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419A"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6F2A826"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6298410" w14:textId="4E13314A" w:rsidR="00800AA9" w:rsidRPr="00800AA9" w:rsidRDefault="00800AA9" w:rsidP="00C348A3">
      <w:pPr>
        <w:spacing w:before="0" w:after="0"/>
      </w:pPr>
      <w:r w:rsidRPr="00BB7F45">
        <w:rPr>
          <w:b/>
        </w:rPr>
        <w:t>Asiakirjan tunnus:</w:t>
      </w:r>
      <w:r>
        <w:t xml:space="preserve"> KT</w:t>
      </w:r>
      <w:r w:rsidR="005C5969">
        <w:t>1344</w:t>
      </w:r>
    </w:p>
    <w:p w14:paraId="51BC0D83" w14:textId="5A465907" w:rsidR="00800AA9" w:rsidRPr="00663B17" w:rsidRDefault="00800AA9" w:rsidP="00C348A3">
      <w:pPr>
        <w:spacing w:before="0" w:after="0"/>
      </w:pPr>
      <w:r w:rsidRPr="00BB7F45">
        <w:rPr>
          <w:b/>
        </w:rPr>
        <w:t>Päivämäärä</w:t>
      </w:r>
      <w:r>
        <w:t xml:space="preserve">: </w:t>
      </w:r>
      <w:r w:rsidR="00663B17" w:rsidRPr="00663B17">
        <w:t>3.7.2026</w:t>
      </w:r>
    </w:p>
    <w:p w14:paraId="365F412B" w14:textId="5156B2AB"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F53DBA5" w14:textId="77777777" w:rsidR="00800AA9" w:rsidRPr="00633BBD" w:rsidRDefault="00E06ED5" w:rsidP="00800AA9">
      <w:pPr>
        <w:rPr>
          <w:rStyle w:val="Otsikko1Char"/>
          <w:b w:val="0"/>
          <w:sz w:val="20"/>
          <w:szCs w:val="20"/>
        </w:rPr>
      </w:pPr>
      <w:r>
        <w:rPr>
          <w:b/>
        </w:rPr>
        <w:pict w14:anchorId="3E24D2A8">
          <v:rect id="_x0000_i1025" style="width:0;height:1.5pt" o:hralign="center" o:hrstd="t" o:hr="t" fillcolor="#a0a0a0" stroked="f"/>
        </w:pict>
      </w:r>
    </w:p>
    <w:p w14:paraId="4F1E3EA7" w14:textId="1F8D8B5A" w:rsidR="008020E6" w:rsidRPr="00543F66" w:rsidRDefault="00E06ED5"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598495541F664B81943B2F5F08BB98D3"/>
          </w:placeholder>
          <w:text/>
        </w:sdtPr>
        <w:sdtEndPr>
          <w:rPr>
            <w:rStyle w:val="Otsikko1Char"/>
          </w:rPr>
        </w:sdtEndPr>
        <w:sdtContent>
          <w:r w:rsidR="00171355">
            <w:rPr>
              <w:rStyle w:val="Otsikko1Char"/>
              <w:rFonts w:cs="Times New Roman"/>
              <w:b/>
              <w:szCs w:val="24"/>
            </w:rPr>
            <w:t>Keski-Afrikan tasavalta</w:t>
          </w:r>
          <w:r w:rsidR="00543F66" w:rsidRPr="00543F66">
            <w:rPr>
              <w:rStyle w:val="Otsikko1Char"/>
              <w:rFonts w:cs="Times New Roman"/>
              <w:b/>
              <w:szCs w:val="24"/>
            </w:rPr>
            <w:t xml:space="preserve"> / </w:t>
          </w:r>
          <w:r w:rsidR="00171355">
            <w:rPr>
              <w:rStyle w:val="Otsikko1Char"/>
              <w:rFonts w:cs="Times New Roman"/>
              <w:b/>
              <w:szCs w:val="24"/>
            </w:rPr>
            <w:t>Poli</w:t>
          </w:r>
          <w:r w:rsidR="006C6765">
            <w:rPr>
              <w:rStyle w:val="Otsikko1Char"/>
              <w:rFonts w:cs="Times New Roman"/>
              <w:b/>
              <w:szCs w:val="24"/>
            </w:rPr>
            <w:t>i</w:t>
          </w:r>
          <w:r w:rsidR="00171355">
            <w:rPr>
              <w:rStyle w:val="Otsikko1Char"/>
              <w:rFonts w:cs="Times New Roman"/>
              <w:b/>
              <w:szCs w:val="24"/>
            </w:rPr>
            <w:t xml:space="preserve">ttinen tilanne, turvallisuustilanne, Bangui, muslimit, </w:t>
          </w:r>
          <w:proofErr w:type="spellStart"/>
          <w:r w:rsidR="00171355">
            <w:rPr>
              <w:rStyle w:val="Otsikko1Char"/>
              <w:rFonts w:cs="Times New Roman"/>
              <w:b/>
              <w:szCs w:val="24"/>
            </w:rPr>
            <w:t>yakoma</w:t>
          </w:r>
          <w:proofErr w:type="spellEnd"/>
          <w:r w:rsidR="00171355">
            <w:rPr>
              <w:rStyle w:val="Otsikko1Char"/>
              <w:rFonts w:cs="Times New Roman"/>
              <w:b/>
              <w:szCs w:val="24"/>
            </w:rPr>
            <w:t>-heimo, ulkomailta palaavat henkilöt</w:t>
          </w:r>
        </w:sdtContent>
      </w:sdt>
    </w:p>
    <w:sdt>
      <w:sdtPr>
        <w:rPr>
          <w:rStyle w:val="Otsikko1Char"/>
          <w:rFonts w:cs="Times New Roman"/>
          <w:b/>
          <w:szCs w:val="24"/>
          <w:lang w:val="en-US"/>
        </w:rPr>
        <w:alias w:val="Country / Title in English"/>
        <w:tag w:val="Country / Title in English"/>
        <w:id w:val="2146699517"/>
        <w:lock w:val="sdtLocked"/>
        <w:placeholder>
          <w:docPart w:val="E6EDD15D124F46C1BEE8D1EC8B1DF8C1"/>
        </w:placeholder>
        <w:text/>
      </w:sdtPr>
      <w:sdtEndPr>
        <w:rPr>
          <w:rStyle w:val="Kappaleenoletusfontti"/>
          <w:rFonts w:eastAsia="Times New Roman"/>
        </w:rPr>
      </w:sdtEndPr>
      <w:sdtContent>
        <w:p w14:paraId="5656744B" w14:textId="6834BEB8" w:rsidR="00082DFE" w:rsidRPr="00171355" w:rsidRDefault="00810134" w:rsidP="00543F66">
          <w:pPr>
            <w:pStyle w:val="POTSIKKO"/>
            <w:rPr>
              <w:lang w:val="en-US"/>
            </w:rPr>
          </w:pPr>
          <w:r w:rsidRPr="00171355">
            <w:rPr>
              <w:rStyle w:val="Otsikko1Char"/>
              <w:rFonts w:cs="Times New Roman"/>
              <w:b/>
              <w:szCs w:val="24"/>
              <w:lang w:val="en-US"/>
            </w:rPr>
            <w:t>C</w:t>
          </w:r>
          <w:r w:rsidR="00171355" w:rsidRPr="00171355">
            <w:rPr>
              <w:rStyle w:val="Otsikko1Char"/>
              <w:rFonts w:cs="Times New Roman"/>
              <w:b/>
              <w:szCs w:val="24"/>
              <w:lang w:val="en-US"/>
            </w:rPr>
            <w:t>entral African Republic</w:t>
          </w:r>
          <w:r w:rsidRPr="00171355">
            <w:rPr>
              <w:rStyle w:val="Otsikko1Char"/>
              <w:rFonts w:cs="Times New Roman"/>
              <w:b/>
              <w:szCs w:val="24"/>
              <w:lang w:val="en-US"/>
            </w:rPr>
            <w:t xml:space="preserve">/ </w:t>
          </w:r>
          <w:r w:rsidR="00171355" w:rsidRPr="00171355">
            <w:rPr>
              <w:rStyle w:val="Otsikko1Char"/>
              <w:rFonts w:cs="Times New Roman"/>
              <w:b/>
              <w:szCs w:val="24"/>
              <w:lang w:val="en-US"/>
            </w:rPr>
            <w:t>Political a</w:t>
          </w:r>
          <w:r w:rsidR="00171355">
            <w:rPr>
              <w:rStyle w:val="Otsikko1Char"/>
              <w:rFonts w:cs="Times New Roman"/>
              <w:b/>
              <w:szCs w:val="24"/>
              <w:lang w:val="en-US"/>
            </w:rPr>
            <w:t xml:space="preserve">nd security situation, </w:t>
          </w:r>
          <w:proofErr w:type="spellStart"/>
          <w:r w:rsidR="00171355">
            <w:rPr>
              <w:rStyle w:val="Otsikko1Char"/>
              <w:rFonts w:cs="Times New Roman"/>
              <w:b/>
              <w:szCs w:val="24"/>
              <w:lang w:val="en-US"/>
            </w:rPr>
            <w:t>muslims</w:t>
          </w:r>
          <w:proofErr w:type="spellEnd"/>
          <w:r w:rsidR="00171355">
            <w:rPr>
              <w:rStyle w:val="Otsikko1Char"/>
              <w:rFonts w:cs="Times New Roman"/>
              <w:b/>
              <w:szCs w:val="24"/>
              <w:lang w:val="en-US"/>
            </w:rPr>
            <w:t xml:space="preserve">, </w:t>
          </w:r>
          <w:proofErr w:type="spellStart"/>
          <w:r w:rsidR="00171355">
            <w:rPr>
              <w:rStyle w:val="Otsikko1Char"/>
              <w:rFonts w:cs="Times New Roman"/>
              <w:b/>
              <w:szCs w:val="24"/>
              <w:lang w:val="en-US"/>
            </w:rPr>
            <w:t>Yakoma</w:t>
          </w:r>
          <w:proofErr w:type="spellEnd"/>
          <w:r w:rsidR="00171355">
            <w:rPr>
              <w:rStyle w:val="Otsikko1Char"/>
              <w:rFonts w:cs="Times New Roman"/>
              <w:b/>
              <w:szCs w:val="24"/>
              <w:lang w:val="en-US"/>
            </w:rPr>
            <w:t>-tribe, people returning from abroad</w:t>
          </w:r>
        </w:p>
      </w:sdtContent>
    </w:sdt>
    <w:p w14:paraId="4DB8431A" w14:textId="77777777" w:rsidR="00082DFE" w:rsidRDefault="00E06ED5" w:rsidP="00082DFE">
      <w:pPr>
        <w:rPr>
          <w:b/>
        </w:rPr>
      </w:pPr>
      <w:r>
        <w:rPr>
          <w:b/>
        </w:rPr>
        <w:pict w14:anchorId="25B248B4">
          <v:rect id="_x0000_i1026" style="width:0;height:1.5pt" o:hralign="center" o:hrstd="t" o:hr="t" fillcolor="#a0a0a0" stroked="f"/>
        </w:pict>
      </w:r>
    </w:p>
    <w:p w14:paraId="30F31ED4"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5C3F0CF94B0740A1848132B65DCF2D15"/>
        </w:placeholder>
      </w:sdtPr>
      <w:sdtEndPr>
        <w:rPr>
          <w:rStyle w:val="Kappaleenoletusfontti"/>
          <w:color w:val="404040" w:themeColor="text1" w:themeTint="BF"/>
        </w:rPr>
      </w:sdtEndPr>
      <w:sdtContent>
        <w:sdt>
          <w:sdtPr>
            <w:rPr>
              <w:rStyle w:val="KysymyksetChar"/>
              <w:i w:val="0"/>
              <w:iCs w:val="0"/>
            </w:rPr>
            <w:alias w:val="Questions"/>
            <w:tag w:val="Fill in the questions here"/>
            <w:id w:val="353243802"/>
            <w:placeholder>
              <w:docPart w:val="45A83E5481E44F50B90E1E16D938E1E4"/>
            </w:placeholder>
            <w:text w:multiLine="1"/>
          </w:sdtPr>
          <w:sdtEndPr>
            <w:rPr>
              <w:rStyle w:val="KysymyksetChar"/>
            </w:rPr>
          </w:sdtEndPr>
          <w:sdtContent>
            <w:p w14:paraId="79F27172" w14:textId="77E8E73A" w:rsidR="00810134" w:rsidRPr="001678AD" w:rsidRDefault="005C5969" w:rsidP="005C5969">
              <w:pPr>
                <w:pStyle w:val="Lainaus"/>
                <w:ind w:left="0"/>
                <w:jc w:val="left"/>
                <w:rPr>
                  <w:i w:val="0"/>
                  <w:iCs w:val="0"/>
                  <w:color w:val="000000" w:themeColor="text1"/>
                </w:rPr>
              </w:pPr>
              <w:r w:rsidRPr="005C5969">
                <w:rPr>
                  <w:rStyle w:val="KysymyksetChar"/>
                  <w:i w:val="0"/>
                  <w:iCs w:val="0"/>
                </w:rPr>
                <w:t>1. Mikä on Keski-Afrikan</w:t>
              </w:r>
              <w:r>
                <w:rPr>
                  <w:rStyle w:val="KysymyksetChar"/>
                  <w:i w:val="0"/>
                  <w:iCs w:val="0"/>
                </w:rPr>
                <w:t xml:space="preserve"> tasavallan</w:t>
              </w:r>
              <w:r w:rsidRPr="005C5969">
                <w:rPr>
                  <w:rStyle w:val="KysymyksetChar"/>
                  <w:i w:val="0"/>
                  <w:iCs w:val="0"/>
                </w:rPr>
                <w:t xml:space="preserve"> poliittinen tilanne? Mikä on sen turvallisuustilanne?</w:t>
              </w:r>
              <w:r w:rsidRPr="005C5969">
                <w:rPr>
                  <w:rStyle w:val="KysymyksetChar"/>
                </w:rPr>
                <w:br/>
              </w:r>
              <w:r w:rsidRPr="005C5969">
                <w:rPr>
                  <w:rStyle w:val="KysymyksetChar"/>
                  <w:i w:val="0"/>
                  <w:iCs w:val="0"/>
                </w:rPr>
                <w:t xml:space="preserve">2. Mikä on </w:t>
              </w:r>
              <w:r w:rsidR="005D6BC4">
                <w:rPr>
                  <w:rStyle w:val="KysymyksetChar"/>
                  <w:i w:val="0"/>
                  <w:iCs w:val="0"/>
                </w:rPr>
                <w:t xml:space="preserve">pääkaupunki </w:t>
              </w:r>
              <w:r w:rsidRPr="005C5969">
                <w:rPr>
                  <w:rStyle w:val="KysymyksetChar"/>
                  <w:i w:val="0"/>
                  <w:iCs w:val="0"/>
                </w:rPr>
                <w:t>Banguin turvallisuustilanne?</w:t>
              </w:r>
              <w:r w:rsidRPr="005C5969">
                <w:rPr>
                  <w:rStyle w:val="KysymyksetChar"/>
                </w:rPr>
                <w:br/>
              </w:r>
              <w:r w:rsidRPr="005C5969">
                <w:rPr>
                  <w:rStyle w:val="KysymyksetChar"/>
                  <w:i w:val="0"/>
                  <w:iCs w:val="0"/>
                </w:rPr>
                <w:t>3. Mikä on Keski-Afrikan</w:t>
              </w:r>
              <w:r>
                <w:rPr>
                  <w:rStyle w:val="KysymyksetChar"/>
                  <w:i w:val="0"/>
                  <w:iCs w:val="0"/>
                </w:rPr>
                <w:t xml:space="preserve"> tasavallan</w:t>
              </w:r>
              <w:r w:rsidRPr="005C5969">
                <w:rPr>
                  <w:rStyle w:val="KysymyksetChar"/>
                  <w:i w:val="0"/>
                  <w:iCs w:val="0"/>
                </w:rPr>
                <w:t>, erityisesti Banguin, humanitaarinen tilanne?</w:t>
              </w:r>
              <w:r w:rsidRPr="005C5969">
                <w:rPr>
                  <w:rStyle w:val="KysymyksetChar"/>
                </w:rPr>
                <w:br/>
              </w:r>
              <w:r w:rsidRPr="005C5969">
                <w:rPr>
                  <w:rStyle w:val="KysymyksetChar"/>
                  <w:i w:val="0"/>
                  <w:iCs w:val="0"/>
                </w:rPr>
                <w:t>4. Kohdistuuko kauan ulkomailla asuneisiin oikeudenloukkauksia?</w:t>
              </w:r>
              <w:r w:rsidRPr="005C5969">
                <w:rPr>
                  <w:rStyle w:val="KysymyksetChar"/>
                </w:rPr>
                <w:br/>
              </w:r>
              <w:r w:rsidRPr="005C5969">
                <w:rPr>
                  <w:rStyle w:val="KysymyksetChar"/>
                  <w:i w:val="0"/>
                  <w:iCs w:val="0"/>
                </w:rPr>
                <w:t>5. Mi</w:t>
              </w:r>
              <w:r w:rsidR="00171355">
                <w:rPr>
                  <w:rStyle w:val="KysymyksetChar"/>
                  <w:i w:val="0"/>
                  <w:iCs w:val="0"/>
                </w:rPr>
                <w:t>llainen</w:t>
              </w:r>
              <w:r w:rsidRPr="005C5969">
                <w:rPr>
                  <w:rStyle w:val="KysymyksetChar"/>
                  <w:i w:val="0"/>
                  <w:iCs w:val="0"/>
                </w:rPr>
                <w:t xml:space="preserve"> </w:t>
              </w:r>
              <w:proofErr w:type="spellStart"/>
              <w:r w:rsidRPr="005C5969">
                <w:rPr>
                  <w:rStyle w:val="KysymyksetChar"/>
                  <w:i w:val="0"/>
                  <w:iCs w:val="0"/>
                </w:rPr>
                <w:t>yakoma</w:t>
              </w:r>
              <w:proofErr w:type="spellEnd"/>
              <w:r w:rsidRPr="005C5969">
                <w:rPr>
                  <w:rStyle w:val="KysymyksetChar"/>
                  <w:i w:val="0"/>
                  <w:iCs w:val="0"/>
                </w:rPr>
                <w:t xml:space="preserve">-heimon </w:t>
              </w:r>
              <w:r w:rsidR="00171355">
                <w:rPr>
                  <w:rStyle w:val="KysymyksetChar"/>
                  <w:i w:val="0"/>
                  <w:iCs w:val="0"/>
                </w:rPr>
                <w:t>tilanne on</w:t>
              </w:r>
              <w:r w:rsidRPr="005C5969">
                <w:rPr>
                  <w:rStyle w:val="KysymyksetChar"/>
                  <w:i w:val="0"/>
                  <w:iCs w:val="0"/>
                </w:rPr>
                <w:t>? Kohdistuuko heihin oikeudenloukkauksia?</w:t>
              </w:r>
              <w:r w:rsidRPr="005C5969">
                <w:rPr>
                  <w:rStyle w:val="KysymyksetChar"/>
                </w:rPr>
                <w:br/>
              </w:r>
              <w:r w:rsidRPr="005C5969">
                <w:rPr>
                  <w:rStyle w:val="KysymyksetChar"/>
                  <w:i w:val="0"/>
                  <w:iCs w:val="0"/>
                </w:rPr>
                <w:t>6. Kohdistuuko muslimeihin ja muslimiksi kääntyneisiin oikeudenloukkauksia?</w:t>
              </w:r>
              <w:r w:rsidRPr="005C5969">
                <w:rPr>
                  <w:rStyle w:val="KysymyksetChar"/>
                  <w:i w:val="0"/>
                  <w:iCs w:val="0"/>
                </w:rPr>
                <w:br/>
              </w:r>
            </w:p>
          </w:sdtContent>
        </w:sdt>
      </w:sdtContent>
    </w:sdt>
    <w:p w14:paraId="64F718B9" w14:textId="77777777" w:rsidR="00082DFE" w:rsidRPr="00D30DBC" w:rsidRDefault="00082DFE" w:rsidP="00C348A3">
      <w:pPr>
        <w:pStyle w:val="Numeroimatonotsikko"/>
        <w:rPr>
          <w:lang w:val="en-US"/>
        </w:rPr>
      </w:pPr>
      <w:r w:rsidRPr="00D30DBC">
        <w:rPr>
          <w:lang w:val="en-US"/>
        </w:rPr>
        <w:t>Questions</w:t>
      </w:r>
    </w:p>
    <w:sdt>
      <w:sdtPr>
        <w:rPr>
          <w:rStyle w:val="KysymyksetChar"/>
          <w:lang w:val="en-GB"/>
        </w:rPr>
        <w:alias w:val="Questions"/>
        <w:tag w:val="Fill in the questions here"/>
        <w:id w:val="-849104524"/>
        <w:lock w:val="sdtLocked"/>
        <w:placeholder>
          <w:docPart w:val="2E9BE31299484ABE8266EAC3FB5BA695"/>
        </w:placeholder>
        <w:text w:multiLine="1"/>
      </w:sdtPr>
      <w:sdtContent>
        <w:p w14:paraId="767C6A37" w14:textId="30D41F7D" w:rsidR="00082DFE" w:rsidRPr="00D30DBC" w:rsidRDefault="00146C91" w:rsidP="005C5969">
          <w:pPr>
            <w:pStyle w:val="Lainaus"/>
            <w:ind w:left="0"/>
            <w:jc w:val="left"/>
            <w:rPr>
              <w:rStyle w:val="KysymyksetChar"/>
              <w:lang w:val="en-US"/>
            </w:rPr>
          </w:pPr>
          <w:r w:rsidRPr="00146C91">
            <w:rPr>
              <w:rStyle w:val="KysymyksetChar"/>
              <w:lang w:val="en-GB"/>
            </w:rPr>
            <w:t>1. What is the political situation in the Central African Republic? What is the security situation there?</w:t>
          </w:r>
          <w:r w:rsidRPr="00146C91">
            <w:rPr>
              <w:rStyle w:val="KysymyksetChar"/>
              <w:lang w:val="en-GB"/>
            </w:rPr>
            <w:br/>
            <w:t>2. What is the security situation in Bangui?</w:t>
          </w:r>
          <w:r w:rsidRPr="00146C91">
            <w:rPr>
              <w:rStyle w:val="KysymyksetChar"/>
              <w:lang w:val="en-GB"/>
            </w:rPr>
            <w:br/>
            <w:t>3. What is the humanitarian situation in the Central African Republic, particularly in Bangui?</w:t>
          </w:r>
          <w:r w:rsidRPr="00146C91">
            <w:rPr>
              <w:rStyle w:val="KysymyksetChar"/>
              <w:lang w:val="en-GB"/>
            </w:rPr>
            <w:br/>
            <w:t>4. Have people who have lived abroad for a long time been targeted with human rights violations</w:t>
          </w:r>
          <w:r>
            <w:rPr>
              <w:rStyle w:val="KysymyksetChar"/>
              <w:lang w:val="en-GB"/>
            </w:rPr>
            <w:t>?</w:t>
          </w:r>
          <w:r w:rsidRPr="00146C91">
            <w:rPr>
              <w:rStyle w:val="KysymyksetChar"/>
              <w:lang w:val="en-GB"/>
            </w:rPr>
            <w:br/>
            <w:t xml:space="preserve">5. </w:t>
          </w:r>
          <w:r>
            <w:rPr>
              <w:rStyle w:val="KysymyksetChar"/>
              <w:lang w:val="en-GB"/>
            </w:rPr>
            <w:t>What</w:t>
          </w:r>
          <w:r w:rsidRPr="00146C91">
            <w:rPr>
              <w:rStyle w:val="KysymyksetChar"/>
              <w:lang w:val="en-GB"/>
            </w:rPr>
            <w:t xml:space="preserve"> is the situation of the </w:t>
          </w:r>
          <w:proofErr w:type="spellStart"/>
          <w:r w:rsidRPr="00146C91">
            <w:rPr>
              <w:rStyle w:val="KysymyksetChar"/>
              <w:lang w:val="en-GB"/>
            </w:rPr>
            <w:t>Yakoma</w:t>
          </w:r>
          <w:proofErr w:type="spellEnd"/>
          <w:r w:rsidRPr="00146C91">
            <w:rPr>
              <w:rStyle w:val="KysymyksetChar"/>
              <w:lang w:val="en-GB"/>
            </w:rPr>
            <w:t xml:space="preserve"> tribe? Are they subject</w:t>
          </w:r>
          <w:r>
            <w:rPr>
              <w:rStyle w:val="KysymyksetChar"/>
              <w:lang w:val="en-GB"/>
            </w:rPr>
            <w:t>ed</w:t>
          </w:r>
          <w:r w:rsidRPr="00146C91">
            <w:rPr>
              <w:rStyle w:val="KysymyksetChar"/>
              <w:lang w:val="en-GB"/>
            </w:rPr>
            <w:t xml:space="preserve"> to human rights violations?</w:t>
          </w:r>
          <w:r w:rsidRPr="00146C91">
            <w:rPr>
              <w:rStyle w:val="KysymyksetChar"/>
              <w:lang w:val="en-GB"/>
            </w:rPr>
            <w:br/>
            <w:t>6. Are Muslims and those who have converted to Islam subject to human rights violations?</w:t>
          </w:r>
          <w:r w:rsidRPr="00146C91">
            <w:rPr>
              <w:rStyle w:val="KysymyksetChar"/>
              <w:lang w:val="en-GB"/>
            </w:rPr>
            <w:br/>
          </w:r>
          <w:r w:rsidRPr="00146C91">
            <w:rPr>
              <w:rStyle w:val="KysymyksetChar"/>
              <w:lang w:val="en-GB"/>
            </w:rPr>
            <w:br/>
          </w:r>
        </w:p>
      </w:sdtContent>
    </w:sdt>
    <w:p w14:paraId="1E03A73C" w14:textId="77777777" w:rsidR="00082DFE" w:rsidRPr="00082DFE" w:rsidRDefault="00E06ED5" w:rsidP="00082DFE">
      <w:pPr>
        <w:pStyle w:val="LeiptekstiMigri"/>
        <w:ind w:left="0"/>
        <w:rPr>
          <w:lang w:val="en-GB"/>
        </w:rPr>
      </w:pPr>
      <w:r>
        <w:rPr>
          <w:b/>
        </w:rPr>
        <w:pict w14:anchorId="439BFAC8">
          <v:rect id="_x0000_i1027" style="width:0;height:1.5pt" o:hralign="center" o:hrstd="t" o:hr="t" fillcolor="#a0a0a0" stroked="f"/>
        </w:pict>
      </w:r>
    </w:p>
    <w:p w14:paraId="0D3367F7" w14:textId="4DE229CE" w:rsidR="00543F66" w:rsidRDefault="005C5969" w:rsidP="00543F66">
      <w:pPr>
        <w:pStyle w:val="Otsikko1"/>
      </w:pPr>
      <w:bookmarkStart w:id="0" w:name="_Hlk129259295"/>
      <w:r w:rsidRPr="005C5969">
        <w:lastRenderedPageBreak/>
        <w:t>Mikä on Keski-Afrikan poliittinen tilanne? Mikä on sen turvallisuustilanne?</w:t>
      </w:r>
    </w:p>
    <w:p w14:paraId="6AFFFE2B" w14:textId="1B167943" w:rsidR="000F24CA" w:rsidRDefault="000F24CA" w:rsidP="00EB4AD3">
      <w:pPr>
        <w:rPr>
          <w:b/>
          <w:bCs/>
        </w:rPr>
      </w:pPr>
      <w:r>
        <w:rPr>
          <w:b/>
          <w:bCs/>
        </w:rPr>
        <w:t>Yleistä</w:t>
      </w:r>
    </w:p>
    <w:p w14:paraId="4836C5EC" w14:textId="1EF94F7A" w:rsidR="000F24CA" w:rsidRDefault="00E90816" w:rsidP="00EB4AD3">
      <w:r>
        <w:t xml:space="preserve">Tässä kyselyvastauksessa mainitut prefektuurit </w:t>
      </w:r>
      <w:r w:rsidR="00865AD8">
        <w:t>ja al</w:t>
      </w:r>
      <w:r w:rsidR="00060454">
        <w:t>a</w:t>
      </w:r>
      <w:r w:rsidR="00865AD8">
        <w:t xml:space="preserve">prefektuurit </w:t>
      </w:r>
      <w:r>
        <w:t>on löydettävissä lähdeluettelossa mainituis</w:t>
      </w:r>
      <w:r w:rsidR="00146C91">
        <w:t>t</w:t>
      </w:r>
      <w:r w:rsidR="000B4BFA">
        <w:t>a</w:t>
      </w:r>
      <w:r>
        <w:t xml:space="preserve"> kartois</w:t>
      </w:r>
      <w:r w:rsidR="00146C91">
        <w:t>t</w:t>
      </w:r>
      <w:r w:rsidR="000B4BFA">
        <w:t>a</w:t>
      </w:r>
      <w:r>
        <w:t>.</w:t>
      </w:r>
      <w:r>
        <w:rPr>
          <w:rStyle w:val="Alaviitteenviite"/>
        </w:rPr>
        <w:footnoteReference w:id="1"/>
      </w:r>
      <w:r w:rsidR="00865AD8">
        <w:t xml:space="preserve"> Kartoissa ei </w:t>
      </w:r>
      <w:r w:rsidR="00FA4BF9">
        <w:t xml:space="preserve">tosin </w:t>
      </w:r>
      <w:r w:rsidR="00865AD8">
        <w:t>ole</w:t>
      </w:r>
      <w:r w:rsidR="002F7DE1">
        <w:t xml:space="preserve"> vielä</w:t>
      </w:r>
      <w:r w:rsidR="00865AD8">
        <w:t xml:space="preserve"> huomioitu sitä, että </w:t>
      </w:r>
      <w:r w:rsidR="00FA4BF9">
        <w:t>muutamista</w:t>
      </w:r>
      <w:r w:rsidR="00865AD8">
        <w:t xml:space="preserve"> prefektuureista on </w:t>
      </w:r>
      <w:r w:rsidR="00FA4BF9">
        <w:t>liitetty</w:t>
      </w:r>
      <w:r w:rsidR="002F7DE1">
        <w:t xml:space="preserve"> alaprefektuureja</w:t>
      </w:r>
      <w:r w:rsidR="00865AD8">
        <w:t xml:space="preserve"> uusien prefektuurien </w:t>
      </w:r>
      <w:r w:rsidR="00FA4BF9">
        <w:t>(</w:t>
      </w:r>
      <w:proofErr w:type="spellStart"/>
      <w:r w:rsidR="00FA4BF9">
        <w:t>Mambéré</w:t>
      </w:r>
      <w:proofErr w:type="spellEnd"/>
      <w:r w:rsidR="00FA4BF9">
        <w:t xml:space="preserve">, </w:t>
      </w:r>
      <w:proofErr w:type="spellStart"/>
      <w:r w:rsidR="00FA4BF9">
        <w:t>Lim-Pende</w:t>
      </w:r>
      <w:proofErr w:type="spellEnd"/>
      <w:r w:rsidR="00FA4BF9">
        <w:t xml:space="preserve"> ja </w:t>
      </w:r>
      <w:proofErr w:type="spellStart"/>
      <w:r w:rsidR="00FA4BF9">
        <w:t>Ouham-Fafa</w:t>
      </w:r>
      <w:proofErr w:type="spellEnd"/>
      <w:r w:rsidR="00FA4BF9">
        <w:t xml:space="preserve">) </w:t>
      </w:r>
      <w:r w:rsidR="00865AD8">
        <w:t xml:space="preserve">muodostamiseksi. </w:t>
      </w:r>
      <w:r w:rsidR="00FA4BF9">
        <w:t xml:space="preserve">Nykyisin prefektuureja on </w:t>
      </w:r>
      <w:r w:rsidR="00865AD8">
        <w:t>20</w:t>
      </w:r>
      <w:r w:rsidR="00F90E9E">
        <w:t>.</w:t>
      </w:r>
      <w:r w:rsidR="00F90E9E">
        <w:rPr>
          <w:rStyle w:val="Alaviitteenviite"/>
        </w:rPr>
        <w:footnoteReference w:id="2"/>
      </w:r>
      <w:r w:rsidR="008102F0">
        <w:t xml:space="preserve"> Keski-Afrikan tasavallan väkiluku o</w:t>
      </w:r>
      <w:r w:rsidR="00FB6912">
        <w:t xml:space="preserve">n </w:t>
      </w:r>
      <w:r w:rsidR="008102F0">
        <w:t xml:space="preserve">vuonna 2024 julkaistun </w:t>
      </w:r>
      <w:r w:rsidR="007968E2">
        <w:t>arvion</w:t>
      </w:r>
      <w:r w:rsidR="008102F0">
        <w:t xml:space="preserve"> mukaan noin 6,47 miljoonaa, joista lähes </w:t>
      </w:r>
      <w:bookmarkStart w:id="2" w:name="_Hlk233630964"/>
      <w:r w:rsidR="008102F0">
        <w:t>1,43 miljoonaa asu</w:t>
      </w:r>
      <w:r w:rsidR="00FB6912">
        <w:t>u</w:t>
      </w:r>
      <w:r w:rsidR="008102F0">
        <w:t xml:space="preserve"> Banguin prefektuurissa.</w:t>
      </w:r>
      <w:r w:rsidR="008102F0">
        <w:rPr>
          <w:rStyle w:val="Alaviitteenviite"/>
        </w:rPr>
        <w:footnoteReference w:id="3"/>
      </w:r>
      <w:bookmarkEnd w:id="2"/>
    </w:p>
    <w:p w14:paraId="3BD31EAB" w14:textId="17278486" w:rsidR="00FB6912" w:rsidRDefault="00FB6912" w:rsidP="00EB4AD3">
      <w:r>
        <w:t xml:space="preserve">Tellus-maatietokannasta löytyy </w:t>
      </w:r>
      <w:r w:rsidR="004A6F87">
        <w:t>lähi</w:t>
      </w:r>
      <w:r>
        <w:t>vuosilta yksi Keski-Afrikan tasavaltaa koskeva maatietovastaus</w:t>
      </w:r>
      <w:r w:rsidR="004A6F87">
        <w:t xml:space="preserve"> (2026)</w:t>
      </w:r>
      <w:r>
        <w:t>. Vastaus käsittelee passin hakemista ulkomailla.</w:t>
      </w:r>
      <w:r>
        <w:rPr>
          <w:rStyle w:val="Alaviitteenviite"/>
        </w:rPr>
        <w:footnoteReference w:id="4"/>
      </w:r>
      <w:r>
        <w:t xml:space="preserve"> </w:t>
      </w:r>
    </w:p>
    <w:p w14:paraId="47E0DADC" w14:textId="553586FE" w:rsidR="008102F0" w:rsidRPr="00FB6912" w:rsidRDefault="008102F0" w:rsidP="00EB4AD3">
      <w:pPr>
        <w:rPr>
          <w:b/>
          <w:bCs/>
        </w:rPr>
      </w:pPr>
      <w:r w:rsidRPr="00FB6912">
        <w:rPr>
          <w:b/>
          <w:bCs/>
        </w:rPr>
        <w:t>2010-luvun</w:t>
      </w:r>
      <w:r w:rsidR="004A6F87">
        <w:rPr>
          <w:b/>
          <w:bCs/>
        </w:rPr>
        <w:t xml:space="preserve"> alkupuolen</w:t>
      </w:r>
      <w:r w:rsidRPr="00FB6912">
        <w:rPr>
          <w:b/>
          <w:bCs/>
        </w:rPr>
        <w:t xml:space="preserve"> konflikti lyhyesti</w:t>
      </w:r>
    </w:p>
    <w:p w14:paraId="4555DFC7" w14:textId="75DB073F" w:rsidR="00A14A96" w:rsidRDefault="008102F0" w:rsidP="00A14A96">
      <w:r>
        <w:t xml:space="preserve">François </w:t>
      </w:r>
      <w:proofErr w:type="spellStart"/>
      <w:r>
        <w:t>Bozizén</w:t>
      </w:r>
      <w:proofErr w:type="spellEnd"/>
      <w:r>
        <w:t xml:space="preserve"> voit</w:t>
      </w:r>
      <w:r w:rsidR="00FB6912">
        <w:t xml:space="preserve">ti vuonna </w:t>
      </w:r>
      <w:r>
        <w:t xml:space="preserve">2011 </w:t>
      </w:r>
      <w:r w:rsidR="00FB6912">
        <w:t xml:space="preserve">jälleen </w:t>
      </w:r>
      <w:r>
        <w:t>presidentinvaalit</w:t>
      </w:r>
      <w:r w:rsidR="00FB6912">
        <w:t>. Vaaleissa väitettiin</w:t>
      </w:r>
      <w:r>
        <w:t xml:space="preserve"> esiintyneen vaalivilppiä. </w:t>
      </w:r>
      <w:r w:rsidR="00FB6912">
        <w:t xml:space="preserve">Sen jälkeen perustettiin </w:t>
      </w:r>
      <w:r>
        <w:t xml:space="preserve">kapinallisryhmien liittouma </w:t>
      </w:r>
      <w:proofErr w:type="spellStart"/>
      <w:r w:rsidR="00146C91">
        <w:t>S</w:t>
      </w:r>
      <w:r w:rsidRPr="008A7D74">
        <w:t>éléka</w:t>
      </w:r>
      <w:proofErr w:type="spellEnd"/>
      <w:r w:rsidR="00FB6912">
        <w:t>.</w:t>
      </w:r>
      <w:r>
        <w:t xml:space="preserve"> </w:t>
      </w:r>
      <w:proofErr w:type="spellStart"/>
      <w:r>
        <w:t>Séléka</w:t>
      </w:r>
      <w:proofErr w:type="spellEnd"/>
      <w:r>
        <w:t xml:space="preserve"> asetti valtaan maan ensimmäisen muslimipresidentin Michel </w:t>
      </w:r>
      <w:proofErr w:type="spellStart"/>
      <w:r>
        <w:t>Djotodian</w:t>
      </w:r>
      <w:proofErr w:type="spellEnd"/>
      <w:r w:rsidR="007968E2">
        <w:t xml:space="preserve"> </w:t>
      </w:r>
      <w:r>
        <w:t xml:space="preserve">vuonna 2013. Samana vuonna </w:t>
      </w:r>
      <w:proofErr w:type="spellStart"/>
      <w:r w:rsidR="00045EE2">
        <w:t>S</w:t>
      </w:r>
      <w:r>
        <w:t>éléka</w:t>
      </w:r>
      <w:proofErr w:type="spellEnd"/>
      <w:r w:rsidR="00FB6912">
        <w:t>-joukot</w:t>
      </w:r>
      <w:r w:rsidR="00146C91">
        <w:t xml:space="preserve"> </w:t>
      </w:r>
      <w:r>
        <w:t>ryhtyi</w:t>
      </w:r>
      <w:r w:rsidR="00FB6912">
        <w:t>vät</w:t>
      </w:r>
      <w:r>
        <w:t xml:space="preserve"> ryöstelemään sekä käyttämään väkivaltaa ei-muslimeja vastaan Banguissa ja muualla maassa. Vastauksena tähän </w:t>
      </w:r>
      <w:r w:rsidR="00045EE2">
        <w:t>A</w:t>
      </w:r>
      <w:r>
        <w:t>nti-</w:t>
      </w:r>
      <w:proofErr w:type="spellStart"/>
      <w:r w:rsidR="004A6F87">
        <w:t>b</w:t>
      </w:r>
      <w:r>
        <w:t>alaka</w:t>
      </w:r>
      <w:proofErr w:type="spellEnd"/>
      <w:r w:rsidR="00A14A96">
        <w:t>-</w:t>
      </w:r>
      <w:r>
        <w:t xml:space="preserve">ryhmät ja entiset turvallisuusjoukot </w:t>
      </w:r>
      <w:r w:rsidR="00FB6912">
        <w:t>ryhtyivät</w:t>
      </w:r>
      <w:r>
        <w:t xml:space="preserve"> suorittamaan kostomurhia</w:t>
      </w:r>
      <w:r w:rsidRPr="00A14A96">
        <w:t>.</w:t>
      </w:r>
      <w:r w:rsidR="00FB6912" w:rsidRPr="00A14A96">
        <w:t xml:space="preserve"> </w:t>
      </w:r>
      <w:proofErr w:type="spellStart"/>
      <w:r w:rsidR="00A14A96" w:rsidRPr="00A14A96">
        <w:t>Séléka</w:t>
      </w:r>
      <w:proofErr w:type="spellEnd"/>
      <w:r w:rsidR="00A14A96" w:rsidRPr="00A14A96">
        <w:t xml:space="preserve">-sana viittaa pääosin muslimeista koostuvaan kapinallisryhmien liittoumaan ja </w:t>
      </w:r>
      <w:r w:rsidR="00045EE2">
        <w:t>A</w:t>
      </w:r>
      <w:r w:rsidR="00A14A96" w:rsidRPr="00A14A96">
        <w:t>nti-</w:t>
      </w:r>
      <w:proofErr w:type="spellStart"/>
      <w:r w:rsidR="00A14A96" w:rsidRPr="00A14A96">
        <w:t>balaka</w:t>
      </w:r>
      <w:proofErr w:type="spellEnd"/>
      <w:r w:rsidR="00A14A96" w:rsidRPr="00A14A96">
        <w:t xml:space="preserve">-sana pääosin kristityistä koostuviin </w:t>
      </w:r>
      <w:r w:rsidR="00045EE2">
        <w:t>aseellisiin itsepuolustusjoukkoihin.</w:t>
      </w:r>
      <w:r w:rsidR="00A14A96">
        <w:t xml:space="preserve"> </w:t>
      </w:r>
      <w:r w:rsidR="00FB6912">
        <w:t>Sotilaallispoliittinen kriisi vuonna 2013 syvensi muslimien ja kristittyjen välisiä erimielisyyksiä ja johti maan hajaantumiseen.</w:t>
      </w:r>
      <w:r w:rsidR="007968E2">
        <w:t xml:space="preserve"> Yli 800 000 ihmistä pakeni kodeistaan. </w:t>
      </w:r>
      <w:proofErr w:type="spellStart"/>
      <w:r w:rsidR="00FB6912" w:rsidRPr="00B04A78">
        <w:t>Djotodia</w:t>
      </w:r>
      <w:proofErr w:type="spellEnd"/>
      <w:r w:rsidR="00FB6912" w:rsidRPr="00B04A78">
        <w:t xml:space="preserve"> pakotettiin eroamaan vuonna 2014, minkä jälkeen maata johti väliaikaispresidentti Catherine Samba-</w:t>
      </w:r>
      <w:proofErr w:type="spellStart"/>
      <w:r w:rsidR="00FB6912" w:rsidRPr="00B04A78">
        <w:t>Panza</w:t>
      </w:r>
      <w:proofErr w:type="spellEnd"/>
      <w:r w:rsidR="00FB6912" w:rsidRPr="00B04A78">
        <w:t xml:space="preserve">. </w:t>
      </w:r>
      <w:r w:rsidR="00FB6912">
        <w:t xml:space="preserve">Hänen jälkeensä, </w:t>
      </w:r>
      <w:r w:rsidR="007968E2">
        <w:t xml:space="preserve">vuonna </w:t>
      </w:r>
      <w:r w:rsidR="00FB6912">
        <w:t>2016</w:t>
      </w:r>
      <w:r w:rsidR="007968E2">
        <w:t xml:space="preserve"> ja jälleen vuonna 2020</w:t>
      </w:r>
      <w:r w:rsidR="00FB6912">
        <w:t xml:space="preserve"> </w:t>
      </w:r>
      <w:r w:rsidR="007968E2">
        <w:t xml:space="preserve">presidentinvaalit </w:t>
      </w:r>
      <w:proofErr w:type="gramStart"/>
      <w:r w:rsidR="007968E2">
        <w:t>voitti</w:t>
      </w:r>
      <w:proofErr w:type="gramEnd"/>
      <w:r w:rsidR="007968E2">
        <w:t xml:space="preserve"> </w:t>
      </w:r>
      <w:r w:rsidR="00FB6912">
        <w:t xml:space="preserve">nykyinen presidentti </w:t>
      </w:r>
      <w:r w:rsidR="00FB6912" w:rsidRPr="007968E2">
        <w:t>Faustin-</w:t>
      </w:r>
      <w:proofErr w:type="spellStart"/>
      <w:r w:rsidR="00FB6912" w:rsidRPr="007968E2">
        <w:t>Archange</w:t>
      </w:r>
      <w:proofErr w:type="spellEnd"/>
      <w:r w:rsidR="00FB6912">
        <w:t xml:space="preserve"> </w:t>
      </w:r>
      <w:proofErr w:type="spellStart"/>
      <w:r w:rsidR="00FB6912">
        <w:t>Touadéra</w:t>
      </w:r>
      <w:proofErr w:type="spellEnd"/>
      <w:r w:rsidR="007968E2">
        <w:t>, joka edustaa</w:t>
      </w:r>
      <w:r w:rsidR="00AB75D1">
        <w:t xml:space="preserve"> perustamaansa MCU</w:t>
      </w:r>
      <w:r w:rsidR="00AB75D1">
        <w:rPr>
          <w:rStyle w:val="Alaviitteenviite"/>
        </w:rPr>
        <w:footnoteReference w:id="5"/>
      </w:r>
      <w:r w:rsidR="00AB75D1">
        <w:t>-puoluetta</w:t>
      </w:r>
      <w:r w:rsidR="00FB6912">
        <w:t>.</w:t>
      </w:r>
      <w:r>
        <w:rPr>
          <w:rStyle w:val="Alaviitteenviite"/>
        </w:rPr>
        <w:footnoteReference w:id="6"/>
      </w:r>
      <w:r w:rsidR="00A14A96" w:rsidRPr="00A14A96">
        <w:rPr>
          <w:highlight w:val="yellow"/>
        </w:rPr>
        <w:t xml:space="preserve"> </w:t>
      </w:r>
    </w:p>
    <w:p w14:paraId="7751CADD" w14:textId="71E8FF15" w:rsidR="00FB6912" w:rsidRPr="00FB6912" w:rsidRDefault="00FB6912" w:rsidP="00EB4AD3">
      <w:pPr>
        <w:rPr>
          <w:b/>
          <w:bCs/>
        </w:rPr>
      </w:pPr>
      <w:r w:rsidRPr="00FB6912">
        <w:rPr>
          <w:b/>
          <w:bCs/>
        </w:rPr>
        <w:t>Poliittinen tilanne ja turvallisuustilanne</w:t>
      </w:r>
      <w:r w:rsidR="00C922AE">
        <w:rPr>
          <w:b/>
          <w:bCs/>
        </w:rPr>
        <w:t xml:space="preserve"> yleisellä tasolla</w:t>
      </w:r>
    </w:p>
    <w:p w14:paraId="709FD15E" w14:textId="42156A77" w:rsidR="00AB75D1" w:rsidRDefault="00AB75D1" w:rsidP="00AB75D1">
      <w:r>
        <w:t xml:space="preserve">Vuonna 2023 maassa laadittiin uusi perustuslaki, jolla </w:t>
      </w:r>
      <w:r w:rsidRPr="0012574A">
        <w:t>presidentin toimikautta pidennettiin viidestä seitsemään vuoteen ja poistettiin toimikausien rajoitukset</w:t>
      </w:r>
      <w:r>
        <w:t xml:space="preserve">. Tämä mahdollisti </w:t>
      </w:r>
      <w:r w:rsidRPr="0012574A">
        <w:t xml:space="preserve">presidentti </w:t>
      </w:r>
      <w:proofErr w:type="spellStart"/>
      <w:r w:rsidRPr="0012574A">
        <w:t>Touadéra</w:t>
      </w:r>
      <w:r>
        <w:t>n</w:t>
      </w:r>
      <w:proofErr w:type="spellEnd"/>
      <w:r>
        <w:t xml:space="preserve"> asettumisen ehdolle</w:t>
      </w:r>
      <w:r w:rsidRPr="0012574A">
        <w:t xml:space="preserve"> kolman</w:t>
      </w:r>
      <w:r>
        <w:t>nelle</w:t>
      </w:r>
      <w:r w:rsidRPr="0012574A">
        <w:t xml:space="preserve"> toimikau</w:t>
      </w:r>
      <w:r>
        <w:t>delle.</w:t>
      </w:r>
      <w:r>
        <w:rPr>
          <w:rStyle w:val="Alaviitteenviite"/>
        </w:rPr>
        <w:footnoteReference w:id="7"/>
      </w:r>
    </w:p>
    <w:p w14:paraId="1C9C9835" w14:textId="66B9F6C9" w:rsidR="00AB75D1" w:rsidRDefault="00EB4AD3" w:rsidP="00EB4AD3">
      <w:r>
        <w:t xml:space="preserve">Maassa järjestettiin 28.12.2025 presidentin-, </w:t>
      </w:r>
      <w:r w:rsidR="00A7661A">
        <w:t>kansalliskokous</w:t>
      </w:r>
      <w:r>
        <w:t>-, alue- ja kunnallisvaalit</w:t>
      </w:r>
      <w:r w:rsidR="00B669D9">
        <w:t>.</w:t>
      </w:r>
      <w:r w:rsidR="008A3A78">
        <w:t xml:space="preserve"> </w:t>
      </w:r>
      <w:r w:rsidR="00164729">
        <w:t>Aluevaalit järjestettiin ensimmäistä kertaa</w:t>
      </w:r>
      <w:r w:rsidR="00CF430F">
        <w:t xml:space="preserve"> koskaan</w:t>
      </w:r>
      <w:r w:rsidR="00164729">
        <w:t xml:space="preserve"> ja kunnallisvaalit</w:t>
      </w:r>
      <w:r w:rsidR="008A3A78">
        <w:t xml:space="preserve"> ensimmäistä kertaa </w:t>
      </w:r>
      <w:r w:rsidR="00164729">
        <w:t xml:space="preserve">sitten </w:t>
      </w:r>
      <w:r w:rsidR="008A3A78">
        <w:t>vuoden 1988.</w:t>
      </w:r>
      <w:r w:rsidR="00B669D9">
        <w:t xml:space="preserve"> </w:t>
      </w:r>
      <w:r w:rsidR="008E5425">
        <w:t>Kahdentoista puolueen muodostama BRDC</w:t>
      </w:r>
      <w:r w:rsidR="008E5425">
        <w:rPr>
          <w:rStyle w:val="Alaviitteenviite"/>
        </w:rPr>
        <w:footnoteReference w:id="8"/>
      </w:r>
      <w:r w:rsidR="008E5425">
        <w:t xml:space="preserve">-blokki boikotoi vaaleja. </w:t>
      </w:r>
      <w:r w:rsidR="00B669D9">
        <w:t>Kansalliset ja kansainväliset vaalitarkkailuvaltuuskunnat raportoivat</w:t>
      </w:r>
      <w:r w:rsidR="004F2D20">
        <w:t xml:space="preserve">, että vaalit sujuivat yleisesti ottaen rauhallisesti yksittäisistä turvallisuusvälikohtauksista ja sääntöjenvastaisuuksista huolimatta. </w:t>
      </w:r>
      <w:r w:rsidR="007968E2">
        <w:t>P</w:t>
      </w:r>
      <w:r w:rsidR="004F2D20">
        <w:t xml:space="preserve">residentinvaalit </w:t>
      </w:r>
      <w:proofErr w:type="gramStart"/>
      <w:r w:rsidR="004F2D20">
        <w:t>voitti</w:t>
      </w:r>
      <w:proofErr w:type="gramEnd"/>
      <w:r w:rsidR="00AB75D1">
        <w:t xml:space="preserve"> istuva presidentti </w:t>
      </w:r>
      <w:proofErr w:type="spellStart"/>
      <w:r w:rsidR="00AB75D1" w:rsidRPr="004F2D20">
        <w:t>Touadéra</w:t>
      </w:r>
      <w:proofErr w:type="spellEnd"/>
      <w:r w:rsidR="00764975">
        <w:t xml:space="preserve"> noin 76 %:n äänisaalilla</w:t>
      </w:r>
      <w:r w:rsidR="00AB75D1">
        <w:t xml:space="preserve">. </w:t>
      </w:r>
      <w:r w:rsidR="008E5425">
        <w:t>Helmikuun 2026 alkuun mennessä perustuslakineuvosto rekisteröi noin 400 valitusta</w:t>
      </w:r>
      <w:r w:rsidR="00214D3A">
        <w:t xml:space="preserve">, jotka liittyivät eri vaalien </w:t>
      </w:r>
      <w:r w:rsidR="008E5425">
        <w:t>v</w:t>
      </w:r>
      <w:r w:rsidR="00214D3A">
        <w:t>aaliprosesseihin.</w:t>
      </w:r>
      <w:r w:rsidR="006A7D25">
        <w:rPr>
          <w:rStyle w:val="Alaviitteenviite"/>
        </w:rPr>
        <w:footnoteReference w:id="9"/>
      </w:r>
      <w:r w:rsidR="00587F6B">
        <w:t xml:space="preserve"> </w:t>
      </w:r>
      <w:proofErr w:type="spellStart"/>
      <w:r w:rsidR="000B4BFA">
        <w:t>Crisis</w:t>
      </w:r>
      <w:proofErr w:type="spellEnd"/>
      <w:r w:rsidR="000B4BFA">
        <w:t xml:space="preserve"> Groupin tammikuussa 2026 esittämän arvion mukaan</w:t>
      </w:r>
      <w:r w:rsidR="000B4BFA">
        <w:t xml:space="preserve"> k</w:t>
      </w:r>
      <w:r w:rsidR="00587F6B">
        <w:t xml:space="preserve">ansa näyttää </w:t>
      </w:r>
      <w:r w:rsidR="00587F6B">
        <w:lastRenderedPageBreak/>
        <w:t>kuitenkin hyväksyneen vaalitulokset protestoimatta.</w:t>
      </w:r>
      <w:r w:rsidR="00587F6B">
        <w:rPr>
          <w:rStyle w:val="Alaviitteenviite"/>
        </w:rPr>
        <w:footnoteReference w:id="10"/>
      </w:r>
      <w:r w:rsidR="003B03BB">
        <w:t xml:space="preserve"> </w:t>
      </w:r>
      <w:proofErr w:type="spellStart"/>
      <w:r w:rsidR="00A7661A" w:rsidRPr="004F2D20">
        <w:t>Touadéra</w:t>
      </w:r>
      <w:proofErr w:type="spellEnd"/>
      <w:r w:rsidR="00A7661A">
        <w:t xml:space="preserve"> aloitti kolmannen, seitsenvuotiseksi muutetun kautensa maaliskuussa 2026. Kansalliskokous</w:t>
      </w:r>
      <w:r w:rsidR="00A00802">
        <w:t>vaaleissa MCU-puolue sai 63 paikkaa kaikkiaan 90 paikasta, mikä lisää valtapuolueen painoarvoa lainsäädännössä.</w:t>
      </w:r>
      <w:r w:rsidR="00A7661A">
        <w:t xml:space="preserve"> </w:t>
      </w:r>
      <w:proofErr w:type="spellStart"/>
      <w:r w:rsidR="00A7661A">
        <w:t>MCU:n</w:t>
      </w:r>
      <w:proofErr w:type="spellEnd"/>
      <w:r w:rsidR="00A7661A">
        <w:t xml:space="preserve"> lisäksi kansalliskokouksessa on 18 itsenäistä edustajaa ja loput edustavat keskusta- ja oppositiopuolueita.</w:t>
      </w:r>
      <w:r w:rsidR="00A00802">
        <w:t xml:space="preserve"> Toukokuussa 2026 </w:t>
      </w:r>
      <w:proofErr w:type="spellStart"/>
      <w:r w:rsidR="00A00802">
        <w:t>Touadéra</w:t>
      </w:r>
      <w:proofErr w:type="spellEnd"/>
      <w:r w:rsidR="00A00802">
        <w:t xml:space="preserve"> nimitti 33-jäsenisen hallituksen. Uudessa hallituksessa on henkilöitä, jotka ovat </w:t>
      </w:r>
      <w:r w:rsidR="000F5639">
        <w:t xml:space="preserve">kytköksissä </w:t>
      </w:r>
      <w:r w:rsidR="00A00802">
        <w:t>aseellisiin ryhmiin.</w:t>
      </w:r>
      <w:r w:rsidR="00A7661A">
        <w:rPr>
          <w:rStyle w:val="Alaviitteenviite"/>
        </w:rPr>
        <w:footnoteReference w:id="11"/>
      </w:r>
      <w:r w:rsidR="00A00802">
        <w:t xml:space="preserve"> </w:t>
      </w:r>
    </w:p>
    <w:p w14:paraId="2E659325" w14:textId="2EB3981C" w:rsidR="0012574A" w:rsidRDefault="0012574A" w:rsidP="000B4BFA">
      <w:proofErr w:type="spellStart"/>
      <w:r>
        <w:t>Freedom</w:t>
      </w:r>
      <w:proofErr w:type="spellEnd"/>
      <w:r>
        <w:t xml:space="preserve"> House -järjestö luokittelee Keski-Afrikan tasavallan </w:t>
      </w:r>
      <w:r w:rsidR="00045EE2">
        <w:t>”</w:t>
      </w:r>
      <w:r>
        <w:t>ei-vapaaksi</w:t>
      </w:r>
      <w:r w:rsidR="00045EE2">
        <w:t>”</w:t>
      </w:r>
      <w:r>
        <w:t xml:space="preserve"> valtioksi. Maa saa vain viisi pistettä sadasta poliittisten oikeuksien (1/40) ja kansalaisvapauksien (4/60) osalta.</w:t>
      </w:r>
      <w:r>
        <w:rPr>
          <w:rStyle w:val="Alaviitteenviite"/>
        </w:rPr>
        <w:footnoteReference w:id="12"/>
      </w:r>
      <w:r w:rsidR="00764975">
        <w:t xml:space="preserve"> </w:t>
      </w:r>
      <w:r w:rsidR="00CF430F">
        <w:t xml:space="preserve">Maan perustuslaki takaa sanan- ja lehdistönvapauden. Käytännössä nämä vapaudet ovat kuitenkin rajoitettuja, ja hallinto pyrkii </w:t>
      </w:r>
      <w:r w:rsidR="00A7661A">
        <w:t xml:space="preserve">esimerkiksi </w:t>
      </w:r>
      <w:r w:rsidR="00CF430F">
        <w:t xml:space="preserve">valvomaan tiedotusvälineitä. </w:t>
      </w:r>
      <w:r w:rsidR="000B4BFA">
        <w:t>R</w:t>
      </w:r>
      <w:r w:rsidR="000B4BFA">
        <w:t xml:space="preserve">adioasemia </w:t>
      </w:r>
      <w:r w:rsidR="000B4BFA">
        <w:t xml:space="preserve">on </w:t>
      </w:r>
      <w:r w:rsidR="000B4BFA">
        <w:t xml:space="preserve">moninaisesti tarjolla, vaikka kansallisella tasolla </w:t>
      </w:r>
      <w:r w:rsidR="000B4BFA">
        <w:t xml:space="preserve">niistä </w:t>
      </w:r>
      <w:r w:rsidR="000B4BFA">
        <w:t>kuuluu ainoastaan kaksi</w:t>
      </w:r>
      <w:r w:rsidR="000B4BFA">
        <w:t xml:space="preserve">. </w:t>
      </w:r>
      <w:r w:rsidR="000B4BFA">
        <w:t>Televisioverkostoja on vain kaksi – yksi julkinen ja yksi yksityinen</w:t>
      </w:r>
      <w:r w:rsidR="000B4BFA">
        <w:t xml:space="preserve">. </w:t>
      </w:r>
      <w:r w:rsidR="000B4BFA">
        <w:t xml:space="preserve">Painetun median ala koostuu noin 60 julkaisusta, joita on saatavilla </w:t>
      </w:r>
      <w:r w:rsidR="000B4BFA">
        <w:t xml:space="preserve">pääasiassa </w:t>
      </w:r>
      <w:r w:rsidR="000B4BFA">
        <w:t xml:space="preserve">Banguissa ja joiden päivittäinen myynti on harvoin yli muutama sata kappaletta. Internetistä on tullut yhä tärkeämpi tietolähde sekä kaupunkialueilla että </w:t>
      </w:r>
      <w:proofErr w:type="spellStart"/>
      <w:r w:rsidR="000B4BFA">
        <w:t>maastamuuttajien</w:t>
      </w:r>
      <w:proofErr w:type="spellEnd"/>
      <w:r w:rsidR="000B4BFA">
        <w:t xml:space="preserve"> keskuudessa.</w:t>
      </w:r>
      <w:r w:rsidR="00CF430F">
        <w:rPr>
          <w:rStyle w:val="Alaviitteenviite"/>
        </w:rPr>
        <w:footnoteReference w:id="13"/>
      </w:r>
      <w:r w:rsidR="00CF430F">
        <w:t xml:space="preserve"> </w:t>
      </w:r>
      <w:proofErr w:type="gramStart"/>
      <w:r w:rsidR="00CF430F" w:rsidRPr="00764975">
        <w:t>Toukokuussa</w:t>
      </w:r>
      <w:proofErr w:type="gramEnd"/>
      <w:r w:rsidR="00CF430F">
        <w:t xml:space="preserve"> 2025</w:t>
      </w:r>
      <w:r w:rsidR="00CF430F" w:rsidRPr="00764975">
        <w:t xml:space="preserve"> kansalliskokous äänesti lehdistönvapautta koskevan lain muuttamisesta</w:t>
      </w:r>
      <w:r w:rsidR="00CF430F">
        <w:t xml:space="preserve"> ja kriminalisoi</w:t>
      </w:r>
      <w:r w:rsidR="00CF430F" w:rsidRPr="00764975">
        <w:t xml:space="preserve"> uudelleen ”lehdistöriko</w:t>
      </w:r>
      <w:r w:rsidR="00CF430F">
        <w:t>kset</w:t>
      </w:r>
      <w:r w:rsidR="00CF430F" w:rsidRPr="00764975">
        <w:t>”</w:t>
      </w:r>
      <w:r w:rsidR="00CF430F">
        <w:t xml:space="preserve"> (”</w:t>
      </w:r>
      <w:proofErr w:type="spellStart"/>
      <w:r w:rsidR="00CF430F">
        <w:t>press</w:t>
      </w:r>
      <w:proofErr w:type="spellEnd"/>
      <w:r w:rsidR="00CF430F">
        <w:t xml:space="preserve"> </w:t>
      </w:r>
      <w:proofErr w:type="spellStart"/>
      <w:r w:rsidR="00CF430F">
        <w:t>offences</w:t>
      </w:r>
      <w:proofErr w:type="spellEnd"/>
      <w:r w:rsidR="00CF430F">
        <w:t>”). Lehdistörikokset</w:t>
      </w:r>
      <w:r w:rsidR="00CF430F" w:rsidRPr="00764975">
        <w:t xml:space="preserve"> määriteltiin laajasti </w:t>
      </w:r>
      <w:r w:rsidR="00CF430F">
        <w:t>”</w:t>
      </w:r>
      <w:r w:rsidR="00CF430F" w:rsidRPr="00764975">
        <w:t>median käyttämiseksi rikosten yllyttämiseen tai kansallisen turvallisuuden uhkaamiseen</w:t>
      </w:r>
      <w:r w:rsidR="00CF430F">
        <w:t>”.</w:t>
      </w:r>
      <w:r w:rsidR="00CF430F">
        <w:rPr>
          <w:rStyle w:val="Alaviitteenviite"/>
        </w:rPr>
        <w:footnoteReference w:id="14"/>
      </w:r>
    </w:p>
    <w:p w14:paraId="00E45B35" w14:textId="0E19A642" w:rsidR="003B03BB" w:rsidRDefault="003B03BB" w:rsidP="003B03BB">
      <w:r>
        <w:t xml:space="preserve">Bertelsmann </w:t>
      </w:r>
      <w:proofErr w:type="spellStart"/>
      <w:r>
        <w:t>Stiftung</w:t>
      </w:r>
      <w:r w:rsidR="000F5639">
        <w:t>in</w:t>
      </w:r>
      <w:proofErr w:type="spellEnd"/>
      <w:r>
        <w:t xml:space="preserve"> mukaan (tarkastelujakso 2/2023–1/2025</w:t>
      </w:r>
      <w:r>
        <w:rPr>
          <w:rStyle w:val="Alaviitteenviite"/>
        </w:rPr>
        <w:footnoteReference w:id="15"/>
      </w:r>
      <w:r>
        <w:t>) Keski-Afrikan tasavallassa valtiolla ei ole käytännössä koskaan ollut voimankäytön monopolia. Valtion hallinta on keskittynyt pääasiassa Bangui</w:t>
      </w:r>
      <w:r w:rsidR="00CF430F">
        <w:t>hi</w:t>
      </w:r>
      <w:r>
        <w:t>n, muualla maassa hallinta on suurelta osin puuttunut. Maan rajat ovat olleet pääosin valvomattomia ja alttiita naapurimaista tulevien ase</w:t>
      </w:r>
      <w:r w:rsidR="000F5639">
        <w:t>ellisten</w:t>
      </w:r>
      <w:r>
        <w:t xml:space="preserve"> ryhmien </w:t>
      </w:r>
      <w:r w:rsidR="000F5639">
        <w:t>maahan</w:t>
      </w:r>
      <w:r>
        <w:t xml:space="preserve">tunkeutumiselle. Tämän seurauksena kapinallisliikkeet ja </w:t>
      </w:r>
      <w:proofErr w:type="spellStart"/>
      <w:r>
        <w:t>militiat</w:t>
      </w:r>
      <w:proofErr w:type="spellEnd"/>
      <w:r>
        <w:t xml:space="preserve"> ovat saaneet valtaa alueilla, joilla valtiotoimijat eivät ole olleet läsnä. Maan omat asevoimat</w:t>
      </w:r>
      <w:r w:rsidR="00B7612F">
        <w:t xml:space="preserve"> (FACA</w:t>
      </w:r>
      <w:r w:rsidR="008A53DD">
        <w:rPr>
          <w:rStyle w:val="Alaviitteenviite"/>
        </w:rPr>
        <w:footnoteReference w:id="16"/>
      </w:r>
      <w:r w:rsidR="00B7612F">
        <w:t>)</w:t>
      </w:r>
      <w:r>
        <w:t xml:space="preserve"> ovat heikot</w:t>
      </w:r>
      <w:r w:rsidR="00B7612F">
        <w:t xml:space="preserve"> ja ulkoisesta tuesta riippuvais</w:t>
      </w:r>
      <w:r w:rsidR="000F5639">
        <w:t>ia</w:t>
      </w:r>
      <w:r>
        <w:t xml:space="preserve">. Vuosikymmeniä Ranska tuki maan asevoimia. Vuodesta 2021 lähtien maan hallitus on yhä lisääntyvästi tukeutunut </w:t>
      </w:r>
      <w:r w:rsidR="005D6BC4">
        <w:t>venäläis</w:t>
      </w:r>
      <w:r w:rsidR="00B7612F">
        <w:t>istä palkkasotilaista koostuvan</w:t>
      </w:r>
      <w:r w:rsidR="005D6BC4">
        <w:t xml:space="preserve"> </w:t>
      </w:r>
      <w:r>
        <w:t>Wagner-ryhmään</w:t>
      </w:r>
      <w:r w:rsidR="00473C36">
        <w:t>.</w:t>
      </w:r>
      <w:r>
        <w:t xml:space="preserve"> Lisäksi Ruanda</w:t>
      </w:r>
      <w:r w:rsidR="00447427">
        <w:rPr>
          <w:rStyle w:val="Alaviitteenviite"/>
        </w:rPr>
        <w:footnoteReference w:id="17"/>
      </w:r>
      <w:r>
        <w:t xml:space="preserve"> </w:t>
      </w:r>
      <w:r w:rsidR="00CD62EC">
        <w:t xml:space="preserve">ja </w:t>
      </w:r>
      <w:r w:rsidR="00B7612F">
        <w:t xml:space="preserve">vuodesta 2014 lähtien maassa toiminut </w:t>
      </w:r>
      <w:r w:rsidR="002B18A0">
        <w:t xml:space="preserve">YK:n </w:t>
      </w:r>
      <w:r w:rsidR="00CD62EC">
        <w:t>MINUSCA-</w:t>
      </w:r>
      <w:r w:rsidR="002B18A0">
        <w:t>vakauttamis</w:t>
      </w:r>
      <w:r w:rsidR="00CD62EC">
        <w:t>operaatio</w:t>
      </w:r>
      <w:r w:rsidR="002B18A0">
        <w:rPr>
          <w:rStyle w:val="Alaviitteenviite"/>
        </w:rPr>
        <w:footnoteReference w:id="18"/>
      </w:r>
      <w:r w:rsidR="00CD62EC">
        <w:t xml:space="preserve"> </w:t>
      </w:r>
      <w:r>
        <w:t>tuke</w:t>
      </w:r>
      <w:r w:rsidR="005D6BC4">
        <w:t>vat</w:t>
      </w:r>
      <w:r>
        <w:t xml:space="preserve"> hallitusta. Ei-valtiollisia aseryhmiä vastaan on suoritettu sotilasoperaatioita</w:t>
      </w:r>
      <w:r w:rsidR="008A53DD">
        <w:t xml:space="preserve"> mm. vuoden 2020 vaalien jälkeisellä ajalla</w:t>
      </w:r>
      <w:r>
        <w:t>, ja kapinallisryhmien läsnäolo on rajoittunut aiempaa pienemmälle alueelle.</w:t>
      </w:r>
      <w:r>
        <w:rPr>
          <w:rStyle w:val="Alaviitteenviite"/>
        </w:rPr>
        <w:footnoteReference w:id="19"/>
      </w:r>
      <w:r w:rsidR="005D6BC4">
        <w:t xml:space="preserve"> </w:t>
      </w:r>
    </w:p>
    <w:p w14:paraId="52D1ACEF" w14:textId="4E6B2A7F" w:rsidR="007664F7" w:rsidRDefault="00543140" w:rsidP="00543140">
      <w:r w:rsidRPr="00EB4AD3">
        <w:t>YK:</w:t>
      </w:r>
      <w:r>
        <w:t>n turvallisuusneuvosto päätti vuonna 2025 jatkaa</w:t>
      </w:r>
      <w:r w:rsidR="009F2176">
        <w:t xml:space="preserve"> </w:t>
      </w:r>
      <w:r w:rsidRPr="00EB4AD3">
        <w:t>MINUSCA</w:t>
      </w:r>
      <w:r>
        <w:t>-operaatiota</w:t>
      </w:r>
      <w:r w:rsidRPr="00EB4AD3">
        <w:t xml:space="preserve"> </w:t>
      </w:r>
      <w:r>
        <w:t>marraskuuhun 2026 asti.</w:t>
      </w:r>
      <w:r>
        <w:rPr>
          <w:rStyle w:val="Alaviitteenviite"/>
        </w:rPr>
        <w:footnoteReference w:id="20"/>
      </w:r>
      <w:r>
        <w:t xml:space="preserve"> </w:t>
      </w:r>
      <w:proofErr w:type="spellStart"/>
      <w:r w:rsidR="000649D2">
        <w:t>MINUSCA</w:t>
      </w:r>
      <w:r w:rsidR="00065B1B">
        <w:t>:n</w:t>
      </w:r>
      <w:proofErr w:type="spellEnd"/>
      <w:r w:rsidR="00065B1B">
        <w:t xml:space="preserve"> </w:t>
      </w:r>
      <w:r w:rsidR="000649D2">
        <w:t>mandaattiin kuuluu mm. siviilien ja YK-henkilöstön suojelu, poliittisen prosessin tukeminen, ml. valtion vallan palauttaminen ja laajentaminen koko valtion alueelle, ihmisoikeuksien suojelu, turvallisuusolosuhteiden parantaminen humanitaarisen avustustyön helpottumiseksi ja pakolaisten</w:t>
      </w:r>
      <w:r w:rsidR="000F5639">
        <w:t xml:space="preserve"> paluiden mahdollistamiseksi.</w:t>
      </w:r>
      <w:r w:rsidR="000649D2">
        <w:t xml:space="preserve"> Lisäksi mandaattiin kuuluu sovinnon edistäminen ja entisten aseistettujen ryhmien aseistariisunta sekä integrointi </w:t>
      </w:r>
      <w:r w:rsidR="000649D2">
        <w:lastRenderedPageBreak/>
        <w:t>yhteiskuntaan.</w:t>
      </w:r>
      <w:r w:rsidR="000649D2">
        <w:rPr>
          <w:rStyle w:val="Alaviitteenviite"/>
        </w:rPr>
        <w:footnoteReference w:id="21"/>
      </w:r>
      <w:r w:rsidR="00C3609F">
        <w:t xml:space="preserve"> </w:t>
      </w:r>
      <w:proofErr w:type="spellStart"/>
      <w:r w:rsidR="002B18A0">
        <w:t>MINUSCA:n</w:t>
      </w:r>
      <w:proofErr w:type="spellEnd"/>
      <w:r w:rsidR="002B18A0">
        <w:t xml:space="preserve"> on tällä hetkellä supistettava kulujaan YK:n </w:t>
      </w:r>
      <w:r w:rsidR="000F5639">
        <w:t xml:space="preserve">rahoitusleikkausten </w:t>
      </w:r>
      <w:r w:rsidR="002B18A0">
        <w:t>vuoksi, ja seuraavaan (ts. loppuvuonna 2026 alkavaan)</w:t>
      </w:r>
      <w:r w:rsidR="002B18A0" w:rsidRPr="00822F48">
        <w:t xml:space="preserve"> </w:t>
      </w:r>
      <w:r w:rsidR="002B18A0">
        <w:t>mandaattiin</w:t>
      </w:r>
      <w:r w:rsidR="002B18A0">
        <w:rPr>
          <w:rStyle w:val="Alaviitteenviite"/>
        </w:rPr>
        <w:t xml:space="preserve"> </w:t>
      </w:r>
      <w:r w:rsidR="000F5639">
        <w:t>tehdään</w:t>
      </w:r>
      <w:r w:rsidR="002B18A0">
        <w:t xml:space="preserve"> diplomaattilähteiden mukaan todennäköisesti merkittäviä leikkauksia, mikä heikentää operaation sotilaallista tehokkuutta.</w:t>
      </w:r>
      <w:r w:rsidR="002B18A0">
        <w:rPr>
          <w:rStyle w:val="Alaviitteenviite"/>
        </w:rPr>
        <w:footnoteReference w:id="22"/>
      </w:r>
    </w:p>
    <w:p w14:paraId="5B2831CD" w14:textId="0988B476" w:rsidR="00543140" w:rsidRDefault="004160E5" w:rsidP="00543140">
      <w:r>
        <w:t xml:space="preserve">MINUSCA, Venäjä ja Ruanda ovat vaikuttaneet viime vuosina </w:t>
      </w:r>
      <w:r w:rsidR="000F5639">
        <w:t xml:space="preserve">Keski-Afrikan tasavallan </w:t>
      </w:r>
      <w:r>
        <w:t xml:space="preserve">turvallisuustilanteen paranemiseen. </w:t>
      </w:r>
      <w:r w:rsidR="000F5639">
        <w:t xml:space="preserve">Maan </w:t>
      </w:r>
      <w:r>
        <w:t xml:space="preserve">omilla asevoimilla olisi vakavia vaikeuksia varmistaa maan turvallisuus yksin, ja asevoimien uudistukset tehokkuuden, puolueettomuuden ja maan monimuotoisuuden huomioimisen osalta ovat edelleen kesken. Lisäksi asevoimia vaivaa epäselvät rekrytointikäytännöt ja toistuvat budjettivajeet. </w:t>
      </w:r>
      <w:r w:rsidR="00822F48">
        <w:t>MINUSCA partioi suurimmassa osassa maata, ml. suurimmissa kaupungeissa. Se toimii maan asevoimien sija</w:t>
      </w:r>
      <w:r w:rsidR="002B18A0">
        <w:t>sta</w:t>
      </w:r>
      <w:r w:rsidR="00822F48">
        <w:t xml:space="preserve"> monilla maaseutualueilla, joissa maan asevoimilla ei ole riittäviä resursseja. </w:t>
      </w:r>
      <w:r>
        <w:t>Maaseudulla siviilihallinnon läsnäolo on hyvin rajallista, ja oikeusjärjestelmä puuttuu suurelta osin syrjäseuduilta. Asevoimat joutuvat tällöin hoitamaan tavallisia lainvalvontatehtäviä, joihin sen henkilöstöä ei ole koulutettu.</w:t>
      </w:r>
      <w:r w:rsidR="002B18A0">
        <w:rPr>
          <w:rStyle w:val="Alaviitteenviite"/>
        </w:rPr>
        <w:footnoteReference w:id="23"/>
      </w:r>
      <w:r w:rsidR="00822F48" w:rsidRPr="00822F48">
        <w:t xml:space="preserve"> </w:t>
      </w:r>
      <w:r w:rsidR="00032778">
        <w:t xml:space="preserve">Hallitus pyrkii </w:t>
      </w:r>
      <w:proofErr w:type="spellStart"/>
      <w:r w:rsidR="00032778">
        <w:t>MINUSCA:n</w:t>
      </w:r>
      <w:proofErr w:type="spellEnd"/>
      <w:r w:rsidR="00032778">
        <w:t xml:space="preserve"> tuella palauttamaan ja laajentamaan valtion valtaa mm. tukemalla paikallisviranomaisia ja konfliktinehkäisymekanismeja sekä koordinoimaan mm. turvallisuusjoukkojen tukemista, rajavalvontaa ja miinanraivausta. Paikallisviranomaiset tekevät yhteistyötä </w:t>
      </w:r>
      <w:proofErr w:type="spellStart"/>
      <w:r w:rsidR="00032778">
        <w:t>MINUSCA:n</w:t>
      </w:r>
      <w:proofErr w:type="spellEnd"/>
      <w:r w:rsidR="00032778">
        <w:t xml:space="preserve"> kanssa ennaltaehkäistäkseen yhteisöjen välisiä ja paimentolaisuuteen liittyviä jännitteitä.</w:t>
      </w:r>
      <w:r w:rsidR="00032778">
        <w:rPr>
          <w:rStyle w:val="Alaviitteenviite"/>
        </w:rPr>
        <w:footnoteReference w:id="24"/>
      </w:r>
    </w:p>
    <w:p w14:paraId="4E730335" w14:textId="11B5636D" w:rsidR="00065B1B" w:rsidRDefault="00065B1B" w:rsidP="00065B1B">
      <w:r>
        <w:t>Wagner-joukot</w:t>
      </w:r>
      <w:r w:rsidRPr="005D6BC4">
        <w:t xml:space="preserve"> </w:t>
      </w:r>
      <w:r>
        <w:t xml:space="preserve">ovat olleet </w:t>
      </w:r>
      <w:r w:rsidRPr="00B647AB">
        <w:t>läsnä K</w:t>
      </w:r>
      <w:r>
        <w:t xml:space="preserve">eski-Afrikan tasavallassa vuodesta 2018 lähtien. Elokuussa 2025 Venäjä pyysi, että Wagner korvattaisiin </w:t>
      </w:r>
      <w:proofErr w:type="spellStart"/>
      <w:r>
        <w:t>Africa</w:t>
      </w:r>
      <w:proofErr w:type="spellEnd"/>
      <w:r>
        <w:t xml:space="preserve"> </w:t>
      </w:r>
      <w:proofErr w:type="spellStart"/>
      <w:r>
        <w:t>Corps</w:t>
      </w:r>
      <w:proofErr w:type="spellEnd"/>
      <w:r>
        <w:t xml:space="preserve"> -joukoilla, jotka ovat Venäjän</w:t>
      </w:r>
      <w:r w:rsidRPr="00BB5105">
        <w:t xml:space="preserve"> </w:t>
      </w:r>
      <w:r>
        <w:t>puolustusministeriön suorassa komennossa. Wagner on kuitenkin jatkanut toimintaansa Keski-Afrikan tasavallassa.</w:t>
      </w:r>
      <w:r>
        <w:rPr>
          <w:rStyle w:val="Alaviitteenviite"/>
        </w:rPr>
        <w:footnoteReference w:id="25"/>
      </w:r>
      <w:r>
        <w:t xml:space="preserve"> Wagner-ryhmä tarjoaa suojelua </w:t>
      </w:r>
      <w:r w:rsidRPr="00DA4BA9">
        <w:t xml:space="preserve">presidentti </w:t>
      </w:r>
      <w:proofErr w:type="spellStart"/>
      <w:r w:rsidRPr="00DA4BA9">
        <w:t>Touadéran</w:t>
      </w:r>
      <w:proofErr w:type="spellEnd"/>
      <w:r w:rsidRPr="00DA4BA9">
        <w:t xml:space="preserve"> hallinnolle ja estä</w:t>
      </w:r>
      <w:r>
        <w:t>ä</w:t>
      </w:r>
      <w:r w:rsidRPr="00DA4BA9">
        <w:t xml:space="preserve"> aseistettuja ryhmiä perustamasta uusia tukikohtia</w:t>
      </w:r>
      <w:r>
        <w:t xml:space="preserve"> saaden vastineeksi taloudellisia etuja. </w:t>
      </w:r>
      <w:r w:rsidR="000F5639">
        <w:t xml:space="preserve">International </w:t>
      </w:r>
      <w:proofErr w:type="spellStart"/>
      <w:r w:rsidR="000F5639">
        <w:t>Crisis</w:t>
      </w:r>
      <w:proofErr w:type="spellEnd"/>
      <w:r w:rsidR="000F5639">
        <w:t xml:space="preserve"> Groupin mukaan</w:t>
      </w:r>
      <w:r w:rsidR="000F5639">
        <w:t xml:space="preserve"> </w:t>
      </w:r>
      <w:r>
        <w:t>Wagnerilla on merkittävä vaikutusvalta Banguin viranomaisiin.</w:t>
      </w:r>
      <w:r>
        <w:rPr>
          <w:rStyle w:val="Alaviitteenviite"/>
        </w:rPr>
        <w:footnoteReference w:id="26"/>
      </w:r>
      <w:r>
        <w:t xml:space="preserve"> </w:t>
      </w:r>
      <w:r w:rsidR="00304E9C">
        <w:t>RFE / RL -media artikkelissa kuvaillaan Keski-Afrikan tasavaltaa romahtaneeksi valtioksi, josta on tullut vaarallisen poliittisen kokeilun koealue, jossa yksityinen yritys on kaapannut valtion</w:t>
      </w:r>
      <w:r w:rsidR="000F5639">
        <w:t xml:space="preserve"> hallintaansa</w:t>
      </w:r>
      <w:r w:rsidR="00304E9C">
        <w:t>. Wagner yhdistää sot</w:t>
      </w:r>
      <w:r w:rsidR="000F5639">
        <w:t xml:space="preserve">ilaallisen toiminnan </w:t>
      </w:r>
      <w:r w:rsidR="00304E9C">
        <w:t>ja turvallisuu</w:t>
      </w:r>
      <w:r w:rsidR="000F5639">
        <w:t>den</w:t>
      </w:r>
      <w:r w:rsidR="00304E9C">
        <w:t xml:space="preserve"> tuottoisiin kaupallisiin etuihin (kulta</w:t>
      </w:r>
      <w:r w:rsidR="000F5639">
        <w:t>-</w:t>
      </w:r>
      <w:r w:rsidR="00304E9C">
        <w:t>, timant</w:t>
      </w:r>
      <w:r w:rsidR="000F5639">
        <w:t>ti- ja puutavarakauppa</w:t>
      </w:r>
      <w:r w:rsidR="00304E9C">
        <w:t>).</w:t>
      </w:r>
      <w:r w:rsidR="00304E9C">
        <w:rPr>
          <w:rStyle w:val="Alaviitteenviite"/>
        </w:rPr>
        <w:footnoteReference w:id="27"/>
      </w:r>
    </w:p>
    <w:p w14:paraId="50740FFF" w14:textId="39A89824" w:rsidR="00CD62EC" w:rsidRDefault="008B1806" w:rsidP="00CD62EC">
      <w:r>
        <w:t>Keski-Afrikan tasavaltaan perustettiin v</w:t>
      </w:r>
      <w:r w:rsidR="00CD62EC">
        <w:t>uonna 2015 e</w:t>
      </w:r>
      <w:r w:rsidR="00CD62EC" w:rsidRPr="00C3609F">
        <w:t>rityistuomioistui</w:t>
      </w:r>
      <w:r w:rsidR="00CD62EC">
        <w:t>n</w:t>
      </w:r>
      <w:r w:rsidR="00CD62EC" w:rsidRPr="00C3609F">
        <w:t xml:space="preserve"> (</w:t>
      </w:r>
      <w:proofErr w:type="spellStart"/>
      <w:r w:rsidR="00CD62EC" w:rsidRPr="00C3609F">
        <w:t>Special</w:t>
      </w:r>
      <w:proofErr w:type="spellEnd"/>
      <w:r w:rsidR="00CD62EC" w:rsidRPr="00C3609F">
        <w:t xml:space="preserve"> </w:t>
      </w:r>
      <w:proofErr w:type="spellStart"/>
      <w:r w:rsidR="00CD62EC" w:rsidRPr="00C3609F">
        <w:t>Criminal</w:t>
      </w:r>
      <w:proofErr w:type="spellEnd"/>
      <w:r w:rsidR="00CD62EC" w:rsidRPr="00C3609F">
        <w:t xml:space="preserve"> </w:t>
      </w:r>
      <w:proofErr w:type="spellStart"/>
      <w:r w:rsidR="00CD62EC" w:rsidRPr="00C3609F">
        <w:t>Court</w:t>
      </w:r>
      <w:proofErr w:type="spellEnd"/>
      <w:r w:rsidR="00CD62EC" w:rsidRPr="00C3609F">
        <w:t>, SCC</w:t>
      </w:r>
      <w:r w:rsidR="00CD62EC">
        <w:t>/CPS</w:t>
      </w:r>
      <w:r w:rsidR="00CD62EC" w:rsidRPr="00C3609F">
        <w:t>)</w:t>
      </w:r>
      <w:r w:rsidR="00CD62EC">
        <w:t xml:space="preserve"> tutkimaan ihmisyyttä vastaan tehtyjä rikoksia. Tuomioistuin on osa maan omaa oikeusjärjestelmää, mutta sen jäsenistöön kuuluu sekä kansainvälisiä että paikallisia tuomareita, syyttäjiä ja hallintovirkamiehiä.</w:t>
      </w:r>
      <w:r w:rsidR="00CD62EC" w:rsidRPr="00695A87">
        <w:t xml:space="preserve"> </w:t>
      </w:r>
      <w:r w:rsidR="00CD62EC">
        <w:t>Erityisesti vuodesta 2017 lähtien tuomioistuin on ollut yhä tärkeämmässä roolissa vuoden 2013 kapinallisuuksien aikana sekä viime vuosina tehtyjen rikosten syytteeseenpanossa. Joulukuussa 2022 maan parlamentti jatkoi eritystuomioistuimen mandaattia viidellä vuodella.</w:t>
      </w:r>
      <w:r w:rsidR="009C51DF">
        <w:rPr>
          <w:rStyle w:val="Alaviitteenviite"/>
        </w:rPr>
        <w:footnoteReference w:id="28"/>
      </w:r>
      <w:r w:rsidR="009C51DF">
        <w:t xml:space="preserve"> Vuonna 2026 tuomioistuinta uhkaa kuitenkin sulkeminen </w:t>
      </w:r>
      <w:r w:rsidR="000F5639">
        <w:t>rahoituksen</w:t>
      </w:r>
      <w:r w:rsidR="009C51DF">
        <w:t xml:space="preserve"> puutteen vuoksi.</w:t>
      </w:r>
      <w:r w:rsidR="009C51DF">
        <w:rPr>
          <w:rStyle w:val="Alaviitteenviite"/>
        </w:rPr>
        <w:footnoteReference w:id="29"/>
      </w:r>
      <w:r w:rsidR="00CD62EC">
        <w:t xml:space="preserve"> Tuomioistuin on langettanut tuomioita useille aseellisten ryhmien jäsenille. </w:t>
      </w:r>
      <w:r w:rsidR="00F66430">
        <w:t xml:space="preserve">Vuoden 2025 aikana SCC nosti syytteet tai tuomitsi mm. entisen </w:t>
      </w:r>
      <w:proofErr w:type="spellStart"/>
      <w:r w:rsidR="00045EE2">
        <w:t>S</w:t>
      </w:r>
      <w:r w:rsidR="002B18A0">
        <w:t>é</w:t>
      </w:r>
      <w:r w:rsidR="00F66430">
        <w:t>l</w:t>
      </w:r>
      <w:r w:rsidR="002B18A0">
        <w:t>é</w:t>
      </w:r>
      <w:r w:rsidR="00F66430">
        <w:t>ka</w:t>
      </w:r>
      <w:proofErr w:type="spellEnd"/>
      <w:r w:rsidR="00F66430">
        <w:t>-ryhmän jäsenen</w:t>
      </w:r>
      <w:r w:rsidR="009C51DF">
        <w:t xml:space="preserve"> ja</w:t>
      </w:r>
      <w:r w:rsidR="00F66430">
        <w:t xml:space="preserve"> useita </w:t>
      </w:r>
      <w:proofErr w:type="spellStart"/>
      <w:r w:rsidR="00F66430">
        <w:t>FPRC:n</w:t>
      </w:r>
      <w:proofErr w:type="spellEnd"/>
      <w:r w:rsidR="002B18A0">
        <w:rPr>
          <w:rStyle w:val="Alaviitteenviite"/>
        </w:rPr>
        <w:footnoteReference w:id="30"/>
      </w:r>
      <w:r w:rsidR="00F66430">
        <w:t xml:space="preserve"> jäseniä</w:t>
      </w:r>
      <w:r w:rsidR="009C51DF">
        <w:t xml:space="preserve">. Lisäksi kansainvälinen rikostuomioistuin ICC tuomitsi kaksi </w:t>
      </w:r>
      <w:r w:rsidR="00045EE2">
        <w:lastRenderedPageBreak/>
        <w:t>A</w:t>
      </w:r>
      <w:r w:rsidR="009C51DF">
        <w:t>nti-</w:t>
      </w:r>
      <w:proofErr w:type="spellStart"/>
      <w:r w:rsidR="001D36AD">
        <w:t>b</w:t>
      </w:r>
      <w:r w:rsidR="009C51DF">
        <w:t>alaka</w:t>
      </w:r>
      <w:proofErr w:type="spellEnd"/>
      <w:r w:rsidR="009C51DF">
        <w:t xml:space="preserve"> -</w:t>
      </w:r>
      <w:proofErr w:type="spellStart"/>
      <w:r w:rsidR="009C51DF">
        <w:t>militiaryhmän</w:t>
      </w:r>
      <w:proofErr w:type="spellEnd"/>
      <w:r w:rsidR="009C51DF">
        <w:t xml:space="preserve"> johtajaa</w:t>
      </w:r>
      <w:r w:rsidR="009C51DF" w:rsidRPr="009C51DF">
        <w:t xml:space="preserve"> </w:t>
      </w:r>
      <w:r w:rsidR="009C51DF">
        <w:t>vuosina 2013–2014 tehdyistä sotarikoksista ja rikoksista ihmisyyttä vastaan.</w:t>
      </w:r>
      <w:r w:rsidR="009C51DF">
        <w:rPr>
          <w:rStyle w:val="Alaviitteenviite"/>
        </w:rPr>
        <w:footnoteReference w:id="31"/>
      </w:r>
      <w:r>
        <w:t xml:space="preserve"> </w:t>
      </w:r>
      <w:proofErr w:type="gramStart"/>
      <w:r w:rsidR="00E562DD">
        <w:t>Helmikuussa</w:t>
      </w:r>
      <w:proofErr w:type="gramEnd"/>
      <w:r w:rsidR="00E562DD">
        <w:t xml:space="preserve"> 2026 nostettiin syytteet 16 henkilöä, ml. entistä presidenttiä </w:t>
      </w:r>
      <w:r w:rsidR="00E562DD" w:rsidRPr="00E562DD">
        <w:t xml:space="preserve">François </w:t>
      </w:r>
      <w:proofErr w:type="spellStart"/>
      <w:r w:rsidR="00E562DD" w:rsidRPr="00E562DD">
        <w:t>Bozizé</w:t>
      </w:r>
      <w:r w:rsidR="00E562DD">
        <w:t>a</w:t>
      </w:r>
      <w:proofErr w:type="spellEnd"/>
      <w:r w:rsidR="00E562DD">
        <w:t xml:space="preserve"> vastaan.</w:t>
      </w:r>
      <w:r w:rsidR="00E562DD">
        <w:rPr>
          <w:rStyle w:val="Alaviitteenviite"/>
        </w:rPr>
        <w:footnoteReference w:id="32"/>
      </w:r>
    </w:p>
    <w:p w14:paraId="7BC960D6" w14:textId="3D8A6B8D" w:rsidR="008B1806" w:rsidRDefault="008B1806" w:rsidP="007D5AF2">
      <w:r>
        <w:t>Keski-Afrikan tasavallassa solmittiin v</w:t>
      </w:r>
      <w:r w:rsidR="00816473" w:rsidRPr="008B1806">
        <w:t xml:space="preserve">uonna 2019 </w:t>
      </w:r>
      <w:r w:rsidR="00050DB2" w:rsidRPr="008B1806">
        <w:t xml:space="preserve">sopimus </w:t>
      </w:r>
      <w:r w:rsidR="00816473" w:rsidRPr="008B1806">
        <w:t>rauhasta ja sovinnosta</w:t>
      </w:r>
      <w:r w:rsidR="00050DB2" w:rsidRPr="008B1806">
        <w:t xml:space="preserve"> (</w:t>
      </w:r>
      <w:proofErr w:type="spellStart"/>
      <w:r w:rsidR="00050DB2" w:rsidRPr="008B1806">
        <w:t>Political</w:t>
      </w:r>
      <w:proofErr w:type="spellEnd"/>
      <w:r w:rsidR="00050DB2" w:rsidRPr="008B1806">
        <w:t xml:space="preserve"> </w:t>
      </w:r>
      <w:proofErr w:type="spellStart"/>
      <w:r w:rsidR="00050DB2" w:rsidRPr="008B1806">
        <w:t>Agreement</w:t>
      </w:r>
      <w:proofErr w:type="spellEnd"/>
      <w:r w:rsidR="00050DB2" w:rsidRPr="008B1806">
        <w:t xml:space="preserve"> for Peace and </w:t>
      </w:r>
      <w:proofErr w:type="spellStart"/>
      <w:r w:rsidR="00050DB2" w:rsidRPr="008B1806">
        <w:t>Reconciliation</w:t>
      </w:r>
      <w:proofErr w:type="spellEnd"/>
      <w:r w:rsidR="00050DB2" w:rsidRPr="008B1806">
        <w:t xml:space="preserve"> in </w:t>
      </w:r>
      <w:proofErr w:type="spellStart"/>
      <w:r w:rsidR="00050DB2" w:rsidRPr="008B1806">
        <w:t>the</w:t>
      </w:r>
      <w:proofErr w:type="spellEnd"/>
      <w:r w:rsidR="00050DB2" w:rsidRPr="008B1806">
        <w:t xml:space="preserve"> Central </w:t>
      </w:r>
      <w:proofErr w:type="spellStart"/>
      <w:r w:rsidR="00050DB2" w:rsidRPr="008B1806">
        <w:t>African</w:t>
      </w:r>
      <w:proofErr w:type="spellEnd"/>
      <w:r w:rsidR="00050DB2" w:rsidRPr="008B1806">
        <w:t xml:space="preserve"> </w:t>
      </w:r>
      <w:proofErr w:type="spellStart"/>
      <w:r w:rsidR="00050DB2" w:rsidRPr="008B1806">
        <w:t>Republic</w:t>
      </w:r>
      <w:proofErr w:type="spellEnd"/>
      <w:r w:rsidR="0001439B">
        <w:t>)</w:t>
      </w:r>
      <w:r w:rsidR="009A4AEA">
        <w:t>.</w:t>
      </w:r>
      <w:r w:rsidR="006B4F84" w:rsidRPr="008B1806">
        <w:t xml:space="preserve"> </w:t>
      </w:r>
      <w:r w:rsidR="008738FF">
        <w:t>S</w:t>
      </w:r>
      <w:r w:rsidR="006B4F84">
        <w:t xml:space="preserve">opimukseen </w:t>
      </w:r>
      <w:r w:rsidR="00E638E0">
        <w:t>liittyi</w:t>
      </w:r>
      <w:r w:rsidR="006B4F84">
        <w:t xml:space="preserve"> alun perin 14 aseellista ryhmää. YK:n turvallisuusneuvoston raportin mukaan näistä ryhmistä yhdeksää pidetään täysin hajonneina tai aseista riisuttuina</w:t>
      </w:r>
      <w:r w:rsidR="008738FF">
        <w:t>, ja s</w:t>
      </w:r>
      <w:r w:rsidR="006B4F84">
        <w:t>opimuksen solmimisen jälkeen kaikkiaan 6</w:t>
      </w:r>
      <w:r w:rsidR="000F5639">
        <w:t xml:space="preserve"> </w:t>
      </w:r>
      <w:r w:rsidR="006B4F84">
        <w:t>000 taistelijaa on riisuttu aseista.</w:t>
      </w:r>
      <w:r w:rsidR="00F44D59">
        <w:rPr>
          <w:rStyle w:val="Alaviitteenviite"/>
        </w:rPr>
        <w:footnoteReference w:id="33"/>
      </w:r>
      <w:r w:rsidR="007664F7">
        <w:t xml:space="preserve"> </w:t>
      </w:r>
    </w:p>
    <w:p w14:paraId="5F77AC7E" w14:textId="061552CD" w:rsidR="00BB7BC9" w:rsidRDefault="008A797D" w:rsidP="00BB7BC9">
      <w:r>
        <w:t xml:space="preserve">Vuoden </w:t>
      </w:r>
      <w:r w:rsidR="003F3D86">
        <w:t>2020</w:t>
      </w:r>
      <w:r>
        <w:t xml:space="preserve"> presidentinvaalien edellä perustettiin uusi</w:t>
      </w:r>
      <w:r w:rsidR="003F3D86">
        <w:t xml:space="preserve"> kapinallisryhmä</w:t>
      </w:r>
      <w:r>
        <w:t xml:space="preserve"> </w:t>
      </w:r>
      <w:r w:rsidR="003F3D86">
        <w:t>CPC</w:t>
      </w:r>
      <w:r w:rsidR="003F3D86" w:rsidRPr="00C46F6A">
        <w:rPr>
          <w:rStyle w:val="Alaviitteenviite"/>
        </w:rPr>
        <w:footnoteReference w:id="34"/>
      </w:r>
      <w:r>
        <w:t>, jonka</w:t>
      </w:r>
      <w:r w:rsidR="00A52AA0" w:rsidRPr="00A52AA0">
        <w:t xml:space="preserve"> perustaja ja pääkoordinaattori on Keski-Afrikan entinen presidentti François </w:t>
      </w:r>
      <w:proofErr w:type="spellStart"/>
      <w:r w:rsidR="00A52AA0" w:rsidRPr="00A52AA0">
        <w:t>Bozizé</w:t>
      </w:r>
      <w:proofErr w:type="spellEnd"/>
      <w:r w:rsidR="00A52AA0" w:rsidRPr="00A52AA0">
        <w:t>,</w:t>
      </w:r>
      <w:r w:rsidR="00386B85">
        <w:t xml:space="preserve"> vaikkakin hänen johtajuutensa on kiistanalainen. </w:t>
      </w:r>
      <w:r w:rsidR="00386B85" w:rsidRPr="00386B85">
        <w:t xml:space="preserve">CPC </w:t>
      </w:r>
      <w:r w:rsidR="005F22E4">
        <w:t>on koonnut</w:t>
      </w:r>
      <w:r w:rsidR="00386B85" w:rsidRPr="00386B85">
        <w:t xml:space="preserve"> yhteen maan vaikutusvaltaisimmat aseelliset ryhmät,</w:t>
      </w:r>
      <w:r w:rsidR="00386B85">
        <w:t xml:space="preserve"> </w:t>
      </w:r>
      <w:proofErr w:type="spellStart"/>
      <w:r w:rsidR="00386B85">
        <w:t>FPRC:n</w:t>
      </w:r>
      <w:proofErr w:type="spellEnd"/>
      <w:r w:rsidR="00386B85">
        <w:t>, 3R:n</w:t>
      </w:r>
      <w:r>
        <w:rPr>
          <w:rStyle w:val="Alaviitteenviite"/>
        </w:rPr>
        <w:footnoteReference w:id="35"/>
      </w:r>
      <w:r w:rsidR="00386B85">
        <w:t xml:space="preserve">, </w:t>
      </w:r>
      <w:proofErr w:type="spellStart"/>
      <w:r w:rsidR="00386B85">
        <w:t>UPC:n</w:t>
      </w:r>
      <w:proofErr w:type="spellEnd"/>
      <w:r>
        <w:rPr>
          <w:rStyle w:val="Alaviitteenviite"/>
        </w:rPr>
        <w:footnoteReference w:id="36"/>
      </w:r>
      <w:r w:rsidR="00386B85">
        <w:t xml:space="preserve">, </w:t>
      </w:r>
      <w:proofErr w:type="spellStart"/>
      <w:r w:rsidR="00386B85">
        <w:t>MPC:n</w:t>
      </w:r>
      <w:proofErr w:type="spellEnd"/>
      <w:r w:rsidR="000B616A">
        <w:rPr>
          <w:rStyle w:val="Alaviitteenviite"/>
        </w:rPr>
        <w:footnoteReference w:id="37"/>
      </w:r>
      <w:r w:rsidR="00386B85">
        <w:t xml:space="preserve"> sekä kaksi tärkeintä </w:t>
      </w:r>
      <w:r w:rsidR="00045EE2">
        <w:t>A</w:t>
      </w:r>
      <w:r w:rsidR="00386B85">
        <w:t>nti-</w:t>
      </w:r>
      <w:proofErr w:type="spellStart"/>
      <w:r w:rsidR="00E57334">
        <w:t>b</w:t>
      </w:r>
      <w:r w:rsidR="00386B85">
        <w:t>alaka</w:t>
      </w:r>
      <w:proofErr w:type="spellEnd"/>
      <w:r w:rsidR="00386B85">
        <w:t>-ryhmää</w:t>
      </w:r>
      <w:r w:rsidR="000B616A">
        <w:t>,</w:t>
      </w:r>
      <w:r w:rsidR="00386B85">
        <w:t xml:space="preserve"> </w:t>
      </w:r>
      <w:r w:rsidR="00386B85" w:rsidRPr="00386B85">
        <w:t>Mokom</w:t>
      </w:r>
      <w:r w:rsidR="00386B85">
        <w:t>in</w:t>
      </w:r>
      <w:r w:rsidR="00386B85" w:rsidRPr="00386B85">
        <w:t xml:space="preserve"> ja </w:t>
      </w:r>
      <w:proofErr w:type="spellStart"/>
      <w:r w:rsidR="00386B85" w:rsidRPr="00386B85">
        <w:t>Ngaïssona</w:t>
      </w:r>
      <w:r w:rsidR="00386B85">
        <w:t>n</w:t>
      </w:r>
      <w:proofErr w:type="spellEnd"/>
      <w:r w:rsidR="005F22E4">
        <w:rPr>
          <w:rStyle w:val="Alaviitteenviite"/>
        </w:rPr>
        <w:footnoteReference w:id="38"/>
      </w:r>
      <w:r w:rsidR="00386B85">
        <w:t xml:space="preserve">. </w:t>
      </w:r>
      <w:r w:rsidR="00386B85" w:rsidRPr="00386B85">
        <w:t>Muut liikkeet, kuten PNRC</w:t>
      </w:r>
      <w:r w:rsidR="008C490E">
        <w:rPr>
          <w:rStyle w:val="Alaviitteenviite"/>
        </w:rPr>
        <w:footnoteReference w:id="39"/>
      </w:r>
      <w:r w:rsidR="00386B85" w:rsidRPr="00386B85">
        <w:t xml:space="preserve"> tai </w:t>
      </w:r>
      <w:proofErr w:type="spellStart"/>
      <w:r w:rsidR="00386B85" w:rsidRPr="00386B85">
        <w:t>Siriri</w:t>
      </w:r>
      <w:proofErr w:type="spellEnd"/>
      <w:r w:rsidR="00386B85" w:rsidRPr="00386B85">
        <w:t>-koalitio</w:t>
      </w:r>
      <w:r w:rsidR="00D70175">
        <w:t>n aseellinen siipi</w:t>
      </w:r>
      <w:r w:rsidR="00D70175">
        <w:rPr>
          <w:rStyle w:val="Alaviitteenviite"/>
        </w:rPr>
        <w:footnoteReference w:id="40"/>
      </w:r>
      <w:r w:rsidR="00386B85" w:rsidRPr="00386B85">
        <w:t xml:space="preserve">, eivät ole virallisesti liittyneet </w:t>
      </w:r>
      <w:proofErr w:type="spellStart"/>
      <w:r w:rsidR="00D70175">
        <w:t>CPC:hen</w:t>
      </w:r>
      <w:proofErr w:type="spellEnd"/>
      <w:r w:rsidR="00386B85" w:rsidRPr="00386B85">
        <w:t>,</w:t>
      </w:r>
      <w:r w:rsidR="00045EE2">
        <w:t xml:space="preserve"> </w:t>
      </w:r>
      <w:r w:rsidR="00045EE2">
        <w:t xml:space="preserve">mutta ne toimivat sen vaikutuspiirissä solmimalla liittoumia </w:t>
      </w:r>
      <w:proofErr w:type="spellStart"/>
      <w:r w:rsidR="00045EE2">
        <w:t>CPC:hen</w:t>
      </w:r>
      <w:proofErr w:type="spellEnd"/>
      <w:r w:rsidR="00045EE2">
        <w:t xml:space="preserve"> kuuluvien ryhmien kanssa ja taistelijoiden siirtyessä eri ryhmästä toiseen</w:t>
      </w:r>
      <w:r w:rsidR="00386B85" w:rsidRPr="00386B85">
        <w:t>.</w:t>
      </w:r>
      <w:r w:rsidR="00386B85">
        <w:rPr>
          <w:rStyle w:val="Alaviitteenviite"/>
        </w:rPr>
        <w:footnoteReference w:id="41"/>
      </w:r>
      <w:r w:rsidR="00687740">
        <w:t xml:space="preserve"> </w:t>
      </w:r>
      <w:r w:rsidR="000B616A">
        <w:t>O</w:t>
      </w:r>
      <w:r w:rsidR="007664F7">
        <w:t xml:space="preserve">sa </w:t>
      </w:r>
      <w:r w:rsidR="000B616A">
        <w:t>vuoden 2019 rauhansopimuksen all</w:t>
      </w:r>
      <w:r w:rsidR="007664F7">
        <w:t>ekirjoittaneista ryhmistä</w:t>
      </w:r>
      <w:r w:rsidR="000B616A">
        <w:t>,</w:t>
      </w:r>
      <w:r w:rsidR="007664F7">
        <w:t xml:space="preserve"> mm. kolme vaikutusvaltaisinta ryhmää</w:t>
      </w:r>
      <w:r w:rsidR="008C490E">
        <w:t xml:space="preserve">, </w:t>
      </w:r>
      <w:r w:rsidR="007664F7">
        <w:t>UPC, 3R ja MPC</w:t>
      </w:r>
      <w:r w:rsidR="008C490E">
        <w:t>,</w:t>
      </w:r>
      <w:r w:rsidR="000B616A" w:rsidRPr="000B616A">
        <w:t xml:space="preserve"> </w:t>
      </w:r>
      <w:r w:rsidR="000B616A">
        <w:t>palasi</w:t>
      </w:r>
      <w:r w:rsidR="00045EE2">
        <w:t>vat</w:t>
      </w:r>
      <w:r w:rsidR="000B616A">
        <w:t xml:space="preserve"> aseelliseen taisteluun</w:t>
      </w:r>
      <w:r w:rsidR="008C490E">
        <w:t>, mutta v</w:t>
      </w:r>
      <w:r w:rsidR="000B616A">
        <w:t xml:space="preserve">uonna 2025 ne </w:t>
      </w:r>
      <w:r w:rsidR="00D70175">
        <w:t xml:space="preserve">liittyivät </w:t>
      </w:r>
      <w:r w:rsidR="000B616A">
        <w:t>takaisin rauhansopimukseen.</w:t>
      </w:r>
      <w:r w:rsidR="007664F7">
        <w:t xml:space="preserve"> </w:t>
      </w:r>
      <w:proofErr w:type="spellStart"/>
      <w:r w:rsidR="008C490E">
        <w:t>Crisis</w:t>
      </w:r>
      <w:proofErr w:type="spellEnd"/>
      <w:r w:rsidR="008C490E">
        <w:t xml:space="preserve"> Group -tutkimuslaitoksen mukaan </w:t>
      </w:r>
      <w:proofErr w:type="spellStart"/>
      <w:r w:rsidR="007664F7" w:rsidRPr="007664F7">
        <w:t>MINUSCA:n</w:t>
      </w:r>
      <w:proofErr w:type="spellEnd"/>
      <w:r w:rsidR="007664F7" w:rsidRPr="007664F7">
        <w:t xml:space="preserve"> tukemien aseistariisuntaohjelmien käynnistäminen ja näiden kolmen ryhmän jäsenten nimittäminen </w:t>
      </w:r>
      <w:r w:rsidR="007664F7" w:rsidRPr="007664F7">
        <w:lastRenderedPageBreak/>
        <w:t xml:space="preserve">hallituksen virkoihin viittaa siihen, että </w:t>
      </w:r>
      <w:r w:rsidR="000F5639">
        <w:t>rauhan</w:t>
      </w:r>
      <w:r w:rsidR="007664F7" w:rsidRPr="007664F7">
        <w:t>sopimus on vakiintunut entisestään. Monet toivovat, että kapinallisliikkeet luopuvat väkivallasta pysyvästi.</w:t>
      </w:r>
      <w:r w:rsidR="007664F7">
        <w:rPr>
          <w:rStyle w:val="Alaviitteenviite"/>
        </w:rPr>
        <w:footnoteReference w:id="42"/>
      </w:r>
      <w:r w:rsidR="007664F7">
        <w:t xml:space="preserve"> </w:t>
      </w:r>
      <w:proofErr w:type="spellStart"/>
      <w:r w:rsidR="00D70175" w:rsidRPr="00C46F6A">
        <w:t>Ngaïssona</w:t>
      </w:r>
      <w:proofErr w:type="spellEnd"/>
      <w:r w:rsidR="00D70175">
        <w:t xml:space="preserve">-ryhmä ja </w:t>
      </w:r>
      <w:proofErr w:type="spellStart"/>
      <w:r w:rsidR="00013591" w:rsidRPr="00C46F6A">
        <w:t>Armel</w:t>
      </w:r>
      <w:proofErr w:type="spellEnd"/>
      <w:r w:rsidR="00013591" w:rsidRPr="00C46F6A">
        <w:t xml:space="preserve"> </w:t>
      </w:r>
      <w:proofErr w:type="spellStart"/>
      <w:r w:rsidR="00013591" w:rsidRPr="00C46F6A">
        <w:t>Sayon</w:t>
      </w:r>
      <w:proofErr w:type="spellEnd"/>
      <w:r w:rsidR="00013591">
        <w:rPr>
          <w:rStyle w:val="Alaviitteenviite"/>
        </w:rPr>
        <w:footnoteReference w:id="43"/>
      </w:r>
      <w:r w:rsidR="00013591" w:rsidRPr="00C46F6A">
        <w:t xml:space="preserve"> </w:t>
      </w:r>
      <w:proofErr w:type="spellStart"/>
      <w:r w:rsidR="00013591" w:rsidRPr="00013591">
        <w:t>Mouvement</w:t>
      </w:r>
      <w:proofErr w:type="spellEnd"/>
      <w:r w:rsidR="00013591" w:rsidRPr="00013591">
        <w:t xml:space="preserve"> </w:t>
      </w:r>
      <w:proofErr w:type="spellStart"/>
      <w:r w:rsidR="00013591" w:rsidRPr="00013591">
        <w:t>révolution</w:t>
      </w:r>
      <w:proofErr w:type="spellEnd"/>
      <w:r w:rsidR="00013591" w:rsidRPr="00013591">
        <w:t xml:space="preserve"> et </w:t>
      </w:r>
      <w:proofErr w:type="spellStart"/>
      <w:r w:rsidR="00013591" w:rsidRPr="00013591">
        <w:t>justice</w:t>
      </w:r>
      <w:proofErr w:type="spellEnd"/>
      <w:r w:rsidR="00013591">
        <w:t xml:space="preserve"> lakkautettiin virallisesti lokakuussa 2025. </w:t>
      </w:r>
      <w:r w:rsidR="00BB5105" w:rsidRPr="00C46F6A">
        <w:t xml:space="preserve">Hallitus on jatkanut </w:t>
      </w:r>
      <w:proofErr w:type="spellStart"/>
      <w:r w:rsidR="00BB5105" w:rsidRPr="00C46F6A">
        <w:t>MINUSCA:n</w:t>
      </w:r>
      <w:proofErr w:type="spellEnd"/>
      <w:r w:rsidR="00BB5105" w:rsidRPr="00C46F6A">
        <w:t xml:space="preserve"> tuella </w:t>
      </w:r>
      <w:r w:rsidR="000F5639">
        <w:t xml:space="preserve">ryhmien </w:t>
      </w:r>
      <w:r w:rsidR="00BB5105" w:rsidRPr="00C46F6A">
        <w:t>aseistariisuntaa ja taistelijoiden sopeuttamista yhteiskuntaan.</w:t>
      </w:r>
      <w:r w:rsidR="00C46F6A">
        <w:rPr>
          <w:rStyle w:val="Alaviitteenviite"/>
        </w:rPr>
        <w:footnoteReference w:id="44"/>
      </w:r>
      <w:r w:rsidR="00BB5105" w:rsidRPr="00C46F6A">
        <w:t xml:space="preserve"> </w:t>
      </w:r>
    </w:p>
    <w:p w14:paraId="4A3209F1" w14:textId="3CDC9886" w:rsidR="00BB7BC9" w:rsidRDefault="00BB7BC9" w:rsidP="00BB7BC9">
      <w:r>
        <w:t xml:space="preserve">Keski-Afrikan tasavallan ihmisoikeuksia valvova YK:n itsenäinen asiantuntija </w:t>
      </w:r>
      <w:proofErr w:type="spellStart"/>
      <w:r>
        <w:t>Yao</w:t>
      </w:r>
      <w:proofErr w:type="spellEnd"/>
      <w:r>
        <w:t xml:space="preserve"> </w:t>
      </w:r>
      <w:proofErr w:type="spellStart"/>
      <w:r>
        <w:t>Agbetse</w:t>
      </w:r>
      <w:proofErr w:type="spellEnd"/>
      <w:r>
        <w:t xml:space="preserve"> totesi elokuussa 2025 julkaisemassaan raportissa, että 3R ja UPC</w:t>
      </w:r>
      <w:r w:rsidRPr="00853B14">
        <w:t xml:space="preserve"> </w:t>
      </w:r>
      <w:r>
        <w:t>ovat syyllistyneet oikeudenloukkauksiin siitä huolimatta, että ne sitoutuivat huhtikuussa 2025 rauhansopimukseen. Lisäksi CPC jatkoi toimintaansa ja AAKG</w:t>
      </w:r>
      <w:r w:rsidR="00045EE2">
        <w:t xml:space="preserve"> (</w:t>
      </w:r>
      <w:proofErr w:type="spellStart"/>
      <w:r w:rsidR="00045EE2" w:rsidRPr="00DD6AF4">
        <w:t>Azandé</w:t>
      </w:r>
      <w:proofErr w:type="spellEnd"/>
      <w:r w:rsidR="00045EE2" w:rsidRPr="00DD6AF4">
        <w:t xml:space="preserve"> Ani </w:t>
      </w:r>
      <w:proofErr w:type="spellStart"/>
      <w:r w:rsidR="00045EE2" w:rsidRPr="00DD6AF4">
        <w:t>Kpi</w:t>
      </w:r>
      <w:proofErr w:type="spellEnd"/>
      <w:r w:rsidR="00045EE2" w:rsidRPr="00DD6AF4">
        <w:t xml:space="preserve"> </w:t>
      </w:r>
      <w:proofErr w:type="spellStart"/>
      <w:r w:rsidR="00045EE2" w:rsidRPr="00DD6AF4">
        <w:t>Gbè</w:t>
      </w:r>
      <w:proofErr w:type="spellEnd"/>
      <w:r w:rsidR="00045EE2">
        <w:t xml:space="preserve">) </w:t>
      </w:r>
      <w:r>
        <w:t>-ryhmä syyllistyi vakaviin oikeudenloukkauksiin Haut-</w:t>
      </w:r>
      <w:proofErr w:type="spellStart"/>
      <w:r>
        <w:t>Mbomoun</w:t>
      </w:r>
      <w:proofErr w:type="spellEnd"/>
      <w:r>
        <w:t xml:space="preserve"> prefektuurissa.</w:t>
      </w:r>
      <w:r>
        <w:rPr>
          <w:rStyle w:val="Alaviitteenviite"/>
        </w:rPr>
        <w:footnoteReference w:id="45"/>
      </w:r>
      <w:r>
        <w:t xml:space="preserve"> </w:t>
      </w:r>
    </w:p>
    <w:p w14:paraId="278B886A" w14:textId="43A6F2AC" w:rsidR="008738FF" w:rsidRDefault="00FD2511" w:rsidP="008738FF">
      <w:proofErr w:type="spellStart"/>
      <w:r>
        <w:t>Crisis</w:t>
      </w:r>
      <w:proofErr w:type="spellEnd"/>
      <w:r>
        <w:t xml:space="preserve"> Group</w:t>
      </w:r>
      <w:r w:rsidR="0001439B">
        <w:t xml:space="preserve"> -tutkimuslaitos</w:t>
      </w:r>
      <w:r>
        <w:t xml:space="preserve"> toteaa, että m</w:t>
      </w:r>
      <w:r w:rsidR="009159AF">
        <w:t xml:space="preserve">onet entiset kapinalliset eivät </w:t>
      </w:r>
      <w:r w:rsidR="00BB7BC9">
        <w:t xml:space="preserve">sopeudu </w:t>
      </w:r>
      <w:r w:rsidR="009159AF">
        <w:t>takaisin yhteiskuntaa</w:t>
      </w:r>
      <w:r w:rsidR="00E638E0">
        <w:t>n</w:t>
      </w:r>
      <w:r w:rsidR="009159AF">
        <w:t xml:space="preserve"> taloudellisten mahdollisuuksien puuttumisen vuoksi. Maassa liikkuu paljon aseistautuneita </w:t>
      </w:r>
      <w:r w:rsidR="00583B69">
        <w:t>henkilöitä</w:t>
      </w:r>
      <w:r w:rsidR="009159AF">
        <w:t xml:space="preserve">, </w:t>
      </w:r>
      <w:r w:rsidR="00583B69">
        <w:t xml:space="preserve">joista monet liittyvät edelleen toimiviin </w:t>
      </w:r>
      <w:proofErr w:type="spellStart"/>
      <w:r w:rsidR="00583B69">
        <w:t>militioihin</w:t>
      </w:r>
      <w:proofErr w:type="spellEnd"/>
      <w:r w:rsidR="00583B69">
        <w:t xml:space="preserve"> tai ryhtyvät rikollistoimintaan. Tämä näkyy aseellisten ryöstöjen lisääntymisenä alueilla, joita 3R ja UPC hallitsivat aiemmin. Maassa on lisäksi hallitusta tukevia aseellisia </w:t>
      </w:r>
      <w:proofErr w:type="spellStart"/>
      <w:r w:rsidR="00583B69">
        <w:t>itsepuolustusmilitioita</w:t>
      </w:r>
      <w:proofErr w:type="spellEnd"/>
      <w:r w:rsidR="00583B69">
        <w:t xml:space="preserve">, joista monet ovat mukana järjestäytyneessä rikollisuudessa ja jotka olisi helppo mobilisoida </w:t>
      </w:r>
      <w:r w:rsidR="000F5639">
        <w:t>uusiin</w:t>
      </w:r>
      <w:r w:rsidR="00583B69">
        <w:t xml:space="preserve"> kapinallisliikkeisiin.</w:t>
      </w:r>
      <w:r w:rsidR="008738FF">
        <w:rPr>
          <w:rStyle w:val="Alaviitteenviite"/>
        </w:rPr>
        <w:footnoteReference w:id="46"/>
      </w:r>
      <w:r w:rsidR="008738FF">
        <w:t xml:space="preserve"> </w:t>
      </w:r>
      <w:proofErr w:type="spellStart"/>
      <w:r w:rsidR="008738FF" w:rsidRPr="008738FF">
        <w:t>Mondafrique</w:t>
      </w:r>
      <w:proofErr w:type="spellEnd"/>
      <w:r w:rsidR="008738FF">
        <w:t xml:space="preserve">-median on listannut hallitusta tukevia </w:t>
      </w:r>
      <w:proofErr w:type="spellStart"/>
      <w:r w:rsidR="008738FF">
        <w:t>militioita</w:t>
      </w:r>
      <w:proofErr w:type="spellEnd"/>
      <w:r w:rsidR="008738FF">
        <w:t xml:space="preserve">, joita ovat mm. </w:t>
      </w:r>
      <w:proofErr w:type="spellStart"/>
      <w:r w:rsidR="008738FF" w:rsidRPr="00E2639C">
        <w:t>Les</w:t>
      </w:r>
      <w:proofErr w:type="spellEnd"/>
      <w:r w:rsidR="008738FF" w:rsidRPr="00E2639C">
        <w:t xml:space="preserve"> </w:t>
      </w:r>
      <w:proofErr w:type="spellStart"/>
      <w:r w:rsidR="008738FF" w:rsidRPr="00E2639C">
        <w:t>Russes</w:t>
      </w:r>
      <w:proofErr w:type="spellEnd"/>
      <w:r w:rsidR="008738FF" w:rsidRPr="00E2639C">
        <w:t xml:space="preserve"> </w:t>
      </w:r>
      <w:proofErr w:type="spellStart"/>
      <w:r w:rsidR="008738FF" w:rsidRPr="00E2639C">
        <w:t>noirs</w:t>
      </w:r>
      <w:proofErr w:type="spellEnd"/>
      <w:r w:rsidR="008738FF">
        <w:rPr>
          <w:rStyle w:val="Alaviitteenviite"/>
        </w:rPr>
        <w:footnoteReference w:id="47"/>
      </w:r>
      <w:r w:rsidR="008738FF">
        <w:t xml:space="preserve">; presidentti </w:t>
      </w:r>
      <w:proofErr w:type="spellStart"/>
      <w:r w:rsidR="008738FF">
        <w:t>Touadéran</w:t>
      </w:r>
      <w:proofErr w:type="spellEnd"/>
      <w:r w:rsidR="008738FF">
        <w:t xml:space="preserve"> kotiseudulla</w:t>
      </w:r>
      <w:r w:rsidR="008738FF" w:rsidRPr="00E2639C">
        <w:t xml:space="preserve"> </w:t>
      </w:r>
      <w:proofErr w:type="spellStart"/>
      <w:r w:rsidR="008738FF" w:rsidRPr="00E2639C">
        <w:t>Ombella</w:t>
      </w:r>
      <w:proofErr w:type="spellEnd"/>
      <w:r w:rsidR="008738FF" w:rsidRPr="00E2639C">
        <w:t xml:space="preserve"> </w:t>
      </w:r>
      <w:proofErr w:type="spellStart"/>
      <w:r w:rsidR="008738FF" w:rsidRPr="00E2639C">
        <w:t>M’Poko</w:t>
      </w:r>
      <w:r w:rsidR="008738FF">
        <w:t>ssa</w:t>
      </w:r>
      <w:proofErr w:type="spellEnd"/>
      <w:r w:rsidR="008738FF">
        <w:t xml:space="preserve"> toimiva ryhmä, joka saa käskynsä MCU-puolueen kansanedustajalta; RPRC</w:t>
      </w:r>
      <w:r w:rsidR="008738FF">
        <w:rPr>
          <w:rStyle w:val="Alaviitteenviite"/>
        </w:rPr>
        <w:footnoteReference w:id="48"/>
      </w:r>
      <w:r w:rsidR="008738FF">
        <w:t>; MLCJ</w:t>
      </w:r>
      <w:r w:rsidR="008738FF">
        <w:rPr>
          <w:rStyle w:val="Alaviitteenviite"/>
        </w:rPr>
        <w:footnoteReference w:id="49"/>
      </w:r>
      <w:r w:rsidR="008738FF">
        <w:t>; AAKG</w:t>
      </w:r>
      <w:r w:rsidR="008738FF">
        <w:rPr>
          <w:rStyle w:val="Alaviitteenviite"/>
        </w:rPr>
        <w:footnoteReference w:id="50"/>
      </w:r>
      <w:r w:rsidR="008738FF">
        <w:t xml:space="preserve"> ja muutamia muita.</w:t>
      </w:r>
      <w:r w:rsidR="008738FF">
        <w:rPr>
          <w:rStyle w:val="Alaviitteenviite"/>
        </w:rPr>
        <w:footnoteReference w:id="51"/>
      </w:r>
      <w:r w:rsidR="008738FF">
        <w:t xml:space="preserve"> Lisäksi maassa toimii pieni määrä usean maan alueella toimivia </w:t>
      </w:r>
      <w:proofErr w:type="spellStart"/>
      <w:r w:rsidR="008738FF">
        <w:t>LRA:n</w:t>
      </w:r>
      <w:proofErr w:type="spellEnd"/>
      <w:r w:rsidR="008738FF">
        <w:rPr>
          <w:rStyle w:val="Alaviitteenviite"/>
        </w:rPr>
        <w:footnoteReference w:id="52"/>
      </w:r>
      <w:r w:rsidR="008738FF">
        <w:t xml:space="preserve"> taistelijoita sekä ainakin kaksi tšadilaista aseellista ryhmää, joita syytetään </w:t>
      </w:r>
      <w:r w:rsidR="008738FF" w:rsidRPr="0090542C">
        <w:t>Tšadin vakauden horjuttamisesta</w:t>
      </w:r>
      <w:r w:rsidR="008738FF">
        <w:t>.</w:t>
      </w:r>
      <w:r w:rsidR="008738FF">
        <w:rPr>
          <w:rStyle w:val="Alaviitteenviite"/>
        </w:rPr>
        <w:footnoteReference w:id="53"/>
      </w:r>
      <w:r w:rsidR="008738FF">
        <w:t xml:space="preserve"> Tämän kyselyvastauksen Banguin turvallisuustilannetta käsittelevässä kohdassa kerrotaan lisäksi </w:t>
      </w:r>
      <w:proofErr w:type="spellStart"/>
      <w:r w:rsidR="008738FF">
        <w:t>Galaxie</w:t>
      </w:r>
      <w:proofErr w:type="spellEnd"/>
      <w:r w:rsidR="008738FF">
        <w:t xml:space="preserve"> Nationale ja </w:t>
      </w:r>
      <w:proofErr w:type="spellStart"/>
      <w:r w:rsidR="008738FF">
        <w:t>Requins</w:t>
      </w:r>
      <w:proofErr w:type="spellEnd"/>
      <w:r w:rsidR="008738FF">
        <w:t xml:space="preserve"> -ryhmistä.</w:t>
      </w:r>
    </w:p>
    <w:p w14:paraId="2FC214FB" w14:textId="0982802C" w:rsidR="00E67616" w:rsidRDefault="00583B69" w:rsidP="00E67616">
      <w:proofErr w:type="spellStart"/>
      <w:r>
        <w:t>Crisis</w:t>
      </w:r>
      <w:proofErr w:type="spellEnd"/>
      <w:r>
        <w:t xml:space="preserve"> Groupin mukaan maan </w:t>
      </w:r>
      <w:r w:rsidRPr="00583B69">
        <w:t>länsi</w:t>
      </w:r>
      <w:r>
        <w:t>-</w:t>
      </w:r>
      <w:r w:rsidRPr="00583B69">
        <w:t>, pohjo</w:t>
      </w:r>
      <w:r>
        <w:t>is-</w:t>
      </w:r>
      <w:r w:rsidRPr="00583B69">
        <w:t xml:space="preserve"> ja kaakkoisosa sekä paimentolais</w:t>
      </w:r>
      <w:r>
        <w:t>reittien</w:t>
      </w:r>
      <w:r w:rsidRPr="00583B69">
        <w:t xml:space="preserve"> ja kaivosalueiden ympäristöt ovat alttiita sosioekonomisille ja yhteisöjen välisille jännitteille</w:t>
      </w:r>
      <w:r>
        <w:t>. Toisinaan jännitteet kärjistyvät kuolettavaksi väkivallaksi.</w:t>
      </w:r>
      <w:r w:rsidR="00E638E0">
        <w:t xml:space="preserve"> </w:t>
      </w:r>
      <w:r w:rsidR="00C922AE">
        <w:t>Wagnerin ja a</w:t>
      </w:r>
      <w:r w:rsidR="0001439B">
        <w:t>sevoimien</w:t>
      </w:r>
      <w:r w:rsidR="00C922AE">
        <w:t xml:space="preserve"> yhteinen hyökkäystoiminta on pakottanut kapinallisryhmiä vetäytymään yhä syrjäisemmille alueille, mikä on heikentänyt kapinallisryhmien taistelukykyä ja hankaloittanut niiden toimintaa rahoittanutta kaivostoimintaa ja kiristystä.</w:t>
      </w:r>
      <w:r w:rsidR="00E67616">
        <w:t xml:space="preserve"> </w:t>
      </w:r>
      <w:proofErr w:type="spellStart"/>
      <w:r w:rsidR="00E67616">
        <w:t>Crisis</w:t>
      </w:r>
      <w:proofErr w:type="spellEnd"/>
      <w:r w:rsidR="00E67616">
        <w:t xml:space="preserve"> Groupin mukaan maassa on edelleen epävakaita alueita, erityisesti koillisessa ja kaakossa, joita </w:t>
      </w:r>
      <w:proofErr w:type="spellStart"/>
      <w:r w:rsidR="00E67616">
        <w:t>militiat</w:t>
      </w:r>
      <w:proofErr w:type="spellEnd"/>
      <w:r w:rsidR="00E67616">
        <w:t xml:space="preserve"> pitävät edelleen vahvasti </w:t>
      </w:r>
      <w:r w:rsidR="00E67616">
        <w:lastRenderedPageBreak/>
        <w:t xml:space="preserve">otteessaan. </w:t>
      </w:r>
      <w:proofErr w:type="spellStart"/>
      <w:r w:rsidR="00E67616">
        <w:t>FPRC:n</w:t>
      </w:r>
      <w:proofErr w:type="spellEnd"/>
      <w:r w:rsidR="00E67616">
        <w:t xml:space="preserve"> taistelijat ja useammat pienemmät </w:t>
      </w:r>
      <w:proofErr w:type="spellStart"/>
      <w:r w:rsidR="00E67616">
        <w:t>militiat</w:t>
      </w:r>
      <w:proofErr w:type="spellEnd"/>
      <w:r w:rsidR="00E67616">
        <w:t xml:space="preserve"> ovat edelleen aktiivisia </w:t>
      </w:r>
      <w:proofErr w:type="spellStart"/>
      <w:r w:rsidR="00E67616">
        <w:t>Vakagan</w:t>
      </w:r>
      <w:proofErr w:type="spellEnd"/>
      <w:r w:rsidR="00E67616">
        <w:t xml:space="preserve"> ja </w:t>
      </w:r>
      <w:proofErr w:type="spellStart"/>
      <w:r w:rsidR="00E67616">
        <w:t>Haute-Kotton</w:t>
      </w:r>
      <w:proofErr w:type="spellEnd"/>
      <w:r w:rsidR="00E67616">
        <w:t xml:space="preserve"> prefektuureissa.</w:t>
      </w:r>
      <w:r w:rsidR="00E67616">
        <w:rPr>
          <w:rStyle w:val="Alaviitteenviite"/>
        </w:rPr>
        <w:footnoteReference w:id="54"/>
      </w:r>
      <w:r w:rsidR="00E67616">
        <w:t xml:space="preserve"> Myös YK:n turvallisuusneuvoston raportin mukaan FPRC on pysynyt aktiivisena pohjoisilla raja-alueilla, vaikka osa sen jäsenistä on osallistunut aseistariisuntaoperaatioihin.</w:t>
      </w:r>
      <w:r w:rsidR="00E67616">
        <w:rPr>
          <w:rStyle w:val="Alaviitteenviite"/>
        </w:rPr>
        <w:footnoteReference w:id="55"/>
      </w:r>
      <w:r w:rsidR="00E67616" w:rsidRPr="008760D5">
        <w:t xml:space="preserve"> </w:t>
      </w:r>
    </w:p>
    <w:p w14:paraId="5709B429" w14:textId="01EEEBDA" w:rsidR="00C922AE" w:rsidRDefault="00C922AE" w:rsidP="00C922AE">
      <w:r>
        <w:t>Human Rights Watch toteaa</w:t>
      </w:r>
      <w:r w:rsidR="00BC30AA">
        <w:t xml:space="preserve"> (2026)</w:t>
      </w:r>
      <w:r>
        <w:t xml:space="preserve">, että vaikka aseistettujen ryhmien ja ulkomaisten </w:t>
      </w:r>
      <w:proofErr w:type="spellStart"/>
      <w:r>
        <w:t>militioiden</w:t>
      </w:r>
      <w:proofErr w:type="spellEnd"/>
      <w:r>
        <w:t xml:space="preserve"> läsnäolo on jo pitkään aiheuttanut konflikteja, taistelut rauhoittuivat vuonna 2025 ensimmäistä kertaa vuosiin. Yksittäiset taistelut aiheuttivat edelleen pakenemisia ja vaikeuttivat humanitaaristen avustustyöntekijöiden pääsyä joillekin alueille. </w:t>
      </w:r>
      <w:r w:rsidRPr="00C3609F">
        <w:t xml:space="preserve">Suurten kaupunkien turvallisuus </w:t>
      </w:r>
      <w:r>
        <w:t>on riippuvainen</w:t>
      </w:r>
      <w:r w:rsidRPr="00C3609F">
        <w:t xml:space="preserve"> Wagnerin palkkasot</w:t>
      </w:r>
      <w:r>
        <w:t>ilaista</w:t>
      </w:r>
      <w:r w:rsidRPr="00C3609F">
        <w:t>.</w:t>
      </w:r>
      <w:r w:rsidR="008A53DD" w:rsidRPr="008A53DD">
        <w:t xml:space="preserve"> </w:t>
      </w:r>
      <w:r w:rsidR="008A53DD">
        <w:t xml:space="preserve">Myös </w:t>
      </w:r>
      <w:proofErr w:type="spellStart"/>
      <w:r w:rsidR="008A53DD">
        <w:t>Rapid</w:t>
      </w:r>
      <w:proofErr w:type="spellEnd"/>
      <w:r w:rsidR="008A53DD">
        <w:t xml:space="preserve"> </w:t>
      </w:r>
      <w:proofErr w:type="spellStart"/>
      <w:r w:rsidR="008A53DD">
        <w:t>Support</w:t>
      </w:r>
      <w:proofErr w:type="spellEnd"/>
      <w:r w:rsidR="008A53DD">
        <w:t xml:space="preserve"> </w:t>
      </w:r>
      <w:proofErr w:type="spellStart"/>
      <w:r w:rsidR="008A53DD">
        <w:t>Forces</w:t>
      </w:r>
      <w:proofErr w:type="spellEnd"/>
      <w:r w:rsidR="008F3C21">
        <w:t xml:space="preserve"> (RSF)</w:t>
      </w:r>
      <w:r w:rsidR="008A53DD">
        <w:t>, toinen Sudanin sisällissodan pääosapuolista, on läsnä maassa</w:t>
      </w:r>
      <w:r w:rsidRPr="00812B8D">
        <w:t>.</w:t>
      </w:r>
      <w:r>
        <w:rPr>
          <w:rStyle w:val="Alaviitteenviite"/>
        </w:rPr>
        <w:footnoteReference w:id="56"/>
      </w:r>
      <w:r>
        <w:t xml:space="preserve"> </w:t>
      </w:r>
      <w:proofErr w:type="spellStart"/>
      <w:r>
        <w:t>Crisis</w:t>
      </w:r>
      <w:proofErr w:type="spellEnd"/>
      <w:r>
        <w:t xml:space="preserve"> Group mainitsee, että sudanilaisten taistelijoiden hyökkäykset Keski-Afrikan tasavallassa ovat yleistyneet vuodesta 2025 lähtien. Suurin osa heistä kuuluu </w:t>
      </w:r>
      <w:proofErr w:type="spellStart"/>
      <w:r>
        <w:t>RSF:ään</w:t>
      </w:r>
      <w:proofErr w:type="spellEnd"/>
      <w:r>
        <w:t xml:space="preserve">, ja heidän motiivinaan vaikuttaa olevan taloudellinen hyöty. </w:t>
      </w:r>
      <w:r w:rsidRPr="00116694">
        <w:t xml:space="preserve">Keski-Afrikan tasavallan kapinalliset ovat alkaneet palkata </w:t>
      </w:r>
      <w:r>
        <w:t>RSF-</w:t>
      </w:r>
      <w:r w:rsidRPr="00116694">
        <w:t>taistelijoita toteuttamaan hyökkäyksi</w:t>
      </w:r>
      <w:r>
        <w:t xml:space="preserve">ä mm. </w:t>
      </w:r>
      <w:proofErr w:type="spellStart"/>
      <w:r>
        <w:t>Vakagan</w:t>
      </w:r>
      <w:proofErr w:type="spellEnd"/>
      <w:r>
        <w:t xml:space="preserve"> prefektuurissa. </w:t>
      </w:r>
      <w:proofErr w:type="spellStart"/>
      <w:r>
        <w:t>Crisis</w:t>
      </w:r>
      <w:proofErr w:type="spellEnd"/>
      <w:r>
        <w:t xml:space="preserve"> Groupin mukaan Keski-Afrikan tasavallan aseryhmät saattaisivat vahvistua, varsinkin jos Sudanin tilanne vapauttaisi lisää taistelijoita. </w:t>
      </w:r>
      <w:proofErr w:type="spellStart"/>
      <w:r>
        <w:t>Vakagan</w:t>
      </w:r>
      <w:proofErr w:type="spellEnd"/>
      <w:r>
        <w:t xml:space="preserve"> alueen turvattomuus voisi levitä muille raja-alueille.</w:t>
      </w:r>
      <w:r>
        <w:rPr>
          <w:rStyle w:val="Alaviitteenviite"/>
        </w:rPr>
        <w:footnoteReference w:id="57"/>
      </w:r>
    </w:p>
    <w:p w14:paraId="3D7B5887" w14:textId="7349A64B" w:rsidR="00761924" w:rsidRPr="00C46F6A" w:rsidRDefault="00761924" w:rsidP="00761924">
      <w:r>
        <w:t xml:space="preserve">YK:n humanitaarisen avun </w:t>
      </w:r>
      <w:r w:rsidR="000F5639">
        <w:t>koordinointi</w:t>
      </w:r>
      <w:r>
        <w:t xml:space="preserve">toimisto OCHA kuvailee (1/2026) </w:t>
      </w:r>
      <w:r w:rsidR="000F5639">
        <w:t>Keski-Afrikan tasavallan</w:t>
      </w:r>
      <w:r w:rsidR="000F5639">
        <w:t xml:space="preserve"> </w:t>
      </w:r>
      <w:r>
        <w:t xml:space="preserve">turvallisuustilanteen olevan edelleen epävakaa ja maantieteellisesti epätasainen. </w:t>
      </w:r>
      <w:r w:rsidR="000F5639">
        <w:t>Maassa e</w:t>
      </w:r>
      <w:r>
        <w:t>delleen toimivat aseelliset ryhmät syyllistyvät väkivaltaisuuksiin ja yhteisöjen välisiä konflikteja syntyy karjan siirtyessä uusille laidunalueille. Lisäksi maassa esiintyy tilanteen mahdollistamaa rikollisuutta. Turvattomuutta on etenkin Haut-</w:t>
      </w:r>
      <w:proofErr w:type="spellStart"/>
      <w:r>
        <w:t>Mbomoussa</w:t>
      </w:r>
      <w:proofErr w:type="spellEnd"/>
      <w:r>
        <w:t xml:space="preserve">, </w:t>
      </w:r>
      <w:proofErr w:type="spellStart"/>
      <w:r>
        <w:t>Vakagassa</w:t>
      </w:r>
      <w:proofErr w:type="spellEnd"/>
      <w:r>
        <w:t xml:space="preserve"> ja </w:t>
      </w:r>
      <w:proofErr w:type="spellStart"/>
      <w:r>
        <w:t>Ouhamissa</w:t>
      </w:r>
      <w:bookmarkStart w:id="5" w:name="_Hlk233626502"/>
      <w:proofErr w:type="spellEnd"/>
      <w:r>
        <w:t>.</w:t>
      </w:r>
      <w:r>
        <w:rPr>
          <w:rStyle w:val="Alaviitteenviite"/>
        </w:rPr>
        <w:footnoteReference w:id="58"/>
      </w:r>
      <w:r>
        <w:t xml:space="preserve"> </w:t>
      </w:r>
      <w:bookmarkEnd w:id="5"/>
    </w:p>
    <w:p w14:paraId="6CC5A7FD" w14:textId="4ED60559" w:rsidR="00FD2511" w:rsidRPr="00C922AE" w:rsidRDefault="00C922AE" w:rsidP="00FD2511">
      <w:pPr>
        <w:rPr>
          <w:b/>
          <w:bCs/>
        </w:rPr>
      </w:pPr>
      <w:r w:rsidRPr="00C922AE">
        <w:rPr>
          <w:b/>
          <w:bCs/>
        </w:rPr>
        <w:t>Turvallisuusvälikohtaukset ja siviiliuhrit</w:t>
      </w:r>
      <w:r w:rsidR="00D36A13">
        <w:rPr>
          <w:b/>
          <w:bCs/>
        </w:rPr>
        <w:t>, oikeudenloukkaukset</w:t>
      </w:r>
    </w:p>
    <w:p w14:paraId="07E0750E" w14:textId="643B31DC" w:rsidR="002646C4" w:rsidRDefault="00D36A13" w:rsidP="007D5AF2">
      <w:r>
        <w:t xml:space="preserve">YK:n turvallisuusneuvosto toteaa (15.6.2026), että </w:t>
      </w:r>
      <w:r w:rsidR="000F5639">
        <w:t>Keski-Afrikan tasavallan</w:t>
      </w:r>
      <w:r w:rsidR="000F5639">
        <w:t xml:space="preserve"> </w:t>
      </w:r>
      <w:r>
        <w:t xml:space="preserve">turvallisuustilanne on pysynyt suhteellisen vakaana suurimmassa osassa maata, vaikka tilanne on epävakaa osissa luoteis- ja itäosia. Maassa esiintyy aseistettujen ryhmien toimintaa, rajat ylittäviä jännitteitä, rikollisuutta sekä paimentolaisuuteen liittyviä jännitteitä. Paimenten ja viljelijöiden välisiä konflikteja esiintyy maan länsiosissa. Turvallisuusvälikohtausten määrä koko maassa pysyi suurelta osin ennallaan verrattuna edelliseen raportointikauteen. Raportissa on </w:t>
      </w:r>
      <w:r w:rsidR="00050DB2">
        <w:t xml:space="preserve">kaaviokuva </w:t>
      </w:r>
      <w:proofErr w:type="spellStart"/>
      <w:r w:rsidR="00050DB2">
        <w:t>MINUSCA</w:t>
      </w:r>
      <w:r w:rsidR="0017671B">
        <w:t>:n</w:t>
      </w:r>
      <w:proofErr w:type="spellEnd"/>
      <w:r w:rsidR="00050DB2">
        <w:t xml:space="preserve"> aikavälillä 1/2024–</w:t>
      </w:r>
      <w:r w:rsidR="00761924">
        <w:t>5</w:t>
      </w:r>
      <w:r w:rsidR="00050DB2">
        <w:t xml:space="preserve">/2026 raportoimista rauhansopimuksen loukkauksista kuukausitasolla. Noin 8/2025 lähtien </w:t>
      </w:r>
      <w:r w:rsidR="00761924">
        <w:t>5</w:t>
      </w:r>
      <w:r w:rsidR="00050DB2">
        <w:t>/2026 asti sopimusloukkauksia on ollut noin 70–80 kuukausittain</w:t>
      </w:r>
      <w:r w:rsidR="002646C4">
        <w:t xml:space="preserve">. Viime kuukausina yli puolet sopimusloukkauksista on ollut väkivaltaa siviilejä tai siviili-infrastruktuuria vastaan ja vajaa puolet </w:t>
      </w:r>
      <w:r w:rsidR="00050DB2">
        <w:t xml:space="preserve">kiellettyä </w:t>
      </w:r>
      <w:r w:rsidR="000F5639">
        <w:t>sotilaallista</w:t>
      </w:r>
      <w:r w:rsidR="00050DB2">
        <w:t xml:space="preserve"> toimintaa</w:t>
      </w:r>
      <w:r w:rsidR="002646C4">
        <w:t>. Lisäksi on raportoitu vähäisiä määriä mm.</w:t>
      </w:r>
      <w:r w:rsidR="008A53DD">
        <w:t xml:space="preserve"> aseellisten ryhmien asettamia</w:t>
      </w:r>
      <w:r w:rsidR="002646C4">
        <w:t xml:space="preserve"> liikkumisrajoituksia.</w:t>
      </w:r>
      <w:r w:rsidR="00050DB2">
        <w:t xml:space="preserve"> </w:t>
      </w:r>
      <w:r w:rsidR="002646C4">
        <w:t>Raportin</w:t>
      </w:r>
      <w:r w:rsidR="00A21010">
        <w:t xml:space="preserve"> kart</w:t>
      </w:r>
      <w:r w:rsidR="002646C4">
        <w:t>assa</w:t>
      </w:r>
      <w:r w:rsidR="00A21010">
        <w:t xml:space="preserve"> on </w:t>
      </w:r>
      <w:r w:rsidR="002646C4">
        <w:t>merkittynä</w:t>
      </w:r>
      <w:r w:rsidR="00A21010">
        <w:t xml:space="preserve"> alueet, joilla siviilien suojeluun</w:t>
      </w:r>
      <w:r w:rsidR="000F5639">
        <w:t xml:space="preserve"> liittyy</w:t>
      </w:r>
      <w:r w:rsidR="00A21010">
        <w:t xml:space="preserve"> erityisen paljon uhkia.</w:t>
      </w:r>
      <w:r w:rsidR="002646C4">
        <w:t xml:space="preserve"> Aikavälillä 1.2.2026–31.5.2026 ei-valtiolliset aseelliset ryhmät syyllistyivät 254 oikeudenloukkaukseen 314 uhria kohtaan. </w:t>
      </w:r>
      <w:r w:rsidR="0017671B">
        <w:t>Luvut sisältävät sekä rauhansopimuksen allekirjoittane</w:t>
      </w:r>
      <w:r w:rsidR="000F5639">
        <w:t>iden</w:t>
      </w:r>
      <w:r w:rsidR="00C922AE">
        <w:t xml:space="preserve"> ryhmien</w:t>
      </w:r>
      <w:r w:rsidR="0017671B">
        <w:t xml:space="preserve"> että sen ulkopuolelle jääne</w:t>
      </w:r>
      <w:r w:rsidR="00C922AE">
        <w:t>iden ryhmien tekemät oikeudenloukkaukset</w:t>
      </w:r>
      <w:r w:rsidR="0017671B">
        <w:t xml:space="preserve">. Oikeudenloukkauksista neljäsosassa loukattiin uhrin vapautta ja </w:t>
      </w:r>
      <w:r w:rsidR="000F5639">
        <w:t xml:space="preserve">henkilökohtaista koskemattomuutta. </w:t>
      </w:r>
      <w:r w:rsidR="0017671B">
        <w:t xml:space="preserve">Muut oikeudenloukkaukset koskivat oikeutta omaisuuteen, konfliktiin liittyvää seksuaaliväkivaltaa, oikeutta fyysiseen ja henkiseen integriteettiin, </w:t>
      </w:r>
      <w:r w:rsidR="001574C1">
        <w:t xml:space="preserve">lasten pakkorekrytointia, oikeutta elämään, laittomia hyökkäyksiä ja orjuutta tai muita hyväksikäytön muotoja. </w:t>
      </w:r>
      <w:r w:rsidR="000D05E7">
        <w:t>Valtiollisten ja muiden turvallisuustoimijoiden tekemiä oikeudenloukkauksia vastaavalla ajalla raportoitiin</w:t>
      </w:r>
      <w:r w:rsidR="001574C1">
        <w:t xml:space="preserve"> 423, jotka kohdistuivat 883 uhriin</w:t>
      </w:r>
      <w:r w:rsidR="000D05E7">
        <w:t>. Suurin osa (</w:t>
      </w:r>
      <w:r w:rsidR="008F3C21">
        <w:t>68</w:t>
      </w:r>
      <w:r w:rsidR="000D05E7">
        <w:t xml:space="preserve"> %) oikeudenloukkauksista koski vapauden menettämistä </w:t>
      </w:r>
      <w:r w:rsidR="000D05E7">
        <w:lastRenderedPageBreak/>
        <w:t>ja pidätysolosuhteita. Muut oikeudenloukkaukset koskivat oikeutta fyysiseen ja henkiseen integriteettiin, oikeutta omaisuuteen, oikeutta elämään, konfliktiin liittyvää seksuaaliväkivaltaa</w:t>
      </w:r>
      <w:r w:rsidR="001574C1">
        <w:t xml:space="preserve"> sekä muun tyyppisiä oikeudenloukkauksia</w:t>
      </w:r>
      <w:r w:rsidR="000D05E7">
        <w:t>.</w:t>
      </w:r>
      <w:r w:rsidR="00050DB2">
        <w:rPr>
          <w:rStyle w:val="Alaviitteenviite"/>
        </w:rPr>
        <w:footnoteReference w:id="59"/>
      </w:r>
      <w:r w:rsidR="001574C1">
        <w:t xml:space="preserve"> Edellisellä tarkastelujaksolla (1.10.2025-31.1.2026) </w:t>
      </w:r>
      <w:r w:rsidR="002646C4">
        <w:t>ei-valtiolliset aseryhmät syyllistyivät 343 oikeu</w:t>
      </w:r>
      <w:r w:rsidR="001574C1">
        <w:t>den</w:t>
      </w:r>
      <w:r w:rsidR="002646C4">
        <w:t>loukkaukseen 384 uhria kohtaan</w:t>
      </w:r>
      <w:r w:rsidR="001574C1">
        <w:t>, ja valtiolliset joukot 435 oikeudenloukkaukseen yhteensä 912 uhria kohtaan.</w:t>
      </w:r>
      <w:r w:rsidR="001574C1">
        <w:rPr>
          <w:rStyle w:val="Alaviitteenviite"/>
        </w:rPr>
        <w:footnoteReference w:id="60"/>
      </w:r>
      <w:r w:rsidR="00E748B6">
        <w:t xml:space="preserve"> </w:t>
      </w:r>
    </w:p>
    <w:p w14:paraId="5779B79E" w14:textId="601AC76B" w:rsidR="00C3609F" w:rsidRDefault="00812B8D" w:rsidP="00C3609F">
      <w:r>
        <w:t>Human Rights Watch -järjestön mukaan sekä hallituksen joukot että aseistetut ryhmät jatkoivat vuonna 2025 satunnaisia hyökkäyksiä siviilejä vastaan. Näihin hyökkäyksiin lukeutuivat mm. lasten sieppaukset, värväykset ja käyttö sotilaana, seksuaalinen väkivalta sekä</w:t>
      </w:r>
      <w:r w:rsidR="00562883">
        <w:t xml:space="preserve"> kouluihin ja sairaaloihin </w:t>
      </w:r>
      <w:r>
        <w:t>kohdistetut hyökkäykset.</w:t>
      </w:r>
      <w:r w:rsidR="00B647AB">
        <w:t xml:space="preserve"> Lisäksi humanitaarisia toimijoita vastaan suunnattiin hyökkäyksiä.</w:t>
      </w:r>
      <w:r w:rsidR="00B647AB">
        <w:rPr>
          <w:rStyle w:val="Alaviitteenviite"/>
        </w:rPr>
        <w:footnoteReference w:id="61"/>
      </w:r>
      <w:r w:rsidR="00E67616" w:rsidRPr="00E67616">
        <w:t xml:space="preserve"> </w:t>
      </w:r>
      <w:proofErr w:type="spellStart"/>
      <w:r w:rsidR="00E67616">
        <w:t>Freedom</w:t>
      </w:r>
      <w:proofErr w:type="spellEnd"/>
      <w:r w:rsidR="00E67616">
        <w:t xml:space="preserve"> House huomauttaa, että vaikka suurin osa kapinallisryhmistä on hajotettu, </w:t>
      </w:r>
      <w:proofErr w:type="spellStart"/>
      <w:r w:rsidR="00E67616">
        <w:t>militiat</w:t>
      </w:r>
      <w:proofErr w:type="spellEnd"/>
      <w:r w:rsidR="00E67616">
        <w:t xml:space="preserve"> jatkavat toimintaansa maan syrjäseuduilla, etenkin kaivosalueiden ympäristössä. Maaseudulla siviileihin kohdistuu vakavia turvallisuusuhkia kuten väkivaltaisia hyökkäyksiä, ml. seksuaalista väkivaltaa. </w:t>
      </w:r>
      <w:r w:rsidR="00E67616" w:rsidRPr="00A94C47">
        <w:t>Venäjä</w:t>
      </w:r>
      <w:r w:rsidR="00E67616">
        <w:t xml:space="preserve">n </w:t>
      </w:r>
      <w:r w:rsidR="00E67616" w:rsidRPr="00A94C47">
        <w:t>palkkasot</w:t>
      </w:r>
      <w:r w:rsidR="00E67616">
        <w:t>ilas</w:t>
      </w:r>
      <w:r w:rsidR="00E67616" w:rsidRPr="00A94C47">
        <w:t>ryhm</w:t>
      </w:r>
      <w:r w:rsidR="00E67616">
        <w:t xml:space="preserve">ät, jotka tukevat hallituksen joukkoja, ovat syyllistyneet vakaviin </w:t>
      </w:r>
      <w:r w:rsidR="00E67616" w:rsidRPr="00A94C47">
        <w:t>ihmisoikeusrikkomuksi</w:t>
      </w:r>
      <w:r w:rsidR="00E67616">
        <w:t>in</w:t>
      </w:r>
      <w:r w:rsidR="00E67616" w:rsidRPr="00A94C47">
        <w:t>.</w:t>
      </w:r>
      <w:r w:rsidR="00E67616">
        <w:rPr>
          <w:rStyle w:val="Alaviitteenviite"/>
        </w:rPr>
        <w:footnoteReference w:id="62"/>
      </w:r>
    </w:p>
    <w:p w14:paraId="6856C9D6" w14:textId="091ACB95" w:rsidR="00BA45C0" w:rsidRPr="00FC1A86" w:rsidRDefault="008F2B24" w:rsidP="00CF46B4">
      <w:proofErr w:type="spellStart"/>
      <w:r>
        <w:t>Crisis</w:t>
      </w:r>
      <w:proofErr w:type="spellEnd"/>
      <w:r>
        <w:t xml:space="preserve"> </w:t>
      </w:r>
      <w:r w:rsidRPr="002966F2">
        <w:t>Group -tutkimuslaitoksen</w:t>
      </w:r>
      <w:r>
        <w:t xml:space="preserve"> arvioiden mukaan Wagnerin ja asevoimien yhteisoperaatio</w:t>
      </w:r>
      <w:r w:rsidR="00D36A13">
        <w:t xml:space="preserve"> (</w:t>
      </w:r>
      <w:r w:rsidR="008F3C21">
        <w:t>lähteessä viitataan viimeiseen viiteen vuoteen, aikamääre koskee ilmeisesti myös yhteisoperaatiota)</w:t>
      </w:r>
      <w:r>
        <w:t xml:space="preserve"> on vaatinut vähintään 1000 siviiliuhria, joita hyökkääjät ovat usein pitäneet</w:t>
      </w:r>
      <w:r w:rsidR="00BA45C0">
        <w:t xml:space="preserve"> virheellisesti</w:t>
      </w:r>
      <w:r>
        <w:t xml:space="preserve"> kapinallisten liittolaisina. Wagnerin yksiköt ovat mm. toteuttaneet summittaisia hyökkäyksiä kyliin, joissa on oleskellut kapinallisia.</w:t>
      </w:r>
      <w:r>
        <w:rPr>
          <w:rStyle w:val="Alaviitteenviite"/>
        </w:rPr>
        <w:footnoteReference w:id="63"/>
      </w:r>
      <w:r w:rsidR="00BA45C0" w:rsidRPr="00BA45C0">
        <w:rPr>
          <w:rStyle w:val="Alaviitteenviite"/>
        </w:rPr>
        <w:t xml:space="preserve"> </w:t>
      </w:r>
      <w:r w:rsidR="00FC1A86" w:rsidRPr="00FC1A86">
        <w:t>Global Initiative Against Transnational Organized Crime (GI-TOC) -verkoston julkaisussa kuvaillaan, että maaseudulla Wagneria pidetään paljo</w:t>
      </w:r>
      <w:r w:rsidR="00FC1A86">
        <w:t xml:space="preserve">lti samanlaisena kuin muita ei-valtiollisia ryhmiä, eli sellaisena, joka on valmiina käyttämään väkivaltaa vallan ja </w:t>
      </w:r>
      <w:r w:rsidR="00CF46B4">
        <w:t>hyödyn saavuttamiseksi. Wagner-ryhmä varmistaa, ettei kukaan näe tai dokumentoi sen toimi</w:t>
      </w:r>
      <w:r w:rsidR="00016368">
        <w:t>a</w:t>
      </w:r>
      <w:r w:rsidR="00CF46B4">
        <w:t xml:space="preserve"> </w:t>
      </w:r>
      <w:r w:rsidR="00016368">
        <w:t>maaseudun toiminta-alueillaan</w:t>
      </w:r>
      <w:r w:rsidR="00CF46B4">
        <w:t xml:space="preserve"> estämällä toimittajien ja ulkomaalaisten pääsyn alueelle. Pelko pitää maaseudun väestön hiljaa. Kaupunkiväestö tukee Wagneria enemmän, mikä on hallintoviranomaisille paljon tärkeämpää kuin maaseudun mielipiteet. Jos kaupunkilaisten tuki jatkuu, Wagner on hyvissä asemissa jatkamaan</w:t>
      </w:r>
      <w:r w:rsidR="00562883">
        <w:t xml:space="preserve"> taloudellisten</w:t>
      </w:r>
      <w:r w:rsidR="00CF46B4">
        <w:t xml:space="preserve"> voittojen keräämistä laittomista liiketoimista.</w:t>
      </w:r>
      <w:r w:rsidR="00CF46B4">
        <w:rPr>
          <w:rStyle w:val="Alaviitteenviite"/>
        </w:rPr>
        <w:footnoteReference w:id="64"/>
      </w:r>
    </w:p>
    <w:p w14:paraId="166BBA9F" w14:textId="20316CEC" w:rsidR="008F2B24" w:rsidRDefault="008F2B24" w:rsidP="008F2B24">
      <w:r>
        <w:t xml:space="preserve">ACLED-konfliktitietokannan mukaan </w:t>
      </w:r>
      <w:r w:rsidR="006B3253">
        <w:t>(huom. ACLED käyttää 2020-luvun alkuun asti voimassa ollutta prefektuurijakoa</w:t>
      </w:r>
      <w:r w:rsidR="006B3253">
        <w:rPr>
          <w:rStyle w:val="Alaviitteenviite"/>
        </w:rPr>
        <w:footnoteReference w:id="65"/>
      </w:r>
      <w:r w:rsidR="006B3253">
        <w:t xml:space="preserve">) </w:t>
      </w:r>
      <w:r>
        <w:t>vuonna 2025 koko maassa raportoitiin 658 turvallisuusvälikohtausta, jotka jakautuivat taisteluihin (191), räjähde- tai muihin etäiskuihin (18) sekä väkivaltaan siviilejä vastaan (449)</w:t>
      </w:r>
      <w:r>
        <w:rPr>
          <w:rStyle w:val="Alaviitteenviite"/>
        </w:rPr>
        <w:footnoteReference w:id="66"/>
      </w:r>
      <w:r>
        <w:t>. Turvallisuusvälikohtauksia raportoitiin eniten Haut-</w:t>
      </w:r>
      <w:proofErr w:type="spellStart"/>
      <w:r>
        <w:t>Mbomoun</w:t>
      </w:r>
      <w:proofErr w:type="spellEnd"/>
      <w:r>
        <w:t xml:space="preserve">, </w:t>
      </w:r>
      <w:proofErr w:type="spellStart"/>
      <w:r>
        <w:t>Vakagan</w:t>
      </w:r>
      <w:proofErr w:type="spellEnd"/>
      <w:r>
        <w:t xml:space="preserve"> ja </w:t>
      </w:r>
      <w:proofErr w:type="spellStart"/>
      <w:r>
        <w:t>Ouham-Penden</w:t>
      </w:r>
      <w:proofErr w:type="spellEnd"/>
      <w:r>
        <w:t xml:space="preserve"> prefektuureissa. Vuoden 2026 tammi-toukokuussa koko maassa raportoitiin 239 turvallisuusvälikohtausta, jotka jakautuivat taisteluihin (59), räjähde- tai muuhun etäiskuun (1) sekä väkivaltaan siviilejä vastaan (179). Turvallisuusvälikohtauksia raportoitiin eniten Haut-</w:t>
      </w:r>
      <w:proofErr w:type="spellStart"/>
      <w:r>
        <w:t>Mbomoun</w:t>
      </w:r>
      <w:proofErr w:type="spellEnd"/>
      <w:r>
        <w:t xml:space="preserve">, </w:t>
      </w:r>
      <w:proofErr w:type="spellStart"/>
      <w:r>
        <w:t>Ouhamin</w:t>
      </w:r>
      <w:proofErr w:type="spellEnd"/>
      <w:r>
        <w:t xml:space="preserve"> ja </w:t>
      </w:r>
      <w:proofErr w:type="spellStart"/>
      <w:r>
        <w:t>Vakagan</w:t>
      </w:r>
      <w:proofErr w:type="spellEnd"/>
      <w:r>
        <w:t xml:space="preserve"> prefektuureissa.</w:t>
      </w:r>
      <w:r>
        <w:rPr>
          <w:rStyle w:val="Alaviitteenviite"/>
        </w:rPr>
        <w:footnoteReference w:id="67"/>
      </w:r>
    </w:p>
    <w:p w14:paraId="384CFE5B" w14:textId="0C908B01" w:rsidR="008F2B24" w:rsidRDefault="008F2B24" w:rsidP="000245EF">
      <w:proofErr w:type="spellStart"/>
      <w:r>
        <w:lastRenderedPageBreak/>
        <w:t>ACLED:in</w:t>
      </w:r>
      <w:proofErr w:type="spellEnd"/>
      <w:r>
        <w:t xml:space="preserve"> v</w:t>
      </w:r>
      <w:r w:rsidRPr="008F2B24">
        <w:t>äkivalta siviilejä vastaan -kategoriassa</w:t>
      </w:r>
      <w:r w:rsidR="002966F2">
        <w:t xml:space="preserve"> raportoitiin</w:t>
      </w:r>
      <w:r w:rsidRPr="008F2B24">
        <w:t xml:space="preserve"> vuonna 2025 </w:t>
      </w:r>
      <w:r w:rsidR="002966F2">
        <w:t>ja vuoden</w:t>
      </w:r>
      <w:r w:rsidR="00562883">
        <w:t xml:space="preserve"> 2026</w:t>
      </w:r>
      <w:r w:rsidR="002966F2">
        <w:t xml:space="preserve"> tammi-kesäkuussa siviileihin kohdistuneita hyökkäyksiä, sieppauksia ja seksuaaliväkivaltaa. Vuonna 2025</w:t>
      </w:r>
      <w:r w:rsidR="0001439B">
        <w:t xml:space="preserve"> raportoitiin </w:t>
      </w:r>
      <w:r w:rsidRPr="008F2B24">
        <w:t>yhteensä 681 siviil</w:t>
      </w:r>
      <w:r w:rsidR="002966F2">
        <w:t>in surmatapausta</w:t>
      </w:r>
      <w:r w:rsidRPr="008F2B24">
        <w:t xml:space="preserve">, eniten </w:t>
      </w:r>
      <w:proofErr w:type="spellStart"/>
      <w:r w:rsidRPr="008F2B24">
        <w:t>Ouham-Pendessä</w:t>
      </w:r>
      <w:proofErr w:type="spellEnd"/>
      <w:r w:rsidRPr="008F2B24">
        <w:t xml:space="preserve"> (289) ja </w:t>
      </w:r>
      <w:proofErr w:type="spellStart"/>
      <w:r w:rsidRPr="008F2B24">
        <w:t>Vakagassa</w:t>
      </w:r>
      <w:proofErr w:type="spellEnd"/>
      <w:r w:rsidRPr="008F2B24">
        <w:t xml:space="preserve"> (113). Vuoden 2026 tammi-toukokuussa (5 kk) väkivalta siviilejä vastaan -kategoriassa raportoitiin 173 siviili</w:t>
      </w:r>
      <w:r w:rsidR="002966F2">
        <w:t>n surmatapausta</w:t>
      </w:r>
      <w:r w:rsidRPr="008F2B24">
        <w:t xml:space="preserve">, eniten </w:t>
      </w:r>
      <w:proofErr w:type="spellStart"/>
      <w:r w:rsidRPr="008F2B24">
        <w:t>Vakagassa</w:t>
      </w:r>
      <w:proofErr w:type="spellEnd"/>
      <w:r w:rsidRPr="008F2B24">
        <w:t xml:space="preserve"> (53) ja </w:t>
      </w:r>
      <w:proofErr w:type="spellStart"/>
      <w:r w:rsidRPr="008F2B24">
        <w:t>Ouhamissa</w:t>
      </w:r>
      <w:proofErr w:type="spellEnd"/>
      <w:r w:rsidRPr="008F2B24">
        <w:t xml:space="preserve"> (50).</w:t>
      </w:r>
      <w:r>
        <w:rPr>
          <w:rStyle w:val="Alaviitteenviite"/>
        </w:rPr>
        <w:footnoteReference w:id="68"/>
      </w:r>
      <w:r w:rsidR="006B3253">
        <w:t xml:space="preserve"> </w:t>
      </w:r>
    </w:p>
    <w:p w14:paraId="0E141407" w14:textId="68BA4052" w:rsidR="00C922AE" w:rsidRDefault="0001439B" w:rsidP="000245EF">
      <w:r>
        <w:t>Tarkemmat ACLED-tilastot löytyvät tämän kyselyvastauksen lopusta.</w:t>
      </w:r>
    </w:p>
    <w:p w14:paraId="569FA26C" w14:textId="421EA0B4" w:rsidR="005C5969" w:rsidRDefault="005C5969" w:rsidP="005C5969">
      <w:pPr>
        <w:pStyle w:val="Otsikko1"/>
      </w:pPr>
      <w:r w:rsidRPr="005C5969">
        <w:t xml:space="preserve">Mikä on </w:t>
      </w:r>
      <w:r w:rsidR="005D6BC4">
        <w:t xml:space="preserve">pääkaupunki </w:t>
      </w:r>
      <w:r w:rsidRPr="005C5969">
        <w:t>Banguin turvallisuustilanne?</w:t>
      </w:r>
    </w:p>
    <w:p w14:paraId="362D8951" w14:textId="73EBD938" w:rsidR="00455A1E" w:rsidRDefault="00661122" w:rsidP="005C5969">
      <w:r w:rsidRPr="00661122">
        <w:t>Pääkaupunki Bangui sijaitsee samannimisessä prefektuurissa</w:t>
      </w:r>
      <w:r>
        <w:t xml:space="preserve"> Kongon demokraattisen tasavallan rajan tuntumassa.</w:t>
      </w:r>
      <w:r>
        <w:rPr>
          <w:rStyle w:val="Alaviitteenviite"/>
        </w:rPr>
        <w:footnoteReference w:id="69"/>
      </w:r>
      <w:r>
        <w:t xml:space="preserve"> </w:t>
      </w:r>
      <w:r w:rsidR="00455A1E">
        <w:t>Belgian maahanmuuttoviranomais</w:t>
      </w:r>
      <w:r w:rsidR="00BC30AA">
        <w:t>ten 1/2026 julkaisemassa</w:t>
      </w:r>
      <w:r w:rsidR="00455A1E">
        <w:t xml:space="preserve"> Banguin turvallisuustilannetta käsittelevä</w:t>
      </w:r>
      <w:r w:rsidR="00BC30AA">
        <w:t>ssä</w:t>
      </w:r>
      <w:r w:rsidR="00455A1E">
        <w:t xml:space="preserve"> ranskankielise</w:t>
      </w:r>
      <w:r w:rsidR="00BC30AA">
        <w:t>ssä</w:t>
      </w:r>
      <w:r w:rsidR="00455A1E">
        <w:t xml:space="preserve"> raporti</w:t>
      </w:r>
      <w:r w:rsidR="00BC30AA">
        <w:t>ssa on</w:t>
      </w:r>
      <w:r w:rsidR="007866FF">
        <w:t xml:space="preserve"> Banguin kart</w:t>
      </w:r>
      <w:r w:rsidR="00BC30AA">
        <w:t>t</w:t>
      </w:r>
      <w:r w:rsidR="007866FF">
        <w:t>a</w:t>
      </w:r>
      <w:r>
        <w:t xml:space="preserve">, jossa on näkyvillä prefektuurin </w:t>
      </w:r>
      <w:r w:rsidR="00371195">
        <w:t>ala</w:t>
      </w:r>
      <w:r w:rsidR="00902146">
        <w:t>iset, numeroin nimetyt alueet</w:t>
      </w:r>
      <w:r w:rsidR="00BC30AA">
        <w:t xml:space="preserve"> </w:t>
      </w:r>
      <w:r w:rsidR="00902146">
        <w:t xml:space="preserve">(engl. </w:t>
      </w:r>
      <w:proofErr w:type="spellStart"/>
      <w:r w:rsidR="00902146">
        <w:t>district</w:t>
      </w:r>
      <w:proofErr w:type="spellEnd"/>
      <w:r w:rsidR="00902146">
        <w:t xml:space="preserve">, ransk. </w:t>
      </w:r>
      <w:proofErr w:type="spellStart"/>
      <w:r w:rsidR="00902146">
        <w:t>arrondissement</w:t>
      </w:r>
      <w:proofErr w:type="spellEnd"/>
      <w:r w:rsidR="00902146">
        <w:t>)</w:t>
      </w:r>
      <w:r w:rsidR="007866FF">
        <w:t>.</w:t>
      </w:r>
      <w:r w:rsidR="00060454">
        <w:t xml:space="preserve"> Urbaani alue kattaa lähes koko prefektuurin</w:t>
      </w:r>
      <w:r>
        <w:t>.</w:t>
      </w:r>
      <w:r w:rsidR="007866FF">
        <w:rPr>
          <w:rStyle w:val="Alaviitteenviite"/>
        </w:rPr>
        <w:footnoteReference w:id="70"/>
      </w:r>
      <w:r w:rsidRPr="00661122">
        <w:t xml:space="preserve"> </w:t>
      </w:r>
    </w:p>
    <w:p w14:paraId="2780E189" w14:textId="219E1069" w:rsidR="00902146" w:rsidRDefault="00D943BF" w:rsidP="005C5969">
      <w:r>
        <w:t xml:space="preserve">Banguin prefektuurissa asui maan tilastoviraston mukaan vuonna 2021 noin 1,43 miljoonaa </w:t>
      </w:r>
      <w:r w:rsidR="00562883">
        <w:t>ihmistä</w:t>
      </w:r>
      <w:r>
        <w:t>.</w:t>
      </w:r>
      <w:r>
        <w:rPr>
          <w:rStyle w:val="Alaviitteenviite"/>
        </w:rPr>
        <w:footnoteReference w:id="71"/>
      </w:r>
      <w:r w:rsidR="0001765C">
        <w:t xml:space="preserve"> Taloussuunnittelun ja kansainvälisen yhteistyön ministeriön (</w:t>
      </w:r>
      <w:r w:rsidR="0001765C" w:rsidRPr="00D943BF">
        <w:t>MEPCI-CRA</w:t>
      </w:r>
      <w:r w:rsidR="0001765C">
        <w:t xml:space="preserve">) mukaan </w:t>
      </w:r>
      <w:r w:rsidR="00A0283F">
        <w:t>Banguin kaupungissa asui vuonna 2023 noin 1,5 miljoonaa ihmistä eli lähes neljäsosa (23,4 %) koko maan väestöstä.</w:t>
      </w:r>
      <w:r w:rsidR="00A0283F">
        <w:rPr>
          <w:rStyle w:val="Alaviitteenviite"/>
        </w:rPr>
        <w:footnoteReference w:id="72"/>
      </w:r>
      <w:r w:rsidRPr="00D943BF">
        <w:t xml:space="preserve"> </w:t>
      </w:r>
      <w:r w:rsidR="00902146">
        <w:t xml:space="preserve">Banguin kaupungin 3. ja 5. alueilla useimmat asukkaat ovat muslimeja, ja muut kaupunginosat ovat pääosin kristittyjen asuttamia. 3. ja 5. alueita kutsutaan yhteisellä nimellä </w:t>
      </w:r>
      <w:r w:rsidR="00902146" w:rsidRPr="002966F2">
        <w:t xml:space="preserve">PK5 (Point </w:t>
      </w:r>
      <w:proofErr w:type="spellStart"/>
      <w:r w:rsidR="00902146" w:rsidRPr="002966F2">
        <w:t>kilométrique</w:t>
      </w:r>
      <w:proofErr w:type="spellEnd"/>
      <w:r w:rsidR="00902146" w:rsidRPr="002966F2">
        <w:t xml:space="preserve"> 5).</w:t>
      </w:r>
      <w:r w:rsidR="00902146" w:rsidRPr="002966F2">
        <w:rPr>
          <w:rStyle w:val="Alaviitteenviite"/>
        </w:rPr>
        <w:footnoteReference w:id="73"/>
      </w:r>
      <w:r w:rsidR="00902146">
        <w:t xml:space="preserve"> </w:t>
      </w:r>
    </w:p>
    <w:p w14:paraId="683A707F" w14:textId="190CCF42" w:rsidR="006C6765" w:rsidRDefault="006C6765" w:rsidP="005C5969">
      <w:r>
        <w:t>Tässä kyselyvastauksessa käytetyissä lähteissä ei aina mainita, koskeeko jokin tieto Banguin kaupunkia vai Banguin prefektuuria. Jos asia on lähteessä täsmennetty, se mainitaan myös kyselyvastauksessa.</w:t>
      </w:r>
    </w:p>
    <w:p w14:paraId="62BCC549" w14:textId="0F03355B" w:rsidR="006C6765" w:rsidRDefault="005E6229" w:rsidP="00CF46B4">
      <w:r>
        <w:t>Kuten edellä on todettu, Keski-Afrikan tasavallassa valtiolla ei ole käytännössä koskaan ollut koko maan kattavaa voimankäytön monopolia. Valtion hallinta on keskittynyt pääasiassa Banguihin.</w:t>
      </w:r>
      <w:r>
        <w:rPr>
          <w:rStyle w:val="Alaviitteenviite"/>
        </w:rPr>
        <w:footnoteReference w:id="74"/>
      </w:r>
      <w:r>
        <w:t xml:space="preserve"> Kansalliset asevoimat, ruandalaiset joukot, Wagner-ryhmän jäsenet ja MINUSCA-joukot ovat saanet viimeisten viiden vuoden aikana Banguin ja maan muut tärkeimmät kaupungit hallintaansa.</w:t>
      </w:r>
      <w:r>
        <w:rPr>
          <w:rStyle w:val="Alaviitteenviite"/>
        </w:rPr>
        <w:footnoteReference w:id="75"/>
      </w:r>
      <w:r w:rsidRPr="00E31A05">
        <w:t xml:space="preserve"> </w:t>
      </w:r>
      <w:r>
        <w:t>Ruandalla on yli 1000 sotilasta Keski-Afrikan tasavallassa, ja joukot on sijoitettu pääosin Banguin ympäristöön.</w:t>
      </w:r>
      <w:r>
        <w:rPr>
          <w:rStyle w:val="Alaviitteenviite"/>
        </w:rPr>
        <w:footnoteReference w:id="76"/>
      </w:r>
      <w:r w:rsidR="00542833">
        <w:t xml:space="preserve"> Maan hallinnolliset resurssit ja osaaminen ovat keskittyneet Banguihin, jossa maan virkamiehistä 70 % toimii. Suurin osa maan tuomareista työskentelee Banguissa.</w:t>
      </w:r>
      <w:r w:rsidR="00542833">
        <w:rPr>
          <w:rStyle w:val="Alaviitteenviite"/>
        </w:rPr>
        <w:footnoteReference w:id="77"/>
      </w:r>
      <w:r w:rsidR="00476D37">
        <w:t xml:space="preserve"> </w:t>
      </w:r>
      <w:proofErr w:type="gramStart"/>
      <w:r w:rsidR="00476D37">
        <w:t>Joulukuussa</w:t>
      </w:r>
      <w:proofErr w:type="gramEnd"/>
      <w:r w:rsidR="00476D37">
        <w:t xml:space="preserve"> 2023 presidentti </w:t>
      </w:r>
      <w:proofErr w:type="spellStart"/>
      <w:r w:rsidR="00476D37">
        <w:t>Touadéra</w:t>
      </w:r>
      <w:proofErr w:type="spellEnd"/>
      <w:r w:rsidR="00476D37">
        <w:t xml:space="preserve"> antoi asetuksen, jolla perustettiin nopean toiminnan pataljoona BIR</w:t>
      </w:r>
      <w:r w:rsidR="0001439B">
        <w:rPr>
          <w:rStyle w:val="Alaviitteenviite"/>
        </w:rPr>
        <w:footnoteReference w:id="78"/>
      </w:r>
      <w:r w:rsidR="007D2E1B">
        <w:t>.</w:t>
      </w:r>
      <w:r w:rsidR="00476D37">
        <w:t xml:space="preserve"> BIR toimii asevoimien ylimmän johdon alaisuudessa, ja sen tehtävänä on puolustaa </w:t>
      </w:r>
      <w:proofErr w:type="spellStart"/>
      <w:r w:rsidR="00476D37">
        <w:t>Banguita</w:t>
      </w:r>
      <w:proofErr w:type="spellEnd"/>
      <w:r w:rsidR="00476D37">
        <w:t xml:space="preserve"> ja sen ympäristöä, vaikka se voi myös tukea muita pataljoonia sotilasoperaatioissa.</w:t>
      </w:r>
      <w:r w:rsidR="00476D37">
        <w:rPr>
          <w:rStyle w:val="Alaviitteenviite"/>
        </w:rPr>
        <w:footnoteReference w:id="79"/>
      </w:r>
      <w:r w:rsidR="00FC1A86">
        <w:t xml:space="preserve"> </w:t>
      </w:r>
    </w:p>
    <w:p w14:paraId="118078E6" w14:textId="6E12CC4E" w:rsidR="00333F8C" w:rsidRDefault="00333F8C" w:rsidP="00333F8C">
      <w:r>
        <w:lastRenderedPageBreak/>
        <w:t>Tammikuussa 2025 MINUSCA luokitteli Banguin keskitason prioriteetin alueeksi, jossa on ”uhkia, jotka vaativat päättäväisiä toimia eskaloitumisen estämiseksi”.</w:t>
      </w:r>
      <w:r>
        <w:rPr>
          <w:rStyle w:val="Alaviitteenviite"/>
        </w:rPr>
        <w:footnoteReference w:id="80"/>
      </w:r>
      <w:r>
        <w:t xml:space="preserve"> </w:t>
      </w:r>
      <w:proofErr w:type="gramStart"/>
      <w:r>
        <w:t>Toukokuussa</w:t>
      </w:r>
      <w:proofErr w:type="gramEnd"/>
      <w:r>
        <w:t xml:space="preserve"> 2025 MINUSCA luokitteli Banguin ”kehittymässä olevaksi alueeksi, joka vaatii tiivistä seurantaa eskalaation estämiseksi”.</w:t>
      </w:r>
      <w:r w:rsidRPr="007C55ED">
        <w:t xml:space="preserve"> </w:t>
      </w:r>
      <w:r>
        <w:t>Tuolloin Bangui ei enää ollut siviilien suojelun kannalta prioriteettialue.</w:t>
      </w:r>
      <w:r>
        <w:rPr>
          <w:rStyle w:val="Alaviitteenviite"/>
        </w:rPr>
        <w:footnoteReference w:id="81"/>
      </w:r>
      <w:r>
        <w:t xml:space="preserve"> </w:t>
      </w:r>
      <w:proofErr w:type="gramStart"/>
      <w:r>
        <w:t>Tammikuussa</w:t>
      </w:r>
      <w:proofErr w:type="gramEnd"/>
      <w:r>
        <w:t xml:space="preserve"> 2026 luokitus pysyi samana.</w:t>
      </w:r>
      <w:r>
        <w:rPr>
          <w:rStyle w:val="Alaviitteenviite"/>
        </w:rPr>
        <w:footnoteReference w:id="82"/>
      </w:r>
      <w:r>
        <w:t xml:space="preserve"> Helmi-toukokuussa 2026 Bangui on kokonaan kolmiportaisen asteikon ulkopuolella</w:t>
      </w:r>
      <w:r>
        <w:rPr>
          <w:rStyle w:val="Alaviitteenviite"/>
        </w:rPr>
        <w:footnoteReference w:id="83"/>
      </w:r>
      <w:r>
        <w:t>, mikä viittaa siviilien suojelutilanteen paranemiseen.</w:t>
      </w:r>
    </w:p>
    <w:p w14:paraId="1CFCF41A" w14:textId="176087A3" w:rsidR="00333F8C" w:rsidRPr="008613D7" w:rsidRDefault="00333F8C" w:rsidP="00333F8C">
      <w:r>
        <w:t xml:space="preserve">ACLED-konfliktitietokannan mukaan vuonna 2025 Banguin prefektuurissa raportoitiin 25 turvallisuusvälikohtausta, jotka koostuivat taisteluista (4), räjähde- tai muusta etäiskusta (1) ja väkivallasta siviilejä vastaan (20). Taisteluissa osapuolina olivat poliisi sekä BIR ja presidentin turvallisuusjoukot. Vastapuolella olivat Wagner-ryhmä, tuntematon aseryhmä ja presidentin turvallisuusjoukot. Ainoassa raportoidussa räjähdeiskussa kyseessä oli tuntemattoman aseryhmän asettamasta kranaatista, joka räjähti Kassain kaupunginosassa Bangui 7:n alueella. Räjähdyksessä kaksi siviiliä haavoittui. Väkivalta siviilejä vastaan -kategoriassa raportoitiin valtiollisten (asevoimat, BIR, presidentin turvajoukot, Wagner, poliisi) ja ei-valtiollisten </w:t>
      </w:r>
      <w:r w:rsidRPr="00BA27FB">
        <w:t xml:space="preserve">aseryhmien (”MCU: Urban Control </w:t>
      </w:r>
      <w:proofErr w:type="spellStart"/>
      <w:r w:rsidRPr="00BA27FB">
        <w:t>Militia</w:t>
      </w:r>
      <w:proofErr w:type="spellEnd"/>
      <w:r w:rsidRPr="00BA27FB">
        <w:t>”</w:t>
      </w:r>
      <w:r>
        <w:t xml:space="preserve">, </w:t>
      </w:r>
      <w:r w:rsidR="00016368">
        <w:t xml:space="preserve">mikä viittaa mahdollisesti valtapuolue </w:t>
      </w:r>
      <w:proofErr w:type="spellStart"/>
      <w:r w:rsidR="00016368">
        <w:t>MCU:n</w:t>
      </w:r>
      <w:proofErr w:type="spellEnd"/>
      <w:r w:rsidR="00016368">
        <w:t xml:space="preserve"> </w:t>
      </w:r>
      <w:proofErr w:type="spellStart"/>
      <w:r w:rsidR="00016368">
        <w:t>militiaan</w:t>
      </w:r>
      <w:proofErr w:type="spellEnd"/>
      <w:r w:rsidRPr="00333F8C">
        <w:t xml:space="preserve">; ”Central </w:t>
      </w:r>
      <w:proofErr w:type="spellStart"/>
      <w:r w:rsidRPr="00333F8C">
        <w:t>African</w:t>
      </w:r>
      <w:proofErr w:type="spellEnd"/>
      <w:r w:rsidRPr="00333F8C">
        <w:t xml:space="preserve"> </w:t>
      </w:r>
      <w:proofErr w:type="spellStart"/>
      <w:r w:rsidRPr="00333F8C">
        <w:t>Sharks</w:t>
      </w:r>
      <w:proofErr w:type="spellEnd"/>
      <w:r w:rsidRPr="00333F8C">
        <w:t xml:space="preserve"> </w:t>
      </w:r>
      <w:proofErr w:type="spellStart"/>
      <w:r w:rsidRPr="00333F8C">
        <w:t>Movement</w:t>
      </w:r>
      <w:proofErr w:type="spellEnd"/>
      <w:r w:rsidRPr="00333F8C">
        <w:t xml:space="preserve">”, </w:t>
      </w:r>
      <w:r w:rsidR="00016368">
        <w:t xml:space="preserve">jolla tarkoitetaan </w:t>
      </w:r>
      <w:r w:rsidRPr="00333F8C">
        <w:t xml:space="preserve">ilmeisesti </w:t>
      </w:r>
      <w:proofErr w:type="spellStart"/>
      <w:r>
        <w:t>Requins</w:t>
      </w:r>
      <w:proofErr w:type="spellEnd"/>
      <w:r w:rsidR="00016368">
        <w:t xml:space="preserve">-ryhmää [ransk. </w:t>
      </w:r>
      <w:proofErr w:type="spellStart"/>
      <w:r w:rsidR="00016368">
        <w:t>Requins</w:t>
      </w:r>
      <w:proofErr w:type="spellEnd"/>
      <w:r w:rsidR="00016368">
        <w:t xml:space="preserve">, engl. </w:t>
      </w:r>
      <w:proofErr w:type="spellStart"/>
      <w:r w:rsidR="00016368">
        <w:t>Sharks</w:t>
      </w:r>
      <w:proofErr w:type="spellEnd"/>
      <w:r w:rsidR="00016368">
        <w:t>]</w:t>
      </w:r>
      <w:r>
        <w:t>; tuntematon aseryhmä)</w:t>
      </w:r>
      <w:r w:rsidRPr="008613D7">
        <w:t xml:space="preserve"> tekemiä hyökkäyksiä</w:t>
      </w:r>
      <w:r>
        <w:t xml:space="preserve"> sekä Wagner-ryhmän tekemiä</w:t>
      </w:r>
      <w:r w:rsidRPr="008613D7">
        <w:t xml:space="preserve"> sieppauksia.</w:t>
      </w:r>
      <w:r>
        <w:rPr>
          <w:rStyle w:val="Alaviitteenviite"/>
        </w:rPr>
        <w:footnoteReference w:id="84"/>
      </w:r>
      <w:r w:rsidRPr="008613D7">
        <w:t xml:space="preserve"> </w:t>
      </w:r>
    </w:p>
    <w:p w14:paraId="2F2D4251" w14:textId="77777777" w:rsidR="00333F8C" w:rsidRDefault="00333F8C" w:rsidP="00333F8C">
      <w:r>
        <w:t xml:space="preserve">Vuoden 2026 tammi-toukokuussa Banguin prefektuurissa raportoitiin 17 turvallisuusvälikohtausta, jotka koostuivat taisteluista (8) ja väkivallasta siviilejä vastaan (9). Räjähde- tai muita etäiskuja ei ollut. Taisteluissa oli edellisen vuoden tapaan valtiollisia (asevoimat, poliisi) ja ei-valtiollisia ryhmiä (Wagner, </w:t>
      </w:r>
      <w:proofErr w:type="spellStart"/>
      <w:r>
        <w:t>Bogoura-yhteisömilitia</w:t>
      </w:r>
      <w:proofErr w:type="spellEnd"/>
      <w:r>
        <w:t xml:space="preserve">, </w:t>
      </w:r>
      <w:proofErr w:type="spellStart"/>
      <w:r>
        <w:t>fulanipaimentolaiset</w:t>
      </w:r>
      <w:proofErr w:type="spellEnd"/>
      <w:r>
        <w:t xml:space="preserve">, tuntematon aseryhmä). Väkivalta siviilejä vastaan -kategoriassa raportoitiin asevoimien, ml. </w:t>
      </w:r>
      <w:proofErr w:type="spellStart"/>
      <w:r>
        <w:t>BIR:n</w:t>
      </w:r>
      <w:proofErr w:type="spellEnd"/>
      <w:r>
        <w:t xml:space="preserve">, Wagner-ryhmän, tuntemattoman aseryhmän sekä </w:t>
      </w:r>
      <w:proofErr w:type="spellStart"/>
      <w:r>
        <w:t>fulanien</w:t>
      </w:r>
      <w:proofErr w:type="spellEnd"/>
      <w:r>
        <w:t xml:space="preserve"> etnisen </w:t>
      </w:r>
      <w:proofErr w:type="spellStart"/>
      <w:r>
        <w:t>militian</w:t>
      </w:r>
      <w:proofErr w:type="spellEnd"/>
      <w:r>
        <w:t xml:space="preserve"> tekemiä hyökkäyksiä, ja lisäksi yhdessä tapauksessa tuntemattoman aseryhmän toteuttama sieppaus.</w:t>
      </w:r>
      <w:r>
        <w:rPr>
          <w:rStyle w:val="Alaviitteenviite"/>
        </w:rPr>
        <w:footnoteReference w:id="85"/>
      </w:r>
    </w:p>
    <w:p w14:paraId="7655F217" w14:textId="1B16C43B" w:rsidR="00333F8C" w:rsidRDefault="00333F8C" w:rsidP="00333F8C">
      <w:r>
        <w:t xml:space="preserve">Väkivalta siviilejä vastaan -kategoriassa raportoitiin vuonna 2025 kolme ja vuoden 2026 tammi-toukokuussa viisi siviilien surmaa. Siviileihin kohdistuneeseen väkivaltaan syyllistyivät Wagner, asevoimat, ml. </w:t>
      </w:r>
      <w:r w:rsidRPr="001B33B6">
        <w:t>BIR ja presidentin turvallisuusjo</w:t>
      </w:r>
      <w:r>
        <w:t>ukot</w:t>
      </w:r>
      <w:r w:rsidRPr="001B33B6">
        <w:t>,</w:t>
      </w:r>
      <w:r>
        <w:t xml:space="preserve"> poliisi, MCU,</w:t>
      </w:r>
      <w:r w:rsidRPr="001B33B6">
        <w:t xml:space="preserve"> Central </w:t>
      </w:r>
      <w:proofErr w:type="spellStart"/>
      <w:r w:rsidRPr="001B33B6">
        <w:t>African</w:t>
      </w:r>
      <w:proofErr w:type="spellEnd"/>
      <w:r w:rsidRPr="001B33B6">
        <w:t xml:space="preserve"> </w:t>
      </w:r>
      <w:proofErr w:type="spellStart"/>
      <w:r w:rsidRPr="001B33B6">
        <w:t>Sharks</w:t>
      </w:r>
      <w:proofErr w:type="spellEnd"/>
      <w:r w:rsidRPr="001B33B6">
        <w:t xml:space="preserve"> </w:t>
      </w:r>
      <w:proofErr w:type="spellStart"/>
      <w:r w:rsidRPr="001B33B6">
        <w:t>Movement</w:t>
      </w:r>
      <w:proofErr w:type="spellEnd"/>
      <w:r w:rsidRPr="001B33B6">
        <w:t xml:space="preserve">, tuntematon aseryhmä ja </w:t>
      </w:r>
      <w:proofErr w:type="spellStart"/>
      <w:r w:rsidRPr="001B33B6">
        <w:t>fulanien</w:t>
      </w:r>
      <w:proofErr w:type="spellEnd"/>
      <w:r w:rsidRPr="001B33B6">
        <w:t xml:space="preserve"> etninen </w:t>
      </w:r>
      <w:proofErr w:type="spellStart"/>
      <w:r w:rsidRPr="001B33B6">
        <w:t>militia</w:t>
      </w:r>
      <w:proofErr w:type="spellEnd"/>
      <w:r w:rsidRPr="001B33B6">
        <w:t>.</w:t>
      </w:r>
      <w:r>
        <w:t xml:space="preserve"> Muissa kategorioissa ei raportoitu siviilien surmia.</w:t>
      </w:r>
      <w:r>
        <w:rPr>
          <w:rStyle w:val="Alaviitteenviite"/>
        </w:rPr>
        <w:footnoteReference w:id="86"/>
      </w:r>
      <w:r>
        <w:t xml:space="preserve"> </w:t>
      </w:r>
    </w:p>
    <w:p w14:paraId="7703CA63" w14:textId="19171536" w:rsidR="00476D37" w:rsidRDefault="00FC1A86" w:rsidP="00CF46B4">
      <w:r w:rsidRPr="00FC1A86">
        <w:t xml:space="preserve">Global Initiative Against Transnational Organized Crime (GI-TOC) -verkoston julkaisussa arvioidaan, että Wagnerilla on melko vahva </w:t>
      </w:r>
      <w:r>
        <w:t xml:space="preserve">kansan </w:t>
      </w:r>
      <w:r w:rsidRPr="00FC1A86">
        <w:t>tuki</w:t>
      </w:r>
      <w:r>
        <w:t xml:space="preserve"> suurimmissa kaupungeissa, mikä johtuu siitä, että se on onnistunut suurelta osin vähentämään kapinallisten valtaa kaupunkialueilla, </w:t>
      </w:r>
      <w:r w:rsidRPr="00FC1A86">
        <w:t>joissa ihmiset eivät ole yhtä alttiina yksityisen sotilasyrityksen julmille menetelmille.</w:t>
      </w:r>
      <w:r>
        <w:rPr>
          <w:rStyle w:val="Alaviitteenviite"/>
        </w:rPr>
        <w:footnoteReference w:id="87"/>
      </w:r>
      <w:r w:rsidR="00CF46B4" w:rsidRPr="00CF46B4">
        <w:t xml:space="preserve"> </w:t>
      </w:r>
      <w:proofErr w:type="spellStart"/>
      <w:r w:rsidR="008F3C21" w:rsidRPr="006C6765">
        <w:t>Corbeau</w:t>
      </w:r>
      <w:proofErr w:type="spellEnd"/>
      <w:r w:rsidR="008F3C21" w:rsidRPr="006C6765">
        <w:t xml:space="preserve"> News </w:t>
      </w:r>
      <w:proofErr w:type="spellStart"/>
      <w:r w:rsidR="008F3C21" w:rsidRPr="006C6765">
        <w:t>Centrafrique</w:t>
      </w:r>
      <w:proofErr w:type="spellEnd"/>
      <w:r w:rsidR="008F3C21" w:rsidRPr="006C6765">
        <w:t xml:space="preserve"> </w:t>
      </w:r>
      <w:r w:rsidR="008F3C21">
        <w:t>(</w:t>
      </w:r>
      <w:r w:rsidR="00CF46B4">
        <w:t>CNC</w:t>
      </w:r>
      <w:r w:rsidR="008F3C21">
        <w:t xml:space="preserve">) </w:t>
      </w:r>
      <w:r w:rsidR="00CF46B4">
        <w:t>-media raportoi kuitenkin Banguin käräjäoikeuden vastaanottaneen tuhansia valituksia venäläisiä palkkasotilaita vastaan</w:t>
      </w:r>
      <w:r w:rsidR="006C6765">
        <w:t xml:space="preserve"> (kontekstin perusteella valituksia on</w:t>
      </w:r>
      <w:r w:rsidR="006C6765" w:rsidRPr="006C6765">
        <w:t xml:space="preserve"> </w:t>
      </w:r>
      <w:r w:rsidR="006C6765">
        <w:t>ilmeisesti toimitettu eri puolilta maata)</w:t>
      </w:r>
      <w:r w:rsidR="00CF46B4">
        <w:t xml:space="preserve">. </w:t>
      </w:r>
      <w:r w:rsidR="00237BC1">
        <w:t>Oikeusviranomaiset ovat kuitenkin voimattomia, koska he eivät halua ottaa riskiä syytteiden nostamisesta venäläisiä henkilöitä vastaan, koska nämä nauttivat valtion korkeimpien tahojen antamaa suojelua. CNC-median mukaan monien silmissä venäläisten, erityisesti Wagner-ryhmän</w:t>
      </w:r>
      <w:r w:rsidR="00562883">
        <w:t>,</w:t>
      </w:r>
      <w:r w:rsidR="00237BC1">
        <w:t xml:space="preserve"> </w:t>
      </w:r>
      <w:r w:rsidR="00237BC1">
        <w:lastRenderedPageBreak/>
        <w:t xml:space="preserve">läsnäoloa pidetään maata tosiasiallisesti hallitsevana voimana, </w:t>
      </w:r>
      <w:r w:rsidR="00562883">
        <w:t>jonka toimintaa määrittää täydellinen rankaisemattomuus</w:t>
      </w:r>
      <w:r w:rsidR="00237BC1">
        <w:t>.</w:t>
      </w:r>
      <w:r w:rsidR="00237BC1">
        <w:rPr>
          <w:rStyle w:val="Alaviitteenviite"/>
        </w:rPr>
        <w:footnoteReference w:id="88"/>
      </w:r>
      <w:r w:rsidR="00237BC1">
        <w:t xml:space="preserve"> </w:t>
      </w:r>
    </w:p>
    <w:p w14:paraId="3250AF97" w14:textId="3CEFC939" w:rsidR="008451A7" w:rsidRDefault="008451A7" w:rsidP="008451A7">
      <w:r w:rsidRPr="006C6765">
        <w:t>Banguissa esiintyy rikollisuutta. YK:n turvallisuusneuvosto</w:t>
      </w:r>
      <w:r w:rsidR="001035DF">
        <w:t xml:space="preserve"> raportoi </w:t>
      </w:r>
      <w:r w:rsidRPr="006C6765">
        <w:t xml:space="preserve">neljän kuukauden tarkastelujaksolla </w:t>
      </w:r>
      <w:r w:rsidR="001035DF">
        <w:t>(2/202</w:t>
      </w:r>
      <w:r w:rsidR="007D2E1B">
        <w:t>5</w:t>
      </w:r>
      <w:r w:rsidR="001035DF">
        <w:t>–5/202</w:t>
      </w:r>
      <w:r w:rsidR="007D2E1B">
        <w:t>5</w:t>
      </w:r>
      <w:r w:rsidR="001035DF">
        <w:t xml:space="preserve">) </w:t>
      </w:r>
      <w:r w:rsidRPr="006C6765">
        <w:t>Banguissa 2</w:t>
      </w:r>
      <w:r w:rsidR="00562883">
        <w:t xml:space="preserve"> </w:t>
      </w:r>
      <w:r w:rsidRPr="006C6765">
        <w:t>429 rikollista välikohtausta, mikä oli 7 % enemmän</w:t>
      </w:r>
      <w:r w:rsidR="00C200E5">
        <w:t xml:space="preserve"> </w:t>
      </w:r>
      <w:r w:rsidR="00C200E5" w:rsidRPr="006C6765">
        <w:t>(</w:t>
      </w:r>
      <w:r w:rsidR="00C200E5">
        <w:t xml:space="preserve">yht. </w:t>
      </w:r>
      <w:r w:rsidR="00C200E5" w:rsidRPr="006C6765">
        <w:t>2260</w:t>
      </w:r>
      <w:r w:rsidR="00C200E5">
        <w:t>)</w:t>
      </w:r>
      <w:r w:rsidRPr="006C6765">
        <w:t xml:space="preserve"> kuin aiemmalla raportointijaksolla.</w:t>
      </w:r>
      <w:r w:rsidRPr="006C6765">
        <w:rPr>
          <w:rStyle w:val="Alaviitteenviite"/>
        </w:rPr>
        <w:footnoteReference w:id="89"/>
      </w:r>
      <w:r w:rsidRPr="006C6765">
        <w:t xml:space="preserve"> </w:t>
      </w:r>
      <w:r w:rsidR="00C200E5">
        <w:t>Uusimmissa turvallisuusneuvoston raporteissa ei mainita vastaavia tietoja.</w:t>
      </w:r>
      <w:r w:rsidR="00C200E5">
        <w:rPr>
          <w:rStyle w:val="Alaviitteenviite"/>
        </w:rPr>
        <w:footnoteReference w:id="90"/>
      </w:r>
    </w:p>
    <w:p w14:paraId="6EBCDA84" w14:textId="368CFD3F" w:rsidR="00DF6A13" w:rsidRPr="00DF6A13" w:rsidRDefault="008451A7" w:rsidP="009A1A99">
      <w:r w:rsidRPr="006C6765">
        <w:t xml:space="preserve">CNC uutisoi marraskuussa 2025, että Banguissa toimii uusi, hallitukselle läheinen ”kauhua levittävä” rikollisjoukko, jota johtaa entinen oppositiojohtaja, ”hallinnon kätyri” </w:t>
      </w:r>
      <w:proofErr w:type="spellStart"/>
      <w:r w:rsidRPr="006C6765">
        <w:t>Euloge</w:t>
      </w:r>
      <w:proofErr w:type="spellEnd"/>
      <w:r w:rsidRPr="006C6765">
        <w:t xml:space="preserve"> </w:t>
      </w:r>
      <w:proofErr w:type="spellStart"/>
      <w:r w:rsidRPr="006C6765">
        <w:t>Doctrouvé</w:t>
      </w:r>
      <w:proofErr w:type="spellEnd"/>
      <w:r w:rsidRPr="006C6765">
        <w:t xml:space="preserve">. Hän on ottanut ryhmäänsä entisiä </w:t>
      </w:r>
      <w:proofErr w:type="spellStart"/>
      <w:r w:rsidRPr="006C6765">
        <w:t>Requins-militian</w:t>
      </w:r>
      <w:proofErr w:type="spellEnd"/>
      <w:r w:rsidRPr="006C6765">
        <w:t xml:space="preserve"> jäseniä. Osa </w:t>
      </w:r>
      <w:proofErr w:type="spellStart"/>
      <w:r w:rsidRPr="006C6765">
        <w:t>Requins-militian</w:t>
      </w:r>
      <w:proofErr w:type="spellEnd"/>
      <w:r w:rsidRPr="006C6765">
        <w:t xml:space="preserve"> jäsenistä on otettu asevoimiin, santarmijoukkoihin sekä poliisiin ja presidentin turvallisuusjoukkoihin. Vuoden 2025 aikana joukko surmasi Banguissa pastorin sekä hyökkäsi Keski-Afrikan demokraattisen hallinnon seurantakeskuksen </w:t>
      </w:r>
      <w:proofErr w:type="spellStart"/>
      <w:r w:rsidRPr="006C6765">
        <w:t>OGDC</w:t>
      </w:r>
      <w:r w:rsidR="00BB7BC9">
        <w:t>:n</w:t>
      </w:r>
      <w:proofErr w:type="spellEnd"/>
      <w:r w:rsidR="00BB7BC9">
        <w:rPr>
          <w:rStyle w:val="Alaviitteenviite"/>
        </w:rPr>
        <w:footnoteReference w:id="91"/>
      </w:r>
      <w:r w:rsidRPr="006C6765">
        <w:t xml:space="preserve"> edustajaa vastaan.</w:t>
      </w:r>
      <w:r w:rsidRPr="006C6765">
        <w:rPr>
          <w:rStyle w:val="Alaviitteenviite"/>
        </w:rPr>
        <w:footnoteReference w:id="92"/>
      </w:r>
      <w:r>
        <w:t xml:space="preserve"> </w:t>
      </w:r>
      <w:proofErr w:type="spellStart"/>
      <w:r>
        <w:t>Requins</w:t>
      </w:r>
      <w:proofErr w:type="spellEnd"/>
      <w:r>
        <w:t xml:space="preserve"> (engl. </w:t>
      </w:r>
      <w:proofErr w:type="spellStart"/>
      <w:r>
        <w:t>Sharks</w:t>
      </w:r>
      <w:proofErr w:type="spellEnd"/>
      <w:r>
        <w:t xml:space="preserve">) ja toinen ryhmä, </w:t>
      </w:r>
      <w:proofErr w:type="spellStart"/>
      <w:r>
        <w:t>Galaxie</w:t>
      </w:r>
      <w:proofErr w:type="spellEnd"/>
      <w:r>
        <w:t xml:space="preserve"> Nationale ovat valtapuolue </w:t>
      </w:r>
      <w:proofErr w:type="spellStart"/>
      <w:r>
        <w:t>MCU:ta</w:t>
      </w:r>
      <w:proofErr w:type="spellEnd"/>
      <w:r>
        <w:t xml:space="preserve"> tukevia </w:t>
      </w:r>
      <w:proofErr w:type="spellStart"/>
      <w:r>
        <w:t>nuorisomilitioita</w:t>
      </w:r>
      <w:proofErr w:type="spellEnd"/>
      <w:r>
        <w:t>.</w:t>
      </w:r>
      <w:r>
        <w:rPr>
          <w:rStyle w:val="Alaviitteenviite"/>
        </w:rPr>
        <w:footnoteReference w:id="93"/>
      </w:r>
      <w:r>
        <w:t xml:space="preserve"> Näiden ryhmien taustoista ja toimista hallituksen vastustajia kohtaan löytyy</w:t>
      </w:r>
      <w:r w:rsidR="00562883">
        <w:t xml:space="preserve"> tietoa</w:t>
      </w:r>
      <w:r>
        <w:t xml:space="preserve"> mm. </w:t>
      </w:r>
      <w:proofErr w:type="spellStart"/>
      <w:r>
        <w:t>HRW:n</w:t>
      </w:r>
      <w:proofErr w:type="spellEnd"/>
      <w:r>
        <w:t xml:space="preserve"> julkaisemasta raportista (2023).</w:t>
      </w:r>
      <w:r>
        <w:rPr>
          <w:rStyle w:val="Alaviitteenviite"/>
        </w:rPr>
        <w:footnoteReference w:id="94"/>
      </w:r>
      <w:r>
        <w:t xml:space="preserve"> </w:t>
      </w:r>
      <w:r w:rsidR="002D4F37">
        <w:t xml:space="preserve">RFI uutisoi 2/2025 Banguin 3., 5. ja 8. kaupunginosissa öisin toimivista, ampuma- tai teräaseita käyttävistä ryöstäjistä, jotka aiheuttavat </w:t>
      </w:r>
      <w:r w:rsidR="00562883">
        <w:t>kuolon</w:t>
      </w:r>
      <w:r w:rsidR="002D4F37">
        <w:t>uhreja.</w:t>
      </w:r>
      <w:r w:rsidR="002D4F37">
        <w:rPr>
          <w:rStyle w:val="Alaviitteenviite"/>
        </w:rPr>
        <w:footnoteReference w:id="95"/>
      </w:r>
      <w:r w:rsidR="002D4F37" w:rsidRPr="002D4F37">
        <w:t xml:space="preserve"> </w:t>
      </w:r>
      <w:r w:rsidR="002D4F37">
        <w:t xml:space="preserve">Myös </w:t>
      </w:r>
      <w:proofErr w:type="spellStart"/>
      <w:r w:rsidR="002D4F37">
        <w:t>Afrique</w:t>
      </w:r>
      <w:proofErr w:type="spellEnd"/>
      <w:r w:rsidR="002D4F37">
        <w:t xml:space="preserve"> en Plus Media uutisoi (3/2025) turvallisuustilanteen heikkenemisestä ja ryöstöjen, ml. poliisien tekemien ryöstöjen lisääntymisestä Banguissa. Ryöstöjen ensisijaisia kohteita ovat moottoripyörätaksinkuljettajat.</w:t>
      </w:r>
      <w:r w:rsidR="002D4F37">
        <w:rPr>
          <w:rStyle w:val="Alaviitteenviite"/>
        </w:rPr>
        <w:footnoteReference w:id="96"/>
      </w:r>
      <w:r w:rsidR="002D4F37">
        <w:t xml:space="preserve"> </w:t>
      </w:r>
    </w:p>
    <w:p w14:paraId="4BD5B846" w14:textId="7BDD9A43" w:rsidR="00290111" w:rsidRDefault="00B623E5" w:rsidP="005C5969">
      <w:r>
        <w:t>Banguin tilanteesta lisää tämän vastauksen muslimeja käsittelevässä kohdassa.</w:t>
      </w:r>
    </w:p>
    <w:p w14:paraId="1BB5AB41" w14:textId="125A946A" w:rsidR="005C5969" w:rsidRDefault="005C5969" w:rsidP="005C5969">
      <w:pPr>
        <w:pStyle w:val="Otsikko1"/>
      </w:pPr>
      <w:r w:rsidRPr="005C5969">
        <w:t>Mikä on Keski-Afrikan</w:t>
      </w:r>
      <w:r w:rsidRPr="005C5969">
        <w:rPr>
          <w:i/>
          <w:iCs/>
        </w:rPr>
        <w:t xml:space="preserve"> </w:t>
      </w:r>
      <w:r w:rsidRPr="005C5969">
        <w:t>tasavallan, erityisesti Banguin, humanitaarinen tilanne?</w:t>
      </w:r>
    </w:p>
    <w:p w14:paraId="74F724DA" w14:textId="030ED25A" w:rsidR="000D05E7" w:rsidRDefault="000E4A50" w:rsidP="00DE5F2D">
      <w:r>
        <w:t>Toukokuussa 2026 nälänhädästä varoittava FEWS NET raportoi, että lyhyellä aikavälillä maan kaikki prefektuurit ovat ruokaturvattomuuden suhteen viisiportaisella asteikolla joko tasolla 2 (”</w:t>
      </w:r>
      <w:proofErr w:type="spellStart"/>
      <w:r>
        <w:t>stressed</w:t>
      </w:r>
      <w:proofErr w:type="spellEnd"/>
      <w:r>
        <w:t>”) tai 3 (”</w:t>
      </w:r>
      <w:proofErr w:type="spellStart"/>
      <w:r>
        <w:t>crisis</w:t>
      </w:r>
      <w:proofErr w:type="spellEnd"/>
      <w:r>
        <w:t xml:space="preserve">”). Tasolla 2 ovat etenkin maan lounaisosan prefektuurit, ml. Bangui, ei kuitenkaan </w:t>
      </w:r>
      <w:proofErr w:type="spellStart"/>
      <w:r>
        <w:t>Sangha-Mbaére</w:t>
      </w:r>
      <w:proofErr w:type="spellEnd"/>
      <w:r w:rsidR="00660965">
        <w:t xml:space="preserve">. Maan </w:t>
      </w:r>
      <w:r>
        <w:t>muut prefektuurit ovat tasolla 3. Raportissa huomautetaan, että ruokaturvattomuus olisi vähintään yhden tason heikompi ilman nykyistä tai suunniteltua humanitaarista ruoka-apua.</w:t>
      </w:r>
      <w:r>
        <w:rPr>
          <w:rStyle w:val="Alaviitteenviite"/>
        </w:rPr>
        <w:footnoteReference w:id="97"/>
      </w:r>
    </w:p>
    <w:p w14:paraId="080E8B1B" w14:textId="022623BB" w:rsidR="00A94BC0" w:rsidRDefault="00660965" w:rsidP="00DE5F2D">
      <w:r>
        <w:t xml:space="preserve">YK:n humanitaarisen avun koordinointitoimiston mukaan noin 2,3 miljoonaa henkilöä eli 36 % </w:t>
      </w:r>
      <w:r w:rsidR="00DD7B3D">
        <w:t>väestöstä</w:t>
      </w:r>
      <w:r>
        <w:t xml:space="preserve"> on humanitaarisen avun tarpeessa. </w:t>
      </w:r>
      <w:r w:rsidR="00DD7B3D">
        <w:t xml:space="preserve">Avun tarve on niin suuri, että pelkkä humanitaarinen apu ei riitä väestön hyvinvoinnin palauttamiseen. </w:t>
      </w:r>
      <w:r>
        <w:t>Avun tarpeen vakavuus on suurimmassa osassa maata viisiportaisen asteikon keskimmäisellä tasolla 3. Banguin prefektuuri</w:t>
      </w:r>
      <w:r w:rsidR="00666384">
        <w:t xml:space="preserve">n osalta </w:t>
      </w:r>
      <w:r>
        <w:t>avun tarve on vähiten vakava (taso 1) alueen pohjoisosissa ja keskitasolla (taso 3) muualla prefektuurissa.</w:t>
      </w:r>
      <w:r w:rsidR="00DD7B3D">
        <w:t xml:space="preserve"> K</w:t>
      </w:r>
      <w:r w:rsidR="00666384">
        <w:t>eski-Afrikan tasavallan k</w:t>
      </w:r>
      <w:r w:rsidR="00DD7B3D">
        <w:t xml:space="preserve">riisi johtuu toistuvista häiriöistä, jotka liittyvät aseelliseen väkivaltaan, instituutioiden haurauteen, rakenteelliseen köyhyyteen ja ilmastonmuutokseen. Maan talous on yksi maailman haavoittuvimmista. Maatalous työllistää noin 70 % väestöstä. Ala on edelleen vain vähän koneistettu, epävirallisesti toimiva ja altis </w:t>
      </w:r>
      <w:r w:rsidR="00DD7B3D">
        <w:lastRenderedPageBreak/>
        <w:t>ilmasto- ja turvallisuusriskeille. Maaseutualueiden köyhyys, eristyneisyys ja perusinfrastruktuurin puute lisäävät kotitalouksien alttiutta kriiseille.</w:t>
      </w:r>
      <w:r>
        <w:rPr>
          <w:rStyle w:val="Alaviitteenviite"/>
        </w:rPr>
        <w:footnoteReference w:id="98"/>
      </w:r>
      <w:r w:rsidR="002618E7">
        <w:t xml:space="preserve"> </w:t>
      </w:r>
    </w:p>
    <w:p w14:paraId="1793DE39" w14:textId="64C8DAC9" w:rsidR="00660965" w:rsidRDefault="002618E7" w:rsidP="002F1758">
      <w:r>
        <w:t>Vuosille 2024–2028 laaditu</w:t>
      </w:r>
      <w:r w:rsidR="00A94BC0">
        <w:t>ssa</w:t>
      </w:r>
      <w:r>
        <w:t xml:space="preserve"> kansallise</w:t>
      </w:r>
      <w:r w:rsidR="00A94BC0">
        <w:t>ssa</w:t>
      </w:r>
      <w:r>
        <w:t xml:space="preserve"> kehityssuunnitelma</w:t>
      </w:r>
      <w:r w:rsidR="00A94BC0">
        <w:t xml:space="preserve">ssa viitataan vuonna 2021 julkaistuun kotitalouksien elinolosuhdeselvitykseen. Selvityksen </w:t>
      </w:r>
      <w:r w:rsidR="006E6DDC">
        <w:t xml:space="preserve">mukaan </w:t>
      </w:r>
      <w:r>
        <w:t>lähes 69 % väestöstä eli 4,1 miljoonaa henkeä elää köyhyysrajan alapuolella.</w:t>
      </w:r>
      <w:r w:rsidR="00A94BC0">
        <w:t xml:space="preserve"> </w:t>
      </w:r>
      <w:r w:rsidR="006E6DDC">
        <w:t>Banguissa köyhyysrajan alapuolella eli pienempi osa väestöstä (n. 40 %). Keski-Afrikan tasavallassa p</w:t>
      </w:r>
      <w:r w:rsidR="00A94BC0">
        <w:t>eruspalveluihin pääsy on rajoitettua, mikä näkyy mm. vastasyntyneiden, lasten ja sekä synnyttävien äitien kuolleisuutena. Noin 30 % lapsista ei suorita alakoulua (”</w:t>
      </w:r>
      <w:proofErr w:type="spellStart"/>
      <w:r w:rsidR="00A94BC0">
        <w:t>primary</w:t>
      </w:r>
      <w:proofErr w:type="spellEnd"/>
      <w:r w:rsidR="00A94BC0">
        <w:t xml:space="preserve"> </w:t>
      </w:r>
      <w:proofErr w:type="spellStart"/>
      <w:r w:rsidR="00A94BC0">
        <w:t>cycle</w:t>
      </w:r>
      <w:proofErr w:type="spellEnd"/>
      <w:r w:rsidR="00A94BC0">
        <w:t xml:space="preserve">”) ja yläkoulun suoritti loppuun aikavälillä 2019–2021 vain noin 20 % lapsista. Vain noin 60 %:lla kotitalouksista on saatavilla vettä asianmukaisista </w:t>
      </w:r>
      <w:r w:rsidR="00125504">
        <w:t>lähteistä.</w:t>
      </w:r>
      <w:r w:rsidR="00B20D02">
        <w:t xml:space="preserve"> Juomaveden toimittamisessa keskeisellä kansallisella vesihuoltolaitoksella oli vuonna 2022 Banguissa vain noin 20 000 vesiliittymää</w:t>
      </w:r>
      <w:r w:rsidR="003A2A75">
        <w:t xml:space="preserve"> ja muualla maassa noin 3</w:t>
      </w:r>
      <w:r w:rsidR="00562883">
        <w:t xml:space="preserve"> </w:t>
      </w:r>
      <w:r w:rsidR="003A2A75">
        <w:t xml:space="preserve">000. Muissa kaupungeissa juomavesi </w:t>
      </w:r>
      <w:r w:rsidR="00666384">
        <w:t>saadaan</w:t>
      </w:r>
      <w:r w:rsidR="003A2A75">
        <w:t xml:space="preserve"> porakaivoista.</w:t>
      </w:r>
      <w:r w:rsidR="00125504">
        <w:t xml:space="preserve"> K</w:t>
      </w:r>
      <w:r w:rsidR="00125504" w:rsidRPr="00125504">
        <w:t>ehityssuunnitelmassa</w:t>
      </w:r>
      <w:r w:rsidR="00125504">
        <w:t xml:space="preserve"> mainitaan lisäksi mm</w:t>
      </w:r>
      <w:r w:rsidR="00A0283F">
        <w:t>,</w:t>
      </w:r>
      <w:r w:rsidR="00A94BC0">
        <w:t xml:space="preserve"> </w:t>
      </w:r>
      <w:r w:rsidR="00125504">
        <w:t>että vain 8 %:lla väestöstä o</w:t>
      </w:r>
      <w:r w:rsidR="00666384">
        <w:t>n</w:t>
      </w:r>
      <w:r w:rsidR="00125504">
        <w:t xml:space="preserve"> saatavilla säh</w:t>
      </w:r>
      <w:r w:rsidR="00A0283F">
        <w:t>köä vuonna 2022,</w:t>
      </w:r>
      <w:r w:rsidR="00847635">
        <w:t xml:space="preserve"> mutta alueelliset erot ovat suuret: Banguissa 35 %:lla o</w:t>
      </w:r>
      <w:r w:rsidR="00666384">
        <w:t>n</w:t>
      </w:r>
      <w:r w:rsidR="00847635">
        <w:t xml:space="preserve"> sähköä saatavana, mutta maaseudulla ”ei kenelläkään</w:t>
      </w:r>
      <w:r w:rsidR="00666384">
        <w:t>”</w:t>
      </w:r>
      <w:r w:rsidR="00847635">
        <w:t xml:space="preserve"> (0 %).</w:t>
      </w:r>
      <w:r w:rsidR="00A0283F">
        <w:t xml:space="preserve"> </w:t>
      </w:r>
      <w:r w:rsidR="00847635">
        <w:t>S</w:t>
      </w:r>
      <w:r w:rsidR="00A0283F">
        <w:t xml:space="preserve">uureen osaan maata ei pysty </w:t>
      </w:r>
      <w:r w:rsidR="006E6DDC">
        <w:t>matkustamaan</w:t>
      </w:r>
      <w:r w:rsidR="00A0283F">
        <w:t xml:space="preserve"> varsinkaan sadekaudella.</w:t>
      </w:r>
      <w:r w:rsidR="006E6DDC">
        <w:t xml:space="preserve"> Yli puolet väestöstä (n. 55 %) ei pysty tyydyttämään</w:t>
      </w:r>
      <w:r w:rsidR="00666384">
        <w:t xml:space="preserve"> ruokatarpeitaan</w:t>
      </w:r>
      <w:r w:rsidR="006E6DDC">
        <w:t>, vaikka heidän tulonsa käytettäisiin kokonaan ruokaan. Tilanne o</w:t>
      </w:r>
      <w:r w:rsidR="00666384">
        <w:t>n</w:t>
      </w:r>
      <w:r w:rsidR="006E6DDC">
        <w:t xml:space="preserve"> erityisen hankala maaseudulla heikon infrastruktuurin ja ase</w:t>
      </w:r>
      <w:r w:rsidR="00562883">
        <w:t>ellisten</w:t>
      </w:r>
      <w:r w:rsidR="006E6DDC">
        <w:t xml:space="preserve"> konfliktien vuoksi. Tulonjako maassa o</w:t>
      </w:r>
      <w:r w:rsidR="00666384">
        <w:t>n</w:t>
      </w:r>
      <w:r w:rsidR="006E6DDC">
        <w:t xml:space="preserve"> epätasa-arvoista. Vain 15 % väestöstä ei ol</w:t>
      </w:r>
      <w:r w:rsidR="00666384">
        <w:t>e</w:t>
      </w:r>
      <w:r w:rsidR="006E6DDC">
        <w:t xml:space="preserve"> köyh</w:t>
      </w:r>
      <w:r w:rsidR="002F1758">
        <w:t xml:space="preserve">ää </w:t>
      </w:r>
      <w:r w:rsidR="006E6DDC">
        <w:t xml:space="preserve">eikä haavoittuvassa asemassa. </w:t>
      </w:r>
      <w:r w:rsidR="002F1758">
        <w:t>Sosiaaliset turvaverkot o</w:t>
      </w:r>
      <w:r w:rsidR="00666384">
        <w:t>vat</w:t>
      </w:r>
      <w:r w:rsidR="002F1758">
        <w:t xml:space="preserve"> rajallisia ja kattavat vain pienen osa kaikkein heikoimmassa asemassa olevista. Maan väestö on alttiina luonnonkatastrofeille, mutta siviilien suojelupalvelut (”sisäiset turvallisuusjoukot”</w:t>
      </w:r>
      <w:r w:rsidR="00666384">
        <w:t xml:space="preserve">, joilla </w:t>
      </w:r>
      <w:r w:rsidR="009F2176">
        <w:t>lähteen kontekstin perusteella ilmeisesti viitataan ainakin palomiehiin)</w:t>
      </w:r>
      <w:r w:rsidR="002F1758">
        <w:t xml:space="preserve"> toimivat vain Banguissa.</w:t>
      </w:r>
      <w:r w:rsidR="002F1758">
        <w:rPr>
          <w:rStyle w:val="Alaviitteenviite"/>
        </w:rPr>
        <w:t xml:space="preserve"> </w:t>
      </w:r>
      <w:r w:rsidR="005567E9">
        <w:t>Hallinnolliset resurssit ja osaaminen o</w:t>
      </w:r>
      <w:r w:rsidR="00666384">
        <w:t>vat</w:t>
      </w:r>
      <w:r w:rsidR="005567E9">
        <w:t xml:space="preserve"> keskittyneet Banguihin, jossa </w:t>
      </w:r>
      <w:r w:rsidR="00666384">
        <w:t xml:space="preserve">70 % </w:t>
      </w:r>
      <w:r w:rsidR="005567E9">
        <w:t>maan virkamiehistä toimii. Maan muilla alueilla o</w:t>
      </w:r>
      <w:r w:rsidR="00666384">
        <w:t>n</w:t>
      </w:r>
      <w:r w:rsidR="005567E9">
        <w:t xml:space="preserve"> ”hallinnollinen tyhjiö”. Suurin osa tuomareista työskentel</w:t>
      </w:r>
      <w:r w:rsidR="00666384">
        <w:t>ee</w:t>
      </w:r>
      <w:r w:rsidR="005567E9">
        <w:t xml:space="preserve"> Banguissa. Banguin ulkopuolella o</w:t>
      </w:r>
      <w:r w:rsidR="00666384">
        <w:t>n</w:t>
      </w:r>
      <w:r w:rsidR="005567E9">
        <w:t xml:space="preserve"> vain alle 70 nimitettyä tuomaria, joista alle puolet </w:t>
      </w:r>
      <w:r w:rsidR="00666384">
        <w:t>on</w:t>
      </w:r>
      <w:r w:rsidR="005567E9">
        <w:t xml:space="preserve"> tosiasiallisesti virassa. </w:t>
      </w:r>
      <w:r w:rsidR="00B20D02">
        <w:t>Työmarkkinoita hallits</w:t>
      </w:r>
      <w:r w:rsidR="00666384">
        <w:t>ee</w:t>
      </w:r>
      <w:r w:rsidR="00B20D02">
        <w:t xml:space="preserve"> epävirallinen sektori, ja nuorisotyöttömyys o</w:t>
      </w:r>
      <w:r w:rsidR="00666384">
        <w:t xml:space="preserve">n </w:t>
      </w:r>
      <w:r w:rsidR="00B20D02">
        <w:t>suurta etenkin kaupungeissa.</w:t>
      </w:r>
      <w:r>
        <w:rPr>
          <w:rStyle w:val="Alaviitteenviite"/>
        </w:rPr>
        <w:footnoteReference w:id="99"/>
      </w:r>
    </w:p>
    <w:p w14:paraId="5B0CE28D" w14:textId="7B89AF53" w:rsidR="00666384" w:rsidRPr="00525698" w:rsidRDefault="00666384" w:rsidP="00666384">
      <w:r>
        <w:t xml:space="preserve">Kansainvälinen siirtolaisuusjärjestö IOM on seurannut maan muuttoliikkeitä joulukuusta 2013 lähtien. </w:t>
      </w:r>
      <w:proofErr w:type="spellStart"/>
      <w:r>
        <w:t>IOM:n</w:t>
      </w:r>
      <w:proofErr w:type="spellEnd"/>
      <w:r>
        <w:t xml:space="preserve"> julkaisun (12/2025) mukaan maassa oli loka-marraskuussa 2025 noin 416 000 maan sisäisesti siirtymään joutunutta henkilöä, noin 2,36 miljoonaa kotialueelleen muualta maasta palannutta henkilöä ja noin 562 000 ulkomailta palannutta henkilöä. Maan sisäisesti siirtymään joutuneiden p</w:t>
      </w:r>
      <w:r w:rsidR="00562883">
        <w:t xml:space="preserve">aon syyt </w:t>
      </w:r>
      <w:r>
        <w:t>liittyivät pääosin aseellisten ryhmien välisiin yhteenottoihin (38 %). Muita syitä olivat yhteisöjen väliset konfliktit (18 %), poliittinen kriisi ennen vuotta 2014 (17%), tulvat (12 %), karjanvaellukseen liittyvät konfliktit (8 %) ja vuoden 2020 vaaleihin liittyvä kriisi (7 %). Maan sisäisesti ja ulkomailta palanneilla tärkeimmät motiivit olivat kotialueen turvallisuustilanteen paraneminen (79 % ja 61 %) ja huonot elinolot vastaanottavalla alueella (14 % ja 20 %).</w:t>
      </w:r>
      <w:r>
        <w:rPr>
          <w:rStyle w:val="Alaviitteenviite"/>
        </w:rPr>
        <w:footnoteReference w:id="100"/>
      </w:r>
    </w:p>
    <w:p w14:paraId="36CAAD30" w14:textId="3CDE26CF" w:rsidR="00BC398B" w:rsidRDefault="00660965" w:rsidP="00660965">
      <w:r w:rsidRPr="000D05E7">
        <w:t>YK:n tu</w:t>
      </w:r>
      <w:r>
        <w:t>rvallisuusneuvoston</w:t>
      </w:r>
      <w:r w:rsidR="00BC398B">
        <w:t xml:space="preserve"> mukaan maassa oli 1.6.2026 yli 427 000 maan sisäisesti siirtymään joutunutta henkilöä. Lisäksi noin 733 000 keskiafrikkalaista oleskeli pakolaisina naapurimaissa. Keski-Afrikan tasavallassa on lisäksi noin 13 000 sudanilaista pakolaista.</w:t>
      </w:r>
      <w:r w:rsidR="00BC398B">
        <w:rPr>
          <w:rStyle w:val="Alaviitteenviite"/>
        </w:rPr>
        <w:footnoteReference w:id="101"/>
      </w:r>
    </w:p>
    <w:p w14:paraId="7EC788F5" w14:textId="12525F63" w:rsidR="00C67433" w:rsidRDefault="00BC398B" w:rsidP="00525698">
      <w:r>
        <w:t>IOM raportoi, että t</w:t>
      </w:r>
      <w:r w:rsidR="00525698">
        <w:t>urvallisuustilanteen asteittainen paraneminen sekä humanitaaristen toimijoiden ja hallituksen toteuttamien paluuta tukevien ohjelmien vahvistuminen on vaikuttanut pakolaisvirtojen vähenemiseen muutamissa prefektuureissa (</w:t>
      </w:r>
      <w:proofErr w:type="spellStart"/>
      <w:r w:rsidR="00525698">
        <w:t>Haute-Kotto</w:t>
      </w:r>
      <w:proofErr w:type="spellEnd"/>
      <w:r w:rsidR="00525698">
        <w:t xml:space="preserve">, </w:t>
      </w:r>
      <w:proofErr w:type="spellStart"/>
      <w:r w:rsidR="00525698">
        <w:t>Mambéré-Kadéï</w:t>
      </w:r>
      <w:proofErr w:type="spellEnd"/>
      <w:r w:rsidR="00525698">
        <w:t xml:space="preserve">, </w:t>
      </w:r>
      <w:proofErr w:type="spellStart"/>
      <w:r w:rsidR="00525698">
        <w:t>Ouaka</w:t>
      </w:r>
      <w:proofErr w:type="spellEnd"/>
      <w:r w:rsidR="00525698">
        <w:t xml:space="preserve">, </w:t>
      </w:r>
      <w:proofErr w:type="spellStart"/>
      <w:r w:rsidR="00525698">
        <w:t>Basse-Kotto</w:t>
      </w:r>
      <w:proofErr w:type="spellEnd"/>
      <w:r w:rsidR="00525698">
        <w:t xml:space="preserve"> ja </w:t>
      </w:r>
      <w:proofErr w:type="spellStart"/>
      <w:r w:rsidR="00525698">
        <w:t>Ouham-Fafa</w:t>
      </w:r>
      <w:proofErr w:type="spellEnd"/>
      <w:r w:rsidR="00525698">
        <w:t xml:space="preserve">). Lisäksi maassa on käynnissä voimakas </w:t>
      </w:r>
      <w:r w:rsidR="00525698">
        <w:lastRenderedPageBreak/>
        <w:t>paluumuutto muutamiin prefektuureihin (</w:t>
      </w:r>
      <w:proofErr w:type="spellStart"/>
      <w:r w:rsidR="00525698">
        <w:t>Mambéré</w:t>
      </w:r>
      <w:proofErr w:type="spellEnd"/>
      <w:r w:rsidR="00525698">
        <w:t xml:space="preserve">, </w:t>
      </w:r>
      <w:proofErr w:type="spellStart"/>
      <w:r w:rsidR="00525698">
        <w:t>Mbomou</w:t>
      </w:r>
      <w:proofErr w:type="spellEnd"/>
      <w:r w:rsidR="00525698">
        <w:t xml:space="preserve">, </w:t>
      </w:r>
      <w:proofErr w:type="spellStart"/>
      <w:r w:rsidR="00525698" w:rsidRPr="00525698">
        <w:t>Mambéré-Kadéï</w:t>
      </w:r>
      <w:proofErr w:type="spellEnd"/>
      <w:r w:rsidR="00525698" w:rsidRPr="00525698">
        <w:t xml:space="preserve"> </w:t>
      </w:r>
      <w:r w:rsidR="00525698">
        <w:t xml:space="preserve">ja </w:t>
      </w:r>
      <w:r w:rsidR="00525698" w:rsidRPr="00525698">
        <w:t>Haut-</w:t>
      </w:r>
      <w:proofErr w:type="spellStart"/>
      <w:r w:rsidR="00525698" w:rsidRPr="00525698">
        <w:t>Mbomou</w:t>
      </w:r>
      <w:proofErr w:type="spellEnd"/>
      <w:r w:rsidR="00525698">
        <w:t>)</w:t>
      </w:r>
      <w:r w:rsidR="00525698" w:rsidRPr="00525698">
        <w:t>.</w:t>
      </w:r>
      <w:r w:rsidR="00C67433">
        <w:rPr>
          <w:rStyle w:val="Alaviitteenviite"/>
        </w:rPr>
        <w:footnoteReference w:id="102"/>
      </w:r>
      <w:r w:rsidR="00C67433" w:rsidRPr="00525698">
        <w:t xml:space="preserve"> </w:t>
      </w:r>
    </w:p>
    <w:p w14:paraId="20682344" w14:textId="1148BB1F" w:rsidR="00D4799A" w:rsidRDefault="0075020E" w:rsidP="00D4799A">
      <w:r>
        <w:t>Uusiakin pakenemisia on kuitenkin raportoitu. OCHA raportoi, että vuoden 2025 aikana Haut-</w:t>
      </w:r>
      <w:proofErr w:type="spellStart"/>
      <w:r>
        <w:t>Mbomoun</w:t>
      </w:r>
      <w:proofErr w:type="spellEnd"/>
      <w:r>
        <w:t xml:space="preserve">, </w:t>
      </w:r>
      <w:proofErr w:type="spellStart"/>
      <w:r>
        <w:t>Vakagan</w:t>
      </w:r>
      <w:proofErr w:type="spellEnd"/>
      <w:r>
        <w:t xml:space="preserve"> ja </w:t>
      </w:r>
      <w:proofErr w:type="spellStart"/>
      <w:r>
        <w:t>Ouhamin</w:t>
      </w:r>
      <w:proofErr w:type="spellEnd"/>
      <w:r>
        <w:t xml:space="preserve"> prefektuureissa noin 45 000 henkilöä pakeni edestakaisin turvattomuuden vuoksi.</w:t>
      </w:r>
      <w:r>
        <w:rPr>
          <w:rStyle w:val="Alaviitteenviite"/>
        </w:rPr>
        <w:footnoteReference w:id="103"/>
      </w:r>
      <w:r>
        <w:t xml:space="preserve"> </w:t>
      </w:r>
      <w:proofErr w:type="gramStart"/>
      <w:r>
        <w:t>T</w:t>
      </w:r>
      <w:r w:rsidRPr="00525698">
        <w:t>ammikuun</w:t>
      </w:r>
      <w:proofErr w:type="gramEnd"/>
      <w:r w:rsidRPr="00525698">
        <w:t xml:space="preserve"> ja lokakuun 2025 välisenä aikana</w:t>
      </w:r>
      <w:r>
        <w:t xml:space="preserve"> </w:t>
      </w:r>
      <w:proofErr w:type="spellStart"/>
      <w:r>
        <w:t>IOM:n</w:t>
      </w:r>
      <w:proofErr w:type="spellEnd"/>
      <w:r>
        <w:t xml:space="preserve"> raportoi </w:t>
      </w:r>
      <w:r w:rsidR="00C60525">
        <w:t xml:space="preserve">koko maassa </w:t>
      </w:r>
      <w:r>
        <w:t>noin 36 200 uutta pakenemista, noin 39 300 maan sisäisesti palannutta ja noin 23 400 ulkomailta palannutta henkilöä.</w:t>
      </w:r>
      <w:r>
        <w:rPr>
          <w:rStyle w:val="Alaviitteenviite"/>
        </w:rPr>
        <w:footnoteReference w:id="104"/>
      </w:r>
      <w:r>
        <w:t xml:space="preserve"> </w:t>
      </w:r>
    </w:p>
    <w:p w14:paraId="6A466200" w14:textId="0CE23A59" w:rsidR="00660965" w:rsidRDefault="00C60525" w:rsidP="00DE5F2D">
      <w:r>
        <w:t>Banguissa oleskeli lokakuun lopussa 2025 noin 93 900 maan sisäisesti siirtymään joutunutta henkilöä. Tammi-lokakuun 2025 aikana Banguissa raportoitiin 5</w:t>
      </w:r>
      <w:r w:rsidR="00562883">
        <w:t xml:space="preserve"> </w:t>
      </w:r>
      <w:r>
        <w:t>810 uutta pakenemista. Samana ajanjaksona maan sisältä tai ulkomailta palasi Banguihin noin 2</w:t>
      </w:r>
      <w:r w:rsidR="00562883">
        <w:t xml:space="preserve"> </w:t>
      </w:r>
      <w:r>
        <w:t>100 henkilöä.</w:t>
      </w:r>
      <w:r>
        <w:rPr>
          <w:rStyle w:val="Alaviitteenviite"/>
        </w:rPr>
        <w:footnoteReference w:id="105"/>
      </w:r>
    </w:p>
    <w:p w14:paraId="74F24E88" w14:textId="5518E78C" w:rsidR="005C5969" w:rsidRDefault="005C5969" w:rsidP="005C5969">
      <w:pPr>
        <w:pStyle w:val="Otsikko1"/>
      </w:pPr>
      <w:r w:rsidRPr="005C5969">
        <w:t>Kohdistuuko kauan ulkomailla asuneisiin oikeudenloukkauksia?</w:t>
      </w:r>
    </w:p>
    <w:p w14:paraId="0325DD7A" w14:textId="76518283" w:rsidR="00177FEE" w:rsidRDefault="00177FEE" w:rsidP="00177FEE">
      <w:r>
        <w:t xml:space="preserve">Kuten edellä on todettu, </w:t>
      </w:r>
      <w:proofErr w:type="spellStart"/>
      <w:r>
        <w:t>IOM:n</w:t>
      </w:r>
      <w:proofErr w:type="spellEnd"/>
      <w:r>
        <w:t xml:space="preserve"> julkaisun (12/2025) mukaan maassa oli loka-marraskuussa 2025 noin 562 000 ulkomailta palannutta henkilöä</w:t>
      </w:r>
      <w:r w:rsidR="009353B8">
        <w:t xml:space="preserve"> (milloin tahansa joulukuussa 2013 alkaneen seurannan jälkeen palanneet)</w:t>
      </w:r>
      <w:r w:rsidR="00887298">
        <w:t>. Heistä</w:t>
      </w:r>
      <w:r>
        <w:t xml:space="preserve"> 23 400 oli palannut tammi-lokakuussa 2025. Ulkomailta pala</w:t>
      </w:r>
      <w:r w:rsidR="00D024C2">
        <w:t>nneet</w:t>
      </w:r>
      <w:r>
        <w:t xml:space="preserve"> saapuivat pääosin naapurimaista: 41 % Kamerunista, 23 % Kongon demokraattisesta tasavallasta, 23 % Tšadista, 6 % Kongon tasavallasta, 6 % Sudanista ja vain 1 % muista maista, ml. Etelä-Sudanista, Nigeriasta ja Nigeristä. </w:t>
      </w:r>
      <w:r w:rsidR="00C40645">
        <w:t>Paluita ulkomailta tai maan sisäisesti on kohdistunut kaikkialle tai lähes kaikkialle maahan (</w:t>
      </w:r>
      <w:proofErr w:type="spellStart"/>
      <w:r w:rsidR="00C40645">
        <w:t>Ombella</w:t>
      </w:r>
      <w:proofErr w:type="spellEnd"/>
      <w:r w:rsidR="00C40645">
        <w:t xml:space="preserve"> </w:t>
      </w:r>
      <w:proofErr w:type="spellStart"/>
      <w:r w:rsidR="00C40645">
        <w:t>M’Pokon</w:t>
      </w:r>
      <w:proofErr w:type="spellEnd"/>
      <w:r w:rsidR="00C40645">
        <w:t xml:space="preserve"> prefektuuriin enintään hyvin pieni määrä).</w:t>
      </w:r>
      <w:r w:rsidR="00C40645">
        <w:rPr>
          <w:rStyle w:val="Alaviitteenviite"/>
        </w:rPr>
        <w:footnoteReference w:id="106"/>
      </w:r>
      <w:r w:rsidR="00BC398B">
        <w:t xml:space="preserve"> </w:t>
      </w:r>
      <w:r w:rsidR="00C40645">
        <w:t>UNHRC raportoi, että koko vuoden 2025 aikana maahan palasi vapaaehtoisen paluun puitteissa noin 21 500 pakolaista (luvut ilmeisesti pääosin päällekkäisiä em. 23 400 palaneen kanssa).</w:t>
      </w:r>
      <w:r w:rsidR="009353B8">
        <w:rPr>
          <w:rStyle w:val="Alaviitteenviite"/>
        </w:rPr>
        <w:footnoteReference w:id="107"/>
      </w:r>
      <w:r w:rsidR="009353B8">
        <w:t xml:space="preserve"> </w:t>
      </w:r>
      <w:proofErr w:type="spellStart"/>
      <w:r w:rsidR="009353B8">
        <w:t>OCHA:n</w:t>
      </w:r>
      <w:proofErr w:type="spellEnd"/>
      <w:r w:rsidR="009353B8">
        <w:t xml:space="preserve"> mukaan vuonna 2025 vapaaehtoisia palaajia oli noin 18 300.</w:t>
      </w:r>
      <w:r w:rsidR="009353B8">
        <w:rPr>
          <w:rStyle w:val="Alaviitteenviite"/>
        </w:rPr>
        <w:footnoteReference w:id="108"/>
      </w:r>
    </w:p>
    <w:p w14:paraId="12DCD805" w14:textId="54ECA736" w:rsidR="00AD516D" w:rsidRDefault="00AD516D" w:rsidP="00AD516D">
      <w:r>
        <w:t>K</w:t>
      </w:r>
      <w:r w:rsidR="007F7391">
        <w:t>u</w:t>
      </w:r>
      <w:r>
        <w:t xml:space="preserve">ten edellä on todettu, </w:t>
      </w:r>
      <w:r w:rsidR="007F7391">
        <w:t xml:space="preserve">733 000 </w:t>
      </w:r>
      <w:r>
        <w:t>keskiafrikkalais</w:t>
      </w:r>
      <w:r w:rsidR="007F7391">
        <w:t>ta</w:t>
      </w:r>
      <w:r>
        <w:t xml:space="preserve"> on </w:t>
      </w:r>
      <w:r w:rsidR="007F7391">
        <w:t xml:space="preserve">kuitenkin </w:t>
      </w:r>
      <w:r>
        <w:t>edelleen paossa maan naapurimaissa.</w:t>
      </w:r>
      <w:r>
        <w:rPr>
          <w:rStyle w:val="Alaviitteenviite"/>
        </w:rPr>
        <w:footnoteReference w:id="109"/>
      </w:r>
      <w:r>
        <w:t xml:space="preserve"> Euroopassa on mahdollisesti oleskellut paljon pienempi määrä keskiafrikkalaisia: esimerkiksi Ranskassa (eli entisessä siirtomaaisäntävaltiossa) asuu noin 6</w:t>
      </w:r>
      <w:r w:rsidR="00562883">
        <w:t xml:space="preserve"> </w:t>
      </w:r>
      <w:r>
        <w:t>600 Keski-Afrikan tasavallan kansalaista</w:t>
      </w:r>
      <w:r>
        <w:rPr>
          <w:rStyle w:val="Alaviitteenviite"/>
        </w:rPr>
        <w:footnoteReference w:id="110"/>
      </w:r>
      <w:r>
        <w:t xml:space="preserve">. </w:t>
      </w:r>
    </w:p>
    <w:p w14:paraId="06610423" w14:textId="45352D2B" w:rsidR="00005D32" w:rsidRDefault="00005D32" w:rsidP="00177FEE">
      <w:r w:rsidRPr="00005D32">
        <w:t xml:space="preserve">Keski-Afrikan tasavallan hallitus </w:t>
      </w:r>
      <w:r>
        <w:t xml:space="preserve">on </w:t>
      </w:r>
      <w:r w:rsidRPr="00005D32">
        <w:t>hyväksy</w:t>
      </w:r>
      <w:r>
        <w:t xml:space="preserve">nyt </w:t>
      </w:r>
      <w:r w:rsidRPr="00005D32">
        <w:t>monivuotisen suunnitelman, jonka tavoitteena on helpottaa 300 000 keskiafrikkalaisen pakolaisen paluuta naapurimaista vuoteen 2028 mennessä.</w:t>
      </w:r>
      <w:r w:rsidR="00A02725">
        <w:rPr>
          <w:rStyle w:val="Alaviitteenviite"/>
        </w:rPr>
        <w:footnoteReference w:id="111"/>
      </w:r>
      <w:r w:rsidRPr="00005D32">
        <w:t xml:space="preserve"> UNHCR </w:t>
      </w:r>
      <w:r>
        <w:t xml:space="preserve">ja sen kumppanit tarjoavat materiaalista apua ja pyrkivät </w:t>
      </w:r>
      <w:r w:rsidRPr="00005D32">
        <w:t>edistä</w:t>
      </w:r>
      <w:r>
        <w:t>mään</w:t>
      </w:r>
      <w:r w:rsidRPr="00005D32">
        <w:t xml:space="preserve"> sosiaalista yhteenkuuluvuutta pal</w:t>
      </w:r>
      <w:r>
        <w:t>aajien</w:t>
      </w:r>
      <w:r w:rsidRPr="00005D32">
        <w:t xml:space="preserve"> ja vastaanottavien yhteisöjen välillä</w:t>
      </w:r>
      <w:r>
        <w:t xml:space="preserve"> mm. </w:t>
      </w:r>
      <w:r w:rsidR="00BB7BC9">
        <w:t xml:space="preserve">rauhanrakennustyöllä sekä </w:t>
      </w:r>
      <w:r>
        <w:t>tarjoamalla tukea elannon ja virallisten asiakirjojen hankkimiseksi.</w:t>
      </w:r>
      <w:r>
        <w:rPr>
          <w:rStyle w:val="Alaviitteenviite"/>
        </w:rPr>
        <w:footnoteReference w:id="112"/>
      </w:r>
    </w:p>
    <w:p w14:paraId="6524966D" w14:textId="58231515" w:rsidR="00E6642E" w:rsidRDefault="00E6642E" w:rsidP="00E6642E">
      <w:r>
        <w:t xml:space="preserve">Käytettävissä olevista lähteistä ei käytettävissä olevassa ajassa löytynyt sellaista tietoa, että pitkään ulkomailla oleskelleisiin palaajiin kohdistuisi systemaattisesti vakavia </w:t>
      </w:r>
      <w:r>
        <w:lastRenderedPageBreak/>
        <w:t>oikeudenloukkauksia.</w:t>
      </w:r>
      <w:r>
        <w:rPr>
          <w:rStyle w:val="Alaviitteenviite"/>
        </w:rPr>
        <w:footnoteReference w:id="113"/>
      </w:r>
      <w:r>
        <w:t xml:space="preserve"> Lähteistä löytyy jonkin verran tietoa palaajien kohtaamista ongelmista</w:t>
      </w:r>
      <w:r w:rsidR="00AD516D">
        <w:t>:</w:t>
      </w:r>
      <w:r>
        <w:t xml:space="preserve"> </w:t>
      </w:r>
      <w:r w:rsidR="00D53138">
        <w:t xml:space="preserve">Bertelsmann </w:t>
      </w:r>
      <w:proofErr w:type="spellStart"/>
      <w:r w:rsidR="00D53138">
        <w:t>Stiftung</w:t>
      </w:r>
      <w:proofErr w:type="spellEnd"/>
      <w:r w:rsidR="00D53138">
        <w:t xml:space="preserve"> mainitsee</w:t>
      </w:r>
      <w:r w:rsidR="007B54B3">
        <w:t xml:space="preserve"> </w:t>
      </w:r>
      <w:r w:rsidR="00D53138">
        <w:t>m</w:t>
      </w:r>
      <w:r w:rsidR="004738D6">
        <w:t>on</w:t>
      </w:r>
      <w:r w:rsidR="00D53138">
        <w:t>ien</w:t>
      </w:r>
      <w:r w:rsidR="004738D6">
        <w:t xml:space="preserve"> pala</w:t>
      </w:r>
      <w:r w:rsidR="00D53138">
        <w:t>ajien huomanneen,</w:t>
      </w:r>
      <w:r w:rsidR="004738D6">
        <w:t xml:space="preserve"> että heidän kiinteistönsä ovat </w:t>
      </w:r>
      <w:r w:rsidR="007B54B3">
        <w:t xml:space="preserve">päätyneet </w:t>
      </w:r>
      <w:r w:rsidR="004738D6">
        <w:t>muiden hal</w:t>
      </w:r>
      <w:r w:rsidR="007B54B3">
        <w:t>tuun</w:t>
      </w:r>
      <w:r w:rsidR="00D53138">
        <w:t>. Palaajilla</w:t>
      </w:r>
      <w:r w:rsidR="004738D6">
        <w:t xml:space="preserve"> on ollut vaikeuksia saada </w:t>
      </w:r>
      <w:r w:rsidR="00D53138">
        <w:t>kiinteistönsä</w:t>
      </w:r>
      <w:r w:rsidR="004738D6">
        <w:t xml:space="preserve"> takaisin. </w:t>
      </w:r>
      <w:r w:rsidR="007B54B3">
        <w:t xml:space="preserve">Ongelmia </w:t>
      </w:r>
      <w:r w:rsidR="004738D6">
        <w:t>on ollut erityisesti muslimeill</w:t>
      </w:r>
      <w:r w:rsidR="007B54B3">
        <w:t>a</w:t>
      </w:r>
      <w:r w:rsidR="004738D6">
        <w:t>.</w:t>
      </w:r>
      <w:r w:rsidR="004738D6">
        <w:rPr>
          <w:rStyle w:val="Alaviitteenviite"/>
        </w:rPr>
        <w:footnoteReference w:id="114"/>
      </w:r>
      <w:r w:rsidR="009353B8">
        <w:t xml:space="preserve"> N</w:t>
      </w:r>
      <w:r w:rsidR="00146C91">
        <w:t>orjan pakolaisneuvosto N</w:t>
      </w:r>
      <w:r w:rsidR="009353B8">
        <w:t>RC käsittelee maaliskuussa 2026 julkaisemassaan raportissa palaajien omistusoikeuksiin liittyviä ongelmia tarkemmin.</w:t>
      </w:r>
      <w:r w:rsidR="009353B8">
        <w:rPr>
          <w:rStyle w:val="Alaviitteenviite"/>
        </w:rPr>
        <w:footnoteReference w:id="115"/>
      </w:r>
      <w:r w:rsidR="009353B8">
        <w:t xml:space="preserve"> </w:t>
      </w:r>
      <w:r w:rsidR="00A95B57">
        <w:t xml:space="preserve">MINUSCA mainitsee (4/2025), että </w:t>
      </w:r>
      <w:proofErr w:type="spellStart"/>
      <w:r w:rsidR="00A95B57">
        <w:t>Binawayossa</w:t>
      </w:r>
      <w:proofErr w:type="spellEnd"/>
      <w:r w:rsidR="00A95B57">
        <w:t xml:space="preserve"> </w:t>
      </w:r>
      <w:proofErr w:type="spellStart"/>
      <w:r w:rsidR="00D53138">
        <w:t>Mambéré-Kadéïn</w:t>
      </w:r>
      <w:proofErr w:type="spellEnd"/>
      <w:r w:rsidR="00D53138">
        <w:t xml:space="preserve"> prefektuurissa, </w:t>
      </w:r>
      <w:r w:rsidR="00A95B57">
        <w:t xml:space="preserve">oli herännyt </w:t>
      </w:r>
      <w:r w:rsidR="00D53138">
        <w:t xml:space="preserve">kasvavaa huolta </w:t>
      </w:r>
      <w:r w:rsidR="00A95B57">
        <w:t xml:space="preserve">kaupallista toimintaa harjoittaviin muslimipaluumuuttajiin kohdistuneesta </w:t>
      </w:r>
      <w:r w:rsidR="00D53138">
        <w:t>vihapuheesta ja väkivaltaan yllyttämisestä</w:t>
      </w:r>
      <w:r w:rsidR="00A95B57">
        <w:t xml:space="preserve">. Lähteessä ei mainita </w:t>
      </w:r>
      <w:r w:rsidR="0040164F">
        <w:t>paossa olon</w:t>
      </w:r>
      <w:r w:rsidR="00A95B57">
        <w:t xml:space="preserve"> </w:t>
      </w:r>
      <w:r w:rsidR="0040164F">
        <w:t>kestoa, eikä sitä</w:t>
      </w:r>
      <w:r w:rsidR="00A95B57">
        <w:t xml:space="preserve"> olivatko palaajat </w:t>
      </w:r>
      <w:r w:rsidR="0040164F">
        <w:t xml:space="preserve">saapuneet </w:t>
      </w:r>
      <w:r w:rsidR="00A95B57">
        <w:t xml:space="preserve">ulkomailta </w:t>
      </w:r>
      <w:r w:rsidR="0040164F">
        <w:t>vai muualta maasta.</w:t>
      </w:r>
      <w:r w:rsidR="0040164F">
        <w:rPr>
          <w:rStyle w:val="Alaviitteenviite"/>
        </w:rPr>
        <w:footnoteReference w:id="116"/>
      </w:r>
      <w:r>
        <w:t xml:space="preserve"> </w:t>
      </w:r>
    </w:p>
    <w:p w14:paraId="35D643CB" w14:textId="29A57337" w:rsidR="00E57096" w:rsidRPr="0093631D" w:rsidRDefault="00394CA7" w:rsidP="00D53138">
      <w:r>
        <w:t>P</w:t>
      </w:r>
      <w:r w:rsidRPr="00901396">
        <w:t xml:space="preserve">residentti </w:t>
      </w:r>
      <w:proofErr w:type="spellStart"/>
      <w:r w:rsidRPr="00901396">
        <w:t>Touadéra</w:t>
      </w:r>
      <w:proofErr w:type="spellEnd"/>
      <w:r w:rsidRPr="00901396">
        <w:t xml:space="preserve"> o</w:t>
      </w:r>
      <w:r>
        <w:t>n</w:t>
      </w:r>
      <w:r w:rsidRPr="00901396">
        <w:t xml:space="preserve"> julkisesti kehottanut kaikkia ulkomailla asuvia keskiafrikkalaisia palaamaan kotimaahansa</w:t>
      </w:r>
      <w:r w:rsidR="0008516A">
        <w:t xml:space="preserve">, mutta esimerkiksi lokakuussa 2025 </w:t>
      </w:r>
      <w:r w:rsidR="0008516A" w:rsidRPr="0093631D">
        <w:t xml:space="preserve">Dominique </w:t>
      </w:r>
      <w:proofErr w:type="spellStart"/>
      <w:r w:rsidR="0008516A" w:rsidRPr="0093631D">
        <w:t>Désiré</w:t>
      </w:r>
      <w:proofErr w:type="spellEnd"/>
      <w:r w:rsidR="0008516A" w:rsidRPr="0093631D">
        <w:t xml:space="preserve"> </w:t>
      </w:r>
      <w:proofErr w:type="spellStart"/>
      <w:r w:rsidR="0008516A" w:rsidRPr="0093631D">
        <w:t>Erenon</w:t>
      </w:r>
      <w:proofErr w:type="spellEnd"/>
      <w:r w:rsidR="0008516A">
        <w:t xml:space="preserve"> pidätettiin paluunsa yhteydessä.</w:t>
      </w:r>
      <w:r w:rsidR="0008516A">
        <w:rPr>
          <w:rStyle w:val="Alaviitteenviite"/>
        </w:rPr>
        <w:footnoteReference w:id="117"/>
      </w:r>
      <w:r w:rsidR="0008516A">
        <w:t xml:space="preserve"> </w:t>
      </w:r>
      <w:proofErr w:type="spellStart"/>
      <w:r w:rsidR="0008516A">
        <w:t>Erenon</w:t>
      </w:r>
      <w:proofErr w:type="spellEnd"/>
      <w:r w:rsidR="0008516A">
        <w:t xml:space="preserve"> on p</w:t>
      </w:r>
      <w:r w:rsidRPr="00394CA7">
        <w:t xml:space="preserve">erustuslakiasiantuntija ja entinen Afrikan </w:t>
      </w:r>
      <w:r w:rsidR="0008516A">
        <w:t>U</w:t>
      </w:r>
      <w:r w:rsidRPr="00394CA7">
        <w:t>nionin asiantuntija</w:t>
      </w:r>
      <w:r w:rsidR="0008516A">
        <w:rPr>
          <w:rStyle w:val="Alaviitteenviite"/>
        </w:rPr>
        <w:footnoteReference w:id="118"/>
      </w:r>
      <w:r w:rsidRPr="00394CA7">
        <w:t xml:space="preserve"> </w:t>
      </w:r>
      <w:r w:rsidR="0008516A">
        <w:t xml:space="preserve">sekä hallitusta kritisoinut </w:t>
      </w:r>
      <w:r w:rsidR="0093631D" w:rsidRPr="0093631D">
        <w:t>MDSP</w:t>
      </w:r>
      <w:r w:rsidR="0093631D">
        <w:rPr>
          <w:rStyle w:val="Alaviitteenviite"/>
          <w:lang w:val="en-US"/>
        </w:rPr>
        <w:footnoteReference w:id="119"/>
      </w:r>
      <w:r w:rsidR="0093631D">
        <w:t>-puolueen johtaja</w:t>
      </w:r>
      <w:r w:rsidR="0008516A">
        <w:t>, joka oli asunut maanpaossa Ranskassa kolme vuotta</w:t>
      </w:r>
      <w:r w:rsidR="0008516A">
        <w:rPr>
          <w:rStyle w:val="Alaviitteenviite"/>
        </w:rPr>
        <w:footnoteReference w:id="120"/>
      </w:r>
      <w:r w:rsidR="0008516A">
        <w:t xml:space="preserve">. </w:t>
      </w:r>
      <w:proofErr w:type="spellStart"/>
      <w:r w:rsidR="00901396">
        <w:t>Erenonin</w:t>
      </w:r>
      <w:proofErr w:type="spellEnd"/>
      <w:r w:rsidR="00901396">
        <w:t xml:space="preserve"> kannattajat pitivät pidätystä osana poliittisiin toimijoihin kohdistunutta pelottelua vaalien edellä.</w:t>
      </w:r>
      <w:r w:rsidR="00901396">
        <w:rPr>
          <w:rStyle w:val="Alaviitteenviite"/>
        </w:rPr>
        <w:footnoteReference w:id="121"/>
      </w:r>
      <w:r w:rsidR="0008516A">
        <w:t xml:space="preserve"> Keskiafrikkalaisen CNC-median mukaan paluukehotusten yhteydessä presidentti myös syyttää maanpakolaisia ”maanpetoksesta” ja ”tekee paluun mahdottomaksi”. </w:t>
      </w:r>
      <w:r w:rsidR="00C43733">
        <w:t xml:space="preserve">Vuoden 2023 perustuslaki estää kaksoiskansalaisuuden, ja vain ”alkuperäiset keskiafrikkalaiset” voivat päästä avainasemiin, ministeriöihin ja presidentin virkaan. </w:t>
      </w:r>
      <w:r w:rsidR="0008516A">
        <w:t>Artikkelin mukaan presidentti jakaa kansansa kahteen ryhmään: ”puhtaisiin”, jotka</w:t>
      </w:r>
      <w:r w:rsidR="0054317A">
        <w:t xml:space="preserve"> ovat jääneet maahan</w:t>
      </w:r>
      <w:r w:rsidR="0008516A">
        <w:t>, ja ”epäpuhtaisiin”, joita hän pyytää palaamaan ja sulkee</w:t>
      </w:r>
      <w:r w:rsidR="0054317A">
        <w:t xml:space="preserve"> sitten</w:t>
      </w:r>
      <w:r w:rsidR="0008516A">
        <w:t xml:space="preserve"> yhteiskunnan ulkopuolelle.</w:t>
      </w:r>
      <w:r w:rsidR="00AD516D">
        <w:rPr>
          <w:rStyle w:val="Alaviitteenviite"/>
        </w:rPr>
        <w:footnoteReference w:id="122"/>
      </w:r>
      <w:r w:rsidR="0008516A">
        <w:t xml:space="preserve"> </w:t>
      </w:r>
    </w:p>
    <w:p w14:paraId="48056BE7" w14:textId="318406DD" w:rsidR="00177FEE" w:rsidRPr="0093631D" w:rsidRDefault="00C43733" w:rsidP="005C5969">
      <w:r>
        <w:t>CNC</w:t>
      </w:r>
      <w:r w:rsidR="0054317A">
        <w:t>-median</w:t>
      </w:r>
      <w:r>
        <w:t xml:space="preserve"> artikkelin mukaan monet palanneet keskiafrikkalaiset lähtevät takaisin</w:t>
      </w:r>
      <w:r w:rsidRPr="00C43733">
        <w:t xml:space="preserve"> </w:t>
      </w:r>
      <w:r>
        <w:t>Eurooppaan tai Yhdysvaltoihin yritettyään aloittaa yritystoimintaa ja epäonnistuttuaan.</w:t>
      </w:r>
      <w:r w:rsidR="0051341F">
        <w:t xml:space="preserve"> Maa </w:t>
      </w:r>
      <w:r w:rsidR="0054317A">
        <w:t>”</w:t>
      </w:r>
      <w:r w:rsidR="0051341F">
        <w:t xml:space="preserve">tyhjenee asukkaista, koska Wagnerin tai </w:t>
      </w:r>
      <w:proofErr w:type="spellStart"/>
      <w:r w:rsidR="0051341F">
        <w:t>Africa</w:t>
      </w:r>
      <w:proofErr w:type="spellEnd"/>
      <w:r w:rsidR="0051341F">
        <w:t xml:space="preserve"> </w:t>
      </w:r>
      <w:proofErr w:type="spellStart"/>
      <w:r w:rsidR="0051341F">
        <w:t>Corpsin</w:t>
      </w:r>
      <w:proofErr w:type="spellEnd"/>
      <w:r w:rsidR="0051341F">
        <w:t xml:space="preserve"> palkkasoturit hallitsevat teitä ja kaivoksia ja harjoittavat kiristystä”, </w:t>
      </w:r>
      <w:r w:rsidR="00D95E6F">
        <w:t>”eikä</w:t>
      </w:r>
      <w:r w:rsidR="0051341F">
        <w:t xml:space="preserve"> tieverkostoa, sähköä ja vettä ole”.</w:t>
      </w:r>
      <w:r w:rsidR="00D95E6F">
        <w:t xml:space="preserve"> Paluumuuttajat päätyvät ”vankilaan, konkurssiin tai uu</w:t>
      </w:r>
      <w:r w:rsidR="007A39A5">
        <w:t>teen alkuun</w:t>
      </w:r>
      <w:r w:rsidR="00D95E6F">
        <w:t>”.</w:t>
      </w:r>
      <w:r w:rsidR="00AD516D">
        <w:rPr>
          <w:rStyle w:val="Alaviitteenviite"/>
        </w:rPr>
        <w:footnoteReference w:id="123"/>
      </w:r>
      <w:r w:rsidR="007A39A5">
        <w:t xml:space="preserve"> </w:t>
      </w:r>
      <w:proofErr w:type="spellStart"/>
      <w:r w:rsidR="007A39A5">
        <w:t>CNC:n</w:t>
      </w:r>
      <w:proofErr w:type="spellEnd"/>
      <w:r w:rsidR="007A39A5">
        <w:t xml:space="preserve"> toisen artikkelin mukaan koulutetut palaajat huomaavat palatessaan, että ”kymmenen vuoden ajan samat henkilöt ovat olleet vallassa eikä mikään ole muuttunut”. </w:t>
      </w:r>
      <w:r w:rsidR="00B25F38">
        <w:t>He kohtaavat näkymättömiä esteitä pyrkiessään asettumaan yhteiskuntaan ja lähtevät jälleen maasta pettyneinä.</w:t>
      </w:r>
      <w:r w:rsidR="00B25F38">
        <w:rPr>
          <w:rStyle w:val="Alaviitteenviite"/>
        </w:rPr>
        <w:footnoteReference w:id="124"/>
      </w:r>
    </w:p>
    <w:bookmarkEnd w:id="0"/>
    <w:p w14:paraId="09F14BA2" w14:textId="623A62CF" w:rsidR="005C5969" w:rsidRDefault="005C5969" w:rsidP="005C5969">
      <w:pPr>
        <w:pStyle w:val="Otsikko1"/>
      </w:pPr>
      <w:r w:rsidRPr="005C5969">
        <w:t xml:space="preserve">Mikä on </w:t>
      </w:r>
      <w:proofErr w:type="spellStart"/>
      <w:r w:rsidRPr="005C5969">
        <w:t>yakoma</w:t>
      </w:r>
      <w:proofErr w:type="spellEnd"/>
      <w:r w:rsidRPr="005C5969">
        <w:t>-heimon asema? Kohdistuuko heihin oikeudenloukkauksia?</w:t>
      </w:r>
    </w:p>
    <w:p w14:paraId="7B2DC37D" w14:textId="77777777" w:rsidR="00B04A78" w:rsidRPr="00963D5E" w:rsidRDefault="00B04A78" w:rsidP="00B04A78">
      <w:pPr>
        <w:pStyle w:val="Numeroimatonotsikko"/>
      </w:pPr>
      <w:proofErr w:type="spellStart"/>
      <w:r>
        <w:t>Yakomat</w:t>
      </w:r>
      <w:proofErr w:type="spellEnd"/>
    </w:p>
    <w:p w14:paraId="25B198FC" w14:textId="329D9009" w:rsidR="00B04A78" w:rsidRPr="00610A2C" w:rsidRDefault="00B04A78" w:rsidP="00B04A78">
      <w:proofErr w:type="spellStart"/>
      <w:r w:rsidRPr="0022081B">
        <w:lastRenderedPageBreak/>
        <w:t>Yakoma</w:t>
      </w:r>
      <w:r>
        <w:t>t</w:t>
      </w:r>
      <w:proofErr w:type="spellEnd"/>
      <w:r w:rsidRPr="0022081B">
        <w:t xml:space="preserve"> muodosta</w:t>
      </w:r>
      <w:r>
        <w:t>vat</w:t>
      </w:r>
      <w:r w:rsidRPr="0022081B">
        <w:t xml:space="preserve"> noin 4 % Keski-Afrikan tasavallan väestöstä.</w:t>
      </w:r>
      <w:r w:rsidRPr="0022081B">
        <w:rPr>
          <w:rStyle w:val="Alaviitteenviite"/>
        </w:rPr>
        <w:footnoteReference w:id="125"/>
      </w:r>
      <w:r>
        <w:t xml:space="preserve"> Keskiafrikkalaisen ihmisoikeusjärjestö </w:t>
      </w:r>
      <w:proofErr w:type="spellStart"/>
      <w:r>
        <w:t>LCDH:n</w:t>
      </w:r>
      <w:proofErr w:type="spellEnd"/>
      <w:r>
        <w:rPr>
          <w:rStyle w:val="Alaviitteenviite"/>
        </w:rPr>
        <w:footnoteReference w:id="126"/>
      </w:r>
      <w:r>
        <w:t xml:space="preserve"> Kanadan </w:t>
      </w:r>
      <w:r w:rsidR="00146C91">
        <w:t xml:space="preserve">maahanmuutto- ja </w:t>
      </w:r>
      <w:r>
        <w:t>pakolaislautakunnalle</w:t>
      </w:r>
      <w:r w:rsidRPr="0022081B">
        <w:t xml:space="preserve"> </w:t>
      </w:r>
      <w:r>
        <w:t xml:space="preserve">(IRB) antaman tiedon </w:t>
      </w:r>
      <w:r w:rsidRPr="0022081B">
        <w:t xml:space="preserve">mukaan </w:t>
      </w:r>
      <w:proofErr w:type="spellStart"/>
      <w:r w:rsidRPr="0022081B">
        <w:t>yakomat</w:t>
      </w:r>
      <w:proofErr w:type="spellEnd"/>
      <w:r w:rsidRPr="0022081B">
        <w:t xml:space="preserve"> ovat bantu</w:t>
      </w:r>
      <w:r>
        <w:t>ja</w:t>
      </w:r>
      <w:r w:rsidRPr="0022081B">
        <w:t>, kuten useimmat Keski-Afrikan tasavallan asukkaat.</w:t>
      </w:r>
      <w:r w:rsidRPr="0022081B">
        <w:rPr>
          <w:rStyle w:val="Alaviitteenviite"/>
        </w:rPr>
        <w:footnoteReference w:id="127"/>
      </w:r>
      <w:r w:rsidRPr="0022081B">
        <w:t xml:space="preserve"> Itävaltalaisen maatietoa tuottavan ACCORD-keskuksen joulukuussa 2018 julkaiseman maatietoraportin mukaan useat eri lähteet luokittelevat </w:t>
      </w:r>
      <w:proofErr w:type="spellStart"/>
      <w:r w:rsidRPr="0022081B">
        <w:t>yakomat</w:t>
      </w:r>
      <w:proofErr w:type="spellEnd"/>
      <w:r w:rsidRPr="0022081B">
        <w:t xml:space="preserve"> etnisen </w:t>
      </w:r>
      <w:proofErr w:type="spellStart"/>
      <w:r w:rsidRPr="0022081B">
        <w:t>ngbandi</w:t>
      </w:r>
      <w:proofErr w:type="spellEnd"/>
      <w:r w:rsidRPr="0022081B">
        <w:t>-ryhmän alaryhmäksi.</w:t>
      </w:r>
      <w:r w:rsidRPr="0022081B">
        <w:rPr>
          <w:rStyle w:val="Alaviitteenviite"/>
        </w:rPr>
        <w:footnoteReference w:id="128"/>
      </w:r>
      <w:r w:rsidRPr="0022081B">
        <w:t xml:space="preserve"> Vaikka asiasta ei ole suoraa näyttöä, kaikkien </w:t>
      </w:r>
      <w:proofErr w:type="spellStart"/>
      <w:r w:rsidRPr="0022081B">
        <w:t>yakoma</w:t>
      </w:r>
      <w:proofErr w:type="spellEnd"/>
      <w:r w:rsidRPr="0022081B">
        <w:t xml:space="preserve">-kansan jäsenten uskotaan puhuvan </w:t>
      </w:r>
      <w:proofErr w:type="spellStart"/>
      <w:r w:rsidRPr="0022081B">
        <w:t>yakoma</w:t>
      </w:r>
      <w:r>
        <w:t>n</w:t>
      </w:r>
      <w:proofErr w:type="spellEnd"/>
      <w:r>
        <w:t xml:space="preserve"> </w:t>
      </w:r>
      <w:r w:rsidRPr="0022081B">
        <w:t>kieltä ensimmäisenä kielenään.</w:t>
      </w:r>
      <w:r w:rsidRPr="0022081B">
        <w:rPr>
          <w:rStyle w:val="Alaviitteenviite"/>
        </w:rPr>
        <w:footnoteReference w:id="129"/>
      </w:r>
      <w:r w:rsidRPr="0022081B">
        <w:t xml:space="preserve"> </w:t>
      </w:r>
      <w:proofErr w:type="spellStart"/>
      <w:r w:rsidRPr="0022081B">
        <w:t>Yakoma</w:t>
      </w:r>
      <w:r>
        <w:t>n</w:t>
      </w:r>
      <w:proofErr w:type="spellEnd"/>
      <w:r>
        <w:t xml:space="preserve"> </w:t>
      </w:r>
      <w:r w:rsidRPr="0022081B">
        <w:t xml:space="preserve">kieli on hyvin samankaltainen kuin maan kansalliskieli sango, mutta sangoa puhuvien etnisen sango-ryhmän jäsenien ja </w:t>
      </w:r>
      <w:proofErr w:type="spellStart"/>
      <w:r w:rsidRPr="0022081B">
        <w:t>yakoma</w:t>
      </w:r>
      <w:proofErr w:type="spellEnd"/>
      <w:r w:rsidRPr="0022081B">
        <w:t>-kansan jäsenien murre eroaa toisistaan.</w:t>
      </w:r>
      <w:r w:rsidRPr="0022081B">
        <w:rPr>
          <w:rStyle w:val="Alaviitteenviite"/>
        </w:rPr>
        <w:footnoteReference w:id="130"/>
      </w:r>
      <w:r w:rsidRPr="0022081B">
        <w:t xml:space="preserve"> </w:t>
      </w:r>
      <w:proofErr w:type="spellStart"/>
      <w:r w:rsidRPr="0022081B">
        <w:t>ACCORD:n</w:t>
      </w:r>
      <w:proofErr w:type="spellEnd"/>
      <w:r w:rsidRPr="0022081B">
        <w:t xml:space="preserve"> maatietoraportin mukaan </w:t>
      </w:r>
      <w:proofErr w:type="spellStart"/>
      <w:r w:rsidRPr="0022081B">
        <w:t>Médecins</w:t>
      </w:r>
      <w:proofErr w:type="spellEnd"/>
      <w:r w:rsidRPr="0022081B">
        <w:t xml:space="preserve"> </w:t>
      </w:r>
      <w:proofErr w:type="spellStart"/>
      <w:r w:rsidRPr="0022081B">
        <w:t>Sans</w:t>
      </w:r>
      <w:proofErr w:type="spellEnd"/>
      <w:r w:rsidRPr="0022081B">
        <w:t xml:space="preserve"> </w:t>
      </w:r>
      <w:proofErr w:type="spellStart"/>
      <w:r w:rsidRPr="0022081B">
        <w:t>Frontières</w:t>
      </w:r>
      <w:proofErr w:type="spellEnd"/>
      <w:r w:rsidRPr="0022081B">
        <w:t xml:space="preserve"> -järjestö kuvaa </w:t>
      </w:r>
      <w:proofErr w:type="spellStart"/>
      <w:r w:rsidRPr="0022081B">
        <w:t>yakomia</w:t>
      </w:r>
      <w:proofErr w:type="spellEnd"/>
      <w:r w:rsidRPr="0022081B">
        <w:t xml:space="preserve"> kristityiksi, kun taas International Federation for Human Rights</w:t>
      </w:r>
      <w:r w:rsidR="00146C91">
        <w:t xml:space="preserve"> </w:t>
      </w:r>
      <w:r>
        <w:t>-</w:t>
      </w:r>
      <w:r w:rsidRPr="0022081B">
        <w:t xml:space="preserve">järjestö luokittelee </w:t>
      </w:r>
      <w:proofErr w:type="spellStart"/>
      <w:r w:rsidRPr="0022081B">
        <w:t>yakomat</w:t>
      </w:r>
      <w:proofErr w:type="spellEnd"/>
      <w:r w:rsidRPr="0022081B">
        <w:t xml:space="preserve"> ”kristityksi ja /</w:t>
      </w:r>
      <w:r>
        <w:t xml:space="preserve"> </w:t>
      </w:r>
      <w:r w:rsidRPr="0022081B">
        <w:t>tai animistiseksi väestöksi”.</w:t>
      </w:r>
      <w:r w:rsidRPr="0022081B">
        <w:rPr>
          <w:rStyle w:val="Alaviitteenviite"/>
        </w:rPr>
        <w:footnoteReference w:id="131"/>
      </w:r>
      <w:r w:rsidRPr="0022081B">
        <w:t xml:space="preserve"> Yhdysvaltalaisen evankeliskristillisen maailman kansoista tietokantaa ylläpitävän Joshua Project -järjestön </w:t>
      </w:r>
      <w:r>
        <w:t xml:space="preserve">päiväämättömän </w:t>
      </w:r>
      <w:r w:rsidRPr="0022081B">
        <w:t xml:space="preserve">sivuston mukaan </w:t>
      </w:r>
      <w:proofErr w:type="spellStart"/>
      <w:r w:rsidRPr="0022081B">
        <w:t>yakom</w:t>
      </w:r>
      <w:r>
        <w:t>ista</w:t>
      </w:r>
      <w:proofErr w:type="spellEnd"/>
      <w:r w:rsidRPr="0022081B">
        <w:t xml:space="preserve"> kristittyjä on 70 %, etnisiin uskontoihin kuuluu 26 % ja islaminuskoisia on 3 %.</w:t>
      </w:r>
      <w:r w:rsidRPr="0022081B">
        <w:rPr>
          <w:rStyle w:val="Alaviitteenviite"/>
        </w:rPr>
        <w:footnoteReference w:id="132"/>
      </w:r>
      <w:r w:rsidRPr="0022081B">
        <w:t xml:space="preserve"> </w:t>
      </w:r>
      <w:proofErr w:type="spellStart"/>
      <w:r w:rsidRPr="0022081B">
        <w:t>Yakomat</w:t>
      </w:r>
      <w:proofErr w:type="spellEnd"/>
      <w:r w:rsidRPr="0022081B">
        <w:t xml:space="preserve"> asuvat pääosin Ubangi-joen </w:t>
      </w:r>
      <w:r>
        <w:t xml:space="preserve">(myös </w:t>
      </w:r>
      <w:proofErr w:type="spellStart"/>
      <w:r>
        <w:t>Oubangui</w:t>
      </w:r>
      <w:proofErr w:type="spellEnd"/>
      <w:r>
        <w:t xml:space="preserve">) </w:t>
      </w:r>
      <w:r w:rsidRPr="0022081B">
        <w:t>varrella maan kaakkoisosissa lähellä Kongon demokraatista tasavaltaa.</w:t>
      </w:r>
      <w:r>
        <w:rPr>
          <w:rStyle w:val="Alaviitteenviite"/>
        </w:rPr>
        <w:footnoteReference w:id="133"/>
      </w:r>
      <w:r w:rsidRPr="0022081B">
        <w:t xml:space="preserve"> Vuonna 2016 päivätyn tiedon mukaan heitä asuu </w:t>
      </w:r>
      <w:proofErr w:type="spellStart"/>
      <w:r w:rsidRPr="0022081B">
        <w:t>Basse-Kotton</w:t>
      </w:r>
      <w:proofErr w:type="spellEnd"/>
      <w:r w:rsidRPr="0022081B">
        <w:t xml:space="preserve"> prefektuuri</w:t>
      </w:r>
      <w:r>
        <w:t>n</w:t>
      </w:r>
      <w:r w:rsidRPr="0022081B">
        <w:t xml:space="preserve"> </w:t>
      </w:r>
      <w:proofErr w:type="spellStart"/>
      <w:r w:rsidRPr="0022081B">
        <w:t>Kembén</w:t>
      </w:r>
      <w:proofErr w:type="spellEnd"/>
      <w:r w:rsidRPr="0022081B">
        <w:t xml:space="preserve"> alaprefektuurissa; </w:t>
      </w:r>
      <w:proofErr w:type="spellStart"/>
      <w:r w:rsidRPr="0022081B">
        <w:t>Mbomoun</w:t>
      </w:r>
      <w:proofErr w:type="spellEnd"/>
      <w:r w:rsidRPr="0022081B">
        <w:t xml:space="preserve"> prefektuuri</w:t>
      </w:r>
      <w:r>
        <w:t>n</w:t>
      </w:r>
      <w:r w:rsidRPr="0022081B">
        <w:t xml:space="preserve"> </w:t>
      </w:r>
      <w:proofErr w:type="spellStart"/>
      <w:r w:rsidRPr="0022081B">
        <w:t>Gambo-</w:t>
      </w:r>
      <w:r>
        <w:t>O</w:t>
      </w:r>
      <w:r w:rsidRPr="0022081B">
        <w:t>uangon</w:t>
      </w:r>
      <w:proofErr w:type="spellEnd"/>
      <w:r w:rsidRPr="0022081B">
        <w:t xml:space="preserve"> alaprefektuurissa; </w:t>
      </w:r>
      <w:proofErr w:type="spellStart"/>
      <w:r w:rsidRPr="0022081B">
        <w:t>Ombella-M’pokon</w:t>
      </w:r>
      <w:proofErr w:type="spellEnd"/>
      <w:r w:rsidRPr="0022081B">
        <w:t xml:space="preserve"> prefektuuri</w:t>
      </w:r>
      <w:r>
        <w:t>n</w:t>
      </w:r>
      <w:r w:rsidRPr="0022081B">
        <w:t xml:space="preserve"> </w:t>
      </w:r>
      <w:proofErr w:type="spellStart"/>
      <w:r w:rsidRPr="0022081B">
        <w:t>Bimbon</w:t>
      </w:r>
      <w:proofErr w:type="spellEnd"/>
      <w:r w:rsidRPr="0022081B">
        <w:t xml:space="preserve"> alaprefektuurissa</w:t>
      </w:r>
      <w:r>
        <w:t xml:space="preserve"> (alue sijaitsee Banguin vieressä)</w:t>
      </w:r>
      <w:r w:rsidRPr="0022081B">
        <w:t xml:space="preserve">, Banguissa sekä Ubangin jokialueella </w:t>
      </w:r>
      <w:r>
        <w:t>ja</w:t>
      </w:r>
      <w:r w:rsidRPr="0022081B">
        <w:t xml:space="preserve"> hallinnollisissa keskuksissa.</w:t>
      </w:r>
      <w:r w:rsidRPr="0022081B">
        <w:rPr>
          <w:rStyle w:val="Alaviitteenviite"/>
        </w:rPr>
        <w:footnoteReference w:id="134"/>
      </w:r>
      <w:r>
        <w:t xml:space="preserve"> Joshua Project-sivuston mukaan </w:t>
      </w:r>
      <w:proofErr w:type="spellStart"/>
      <w:r>
        <w:t>yakomia</w:t>
      </w:r>
      <w:proofErr w:type="spellEnd"/>
      <w:r>
        <w:t xml:space="preserve"> on Keski-Afrikan tasavallassa 147 000, kaikissa maissa yhteensä 170 000.</w:t>
      </w:r>
      <w:r>
        <w:rPr>
          <w:rStyle w:val="Alaviitteenviite"/>
        </w:rPr>
        <w:footnoteReference w:id="135"/>
      </w:r>
      <w:r w:rsidRPr="006556AA">
        <w:rPr>
          <w:rFonts w:ascii="Arial" w:hAnsi="Arial" w:cs="Arial"/>
          <w:color w:val="334155"/>
          <w:sz w:val="22"/>
        </w:rPr>
        <w:t xml:space="preserve"> </w:t>
      </w:r>
      <w:r w:rsidRPr="006556AA">
        <w:t>International Mission Board</w:t>
      </w:r>
      <w:r>
        <w:t xml:space="preserve"> -lähetysseuran ylläpitämän peoplegroups.org-sivuston päiväämättömän tiedon mukaan </w:t>
      </w:r>
      <w:proofErr w:type="spellStart"/>
      <w:r>
        <w:t>yakomia</w:t>
      </w:r>
      <w:proofErr w:type="spellEnd"/>
      <w:r>
        <w:t xml:space="preserve"> on maassa 192 000.</w:t>
      </w:r>
      <w:r>
        <w:rPr>
          <w:rStyle w:val="Alaviitteenviite"/>
        </w:rPr>
        <w:footnoteReference w:id="136"/>
      </w:r>
    </w:p>
    <w:p w14:paraId="2946B7B7" w14:textId="77777777" w:rsidR="00B04A78" w:rsidRDefault="00B04A78" w:rsidP="00B04A78">
      <w:pPr>
        <w:pStyle w:val="Numeroimatonotsikko"/>
      </w:pPr>
      <w:r>
        <w:t xml:space="preserve">Lyhyesti taustaa </w:t>
      </w:r>
      <w:proofErr w:type="spellStart"/>
      <w:r>
        <w:t>yakoma</w:t>
      </w:r>
      <w:proofErr w:type="spellEnd"/>
      <w:r>
        <w:t>-kansan asemasta maan hallinnossa ja yhteiskunnassa</w:t>
      </w:r>
    </w:p>
    <w:p w14:paraId="1902BBDA" w14:textId="5FE2F8A0" w:rsidR="00B04A78" w:rsidRDefault="00B04A78" w:rsidP="00B04A78">
      <w:pPr>
        <w:pStyle w:val="Alaviitteenteksti"/>
        <w:spacing w:line="260" w:lineRule="exact"/>
      </w:pPr>
      <w:proofErr w:type="spellStart"/>
      <w:r w:rsidRPr="00B00151">
        <w:t>Minority</w:t>
      </w:r>
      <w:proofErr w:type="spellEnd"/>
      <w:r w:rsidRPr="00B00151">
        <w:t xml:space="preserve"> Rights Group</w:t>
      </w:r>
      <w:r>
        <w:t xml:space="preserve"> </w:t>
      </w:r>
      <w:r w:rsidRPr="00B00151">
        <w:t>-</w:t>
      </w:r>
      <w:r>
        <w:t>järjestön</w:t>
      </w:r>
      <w:r w:rsidRPr="00B00151">
        <w:t xml:space="preserve"> vuonna 2019 päivitety</w:t>
      </w:r>
      <w:r>
        <w:t xml:space="preserve">ssä Keski-Afrikan tasavaltaa koskevassa artikkelissa viitataan </w:t>
      </w:r>
      <w:proofErr w:type="spellStart"/>
      <w:r>
        <w:t>yakoma</w:t>
      </w:r>
      <w:proofErr w:type="spellEnd"/>
      <w:r>
        <w:t xml:space="preserve">-, </w:t>
      </w:r>
      <w:proofErr w:type="spellStart"/>
      <w:r>
        <w:t>banziri</w:t>
      </w:r>
      <w:proofErr w:type="spellEnd"/>
      <w:r>
        <w:t xml:space="preserve">-, sango- ja </w:t>
      </w:r>
      <w:proofErr w:type="spellStart"/>
      <w:r>
        <w:t>m’baka</w:t>
      </w:r>
      <w:proofErr w:type="spellEnd"/>
      <w:r>
        <w:t xml:space="preserve"> (tai </w:t>
      </w:r>
      <w:proofErr w:type="spellStart"/>
      <w:r>
        <w:t>ngbaka</w:t>
      </w:r>
      <w:proofErr w:type="spellEnd"/>
      <w:r>
        <w:t>) -kansoihin maan vähemmän syrjittyinä ryhmi</w:t>
      </w:r>
      <w:r w:rsidR="007F7391">
        <w:t>n</w:t>
      </w:r>
      <w:r>
        <w:t xml:space="preserve">ä. Ensimmäiset poliisit, virkailijat ja myöhemmin ”byrokraattinen porvaristo” rekrytoitiin näistä joenvarren </w:t>
      </w:r>
      <w:proofErr w:type="spellStart"/>
      <w:r>
        <w:t>ubangi</w:t>
      </w:r>
      <w:proofErr w:type="spellEnd"/>
      <w:r>
        <w:t>-kieliä puhuvista kansoista, jotka olivat ensimmäisinä tutustuneet ranskalaisiin kouluihin.</w:t>
      </w:r>
      <w:r>
        <w:rPr>
          <w:rStyle w:val="Alaviitteenviite"/>
        </w:rPr>
        <w:footnoteReference w:id="137"/>
      </w:r>
      <w:r>
        <w:t xml:space="preserve"> Encyclopedia </w:t>
      </w:r>
      <w:proofErr w:type="spellStart"/>
      <w:r>
        <w:t>Britannica</w:t>
      </w:r>
      <w:proofErr w:type="spellEnd"/>
      <w:r>
        <w:t xml:space="preserve"> -sivuston mukaan siirtomaavalta Ranskan edustajat korostivat etnisiä ja alueellisia eroja keskiafrikkalaisten keskuudessa ja auttoivat luomaan eliittiryhmän joenvarren kansoista, joihin muun muassa </w:t>
      </w:r>
      <w:proofErr w:type="spellStart"/>
      <w:r>
        <w:t>yakomat</w:t>
      </w:r>
      <w:proofErr w:type="spellEnd"/>
      <w:r>
        <w:t xml:space="preserve"> kuuluvat. Tästä ryhmästä kehittyi koko maan alkuperäinen hallitseva luokka, joka on hallinnut suurinta osaa poliittisista viroista maan itsenäistymisen jälkeen. Vaikka maan pohjoisosissa asuvat ihmiset ovat saaneet itsenäistymisen jälkeen enemmän poliittista valtaa, </w:t>
      </w:r>
      <w:r>
        <w:lastRenderedPageBreak/>
        <w:t>etelän kansat ovat yhä merkittävä tekijä kansallisessa politiikassa.</w:t>
      </w:r>
      <w:r>
        <w:rPr>
          <w:rStyle w:val="Alaviitteenviite"/>
        </w:rPr>
        <w:footnoteReference w:id="138"/>
      </w:r>
      <w:r>
        <w:t xml:space="preserve"> </w:t>
      </w:r>
      <w:proofErr w:type="spellStart"/>
      <w:r w:rsidRPr="00CF58E1">
        <w:t>ACCORD</w:t>
      </w:r>
      <w:r>
        <w:t>:n</w:t>
      </w:r>
      <w:proofErr w:type="spellEnd"/>
      <w:r w:rsidRPr="00CF58E1">
        <w:t xml:space="preserve"> raportissa </w:t>
      </w:r>
      <w:r>
        <w:t xml:space="preserve">kerrotaan </w:t>
      </w:r>
      <w:proofErr w:type="spellStart"/>
      <w:r w:rsidRPr="00CF58E1">
        <w:t>German</w:t>
      </w:r>
      <w:proofErr w:type="spellEnd"/>
      <w:r w:rsidRPr="00CF58E1">
        <w:t xml:space="preserve"> Institute of Global and Area </w:t>
      </w:r>
      <w:proofErr w:type="spellStart"/>
      <w:r w:rsidRPr="00CF58E1">
        <w:t>Studies</w:t>
      </w:r>
      <w:proofErr w:type="spellEnd"/>
      <w:r w:rsidRPr="00CF58E1">
        <w:t xml:space="preserve"> (GIGA) -ins</w:t>
      </w:r>
      <w:r>
        <w:t>tit</w:t>
      </w:r>
      <w:r w:rsidRPr="00CF58E1">
        <w:t>u</w:t>
      </w:r>
      <w:r>
        <w:t>utin</w:t>
      </w:r>
      <w:r w:rsidRPr="00CF58E1">
        <w:t xml:space="preserve"> tutkija</w:t>
      </w:r>
      <w:r>
        <w:t xml:space="preserve">n Tim </w:t>
      </w:r>
      <w:proofErr w:type="spellStart"/>
      <w:r>
        <w:t>Glawionin</w:t>
      </w:r>
      <w:proofErr w:type="spellEnd"/>
      <w:r>
        <w:t xml:space="preserve"> antamiin tietoihin perustuen, että Ubangi-joen varrella eläviä etnisiä ryhmiä on perinteisesti suosittu ja heillä on ollut paremmat koulutusmahdollisuudet.</w:t>
      </w:r>
      <w:r>
        <w:rPr>
          <w:rStyle w:val="Alaviitteenviite"/>
        </w:rPr>
        <w:footnoteReference w:id="139"/>
      </w:r>
      <w:r>
        <w:t xml:space="preserve"> </w:t>
      </w:r>
    </w:p>
    <w:p w14:paraId="18ED61E8" w14:textId="77777777" w:rsidR="00B04A78" w:rsidRDefault="00B04A78" w:rsidP="00B04A78">
      <w:pPr>
        <w:pStyle w:val="Alaviitteenteksti"/>
        <w:spacing w:line="260" w:lineRule="exact"/>
      </w:pPr>
    </w:p>
    <w:p w14:paraId="65D1AE3C" w14:textId="65F2160B" w:rsidR="00B04A78" w:rsidRPr="00EA7531" w:rsidRDefault="00B04A78" w:rsidP="00B04A78">
      <w:pPr>
        <w:pStyle w:val="Alaviitteenteksti"/>
        <w:spacing w:line="260" w:lineRule="exact"/>
      </w:pPr>
      <w:r>
        <w:t xml:space="preserve">Tim </w:t>
      </w:r>
      <w:proofErr w:type="spellStart"/>
      <w:r>
        <w:t>Glawionin</w:t>
      </w:r>
      <w:proofErr w:type="spellEnd"/>
      <w:r>
        <w:t xml:space="preserve"> mukaan pohjoisen (savannin) ja etelän (joenvarren alue, metsä) väliset erot ovat syventyneet ja monimutkaistuneet. Etelän koulutettu eliitti Banguin ympäristössä on aina ollut etuasemassa ja maan ensimmäiset presidentit </w:t>
      </w:r>
      <w:proofErr w:type="spellStart"/>
      <w:r w:rsidRPr="00AF4ACE">
        <w:t>Boganda</w:t>
      </w:r>
      <w:proofErr w:type="spellEnd"/>
      <w:r w:rsidRPr="00AF4ACE">
        <w:t xml:space="preserve">, </w:t>
      </w:r>
      <w:proofErr w:type="spellStart"/>
      <w:r w:rsidRPr="00AF4ACE">
        <w:t>Dacko</w:t>
      </w:r>
      <w:proofErr w:type="spellEnd"/>
      <w:r w:rsidRPr="00AF4ACE">
        <w:t xml:space="preserve">, </w:t>
      </w:r>
      <w:proofErr w:type="spellStart"/>
      <w:r w:rsidRPr="00AF4ACE">
        <w:t>Bokassa</w:t>
      </w:r>
      <w:proofErr w:type="spellEnd"/>
      <w:r w:rsidRPr="00AF4ACE">
        <w:t xml:space="preserve"> and </w:t>
      </w:r>
      <w:proofErr w:type="spellStart"/>
      <w:r w:rsidRPr="00AF4ACE">
        <w:t>Kolingba</w:t>
      </w:r>
      <w:proofErr w:type="spellEnd"/>
      <w:r>
        <w:t xml:space="preserve"> tulivat tästä eliitistä. Maassa oli peräkkäin vallassa hallintoja, joilla oli selkeä alueellinen ja etninen painopiste; esimerkiksi presidentti </w:t>
      </w:r>
      <w:proofErr w:type="spellStart"/>
      <w:r>
        <w:t>Kolin</w:t>
      </w:r>
      <w:r w:rsidR="00FF4FBA">
        <w:t>g</w:t>
      </w:r>
      <w:r>
        <w:t>ba</w:t>
      </w:r>
      <w:proofErr w:type="spellEnd"/>
      <w:r>
        <w:t xml:space="preserve"> suosi </w:t>
      </w:r>
      <w:proofErr w:type="spellStart"/>
      <w:r>
        <w:t>yakomia</w:t>
      </w:r>
      <w:proofErr w:type="spellEnd"/>
      <w:r>
        <w:t>.</w:t>
      </w:r>
      <w:r>
        <w:rPr>
          <w:rStyle w:val="Alaviitteenviite"/>
        </w:rPr>
        <w:footnoteReference w:id="140"/>
      </w:r>
      <w:r w:rsidRPr="00FD718F">
        <w:t xml:space="preserve"> </w:t>
      </w:r>
      <w:r>
        <w:t xml:space="preserve">Keski-Afrikkaa vuosina 1981–1993 johtanut presidentti </w:t>
      </w:r>
      <w:r w:rsidRPr="00963D5E">
        <w:t>Andr</w:t>
      </w:r>
      <w:r w:rsidRPr="00650CA8">
        <w:t>é</w:t>
      </w:r>
      <w:r w:rsidRPr="00963D5E">
        <w:t xml:space="preserve"> </w:t>
      </w:r>
      <w:proofErr w:type="spellStart"/>
      <w:r w:rsidRPr="00963D5E">
        <w:t>Kolingba</w:t>
      </w:r>
      <w:proofErr w:type="spellEnd"/>
      <w:r>
        <w:t xml:space="preserve"> oli etniseltä taustaltaan </w:t>
      </w:r>
      <w:proofErr w:type="spellStart"/>
      <w:r>
        <w:t>yakoma</w:t>
      </w:r>
      <w:proofErr w:type="spellEnd"/>
      <w:r>
        <w:t>, ja valtaan tultuaan hän nimitti</w:t>
      </w:r>
      <w:r w:rsidRPr="00CD739A">
        <w:t xml:space="preserve"> </w:t>
      </w:r>
      <w:r>
        <w:t xml:space="preserve">valtionhallintoon ja valtionyhtiöihin </w:t>
      </w:r>
      <w:proofErr w:type="spellStart"/>
      <w:r>
        <w:t>yakomia</w:t>
      </w:r>
      <w:proofErr w:type="spellEnd"/>
      <w:r>
        <w:t>, jotka tuolloin muodostivat alle 5 % väestöstä. Hänen valtakautensa päätyttyä vuonna 1993 a</w:t>
      </w:r>
      <w:r w:rsidR="0001439B">
        <w:t>sevoimien</w:t>
      </w:r>
      <w:r>
        <w:t xml:space="preserve"> jäsenistä 70 % kuului </w:t>
      </w:r>
      <w:proofErr w:type="spellStart"/>
      <w:r>
        <w:t>yakoma</w:t>
      </w:r>
      <w:proofErr w:type="spellEnd"/>
      <w:r>
        <w:t>-kansaan.</w:t>
      </w:r>
      <w:r>
        <w:rPr>
          <w:rStyle w:val="Alaviitteenviite"/>
        </w:rPr>
        <w:footnoteReference w:id="141"/>
      </w:r>
      <w:r>
        <w:t xml:space="preserve"> </w:t>
      </w:r>
      <w:proofErr w:type="spellStart"/>
      <w:r w:rsidRPr="00091CF7">
        <w:t>Kolingban</w:t>
      </w:r>
      <w:proofErr w:type="spellEnd"/>
      <w:r w:rsidRPr="00091CF7">
        <w:t xml:space="preserve"> jälkeen valtaan tullut presidentti </w:t>
      </w:r>
      <w:proofErr w:type="spellStart"/>
      <w:r>
        <w:t>Ange-F</w:t>
      </w:r>
      <w:r w:rsidRPr="00650CA8">
        <w:t>é</w:t>
      </w:r>
      <w:r>
        <w:t>lix</w:t>
      </w:r>
      <w:proofErr w:type="spellEnd"/>
      <w:r>
        <w:t xml:space="preserve"> </w:t>
      </w:r>
      <w:proofErr w:type="spellStart"/>
      <w:r w:rsidRPr="00091CF7">
        <w:t>Patass</w:t>
      </w:r>
      <w:r w:rsidRPr="00650CA8">
        <w:t>é</w:t>
      </w:r>
      <w:proofErr w:type="spellEnd"/>
      <w:r w:rsidRPr="00091CF7">
        <w:t xml:space="preserve"> </w:t>
      </w:r>
      <w:r>
        <w:t>puolestaan suosi sara-</w:t>
      </w:r>
      <w:proofErr w:type="spellStart"/>
      <w:r>
        <w:t>kaba</w:t>
      </w:r>
      <w:proofErr w:type="spellEnd"/>
      <w:r>
        <w:t>-kansaa</w:t>
      </w:r>
      <w:r>
        <w:rPr>
          <w:rStyle w:val="Alaviitteenviite"/>
        </w:rPr>
        <w:footnoteReference w:id="142"/>
      </w:r>
      <w:r>
        <w:t xml:space="preserve">, ja hän </w:t>
      </w:r>
      <w:r w:rsidRPr="00091CF7">
        <w:t xml:space="preserve">siirsi </w:t>
      </w:r>
      <w:r>
        <w:t xml:space="preserve">presidentin kaartista </w:t>
      </w:r>
      <w:proofErr w:type="spellStart"/>
      <w:r w:rsidRPr="00091CF7">
        <w:t>yakomat</w:t>
      </w:r>
      <w:proofErr w:type="spellEnd"/>
      <w:r w:rsidRPr="00091CF7">
        <w:t xml:space="preserve"> kansallis</w:t>
      </w:r>
      <w:r w:rsidR="0001439B">
        <w:t>iin asevoimiin</w:t>
      </w:r>
      <w:r>
        <w:t xml:space="preserve"> sekä kokosi uudet presidentin turvajoukot lähes yksinomaan oman sara-</w:t>
      </w:r>
      <w:proofErr w:type="spellStart"/>
      <w:r>
        <w:t>kaba</w:t>
      </w:r>
      <w:proofErr w:type="spellEnd"/>
      <w:r>
        <w:t>-kansansa jäsenistä. Kilpailu presidentin kaartin ja a</w:t>
      </w:r>
      <w:r w:rsidR="0001439B">
        <w:t>sevoimien</w:t>
      </w:r>
      <w:r>
        <w:t xml:space="preserve"> välillä johti sarjaan kapinoita, joihin liittyi ryöstelyä.</w:t>
      </w:r>
      <w:r>
        <w:rPr>
          <w:rStyle w:val="Alaviitteenviite"/>
        </w:rPr>
        <w:footnoteReference w:id="143"/>
      </w:r>
      <w:r>
        <w:t xml:space="preserve"> Vuonna 2001 maassa tapahtui vallankaappausyritys, josta presidentti </w:t>
      </w:r>
      <w:proofErr w:type="spellStart"/>
      <w:r w:rsidRPr="00963D5E">
        <w:t>Kolingba</w:t>
      </w:r>
      <w:proofErr w:type="spellEnd"/>
      <w:r>
        <w:t xml:space="preserve"> otti vastuun. Tämän seurauksena hallituksen kannattajat alkoivat jahdata </w:t>
      </w:r>
      <w:proofErr w:type="spellStart"/>
      <w:r>
        <w:t>yakoma</w:t>
      </w:r>
      <w:proofErr w:type="spellEnd"/>
      <w:r>
        <w:t>-kansan jäseniä</w:t>
      </w:r>
      <w:r>
        <w:rPr>
          <w:rStyle w:val="Alaviitteenviite"/>
        </w:rPr>
        <w:footnoteReference w:id="144"/>
      </w:r>
      <w:r>
        <w:t xml:space="preserve"> maan pääkaupunki Banguissa surmaten vähintään 300 ja pakottaen 50 000 ihmistä pakenemaan kotoaan.</w:t>
      </w:r>
      <w:r w:rsidRPr="0059414C">
        <w:t xml:space="preserve"> </w:t>
      </w:r>
      <w:proofErr w:type="spellStart"/>
      <w:r w:rsidRPr="00091CF7">
        <w:t>Patass</w:t>
      </w:r>
      <w:r w:rsidRPr="00650CA8">
        <w:t>é</w:t>
      </w:r>
      <w:r>
        <w:t>n</w:t>
      </w:r>
      <w:proofErr w:type="spellEnd"/>
      <w:r>
        <w:t xml:space="preserve"> puolustusministeri vähensi </w:t>
      </w:r>
      <w:proofErr w:type="spellStart"/>
      <w:r>
        <w:t>yakoma</w:t>
      </w:r>
      <w:proofErr w:type="spellEnd"/>
      <w:r>
        <w:t>-kansan jäsenien määrän maan a</w:t>
      </w:r>
      <w:r w:rsidR="0001439B">
        <w:t>sevoimissa</w:t>
      </w:r>
      <w:r>
        <w:t xml:space="preserve"> 70</w:t>
      </w:r>
      <w:r w:rsidR="00FF4FBA">
        <w:t xml:space="preserve"> </w:t>
      </w:r>
      <w:r>
        <w:t>%:sta 40 %:iin.</w:t>
      </w:r>
      <w:r>
        <w:rPr>
          <w:rStyle w:val="Alaviitteenviite"/>
        </w:rPr>
        <w:footnoteReference w:id="145"/>
      </w:r>
      <w:r>
        <w:t xml:space="preserve"> Tim </w:t>
      </w:r>
      <w:proofErr w:type="spellStart"/>
      <w:r>
        <w:t>Glawionin</w:t>
      </w:r>
      <w:proofErr w:type="spellEnd"/>
      <w:r>
        <w:t xml:space="preserve"> vuonna 2018 antaman tiedon mukaan nykyinen presidentti </w:t>
      </w:r>
      <w:proofErr w:type="spellStart"/>
      <w:r>
        <w:t>Touadéra</w:t>
      </w:r>
      <w:proofErr w:type="spellEnd"/>
      <w:r>
        <w:t xml:space="preserve"> ei antanut viitteitä etnisestä suosimisesta nimittäessään hallituksensa vuonna 2016.</w:t>
      </w:r>
      <w:r>
        <w:rPr>
          <w:rStyle w:val="Alaviitteenviite"/>
        </w:rPr>
        <w:footnoteReference w:id="146"/>
      </w:r>
      <w:r>
        <w:t xml:space="preserve"> </w:t>
      </w:r>
      <w:proofErr w:type="spellStart"/>
      <w:r w:rsidRPr="00EA7531">
        <w:t>Freedom</w:t>
      </w:r>
      <w:proofErr w:type="spellEnd"/>
      <w:r w:rsidRPr="00EA7531">
        <w:t xml:space="preserve"> House -järjestön vuotta 2023 käsittelevän raportin mukaan</w:t>
      </w:r>
      <w:r>
        <w:t xml:space="preserve"> etninen</w:t>
      </w:r>
      <w:r w:rsidRPr="00EA7531">
        <w:t xml:space="preserve"> </w:t>
      </w:r>
      <w:proofErr w:type="spellStart"/>
      <w:r>
        <w:t>gb</w:t>
      </w:r>
      <w:r w:rsidRPr="00EA7531">
        <w:t>aya</w:t>
      </w:r>
      <w:proofErr w:type="spellEnd"/>
      <w:r>
        <w:t xml:space="preserve">-enemmistö, johon entinen presidentti </w:t>
      </w:r>
      <w:r w:rsidRPr="00EA7531">
        <w:t xml:space="preserve">François </w:t>
      </w:r>
      <w:proofErr w:type="spellStart"/>
      <w:r w:rsidRPr="00EA7531">
        <w:t>Bozizé</w:t>
      </w:r>
      <w:proofErr w:type="spellEnd"/>
      <w:r>
        <w:t xml:space="preserve"> kuuluu, dominoi </w:t>
      </w:r>
      <w:r w:rsidRPr="00EA7531">
        <w:t>maan ins</w:t>
      </w:r>
      <w:r w:rsidR="0001439B">
        <w:t>t</w:t>
      </w:r>
      <w:r>
        <w:t>ituutioita ja a</w:t>
      </w:r>
      <w:r w:rsidR="0001439B">
        <w:t>sevoimia</w:t>
      </w:r>
      <w:r>
        <w:t xml:space="preserve">. Presidentti </w:t>
      </w:r>
      <w:proofErr w:type="spellStart"/>
      <w:r w:rsidRPr="00EA7531">
        <w:t>Touadéra</w:t>
      </w:r>
      <w:proofErr w:type="spellEnd"/>
      <w:r w:rsidRPr="00EA7531">
        <w:t xml:space="preserve"> puolestaan on valinnut oman </w:t>
      </w:r>
      <w:proofErr w:type="spellStart"/>
      <w:r w:rsidRPr="00EA7531">
        <w:t>mbaka-mandja</w:t>
      </w:r>
      <w:proofErr w:type="spellEnd"/>
      <w:r w:rsidRPr="00EA7531">
        <w:t xml:space="preserve"> -ryhmänsä j</w:t>
      </w:r>
      <w:r>
        <w:t>äseniä tärkeisiin asemiin ja presidentin kaartiin.</w:t>
      </w:r>
      <w:r>
        <w:rPr>
          <w:rStyle w:val="Alaviitteenviite"/>
        </w:rPr>
        <w:footnoteReference w:id="147"/>
      </w:r>
      <w:r>
        <w:t xml:space="preserve"> </w:t>
      </w:r>
    </w:p>
    <w:p w14:paraId="38163367" w14:textId="77777777" w:rsidR="00B04A78" w:rsidRDefault="00B04A78" w:rsidP="00B04A78">
      <w:pPr>
        <w:pStyle w:val="Numeroimatonotsikko"/>
      </w:pPr>
      <w:proofErr w:type="spellStart"/>
      <w:r>
        <w:t>Yakoma</w:t>
      </w:r>
      <w:proofErr w:type="spellEnd"/>
      <w:r>
        <w:t>-kansan asema viime vuosina ja mahdolliset oikeudenloukkaukset</w:t>
      </w:r>
    </w:p>
    <w:p w14:paraId="46BEB6B5" w14:textId="77777777" w:rsidR="00B04A78" w:rsidRDefault="00B04A78" w:rsidP="00B04A78">
      <w:pPr>
        <w:pStyle w:val="Numeroimatonotsikko"/>
        <w:spacing w:line="260" w:lineRule="exact"/>
        <w:rPr>
          <w:b w:val="0"/>
          <w:bCs/>
        </w:rPr>
      </w:pPr>
      <w:r>
        <w:rPr>
          <w:b w:val="0"/>
          <w:bCs/>
        </w:rPr>
        <w:t xml:space="preserve">Tässä kysymyksessä ei käsitellä yleisesti maan turvallisuustilannetta, aseellisten ryhmien toimintaa, eikä muihin etnisiin ja uskonnollisiin ryhmiin tai siviileihin kohdistuneita oikeudenloukkauksia, ellei lähde nimenomaisesti mainitse </w:t>
      </w:r>
      <w:proofErr w:type="spellStart"/>
      <w:r>
        <w:rPr>
          <w:b w:val="0"/>
          <w:bCs/>
        </w:rPr>
        <w:t>yakoma</w:t>
      </w:r>
      <w:proofErr w:type="spellEnd"/>
      <w:r>
        <w:rPr>
          <w:b w:val="0"/>
          <w:bCs/>
        </w:rPr>
        <w:t xml:space="preserve">-kansan olleen oikeudenloukkauksien kohteena. </w:t>
      </w:r>
    </w:p>
    <w:p w14:paraId="1D7411C0" w14:textId="6968209D" w:rsidR="00B04A78" w:rsidRDefault="00B04A78" w:rsidP="00B04A78">
      <w:pPr>
        <w:pStyle w:val="Numeroimatonotsikko"/>
        <w:spacing w:line="260" w:lineRule="exact"/>
        <w:rPr>
          <w:b w:val="0"/>
          <w:bCs/>
        </w:rPr>
      </w:pPr>
      <w:r>
        <w:rPr>
          <w:b w:val="0"/>
          <w:bCs/>
        </w:rPr>
        <w:t xml:space="preserve">Käytettävissä olleista lähteistä löytyy </w:t>
      </w:r>
      <w:r w:rsidRPr="00244F39">
        <w:rPr>
          <w:b w:val="0"/>
          <w:bCs/>
        </w:rPr>
        <w:t>viime vuosien ajalta</w:t>
      </w:r>
      <w:r>
        <w:rPr>
          <w:b w:val="0"/>
          <w:bCs/>
        </w:rPr>
        <w:t xml:space="preserve"> hyvin niukasti tietoa </w:t>
      </w:r>
      <w:proofErr w:type="spellStart"/>
      <w:r>
        <w:rPr>
          <w:b w:val="0"/>
          <w:bCs/>
        </w:rPr>
        <w:t>y</w:t>
      </w:r>
      <w:r w:rsidRPr="00244F39">
        <w:rPr>
          <w:b w:val="0"/>
          <w:bCs/>
        </w:rPr>
        <w:t>akom</w:t>
      </w:r>
      <w:r>
        <w:rPr>
          <w:b w:val="0"/>
          <w:bCs/>
        </w:rPr>
        <w:t>ien</w:t>
      </w:r>
      <w:proofErr w:type="spellEnd"/>
      <w:r>
        <w:rPr>
          <w:b w:val="0"/>
          <w:bCs/>
        </w:rPr>
        <w:t xml:space="preserve"> asemasta tai heihin mahdollisesti kohdistuneista oikeudenloukkauksista.</w:t>
      </w:r>
      <w:r w:rsidRPr="00244F39">
        <w:rPr>
          <w:b w:val="0"/>
          <w:bCs/>
        </w:rPr>
        <w:t xml:space="preserve"> </w:t>
      </w:r>
      <w:r w:rsidRPr="000D4C79">
        <w:rPr>
          <w:b w:val="0"/>
          <w:bCs/>
        </w:rPr>
        <w:t xml:space="preserve">Vuonna 2018 julkaistussa </w:t>
      </w:r>
      <w:proofErr w:type="spellStart"/>
      <w:r>
        <w:rPr>
          <w:b w:val="0"/>
          <w:bCs/>
        </w:rPr>
        <w:t>ACCORD:n</w:t>
      </w:r>
      <w:proofErr w:type="spellEnd"/>
      <w:r>
        <w:rPr>
          <w:b w:val="0"/>
          <w:bCs/>
        </w:rPr>
        <w:t xml:space="preserve"> </w:t>
      </w:r>
      <w:r w:rsidRPr="000D4C79">
        <w:rPr>
          <w:b w:val="0"/>
          <w:bCs/>
        </w:rPr>
        <w:t>maatietoraportissa todetaan T</w:t>
      </w:r>
      <w:r>
        <w:rPr>
          <w:b w:val="0"/>
          <w:bCs/>
        </w:rPr>
        <w:t xml:space="preserve">im </w:t>
      </w:r>
      <w:proofErr w:type="spellStart"/>
      <w:r>
        <w:rPr>
          <w:b w:val="0"/>
          <w:bCs/>
        </w:rPr>
        <w:t>Glawionin</w:t>
      </w:r>
      <w:proofErr w:type="spellEnd"/>
      <w:r>
        <w:rPr>
          <w:b w:val="0"/>
          <w:bCs/>
        </w:rPr>
        <w:t xml:space="preserve"> antamiin tietoihin perustuen, että viimeaikaisia tutkimuksia Keski-Afrikan tasavallan etnisistä ryhmistä on vain muutamia. </w:t>
      </w:r>
      <w:proofErr w:type="spellStart"/>
      <w:r>
        <w:rPr>
          <w:b w:val="0"/>
          <w:bCs/>
        </w:rPr>
        <w:t>Glawionin</w:t>
      </w:r>
      <w:proofErr w:type="spellEnd"/>
      <w:r>
        <w:rPr>
          <w:b w:val="0"/>
          <w:bCs/>
        </w:rPr>
        <w:t xml:space="preserve"> mukaan </w:t>
      </w:r>
      <w:r w:rsidRPr="00111B9A">
        <w:rPr>
          <w:b w:val="0"/>
          <w:bCs/>
        </w:rPr>
        <w:t xml:space="preserve">Keski-Afrikan tasavallassa eri etnisten ryhmien välinen yhtenäisyys on lähes olematonta </w:t>
      </w:r>
      <w:r>
        <w:rPr>
          <w:b w:val="0"/>
          <w:bCs/>
        </w:rPr>
        <w:t>ryhmien omien</w:t>
      </w:r>
      <w:r w:rsidRPr="00111B9A">
        <w:rPr>
          <w:b w:val="0"/>
          <w:bCs/>
        </w:rPr>
        <w:t xml:space="preserve"> </w:t>
      </w:r>
      <w:r>
        <w:rPr>
          <w:b w:val="0"/>
          <w:bCs/>
        </w:rPr>
        <w:t>kotipaikkojen</w:t>
      </w:r>
      <w:r w:rsidRPr="00111B9A">
        <w:rPr>
          <w:b w:val="0"/>
          <w:bCs/>
        </w:rPr>
        <w:t xml:space="preserve"> ulkopuolella. </w:t>
      </w:r>
      <w:r>
        <w:rPr>
          <w:b w:val="0"/>
          <w:bCs/>
        </w:rPr>
        <w:t>Hän toteaa valtion</w:t>
      </w:r>
      <w:r w:rsidRPr="00111B9A">
        <w:rPr>
          <w:b w:val="0"/>
          <w:bCs/>
        </w:rPr>
        <w:t xml:space="preserve"> </w:t>
      </w:r>
      <w:r w:rsidRPr="00111B9A">
        <w:rPr>
          <w:b w:val="0"/>
          <w:bCs/>
        </w:rPr>
        <w:lastRenderedPageBreak/>
        <w:t>o</w:t>
      </w:r>
      <w:r>
        <w:rPr>
          <w:b w:val="0"/>
          <w:bCs/>
        </w:rPr>
        <w:t xml:space="preserve">levan </w:t>
      </w:r>
      <w:r w:rsidRPr="00111B9A">
        <w:rPr>
          <w:b w:val="0"/>
          <w:bCs/>
        </w:rPr>
        <w:t>heikko</w:t>
      </w:r>
      <w:r>
        <w:rPr>
          <w:b w:val="0"/>
          <w:bCs/>
        </w:rPr>
        <w:t xml:space="preserve"> ja tuskin sellaisessa asemassa, että se kykenisi </w:t>
      </w:r>
      <w:r w:rsidRPr="00111B9A">
        <w:rPr>
          <w:b w:val="0"/>
          <w:bCs/>
        </w:rPr>
        <w:t>juurikaan</w:t>
      </w:r>
      <w:r>
        <w:rPr>
          <w:b w:val="0"/>
          <w:bCs/>
        </w:rPr>
        <w:t xml:space="preserve"> sortamaan tiettyjä ryhmiä. Hän toteaa, että tu</w:t>
      </w:r>
      <w:r w:rsidRPr="00111B9A">
        <w:rPr>
          <w:b w:val="0"/>
          <w:bCs/>
        </w:rPr>
        <w:t xml:space="preserve">rvattomuus ja </w:t>
      </w:r>
      <w:r>
        <w:rPr>
          <w:b w:val="0"/>
          <w:bCs/>
        </w:rPr>
        <w:t xml:space="preserve">ihmisten motiivit </w:t>
      </w:r>
      <w:r w:rsidRPr="00111B9A">
        <w:rPr>
          <w:b w:val="0"/>
          <w:bCs/>
        </w:rPr>
        <w:t>pa</w:t>
      </w:r>
      <w:r>
        <w:rPr>
          <w:b w:val="0"/>
          <w:bCs/>
        </w:rPr>
        <w:t>eta</w:t>
      </w:r>
      <w:r w:rsidRPr="00111B9A">
        <w:rPr>
          <w:b w:val="0"/>
          <w:bCs/>
        </w:rPr>
        <w:t xml:space="preserve"> johtuvat pikemminkin konfliktitilanteesta ja </w:t>
      </w:r>
      <w:r>
        <w:rPr>
          <w:b w:val="0"/>
          <w:bCs/>
        </w:rPr>
        <w:t xml:space="preserve">ennakkoluuloista </w:t>
      </w:r>
      <w:proofErr w:type="spellStart"/>
      <w:r w:rsidR="00045EE2">
        <w:rPr>
          <w:b w:val="0"/>
          <w:bCs/>
        </w:rPr>
        <w:t>S</w:t>
      </w:r>
      <w:r w:rsidRPr="00111B9A">
        <w:rPr>
          <w:b w:val="0"/>
          <w:bCs/>
        </w:rPr>
        <w:t>éléka</w:t>
      </w:r>
      <w:proofErr w:type="spellEnd"/>
      <w:r w:rsidRPr="00111B9A">
        <w:rPr>
          <w:b w:val="0"/>
          <w:bCs/>
        </w:rPr>
        <w:t>-joukkojen harjoittamaan sortoon</w:t>
      </w:r>
      <w:r>
        <w:rPr>
          <w:b w:val="0"/>
          <w:bCs/>
        </w:rPr>
        <w:t xml:space="preserve"> osallistumisesta syytettyjä muslimeja kohtaan, </w:t>
      </w:r>
      <w:r w:rsidRPr="00111B9A">
        <w:rPr>
          <w:b w:val="0"/>
          <w:bCs/>
        </w:rPr>
        <w:t>kuin koordinoidusta valtion harjoittamasta sor</w:t>
      </w:r>
      <w:r>
        <w:rPr>
          <w:b w:val="0"/>
          <w:bCs/>
        </w:rPr>
        <w:t>rosta.</w:t>
      </w:r>
      <w:r>
        <w:rPr>
          <w:rStyle w:val="Alaviitteenviite"/>
          <w:b w:val="0"/>
          <w:bCs/>
        </w:rPr>
        <w:footnoteReference w:id="148"/>
      </w:r>
      <w:r>
        <w:rPr>
          <w:b w:val="0"/>
          <w:bCs/>
        </w:rPr>
        <w:t xml:space="preserve"> </w:t>
      </w:r>
    </w:p>
    <w:p w14:paraId="08D9BDFB" w14:textId="2657DF57" w:rsidR="00B04A78" w:rsidRDefault="00B04A78" w:rsidP="00B04A78">
      <w:pPr>
        <w:pStyle w:val="Numeroimatonotsikko"/>
        <w:spacing w:line="260" w:lineRule="exact"/>
        <w:rPr>
          <w:b w:val="0"/>
          <w:bCs/>
        </w:rPr>
      </w:pPr>
      <w:r>
        <w:rPr>
          <w:b w:val="0"/>
          <w:bCs/>
        </w:rPr>
        <w:t xml:space="preserve">Vuonna 2018 julkaistussa Keski-Afrikan tasavallan asiantuntijapaneelin YK:n turvallisuusneuvostolle laatimassa loppuraportissa mainitaan </w:t>
      </w:r>
      <w:proofErr w:type="spellStart"/>
      <w:r>
        <w:rPr>
          <w:b w:val="0"/>
          <w:bCs/>
        </w:rPr>
        <w:t>yakomat</w:t>
      </w:r>
      <w:proofErr w:type="spellEnd"/>
      <w:r>
        <w:rPr>
          <w:b w:val="0"/>
          <w:bCs/>
        </w:rPr>
        <w:t xml:space="preserve">. Raportissa kerrotaan turvallisuussektorin eläkereformista, jonka seurauksena satoja maan asevoimien jäseniä suostui jäämään eläkkeelle vastineeksi palkkasaatavien maksamisesta. Eläkeohjelmaan osallistuneista moni oli etnisesti </w:t>
      </w:r>
      <w:proofErr w:type="spellStart"/>
      <w:r>
        <w:rPr>
          <w:b w:val="0"/>
          <w:bCs/>
        </w:rPr>
        <w:t>yakoma</w:t>
      </w:r>
      <w:proofErr w:type="spellEnd"/>
      <w:r>
        <w:rPr>
          <w:b w:val="0"/>
          <w:bCs/>
        </w:rPr>
        <w:t xml:space="preserve">, mikä johti väitteisiin siitä, että ohjelma olisi kohdistettu juuri heihin. Tämä yhdessä aiemmin presidenttiehdokkaana olleen </w:t>
      </w:r>
      <w:proofErr w:type="spellStart"/>
      <w:r w:rsidR="007F7391">
        <w:rPr>
          <w:b w:val="0"/>
          <w:bCs/>
        </w:rPr>
        <w:t>Kolingban</w:t>
      </w:r>
      <w:proofErr w:type="spellEnd"/>
      <w:r w:rsidR="007F7391">
        <w:rPr>
          <w:b w:val="0"/>
          <w:bCs/>
        </w:rPr>
        <w:t xml:space="preserve"> </w:t>
      </w:r>
      <w:r>
        <w:rPr>
          <w:b w:val="0"/>
          <w:bCs/>
        </w:rPr>
        <w:t xml:space="preserve">pojan </w:t>
      </w:r>
      <w:proofErr w:type="spellStart"/>
      <w:r w:rsidRPr="0067683B">
        <w:rPr>
          <w:b w:val="0"/>
          <w:bCs/>
        </w:rPr>
        <w:t>Désiré</w:t>
      </w:r>
      <w:proofErr w:type="spellEnd"/>
      <w:r w:rsidRPr="0067683B">
        <w:rPr>
          <w:b w:val="0"/>
          <w:bCs/>
        </w:rPr>
        <w:t xml:space="preserve"> </w:t>
      </w:r>
      <w:proofErr w:type="spellStart"/>
      <w:r w:rsidRPr="0067683B">
        <w:rPr>
          <w:b w:val="0"/>
          <w:bCs/>
        </w:rPr>
        <w:t>Kolingba</w:t>
      </w:r>
      <w:r>
        <w:rPr>
          <w:b w:val="0"/>
          <w:bCs/>
        </w:rPr>
        <w:t>n</w:t>
      </w:r>
      <w:proofErr w:type="spellEnd"/>
      <w:r>
        <w:rPr>
          <w:b w:val="0"/>
          <w:bCs/>
        </w:rPr>
        <w:t xml:space="preserve"> lyhyen pidätyksen kanssa vahvisti raportin mukaan vaikutelmaa siitä, että viranomaiset olisivat käynnistäneet vihamielisen kampanjan </w:t>
      </w:r>
      <w:proofErr w:type="spellStart"/>
      <w:r>
        <w:rPr>
          <w:b w:val="0"/>
          <w:bCs/>
        </w:rPr>
        <w:t>yakoma</w:t>
      </w:r>
      <w:proofErr w:type="spellEnd"/>
      <w:r>
        <w:rPr>
          <w:b w:val="0"/>
          <w:bCs/>
        </w:rPr>
        <w:t>-kansaa kohtaan. Tämä puolestaan vahvisti a</w:t>
      </w:r>
      <w:r w:rsidR="0001439B">
        <w:rPr>
          <w:b w:val="0"/>
          <w:bCs/>
        </w:rPr>
        <w:t>sevoimista</w:t>
      </w:r>
      <w:r>
        <w:rPr>
          <w:b w:val="0"/>
          <w:bCs/>
        </w:rPr>
        <w:t xml:space="preserve"> eläköityneiden vihamielisyyttä hallitusta kohtaan.</w:t>
      </w:r>
      <w:r>
        <w:rPr>
          <w:rStyle w:val="Alaviitteenviite"/>
          <w:b w:val="0"/>
          <w:bCs/>
        </w:rPr>
        <w:footnoteReference w:id="149"/>
      </w:r>
      <w:r>
        <w:rPr>
          <w:b w:val="0"/>
          <w:bCs/>
        </w:rPr>
        <w:t xml:space="preserve"> </w:t>
      </w:r>
    </w:p>
    <w:p w14:paraId="245A07BF" w14:textId="2E2A1848" w:rsidR="00B04A78" w:rsidRDefault="00B04A78" w:rsidP="00B04A78">
      <w:pPr>
        <w:pStyle w:val="Alaviitteenteksti"/>
        <w:spacing w:line="260" w:lineRule="exact"/>
      </w:pPr>
      <w:r>
        <w:t>Kansainvälisen</w:t>
      </w:r>
      <w:r w:rsidRPr="00B52FEF">
        <w:t xml:space="preserve"> </w:t>
      </w:r>
      <w:proofErr w:type="spellStart"/>
      <w:r w:rsidRPr="00B52FEF">
        <w:t>The</w:t>
      </w:r>
      <w:proofErr w:type="spellEnd"/>
      <w:r w:rsidRPr="00B52FEF">
        <w:t xml:space="preserve"> Global Centre for </w:t>
      </w:r>
      <w:proofErr w:type="spellStart"/>
      <w:r w:rsidRPr="00B52FEF">
        <w:t>the</w:t>
      </w:r>
      <w:proofErr w:type="spellEnd"/>
      <w:r w:rsidRPr="00B52FEF">
        <w:t xml:space="preserve"> </w:t>
      </w:r>
      <w:proofErr w:type="spellStart"/>
      <w:r w:rsidRPr="00B52FEF">
        <w:t>Responsibility</w:t>
      </w:r>
      <w:proofErr w:type="spellEnd"/>
      <w:r w:rsidRPr="00B52FEF">
        <w:t xml:space="preserve"> to </w:t>
      </w:r>
      <w:proofErr w:type="spellStart"/>
      <w:r w:rsidRPr="00B52FEF">
        <w:t>Protect</w:t>
      </w:r>
      <w:proofErr w:type="spellEnd"/>
      <w:r w:rsidRPr="00B52FEF">
        <w:t xml:space="preserve"> -</w:t>
      </w:r>
      <w:r w:rsidR="008F3C21">
        <w:t>ajatuspajan</w:t>
      </w:r>
      <w:r>
        <w:t xml:space="preserve"> maaliskuussa 2026 julkaiseman Keski-Afrikan tasavaltaa koskevan artikkelin mukaan maassa etnisiin ja uskonnollisiin vähemmistöihin kohdistuu maan asevoimien ja palkkasotilaiden operaatioissa suhteettomasti hyökkäyksiä, kaltoinkohtelua, laittomia pidätyksiä ja kiinniottoja. Artikkelissa ei kuitenkaan mainita oikeudenloukkausten kohdistuneen </w:t>
      </w:r>
      <w:proofErr w:type="spellStart"/>
      <w:r>
        <w:t>yakoma</w:t>
      </w:r>
      <w:proofErr w:type="spellEnd"/>
      <w:r>
        <w:t>-kansan jäseniin.</w:t>
      </w:r>
      <w:r>
        <w:rPr>
          <w:rStyle w:val="Alaviitteenviite"/>
        </w:rPr>
        <w:footnoteReference w:id="150"/>
      </w:r>
      <w:r>
        <w:t xml:space="preserve"> Myös Yhdysvaltain ulkoasiainministeriön (USDOS) vuotta</w:t>
      </w:r>
      <w:r w:rsidRPr="008A09BC">
        <w:t xml:space="preserve"> 2024 tarkastelevan raportin mukaan</w:t>
      </w:r>
      <w:r w:rsidR="00146C91" w:rsidRPr="00146C91">
        <w:t xml:space="preserve"> </w:t>
      </w:r>
      <w:r w:rsidR="00146C91">
        <w:t>Keski-Afrikan tasavallassa</w:t>
      </w:r>
      <w:r w:rsidRPr="008A09BC">
        <w:t xml:space="preserve"> raportoitiin </w:t>
      </w:r>
      <w:r>
        <w:t xml:space="preserve">maan asevoimien, Wagner-ryhmän jäsenten ja aseellisten ryhmien tekemistä </w:t>
      </w:r>
      <w:r w:rsidRPr="008A09BC">
        <w:t>lukuisista vakavista ihmisoikeusrikkomuksista</w:t>
      </w:r>
      <w:r>
        <w:t>. Raportin mukaan turvallisuusjoukkojen ja aseellisten ryhmien tekemät laittomat pidätykset kohdistuvat jossain tapauksissa uskonnollisiin ja etnisiin vähemmistöihin, joita epäillään yhteistyöstä aseistettujen ryhmien kanssa.</w:t>
      </w:r>
      <w:r>
        <w:rPr>
          <w:rStyle w:val="Alaviitteenviite"/>
        </w:rPr>
        <w:footnoteReference w:id="151"/>
      </w:r>
      <w:r>
        <w:t xml:space="preserve"> </w:t>
      </w:r>
      <w:proofErr w:type="spellStart"/>
      <w:r>
        <w:t>USDOS:n</w:t>
      </w:r>
      <w:proofErr w:type="spellEnd"/>
      <w:r>
        <w:t xml:space="preserve"> vuosia 2022–2024 tarkastelevissa raporteissa ei mainita </w:t>
      </w:r>
      <w:proofErr w:type="spellStart"/>
      <w:r>
        <w:t>yakoma</w:t>
      </w:r>
      <w:proofErr w:type="spellEnd"/>
      <w:r>
        <w:t xml:space="preserve">-kansaan kohdistuneita oikeudenloukkauksia. Raporteissa ei myöskään kerrota </w:t>
      </w:r>
      <w:proofErr w:type="spellStart"/>
      <w:r>
        <w:t>yakoma</w:t>
      </w:r>
      <w:proofErr w:type="spellEnd"/>
      <w:r>
        <w:t>-kansan jäsenien liittyvän erityisesti minkään raporteissa mainittujen etnisten aseellisten ryhmittymien toimintaan.</w:t>
      </w:r>
      <w:r>
        <w:rPr>
          <w:rStyle w:val="Alaviitteenviite"/>
        </w:rPr>
        <w:footnoteReference w:id="152"/>
      </w:r>
      <w:r>
        <w:t xml:space="preserve"> </w:t>
      </w:r>
      <w:proofErr w:type="spellStart"/>
      <w:r>
        <w:t>USDOS:n</w:t>
      </w:r>
      <w:proofErr w:type="spellEnd"/>
      <w:r>
        <w:t xml:space="preserve"> vuosien 2022 ja 2023 tapahtumat kattavissa raporteissa käsitellään erikseen systeemistä rotuun perustuvaa tai etnistä väkivaltaa ja syrjintää: tässä yhteydessä ei mainita </w:t>
      </w:r>
      <w:proofErr w:type="spellStart"/>
      <w:r>
        <w:t>yakoma</w:t>
      </w:r>
      <w:proofErr w:type="spellEnd"/>
      <w:r>
        <w:t>-kansaan kohdistuneita oikeudenloukkauksia.</w:t>
      </w:r>
      <w:r>
        <w:rPr>
          <w:rStyle w:val="Alaviitteenviite"/>
        </w:rPr>
        <w:footnoteReference w:id="153"/>
      </w:r>
      <w:r>
        <w:t xml:space="preserve"> Myöskään Amnesty International</w:t>
      </w:r>
      <w:r>
        <w:rPr>
          <w:rStyle w:val="Alaviitteenviite"/>
        </w:rPr>
        <w:footnoteReference w:id="154"/>
      </w:r>
      <w:r>
        <w:t xml:space="preserve"> tai Human Rights Watch</w:t>
      </w:r>
      <w:r>
        <w:rPr>
          <w:rStyle w:val="Alaviitteenviite"/>
        </w:rPr>
        <w:footnoteReference w:id="155"/>
      </w:r>
      <w:r>
        <w:t xml:space="preserve"> -järjestöt eivät mainitse vuosien 2023–2025 tapahtumat kattavissa ihmisoikeusraporteissaan erityisesti </w:t>
      </w:r>
      <w:proofErr w:type="spellStart"/>
      <w:r>
        <w:t>yakoma</w:t>
      </w:r>
      <w:proofErr w:type="spellEnd"/>
      <w:r>
        <w:t xml:space="preserve">-kansan jäseniin kohdistuneita oikeudenloukkauksia. </w:t>
      </w:r>
      <w:proofErr w:type="spellStart"/>
      <w:r w:rsidRPr="000A4883">
        <w:t>MINUSCA:n</w:t>
      </w:r>
      <w:proofErr w:type="spellEnd"/>
      <w:r w:rsidRPr="000A4883">
        <w:t xml:space="preserve"> puitteissa vuosina 202</w:t>
      </w:r>
      <w:r>
        <w:t>4</w:t>
      </w:r>
      <w:r w:rsidRPr="000A4883">
        <w:t>–2026 julkais</w:t>
      </w:r>
      <w:r>
        <w:t>tuissa</w:t>
      </w:r>
      <w:r w:rsidRPr="000A4883">
        <w:t xml:space="preserve"> muun muassa ihmisoikeusrikkomuksia käsittelevissä raporteissa</w:t>
      </w:r>
      <w:r>
        <w:t xml:space="preserve"> ei myöskään mainita erityisesti </w:t>
      </w:r>
      <w:proofErr w:type="spellStart"/>
      <w:r>
        <w:t>yakoma</w:t>
      </w:r>
      <w:proofErr w:type="spellEnd"/>
      <w:r>
        <w:t>-heimoon kohdistuneita oikeudenloukkauksia.</w:t>
      </w:r>
      <w:r>
        <w:rPr>
          <w:rStyle w:val="Alaviitteenviite"/>
        </w:rPr>
        <w:footnoteReference w:id="156"/>
      </w:r>
      <w:r>
        <w:t xml:space="preserve"> </w:t>
      </w:r>
      <w:proofErr w:type="spellStart"/>
      <w:r>
        <w:t>Freedom</w:t>
      </w:r>
      <w:proofErr w:type="spellEnd"/>
      <w:r>
        <w:t xml:space="preserve"> House -järjestön vuosia 2023 ja 2024 käsittelevissä raporteissa ei mainita </w:t>
      </w:r>
      <w:proofErr w:type="spellStart"/>
      <w:r>
        <w:t>yakoma</w:t>
      </w:r>
      <w:proofErr w:type="spellEnd"/>
      <w:r>
        <w:t>-kansaan kohdistuneita oikeudenloukkauksia.</w:t>
      </w:r>
      <w:r>
        <w:rPr>
          <w:rStyle w:val="Alaviitteenviite"/>
        </w:rPr>
        <w:footnoteReference w:id="157"/>
      </w:r>
    </w:p>
    <w:p w14:paraId="2CE801C1" w14:textId="77777777" w:rsidR="00B04A78" w:rsidRDefault="00B04A78" w:rsidP="00B04A78">
      <w:pPr>
        <w:pStyle w:val="Alaviitteenteksti"/>
      </w:pPr>
    </w:p>
    <w:p w14:paraId="5B981B02" w14:textId="2087BA1C" w:rsidR="00B04A78" w:rsidRDefault="00B04A78" w:rsidP="00B04A78">
      <w:pPr>
        <w:pStyle w:val="Alaviitteenteksti"/>
        <w:spacing w:line="260" w:lineRule="exact"/>
      </w:pPr>
      <w:proofErr w:type="spellStart"/>
      <w:r>
        <w:t>MINUSCA:n</w:t>
      </w:r>
      <w:proofErr w:type="spellEnd"/>
      <w:r>
        <w:t xml:space="preserve"> ja </w:t>
      </w:r>
      <w:r w:rsidRPr="0026239B">
        <w:t>YK:n ihmisoikeusvaltuutetun toimisto</w:t>
      </w:r>
      <w:r>
        <w:t xml:space="preserve"> julkaisivat maaliskuussa 2025 raportin Wagner Ti </w:t>
      </w:r>
      <w:proofErr w:type="spellStart"/>
      <w:r>
        <w:t>Azand</w:t>
      </w:r>
      <w:r w:rsidRPr="00650CA8">
        <w:t>é</w:t>
      </w:r>
      <w:proofErr w:type="spellEnd"/>
      <w:r>
        <w:t xml:space="preserve"> ja </w:t>
      </w:r>
      <w:r w:rsidR="007F7391">
        <w:t xml:space="preserve">AAKG </w:t>
      </w:r>
      <w:r>
        <w:t xml:space="preserve">-ryhmittymien tekemistä vakavista ihmisoikeusloukkauksista </w:t>
      </w:r>
      <w:proofErr w:type="spellStart"/>
      <w:r>
        <w:lastRenderedPageBreak/>
        <w:t>Mbomoun</w:t>
      </w:r>
      <w:proofErr w:type="spellEnd"/>
      <w:r>
        <w:t xml:space="preserve"> prefektuurissa </w:t>
      </w:r>
      <w:proofErr w:type="spellStart"/>
      <w:r w:rsidRPr="0026239B">
        <w:t>Rafaï</w:t>
      </w:r>
      <w:r>
        <w:t>n</w:t>
      </w:r>
      <w:proofErr w:type="spellEnd"/>
      <w:r>
        <w:t xml:space="preserve"> ja </w:t>
      </w:r>
      <w:proofErr w:type="spellStart"/>
      <w:r>
        <w:t>Dembian</w:t>
      </w:r>
      <w:proofErr w:type="spellEnd"/>
      <w:r>
        <w:t xml:space="preserve"> kylissä lokakuussa 2024. Raportin mukaan </w:t>
      </w:r>
      <w:proofErr w:type="spellStart"/>
      <w:r>
        <w:t>yakoma</w:t>
      </w:r>
      <w:proofErr w:type="spellEnd"/>
      <w:r>
        <w:t xml:space="preserve">-kansan jäseniä asuu </w:t>
      </w:r>
      <w:proofErr w:type="spellStart"/>
      <w:r>
        <w:t>Dembian</w:t>
      </w:r>
      <w:proofErr w:type="spellEnd"/>
      <w:r>
        <w:t xml:space="preserve"> kylässä.</w:t>
      </w:r>
      <w:r>
        <w:rPr>
          <w:rStyle w:val="Alaviitteenviite"/>
        </w:rPr>
        <w:footnoteReference w:id="158"/>
      </w:r>
      <w:r>
        <w:t xml:space="preserve"> Raportissa ei mainita oikeudenloukkausten kohdistuneen erityisesti </w:t>
      </w:r>
      <w:proofErr w:type="spellStart"/>
      <w:r>
        <w:t>yakoma</w:t>
      </w:r>
      <w:proofErr w:type="spellEnd"/>
      <w:r>
        <w:t xml:space="preserve">-kansan jäseniin, vaan erityisesti muslimeihin, </w:t>
      </w:r>
      <w:proofErr w:type="spellStart"/>
      <w:r>
        <w:t>fulaneihin</w:t>
      </w:r>
      <w:proofErr w:type="spellEnd"/>
      <w:r>
        <w:t xml:space="preserve"> sekä sudanilaisiin turvapaikanhakijoihin.</w:t>
      </w:r>
      <w:r>
        <w:rPr>
          <w:rStyle w:val="Alaviitteenviite"/>
        </w:rPr>
        <w:footnoteReference w:id="159"/>
      </w:r>
      <w:r>
        <w:t xml:space="preserve"> </w:t>
      </w:r>
      <w:proofErr w:type="spellStart"/>
      <w:r w:rsidRPr="00EC2B49">
        <w:t>The</w:t>
      </w:r>
      <w:proofErr w:type="spellEnd"/>
      <w:r w:rsidRPr="00EC2B49">
        <w:t xml:space="preserve"> Global Centre for </w:t>
      </w:r>
      <w:proofErr w:type="spellStart"/>
      <w:r w:rsidRPr="00EC2B49">
        <w:t>the</w:t>
      </w:r>
      <w:proofErr w:type="spellEnd"/>
      <w:r w:rsidRPr="00EC2B49">
        <w:t xml:space="preserve"> </w:t>
      </w:r>
      <w:proofErr w:type="spellStart"/>
      <w:r w:rsidRPr="00EC2B49">
        <w:t>Responsibility</w:t>
      </w:r>
      <w:proofErr w:type="spellEnd"/>
      <w:r w:rsidRPr="00EC2B49">
        <w:t xml:space="preserve"> to </w:t>
      </w:r>
      <w:proofErr w:type="spellStart"/>
      <w:r w:rsidRPr="00EC2B49">
        <w:t>Protect</w:t>
      </w:r>
      <w:proofErr w:type="spellEnd"/>
      <w:r w:rsidRPr="00EC2B49">
        <w:t xml:space="preserve"> -</w:t>
      </w:r>
      <w:r w:rsidR="00266EC3">
        <w:t>ajatuspajan</w:t>
      </w:r>
      <w:r w:rsidRPr="00EC2B49">
        <w:t xml:space="preserve"> maaliskuussa 2026 julkaisema</w:t>
      </w:r>
      <w:r w:rsidR="007F7391">
        <w:t>ssa</w:t>
      </w:r>
      <w:r w:rsidRPr="00EC2B49">
        <w:t xml:space="preserve"> raportissa todetaan </w:t>
      </w:r>
      <w:r>
        <w:t xml:space="preserve">myös </w:t>
      </w:r>
      <w:proofErr w:type="spellStart"/>
      <w:r>
        <w:t>MINUSCA:n</w:t>
      </w:r>
      <w:proofErr w:type="spellEnd"/>
      <w:r>
        <w:t xml:space="preserve"> ja </w:t>
      </w:r>
      <w:r w:rsidRPr="0026239B">
        <w:t>YK:n ihmisoikeusvaltuutetun toimisto</w:t>
      </w:r>
      <w:r>
        <w:t xml:space="preserve">n raportoimien Wagner Ti </w:t>
      </w:r>
      <w:proofErr w:type="spellStart"/>
      <w:r>
        <w:t>Azand</w:t>
      </w:r>
      <w:r w:rsidRPr="00650CA8">
        <w:t>é</w:t>
      </w:r>
      <w:proofErr w:type="spellEnd"/>
      <w:r>
        <w:t xml:space="preserve"> ja </w:t>
      </w:r>
      <w:r w:rsidRPr="0026239B">
        <w:t>A</w:t>
      </w:r>
      <w:r w:rsidR="007F7391">
        <w:t>AKG</w:t>
      </w:r>
      <w:r>
        <w:t xml:space="preserve">-ryhmittymien tekemien todennäköisten sotarikosten kohdistuneen pääasiassa muslimiyhteisöihin ja sudanilaisiin pakolaisiin. Järjestön mukaan tilanne eskaloitui edelleen vuonna 2025 ja </w:t>
      </w:r>
      <w:r w:rsidRPr="0026239B">
        <w:t>A</w:t>
      </w:r>
      <w:r w:rsidR="007F7391">
        <w:t>AKG</w:t>
      </w:r>
      <w:r>
        <w:t xml:space="preserve"> syyllistyi etniseen väkivaltaan ja vakaviin ihmisoikeusrikkomuksiin </w:t>
      </w:r>
      <w:proofErr w:type="spellStart"/>
      <w:r>
        <w:t>Zemion</w:t>
      </w:r>
      <w:proofErr w:type="spellEnd"/>
      <w:r>
        <w:t xml:space="preserve">, </w:t>
      </w:r>
      <w:proofErr w:type="spellStart"/>
      <w:r>
        <w:t>Dembian</w:t>
      </w:r>
      <w:proofErr w:type="spellEnd"/>
      <w:r>
        <w:t xml:space="preserve"> ja </w:t>
      </w:r>
      <w:proofErr w:type="spellStart"/>
      <w:r>
        <w:t>ja</w:t>
      </w:r>
      <w:proofErr w:type="spellEnd"/>
      <w:r>
        <w:t xml:space="preserve"> </w:t>
      </w:r>
      <w:proofErr w:type="spellStart"/>
      <w:r>
        <w:t>Rafain</w:t>
      </w:r>
      <w:proofErr w:type="spellEnd"/>
      <w:r>
        <w:t xml:space="preserve"> alueilla.</w:t>
      </w:r>
      <w:r>
        <w:rPr>
          <w:rStyle w:val="Alaviitteenviite"/>
        </w:rPr>
        <w:footnoteReference w:id="160"/>
      </w:r>
    </w:p>
    <w:p w14:paraId="0FC45CEE" w14:textId="77777777" w:rsidR="00B04A78" w:rsidRPr="00B04A78" w:rsidRDefault="00B04A78" w:rsidP="00B04A78"/>
    <w:p w14:paraId="080D03E7" w14:textId="1B1413E3" w:rsidR="00096679" w:rsidRDefault="00096679" w:rsidP="005C5969">
      <w:pPr>
        <w:pStyle w:val="Otsikko1"/>
      </w:pPr>
      <w:r w:rsidRPr="00096679">
        <w:t>Kohdistuuko muslimeihin ja muslimiksi kääntyneisiin oikeudenloukkauksia?</w:t>
      </w:r>
    </w:p>
    <w:p w14:paraId="7B1D63C4" w14:textId="7FE60084" w:rsidR="004D712D" w:rsidRPr="004D712D" w:rsidRDefault="004D712D" w:rsidP="00E202B0">
      <w:pPr>
        <w:rPr>
          <w:b/>
          <w:bCs/>
        </w:rPr>
      </w:pPr>
      <w:r w:rsidRPr="004D712D">
        <w:rPr>
          <w:b/>
          <w:bCs/>
        </w:rPr>
        <w:t>Muslimit</w:t>
      </w:r>
    </w:p>
    <w:p w14:paraId="1FE7871A" w14:textId="54926D79" w:rsidR="00E202B0" w:rsidRDefault="00E202B0" w:rsidP="00E202B0">
      <w:r>
        <w:t>Akateemisen artikkelin mukaan Keski-Afrikan tasavallassa muslimivastaisuudella on pitkä historia. Yli vuosikymmen sitten alkaneiden väkivaltaisuuksien perustukset luotiin siirtomaa-aikana ja sen jälkeisenä valtionrakentamisen aikana.</w:t>
      </w:r>
      <w:r w:rsidRPr="000C3327">
        <w:t xml:space="preserve"> </w:t>
      </w:r>
      <w:r>
        <w:t>K</w:t>
      </w:r>
      <w:r w:rsidRPr="000C3327">
        <w:t>olonialismin ”sivilisaatiotehtävä” erotti muslimit mu</w:t>
      </w:r>
      <w:r>
        <w:t xml:space="preserve">usta väestöstä ja nationalistiset vapautusmytologiat esittävät muslimit kansalaisuudeltaan vieraina. Muslimivastainen puhetapa </w:t>
      </w:r>
      <w:r w:rsidR="002412C4">
        <w:t>on saanut</w:t>
      </w:r>
      <w:r>
        <w:t xml:space="preserve"> lisäksi voimaa helluntailaisesta vapautusfilosofiasta, jo</w:t>
      </w:r>
      <w:r w:rsidR="00146C91">
        <w:t>k</w:t>
      </w:r>
      <w:r>
        <w:t>a esitetään isänmaallisuutena.</w:t>
      </w:r>
      <w:r>
        <w:rPr>
          <w:rStyle w:val="Alaviitteenviite"/>
        </w:rPr>
        <w:footnoteReference w:id="161"/>
      </w:r>
      <w:r>
        <w:t xml:space="preserve"> </w:t>
      </w:r>
    </w:p>
    <w:p w14:paraId="485369D7" w14:textId="77777777" w:rsidR="002412C4" w:rsidRDefault="00F81EC1" w:rsidP="009320D1">
      <w:r>
        <w:t>Muslimit kuuluvat Keski-Afrikan tasavallassa uskonnolliseen vähemmistöön. Maan valtaväestö on kristittyjä. Lisäksi maassa harjoitetaan perinteisiä uskontoja.</w:t>
      </w:r>
      <w:r>
        <w:rPr>
          <w:rStyle w:val="Alaviitteenviite"/>
        </w:rPr>
        <w:footnoteReference w:id="162"/>
      </w:r>
      <w:r>
        <w:t xml:space="preserve"> </w:t>
      </w:r>
      <w:r w:rsidR="005376DE">
        <w:t xml:space="preserve">Vuonna 2016 laaditun kartan mukaan </w:t>
      </w:r>
      <w:proofErr w:type="spellStart"/>
      <w:r w:rsidR="005376DE">
        <w:t>Vakagan</w:t>
      </w:r>
      <w:proofErr w:type="spellEnd"/>
      <w:r w:rsidR="005376DE">
        <w:t xml:space="preserve"> prefektuurin asukkaista suurin osa o</w:t>
      </w:r>
      <w:r w:rsidR="00C079F1">
        <w:t>li</w:t>
      </w:r>
      <w:r w:rsidR="005376DE">
        <w:t xml:space="preserve"> uskonnolliselta taustaltaan muslimeja. </w:t>
      </w:r>
      <w:proofErr w:type="spellStart"/>
      <w:r w:rsidR="005376DE">
        <w:t>Bamingui-Bangoran</w:t>
      </w:r>
      <w:proofErr w:type="spellEnd"/>
      <w:r w:rsidR="005376DE">
        <w:t xml:space="preserve"> prefektuurin väestöstä lähes puolet ja </w:t>
      </w:r>
      <w:proofErr w:type="spellStart"/>
      <w:r w:rsidR="005376DE">
        <w:t>Haute-Kotton</w:t>
      </w:r>
      <w:proofErr w:type="spellEnd"/>
      <w:r w:rsidR="005376DE">
        <w:t xml:space="preserve"> prefektuurin väestöstä vajaa kolmasosa o</w:t>
      </w:r>
      <w:r w:rsidR="00C079F1">
        <w:t>li</w:t>
      </w:r>
      <w:r w:rsidR="005376DE">
        <w:t xml:space="preserve"> muslimeja. Maan muissa prefektuureissa, ml. Banguissa väestön pieni vähemmistö o</w:t>
      </w:r>
      <w:r w:rsidR="00C079F1">
        <w:t>li</w:t>
      </w:r>
      <w:r w:rsidR="005376DE">
        <w:t xml:space="preserve"> muslimeja.</w:t>
      </w:r>
      <w:r w:rsidR="005376DE">
        <w:rPr>
          <w:rStyle w:val="Alaviitteenviite"/>
        </w:rPr>
        <w:footnoteReference w:id="163"/>
      </w:r>
      <w:r w:rsidR="009320D1">
        <w:t xml:space="preserve"> </w:t>
      </w:r>
    </w:p>
    <w:p w14:paraId="29E5DE67" w14:textId="1FF25388" w:rsidR="002412C4" w:rsidRDefault="009320D1" w:rsidP="002412C4">
      <w:r>
        <w:t xml:space="preserve">Paimentolaista elämäntapaa harjoittavat </w:t>
      </w:r>
      <w:proofErr w:type="spellStart"/>
      <w:r>
        <w:t>fulanit</w:t>
      </w:r>
      <w:proofErr w:type="spellEnd"/>
      <w:r>
        <w:t xml:space="preserve"> ovat pääasiassa muslimeja. </w:t>
      </w:r>
      <w:proofErr w:type="spellStart"/>
      <w:r>
        <w:t>Fulaneja</w:t>
      </w:r>
      <w:proofErr w:type="spellEnd"/>
      <w:r>
        <w:t xml:space="preserve"> on Keski-Afrikan tasavallassa pidetty usein ulkomaalaisina heidän valtioiden rajat ylittävän vaeltavan elämäntapansa sekä musliminimiensä vuoksi.</w:t>
      </w:r>
      <w:r>
        <w:rPr>
          <w:rStyle w:val="Alaviitteenviite"/>
        </w:rPr>
        <w:footnoteReference w:id="164"/>
      </w:r>
      <w:r>
        <w:t xml:space="preserve"> Maassa on lisäksi mm. pieni määrä islamia harjoittavia Turku </w:t>
      </w:r>
      <w:proofErr w:type="spellStart"/>
      <w:r>
        <w:t>Arab</w:t>
      </w:r>
      <w:proofErr w:type="spellEnd"/>
      <w:r>
        <w:t xml:space="preserve"> -maanviljelijäarabeja.</w:t>
      </w:r>
      <w:r>
        <w:rPr>
          <w:rStyle w:val="Alaviitteenviite"/>
        </w:rPr>
        <w:footnoteReference w:id="165"/>
      </w:r>
      <w:r w:rsidRPr="00A37CAE">
        <w:t xml:space="preserve"> </w:t>
      </w:r>
      <w:r w:rsidR="002412C4">
        <w:t>Kuten edellä on todettu, Banguin kaupungin 3. ja 5. alueilla (PK5) useimmat asukkaat ovat muslimeja, ja muut kaupunginosat ovat pääosin kristittyjen asuttamia.</w:t>
      </w:r>
      <w:r w:rsidR="002412C4">
        <w:rPr>
          <w:rStyle w:val="Alaviitteenviite"/>
        </w:rPr>
        <w:footnoteReference w:id="166"/>
      </w:r>
      <w:r w:rsidR="002412C4">
        <w:t xml:space="preserve"> PK5 on Banguin kaupallinen sydän, jonne ensimmäiset muslimit saapuivat Tšadista ja Sudanista ja muslimiyhteisö laajeni vähitellen. Etnisesti PK5:n väestö koostuu mm. </w:t>
      </w:r>
      <w:proofErr w:type="spellStart"/>
      <w:r w:rsidR="002412C4">
        <w:t>hausoista</w:t>
      </w:r>
      <w:proofErr w:type="spellEnd"/>
      <w:r w:rsidR="002412C4">
        <w:t xml:space="preserve"> (</w:t>
      </w:r>
      <w:proofErr w:type="spellStart"/>
      <w:r w:rsidR="002412C4">
        <w:t>hausa</w:t>
      </w:r>
      <w:proofErr w:type="spellEnd"/>
      <w:r w:rsidR="002412C4">
        <w:t xml:space="preserve">), </w:t>
      </w:r>
      <w:proofErr w:type="spellStart"/>
      <w:r w:rsidR="002412C4">
        <w:t>fulaneista</w:t>
      </w:r>
      <w:proofErr w:type="spellEnd"/>
      <w:r w:rsidR="002412C4">
        <w:t xml:space="preserve">, </w:t>
      </w:r>
      <w:proofErr w:type="spellStart"/>
      <w:r w:rsidR="002412C4">
        <w:t>bornuista</w:t>
      </w:r>
      <w:proofErr w:type="spellEnd"/>
      <w:r w:rsidR="002412C4">
        <w:t xml:space="preserve"> (</w:t>
      </w:r>
      <w:proofErr w:type="spellStart"/>
      <w:r w:rsidR="002412C4">
        <w:t>bornu</w:t>
      </w:r>
      <w:proofErr w:type="spellEnd"/>
      <w:r w:rsidR="002412C4">
        <w:t>)</w:t>
      </w:r>
      <w:r w:rsidR="00146C91">
        <w:t>,</w:t>
      </w:r>
      <w:r w:rsidR="002412C4">
        <w:t xml:space="preserve"> tšadilaisista, sudanilaisista, </w:t>
      </w:r>
      <w:proofErr w:type="spellStart"/>
      <w:r w:rsidR="002412C4">
        <w:t>gulista</w:t>
      </w:r>
      <w:proofErr w:type="spellEnd"/>
      <w:r w:rsidR="002412C4">
        <w:t xml:space="preserve"> (</w:t>
      </w:r>
      <w:proofErr w:type="spellStart"/>
      <w:r w:rsidR="002412C4">
        <w:t>gula</w:t>
      </w:r>
      <w:proofErr w:type="spellEnd"/>
      <w:r w:rsidR="002412C4">
        <w:t>), rungoista (</w:t>
      </w:r>
      <w:proofErr w:type="spellStart"/>
      <w:r w:rsidR="002412C4">
        <w:t>runga</w:t>
      </w:r>
      <w:proofErr w:type="spellEnd"/>
      <w:r w:rsidR="002412C4">
        <w:t>) ja muista ryhmistä.</w:t>
      </w:r>
      <w:r w:rsidR="002412C4">
        <w:rPr>
          <w:rStyle w:val="Alaviitteenviite"/>
        </w:rPr>
        <w:footnoteReference w:id="167"/>
      </w:r>
    </w:p>
    <w:p w14:paraId="7770A68B" w14:textId="2E7B516D" w:rsidR="002412C4" w:rsidRDefault="00C079F1" w:rsidP="002412C4">
      <w:r w:rsidRPr="00F81EC1">
        <w:lastRenderedPageBreak/>
        <w:t xml:space="preserve">Encyclopedia </w:t>
      </w:r>
      <w:proofErr w:type="spellStart"/>
      <w:r w:rsidRPr="00F81EC1">
        <w:t>Britannica</w:t>
      </w:r>
      <w:proofErr w:type="spellEnd"/>
      <w:r w:rsidRPr="00F81EC1">
        <w:t xml:space="preserve"> ilmoittaa vuonna 2026 muslimien osuudeksi </w:t>
      </w:r>
      <w:r>
        <w:t>10 % maan väestöstä.</w:t>
      </w:r>
      <w:r>
        <w:rPr>
          <w:rStyle w:val="Alaviitteenviite"/>
        </w:rPr>
        <w:footnoteReference w:id="168"/>
      </w:r>
      <w:r>
        <w:t xml:space="preserve"> </w:t>
      </w:r>
      <w:proofErr w:type="spellStart"/>
      <w:r w:rsidR="00F81EC1">
        <w:t>Minority</w:t>
      </w:r>
      <w:proofErr w:type="spellEnd"/>
      <w:r w:rsidR="00F81EC1">
        <w:t xml:space="preserve"> Rights Group</w:t>
      </w:r>
      <w:r w:rsidR="00BF1C54">
        <w:t xml:space="preserve"> (MRG)</w:t>
      </w:r>
      <w:r w:rsidR="00F81EC1">
        <w:t xml:space="preserve"> mainitsi kesäkuussa 2019, että muslimien osuus on 15 %</w:t>
      </w:r>
      <w:r w:rsidR="001A2571">
        <w:t xml:space="preserve"> maan asukkaista</w:t>
      </w:r>
      <w:r w:rsidR="00F81EC1">
        <w:t xml:space="preserve">, mutta heidän määränsä on </w:t>
      </w:r>
      <w:r>
        <w:t xml:space="preserve">vähentynyt </w:t>
      </w:r>
      <w:r w:rsidR="00F81EC1">
        <w:t>konfliktin vuoksi huomattavasti.</w:t>
      </w:r>
      <w:r w:rsidR="000D3DF2" w:rsidRPr="000D3DF2">
        <w:t xml:space="preserve"> </w:t>
      </w:r>
      <w:r w:rsidR="000D3DF2">
        <w:t xml:space="preserve">Tuolloin yli 80 % konfliktia edeltäneestä muslimiväestöstä oli ”ajettu maasta”. </w:t>
      </w:r>
      <w:r>
        <w:t xml:space="preserve">Banguissa muslimiväestön määrä oli vähentynyt yli 100 000:sta alle tuhanteen. </w:t>
      </w:r>
      <w:r w:rsidR="000D3DF2">
        <w:t>Huhtikuussa 2018 yli 580 000 siviiliä, joista suurin osa oli muslimeja, asui edelleen maan ulkopuolella</w:t>
      </w:r>
      <w:r>
        <w:t>.</w:t>
      </w:r>
      <w:r w:rsidR="00281BCC">
        <w:rPr>
          <w:rStyle w:val="Alaviitteenviite"/>
        </w:rPr>
        <w:footnoteReference w:id="169"/>
      </w:r>
      <w:r w:rsidR="00F81EC1" w:rsidRPr="00F81EC1">
        <w:t xml:space="preserve"> </w:t>
      </w:r>
      <w:r w:rsidR="002412C4">
        <w:t>Vuonna 2016 julkaistun tiedon mukaan maan</w:t>
      </w:r>
      <w:r w:rsidR="0004612A">
        <w:t xml:space="preserve"> yli 400 moskeijasta suurin osa o</w:t>
      </w:r>
      <w:r w:rsidR="002412C4">
        <w:t>li tuhottu edellisten vuosien aikana.</w:t>
      </w:r>
      <w:r w:rsidR="002412C4">
        <w:rPr>
          <w:rStyle w:val="Alaviitteenviite"/>
        </w:rPr>
        <w:footnoteReference w:id="170"/>
      </w:r>
    </w:p>
    <w:p w14:paraId="3620CB03" w14:textId="319AF70E" w:rsidR="0004612A" w:rsidRDefault="002412C4" w:rsidP="002412C4">
      <w:r>
        <w:t>Joillakin</w:t>
      </w:r>
      <w:r w:rsidR="00146C91" w:rsidRPr="00146C91">
        <w:t xml:space="preserve"> </w:t>
      </w:r>
      <w:r w:rsidR="00146C91">
        <w:t>Keski-Afrikan tasavallan</w:t>
      </w:r>
      <w:r>
        <w:t xml:space="preserve"> konflikteilla on ollut uskonnollisia vivahteita. Lisäksi poliittiset toimijat ovat hyödyntäneet etnisuskonnollisia eroja ja jännitteitä omien etujensa ajamiseksi. Perinteisesti eri väestöryhmät ovat Keski-Afrikan tasavallassa kilpailleet valta-asemasta, mikä juontaa juurensa pääasiassa vuosikymmeniä kestäneestä hallitsemattomasta muuttoliikkeestä Tšadista ja Sudanista, joiden rajat ovat heikosti valvottuja. Muslimit ja jopa ne, joilla on musliminimiä, ovat kohdanneet usein hankaluuksia syntymätodistuksia ja valtion myöntämiä henkilötodistuksia anoessaan. Sotilaallispoliittinen kriisi vuonna 2013 syvensi muslimien ja kristittyjen välisiä erimielisyyksiä ja johti maan hajaantumiseen sekä yhteisöjen välisten siteiden heikkenemiseen.</w:t>
      </w:r>
      <w:r>
        <w:rPr>
          <w:rStyle w:val="Alaviitteenviite"/>
        </w:rPr>
        <w:footnoteReference w:id="171"/>
      </w:r>
      <w:r>
        <w:t xml:space="preserve"> </w:t>
      </w:r>
    </w:p>
    <w:p w14:paraId="33A415E6" w14:textId="77777777" w:rsidR="0004612A" w:rsidRDefault="0004612A" w:rsidP="0004612A">
      <w:r>
        <w:t>Uskonnolliset opit eivät vaikuta merkittävästi Keski-Afrikan tasavallan lainsäädäntöön, ja maa noudattaa suurelta osin maallista hallintotapaa.</w:t>
      </w:r>
      <w:r>
        <w:rPr>
          <w:rStyle w:val="Alaviitteenviite"/>
        </w:rPr>
        <w:footnoteReference w:id="172"/>
      </w:r>
      <w:r>
        <w:t xml:space="preserve"> Sekä vanha, että vuoden 2023 elokuussa voimaan astunut uusi perustuslaki määrittelevät maan maalliseksi valtioksi. Uusi perustuslaki takaa henkilöille oikeuden harjoittaa uskontoaan, ”kunhan kunnioitetaan lakia, yleistä järjestystä, hyviä tapoja ja muiden oikeuksia”.</w:t>
      </w:r>
      <w:r>
        <w:rPr>
          <w:rStyle w:val="Alaviitteenviite"/>
        </w:rPr>
        <w:footnoteReference w:id="173"/>
      </w:r>
      <w:r>
        <w:t xml:space="preserve"> </w:t>
      </w:r>
    </w:p>
    <w:p w14:paraId="769373EF" w14:textId="5C7FCE22" w:rsidR="002412C4" w:rsidRDefault="0004612A" w:rsidP="002412C4">
      <w:r w:rsidRPr="0004612A">
        <w:t>Muslimit kokevat syrjintää Keski-Afrikan tasavallassa.</w:t>
      </w:r>
      <w:r w:rsidRPr="0004612A">
        <w:rPr>
          <w:rStyle w:val="Alaviitteenviite"/>
        </w:rPr>
        <w:footnoteReference w:id="174"/>
      </w:r>
      <w:r w:rsidR="00B623E5">
        <w:t xml:space="preserve"> </w:t>
      </w:r>
      <w:proofErr w:type="spellStart"/>
      <w:r w:rsidR="002412C4">
        <w:t>Freedom</w:t>
      </w:r>
      <w:proofErr w:type="spellEnd"/>
      <w:r w:rsidR="002412C4">
        <w:t xml:space="preserve"> House -järjestön vuosina 2024–2026 julkaisemissa poliittisia ja kansalaisoikeuksia käsittelevissä katsauksissa maa ei saa yhtään pistettä</w:t>
      </w:r>
      <w:r w:rsidR="00AD018D">
        <w:t xml:space="preserve"> </w:t>
      </w:r>
      <w:r w:rsidR="002412C4">
        <w:t>(0/4) tarkasteltaessa yksilön vapautta harjoittaa ja ilmaista uskontoaan tai uskonnottomuuttaan sekä julkisesti että yksityisesti.</w:t>
      </w:r>
      <w:r w:rsidR="002412C4">
        <w:rPr>
          <w:rStyle w:val="Alaviitteenviite"/>
        </w:rPr>
        <w:footnoteReference w:id="175"/>
      </w:r>
      <w:r w:rsidR="002412C4">
        <w:t xml:space="preserve"> Vuosina 2025–2026 julkaistut katsaukset ovat sisällöltään supistettuja.</w:t>
      </w:r>
      <w:r w:rsidR="002412C4">
        <w:rPr>
          <w:rStyle w:val="Alaviitteenviite"/>
        </w:rPr>
        <w:footnoteReference w:id="176"/>
      </w:r>
      <w:r w:rsidR="002412C4">
        <w:t xml:space="preserve"> </w:t>
      </w:r>
      <w:r w:rsidR="00146C91">
        <w:t>V</w:t>
      </w:r>
      <w:r w:rsidR="002412C4">
        <w:t>uoden 2024 katsauksessa todetaan, että vaikka maa on virallisesti maallinen, etniset ja uskonnolliset jakolinjat ovat usein päällekkäisiä maan poliittisten jakolinjojen kanssa. Maan luoteis- ja itäosissa asuvat muslimit ovat maan asevoimien ja venäläisten palkkasotilaiden hyökkäysten kohteena. Banguissa muslimit ja kristityt elävät osittain omilla erillisillä asuinalueillaan, ja uskonnon vapaata harjoittamista varjostaa pelko aseistettujen ryhmien aiheuttamasta, identiteettiin tai uskontoon perustuvasta väkivallasta.</w:t>
      </w:r>
      <w:r w:rsidR="002412C4">
        <w:rPr>
          <w:rStyle w:val="Alaviitteenviite"/>
        </w:rPr>
        <w:footnoteReference w:id="177"/>
      </w:r>
    </w:p>
    <w:p w14:paraId="7DFF3AF4" w14:textId="11B4699C" w:rsidR="00806952" w:rsidRDefault="00806952" w:rsidP="002A618D">
      <w:r>
        <w:t>Akateemisen artikkelin (3/2025) mukaan v</w:t>
      </w:r>
      <w:r w:rsidR="00540D30">
        <w:t xml:space="preserve">altaosa muslimeista ei ole palannut kotimaahan, vaan oleskelee naapurimaissa. </w:t>
      </w:r>
      <w:r>
        <w:t xml:space="preserve">Lisäksi Keski-Afrikan tasavallan </w:t>
      </w:r>
      <w:r w:rsidR="00540D30">
        <w:t>länsiosassa maan sisäisesti paenneista muslimeista useimmat eivät ole palanneet kotiin.</w:t>
      </w:r>
      <w:r>
        <w:t xml:space="preserve"> </w:t>
      </w:r>
      <w:r w:rsidR="00DE309A">
        <w:t xml:space="preserve">Monien muslimien kodit ja pienyritykset ovat siirtyneet muiden haltuun. </w:t>
      </w:r>
      <w:r w:rsidR="009E2CAD">
        <w:t xml:space="preserve">Monet yhteisöt ovat samanaikaisesti puhuneet rauhan puolesta, mutta kieltäytyneet sallimasta muslimien paluuta. Joidenkin paikallisyhteisöjen mukaan rauha vallitsee juuri siksi, että muslimit ovat lähteneet. Banguissa ne </w:t>
      </w:r>
      <w:r w:rsidR="009E2CAD">
        <w:lastRenderedPageBreak/>
        <w:t>harvat muslimit, jotka ovat palanneet alueelle, pysyttelevät lähellä PK5-aluetta, jotta he voivat päästä nopeast</w:t>
      </w:r>
      <w:r w:rsidR="0093631D">
        <w:t>i</w:t>
      </w:r>
      <w:r w:rsidR="009E2CAD">
        <w:t xml:space="preserve"> ainoalle muslimialueelle turvaan.</w:t>
      </w:r>
      <w:r w:rsidR="00540D30">
        <w:rPr>
          <w:rStyle w:val="Alaviitteenviite"/>
        </w:rPr>
        <w:footnoteReference w:id="178"/>
      </w:r>
      <w:r w:rsidR="0074732B">
        <w:t xml:space="preserve"> </w:t>
      </w:r>
    </w:p>
    <w:p w14:paraId="5300E855" w14:textId="625C4825" w:rsidR="009320D1" w:rsidRDefault="002412C4" w:rsidP="002A618D">
      <w:r>
        <w:t>Saman lähteen</w:t>
      </w:r>
      <w:r w:rsidR="00B93AAB" w:rsidRPr="00DE309A">
        <w:t xml:space="preserve"> mukaan virallisilla tahoilla vallitsee laajalle levinnyt hiljaisuus muslimeihin kohdistuvista hyökkäyksistä, eikä näitä hyökkäyksiä useinkaan tutkita. Rauhanrakennustyössä toimiville</w:t>
      </w:r>
      <w:r w:rsidR="009320D1">
        <w:t xml:space="preserve"> tahoille</w:t>
      </w:r>
      <w:r w:rsidR="00B93AAB" w:rsidRPr="00DE309A">
        <w:t xml:space="preserve"> on ollut vaikeaa tuoda näi</w:t>
      </w:r>
      <w:r w:rsidR="00DE309A">
        <w:t>tä</w:t>
      </w:r>
      <w:r w:rsidR="00B93AAB" w:rsidRPr="00DE309A">
        <w:t xml:space="preserve"> huolenaiheita</w:t>
      </w:r>
      <w:r w:rsidR="00DE309A">
        <w:t xml:space="preserve"> esiin</w:t>
      </w:r>
      <w:r w:rsidR="00B93AAB" w:rsidRPr="00DE309A">
        <w:t xml:space="preserve">. </w:t>
      </w:r>
      <w:r w:rsidR="009320D1">
        <w:t>Korjaavaa oikeutta, jolla muslimiyhteisöt saisivat takaisin oikeutensa ja omaisuutensa, on vaikeaa saavuttaa, eikä muslimiyhteisöjen kohtaamaa epävarmuutta tunnusteta.</w:t>
      </w:r>
      <w:r w:rsidR="00B34D0F">
        <w:t xml:space="preserve"> Artikkeliin haastatellun YK:n työntekijän mukaan sekä poliittinen eliitti että kansalaisyhteiskunta katsoo usein </w:t>
      </w:r>
      <w:r w:rsidR="00045EE2">
        <w:t>A</w:t>
      </w:r>
      <w:r w:rsidR="00B34D0F">
        <w:t>nti-</w:t>
      </w:r>
      <w:proofErr w:type="spellStart"/>
      <w:r w:rsidR="00B34D0F">
        <w:t>balaka</w:t>
      </w:r>
      <w:proofErr w:type="spellEnd"/>
      <w:r w:rsidR="00B34D0F">
        <w:t xml:space="preserve">-toimijoiden olevan patriootteja, jotka puolustavat ihannoitua yhteiskuntajärjestystä. </w:t>
      </w:r>
      <w:r w:rsidR="000D5F8F">
        <w:t xml:space="preserve">Haastatellun </w:t>
      </w:r>
      <w:r>
        <w:t xml:space="preserve">YK-työntekijän </w:t>
      </w:r>
      <w:r w:rsidR="000D5F8F">
        <w:t>mukaan i</w:t>
      </w:r>
      <w:r w:rsidR="00B34D0F">
        <w:t>hmisoikeusloukkaukset</w:t>
      </w:r>
      <w:r w:rsidR="000D5F8F">
        <w:t>, ml. muslimipaimentolaisyhteis</w:t>
      </w:r>
      <w:r w:rsidR="00146C91">
        <w:t>öihin kohdistuvat pidätykset</w:t>
      </w:r>
      <w:r w:rsidR="000D5F8F">
        <w:t>, ovat lisääntyneet. Muslimeihin kohdistuu sekä suoraa, rakenteellisesta että kulttuurista väkivaltaa.</w:t>
      </w:r>
      <w:r w:rsidR="009320D1">
        <w:rPr>
          <w:rStyle w:val="Alaviitteenviite"/>
        </w:rPr>
        <w:footnoteReference w:id="179"/>
      </w:r>
    </w:p>
    <w:p w14:paraId="083E6979" w14:textId="3D55BF8B" w:rsidR="00D416FC" w:rsidRDefault="00E45C43" w:rsidP="00D416FC">
      <w:r>
        <w:t>Kuten edellä on todettu, vuonna 2019 maassa allekirjoitettiin rauhansopimus</w:t>
      </w:r>
      <w:r>
        <w:rPr>
          <w:rStyle w:val="Alaviitteenviite"/>
        </w:rPr>
        <w:footnoteReference w:id="180"/>
      </w:r>
      <w:r w:rsidR="006F3836">
        <w:t>,</w:t>
      </w:r>
      <w:r>
        <w:t xml:space="preserve"> </w:t>
      </w:r>
      <w:r w:rsidR="003F3D86">
        <w:t>mutta eri ryhmien aiheuttamia väkivaltaisuuksia on esiintynyt senkin jälkeen</w:t>
      </w:r>
      <w:r w:rsidR="006F3836">
        <w:rPr>
          <w:rStyle w:val="Alaviitteenviite"/>
        </w:rPr>
        <w:footnoteReference w:id="181"/>
      </w:r>
      <w:r w:rsidR="003F3D86">
        <w:t>.</w:t>
      </w:r>
      <w:r w:rsidR="006D3FDD">
        <w:t xml:space="preserve"> </w:t>
      </w:r>
      <w:r w:rsidR="00257205">
        <w:t>KAICIID-järjestö</w:t>
      </w:r>
      <w:r w:rsidR="00257205">
        <w:rPr>
          <w:rStyle w:val="Alaviitteenviite"/>
        </w:rPr>
        <w:footnoteReference w:id="182"/>
      </w:r>
      <w:r w:rsidR="00257205">
        <w:t xml:space="preserve"> pyrkii päiväämättömien verkkosivujensa mukaan edistämään uskonnollisten johtajien välistä yhteistyötä luottamuksen, sosiaalisen yhteenkuuluvuuden ja rauhan edistämiseksi.</w:t>
      </w:r>
      <w:r w:rsidR="007F5FA4">
        <w:rPr>
          <w:rStyle w:val="Alaviitteenviite"/>
        </w:rPr>
        <w:footnoteReference w:id="183"/>
      </w:r>
    </w:p>
    <w:p w14:paraId="11AF3776" w14:textId="21049A5F" w:rsidR="00B147F4" w:rsidRDefault="00D416FC" w:rsidP="00B147F4">
      <w:r>
        <w:t>YK:n turvallisuusneuvoston raportissa (tarkastelujakso 10</w:t>
      </w:r>
      <w:r w:rsidR="008738FF">
        <w:t>/</w:t>
      </w:r>
      <w:r>
        <w:t>2024–1</w:t>
      </w:r>
      <w:r w:rsidR="008738FF">
        <w:t>/</w:t>
      </w:r>
      <w:r>
        <w:t xml:space="preserve">2025) mainitaan, </w:t>
      </w:r>
      <w:r w:rsidR="00045EE2">
        <w:t xml:space="preserve">että </w:t>
      </w:r>
      <w:r w:rsidR="00C712B4">
        <w:t>taisteluja puhkesi uudestaan Haut-</w:t>
      </w:r>
      <w:proofErr w:type="spellStart"/>
      <w:r w:rsidR="00C712B4">
        <w:t>Mbomoun</w:t>
      </w:r>
      <w:proofErr w:type="spellEnd"/>
      <w:r w:rsidR="00C712B4">
        <w:t xml:space="preserve"> ja </w:t>
      </w:r>
      <w:proofErr w:type="spellStart"/>
      <w:r w:rsidR="00C712B4">
        <w:t>Mbomoun</w:t>
      </w:r>
      <w:proofErr w:type="spellEnd"/>
      <w:r w:rsidR="00C712B4">
        <w:t xml:space="preserve"> prefektuureissa ja </w:t>
      </w:r>
      <w:r>
        <w:t>että WTA ja sen tukema AAKG surm</w:t>
      </w:r>
      <w:r w:rsidR="00C712B4">
        <w:t>asivat</w:t>
      </w:r>
      <w:r>
        <w:t xml:space="preserve"> toistuvasti siviilejä </w:t>
      </w:r>
      <w:r w:rsidR="00C712B4">
        <w:t xml:space="preserve">heidän </w:t>
      </w:r>
      <w:r>
        <w:t>väitettyjen</w:t>
      </w:r>
      <w:r w:rsidR="00C712B4">
        <w:t xml:space="preserve"> yhteyksiensä vuoksi</w:t>
      </w:r>
      <w:r>
        <w:t xml:space="preserve"> </w:t>
      </w:r>
      <w:proofErr w:type="spellStart"/>
      <w:r>
        <w:t>UPC</w:t>
      </w:r>
      <w:r w:rsidR="00C712B4">
        <w:t>:hen</w:t>
      </w:r>
      <w:proofErr w:type="spellEnd"/>
      <w:r w:rsidR="00C712B4">
        <w:t xml:space="preserve"> ja </w:t>
      </w:r>
      <w:r>
        <w:t>muslimiyhteisö</w:t>
      </w:r>
      <w:r w:rsidR="00C712B4">
        <w:t>ön.</w:t>
      </w:r>
      <w:r>
        <w:rPr>
          <w:rStyle w:val="Alaviitteenviite"/>
        </w:rPr>
        <w:footnoteReference w:id="184"/>
      </w:r>
      <w:r>
        <w:t xml:space="preserve"> </w:t>
      </w:r>
      <w:r w:rsidR="00C712B4">
        <w:t xml:space="preserve">Myös </w:t>
      </w:r>
      <w:r w:rsidR="009D1D46">
        <w:t>Keski-Afrikan</w:t>
      </w:r>
      <w:r w:rsidR="00152B4B">
        <w:t xml:space="preserve"> t</w:t>
      </w:r>
      <w:r w:rsidR="009D1D46">
        <w:t xml:space="preserve">asavallan ihmisoikeuksia valvova YK:n itsenäinen asiantuntija </w:t>
      </w:r>
      <w:proofErr w:type="spellStart"/>
      <w:r w:rsidR="009D1D46">
        <w:t>Yao</w:t>
      </w:r>
      <w:proofErr w:type="spellEnd"/>
      <w:r w:rsidR="009D1D46">
        <w:t xml:space="preserve"> </w:t>
      </w:r>
      <w:proofErr w:type="spellStart"/>
      <w:r w:rsidR="009D1D46">
        <w:t>Agbetse</w:t>
      </w:r>
      <w:proofErr w:type="spellEnd"/>
      <w:r w:rsidR="009D1D46">
        <w:t xml:space="preserve"> totesi elokuussa 2025 julkaisemassaan raportissa</w:t>
      </w:r>
      <w:r w:rsidR="00050A4E">
        <w:t xml:space="preserve"> (raportin tarkastelujakso on 1.7.2024–30.6.2025)</w:t>
      </w:r>
      <w:r w:rsidR="009D1D46">
        <w:t xml:space="preserve">, että </w:t>
      </w:r>
      <w:r w:rsidR="00853B14">
        <w:t>AAKG</w:t>
      </w:r>
      <w:r w:rsidR="009D1D46">
        <w:t xml:space="preserve"> on syyllistynyt vakaviin oikeudenloukkauksiin Haut-</w:t>
      </w:r>
      <w:proofErr w:type="spellStart"/>
      <w:r w:rsidR="009D1D46">
        <w:t>Mbomoun</w:t>
      </w:r>
      <w:proofErr w:type="spellEnd"/>
      <w:r w:rsidR="009D1D46">
        <w:t xml:space="preserve"> prefektuurissa. Kohteena ovat olleet</w:t>
      </w:r>
      <w:r w:rsidR="00853B14">
        <w:t xml:space="preserve"> etenkin muslimit, </w:t>
      </w:r>
      <w:proofErr w:type="spellStart"/>
      <w:r w:rsidR="00853B14">
        <w:t>fulanit</w:t>
      </w:r>
      <w:proofErr w:type="spellEnd"/>
      <w:r w:rsidR="00853B14">
        <w:t xml:space="preserve"> ja sudanilaiset turvapaikanhakijat. AAKG </w:t>
      </w:r>
      <w:r w:rsidR="009D1D46">
        <w:t>on syyllistynyt</w:t>
      </w:r>
      <w:r w:rsidR="00853B14">
        <w:t xml:space="preserve"> murhiin, joukkoraiskauksiin, kidutukseen, omaisuuden pakkolunastuksiin ja sieppauksiin.</w:t>
      </w:r>
      <w:r w:rsidR="00050A4E">
        <w:t xml:space="preserve"> Venäläiset kahdenväliset joukot, jotka ovat antaneet tukea Keski-Afrikan tasavallan asevoimille, ovat olleet osallisina rikkomuksissa (ml. kiristys, väkivalta, takavarikointi, laittomat tarkastuspisteet), eivätkä ne ole</w:t>
      </w:r>
      <w:r w:rsidR="00AD018D">
        <w:t xml:space="preserve"> </w:t>
      </w:r>
      <w:r w:rsidR="00050A4E">
        <w:t xml:space="preserve">koettaneet riittävästi estää kouluttamansa </w:t>
      </w:r>
      <w:proofErr w:type="spellStart"/>
      <w:r w:rsidR="00050A4E">
        <w:t>AAKG:n</w:t>
      </w:r>
      <w:proofErr w:type="spellEnd"/>
      <w:r w:rsidR="00050A4E">
        <w:t xml:space="preserve"> tekemiä oikeudenloukkauksia. </w:t>
      </w:r>
      <w:r w:rsidR="00800F2F">
        <w:t xml:space="preserve">Yhteisöjen välillä oli </w:t>
      </w:r>
      <w:proofErr w:type="gramStart"/>
      <w:r w:rsidR="00800F2F">
        <w:t>tarkastelu</w:t>
      </w:r>
      <w:r w:rsidR="00AD018D">
        <w:t>-</w:t>
      </w:r>
      <w:r w:rsidR="00800F2F">
        <w:t>ajanjaksolla</w:t>
      </w:r>
      <w:proofErr w:type="gramEnd"/>
      <w:r w:rsidR="00800F2F">
        <w:t xml:space="preserve"> jännitteitä:</w:t>
      </w:r>
      <w:r w:rsidR="00050A4E">
        <w:t xml:space="preserve"> Wagner Ti </w:t>
      </w:r>
      <w:proofErr w:type="spellStart"/>
      <w:r w:rsidR="00050A4E">
        <w:t>Azandé</w:t>
      </w:r>
      <w:proofErr w:type="spellEnd"/>
      <w:r w:rsidR="00050A4E">
        <w:t xml:space="preserve"> (WTI)</w:t>
      </w:r>
      <w:r w:rsidR="00050A4E">
        <w:rPr>
          <w:rStyle w:val="Alaviitteenviite"/>
        </w:rPr>
        <w:footnoteReference w:id="185"/>
      </w:r>
      <w:r w:rsidR="00050A4E">
        <w:t xml:space="preserve"> on pidättänyt muslimeja</w:t>
      </w:r>
      <w:r w:rsidR="00800F2F">
        <w:t xml:space="preserve"> Haut-</w:t>
      </w:r>
      <w:proofErr w:type="spellStart"/>
      <w:r w:rsidR="00800F2F">
        <w:t>Mbomoussa</w:t>
      </w:r>
      <w:proofErr w:type="spellEnd"/>
      <w:r w:rsidR="00800F2F">
        <w:t xml:space="preserve">, islamilaisia uskonnollisia johtajia vastaan on ollut mielenosoituksia </w:t>
      </w:r>
      <w:proofErr w:type="spellStart"/>
      <w:r w:rsidR="00800F2F">
        <w:t>Zemiossa</w:t>
      </w:r>
      <w:proofErr w:type="spellEnd"/>
      <w:r w:rsidR="00800F2F">
        <w:t xml:space="preserve"> ja paimentolaisia vastaan on hyökätty </w:t>
      </w:r>
      <w:proofErr w:type="spellStart"/>
      <w:r w:rsidR="00800F2F">
        <w:t>Kabodjouossa</w:t>
      </w:r>
      <w:proofErr w:type="spellEnd"/>
      <w:r w:rsidR="00800F2F">
        <w:t xml:space="preserve">. Lisäksi </w:t>
      </w:r>
      <w:proofErr w:type="spellStart"/>
      <w:r w:rsidR="00800F2F">
        <w:t>Boalissa</w:t>
      </w:r>
      <w:proofErr w:type="spellEnd"/>
      <w:r w:rsidR="00800F2F">
        <w:t xml:space="preserve"> ja </w:t>
      </w:r>
      <w:proofErr w:type="spellStart"/>
      <w:r w:rsidR="00800F2F">
        <w:t>Boubouissa</w:t>
      </w:r>
      <w:proofErr w:type="spellEnd"/>
      <w:r w:rsidR="00800F2F">
        <w:t xml:space="preserve"> on esiintynyt paimentolaisuuteen liittyviä konflikteja ja </w:t>
      </w:r>
      <w:proofErr w:type="spellStart"/>
      <w:r w:rsidR="00800F2F" w:rsidRPr="00800F2F">
        <w:t>Sibéré</w:t>
      </w:r>
      <w:proofErr w:type="spellEnd"/>
      <w:r w:rsidR="00800F2F" w:rsidRPr="00800F2F">
        <w:t xml:space="preserve"> 2:ssa</w:t>
      </w:r>
      <w:r w:rsidR="00800F2F">
        <w:t xml:space="preserve"> </w:t>
      </w:r>
      <w:proofErr w:type="spellStart"/>
      <w:r w:rsidR="00800F2F">
        <w:t>fulanien</w:t>
      </w:r>
      <w:proofErr w:type="spellEnd"/>
      <w:r w:rsidR="00800F2F">
        <w:t xml:space="preserve"> kanssa kuolemaan johtaneita yhteenottoja.</w:t>
      </w:r>
      <w:r w:rsidR="00853B14">
        <w:rPr>
          <w:rStyle w:val="Alaviitteenviite"/>
        </w:rPr>
        <w:footnoteReference w:id="186"/>
      </w:r>
      <w:r w:rsidR="009D1D46">
        <w:t xml:space="preserve"> </w:t>
      </w:r>
      <w:r w:rsidR="006F04BF">
        <w:t xml:space="preserve">Myös </w:t>
      </w:r>
      <w:proofErr w:type="spellStart"/>
      <w:r w:rsidR="009D1D46">
        <w:t>MINUSCA:n</w:t>
      </w:r>
      <w:proofErr w:type="spellEnd"/>
      <w:r w:rsidR="009D1D46">
        <w:t xml:space="preserve"> </w:t>
      </w:r>
      <w:r w:rsidR="006F04BF">
        <w:t xml:space="preserve">(3/2025) mukaan </w:t>
      </w:r>
      <w:r w:rsidR="009D1D46">
        <w:t xml:space="preserve">AAKG </w:t>
      </w:r>
      <w:r w:rsidR="006F04BF">
        <w:t>ja lisäksi WTI ovat kohdistaneet oikeudenloukkauksia</w:t>
      </w:r>
      <w:r w:rsidR="006F04BF" w:rsidRPr="006F04BF">
        <w:t xml:space="preserve"> </w:t>
      </w:r>
      <w:r w:rsidR="006F04BF">
        <w:t>Haut-</w:t>
      </w:r>
      <w:proofErr w:type="spellStart"/>
      <w:r w:rsidR="006F04BF">
        <w:t>Oubanguin</w:t>
      </w:r>
      <w:proofErr w:type="spellEnd"/>
      <w:r w:rsidR="006F04BF">
        <w:t xml:space="preserve"> alue</w:t>
      </w:r>
      <w:r w:rsidR="00FA4852">
        <w:t>e</w:t>
      </w:r>
      <w:r w:rsidR="006F04BF">
        <w:t>lla</w:t>
      </w:r>
      <w:r w:rsidR="00FA4852">
        <w:rPr>
          <w:rStyle w:val="Alaviitteenviite"/>
        </w:rPr>
        <w:footnoteReference w:id="187"/>
      </w:r>
      <w:r w:rsidR="006F04BF">
        <w:t xml:space="preserve"> </w:t>
      </w:r>
      <w:proofErr w:type="spellStart"/>
      <w:r w:rsidR="006F04BF">
        <w:t>fulani</w:t>
      </w:r>
      <w:proofErr w:type="spellEnd"/>
      <w:r w:rsidR="006F04BF">
        <w:t>- ja muslimiyhteisö</w:t>
      </w:r>
      <w:r w:rsidR="00146C91">
        <w:t>ihin</w:t>
      </w:r>
      <w:r w:rsidR="006F04BF">
        <w:t>.</w:t>
      </w:r>
      <w:r w:rsidR="006F04BF">
        <w:rPr>
          <w:rStyle w:val="Alaviitteenviite"/>
        </w:rPr>
        <w:footnoteReference w:id="188"/>
      </w:r>
      <w:r w:rsidR="00B147F4" w:rsidRPr="00B147F4">
        <w:t xml:space="preserve"> </w:t>
      </w:r>
      <w:proofErr w:type="spellStart"/>
      <w:r w:rsidR="00B147F4">
        <w:t>Freedom</w:t>
      </w:r>
      <w:proofErr w:type="spellEnd"/>
      <w:r w:rsidR="00B147F4">
        <w:t xml:space="preserve"> </w:t>
      </w:r>
      <w:r w:rsidR="00B147F4">
        <w:lastRenderedPageBreak/>
        <w:t>House -järjestön vuotta 2023 tarkastelevan</w:t>
      </w:r>
      <w:r w:rsidR="00B147F4">
        <w:rPr>
          <w:rStyle w:val="Alaviitteenviite"/>
        </w:rPr>
        <w:footnoteReference w:id="189"/>
      </w:r>
      <w:r w:rsidR="00B147F4">
        <w:t xml:space="preserve"> katsauksen mukaan maan asevoimien ja venäläisten palkkasotilaiden hyökkäysten kohteena ovat maan itä- ja luoteisosissa asuvat muslimit.</w:t>
      </w:r>
      <w:r w:rsidR="00B147F4">
        <w:rPr>
          <w:rStyle w:val="Alaviitteenviite"/>
        </w:rPr>
        <w:footnoteReference w:id="190"/>
      </w:r>
      <w:r w:rsidR="00434938">
        <w:t xml:space="preserve"> </w:t>
      </w:r>
    </w:p>
    <w:p w14:paraId="1C7E841E" w14:textId="43A2D8DB" w:rsidR="005C18DA" w:rsidRDefault="00122F77" w:rsidP="00122F77">
      <w:r>
        <w:t>Maan koillisosa</w:t>
      </w:r>
      <w:r w:rsidR="00B147F4">
        <w:t>ssa</w:t>
      </w:r>
      <w:r>
        <w:t xml:space="preserve"> muslimit ovat olleet perinteisesti tyytymättömiä kokemiensa epäoikeudenmukaisuuksien (kuten syrjintä koulutuksen, työpaikkojen ja peruspalvelujen saatavuudessa) vuoksi</w:t>
      </w:r>
      <w:r w:rsidR="00237B1D">
        <w:t>.</w:t>
      </w:r>
      <w:r>
        <w:t xml:space="preserve"> </w:t>
      </w:r>
      <w:r w:rsidR="005C18DA">
        <w:t xml:space="preserve">Muslimien urakehitykselle ei ole lainsäädännöllisiä esteitä, mutta heidän rajoitettu pääsynsä perusopetukseen, etenkin maan koillisosassa, on rajoittanut heidän pääsyään julkisen hallinnon virkoihin. Muslimikauppiaiden taloudellinen menestys on lisännyt syrjintää, joka ulottuu myös muualta tulleisiin muslimeihin, joita epäillään usein maan </w:t>
      </w:r>
      <w:r w:rsidR="00894CE2">
        <w:t>resurssien</w:t>
      </w:r>
      <w:r w:rsidR="005C18DA">
        <w:t xml:space="preserve"> riistämisestä</w:t>
      </w:r>
      <w:r w:rsidR="00894CE2">
        <w:t>.</w:t>
      </w:r>
      <w:r w:rsidRPr="00122F77">
        <w:t xml:space="preserve"> </w:t>
      </w:r>
      <w:r w:rsidRPr="005C18DA">
        <w:t xml:space="preserve">Bertelsmann </w:t>
      </w:r>
      <w:proofErr w:type="spellStart"/>
      <w:r w:rsidRPr="005C18DA">
        <w:t>Stiftung</w:t>
      </w:r>
      <w:proofErr w:type="spellEnd"/>
      <w:r w:rsidRPr="005C18DA">
        <w:t xml:space="preserve"> toteaa, että </w:t>
      </w:r>
      <w:r>
        <w:t xml:space="preserve">muslimien syrjintä on edelleen yleistä, vaikka se voi olla hienovaraista eikä heti silmiinpistävää. Vaikka presidentti </w:t>
      </w:r>
      <w:proofErr w:type="spellStart"/>
      <w:r>
        <w:t>Touadéra</w:t>
      </w:r>
      <w:proofErr w:type="spellEnd"/>
      <w:r>
        <w:t xml:space="preserve"> on onnistunut palauttamaan järjestystä maassa, erimielisyydet jatkuvat, ja muslimit ilmaisevat edelleen tyytymättömyyttään kokemiinsa epäoikeudenmukaisuuksiin.</w:t>
      </w:r>
      <w:r w:rsidR="00894CE2">
        <w:rPr>
          <w:rStyle w:val="Alaviitteenviite"/>
        </w:rPr>
        <w:footnoteReference w:id="191"/>
      </w:r>
    </w:p>
    <w:p w14:paraId="1E272C25" w14:textId="066455B3" w:rsidR="00FD4B15" w:rsidRDefault="005321E6" w:rsidP="00FD4B15">
      <w:r w:rsidRPr="005321E6">
        <w:t>Banguissa muslimit ja kristityt elävät edelleen osittain erillään toisistaan omi</w:t>
      </w:r>
      <w:r>
        <w:t>ll</w:t>
      </w:r>
      <w:r w:rsidRPr="005321E6">
        <w:t>a erillisaluei</w:t>
      </w:r>
      <w:r>
        <w:t>ll</w:t>
      </w:r>
      <w:r w:rsidRPr="005321E6">
        <w:t>aan</w:t>
      </w:r>
      <w:r>
        <w:t>.</w:t>
      </w:r>
      <w:r>
        <w:rPr>
          <w:rStyle w:val="Alaviitteenviite"/>
        </w:rPr>
        <w:footnoteReference w:id="192"/>
      </w:r>
      <w:r>
        <w:t xml:space="preserve"> </w:t>
      </w:r>
      <w:r w:rsidR="001A2571">
        <w:t>Kuten edellä on todettu, muslimiväestön osuus pieneni (noin 201</w:t>
      </w:r>
      <w:r w:rsidR="000328FA">
        <w:t>3</w:t>
      </w:r>
      <w:r w:rsidR="004D7A26">
        <w:t>–</w:t>
      </w:r>
      <w:r w:rsidR="000328FA">
        <w:t xml:space="preserve">2019 [vrt. konfliktin alku 2013 ja </w:t>
      </w:r>
      <w:proofErr w:type="spellStart"/>
      <w:r w:rsidR="000328FA">
        <w:t>MRG:n</w:t>
      </w:r>
      <w:proofErr w:type="spellEnd"/>
      <w:r w:rsidR="000328FA">
        <w:t xml:space="preserve"> julkaisu 2019]</w:t>
      </w:r>
      <w:r w:rsidR="001A2571">
        <w:t>) kaupungissa</w:t>
      </w:r>
      <w:r w:rsidR="000328FA">
        <w:t xml:space="preserve"> sadasta tuhannesta noin tuhanteen</w:t>
      </w:r>
      <w:r w:rsidR="001A2571">
        <w:t>.</w:t>
      </w:r>
      <w:r w:rsidR="001A2571">
        <w:rPr>
          <w:rStyle w:val="Alaviitteenviite"/>
        </w:rPr>
        <w:footnoteReference w:id="193"/>
      </w:r>
      <w:r w:rsidR="001A2571">
        <w:t xml:space="preserve"> </w:t>
      </w:r>
      <w:r w:rsidR="000328FA" w:rsidRPr="0054317A">
        <w:t xml:space="preserve">Banguissa 3. ja </w:t>
      </w:r>
      <w:r w:rsidR="00281BCC" w:rsidRPr="0054317A">
        <w:t>5</w:t>
      </w:r>
      <w:r w:rsidR="000328FA" w:rsidRPr="0054317A">
        <w:t>. alueilla</w:t>
      </w:r>
      <w:r w:rsidR="00281BCC" w:rsidRPr="0054317A">
        <w:t xml:space="preserve"> </w:t>
      </w:r>
      <w:r w:rsidR="0054317A" w:rsidRPr="0054317A">
        <w:t xml:space="preserve">(PK 5) </w:t>
      </w:r>
      <w:r w:rsidR="000328FA" w:rsidRPr="0054317A">
        <w:t>useimmat asukkaat ovat muslimeja</w:t>
      </w:r>
      <w:r w:rsidR="00281BCC" w:rsidRPr="0054317A">
        <w:t>,</w:t>
      </w:r>
      <w:r w:rsidR="000328FA" w:rsidRPr="0054317A">
        <w:t xml:space="preserve"> ja muut kaupunginosat ovat pääosin kristittyjen asuttamia.</w:t>
      </w:r>
      <w:r w:rsidRPr="0054317A">
        <w:rPr>
          <w:rStyle w:val="Alaviitteenviite"/>
        </w:rPr>
        <w:footnoteReference w:id="194"/>
      </w:r>
      <w:r w:rsidRPr="0054317A">
        <w:t xml:space="preserve"> </w:t>
      </w:r>
      <w:proofErr w:type="spellStart"/>
      <w:r w:rsidR="001A2571" w:rsidRPr="0054317A">
        <w:t>Freedom</w:t>
      </w:r>
      <w:proofErr w:type="spellEnd"/>
      <w:r w:rsidR="001A2571" w:rsidRPr="0054317A">
        <w:t xml:space="preserve"> House -järjestön mukaan h</w:t>
      </w:r>
      <w:r w:rsidR="001C28FC" w:rsidRPr="0054317A">
        <w:t>uhti-toukokuussa 2023 Wagnerin palkkasotilaat kohdistivat toimiaan</w:t>
      </w:r>
      <w:r w:rsidR="001C28FC">
        <w:t xml:space="preserve"> toistuvasti muslimiyhteisöjä vastaan kaupungin muslimialueella.</w:t>
      </w:r>
      <w:r w:rsidR="001C28FC">
        <w:rPr>
          <w:rStyle w:val="Alaviitteenviite"/>
        </w:rPr>
        <w:footnoteReference w:id="195"/>
      </w:r>
      <w:r w:rsidR="001C28FC" w:rsidRPr="001C28FC">
        <w:t xml:space="preserve"> </w:t>
      </w:r>
      <w:r w:rsidR="001C28FC">
        <w:t xml:space="preserve">Toukokuussa 2024 eräs muslimiyhteisön johtaja kertoi, että Wagner-ryhmä ja maan asevoimat, erityisesti BIR, pidättivät laittomasti ja kiduttivat kymmeniä ihmisiä, pääasiassa Banguin 3. </w:t>
      </w:r>
      <w:r w:rsidR="00281BCC">
        <w:t>alueen</w:t>
      </w:r>
      <w:r w:rsidR="001C28FC">
        <w:t xml:space="preserve"> muslimiyhteisön jäseniä, syyttäen heitä hallituksen kaatamisen suunnittelusta ja muista rikoksista.</w:t>
      </w:r>
      <w:r w:rsidR="001C28FC">
        <w:rPr>
          <w:rStyle w:val="Alaviitteenviite"/>
        </w:rPr>
        <w:footnoteReference w:id="196"/>
      </w:r>
    </w:p>
    <w:p w14:paraId="35975D9C" w14:textId="7D1FFAF5" w:rsidR="006D52B1" w:rsidRDefault="006D52B1" w:rsidP="00FD4B15">
      <w:r>
        <w:t>Humanitaarista ja uskonnollista työtä kirkkojen hyväksi tekevän ACN-järjestön</w:t>
      </w:r>
      <w:r w:rsidR="001F1C1C">
        <w:rPr>
          <w:rStyle w:val="Alaviitteenviite"/>
        </w:rPr>
        <w:footnoteReference w:id="197"/>
      </w:r>
      <w:r>
        <w:t xml:space="preserve"> julkaisussa</w:t>
      </w:r>
      <w:r w:rsidR="001F1C1C">
        <w:t xml:space="preserve"> (2025)</w:t>
      </w:r>
      <w:r>
        <w:t xml:space="preserve"> kerrotaan keskiafrikkalais</w:t>
      </w:r>
      <w:r w:rsidR="001F1C1C">
        <w:t>en</w:t>
      </w:r>
      <w:r>
        <w:t xml:space="preserve"> </w:t>
      </w:r>
      <w:r w:rsidR="001F1C1C">
        <w:t xml:space="preserve">yli 30 vuotta työskennelleen </w:t>
      </w:r>
      <w:r>
        <w:t>piispa</w:t>
      </w:r>
      <w:r w:rsidR="001F1C1C">
        <w:t>n</w:t>
      </w:r>
      <w:r>
        <w:t xml:space="preserve"> </w:t>
      </w:r>
      <w:proofErr w:type="spellStart"/>
      <w:r>
        <w:t>Aurelio</w:t>
      </w:r>
      <w:proofErr w:type="spellEnd"/>
      <w:r>
        <w:t xml:space="preserve"> </w:t>
      </w:r>
      <w:proofErr w:type="spellStart"/>
      <w:r>
        <w:t>Gazzer</w:t>
      </w:r>
      <w:r w:rsidR="001F1C1C">
        <w:t>an</w:t>
      </w:r>
      <w:proofErr w:type="spellEnd"/>
      <w:r w:rsidR="001F1C1C">
        <w:t xml:space="preserve"> näkemyksistä uskontojen välisistä suhteista</w:t>
      </w:r>
      <w:r>
        <w:t>.</w:t>
      </w:r>
      <w:r w:rsidR="001F1C1C">
        <w:t xml:space="preserve"> </w:t>
      </w:r>
      <w:proofErr w:type="spellStart"/>
      <w:r w:rsidR="001F1C1C">
        <w:t>Gazzerran</w:t>
      </w:r>
      <w:proofErr w:type="spellEnd"/>
      <w:r w:rsidR="001F1C1C">
        <w:t xml:space="preserve"> mukaan kristittyjen ja muslimien väliset suhteet ovat nykyisin </w:t>
      </w:r>
      <w:r w:rsidR="009D7B12">
        <w:t>”</w:t>
      </w:r>
      <w:r w:rsidR="001F1C1C">
        <w:t>melko hyvät</w:t>
      </w:r>
      <w:r w:rsidR="009D7B12">
        <w:t>”</w:t>
      </w:r>
      <w:r w:rsidR="001F1C1C">
        <w:t>, ja ”jokainen varoo sytyttämästä tulipaloa, koska historiasta on otettu opiksi</w:t>
      </w:r>
      <w:r w:rsidR="009D7B12">
        <w:t>”</w:t>
      </w:r>
      <w:r w:rsidR="001F1C1C">
        <w:t>. Hän mainitsee, että vaikka vuonna 2013 konflikti esitettiin uskontojen välisenä konfliktina muslimien ja kristittyjen välillä, kyseessä oli ennen kaikkea etninen ja poliittinen konflikti, vaikkakin osapuolet kuuluivat eri uskontoihin.</w:t>
      </w:r>
      <w:r w:rsidR="001F1C1C">
        <w:rPr>
          <w:rStyle w:val="Alaviitteenviite"/>
        </w:rPr>
        <w:footnoteReference w:id="198"/>
      </w:r>
    </w:p>
    <w:p w14:paraId="04C1232A" w14:textId="24E1F9B9" w:rsidR="00FD4B15" w:rsidRDefault="00FD4B15" w:rsidP="00FD4B15">
      <w:r>
        <w:t>Vuosien 2013–2014</w:t>
      </w:r>
      <w:r w:rsidR="0054317A">
        <w:t>, jolloin suuri määrä ihmisiä pakeni kodeistaan,</w:t>
      </w:r>
      <w:r>
        <w:t xml:space="preserve"> monien keskiafrikkalaisten muslimien kansalaisuus kyseenalaistettiin ja joissakin tapauksissa evättiin. Bertelsmann </w:t>
      </w:r>
      <w:proofErr w:type="spellStart"/>
      <w:r>
        <w:t>Stiftung</w:t>
      </w:r>
      <w:proofErr w:type="spellEnd"/>
      <w:r>
        <w:t xml:space="preserve"> toteaa, että monille maan sisäisesti siirtymään joutuneille henkilöille ja pakolaisille kansalaisuu</w:t>
      </w:r>
      <w:r w:rsidR="00146C91">
        <w:t>den saaminen</w:t>
      </w:r>
      <w:r>
        <w:t xml:space="preserve"> on edelleen epävarmaa.</w:t>
      </w:r>
      <w:r w:rsidRPr="00152B4B">
        <w:t xml:space="preserve"> </w:t>
      </w:r>
      <w:r>
        <w:t>Monet palanneet ovat huomanneet, että heidän kiinteistönsä on otettu muiden haltuun, ja heillä on ollut vaikeuksia saada maansa takaisin. Ongelmia tässä asiassa on ollut etenkin muslimeilla.</w:t>
      </w:r>
      <w:r>
        <w:rPr>
          <w:rStyle w:val="Alaviitteenviite"/>
        </w:rPr>
        <w:footnoteReference w:id="199"/>
      </w:r>
    </w:p>
    <w:p w14:paraId="4F7C8BCC" w14:textId="7D9546D8" w:rsidR="00177135" w:rsidRDefault="00177135" w:rsidP="00FD4B15">
      <w:r>
        <w:lastRenderedPageBreak/>
        <w:t>Paikallisen uutisoinnin mukaan Nana-</w:t>
      </w:r>
      <w:proofErr w:type="spellStart"/>
      <w:r>
        <w:t>Mam</w:t>
      </w:r>
      <w:r w:rsidRPr="00177135">
        <w:t>bérén</w:t>
      </w:r>
      <w:proofErr w:type="spellEnd"/>
      <w:r>
        <w:t xml:space="preserve"> prefektuurissa sijaitsevan </w:t>
      </w:r>
      <w:proofErr w:type="spellStart"/>
      <w:r>
        <w:t>Bouarin</w:t>
      </w:r>
      <w:proofErr w:type="spellEnd"/>
      <w:r>
        <w:t xml:space="preserve"> kaupungissa muslimitaustaiset </w:t>
      </w:r>
      <w:proofErr w:type="spellStart"/>
      <w:r>
        <w:t>hausat</w:t>
      </w:r>
      <w:proofErr w:type="spellEnd"/>
      <w:r>
        <w:t xml:space="preserve"> ovat palanneet konfliktin jälkeen kotiinsa. Kaupungissa mainitaan olevan oma </w:t>
      </w:r>
      <w:proofErr w:type="spellStart"/>
      <w:r>
        <w:t>hausojen</w:t>
      </w:r>
      <w:proofErr w:type="spellEnd"/>
      <w:r>
        <w:t xml:space="preserve"> asuttama kaupunginosa.</w:t>
      </w:r>
      <w:r>
        <w:rPr>
          <w:rStyle w:val="Alaviitteenviite"/>
        </w:rPr>
        <w:footnoteReference w:id="200"/>
      </w:r>
    </w:p>
    <w:p w14:paraId="01DADE16" w14:textId="74C02EF2" w:rsidR="00C47BF0" w:rsidRDefault="00C47BF0" w:rsidP="00C47BF0">
      <w:r>
        <w:t>Kansalaisjärjestöt olivat tuoneet esiin YK:n ihmisoikeusvaltuutetun toimistolle (OHCHR) (2024) musliminaisiin kohdistuvaa syrjintää Keski-Afrikan tasavallassa. Keski-Afrikan muslimeihin, erityisesti naisiin, kohdistuu suhteettoman paljon mielivaltaisia pidätyksiä, kidutusta, pakotettuja katoamisia ja laittomia teloituksia.</w:t>
      </w:r>
      <w:r>
        <w:rPr>
          <w:rStyle w:val="Alaviitteenviite"/>
        </w:rPr>
        <w:footnoteReference w:id="201"/>
      </w:r>
    </w:p>
    <w:p w14:paraId="2B7BBC20" w14:textId="77777777" w:rsidR="00BB51F9" w:rsidRPr="004D712D" w:rsidRDefault="00BB51F9" w:rsidP="00BB51F9">
      <w:pPr>
        <w:rPr>
          <w:b/>
          <w:bCs/>
        </w:rPr>
      </w:pPr>
      <w:r w:rsidRPr="004D712D">
        <w:rPr>
          <w:b/>
          <w:bCs/>
        </w:rPr>
        <w:t>Muslimiksi kääntyneet</w:t>
      </w:r>
    </w:p>
    <w:p w14:paraId="44ECEC98" w14:textId="2A9EB393" w:rsidR="00BB51F9" w:rsidRDefault="00BB51F9" w:rsidP="00BB51F9">
      <w:r>
        <w:t>Muslimiksi kääntyneiden tilanteesta ei löytynyt paljon tietoa.</w:t>
      </w:r>
      <w:r w:rsidR="00663B17">
        <w:rPr>
          <w:rStyle w:val="Alaviitteenviite"/>
        </w:rPr>
        <w:footnoteReference w:id="202"/>
      </w:r>
      <w:r>
        <w:t xml:space="preserve"> Yhdysvaltain ulkoministeriön vuotta 2019 tarkastelevan uskonnonvapausraportin mukaan kristinuskosta kääntyneet muslimit ovat joutuneet usein syrjityiksi muslimiväestön keskuudessa. Kääntyneitä on estetty usein asumasta tietyissä muslimiyhteisöissä ja olemasta tekemisissä niiden kanssa. Lisäksi muslimien keskuudessa on ollut haasteita etnisten erojen vuoksi, esimerkiksi arabien ja </w:t>
      </w:r>
      <w:proofErr w:type="spellStart"/>
      <w:r>
        <w:t>fulanien</w:t>
      </w:r>
      <w:proofErr w:type="spellEnd"/>
      <w:r>
        <w:t xml:space="preserve"> välillä. Esimerkiksi jotkut arabitaustaiset muslimit ovat pitäneet itseään ylempiarvoisena muiden etnisten ryhmien muslimeihin verrattuna.</w:t>
      </w:r>
      <w:r>
        <w:rPr>
          <w:rStyle w:val="Alaviitteenviite"/>
        </w:rPr>
        <w:footnoteReference w:id="203"/>
      </w:r>
    </w:p>
    <w:p w14:paraId="4486B5BA" w14:textId="77777777" w:rsidR="00C47BF0" w:rsidRDefault="00C47BF0" w:rsidP="00C47BF0"/>
    <w:p w14:paraId="5EA2AE49" w14:textId="77777777" w:rsidR="00BB51F9" w:rsidRDefault="00BB51F9" w:rsidP="00BB51F9">
      <w:pPr>
        <w:pStyle w:val="Otsikko1"/>
        <w:numPr>
          <w:ilvl w:val="0"/>
          <w:numId w:val="0"/>
        </w:numPr>
        <w:ind w:left="360" w:hanging="360"/>
      </w:pPr>
      <w:r>
        <w:t>ACLED-taulukot</w:t>
      </w:r>
    </w:p>
    <w:p w14:paraId="19A1EADC" w14:textId="73BBBF87" w:rsidR="00BB51F9" w:rsidRDefault="00BB51F9" w:rsidP="00FD4B15"/>
    <w:p w14:paraId="09851FAA" w14:textId="531C8044" w:rsidR="00BB51F9" w:rsidRDefault="00BB51F9" w:rsidP="00FD4B15"/>
    <w:p w14:paraId="0771A3CC" w14:textId="2DA57C96" w:rsidR="00BB51F9" w:rsidRDefault="00BB51F9" w:rsidP="00FD4B15"/>
    <w:p w14:paraId="40A9582A" w14:textId="3BA81CA6" w:rsidR="00BB51F9" w:rsidRDefault="00BB51F9" w:rsidP="00FD4B15"/>
    <w:p w14:paraId="3B5FDA88" w14:textId="77777777" w:rsidR="00BB51F9" w:rsidRDefault="00BB51F9" w:rsidP="00FD4B15"/>
    <w:p w14:paraId="7E44BB88" w14:textId="2DDB4944" w:rsidR="0054317A" w:rsidRDefault="0054317A" w:rsidP="005C5969"/>
    <w:p w14:paraId="50968F18" w14:textId="77777777" w:rsidR="0054317A" w:rsidRDefault="0054317A" w:rsidP="005C5969"/>
    <w:p w14:paraId="4CDCBE99" w14:textId="77777777" w:rsidR="0054317A" w:rsidRDefault="0054317A" w:rsidP="005C5969"/>
    <w:p w14:paraId="321FFC95" w14:textId="1029A956" w:rsidR="002966F2" w:rsidRDefault="002966F2" w:rsidP="005C5969"/>
    <w:p w14:paraId="29520D7A" w14:textId="201A3A56" w:rsidR="002966F2" w:rsidRDefault="002966F2" w:rsidP="005C5969"/>
    <w:p w14:paraId="293CC74A" w14:textId="1BB637C1" w:rsidR="002966F2" w:rsidRDefault="002966F2" w:rsidP="005C5969"/>
    <w:p w14:paraId="3885A0BC" w14:textId="797419EB" w:rsidR="002966F2" w:rsidRDefault="002966F2" w:rsidP="005C5969"/>
    <w:p w14:paraId="76135377" w14:textId="5E75E940" w:rsidR="002966F2" w:rsidRDefault="002966F2" w:rsidP="005C5969"/>
    <w:p w14:paraId="6C82212D" w14:textId="573FAEE3" w:rsidR="002966F2" w:rsidRDefault="002966F2" w:rsidP="005C5969"/>
    <w:p w14:paraId="412517E7" w14:textId="4712BFCD" w:rsidR="002966F2" w:rsidRDefault="002966F2" w:rsidP="005C5969"/>
    <w:p w14:paraId="3554EEDE" w14:textId="165C9ADC" w:rsidR="002966F2" w:rsidRDefault="002966F2" w:rsidP="005C5969"/>
    <w:p w14:paraId="79ADA616" w14:textId="15C994BA" w:rsidR="002966F2" w:rsidRDefault="002966F2" w:rsidP="005C5969"/>
    <w:p w14:paraId="715B6B6D" w14:textId="5B3515DA" w:rsidR="002966F2" w:rsidRDefault="002966F2" w:rsidP="005C5969"/>
    <w:p w14:paraId="1E9443B5" w14:textId="3ABA26B1" w:rsidR="002966F2" w:rsidRDefault="002966F2" w:rsidP="005C5969"/>
    <w:p w14:paraId="126B2DD8" w14:textId="34CA6D45" w:rsidR="00E06ED5" w:rsidRDefault="00E06ED5" w:rsidP="005C5969"/>
    <w:p w14:paraId="54CEB393" w14:textId="18CC017F" w:rsidR="00E06ED5" w:rsidRDefault="00E06ED5" w:rsidP="005C5969"/>
    <w:p w14:paraId="6562189C" w14:textId="7F5710B4" w:rsidR="00E06ED5" w:rsidRDefault="00E06ED5" w:rsidP="005C5969"/>
    <w:p w14:paraId="4A28C925" w14:textId="19B95EBE" w:rsidR="00E06ED5" w:rsidRDefault="00E06ED5" w:rsidP="005C5969"/>
    <w:p w14:paraId="777471BE" w14:textId="77777777" w:rsidR="00E06ED5" w:rsidRDefault="00E06ED5" w:rsidP="005C5969"/>
    <w:p w14:paraId="5ADDDBA4" w14:textId="0C401213" w:rsidR="002966F2" w:rsidRDefault="002966F2" w:rsidP="005C5969"/>
    <w:p w14:paraId="1102212C" w14:textId="19BF464A" w:rsidR="002966F2" w:rsidRDefault="002966F2" w:rsidP="005C5969"/>
    <w:tbl>
      <w:tblPr>
        <w:tblpPr w:leftFromText="141" w:rightFromText="141" w:horzAnchor="margin" w:tblpY="435"/>
        <w:tblW w:w="9639" w:type="dxa"/>
        <w:tblCellMar>
          <w:left w:w="70" w:type="dxa"/>
          <w:right w:w="70" w:type="dxa"/>
        </w:tblCellMar>
        <w:tblLook w:val="04A0" w:firstRow="1" w:lastRow="0" w:firstColumn="1" w:lastColumn="0" w:noHBand="0" w:noVBand="1"/>
      </w:tblPr>
      <w:tblGrid>
        <w:gridCol w:w="1615"/>
        <w:gridCol w:w="943"/>
        <w:gridCol w:w="1022"/>
        <w:gridCol w:w="999"/>
        <w:gridCol w:w="995"/>
        <w:gridCol w:w="943"/>
        <w:gridCol w:w="1103"/>
        <w:gridCol w:w="1024"/>
        <w:gridCol w:w="995"/>
      </w:tblGrid>
      <w:tr w:rsidR="00BB51F9" w:rsidRPr="00C46F6A" w14:paraId="4BE80816" w14:textId="77777777" w:rsidTr="00734BF7">
        <w:trPr>
          <w:trHeight w:val="254"/>
        </w:trPr>
        <w:tc>
          <w:tcPr>
            <w:tcW w:w="9639"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671EEEF"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t>Turvallisuusvälikohtaukset ACLED-konfliktitietokannan mukaan</w:t>
            </w:r>
            <w:r>
              <w:rPr>
                <w:rStyle w:val="Alaviitteenviite"/>
                <w:rFonts w:eastAsia="Times New Roman" w:cs="Calibri"/>
                <w:b/>
                <w:bCs/>
                <w:color w:val="000000"/>
                <w:lang w:eastAsia="fi-FI"/>
              </w:rPr>
              <w:footnoteReference w:id="204"/>
            </w:r>
          </w:p>
        </w:tc>
      </w:tr>
      <w:tr w:rsidR="00BB51F9" w:rsidRPr="00C46F6A" w14:paraId="5A276E74" w14:textId="77777777" w:rsidTr="00734BF7">
        <w:trPr>
          <w:trHeight w:val="254"/>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B15DA" w14:textId="77777777" w:rsidR="00BB51F9" w:rsidRPr="00C46F6A" w:rsidRDefault="00BB51F9" w:rsidP="00734BF7">
            <w:pPr>
              <w:spacing w:before="0" w:after="0" w:line="240" w:lineRule="auto"/>
              <w:jc w:val="lef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 </w:t>
            </w:r>
          </w:p>
        </w:tc>
        <w:tc>
          <w:tcPr>
            <w:tcW w:w="395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D20837"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Vuosi 2025 (12 kk)</w:t>
            </w:r>
          </w:p>
        </w:tc>
        <w:tc>
          <w:tcPr>
            <w:tcW w:w="4065"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91EC69"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Vuoden 2026 tammi-toukokuu (5 kk)</w:t>
            </w:r>
          </w:p>
        </w:tc>
      </w:tr>
      <w:tr w:rsidR="00BB51F9" w:rsidRPr="00C46F6A" w14:paraId="2B6E3DAE" w14:textId="77777777" w:rsidTr="00734BF7">
        <w:trPr>
          <w:trHeight w:val="778"/>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5C55113"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Prefektuuri</w:t>
            </w:r>
          </w:p>
        </w:tc>
        <w:tc>
          <w:tcPr>
            <w:tcW w:w="943" w:type="dxa"/>
            <w:tcBorders>
              <w:top w:val="nil"/>
              <w:left w:val="nil"/>
              <w:bottom w:val="single" w:sz="4" w:space="0" w:color="auto"/>
              <w:right w:val="single" w:sz="4" w:space="0" w:color="auto"/>
            </w:tcBorders>
            <w:shd w:val="clear" w:color="auto" w:fill="auto"/>
            <w:noWrap/>
            <w:vAlign w:val="bottom"/>
            <w:hideMark/>
          </w:tcPr>
          <w:p w14:paraId="6DC4262F"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Taistelut</w:t>
            </w:r>
          </w:p>
        </w:tc>
        <w:tc>
          <w:tcPr>
            <w:tcW w:w="1022" w:type="dxa"/>
            <w:tcBorders>
              <w:top w:val="nil"/>
              <w:left w:val="nil"/>
              <w:bottom w:val="single" w:sz="4" w:space="0" w:color="auto"/>
              <w:right w:val="single" w:sz="4" w:space="0" w:color="auto"/>
            </w:tcBorders>
            <w:shd w:val="clear" w:color="auto" w:fill="auto"/>
            <w:vAlign w:val="bottom"/>
            <w:hideMark/>
          </w:tcPr>
          <w:p w14:paraId="18F9C293"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Räjähde- tai muut etäiskut</w:t>
            </w:r>
          </w:p>
        </w:tc>
        <w:tc>
          <w:tcPr>
            <w:tcW w:w="999" w:type="dxa"/>
            <w:tcBorders>
              <w:top w:val="nil"/>
              <w:left w:val="nil"/>
              <w:bottom w:val="single" w:sz="4" w:space="0" w:color="auto"/>
              <w:right w:val="single" w:sz="4" w:space="0" w:color="auto"/>
            </w:tcBorders>
            <w:shd w:val="clear" w:color="auto" w:fill="auto"/>
            <w:vAlign w:val="bottom"/>
            <w:hideMark/>
          </w:tcPr>
          <w:p w14:paraId="40AA51A7"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Väkivalta siviilejä vastaan</w:t>
            </w:r>
          </w:p>
        </w:tc>
        <w:tc>
          <w:tcPr>
            <w:tcW w:w="995" w:type="dxa"/>
            <w:tcBorders>
              <w:top w:val="nil"/>
              <w:left w:val="nil"/>
              <w:bottom w:val="single" w:sz="4" w:space="0" w:color="auto"/>
              <w:right w:val="single" w:sz="4" w:space="0" w:color="auto"/>
            </w:tcBorders>
            <w:shd w:val="clear" w:color="auto" w:fill="auto"/>
            <w:noWrap/>
            <w:vAlign w:val="bottom"/>
            <w:hideMark/>
          </w:tcPr>
          <w:p w14:paraId="610B3BBF"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Yhteensä</w:t>
            </w:r>
          </w:p>
        </w:tc>
        <w:tc>
          <w:tcPr>
            <w:tcW w:w="943" w:type="dxa"/>
            <w:tcBorders>
              <w:top w:val="nil"/>
              <w:left w:val="nil"/>
              <w:bottom w:val="single" w:sz="4" w:space="0" w:color="auto"/>
              <w:right w:val="single" w:sz="4" w:space="0" w:color="auto"/>
            </w:tcBorders>
            <w:shd w:val="clear" w:color="auto" w:fill="auto"/>
            <w:noWrap/>
            <w:vAlign w:val="bottom"/>
            <w:hideMark/>
          </w:tcPr>
          <w:p w14:paraId="0700048D"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Taistelut</w:t>
            </w:r>
          </w:p>
        </w:tc>
        <w:tc>
          <w:tcPr>
            <w:tcW w:w="1103" w:type="dxa"/>
            <w:tcBorders>
              <w:top w:val="nil"/>
              <w:left w:val="nil"/>
              <w:bottom w:val="single" w:sz="4" w:space="0" w:color="auto"/>
              <w:right w:val="single" w:sz="4" w:space="0" w:color="auto"/>
            </w:tcBorders>
            <w:shd w:val="clear" w:color="auto" w:fill="auto"/>
            <w:vAlign w:val="bottom"/>
            <w:hideMark/>
          </w:tcPr>
          <w:p w14:paraId="26BB59DC"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Räjähde- tai muut etäiskut</w:t>
            </w:r>
          </w:p>
        </w:tc>
        <w:tc>
          <w:tcPr>
            <w:tcW w:w="1024" w:type="dxa"/>
            <w:tcBorders>
              <w:top w:val="nil"/>
              <w:left w:val="nil"/>
              <w:bottom w:val="single" w:sz="4" w:space="0" w:color="auto"/>
              <w:right w:val="single" w:sz="4" w:space="0" w:color="auto"/>
            </w:tcBorders>
            <w:shd w:val="clear" w:color="auto" w:fill="auto"/>
            <w:vAlign w:val="bottom"/>
            <w:hideMark/>
          </w:tcPr>
          <w:p w14:paraId="7C730F15"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Väkivalta siviilejä vastaan</w:t>
            </w:r>
          </w:p>
        </w:tc>
        <w:tc>
          <w:tcPr>
            <w:tcW w:w="995" w:type="dxa"/>
            <w:tcBorders>
              <w:top w:val="nil"/>
              <w:left w:val="nil"/>
              <w:bottom w:val="single" w:sz="4" w:space="0" w:color="auto"/>
              <w:right w:val="single" w:sz="4" w:space="0" w:color="auto"/>
            </w:tcBorders>
            <w:shd w:val="clear" w:color="auto" w:fill="auto"/>
            <w:noWrap/>
            <w:vAlign w:val="bottom"/>
            <w:hideMark/>
          </w:tcPr>
          <w:p w14:paraId="65168160"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Yhteensä</w:t>
            </w:r>
          </w:p>
        </w:tc>
      </w:tr>
      <w:tr w:rsidR="00BB51F9" w:rsidRPr="00C46F6A" w14:paraId="45236EFE"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F411514"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Bamingui-Bangoran</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3ED26413"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6</w:t>
            </w:r>
          </w:p>
        </w:tc>
        <w:tc>
          <w:tcPr>
            <w:tcW w:w="1022" w:type="dxa"/>
            <w:tcBorders>
              <w:top w:val="nil"/>
              <w:left w:val="nil"/>
              <w:bottom w:val="single" w:sz="4" w:space="0" w:color="auto"/>
              <w:right w:val="single" w:sz="4" w:space="0" w:color="auto"/>
            </w:tcBorders>
            <w:shd w:val="clear" w:color="auto" w:fill="auto"/>
            <w:noWrap/>
            <w:vAlign w:val="bottom"/>
            <w:hideMark/>
          </w:tcPr>
          <w:p w14:paraId="28561581"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999" w:type="dxa"/>
            <w:tcBorders>
              <w:top w:val="nil"/>
              <w:left w:val="nil"/>
              <w:bottom w:val="single" w:sz="4" w:space="0" w:color="auto"/>
              <w:right w:val="single" w:sz="4" w:space="0" w:color="auto"/>
            </w:tcBorders>
            <w:shd w:val="clear" w:color="auto" w:fill="auto"/>
            <w:noWrap/>
            <w:vAlign w:val="bottom"/>
            <w:hideMark/>
          </w:tcPr>
          <w:p w14:paraId="0983BF39"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8</w:t>
            </w:r>
          </w:p>
        </w:tc>
        <w:tc>
          <w:tcPr>
            <w:tcW w:w="995" w:type="dxa"/>
            <w:tcBorders>
              <w:top w:val="nil"/>
              <w:left w:val="nil"/>
              <w:bottom w:val="single" w:sz="4" w:space="0" w:color="auto"/>
              <w:right w:val="single" w:sz="4" w:space="0" w:color="auto"/>
            </w:tcBorders>
            <w:shd w:val="clear" w:color="auto" w:fill="auto"/>
            <w:noWrap/>
            <w:vAlign w:val="bottom"/>
            <w:hideMark/>
          </w:tcPr>
          <w:p w14:paraId="1E4B9A84"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15</w:t>
            </w:r>
          </w:p>
        </w:tc>
        <w:tc>
          <w:tcPr>
            <w:tcW w:w="943" w:type="dxa"/>
            <w:tcBorders>
              <w:top w:val="nil"/>
              <w:left w:val="nil"/>
              <w:bottom w:val="single" w:sz="4" w:space="0" w:color="auto"/>
              <w:right w:val="single" w:sz="4" w:space="0" w:color="auto"/>
            </w:tcBorders>
            <w:shd w:val="clear" w:color="auto" w:fill="auto"/>
            <w:noWrap/>
            <w:vAlign w:val="bottom"/>
            <w:hideMark/>
          </w:tcPr>
          <w:p w14:paraId="55738541"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3</w:t>
            </w:r>
          </w:p>
        </w:tc>
        <w:tc>
          <w:tcPr>
            <w:tcW w:w="1103" w:type="dxa"/>
            <w:tcBorders>
              <w:top w:val="nil"/>
              <w:left w:val="nil"/>
              <w:bottom w:val="single" w:sz="4" w:space="0" w:color="auto"/>
              <w:right w:val="single" w:sz="4" w:space="0" w:color="auto"/>
            </w:tcBorders>
            <w:shd w:val="clear" w:color="auto" w:fill="auto"/>
            <w:noWrap/>
            <w:vAlign w:val="bottom"/>
            <w:hideMark/>
          </w:tcPr>
          <w:p w14:paraId="4BCBFD8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6BC93778"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w:t>
            </w:r>
          </w:p>
        </w:tc>
        <w:tc>
          <w:tcPr>
            <w:tcW w:w="995" w:type="dxa"/>
            <w:tcBorders>
              <w:top w:val="nil"/>
              <w:left w:val="nil"/>
              <w:bottom w:val="single" w:sz="4" w:space="0" w:color="auto"/>
              <w:right w:val="single" w:sz="4" w:space="0" w:color="auto"/>
            </w:tcBorders>
            <w:shd w:val="clear" w:color="auto" w:fill="auto"/>
            <w:noWrap/>
            <w:vAlign w:val="bottom"/>
            <w:hideMark/>
          </w:tcPr>
          <w:p w14:paraId="2161EF3B"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7</w:t>
            </w:r>
          </w:p>
        </w:tc>
      </w:tr>
      <w:tr w:rsidR="00BB51F9" w:rsidRPr="00C46F6A" w14:paraId="506BECBA"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B65E7D4"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Bangui</w:t>
            </w:r>
          </w:p>
        </w:tc>
        <w:tc>
          <w:tcPr>
            <w:tcW w:w="943" w:type="dxa"/>
            <w:tcBorders>
              <w:top w:val="nil"/>
              <w:left w:val="nil"/>
              <w:bottom w:val="single" w:sz="4" w:space="0" w:color="auto"/>
              <w:right w:val="single" w:sz="4" w:space="0" w:color="auto"/>
            </w:tcBorders>
            <w:shd w:val="clear" w:color="auto" w:fill="auto"/>
            <w:noWrap/>
            <w:vAlign w:val="bottom"/>
            <w:hideMark/>
          </w:tcPr>
          <w:p w14:paraId="0F7B9CE4"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w:t>
            </w:r>
          </w:p>
        </w:tc>
        <w:tc>
          <w:tcPr>
            <w:tcW w:w="1022" w:type="dxa"/>
            <w:tcBorders>
              <w:top w:val="nil"/>
              <w:left w:val="nil"/>
              <w:bottom w:val="single" w:sz="4" w:space="0" w:color="auto"/>
              <w:right w:val="single" w:sz="4" w:space="0" w:color="auto"/>
            </w:tcBorders>
            <w:shd w:val="clear" w:color="auto" w:fill="auto"/>
            <w:noWrap/>
            <w:vAlign w:val="bottom"/>
            <w:hideMark/>
          </w:tcPr>
          <w:p w14:paraId="143E8776"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999" w:type="dxa"/>
            <w:tcBorders>
              <w:top w:val="nil"/>
              <w:left w:val="nil"/>
              <w:bottom w:val="single" w:sz="4" w:space="0" w:color="auto"/>
              <w:right w:val="single" w:sz="4" w:space="0" w:color="auto"/>
            </w:tcBorders>
            <w:shd w:val="clear" w:color="auto" w:fill="auto"/>
            <w:noWrap/>
            <w:vAlign w:val="bottom"/>
            <w:hideMark/>
          </w:tcPr>
          <w:p w14:paraId="3DDF68EC"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20</w:t>
            </w:r>
          </w:p>
        </w:tc>
        <w:tc>
          <w:tcPr>
            <w:tcW w:w="995" w:type="dxa"/>
            <w:tcBorders>
              <w:top w:val="nil"/>
              <w:left w:val="nil"/>
              <w:bottom w:val="single" w:sz="4" w:space="0" w:color="auto"/>
              <w:right w:val="single" w:sz="4" w:space="0" w:color="auto"/>
            </w:tcBorders>
            <w:shd w:val="clear" w:color="auto" w:fill="auto"/>
            <w:noWrap/>
            <w:vAlign w:val="bottom"/>
            <w:hideMark/>
          </w:tcPr>
          <w:p w14:paraId="3EC90245"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25</w:t>
            </w:r>
          </w:p>
        </w:tc>
        <w:tc>
          <w:tcPr>
            <w:tcW w:w="943" w:type="dxa"/>
            <w:tcBorders>
              <w:top w:val="nil"/>
              <w:left w:val="nil"/>
              <w:bottom w:val="single" w:sz="4" w:space="0" w:color="auto"/>
              <w:right w:val="single" w:sz="4" w:space="0" w:color="auto"/>
            </w:tcBorders>
            <w:shd w:val="clear" w:color="auto" w:fill="auto"/>
            <w:noWrap/>
            <w:vAlign w:val="bottom"/>
            <w:hideMark/>
          </w:tcPr>
          <w:p w14:paraId="4068F76B"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8</w:t>
            </w:r>
          </w:p>
        </w:tc>
        <w:tc>
          <w:tcPr>
            <w:tcW w:w="1103" w:type="dxa"/>
            <w:tcBorders>
              <w:top w:val="nil"/>
              <w:left w:val="nil"/>
              <w:bottom w:val="single" w:sz="4" w:space="0" w:color="auto"/>
              <w:right w:val="single" w:sz="4" w:space="0" w:color="auto"/>
            </w:tcBorders>
            <w:shd w:val="clear" w:color="auto" w:fill="auto"/>
            <w:noWrap/>
            <w:vAlign w:val="bottom"/>
            <w:hideMark/>
          </w:tcPr>
          <w:p w14:paraId="15E8A25C"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18A958C6"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9</w:t>
            </w:r>
          </w:p>
        </w:tc>
        <w:tc>
          <w:tcPr>
            <w:tcW w:w="995" w:type="dxa"/>
            <w:tcBorders>
              <w:top w:val="nil"/>
              <w:left w:val="nil"/>
              <w:bottom w:val="single" w:sz="4" w:space="0" w:color="auto"/>
              <w:right w:val="single" w:sz="4" w:space="0" w:color="auto"/>
            </w:tcBorders>
            <w:shd w:val="clear" w:color="auto" w:fill="auto"/>
            <w:noWrap/>
            <w:vAlign w:val="bottom"/>
            <w:hideMark/>
          </w:tcPr>
          <w:p w14:paraId="33BF63FF"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17</w:t>
            </w:r>
          </w:p>
        </w:tc>
      </w:tr>
      <w:tr w:rsidR="00BB51F9" w:rsidRPr="00C46F6A" w14:paraId="5FE00AAE"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57657329"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Basse-Kotto</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69FFD2B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1022" w:type="dxa"/>
            <w:tcBorders>
              <w:top w:val="nil"/>
              <w:left w:val="nil"/>
              <w:bottom w:val="single" w:sz="4" w:space="0" w:color="auto"/>
              <w:right w:val="single" w:sz="4" w:space="0" w:color="auto"/>
            </w:tcBorders>
            <w:shd w:val="clear" w:color="auto" w:fill="auto"/>
            <w:noWrap/>
            <w:vAlign w:val="bottom"/>
            <w:hideMark/>
          </w:tcPr>
          <w:p w14:paraId="1642D899"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999" w:type="dxa"/>
            <w:tcBorders>
              <w:top w:val="nil"/>
              <w:left w:val="nil"/>
              <w:bottom w:val="single" w:sz="4" w:space="0" w:color="auto"/>
              <w:right w:val="single" w:sz="4" w:space="0" w:color="auto"/>
            </w:tcBorders>
            <w:shd w:val="clear" w:color="auto" w:fill="auto"/>
            <w:noWrap/>
            <w:vAlign w:val="bottom"/>
            <w:hideMark/>
          </w:tcPr>
          <w:p w14:paraId="1D7C289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12</w:t>
            </w:r>
          </w:p>
        </w:tc>
        <w:tc>
          <w:tcPr>
            <w:tcW w:w="995" w:type="dxa"/>
            <w:tcBorders>
              <w:top w:val="nil"/>
              <w:left w:val="nil"/>
              <w:bottom w:val="single" w:sz="4" w:space="0" w:color="auto"/>
              <w:right w:val="single" w:sz="4" w:space="0" w:color="auto"/>
            </w:tcBorders>
            <w:shd w:val="clear" w:color="auto" w:fill="auto"/>
            <w:noWrap/>
            <w:vAlign w:val="bottom"/>
            <w:hideMark/>
          </w:tcPr>
          <w:p w14:paraId="3F2D2B5A"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14</w:t>
            </w:r>
          </w:p>
        </w:tc>
        <w:tc>
          <w:tcPr>
            <w:tcW w:w="943" w:type="dxa"/>
            <w:tcBorders>
              <w:top w:val="nil"/>
              <w:left w:val="nil"/>
              <w:bottom w:val="single" w:sz="4" w:space="0" w:color="auto"/>
              <w:right w:val="single" w:sz="4" w:space="0" w:color="auto"/>
            </w:tcBorders>
            <w:shd w:val="clear" w:color="auto" w:fill="auto"/>
            <w:noWrap/>
            <w:vAlign w:val="bottom"/>
            <w:hideMark/>
          </w:tcPr>
          <w:p w14:paraId="42E4EC05"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103" w:type="dxa"/>
            <w:tcBorders>
              <w:top w:val="nil"/>
              <w:left w:val="nil"/>
              <w:bottom w:val="single" w:sz="4" w:space="0" w:color="auto"/>
              <w:right w:val="single" w:sz="4" w:space="0" w:color="auto"/>
            </w:tcBorders>
            <w:shd w:val="clear" w:color="auto" w:fill="auto"/>
            <w:noWrap/>
            <w:vAlign w:val="bottom"/>
            <w:hideMark/>
          </w:tcPr>
          <w:p w14:paraId="633F4ADD"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0E27F254"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995" w:type="dxa"/>
            <w:tcBorders>
              <w:top w:val="nil"/>
              <w:left w:val="nil"/>
              <w:bottom w:val="single" w:sz="4" w:space="0" w:color="auto"/>
              <w:right w:val="single" w:sz="4" w:space="0" w:color="auto"/>
            </w:tcBorders>
            <w:shd w:val="clear" w:color="auto" w:fill="auto"/>
            <w:noWrap/>
            <w:vAlign w:val="bottom"/>
            <w:hideMark/>
          </w:tcPr>
          <w:p w14:paraId="2D884587"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r>
      <w:tr w:rsidR="00BB51F9" w:rsidRPr="00C46F6A" w14:paraId="69E9254D"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106AFB8"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Haute-Kotto</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688FFF0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10</w:t>
            </w:r>
          </w:p>
        </w:tc>
        <w:tc>
          <w:tcPr>
            <w:tcW w:w="1022" w:type="dxa"/>
            <w:tcBorders>
              <w:top w:val="nil"/>
              <w:left w:val="nil"/>
              <w:bottom w:val="single" w:sz="4" w:space="0" w:color="auto"/>
              <w:right w:val="single" w:sz="4" w:space="0" w:color="auto"/>
            </w:tcBorders>
            <w:shd w:val="clear" w:color="auto" w:fill="auto"/>
            <w:noWrap/>
            <w:vAlign w:val="bottom"/>
            <w:hideMark/>
          </w:tcPr>
          <w:p w14:paraId="7736CF68"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999" w:type="dxa"/>
            <w:tcBorders>
              <w:top w:val="nil"/>
              <w:left w:val="nil"/>
              <w:bottom w:val="single" w:sz="4" w:space="0" w:color="auto"/>
              <w:right w:val="single" w:sz="4" w:space="0" w:color="auto"/>
            </w:tcBorders>
            <w:shd w:val="clear" w:color="auto" w:fill="auto"/>
            <w:noWrap/>
            <w:vAlign w:val="bottom"/>
            <w:hideMark/>
          </w:tcPr>
          <w:p w14:paraId="0CBFC743"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30</w:t>
            </w:r>
          </w:p>
        </w:tc>
        <w:tc>
          <w:tcPr>
            <w:tcW w:w="995" w:type="dxa"/>
            <w:tcBorders>
              <w:top w:val="nil"/>
              <w:left w:val="nil"/>
              <w:bottom w:val="single" w:sz="4" w:space="0" w:color="auto"/>
              <w:right w:val="single" w:sz="4" w:space="0" w:color="auto"/>
            </w:tcBorders>
            <w:shd w:val="clear" w:color="auto" w:fill="auto"/>
            <w:noWrap/>
            <w:vAlign w:val="bottom"/>
            <w:hideMark/>
          </w:tcPr>
          <w:p w14:paraId="344C203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40</w:t>
            </w:r>
          </w:p>
        </w:tc>
        <w:tc>
          <w:tcPr>
            <w:tcW w:w="943" w:type="dxa"/>
            <w:tcBorders>
              <w:top w:val="nil"/>
              <w:left w:val="nil"/>
              <w:bottom w:val="single" w:sz="4" w:space="0" w:color="auto"/>
              <w:right w:val="single" w:sz="4" w:space="0" w:color="auto"/>
            </w:tcBorders>
            <w:shd w:val="clear" w:color="auto" w:fill="auto"/>
            <w:noWrap/>
            <w:vAlign w:val="bottom"/>
            <w:hideMark/>
          </w:tcPr>
          <w:p w14:paraId="677BE33F"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w:t>
            </w:r>
          </w:p>
        </w:tc>
        <w:tc>
          <w:tcPr>
            <w:tcW w:w="1103" w:type="dxa"/>
            <w:tcBorders>
              <w:top w:val="nil"/>
              <w:left w:val="nil"/>
              <w:bottom w:val="single" w:sz="4" w:space="0" w:color="auto"/>
              <w:right w:val="single" w:sz="4" w:space="0" w:color="auto"/>
            </w:tcBorders>
            <w:shd w:val="clear" w:color="auto" w:fill="auto"/>
            <w:noWrap/>
            <w:vAlign w:val="bottom"/>
            <w:hideMark/>
          </w:tcPr>
          <w:p w14:paraId="16C9D3DC"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57D16EF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w:t>
            </w:r>
          </w:p>
        </w:tc>
        <w:tc>
          <w:tcPr>
            <w:tcW w:w="995" w:type="dxa"/>
            <w:tcBorders>
              <w:top w:val="nil"/>
              <w:left w:val="nil"/>
              <w:bottom w:val="single" w:sz="4" w:space="0" w:color="auto"/>
              <w:right w:val="single" w:sz="4" w:space="0" w:color="auto"/>
            </w:tcBorders>
            <w:shd w:val="clear" w:color="auto" w:fill="auto"/>
            <w:noWrap/>
            <w:vAlign w:val="bottom"/>
            <w:hideMark/>
          </w:tcPr>
          <w:p w14:paraId="189A1375"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8</w:t>
            </w:r>
          </w:p>
        </w:tc>
      </w:tr>
      <w:tr w:rsidR="00BB51F9" w:rsidRPr="00C46F6A" w14:paraId="05CB6C22"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048E4D9"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Haut-</w:t>
            </w:r>
            <w:proofErr w:type="spellStart"/>
            <w:r w:rsidRPr="00C46F6A">
              <w:rPr>
                <w:rFonts w:ascii="Calibri" w:eastAsia="Times New Roman" w:hAnsi="Calibri" w:cs="Calibri"/>
                <w:b/>
                <w:bCs/>
                <w:color w:val="000000"/>
                <w:sz w:val="22"/>
                <w:lang w:eastAsia="fi-FI"/>
              </w:rPr>
              <w:t>Mbomou</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7780258E"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52</w:t>
            </w:r>
          </w:p>
        </w:tc>
        <w:tc>
          <w:tcPr>
            <w:tcW w:w="1022" w:type="dxa"/>
            <w:tcBorders>
              <w:top w:val="nil"/>
              <w:left w:val="nil"/>
              <w:bottom w:val="single" w:sz="4" w:space="0" w:color="auto"/>
              <w:right w:val="single" w:sz="4" w:space="0" w:color="auto"/>
            </w:tcBorders>
            <w:shd w:val="clear" w:color="auto" w:fill="auto"/>
            <w:noWrap/>
            <w:vAlign w:val="bottom"/>
            <w:hideMark/>
          </w:tcPr>
          <w:p w14:paraId="0A2DB8CB"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5</w:t>
            </w:r>
          </w:p>
        </w:tc>
        <w:tc>
          <w:tcPr>
            <w:tcW w:w="999" w:type="dxa"/>
            <w:tcBorders>
              <w:top w:val="nil"/>
              <w:left w:val="nil"/>
              <w:bottom w:val="single" w:sz="4" w:space="0" w:color="auto"/>
              <w:right w:val="single" w:sz="4" w:space="0" w:color="auto"/>
            </w:tcBorders>
            <w:shd w:val="clear" w:color="auto" w:fill="auto"/>
            <w:noWrap/>
            <w:vAlign w:val="bottom"/>
            <w:hideMark/>
          </w:tcPr>
          <w:p w14:paraId="1716EF2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69</w:t>
            </w:r>
          </w:p>
        </w:tc>
        <w:tc>
          <w:tcPr>
            <w:tcW w:w="995" w:type="dxa"/>
            <w:tcBorders>
              <w:top w:val="nil"/>
              <w:left w:val="nil"/>
              <w:bottom w:val="single" w:sz="4" w:space="0" w:color="auto"/>
              <w:right w:val="single" w:sz="4" w:space="0" w:color="auto"/>
            </w:tcBorders>
            <w:shd w:val="clear" w:color="auto" w:fill="auto"/>
            <w:noWrap/>
            <w:vAlign w:val="bottom"/>
            <w:hideMark/>
          </w:tcPr>
          <w:p w14:paraId="65E0A558"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126</w:t>
            </w:r>
          </w:p>
        </w:tc>
        <w:tc>
          <w:tcPr>
            <w:tcW w:w="943" w:type="dxa"/>
            <w:tcBorders>
              <w:top w:val="nil"/>
              <w:left w:val="nil"/>
              <w:bottom w:val="single" w:sz="4" w:space="0" w:color="auto"/>
              <w:right w:val="single" w:sz="4" w:space="0" w:color="auto"/>
            </w:tcBorders>
            <w:shd w:val="clear" w:color="auto" w:fill="auto"/>
            <w:noWrap/>
            <w:vAlign w:val="bottom"/>
            <w:hideMark/>
          </w:tcPr>
          <w:p w14:paraId="7634116F"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16</w:t>
            </w:r>
          </w:p>
        </w:tc>
        <w:tc>
          <w:tcPr>
            <w:tcW w:w="1103" w:type="dxa"/>
            <w:tcBorders>
              <w:top w:val="nil"/>
              <w:left w:val="nil"/>
              <w:bottom w:val="single" w:sz="4" w:space="0" w:color="auto"/>
              <w:right w:val="single" w:sz="4" w:space="0" w:color="auto"/>
            </w:tcBorders>
            <w:shd w:val="clear" w:color="auto" w:fill="auto"/>
            <w:noWrap/>
            <w:vAlign w:val="bottom"/>
            <w:hideMark/>
          </w:tcPr>
          <w:p w14:paraId="468DC1D1"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1024" w:type="dxa"/>
            <w:tcBorders>
              <w:top w:val="nil"/>
              <w:left w:val="nil"/>
              <w:bottom w:val="single" w:sz="4" w:space="0" w:color="auto"/>
              <w:right w:val="single" w:sz="4" w:space="0" w:color="auto"/>
            </w:tcBorders>
            <w:shd w:val="clear" w:color="auto" w:fill="auto"/>
            <w:noWrap/>
            <w:vAlign w:val="bottom"/>
            <w:hideMark/>
          </w:tcPr>
          <w:p w14:paraId="4751376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48</w:t>
            </w:r>
          </w:p>
        </w:tc>
        <w:tc>
          <w:tcPr>
            <w:tcW w:w="995" w:type="dxa"/>
            <w:tcBorders>
              <w:top w:val="nil"/>
              <w:left w:val="nil"/>
              <w:bottom w:val="single" w:sz="4" w:space="0" w:color="auto"/>
              <w:right w:val="single" w:sz="4" w:space="0" w:color="auto"/>
            </w:tcBorders>
            <w:shd w:val="clear" w:color="auto" w:fill="auto"/>
            <w:noWrap/>
            <w:vAlign w:val="bottom"/>
            <w:hideMark/>
          </w:tcPr>
          <w:p w14:paraId="11C676E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65</w:t>
            </w:r>
          </w:p>
        </w:tc>
      </w:tr>
      <w:tr w:rsidR="00BB51F9" w:rsidRPr="00C46F6A" w14:paraId="58A38C42"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68001862"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Kemo</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66B4651B"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1022" w:type="dxa"/>
            <w:tcBorders>
              <w:top w:val="nil"/>
              <w:left w:val="nil"/>
              <w:bottom w:val="single" w:sz="4" w:space="0" w:color="auto"/>
              <w:right w:val="single" w:sz="4" w:space="0" w:color="auto"/>
            </w:tcBorders>
            <w:shd w:val="clear" w:color="auto" w:fill="auto"/>
            <w:noWrap/>
            <w:vAlign w:val="bottom"/>
            <w:hideMark/>
          </w:tcPr>
          <w:p w14:paraId="3197A02A"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999" w:type="dxa"/>
            <w:tcBorders>
              <w:top w:val="nil"/>
              <w:left w:val="nil"/>
              <w:bottom w:val="single" w:sz="4" w:space="0" w:color="auto"/>
              <w:right w:val="single" w:sz="4" w:space="0" w:color="auto"/>
            </w:tcBorders>
            <w:shd w:val="clear" w:color="auto" w:fill="auto"/>
            <w:noWrap/>
            <w:vAlign w:val="bottom"/>
            <w:hideMark/>
          </w:tcPr>
          <w:p w14:paraId="20E83F8E"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8</w:t>
            </w:r>
          </w:p>
        </w:tc>
        <w:tc>
          <w:tcPr>
            <w:tcW w:w="995" w:type="dxa"/>
            <w:tcBorders>
              <w:top w:val="nil"/>
              <w:left w:val="nil"/>
              <w:bottom w:val="single" w:sz="4" w:space="0" w:color="auto"/>
              <w:right w:val="single" w:sz="4" w:space="0" w:color="auto"/>
            </w:tcBorders>
            <w:shd w:val="clear" w:color="auto" w:fill="auto"/>
            <w:noWrap/>
            <w:vAlign w:val="bottom"/>
            <w:hideMark/>
          </w:tcPr>
          <w:p w14:paraId="08DAEB54"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9</w:t>
            </w:r>
          </w:p>
        </w:tc>
        <w:tc>
          <w:tcPr>
            <w:tcW w:w="943" w:type="dxa"/>
            <w:tcBorders>
              <w:top w:val="nil"/>
              <w:left w:val="nil"/>
              <w:bottom w:val="single" w:sz="4" w:space="0" w:color="auto"/>
              <w:right w:val="single" w:sz="4" w:space="0" w:color="auto"/>
            </w:tcBorders>
            <w:shd w:val="clear" w:color="auto" w:fill="auto"/>
            <w:noWrap/>
            <w:vAlign w:val="bottom"/>
            <w:hideMark/>
          </w:tcPr>
          <w:p w14:paraId="5182A698"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103" w:type="dxa"/>
            <w:tcBorders>
              <w:top w:val="nil"/>
              <w:left w:val="nil"/>
              <w:bottom w:val="single" w:sz="4" w:space="0" w:color="auto"/>
              <w:right w:val="single" w:sz="4" w:space="0" w:color="auto"/>
            </w:tcBorders>
            <w:shd w:val="clear" w:color="auto" w:fill="auto"/>
            <w:noWrap/>
            <w:vAlign w:val="bottom"/>
            <w:hideMark/>
          </w:tcPr>
          <w:p w14:paraId="1C3DEE16"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0EE385CE"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995" w:type="dxa"/>
            <w:tcBorders>
              <w:top w:val="nil"/>
              <w:left w:val="nil"/>
              <w:bottom w:val="single" w:sz="4" w:space="0" w:color="auto"/>
              <w:right w:val="single" w:sz="4" w:space="0" w:color="auto"/>
            </w:tcBorders>
            <w:shd w:val="clear" w:color="auto" w:fill="auto"/>
            <w:noWrap/>
            <w:vAlign w:val="bottom"/>
            <w:hideMark/>
          </w:tcPr>
          <w:p w14:paraId="4990F213"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r>
      <w:tr w:rsidR="00BB51F9" w:rsidRPr="00C46F6A" w14:paraId="3836716A"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15489326"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Lobaye</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1C41E41C"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3</w:t>
            </w:r>
          </w:p>
        </w:tc>
        <w:tc>
          <w:tcPr>
            <w:tcW w:w="1022" w:type="dxa"/>
            <w:tcBorders>
              <w:top w:val="nil"/>
              <w:left w:val="nil"/>
              <w:bottom w:val="single" w:sz="4" w:space="0" w:color="auto"/>
              <w:right w:val="single" w:sz="4" w:space="0" w:color="auto"/>
            </w:tcBorders>
            <w:shd w:val="clear" w:color="auto" w:fill="auto"/>
            <w:noWrap/>
            <w:vAlign w:val="bottom"/>
            <w:hideMark/>
          </w:tcPr>
          <w:p w14:paraId="26D8CEB4"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999" w:type="dxa"/>
            <w:tcBorders>
              <w:top w:val="nil"/>
              <w:left w:val="nil"/>
              <w:bottom w:val="single" w:sz="4" w:space="0" w:color="auto"/>
              <w:right w:val="single" w:sz="4" w:space="0" w:color="auto"/>
            </w:tcBorders>
            <w:shd w:val="clear" w:color="auto" w:fill="auto"/>
            <w:noWrap/>
            <w:vAlign w:val="bottom"/>
            <w:hideMark/>
          </w:tcPr>
          <w:p w14:paraId="667EA2A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10</w:t>
            </w:r>
          </w:p>
        </w:tc>
        <w:tc>
          <w:tcPr>
            <w:tcW w:w="995" w:type="dxa"/>
            <w:tcBorders>
              <w:top w:val="nil"/>
              <w:left w:val="nil"/>
              <w:bottom w:val="single" w:sz="4" w:space="0" w:color="auto"/>
              <w:right w:val="single" w:sz="4" w:space="0" w:color="auto"/>
            </w:tcBorders>
            <w:shd w:val="clear" w:color="auto" w:fill="auto"/>
            <w:noWrap/>
            <w:vAlign w:val="bottom"/>
            <w:hideMark/>
          </w:tcPr>
          <w:p w14:paraId="2332197D"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13</w:t>
            </w:r>
          </w:p>
        </w:tc>
        <w:tc>
          <w:tcPr>
            <w:tcW w:w="943" w:type="dxa"/>
            <w:tcBorders>
              <w:top w:val="nil"/>
              <w:left w:val="nil"/>
              <w:bottom w:val="single" w:sz="4" w:space="0" w:color="auto"/>
              <w:right w:val="single" w:sz="4" w:space="0" w:color="auto"/>
            </w:tcBorders>
            <w:shd w:val="clear" w:color="auto" w:fill="auto"/>
            <w:noWrap/>
            <w:vAlign w:val="bottom"/>
            <w:hideMark/>
          </w:tcPr>
          <w:p w14:paraId="540894D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1103" w:type="dxa"/>
            <w:tcBorders>
              <w:top w:val="nil"/>
              <w:left w:val="nil"/>
              <w:bottom w:val="single" w:sz="4" w:space="0" w:color="auto"/>
              <w:right w:val="single" w:sz="4" w:space="0" w:color="auto"/>
            </w:tcBorders>
            <w:shd w:val="clear" w:color="auto" w:fill="auto"/>
            <w:noWrap/>
            <w:vAlign w:val="bottom"/>
            <w:hideMark/>
          </w:tcPr>
          <w:p w14:paraId="68420FE8"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49692C65"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w:t>
            </w:r>
          </w:p>
        </w:tc>
        <w:tc>
          <w:tcPr>
            <w:tcW w:w="995" w:type="dxa"/>
            <w:tcBorders>
              <w:top w:val="nil"/>
              <w:left w:val="nil"/>
              <w:bottom w:val="single" w:sz="4" w:space="0" w:color="auto"/>
              <w:right w:val="single" w:sz="4" w:space="0" w:color="auto"/>
            </w:tcBorders>
            <w:shd w:val="clear" w:color="auto" w:fill="auto"/>
            <w:noWrap/>
            <w:vAlign w:val="bottom"/>
            <w:hideMark/>
          </w:tcPr>
          <w:p w14:paraId="62D8F4DB"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3</w:t>
            </w:r>
          </w:p>
        </w:tc>
      </w:tr>
      <w:tr w:rsidR="00BB51F9" w:rsidRPr="00C46F6A" w14:paraId="544DC95E"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1BA9D304"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Mambere-Kadei</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5D10FC5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w:t>
            </w:r>
          </w:p>
        </w:tc>
        <w:tc>
          <w:tcPr>
            <w:tcW w:w="1022" w:type="dxa"/>
            <w:tcBorders>
              <w:top w:val="nil"/>
              <w:left w:val="nil"/>
              <w:bottom w:val="single" w:sz="4" w:space="0" w:color="auto"/>
              <w:right w:val="single" w:sz="4" w:space="0" w:color="auto"/>
            </w:tcBorders>
            <w:shd w:val="clear" w:color="auto" w:fill="auto"/>
            <w:noWrap/>
            <w:vAlign w:val="bottom"/>
            <w:hideMark/>
          </w:tcPr>
          <w:p w14:paraId="6FACB4A5"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w:t>
            </w:r>
          </w:p>
        </w:tc>
        <w:tc>
          <w:tcPr>
            <w:tcW w:w="999" w:type="dxa"/>
            <w:tcBorders>
              <w:top w:val="nil"/>
              <w:left w:val="nil"/>
              <w:bottom w:val="single" w:sz="4" w:space="0" w:color="auto"/>
              <w:right w:val="single" w:sz="4" w:space="0" w:color="auto"/>
            </w:tcBorders>
            <w:shd w:val="clear" w:color="auto" w:fill="auto"/>
            <w:noWrap/>
            <w:vAlign w:val="bottom"/>
            <w:hideMark/>
          </w:tcPr>
          <w:p w14:paraId="4F9B1C7F"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9</w:t>
            </w:r>
          </w:p>
        </w:tc>
        <w:tc>
          <w:tcPr>
            <w:tcW w:w="995" w:type="dxa"/>
            <w:tcBorders>
              <w:top w:val="nil"/>
              <w:left w:val="nil"/>
              <w:bottom w:val="single" w:sz="4" w:space="0" w:color="auto"/>
              <w:right w:val="single" w:sz="4" w:space="0" w:color="auto"/>
            </w:tcBorders>
            <w:shd w:val="clear" w:color="auto" w:fill="auto"/>
            <w:noWrap/>
            <w:vAlign w:val="bottom"/>
            <w:hideMark/>
          </w:tcPr>
          <w:p w14:paraId="0CA10609"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13</w:t>
            </w:r>
          </w:p>
        </w:tc>
        <w:tc>
          <w:tcPr>
            <w:tcW w:w="943" w:type="dxa"/>
            <w:tcBorders>
              <w:top w:val="nil"/>
              <w:left w:val="nil"/>
              <w:bottom w:val="single" w:sz="4" w:space="0" w:color="auto"/>
              <w:right w:val="single" w:sz="4" w:space="0" w:color="auto"/>
            </w:tcBorders>
            <w:shd w:val="clear" w:color="auto" w:fill="auto"/>
            <w:noWrap/>
            <w:vAlign w:val="bottom"/>
            <w:hideMark/>
          </w:tcPr>
          <w:p w14:paraId="18714F34"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w:t>
            </w:r>
          </w:p>
        </w:tc>
        <w:tc>
          <w:tcPr>
            <w:tcW w:w="1103" w:type="dxa"/>
            <w:tcBorders>
              <w:top w:val="nil"/>
              <w:left w:val="nil"/>
              <w:bottom w:val="single" w:sz="4" w:space="0" w:color="auto"/>
              <w:right w:val="single" w:sz="4" w:space="0" w:color="auto"/>
            </w:tcBorders>
            <w:shd w:val="clear" w:color="auto" w:fill="auto"/>
            <w:noWrap/>
            <w:vAlign w:val="bottom"/>
            <w:hideMark/>
          </w:tcPr>
          <w:p w14:paraId="4DF83FC1"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47B29BFD"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w:t>
            </w:r>
          </w:p>
        </w:tc>
        <w:tc>
          <w:tcPr>
            <w:tcW w:w="995" w:type="dxa"/>
            <w:tcBorders>
              <w:top w:val="nil"/>
              <w:left w:val="nil"/>
              <w:bottom w:val="single" w:sz="4" w:space="0" w:color="auto"/>
              <w:right w:val="single" w:sz="4" w:space="0" w:color="auto"/>
            </w:tcBorders>
            <w:shd w:val="clear" w:color="auto" w:fill="auto"/>
            <w:noWrap/>
            <w:vAlign w:val="bottom"/>
            <w:hideMark/>
          </w:tcPr>
          <w:p w14:paraId="2A1720B0"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w:t>
            </w:r>
          </w:p>
        </w:tc>
      </w:tr>
      <w:tr w:rsidR="00BB51F9" w:rsidRPr="00C46F6A" w14:paraId="5C845E1C"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4732F549"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Mbomou</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08F8DF1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2" w:type="dxa"/>
            <w:tcBorders>
              <w:top w:val="nil"/>
              <w:left w:val="nil"/>
              <w:bottom w:val="single" w:sz="4" w:space="0" w:color="auto"/>
              <w:right w:val="single" w:sz="4" w:space="0" w:color="auto"/>
            </w:tcBorders>
            <w:shd w:val="clear" w:color="auto" w:fill="auto"/>
            <w:noWrap/>
            <w:vAlign w:val="bottom"/>
            <w:hideMark/>
          </w:tcPr>
          <w:p w14:paraId="4E925815"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999" w:type="dxa"/>
            <w:tcBorders>
              <w:top w:val="nil"/>
              <w:left w:val="nil"/>
              <w:bottom w:val="single" w:sz="4" w:space="0" w:color="auto"/>
              <w:right w:val="single" w:sz="4" w:space="0" w:color="auto"/>
            </w:tcBorders>
            <w:shd w:val="clear" w:color="auto" w:fill="auto"/>
            <w:noWrap/>
            <w:vAlign w:val="bottom"/>
            <w:hideMark/>
          </w:tcPr>
          <w:p w14:paraId="5F49ED5A"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9</w:t>
            </w:r>
          </w:p>
        </w:tc>
        <w:tc>
          <w:tcPr>
            <w:tcW w:w="995" w:type="dxa"/>
            <w:tcBorders>
              <w:top w:val="nil"/>
              <w:left w:val="nil"/>
              <w:bottom w:val="single" w:sz="4" w:space="0" w:color="auto"/>
              <w:right w:val="single" w:sz="4" w:space="0" w:color="auto"/>
            </w:tcBorders>
            <w:shd w:val="clear" w:color="auto" w:fill="auto"/>
            <w:noWrap/>
            <w:vAlign w:val="bottom"/>
            <w:hideMark/>
          </w:tcPr>
          <w:p w14:paraId="322379BA"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9</w:t>
            </w:r>
          </w:p>
        </w:tc>
        <w:tc>
          <w:tcPr>
            <w:tcW w:w="943" w:type="dxa"/>
            <w:tcBorders>
              <w:top w:val="nil"/>
              <w:left w:val="nil"/>
              <w:bottom w:val="single" w:sz="4" w:space="0" w:color="auto"/>
              <w:right w:val="single" w:sz="4" w:space="0" w:color="auto"/>
            </w:tcBorders>
            <w:shd w:val="clear" w:color="auto" w:fill="auto"/>
            <w:noWrap/>
            <w:vAlign w:val="bottom"/>
            <w:hideMark/>
          </w:tcPr>
          <w:p w14:paraId="16019ADB"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3</w:t>
            </w:r>
          </w:p>
        </w:tc>
        <w:tc>
          <w:tcPr>
            <w:tcW w:w="1103" w:type="dxa"/>
            <w:tcBorders>
              <w:top w:val="nil"/>
              <w:left w:val="nil"/>
              <w:bottom w:val="single" w:sz="4" w:space="0" w:color="auto"/>
              <w:right w:val="single" w:sz="4" w:space="0" w:color="auto"/>
            </w:tcBorders>
            <w:shd w:val="clear" w:color="auto" w:fill="auto"/>
            <w:noWrap/>
            <w:vAlign w:val="bottom"/>
            <w:hideMark/>
          </w:tcPr>
          <w:p w14:paraId="569E859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1A770CDB"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3</w:t>
            </w:r>
          </w:p>
        </w:tc>
        <w:tc>
          <w:tcPr>
            <w:tcW w:w="995" w:type="dxa"/>
            <w:tcBorders>
              <w:top w:val="nil"/>
              <w:left w:val="nil"/>
              <w:bottom w:val="single" w:sz="4" w:space="0" w:color="auto"/>
              <w:right w:val="single" w:sz="4" w:space="0" w:color="auto"/>
            </w:tcBorders>
            <w:shd w:val="clear" w:color="auto" w:fill="auto"/>
            <w:noWrap/>
            <w:vAlign w:val="bottom"/>
            <w:hideMark/>
          </w:tcPr>
          <w:p w14:paraId="6434E6BA"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6</w:t>
            </w:r>
          </w:p>
        </w:tc>
      </w:tr>
      <w:tr w:rsidR="00BB51F9" w:rsidRPr="00C46F6A" w14:paraId="34E058EB"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5D1B51A1"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Nana-</w:t>
            </w:r>
            <w:proofErr w:type="spellStart"/>
            <w:r w:rsidRPr="00C46F6A">
              <w:rPr>
                <w:rFonts w:ascii="Calibri" w:eastAsia="Times New Roman" w:hAnsi="Calibri" w:cs="Calibri"/>
                <w:b/>
                <w:bCs/>
                <w:color w:val="000000"/>
                <w:sz w:val="22"/>
                <w:lang w:eastAsia="fi-FI"/>
              </w:rPr>
              <w:t>Grebizi</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7C17782F"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2" w:type="dxa"/>
            <w:tcBorders>
              <w:top w:val="nil"/>
              <w:left w:val="nil"/>
              <w:bottom w:val="single" w:sz="4" w:space="0" w:color="auto"/>
              <w:right w:val="single" w:sz="4" w:space="0" w:color="auto"/>
            </w:tcBorders>
            <w:shd w:val="clear" w:color="auto" w:fill="auto"/>
            <w:noWrap/>
            <w:vAlign w:val="bottom"/>
            <w:hideMark/>
          </w:tcPr>
          <w:p w14:paraId="2B6A9617"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999" w:type="dxa"/>
            <w:tcBorders>
              <w:top w:val="nil"/>
              <w:left w:val="nil"/>
              <w:bottom w:val="single" w:sz="4" w:space="0" w:color="auto"/>
              <w:right w:val="single" w:sz="4" w:space="0" w:color="auto"/>
            </w:tcBorders>
            <w:shd w:val="clear" w:color="auto" w:fill="auto"/>
            <w:noWrap/>
            <w:vAlign w:val="bottom"/>
            <w:hideMark/>
          </w:tcPr>
          <w:p w14:paraId="330CC34D"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7</w:t>
            </w:r>
          </w:p>
        </w:tc>
        <w:tc>
          <w:tcPr>
            <w:tcW w:w="995" w:type="dxa"/>
            <w:tcBorders>
              <w:top w:val="nil"/>
              <w:left w:val="nil"/>
              <w:bottom w:val="single" w:sz="4" w:space="0" w:color="auto"/>
              <w:right w:val="single" w:sz="4" w:space="0" w:color="auto"/>
            </w:tcBorders>
            <w:shd w:val="clear" w:color="auto" w:fill="auto"/>
            <w:noWrap/>
            <w:vAlign w:val="bottom"/>
            <w:hideMark/>
          </w:tcPr>
          <w:p w14:paraId="0BAD3DBD"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7</w:t>
            </w:r>
          </w:p>
        </w:tc>
        <w:tc>
          <w:tcPr>
            <w:tcW w:w="943" w:type="dxa"/>
            <w:tcBorders>
              <w:top w:val="nil"/>
              <w:left w:val="nil"/>
              <w:bottom w:val="single" w:sz="4" w:space="0" w:color="auto"/>
              <w:right w:val="single" w:sz="4" w:space="0" w:color="auto"/>
            </w:tcBorders>
            <w:shd w:val="clear" w:color="auto" w:fill="auto"/>
            <w:noWrap/>
            <w:vAlign w:val="bottom"/>
            <w:hideMark/>
          </w:tcPr>
          <w:p w14:paraId="10262A3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1103" w:type="dxa"/>
            <w:tcBorders>
              <w:top w:val="nil"/>
              <w:left w:val="nil"/>
              <w:bottom w:val="single" w:sz="4" w:space="0" w:color="auto"/>
              <w:right w:val="single" w:sz="4" w:space="0" w:color="auto"/>
            </w:tcBorders>
            <w:shd w:val="clear" w:color="auto" w:fill="auto"/>
            <w:noWrap/>
            <w:vAlign w:val="bottom"/>
            <w:hideMark/>
          </w:tcPr>
          <w:p w14:paraId="232D6BED"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20921993"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995" w:type="dxa"/>
            <w:tcBorders>
              <w:top w:val="nil"/>
              <w:left w:val="nil"/>
              <w:bottom w:val="single" w:sz="4" w:space="0" w:color="auto"/>
              <w:right w:val="single" w:sz="4" w:space="0" w:color="auto"/>
            </w:tcBorders>
            <w:shd w:val="clear" w:color="auto" w:fill="auto"/>
            <w:noWrap/>
            <w:vAlign w:val="bottom"/>
            <w:hideMark/>
          </w:tcPr>
          <w:p w14:paraId="1FEBD1E7"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w:t>
            </w:r>
          </w:p>
        </w:tc>
      </w:tr>
      <w:tr w:rsidR="00BB51F9" w:rsidRPr="00C46F6A" w14:paraId="51F955BF"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1DC00C96"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Nana-</w:t>
            </w:r>
            <w:proofErr w:type="spellStart"/>
            <w:r w:rsidRPr="00C46F6A">
              <w:rPr>
                <w:rFonts w:ascii="Calibri" w:eastAsia="Times New Roman" w:hAnsi="Calibri" w:cs="Calibri"/>
                <w:b/>
                <w:bCs/>
                <w:color w:val="000000"/>
                <w:sz w:val="22"/>
                <w:lang w:eastAsia="fi-FI"/>
              </w:rPr>
              <w:t>Mambere</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6BAF8878"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16</w:t>
            </w:r>
          </w:p>
        </w:tc>
        <w:tc>
          <w:tcPr>
            <w:tcW w:w="1022" w:type="dxa"/>
            <w:tcBorders>
              <w:top w:val="nil"/>
              <w:left w:val="nil"/>
              <w:bottom w:val="single" w:sz="4" w:space="0" w:color="auto"/>
              <w:right w:val="single" w:sz="4" w:space="0" w:color="auto"/>
            </w:tcBorders>
            <w:shd w:val="clear" w:color="auto" w:fill="auto"/>
            <w:noWrap/>
            <w:vAlign w:val="bottom"/>
            <w:hideMark/>
          </w:tcPr>
          <w:p w14:paraId="4813435A"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999" w:type="dxa"/>
            <w:tcBorders>
              <w:top w:val="nil"/>
              <w:left w:val="nil"/>
              <w:bottom w:val="single" w:sz="4" w:space="0" w:color="auto"/>
              <w:right w:val="single" w:sz="4" w:space="0" w:color="auto"/>
            </w:tcBorders>
            <w:shd w:val="clear" w:color="auto" w:fill="auto"/>
            <w:noWrap/>
            <w:vAlign w:val="bottom"/>
            <w:hideMark/>
          </w:tcPr>
          <w:p w14:paraId="260BB2EE"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24</w:t>
            </w:r>
          </w:p>
        </w:tc>
        <w:tc>
          <w:tcPr>
            <w:tcW w:w="995" w:type="dxa"/>
            <w:tcBorders>
              <w:top w:val="nil"/>
              <w:left w:val="nil"/>
              <w:bottom w:val="single" w:sz="4" w:space="0" w:color="auto"/>
              <w:right w:val="single" w:sz="4" w:space="0" w:color="auto"/>
            </w:tcBorders>
            <w:shd w:val="clear" w:color="auto" w:fill="auto"/>
            <w:noWrap/>
            <w:vAlign w:val="bottom"/>
            <w:hideMark/>
          </w:tcPr>
          <w:p w14:paraId="29DC292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40</w:t>
            </w:r>
          </w:p>
        </w:tc>
        <w:tc>
          <w:tcPr>
            <w:tcW w:w="943" w:type="dxa"/>
            <w:tcBorders>
              <w:top w:val="nil"/>
              <w:left w:val="nil"/>
              <w:bottom w:val="single" w:sz="4" w:space="0" w:color="auto"/>
              <w:right w:val="single" w:sz="4" w:space="0" w:color="auto"/>
            </w:tcBorders>
            <w:shd w:val="clear" w:color="auto" w:fill="auto"/>
            <w:noWrap/>
            <w:vAlign w:val="bottom"/>
            <w:hideMark/>
          </w:tcPr>
          <w:p w14:paraId="7E22BA91"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w:t>
            </w:r>
          </w:p>
        </w:tc>
        <w:tc>
          <w:tcPr>
            <w:tcW w:w="1103" w:type="dxa"/>
            <w:tcBorders>
              <w:top w:val="nil"/>
              <w:left w:val="nil"/>
              <w:bottom w:val="single" w:sz="4" w:space="0" w:color="auto"/>
              <w:right w:val="single" w:sz="4" w:space="0" w:color="auto"/>
            </w:tcBorders>
            <w:shd w:val="clear" w:color="auto" w:fill="auto"/>
            <w:noWrap/>
            <w:vAlign w:val="bottom"/>
            <w:hideMark/>
          </w:tcPr>
          <w:p w14:paraId="155C35E1"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0D8BAD1E"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11</w:t>
            </w:r>
          </w:p>
        </w:tc>
        <w:tc>
          <w:tcPr>
            <w:tcW w:w="995" w:type="dxa"/>
            <w:tcBorders>
              <w:top w:val="nil"/>
              <w:left w:val="nil"/>
              <w:bottom w:val="single" w:sz="4" w:space="0" w:color="auto"/>
              <w:right w:val="single" w:sz="4" w:space="0" w:color="auto"/>
            </w:tcBorders>
            <w:shd w:val="clear" w:color="auto" w:fill="auto"/>
            <w:noWrap/>
            <w:vAlign w:val="bottom"/>
            <w:hideMark/>
          </w:tcPr>
          <w:p w14:paraId="427D0A1A"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15</w:t>
            </w:r>
          </w:p>
        </w:tc>
      </w:tr>
      <w:tr w:rsidR="00BB51F9" w:rsidRPr="00C46F6A" w14:paraId="0A2EC26C"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655B531B"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Ombella-M'Poko</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7B902106"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w:t>
            </w:r>
          </w:p>
        </w:tc>
        <w:tc>
          <w:tcPr>
            <w:tcW w:w="1022" w:type="dxa"/>
            <w:tcBorders>
              <w:top w:val="nil"/>
              <w:left w:val="nil"/>
              <w:bottom w:val="single" w:sz="4" w:space="0" w:color="auto"/>
              <w:right w:val="single" w:sz="4" w:space="0" w:color="auto"/>
            </w:tcBorders>
            <w:shd w:val="clear" w:color="auto" w:fill="auto"/>
            <w:noWrap/>
            <w:vAlign w:val="bottom"/>
            <w:hideMark/>
          </w:tcPr>
          <w:p w14:paraId="634FEACC"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999" w:type="dxa"/>
            <w:tcBorders>
              <w:top w:val="nil"/>
              <w:left w:val="nil"/>
              <w:bottom w:val="single" w:sz="4" w:space="0" w:color="auto"/>
              <w:right w:val="single" w:sz="4" w:space="0" w:color="auto"/>
            </w:tcBorders>
            <w:shd w:val="clear" w:color="auto" w:fill="auto"/>
            <w:noWrap/>
            <w:vAlign w:val="bottom"/>
            <w:hideMark/>
          </w:tcPr>
          <w:p w14:paraId="0BEF8BA0"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20</w:t>
            </w:r>
          </w:p>
        </w:tc>
        <w:tc>
          <w:tcPr>
            <w:tcW w:w="995" w:type="dxa"/>
            <w:tcBorders>
              <w:top w:val="nil"/>
              <w:left w:val="nil"/>
              <w:bottom w:val="single" w:sz="4" w:space="0" w:color="auto"/>
              <w:right w:val="single" w:sz="4" w:space="0" w:color="auto"/>
            </w:tcBorders>
            <w:shd w:val="clear" w:color="auto" w:fill="auto"/>
            <w:noWrap/>
            <w:vAlign w:val="bottom"/>
            <w:hideMark/>
          </w:tcPr>
          <w:p w14:paraId="7FCC21BC"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25</w:t>
            </w:r>
          </w:p>
        </w:tc>
        <w:tc>
          <w:tcPr>
            <w:tcW w:w="943" w:type="dxa"/>
            <w:tcBorders>
              <w:top w:val="nil"/>
              <w:left w:val="nil"/>
              <w:bottom w:val="single" w:sz="4" w:space="0" w:color="auto"/>
              <w:right w:val="single" w:sz="4" w:space="0" w:color="auto"/>
            </w:tcBorders>
            <w:shd w:val="clear" w:color="auto" w:fill="auto"/>
            <w:noWrap/>
            <w:vAlign w:val="bottom"/>
            <w:hideMark/>
          </w:tcPr>
          <w:p w14:paraId="5537145E"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1103" w:type="dxa"/>
            <w:tcBorders>
              <w:top w:val="nil"/>
              <w:left w:val="nil"/>
              <w:bottom w:val="single" w:sz="4" w:space="0" w:color="auto"/>
              <w:right w:val="single" w:sz="4" w:space="0" w:color="auto"/>
            </w:tcBorders>
            <w:shd w:val="clear" w:color="auto" w:fill="auto"/>
            <w:noWrap/>
            <w:vAlign w:val="bottom"/>
            <w:hideMark/>
          </w:tcPr>
          <w:p w14:paraId="3D1549B8"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74B9DD13"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18</w:t>
            </w:r>
          </w:p>
        </w:tc>
        <w:tc>
          <w:tcPr>
            <w:tcW w:w="995" w:type="dxa"/>
            <w:tcBorders>
              <w:top w:val="nil"/>
              <w:left w:val="nil"/>
              <w:bottom w:val="single" w:sz="4" w:space="0" w:color="auto"/>
              <w:right w:val="single" w:sz="4" w:space="0" w:color="auto"/>
            </w:tcBorders>
            <w:shd w:val="clear" w:color="auto" w:fill="auto"/>
            <w:noWrap/>
            <w:vAlign w:val="bottom"/>
            <w:hideMark/>
          </w:tcPr>
          <w:p w14:paraId="19631BD0"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19</w:t>
            </w:r>
          </w:p>
        </w:tc>
      </w:tr>
      <w:tr w:rsidR="00BB51F9" w:rsidRPr="00C46F6A" w14:paraId="5806167A"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EE56421"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Ouaka</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013F16FD"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1022" w:type="dxa"/>
            <w:tcBorders>
              <w:top w:val="nil"/>
              <w:left w:val="nil"/>
              <w:bottom w:val="single" w:sz="4" w:space="0" w:color="auto"/>
              <w:right w:val="single" w:sz="4" w:space="0" w:color="auto"/>
            </w:tcBorders>
            <w:shd w:val="clear" w:color="auto" w:fill="auto"/>
            <w:noWrap/>
            <w:vAlign w:val="bottom"/>
            <w:hideMark/>
          </w:tcPr>
          <w:p w14:paraId="6C61A8F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999" w:type="dxa"/>
            <w:tcBorders>
              <w:top w:val="nil"/>
              <w:left w:val="nil"/>
              <w:bottom w:val="single" w:sz="4" w:space="0" w:color="auto"/>
              <w:right w:val="single" w:sz="4" w:space="0" w:color="auto"/>
            </w:tcBorders>
            <w:shd w:val="clear" w:color="auto" w:fill="auto"/>
            <w:noWrap/>
            <w:vAlign w:val="bottom"/>
            <w:hideMark/>
          </w:tcPr>
          <w:p w14:paraId="799B3F3A"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15</w:t>
            </w:r>
          </w:p>
        </w:tc>
        <w:tc>
          <w:tcPr>
            <w:tcW w:w="995" w:type="dxa"/>
            <w:tcBorders>
              <w:top w:val="nil"/>
              <w:left w:val="nil"/>
              <w:bottom w:val="single" w:sz="4" w:space="0" w:color="auto"/>
              <w:right w:val="single" w:sz="4" w:space="0" w:color="auto"/>
            </w:tcBorders>
            <w:shd w:val="clear" w:color="auto" w:fill="auto"/>
            <w:noWrap/>
            <w:vAlign w:val="bottom"/>
            <w:hideMark/>
          </w:tcPr>
          <w:p w14:paraId="53D58E6D"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16</w:t>
            </w:r>
          </w:p>
        </w:tc>
        <w:tc>
          <w:tcPr>
            <w:tcW w:w="943" w:type="dxa"/>
            <w:tcBorders>
              <w:top w:val="nil"/>
              <w:left w:val="nil"/>
              <w:bottom w:val="single" w:sz="4" w:space="0" w:color="auto"/>
              <w:right w:val="single" w:sz="4" w:space="0" w:color="auto"/>
            </w:tcBorders>
            <w:shd w:val="clear" w:color="auto" w:fill="auto"/>
            <w:noWrap/>
            <w:vAlign w:val="bottom"/>
            <w:hideMark/>
          </w:tcPr>
          <w:p w14:paraId="42C5DD44"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103" w:type="dxa"/>
            <w:tcBorders>
              <w:top w:val="nil"/>
              <w:left w:val="nil"/>
              <w:bottom w:val="single" w:sz="4" w:space="0" w:color="auto"/>
              <w:right w:val="single" w:sz="4" w:space="0" w:color="auto"/>
            </w:tcBorders>
            <w:shd w:val="clear" w:color="auto" w:fill="auto"/>
            <w:noWrap/>
            <w:vAlign w:val="bottom"/>
            <w:hideMark/>
          </w:tcPr>
          <w:p w14:paraId="3BC6423C"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3FE7CB0B"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8</w:t>
            </w:r>
          </w:p>
        </w:tc>
        <w:tc>
          <w:tcPr>
            <w:tcW w:w="995" w:type="dxa"/>
            <w:tcBorders>
              <w:top w:val="nil"/>
              <w:left w:val="nil"/>
              <w:bottom w:val="single" w:sz="4" w:space="0" w:color="auto"/>
              <w:right w:val="single" w:sz="4" w:space="0" w:color="auto"/>
            </w:tcBorders>
            <w:shd w:val="clear" w:color="auto" w:fill="auto"/>
            <w:noWrap/>
            <w:vAlign w:val="bottom"/>
            <w:hideMark/>
          </w:tcPr>
          <w:p w14:paraId="3A653745"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8</w:t>
            </w:r>
          </w:p>
        </w:tc>
      </w:tr>
      <w:tr w:rsidR="00BB51F9" w:rsidRPr="00C46F6A" w14:paraId="2A912C34"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C9919F0"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Ouham</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1885014E"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24</w:t>
            </w:r>
          </w:p>
        </w:tc>
        <w:tc>
          <w:tcPr>
            <w:tcW w:w="1022" w:type="dxa"/>
            <w:tcBorders>
              <w:top w:val="nil"/>
              <w:left w:val="nil"/>
              <w:bottom w:val="single" w:sz="4" w:space="0" w:color="auto"/>
              <w:right w:val="single" w:sz="4" w:space="0" w:color="auto"/>
            </w:tcBorders>
            <w:shd w:val="clear" w:color="auto" w:fill="auto"/>
            <w:noWrap/>
            <w:vAlign w:val="bottom"/>
            <w:hideMark/>
          </w:tcPr>
          <w:p w14:paraId="418FBD37"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999" w:type="dxa"/>
            <w:tcBorders>
              <w:top w:val="nil"/>
              <w:left w:val="nil"/>
              <w:bottom w:val="single" w:sz="4" w:space="0" w:color="auto"/>
              <w:right w:val="single" w:sz="4" w:space="0" w:color="auto"/>
            </w:tcBorders>
            <w:shd w:val="clear" w:color="auto" w:fill="auto"/>
            <w:noWrap/>
            <w:vAlign w:val="bottom"/>
            <w:hideMark/>
          </w:tcPr>
          <w:p w14:paraId="425AC371"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47</w:t>
            </w:r>
          </w:p>
        </w:tc>
        <w:tc>
          <w:tcPr>
            <w:tcW w:w="995" w:type="dxa"/>
            <w:tcBorders>
              <w:top w:val="nil"/>
              <w:left w:val="nil"/>
              <w:bottom w:val="single" w:sz="4" w:space="0" w:color="auto"/>
              <w:right w:val="single" w:sz="4" w:space="0" w:color="auto"/>
            </w:tcBorders>
            <w:shd w:val="clear" w:color="auto" w:fill="auto"/>
            <w:noWrap/>
            <w:vAlign w:val="bottom"/>
            <w:hideMark/>
          </w:tcPr>
          <w:p w14:paraId="2F08A570"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72</w:t>
            </w:r>
          </w:p>
        </w:tc>
        <w:tc>
          <w:tcPr>
            <w:tcW w:w="943" w:type="dxa"/>
            <w:tcBorders>
              <w:top w:val="nil"/>
              <w:left w:val="nil"/>
              <w:bottom w:val="single" w:sz="4" w:space="0" w:color="auto"/>
              <w:right w:val="single" w:sz="4" w:space="0" w:color="auto"/>
            </w:tcBorders>
            <w:shd w:val="clear" w:color="auto" w:fill="auto"/>
            <w:noWrap/>
            <w:vAlign w:val="bottom"/>
            <w:hideMark/>
          </w:tcPr>
          <w:p w14:paraId="79BF75ED"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8</w:t>
            </w:r>
          </w:p>
        </w:tc>
        <w:tc>
          <w:tcPr>
            <w:tcW w:w="1103" w:type="dxa"/>
            <w:tcBorders>
              <w:top w:val="nil"/>
              <w:left w:val="nil"/>
              <w:bottom w:val="single" w:sz="4" w:space="0" w:color="auto"/>
              <w:right w:val="single" w:sz="4" w:space="0" w:color="auto"/>
            </w:tcBorders>
            <w:shd w:val="clear" w:color="auto" w:fill="auto"/>
            <w:noWrap/>
            <w:vAlign w:val="bottom"/>
            <w:hideMark/>
          </w:tcPr>
          <w:p w14:paraId="411C06CC"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6B3DAA21"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33</w:t>
            </w:r>
          </w:p>
        </w:tc>
        <w:tc>
          <w:tcPr>
            <w:tcW w:w="995" w:type="dxa"/>
            <w:tcBorders>
              <w:top w:val="nil"/>
              <w:left w:val="nil"/>
              <w:bottom w:val="single" w:sz="4" w:space="0" w:color="auto"/>
              <w:right w:val="single" w:sz="4" w:space="0" w:color="auto"/>
            </w:tcBorders>
            <w:shd w:val="clear" w:color="auto" w:fill="auto"/>
            <w:noWrap/>
            <w:vAlign w:val="bottom"/>
            <w:hideMark/>
          </w:tcPr>
          <w:p w14:paraId="37B4B504"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41</w:t>
            </w:r>
          </w:p>
        </w:tc>
      </w:tr>
      <w:tr w:rsidR="00BB51F9" w:rsidRPr="00C46F6A" w14:paraId="49FFB223"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1E5980E3"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Ouham-Pende</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6AB24E91"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32</w:t>
            </w:r>
          </w:p>
        </w:tc>
        <w:tc>
          <w:tcPr>
            <w:tcW w:w="1022" w:type="dxa"/>
            <w:tcBorders>
              <w:top w:val="nil"/>
              <w:left w:val="nil"/>
              <w:bottom w:val="single" w:sz="4" w:space="0" w:color="auto"/>
              <w:right w:val="single" w:sz="4" w:space="0" w:color="auto"/>
            </w:tcBorders>
            <w:shd w:val="clear" w:color="auto" w:fill="auto"/>
            <w:noWrap/>
            <w:vAlign w:val="bottom"/>
            <w:hideMark/>
          </w:tcPr>
          <w:p w14:paraId="557D032A"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3</w:t>
            </w:r>
          </w:p>
        </w:tc>
        <w:tc>
          <w:tcPr>
            <w:tcW w:w="999" w:type="dxa"/>
            <w:tcBorders>
              <w:top w:val="nil"/>
              <w:left w:val="nil"/>
              <w:bottom w:val="single" w:sz="4" w:space="0" w:color="auto"/>
              <w:right w:val="single" w:sz="4" w:space="0" w:color="auto"/>
            </w:tcBorders>
            <w:shd w:val="clear" w:color="auto" w:fill="auto"/>
            <w:noWrap/>
            <w:vAlign w:val="bottom"/>
            <w:hideMark/>
          </w:tcPr>
          <w:p w14:paraId="37EF5114"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74</w:t>
            </w:r>
          </w:p>
        </w:tc>
        <w:tc>
          <w:tcPr>
            <w:tcW w:w="995" w:type="dxa"/>
            <w:tcBorders>
              <w:top w:val="nil"/>
              <w:left w:val="nil"/>
              <w:bottom w:val="single" w:sz="4" w:space="0" w:color="auto"/>
              <w:right w:val="single" w:sz="4" w:space="0" w:color="auto"/>
            </w:tcBorders>
            <w:shd w:val="clear" w:color="auto" w:fill="auto"/>
            <w:noWrap/>
            <w:vAlign w:val="bottom"/>
            <w:hideMark/>
          </w:tcPr>
          <w:p w14:paraId="7306388A"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109</w:t>
            </w:r>
          </w:p>
        </w:tc>
        <w:tc>
          <w:tcPr>
            <w:tcW w:w="943" w:type="dxa"/>
            <w:tcBorders>
              <w:top w:val="nil"/>
              <w:left w:val="nil"/>
              <w:bottom w:val="single" w:sz="4" w:space="0" w:color="auto"/>
              <w:right w:val="single" w:sz="4" w:space="0" w:color="auto"/>
            </w:tcBorders>
            <w:shd w:val="clear" w:color="auto" w:fill="auto"/>
            <w:noWrap/>
            <w:vAlign w:val="bottom"/>
            <w:hideMark/>
          </w:tcPr>
          <w:p w14:paraId="50B402E3"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w:t>
            </w:r>
          </w:p>
        </w:tc>
        <w:tc>
          <w:tcPr>
            <w:tcW w:w="1103" w:type="dxa"/>
            <w:tcBorders>
              <w:top w:val="nil"/>
              <w:left w:val="nil"/>
              <w:bottom w:val="single" w:sz="4" w:space="0" w:color="auto"/>
              <w:right w:val="single" w:sz="4" w:space="0" w:color="auto"/>
            </w:tcBorders>
            <w:shd w:val="clear" w:color="auto" w:fill="auto"/>
            <w:noWrap/>
            <w:vAlign w:val="bottom"/>
            <w:hideMark/>
          </w:tcPr>
          <w:p w14:paraId="24DFA8F1"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3360DD4C"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13</w:t>
            </w:r>
          </w:p>
        </w:tc>
        <w:tc>
          <w:tcPr>
            <w:tcW w:w="995" w:type="dxa"/>
            <w:tcBorders>
              <w:top w:val="nil"/>
              <w:left w:val="nil"/>
              <w:bottom w:val="single" w:sz="4" w:space="0" w:color="auto"/>
              <w:right w:val="single" w:sz="4" w:space="0" w:color="auto"/>
            </w:tcBorders>
            <w:shd w:val="clear" w:color="auto" w:fill="auto"/>
            <w:noWrap/>
            <w:vAlign w:val="bottom"/>
            <w:hideMark/>
          </w:tcPr>
          <w:p w14:paraId="26168BD8"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15</w:t>
            </w:r>
          </w:p>
        </w:tc>
      </w:tr>
      <w:tr w:rsidR="00BB51F9" w:rsidRPr="00C46F6A" w14:paraId="4162FFB4"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161CC4B"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Sangha-Mbaere</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4FE74272"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2" w:type="dxa"/>
            <w:tcBorders>
              <w:top w:val="nil"/>
              <w:left w:val="nil"/>
              <w:bottom w:val="single" w:sz="4" w:space="0" w:color="auto"/>
              <w:right w:val="single" w:sz="4" w:space="0" w:color="auto"/>
            </w:tcBorders>
            <w:shd w:val="clear" w:color="auto" w:fill="auto"/>
            <w:noWrap/>
            <w:vAlign w:val="bottom"/>
            <w:hideMark/>
          </w:tcPr>
          <w:p w14:paraId="75ECEA26"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999" w:type="dxa"/>
            <w:tcBorders>
              <w:top w:val="nil"/>
              <w:left w:val="nil"/>
              <w:bottom w:val="single" w:sz="4" w:space="0" w:color="auto"/>
              <w:right w:val="single" w:sz="4" w:space="0" w:color="auto"/>
            </w:tcBorders>
            <w:shd w:val="clear" w:color="auto" w:fill="auto"/>
            <w:noWrap/>
            <w:vAlign w:val="bottom"/>
            <w:hideMark/>
          </w:tcPr>
          <w:p w14:paraId="1CDFB2BC"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995" w:type="dxa"/>
            <w:tcBorders>
              <w:top w:val="nil"/>
              <w:left w:val="nil"/>
              <w:bottom w:val="single" w:sz="4" w:space="0" w:color="auto"/>
              <w:right w:val="single" w:sz="4" w:space="0" w:color="auto"/>
            </w:tcBorders>
            <w:shd w:val="clear" w:color="auto" w:fill="auto"/>
            <w:noWrap/>
            <w:vAlign w:val="bottom"/>
            <w:hideMark/>
          </w:tcPr>
          <w:p w14:paraId="4CD8A4BF"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w:t>
            </w:r>
          </w:p>
        </w:tc>
        <w:tc>
          <w:tcPr>
            <w:tcW w:w="943" w:type="dxa"/>
            <w:tcBorders>
              <w:top w:val="nil"/>
              <w:left w:val="nil"/>
              <w:bottom w:val="single" w:sz="4" w:space="0" w:color="auto"/>
              <w:right w:val="single" w:sz="4" w:space="0" w:color="auto"/>
            </w:tcBorders>
            <w:shd w:val="clear" w:color="auto" w:fill="auto"/>
            <w:noWrap/>
            <w:vAlign w:val="bottom"/>
            <w:hideMark/>
          </w:tcPr>
          <w:p w14:paraId="2E35140C"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103" w:type="dxa"/>
            <w:tcBorders>
              <w:top w:val="nil"/>
              <w:left w:val="nil"/>
              <w:bottom w:val="single" w:sz="4" w:space="0" w:color="auto"/>
              <w:right w:val="single" w:sz="4" w:space="0" w:color="auto"/>
            </w:tcBorders>
            <w:shd w:val="clear" w:color="auto" w:fill="auto"/>
            <w:noWrap/>
            <w:vAlign w:val="bottom"/>
            <w:hideMark/>
          </w:tcPr>
          <w:p w14:paraId="454ECFF9"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7B8D6576"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995" w:type="dxa"/>
            <w:tcBorders>
              <w:top w:val="nil"/>
              <w:left w:val="nil"/>
              <w:bottom w:val="single" w:sz="4" w:space="0" w:color="auto"/>
              <w:right w:val="single" w:sz="4" w:space="0" w:color="auto"/>
            </w:tcBorders>
            <w:shd w:val="clear" w:color="auto" w:fill="auto"/>
            <w:noWrap/>
            <w:vAlign w:val="bottom"/>
            <w:hideMark/>
          </w:tcPr>
          <w:p w14:paraId="7A7A502E"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r>
      <w:tr w:rsidR="00BB51F9" w:rsidRPr="00C46F6A" w14:paraId="7E61BA2B"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0DF87423"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proofErr w:type="spellStart"/>
            <w:r w:rsidRPr="00C46F6A">
              <w:rPr>
                <w:rFonts w:ascii="Calibri" w:eastAsia="Times New Roman" w:hAnsi="Calibri" w:cs="Calibri"/>
                <w:b/>
                <w:bCs/>
                <w:color w:val="000000"/>
                <w:sz w:val="22"/>
                <w:lang w:eastAsia="fi-FI"/>
              </w:rPr>
              <w:t>Vakaga</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0F8C0ABB"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35</w:t>
            </w:r>
          </w:p>
        </w:tc>
        <w:tc>
          <w:tcPr>
            <w:tcW w:w="1022" w:type="dxa"/>
            <w:tcBorders>
              <w:top w:val="nil"/>
              <w:left w:val="nil"/>
              <w:bottom w:val="single" w:sz="4" w:space="0" w:color="auto"/>
              <w:right w:val="single" w:sz="4" w:space="0" w:color="auto"/>
            </w:tcBorders>
            <w:shd w:val="clear" w:color="auto" w:fill="auto"/>
            <w:noWrap/>
            <w:vAlign w:val="bottom"/>
            <w:hideMark/>
          </w:tcPr>
          <w:p w14:paraId="0A845B43"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3</w:t>
            </w:r>
          </w:p>
        </w:tc>
        <w:tc>
          <w:tcPr>
            <w:tcW w:w="999" w:type="dxa"/>
            <w:tcBorders>
              <w:top w:val="nil"/>
              <w:left w:val="nil"/>
              <w:bottom w:val="single" w:sz="4" w:space="0" w:color="auto"/>
              <w:right w:val="single" w:sz="4" w:space="0" w:color="auto"/>
            </w:tcBorders>
            <w:shd w:val="clear" w:color="auto" w:fill="auto"/>
            <w:noWrap/>
            <w:vAlign w:val="bottom"/>
            <w:hideMark/>
          </w:tcPr>
          <w:p w14:paraId="12ADDD14"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86</w:t>
            </w:r>
          </w:p>
        </w:tc>
        <w:tc>
          <w:tcPr>
            <w:tcW w:w="995" w:type="dxa"/>
            <w:tcBorders>
              <w:top w:val="nil"/>
              <w:left w:val="nil"/>
              <w:bottom w:val="single" w:sz="4" w:space="0" w:color="auto"/>
              <w:right w:val="single" w:sz="4" w:space="0" w:color="auto"/>
            </w:tcBorders>
            <w:shd w:val="clear" w:color="auto" w:fill="auto"/>
            <w:noWrap/>
            <w:vAlign w:val="bottom"/>
            <w:hideMark/>
          </w:tcPr>
          <w:p w14:paraId="33070389"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124</w:t>
            </w:r>
          </w:p>
        </w:tc>
        <w:tc>
          <w:tcPr>
            <w:tcW w:w="943" w:type="dxa"/>
            <w:tcBorders>
              <w:top w:val="nil"/>
              <w:left w:val="nil"/>
              <w:bottom w:val="single" w:sz="4" w:space="0" w:color="auto"/>
              <w:right w:val="single" w:sz="4" w:space="0" w:color="auto"/>
            </w:tcBorders>
            <w:shd w:val="clear" w:color="auto" w:fill="auto"/>
            <w:noWrap/>
            <w:vAlign w:val="bottom"/>
            <w:hideMark/>
          </w:tcPr>
          <w:p w14:paraId="2F1F6C3F"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6</w:t>
            </w:r>
          </w:p>
        </w:tc>
        <w:tc>
          <w:tcPr>
            <w:tcW w:w="1103" w:type="dxa"/>
            <w:tcBorders>
              <w:top w:val="nil"/>
              <w:left w:val="nil"/>
              <w:bottom w:val="single" w:sz="4" w:space="0" w:color="auto"/>
              <w:right w:val="single" w:sz="4" w:space="0" w:color="auto"/>
            </w:tcBorders>
            <w:shd w:val="clear" w:color="auto" w:fill="auto"/>
            <w:noWrap/>
            <w:vAlign w:val="bottom"/>
            <w:hideMark/>
          </w:tcPr>
          <w:p w14:paraId="63887FAE"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0</w:t>
            </w:r>
          </w:p>
        </w:tc>
        <w:tc>
          <w:tcPr>
            <w:tcW w:w="1024" w:type="dxa"/>
            <w:tcBorders>
              <w:top w:val="nil"/>
              <w:left w:val="nil"/>
              <w:bottom w:val="single" w:sz="4" w:space="0" w:color="auto"/>
              <w:right w:val="single" w:sz="4" w:space="0" w:color="auto"/>
            </w:tcBorders>
            <w:shd w:val="clear" w:color="auto" w:fill="auto"/>
            <w:noWrap/>
            <w:vAlign w:val="bottom"/>
            <w:hideMark/>
          </w:tcPr>
          <w:p w14:paraId="06972B67"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23</w:t>
            </w:r>
          </w:p>
        </w:tc>
        <w:tc>
          <w:tcPr>
            <w:tcW w:w="995" w:type="dxa"/>
            <w:tcBorders>
              <w:top w:val="nil"/>
              <w:left w:val="nil"/>
              <w:bottom w:val="single" w:sz="4" w:space="0" w:color="auto"/>
              <w:right w:val="single" w:sz="4" w:space="0" w:color="auto"/>
            </w:tcBorders>
            <w:shd w:val="clear" w:color="auto" w:fill="auto"/>
            <w:noWrap/>
            <w:vAlign w:val="bottom"/>
            <w:hideMark/>
          </w:tcPr>
          <w:p w14:paraId="7068C530" w14:textId="77777777" w:rsidR="00BB51F9" w:rsidRPr="00C46F6A" w:rsidRDefault="00BB51F9" w:rsidP="00734BF7">
            <w:pPr>
              <w:spacing w:before="0" w:after="0" w:line="240" w:lineRule="auto"/>
              <w:jc w:val="right"/>
              <w:rPr>
                <w:rFonts w:ascii="Calibri" w:eastAsia="Times New Roman" w:hAnsi="Calibri" w:cs="Calibri"/>
                <w:color w:val="000000"/>
                <w:sz w:val="22"/>
                <w:lang w:eastAsia="fi-FI"/>
              </w:rPr>
            </w:pPr>
            <w:r w:rsidRPr="00C46F6A">
              <w:rPr>
                <w:rFonts w:ascii="Calibri" w:eastAsia="Times New Roman" w:hAnsi="Calibri" w:cs="Calibri"/>
                <w:color w:val="000000"/>
                <w:sz w:val="22"/>
                <w:lang w:eastAsia="fi-FI"/>
              </w:rPr>
              <w:t>29</w:t>
            </w:r>
          </w:p>
        </w:tc>
      </w:tr>
      <w:tr w:rsidR="00BB51F9" w:rsidRPr="00C46F6A" w14:paraId="54718177" w14:textId="77777777" w:rsidTr="00734BF7">
        <w:trPr>
          <w:trHeight w:val="254"/>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06300E04" w14:textId="77777777" w:rsidR="00BB51F9" w:rsidRPr="00C46F6A" w:rsidRDefault="00BB51F9" w:rsidP="00734BF7">
            <w:pPr>
              <w:spacing w:before="0" w:after="0" w:line="240" w:lineRule="auto"/>
              <w:jc w:val="lef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Yhteensä</w:t>
            </w:r>
          </w:p>
        </w:tc>
        <w:tc>
          <w:tcPr>
            <w:tcW w:w="943" w:type="dxa"/>
            <w:tcBorders>
              <w:top w:val="nil"/>
              <w:left w:val="nil"/>
              <w:bottom w:val="single" w:sz="4" w:space="0" w:color="auto"/>
              <w:right w:val="single" w:sz="4" w:space="0" w:color="auto"/>
            </w:tcBorders>
            <w:shd w:val="clear" w:color="auto" w:fill="auto"/>
            <w:noWrap/>
            <w:vAlign w:val="bottom"/>
            <w:hideMark/>
          </w:tcPr>
          <w:p w14:paraId="7C9675CF" w14:textId="77777777" w:rsidR="00BB51F9" w:rsidRPr="00C46F6A" w:rsidRDefault="00BB51F9" w:rsidP="00734BF7">
            <w:pPr>
              <w:spacing w:before="0" w:after="0" w:line="240" w:lineRule="auto"/>
              <w:jc w:val="righ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191</w:t>
            </w:r>
          </w:p>
        </w:tc>
        <w:tc>
          <w:tcPr>
            <w:tcW w:w="1022" w:type="dxa"/>
            <w:tcBorders>
              <w:top w:val="nil"/>
              <w:left w:val="nil"/>
              <w:bottom w:val="single" w:sz="4" w:space="0" w:color="auto"/>
              <w:right w:val="single" w:sz="4" w:space="0" w:color="auto"/>
            </w:tcBorders>
            <w:shd w:val="clear" w:color="auto" w:fill="auto"/>
            <w:noWrap/>
            <w:vAlign w:val="bottom"/>
            <w:hideMark/>
          </w:tcPr>
          <w:p w14:paraId="3332758B" w14:textId="77777777" w:rsidR="00BB51F9" w:rsidRPr="00C46F6A" w:rsidRDefault="00BB51F9" w:rsidP="00734BF7">
            <w:pPr>
              <w:spacing w:before="0" w:after="0" w:line="240" w:lineRule="auto"/>
              <w:jc w:val="righ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18</w:t>
            </w:r>
          </w:p>
        </w:tc>
        <w:tc>
          <w:tcPr>
            <w:tcW w:w="999" w:type="dxa"/>
            <w:tcBorders>
              <w:top w:val="nil"/>
              <w:left w:val="nil"/>
              <w:bottom w:val="single" w:sz="4" w:space="0" w:color="auto"/>
              <w:right w:val="single" w:sz="4" w:space="0" w:color="auto"/>
            </w:tcBorders>
            <w:shd w:val="clear" w:color="auto" w:fill="auto"/>
            <w:noWrap/>
            <w:vAlign w:val="bottom"/>
            <w:hideMark/>
          </w:tcPr>
          <w:p w14:paraId="31D42C57" w14:textId="77777777" w:rsidR="00BB51F9" w:rsidRPr="00C46F6A" w:rsidRDefault="00BB51F9" w:rsidP="00734BF7">
            <w:pPr>
              <w:spacing w:before="0" w:after="0" w:line="240" w:lineRule="auto"/>
              <w:jc w:val="righ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449</w:t>
            </w:r>
          </w:p>
        </w:tc>
        <w:tc>
          <w:tcPr>
            <w:tcW w:w="995" w:type="dxa"/>
            <w:tcBorders>
              <w:top w:val="nil"/>
              <w:left w:val="nil"/>
              <w:bottom w:val="single" w:sz="4" w:space="0" w:color="auto"/>
              <w:right w:val="single" w:sz="4" w:space="0" w:color="auto"/>
            </w:tcBorders>
            <w:shd w:val="clear" w:color="auto" w:fill="auto"/>
            <w:noWrap/>
            <w:vAlign w:val="bottom"/>
            <w:hideMark/>
          </w:tcPr>
          <w:p w14:paraId="33B5CD17" w14:textId="77777777" w:rsidR="00BB51F9" w:rsidRPr="00C46F6A" w:rsidRDefault="00BB51F9" w:rsidP="00734BF7">
            <w:pPr>
              <w:spacing w:before="0" w:after="0" w:line="240" w:lineRule="auto"/>
              <w:jc w:val="righ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658</w:t>
            </w:r>
          </w:p>
        </w:tc>
        <w:tc>
          <w:tcPr>
            <w:tcW w:w="943" w:type="dxa"/>
            <w:tcBorders>
              <w:top w:val="nil"/>
              <w:left w:val="nil"/>
              <w:bottom w:val="single" w:sz="4" w:space="0" w:color="auto"/>
              <w:right w:val="single" w:sz="4" w:space="0" w:color="auto"/>
            </w:tcBorders>
            <w:shd w:val="clear" w:color="auto" w:fill="auto"/>
            <w:noWrap/>
            <w:vAlign w:val="bottom"/>
            <w:hideMark/>
          </w:tcPr>
          <w:p w14:paraId="6089A9C5" w14:textId="77777777" w:rsidR="00BB51F9" w:rsidRPr="00C46F6A" w:rsidRDefault="00BB51F9" w:rsidP="00734BF7">
            <w:pPr>
              <w:spacing w:before="0" w:after="0" w:line="240" w:lineRule="auto"/>
              <w:jc w:val="righ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59</w:t>
            </w:r>
          </w:p>
        </w:tc>
        <w:tc>
          <w:tcPr>
            <w:tcW w:w="1103" w:type="dxa"/>
            <w:tcBorders>
              <w:top w:val="nil"/>
              <w:left w:val="nil"/>
              <w:bottom w:val="single" w:sz="4" w:space="0" w:color="auto"/>
              <w:right w:val="single" w:sz="4" w:space="0" w:color="auto"/>
            </w:tcBorders>
            <w:shd w:val="clear" w:color="auto" w:fill="auto"/>
            <w:noWrap/>
            <w:vAlign w:val="bottom"/>
            <w:hideMark/>
          </w:tcPr>
          <w:p w14:paraId="1C42D02C" w14:textId="77777777" w:rsidR="00BB51F9" w:rsidRPr="00C46F6A" w:rsidRDefault="00BB51F9" w:rsidP="00734BF7">
            <w:pPr>
              <w:spacing w:before="0" w:after="0" w:line="240" w:lineRule="auto"/>
              <w:jc w:val="righ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1</w:t>
            </w:r>
          </w:p>
        </w:tc>
        <w:tc>
          <w:tcPr>
            <w:tcW w:w="1024" w:type="dxa"/>
            <w:tcBorders>
              <w:top w:val="nil"/>
              <w:left w:val="nil"/>
              <w:bottom w:val="single" w:sz="4" w:space="0" w:color="auto"/>
              <w:right w:val="single" w:sz="4" w:space="0" w:color="auto"/>
            </w:tcBorders>
            <w:shd w:val="clear" w:color="auto" w:fill="auto"/>
            <w:noWrap/>
            <w:vAlign w:val="bottom"/>
            <w:hideMark/>
          </w:tcPr>
          <w:p w14:paraId="4A38E726" w14:textId="77777777" w:rsidR="00BB51F9" w:rsidRPr="00C46F6A" w:rsidRDefault="00BB51F9" w:rsidP="00734BF7">
            <w:pPr>
              <w:spacing w:before="0" w:after="0" w:line="240" w:lineRule="auto"/>
              <w:jc w:val="righ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179</w:t>
            </w:r>
          </w:p>
        </w:tc>
        <w:tc>
          <w:tcPr>
            <w:tcW w:w="995" w:type="dxa"/>
            <w:tcBorders>
              <w:top w:val="nil"/>
              <w:left w:val="nil"/>
              <w:bottom w:val="single" w:sz="4" w:space="0" w:color="auto"/>
              <w:right w:val="single" w:sz="4" w:space="0" w:color="auto"/>
            </w:tcBorders>
            <w:shd w:val="clear" w:color="auto" w:fill="auto"/>
            <w:noWrap/>
            <w:vAlign w:val="bottom"/>
            <w:hideMark/>
          </w:tcPr>
          <w:p w14:paraId="04087B5E" w14:textId="77777777" w:rsidR="00BB51F9" w:rsidRPr="00C46F6A" w:rsidRDefault="00BB51F9" w:rsidP="00734BF7">
            <w:pPr>
              <w:spacing w:before="0" w:after="0" w:line="240" w:lineRule="auto"/>
              <w:jc w:val="right"/>
              <w:rPr>
                <w:rFonts w:ascii="Calibri" w:eastAsia="Times New Roman" w:hAnsi="Calibri" w:cs="Calibri"/>
                <w:b/>
                <w:bCs/>
                <w:color w:val="000000"/>
                <w:sz w:val="22"/>
                <w:lang w:eastAsia="fi-FI"/>
              </w:rPr>
            </w:pPr>
            <w:r w:rsidRPr="00C46F6A">
              <w:rPr>
                <w:rFonts w:ascii="Calibri" w:eastAsia="Times New Roman" w:hAnsi="Calibri" w:cs="Calibri"/>
                <w:b/>
                <w:bCs/>
                <w:color w:val="000000"/>
                <w:sz w:val="22"/>
                <w:lang w:eastAsia="fi-FI"/>
              </w:rPr>
              <w:t>239</w:t>
            </w:r>
          </w:p>
        </w:tc>
      </w:tr>
    </w:tbl>
    <w:p w14:paraId="59F84C4A" w14:textId="77777777" w:rsidR="002966F2" w:rsidRDefault="002966F2" w:rsidP="005C5969"/>
    <w:tbl>
      <w:tblPr>
        <w:tblW w:w="7640" w:type="dxa"/>
        <w:tblCellMar>
          <w:left w:w="70" w:type="dxa"/>
          <w:right w:w="70" w:type="dxa"/>
        </w:tblCellMar>
        <w:tblLook w:val="04A0" w:firstRow="1" w:lastRow="0" w:firstColumn="1" w:lastColumn="0" w:noHBand="0" w:noVBand="1"/>
      </w:tblPr>
      <w:tblGrid>
        <w:gridCol w:w="1980"/>
        <w:gridCol w:w="2800"/>
        <w:gridCol w:w="2860"/>
      </w:tblGrid>
      <w:tr w:rsidR="002966F2" w:rsidRPr="006E1CCB" w14:paraId="4A25FD55" w14:textId="77777777" w:rsidTr="005510D6">
        <w:trPr>
          <w:trHeight w:val="431"/>
        </w:trPr>
        <w:tc>
          <w:tcPr>
            <w:tcW w:w="76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5550823"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r>
              <w:rPr>
                <w:rFonts w:ascii="Calibri" w:eastAsia="Times New Roman" w:hAnsi="Calibri" w:cs="Calibri"/>
                <w:b/>
                <w:bCs/>
                <w:color w:val="000000"/>
                <w:sz w:val="22"/>
                <w:lang w:eastAsia="fi-FI"/>
              </w:rPr>
              <w:lastRenderedPageBreak/>
              <w:t>Surmansa saaneet siviilit ACLED-konfliktitietokannan mukaan</w:t>
            </w:r>
            <w:r>
              <w:rPr>
                <w:rStyle w:val="Alaviitteenviite"/>
                <w:rFonts w:eastAsia="Times New Roman" w:cs="Calibri"/>
                <w:b/>
                <w:bCs/>
                <w:color w:val="000000"/>
                <w:lang w:eastAsia="fi-FI"/>
              </w:rPr>
              <w:footnoteReference w:id="205"/>
            </w:r>
          </w:p>
        </w:tc>
      </w:tr>
      <w:tr w:rsidR="002966F2" w:rsidRPr="006E1CCB" w14:paraId="7F4FB7C2" w14:textId="77777777" w:rsidTr="005510D6">
        <w:trPr>
          <w:trHeight w:val="56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47ED2"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 </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46320911"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Vuosi 2025 (12 kk)</w:t>
            </w:r>
          </w:p>
        </w:tc>
        <w:tc>
          <w:tcPr>
            <w:tcW w:w="2860" w:type="dxa"/>
            <w:tcBorders>
              <w:top w:val="single" w:sz="4" w:space="0" w:color="auto"/>
              <w:left w:val="nil"/>
              <w:bottom w:val="single" w:sz="4" w:space="0" w:color="auto"/>
              <w:right w:val="single" w:sz="4" w:space="0" w:color="auto"/>
            </w:tcBorders>
            <w:shd w:val="clear" w:color="auto" w:fill="auto"/>
            <w:vAlign w:val="bottom"/>
            <w:hideMark/>
          </w:tcPr>
          <w:p w14:paraId="0892B5A9"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Vuoden 2026 tammi-toukokuu (5 kk)</w:t>
            </w:r>
          </w:p>
        </w:tc>
      </w:tr>
      <w:tr w:rsidR="002966F2" w:rsidRPr="006E1CCB" w14:paraId="129ADF3C" w14:textId="77777777" w:rsidTr="005510D6">
        <w:trPr>
          <w:trHeight w:val="64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049837D"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Prefektuuri</w:t>
            </w:r>
          </w:p>
        </w:tc>
        <w:tc>
          <w:tcPr>
            <w:tcW w:w="5660" w:type="dxa"/>
            <w:gridSpan w:val="2"/>
            <w:tcBorders>
              <w:top w:val="single" w:sz="4" w:space="0" w:color="auto"/>
              <w:left w:val="nil"/>
              <w:bottom w:val="single" w:sz="4" w:space="0" w:color="auto"/>
              <w:right w:val="single" w:sz="4" w:space="0" w:color="000000"/>
            </w:tcBorders>
            <w:shd w:val="clear" w:color="auto" w:fill="auto"/>
            <w:vAlign w:val="bottom"/>
            <w:hideMark/>
          </w:tcPr>
          <w:p w14:paraId="0F462F8D"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Surmansa saaneet siviilit "väkivalta siviilejä vastaan" -kategoriassa</w:t>
            </w:r>
          </w:p>
        </w:tc>
      </w:tr>
      <w:tr w:rsidR="002966F2" w:rsidRPr="006E1CCB" w14:paraId="4EE56C36"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72BE50"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Bamingui-Bangoran</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7EFBE1C5"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2</w:t>
            </w:r>
          </w:p>
        </w:tc>
        <w:tc>
          <w:tcPr>
            <w:tcW w:w="2860" w:type="dxa"/>
            <w:tcBorders>
              <w:top w:val="nil"/>
              <w:left w:val="nil"/>
              <w:bottom w:val="single" w:sz="4" w:space="0" w:color="auto"/>
              <w:right w:val="single" w:sz="4" w:space="0" w:color="auto"/>
            </w:tcBorders>
            <w:shd w:val="clear" w:color="auto" w:fill="auto"/>
            <w:noWrap/>
            <w:vAlign w:val="bottom"/>
            <w:hideMark/>
          </w:tcPr>
          <w:p w14:paraId="20113330"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3</w:t>
            </w:r>
          </w:p>
        </w:tc>
      </w:tr>
      <w:tr w:rsidR="002966F2" w:rsidRPr="006E1CCB" w14:paraId="54CFEC36"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754129"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Bangui</w:t>
            </w:r>
          </w:p>
        </w:tc>
        <w:tc>
          <w:tcPr>
            <w:tcW w:w="2800" w:type="dxa"/>
            <w:tcBorders>
              <w:top w:val="nil"/>
              <w:left w:val="nil"/>
              <w:bottom w:val="single" w:sz="4" w:space="0" w:color="auto"/>
              <w:right w:val="single" w:sz="4" w:space="0" w:color="auto"/>
            </w:tcBorders>
            <w:shd w:val="clear" w:color="auto" w:fill="auto"/>
            <w:noWrap/>
            <w:vAlign w:val="bottom"/>
            <w:hideMark/>
          </w:tcPr>
          <w:p w14:paraId="7751B129"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3</w:t>
            </w:r>
          </w:p>
        </w:tc>
        <w:tc>
          <w:tcPr>
            <w:tcW w:w="2860" w:type="dxa"/>
            <w:tcBorders>
              <w:top w:val="nil"/>
              <w:left w:val="nil"/>
              <w:bottom w:val="single" w:sz="4" w:space="0" w:color="auto"/>
              <w:right w:val="single" w:sz="4" w:space="0" w:color="auto"/>
            </w:tcBorders>
            <w:shd w:val="clear" w:color="auto" w:fill="auto"/>
            <w:noWrap/>
            <w:vAlign w:val="bottom"/>
            <w:hideMark/>
          </w:tcPr>
          <w:p w14:paraId="140667FC"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5</w:t>
            </w:r>
          </w:p>
        </w:tc>
      </w:tr>
      <w:tr w:rsidR="002966F2" w:rsidRPr="006E1CCB" w14:paraId="5B2EA9C7"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7A5C043"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Basse-Kotto</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3CCDB2B7"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13</w:t>
            </w:r>
          </w:p>
        </w:tc>
        <w:tc>
          <w:tcPr>
            <w:tcW w:w="2860" w:type="dxa"/>
            <w:tcBorders>
              <w:top w:val="nil"/>
              <w:left w:val="nil"/>
              <w:bottom w:val="single" w:sz="4" w:space="0" w:color="auto"/>
              <w:right w:val="single" w:sz="4" w:space="0" w:color="auto"/>
            </w:tcBorders>
            <w:shd w:val="clear" w:color="auto" w:fill="auto"/>
            <w:noWrap/>
            <w:vAlign w:val="bottom"/>
            <w:hideMark/>
          </w:tcPr>
          <w:p w14:paraId="3A4DF14B"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0</w:t>
            </w:r>
          </w:p>
        </w:tc>
      </w:tr>
      <w:tr w:rsidR="002966F2" w:rsidRPr="006E1CCB" w14:paraId="6AED0EB3"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3427D6"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Haute-Kotto</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73E90FD6"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9</w:t>
            </w:r>
          </w:p>
        </w:tc>
        <w:tc>
          <w:tcPr>
            <w:tcW w:w="2860" w:type="dxa"/>
            <w:tcBorders>
              <w:top w:val="nil"/>
              <w:left w:val="nil"/>
              <w:bottom w:val="single" w:sz="4" w:space="0" w:color="auto"/>
              <w:right w:val="single" w:sz="4" w:space="0" w:color="auto"/>
            </w:tcBorders>
            <w:shd w:val="clear" w:color="auto" w:fill="auto"/>
            <w:noWrap/>
            <w:vAlign w:val="bottom"/>
            <w:hideMark/>
          </w:tcPr>
          <w:p w14:paraId="4F116F71"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0</w:t>
            </w:r>
          </w:p>
        </w:tc>
      </w:tr>
      <w:tr w:rsidR="002966F2" w:rsidRPr="006E1CCB" w14:paraId="6E9992AD"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359E243"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Haut-</w:t>
            </w:r>
            <w:proofErr w:type="spellStart"/>
            <w:r w:rsidRPr="006E1CCB">
              <w:rPr>
                <w:rFonts w:ascii="Calibri" w:eastAsia="Times New Roman" w:hAnsi="Calibri" w:cs="Calibri"/>
                <w:b/>
                <w:bCs/>
                <w:color w:val="000000"/>
                <w:sz w:val="22"/>
                <w:lang w:eastAsia="fi-FI"/>
              </w:rPr>
              <w:t>Mbomou</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4A49FA48"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85</w:t>
            </w:r>
          </w:p>
        </w:tc>
        <w:tc>
          <w:tcPr>
            <w:tcW w:w="2860" w:type="dxa"/>
            <w:tcBorders>
              <w:top w:val="nil"/>
              <w:left w:val="nil"/>
              <w:bottom w:val="single" w:sz="4" w:space="0" w:color="auto"/>
              <w:right w:val="single" w:sz="4" w:space="0" w:color="auto"/>
            </w:tcBorders>
            <w:shd w:val="clear" w:color="auto" w:fill="auto"/>
            <w:noWrap/>
            <w:vAlign w:val="bottom"/>
            <w:hideMark/>
          </w:tcPr>
          <w:p w14:paraId="1313831C"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19</w:t>
            </w:r>
          </w:p>
        </w:tc>
      </w:tr>
      <w:tr w:rsidR="002966F2" w:rsidRPr="006E1CCB" w14:paraId="414132B5"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9CD7F5"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Kemo</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60159510"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8</w:t>
            </w:r>
          </w:p>
        </w:tc>
        <w:tc>
          <w:tcPr>
            <w:tcW w:w="2860" w:type="dxa"/>
            <w:tcBorders>
              <w:top w:val="nil"/>
              <w:left w:val="nil"/>
              <w:bottom w:val="single" w:sz="4" w:space="0" w:color="auto"/>
              <w:right w:val="single" w:sz="4" w:space="0" w:color="auto"/>
            </w:tcBorders>
            <w:shd w:val="clear" w:color="auto" w:fill="auto"/>
            <w:noWrap/>
            <w:vAlign w:val="bottom"/>
            <w:hideMark/>
          </w:tcPr>
          <w:p w14:paraId="37047675"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0</w:t>
            </w:r>
          </w:p>
        </w:tc>
      </w:tr>
      <w:tr w:rsidR="002966F2" w:rsidRPr="006E1CCB" w14:paraId="68270141"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D43192D"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Lobaye</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1229C1DF"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12</w:t>
            </w:r>
          </w:p>
        </w:tc>
        <w:tc>
          <w:tcPr>
            <w:tcW w:w="2860" w:type="dxa"/>
            <w:tcBorders>
              <w:top w:val="nil"/>
              <w:left w:val="nil"/>
              <w:bottom w:val="single" w:sz="4" w:space="0" w:color="auto"/>
              <w:right w:val="single" w:sz="4" w:space="0" w:color="auto"/>
            </w:tcBorders>
            <w:shd w:val="clear" w:color="auto" w:fill="auto"/>
            <w:noWrap/>
            <w:vAlign w:val="bottom"/>
            <w:hideMark/>
          </w:tcPr>
          <w:p w14:paraId="66FF387D"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0</w:t>
            </w:r>
          </w:p>
        </w:tc>
      </w:tr>
      <w:tr w:rsidR="002966F2" w:rsidRPr="006E1CCB" w14:paraId="03515F79"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67FF64"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Mambere-Kadei</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1FBD84EF"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2</w:t>
            </w:r>
          </w:p>
        </w:tc>
        <w:tc>
          <w:tcPr>
            <w:tcW w:w="2860" w:type="dxa"/>
            <w:tcBorders>
              <w:top w:val="nil"/>
              <w:left w:val="nil"/>
              <w:bottom w:val="single" w:sz="4" w:space="0" w:color="auto"/>
              <w:right w:val="single" w:sz="4" w:space="0" w:color="auto"/>
            </w:tcBorders>
            <w:shd w:val="clear" w:color="auto" w:fill="auto"/>
            <w:noWrap/>
            <w:vAlign w:val="bottom"/>
            <w:hideMark/>
          </w:tcPr>
          <w:p w14:paraId="44A183FD"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2</w:t>
            </w:r>
          </w:p>
        </w:tc>
      </w:tr>
      <w:tr w:rsidR="002966F2" w:rsidRPr="006E1CCB" w14:paraId="6E4A1DFD"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C86146"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Mbomou</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19489CBE"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5</w:t>
            </w:r>
          </w:p>
        </w:tc>
        <w:tc>
          <w:tcPr>
            <w:tcW w:w="2860" w:type="dxa"/>
            <w:tcBorders>
              <w:top w:val="nil"/>
              <w:left w:val="nil"/>
              <w:bottom w:val="single" w:sz="4" w:space="0" w:color="auto"/>
              <w:right w:val="single" w:sz="4" w:space="0" w:color="auto"/>
            </w:tcBorders>
            <w:shd w:val="clear" w:color="auto" w:fill="auto"/>
            <w:noWrap/>
            <w:vAlign w:val="bottom"/>
            <w:hideMark/>
          </w:tcPr>
          <w:p w14:paraId="11B1D521"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3</w:t>
            </w:r>
          </w:p>
        </w:tc>
      </w:tr>
      <w:tr w:rsidR="002966F2" w:rsidRPr="006E1CCB" w14:paraId="4705A0DD"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6D6C4C"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Nana-</w:t>
            </w:r>
            <w:proofErr w:type="spellStart"/>
            <w:r w:rsidRPr="006E1CCB">
              <w:rPr>
                <w:rFonts w:ascii="Calibri" w:eastAsia="Times New Roman" w:hAnsi="Calibri" w:cs="Calibri"/>
                <w:b/>
                <w:bCs/>
                <w:color w:val="000000"/>
                <w:sz w:val="22"/>
                <w:lang w:eastAsia="fi-FI"/>
              </w:rPr>
              <w:t>Grebizi</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7CE05CF9"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2</w:t>
            </w:r>
          </w:p>
        </w:tc>
        <w:tc>
          <w:tcPr>
            <w:tcW w:w="2860" w:type="dxa"/>
            <w:tcBorders>
              <w:top w:val="nil"/>
              <w:left w:val="nil"/>
              <w:bottom w:val="single" w:sz="4" w:space="0" w:color="auto"/>
              <w:right w:val="single" w:sz="4" w:space="0" w:color="auto"/>
            </w:tcBorders>
            <w:shd w:val="clear" w:color="auto" w:fill="auto"/>
            <w:noWrap/>
            <w:vAlign w:val="bottom"/>
            <w:hideMark/>
          </w:tcPr>
          <w:p w14:paraId="465BB398"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2</w:t>
            </w:r>
          </w:p>
        </w:tc>
      </w:tr>
      <w:tr w:rsidR="002966F2" w:rsidRPr="006E1CCB" w14:paraId="579FC885"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F92589"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Nana-</w:t>
            </w:r>
            <w:proofErr w:type="spellStart"/>
            <w:r w:rsidRPr="006E1CCB">
              <w:rPr>
                <w:rFonts w:ascii="Calibri" w:eastAsia="Times New Roman" w:hAnsi="Calibri" w:cs="Calibri"/>
                <w:b/>
                <w:bCs/>
                <w:color w:val="000000"/>
                <w:sz w:val="22"/>
                <w:lang w:eastAsia="fi-FI"/>
              </w:rPr>
              <w:t>Mambere</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1A21DE26"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12</w:t>
            </w:r>
          </w:p>
        </w:tc>
        <w:tc>
          <w:tcPr>
            <w:tcW w:w="2860" w:type="dxa"/>
            <w:tcBorders>
              <w:top w:val="nil"/>
              <w:left w:val="nil"/>
              <w:bottom w:val="single" w:sz="4" w:space="0" w:color="auto"/>
              <w:right w:val="single" w:sz="4" w:space="0" w:color="auto"/>
            </w:tcBorders>
            <w:shd w:val="clear" w:color="auto" w:fill="auto"/>
            <w:noWrap/>
            <w:vAlign w:val="bottom"/>
            <w:hideMark/>
          </w:tcPr>
          <w:p w14:paraId="2054286E"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5</w:t>
            </w:r>
          </w:p>
        </w:tc>
      </w:tr>
      <w:tr w:rsidR="002966F2" w:rsidRPr="006E1CCB" w14:paraId="79C6F143"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7DC77E0"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Ombella-M'Poko</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4FEF92E2"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12</w:t>
            </w:r>
          </w:p>
        </w:tc>
        <w:tc>
          <w:tcPr>
            <w:tcW w:w="2860" w:type="dxa"/>
            <w:tcBorders>
              <w:top w:val="nil"/>
              <w:left w:val="nil"/>
              <w:bottom w:val="single" w:sz="4" w:space="0" w:color="auto"/>
              <w:right w:val="single" w:sz="4" w:space="0" w:color="auto"/>
            </w:tcBorders>
            <w:shd w:val="clear" w:color="auto" w:fill="auto"/>
            <w:noWrap/>
            <w:vAlign w:val="bottom"/>
            <w:hideMark/>
          </w:tcPr>
          <w:p w14:paraId="34E2BF05"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11</w:t>
            </w:r>
          </w:p>
        </w:tc>
      </w:tr>
      <w:tr w:rsidR="002966F2" w:rsidRPr="006E1CCB" w14:paraId="317D1F8D"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229E5C"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Ouaka</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2B22158D"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48</w:t>
            </w:r>
          </w:p>
        </w:tc>
        <w:tc>
          <w:tcPr>
            <w:tcW w:w="2860" w:type="dxa"/>
            <w:tcBorders>
              <w:top w:val="nil"/>
              <w:left w:val="nil"/>
              <w:bottom w:val="single" w:sz="4" w:space="0" w:color="auto"/>
              <w:right w:val="single" w:sz="4" w:space="0" w:color="auto"/>
            </w:tcBorders>
            <w:shd w:val="clear" w:color="auto" w:fill="auto"/>
            <w:noWrap/>
            <w:vAlign w:val="bottom"/>
            <w:hideMark/>
          </w:tcPr>
          <w:p w14:paraId="55A18BCD"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18</w:t>
            </w:r>
          </w:p>
        </w:tc>
      </w:tr>
      <w:tr w:rsidR="002966F2" w:rsidRPr="006E1CCB" w14:paraId="16C6791F"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30232A"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Ouham</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59C1CBE9"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64</w:t>
            </w:r>
          </w:p>
        </w:tc>
        <w:tc>
          <w:tcPr>
            <w:tcW w:w="2860" w:type="dxa"/>
            <w:tcBorders>
              <w:top w:val="nil"/>
              <w:left w:val="nil"/>
              <w:bottom w:val="single" w:sz="4" w:space="0" w:color="auto"/>
              <w:right w:val="single" w:sz="4" w:space="0" w:color="auto"/>
            </w:tcBorders>
            <w:shd w:val="clear" w:color="auto" w:fill="auto"/>
            <w:noWrap/>
            <w:vAlign w:val="bottom"/>
            <w:hideMark/>
          </w:tcPr>
          <w:p w14:paraId="7AB898AF"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50</w:t>
            </w:r>
          </w:p>
        </w:tc>
      </w:tr>
      <w:tr w:rsidR="002966F2" w:rsidRPr="006E1CCB" w14:paraId="615D0586"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21645D"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Ouham-Pende</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37143647"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289</w:t>
            </w:r>
          </w:p>
        </w:tc>
        <w:tc>
          <w:tcPr>
            <w:tcW w:w="2860" w:type="dxa"/>
            <w:tcBorders>
              <w:top w:val="nil"/>
              <w:left w:val="nil"/>
              <w:bottom w:val="single" w:sz="4" w:space="0" w:color="auto"/>
              <w:right w:val="single" w:sz="4" w:space="0" w:color="auto"/>
            </w:tcBorders>
            <w:shd w:val="clear" w:color="auto" w:fill="auto"/>
            <w:noWrap/>
            <w:vAlign w:val="bottom"/>
            <w:hideMark/>
          </w:tcPr>
          <w:p w14:paraId="1D730A40"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2</w:t>
            </w:r>
          </w:p>
        </w:tc>
      </w:tr>
      <w:tr w:rsidR="002966F2" w:rsidRPr="006E1CCB" w14:paraId="76A6DFAF"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A9E26F"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Sangha-Mbaere</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3860A6B9"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2</w:t>
            </w:r>
          </w:p>
        </w:tc>
        <w:tc>
          <w:tcPr>
            <w:tcW w:w="2860" w:type="dxa"/>
            <w:tcBorders>
              <w:top w:val="nil"/>
              <w:left w:val="nil"/>
              <w:bottom w:val="single" w:sz="4" w:space="0" w:color="auto"/>
              <w:right w:val="single" w:sz="4" w:space="0" w:color="auto"/>
            </w:tcBorders>
            <w:shd w:val="clear" w:color="auto" w:fill="auto"/>
            <w:noWrap/>
            <w:vAlign w:val="bottom"/>
            <w:hideMark/>
          </w:tcPr>
          <w:p w14:paraId="6EE8DE59"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0</w:t>
            </w:r>
          </w:p>
        </w:tc>
      </w:tr>
      <w:tr w:rsidR="002966F2" w:rsidRPr="006E1CCB" w14:paraId="58E19EA6"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AE03761"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proofErr w:type="spellStart"/>
            <w:r w:rsidRPr="006E1CCB">
              <w:rPr>
                <w:rFonts w:ascii="Calibri" w:eastAsia="Times New Roman" w:hAnsi="Calibri" w:cs="Calibri"/>
                <w:b/>
                <w:bCs/>
                <w:color w:val="000000"/>
                <w:sz w:val="22"/>
                <w:lang w:eastAsia="fi-FI"/>
              </w:rPr>
              <w:t>Vakaga</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06B9795B"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113</w:t>
            </w:r>
          </w:p>
        </w:tc>
        <w:tc>
          <w:tcPr>
            <w:tcW w:w="2860" w:type="dxa"/>
            <w:tcBorders>
              <w:top w:val="nil"/>
              <w:left w:val="nil"/>
              <w:bottom w:val="single" w:sz="4" w:space="0" w:color="auto"/>
              <w:right w:val="single" w:sz="4" w:space="0" w:color="auto"/>
            </w:tcBorders>
            <w:shd w:val="clear" w:color="auto" w:fill="auto"/>
            <w:noWrap/>
            <w:vAlign w:val="bottom"/>
            <w:hideMark/>
          </w:tcPr>
          <w:p w14:paraId="147147F1" w14:textId="77777777" w:rsidR="002966F2" w:rsidRPr="006E1CCB" w:rsidRDefault="002966F2" w:rsidP="005510D6">
            <w:pPr>
              <w:spacing w:before="0" w:after="0" w:line="240" w:lineRule="auto"/>
              <w:jc w:val="right"/>
              <w:rPr>
                <w:rFonts w:ascii="Calibri" w:eastAsia="Times New Roman" w:hAnsi="Calibri" w:cs="Calibri"/>
                <w:color w:val="000000"/>
                <w:sz w:val="22"/>
                <w:lang w:eastAsia="fi-FI"/>
              </w:rPr>
            </w:pPr>
            <w:r w:rsidRPr="006E1CCB">
              <w:rPr>
                <w:rFonts w:ascii="Calibri" w:eastAsia="Times New Roman" w:hAnsi="Calibri" w:cs="Calibri"/>
                <w:color w:val="000000"/>
                <w:sz w:val="22"/>
                <w:lang w:eastAsia="fi-FI"/>
              </w:rPr>
              <w:t>53</w:t>
            </w:r>
          </w:p>
        </w:tc>
      </w:tr>
      <w:tr w:rsidR="002966F2" w:rsidRPr="006E1CCB" w14:paraId="0AA8F355" w14:textId="77777777" w:rsidTr="005510D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9025B0" w14:textId="77777777" w:rsidR="002966F2" w:rsidRPr="006E1CCB" w:rsidRDefault="002966F2" w:rsidP="005510D6">
            <w:pPr>
              <w:spacing w:before="0" w:after="0" w:line="240" w:lineRule="auto"/>
              <w:jc w:val="lef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Yhteensä</w:t>
            </w:r>
          </w:p>
        </w:tc>
        <w:tc>
          <w:tcPr>
            <w:tcW w:w="2800" w:type="dxa"/>
            <w:tcBorders>
              <w:top w:val="nil"/>
              <w:left w:val="nil"/>
              <w:bottom w:val="single" w:sz="4" w:space="0" w:color="auto"/>
              <w:right w:val="single" w:sz="4" w:space="0" w:color="auto"/>
            </w:tcBorders>
            <w:shd w:val="clear" w:color="auto" w:fill="auto"/>
            <w:noWrap/>
            <w:vAlign w:val="bottom"/>
            <w:hideMark/>
          </w:tcPr>
          <w:p w14:paraId="4F02B38B" w14:textId="77777777" w:rsidR="002966F2" w:rsidRPr="006E1CCB" w:rsidRDefault="002966F2" w:rsidP="005510D6">
            <w:pPr>
              <w:spacing w:before="0" w:after="0" w:line="240" w:lineRule="auto"/>
              <w:jc w:val="righ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681</w:t>
            </w:r>
          </w:p>
        </w:tc>
        <w:tc>
          <w:tcPr>
            <w:tcW w:w="2860" w:type="dxa"/>
            <w:tcBorders>
              <w:top w:val="nil"/>
              <w:left w:val="nil"/>
              <w:bottom w:val="single" w:sz="4" w:space="0" w:color="auto"/>
              <w:right w:val="single" w:sz="4" w:space="0" w:color="auto"/>
            </w:tcBorders>
            <w:shd w:val="clear" w:color="auto" w:fill="auto"/>
            <w:noWrap/>
            <w:vAlign w:val="bottom"/>
            <w:hideMark/>
          </w:tcPr>
          <w:p w14:paraId="35AEB6D6" w14:textId="77777777" w:rsidR="002966F2" w:rsidRPr="006E1CCB" w:rsidRDefault="002966F2" w:rsidP="005510D6">
            <w:pPr>
              <w:spacing w:before="0" w:after="0" w:line="240" w:lineRule="auto"/>
              <w:jc w:val="right"/>
              <w:rPr>
                <w:rFonts w:ascii="Calibri" w:eastAsia="Times New Roman" w:hAnsi="Calibri" w:cs="Calibri"/>
                <w:b/>
                <w:bCs/>
                <w:color w:val="000000"/>
                <w:sz w:val="22"/>
                <w:lang w:eastAsia="fi-FI"/>
              </w:rPr>
            </w:pPr>
            <w:r w:rsidRPr="006E1CCB">
              <w:rPr>
                <w:rFonts w:ascii="Calibri" w:eastAsia="Times New Roman" w:hAnsi="Calibri" w:cs="Calibri"/>
                <w:b/>
                <w:bCs/>
                <w:color w:val="000000"/>
                <w:sz w:val="22"/>
                <w:lang w:eastAsia="fi-FI"/>
              </w:rPr>
              <w:t>173</w:t>
            </w:r>
          </w:p>
        </w:tc>
      </w:tr>
    </w:tbl>
    <w:p w14:paraId="4B82106E" w14:textId="57BD2640" w:rsidR="002966F2" w:rsidRDefault="002966F2" w:rsidP="005C5969"/>
    <w:p w14:paraId="0E713A5F" w14:textId="77777777" w:rsidR="002966F2" w:rsidRPr="007866FF" w:rsidRDefault="002966F2" w:rsidP="005C5969"/>
    <w:p w14:paraId="076A34C8" w14:textId="2FFCA276" w:rsidR="00082DFE" w:rsidRPr="00581CE7" w:rsidRDefault="00082DFE" w:rsidP="00543F66">
      <w:pPr>
        <w:pStyle w:val="Otsikko2"/>
        <w:numPr>
          <w:ilvl w:val="0"/>
          <w:numId w:val="0"/>
        </w:numPr>
        <w:rPr>
          <w:lang w:val="en-US"/>
        </w:rPr>
      </w:pPr>
      <w:proofErr w:type="spellStart"/>
      <w:r w:rsidRPr="00581CE7">
        <w:rPr>
          <w:lang w:val="en-US"/>
        </w:rPr>
        <w:t>Lähteet</w:t>
      </w:r>
      <w:proofErr w:type="spellEnd"/>
    </w:p>
    <w:p w14:paraId="391DF148" w14:textId="6B6103DE" w:rsidR="00DC606F" w:rsidRDefault="00DC606F" w:rsidP="009F09C2">
      <w:pPr>
        <w:spacing w:before="0" w:line="240" w:lineRule="auto"/>
        <w:jc w:val="left"/>
        <w:rPr>
          <w:szCs w:val="20"/>
          <w:lang w:val="en-US"/>
        </w:rPr>
      </w:pPr>
      <w:r w:rsidRPr="00DC606F">
        <w:rPr>
          <w:lang w:val="en-US"/>
        </w:rPr>
        <w:t xml:space="preserve">ACLED </w:t>
      </w:r>
      <w:bookmarkStart w:id="14" w:name="_Hlk227221608"/>
      <w:r w:rsidRPr="008D4CEE">
        <w:rPr>
          <w:szCs w:val="20"/>
          <w:lang w:val="en-US"/>
        </w:rPr>
        <w:t xml:space="preserve">(Armed Conflict Location &amp; Event Data Project) </w:t>
      </w:r>
      <w:bookmarkEnd w:id="14"/>
      <w:r w:rsidRPr="009F09C2">
        <w:rPr>
          <w:lang w:val="en-US"/>
        </w:rPr>
        <w:t xml:space="preserve">8.6.2026. </w:t>
      </w:r>
      <w:r w:rsidRPr="008D4CEE">
        <w:rPr>
          <w:i/>
          <w:iCs/>
          <w:szCs w:val="20"/>
        </w:rPr>
        <w:t xml:space="preserve">Data </w:t>
      </w:r>
      <w:proofErr w:type="spellStart"/>
      <w:r w:rsidRPr="008D4CEE">
        <w:rPr>
          <w:i/>
          <w:iCs/>
          <w:szCs w:val="20"/>
        </w:rPr>
        <w:t>Export</w:t>
      </w:r>
      <w:proofErr w:type="spellEnd"/>
      <w:r w:rsidRPr="008D4CEE">
        <w:rPr>
          <w:i/>
          <w:iCs/>
          <w:szCs w:val="20"/>
        </w:rPr>
        <w:t xml:space="preserve"> </w:t>
      </w:r>
      <w:proofErr w:type="spellStart"/>
      <w:r w:rsidRPr="008D4CEE">
        <w:rPr>
          <w:i/>
          <w:iCs/>
          <w:szCs w:val="20"/>
        </w:rPr>
        <w:t>Tool</w:t>
      </w:r>
      <w:proofErr w:type="spellEnd"/>
      <w:r w:rsidRPr="008D4CEE">
        <w:rPr>
          <w:szCs w:val="20"/>
        </w:rPr>
        <w:t xml:space="preserve"> (turvallisuusvälikohtaukset </w:t>
      </w:r>
      <w:r>
        <w:rPr>
          <w:szCs w:val="20"/>
        </w:rPr>
        <w:t>Keski-Afrikan tasavallassa</w:t>
      </w:r>
      <w:r w:rsidRPr="008D4CEE">
        <w:rPr>
          <w:szCs w:val="20"/>
        </w:rPr>
        <w:t xml:space="preserve"> aikavälillä 1.1.</w:t>
      </w:r>
      <w:r>
        <w:rPr>
          <w:szCs w:val="20"/>
        </w:rPr>
        <w:t>2023</w:t>
      </w:r>
      <w:r w:rsidRPr="008D4CEE">
        <w:rPr>
          <w:szCs w:val="20"/>
        </w:rPr>
        <w:t>–31.</w:t>
      </w:r>
      <w:r>
        <w:rPr>
          <w:szCs w:val="20"/>
        </w:rPr>
        <w:t>5</w:t>
      </w:r>
      <w:r w:rsidRPr="008D4CEE">
        <w:rPr>
          <w:szCs w:val="20"/>
        </w:rPr>
        <w:t xml:space="preserve">.2026). </w:t>
      </w:r>
      <w:hyperlink r:id="rId8" w:history="1">
        <w:r w:rsidRPr="00E33143">
          <w:rPr>
            <w:rStyle w:val="Hyperlinkki"/>
            <w:szCs w:val="20"/>
            <w:lang w:val="en-US"/>
          </w:rPr>
          <w:t>https://acleddata.com/data-export-tool/</w:t>
        </w:r>
      </w:hyperlink>
      <w:r w:rsidRPr="00E33143">
        <w:rPr>
          <w:szCs w:val="20"/>
          <w:lang w:val="en-US"/>
        </w:rPr>
        <w:t xml:space="preserve"> (</w:t>
      </w:r>
      <w:proofErr w:type="spellStart"/>
      <w:r w:rsidRPr="00E33143">
        <w:rPr>
          <w:szCs w:val="20"/>
          <w:lang w:val="en-US"/>
        </w:rPr>
        <w:t>käyty</w:t>
      </w:r>
      <w:proofErr w:type="spellEnd"/>
      <w:r w:rsidRPr="00E33143">
        <w:rPr>
          <w:szCs w:val="20"/>
          <w:lang w:val="en-US"/>
        </w:rPr>
        <w:t xml:space="preserve"> 8.6.2026).</w:t>
      </w:r>
    </w:p>
    <w:p w14:paraId="6319F90D" w14:textId="0D551EF4" w:rsidR="001F1C1C" w:rsidRPr="009F09C2" w:rsidRDefault="001F1C1C" w:rsidP="001F1C1C">
      <w:pPr>
        <w:spacing w:before="0" w:line="240" w:lineRule="auto"/>
        <w:jc w:val="left"/>
      </w:pPr>
      <w:r w:rsidRPr="001F1C1C">
        <w:rPr>
          <w:lang w:val="en-US"/>
        </w:rPr>
        <w:t xml:space="preserve">ACN (Aid to the Church in Need) 14.4.2025. </w:t>
      </w:r>
      <w:r w:rsidRPr="009F09C2">
        <w:rPr>
          <w:i/>
          <w:iCs/>
          <w:lang w:val="en-US"/>
        </w:rPr>
        <w:t>The Central African Republic: An example of reconciliation between Christians and Muslims.</w:t>
      </w:r>
      <w:r>
        <w:rPr>
          <w:lang w:val="en-US"/>
        </w:rPr>
        <w:t xml:space="preserve"> </w:t>
      </w:r>
      <w:hyperlink r:id="rId9" w:history="1">
        <w:r w:rsidRPr="00B04A78">
          <w:rPr>
            <w:rStyle w:val="Hyperlinkki"/>
          </w:rPr>
          <w:t>https://www.churchinneed.org/the-central-african-republic-an-example-of-reconciliation-between-christians-and-muslims/</w:t>
        </w:r>
      </w:hyperlink>
      <w:r w:rsidRPr="00B04A78">
        <w:t xml:space="preserve"> </w:t>
      </w:r>
      <w:r w:rsidR="009F09C2" w:rsidRPr="009F09C2">
        <w:t>(käyty 10.6.2026).</w:t>
      </w:r>
    </w:p>
    <w:p w14:paraId="7FCD58E3" w14:textId="06D574D1" w:rsidR="00B04A78" w:rsidRDefault="00B04A78" w:rsidP="00B04A78">
      <w:pPr>
        <w:jc w:val="left"/>
        <w:rPr>
          <w:lang w:val="en-US"/>
        </w:rPr>
      </w:pPr>
      <w:r w:rsidRPr="008B245D">
        <w:rPr>
          <w:lang w:val="en-US"/>
        </w:rPr>
        <w:t>ACCORD (Austrian Centre for Country of Origin and Asylum Research and Documentation) 12/2018</w:t>
      </w:r>
      <w:r>
        <w:rPr>
          <w:lang w:val="en-US"/>
        </w:rPr>
        <w:t xml:space="preserve">. </w:t>
      </w:r>
      <w:r w:rsidRPr="008B245D">
        <w:rPr>
          <w:i/>
          <w:iCs/>
          <w:lang w:val="en-US"/>
        </w:rPr>
        <w:t>Central African Republic (CAR): COI Compilation.</w:t>
      </w:r>
      <w:r w:rsidRPr="00205969">
        <w:rPr>
          <w:lang w:val="en-US"/>
        </w:rPr>
        <w:t xml:space="preserve"> </w:t>
      </w:r>
      <w:proofErr w:type="spellStart"/>
      <w:r w:rsidRPr="00C24186">
        <w:rPr>
          <w:lang w:val="en-US"/>
        </w:rPr>
        <w:t>Saatavilla</w:t>
      </w:r>
      <w:proofErr w:type="spellEnd"/>
      <w:r w:rsidRPr="00C24186">
        <w:rPr>
          <w:lang w:val="en-US"/>
        </w:rPr>
        <w:t xml:space="preserve"> ecoi.net-</w:t>
      </w:r>
      <w:proofErr w:type="spellStart"/>
      <w:r w:rsidRPr="00C24186">
        <w:rPr>
          <w:lang w:val="en-US"/>
        </w:rPr>
        <w:t>tietokannassa</w:t>
      </w:r>
      <w:proofErr w:type="spellEnd"/>
      <w:r w:rsidRPr="00C24186">
        <w:rPr>
          <w:lang w:val="en-US"/>
        </w:rPr>
        <w:t xml:space="preserve">: </w:t>
      </w:r>
      <w:hyperlink r:id="rId10" w:history="1">
        <w:r w:rsidRPr="00C24186">
          <w:rPr>
            <w:rStyle w:val="Hyperlinkki"/>
            <w:lang w:val="en-US"/>
          </w:rPr>
          <w:t>https://www.ecoi.net/en/file/local/2002121/Central_African_Republic-COI_Compilation-December_2018.pdf</w:t>
        </w:r>
      </w:hyperlink>
      <w:r w:rsidRPr="00C24186">
        <w:rPr>
          <w:lang w:val="en-US"/>
        </w:rPr>
        <w:t xml:space="preserve"> (</w:t>
      </w:r>
      <w:proofErr w:type="spellStart"/>
      <w:r w:rsidRPr="00C24186">
        <w:rPr>
          <w:lang w:val="en-US"/>
        </w:rPr>
        <w:t>käyty</w:t>
      </w:r>
      <w:proofErr w:type="spellEnd"/>
      <w:r w:rsidRPr="00C24186">
        <w:rPr>
          <w:lang w:val="en-US"/>
        </w:rPr>
        <w:t xml:space="preserve"> 10.6.2026).</w:t>
      </w:r>
    </w:p>
    <w:p w14:paraId="045BD75A" w14:textId="1D794469" w:rsidR="007A39A5" w:rsidRPr="00AD018D" w:rsidRDefault="007A39A5" w:rsidP="007A39A5">
      <w:pPr>
        <w:jc w:val="left"/>
      </w:pPr>
      <w:r w:rsidRPr="00C07FCD">
        <w:rPr>
          <w:lang w:val="en-US"/>
        </w:rPr>
        <w:t>AFD (</w:t>
      </w:r>
      <w:proofErr w:type="spellStart"/>
      <w:r w:rsidRPr="00C07FCD">
        <w:rPr>
          <w:lang w:val="en-US"/>
        </w:rPr>
        <w:t>l’Agence</w:t>
      </w:r>
      <w:proofErr w:type="spellEnd"/>
      <w:r w:rsidRPr="00C07FCD">
        <w:rPr>
          <w:lang w:val="en-US"/>
        </w:rPr>
        <w:t xml:space="preserve"> </w:t>
      </w:r>
      <w:proofErr w:type="spellStart"/>
      <w:r w:rsidRPr="00C07FCD">
        <w:rPr>
          <w:lang w:val="en-US"/>
        </w:rPr>
        <w:t>Française</w:t>
      </w:r>
      <w:proofErr w:type="spellEnd"/>
      <w:r w:rsidRPr="00C07FCD">
        <w:rPr>
          <w:lang w:val="en-US"/>
        </w:rPr>
        <w:t xml:space="preserve"> de </w:t>
      </w:r>
      <w:proofErr w:type="spellStart"/>
      <w:r w:rsidRPr="00C07FCD">
        <w:rPr>
          <w:lang w:val="en-US"/>
        </w:rPr>
        <w:t>Développement</w:t>
      </w:r>
      <w:proofErr w:type="spellEnd"/>
      <w:r>
        <w:rPr>
          <w:lang w:val="en-US"/>
        </w:rPr>
        <w:t xml:space="preserve">) / </w:t>
      </w:r>
      <w:r w:rsidRPr="00C07FCD">
        <w:rPr>
          <w:lang w:val="en-US"/>
        </w:rPr>
        <w:t xml:space="preserve">Chauvin, Emmanuel 1.3.2018. </w:t>
      </w:r>
      <w:r w:rsidRPr="00FD6761">
        <w:rPr>
          <w:i/>
          <w:iCs/>
          <w:lang w:val="en-US"/>
        </w:rPr>
        <w:t xml:space="preserve">La guerre </w:t>
      </w:r>
      <w:proofErr w:type="spellStart"/>
      <w:r w:rsidRPr="00FD6761">
        <w:rPr>
          <w:i/>
          <w:iCs/>
          <w:lang w:val="en-US"/>
        </w:rPr>
        <w:t>en</w:t>
      </w:r>
      <w:proofErr w:type="spellEnd"/>
      <w:r w:rsidRPr="00FD6761">
        <w:rPr>
          <w:i/>
          <w:iCs/>
          <w:lang w:val="en-US"/>
        </w:rPr>
        <w:t xml:space="preserve"> </w:t>
      </w:r>
      <w:proofErr w:type="spellStart"/>
      <w:r w:rsidRPr="00FD6761">
        <w:rPr>
          <w:i/>
          <w:iCs/>
          <w:lang w:val="en-US"/>
        </w:rPr>
        <w:t>Centrafrique</w:t>
      </w:r>
      <w:proofErr w:type="spellEnd"/>
      <w:r w:rsidRPr="00FD6761">
        <w:rPr>
          <w:i/>
          <w:iCs/>
          <w:lang w:val="en-US"/>
        </w:rPr>
        <w:t xml:space="preserve"> à </w:t>
      </w:r>
      <w:proofErr w:type="spellStart"/>
      <w:r w:rsidRPr="00FD6761">
        <w:rPr>
          <w:i/>
          <w:iCs/>
          <w:lang w:val="en-US"/>
        </w:rPr>
        <w:t>l’ombre</w:t>
      </w:r>
      <w:proofErr w:type="spellEnd"/>
      <w:r w:rsidRPr="00FD6761">
        <w:rPr>
          <w:i/>
          <w:iCs/>
          <w:lang w:val="en-US"/>
        </w:rPr>
        <w:t xml:space="preserve"> du Tchad. Une escalade </w:t>
      </w:r>
      <w:proofErr w:type="spellStart"/>
      <w:r w:rsidRPr="00FD6761">
        <w:rPr>
          <w:i/>
          <w:iCs/>
          <w:lang w:val="en-US"/>
        </w:rPr>
        <w:t>conflictuelle</w:t>
      </w:r>
      <w:proofErr w:type="spellEnd"/>
      <w:r w:rsidRPr="00FD6761">
        <w:rPr>
          <w:i/>
          <w:iCs/>
          <w:lang w:val="en-US"/>
        </w:rPr>
        <w:t xml:space="preserve"> </w:t>
      </w:r>
      <w:proofErr w:type="spellStart"/>
      <w:r w:rsidRPr="00FD6761">
        <w:rPr>
          <w:i/>
          <w:iCs/>
          <w:lang w:val="en-US"/>
        </w:rPr>
        <w:t>régionale</w:t>
      </w:r>
      <w:proofErr w:type="spellEnd"/>
      <w:r w:rsidRPr="00FD6761">
        <w:rPr>
          <w:i/>
          <w:iCs/>
          <w:lang w:val="en-US"/>
        </w:rPr>
        <w:t>?</w:t>
      </w:r>
      <w:r w:rsidRPr="00FD6761">
        <w:rPr>
          <w:lang w:val="en-US"/>
        </w:rPr>
        <w:t xml:space="preserve"> </w:t>
      </w:r>
      <w:hyperlink r:id="rId11" w:history="1">
        <w:r w:rsidR="00AD018D" w:rsidRPr="00026F15">
          <w:rPr>
            <w:rStyle w:val="Hyperlinkki"/>
          </w:rPr>
          <w:t>https://www.afd.fr/fr/ressources/la-guerre-en-centrafrique-lombre-du-tchad-une-escalade-conflictuelle-regionale</w:t>
        </w:r>
      </w:hyperlink>
      <w:r w:rsidRPr="00AD018D">
        <w:t xml:space="preserve"> </w:t>
      </w:r>
    </w:p>
    <w:p w14:paraId="2DA4BBD8" w14:textId="740D2304" w:rsidR="008451A7" w:rsidRPr="008451A7" w:rsidRDefault="008451A7" w:rsidP="007A39A5">
      <w:pPr>
        <w:jc w:val="left"/>
      </w:pPr>
      <w:r w:rsidRPr="008451A7">
        <w:rPr>
          <w:lang w:val="en-US"/>
        </w:rPr>
        <w:t xml:space="preserve">Afrique </w:t>
      </w:r>
      <w:proofErr w:type="spellStart"/>
      <w:r w:rsidRPr="008451A7">
        <w:rPr>
          <w:lang w:val="en-US"/>
        </w:rPr>
        <w:t>en</w:t>
      </w:r>
      <w:proofErr w:type="spellEnd"/>
      <w:r w:rsidRPr="008451A7">
        <w:rPr>
          <w:lang w:val="en-US"/>
        </w:rPr>
        <w:t xml:space="preserve"> P</w:t>
      </w:r>
      <w:r>
        <w:rPr>
          <w:lang w:val="en-US"/>
        </w:rPr>
        <w:t xml:space="preserve">lus Media 12.3.2025. </w:t>
      </w:r>
      <w:r w:rsidRPr="008451A7">
        <w:rPr>
          <w:i/>
          <w:iCs/>
          <w:lang w:val="en-US"/>
        </w:rPr>
        <w:t xml:space="preserve">La montée de </w:t>
      </w:r>
      <w:proofErr w:type="spellStart"/>
      <w:r w:rsidRPr="008451A7">
        <w:rPr>
          <w:i/>
          <w:iCs/>
          <w:lang w:val="en-US"/>
        </w:rPr>
        <w:t>l’insécurité</w:t>
      </w:r>
      <w:proofErr w:type="spellEnd"/>
      <w:r w:rsidRPr="008451A7">
        <w:rPr>
          <w:i/>
          <w:iCs/>
          <w:lang w:val="en-US"/>
        </w:rPr>
        <w:t xml:space="preserve"> et les </w:t>
      </w:r>
      <w:proofErr w:type="spellStart"/>
      <w:r w:rsidRPr="008451A7">
        <w:rPr>
          <w:i/>
          <w:iCs/>
          <w:lang w:val="en-US"/>
        </w:rPr>
        <w:t>braquages</w:t>
      </w:r>
      <w:proofErr w:type="spellEnd"/>
      <w:r w:rsidRPr="008451A7">
        <w:rPr>
          <w:i/>
          <w:iCs/>
          <w:lang w:val="en-US"/>
        </w:rPr>
        <w:t xml:space="preserve"> </w:t>
      </w:r>
      <w:proofErr w:type="spellStart"/>
      <w:r w:rsidRPr="008451A7">
        <w:rPr>
          <w:i/>
          <w:iCs/>
          <w:lang w:val="en-US"/>
        </w:rPr>
        <w:t>impliquant</w:t>
      </w:r>
      <w:proofErr w:type="spellEnd"/>
      <w:r w:rsidRPr="008451A7">
        <w:rPr>
          <w:i/>
          <w:iCs/>
          <w:lang w:val="en-US"/>
        </w:rPr>
        <w:t xml:space="preserve"> des </w:t>
      </w:r>
      <w:proofErr w:type="spellStart"/>
      <w:r w:rsidRPr="008451A7">
        <w:rPr>
          <w:i/>
          <w:iCs/>
          <w:lang w:val="en-US"/>
        </w:rPr>
        <w:t>Policiers</w:t>
      </w:r>
      <w:proofErr w:type="spellEnd"/>
      <w:r w:rsidRPr="008451A7">
        <w:rPr>
          <w:i/>
          <w:iCs/>
          <w:lang w:val="en-US"/>
        </w:rPr>
        <w:t xml:space="preserve"> fait </w:t>
      </w:r>
      <w:proofErr w:type="spellStart"/>
      <w:r w:rsidRPr="008451A7">
        <w:rPr>
          <w:i/>
          <w:iCs/>
          <w:lang w:val="en-US"/>
        </w:rPr>
        <w:t>monter</w:t>
      </w:r>
      <w:proofErr w:type="spellEnd"/>
      <w:r w:rsidRPr="008451A7">
        <w:rPr>
          <w:i/>
          <w:iCs/>
          <w:lang w:val="en-US"/>
        </w:rPr>
        <w:t xml:space="preserve"> </w:t>
      </w:r>
      <w:proofErr w:type="spellStart"/>
      <w:r w:rsidRPr="008451A7">
        <w:rPr>
          <w:i/>
          <w:iCs/>
          <w:lang w:val="en-US"/>
        </w:rPr>
        <w:t>l’inquiétude</w:t>
      </w:r>
      <w:proofErr w:type="spellEnd"/>
      <w:r w:rsidRPr="008451A7">
        <w:rPr>
          <w:i/>
          <w:iCs/>
          <w:lang w:val="en-US"/>
        </w:rPr>
        <w:t xml:space="preserve"> de la Population </w:t>
      </w:r>
      <w:proofErr w:type="spellStart"/>
      <w:r w:rsidRPr="008451A7">
        <w:rPr>
          <w:i/>
          <w:iCs/>
          <w:lang w:val="en-US"/>
        </w:rPr>
        <w:t>Banguissoise</w:t>
      </w:r>
      <w:proofErr w:type="spellEnd"/>
      <w:r w:rsidRPr="008451A7">
        <w:rPr>
          <w:i/>
          <w:iCs/>
          <w:lang w:val="en-US"/>
        </w:rPr>
        <w:t>.</w:t>
      </w:r>
      <w:r>
        <w:rPr>
          <w:lang w:val="en-US"/>
        </w:rPr>
        <w:t xml:space="preserve"> </w:t>
      </w:r>
      <w:hyperlink r:id="rId12" w:history="1">
        <w:r w:rsidRPr="008451A7">
          <w:rPr>
            <w:rStyle w:val="Hyperlinkki"/>
          </w:rPr>
          <w:t>https://afriqueenplus.com/la-montee-de-linsecurite-et-les-braquages-impliquant-des-policiers-fait-montee-linquietude-de-la-population-banguissoise/redaction/12/12/2369/</w:t>
        </w:r>
      </w:hyperlink>
      <w:r w:rsidRPr="008451A7">
        <w:t xml:space="preserve"> (kä</w:t>
      </w:r>
      <w:r>
        <w:t>yty 22.6.2026).</w:t>
      </w:r>
    </w:p>
    <w:p w14:paraId="45EF31F1" w14:textId="37053B9A" w:rsidR="007A39A5" w:rsidRPr="009F00F7" w:rsidRDefault="009F00F7" w:rsidP="00B04A78">
      <w:pPr>
        <w:jc w:val="left"/>
      </w:pPr>
      <w:r w:rsidRPr="009F00F7">
        <w:rPr>
          <w:lang w:val="en-US"/>
        </w:rPr>
        <w:t xml:space="preserve">Afrique </w:t>
      </w:r>
      <w:proofErr w:type="spellStart"/>
      <w:r w:rsidRPr="009F00F7">
        <w:rPr>
          <w:lang w:val="en-US"/>
        </w:rPr>
        <w:t>en</w:t>
      </w:r>
      <w:proofErr w:type="spellEnd"/>
      <w:r w:rsidRPr="009F00F7">
        <w:rPr>
          <w:lang w:val="en-US"/>
        </w:rPr>
        <w:t xml:space="preserve"> Plus Media</w:t>
      </w:r>
      <w:r w:rsidR="008451A7">
        <w:rPr>
          <w:lang w:val="en-US"/>
        </w:rPr>
        <w:t xml:space="preserve"> </w:t>
      </w:r>
      <w:r w:rsidRPr="009F00F7">
        <w:rPr>
          <w:lang w:val="en-US"/>
        </w:rPr>
        <w:t xml:space="preserve">/ </w:t>
      </w:r>
      <w:proofErr w:type="spellStart"/>
      <w:r w:rsidRPr="009F00F7">
        <w:rPr>
          <w:lang w:val="en-US"/>
        </w:rPr>
        <w:t>Yakpe</w:t>
      </w:r>
      <w:proofErr w:type="spellEnd"/>
      <w:r>
        <w:rPr>
          <w:lang w:val="en-US"/>
        </w:rPr>
        <w:t>, Blaise</w:t>
      </w:r>
      <w:r w:rsidRPr="009F00F7">
        <w:rPr>
          <w:lang w:val="en-US"/>
        </w:rPr>
        <w:t xml:space="preserve"> 17.6.2026. </w:t>
      </w:r>
      <w:r w:rsidRPr="009F00F7">
        <w:rPr>
          <w:i/>
          <w:iCs/>
          <w:lang w:val="en-US"/>
        </w:rPr>
        <w:t xml:space="preserve">Bangui </w:t>
      </w:r>
      <w:proofErr w:type="spellStart"/>
      <w:r w:rsidRPr="009F00F7">
        <w:rPr>
          <w:i/>
          <w:iCs/>
          <w:lang w:val="en-US"/>
        </w:rPr>
        <w:t>prise</w:t>
      </w:r>
      <w:proofErr w:type="spellEnd"/>
      <w:r w:rsidRPr="009F00F7">
        <w:rPr>
          <w:i/>
          <w:iCs/>
          <w:lang w:val="en-US"/>
        </w:rPr>
        <w:t xml:space="preserve"> </w:t>
      </w:r>
      <w:proofErr w:type="spellStart"/>
      <w:r w:rsidRPr="009F00F7">
        <w:rPr>
          <w:i/>
          <w:iCs/>
          <w:lang w:val="en-US"/>
        </w:rPr>
        <w:t>en</w:t>
      </w:r>
      <w:proofErr w:type="spellEnd"/>
      <w:r w:rsidRPr="009F00F7">
        <w:rPr>
          <w:i/>
          <w:iCs/>
          <w:lang w:val="en-US"/>
        </w:rPr>
        <w:t xml:space="preserve"> </w:t>
      </w:r>
      <w:proofErr w:type="spellStart"/>
      <w:r w:rsidRPr="009F00F7">
        <w:rPr>
          <w:i/>
          <w:iCs/>
          <w:lang w:val="en-US"/>
        </w:rPr>
        <w:t>étau</w:t>
      </w:r>
      <w:proofErr w:type="spellEnd"/>
      <w:r w:rsidRPr="009F00F7">
        <w:rPr>
          <w:i/>
          <w:iCs/>
          <w:lang w:val="en-US"/>
        </w:rPr>
        <w:t xml:space="preserve">: </w:t>
      </w:r>
      <w:proofErr w:type="spellStart"/>
      <w:r w:rsidRPr="009F00F7">
        <w:rPr>
          <w:i/>
          <w:iCs/>
          <w:lang w:val="en-US"/>
        </w:rPr>
        <w:t>Moscou</w:t>
      </w:r>
      <w:proofErr w:type="spellEnd"/>
      <w:r w:rsidRPr="009F00F7">
        <w:rPr>
          <w:i/>
          <w:iCs/>
          <w:lang w:val="en-US"/>
        </w:rPr>
        <w:t xml:space="preserve"> </w:t>
      </w:r>
      <w:proofErr w:type="spellStart"/>
      <w:r w:rsidRPr="009F00F7">
        <w:rPr>
          <w:i/>
          <w:iCs/>
          <w:lang w:val="en-US"/>
        </w:rPr>
        <w:t>réclame</w:t>
      </w:r>
      <w:proofErr w:type="spellEnd"/>
      <w:r w:rsidRPr="009F00F7">
        <w:rPr>
          <w:i/>
          <w:iCs/>
          <w:lang w:val="en-US"/>
        </w:rPr>
        <w:t xml:space="preserve"> 1,37 milliard </w:t>
      </w:r>
      <w:proofErr w:type="spellStart"/>
      <w:r w:rsidRPr="009F00F7">
        <w:rPr>
          <w:i/>
          <w:iCs/>
          <w:lang w:val="en-US"/>
        </w:rPr>
        <w:t>d’euros</w:t>
      </w:r>
      <w:proofErr w:type="spellEnd"/>
      <w:r w:rsidRPr="009F00F7">
        <w:rPr>
          <w:i/>
          <w:iCs/>
          <w:lang w:val="en-US"/>
        </w:rPr>
        <w:t xml:space="preserve"> à la </w:t>
      </w:r>
      <w:proofErr w:type="spellStart"/>
      <w:r w:rsidRPr="009F00F7">
        <w:rPr>
          <w:i/>
          <w:iCs/>
          <w:lang w:val="en-US"/>
        </w:rPr>
        <w:t>Centrafrique</w:t>
      </w:r>
      <w:proofErr w:type="spellEnd"/>
      <w:r w:rsidRPr="009F00F7">
        <w:rPr>
          <w:i/>
          <w:iCs/>
          <w:lang w:val="en-US"/>
        </w:rPr>
        <w:t xml:space="preserve"> pour le </w:t>
      </w:r>
      <w:proofErr w:type="spellStart"/>
      <w:r w:rsidRPr="009F00F7">
        <w:rPr>
          <w:i/>
          <w:iCs/>
          <w:lang w:val="en-US"/>
        </w:rPr>
        <w:t>départ</w:t>
      </w:r>
      <w:proofErr w:type="spellEnd"/>
      <w:r w:rsidRPr="009F00F7">
        <w:rPr>
          <w:i/>
          <w:iCs/>
          <w:lang w:val="en-US"/>
        </w:rPr>
        <w:t xml:space="preserve"> de Wagner. </w:t>
      </w:r>
      <w:hyperlink r:id="rId13" w:history="1">
        <w:r w:rsidRPr="009F00F7">
          <w:rPr>
            <w:rStyle w:val="Hyperlinkki"/>
          </w:rPr>
          <w:t>https://afriqueenplus.com/%f0%9f%87%a8%f0%9f%87%ab-bangui-prise-en-etau-moscou-reclame-137-milliard-deuros-a-la-centrafrique-pour-le-depart-de-wagner/blaiseyakpe/19/17/4516/</w:t>
        </w:r>
      </w:hyperlink>
      <w:r w:rsidRPr="009F00F7">
        <w:t xml:space="preserve"> (käyty 1</w:t>
      </w:r>
      <w:r>
        <w:t>1</w:t>
      </w:r>
      <w:r w:rsidRPr="009F00F7">
        <w:t>.6.2026).</w:t>
      </w:r>
    </w:p>
    <w:p w14:paraId="69F5877D" w14:textId="3B3C09BC" w:rsidR="008E19B4" w:rsidRPr="00E33143" w:rsidRDefault="00581CE7" w:rsidP="00D30DBC">
      <w:pPr>
        <w:jc w:val="left"/>
        <w:rPr>
          <w:lang w:val="en-US"/>
        </w:rPr>
      </w:pPr>
      <w:r w:rsidRPr="00E33143">
        <w:rPr>
          <w:lang w:val="en-US"/>
        </w:rPr>
        <w:t xml:space="preserve">Amnesty International </w:t>
      </w:r>
    </w:p>
    <w:p w14:paraId="3319E829" w14:textId="3EF312EA" w:rsidR="00B04A78" w:rsidRPr="00FD6761" w:rsidRDefault="00B04A78" w:rsidP="00B04A78">
      <w:pPr>
        <w:ind w:left="720"/>
        <w:jc w:val="left"/>
        <w:rPr>
          <w:lang w:val="en-US"/>
        </w:rPr>
      </w:pPr>
      <w:r>
        <w:rPr>
          <w:lang w:val="en-US"/>
        </w:rPr>
        <w:t>21.4.</w:t>
      </w:r>
      <w:r w:rsidR="00581CE7" w:rsidRPr="00581CE7">
        <w:rPr>
          <w:lang w:val="en-US"/>
        </w:rPr>
        <w:t>202</w:t>
      </w:r>
      <w:r w:rsidR="00581CE7">
        <w:rPr>
          <w:lang w:val="en-US"/>
        </w:rPr>
        <w:t>6</w:t>
      </w:r>
      <w:r w:rsidR="00581CE7" w:rsidRPr="00581CE7">
        <w:rPr>
          <w:lang w:val="en-US"/>
        </w:rPr>
        <w:t xml:space="preserve">. </w:t>
      </w:r>
      <w:r w:rsidRPr="00CA4243">
        <w:rPr>
          <w:i/>
          <w:iCs/>
          <w:lang w:val="en-US"/>
        </w:rPr>
        <w:t>The State of the World's Human Rights</w:t>
      </w:r>
      <w:r>
        <w:rPr>
          <w:i/>
          <w:iCs/>
          <w:lang w:val="en-US"/>
        </w:rPr>
        <w:t>.</w:t>
      </w:r>
      <w:r w:rsidRPr="00321E06">
        <w:rPr>
          <w:i/>
          <w:iCs/>
          <w:lang w:val="en-US"/>
        </w:rPr>
        <w:t xml:space="preserve"> </w:t>
      </w:r>
      <w:r w:rsidR="00581CE7" w:rsidRPr="00321E06">
        <w:rPr>
          <w:i/>
          <w:iCs/>
          <w:lang w:val="en-US"/>
        </w:rPr>
        <w:t>Central African Republic 2025.</w:t>
      </w:r>
      <w:r w:rsidR="00581CE7">
        <w:rPr>
          <w:lang w:val="en-US"/>
        </w:rPr>
        <w:t xml:space="preserve"> </w:t>
      </w:r>
      <w:hyperlink r:id="rId14" w:history="1">
        <w:r w:rsidR="008E19B4" w:rsidRPr="00FD6761">
          <w:rPr>
            <w:rStyle w:val="Hyperlinkki"/>
            <w:lang w:val="en-US"/>
          </w:rPr>
          <w:t>https://www.amnesty.org/en/location/africa/west-and-central-africa/central-african-republic/report-central-african-republic/</w:t>
        </w:r>
      </w:hyperlink>
      <w:r w:rsidR="00581CE7" w:rsidRPr="00FD6761">
        <w:rPr>
          <w:lang w:val="en-US"/>
        </w:rPr>
        <w:t xml:space="preserve"> </w:t>
      </w:r>
      <w:bookmarkStart w:id="15" w:name="_Hlk230964217"/>
      <w:r w:rsidR="00581CE7" w:rsidRPr="00FD6761">
        <w:rPr>
          <w:lang w:val="en-US"/>
        </w:rPr>
        <w:t>(</w:t>
      </w:r>
      <w:proofErr w:type="spellStart"/>
      <w:r w:rsidR="00581CE7" w:rsidRPr="00FD6761">
        <w:rPr>
          <w:lang w:val="en-US"/>
        </w:rPr>
        <w:t>käyty</w:t>
      </w:r>
      <w:bookmarkEnd w:id="15"/>
      <w:proofErr w:type="spellEnd"/>
      <w:r w:rsidRPr="00FD6761">
        <w:rPr>
          <w:lang w:val="en-US"/>
        </w:rPr>
        <w:t xml:space="preserve"> 9.6.2026).</w:t>
      </w:r>
    </w:p>
    <w:p w14:paraId="1FFFBD4C" w14:textId="1E9AC8E6" w:rsidR="008E19B4" w:rsidRPr="00D30DBC" w:rsidRDefault="008E19B4" w:rsidP="00B04A78">
      <w:pPr>
        <w:ind w:left="720"/>
        <w:jc w:val="left"/>
      </w:pPr>
      <w:r w:rsidRPr="00BF21EF">
        <w:rPr>
          <w:lang w:val="en-US"/>
        </w:rPr>
        <w:t>11</w:t>
      </w:r>
      <w:r w:rsidR="00BF21EF" w:rsidRPr="00BF21EF">
        <w:rPr>
          <w:lang w:val="en-US"/>
        </w:rPr>
        <w:t xml:space="preserve">.2.2026. </w:t>
      </w:r>
      <w:r w:rsidR="00BF21EF" w:rsidRPr="00321E06">
        <w:rPr>
          <w:i/>
          <w:iCs/>
          <w:lang w:val="en-US"/>
        </w:rPr>
        <w:t>CAR: Special Criminal Court at serious risk of closure in 2026 due to lack of funding.</w:t>
      </w:r>
      <w:r w:rsidR="00BF21EF">
        <w:rPr>
          <w:lang w:val="en-US"/>
        </w:rPr>
        <w:t xml:space="preserve"> </w:t>
      </w:r>
      <w:hyperlink r:id="rId15" w:history="1">
        <w:r w:rsidR="00BF21EF" w:rsidRPr="00D30DBC">
          <w:rPr>
            <w:rStyle w:val="Hyperlinkki"/>
          </w:rPr>
          <w:t>https://www.amnesty.org/en/latest/news/2026/02/car-special-criminal-court-2/</w:t>
        </w:r>
      </w:hyperlink>
      <w:r w:rsidR="00BF21EF" w:rsidRPr="00D30DBC">
        <w:t xml:space="preserve"> </w:t>
      </w:r>
      <w:r w:rsidR="00321E06" w:rsidRPr="00581CE7">
        <w:t>(käyt</w:t>
      </w:r>
      <w:r w:rsidR="00321E06">
        <w:t>y</w:t>
      </w:r>
      <w:r w:rsidR="009C51DF">
        <w:t xml:space="preserve"> 11.6.2026).</w:t>
      </w:r>
    </w:p>
    <w:p w14:paraId="21A30E23" w14:textId="6DEA9497" w:rsidR="00C74876" w:rsidRDefault="00C74876" w:rsidP="00D30DBC">
      <w:pPr>
        <w:ind w:left="720"/>
        <w:jc w:val="left"/>
      </w:pPr>
      <w:r>
        <w:rPr>
          <w:lang w:val="en-US"/>
        </w:rPr>
        <w:t xml:space="preserve">20.6.2025. </w:t>
      </w:r>
      <w:r w:rsidRPr="00321E06">
        <w:rPr>
          <w:i/>
          <w:iCs/>
          <w:lang w:val="en-US"/>
        </w:rPr>
        <w:t xml:space="preserve">Central African Republic: Breakthrough as ex-combatants of rebel group are convicted for war crimes and crimes against humanity but trial tarnished by absence of four defendants. </w:t>
      </w:r>
      <w:hyperlink r:id="rId16" w:history="1">
        <w:r w:rsidRPr="00D30DBC">
          <w:rPr>
            <w:rStyle w:val="Hyperlinkki"/>
          </w:rPr>
          <w:t>https://www.amnesty.org/en/latest/news/2025/06/central-african-republic/</w:t>
        </w:r>
      </w:hyperlink>
      <w:r w:rsidRPr="00D30DBC">
        <w:t xml:space="preserve"> </w:t>
      </w:r>
      <w:r w:rsidR="00321E06" w:rsidRPr="00581CE7">
        <w:t>(käyt</w:t>
      </w:r>
      <w:r w:rsidR="00321E06">
        <w:t>y</w:t>
      </w:r>
      <w:r w:rsidR="009C51DF">
        <w:t xml:space="preserve"> 11.6.2026).</w:t>
      </w:r>
    </w:p>
    <w:p w14:paraId="28280FE8" w14:textId="66AA62BE" w:rsidR="00B04A78" w:rsidRDefault="00B04A78" w:rsidP="00B04A78">
      <w:pPr>
        <w:ind w:left="720"/>
        <w:jc w:val="left"/>
      </w:pPr>
      <w:r>
        <w:rPr>
          <w:lang w:val="en-US"/>
        </w:rPr>
        <w:t xml:space="preserve">29.4.2025. </w:t>
      </w:r>
      <w:r w:rsidRPr="00CA4243">
        <w:rPr>
          <w:i/>
          <w:iCs/>
          <w:lang w:val="en-US"/>
        </w:rPr>
        <w:t>The State of the World's Human Rights; Central African Republic 2024</w:t>
      </w:r>
      <w:r>
        <w:rPr>
          <w:i/>
          <w:iCs/>
          <w:lang w:val="en-US"/>
        </w:rPr>
        <w:t xml:space="preserve">. </w:t>
      </w:r>
      <w:r w:rsidRPr="009E2BEF">
        <w:t>S</w:t>
      </w:r>
      <w:r>
        <w:t xml:space="preserve">aatavilla </w:t>
      </w:r>
      <w:r w:rsidRPr="009E2BEF">
        <w:t xml:space="preserve">ecoi.net-tietokannassa: </w:t>
      </w:r>
      <w:hyperlink r:id="rId17" w:history="1">
        <w:r w:rsidRPr="009E2BEF">
          <w:rPr>
            <w:rStyle w:val="Hyperlinkki"/>
          </w:rPr>
          <w:t>https://www.ecoi.net/en/document/2124699.html</w:t>
        </w:r>
      </w:hyperlink>
      <w:r w:rsidRPr="009E2BEF">
        <w:t xml:space="preserve"> (käyty 9.6.2026). </w:t>
      </w:r>
    </w:p>
    <w:p w14:paraId="690E3EF1" w14:textId="77777777" w:rsidR="00B04A78" w:rsidRPr="009E2BEF" w:rsidRDefault="00B04A78" w:rsidP="00B04A78">
      <w:pPr>
        <w:pStyle w:val="Alaviitteenteksti"/>
        <w:ind w:left="720"/>
        <w:jc w:val="left"/>
      </w:pPr>
      <w:r>
        <w:rPr>
          <w:lang w:val="en-US"/>
        </w:rPr>
        <w:t xml:space="preserve">24.4.2024. </w:t>
      </w:r>
      <w:r w:rsidRPr="00F26EDF">
        <w:rPr>
          <w:i/>
          <w:iCs/>
          <w:lang w:val="en-US"/>
        </w:rPr>
        <w:t>The State of the World's Human Rights; Central African Republic 2023.</w:t>
      </w:r>
      <w:r>
        <w:rPr>
          <w:lang w:val="en-US"/>
        </w:rPr>
        <w:t xml:space="preserve"> </w:t>
      </w:r>
      <w:r w:rsidRPr="009E2BEF">
        <w:t>S</w:t>
      </w:r>
      <w:r>
        <w:t xml:space="preserve">aatavilla </w:t>
      </w:r>
      <w:r w:rsidRPr="009E2BEF">
        <w:t xml:space="preserve">ecoi.net-tietokannassa: </w:t>
      </w:r>
      <w:hyperlink r:id="rId18" w:history="1">
        <w:r w:rsidRPr="009E2BEF">
          <w:rPr>
            <w:rStyle w:val="Hyperlinkki"/>
          </w:rPr>
          <w:t>https://www.ecoi.net/en/document/2107855.html</w:t>
        </w:r>
      </w:hyperlink>
      <w:r w:rsidRPr="009E2BEF">
        <w:t xml:space="preserve"> </w:t>
      </w:r>
      <w:r w:rsidRPr="00CA4243">
        <w:t>(käyty 9.6.2026).</w:t>
      </w:r>
    </w:p>
    <w:p w14:paraId="35234621" w14:textId="63DD932B" w:rsidR="00E06589" w:rsidRPr="00E06589" w:rsidRDefault="00E06589" w:rsidP="00AF2CAD">
      <w:pPr>
        <w:jc w:val="left"/>
        <w:rPr>
          <w:lang w:val="en-US"/>
        </w:rPr>
      </w:pPr>
      <w:r w:rsidRPr="00E06589">
        <w:rPr>
          <w:lang w:val="en-US"/>
        </w:rPr>
        <w:t xml:space="preserve">BBC (British Broadcasting Corporation) / </w:t>
      </w:r>
      <w:proofErr w:type="spellStart"/>
      <w:r w:rsidRPr="00E06589">
        <w:rPr>
          <w:lang w:val="en-US"/>
        </w:rPr>
        <w:t>E</w:t>
      </w:r>
      <w:r>
        <w:rPr>
          <w:lang w:val="en-US"/>
        </w:rPr>
        <w:t>wokor</w:t>
      </w:r>
      <w:proofErr w:type="spellEnd"/>
      <w:r>
        <w:rPr>
          <w:lang w:val="en-US"/>
        </w:rPr>
        <w:t xml:space="preserve">, Chris 6.10.2025. </w:t>
      </w:r>
      <w:r w:rsidRPr="00E06589">
        <w:rPr>
          <w:i/>
          <w:iCs/>
          <w:lang w:val="en-US"/>
        </w:rPr>
        <w:t>CAR president's rival invited back from exile then detained.</w:t>
      </w:r>
      <w:r>
        <w:rPr>
          <w:lang w:val="en-US"/>
        </w:rPr>
        <w:t xml:space="preserve"> </w:t>
      </w:r>
      <w:hyperlink r:id="rId19" w:history="1">
        <w:r w:rsidRPr="00C01F5F">
          <w:rPr>
            <w:rStyle w:val="Hyperlinkki"/>
            <w:lang w:val="en-US"/>
          </w:rPr>
          <w:t>https://www.bbc.com/news/articles/cj9zxe2z4mvo</w:t>
        </w:r>
      </w:hyperlink>
      <w:r>
        <w:rPr>
          <w:lang w:val="en-US"/>
        </w:rPr>
        <w:t xml:space="preserve"> </w:t>
      </w:r>
      <w:r w:rsidRPr="00164729">
        <w:rPr>
          <w:lang w:val="en-US"/>
        </w:rPr>
        <w:t>(</w:t>
      </w:r>
      <w:proofErr w:type="spellStart"/>
      <w:r w:rsidRPr="00164729">
        <w:rPr>
          <w:lang w:val="en-US"/>
        </w:rPr>
        <w:t>käyty</w:t>
      </w:r>
      <w:proofErr w:type="spellEnd"/>
      <w:r w:rsidR="00146C91">
        <w:rPr>
          <w:lang w:val="en-US"/>
        </w:rPr>
        <w:t xml:space="preserve"> </w:t>
      </w:r>
      <w:r w:rsidR="00146C91" w:rsidRPr="009A1A99">
        <w:rPr>
          <w:lang w:val="en-US"/>
        </w:rPr>
        <w:t>10.6.2026).</w:t>
      </w:r>
    </w:p>
    <w:p w14:paraId="47AD4233" w14:textId="2CD12377" w:rsidR="00AF2CAD" w:rsidRPr="00BB7BC9" w:rsidRDefault="00AF2CAD" w:rsidP="00AF2CAD">
      <w:pPr>
        <w:jc w:val="left"/>
        <w:rPr>
          <w:lang w:val="en-US"/>
        </w:rPr>
      </w:pPr>
      <w:r w:rsidRPr="00E06589">
        <w:rPr>
          <w:lang w:val="en-US"/>
        </w:rPr>
        <w:t xml:space="preserve">Bertelsmann Stiftung 2026. </w:t>
      </w:r>
      <w:r w:rsidRPr="004A6F87">
        <w:rPr>
          <w:i/>
          <w:iCs/>
          <w:lang w:val="en-US"/>
        </w:rPr>
        <w:t>BTI 2026 Country Report. Central African Republic.</w:t>
      </w:r>
      <w:r>
        <w:rPr>
          <w:lang w:val="en-US"/>
        </w:rPr>
        <w:t xml:space="preserve"> </w:t>
      </w:r>
      <w:hyperlink r:id="rId20" w:history="1">
        <w:r w:rsidRPr="00BB7BC9">
          <w:rPr>
            <w:rStyle w:val="Hyperlinkki"/>
            <w:lang w:val="en-US"/>
          </w:rPr>
          <w:t>https://bti-project.org/fileadmin/api/content/en/downloads/reports/country_report_2026_CAF.pdf</w:t>
        </w:r>
      </w:hyperlink>
      <w:r w:rsidRPr="00BB7BC9">
        <w:rPr>
          <w:lang w:val="en-US"/>
        </w:rPr>
        <w:t xml:space="preserve"> </w:t>
      </w:r>
      <w:r w:rsidR="004A6F87" w:rsidRPr="00BB7BC9">
        <w:rPr>
          <w:lang w:val="en-US"/>
        </w:rPr>
        <w:t>(</w:t>
      </w:r>
      <w:proofErr w:type="spellStart"/>
      <w:r w:rsidR="004A6F87" w:rsidRPr="00BB7BC9">
        <w:rPr>
          <w:lang w:val="en-US"/>
        </w:rPr>
        <w:t>käyty</w:t>
      </w:r>
      <w:proofErr w:type="spellEnd"/>
      <w:r w:rsidR="004A6F87" w:rsidRPr="00BB7BC9">
        <w:rPr>
          <w:lang w:val="en-US"/>
        </w:rPr>
        <w:t xml:space="preserve"> </w:t>
      </w:r>
      <w:r w:rsidR="007968E2" w:rsidRPr="00BB7BC9">
        <w:rPr>
          <w:lang w:val="en-US"/>
        </w:rPr>
        <w:t>16.6.2026).</w:t>
      </w:r>
    </w:p>
    <w:p w14:paraId="3F847C0B" w14:textId="0E36A606" w:rsidR="00BF21EF" w:rsidRPr="009A1A99" w:rsidRDefault="007764C4" w:rsidP="00D30DBC">
      <w:pPr>
        <w:jc w:val="left"/>
        <w:rPr>
          <w:lang w:val="en-US"/>
        </w:rPr>
      </w:pPr>
      <w:r>
        <w:rPr>
          <w:lang w:val="en-US"/>
        </w:rPr>
        <w:t>CGRA (</w:t>
      </w:r>
      <w:r w:rsidRPr="005E0ED8">
        <w:rPr>
          <w:lang w:val="en-US"/>
        </w:rPr>
        <w:t xml:space="preserve">Commissariat </w:t>
      </w:r>
      <w:proofErr w:type="spellStart"/>
      <w:r w:rsidRPr="005E0ED8">
        <w:rPr>
          <w:lang w:val="en-US"/>
        </w:rPr>
        <w:t>général</w:t>
      </w:r>
      <w:proofErr w:type="spellEnd"/>
      <w:r w:rsidRPr="005E0ED8">
        <w:rPr>
          <w:lang w:val="en-US"/>
        </w:rPr>
        <w:t xml:space="preserve"> aux </w:t>
      </w:r>
      <w:proofErr w:type="spellStart"/>
      <w:r w:rsidRPr="005E0ED8">
        <w:rPr>
          <w:lang w:val="en-US"/>
        </w:rPr>
        <w:t>réfugiés</w:t>
      </w:r>
      <w:proofErr w:type="spellEnd"/>
      <w:r w:rsidRPr="005E0ED8">
        <w:rPr>
          <w:lang w:val="en-US"/>
        </w:rPr>
        <w:t xml:space="preserve"> et aux </w:t>
      </w:r>
      <w:proofErr w:type="spellStart"/>
      <w:r w:rsidRPr="005E0ED8">
        <w:rPr>
          <w:lang w:val="en-US"/>
        </w:rPr>
        <w:t>apatrides</w:t>
      </w:r>
      <w:proofErr w:type="spellEnd"/>
      <w:r>
        <w:rPr>
          <w:lang w:val="en-US"/>
        </w:rPr>
        <w:t xml:space="preserve"> / </w:t>
      </w:r>
      <w:proofErr w:type="spellStart"/>
      <w:r>
        <w:rPr>
          <w:lang w:val="en-US"/>
        </w:rPr>
        <w:t>engl.</w:t>
      </w:r>
      <w:proofErr w:type="spellEnd"/>
      <w:r>
        <w:rPr>
          <w:lang w:val="en-US"/>
        </w:rPr>
        <w:t xml:space="preserve"> </w:t>
      </w:r>
      <w:r w:rsidRPr="005E0ED8">
        <w:rPr>
          <w:lang w:val="en-US"/>
        </w:rPr>
        <w:t>Office of the Commissioner General for Refugees and Stateless Persons</w:t>
      </w:r>
      <w:r>
        <w:rPr>
          <w:lang w:val="en-US"/>
        </w:rPr>
        <w:t>) / CEDOCA (</w:t>
      </w:r>
      <w:r w:rsidRPr="005E0ED8">
        <w:rPr>
          <w:lang w:val="en-US"/>
        </w:rPr>
        <w:t>Centre de Documentation et de Recherch</w:t>
      </w:r>
      <w:r>
        <w:rPr>
          <w:lang w:val="en-US"/>
        </w:rPr>
        <w:t xml:space="preserve">e) </w:t>
      </w:r>
      <w:r w:rsidR="00BF21EF" w:rsidRPr="00AF2CAD">
        <w:rPr>
          <w:lang w:val="en-US"/>
        </w:rPr>
        <w:t xml:space="preserve">21.1.2026. </w:t>
      </w:r>
      <w:proofErr w:type="spellStart"/>
      <w:r w:rsidR="00BF21EF" w:rsidRPr="00321E06">
        <w:rPr>
          <w:i/>
          <w:iCs/>
          <w:lang w:val="en-US"/>
        </w:rPr>
        <w:t>République</w:t>
      </w:r>
      <w:proofErr w:type="spellEnd"/>
      <w:r w:rsidR="00BF21EF" w:rsidRPr="00321E06">
        <w:rPr>
          <w:i/>
          <w:iCs/>
          <w:lang w:val="en-US"/>
        </w:rPr>
        <w:t xml:space="preserve"> </w:t>
      </w:r>
      <w:proofErr w:type="spellStart"/>
      <w:r w:rsidR="00BF21EF" w:rsidRPr="00321E06">
        <w:rPr>
          <w:i/>
          <w:iCs/>
          <w:lang w:val="en-US"/>
        </w:rPr>
        <w:t>Centrafricaine</w:t>
      </w:r>
      <w:proofErr w:type="spellEnd"/>
      <w:r w:rsidR="00BF21EF" w:rsidRPr="00321E06">
        <w:rPr>
          <w:i/>
          <w:iCs/>
          <w:lang w:val="en-US"/>
        </w:rPr>
        <w:t xml:space="preserve"> (RCA).</w:t>
      </w:r>
      <w:r w:rsidR="00D30DBC" w:rsidRPr="00321E06">
        <w:rPr>
          <w:i/>
          <w:iCs/>
          <w:lang w:val="en-US"/>
        </w:rPr>
        <w:t xml:space="preserve"> </w:t>
      </w:r>
      <w:r w:rsidR="00BF21EF" w:rsidRPr="00321E06">
        <w:rPr>
          <w:i/>
          <w:iCs/>
          <w:lang w:val="en-US"/>
        </w:rPr>
        <w:t xml:space="preserve">Situation </w:t>
      </w:r>
      <w:proofErr w:type="spellStart"/>
      <w:r w:rsidR="00BF21EF" w:rsidRPr="00321E06">
        <w:rPr>
          <w:i/>
          <w:iCs/>
          <w:lang w:val="en-US"/>
        </w:rPr>
        <w:t>sécuritaire</w:t>
      </w:r>
      <w:proofErr w:type="spellEnd"/>
      <w:r w:rsidR="00BF21EF" w:rsidRPr="00321E06">
        <w:rPr>
          <w:i/>
          <w:iCs/>
          <w:lang w:val="en-US"/>
        </w:rPr>
        <w:t xml:space="preserve"> à Bangui. </w:t>
      </w:r>
      <w:hyperlink r:id="rId21" w:history="1">
        <w:r w:rsidR="00BF21EF" w:rsidRPr="009A1A99">
          <w:rPr>
            <w:rStyle w:val="Hyperlinkki"/>
            <w:lang w:val="en-US"/>
          </w:rPr>
          <w:t>https://www.ecoi.net/en/file/local/2135940/coi_focus_republique_centrafricaine_rca._situation_securitaire_a_bangui_20260121.pdf</w:t>
        </w:r>
      </w:hyperlink>
      <w:r w:rsidR="00BF21EF" w:rsidRPr="009A1A99">
        <w:rPr>
          <w:lang w:val="en-US"/>
        </w:rPr>
        <w:t xml:space="preserve"> </w:t>
      </w:r>
      <w:bookmarkStart w:id="16" w:name="_Hlk233035734"/>
      <w:r w:rsidR="00321E06" w:rsidRPr="009A1A99">
        <w:rPr>
          <w:lang w:val="en-US"/>
        </w:rPr>
        <w:t>(</w:t>
      </w:r>
      <w:proofErr w:type="spellStart"/>
      <w:r w:rsidR="00321E06" w:rsidRPr="009A1A99">
        <w:rPr>
          <w:lang w:val="en-US"/>
        </w:rPr>
        <w:t>käyty</w:t>
      </w:r>
      <w:bookmarkEnd w:id="16"/>
      <w:proofErr w:type="spellEnd"/>
      <w:r w:rsidR="0090542C" w:rsidRPr="009A1A99">
        <w:rPr>
          <w:lang w:val="en-US"/>
        </w:rPr>
        <w:t xml:space="preserve"> 10.6.2026).</w:t>
      </w:r>
    </w:p>
    <w:p w14:paraId="4ABAB0FE" w14:textId="77777777" w:rsidR="00237BC1" w:rsidRDefault="0085214D" w:rsidP="00D30DBC">
      <w:pPr>
        <w:jc w:val="left"/>
        <w:rPr>
          <w:lang w:val="en-US"/>
        </w:rPr>
      </w:pPr>
      <w:r w:rsidRPr="00FD6761">
        <w:rPr>
          <w:lang w:val="en-US"/>
        </w:rPr>
        <w:t xml:space="preserve">CNC (Corbeau News </w:t>
      </w:r>
      <w:proofErr w:type="spellStart"/>
      <w:r w:rsidRPr="00FD6761">
        <w:rPr>
          <w:lang w:val="en-US"/>
        </w:rPr>
        <w:t>Centrafrique</w:t>
      </w:r>
      <w:proofErr w:type="spellEnd"/>
      <w:r w:rsidRPr="00FD6761">
        <w:rPr>
          <w:lang w:val="en-US"/>
        </w:rPr>
        <w:t xml:space="preserve">) </w:t>
      </w:r>
    </w:p>
    <w:p w14:paraId="7FF7266F" w14:textId="768693F1" w:rsidR="0085214D" w:rsidRDefault="0085214D" w:rsidP="00237BC1">
      <w:pPr>
        <w:ind w:left="720"/>
        <w:jc w:val="left"/>
      </w:pPr>
      <w:r w:rsidRPr="00FD6761">
        <w:rPr>
          <w:lang w:val="en-US"/>
        </w:rPr>
        <w:t xml:space="preserve">26.11.2025. </w:t>
      </w:r>
      <w:proofErr w:type="spellStart"/>
      <w:r w:rsidRPr="00237BC1">
        <w:rPr>
          <w:i/>
          <w:iCs/>
          <w:lang w:val="en-US"/>
        </w:rPr>
        <w:t>Centrafrique</w:t>
      </w:r>
      <w:proofErr w:type="spellEnd"/>
      <w:r w:rsidRPr="00237BC1">
        <w:rPr>
          <w:i/>
          <w:iCs/>
          <w:lang w:val="en-US"/>
        </w:rPr>
        <w:t xml:space="preserve">: </w:t>
      </w:r>
      <w:proofErr w:type="spellStart"/>
      <w:r w:rsidRPr="00237BC1">
        <w:rPr>
          <w:i/>
          <w:iCs/>
          <w:lang w:val="en-US"/>
        </w:rPr>
        <w:t>une</w:t>
      </w:r>
      <w:proofErr w:type="spellEnd"/>
      <w:r w:rsidRPr="00237BC1">
        <w:rPr>
          <w:i/>
          <w:iCs/>
          <w:lang w:val="en-US"/>
        </w:rPr>
        <w:t xml:space="preserve"> nouvelle </w:t>
      </w:r>
      <w:proofErr w:type="spellStart"/>
      <w:r w:rsidRPr="00237BC1">
        <w:rPr>
          <w:i/>
          <w:iCs/>
          <w:lang w:val="en-US"/>
        </w:rPr>
        <w:t>milice</w:t>
      </w:r>
      <w:proofErr w:type="spellEnd"/>
      <w:r w:rsidRPr="00237BC1">
        <w:rPr>
          <w:i/>
          <w:iCs/>
          <w:lang w:val="en-US"/>
        </w:rPr>
        <w:t xml:space="preserve"> </w:t>
      </w:r>
      <w:proofErr w:type="spellStart"/>
      <w:r w:rsidRPr="00237BC1">
        <w:rPr>
          <w:i/>
          <w:iCs/>
          <w:lang w:val="en-US"/>
        </w:rPr>
        <w:t>proche</w:t>
      </w:r>
      <w:proofErr w:type="spellEnd"/>
      <w:r w:rsidRPr="00237BC1">
        <w:rPr>
          <w:i/>
          <w:iCs/>
          <w:lang w:val="en-US"/>
        </w:rPr>
        <w:t xml:space="preserve"> du </w:t>
      </w:r>
      <w:proofErr w:type="spellStart"/>
      <w:r w:rsidRPr="00237BC1">
        <w:rPr>
          <w:i/>
          <w:iCs/>
          <w:lang w:val="en-US"/>
        </w:rPr>
        <w:t>pouvoir</w:t>
      </w:r>
      <w:proofErr w:type="spellEnd"/>
      <w:r w:rsidRPr="00237BC1">
        <w:rPr>
          <w:i/>
          <w:iCs/>
          <w:lang w:val="en-US"/>
        </w:rPr>
        <w:t xml:space="preserve">, </w:t>
      </w:r>
      <w:proofErr w:type="spellStart"/>
      <w:r w:rsidRPr="00237BC1">
        <w:rPr>
          <w:i/>
          <w:iCs/>
          <w:lang w:val="en-US"/>
        </w:rPr>
        <w:t>dirigée</w:t>
      </w:r>
      <w:proofErr w:type="spellEnd"/>
      <w:r w:rsidRPr="00237BC1">
        <w:rPr>
          <w:i/>
          <w:iCs/>
          <w:lang w:val="en-US"/>
        </w:rPr>
        <w:t xml:space="preserve"> par </w:t>
      </w:r>
      <w:proofErr w:type="spellStart"/>
      <w:r w:rsidRPr="00237BC1">
        <w:rPr>
          <w:i/>
          <w:iCs/>
          <w:lang w:val="en-US"/>
        </w:rPr>
        <w:t>Euloge</w:t>
      </w:r>
      <w:proofErr w:type="spellEnd"/>
      <w:r w:rsidRPr="00237BC1">
        <w:rPr>
          <w:i/>
          <w:iCs/>
          <w:lang w:val="en-US"/>
        </w:rPr>
        <w:t xml:space="preserve"> </w:t>
      </w:r>
      <w:proofErr w:type="spellStart"/>
      <w:r w:rsidRPr="00237BC1">
        <w:rPr>
          <w:i/>
          <w:iCs/>
          <w:lang w:val="en-US"/>
        </w:rPr>
        <w:t>Doctrouvé</w:t>
      </w:r>
      <w:proofErr w:type="spellEnd"/>
      <w:r w:rsidRPr="00237BC1">
        <w:rPr>
          <w:i/>
          <w:iCs/>
          <w:lang w:val="en-US"/>
        </w:rPr>
        <w:t xml:space="preserve">, </w:t>
      </w:r>
      <w:proofErr w:type="spellStart"/>
      <w:r w:rsidRPr="00237BC1">
        <w:rPr>
          <w:i/>
          <w:iCs/>
          <w:lang w:val="en-US"/>
        </w:rPr>
        <w:t>sévit</w:t>
      </w:r>
      <w:proofErr w:type="spellEnd"/>
      <w:r w:rsidRPr="00237BC1">
        <w:rPr>
          <w:i/>
          <w:iCs/>
          <w:lang w:val="en-US"/>
        </w:rPr>
        <w:t xml:space="preserve"> à Bangui. </w:t>
      </w:r>
      <w:proofErr w:type="spellStart"/>
      <w:r w:rsidRPr="00237BC1">
        <w:rPr>
          <w:i/>
          <w:iCs/>
          <w:lang w:val="en-US"/>
        </w:rPr>
        <w:t>Élisée</w:t>
      </w:r>
      <w:proofErr w:type="spellEnd"/>
      <w:r w:rsidRPr="00237BC1">
        <w:rPr>
          <w:i/>
          <w:iCs/>
          <w:lang w:val="en-US"/>
        </w:rPr>
        <w:t xml:space="preserve"> </w:t>
      </w:r>
      <w:proofErr w:type="spellStart"/>
      <w:r w:rsidRPr="00237BC1">
        <w:rPr>
          <w:i/>
          <w:iCs/>
          <w:lang w:val="en-US"/>
        </w:rPr>
        <w:t>Nguémalé</w:t>
      </w:r>
      <w:proofErr w:type="spellEnd"/>
      <w:r w:rsidRPr="00237BC1">
        <w:rPr>
          <w:i/>
          <w:iCs/>
          <w:lang w:val="en-US"/>
        </w:rPr>
        <w:t xml:space="preserve">, leader de </w:t>
      </w:r>
      <w:proofErr w:type="spellStart"/>
      <w:r w:rsidRPr="00237BC1">
        <w:rPr>
          <w:i/>
          <w:iCs/>
          <w:lang w:val="en-US"/>
        </w:rPr>
        <w:t>l’Observatoire</w:t>
      </w:r>
      <w:proofErr w:type="spellEnd"/>
      <w:r w:rsidRPr="00237BC1">
        <w:rPr>
          <w:i/>
          <w:iCs/>
          <w:lang w:val="en-US"/>
        </w:rPr>
        <w:t xml:space="preserve"> pour la </w:t>
      </w:r>
      <w:proofErr w:type="spellStart"/>
      <w:r w:rsidRPr="00237BC1">
        <w:rPr>
          <w:i/>
          <w:iCs/>
          <w:lang w:val="en-US"/>
        </w:rPr>
        <w:t>Gouvernance</w:t>
      </w:r>
      <w:proofErr w:type="spellEnd"/>
      <w:r w:rsidRPr="00237BC1">
        <w:rPr>
          <w:i/>
          <w:iCs/>
          <w:lang w:val="en-US"/>
        </w:rPr>
        <w:t xml:space="preserve"> </w:t>
      </w:r>
      <w:proofErr w:type="spellStart"/>
      <w:r w:rsidRPr="00237BC1">
        <w:rPr>
          <w:i/>
          <w:iCs/>
          <w:lang w:val="en-US"/>
        </w:rPr>
        <w:t>Démocratique</w:t>
      </w:r>
      <w:proofErr w:type="spellEnd"/>
      <w:r w:rsidRPr="00237BC1">
        <w:rPr>
          <w:i/>
          <w:iCs/>
          <w:lang w:val="en-US"/>
        </w:rPr>
        <w:t xml:space="preserve"> </w:t>
      </w:r>
      <w:proofErr w:type="spellStart"/>
      <w:r w:rsidRPr="00237BC1">
        <w:rPr>
          <w:i/>
          <w:iCs/>
          <w:lang w:val="en-US"/>
        </w:rPr>
        <w:t>en</w:t>
      </w:r>
      <w:proofErr w:type="spellEnd"/>
      <w:r w:rsidRPr="00237BC1">
        <w:rPr>
          <w:i/>
          <w:iCs/>
          <w:lang w:val="en-US"/>
        </w:rPr>
        <w:t xml:space="preserve"> </w:t>
      </w:r>
      <w:proofErr w:type="spellStart"/>
      <w:r w:rsidRPr="00237BC1">
        <w:rPr>
          <w:i/>
          <w:iCs/>
          <w:lang w:val="en-US"/>
        </w:rPr>
        <w:t>Centrafrique</w:t>
      </w:r>
      <w:proofErr w:type="spellEnd"/>
      <w:r w:rsidRPr="00237BC1">
        <w:rPr>
          <w:i/>
          <w:iCs/>
          <w:lang w:val="en-US"/>
        </w:rPr>
        <w:t xml:space="preserve">, </w:t>
      </w:r>
      <w:proofErr w:type="spellStart"/>
      <w:r w:rsidRPr="00237BC1">
        <w:rPr>
          <w:i/>
          <w:iCs/>
          <w:lang w:val="en-US"/>
        </w:rPr>
        <w:t>est</w:t>
      </w:r>
      <w:proofErr w:type="spellEnd"/>
      <w:r w:rsidRPr="00237BC1">
        <w:rPr>
          <w:i/>
          <w:iCs/>
          <w:lang w:val="en-US"/>
        </w:rPr>
        <w:t xml:space="preserve"> </w:t>
      </w:r>
      <w:proofErr w:type="spellStart"/>
      <w:r w:rsidRPr="00237BC1">
        <w:rPr>
          <w:i/>
          <w:iCs/>
          <w:lang w:val="en-US"/>
        </w:rPr>
        <w:t>l’une</w:t>
      </w:r>
      <w:proofErr w:type="spellEnd"/>
      <w:r w:rsidRPr="00237BC1">
        <w:rPr>
          <w:i/>
          <w:iCs/>
          <w:lang w:val="en-US"/>
        </w:rPr>
        <w:t xml:space="preserve"> des </w:t>
      </w:r>
      <w:proofErr w:type="spellStart"/>
      <w:r w:rsidRPr="00237BC1">
        <w:rPr>
          <w:i/>
          <w:iCs/>
          <w:lang w:val="en-US"/>
        </w:rPr>
        <w:t>victimes</w:t>
      </w:r>
      <w:proofErr w:type="spellEnd"/>
      <w:r w:rsidRPr="00237BC1">
        <w:rPr>
          <w:i/>
          <w:iCs/>
          <w:lang w:val="en-US"/>
        </w:rPr>
        <w:t xml:space="preserve"> de </w:t>
      </w:r>
      <w:proofErr w:type="spellStart"/>
      <w:r w:rsidRPr="00237BC1">
        <w:rPr>
          <w:i/>
          <w:iCs/>
          <w:lang w:val="en-US"/>
        </w:rPr>
        <w:t>ses</w:t>
      </w:r>
      <w:proofErr w:type="spellEnd"/>
      <w:r w:rsidRPr="00237BC1">
        <w:rPr>
          <w:i/>
          <w:iCs/>
          <w:lang w:val="en-US"/>
        </w:rPr>
        <w:t xml:space="preserve"> </w:t>
      </w:r>
      <w:proofErr w:type="spellStart"/>
      <w:r w:rsidRPr="00237BC1">
        <w:rPr>
          <w:i/>
          <w:iCs/>
          <w:lang w:val="en-US"/>
        </w:rPr>
        <w:t>voyous</w:t>
      </w:r>
      <w:proofErr w:type="spellEnd"/>
      <w:r w:rsidRPr="00237BC1">
        <w:rPr>
          <w:i/>
          <w:iCs/>
          <w:lang w:val="en-US"/>
        </w:rPr>
        <w:t xml:space="preserve"> </w:t>
      </w:r>
      <w:r w:rsidRPr="00237BC1">
        <w:rPr>
          <w:i/>
          <w:iCs/>
          <w:lang w:val="en-US"/>
        </w:rPr>
        <w:lastRenderedPageBreak/>
        <w:t xml:space="preserve">du MCU. </w:t>
      </w:r>
      <w:hyperlink r:id="rId22" w:history="1">
        <w:r w:rsidRPr="0049297C">
          <w:rPr>
            <w:rStyle w:val="Hyperlinkki"/>
          </w:rPr>
          <w:t>https://corbeaunews-centrafrique.org/centrafrique-une-nouvelle-milice-proche-du-pouvoir-dirigee-par-euloge-doctrouve-sevit-a-bangui-elisee-nguemale-leader-de-lobservatoire-pour-la-gouvernance-democratique-en-centrafrique/</w:t>
        </w:r>
      </w:hyperlink>
      <w:r w:rsidRPr="0049297C">
        <w:t xml:space="preserve"> </w:t>
      </w:r>
      <w:r w:rsidR="0049297C" w:rsidRPr="00581CE7">
        <w:t>(käyt</w:t>
      </w:r>
      <w:r w:rsidR="0049297C">
        <w:t>y 11.6.2026).</w:t>
      </w:r>
    </w:p>
    <w:p w14:paraId="5C20D896" w14:textId="6E60115A" w:rsidR="00237BC1" w:rsidRPr="00237BC1" w:rsidRDefault="00237BC1" w:rsidP="00237BC1">
      <w:pPr>
        <w:ind w:left="720"/>
        <w:jc w:val="left"/>
      </w:pPr>
      <w:r w:rsidRPr="00237BC1">
        <w:rPr>
          <w:lang w:val="en-US"/>
        </w:rPr>
        <w:t xml:space="preserve">10.7.2026. </w:t>
      </w:r>
      <w:proofErr w:type="spellStart"/>
      <w:r w:rsidRPr="00237BC1">
        <w:rPr>
          <w:i/>
          <w:iCs/>
          <w:lang w:val="en-US"/>
        </w:rPr>
        <w:t>Centrafrique</w:t>
      </w:r>
      <w:proofErr w:type="spellEnd"/>
      <w:r w:rsidRPr="00237BC1">
        <w:rPr>
          <w:i/>
          <w:iCs/>
          <w:lang w:val="en-US"/>
        </w:rPr>
        <w:t xml:space="preserve">: Le Tribunal de Grande Instance de Bangui </w:t>
      </w:r>
      <w:proofErr w:type="spellStart"/>
      <w:r w:rsidRPr="00237BC1">
        <w:rPr>
          <w:i/>
          <w:iCs/>
          <w:lang w:val="en-US"/>
        </w:rPr>
        <w:t>affirme</w:t>
      </w:r>
      <w:proofErr w:type="spellEnd"/>
      <w:r w:rsidRPr="00237BC1">
        <w:rPr>
          <w:i/>
          <w:iCs/>
          <w:lang w:val="en-US"/>
        </w:rPr>
        <w:t xml:space="preserve"> </w:t>
      </w:r>
      <w:proofErr w:type="spellStart"/>
      <w:r w:rsidRPr="00237BC1">
        <w:rPr>
          <w:i/>
          <w:iCs/>
          <w:lang w:val="en-US"/>
        </w:rPr>
        <w:t>avoir</w:t>
      </w:r>
      <w:proofErr w:type="spellEnd"/>
      <w:r w:rsidRPr="00237BC1">
        <w:rPr>
          <w:i/>
          <w:iCs/>
          <w:lang w:val="en-US"/>
        </w:rPr>
        <w:t xml:space="preserve"> </w:t>
      </w:r>
      <w:proofErr w:type="spellStart"/>
      <w:r w:rsidRPr="00237BC1">
        <w:rPr>
          <w:i/>
          <w:iCs/>
          <w:lang w:val="en-US"/>
        </w:rPr>
        <w:t>enregistré</w:t>
      </w:r>
      <w:proofErr w:type="spellEnd"/>
      <w:r w:rsidRPr="00237BC1">
        <w:rPr>
          <w:i/>
          <w:iCs/>
          <w:lang w:val="en-US"/>
        </w:rPr>
        <w:t xml:space="preserve"> des </w:t>
      </w:r>
      <w:proofErr w:type="spellStart"/>
      <w:r w:rsidRPr="00237BC1">
        <w:rPr>
          <w:i/>
          <w:iCs/>
          <w:lang w:val="en-US"/>
        </w:rPr>
        <w:t>milliers</w:t>
      </w:r>
      <w:proofErr w:type="spellEnd"/>
      <w:r w:rsidRPr="00237BC1">
        <w:rPr>
          <w:i/>
          <w:iCs/>
          <w:lang w:val="en-US"/>
        </w:rPr>
        <w:t xml:space="preserve"> de </w:t>
      </w:r>
      <w:proofErr w:type="spellStart"/>
      <w:r w:rsidRPr="00237BC1">
        <w:rPr>
          <w:i/>
          <w:iCs/>
          <w:lang w:val="en-US"/>
        </w:rPr>
        <w:t>plaintes</w:t>
      </w:r>
      <w:proofErr w:type="spellEnd"/>
      <w:r w:rsidRPr="00237BC1">
        <w:rPr>
          <w:i/>
          <w:iCs/>
          <w:lang w:val="en-US"/>
        </w:rPr>
        <w:t xml:space="preserve"> </w:t>
      </w:r>
      <w:proofErr w:type="spellStart"/>
      <w:r w:rsidRPr="00237BC1">
        <w:rPr>
          <w:i/>
          <w:iCs/>
          <w:lang w:val="en-US"/>
        </w:rPr>
        <w:t>contre</w:t>
      </w:r>
      <w:proofErr w:type="spellEnd"/>
      <w:r w:rsidRPr="00237BC1">
        <w:rPr>
          <w:i/>
          <w:iCs/>
          <w:lang w:val="en-US"/>
        </w:rPr>
        <w:t xml:space="preserve"> les </w:t>
      </w:r>
      <w:proofErr w:type="spellStart"/>
      <w:r w:rsidRPr="00237BC1">
        <w:rPr>
          <w:i/>
          <w:iCs/>
          <w:lang w:val="en-US"/>
        </w:rPr>
        <w:t>mercenaires</w:t>
      </w:r>
      <w:proofErr w:type="spellEnd"/>
      <w:r w:rsidRPr="00237BC1">
        <w:rPr>
          <w:i/>
          <w:iCs/>
          <w:lang w:val="en-US"/>
        </w:rPr>
        <w:t xml:space="preserve"> </w:t>
      </w:r>
      <w:proofErr w:type="spellStart"/>
      <w:r w:rsidRPr="00237BC1">
        <w:rPr>
          <w:i/>
          <w:iCs/>
          <w:lang w:val="en-US"/>
        </w:rPr>
        <w:t>russes</w:t>
      </w:r>
      <w:proofErr w:type="spellEnd"/>
      <w:r w:rsidRPr="00237BC1">
        <w:rPr>
          <w:i/>
          <w:iCs/>
          <w:lang w:val="en-US"/>
        </w:rPr>
        <w:t>.</w:t>
      </w:r>
      <w:r>
        <w:rPr>
          <w:lang w:val="en-US"/>
        </w:rPr>
        <w:t xml:space="preserve"> </w:t>
      </w:r>
      <w:hyperlink r:id="rId23" w:history="1">
        <w:r w:rsidRPr="00237BC1">
          <w:rPr>
            <w:rStyle w:val="Hyperlinkki"/>
          </w:rPr>
          <w:t>https://corbeaunews-centrafrique.org/centrafrique-le-tribunal-de-grande-instance-de-bangui-affirme-avoir-enregistre-des-milliers-de-plaintes-contre-les-mercenaires-russes/</w:t>
        </w:r>
      </w:hyperlink>
      <w:r w:rsidRPr="00237BC1">
        <w:t xml:space="preserve"> (kä</w:t>
      </w:r>
      <w:r>
        <w:t>yty 22.6.2026).</w:t>
      </w:r>
    </w:p>
    <w:p w14:paraId="70958436" w14:textId="77777777" w:rsidR="00B25F38" w:rsidRDefault="00D95E6F" w:rsidP="00D30DBC">
      <w:pPr>
        <w:jc w:val="left"/>
        <w:rPr>
          <w:lang w:val="en-US"/>
        </w:rPr>
      </w:pPr>
      <w:r w:rsidRPr="00D95E6F">
        <w:rPr>
          <w:lang w:val="en-US"/>
        </w:rPr>
        <w:t xml:space="preserve">CNC </w:t>
      </w:r>
      <w:r w:rsidRPr="00FD6761">
        <w:rPr>
          <w:lang w:val="en-US"/>
        </w:rPr>
        <w:t xml:space="preserve">(Corbeau News </w:t>
      </w:r>
      <w:proofErr w:type="spellStart"/>
      <w:r w:rsidRPr="00FD6761">
        <w:rPr>
          <w:lang w:val="en-US"/>
        </w:rPr>
        <w:t>Centrafrique</w:t>
      </w:r>
      <w:proofErr w:type="spellEnd"/>
      <w:r w:rsidRPr="00FD6761">
        <w:rPr>
          <w:lang w:val="en-US"/>
        </w:rPr>
        <w:t xml:space="preserve">) </w:t>
      </w:r>
      <w:r w:rsidRPr="00D95E6F">
        <w:rPr>
          <w:lang w:val="en-US"/>
        </w:rPr>
        <w:t xml:space="preserve">/ </w:t>
      </w:r>
      <w:proofErr w:type="spellStart"/>
      <w:r w:rsidRPr="00D95E6F">
        <w:rPr>
          <w:lang w:val="en-US"/>
        </w:rPr>
        <w:t>Mbata</w:t>
      </w:r>
      <w:proofErr w:type="spellEnd"/>
      <w:r w:rsidRPr="00D95E6F">
        <w:rPr>
          <w:lang w:val="en-US"/>
        </w:rPr>
        <w:t xml:space="preserve">, </w:t>
      </w:r>
      <w:proofErr w:type="spellStart"/>
      <w:r w:rsidRPr="00D95E6F">
        <w:rPr>
          <w:lang w:val="en-US"/>
        </w:rPr>
        <w:t>Anselme</w:t>
      </w:r>
      <w:proofErr w:type="spellEnd"/>
      <w:r w:rsidRPr="00D95E6F">
        <w:rPr>
          <w:lang w:val="en-US"/>
        </w:rPr>
        <w:t xml:space="preserve"> </w:t>
      </w:r>
    </w:p>
    <w:p w14:paraId="0A1D8C08" w14:textId="52FF520C" w:rsidR="00D95E6F" w:rsidRPr="00171355" w:rsidRDefault="00D95E6F" w:rsidP="00B25F38">
      <w:pPr>
        <w:ind w:left="720"/>
        <w:jc w:val="left"/>
        <w:rPr>
          <w:lang w:val="en-US"/>
        </w:rPr>
      </w:pPr>
      <w:r w:rsidRPr="00D95E6F">
        <w:rPr>
          <w:lang w:val="en-US"/>
        </w:rPr>
        <w:t xml:space="preserve">20.5.2026. </w:t>
      </w:r>
      <w:proofErr w:type="spellStart"/>
      <w:r w:rsidRPr="007A39A5">
        <w:rPr>
          <w:i/>
          <w:iCs/>
          <w:lang w:val="en-US"/>
        </w:rPr>
        <w:t>Touadéra</w:t>
      </w:r>
      <w:proofErr w:type="spellEnd"/>
      <w:r w:rsidRPr="007A39A5">
        <w:rPr>
          <w:i/>
          <w:iCs/>
          <w:lang w:val="en-US"/>
        </w:rPr>
        <w:t xml:space="preserve"> tend un </w:t>
      </w:r>
      <w:proofErr w:type="spellStart"/>
      <w:r w:rsidRPr="007A39A5">
        <w:rPr>
          <w:i/>
          <w:iCs/>
          <w:lang w:val="en-US"/>
        </w:rPr>
        <w:t>piège</w:t>
      </w:r>
      <w:proofErr w:type="spellEnd"/>
      <w:r w:rsidRPr="007A39A5">
        <w:rPr>
          <w:i/>
          <w:iCs/>
          <w:lang w:val="en-US"/>
        </w:rPr>
        <w:t xml:space="preserve"> à la diaspora </w:t>
      </w:r>
      <w:proofErr w:type="spellStart"/>
      <w:r w:rsidRPr="007A39A5">
        <w:rPr>
          <w:i/>
          <w:iCs/>
          <w:lang w:val="en-US"/>
        </w:rPr>
        <w:t>centrafricaine</w:t>
      </w:r>
      <w:proofErr w:type="spellEnd"/>
      <w:r w:rsidRPr="007A39A5">
        <w:rPr>
          <w:i/>
          <w:iCs/>
          <w:lang w:val="en-US"/>
        </w:rPr>
        <w:t xml:space="preserve">: « </w:t>
      </w:r>
      <w:proofErr w:type="spellStart"/>
      <w:r w:rsidRPr="007A39A5">
        <w:rPr>
          <w:i/>
          <w:iCs/>
          <w:lang w:val="en-US"/>
        </w:rPr>
        <w:t>Rentrez</w:t>
      </w:r>
      <w:proofErr w:type="spellEnd"/>
      <w:r w:rsidRPr="007A39A5">
        <w:rPr>
          <w:i/>
          <w:iCs/>
          <w:lang w:val="en-US"/>
        </w:rPr>
        <w:t xml:space="preserve"> </w:t>
      </w:r>
      <w:proofErr w:type="spellStart"/>
      <w:r w:rsidRPr="007A39A5">
        <w:rPr>
          <w:i/>
          <w:iCs/>
          <w:lang w:val="en-US"/>
        </w:rPr>
        <w:t>développer</w:t>
      </w:r>
      <w:proofErr w:type="spellEnd"/>
      <w:r w:rsidRPr="007A39A5">
        <w:rPr>
          <w:i/>
          <w:iCs/>
          <w:lang w:val="en-US"/>
        </w:rPr>
        <w:t xml:space="preserve"> le pays », </w:t>
      </w:r>
      <w:proofErr w:type="spellStart"/>
      <w:r w:rsidRPr="007A39A5">
        <w:rPr>
          <w:i/>
          <w:iCs/>
          <w:lang w:val="en-US"/>
        </w:rPr>
        <w:t>mais</w:t>
      </w:r>
      <w:proofErr w:type="spellEnd"/>
      <w:r w:rsidRPr="007A39A5">
        <w:rPr>
          <w:i/>
          <w:iCs/>
          <w:lang w:val="en-US"/>
        </w:rPr>
        <w:t xml:space="preserve"> </w:t>
      </w:r>
      <w:proofErr w:type="spellStart"/>
      <w:r w:rsidRPr="007A39A5">
        <w:rPr>
          <w:i/>
          <w:iCs/>
          <w:lang w:val="en-US"/>
        </w:rPr>
        <w:t>finissez</w:t>
      </w:r>
      <w:proofErr w:type="spellEnd"/>
      <w:r w:rsidRPr="007A39A5">
        <w:rPr>
          <w:i/>
          <w:iCs/>
          <w:lang w:val="en-US"/>
        </w:rPr>
        <w:t xml:space="preserve"> </w:t>
      </w:r>
      <w:proofErr w:type="spellStart"/>
      <w:r w:rsidRPr="007A39A5">
        <w:rPr>
          <w:i/>
          <w:iCs/>
          <w:lang w:val="en-US"/>
        </w:rPr>
        <w:t>en</w:t>
      </w:r>
      <w:proofErr w:type="spellEnd"/>
      <w:r w:rsidRPr="007A39A5">
        <w:rPr>
          <w:i/>
          <w:iCs/>
          <w:lang w:val="en-US"/>
        </w:rPr>
        <w:t xml:space="preserve"> prison </w:t>
      </w:r>
      <w:proofErr w:type="spellStart"/>
      <w:r w:rsidRPr="007A39A5">
        <w:rPr>
          <w:i/>
          <w:iCs/>
          <w:lang w:val="en-US"/>
        </w:rPr>
        <w:t>comme</w:t>
      </w:r>
      <w:proofErr w:type="spellEnd"/>
      <w:r w:rsidRPr="007A39A5">
        <w:rPr>
          <w:i/>
          <w:iCs/>
          <w:lang w:val="en-US"/>
        </w:rPr>
        <w:t xml:space="preserve"> </w:t>
      </w:r>
      <w:proofErr w:type="spellStart"/>
      <w:r w:rsidRPr="007A39A5">
        <w:rPr>
          <w:i/>
          <w:iCs/>
          <w:lang w:val="en-US"/>
        </w:rPr>
        <w:t>Erenon</w:t>
      </w:r>
      <w:proofErr w:type="spellEnd"/>
      <w:r w:rsidRPr="007A39A5">
        <w:rPr>
          <w:i/>
          <w:iCs/>
          <w:lang w:val="en-US"/>
        </w:rPr>
        <w:t xml:space="preserve">. </w:t>
      </w:r>
      <w:proofErr w:type="spellStart"/>
      <w:r w:rsidRPr="007A39A5">
        <w:rPr>
          <w:i/>
          <w:iCs/>
          <w:lang w:val="en-US"/>
        </w:rPr>
        <w:t>L’hypocrisie</w:t>
      </w:r>
      <w:proofErr w:type="spellEnd"/>
      <w:r w:rsidRPr="007A39A5">
        <w:rPr>
          <w:i/>
          <w:iCs/>
          <w:lang w:val="en-US"/>
        </w:rPr>
        <w:t xml:space="preserve"> d’un </w:t>
      </w:r>
      <w:proofErr w:type="spellStart"/>
      <w:r w:rsidRPr="007A39A5">
        <w:rPr>
          <w:i/>
          <w:iCs/>
          <w:lang w:val="en-US"/>
        </w:rPr>
        <w:t>président</w:t>
      </w:r>
      <w:proofErr w:type="spellEnd"/>
      <w:r w:rsidRPr="007A39A5">
        <w:rPr>
          <w:i/>
          <w:iCs/>
          <w:lang w:val="en-US"/>
        </w:rPr>
        <w:t xml:space="preserve"> qui </w:t>
      </w:r>
      <w:proofErr w:type="spellStart"/>
      <w:r w:rsidRPr="007A39A5">
        <w:rPr>
          <w:i/>
          <w:iCs/>
          <w:lang w:val="en-US"/>
        </w:rPr>
        <w:t>arrête</w:t>
      </w:r>
      <w:proofErr w:type="spellEnd"/>
      <w:r w:rsidRPr="007A39A5">
        <w:rPr>
          <w:i/>
          <w:iCs/>
          <w:lang w:val="en-US"/>
        </w:rPr>
        <w:t xml:space="preserve"> les </w:t>
      </w:r>
      <w:proofErr w:type="spellStart"/>
      <w:r w:rsidRPr="007A39A5">
        <w:rPr>
          <w:i/>
          <w:iCs/>
          <w:lang w:val="en-US"/>
        </w:rPr>
        <w:t>patriotes</w:t>
      </w:r>
      <w:proofErr w:type="spellEnd"/>
      <w:r w:rsidRPr="007A39A5">
        <w:rPr>
          <w:i/>
          <w:iCs/>
          <w:lang w:val="en-US"/>
        </w:rPr>
        <w:t xml:space="preserve"> naïfs</w:t>
      </w:r>
      <w:r>
        <w:rPr>
          <w:lang w:val="en-US"/>
        </w:rPr>
        <w:t xml:space="preserve">. </w:t>
      </w:r>
      <w:hyperlink r:id="rId24" w:history="1">
        <w:r w:rsidRPr="00171355">
          <w:rPr>
            <w:rStyle w:val="Hyperlinkki"/>
            <w:lang w:val="en-US"/>
          </w:rPr>
          <w:t>https://corbeaunews-centrafrique.org/touadera-tend-un-piege-a-la-diaspora-centrafricaine-rentrez-developper-le-pays-mais-finissez-en-prison-comme-erenon-lhypocrisie-dun-president-qui-arrete-les-patrio/</w:t>
        </w:r>
      </w:hyperlink>
      <w:r w:rsidRPr="00171355">
        <w:rPr>
          <w:lang w:val="en-US"/>
        </w:rPr>
        <w:t xml:space="preserve"> </w:t>
      </w:r>
      <w:r w:rsidR="007A39A5" w:rsidRPr="00171355">
        <w:rPr>
          <w:lang w:val="en-US"/>
        </w:rPr>
        <w:t>(</w:t>
      </w:r>
      <w:proofErr w:type="spellStart"/>
      <w:r w:rsidR="007A39A5" w:rsidRPr="00171355">
        <w:rPr>
          <w:lang w:val="en-US"/>
        </w:rPr>
        <w:t>käyty</w:t>
      </w:r>
      <w:proofErr w:type="spellEnd"/>
      <w:r w:rsidR="007A39A5" w:rsidRPr="00171355">
        <w:rPr>
          <w:lang w:val="en-US"/>
        </w:rPr>
        <w:t xml:space="preserve"> 12.6.2026).</w:t>
      </w:r>
    </w:p>
    <w:p w14:paraId="577444E5" w14:textId="29CB57BA" w:rsidR="00B25F38" w:rsidRPr="00B25F38" w:rsidRDefault="00B25F38" w:rsidP="00B25F38">
      <w:pPr>
        <w:ind w:left="720"/>
        <w:jc w:val="left"/>
      </w:pPr>
      <w:r w:rsidRPr="00171355">
        <w:rPr>
          <w:lang w:val="en-US"/>
        </w:rPr>
        <w:t xml:space="preserve">23.3.2026. </w:t>
      </w:r>
      <w:r w:rsidRPr="001D36AD">
        <w:rPr>
          <w:i/>
          <w:iCs/>
          <w:lang w:val="en-US"/>
        </w:rPr>
        <w:t xml:space="preserve">« </w:t>
      </w:r>
      <w:proofErr w:type="spellStart"/>
      <w:r w:rsidRPr="001D36AD">
        <w:rPr>
          <w:i/>
          <w:iCs/>
          <w:lang w:val="en-US"/>
        </w:rPr>
        <w:t>Patriotisme</w:t>
      </w:r>
      <w:proofErr w:type="spellEnd"/>
      <w:r w:rsidRPr="001D36AD">
        <w:rPr>
          <w:i/>
          <w:iCs/>
          <w:lang w:val="en-US"/>
        </w:rPr>
        <w:t xml:space="preserve"> </w:t>
      </w:r>
      <w:proofErr w:type="spellStart"/>
      <w:r w:rsidRPr="001D36AD">
        <w:rPr>
          <w:i/>
          <w:iCs/>
          <w:lang w:val="en-US"/>
        </w:rPr>
        <w:t>selon</w:t>
      </w:r>
      <w:proofErr w:type="spellEnd"/>
      <w:r w:rsidRPr="001D36AD">
        <w:rPr>
          <w:i/>
          <w:iCs/>
          <w:lang w:val="en-US"/>
        </w:rPr>
        <w:t xml:space="preserve"> </w:t>
      </w:r>
      <w:proofErr w:type="spellStart"/>
      <w:r w:rsidRPr="001D36AD">
        <w:rPr>
          <w:i/>
          <w:iCs/>
          <w:lang w:val="en-US"/>
        </w:rPr>
        <w:t>Touadéra</w:t>
      </w:r>
      <w:proofErr w:type="spellEnd"/>
      <w:r w:rsidRPr="001D36AD">
        <w:rPr>
          <w:i/>
          <w:iCs/>
          <w:lang w:val="en-US"/>
        </w:rPr>
        <w:t xml:space="preserve">: </w:t>
      </w:r>
      <w:proofErr w:type="spellStart"/>
      <w:r w:rsidRPr="001D36AD">
        <w:rPr>
          <w:i/>
          <w:iCs/>
          <w:lang w:val="en-US"/>
        </w:rPr>
        <w:t>revenez</w:t>
      </w:r>
      <w:proofErr w:type="spellEnd"/>
      <w:r w:rsidRPr="001D36AD">
        <w:rPr>
          <w:i/>
          <w:iCs/>
          <w:lang w:val="en-US"/>
        </w:rPr>
        <w:t xml:space="preserve">, </w:t>
      </w:r>
      <w:proofErr w:type="spellStart"/>
      <w:r w:rsidRPr="001D36AD">
        <w:rPr>
          <w:i/>
          <w:iCs/>
          <w:lang w:val="en-US"/>
        </w:rPr>
        <w:t>mais</w:t>
      </w:r>
      <w:proofErr w:type="spellEnd"/>
      <w:r w:rsidRPr="001D36AD">
        <w:rPr>
          <w:i/>
          <w:iCs/>
          <w:lang w:val="en-US"/>
        </w:rPr>
        <w:t xml:space="preserve"> laissez la place aux </w:t>
      </w:r>
      <w:proofErr w:type="spellStart"/>
      <w:r w:rsidRPr="001D36AD">
        <w:rPr>
          <w:i/>
          <w:iCs/>
          <w:lang w:val="en-US"/>
        </w:rPr>
        <w:t>mêmes</w:t>
      </w:r>
      <w:proofErr w:type="spellEnd"/>
      <w:r w:rsidRPr="001D36AD">
        <w:rPr>
          <w:i/>
          <w:iCs/>
          <w:lang w:val="en-US"/>
        </w:rPr>
        <w:t xml:space="preserve"> </w:t>
      </w:r>
      <w:proofErr w:type="spellStart"/>
      <w:r w:rsidRPr="001D36AD">
        <w:rPr>
          <w:i/>
          <w:iCs/>
          <w:lang w:val="en-US"/>
        </w:rPr>
        <w:t>nullards</w:t>
      </w:r>
      <w:proofErr w:type="spellEnd"/>
      <w:r w:rsidRPr="001D36AD">
        <w:rPr>
          <w:i/>
          <w:iCs/>
          <w:lang w:val="en-US"/>
        </w:rPr>
        <w:t xml:space="preserve"> de </w:t>
      </w:r>
      <w:proofErr w:type="spellStart"/>
      <w:r w:rsidRPr="001D36AD">
        <w:rPr>
          <w:i/>
          <w:iCs/>
          <w:lang w:val="en-US"/>
        </w:rPr>
        <w:t>mon</w:t>
      </w:r>
      <w:proofErr w:type="spellEnd"/>
      <w:r w:rsidRPr="001D36AD">
        <w:rPr>
          <w:i/>
          <w:iCs/>
          <w:lang w:val="en-US"/>
        </w:rPr>
        <w:t xml:space="preserve"> régime </w:t>
      </w:r>
      <w:proofErr w:type="spellStart"/>
      <w:r w:rsidRPr="001D36AD">
        <w:rPr>
          <w:i/>
          <w:iCs/>
          <w:lang w:val="en-US"/>
        </w:rPr>
        <w:t>depuis</w:t>
      </w:r>
      <w:proofErr w:type="spellEnd"/>
      <w:r w:rsidRPr="001D36AD">
        <w:rPr>
          <w:i/>
          <w:iCs/>
          <w:lang w:val="en-US"/>
        </w:rPr>
        <w:t xml:space="preserve"> dix </w:t>
      </w:r>
      <w:proofErr w:type="spellStart"/>
      <w:r w:rsidRPr="001D36AD">
        <w:rPr>
          <w:i/>
          <w:iCs/>
          <w:lang w:val="en-US"/>
        </w:rPr>
        <w:t>ans</w:t>
      </w:r>
      <w:proofErr w:type="spellEnd"/>
      <w:r w:rsidRPr="001D36AD">
        <w:rPr>
          <w:i/>
          <w:iCs/>
          <w:lang w:val="en-US"/>
        </w:rPr>
        <w:t xml:space="preserve"> ».</w:t>
      </w:r>
      <w:r w:rsidRPr="00171355">
        <w:rPr>
          <w:i/>
          <w:iCs/>
          <w:lang w:val="en-US"/>
        </w:rPr>
        <w:t xml:space="preserve"> </w:t>
      </w:r>
      <w:hyperlink r:id="rId25" w:history="1">
        <w:r w:rsidRPr="00B25F38">
          <w:rPr>
            <w:rStyle w:val="Hyperlinkki"/>
          </w:rPr>
          <w:t>https://corbeaunews-centrafrique.org/patriotisme-selon-touadera-revenez-mais-laissez-la-place-aux-memes-nullards-de-mon-regime-depuis-dix-ans/</w:t>
        </w:r>
      </w:hyperlink>
      <w:r>
        <w:rPr>
          <w:i/>
          <w:iCs/>
        </w:rPr>
        <w:t xml:space="preserve"> </w:t>
      </w:r>
      <w:r w:rsidRPr="007A39A5">
        <w:t>(käyty 12.6.2026).</w:t>
      </w:r>
    </w:p>
    <w:p w14:paraId="2F6C4ED8" w14:textId="4142E066" w:rsidR="00BF21EF" w:rsidRPr="00917A75" w:rsidRDefault="00BF21EF" w:rsidP="00712DDB">
      <w:pPr>
        <w:jc w:val="left"/>
      </w:pPr>
      <w:r>
        <w:rPr>
          <w:lang w:val="en-US"/>
        </w:rPr>
        <w:t xml:space="preserve">Crisis Group (International Crisis Group) 20.11.2025. </w:t>
      </w:r>
      <w:r w:rsidRPr="00321E06">
        <w:rPr>
          <w:i/>
          <w:iCs/>
          <w:lang w:val="en-US"/>
        </w:rPr>
        <w:t xml:space="preserve">Central African Republic: Reining in the </w:t>
      </w:r>
      <w:proofErr w:type="spellStart"/>
      <w:r w:rsidRPr="00321E06">
        <w:rPr>
          <w:i/>
          <w:iCs/>
          <w:lang w:val="en-US"/>
        </w:rPr>
        <w:t>Zandé</w:t>
      </w:r>
      <w:proofErr w:type="spellEnd"/>
      <w:r w:rsidRPr="00321E06">
        <w:rPr>
          <w:i/>
          <w:iCs/>
          <w:lang w:val="en-US"/>
        </w:rPr>
        <w:t xml:space="preserve"> Militia. </w:t>
      </w:r>
      <w:hyperlink r:id="rId26" w:history="1">
        <w:r w:rsidR="004F465C" w:rsidRPr="00D30DBC">
          <w:rPr>
            <w:rStyle w:val="Hyperlinkki"/>
          </w:rPr>
          <w:t>https://www.crisisgroup.org/sites/default/files/2026-01/319-car-reining-in-the-zande-militia.pdf</w:t>
        </w:r>
      </w:hyperlink>
      <w:r w:rsidR="004F465C" w:rsidRPr="00D30DBC">
        <w:t xml:space="preserve"> </w:t>
      </w:r>
      <w:r w:rsidR="00321E06" w:rsidRPr="00581CE7">
        <w:t>(käyt</w:t>
      </w:r>
      <w:r w:rsidR="00321E06">
        <w:t>y</w:t>
      </w:r>
      <w:r w:rsidR="004330F4">
        <w:t xml:space="preserve"> 9.6.2026).</w:t>
      </w:r>
    </w:p>
    <w:p w14:paraId="172E8C54" w14:textId="78F9B8BE" w:rsidR="00587F6B" w:rsidRPr="000F24CA" w:rsidRDefault="00587F6B" w:rsidP="00587F6B">
      <w:pPr>
        <w:jc w:val="left"/>
        <w:rPr>
          <w:lang w:val="en-US"/>
        </w:rPr>
      </w:pPr>
      <w:r>
        <w:rPr>
          <w:lang w:val="en-US"/>
        </w:rPr>
        <w:t xml:space="preserve">Crisis Group (International Crisis Group) / </w:t>
      </w:r>
      <w:proofErr w:type="spellStart"/>
      <w:r w:rsidRPr="00587F6B">
        <w:rPr>
          <w:lang w:val="en-US"/>
        </w:rPr>
        <w:t>Bouëssel</w:t>
      </w:r>
      <w:proofErr w:type="spellEnd"/>
      <w:r>
        <w:rPr>
          <w:lang w:val="en-US"/>
        </w:rPr>
        <w:t xml:space="preserve">, Charles 27.1.2026. </w:t>
      </w:r>
      <w:r w:rsidRPr="00321E06">
        <w:rPr>
          <w:i/>
          <w:iCs/>
          <w:lang w:val="en-US"/>
        </w:rPr>
        <w:t>Central African Republic: Consolidating Security Gains after the Elections.</w:t>
      </w:r>
      <w:r w:rsidRPr="00BF21EF">
        <w:rPr>
          <w:lang w:val="en-US"/>
        </w:rPr>
        <w:t xml:space="preserve"> </w:t>
      </w:r>
      <w:hyperlink r:id="rId27" w:history="1">
        <w:r w:rsidRPr="000F24CA">
          <w:rPr>
            <w:rStyle w:val="Hyperlinkki"/>
            <w:lang w:val="en-US"/>
          </w:rPr>
          <w:t>https://www.crisisgroup.org/qna/africa/central-african-republic-russia-rwanda/centrafrique-apres-les-elections-consolider-les-gains-securitaires</w:t>
        </w:r>
      </w:hyperlink>
      <w:r w:rsidRPr="000F24CA">
        <w:rPr>
          <w:lang w:val="en-US"/>
        </w:rPr>
        <w:t xml:space="preserve"> (</w:t>
      </w:r>
      <w:proofErr w:type="spellStart"/>
      <w:r w:rsidRPr="000F24CA">
        <w:rPr>
          <w:lang w:val="en-US"/>
        </w:rPr>
        <w:t>käyty</w:t>
      </w:r>
      <w:proofErr w:type="spellEnd"/>
      <w:r w:rsidR="007866FF" w:rsidRPr="000F24CA">
        <w:rPr>
          <w:lang w:val="en-US"/>
        </w:rPr>
        <w:t xml:space="preserve"> 9.6.2026).</w:t>
      </w:r>
    </w:p>
    <w:p w14:paraId="336D5497" w14:textId="4E4CD369" w:rsidR="00D30DBC" w:rsidRDefault="00D30DBC" w:rsidP="00D30DBC">
      <w:pPr>
        <w:jc w:val="left"/>
        <w:rPr>
          <w:lang w:val="en-US"/>
        </w:rPr>
      </w:pPr>
      <w:r w:rsidRPr="00D30DBC">
        <w:rPr>
          <w:lang w:val="en-US"/>
        </w:rPr>
        <w:t>En</w:t>
      </w:r>
      <w:r>
        <w:rPr>
          <w:lang w:val="en-US"/>
        </w:rPr>
        <w:t xml:space="preserve">cyclopedia Britannica / </w:t>
      </w:r>
      <w:bookmarkStart w:id="17" w:name="_Hlk232586812"/>
      <w:r>
        <w:rPr>
          <w:lang w:val="en-US"/>
        </w:rPr>
        <w:t>O’Toole</w:t>
      </w:r>
      <w:bookmarkEnd w:id="17"/>
      <w:r>
        <w:rPr>
          <w:lang w:val="en-US"/>
        </w:rPr>
        <w:t xml:space="preserve">, Thomas E. 12.3.2026. </w:t>
      </w:r>
      <w:r w:rsidRPr="00321E06">
        <w:rPr>
          <w:i/>
          <w:iCs/>
          <w:lang w:val="en-US"/>
        </w:rPr>
        <w:t xml:space="preserve">Central African Republic. </w:t>
      </w:r>
      <w:hyperlink r:id="rId28" w:history="1">
        <w:r w:rsidRPr="00893845">
          <w:rPr>
            <w:rStyle w:val="Hyperlinkki"/>
            <w:lang w:val="en-US"/>
          </w:rPr>
          <w:t>https://www.britannica.com/place/Central-African-Republic</w:t>
        </w:r>
      </w:hyperlink>
      <w:r>
        <w:rPr>
          <w:lang w:val="en-US"/>
        </w:rPr>
        <w:t xml:space="preserve"> </w:t>
      </w:r>
      <w:r w:rsidR="00321E06" w:rsidRPr="00164729">
        <w:rPr>
          <w:lang w:val="en-US"/>
        </w:rPr>
        <w:t>(</w:t>
      </w:r>
      <w:proofErr w:type="spellStart"/>
      <w:r w:rsidR="00321E06" w:rsidRPr="00164729">
        <w:rPr>
          <w:lang w:val="en-US"/>
        </w:rPr>
        <w:t>käyty</w:t>
      </w:r>
      <w:proofErr w:type="spellEnd"/>
      <w:r w:rsidR="00B04A78">
        <w:rPr>
          <w:lang w:val="en-US"/>
        </w:rPr>
        <w:t xml:space="preserve"> 9.6.2026).</w:t>
      </w:r>
    </w:p>
    <w:p w14:paraId="52C647A4" w14:textId="59D3F832" w:rsidR="00B04A78" w:rsidRDefault="00B04A78" w:rsidP="00B04A78">
      <w:pPr>
        <w:jc w:val="left"/>
      </w:pPr>
      <w:proofErr w:type="spellStart"/>
      <w:r w:rsidRPr="00723E5B">
        <w:t>Ethnologue</w:t>
      </w:r>
      <w:proofErr w:type="spellEnd"/>
      <w:r w:rsidRPr="00723E5B">
        <w:t xml:space="preserve"> [päiväämätön]. </w:t>
      </w:r>
      <w:proofErr w:type="spellStart"/>
      <w:r w:rsidRPr="00723E5B">
        <w:rPr>
          <w:i/>
          <w:iCs/>
        </w:rPr>
        <w:t>Yakoma</w:t>
      </w:r>
      <w:proofErr w:type="spellEnd"/>
      <w:r w:rsidRPr="00723E5B">
        <w:rPr>
          <w:i/>
          <w:iCs/>
        </w:rPr>
        <w:t>.</w:t>
      </w:r>
      <w:r w:rsidRPr="00723E5B">
        <w:t xml:space="preserve"> </w:t>
      </w:r>
      <w:hyperlink r:id="rId29" w:history="1">
        <w:r w:rsidRPr="00723E5B">
          <w:rPr>
            <w:rStyle w:val="Hyperlinkki"/>
          </w:rPr>
          <w:t>https://www.ethnologue.com/language/yky/</w:t>
        </w:r>
      </w:hyperlink>
      <w:r w:rsidRPr="00723E5B">
        <w:t xml:space="preserve"> (käyty 9.</w:t>
      </w:r>
      <w:r>
        <w:t>6.2026).</w:t>
      </w:r>
    </w:p>
    <w:p w14:paraId="33E57087" w14:textId="5C54B10E" w:rsidR="00EC78E0" w:rsidRPr="00EC78E0" w:rsidRDefault="00EC78E0" w:rsidP="00EC78E0">
      <w:pPr>
        <w:jc w:val="left"/>
      </w:pPr>
      <w:r>
        <w:rPr>
          <w:lang w:val="en-US"/>
        </w:rPr>
        <w:t xml:space="preserve">FEWS NET (Famine Early Warning Systems Network) 2026. </w:t>
      </w:r>
      <w:r w:rsidRPr="00EC78E0">
        <w:rPr>
          <w:i/>
          <w:iCs/>
          <w:lang w:val="en-US"/>
        </w:rPr>
        <w:t xml:space="preserve">Central African Republic Key Message Update May - September 2026: Persistent insecurity and ongoing lean season are sustaining Crisis (IPC Phase 3). </w:t>
      </w:r>
      <w:hyperlink r:id="rId30" w:history="1">
        <w:r w:rsidRPr="00EC78E0">
          <w:rPr>
            <w:rStyle w:val="Hyperlinkki"/>
          </w:rPr>
          <w:t>https://fews.net/west-africa/central-african-republic/key-message-update/may-2026/print</w:t>
        </w:r>
      </w:hyperlink>
      <w:r w:rsidRPr="00EC78E0">
        <w:t xml:space="preserve"> (kä</w:t>
      </w:r>
      <w:r>
        <w:t>yty 17.6.2026).</w:t>
      </w:r>
    </w:p>
    <w:p w14:paraId="0884672C" w14:textId="04ACF993" w:rsidR="00B04A78" w:rsidRDefault="00B04A78" w:rsidP="00B04A78">
      <w:pPr>
        <w:jc w:val="left"/>
      </w:pPr>
      <w:r w:rsidRPr="00A05FAF">
        <w:rPr>
          <w:lang w:val="en-US"/>
        </w:rPr>
        <w:t xml:space="preserve">FIDH </w:t>
      </w:r>
      <w:r>
        <w:rPr>
          <w:lang w:val="en-US"/>
        </w:rPr>
        <w:t>(</w:t>
      </w:r>
      <w:r w:rsidRPr="00A05FAF">
        <w:rPr>
          <w:lang w:val="en-US"/>
        </w:rPr>
        <w:t>International Federation for Human Rights</w:t>
      </w:r>
      <w:r>
        <w:rPr>
          <w:lang w:val="en-US"/>
        </w:rPr>
        <w:t>) 6/2014.</w:t>
      </w:r>
      <w:r w:rsidRPr="00A05FAF">
        <w:rPr>
          <w:lang w:val="en-US"/>
        </w:rPr>
        <w:t xml:space="preserve"> </w:t>
      </w:r>
      <w:r w:rsidRPr="006D61E9">
        <w:rPr>
          <w:i/>
          <w:iCs/>
          <w:lang w:val="en-US"/>
        </w:rPr>
        <w:t xml:space="preserve">They must all leave or die. </w:t>
      </w:r>
      <w:hyperlink r:id="rId31" w:history="1">
        <w:r w:rsidRPr="00A05FAF">
          <w:rPr>
            <w:rStyle w:val="Hyperlinkki"/>
          </w:rPr>
          <w:t>http://www.fidh.org/IMG/pdf/rapport_rca_2014-uk-04.pdf</w:t>
        </w:r>
      </w:hyperlink>
      <w:r w:rsidRPr="00A05FAF">
        <w:t xml:space="preserve"> </w:t>
      </w:r>
      <w:bookmarkStart w:id="18" w:name="_Hlk233117508"/>
      <w:r w:rsidRPr="00A05FAF">
        <w:t>(kä</w:t>
      </w:r>
      <w:r>
        <w:t>yty 12.6.2026).</w:t>
      </w:r>
      <w:bookmarkEnd w:id="18"/>
    </w:p>
    <w:p w14:paraId="7AEF3917" w14:textId="654F42CC" w:rsidR="008F128A" w:rsidRPr="00806952" w:rsidRDefault="008F128A" w:rsidP="00B04A78">
      <w:pPr>
        <w:jc w:val="left"/>
        <w:rPr>
          <w:lang w:val="en-US"/>
        </w:rPr>
      </w:pPr>
      <w:r w:rsidRPr="008F128A">
        <w:rPr>
          <w:lang w:val="en-US"/>
        </w:rPr>
        <w:t>Francis, Suzanne 12.3.2025. Violence against Muslims: Conquered, Not Fully Colonized, in the Making of the Muslim “Other” in the Central African Republic</w:t>
      </w:r>
      <w:r>
        <w:rPr>
          <w:lang w:val="en-US"/>
        </w:rPr>
        <w:t xml:space="preserve">. </w:t>
      </w:r>
      <w:r w:rsidRPr="008F128A">
        <w:rPr>
          <w:i/>
          <w:iCs/>
          <w:lang w:val="en-US"/>
        </w:rPr>
        <w:t>African Studies Review</w:t>
      </w:r>
      <w:r>
        <w:rPr>
          <w:lang w:val="en-US"/>
        </w:rPr>
        <w:t>, vol. 68, no. 1</w:t>
      </w:r>
      <w:r w:rsidR="005361A3">
        <w:rPr>
          <w:lang w:val="en-US"/>
        </w:rPr>
        <w:t>, s. 68–90</w:t>
      </w:r>
      <w:r>
        <w:rPr>
          <w:lang w:val="en-US"/>
        </w:rPr>
        <w:t>.</w:t>
      </w:r>
      <w:r w:rsidR="00806952">
        <w:rPr>
          <w:lang w:val="en-US"/>
        </w:rPr>
        <w:t xml:space="preserve"> </w:t>
      </w:r>
      <w:hyperlink r:id="rId32" w:history="1">
        <w:r w:rsidR="00806952" w:rsidRPr="00B15D03">
          <w:rPr>
            <w:rStyle w:val="Hyperlinkki"/>
            <w:lang w:val="en-US"/>
          </w:rPr>
          <w:t>https://doi.org/10.1017/asr.2024.252</w:t>
        </w:r>
      </w:hyperlink>
      <w:r w:rsidR="00806952">
        <w:rPr>
          <w:lang w:val="en-US"/>
        </w:rPr>
        <w:t xml:space="preserve"> </w:t>
      </w:r>
      <w:r w:rsidRPr="009F09C2">
        <w:rPr>
          <w:lang w:val="en-US"/>
        </w:rPr>
        <w:t>(</w:t>
      </w:r>
      <w:proofErr w:type="spellStart"/>
      <w:r w:rsidRPr="009F09C2">
        <w:rPr>
          <w:lang w:val="en-US"/>
        </w:rPr>
        <w:t>käyty</w:t>
      </w:r>
      <w:proofErr w:type="spellEnd"/>
      <w:r w:rsidRPr="009F09C2">
        <w:rPr>
          <w:lang w:val="en-US"/>
        </w:rPr>
        <w:t xml:space="preserve"> 12.6.2026).</w:t>
      </w:r>
    </w:p>
    <w:p w14:paraId="55E41A9B" w14:textId="77777777" w:rsidR="0012574A" w:rsidRDefault="00321E06" w:rsidP="00D30DBC">
      <w:pPr>
        <w:jc w:val="left"/>
        <w:rPr>
          <w:lang w:val="en-US"/>
        </w:rPr>
      </w:pPr>
      <w:r w:rsidRPr="00321E06">
        <w:rPr>
          <w:lang w:val="en-US"/>
        </w:rPr>
        <w:t xml:space="preserve">Freedom House </w:t>
      </w:r>
    </w:p>
    <w:p w14:paraId="46F8F835" w14:textId="6FBE953C" w:rsidR="00321E06" w:rsidRPr="006A4074" w:rsidRDefault="00321E06" w:rsidP="0012574A">
      <w:pPr>
        <w:ind w:left="720"/>
        <w:jc w:val="left"/>
        <w:rPr>
          <w:lang w:val="en-US"/>
        </w:rPr>
      </w:pPr>
      <w:r w:rsidRPr="00321E06">
        <w:rPr>
          <w:lang w:val="en-US"/>
        </w:rPr>
        <w:t xml:space="preserve">2026. </w:t>
      </w:r>
      <w:r w:rsidRPr="00321E06">
        <w:rPr>
          <w:i/>
          <w:iCs/>
          <w:lang w:val="en-US"/>
        </w:rPr>
        <w:t>Freedom in the World 2026. Central African Republic.</w:t>
      </w:r>
      <w:r>
        <w:rPr>
          <w:lang w:val="en-US"/>
        </w:rPr>
        <w:t xml:space="preserve"> </w:t>
      </w:r>
      <w:hyperlink r:id="rId33" w:history="1">
        <w:r w:rsidR="0012574A" w:rsidRPr="006A4074">
          <w:rPr>
            <w:rStyle w:val="Hyperlinkki"/>
            <w:lang w:val="en-US"/>
          </w:rPr>
          <w:t>https://freedomhouse.org/country/central-african-republic/freedom-world/2026</w:t>
        </w:r>
      </w:hyperlink>
      <w:r w:rsidRPr="006A4074">
        <w:rPr>
          <w:lang w:val="en-US"/>
        </w:rPr>
        <w:t xml:space="preserve"> (</w:t>
      </w:r>
      <w:proofErr w:type="spellStart"/>
      <w:r w:rsidRPr="006A4074">
        <w:rPr>
          <w:lang w:val="en-US"/>
        </w:rPr>
        <w:t>käyty</w:t>
      </w:r>
      <w:proofErr w:type="spellEnd"/>
      <w:r w:rsidR="008A0CF7" w:rsidRPr="006A4074">
        <w:rPr>
          <w:lang w:val="en-US"/>
        </w:rPr>
        <w:t xml:space="preserve"> 8.6.2026).</w:t>
      </w:r>
    </w:p>
    <w:p w14:paraId="012E9C50" w14:textId="17B2D67C" w:rsidR="0012574A" w:rsidRPr="009F09C2" w:rsidRDefault="0012574A" w:rsidP="0012574A">
      <w:pPr>
        <w:ind w:left="720"/>
        <w:jc w:val="left"/>
      </w:pPr>
      <w:r>
        <w:rPr>
          <w:lang w:val="en-US"/>
        </w:rPr>
        <w:lastRenderedPageBreak/>
        <w:t xml:space="preserve">2025. </w:t>
      </w:r>
      <w:r w:rsidRPr="00321E06">
        <w:rPr>
          <w:i/>
          <w:iCs/>
          <w:lang w:val="en-US"/>
        </w:rPr>
        <w:t>Freedom in the World 202</w:t>
      </w:r>
      <w:r>
        <w:rPr>
          <w:i/>
          <w:iCs/>
          <w:lang w:val="en-US"/>
        </w:rPr>
        <w:t>5</w:t>
      </w:r>
      <w:r w:rsidRPr="00321E06">
        <w:rPr>
          <w:i/>
          <w:iCs/>
          <w:lang w:val="en-US"/>
        </w:rPr>
        <w:t>. Central African Republic.</w:t>
      </w:r>
      <w:r>
        <w:rPr>
          <w:lang w:val="en-US"/>
        </w:rPr>
        <w:t xml:space="preserve"> </w:t>
      </w:r>
      <w:hyperlink r:id="rId34" w:history="1">
        <w:r w:rsidRPr="009F09C2">
          <w:rPr>
            <w:rStyle w:val="Hyperlinkki"/>
          </w:rPr>
          <w:t>https://freedomhouse.org/country/central-african-republic/freedom-world/2025</w:t>
        </w:r>
      </w:hyperlink>
      <w:r w:rsidRPr="009F09C2">
        <w:t xml:space="preserve"> </w:t>
      </w:r>
      <w:r w:rsidR="008A0CF7" w:rsidRPr="009F09C2">
        <w:t>(käyty 8.6.2026).</w:t>
      </w:r>
    </w:p>
    <w:p w14:paraId="42DB1BCD" w14:textId="46B2951A" w:rsidR="005321E6" w:rsidRDefault="005321E6" w:rsidP="0012574A">
      <w:pPr>
        <w:ind w:left="720"/>
        <w:jc w:val="left"/>
      </w:pPr>
      <w:r w:rsidRPr="005321E6">
        <w:rPr>
          <w:lang w:val="en-US"/>
        </w:rPr>
        <w:t xml:space="preserve">2024. </w:t>
      </w:r>
      <w:r w:rsidRPr="00321E06">
        <w:rPr>
          <w:i/>
          <w:iCs/>
          <w:lang w:val="en-US"/>
        </w:rPr>
        <w:t>Freedom in the World 202</w:t>
      </w:r>
      <w:r>
        <w:rPr>
          <w:i/>
          <w:iCs/>
          <w:lang w:val="en-US"/>
        </w:rPr>
        <w:t>4</w:t>
      </w:r>
      <w:r w:rsidRPr="00321E06">
        <w:rPr>
          <w:i/>
          <w:iCs/>
          <w:lang w:val="en-US"/>
        </w:rPr>
        <w:t>. Central African Republic.</w:t>
      </w:r>
      <w:r>
        <w:rPr>
          <w:i/>
          <w:iCs/>
          <w:lang w:val="en-US"/>
        </w:rPr>
        <w:t xml:space="preserve"> </w:t>
      </w:r>
      <w:hyperlink r:id="rId35" w:history="1">
        <w:r w:rsidRPr="009F09C2">
          <w:rPr>
            <w:rStyle w:val="Hyperlinkki"/>
          </w:rPr>
          <w:t>https://freedomhouse.org/country/central-african-republic/freedom-world/2024</w:t>
        </w:r>
      </w:hyperlink>
      <w:r w:rsidRPr="009F09C2">
        <w:rPr>
          <w:i/>
          <w:iCs/>
        </w:rPr>
        <w:t xml:space="preserve"> </w:t>
      </w:r>
      <w:r w:rsidRPr="009F09C2">
        <w:t>(käyty 8.6.2026).</w:t>
      </w:r>
    </w:p>
    <w:p w14:paraId="7CA7F48B" w14:textId="15D5992F" w:rsidR="00476D37" w:rsidRPr="00476D37" w:rsidRDefault="00476D37" w:rsidP="00476D37">
      <w:pPr>
        <w:jc w:val="left"/>
      </w:pPr>
      <w:r w:rsidRPr="00476D37">
        <w:rPr>
          <w:lang w:val="en-US"/>
        </w:rPr>
        <w:t>GI-TOC (Global Initiative Against Transnational Organized Crime</w:t>
      </w:r>
      <w:r>
        <w:rPr>
          <w:lang w:val="en-US"/>
        </w:rPr>
        <w:t xml:space="preserve">) 2/2025. </w:t>
      </w:r>
      <w:r w:rsidRPr="00476D37">
        <w:rPr>
          <w:i/>
          <w:iCs/>
          <w:lang w:val="en-US"/>
        </w:rPr>
        <w:t>After the fall. Russian influence on Africa’s Illicit Economies Post-Wagner</w:t>
      </w:r>
      <w:r>
        <w:rPr>
          <w:lang w:val="en-US"/>
        </w:rPr>
        <w:t xml:space="preserve">. </w:t>
      </w:r>
      <w:hyperlink r:id="rId36" w:history="1">
        <w:r w:rsidRPr="00476D37">
          <w:rPr>
            <w:rStyle w:val="Hyperlinkki"/>
          </w:rPr>
          <w:t>https://globalinitiative.net/wp-content/uploads/2025/02/After-the-fall-Russian-modes-of-influence-in-Africa-post-Wagner-GI-TOC-February-2025.v3.pdf</w:t>
        </w:r>
      </w:hyperlink>
      <w:r w:rsidRPr="00476D37">
        <w:t xml:space="preserve"> </w:t>
      </w:r>
      <w:r w:rsidRPr="009F09C2">
        <w:t>(käyty 8.6.2026).</w:t>
      </w:r>
    </w:p>
    <w:p w14:paraId="10F3A125" w14:textId="77777777" w:rsidR="00B04A78" w:rsidRPr="00BC7AF2" w:rsidRDefault="00B04A78" w:rsidP="00B04A78">
      <w:pPr>
        <w:jc w:val="left"/>
        <w:rPr>
          <w:lang w:val="en-US"/>
        </w:rPr>
      </w:pPr>
      <w:r w:rsidRPr="005B7B76">
        <w:rPr>
          <w:lang w:val="en-US"/>
        </w:rPr>
        <w:t>The Global Centre for the Responsibility to Protect</w:t>
      </w:r>
      <w:r w:rsidRPr="00836D89">
        <w:rPr>
          <w:lang w:val="en-US"/>
        </w:rPr>
        <w:t xml:space="preserve"> </w:t>
      </w:r>
      <w:r>
        <w:rPr>
          <w:lang w:val="en-US"/>
        </w:rPr>
        <w:t>16.3.2026.</w:t>
      </w:r>
      <w:r w:rsidRPr="005B7B76">
        <w:rPr>
          <w:i/>
          <w:iCs/>
          <w:lang w:val="en-US"/>
        </w:rPr>
        <w:t xml:space="preserve"> Central African Republic. </w:t>
      </w:r>
      <w:hyperlink r:id="rId37" w:history="1">
        <w:r w:rsidRPr="00DB1C10">
          <w:rPr>
            <w:rStyle w:val="Hyperlinkki"/>
            <w:lang w:val="en-US"/>
          </w:rPr>
          <w:t>https://www.globalr2p.org/countries/central-african-republic/</w:t>
        </w:r>
      </w:hyperlink>
      <w:r w:rsidRPr="00836D89">
        <w:rPr>
          <w:lang w:val="en-US"/>
        </w:rPr>
        <w:t xml:space="preserve"> </w:t>
      </w:r>
      <w:r>
        <w:rPr>
          <w:lang w:val="en-US"/>
        </w:rPr>
        <w:t>(</w:t>
      </w:r>
      <w:proofErr w:type="spellStart"/>
      <w:r>
        <w:rPr>
          <w:lang w:val="en-US"/>
        </w:rPr>
        <w:t>käyty</w:t>
      </w:r>
      <w:proofErr w:type="spellEnd"/>
      <w:r>
        <w:rPr>
          <w:lang w:val="en-US"/>
        </w:rPr>
        <w:t xml:space="preserve"> 11.6.2026).</w:t>
      </w:r>
    </w:p>
    <w:p w14:paraId="78BEE69F" w14:textId="77777777" w:rsidR="00D30DBC" w:rsidRDefault="00BF21EF" w:rsidP="00D30DBC">
      <w:pPr>
        <w:jc w:val="left"/>
        <w:rPr>
          <w:lang w:val="en-US"/>
        </w:rPr>
      </w:pPr>
      <w:bookmarkStart w:id="19" w:name="_Hlk233703756"/>
      <w:r>
        <w:rPr>
          <w:lang w:val="en-US"/>
        </w:rPr>
        <w:t xml:space="preserve">HRW </w:t>
      </w:r>
      <w:r w:rsidR="00D30DBC">
        <w:rPr>
          <w:lang w:val="en-US"/>
        </w:rPr>
        <w:t xml:space="preserve">(Human Rights Watch) </w:t>
      </w:r>
    </w:p>
    <w:bookmarkEnd w:id="19"/>
    <w:p w14:paraId="7C10350C" w14:textId="31D84E5C" w:rsidR="00581CE7" w:rsidRPr="00FD6761" w:rsidRDefault="00BF21EF" w:rsidP="00D30DBC">
      <w:pPr>
        <w:ind w:left="720"/>
        <w:jc w:val="left"/>
        <w:rPr>
          <w:lang w:val="en-US"/>
        </w:rPr>
      </w:pPr>
      <w:r>
        <w:rPr>
          <w:lang w:val="en-US"/>
        </w:rPr>
        <w:t xml:space="preserve">2026. </w:t>
      </w:r>
      <w:r w:rsidR="00B04A78" w:rsidRPr="00B04A78">
        <w:rPr>
          <w:i/>
          <w:iCs/>
          <w:lang w:val="en-US"/>
        </w:rPr>
        <w:t>World Report 2026</w:t>
      </w:r>
      <w:r w:rsidR="00B04A78">
        <w:rPr>
          <w:i/>
          <w:iCs/>
          <w:lang w:val="en-US"/>
        </w:rPr>
        <w:t xml:space="preserve"> –</w:t>
      </w:r>
      <w:r w:rsidR="00B04A78">
        <w:rPr>
          <w:lang w:val="en-US"/>
        </w:rPr>
        <w:t xml:space="preserve"> </w:t>
      </w:r>
      <w:r w:rsidRPr="00321E06">
        <w:rPr>
          <w:i/>
          <w:iCs/>
          <w:lang w:val="en-US"/>
        </w:rPr>
        <w:t>Central African Republic</w:t>
      </w:r>
      <w:r w:rsidR="00B04A78">
        <w:rPr>
          <w:i/>
          <w:iCs/>
          <w:lang w:val="en-US"/>
        </w:rPr>
        <w:t>.</w:t>
      </w:r>
      <w:r w:rsidRPr="00321E06">
        <w:rPr>
          <w:i/>
          <w:iCs/>
          <w:lang w:val="en-US"/>
        </w:rPr>
        <w:t xml:space="preserve"> Events of 2025.</w:t>
      </w:r>
      <w:r>
        <w:rPr>
          <w:lang w:val="en-US"/>
        </w:rPr>
        <w:t xml:space="preserve"> </w:t>
      </w:r>
      <w:hyperlink r:id="rId38" w:history="1">
        <w:r w:rsidR="00D30DBC" w:rsidRPr="00FD6761">
          <w:rPr>
            <w:rStyle w:val="Hyperlinkki"/>
            <w:lang w:val="en-US"/>
          </w:rPr>
          <w:t>https://www.hrw.org/world-report/2026/country-chapters/central-african-republic</w:t>
        </w:r>
      </w:hyperlink>
      <w:r w:rsidRPr="00FD6761">
        <w:rPr>
          <w:lang w:val="en-US"/>
        </w:rPr>
        <w:t xml:space="preserve"> </w:t>
      </w:r>
      <w:r w:rsidR="00321E06" w:rsidRPr="00FD6761">
        <w:rPr>
          <w:lang w:val="en-US"/>
        </w:rPr>
        <w:t>(</w:t>
      </w:r>
      <w:proofErr w:type="spellStart"/>
      <w:r w:rsidR="00321E06" w:rsidRPr="00FD6761">
        <w:rPr>
          <w:lang w:val="en-US"/>
        </w:rPr>
        <w:t>käyty</w:t>
      </w:r>
      <w:proofErr w:type="spellEnd"/>
      <w:r w:rsidR="00EE76F1" w:rsidRPr="00FD6761">
        <w:rPr>
          <w:lang w:val="en-US"/>
        </w:rPr>
        <w:t xml:space="preserve"> 8.6.2026).</w:t>
      </w:r>
    </w:p>
    <w:p w14:paraId="25B808A5" w14:textId="1E6B6C5A" w:rsidR="00D30DBC" w:rsidRPr="00146C91" w:rsidRDefault="00D30DBC" w:rsidP="00D30DBC">
      <w:pPr>
        <w:ind w:left="720"/>
        <w:jc w:val="left"/>
      </w:pPr>
      <w:r>
        <w:rPr>
          <w:lang w:val="en-US"/>
        </w:rPr>
        <w:t xml:space="preserve">24.7.2025. </w:t>
      </w:r>
      <w:r w:rsidRPr="00321E06">
        <w:rPr>
          <w:i/>
          <w:iCs/>
          <w:lang w:val="en-US"/>
        </w:rPr>
        <w:t xml:space="preserve">Central African Republic: ICC Convicts Two Anti-Balaka Leaders. </w:t>
      </w:r>
      <w:proofErr w:type="spellStart"/>
      <w:r w:rsidRPr="00321E06">
        <w:rPr>
          <w:i/>
          <w:iCs/>
          <w:lang w:val="en-US"/>
        </w:rPr>
        <w:t>Yékatom</w:t>
      </w:r>
      <w:proofErr w:type="spellEnd"/>
      <w:r w:rsidRPr="00321E06">
        <w:rPr>
          <w:i/>
          <w:iCs/>
          <w:lang w:val="en-US"/>
        </w:rPr>
        <w:t xml:space="preserve">, </w:t>
      </w:r>
      <w:proofErr w:type="spellStart"/>
      <w:r w:rsidRPr="00321E06">
        <w:rPr>
          <w:i/>
          <w:iCs/>
          <w:lang w:val="en-US"/>
        </w:rPr>
        <w:t>Ngaïssona</w:t>
      </w:r>
      <w:proofErr w:type="spellEnd"/>
      <w:r w:rsidRPr="00321E06">
        <w:rPr>
          <w:i/>
          <w:iCs/>
          <w:lang w:val="en-US"/>
        </w:rPr>
        <w:t xml:space="preserve"> Guilty of War Crimes, Crimes Against Humanity. </w:t>
      </w:r>
      <w:hyperlink r:id="rId39" w:history="1">
        <w:r w:rsidRPr="00146C91">
          <w:rPr>
            <w:rStyle w:val="Hyperlinkki"/>
          </w:rPr>
          <w:t>https://www.hrw.org/news/2025/07/24/central-african-republic-icc-convicts-two-anti-balaka-leaders</w:t>
        </w:r>
      </w:hyperlink>
      <w:r w:rsidRPr="00146C91">
        <w:t xml:space="preserve"> </w:t>
      </w:r>
      <w:r w:rsidR="00321E06" w:rsidRPr="00146C91">
        <w:t>(käyty</w:t>
      </w:r>
      <w:r w:rsidR="00146C91">
        <w:t>10</w:t>
      </w:r>
      <w:r w:rsidR="00146C91" w:rsidRPr="00FC7496">
        <w:t>.6.2026).</w:t>
      </w:r>
    </w:p>
    <w:p w14:paraId="46FBED07" w14:textId="7CAB9E7A" w:rsidR="00FC7496" w:rsidRPr="00FC7496" w:rsidRDefault="00FC7496" w:rsidP="00D30DBC">
      <w:pPr>
        <w:ind w:left="720"/>
        <w:jc w:val="left"/>
      </w:pPr>
      <w:r w:rsidRPr="00FC7496">
        <w:rPr>
          <w:lang w:val="en-US"/>
        </w:rPr>
        <w:t xml:space="preserve">4.4.2023. </w:t>
      </w:r>
      <w:proofErr w:type="spellStart"/>
      <w:r w:rsidRPr="001D36AD">
        <w:rPr>
          <w:i/>
          <w:iCs/>
          <w:lang w:val="en-US"/>
        </w:rPr>
        <w:t>République</w:t>
      </w:r>
      <w:proofErr w:type="spellEnd"/>
      <w:r w:rsidRPr="001D36AD">
        <w:rPr>
          <w:i/>
          <w:iCs/>
          <w:lang w:val="en-US"/>
        </w:rPr>
        <w:t xml:space="preserve"> </w:t>
      </w:r>
      <w:proofErr w:type="spellStart"/>
      <w:r w:rsidRPr="001D36AD">
        <w:rPr>
          <w:i/>
          <w:iCs/>
          <w:lang w:val="en-US"/>
        </w:rPr>
        <w:t>centrafricain</w:t>
      </w:r>
      <w:r w:rsidR="001D36AD">
        <w:rPr>
          <w:i/>
          <w:iCs/>
          <w:lang w:val="en-US"/>
        </w:rPr>
        <w:t>e</w:t>
      </w:r>
      <w:proofErr w:type="spellEnd"/>
      <w:r w:rsidRPr="001D36AD">
        <w:rPr>
          <w:i/>
          <w:iCs/>
          <w:lang w:val="en-US"/>
        </w:rPr>
        <w:t xml:space="preserve">: </w:t>
      </w:r>
      <w:proofErr w:type="spellStart"/>
      <w:r w:rsidRPr="001D36AD">
        <w:rPr>
          <w:i/>
          <w:iCs/>
          <w:lang w:val="en-US"/>
        </w:rPr>
        <w:t>Rétrécissement</w:t>
      </w:r>
      <w:proofErr w:type="spellEnd"/>
      <w:r w:rsidRPr="001D36AD">
        <w:rPr>
          <w:i/>
          <w:iCs/>
          <w:lang w:val="en-US"/>
        </w:rPr>
        <w:t xml:space="preserve"> de </w:t>
      </w:r>
      <w:proofErr w:type="spellStart"/>
      <w:r w:rsidRPr="001D36AD">
        <w:rPr>
          <w:i/>
          <w:iCs/>
          <w:lang w:val="en-US"/>
        </w:rPr>
        <w:t>l’espace</w:t>
      </w:r>
      <w:proofErr w:type="spellEnd"/>
      <w:r w:rsidRPr="001D36AD">
        <w:rPr>
          <w:i/>
          <w:iCs/>
          <w:lang w:val="en-US"/>
        </w:rPr>
        <w:t xml:space="preserve"> </w:t>
      </w:r>
      <w:proofErr w:type="spellStart"/>
      <w:r w:rsidRPr="001D36AD">
        <w:rPr>
          <w:i/>
          <w:iCs/>
          <w:lang w:val="en-US"/>
        </w:rPr>
        <w:t>civique</w:t>
      </w:r>
      <w:proofErr w:type="spellEnd"/>
      <w:r w:rsidRPr="001D36AD">
        <w:rPr>
          <w:i/>
          <w:iCs/>
          <w:lang w:val="en-US"/>
        </w:rPr>
        <w:t>.</w:t>
      </w:r>
      <w:r>
        <w:rPr>
          <w:lang w:val="en-US"/>
        </w:rPr>
        <w:t xml:space="preserve"> </w:t>
      </w:r>
      <w:hyperlink r:id="rId40" w:history="1">
        <w:r w:rsidRPr="00FC7496">
          <w:rPr>
            <w:rStyle w:val="Hyperlinkki"/>
          </w:rPr>
          <w:t>https://www.hrw.org/fr/news/2023/04/04/republique-centrafricaine-retrecissement-de-lespace-civique</w:t>
        </w:r>
      </w:hyperlink>
      <w:r w:rsidRPr="00FC7496">
        <w:t xml:space="preserve"> (käyty </w:t>
      </w:r>
      <w:r>
        <w:t>10</w:t>
      </w:r>
      <w:r w:rsidRPr="00FC7496">
        <w:t>.6.2026).</w:t>
      </w:r>
    </w:p>
    <w:p w14:paraId="538D6190" w14:textId="2471980D" w:rsidR="00D80598" w:rsidRDefault="00D80598" w:rsidP="00D80598">
      <w:pPr>
        <w:jc w:val="left"/>
        <w:rPr>
          <w:lang w:val="en-US"/>
        </w:rPr>
      </w:pPr>
      <w:r>
        <w:rPr>
          <w:lang w:val="en-US"/>
        </w:rPr>
        <w:t>HRW (Human Rights Watch) / Hassan, Tirana</w:t>
      </w:r>
    </w:p>
    <w:p w14:paraId="6B0D8792" w14:textId="179BC95A" w:rsidR="00B04A78" w:rsidRPr="00B04A78" w:rsidRDefault="00B04A78" w:rsidP="00B04A78">
      <w:pPr>
        <w:ind w:left="720"/>
        <w:jc w:val="left"/>
        <w:rPr>
          <w:szCs w:val="20"/>
          <w:lang w:val="en-US"/>
        </w:rPr>
      </w:pPr>
      <w:r w:rsidRPr="00744FBB">
        <w:rPr>
          <w:szCs w:val="20"/>
          <w:lang w:val="en-US"/>
        </w:rPr>
        <w:t>2025.</w:t>
      </w:r>
      <w:r w:rsidRPr="00744FBB">
        <w:rPr>
          <w:lang w:val="en-US"/>
        </w:rPr>
        <w:t xml:space="preserve"> </w:t>
      </w:r>
      <w:r w:rsidRPr="00F26EDF">
        <w:rPr>
          <w:i/>
          <w:iCs/>
          <w:szCs w:val="20"/>
          <w:lang w:val="en-US"/>
        </w:rPr>
        <w:t>World Report 2025 - Central African Republic.</w:t>
      </w:r>
      <w:r>
        <w:rPr>
          <w:i/>
          <w:iCs/>
          <w:szCs w:val="20"/>
          <w:lang w:val="en-US"/>
        </w:rPr>
        <w:t xml:space="preserve"> </w:t>
      </w:r>
      <w:r w:rsidRPr="00B04A78">
        <w:rPr>
          <w:i/>
          <w:iCs/>
          <w:szCs w:val="20"/>
          <w:lang w:val="en-US"/>
        </w:rPr>
        <w:t>Events of</w:t>
      </w:r>
      <w:r>
        <w:rPr>
          <w:i/>
          <w:iCs/>
          <w:szCs w:val="20"/>
          <w:lang w:val="en-US"/>
        </w:rPr>
        <w:t xml:space="preserve"> 2024.</w:t>
      </w:r>
      <w:r w:rsidRPr="00B04A78">
        <w:rPr>
          <w:szCs w:val="20"/>
          <w:lang w:val="en-US"/>
        </w:rPr>
        <w:t xml:space="preserve"> </w:t>
      </w:r>
      <w:hyperlink r:id="rId41" w:history="1">
        <w:r w:rsidRPr="00B04A78">
          <w:rPr>
            <w:rStyle w:val="Hyperlinkki"/>
            <w:szCs w:val="20"/>
            <w:lang w:val="en-US"/>
          </w:rPr>
          <w:t>https://www.hrw.org/world-report/2025/country-chapters/central-african-republic</w:t>
        </w:r>
      </w:hyperlink>
      <w:r w:rsidRPr="00B04A78">
        <w:rPr>
          <w:szCs w:val="20"/>
          <w:lang w:val="en-US"/>
        </w:rPr>
        <w:t xml:space="preserve"> (</w:t>
      </w:r>
      <w:proofErr w:type="spellStart"/>
      <w:r w:rsidRPr="00B04A78">
        <w:rPr>
          <w:szCs w:val="20"/>
          <w:lang w:val="en-US"/>
        </w:rPr>
        <w:t>käyty</w:t>
      </w:r>
      <w:proofErr w:type="spellEnd"/>
      <w:r w:rsidRPr="00B04A78">
        <w:rPr>
          <w:szCs w:val="20"/>
          <w:lang w:val="en-US"/>
        </w:rPr>
        <w:t xml:space="preserve"> 11.6.2026).</w:t>
      </w:r>
    </w:p>
    <w:p w14:paraId="0116E128" w14:textId="5777AD96" w:rsidR="00B04A78" w:rsidRPr="00B04A78" w:rsidRDefault="00B04A78" w:rsidP="00B04A78">
      <w:pPr>
        <w:ind w:left="720"/>
        <w:jc w:val="left"/>
        <w:rPr>
          <w:szCs w:val="20"/>
          <w:lang w:val="en-US"/>
        </w:rPr>
      </w:pPr>
      <w:r w:rsidRPr="00744FBB">
        <w:rPr>
          <w:szCs w:val="20"/>
          <w:lang w:val="en-US"/>
        </w:rPr>
        <w:t>2024.</w:t>
      </w:r>
      <w:r w:rsidRPr="00744FBB">
        <w:rPr>
          <w:lang w:val="en-US"/>
        </w:rPr>
        <w:t xml:space="preserve"> </w:t>
      </w:r>
      <w:r w:rsidRPr="00744FBB">
        <w:rPr>
          <w:i/>
          <w:iCs/>
          <w:szCs w:val="20"/>
          <w:lang w:val="en-US"/>
        </w:rPr>
        <w:t>World Report 2024 - Central African Republic.</w:t>
      </w:r>
      <w:r w:rsidRPr="00B04A78">
        <w:rPr>
          <w:i/>
          <w:iCs/>
          <w:szCs w:val="20"/>
          <w:lang w:val="en-US"/>
        </w:rPr>
        <w:t xml:space="preserve"> Events of</w:t>
      </w:r>
      <w:r>
        <w:rPr>
          <w:i/>
          <w:iCs/>
          <w:szCs w:val="20"/>
          <w:lang w:val="en-US"/>
        </w:rPr>
        <w:t xml:space="preserve"> 2023.</w:t>
      </w:r>
      <w:r>
        <w:rPr>
          <w:szCs w:val="20"/>
          <w:lang w:val="en-US"/>
        </w:rPr>
        <w:t xml:space="preserve"> </w:t>
      </w:r>
      <w:hyperlink r:id="rId42" w:history="1">
        <w:r w:rsidRPr="00B04A78">
          <w:rPr>
            <w:rStyle w:val="Hyperlinkki"/>
            <w:szCs w:val="20"/>
            <w:lang w:val="en-US"/>
          </w:rPr>
          <w:t>https://www.hrw.org/world-report/2024/country-chapters/central-african-republic</w:t>
        </w:r>
      </w:hyperlink>
      <w:r w:rsidRPr="00B04A78">
        <w:rPr>
          <w:szCs w:val="20"/>
          <w:lang w:val="en-US"/>
        </w:rPr>
        <w:t xml:space="preserve"> (</w:t>
      </w:r>
      <w:proofErr w:type="spellStart"/>
      <w:r w:rsidRPr="00B04A78">
        <w:rPr>
          <w:szCs w:val="20"/>
          <w:lang w:val="en-US"/>
        </w:rPr>
        <w:t>käyty</w:t>
      </w:r>
      <w:proofErr w:type="spellEnd"/>
      <w:r w:rsidRPr="00B04A78">
        <w:rPr>
          <w:szCs w:val="20"/>
          <w:lang w:val="en-US"/>
        </w:rPr>
        <w:t xml:space="preserve"> 11.6.2026).</w:t>
      </w:r>
    </w:p>
    <w:p w14:paraId="0CF59B71" w14:textId="3518569F" w:rsidR="00581CE7" w:rsidRPr="00B623E5" w:rsidRDefault="00581CE7" w:rsidP="00D30DBC">
      <w:pPr>
        <w:jc w:val="left"/>
      </w:pPr>
      <w:r w:rsidRPr="00581CE7">
        <w:rPr>
          <w:lang w:val="en-US"/>
        </w:rPr>
        <w:t xml:space="preserve">HRW </w:t>
      </w:r>
      <w:r w:rsidR="00D30DBC">
        <w:rPr>
          <w:lang w:val="en-US"/>
        </w:rPr>
        <w:t>(Human Rights Watch)</w:t>
      </w:r>
      <w:r w:rsidR="003C4AC5">
        <w:rPr>
          <w:lang w:val="en-US"/>
        </w:rPr>
        <w:t xml:space="preserve"> </w:t>
      </w:r>
      <w:r w:rsidRPr="00581CE7">
        <w:rPr>
          <w:lang w:val="en-US"/>
        </w:rPr>
        <w:t xml:space="preserve">/ </w:t>
      </w:r>
      <w:proofErr w:type="spellStart"/>
      <w:r w:rsidRPr="00581CE7">
        <w:rPr>
          <w:lang w:val="en-US"/>
        </w:rPr>
        <w:t>Mudge</w:t>
      </w:r>
      <w:proofErr w:type="spellEnd"/>
      <w:r w:rsidR="008E19B4">
        <w:rPr>
          <w:lang w:val="en-US"/>
        </w:rPr>
        <w:t xml:space="preserve">, </w:t>
      </w:r>
      <w:r w:rsidR="008E19B4" w:rsidRPr="00581CE7">
        <w:rPr>
          <w:lang w:val="en-US"/>
        </w:rPr>
        <w:t>Lewis</w:t>
      </w:r>
      <w:r w:rsidRPr="00581CE7">
        <w:rPr>
          <w:lang w:val="en-US"/>
        </w:rPr>
        <w:t xml:space="preserve"> 13.3.2026. </w:t>
      </w:r>
      <w:r w:rsidRPr="00321E06">
        <w:rPr>
          <w:i/>
          <w:iCs/>
          <w:lang w:val="en-US"/>
        </w:rPr>
        <w:t>Central African Militia Leader Dies in Custody</w:t>
      </w:r>
      <w:r w:rsidR="008E19B4" w:rsidRPr="00321E06">
        <w:rPr>
          <w:i/>
          <w:iCs/>
          <w:lang w:val="en-US"/>
        </w:rPr>
        <w:t>.</w:t>
      </w:r>
      <w:r w:rsidR="008E19B4">
        <w:rPr>
          <w:lang w:val="en-US"/>
        </w:rPr>
        <w:t xml:space="preserve"> </w:t>
      </w:r>
      <w:hyperlink r:id="rId43" w:history="1">
        <w:r w:rsidR="008E19B4" w:rsidRPr="00D30DBC">
          <w:rPr>
            <w:rStyle w:val="Hyperlinkki"/>
          </w:rPr>
          <w:t>https://www.hrw.org/news/2026/03/13/central-african-militia-leader-dies-in-custody</w:t>
        </w:r>
      </w:hyperlink>
      <w:r w:rsidR="008E19B4" w:rsidRPr="00D30DBC">
        <w:t xml:space="preserve"> </w:t>
      </w:r>
      <w:bookmarkStart w:id="20" w:name="_Hlk231819187"/>
      <w:r w:rsidR="00321E06" w:rsidRPr="00581CE7">
        <w:t>(käyt</w:t>
      </w:r>
      <w:r w:rsidR="00321E06">
        <w:t>y</w:t>
      </w:r>
      <w:bookmarkEnd w:id="20"/>
      <w:r w:rsidR="00B623E5">
        <w:t xml:space="preserve"> </w:t>
      </w:r>
      <w:r w:rsidR="00B623E5" w:rsidRPr="00B623E5">
        <w:rPr>
          <w:szCs w:val="20"/>
        </w:rPr>
        <w:t>11.6.2026).</w:t>
      </w:r>
    </w:p>
    <w:p w14:paraId="6CB3987F" w14:textId="34B1A9FC" w:rsidR="00FA4BF9" w:rsidRPr="00FA4BF9" w:rsidRDefault="00FA4BF9" w:rsidP="00D30DBC">
      <w:pPr>
        <w:jc w:val="left"/>
      </w:pPr>
      <w:r w:rsidRPr="008102F0">
        <w:t>ICASEES</w:t>
      </w:r>
      <w:r w:rsidR="00B645AD" w:rsidRPr="008102F0">
        <w:t xml:space="preserve"> (</w:t>
      </w:r>
      <w:proofErr w:type="spellStart"/>
      <w:r w:rsidR="00B645AD" w:rsidRPr="008102F0">
        <w:t>Institut</w:t>
      </w:r>
      <w:proofErr w:type="spellEnd"/>
      <w:r w:rsidR="00B645AD" w:rsidRPr="008102F0">
        <w:t xml:space="preserve"> </w:t>
      </w:r>
      <w:proofErr w:type="spellStart"/>
      <w:r w:rsidR="00B645AD" w:rsidRPr="008102F0">
        <w:t>Centrafricain</w:t>
      </w:r>
      <w:proofErr w:type="spellEnd"/>
      <w:r w:rsidR="00B645AD" w:rsidRPr="008102F0">
        <w:t xml:space="preserve"> des </w:t>
      </w:r>
      <w:proofErr w:type="spellStart"/>
      <w:r w:rsidR="00B645AD" w:rsidRPr="008102F0">
        <w:t>Statistiques</w:t>
      </w:r>
      <w:proofErr w:type="spellEnd"/>
      <w:r w:rsidR="00B645AD" w:rsidRPr="008102F0">
        <w:t xml:space="preserve"> et des Etudes </w:t>
      </w:r>
      <w:proofErr w:type="spellStart"/>
      <w:r w:rsidR="00B645AD" w:rsidRPr="008102F0">
        <w:t>Économiques</w:t>
      </w:r>
      <w:proofErr w:type="spellEnd"/>
      <w:r w:rsidR="00B645AD" w:rsidRPr="008102F0">
        <w:t xml:space="preserve"> et </w:t>
      </w:r>
      <w:proofErr w:type="spellStart"/>
      <w:r w:rsidR="00B645AD" w:rsidRPr="008102F0">
        <w:t>Sociales</w:t>
      </w:r>
      <w:proofErr w:type="spellEnd"/>
      <w:r w:rsidR="00B645AD" w:rsidRPr="008102F0">
        <w:t>)</w:t>
      </w:r>
      <w:r w:rsidR="008102F0" w:rsidRPr="008102F0">
        <w:t xml:space="preserve"> 21.10.2024. </w:t>
      </w:r>
      <w:r w:rsidR="008102F0" w:rsidRPr="008102F0">
        <w:rPr>
          <w:i/>
          <w:iCs/>
        </w:rPr>
        <w:t>PGPH-4</w:t>
      </w:r>
      <w:r w:rsidR="008102F0" w:rsidRPr="008102F0">
        <w:t xml:space="preserve"> </w:t>
      </w:r>
      <w:r w:rsidR="00B645AD" w:rsidRPr="008102F0">
        <w:t>[</w:t>
      </w:r>
      <w:r w:rsidR="008102F0" w:rsidRPr="008102F0">
        <w:t>useita taulukoita</w:t>
      </w:r>
      <w:r w:rsidR="00B645AD" w:rsidRPr="008102F0">
        <w:t>]</w:t>
      </w:r>
      <w:r w:rsidRPr="008102F0">
        <w:t xml:space="preserve">. </w:t>
      </w:r>
      <w:hyperlink r:id="rId44" w:history="1">
        <w:r w:rsidRPr="00FA4BF9">
          <w:rPr>
            <w:rStyle w:val="Hyperlinkki"/>
          </w:rPr>
          <w:t>https://icasees.org/index.php/actualites/rgph-4</w:t>
        </w:r>
      </w:hyperlink>
      <w:r w:rsidRPr="00FA4BF9">
        <w:t xml:space="preserve"> </w:t>
      </w:r>
      <w:r w:rsidR="00B645AD" w:rsidRPr="008102F0">
        <w:rPr>
          <w:szCs w:val="20"/>
        </w:rPr>
        <w:t>(käyty 11.6.2026).</w:t>
      </w:r>
    </w:p>
    <w:p w14:paraId="205F0BDB" w14:textId="77777777" w:rsidR="00CD761A" w:rsidRPr="0006684D" w:rsidRDefault="00CD761A" w:rsidP="00CD761A">
      <w:pPr>
        <w:jc w:val="left"/>
        <w:rPr>
          <w:szCs w:val="20"/>
          <w:lang w:val="en-US"/>
        </w:rPr>
      </w:pPr>
      <w:r w:rsidRPr="006C6765">
        <w:rPr>
          <w:lang w:val="en-US"/>
        </w:rPr>
        <w:t>International Mission Board [</w:t>
      </w:r>
      <w:proofErr w:type="spellStart"/>
      <w:r w:rsidRPr="006C6765">
        <w:rPr>
          <w:lang w:val="en-US"/>
        </w:rPr>
        <w:t>päiväämätön</w:t>
      </w:r>
      <w:proofErr w:type="spellEnd"/>
      <w:r w:rsidRPr="006C6765">
        <w:rPr>
          <w:lang w:val="en-US"/>
        </w:rPr>
        <w:t xml:space="preserve">]. </w:t>
      </w:r>
      <w:r w:rsidRPr="009745FE">
        <w:rPr>
          <w:i/>
          <w:iCs/>
          <w:lang w:val="en-US"/>
        </w:rPr>
        <w:t xml:space="preserve">The </w:t>
      </w:r>
      <w:proofErr w:type="spellStart"/>
      <w:r w:rsidRPr="009745FE">
        <w:rPr>
          <w:i/>
          <w:iCs/>
          <w:lang w:val="en-US"/>
        </w:rPr>
        <w:t>Yakoma</w:t>
      </w:r>
      <w:proofErr w:type="spellEnd"/>
      <w:r w:rsidRPr="009745FE">
        <w:rPr>
          <w:i/>
          <w:iCs/>
          <w:lang w:val="en-US"/>
        </w:rPr>
        <w:t xml:space="preserve"> of Central African Republic. </w:t>
      </w:r>
      <w:hyperlink r:id="rId45" w:history="1">
        <w:r w:rsidRPr="009745FE">
          <w:rPr>
            <w:rStyle w:val="Hyperlinkki"/>
            <w:lang w:val="en-US"/>
          </w:rPr>
          <w:t>https://peoplegroups.org/people_groups/PG012946/</w:t>
        </w:r>
      </w:hyperlink>
      <w:r>
        <w:rPr>
          <w:i/>
          <w:iCs/>
          <w:lang w:val="en-US"/>
        </w:rPr>
        <w:t xml:space="preserve"> </w:t>
      </w:r>
      <w:r>
        <w:rPr>
          <w:lang w:val="en-US"/>
        </w:rPr>
        <w:t>(</w:t>
      </w:r>
      <w:proofErr w:type="spellStart"/>
      <w:r>
        <w:rPr>
          <w:lang w:val="en-US"/>
        </w:rPr>
        <w:t>käyty</w:t>
      </w:r>
      <w:proofErr w:type="spellEnd"/>
      <w:r>
        <w:rPr>
          <w:lang w:val="en-US"/>
        </w:rPr>
        <w:t xml:space="preserve"> 12.6.2026).</w:t>
      </w:r>
    </w:p>
    <w:p w14:paraId="58A8EA8D" w14:textId="26125328" w:rsidR="00D4799A" w:rsidRPr="00C67433" w:rsidRDefault="00D4799A" w:rsidP="00C67433">
      <w:pPr>
        <w:jc w:val="left"/>
      </w:pPr>
      <w:r>
        <w:rPr>
          <w:lang w:val="en-US"/>
        </w:rPr>
        <w:t>IOM (</w:t>
      </w:r>
      <w:r w:rsidR="00C67433">
        <w:rPr>
          <w:lang w:val="en-US"/>
        </w:rPr>
        <w:t xml:space="preserve">International Organization for Migration) 8.12.2025. </w:t>
      </w:r>
      <w:proofErr w:type="spellStart"/>
      <w:r w:rsidR="00C67433" w:rsidRPr="00C67433">
        <w:rPr>
          <w:i/>
          <w:iCs/>
          <w:lang w:val="en-US"/>
        </w:rPr>
        <w:t>République</w:t>
      </w:r>
      <w:proofErr w:type="spellEnd"/>
      <w:r w:rsidR="00C67433" w:rsidRPr="00C67433">
        <w:rPr>
          <w:i/>
          <w:iCs/>
          <w:lang w:val="en-US"/>
        </w:rPr>
        <w:t xml:space="preserve"> </w:t>
      </w:r>
      <w:proofErr w:type="spellStart"/>
      <w:r w:rsidR="00C67433" w:rsidRPr="00C67433">
        <w:rPr>
          <w:i/>
          <w:iCs/>
          <w:lang w:val="en-US"/>
        </w:rPr>
        <w:t>Centrafricaine</w:t>
      </w:r>
      <w:proofErr w:type="spellEnd"/>
      <w:r w:rsidR="00C67433" w:rsidRPr="00C67433">
        <w:rPr>
          <w:i/>
          <w:iCs/>
          <w:lang w:val="en-US"/>
        </w:rPr>
        <w:t xml:space="preserve"> </w:t>
      </w:r>
      <w:r w:rsidR="00C67433">
        <w:rPr>
          <w:i/>
          <w:iCs/>
          <w:lang w:val="en-US"/>
        </w:rPr>
        <w:t>–</w:t>
      </w:r>
      <w:r w:rsidR="00C67433" w:rsidRPr="00C67433">
        <w:rPr>
          <w:i/>
          <w:iCs/>
          <w:lang w:val="en-US"/>
        </w:rPr>
        <w:t xml:space="preserve"> Tableau de bord des </w:t>
      </w:r>
      <w:proofErr w:type="spellStart"/>
      <w:r w:rsidR="00C67433" w:rsidRPr="00C67433">
        <w:rPr>
          <w:i/>
          <w:iCs/>
          <w:lang w:val="en-US"/>
        </w:rPr>
        <w:t>déplacements</w:t>
      </w:r>
      <w:proofErr w:type="spellEnd"/>
      <w:r w:rsidR="00C67433" w:rsidRPr="00C67433">
        <w:rPr>
          <w:i/>
          <w:iCs/>
          <w:lang w:val="en-US"/>
        </w:rPr>
        <w:t xml:space="preserve"> 24 (17 </w:t>
      </w:r>
      <w:proofErr w:type="spellStart"/>
      <w:r w:rsidR="00C67433" w:rsidRPr="00C67433">
        <w:rPr>
          <w:i/>
          <w:iCs/>
          <w:lang w:val="en-US"/>
        </w:rPr>
        <w:t>Octobre</w:t>
      </w:r>
      <w:proofErr w:type="spellEnd"/>
      <w:r w:rsidR="00C67433" w:rsidRPr="00C67433">
        <w:rPr>
          <w:i/>
          <w:iCs/>
          <w:lang w:val="en-US"/>
        </w:rPr>
        <w:t xml:space="preserve"> 2025 </w:t>
      </w:r>
      <w:r w:rsidR="00C67433">
        <w:rPr>
          <w:i/>
          <w:iCs/>
          <w:lang w:val="en-US"/>
        </w:rPr>
        <w:t>–</w:t>
      </w:r>
      <w:r w:rsidR="00C67433" w:rsidRPr="00C67433">
        <w:rPr>
          <w:i/>
          <w:iCs/>
          <w:lang w:val="en-US"/>
        </w:rPr>
        <w:t xml:space="preserve"> 27 </w:t>
      </w:r>
      <w:proofErr w:type="spellStart"/>
      <w:r w:rsidR="00C67433" w:rsidRPr="00C67433">
        <w:rPr>
          <w:i/>
          <w:iCs/>
          <w:lang w:val="en-US"/>
        </w:rPr>
        <w:t>Novembre</w:t>
      </w:r>
      <w:proofErr w:type="spellEnd"/>
      <w:r w:rsidR="00C67433" w:rsidRPr="00C67433">
        <w:rPr>
          <w:i/>
          <w:iCs/>
          <w:lang w:val="en-US"/>
        </w:rPr>
        <w:t xml:space="preserve"> 2025). </w:t>
      </w:r>
      <w:hyperlink r:id="rId46" w:history="1">
        <w:r w:rsidR="00C67433" w:rsidRPr="00C67433">
          <w:rPr>
            <w:rStyle w:val="Hyperlinkki"/>
          </w:rPr>
          <w:t>https://dtm.iom.int/fr/reports/republique-centrafricaine-tableau-de-bord-des-deplacements-24-17-octobre-2025-27-novembre</w:t>
        </w:r>
      </w:hyperlink>
      <w:r w:rsidR="00C67433" w:rsidRPr="00C67433">
        <w:t xml:space="preserve"> (käyty 12.6.2026).</w:t>
      </w:r>
    </w:p>
    <w:p w14:paraId="7956896D" w14:textId="5073A7A9" w:rsidR="00CD761A" w:rsidRDefault="00CD761A" w:rsidP="00CD761A">
      <w:pPr>
        <w:jc w:val="left"/>
      </w:pPr>
      <w:r>
        <w:rPr>
          <w:lang w:val="en-US"/>
        </w:rPr>
        <w:lastRenderedPageBreak/>
        <w:t>IRB (</w:t>
      </w:r>
      <w:r w:rsidRPr="005B5DCD">
        <w:rPr>
          <w:lang w:val="en-US"/>
        </w:rPr>
        <w:t>Immigration and Refugee Board of Canada</w:t>
      </w:r>
      <w:r>
        <w:rPr>
          <w:lang w:val="en-US"/>
        </w:rPr>
        <w:t xml:space="preserve">) 23.8.2002. </w:t>
      </w:r>
      <w:r w:rsidRPr="005B5DCD">
        <w:rPr>
          <w:i/>
          <w:iCs/>
          <w:lang w:val="en-US"/>
        </w:rPr>
        <w:t xml:space="preserve">The </w:t>
      </w:r>
      <w:proofErr w:type="spellStart"/>
      <w:r w:rsidRPr="005B5DCD">
        <w:rPr>
          <w:i/>
          <w:iCs/>
          <w:lang w:val="en-US"/>
        </w:rPr>
        <w:t>Yakoma</w:t>
      </w:r>
      <w:proofErr w:type="spellEnd"/>
      <w:r w:rsidRPr="005B5DCD">
        <w:rPr>
          <w:i/>
          <w:iCs/>
          <w:lang w:val="en-US"/>
        </w:rPr>
        <w:t xml:space="preserve">, including their language, physiognomy and geographic location; whether it is possible to identify members of this ethnic group by their family names and whether certain names are common among the </w:t>
      </w:r>
      <w:proofErr w:type="spellStart"/>
      <w:r w:rsidRPr="005B5DCD">
        <w:rPr>
          <w:i/>
          <w:iCs/>
          <w:lang w:val="en-US"/>
        </w:rPr>
        <w:t>Yakoma</w:t>
      </w:r>
      <w:proofErr w:type="spellEnd"/>
      <w:r w:rsidRPr="005B5DCD">
        <w:rPr>
          <w:i/>
          <w:iCs/>
          <w:lang w:val="en-US"/>
        </w:rPr>
        <w:t xml:space="preserve"> (August 2002) [CAF39458.FE]</w:t>
      </w:r>
      <w:r>
        <w:rPr>
          <w:i/>
          <w:iCs/>
          <w:lang w:val="en-US"/>
        </w:rPr>
        <w:t xml:space="preserve">. </w:t>
      </w:r>
      <w:r w:rsidRPr="00FD6761">
        <w:t xml:space="preserve">Saatavilla ecoi.net-tietokannassa: </w:t>
      </w:r>
      <w:hyperlink r:id="rId47" w:history="1">
        <w:r w:rsidRPr="00FD6761">
          <w:rPr>
            <w:rStyle w:val="Hyperlinkki"/>
          </w:rPr>
          <w:t>https://www.ecoi.net/en/document/1101638.html</w:t>
        </w:r>
      </w:hyperlink>
      <w:r w:rsidRPr="00FD6761">
        <w:t xml:space="preserve"> (käyty 9.6.2026). </w:t>
      </w:r>
    </w:p>
    <w:p w14:paraId="7FF3F035" w14:textId="2D683940" w:rsidR="00447427" w:rsidRPr="00447427" w:rsidRDefault="00447427" w:rsidP="00447427">
      <w:pPr>
        <w:jc w:val="left"/>
      </w:pPr>
      <w:r w:rsidRPr="00447427">
        <w:rPr>
          <w:lang w:val="en-US"/>
        </w:rPr>
        <w:t>ISS (</w:t>
      </w:r>
      <w:proofErr w:type="spellStart"/>
      <w:r w:rsidRPr="00447427">
        <w:rPr>
          <w:lang w:val="en-US"/>
        </w:rPr>
        <w:t>Institut</w:t>
      </w:r>
      <w:proofErr w:type="spellEnd"/>
      <w:r w:rsidRPr="00447427">
        <w:rPr>
          <w:lang w:val="en-US"/>
        </w:rPr>
        <w:t xml:space="preserve"> </w:t>
      </w:r>
      <w:proofErr w:type="spellStart"/>
      <w:r w:rsidRPr="00447427">
        <w:rPr>
          <w:lang w:val="en-US"/>
        </w:rPr>
        <w:t>d’Études</w:t>
      </w:r>
      <w:proofErr w:type="spellEnd"/>
      <w:r w:rsidRPr="00447427">
        <w:rPr>
          <w:lang w:val="en-US"/>
        </w:rPr>
        <w:t xml:space="preserve"> de </w:t>
      </w:r>
      <w:proofErr w:type="spellStart"/>
      <w:r w:rsidRPr="00447427">
        <w:rPr>
          <w:lang w:val="en-US"/>
        </w:rPr>
        <w:t>sécurite</w:t>
      </w:r>
      <w:proofErr w:type="spellEnd"/>
      <w:r w:rsidRPr="00447427">
        <w:rPr>
          <w:lang w:val="en-US"/>
        </w:rPr>
        <w:t xml:space="preserve">) / </w:t>
      </w:r>
      <w:proofErr w:type="spellStart"/>
      <w:r w:rsidRPr="00447427">
        <w:rPr>
          <w:lang w:val="en-US"/>
        </w:rPr>
        <w:t>Esmenjaud</w:t>
      </w:r>
      <w:proofErr w:type="spellEnd"/>
      <w:r>
        <w:rPr>
          <w:lang w:val="en-US"/>
        </w:rPr>
        <w:t>, Romain</w:t>
      </w:r>
      <w:r w:rsidRPr="00447427">
        <w:rPr>
          <w:lang w:val="en-US"/>
        </w:rPr>
        <w:t xml:space="preserve"> 9/2025. </w:t>
      </w:r>
      <w:proofErr w:type="spellStart"/>
      <w:r w:rsidRPr="00447427">
        <w:rPr>
          <w:i/>
          <w:iCs/>
          <w:lang w:val="en-US"/>
        </w:rPr>
        <w:t>République</w:t>
      </w:r>
      <w:proofErr w:type="spellEnd"/>
      <w:r w:rsidRPr="00447427">
        <w:rPr>
          <w:i/>
          <w:iCs/>
          <w:lang w:val="en-US"/>
        </w:rPr>
        <w:t xml:space="preserve"> </w:t>
      </w:r>
      <w:proofErr w:type="spellStart"/>
      <w:r w:rsidRPr="00447427">
        <w:rPr>
          <w:i/>
          <w:iCs/>
          <w:lang w:val="en-US"/>
        </w:rPr>
        <w:t>centrafricaine</w:t>
      </w:r>
      <w:proofErr w:type="spellEnd"/>
      <w:r w:rsidRPr="00447427">
        <w:rPr>
          <w:i/>
          <w:iCs/>
          <w:lang w:val="en-US"/>
        </w:rPr>
        <w:t xml:space="preserve">. Une </w:t>
      </w:r>
      <w:proofErr w:type="spellStart"/>
      <w:r w:rsidRPr="00447427">
        <w:rPr>
          <w:i/>
          <w:iCs/>
          <w:lang w:val="en-US"/>
        </w:rPr>
        <w:t>stabilisation</w:t>
      </w:r>
      <w:proofErr w:type="spellEnd"/>
      <w:r w:rsidRPr="00447427">
        <w:rPr>
          <w:i/>
          <w:iCs/>
          <w:lang w:val="en-US"/>
        </w:rPr>
        <w:t xml:space="preserve"> </w:t>
      </w:r>
      <w:proofErr w:type="spellStart"/>
      <w:r w:rsidRPr="00447427">
        <w:rPr>
          <w:i/>
          <w:iCs/>
          <w:lang w:val="en-US"/>
        </w:rPr>
        <w:t>toujours</w:t>
      </w:r>
      <w:proofErr w:type="spellEnd"/>
      <w:r w:rsidRPr="00447427">
        <w:rPr>
          <w:i/>
          <w:iCs/>
          <w:lang w:val="en-US"/>
        </w:rPr>
        <w:t xml:space="preserve"> </w:t>
      </w:r>
      <w:proofErr w:type="spellStart"/>
      <w:r w:rsidRPr="00447427">
        <w:rPr>
          <w:i/>
          <w:iCs/>
          <w:lang w:val="en-US"/>
        </w:rPr>
        <w:t>précaire</w:t>
      </w:r>
      <w:proofErr w:type="spellEnd"/>
      <w:r w:rsidRPr="00447427">
        <w:rPr>
          <w:i/>
          <w:iCs/>
          <w:lang w:val="en-US"/>
        </w:rPr>
        <w:t xml:space="preserve">. </w:t>
      </w:r>
      <w:hyperlink r:id="rId48" w:history="1">
        <w:r w:rsidRPr="00447427">
          <w:rPr>
            <w:rStyle w:val="Hyperlinkki"/>
          </w:rPr>
          <w:t>https://issafrica.s3.amazonaws.com/uploads/pages/1757420141519-car-21.pdf</w:t>
        </w:r>
      </w:hyperlink>
      <w:r w:rsidRPr="00447427">
        <w:t xml:space="preserve"> (käyt</w:t>
      </w:r>
      <w:r>
        <w:t>y 22.6.2026).</w:t>
      </w:r>
    </w:p>
    <w:p w14:paraId="07E315A2" w14:textId="77777777" w:rsidR="00CD761A" w:rsidRDefault="00CD761A" w:rsidP="00CD761A">
      <w:pPr>
        <w:jc w:val="left"/>
        <w:rPr>
          <w:lang w:val="en-US"/>
        </w:rPr>
      </w:pPr>
      <w:r w:rsidRPr="005B5DCD">
        <w:rPr>
          <w:lang w:val="en-US"/>
        </w:rPr>
        <w:t xml:space="preserve">Joshua Project </w:t>
      </w:r>
    </w:p>
    <w:p w14:paraId="2DC1A538" w14:textId="77777777" w:rsidR="00CD761A" w:rsidRPr="00CD5768" w:rsidRDefault="00CD761A" w:rsidP="00CD761A">
      <w:pPr>
        <w:ind w:left="720"/>
        <w:jc w:val="left"/>
      </w:pPr>
      <w:r w:rsidRPr="005B5DCD">
        <w:rPr>
          <w:lang w:val="en-US"/>
        </w:rPr>
        <w:t>[</w:t>
      </w:r>
      <w:proofErr w:type="spellStart"/>
      <w:r w:rsidRPr="005B5DCD">
        <w:rPr>
          <w:lang w:val="en-US"/>
        </w:rPr>
        <w:t>päiväämätön</w:t>
      </w:r>
      <w:proofErr w:type="spellEnd"/>
      <w:r w:rsidRPr="005B5DCD">
        <w:rPr>
          <w:lang w:val="en-US"/>
        </w:rPr>
        <w:t>]</w:t>
      </w:r>
      <w:r>
        <w:rPr>
          <w:lang w:val="en-US"/>
        </w:rPr>
        <w:t>a</w:t>
      </w:r>
      <w:r w:rsidRPr="005B5DCD">
        <w:rPr>
          <w:lang w:val="en-US"/>
        </w:rPr>
        <w:t xml:space="preserve">. </w:t>
      </w:r>
      <w:proofErr w:type="spellStart"/>
      <w:r w:rsidRPr="008B26E1">
        <w:rPr>
          <w:i/>
          <w:iCs/>
          <w:lang w:val="en-US"/>
        </w:rPr>
        <w:t>Yakoma</w:t>
      </w:r>
      <w:proofErr w:type="spellEnd"/>
      <w:r w:rsidRPr="008B26E1">
        <w:rPr>
          <w:i/>
          <w:iCs/>
          <w:lang w:val="en-US"/>
        </w:rPr>
        <w:t xml:space="preserve"> in Central African Republic.</w:t>
      </w:r>
      <w:r w:rsidRPr="008B26E1">
        <w:rPr>
          <w:lang w:val="en-US"/>
        </w:rPr>
        <w:t xml:space="preserve"> </w:t>
      </w:r>
      <w:hyperlink r:id="rId49" w:history="1">
        <w:r w:rsidRPr="00CD5768">
          <w:rPr>
            <w:rStyle w:val="Hyperlinkki"/>
          </w:rPr>
          <w:t>https://joshuaproject.net/people_groups/15960/CT</w:t>
        </w:r>
      </w:hyperlink>
      <w:r w:rsidRPr="00CD5768">
        <w:t xml:space="preserve"> (käyty 8.6.2026).</w:t>
      </w:r>
    </w:p>
    <w:p w14:paraId="78EC261D" w14:textId="77777777" w:rsidR="00CD761A" w:rsidRPr="000823E3" w:rsidRDefault="00CD761A" w:rsidP="00CD761A">
      <w:pPr>
        <w:ind w:left="720"/>
        <w:jc w:val="left"/>
        <w:rPr>
          <w:lang w:val="en-US"/>
        </w:rPr>
      </w:pPr>
      <w:r w:rsidRPr="00CD5768">
        <w:t xml:space="preserve">[päiväämätön]b. </w:t>
      </w:r>
      <w:r w:rsidRPr="00CD5768">
        <w:rPr>
          <w:i/>
          <w:iCs/>
        </w:rPr>
        <w:t xml:space="preserve">Data </w:t>
      </w:r>
      <w:proofErr w:type="spellStart"/>
      <w:r w:rsidRPr="00CD5768">
        <w:rPr>
          <w:i/>
          <w:iCs/>
        </w:rPr>
        <w:t>Sources</w:t>
      </w:r>
      <w:proofErr w:type="spellEnd"/>
      <w:r w:rsidRPr="00CD5768">
        <w:t xml:space="preserve">. </w:t>
      </w:r>
      <w:hyperlink r:id="rId50" w:history="1">
        <w:r w:rsidRPr="005F0903">
          <w:rPr>
            <w:rStyle w:val="Hyperlinkki"/>
            <w:lang w:val="en-US"/>
          </w:rPr>
          <w:t>https://joshuaproject.net/about/sources</w:t>
        </w:r>
      </w:hyperlink>
      <w:r>
        <w:rPr>
          <w:lang w:val="en-US"/>
        </w:rPr>
        <w:t xml:space="preserve"> (</w:t>
      </w:r>
      <w:proofErr w:type="spellStart"/>
      <w:r>
        <w:rPr>
          <w:lang w:val="en-US"/>
        </w:rPr>
        <w:t>käyty</w:t>
      </w:r>
      <w:proofErr w:type="spellEnd"/>
      <w:r>
        <w:rPr>
          <w:lang w:val="en-US"/>
        </w:rPr>
        <w:t xml:space="preserve"> 15.6.2026).</w:t>
      </w:r>
    </w:p>
    <w:p w14:paraId="42CC3339" w14:textId="0C2568C8" w:rsidR="00CD761A" w:rsidRDefault="00A60EDB" w:rsidP="00A60EDB">
      <w:pPr>
        <w:ind w:left="720"/>
        <w:jc w:val="left"/>
        <w:rPr>
          <w:lang w:val="en-US"/>
        </w:rPr>
      </w:pPr>
      <w:r w:rsidRPr="00A60EDB">
        <w:rPr>
          <w:lang w:val="en-US"/>
        </w:rPr>
        <w:t>[</w:t>
      </w:r>
      <w:proofErr w:type="spellStart"/>
      <w:r w:rsidRPr="00A60EDB">
        <w:rPr>
          <w:lang w:val="en-US"/>
        </w:rPr>
        <w:t>päiväämätön</w:t>
      </w:r>
      <w:proofErr w:type="spellEnd"/>
      <w:r w:rsidRPr="00A60EDB">
        <w:rPr>
          <w:lang w:val="en-US"/>
        </w:rPr>
        <w:t xml:space="preserve">]c. </w:t>
      </w:r>
      <w:r w:rsidRPr="00A60EDB">
        <w:rPr>
          <w:i/>
          <w:iCs/>
          <w:lang w:val="en-US"/>
        </w:rPr>
        <w:t xml:space="preserve">Arab, Turku in Central African Republic. </w:t>
      </w:r>
      <w:hyperlink r:id="rId51" w:history="1">
        <w:r w:rsidRPr="00AC5BF2">
          <w:rPr>
            <w:rStyle w:val="Hyperlinkki"/>
            <w:lang w:val="en-US"/>
          </w:rPr>
          <w:t>https://joshuaproject.net/people_groups/print/15655/CT</w:t>
        </w:r>
      </w:hyperlink>
      <w:r>
        <w:rPr>
          <w:lang w:val="en-US"/>
        </w:rPr>
        <w:t xml:space="preserve"> (</w:t>
      </w:r>
      <w:proofErr w:type="spellStart"/>
      <w:r>
        <w:rPr>
          <w:lang w:val="en-US"/>
        </w:rPr>
        <w:t>käyty</w:t>
      </w:r>
      <w:proofErr w:type="spellEnd"/>
      <w:r>
        <w:rPr>
          <w:lang w:val="en-US"/>
        </w:rPr>
        <w:t xml:space="preserve"> 15.6.2026).</w:t>
      </w:r>
    </w:p>
    <w:p w14:paraId="117A08E9" w14:textId="77777777" w:rsidR="00E54BD1" w:rsidRDefault="00E54BD1" w:rsidP="00E54BD1">
      <w:pPr>
        <w:jc w:val="left"/>
        <w:rPr>
          <w:lang w:val="en-US"/>
        </w:rPr>
      </w:pPr>
      <w:r>
        <w:rPr>
          <w:lang w:val="en-US"/>
        </w:rPr>
        <w:t>KAICIID (</w:t>
      </w:r>
      <w:r w:rsidRPr="006D3FDD">
        <w:rPr>
          <w:lang w:val="en-US"/>
        </w:rPr>
        <w:t xml:space="preserve">King Abdullah bin </w:t>
      </w:r>
      <w:proofErr w:type="spellStart"/>
      <w:r w:rsidRPr="006D3FDD">
        <w:rPr>
          <w:lang w:val="en-US"/>
        </w:rPr>
        <w:t>Abdulaziz</w:t>
      </w:r>
      <w:proofErr w:type="spellEnd"/>
      <w:r w:rsidRPr="006D3FDD">
        <w:rPr>
          <w:lang w:val="en-US"/>
        </w:rPr>
        <w:t xml:space="preserve"> International Centre for Interreligious and Intercultural Dialogue</w:t>
      </w:r>
      <w:r>
        <w:rPr>
          <w:lang w:val="en-US"/>
        </w:rPr>
        <w:t>)</w:t>
      </w:r>
      <w:r w:rsidRPr="007A14F9">
        <w:rPr>
          <w:lang w:val="en-US"/>
        </w:rPr>
        <w:t xml:space="preserve"> </w:t>
      </w:r>
    </w:p>
    <w:p w14:paraId="11B48C31" w14:textId="77777777" w:rsidR="00E54BD1" w:rsidRDefault="00E54BD1" w:rsidP="00E54BD1">
      <w:pPr>
        <w:ind w:left="720"/>
        <w:jc w:val="left"/>
        <w:rPr>
          <w:szCs w:val="20"/>
        </w:rPr>
      </w:pPr>
      <w:r w:rsidRPr="007A14F9">
        <w:rPr>
          <w:lang w:val="en-US"/>
        </w:rPr>
        <w:t xml:space="preserve">6.6.2018. </w:t>
      </w:r>
      <w:r w:rsidRPr="007A14F9">
        <w:rPr>
          <w:i/>
          <w:iCs/>
          <w:lang w:val="en-US"/>
        </w:rPr>
        <w:t xml:space="preserve">Central African Republic: What is PK5? </w:t>
      </w:r>
      <w:hyperlink r:id="rId52" w:history="1">
        <w:r w:rsidRPr="00AC5BF2">
          <w:rPr>
            <w:rStyle w:val="Hyperlinkki"/>
          </w:rPr>
          <w:t>https://www.kaiciid.org/stories/news/central-african-republic-what-pk5</w:t>
        </w:r>
      </w:hyperlink>
      <w:r w:rsidRPr="007A14F9">
        <w:t xml:space="preserve"> </w:t>
      </w:r>
      <w:r w:rsidRPr="007A14F9">
        <w:rPr>
          <w:szCs w:val="20"/>
        </w:rPr>
        <w:t>(käyty 11.6.2026).</w:t>
      </w:r>
    </w:p>
    <w:p w14:paraId="5672FA75" w14:textId="79ADD1AC" w:rsidR="00E54BD1" w:rsidRDefault="00E54BD1" w:rsidP="00E54BD1">
      <w:pPr>
        <w:ind w:left="720"/>
        <w:jc w:val="left"/>
        <w:rPr>
          <w:szCs w:val="20"/>
        </w:rPr>
      </w:pPr>
      <w:r w:rsidRPr="007F5FA4">
        <w:rPr>
          <w:lang w:val="en-US"/>
        </w:rPr>
        <w:t>[</w:t>
      </w:r>
      <w:proofErr w:type="spellStart"/>
      <w:r w:rsidRPr="007F5FA4">
        <w:rPr>
          <w:lang w:val="en-US"/>
        </w:rPr>
        <w:t>päiväämätön</w:t>
      </w:r>
      <w:proofErr w:type="spellEnd"/>
      <w:r w:rsidRPr="007F5FA4">
        <w:rPr>
          <w:lang w:val="en-US"/>
        </w:rPr>
        <w:t xml:space="preserve">]. </w:t>
      </w:r>
      <w:r w:rsidRPr="007F5FA4">
        <w:rPr>
          <w:i/>
          <w:iCs/>
          <w:lang w:val="en-US"/>
        </w:rPr>
        <w:t xml:space="preserve">Our Work in the Central African Republic. </w:t>
      </w:r>
      <w:hyperlink r:id="rId53" w:history="1">
        <w:r w:rsidRPr="007F5FA4">
          <w:rPr>
            <w:rStyle w:val="Hyperlinkki"/>
          </w:rPr>
          <w:t>https://www.kaiciid.org/what-we-do/we-work-regionally/africa/our-work-central-african-republic</w:t>
        </w:r>
      </w:hyperlink>
      <w:r w:rsidRPr="007F5FA4">
        <w:t xml:space="preserve"> </w:t>
      </w:r>
      <w:r w:rsidRPr="007A14F9">
        <w:rPr>
          <w:szCs w:val="20"/>
        </w:rPr>
        <w:t>(käyty 11.6.2026).</w:t>
      </w:r>
    </w:p>
    <w:p w14:paraId="10F8F10D" w14:textId="77777777" w:rsidR="00CF430F" w:rsidRDefault="00FB6912" w:rsidP="00B623E5">
      <w:pPr>
        <w:jc w:val="left"/>
        <w:rPr>
          <w:szCs w:val="20"/>
        </w:rPr>
      </w:pPr>
      <w:r>
        <w:t xml:space="preserve">Maahanmuuttovirasto / maatietopalvelu 10.6.2026. </w:t>
      </w:r>
      <w:r w:rsidRPr="00B623E5">
        <w:rPr>
          <w:i/>
          <w:iCs/>
        </w:rPr>
        <w:t>Keski-Afrikan tasavalta. Passin hakeminen</w:t>
      </w:r>
      <w:r>
        <w:t xml:space="preserve"> [kyselyvastaus]. Saatavilla Tellus-maatietokannassa</w:t>
      </w:r>
      <w:r w:rsidR="00CF430F">
        <w:t xml:space="preserve">: </w:t>
      </w:r>
      <w:hyperlink r:id="rId54" w:history="1">
        <w:r w:rsidR="00CF430F" w:rsidRPr="008D28D3">
          <w:rPr>
            <w:rStyle w:val="Hyperlinkki"/>
          </w:rPr>
          <w:t>https://maatieto.migri.fi/base/2724d19a-5460-485d-bff8-6cd8f75f86d5/countryDocument/3cb4d67a-7615-4a94-ad96-24b98cddc389</w:t>
        </w:r>
      </w:hyperlink>
      <w:r w:rsidR="00CF430F">
        <w:t xml:space="preserve"> </w:t>
      </w:r>
      <w:r w:rsidR="00CF430F" w:rsidRPr="007A14F9">
        <w:rPr>
          <w:szCs w:val="20"/>
        </w:rPr>
        <w:t>(käyty 11.6.2026).</w:t>
      </w:r>
    </w:p>
    <w:p w14:paraId="5F42D130" w14:textId="55CD5DF6" w:rsidR="002618E7" w:rsidRPr="00171355" w:rsidRDefault="002618E7" w:rsidP="00CB456B">
      <w:pPr>
        <w:jc w:val="left"/>
      </w:pPr>
      <w:r w:rsidRPr="006C6765">
        <w:rPr>
          <w:lang w:val="en-US"/>
        </w:rPr>
        <w:t>MEP</w:t>
      </w:r>
      <w:r w:rsidR="00CB456B" w:rsidRPr="006C6765">
        <w:rPr>
          <w:lang w:val="en-US"/>
        </w:rPr>
        <w:t>CI-RCA (</w:t>
      </w:r>
      <w:proofErr w:type="spellStart"/>
      <w:r w:rsidR="00CB456B" w:rsidRPr="006C6765">
        <w:rPr>
          <w:lang w:val="en-US"/>
        </w:rPr>
        <w:t>Ministère</w:t>
      </w:r>
      <w:proofErr w:type="spellEnd"/>
      <w:r w:rsidR="00CB456B" w:rsidRPr="006C6765">
        <w:rPr>
          <w:lang w:val="en-US"/>
        </w:rPr>
        <w:t xml:space="preserve"> de </w:t>
      </w:r>
      <w:proofErr w:type="spellStart"/>
      <w:r w:rsidR="00CB456B" w:rsidRPr="006C6765">
        <w:rPr>
          <w:lang w:val="en-US"/>
        </w:rPr>
        <w:t>l'Economie</w:t>
      </w:r>
      <w:proofErr w:type="spellEnd"/>
      <w:r w:rsidR="00CB456B" w:rsidRPr="006C6765">
        <w:rPr>
          <w:lang w:val="en-US"/>
        </w:rPr>
        <w:t xml:space="preserve">, du Plan et de la </w:t>
      </w:r>
      <w:proofErr w:type="spellStart"/>
      <w:r w:rsidR="00CB456B" w:rsidRPr="006C6765">
        <w:rPr>
          <w:lang w:val="en-US"/>
        </w:rPr>
        <w:t>Coopération</w:t>
      </w:r>
      <w:proofErr w:type="spellEnd"/>
      <w:r w:rsidR="00CB456B" w:rsidRPr="006C6765">
        <w:rPr>
          <w:lang w:val="en-US"/>
        </w:rPr>
        <w:t xml:space="preserve"> </w:t>
      </w:r>
      <w:proofErr w:type="spellStart"/>
      <w:r w:rsidR="00CB456B" w:rsidRPr="006C6765">
        <w:rPr>
          <w:lang w:val="en-US"/>
        </w:rPr>
        <w:t>Internationale</w:t>
      </w:r>
      <w:proofErr w:type="spellEnd"/>
      <w:r w:rsidR="00CB456B" w:rsidRPr="006C6765">
        <w:rPr>
          <w:lang w:val="en-US"/>
        </w:rPr>
        <w:t xml:space="preserve"> </w:t>
      </w:r>
      <w:r w:rsidR="00243E3D" w:rsidRPr="006C6765">
        <w:rPr>
          <w:lang w:val="en-US"/>
        </w:rPr>
        <w:t>–</w:t>
      </w:r>
      <w:proofErr w:type="spellStart"/>
      <w:r w:rsidR="00CB456B" w:rsidRPr="006C6765">
        <w:rPr>
          <w:lang w:val="en-US"/>
        </w:rPr>
        <w:t>République</w:t>
      </w:r>
      <w:proofErr w:type="spellEnd"/>
      <w:r w:rsidR="00CB456B" w:rsidRPr="006C6765">
        <w:rPr>
          <w:lang w:val="en-US"/>
        </w:rPr>
        <w:t xml:space="preserve"> </w:t>
      </w:r>
      <w:proofErr w:type="spellStart"/>
      <w:r w:rsidR="00CB456B" w:rsidRPr="006C6765">
        <w:rPr>
          <w:lang w:val="en-US"/>
        </w:rPr>
        <w:t>Centrafricaine</w:t>
      </w:r>
      <w:proofErr w:type="spellEnd"/>
      <w:r w:rsidR="00CB456B" w:rsidRPr="006C6765">
        <w:rPr>
          <w:lang w:val="en-US"/>
        </w:rPr>
        <w:t>)</w:t>
      </w:r>
      <w:r w:rsidRPr="006C6765">
        <w:rPr>
          <w:lang w:val="en-US"/>
        </w:rPr>
        <w:t xml:space="preserve"> 1/2025 [</w:t>
      </w:r>
      <w:proofErr w:type="spellStart"/>
      <w:r w:rsidRPr="006C6765">
        <w:rPr>
          <w:lang w:val="en-US"/>
        </w:rPr>
        <w:t>päivitys</w:t>
      </w:r>
      <w:proofErr w:type="spellEnd"/>
      <w:r w:rsidRPr="006C6765">
        <w:rPr>
          <w:lang w:val="en-US"/>
        </w:rPr>
        <w:t>]</w:t>
      </w:r>
      <w:r w:rsidR="00CB456B" w:rsidRPr="006C6765">
        <w:rPr>
          <w:lang w:val="en-US"/>
        </w:rPr>
        <w:t xml:space="preserve">. </w:t>
      </w:r>
      <w:r w:rsidR="00CB456B" w:rsidRPr="00243E3D">
        <w:rPr>
          <w:i/>
          <w:iCs/>
          <w:lang w:val="en-US"/>
        </w:rPr>
        <w:t>National Development Plan of the Central African Republic 2024–2028</w:t>
      </w:r>
      <w:r w:rsidR="00CB456B">
        <w:rPr>
          <w:lang w:val="en-US"/>
        </w:rPr>
        <w:t xml:space="preserve">. </w:t>
      </w:r>
      <w:hyperlink r:id="rId55" w:history="1">
        <w:r w:rsidR="00CB456B" w:rsidRPr="00171355">
          <w:rPr>
            <w:rStyle w:val="Hyperlinkki"/>
          </w:rPr>
          <w:t>https://mepci-rca.org/pnd-2/</w:t>
        </w:r>
      </w:hyperlink>
      <w:r w:rsidR="00CB456B" w:rsidRPr="00171355">
        <w:t xml:space="preserve"> </w:t>
      </w:r>
      <w:r w:rsidR="00243E3D" w:rsidRPr="00171355">
        <w:rPr>
          <w:szCs w:val="20"/>
        </w:rPr>
        <w:t>(käyty 11.6.2026).</w:t>
      </w:r>
    </w:p>
    <w:p w14:paraId="057F4304" w14:textId="35C0EAC1" w:rsidR="009566DC" w:rsidRPr="00171355" w:rsidRDefault="009566DC" w:rsidP="009566DC">
      <w:pPr>
        <w:jc w:val="left"/>
        <w:rPr>
          <w:szCs w:val="20"/>
        </w:rPr>
      </w:pPr>
      <w:proofErr w:type="spellStart"/>
      <w:r w:rsidRPr="00171355">
        <w:t>Ministère</w:t>
      </w:r>
      <w:proofErr w:type="spellEnd"/>
      <w:r w:rsidRPr="00171355">
        <w:t xml:space="preserve"> de </w:t>
      </w:r>
      <w:proofErr w:type="spellStart"/>
      <w:r w:rsidRPr="00171355">
        <w:t>l’Europe</w:t>
      </w:r>
      <w:proofErr w:type="spellEnd"/>
      <w:r w:rsidRPr="00171355">
        <w:t xml:space="preserve"> et des </w:t>
      </w:r>
      <w:proofErr w:type="spellStart"/>
      <w:r w:rsidRPr="00171355">
        <w:t>Affaires</w:t>
      </w:r>
      <w:proofErr w:type="spellEnd"/>
      <w:r w:rsidRPr="00171355">
        <w:t xml:space="preserve"> </w:t>
      </w:r>
      <w:proofErr w:type="spellStart"/>
      <w:r w:rsidRPr="00171355">
        <w:t>Étrangères</w:t>
      </w:r>
      <w:proofErr w:type="spellEnd"/>
      <w:r w:rsidRPr="00171355">
        <w:t xml:space="preserve"> (Ranskan </w:t>
      </w:r>
      <w:proofErr w:type="spellStart"/>
      <w:r w:rsidRPr="00171355">
        <w:t>Europpa</w:t>
      </w:r>
      <w:proofErr w:type="spellEnd"/>
      <w:r w:rsidRPr="00171355">
        <w:t xml:space="preserve">- ja ulkoasiainministeriö) 2.4.2026. </w:t>
      </w:r>
      <w:proofErr w:type="spellStart"/>
      <w:r w:rsidRPr="00171355">
        <w:rPr>
          <w:i/>
          <w:iCs/>
        </w:rPr>
        <w:t>République</w:t>
      </w:r>
      <w:proofErr w:type="spellEnd"/>
      <w:r w:rsidRPr="00171355">
        <w:rPr>
          <w:i/>
          <w:iCs/>
        </w:rPr>
        <w:t xml:space="preserve"> </w:t>
      </w:r>
      <w:proofErr w:type="spellStart"/>
      <w:r w:rsidRPr="00171355">
        <w:rPr>
          <w:i/>
          <w:iCs/>
        </w:rPr>
        <w:t>centrafricaine</w:t>
      </w:r>
      <w:proofErr w:type="spellEnd"/>
      <w:r w:rsidRPr="00171355">
        <w:rPr>
          <w:i/>
          <w:iCs/>
        </w:rPr>
        <w:t>.</w:t>
      </w:r>
      <w:r w:rsidRPr="00171355">
        <w:t xml:space="preserve"> </w:t>
      </w:r>
      <w:hyperlink r:id="rId56" w:history="1">
        <w:r w:rsidRPr="00171355">
          <w:rPr>
            <w:rStyle w:val="Hyperlinkki"/>
          </w:rPr>
          <w:t>https://www.diplomatie.gouv.fr/fr/information-par-pays/republique-centrafricaine/relations-bilaterales</w:t>
        </w:r>
      </w:hyperlink>
      <w:r w:rsidRPr="00171355">
        <w:t xml:space="preserve"> </w:t>
      </w:r>
      <w:r w:rsidRPr="00171355">
        <w:rPr>
          <w:szCs w:val="20"/>
        </w:rPr>
        <w:t>(käyty 11.6.2026).</w:t>
      </w:r>
    </w:p>
    <w:p w14:paraId="7F82BB8B" w14:textId="1BE7645E" w:rsidR="00D31AE6" w:rsidRDefault="004F465C" w:rsidP="00D30DBC">
      <w:pPr>
        <w:jc w:val="left"/>
        <w:rPr>
          <w:lang w:val="en-US"/>
        </w:rPr>
      </w:pPr>
      <w:r w:rsidRPr="00C74876">
        <w:rPr>
          <w:lang w:val="en-US"/>
        </w:rPr>
        <w:t>MINUSCA</w:t>
      </w:r>
      <w:r w:rsidR="00C74876" w:rsidRPr="00C74876">
        <w:rPr>
          <w:lang w:val="en-US"/>
        </w:rPr>
        <w:t xml:space="preserve"> (</w:t>
      </w:r>
      <w:r w:rsidR="00146C91">
        <w:rPr>
          <w:lang w:val="en-US"/>
        </w:rPr>
        <w:t>L</w:t>
      </w:r>
      <w:r w:rsidR="00CD761A" w:rsidRPr="00CD761A">
        <w:rPr>
          <w:lang w:val="en-US"/>
        </w:rPr>
        <w:t xml:space="preserve">a Mission </w:t>
      </w:r>
      <w:proofErr w:type="spellStart"/>
      <w:r w:rsidR="00CD761A" w:rsidRPr="00CD761A">
        <w:rPr>
          <w:lang w:val="en-US"/>
        </w:rPr>
        <w:t>multidimensionnelle</w:t>
      </w:r>
      <w:proofErr w:type="spellEnd"/>
      <w:r w:rsidR="00CD761A" w:rsidRPr="00CD761A">
        <w:rPr>
          <w:lang w:val="en-US"/>
        </w:rPr>
        <w:t xml:space="preserve"> </w:t>
      </w:r>
      <w:proofErr w:type="spellStart"/>
      <w:r w:rsidR="00CD761A" w:rsidRPr="00CD761A">
        <w:rPr>
          <w:lang w:val="en-US"/>
        </w:rPr>
        <w:t>intégrée</w:t>
      </w:r>
      <w:proofErr w:type="spellEnd"/>
      <w:r w:rsidR="00CD761A" w:rsidRPr="00CD761A">
        <w:rPr>
          <w:lang w:val="en-US"/>
        </w:rPr>
        <w:t xml:space="preserve"> des Nations </w:t>
      </w:r>
      <w:proofErr w:type="spellStart"/>
      <w:r w:rsidR="00CD761A" w:rsidRPr="00CD761A">
        <w:rPr>
          <w:lang w:val="en-US"/>
        </w:rPr>
        <w:t>Unies</w:t>
      </w:r>
      <w:proofErr w:type="spellEnd"/>
      <w:r w:rsidR="00CD761A" w:rsidRPr="00CD761A">
        <w:rPr>
          <w:lang w:val="en-US"/>
        </w:rPr>
        <w:t xml:space="preserve"> pour la </w:t>
      </w:r>
      <w:proofErr w:type="spellStart"/>
      <w:r w:rsidR="00CD761A" w:rsidRPr="00CD761A">
        <w:rPr>
          <w:lang w:val="en-US"/>
        </w:rPr>
        <w:t>stabilisation</w:t>
      </w:r>
      <w:proofErr w:type="spellEnd"/>
      <w:r w:rsidR="00CD761A" w:rsidRPr="00CD761A">
        <w:rPr>
          <w:lang w:val="en-US"/>
        </w:rPr>
        <w:t xml:space="preserve"> </w:t>
      </w:r>
      <w:proofErr w:type="spellStart"/>
      <w:r w:rsidR="00CD761A" w:rsidRPr="00CD761A">
        <w:rPr>
          <w:lang w:val="en-US"/>
        </w:rPr>
        <w:t>en</w:t>
      </w:r>
      <w:proofErr w:type="spellEnd"/>
      <w:r w:rsidR="00CD761A" w:rsidRPr="00CD761A">
        <w:rPr>
          <w:lang w:val="en-US"/>
        </w:rPr>
        <w:t xml:space="preserve"> </w:t>
      </w:r>
      <w:proofErr w:type="spellStart"/>
      <w:r w:rsidR="00CD761A" w:rsidRPr="00CD761A">
        <w:rPr>
          <w:lang w:val="en-US"/>
        </w:rPr>
        <w:t>République</w:t>
      </w:r>
      <w:proofErr w:type="spellEnd"/>
      <w:r w:rsidR="00CD761A" w:rsidRPr="00CD761A">
        <w:rPr>
          <w:lang w:val="en-US"/>
        </w:rPr>
        <w:t xml:space="preserve"> </w:t>
      </w:r>
      <w:proofErr w:type="spellStart"/>
      <w:r w:rsidR="00CD761A" w:rsidRPr="00CD761A">
        <w:rPr>
          <w:lang w:val="en-US"/>
        </w:rPr>
        <w:t>centrafricaine</w:t>
      </w:r>
      <w:proofErr w:type="spellEnd"/>
      <w:r w:rsidR="00CD761A">
        <w:rPr>
          <w:lang w:val="en-US"/>
        </w:rPr>
        <w:t xml:space="preserve">, </w:t>
      </w:r>
      <w:r w:rsidR="00C74876" w:rsidRPr="00C74876">
        <w:rPr>
          <w:lang w:val="en-US"/>
        </w:rPr>
        <w:t>United Nations Multidimensional Integrated Stabilization Mission in the Central African Republic</w:t>
      </w:r>
      <w:r w:rsidR="00C74876">
        <w:rPr>
          <w:lang w:val="en-US"/>
        </w:rPr>
        <w:t>)</w:t>
      </w:r>
      <w:r w:rsidR="00D31AE6">
        <w:rPr>
          <w:lang w:val="en-US"/>
        </w:rPr>
        <w:t xml:space="preserve"> </w:t>
      </w:r>
    </w:p>
    <w:p w14:paraId="452330A8" w14:textId="7F529D76" w:rsidR="0040164F" w:rsidRPr="007C0F86" w:rsidRDefault="0040164F" w:rsidP="00B623E5">
      <w:pPr>
        <w:ind w:left="720"/>
        <w:jc w:val="left"/>
      </w:pPr>
      <w:r w:rsidRPr="0040164F">
        <w:rPr>
          <w:lang w:val="en-US"/>
        </w:rPr>
        <w:t xml:space="preserve">4/2025. </w:t>
      </w:r>
      <w:r w:rsidRPr="001F5F3A">
        <w:rPr>
          <w:i/>
          <w:iCs/>
          <w:lang w:val="en-US"/>
        </w:rPr>
        <w:t>Monthly Report: Human Rights Situation.</w:t>
      </w:r>
      <w:r>
        <w:rPr>
          <w:lang w:val="en-US"/>
        </w:rPr>
        <w:t xml:space="preserve"> </w:t>
      </w:r>
      <w:hyperlink r:id="rId57" w:history="1">
        <w:r w:rsidR="007C0F86" w:rsidRPr="007C0F86">
          <w:rPr>
            <w:rStyle w:val="Hyperlinkki"/>
          </w:rPr>
          <w:t>https://minusca.unmissions.org/sites/default/files/hrd_-_monthly_report_-_april_2025.pdf</w:t>
        </w:r>
      </w:hyperlink>
      <w:r w:rsidR="007C0F86" w:rsidRPr="007C0F86">
        <w:t xml:space="preserve"> </w:t>
      </w:r>
      <w:r w:rsidR="00B623E5" w:rsidRPr="007C0F86">
        <w:t>(käyty 11.6.2026).</w:t>
      </w:r>
    </w:p>
    <w:p w14:paraId="0A263BFD" w14:textId="4E5B4B59" w:rsidR="000D1682" w:rsidRPr="00D05D3F" w:rsidRDefault="000D1682" w:rsidP="000D1682">
      <w:pPr>
        <w:ind w:left="720"/>
        <w:jc w:val="left"/>
        <w:rPr>
          <w:lang w:val="en-US"/>
        </w:rPr>
      </w:pPr>
      <w:r w:rsidRPr="000D1682">
        <w:rPr>
          <w:lang w:val="en-US"/>
        </w:rPr>
        <w:t xml:space="preserve">30.3.2025. </w:t>
      </w:r>
      <w:r w:rsidRPr="000D1682">
        <w:rPr>
          <w:i/>
          <w:iCs/>
          <w:lang w:val="en-US"/>
        </w:rPr>
        <w:t xml:space="preserve">Human Rights Quarterly Brief </w:t>
      </w:r>
      <w:proofErr w:type="gramStart"/>
      <w:r w:rsidRPr="000D1682">
        <w:rPr>
          <w:i/>
          <w:iCs/>
          <w:lang w:val="en-US"/>
        </w:rPr>
        <w:t>On</w:t>
      </w:r>
      <w:proofErr w:type="gramEnd"/>
      <w:r w:rsidRPr="000D1682">
        <w:rPr>
          <w:i/>
          <w:iCs/>
          <w:lang w:val="en-US"/>
        </w:rPr>
        <w:t xml:space="preserve"> The Central African Republic. January – March 2025.</w:t>
      </w:r>
      <w:r>
        <w:rPr>
          <w:lang w:val="en-US"/>
        </w:rPr>
        <w:t xml:space="preserve"> </w:t>
      </w:r>
      <w:hyperlink r:id="rId58" w:history="1">
        <w:r w:rsidRPr="00D05D3F">
          <w:rPr>
            <w:rStyle w:val="Hyperlinkki"/>
            <w:lang w:val="en-US"/>
          </w:rPr>
          <w:t>https://minusca.unmissions.org/sites/default/files/hrd_-_quarterly_report_-_january_to_march_2025_final.pdf</w:t>
        </w:r>
      </w:hyperlink>
      <w:r w:rsidRPr="00D05D3F">
        <w:rPr>
          <w:lang w:val="en-US"/>
        </w:rPr>
        <w:t xml:space="preserve"> (</w:t>
      </w:r>
      <w:proofErr w:type="spellStart"/>
      <w:r w:rsidRPr="00D05D3F">
        <w:rPr>
          <w:lang w:val="en-US"/>
        </w:rPr>
        <w:t>käyty</w:t>
      </w:r>
      <w:proofErr w:type="spellEnd"/>
      <w:r w:rsidRPr="00D05D3F">
        <w:rPr>
          <w:lang w:val="en-US"/>
        </w:rPr>
        <w:t xml:space="preserve"> 11.6.2026).</w:t>
      </w:r>
    </w:p>
    <w:p w14:paraId="3011DF06" w14:textId="060FBBE6" w:rsidR="00D31AE6" w:rsidRDefault="00D31AE6" w:rsidP="008A0CF7">
      <w:pPr>
        <w:ind w:left="720"/>
        <w:jc w:val="left"/>
      </w:pPr>
      <w:r w:rsidRPr="00D05D3F">
        <w:lastRenderedPageBreak/>
        <w:t xml:space="preserve">[päiväämätön]. </w:t>
      </w:r>
      <w:proofErr w:type="spellStart"/>
      <w:r w:rsidRPr="001F5F3A">
        <w:rPr>
          <w:i/>
          <w:iCs/>
        </w:rPr>
        <w:t>Background</w:t>
      </w:r>
      <w:proofErr w:type="spellEnd"/>
      <w:r w:rsidRPr="00D31AE6">
        <w:t xml:space="preserve">. </w:t>
      </w:r>
      <w:hyperlink r:id="rId59" w:history="1">
        <w:r w:rsidRPr="00F21DA8">
          <w:rPr>
            <w:rStyle w:val="Hyperlinkki"/>
          </w:rPr>
          <w:t>https://minusca.unmissions.org/en/contexte</w:t>
        </w:r>
      </w:hyperlink>
      <w:r>
        <w:t xml:space="preserve"> </w:t>
      </w:r>
      <w:r w:rsidR="008A0CF7" w:rsidRPr="00581CE7">
        <w:t>(käyt</w:t>
      </w:r>
      <w:r w:rsidR="008A0CF7">
        <w:t>y 8.6.2026).</w:t>
      </w:r>
    </w:p>
    <w:p w14:paraId="0FE5727B" w14:textId="3783EB05" w:rsidR="00CD761A" w:rsidRDefault="00CD761A" w:rsidP="00CD761A">
      <w:pPr>
        <w:jc w:val="left"/>
      </w:pPr>
      <w:r w:rsidRPr="00CD761A">
        <w:t>MINUSCA (</w:t>
      </w:r>
      <w:bookmarkStart w:id="21" w:name="_Hlk232585618"/>
      <w:r w:rsidRPr="00CD761A">
        <w:t xml:space="preserve">la Mission </w:t>
      </w:r>
      <w:proofErr w:type="spellStart"/>
      <w:r w:rsidRPr="00CD761A">
        <w:t>multidimensionnelle</w:t>
      </w:r>
      <w:proofErr w:type="spellEnd"/>
      <w:r w:rsidRPr="00CD761A">
        <w:t xml:space="preserve"> </w:t>
      </w:r>
      <w:proofErr w:type="spellStart"/>
      <w:r w:rsidRPr="00CD761A">
        <w:t>intégrée</w:t>
      </w:r>
      <w:proofErr w:type="spellEnd"/>
      <w:r w:rsidRPr="00CD761A">
        <w:t xml:space="preserve"> des </w:t>
      </w:r>
      <w:proofErr w:type="spellStart"/>
      <w:r w:rsidRPr="00CD761A">
        <w:t>Nations</w:t>
      </w:r>
      <w:proofErr w:type="spellEnd"/>
      <w:r w:rsidRPr="00CD761A">
        <w:t xml:space="preserve"> </w:t>
      </w:r>
      <w:proofErr w:type="spellStart"/>
      <w:r w:rsidRPr="00CD761A">
        <w:t>Unies</w:t>
      </w:r>
      <w:proofErr w:type="spellEnd"/>
      <w:r w:rsidRPr="00CD761A">
        <w:t xml:space="preserve"> </w:t>
      </w:r>
      <w:proofErr w:type="spellStart"/>
      <w:r w:rsidRPr="00CD761A">
        <w:t>pour</w:t>
      </w:r>
      <w:proofErr w:type="spellEnd"/>
      <w:r w:rsidRPr="00CD761A">
        <w:t xml:space="preserve"> la </w:t>
      </w:r>
      <w:proofErr w:type="spellStart"/>
      <w:r w:rsidRPr="00CD761A">
        <w:t>stabilisation</w:t>
      </w:r>
      <w:proofErr w:type="spellEnd"/>
      <w:r w:rsidRPr="00CD761A">
        <w:t xml:space="preserve"> en </w:t>
      </w:r>
      <w:proofErr w:type="spellStart"/>
      <w:r w:rsidRPr="00CD761A">
        <w:t>République</w:t>
      </w:r>
      <w:proofErr w:type="spellEnd"/>
      <w:r w:rsidRPr="00CD761A">
        <w:t xml:space="preserve"> </w:t>
      </w:r>
      <w:proofErr w:type="spellStart"/>
      <w:r w:rsidRPr="00CD761A">
        <w:t>centrafricaine</w:t>
      </w:r>
      <w:bookmarkEnd w:id="21"/>
      <w:proofErr w:type="spellEnd"/>
      <w:r w:rsidRPr="00CD761A">
        <w:t>) &amp; HCDH (</w:t>
      </w:r>
      <w:proofErr w:type="spellStart"/>
      <w:r w:rsidRPr="00CD761A">
        <w:t>Le</w:t>
      </w:r>
      <w:proofErr w:type="spellEnd"/>
      <w:r w:rsidRPr="00CD761A">
        <w:t xml:space="preserve"> Haut-</w:t>
      </w:r>
      <w:proofErr w:type="spellStart"/>
      <w:r w:rsidRPr="00CD761A">
        <w:t>Commissariat</w:t>
      </w:r>
      <w:proofErr w:type="spellEnd"/>
      <w:r w:rsidRPr="00CD761A">
        <w:t xml:space="preserve"> des </w:t>
      </w:r>
      <w:proofErr w:type="spellStart"/>
      <w:r w:rsidRPr="00CD761A">
        <w:t>Nations</w:t>
      </w:r>
      <w:proofErr w:type="spellEnd"/>
      <w:r w:rsidRPr="00CD761A">
        <w:t xml:space="preserve"> </w:t>
      </w:r>
      <w:proofErr w:type="spellStart"/>
      <w:r w:rsidRPr="00CD761A">
        <w:t>unies</w:t>
      </w:r>
      <w:proofErr w:type="spellEnd"/>
      <w:r w:rsidRPr="00CD761A">
        <w:t xml:space="preserve"> </w:t>
      </w:r>
      <w:proofErr w:type="spellStart"/>
      <w:r w:rsidRPr="00CD761A">
        <w:t>aux</w:t>
      </w:r>
      <w:proofErr w:type="spellEnd"/>
      <w:r w:rsidRPr="00CD761A">
        <w:t xml:space="preserve"> </w:t>
      </w:r>
      <w:proofErr w:type="spellStart"/>
      <w:r w:rsidRPr="00CD761A">
        <w:t>droits</w:t>
      </w:r>
      <w:proofErr w:type="spellEnd"/>
      <w:r w:rsidRPr="00CD761A">
        <w:t xml:space="preserve"> de </w:t>
      </w:r>
      <w:proofErr w:type="spellStart"/>
      <w:r w:rsidRPr="00CD761A">
        <w:t>l'homme</w:t>
      </w:r>
      <w:proofErr w:type="spellEnd"/>
      <w:r w:rsidRPr="00CD761A">
        <w:t xml:space="preserve">) 3/2025. </w:t>
      </w:r>
      <w:proofErr w:type="spellStart"/>
      <w:r w:rsidR="007C0F86" w:rsidRPr="00CD761A">
        <w:rPr>
          <w:i/>
          <w:iCs/>
        </w:rPr>
        <w:t>Rapport</w:t>
      </w:r>
      <w:proofErr w:type="spellEnd"/>
      <w:r w:rsidR="007C0F86" w:rsidRPr="00CD761A">
        <w:rPr>
          <w:i/>
          <w:iCs/>
        </w:rPr>
        <w:t xml:space="preserve"> Public </w:t>
      </w:r>
      <w:proofErr w:type="spellStart"/>
      <w:r w:rsidR="007C0F86">
        <w:rPr>
          <w:i/>
          <w:iCs/>
        </w:rPr>
        <w:t>s</w:t>
      </w:r>
      <w:r w:rsidR="007C0F86" w:rsidRPr="00CD761A">
        <w:rPr>
          <w:i/>
          <w:iCs/>
        </w:rPr>
        <w:t>ur</w:t>
      </w:r>
      <w:proofErr w:type="spellEnd"/>
      <w:r w:rsidR="007C0F86" w:rsidRPr="00CD761A">
        <w:rPr>
          <w:i/>
          <w:iCs/>
        </w:rPr>
        <w:t xml:space="preserve"> </w:t>
      </w:r>
      <w:proofErr w:type="spellStart"/>
      <w:r w:rsidR="007C0F86">
        <w:rPr>
          <w:i/>
          <w:iCs/>
        </w:rPr>
        <w:t>l</w:t>
      </w:r>
      <w:r w:rsidR="007C0F86" w:rsidRPr="00CD761A">
        <w:rPr>
          <w:i/>
          <w:iCs/>
        </w:rPr>
        <w:t>es</w:t>
      </w:r>
      <w:proofErr w:type="spellEnd"/>
      <w:r w:rsidR="007C0F86" w:rsidRPr="00CD761A">
        <w:rPr>
          <w:i/>
          <w:iCs/>
        </w:rPr>
        <w:t xml:space="preserve"> </w:t>
      </w:r>
      <w:proofErr w:type="spellStart"/>
      <w:r w:rsidR="007C0F86" w:rsidRPr="00CD761A">
        <w:rPr>
          <w:i/>
          <w:iCs/>
        </w:rPr>
        <w:t>Violations</w:t>
      </w:r>
      <w:proofErr w:type="spellEnd"/>
      <w:r w:rsidR="007C0F86" w:rsidRPr="00CD761A">
        <w:rPr>
          <w:i/>
          <w:iCs/>
        </w:rPr>
        <w:t xml:space="preserve"> </w:t>
      </w:r>
      <w:r w:rsidR="007C0F86">
        <w:rPr>
          <w:i/>
          <w:iCs/>
        </w:rPr>
        <w:t>e</w:t>
      </w:r>
      <w:r w:rsidR="007C0F86" w:rsidRPr="00CD761A">
        <w:rPr>
          <w:i/>
          <w:iCs/>
        </w:rPr>
        <w:t xml:space="preserve">t </w:t>
      </w:r>
      <w:proofErr w:type="spellStart"/>
      <w:r w:rsidR="007C0F86" w:rsidRPr="00CD761A">
        <w:rPr>
          <w:i/>
          <w:iCs/>
        </w:rPr>
        <w:t>Atteintes</w:t>
      </w:r>
      <w:proofErr w:type="spellEnd"/>
      <w:r w:rsidR="007C0F86" w:rsidRPr="00CD761A">
        <w:rPr>
          <w:i/>
          <w:iCs/>
        </w:rPr>
        <w:t xml:space="preserve"> </w:t>
      </w:r>
      <w:proofErr w:type="spellStart"/>
      <w:r w:rsidR="007C0F86" w:rsidRPr="00CD761A">
        <w:rPr>
          <w:i/>
          <w:iCs/>
        </w:rPr>
        <w:t>Graves</w:t>
      </w:r>
      <w:proofErr w:type="spellEnd"/>
      <w:r w:rsidR="007C0F86" w:rsidRPr="00CD761A">
        <w:rPr>
          <w:i/>
          <w:iCs/>
        </w:rPr>
        <w:t xml:space="preserve"> </w:t>
      </w:r>
      <w:proofErr w:type="spellStart"/>
      <w:r w:rsidR="007C0F86">
        <w:rPr>
          <w:i/>
          <w:iCs/>
        </w:rPr>
        <w:t>a</w:t>
      </w:r>
      <w:r w:rsidR="007C0F86" w:rsidRPr="00CD761A">
        <w:rPr>
          <w:i/>
          <w:iCs/>
        </w:rPr>
        <w:t>ux</w:t>
      </w:r>
      <w:proofErr w:type="spellEnd"/>
      <w:r w:rsidR="007C0F86" w:rsidRPr="00CD761A">
        <w:rPr>
          <w:i/>
          <w:iCs/>
        </w:rPr>
        <w:t xml:space="preserve"> </w:t>
      </w:r>
      <w:proofErr w:type="spellStart"/>
      <w:r w:rsidR="007C0F86" w:rsidRPr="00CD761A">
        <w:rPr>
          <w:i/>
          <w:iCs/>
        </w:rPr>
        <w:t>Droits</w:t>
      </w:r>
      <w:proofErr w:type="spellEnd"/>
      <w:r w:rsidR="007C0F86" w:rsidRPr="00CD761A">
        <w:rPr>
          <w:i/>
          <w:iCs/>
        </w:rPr>
        <w:t xml:space="preserve"> </w:t>
      </w:r>
      <w:r w:rsidR="007C0F86">
        <w:rPr>
          <w:i/>
          <w:iCs/>
        </w:rPr>
        <w:t>d</w:t>
      </w:r>
      <w:r w:rsidR="007C0F86" w:rsidRPr="00CD761A">
        <w:rPr>
          <w:i/>
          <w:iCs/>
        </w:rPr>
        <w:t xml:space="preserve">e </w:t>
      </w:r>
      <w:proofErr w:type="spellStart"/>
      <w:r w:rsidR="007C0F86">
        <w:rPr>
          <w:i/>
          <w:iCs/>
        </w:rPr>
        <w:t>l</w:t>
      </w:r>
      <w:r w:rsidR="007C0F86" w:rsidRPr="00CD761A">
        <w:rPr>
          <w:i/>
          <w:iCs/>
        </w:rPr>
        <w:t>’homme</w:t>
      </w:r>
      <w:proofErr w:type="spellEnd"/>
      <w:r w:rsidR="007C0F86" w:rsidRPr="00CD761A">
        <w:rPr>
          <w:i/>
          <w:iCs/>
        </w:rPr>
        <w:t xml:space="preserve"> </w:t>
      </w:r>
      <w:proofErr w:type="spellStart"/>
      <w:r w:rsidR="007C0F86" w:rsidRPr="00CD761A">
        <w:rPr>
          <w:i/>
          <w:iCs/>
        </w:rPr>
        <w:t>Commises</w:t>
      </w:r>
      <w:proofErr w:type="spellEnd"/>
      <w:r w:rsidR="007C0F86" w:rsidRPr="00CD761A">
        <w:rPr>
          <w:i/>
          <w:iCs/>
        </w:rPr>
        <w:t xml:space="preserve"> </w:t>
      </w:r>
      <w:proofErr w:type="spellStart"/>
      <w:r w:rsidR="007C0F86">
        <w:rPr>
          <w:i/>
          <w:iCs/>
        </w:rPr>
        <w:t>p</w:t>
      </w:r>
      <w:r w:rsidR="007C0F86" w:rsidRPr="00CD761A">
        <w:rPr>
          <w:i/>
          <w:iCs/>
        </w:rPr>
        <w:t>a</w:t>
      </w:r>
      <w:proofErr w:type="spellEnd"/>
      <w:r w:rsidR="007C0F86">
        <w:rPr>
          <w:i/>
          <w:iCs/>
        </w:rPr>
        <w:t xml:space="preserve"> </w:t>
      </w:r>
      <w:proofErr w:type="spellStart"/>
      <w:r w:rsidR="007C0F86" w:rsidRPr="00CD761A">
        <w:rPr>
          <w:i/>
          <w:iCs/>
        </w:rPr>
        <w:t>r</w:t>
      </w:r>
      <w:r w:rsidR="007C0F86">
        <w:rPr>
          <w:i/>
          <w:iCs/>
        </w:rPr>
        <w:t>l</w:t>
      </w:r>
      <w:r w:rsidR="007C0F86" w:rsidRPr="00CD761A">
        <w:rPr>
          <w:i/>
          <w:iCs/>
        </w:rPr>
        <w:t>es</w:t>
      </w:r>
      <w:proofErr w:type="spellEnd"/>
      <w:r w:rsidR="007C0F86" w:rsidRPr="00CD761A">
        <w:rPr>
          <w:i/>
          <w:iCs/>
        </w:rPr>
        <w:t xml:space="preserve"> Wagner</w:t>
      </w:r>
      <w:r w:rsidR="007C0F86">
        <w:rPr>
          <w:i/>
          <w:iCs/>
        </w:rPr>
        <w:t xml:space="preserve"> t</w:t>
      </w:r>
      <w:r w:rsidR="007C0F86" w:rsidRPr="00CD761A">
        <w:rPr>
          <w:i/>
          <w:iCs/>
        </w:rPr>
        <w:t xml:space="preserve">i </w:t>
      </w:r>
      <w:proofErr w:type="spellStart"/>
      <w:r w:rsidR="007C0F86" w:rsidRPr="00CD761A">
        <w:rPr>
          <w:i/>
          <w:iCs/>
        </w:rPr>
        <w:t>Azandé</w:t>
      </w:r>
      <w:proofErr w:type="spellEnd"/>
      <w:r w:rsidR="007C0F86" w:rsidRPr="00CD761A">
        <w:rPr>
          <w:i/>
          <w:iCs/>
        </w:rPr>
        <w:t xml:space="preserve"> </w:t>
      </w:r>
      <w:r w:rsidR="007C0F86">
        <w:rPr>
          <w:i/>
          <w:iCs/>
        </w:rPr>
        <w:t>e</w:t>
      </w:r>
      <w:r w:rsidR="007C0F86" w:rsidRPr="00CD761A">
        <w:rPr>
          <w:i/>
          <w:iCs/>
        </w:rPr>
        <w:t xml:space="preserve">t </w:t>
      </w:r>
      <w:proofErr w:type="spellStart"/>
      <w:r w:rsidR="007C0F86">
        <w:rPr>
          <w:i/>
          <w:iCs/>
        </w:rPr>
        <w:t>l</w:t>
      </w:r>
      <w:r w:rsidR="007C0F86" w:rsidRPr="00CD761A">
        <w:rPr>
          <w:i/>
          <w:iCs/>
        </w:rPr>
        <w:t>es</w:t>
      </w:r>
      <w:proofErr w:type="spellEnd"/>
      <w:r w:rsidR="007C0F86" w:rsidRPr="00CD761A">
        <w:rPr>
          <w:i/>
          <w:iCs/>
        </w:rPr>
        <w:t xml:space="preserve"> </w:t>
      </w:r>
      <w:proofErr w:type="spellStart"/>
      <w:r w:rsidR="007C0F86" w:rsidRPr="00CD761A">
        <w:rPr>
          <w:i/>
          <w:iCs/>
        </w:rPr>
        <w:t>Azandé</w:t>
      </w:r>
      <w:proofErr w:type="spellEnd"/>
      <w:r w:rsidR="007C0F86" w:rsidRPr="00CD761A">
        <w:rPr>
          <w:i/>
          <w:iCs/>
        </w:rPr>
        <w:t xml:space="preserve"> Ani </w:t>
      </w:r>
      <w:proofErr w:type="spellStart"/>
      <w:r w:rsidR="007C0F86" w:rsidRPr="00CD761A">
        <w:rPr>
          <w:i/>
          <w:iCs/>
        </w:rPr>
        <w:t>Kpi</w:t>
      </w:r>
      <w:proofErr w:type="spellEnd"/>
      <w:r w:rsidR="007C0F86" w:rsidRPr="00CD761A">
        <w:rPr>
          <w:i/>
          <w:iCs/>
        </w:rPr>
        <w:t xml:space="preserve"> </w:t>
      </w:r>
      <w:proofErr w:type="spellStart"/>
      <w:r w:rsidR="007C0F86" w:rsidRPr="00CD761A">
        <w:rPr>
          <w:i/>
          <w:iCs/>
        </w:rPr>
        <w:t>Gbé</w:t>
      </w:r>
      <w:proofErr w:type="spellEnd"/>
      <w:r w:rsidR="007C0F86" w:rsidRPr="00CD761A">
        <w:rPr>
          <w:i/>
          <w:iCs/>
        </w:rPr>
        <w:t xml:space="preserve"> </w:t>
      </w:r>
      <w:r w:rsidR="007C0F86">
        <w:rPr>
          <w:i/>
          <w:iCs/>
        </w:rPr>
        <w:t>d</w:t>
      </w:r>
      <w:r w:rsidR="007C0F86" w:rsidRPr="00CD761A">
        <w:rPr>
          <w:i/>
          <w:iCs/>
        </w:rPr>
        <w:t xml:space="preserve">u 1 </w:t>
      </w:r>
      <w:r w:rsidR="007C0F86">
        <w:rPr>
          <w:i/>
          <w:iCs/>
        </w:rPr>
        <w:t>a</w:t>
      </w:r>
      <w:r w:rsidR="007C0F86" w:rsidRPr="00CD761A">
        <w:rPr>
          <w:i/>
          <w:iCs/>
        </w:rPr>
        <w:t xml:space="preserve">u 7 </w:t>
      </w:r>
      <w:proofErr w:type="spellStart"/>
      <w:r w:rsidR="007C0F86" w:rsidRPr="00CD761A">
        <w:rPr>
          <w:i/>
          <w:iCs/>
        </w:rPr>
        <w:t>Octobre</w:t>
      </w:r>
      <w:proofErr w:type="spellEnd"/>
      <w:r w:rsidR="007C0F86" w:rsidRPr="00CD761A">
        <w:rPr>
          <w:i/>
          <w:iCs/>
        </w:rPr>
        <w:t xml:space="preserve"> 2024 </w:t>
      </w:r>
      <w:r w:rsidR="007C0F86">
        <w:rPr>
          <w:i/>
          <w:iCs/>
        </w:rPr>
        <w:t>à</w:t>
      </w:r>
      <w:r w:rsidR="007C0F86" w:rsidRPr="00CD761A">
        <w:rPr>
          <w:i/>
          <w:iCs/>
        </w:rPr>
        <w:t xml:space="preserve"> </w:t>
      </w:r>
      <w:proofErr w:type="spellStart"/>
      <w:r w:rsidR="007C0F86" w:rsidRPr="00CD761A">
        <w:rPr>
          <w:i/>
          <w:iCs/>
        </w:rPr>
        <w:t>Dembia</w:t>
      </w:r>
      <w:proofErr w:type="spellEnd"/>
      <w:r w:rsidR="007C0F86" w:rsidRPr="00CD761A">
        <w:rPr>
          <w:i/>
          <w:iCs/>
        </w:rPr>
        <w:t xml:space="preserve"> </w:t>
      </w:r>
      <w:r w:rsidR="007C0F86">
        <w:rPr>
          <w:i/>
          <w:iCs/>
        </w:rPr>
        <w:t>e</w:t>
      </w:r>
      <w:r w:rsidR="007C0F86" w:rsidRPr="00CD761A">
        <w:rPr>
          <w:i/>
          <w:iCs/>
        </w:rPr>
        <w:t xml:space="preserve">t </w:t>
      </w:r>
      <w:proofErr w:type="spellStart"/>
      <w:r w:rsidR="007C0F86" w:rsidRPr="00CD761A">
        <w:rPr>
          <w:i/>
          <w:iCs/>
        </w:rPr>
        <w:t>Rafaï</w:t>
      </w:r>
      <w:proofErr w:type="spellEnd"/>
      <w:r w:rsidR="007C0F86" w:rsidRPr="00CD761A">
        <w:rPr>
          <w:i/>
          <w:iCs/>
        </w:rPr>
        <w:t xml:space="preserve">, </w:t>
      </w:r>
      <w:proofErr w:type="spellStart"/>
      <w:r w:rsidR="007C0F86" w:rsidRPr="00CD761A">
        <w:rPr>
          <w:i/>
          <w:iCs/>
        </w:rPr>
        <w:t>Préfecture</w:t>
      </w:r>
      <w:proofErr w:type="spellEnd"/>
      <w:r w:rsidR="007C0F86" w:rsidRPr="00CD761A">
        <w:rPr>
          <w:i/>
          <w:iCs/>
        </w:rPr>
        <w:t xml:space="preserve"> </w:t>
      </w:r>
      <w:r w:rsidR="007C0F86">
        <w:rPr>
          <w:i/>
          <w:iCs/>
        </w:rPr>
        <w:t>d</w:t>
      </w:r>
      <w:r w:rsidR="007C0F86" w:rsidRPr="00CD761A">
        <w:rPr>
          <w:i/>
          <w:iCs/>
        </w:rPr>
        <w:t xml:space="preserve">u </w:t>
      </w:r>
      <w:proofErr w:type="spellStart"/>
      <w:r w:rsidR="007C0F86" w:rsidRPr="00CD761A">
        <w:rPr>
          <w:i/>
          <w:iCs/>
        </w:rPr>
        <w:t>Mbomou</w:t>
      </w:r>
      <w:proofErr w:type="spellEnd"/>
      <w:r w:rsidRPr="00CD761A">
        <w:rPr>
          <w:i/>
          <w:iCs/>
        </w:rPr>
        <w:t>.</w:t>
      </w:r>
      <w:r w:rsidRPr="00CD761A">
        <w:t xml:space="preserve"> </w:t>
      </w:r>
      <w:r w:rsidRPr="007C0F86">
        <w:t>Saatavilla ecoi.net-</w:t>
      </w:r>
      <w:r w:rsidRPr="004C4B2E">
        <w:t xml:space="preserve">tietokannassa: </w:t>
      </w:r>
      <w:hyperlink r:id="rId60" w:history="1">
        <w:r w:rsidRPr="005F0903">
          <w:rPr>
            <w:rStyle w:val="Hyperlinkki"/>
          </w:rPr>
          <w:t>https://www.ecoi.net/en/file/local/2122817/20250304-minusca-ohchr-dembia-report.pdf</w:t>
        </w:r>
      </w:hyperlink>
      <w:r>
        <w:t xml:space="preserve"> (käyty 15.6.2026).</w:t>
      </w:r>
    </w:p>
    <w:p w14:paraId="0088B73D" w14:textId="4D9CFFAE" w:rsidR="00386B85" w:rsidRPr="00386B85" w:rsidRDefault="00386B85" w:rsidP="00CD761A">
      <w:pPr>
        <w:jc w:val="left"/>
      </w:pPr>
      <w:proofErr w:type="spellStart"/>
      <w:r w:rsidRPr="00386B85">
        <w:rPr>
          <w:lang w:val="en-US"/>
        </w:rPr>
        <w:t>Mond</w:t>
      </w:r>
      <w:r>
        <w:rPr>
          <w:lang w:val="en-US"/>
        </w:rPr>
        <w:t>afrique</w:t>
      </w:r>
      <w:proofErr w:type="spellEnd"/>
      <w:r>
        <w:rPr>
          <w:lang w:val="en-US"/>
        </w:rPr>
        <w:t xml:space="preserve"> 19.12.2025. </w:t>
      </w:r>
      <w:proofErr w:type="spellStart"/>
      <w:r w:rsidRPr="00386B85">
        <w:rPr>
          <w:i/>
          <w:iCs/>
          <w:lang w:val="en-US"/>
        </w:rPr>
        <w:t>Centrafrique</w:t>
      </w:r>
      <w:proofErr w:type="spellEnd"/>
      <w:r w:rsidRPr="00386B85">
        <w:rPr>
          <w:i/>
          <w:iCs/>
          <w:lang w:val="en-US"/>
        </w:rPr>
        <w:t xml:space="preserve">, </w:t>
      </w:r>
      <w:proofErr w:type="spellStart"/>
      <w:r w:rsidRPr="00386B85">
        <w:rPr>
          <w:i/>
          <w:iCs/>
          <w:lang w:val="en-US"/>
        </w:rPr>
        <w:t>l’incroyable</w:t>
      </w:r>
      <w:proofErr w:type="spellEnd"/>
      <w:r w:rsidRPr="00386B85">
        <w:rPr>
          <w:i/>
          <w:iCs/>
          <w:lang w:val="en-US"/>
        </w:rPr>
        <w:t xml:space="preserve"> constellation des </w:t>
      </w:r>
      <w:proofErr w:type="spellStart"/>
      <w:r w:rsidRPr="00386B85">
        <w:rPr>
          <w:i/>
          <w:iCs/>
          <w:lang w:val="en-US"/>
        </w:rPr>
        <w:t>groupes</w:t>
      </w:r>
      <w:proofErr w:type="spellEnd"/>
      <w:r w:rsidRPr="00386B85">
        <w:rPr>
          <w:i/>
          <w:iCs/>
          <w:lang w:val="en-US"/>
        </w:rPr>
        <w:t xml:space="preserve"> </w:t>
      </w:r>
      <w:proofErr w:type="spellStart"/>
      <w:r w:rsidRPr="00386B85">
        <w:rPr>
          <w:i/>
          <w:iCs/>
          <w:lang w:val="en-US"/>
        </w:rPr>
        <w:t>armés</w:t>
      </w:r>
      <w:proofErr w:type="spellEnd"/>
      <w:r w:rsidRPr="00386B85">
        <w:rPr>
          <w:i/>
          <w:iCs/>
          <w:lang w:val="en-US"/>
        </w:rPr>
        <w:t xml:space="preserve">. </w:t>
      </w:r>
      <w:hyperlink r:id="rId61" w:history="1">
        <w:r w:rsidRPr="00386B85">
          <w:rPr>
            <w:rStyle w:val="Hyperlinkki"/>
          </w:rPr>
          <w:t>https://mondafrique.com/a-la-une/lincroyable-constellation-des-groupes-armes-en-centrafrique/</w:t>
        </w:r>
      </w:hyperlink>
      <w:r w:rsidRPr="00386B85">
        <w:t xml:space="preserve"> (kä</w:t>
      </w:r>
      <w:r>
        <w:t>yty 15.6.2026).</w:t>
      </w:r>
    </w:p>
    <w:p w14:paraId="681799B4" w14:textId="77777777" w:rsidR="00CD761A" w:rsidRDefault="00E90816" w:rsidP="00D30DBC">
      <w:pPr>
        <w:jc w:val="left"/>
        <w:rPr>
          <w:lang w:val="en-US"/>
        </w:rPr>
      </w:pPr>
      <w:r w:rsidRPr="00E90816">
        <w:rPr>
          <w:lang w:val="en-US"/>
        </w:rPr>
        <w:t xml:space="preserve">MSF </w:t>
      </w:r>
      <w:r>
        <w:rPr>
          <w:lang w:val="en-US"/>
        </w:rPr>
        <w:t>(</w:t>
      </w:r>
      <w:r w:rsidRPr="00E90816">
        <w:rPr>
          <w:lang w:val="en-US"/>
        </w:rPr>
        <w:t xml:space="preserve">Médecins Sans </w:t>
      </w:r>
      <w:proofErr w:type="spellStart"/>
      <w:r w:rsidRPr="00E90816">
        <w:rPr>
          <w:lang w:val="en-US"/>
        </w:rPr>
        <w:t>Frontières</w:t>
      </w:r>
      <w:proofErr w:type="spellEnd"/>
      <w:r>
        <w:rPr>
          <w:lang w:val="en-US"/>
        </w:rPr>
        <w:t xml:space="preserve">) </w:t>
      </w:r>
    </w:p>
    <w:p w14:paraId="46BC5094" w14:textId="4610D94D" w:rsidR="00D31AE6" w:rsidRPr="00E33143" w:rsidRDefault="00E90816" w:rsidP="00CD761A">
      <w:pPr>
        <w:ind w:left="720"/>
        <w:jc w:val="left"/>
      </w:pPr>
      <w:r w:rsidRPr="00E90816">
        <w:rPr>
          <w:lang w:val="en-US"/>
        </w:rPr>
        <w:t>26.3.2024</w:t>
      </w:r>
      <w:r>
        <w:rPr>
          <w:lang w:val="en-US"/>
        </w:rPr>
        <w:t xml:space="preserve">. </w:t>
      </w:r>
      <w:r w:rsidRPr="00CD761A">
        <w:rPr>
          <w:i/>
          <w:iCs/>
          <w:lang w:val="en-US"/>
        </w:rPr>
        <w:t>Central African Republic - General Reference Map (28/02/2024)</w:t>
      </w:r>
      <w:r>
        <w:rPr>
          <w:lang w:val="en-US"/>
        </w:rPr>
        <w:t xml:space="preserve"> [</w:t>
      </w:r>
      <w:proofErr w:type="spellStart"/>
      <w:r>
        <w:rPr>
          <w:lang w:val="en-US"/>
        </w:rPr>
        <w:t>kartta</w:t>
      </w:r>
      <w:proofErr w:type="spellEnd"/>
      <w:r>
        <w:rPr>
          <w:lang w:val="en-US"/>
        </w:rPr>
        <w:t xml:space="preserve">]. </w:t>
      </w:r>
      <w:hyperlink r:id="rId62" w:history="1">
        <w:r w:rsidR="00CD761A" w:rsidRPr="00AC5BF2">
          <w:rPr>
            <w:rStyle w:val="Hyperlinkki"/>
          </w:rPr>
          <w:t>https://reliefweb.int/map/burundi/central-african-republic-general-reference-map-28022024</w:t>
        </w:r>
      </w:hyperlink>
      <w:r w:rsidRPr="00E33143">
        <w:t xml:space="preserve"> </w:t>
      </w:r>
      <w:r w:rsidR="001F5F3A">
        <w:t>(käyty 12.6.2026).</w:t>
      </w:r>
    </w:p>
    <w:p w14:paraId="6C7BD3D6" w14:textId="77C6FAD8" w:rsidR="00D31AE6" w:rsidRPr="007C0F86" w:rsidRDefault="00CD761A" w:rsidP="00CD761A">
      <w:pPr>
        <w:ind w:left="720"/>
        <w:jc w:val="left"/>
      </w:pPr>
      <w:r>
        <w:rPr>
          <w:lang w:val="en-US"/>
        </w:rPr>
        <w:t xml:space="preserve">8.6.2017. </w:t>
      </w:r>
      <w:r w:rsidRPr="00A05FAF">
        <w:rPr>
          <w:i/>
          <w:iCs/>
          <w:lang w:val="en-US"/>
        </w:rPr>
        <w:t xml:space="preserve">CAR: Scores Dead and Thousands Displaced as Conflict Erupts in </w:t>
      </w:r>
      <w:proofErr w:type="spellStart"/>
      <w:r w:rsidRPr="00A05FAF">
        <w:rPr>
          <w:i/>
          <w:iCs/>
          <w:lang w:val="en-US"/>
        </w:rPr>
        <w:t>Alindao</w:t>
      </w:r>
      <w:proofErr w:type="spellEnd"/>
      <w:r w:rsidRPr="00A05FAF">
        <w:rPr>
          <w:i/>
          <w:iCs/>
          <w:lang w:val="en-US"/>
        </w:rPr>
        <w:t>.</w:t>
      </w:r>
      <w:r w:rsidR="007C0F86" w:rsidRPr="007C0F86">
        <w:rPr>
          <w:lang w:val="en-US"/>
        </w:rPr>
        <w:t xml:space="preserve"> </w:t>
      </w:r>
      <w:hyperlink r:id="rId63" w:history="1">
        <w:r w:rsidR="007C0F86" w:rsidRPr="007C0F86">
          <w:rPr>
            <w:rStyle w:val="Hyperlinkki"/>
            <w:i/>
            <w:iCs/>
          </w:rPr>
          <w:t>https://www.doctorswithoutborders.org/latest/car-scores-dead-and-thousands-displaced-conflict-erupts-alindao</w:t>
        </w:r>
      </w:hyperlink>
      <w:r w:rsidR="007C0F86" w:rsidRPr="007C0F86">
        <w:rPr>
          <w:i/>
          <w:iCs/>
        </w:rPr>
        <w:t xml:space="preserve"> </w:t>
      </w:r>
      <w:r w:rsidRPr="007C0F86">
        <w:t>(käyty 12.6.2026).</w:t>
      </w:r>
    </w:p>
    <w:p w14:paraId="59800372" w14:textId="28303E8D" w:rsidR="00D30DBC" w:rsidRDefault="00D30DBC" w:rsidP="00D30DBC">
      <w:pPr>
        <w:jc w:val="left"/>
        <w:rPr>
          <w:lang w:val="en-US"/>
        </w:rPr>
      </w:pPr>
      <w:r>
        <w:rPr>
          <w:lang w:val="en-US"/>
        </w:rPr>
        <w:t xml:space="preserve">MRG (Minority Rights Group) 6/2019. </w:t>
      </w:r>
      <w:r w:rsidRPr="00321E06">
        <w:rPr>
          <w:i/>
          <w:iCs/>
          <w:lang w:val="en-US"/>
        </w:rPr>
        <w:t xml:space="preserve">Central African Republic. </w:t>
      </w:r>
      <w:hyperlink r:id="rId64" w:history="1">
        <w:r w:rsidRPr="00893845">
          <w:rPr>
            <w:rStyle w:val="Hyperlinkki"/>
            <w:lang w:val="en-US"/>
          </w:rPr>
          <w:t>https://minorityrights.org/country/central-african-republic/</w:t>
        </w:r>
      </w:hyperlink>
      <w:r>
        <w:rPr>
          <w:lang w:val="en-US"/>
        </w:rPr>
        <w:t xml:space="preserve"> </w:t>
      </w:r>
      <w:r w:rsidR="00321E06" w:rsidRPr="00164729">
        <w:rPr>
          <w:lang w:val="en-US"/>
        </w:rPr>
        <w:t>(</w:t>
      </w:r>
      <w:proofErr w:type="spellStart"/>
      <w:r w:rsidR="00321E06" w:rsidRPr="00164729">
        <w:rPr>
          <w:lang w:val="en-US"/>
        </w:rPr>
        <w:t>käyty</w:t>
      </w:r>
      <w:proofErr w:type="spellEnd"/>
      <w:r w:rsidR="00CD761A">
        <w:rPr>
          <w:lang w:val="en-US"/>
        </w:rPr>
        <w:t xml:space="preserve"> 9.6.2026).</w:t>
      </w:r>
    </w:p>
    <w:p w14:paraId="5DDC5E5E" w14:textId="71FFC127" w:rsidR="004738D6" w:rsidRPr="00E54BD1" w:rsidRDefault="004738D6" w:rsidP="00D30DBC">
      <w:pPr>
        <w:jc w:val="left"/>
      </w:pPr>
      <w:r w:rsidRPr="004738D6">
        <w:rPr>
          <w:lang w:val="en-US"/>
        </w:rPr>
        <w:t xml:space="preserve">NRC (Norwegian Refugee Council) 2.3.2026. </w:t>
      </w:r>
      <w:r w:rsidRPr="00E54BD1">
        <w:rPr>
          <w:i/>
          <w:iCs/>
          <w:lang w:val="en-US"/>
        </w:rPr>
        <w:t>Challenges and obstacles related to accessing housing, land and property rights in the Central African Republic.</w:t>
      </w:r>
      <w:r>
        <w:rPr>
          <w:lang w:val="en-US"/>
        </w:rPr>
        <w:t xml:space="preserve"> </w:t>
      </w:r>
      <w:hyperlink r:id="rId65" w:history="1">
        <w:r w:rsidRPr="00E54BD1">
          <w:rPr>
            <w:rStyle w:val="Hyperlinkki"/>
          </w:rPr>
          <w:t>https://www.nrc.no/resources/reports/challenges-and-obstacles-related-to-accessing-hlp-rights-in-car</w:t>
        </w:r>
      </w:hyperlink>
      <w:r w:rsidRPr="00E54BD1">
        <w:t xml:space="preserve"> </w:t>
      </w:r>
      <w:r w:rsidR="00E54BD1">
        <w:t>(käyty 12.6.2026).</w:t>
      </w:r>
    </w:p>
    <w:p w14:paraId="2684603D" w14:textId="3F6CC739" w:rsidR="00712DDB" w:rsidRDefault="00D30DBC" w:rsidP="00D30DBC">
      <w:pPr>
        <w:jc w:val="left"/>
        <w:rPr>
          <w:lang w:val="en-US"/>
        </w:rPr>
      </w:pPr>
      <w:r>
        <w:rPr>
          <w:lang w:val="en-US"/>
        </w:rPr>
        <w:t xml:space="preserve">OCHA (United Nations Coordination Office for Humanitarian Assistance) </w:t>
      </w:r>
    </w:p>
    <w:p w14:paraId="5096AE6F" w14:textId="7BA1DA51" w:rsidR="00FE2E1B" w:rsidRPr="00FE2E1B" w:rsidRDefault="00FE2E1B" w:rsidP="00712DDB">
      <w:pPr>
        <w:ind w:left="720"/>
        <w:jc w:val="left"/>
      </w:pPr>
      <w:bookmarkStart w:id="22" w:name="_Hlk233034563"/>
      <w:r w:rsidRPr="00FE2E1B">
        <w:rPr>
          <w:lang w:val="en-US"/>
        </w:rPr>
        <w:t xml:space="preserve">13.1.2026. </w:t>
      </w:r>
      <w:bookmarkEnd w:id="22"/>
      <w:proofErr w:type="spellStart"/>
      <w:r w:rsidRPr="004738D6">
        <w:rPr>
          <w:i/>
          <w:iCs/>
          <w:lang w:val="en-US"/>
        </w:rPr>
        <w:t>République</w:t>
      </w:r>
      <w:proofErr w:type="spellEnd"/>
      <w:r w:rsidRPr="004738D6">
        <w:rPr>
          <w:i/>
          <w:iCs/>
          <w:lang w:val="en-US"/>
        </w:rPr>
        <w:t xml:space="preserve"> </w:t>
      </w:r>
      <w:proofErr w:type="spellStart"/>
      <w:r w:rsidRPr="004738D6">
        <w:rPr>
          <w:i/>
          <w:iCs/>
          <w:lang w:val="en-US"/>
        </w:rPr>
        <w:t>Centrafricaine</w:t>
      </w:r>
      <w:proofErr w:type="spellEnd"/>
      <w:r w:rsidRPr="004738D6">
        <w:rPr>
          <w:i/>
          <w:iCs/>
          <w:lang w:val="en-US"/>
        </w:rPr>
        <w:t xml:space="preserve">: </w:t>
      </w:r>
      <w:proofErr w:type="spellStart"/>
      <w:r w:rsidRPr="004738D6">
        <w:rPr>
          <w:i/>
          <w:iCs/>
          <w:lang w:val="en-US"/>
        </w:rPr>
        <w:t>Besoins</w:t>
      </w:r>
      <w:proofErr w:type="spellEnd"/>
      <w:r w:rsidRPr="004738D6">
        <w:rPr>
          <w:i/>
          <w:iCs/>
          <w:lang w:val="en-US"/>
        </w:rPr>
        <w:t xml:space="preserve"> </w:t>
      </w:r>
      <w:proofErr w:type="spellStart"/>
      <w:r w:rsidRPr="004738D6">
        <w:rPr>
          <w:i/>
          <w:iCs/>
          <w:lang w:val="en-US"/>
        </w:rPr>
        <w:t>humanitaires</w:t>
      </w:r>
      <w:proofErr w:type="spellEnd"/>
      <w:r w:rsidRPr="004738D6">
        <w:rPr>
          <w:i/>
          <w:iCs/>
          <w:lang w:val="en-US"/>
        </w:rPr>
        <w:t xml:space="preserve"> et plan de </w:t>
      </w:r>
      <w:proofErr w:type="spellStart"/>
      <w:r w:rsidRPr="004738D6">
        <w:rPr>
          <w:i/>
          <w:iCs/>
          <w:lang w:val="en-US"/>
        </w:rPr>
        <w:t>réponse</w:t>
      </w:r>
      <w:proofErr w:type="spellEnd"/>
      <w:r w:rsidRPr="004738D6">
        <w:rPr>
          <w:i/>
          <w:iCs/>
          <w:lang w:val="en-US"/>
        </w:rPr>
        <w:t xml:space="preserve">. </w:t>
      </w:r>
      <w:hyperlink r:id="rId66" w:history="1">
        <w:r w:rsidRPr="00FE2E1B">
          <w:rPr>
            <w:rStyle w:val="Hyperlinkki"/>
          </w:rPr>
          <w:t>https://reliefweb.int/report/central-african-republic/republique-centrafricaine-besoins-humanitaires-et-plan-de-reponse-cycle-de-programme-humanitaire-2026-publie-en-janvier-2026</w:t>
        </w:r>
      </w:hyperlink>
      <w:r w:rsidRPr="00FE2E1B">
        <w:t xml:space="preserve"> </w:t>
      </w:r>
      <w:r w:rsidRPr="00712DDB">
        <w:t>(kä</w:t>
      </w:r>
      <w:r>
        <w:t>yty 18.6.2026).</w:t>
      </w:r>
    </w:p>
    <w:p w14:paraId="524307A1" w14:textId="3BD2ACB9" w:rsidR="00D30DBC" w:rsidRDefault="00D30DBC" w:rsidP="00712DDB">
      <w:pPr>
        <w:ind w:left="720"/>
        <w:jc w:val="left"/>
        <w:rPr>
          <w:color w:val="FF0000"/>
        </w:rPr>
      </w:pPr>
      <w:r>
        <w:rPr>
          <w:lang w:val="en-US"/>
        </w:rPr>
        <w:t>2.3.2021.</w:t>
      </w:r>
      <w:r w:rsidRPr="00D30DBC">
        <w:rPr>
          <w:lang w:val="en-US"/>
        </w:rPr>
        <w:t xml:space="preserve"> </w:t>
      </w:r>
      <w:r w:rsidRPr="00321E06">
        <w:rPr>
          <w:i/>
          <w:iCs/>
          <w:lang w:val="en-US"/>
        </w:rPr>
        <w:t xml:space="preserve">Republique </w:t>
      </w:r>
      <w:proofErr w:type="spellStart"/>
      <w:r w:rsidRPr="00321E06">
        <w:rPr>
          <w:i/>
          <w:iCs/>
          <w:lang w:val="en-US"/>
        </w:rPr>
        <w:t>Centrafricaine</w:t>
      </w:r>
      <w:proofErr w:type="spellEnd"/>
      <w:r w:rsidRPr="00321E06">
        <w:rPr>
          <w:i/>
          <w:iCs/>
          <w:lang w:val="en-US"/>
        </w:rPr>
        <w:t>: Carte des Sous-</w:t>
      </w:r>
      <w:proofErr w:type="spellStart"/>
      <w:r w:rsidRPr="00321E06">
        <w:rPr>
          <w:i/>
          <w:iCs/>
          <w:lang w:val="en-US"/>
        </w:rPr>
        <w:t>préfectures</w:t>
      </w:r>
      <w:proofErr w:type="spellEnd"/>
      <w:r w:rsidRPr="00321E06">
        <w:rPr>
          <w:i/>
          <w:iCs/>
          <w:lang w:val="en-US"/>
        </w:rPr>
        <w:t xml:space="preserve"> (02 Mars 2021)</w:t>
      </w:r>
      <w:r w:rsidR="00321E06">
        <w:rPr>
          <w:i/>
          <w:iCs/>
          <w:lang w:val="en-US"/>
        </w:rPr>
        <w:t xml:space="preserve"> </w:t>
      </w:r>
      <w:r w:rsidR="00321E06">
        <w:rPr>
          <w:lang w:val="en-US"/>
        </w:rPr>
        <w:t>[</w:t>
      </w:r>
      <w:proofErr w:type="spellStart"/>
      <w:r w:rsidR="00321E06">
        <w:rPr>
          <w:lang w:val="en-US"/>
        </w:rPr>
        <w:t>kartta</w:t>
      </w:r>
      <w:proofErr w:type="spellEnd"/>
      <w:r w:rsidR="00321E06">
        <w:rPr>
          <w:lang w:val="en-US"/>
        </w:rPr>
        <w:t>].</w:t>
      </w:r>
      <w:r>
        <w:rPr>
          <w:lang w:val="en-US"/>
        </w:rPr>
        <w:t xml:space="preserve"> </w:t>
      </w:r>
      <w:hyperlink r:id="rId67" w:history="1">
        <w:r w:rsidRPr="00917A75">
          <w:rPr>
            <w:rStyle w:val="Hyperlinkki"/>
          </w:rPr>
          <w:t>https://reliefweb.int/map/central-african-republic/republique-centrafricaine-carte-des-sous-prefectures-02-mars-2021</w:t>
        </w:r>
      </w:hyperlink>
      <w:r w:rsidRPr="00917A75">
        <w:t xml:space="preserve"> </w:t>
      </w:r>
      <w:r w:rsidR="00321E06" w:rsidRPr="00917A75">
        <w:t>(käyty</w:t>
      </w:r>
      <w:r w:rsidR="00EE76F1" w:rsidRPr="00917A75">
        <w:t xml:space="preserve"> </w:t>
      </w:r>
      <w:r w:rsidR="007C0F86">
        <w:t>18.6.2026).</w:t>
      </w:r>
    </w:p>
    <w:p w14:paraId="658D2C74" w14:textId="6B92F8F6" w:rsidR="00177135" w:rsidRDefault="00177135" w:rsidP="00177135">
      <w:pPr>
        <w:jc w:val="left"/>
      </w:pPr>
      <w:r w:rsidRPr="00177135">
        <w:rPr>
          <w:lang w:val="en-US"/>
        </w:rPr>
        <w:t xml:space="preserve">Radio </w:t>
      </w:r>
      <w:proofErr w:type="spellStart"/>
      <w:r w:rsidRPr="00177135">
        <w:rPr>
          <w:lang w:val="en-US"/>
        </w:rPr>
        <w:t>Ndeke</w:t>
      </w:r>
      <w:proofErr w:type="spellEnd"/>
      <w:r w:rsidRPr="00177135">
        <w:rPr>
          <w:lang w:val="en-US"/>
        </w:rPr>
        <w:t xml:space="preserve"> Luka 16.3.2026. </w:t>
      </w:r>
      <w:proofErr w:type="spellStart"/>
      <w:r w:rsidRPr="00177135">
        <w:rPr>
          <w:i/>
          <w:iCs/>
          <w:lang w:val="en-US"/>
        </w:rPr>
        <w:t>Haoussa</w:t>
      </w:r>
      <w:proofErr w:type="spellEnd"/>
      <w:r w:rsidRPr="00177135">
        <w:rPr>
          <w:i/>
          <w:iCs/>
          <w:lang w:val="en-US"/>
        </w:rPr>
        <w:t xml:space="preserve">, un quartier </w:t>
      </w:r>
      <w:proofErr w:type="spellStart"/>
      <w:r w:rsidRPr="00177135">
        <w:rPr>
          <w:i/>
          <w:iCs/>
          <w:lang w:val="en-US"/>
        </w:rPr>
        <w:t>majoritairement</w:t>
      </w:r>
      <w:proofErr w:type="spellEnd"/>
      <w:r w:rsidRPr="00177135">
        <w:rPr>
          <w:i/>
          <w:iCs/>
          <w:lang w:val="en-US"/>
        </w:rPr>
        <w:t xml:space="preserve"> </w:t>
      </w:r>
      <w:proofErr w:type="spellStart"/>
      <w:r w:rsidRPr="00177135">
        <w:rPr>
          <w:i/>
          <w:iCs/>
          <w:lang w:val="en-US"/>
        </w:rPr>
        <w:t>musulman</w:t>
      </w:r>
      <w:proofErr w:type="spellEnd"/>
      <w:r w:rsidRPr="00177135">
        <w:rPr>
          <w:i/>
          <w:iCs/>
          <w:lang w:val="en-US"/>
        </w:rPr>
        <w:t xml:space="preserve"> de </w:t>
      </w:r>
      <w:proofErr w:type="spellStart"/>
      <w:r w:rsidRPr="00177135">
        <w:rPr>
          <w:i/>
          <w:iCs/>
          <w:lang w:val="en-US"/>
        </w:rPr>
        <w:t>Bouar</w:t>
      </w:r>
      <w:proofErr w:type="spellEnd"/>
      <w:r w:rsidRPr="00177135">
        <w:rPr>
          <w:i/>
          <w:iCs/>
          <w:lang w:val="en-US"/>
        </w:rPr>
        <w:t xml:space="preserve"> qui </w:t>
      </w:r>
      <w:proofErr w:type="spellStart"/>
      <w:r w:rsidRPr="00177135">
        <w:rPr>
          <w:i/>
          <w:iCs/>
          <w:lang w:val="en-US"/>
        </w:rPr>
        <w:t>retrouve</w:t>
      </w:r>
      <w:proofErr w:type="spellEnd"/>
      <w:r w:rsidRPr="00177135">
        <w:rPr>
          <w:i/>
          <w:iCs/>
          <w:lang w:val="en-US"/>
        </w:rPr>
        <w:t xml:space="preserve"> son ambiance et </w:t>
      </w:r>
      <w:proofErr w:type="spellStart"/>
      <w:r w:rsidRPr="00177135">
        <w:rPr>
          <w:i/>
          <w:iCs/>
          <w:lang w:val="en-US"/>
        </w:rPr>
        <w:t>sa</w:t>
      </w:r>
      <w:proofErr w:type="spellEnd"/>
      <w:r w:rsidRPr="00177135">
        <w:rPr>
          <w:i/>
          <w:iCs/>
          <w:lang w:val="en-US"/>
        </w:rPr>
        <w:t xml:space="preserve"> </w:t>
      </w:r>
      <w:proofErr w:type="spellStart"/>
      <w:r w:rsidRPr="00177135">
        <w:rPr>
          <w:i/>
          <w:iCs/>
          <w:lang w:val="en-US"/>
        </w:rPr>
        <w:t>cohésion</w:t>
      </w:r>
      <w:proofErr w:type="spellEnd"/>
      <w:r w:rsidRPr="00177135">
        <w:rPr>
          <w:i/>
          <w:iCs/>
          <w:lang w:val="en-US"/>
        </w:rPr>
        <w:t xml:space="preserve"> après la crise. </w:t>
      </w:r>
      <w:hyperlink r:id="rId68" w:history="1">
        <w:r w:rsidRPr="00177135">
          <w:rPr>
            <w:rStyle w:val="Hyperlinkki"/>
          </w:rPr>
          <w:t>https://www.radiondekeluka.org/98074-haoussa-un-quartier-majoritairement-musulman-de-bouar-qui-retrouve-son-ambiance-et-sa-cohesion-apres-la-crise</w:t>
        </w:r>
      </w:hyperlink>
      <w:r w:rsidRPr="00177135">
        <w:t xml:space="preserve"> (käyty 8.6.2026).</w:t>
      </w:r>
    </w:p>
    <w:p w14:paraId="50D2D9D0" w14:textId="4A1F06CE" w:rsidR="00A02725" w:rsidRPr="00917A75" w:rsidRDefault="00A02725" w:rsidP="00A02725">
      <w:pPr>
        <w:jc w:val="left"/>
      </w:pPr>
      <w:proofErr w:type="spellStart"/>
      <w:r w:rsidRPr="00A02725">
        <w:rPr>
          <w:lang w:val="en-US"/>
        </w:rPr>
        <w:t>République</w:t>
      </w:r>
      <w:proofErr w:type="spellEnd"/>
      <w:r w:rsidRPr="00A02725">
        <w:rPr>
          <w:lang w:val="en-US"/>
        </w:rPr>
        <w:t xml:space="preserve"> </w:t>
      </w:r>
      <w:proofErr w:type="spellStart"/>
      <w:r w:rsidRPr="00A02725">
        <w:rPr>
          <w:lang w:val="en-US"/>
        </w:rPr>
        <w:t>Centrafricaine</w:t>
      </w:r>
      <w:proofErr w:type="spellEnd"/>
      <w:r w:rsidRPr="00A02725">
        <w:rPr>
          <w:lang w:val="en-US"/>
        </w:rPr>
        <w:t xml:space="preserve"> </w:t>
      </w:r>
      <w:r>
        <w:rPr>
          <w:lang w:val="en-US"/>
        </w:rPr>
        <w:t xml:space="preserve">2024. </w:t>
      </w:r>
      <w:proofErr w:type="spellStart"/>
      <w:r w:rsidRPr="009A1ACB">
        <w:rPr>
          <w:i/>
          <w:iCs/>
          <w:lang w:val="en-US"/>
        </w:rPr>
        <w:t>Strategie</w:t>
      </w:r>
      <w:proofErr w:type="spellEnd"/>
      <w:r w:rsidRPr="009A1ACB">
        <w:rPr>
          <w:i/>
          <w:iCs/>
          <w:lang w:val="en-US"/>
        </w:rPr>
        <w:t xml:space="preserve"> </w:t>
      </w:r>
      <w:proofErr w:type="spellStart"/>
      <w:r w:rsidRPr="009A1ACB">
        <w:rPr>
          <w:i/>
          <w:iCs/>
          <w:lang w:val="en-US"/>
        </w:rPr>
        <w:t>Nationale</w:t>
      </w:r>
      <w:proofErr w:type="spellEnd"/>
      <w:r w:rsidRPr="009A1ACB">
        <w:rPr>
          <w:i/>
          <w:iCs/>
          <w:lang w:val="en-US"/>
        </w:rPr>
        <w:t xml:space="preserve"> </w:t>
      </w:r>
      <w:r w:rsidR="00FE680B">
        <w:rPr>
          <w:i/>
          <w:iCs/>
          <w:lang w:val="en-US"/>
        </w:rPr>
        <w:t>d</w:t>
      </w:r>
      <w:r w:rsidRPr="009A1ACB">
        <w:rPr>
          <w:i/>
          <w:iCs/>
          <w:lang w:val="en-US"/>
        </w:rPr>
        <w:t xml:space="preserve">es Solutions Durables </w:t>
      </w:r>
      <w:r w:rsidR="00FE680B">
        <w:rPr>
          <w:i/>
          <w:iCs/>
          <w:lang w:val="en-US"/>
        </w:rPr>
        <w:t>p</w:t>
      </w:r>
      <w:r w:rsidRPr="009A1ACB">
        <w:rPr>
          <w:i/>
          <w:iCs/>
          <w:lang w:val="en-US"/>
        </w:rPr>
        <w:t xml:space="preserve">our </w:t>
      </w:r>
      <w:r w:rsidR="00FE680B">
        <w:rPr>
          <w:i/>
          <w:iCs/>
          <w:lang w:val="en-US"/>
        </w:rPr>
        <w:t>l</w:t>
      </w:r>
      <w:r w:rsidRPr="009A1ACB">
        <w:rPr>
          <w:i/>
          <w:iCs/>
          <w:lang w:val="en-US"/>
        </w:rPr>
        <w:t xml:space="preserve">es </w:t>
      </w:r>
      <w:proofErr w:type="spellStart"/>
      <w:r w:rsidRPr="009A1ACB">
        <w:rPr>
          <w:i/>
          <w:iCs/>
          <w:lang w:val="en-US"/>
        </w:rPr>
        <w:t>Deplaces</w:t>
      </w:r>
      <w:proofErr w:type="spellEnd"/>
      <w:r w:rsidRPr="009A1ACB">
        <w:rPr>
          <w:i/>
          <w:iCs/>
          <w:lang w:val="en-US"/>
        </w:rPr>
        <w:t xml:space="preserve"> Internes </w:t>
      </w:r>
      <w:r w:rsidR="00FE680B">
        <w:rPr>
          <w:i/>
          <w:iCs/>
          <w:lang w:val="en-US"/>
        </w:rPr>
        <w:t>e</w:t>
      </w:r>
      <w:r w:rsidRPr="009A1ACB">
        <w:rPr>
          <w:i/>
          <w:iCs/>
          <w:lang w:val="en-US"/>
        </w:rPr>
        <w:t xml:space="preserve">t </w:t>
      </w:r>
      <w:r w:rsidR="00FE680B">
        <w:rPr>
          <w:i/>
          <w:iCs/>
          <w:lang w:val="en-US"/>
        </w:rPr>
        <w:t>l</w:t>
      </w:r>
      <w:r w:rsidRPr="009A1ACB">
        <w:rPr>
          <w:i/>
          <w:iCs/>
          <w:lang w:val="en-US"/>
        </w:rPr>
        <w:t xml:space="preserve">es </w:t>
      </w:r>
      <w:proofErr w:type="spellStart"/>
      <w:r w:rsidRPr="009A1ACB">
        <w:rPr>
          <w:i/>
          <w:iCs/>
          <w:lang w:val="en-US"/>
        </w:rPr>
        <w:t>Rapatries</w:t>
      </w:r>
      <w:proofErr w:type="spellEnd"/>
      <w:r w:rsidRPr="009A1ACB">
        <w:rPr>
          <w:i/>
          <w:iCs/>
          <w:lang w:val="en-US"/>
        </w:rPr>
        <w:t xml:space="preserve"> </w:t>
      </w:r>
      <w:proofErr w:type="spellStart"/>
      <w:r w:rsidR="00FE680B">
        <w:rPr>
          <w:i/>
          <w:iCs/>
          <w:lang w:val="en-US"/>
        </w:rPr>
        <w:t>e</w:t>
      </w:r>
      <w:r w:rsidRPr="009A1ACB">
        <w:rPr>
          <w:i/>
          <w:iCs/>
          <w:lang w:val="en-US"/>
        </w:rPr>
        <w:t>n</w:t>
      </w:r>
      <w:proofErr w:type="spellEnd"/>
      <w:r w:rsidRPr="009A1ACB">
        <w:rPr>
          <w:i/>
          <w:iCs/>
          <w:lang w:val="en-US"/>
        </w:rPr>
        <w:t xml:space="preserve"> Republique </w:t>
      </w:r>
      <w:proofErr w:type="spellStart"/>
      <w:r w:rsidRPr="009A1ACB">
        <w:rPr>
          <w:i/>
          <w:iCs/>
          <w:lang w:val="en-US"/>
        </w:rPr>
        <w:t>Centrafricaine</w:t>
      </w:r>
      <w:proofErr w:type="spellEnd"/>
      <w:r w:rsidRPr="009A1ACB">
        <w:rPr>
          <w:i/>
          <w:iCs/>
          <w:lang w:val="en-US"/>
        </w:rPr>
        <w:t xml:space="preserve"> 2024 – 2028. </w:t>
      </w:r>
      <w:hyperlink r:id="rId69" w:history="1">
        <w:r w:rsidRPr="00135945">
          <w:rPr>
            <w:rStyle w:val="Hyperlinkki"/>
          </w:rPr>
          <w:t>https://www.refworld.org/sites/default/files/2024-08/vff_20072024_strategie_nationale_solutions_durables_rca_2024-2028.pdf</w:t>
        </w:r>
      </w:hyperlink>
      <w:r>
        <w:t xml:space="preserve"> </w:t>
      </w:r>
      <w:r w:rsidR="009A1ACB" w:rsidRPr="00917A75">
        <w:t>(käyty</w:t>
      </w:r>
      <w:r w:rsidR="00146C91">
        <w:t xml:space="preserve"> </w:t>
      </w:r>
      <w:r w:rsidR="00146C91">
        <w:t>22.6.2026).</w:t>
      </w:r>
    </w:p>
    <w:p w14:paraId="2D48F60C" w14:textId="3725AD87" w:rsidR="006B47AA" w:rsidRDefault="006B47AA" w:rsidP="00D30DBC">
      <w:pPr>
        <w:jc w:val="left"/>
      </w:pPr>
      <w:r w:rsidRPr="00D30DBC">
        <w:rPr>
          <w:lang w:val="en-US"/>
        </w:rPr>
        <w:t xml:space="preserve">RFE </w:t>
      </w:r>
      <w:r w:rsidR="00D30DBC" w:rsidRPr="00D30DBC">
        <w:rPr>
          <w:lang w:val="en-US"/>
        </w:rPr>
        <w:t>(Radio</w:t>
      </w:r>
      <w:r w:rsidR="00D30DBC">
        <w:rPr>
          <w:lang w:val="en-US"/>
        </w:rPr>
        <w:t xml:space="preserve"> Free Europe)</w:t>
      </w:r>
      <w:r w:rsidR="00236A9A">
        <w:rPr>
          <w:lang w:val="en-US"/>
        </w:rPr>
        <w:t xml:space="preserve"> </w:t>
      </w:r>
      <w:r w:rsidRPr="00D30DBC">
        <w:rPr>
          <w:lang w:val="en-US"/>
        </w:rPr>
        <w:t>/ RL</w:t>
      </w:r>
      <w:r w:rsidR="00D30DBC">
        <w:rPr>
          <w:lang w:val="en-US"/>
        </w:rPr>
        <w:t xml:space="preserve"> (Radio Liberty)</w:t>
      </w:r>
      <w:r w:rsidRPr="00D30DBC">
        <w:rPr>
          <w:lang w:val="en-US"/>
        </w:rPr>
        <w:t xml:space="preserve"> / </w:t>
      </w:r>
      <w:proofErr w:type="spellStart"/>
      <w:r w:rsidRPr="00D30DBC">
        <w:rPr>
          <w:lang w:val="en-US"/>
        </w:rPr>
        <w:t>Koena</w:t>
      </w:r>
      <w:proofErr w:type="spellEnd"/>
      <w:r w:rsidRPr="00D30DBC">
        <w:rPr>
          <w:lang w:val="en-US"/>
        </w:rPr>
        <w:t xml:space="preserve">, Jean-Fernand &amp; </w:t>
      </w:r>
      <w:proofErr w:type="spellStart"/>
      <w:r w:rsidRPr="00D30DBC">
        <w:rPr>
          <w:lang w:val="en-US"/>
        </w:rPr>
        <w:t>Zivanovic</w:t>
      </w:r>
      <w:proofErr w:type="spellEnd"/>
      <w:r w:rsidRPr="00D30DBC">
        <w:rPr>
          <w:lang w:val="en-US"/>
        </w:rPr>
        <w:t xml:space="preserve">, Maja &amp; Eckel, Mike 9.2.2025. </w:t>
      </w:r>
      <w:r w:rsidRPr="00321E06">
        <w:rPr>
          <w:i/>
          <w:iCs/>
          <w:lang w:val="en-US"/>
        </w:rPr>
        <w:t xml:space="preserve">Wagner's Successors Wage Campaign </w:t>
      </w:r>
      <w:proofErr w:type="gramStart"/>
      <w:r w:rsidRPr="00321E06">
        <w:rPr>
          <w:i/>
          <w:iCs/>
          <w:lang w:val="en-US"/>
        </w:rPr>
        <w:t>Of</w:t>
      </w:r>
      <w:proofErr w:type="gramEnd"/>
      <w:r w:rsidRPr="00321E06">
        <w:rPr>
          <w:i/>
          <w:iCs/>
          <w:lang w:val="en-US"/>
        </w:rPr>
        <w:t xml:space="preserve"> Terror In Central African Republic</w:t>
      </w:r>
      <w:r>
        <w:rPr>
          <w:lang w:val="en-US"/>
        </w:rPr>
        <w:t xml:space="preserve">. </w:t>
      </w:r>
      <w:hyperlink r:id="rId70" w:history="1">
        <w:r w:rsidRPr="00D30DBC">
          <w:rPr>
            <w:rStyle w:val="Hyperlinkki"/>
          </w:rPr>
          <w:t>https://www.rferl.org/a/russia-wagner-mercenaries-central-african-republic-crimes/33306858.html</w:t>
        </w:r>
      </w:hyperlink>
      <w:r w:rsidRPr="00D30DBC">
        <w:t xml:space="preserve"> </w:t>
      </w:r>
      <w:r w:rsidR="00321E06" w:rsidRPr="00581CE7">
        <w:t>(käyt</w:t>
      </w:r>
      <w:r w:rsidR="00321E06">
        <w:t>y</w:t>
      </w:r>
      <w:r w:rsidR="00236A9A">
        <w:t xml:space="preserve"> 22.6.2026).</w:t>
      </w:r>
    </w:p>
    <w:p w14:paraId="2E33AE0D" w14:textId="10E274AD" w:rsidR="002D4F37" w:rsidRPr="002D4F37" w:rsidRDefault="002D4F37" w:rsidP="00D30DBC">
      <w:pPr>
        <w:jc w:val="left"/>
      </w:pPr>
      <w:r w:rsidRPr="002D4F37">
        <w:rPr>
          <w:szCs w:val="20"/>
          <w:lang w:val="en-US"/>
        </w:rPr>
        <w:lastRenderedPageBreak/>
        <w:t>RFI (</w:t>
      </w:r>
      <w:r w:rsidRPr="002D4F37">
        <w:rPr>
          <w:rFonts w:cs="Segoe UI"/>
          <w:color w:val="083147"/>
          <w:szCs w:val="20"/>
          <w:shd w:val="clear" w:color="auto" w:fill="FFFFFF"/>
          <w:lang w:val="en-US"/>
        </w:rPr>
        <w:t xml:space="preserve">Radio </w:t>
      </w:r>
      <w:proofErr w:type="spellStart"/>
      <w:r w:rsidRPr="002D4F37">
        <w:rPr>
          <w:rFonts w:cs="Segoe UI"/>
          <w:color w:val="083147"/>
          <w:szCs w:val="20"/>
          <w:shd w:val="clear" w:color="auto" w:fill="FFFFFF"/>
          <w:lang w:val="en-US"/>
        </w:rPr>
        <w:t>française</w:t>
      </w:r>
      <w:proofErr w:type="spellEnd"/>
      <w:r w:rsidRPr="002D4F37">
        <w:rPr>
          <w:rFonts w:cs="Segoe UI"/>
          <w:color w:val="083147"/>
          <w:szCs w:val="20"/>
          <w:shd w:val="clear" w:color="auto" w:fill="FFFFFF"/>
          <w:lang w:val="en-US"/>
        </w:rPr>
        <w:t xml:space="preserve"> </w:t>
      </w:r>
      <w:proofErr w:type="spellStart"/>
      <w:r w:rsidRPr="002D4F37">
        <w:rPr>
          <w:rFonts w:cs="Segoe UI"/>
          <w:color w:val="083147"/>
          <w:szCs w:val="20"/>
          <w:shd w:val="clear" w:color="auto" w:fill="FFFFFF"/>
          <w:lang w:val="en-US"/>
        </w:rPr>
        <w:t>Internationale</w:t>
      </w:r>
      <w:proofErr w:type="spellEnd"/>
      <w:r w:rsidRPr="002D4F37">
        <w:rPr>
          <w:rFonts w:cs="Segoe UI"/>
          <w:color w:val="083147"/>
          <w:szCs w:val="20"/>
          <w:shd w:val="clear" w:color="auto" w:fill="FFFFFF"/>
          <w:lang w:val="en-US"/>
        </w:rPr>
        <w:t>)</w:t>
      </w:r>
      <w:r>
        <w:rPr>
          <w:rFonts w:ascii="Segoe UI" w:hAnsi="Segoe UI" w:cs="Segoe UI"/>
          <w:color w:val="083147"/>
          <w:sz w:val="27"/>
          <w:szCs w:val="27"/>
          <w:shd w:val="clear" w:color="auto" w:fill="FFFFFF"/>
          <w:lang w:val="en-US"/>
        </w:rPr>
        <w:t xml:space="preserve"> </w:t>
      </w:r>
      <w:r>
        <w:rPr>
          <w:lang w:val="en-US"/>
        </w:rPr>
        <w:t xml:space="preserve">/ </w:t>
      </w:r>
      <w:proofErr w:type="spellStart"/>
      <w:r>
        <w:rPr>
          <w:lang w:val="en-US"/>
        </w:rPr>
        <w:t>Domia</w:t>
      </w:r>
      <w:proofErr w:type="spellEnd"/>
      <w:r>
        <w:rPr>
          <w:lang w:val="en-US"/>
        </w:rPr>
        <w:t xml:space="preserve">-Leu, Rolf Steve 8.2.2025. </w:t>
      </w:r>
      <w:proofErr w:type="spellStart"/>
      <w:r w:rsidRPr="002D4F37">
        <w:rPr>
          <w:i/>
          <w:iCs/>
          <w:lang w:val="en-US"/>
        </w:rPr>
        <w:t>Centrafrique</w:t>
      </w:r>
      <w:proofErr w:type="spellEnd"/>
      <w:r w:rsidRPr="002D4F37">
        <w:rPr>
          <w:i/>
          <w:iCs/>
          <w:lang w:val="en-US"/>
        </w:rPr>
        <w:t xml:space="preserve">: à Bangui, des </w:t>
      </w:r>
      <w:proofErr w:type="spellStart"/>
      <w:r w:rsidRPr="002D4F37">
        <w:rPr>
          <w:i/>
          <w:iCs/>
          <w:lang w:val="en-US"/>
        </w:rPr>
        <w:t>mesures</w:t>
      </w:r>
      <w:proofErr w:type="spellEnd"/>
      <w:r w:rsidRPr="002D4F37">
        <w:rPr>
          <w:i/>
          <w:iCs/>
          <w:lang w:val="en-US"/>
        </w:rPr>
        <w:t xml:space="preserve"> </w:t>
      </w:r>
      <w:proofErr w:type="spellStart"/>
      <w:r w:rsidRPr="002D4F37">
        <w:rPr>
          <w:i/>
          <w:iCs/>
          <w:lang w:val="en-US"/>
        </w:rPr>
        <w:t>contre</w:t>
      </w:r>
      <w:proofErr w:type="spellEnd"/>
      <w:r w:rsidRPr="002D4F37">
        <w:rPr>
          <w:i/>
          <w:iCs/>
          <w:lang w:val="en-US"/>
        </w:rPr>
        <w:t xml:space="preserve"> </w:t>
      </w:r>
      <w:proofErr w:type="spellStart"/>
      <w:r w:rsidRPr="002D4F37">
        <w:rPr>
          <w:i/>
          <w:iCs/>
          <w:lang w:val="en-US"/>
        </w:rPr>
        <w:t>l’insécurité</w:t>
      </w:r>
      <w:proofErr w:type="spellEnd"/>
      <w:r w:rsidRPr="002D4F37">
        <w:rPr>
          <w:i/>
          <w:iCs/>
          <w:lang w:val="en-US"/>
        </w:rPr>
        <w:t xml:space="preserve"> </w:t>
      </w:r>
      <w:proofErr w:type="spellStart"/>
      <w:r w:rsidRPr="002D4F37">
        <w:rPr>
          <w:i/>
          <w:iCs/>
          <w:lang w:val="en-US"/>
        </w:rPr>
        <w:t>grandissante</w:t>
      </w:r>
      <w:proofErr w:type="spellEnd"/>
      <w:r>
        <w:rPr>
          <w:lang w:val="en-US"/>
        </w:rPr>
        <w:t xml:space="preserve">. </w:t>
      </w:r>
      <w:hyperlink r:id="rId71" w:history="1">
        <w:r w:rsidRPr="002D4F37">
          <w:rPr>
            <w:rStyle w:val="Hyperlinkki"/>
          </w:rPr>
          <w:t>https://www.rfi.fr/fr/afrique/20250208-centrafrique-%C3%A0-bangui-des-mesures-contre-l-ins%C3%A9curit%C3%A9-grandissante</w:t>
        </w:r>
      </w:hyperlink>
      <w:r w:rsidRPr="002D4F37">
        <w:t xml:space="preserve"> (kä</w:t>
      </w:r>
      <w:r>
        <w:t>yty 22.6.2026).</w:t>
      </w:r>
    </w:p>
    <w:p w14:paraId="77D7E85F" w14:textId="23A27AFF" w:rsidR="00BA45C0" w:rsidRPr="006C6765" w:rsidRDefault="00BA45C0" w:rsidP="00BA45C0">
      <w:pPr>
        <w:jc w:val="left"/>
      </w:pPr>
      <w:r w:rsidRPr="00BA45C0">
        <w:rPr>
          <w:lang w:val="en-US"/>
        </w:rPr>
        <w:t>The S</w:t>
      </w:r>
      <w:r>
        <w:rPr>
          <w:lang w:val="en-US"/>
        </w:rPr>
        <w:t xml:space="preserve">entry 6/2026. </w:t>
      </w:r>
      <w:proofErr w:type="spellStart"/>
      <w:r w:rsidRPr="00BA45C0">
        <w:rPr>
          <w:i/>
          <w:iCs/>
          <w:lang w:val="en-US"/>
        </w:rPr>
        <w:t>Architectes</w:t>
      </w:r>
      <w:proofErr w:type="spellEnd"/>
      <w:r w:rsidRPr="00BA45C0">
        <w:rPr>
          <w:i/>
          <w:iCs/>
          <w:lang w:val="en-US"/>
        </w:rPr>
        <w:t xml:space="preserve"> de </w:t>
      </w:r>
      <w:proofErr w:type="spellStart"/>
      <w:r w:rsidRPr="00BA45C0">
        <w:rPr>
          <w:i/>
          <w:iCs/>
          <w:lang w:val="en-US"/>
        </w:rPr>
        <w:t>terreur</w:t>
      </w:r>
      <w:proofErr w:type="spellEnd"/>
      <w:r w:rsidRPr="00BA45C0">
        <w:rPr>
          <w:i/>
          <w:iCs/>
          <w:lang w:val="en-US"/>
        </w:rPr>
        <w:t xml:space="preserve">. Comment le Groupe Wagner </w:t>
      </w:r>
      <w:proofErr w:type="spellStart"/>
      <w:r w:rsidRPr="00BA45C0">
        <w:rPr>
          <w:i/>
          <w:iCs/>
          <w:lang w:val="en-US"/>
        </w:rPr>
        <w:t>renforce</w:t>
      </w:r>
      <w:proofErr w:type="spellEnd"/>
      <w:r w:rsidRPr="00BA45C0">
        <w:rPr>
          <w:i/>
          <w:iCs/>
          <w:lang w:val="en-US"/>
        </w:rPr>
        <w:t xml:space="preserve"> son emprise sur </w:t>
      </w:r>
      <w:proofErr w:type="spellStart"/>
      <w:r w:rsidRPr="00BA45C0">
        <w:rPr>
          <w:i/>
          <w:iCs/>
          <w:lang w:val="en-US"/>
        </w:rPr>
        <w:t>l’État</w:t>
      </w:r>
      <w:proofErr w:type="spellEnd"/>
      <w:r w:rsidRPr="00BA45C0">
        <w:rPr>
          <w:i/>
          <w:iCs/>
          <w:lang w:val="en-US"/>
        </w:rPr>
        <w:t xml:space="preserve"> </w:t>
      </w:r>
      <w:proofErr w:type="spellStart"/>
      <w:r w:rsidRPr="00BA45C0">
        <w:rPr>
          <w:i/>
          <w:iCs/>
          <w:lang w:val="en-US"/>
        </w:rPr>
        <w:t>en</w:t>
      </w:r>
      <w:proofErr w:type="spellEnd"/>
      <w:r w:rsidRPr="00BA45C0">
        <w:rPr>
          <w:i/>
          <w:iCs/>
          <w:lang w:val="en-US"/>
        </w:rPr>
        <w:t xml:space="preserve"> </w:t>
      </w:r>
      <w:proofErr w:type="spellStart"/>
      <w:r w:rsidRPr="00BA45C0">
        <w:rPr>
          <w:i/>
          <w:iCs/>
          <w:lang w:val="en-US"/>
        </w:rPr>
        <w:t>République</w:t>
      </w:r>
      <w:proofErr w:type="spellEnd"/>
      <w:r w:rsidRPr="00BA45C0">
        <w:rPr>
          <w:i/>
          <w:iCs/>
          <w:lang w:val="en-US"/>
        </w:rPr>
        <w:t xml:space="preserve"> </w:t>
      </w:r>
      <w:proofErr w:type="spellStart"/>
      <w:r w:rsidRPr="00BA45C0">
        <w:rPr>
          <w:i/>
          <w:iCs/>
          <w:lang w:val="en-US"/>
        </w:rPr>
        <w:t>centrafricaine</w:t>
      </w:r>
      <w:proofErr w:type="spellEnd"/>
      <w:r w:rsidRPr="00BA45C0">
        <w:rPr>
          <w:i/>
          <w:iCs/>
          <w:lang w:val="en-US"/>
        </w:rPr>
        <w:t>.</w:t>
      </w:r>
      <w:r>
        <w:rPr>
          <w:lang w:val="en-US"/>
        </w:rPr>
        <w:t xml:space="preserve"> </w:t>
      </w:r>
      <w:hyperlink r:id="rId72" w:history="1">
        <w:r w:rsidRPr="006C6765">
          <w:rPr>
            <w:rStyle w:val="Hyperlinkki"/>
          </w:rPr>
          <w:t>https://thesentry.org/wp-content/uploads/2023/06/Architectes-terreur-TheSentry.pdf</w:t>
        </w:r>
      </w:hyperlink>
      <w:r w:rsidRPr="006C6765">
        <w:t xml:space="preserve"> (käyty 8.6.2026).</w:t>
      </w:r>
    </w:p>
    <w:p w14:paraId="0EF1DAC7" w14:textId="2FFFF59C" w:rsidR="00CD761A" w:rsidRPr="00244F39" w:rsidRDefault="00CD761A" w:rsidP="00CD761A">
      <w:pPr>
        <w:jc w:val="left"/>
      </w:pPr>
      <w:r w:rsidRPr="00CD5768">
        <w:rPr>
          <w:lang w:val="en-US"/>
        </w:rPr>
        <w:t xml:space="preserve">Smith, Stephen W. </w:t>
      </w:r>
      <w:r w:rsidRPr="00C4387D">
        <w:rPr>
          <w:lang w:val="en-US"/>
        </w:rPr>
        <w:t>2015</w:t>
      </w:r>
      <w:r>
        <w:rPr>
          <w:lang w:val="en-US"/>
        </w:rPr>
        <w:t xml:space="preserve">. “CAR’s History: The Past of a Tense Present”. </w:t>
      </w:r>
      <w:proofErr w:type="spellStart"/>
      <w:r>
        <w:rPr>
          <w:lang w:val="en-US"/>
        </w:rPr>
        <w:t>Teoksessa</w:t>
      </w:r>
      <w:proofErr w:type="spellEnd"/>
      <w:r>
        <w:rPr>
          <w:lang w:val="en-US"/>
        </w:rPr>
        <w:t xml:space="preserve">: </w:t>
      </w:r>
      <w:r w:rsidRPr="008F3024">
        <w:rPr>
          <w:i/>
          <w:iCs/>
          <w:lang w:val="en-US"/>
        </w:rPr>
        <w:t xml:space="preserve">Making Sense of the </w:t>
      </w:r>
      <w:r w:rsidR="00236A9A">
        <w:rPr>
          <w:i/>
          <w:iCs/>
          <w:lang w:val="en-US"/>
        </w:rPr>
        <w:t>C</w:t>
      </w:r>
      <w:r w:rsidRPr="008F3024">
        <w:rPr>
          <w:i/>
          <w:iCs/>
          <w:lang w:val="en-US"/>
        </w:rPr>
        <w:t xml:space="preserve">entral African </w:t>
      </w:r>
      <w:r w:rsidR="00236A9A">
        <w:rPr>
          <w:i/>
          <w:iCs/>
          <w:lang w:val="en-US"/>
        </w:rPr>
        <w:t>R</w:t>
      </w:r>
      <w:r w:rsidRPr="008F3024">
        <w:rPr>
          <w:i/>
          <w:iCs/>
          <w:lang w:val="en-US"/>
        </w:rPr>
        <w:t>epubli</w:t>
      </w:r>
      <w:r>
        <w:rPr>
          <w:i/>
          <w:iCs/>
          <w:lang w:val="en-US"/>
        </w:rPr>
        <w:t>c.</w:t>
      </w:r>
      <w:r w:rsidR="001F5F3A">
        <w:rPr>
          <w:i/>
          <w:iCs/>
          <w:lang w:val="en-US"/>
        </w:rPr>
        <w:t xml:space="preserve"> </w:t>
      </w:r>
      <w:proofErr w:type="spellStart"/>
      <w:r w:rsidRPr="00FC42F0">
        <w:rPr>
          <w:lang w:val="en-GB"/>
        </w:rPr>
        <w:t>Carayannis</w:t>
      </w:r>
      <w:proofErr w:type="spellEnd"/>
      <w:r w:rsidRPr="00FC42F0">
        <w:rPr>
          <w:lang w:val="en-GB"/>
        </w:rPr>
        <w:t>, T</w:t>
      </w:r>
      <w:r w:rsidR="001F5F3A" w:rsidRPr="00FC42F0">
        <w:rPr>
          <w:lang w:val="en-GB"/>
        </w:rPr>
        <w:t>atiana</w:t>
      </w:r>
      <w:r w:rsidRPr="00FC42F0">
        <w:rPr>
          <w:lang w:val="en-GB"/>
        </w:rPr>
        <w:t xml:space="preserve"> &amp; Lombard L</w:t>
      </w:r>
      <w:r w:rsidR="001F5F3A" w:rsidRPr="00FC42F0">
        <w:rPr>
          <w:lang w:val="en-GB"/>
        </w:rPr>
        <w:t>ouisa</w:t>
      </w:r>
      <w:r w:rsidRPr="00FC42F0">
        <w:rPr>
          <w:lang w:val="en-GB"/>
        </w:rPr>
        <w:t xml:space="preserve"> (</w:t>
      </w:r>
      <w:proofErr w:type="spellStart"/>
      <w:r w:rsidRPr="00FC42F0">
        <w:rPr>
          <w:lang w:val="en-GB"/>
        </w:rPr>
        <w:t>toim</w:t>
      </w:r>
      <w:proofErr w:type="spellEnd"/>
      <w:r w:rsidRPr="00FC42F0">
        <w:rPr>
          <w:lang w:val="en-GB"/>
        </w:rPr>
        <w:t xml:space="preserve">.). </w:t>
      </w:r>
      <w:proofErr w:type="spellStart"/>
      <w:r w:rsidRPr="00244F39">
        <w:t>Zed</w:t>
      </w:r>
      <w:proofErr w:type="spellEnd"/>
      <w:r w:rsidRPr="00244F39">
        <w:t xml:space="preserve"> </w:t>
      </w:r>
      <w:proofErr w:type="spellStart"/>
      <w:r w:rsidRPr="00244F39">
        <w:t>Books</w:t>
      </w:r>
      <w:proofErr w:type="spellEnd"/>
      <w:r w:rsidRPr="00244F39">
        <w:t xml:space="preserve">, London, s. 17–52. </w:t>
      </w:r>
    </w:p>
    <w:p w14:paraId="6F62AAE1" w14:textId="77777777" w:rsidR="00CD761A" w:rsidRPr="00FC42F0" w:rsidRDefault="00CD761A" w:rsidP="00CD761A">
      <w:pPr>
        <w:jc w:val="left"/>
        <w:rPr>
          <w:lang w:val="en-GB"/>
        </w:rPr>
      </w:pPr>
      <w:r w:rsidRPr="00244F39">
        <w:t xml:space="preserve">Suomen YK-liitto 5.6.2025. </w:t>
      </w:r>
      <w:r w:rsidRPr="00AB475B">
        <w:rPr>
          <w:i/>
          <w:iCs/>
        </w:rPr>
        <w:t>Keski-Afrikan tasavalta</w:t>
      </w:r>
      <w:r>
        <w:t>.</w:t>
      </w:r>
      <w:r w:rsidRPr="00AB475B">
        <w:t xml:space="preserve"> </w:t>
      </w:r>
      <w:hyperlink r:id="rId73" w:history="1">
        <w:r w:rsidRPr="00FC42F0">
          <w:rPr>
            <w:rStyle w:val="Hyperlinkki"/>
            <w:lang w:val="en-GB"/>
          </w:rPr>
          <w:t>https://globalis.fi/maat/keski-afrikan-tasavalta</w:t>
        </w:r>
      </w:hyperlink>
      <w:r w:rsidRPr="00FC42F0">
        <w:rPr>
          <w:lang w:val="en-GB"/>
        </w:rPr>
        <w:t xml:space="preserve"> (</w:t>
      </w:r>
      <w:proofErr w:type="spellStart"/>
      <w:r w:rsidRPr="00FC42F0">
        <w:rPr>
          <w:lang w:val="en-GB"/>
        </w:rPr>
        <w:t>käyty</w:t>
      </w:r>
      <w:proofErr w:type="spellEnd"/>
      <w:r w:rsidRPr="00FC42F0">
        <w:rPr>
          <w:lang w:val="en-GB"/>
        </w:rPr>
        <w:t xml:space="preserve"> 8.6.2026).</w:t>
      </w:r>
    </w:p>
    <w:p w14:paraId="4C3E38C5" w14:textId="5FCD9577" w:rsidR="00F90E9E" w:rsidRDefault="00F90E9E" w:rsidP="00E90816">
      <w:pPr>
        <w:jc w:val="left"/>
        <w:rPr>
          <w:lang w:val="en-US"/>
        </w:rPr>
      </w:pPr>
      <w:r w:rsidRPr="00F90E9E">
        <w:rPr>
          <w:lang w:val="en-US"/>
        </w:rPr>
        <w:t>UK PCGN (United Kingdom Permanent Committee on Geographical Names</w:t>
      </w:r>
      <w:r>
        <w:rPr>
          <w:lang w:val="en-US"/>
        </w:rPr>
        <w:t xml:space="preserve">) </w:t>
      </w:r>
      <w:r w:rsidRPr="00F90E9E">
        <w:rPr>
          <w:lang w:val="en-US"/>
        </w:rPr>
        <w:t>10/2023</w:t>
      </w:r>
      <w:r>
        <w:rPr>
          <w:lang w:val="en-US"/>
        </w:rPr>
        <w:t xml:space="preserve">. </w:t>
      </w:r>
      <w:r w:rsidRPr="00CD761A">
        <w:rPr>
          <w:i/>
          <w:iCs/>
          <w:lang w:val="en-US"/>
        </w:rPr>
        <w:t xml:space="preserve">Toponymic Fact File. Central African Republic. </w:t>
      </w:r>
      <w:hyperlink r:id="rId74" w:history="1">
        <w:r w:rsidRPr="00E33143">
          <w:rPr>
            <w:rStyle w:val="Hyperlinkki"/>
            <w:lang w:val="en-US"/>
          </w:rPr>
          <w:t>https://assets.publishing.service.gov.uk/media/654cff3dc0e068000e1b2d03/Central_African_Republic_Toponymic_Factfile.pdf</w:t>
        </w:r>
      </w:hyperlink>
      <w:r w:rsidRPr="00E33143">
        <w:rPr>
          <w:lang w:val="en-US"/>
        </w:rPr>
        <w:t xml:space="preserve"> (</w:t>
      </w:r>
      <w:proofErr w:type="spellStart"/>
      <w:r w:rsidRPr="00E33143">
        <w:rPr>
          <w:lang w:val="en-US"/>
        </w:rPr>
        <w:t>käyty</w:t>
      </w:r>
      <w:proofErr w:type="spellEnd"/>
      <w:r w:rsidRPr="00E33143">
        <w:rPr>
          <w:lang w:val="en-US"/>
        </w:rPr>
        <w:t xml:space="preserve"> 10.6.2026).</w:t>
      </w:r>
    </w:p>
    <w:p w14:paraId="6CEBD9BC" w14:textId="0C598D57" w:rsidR="00F31D35" w:rsidRDefault="00F31D35" w:rsidP="00B10D5F">
      <w:pPr>
        <w:jc w:val="left"/>
      </w:pPr>
      <w:r w:rsidRPr="00236A9A">
        <w:rPr>
          <w:lang w:val="en-US"/>
        </w:rPr>
        <w:t xml:space="preserve">UNHCR </w:t>
      </w:r>
      <w:r w:rsidR="00236A9A">
        <w:rPr>
          <w:lang w:val="en-US"/>
        </w:rPr>
        <w:t xml:space="preserve">(United Nations High Commissioner for Refugees) </w:t>
      </w:r>
      <w:r w:rsidR="00B10D5F" w:rsidRPr="00236A9A">
        <w:rPr>
          <w:lang w:val="en-US"/>
        </w:rPr>
        <w:t xml:space="preserve">8.5.2026. </w:t>
      </w:r>
      <w:r w:rsidR="00B10D5F" w:rsidRPr="00236A9A">
        <w:rPr>
          <w:i/>
          <w:iCs/>
          <w:lang w:val="en-US"/>
        </w:rPr>
        <w:t xml:space="preserve">Annual Results Report 2025. Central African Republic. </w:t>
      </w:r>
      <w:hyperlink r:id="rId75" w:history="1">
        <w:r w:rsidR="00B10D5F" w:rsidRPr="00236A9A">
          <w:rPr>
            <w:rStyle w:val="Hyperlinkki"/>
          </w:rPr>
          <w:t>https://www.unhcr.org/media/central-african-republic-annual-results-report-2025</w:t>
        </w:r>
      </w:hyperlink>
      <w:r w:rsidR="00B10D5F" w:rsidRPr="00236A9A">
        <w:t xml:space="preserve"> </w:t>
      </w:r>
      <w:r w:rsidR="00E54BD1" w:rsidRPr="00236A9A">
        <w:t>(käyty 10.6.2026).</w:t>
      </w:r>
    </w:p>
    <w:p w14:paraId="19E3F9BC" w14:textId="5A4EB994" w:rsidR="00005D32" w:rsidRPr="00A02725" w:rsidRDefault="00005D32" w:rsidP="00B10D5F">
      <w:pPr>
        <w:jc w:val="left"/>
      </w:pPr>
      <w:r w:rsidRPr="00005D32">
        <w:rPr>
          <w:lang w:val="en-US"/>
        </w:rPr>
        <w:t xml:space="preserve">UNHCR </w:t>
      </w:r>
      <w:r w:rsidR="001F5F3A">
        <w:rPr>
          <w:lang w:val="en-US"/>
        </w:rPr>
        <w:t xml:space="preserve">(United Nations High Commissioner for Refugees) </w:t>
      </w:r>
      <w:r w:rsidRPr="00005D32">
        <w:rPr>
          <w:lang w:val="en-US"/>
        </w:rPr>
        <w:t xml:space="preserve">/ Sy, Lalla 5.11.2024. </w:t>
      </w:r>
      <w:r w:rsidRPr="00005D32">
        <w:rPr>
          <w:i/>
          <w:iCs/>
          <w:lang w:val="en-US"/>
        </w:rPr>
        <w:t>Central African refugees return home from Cameroon after a decade in exile.</w:t>
      </w:r>
      <w:r>
        <w:rPr>
          <w:lang w:val="en-US"/>
        </w:rPr>
        <w:t xml:space="preserve"> </w:t>
      </w:r>
      <w:hyperlink r:id="rId76" w:history="1">
        <w:r w:rsidRPr="00A02725">
          <w:rPr>
            <w:rStyle w:val="Hyperlinkki"/>
          </w:rPr>
          <w:t>https://www.unhcr.org/news/stories/central-african-refugees-return-home-cameroon-after-decade-exile</w:t>
        </w:r>
      </w:hyperlink>
      <w:r w:rsidRPr="00A02725">
        <w:t xml:space="preserve"> (käyty 12.6.2026).</w:t>
      </w:r>
    </w:p>
    <w:p w14:paraId="3FA11C60" w14:textId="1ECB9751" w:rsidR="00434938" w:rsidRDefault="00E75A14" w:rsidP="00E75A14">
      <w:pPr>
        <w:jc w:val="left"/>
        <w:rPr>
          <w:lang w:val="en-US"/>
        </w:rPr>
      </w:pPr>
      <w:r>
        <w:rPr>
          <w:lang w:val="en-US"/>
        </w:rPr>
        <w:t xml:space="preserve">UNSC (United Nations Security Council) </w:t>
      </w:r>
    </w:p>
    <w:p w14:paraId="01163837" w14:textId="0AE256F1" w:rsidR="008F3C21" w:rsidRPr="008F3C21" w:rsidRDefault="008F3C21" w:rsidP="00CD761A">
      <w:pPr>
        <w:ind w:left="720"/>
        <w:jc w:val="left"/>
      </w:pPr>
      <w:r>
        <w:rPr>
          <w:lang w:val="en-US"/>
        </w:rPr>
        <w:t xml:space="preserve">1.7.2026. </w:t>
      </w:r>
      <w:r w:rsidRPr="008F3C21">
        <w:rPr>
          <w:i/>
          <w:iCs/>
          <w:lang w:val="en-US"/>
        </w:rPr>
        <w:t xml:space="preserve">Central African Republic. July 2026 Monthly Forecast. </w:t>
      </w:r>
      <w:hyperlink r:id="rId77" w:history="1">
        <w:r w:rsidRPr="008F3C21">
          <w:rPr>
            <w:rStyle w:val="Hyperlinkki"/>
          </w:rPr>
          <w:t>https://www.securitycouncilreport.org/monthly-forecast/2026-07/central-african-republic-36.php</w:t>
        </w:r>
      </w:hyperlink>
      <w:r w:rsidRPr="008F3C21">
        <w:t xml:space="preserve"> (kä</w:t>
      </w:r>
      <w:r>
        <w:t>yty 3.7.2026).</w:t>
      </w:r>
    </w:p>
    <w:p w14:paraId="3D260E49" w14:textId="39AB70E1" w:rsidR="003C35A4" w:rsidRPr="003C35A4" w:rsidRDefault="003C35A4" w:rsidP="00CD761A">
      <w:pPr>
        <w:ind w:left="720"/>
        <w:jc w:val="left"/>
      </w:pPr>
      <w:r>
        <w:rPr>
          <w:lang w:val="en-US"/>
        </w:rPr>
        <w:t xml:space="preserve">15.6.2026. </w:t>
      </w:r>
      <w:r w:rsidRPr="004C5DD1">
        <w:rPr>
          <w:i/>
          <w:iCs/>
          <w:lang w:val="en-US"/>
        </w:rPr>
        <w:t>Central African Republic</w:t>
      </w:r>
      <w:r>
        <w:rPr>
          <w:i/>
          <w:iCs/>
          <w:lang w:val="en-US"/>
        </w:rPr>
        <w:t>;</w:t>
      </w:r>
      <w:r>
        <w:rPr>
          <w:lang w:val="en-US"/>
        </w:rPr>
        <w:t xml:space="preserve"> </w:t>
      </w:r>
      <w:r w:rsidRPr="00FE4C38">
        <w:rPr>
          <w:i/>
          <w:iCs/>
          <w:lang w:val="en-US"/>
        </w:rPr>
        <w:t>Report of the Secretary General</w:t>
      </w:r>
      <w:r>
        <w:rPr>
          <w:lang w:val="en-US"/>
        </w:rPr>
        <w:t xml:space="preserve"> </w:t>
      </w:r>
      <w:r w:rsidRPr="00FE4C38">
        <w:rPr>
          <w:lang w:val="en-US"/>
        </w:rPr>
        <w:t>[S/2026/</w:t>
      </w:r>
      <w:r>
        <w:rPr>
          <w:lang w:val="en-US"/>
        </w:rPr>
        <w:t>494</w:t>
      </w:r>
      <w:r w:rsidRPr="00FE4C38">
        <w:rPr>
          <w:lang w:val="en-US"/>
        </w:rPr>
        <w:t>].</w:t>
      </w:r>
      <w:r w:rsidRPr="003C35A4">
        <w:rPr>
          <w:lang w:val="en-US"/>
        </w:rPr>
        <w:t xml:space="preserve"> </w:t>
      </w:r>
      <w:hyperlink r:id="rId78" w:history="1">
        <w:r w:rsidRPr="003C35A4">
          <w:rPr>
            <w:rStyle w:val="Hyperlinkki"/>
          </w:rPr>
          <w:t>https://minusca.unmissions.org/sites/default/files/2026-06/S_2026_494-EN.pdf</w:t>
        </w:r>
      </w:hyperlink>
      <w:r w:rsidRPr="003C35A4">
        <w:t xml:space="preserve"> (kä</w:t>
      </w:r>
      <w:r>
        <w:t>yty 23.6.2026).</w:t>
      </w:r>
    </w:p>
    <w:p w14:paraId="63DE04DC" w14:textId="3FB27B04" w:rsidR="00CD761A" w:rsidRPr="00FE4C38" w:rsidRDefault="00CD761A" w:rsidP="00CD761A">
      <w:pPr>
        <w:ind w:left="720"/>
        <w:jc w:val="left"/>
      </w:pPr>
      <w:r w:rsidRPr="004C5DD1">
        <w:rPr>
          <w:lang w:val="en-US"/>
        </w:rPr>
        <w:t xml:space="preserve">13.2.2026. </w:t>
      </w:r>
      <w:r w:rsidRPr="004C5DD1">
        <w:rPr>
          <w:i/>
          <w:iCs/>
          <w:lang w:val="en-US"/>
        </w:rPr>
        <w:t>Central African Republic</w:t>
      </w:r>
      <w:r>
        <w:rPr>
          <w:i/>
          <w:iCs/>
          <w:lang w:val="en-US"/>
        </w:rPr>
        <w:t>;</w:t>
      </w:r>
      <w:r>
        <w:rPr>
          <w:lang w:val="en-US"/>
        </w:rPr>
        <w:t xml:space="preserve"> </w:t>
      </w:r>
      <w:r w:rsidRPr="00FE4C38">
        <w:rPr>
          <w:i/>
          <w:iCs/>
          <w:lang w:val="en-US"/>
        </w:rPr>
        <w:t>Report of the Secretary General</w:t>
      </w:r>
      <w:r>
        <w:rPr>
          <w:lang w:val="en-US"/>
        </w:rPr>
        <w:t xml:space="preserve"> </w:t>
      </w:r>
      <w:r w:rsidRPr="00FE4C38">
        <w:rPr>
          <w:lang w:val="en-US"/>
        </w:rPr>
        <w:t xml:space="preserve">[S/2026/71]. </w:t>
      </w:r>
      <w:hyperlink r:id="rId79" w:history="1">
        <w:r w:rsidRPr="00DB1C10">
          <w:rPr>
            <w:rStyle w:val="Hyperlinkki"/>
          </w:rPr>
          <w:t>https://minusca.unmissions.org/sites/default/files/2026-02/S-2026-71-English.PDF</w:t>
        </w:r>
      </w:hyperlink>
      <w:r w:rsidRPr="00FE4C38">
        <w:t xml:space="preserve"> (käyty 11.6.2026).</w:t>
      </w:r>
    </w:p>
    <w:p w14:paraId="576D623C" w14:textId="77777777" w:rsidR="00CD761A" w:rsidRPr="006839C7" w:rsidRDefault="00CD761A" w:rsidP="00CD761A">
      <w:pPr>
        <w:ind w:left="720"/>
        <w:jc w:val="left"/>
      </w:pPr>
      <w:r w:rsidRPr="006839C7">
        <w:rPr>
          <w:lang w:val="en-US"/>
        </w:rPr>
        <w:t xml:space="preserve">13.6.2025. </w:t>
      </w:r>
      <w:r w:rsidRPr="004C5DD1">
        <w:rPr>
          <w:i/>
          <w:iCs/>
          <w:lang w:val="en-US"/>
        </w:rPr>
        <w:t>Central African Republic</w:t>
      </w:r>
      <w:r>
        <w:rPr>
          <w:i/>
          <w:iCs/>
          <w:lang w:val="en-US"/>
        </w:rPr>
        <w:t>;</w:t>
      </w:r>
      <w:r>
        <w:rPr>
          <w:lang w:val="en-US"/>
        </w:rPr>
        <w:t xml:space="preserve"> </w:t>
      </w:r>
      <w:r w:rsidRPr="00FE4C38">
        <w:rPr>
          <w:i/>
          <w:iCs/>
          <w:lang w:val="en-US"/>
        </w:rPr>
        <w:t>Report of the Secretary General</w:t>
      </w:r>
      <w:r>
        <w:rPr>
          <w:lang w:val="en-US"/>
        </w:rPr>
        <w:t xml:space="preserve"> </w:t>
      </w:r>
      <w:r w:rsidRPr="00FE4C38">
        <w:rPr>
          <w:lang w:val="en-US"/>
        </w:rPr>
        <w:t xml:space="preserve">[S/2025/383]. </w:t>
      </w:r>
      <w:hyperlink r:id="rId80" w:history="1">
        <w:r w:rsidRPr="006839C7">
          <w:rPr>
            <w:rStyle w:val="Hyperlinkki"/>
          </w:rPr>
          <w:t>https://minusca.unmissions.org/sites/default/files/n2514695_ev.pdf</w:t>
        </w:r>
      </w:hyperlink>
      <w:r w:rsidRPr="006839C7">
        <w:rPr>
          <w:i/>
          <w:iCs/>
        </w:rPr>
        <w:t xml:space="preserve"> </w:t>
      </w:r>
      <w:r w:rsidRPr="006839C7">
        <w:t>(käyty 11.6.2026).</w:t>
      </w:r>
    </w:p>
    <w:p w14:paraId="1A5E6A5F" w14:textId="77777777" w:rsidR="00CD761A" w:rsidRPr="006839C7" w:rsidRDefault="00CD761A" w:rsidP="00CD761A">
      <w:pPr>
        <w:ind w:left="720"/>
        <w:jc w:val="left"/>
      </w:pPr>
      <w:r>
        <w:rPr>
          <w:lang w:val="en-US"/>
        </w:rPr>
        <w:t>14.2.2025.</w:t>
      </w:r>
      <w:r w:rsidRPr="006839C7">
        <w:rPr>
          <w:lang w:val="en-US"/>
        </w:rPr>
        <w:t xml:space="preserve"> </w:t>
      </w:r>
      <w:r w:rsidRPr="004C5DD1">
        <w:rPr>
          <w:i/>
          <w:iCs/>
          <w:lang w:val="en-US"/>
        </w:rPr>
        <w:t>Central African Republic</w:t>
      </w:r>
      <w:r>
        <w:rPr>
          <w:i/>
          <w:iCs/>
          <w:lang w:val="en-US"/>
        </w:rPr>
        <w:t>;</w:t>
      </w:r>
      <w:r>
        <w:rPr>
          <w:lang w:val="en-US"/>
        </w:rPr>
        <w:t xml:space="preserve"> </w:t>
      </w:r>
      <w:r w:rsidRPr="00FE4C38">
        <w:rPr>
          <w:i/>
          <w:iCs/>
          <w:lang w:val="en-US"/>
        </w:rPr>
        <w:t>Report of the Secretary General</w:t>
      </w:r>
      <w:r>
        <w:rPr>
          <w:lang w:val="en-US"/>
        </w:rPr>
        <w:t xml:space="preserve"> [</w:t>
      </w:r>
      <w:r w:rsidRPr="00FE4C38">
        <w:rPr>
          <w:lang w:val="en-US"/>
        </w:rPr>
        <w:t xml:space="preserve">S/2025/97]. </w:t>
      </w:r>
      <w:hyperlink r:id="rId81" w:history="1">
        <w:r w:rsidRPr="006839C7">
          <w:rPr>
            <w:rStyle w:val="Hyperlinkki"/>
          </w:rPr>
          <w:t>https://minusca.unmissions.org/sites/default/files/n2503227_ev.pdf</w:t>
        </w:r>
      </w:hyperlink>
      <w:r w:rsidRPr="006839C7">
        <w:rPr>
          <w:i/>
          <w:iCs/>
        </w:rPr>
        <w:t xml:space="preserve"> </w:t>
      </w:r>
      <w:r w:rsidRPr="006839C7">
        <w:t>(käyty 11.6.2026).</w:t>
      </w:r>
    </w:p>
    <w:p w14:paraId="3323786F" w14:textId="77777777" w:rsidR="00CD761A" w:rsidRDefault="00CD761A" w:rsidP="00CD761A">
      <w:pPr>
        <w:ind w:left="720"/>
        <w:jc w:val="left"/>
      </w:pPr>
      <w:r>
        <w:rPr>
          <w:lang w:val="en-US"/>
        </w:rPr>
        <w:t xml:space="preserve">11.10.2024. </w:t>
      </w:r>
      <w:r w:rsidRPr="004C5DD1">
        <w:rPr>
          <w:i/>
          <w:iCs/>
          <w:lang w:val="en-US"/>
        </w:rPr>
        <w:t>Central African Republic</w:t>
      </w:r>
      <w:r>
        <w:rPr>
          <w:i/>
          <w:iCs/>
          <w:lang w:val="en-US"/>
        </w:rPr>
        <w:t>;</w:t>
      </w:r>
      <w:r>
        <w:rPr>
          <w:lang w:val="en-US"/>
        </w:rPr>
        <w:t xml:space="preserve"> </w:t>
      </w:r>
      <w:r w:rsidRPr="00FE4C38">
        <w:rPr>
          <w:i/>
          <w:iCs/>
          <w:lang w:val="en-US"/>
        </w:rPr>
        <w:t>Report of the Secretary General</w:t>
      </w:r>
      <w:r>
        <w:rPr>
          <w:lang w:val="en-US"/>
        </w:rPr>
        <w:t xml:space="preserve"> </w:t>
      </w:r>
      <w:r w:rsidRPr="00FE4C38">
        <w:rPr>
          <w:lang w:val="en-US"/>
        </w:rPr>
        <w:t>[S/202</w:t>
      </w:r>
      <w:r>
        <w:rPr>
          <w:lang w:val="en-US"/>
        </w:rPr>
        <w:t>4</w:t>
      </w:r>
      <w:r w:rsidRPr="00FE4C38">
        <w:rPr>
          <w:lang w:val="en-US"/>
        </w:rPr>
        <w:t>/</w:t>
      </w:r>
      <w:r>
        <w:rPr>
          <w:lang w:val="en-US"/>
        </w:rPr>
        <w:t>730</w:t>
      </w:r>
      <w:r w:rsidRPr="00FE4C38">
        <w:rPr>
          <w:lang w:val="en-US"/>
        </w:rPr>
        <w:t xml:space="preserve">]. </w:t>
      </w:r>
      <w:hyperlink r:id="rId82" w:history="1">
        <w:r w:rsidRPr="006839C7">
          <w:rPr>
            <w:rStyle w:val="Hyperlinkki"/>
          </w:rPr>
          <w:t>https://minusca.unmissions.org/sites/default/files/s_2024_730_en_0.pdf</w:t>
        </w:r>
      </w:hyperlink>
      <w:r w:rsidRPr="006839C7">
        <w:t xml:space="preserve"> (käyty 11.6.2026).</w:t>
      </w:r>
    </w:p>
    <w:p w14:paraId="72CFFD75" w14:textId="77777777" w:rsidR="00CD761A" w:rsidRDefault="00CD761A" w:rsidP="00CD761A">
      <w:pPr>
        <w:ind w:left="720"/>
        <w:jc w:val="left"/>
      </w:pPr>
      <w:r w:rsidRPr="00A20505">
        <w:rPr>
          <w:lang w:val="en-US"/>
        </w:rPr>
        <w:t>18.6.2024.</w:t>
      </w:r>
      <w:r w:rsidRPr="00A20505">
        <w:rPr>
          <w:i/>
          <w:iCs/>
          <w:lang w:val="en-US"/>
        </w:rPr>
        <w:t xml:space="preserve"> </w:t>
      </w:r>
      <w:r w:rsidRPr="004C5DD1">
        <w:rPr>
          <w:i/>
          <w:iCs/>
          <w:lang w:val="en-US"/>
        </w:rPr>
        <w:t>Central African Republic</w:t>
      </w:r>
      <w:r>
        <w:rPr>
          <w:i/>
          <w:iCs/>
          <w:lang w:val="en-US"/>
        </w:rPr>
        <w:t>;</w:t>
      </w:r>
      <w:r>
        <w:rPr>
          <w:lang w:val="en-US"/>
        </w:rPr>
        <w:t xml:space="preserve"> </w:t>
      </w:r>
      <w:r w:rsidRPr="00FE4C38">
        <w:rPr>
          <w:i/>
          <w:iCs/>
          <w:lang w:val="en-US"/>
        </w:rPr>
        <w:t>Report of the Secretary General</w:t>
      </w:r>
      <w:r>
        <w:rPr>
          <w:lang w:val="en-US"/>
        </w:rPr>
        <w:t xml:space="preserve"> </w:t>
      </w:r>
      <w:r w:rsidRPr="00FE4C38">
        <w:rPr>
          <w:lang w:val="en-US"/>
        </w:rPr>
        <w:t>[S/202</w:t>
      </w:r>
      <w:r>
        <w:rPr>
          <w:lang w:val="en-US"/>
        </w:rPr>
        <w:t>4</w:t>
      </w:r>
      <w:r w:rsidRPr="00FE4C38">
        <w:rPr>
          <w:lang w:val="en-US"/>
        </w:rPr>
        <w:t>/</w:t>
      </w:r>
      <w:r>
        <w:rPr>
          <w:lang w:val="en-US"/>
        </w:rPr>
        <w:t>473</w:t>
      </w:r>
      <w:r w:rsidRPr="00FE4C38">
        <w:rPr>
          <w:lang w:val="en-US"/>
        </w:rPr>
        <w:t xml:space="preserve">]. </w:t>
      </w:r>
      <w:hyperlink r:id="rId83" w:history="1">
        <w:r w:rsidRPr="00A20505">
          <w:rPr>
            <w:rStyle w:val="Hyperlinkki"/>
          </w:rPr>
          <w:t>https://minusca.unmissions.org/sites/default/files/s_2024_473_en.pdf</w:t>
        </w:r>
      </w:hyperlink>
      <w:r w:rsidRPr="00A20505">
        <w:t xml:space="preserve"> </w:t>
      </w:r>
      <w:r w:rsidRPr="006839C7">
        <w:t>(käyty 11.6.2026).</w:t>
      </w:r>
    </w:p>
    <w:p w14:paraId="303B681E" w14:textId="77777777" w:rsidR="00CD761A" w:rsidRPr="00A20505" w:rsidRDefault="00CD761A" w:rsidP="00CD761A">
      <w:pPr>
        <w:ind w:left="720"/>
        <w:jc w:val="left"/>
      </w:pPr>
      <w:r w:rsidRPr="00A20505">
        <w:rPr>
          <w:lang w:val="en-US"/>
        </w:rPr>
        <w:lastRenderedPageBreak/>
        <w:t xml:space="preserve">15.2.2024. </w:t>
      </w:r>
      <w:r w:rsidRPr="004C5DD1">
        <w:rPr>
          <w:i/>
          <w:iCs/>
          <w:lang w:val="en-US"/>
        </w:rPr>
        <w:t>Central African Republic</w:t>
      </w:r>
      <w:r>
        <w:rPr>
          <w:i/>
          <w:iCs/>
          <w:lang w:val="en-US"/>
        </w:rPr>
        <w:t>;</w:t>
      </w:r>
      <w:r>
        <w:rPr>
          <w:lang w:val="en-US"/>
        </w:rPr>
        <w:t xml:space="preserve"> </w:t>
      </w:r>
      <w:r w:rsidRPr="00FE4C38">
        <w:rPr>
          <w:i/>
          <w:iCs/>
          <w:lang w:val="en-US"/>
        </w:rPr>
        <w:t>Report of the Secretary General</w:t>
      </w:r>
      <w:r>
        <w:rPr>
          <w:lang w:val="en-US"/>
        </w:rPr>
        <w:t xml:space="preserve"> </w:t>
      </w:r>
      <w:r w:rsidRPr="00FE4C38">
        <w:rPr>
          <w:lang w:val="en-US"/>
        </w:rPr>
        <w:t>[S/202</w:t>
      </w:r>
      <w:r>
        <w:rPr>
          <w:lang w:val="en-US"/>
        </w:rPr>
        <w:t>4</w:t>
      </w:r>
      <w:r w:rsidRPr="00FE4C38">
        <w:rPr>
          <w:lang w:val="en-US"/>
        </w:rPr>
        <w:t>/</w:t>
      </w:r>
      <w:r>
        <w:rPr>
          <w:lang w:val="en-US"/>
        </w:rPr>
        <w:t>170</w:t>
      </w:r>
      <w:r w:rsidRPr="00FE4C38">
        <w:rPr>
          <w:lang w:val="en-US"/>
        </w:rPr>
        <w:t xml:space="preserve">]. </w:t>
      </w:r>
      <w:hyperlink r:id="rId84" w:history="1">
        <w:r w:rsidRPr="00A20505">
          <w:rPr>
            <w:rStyle w:val="Hyperlinkki"/>
          </w:rPr>
          <w:t>https://minusca.unmissions.org/sites/default/files/s_2024_170_1.pdf</w:t>
        </w:r>
      </w:hyperlink>
      <w:r w:rsidRPr="00A20505">
        <w:t xml:space="preserve"> </w:t>
      </w:r>
      <w:r w:rsidRPr="006839C7">
        <w:t>(käyty 11.6.2026).</w:t>
      </w:r>
    </w:p>
    <w:p w14:paraId="72160F0D" w14:textId="77777777" w:rsidR="00CD761A" w:rsidRPr="00FE4C38" w:rsidRDefault="00CD761A" w:rsidP="00CD761A">
      <w:pPr>
        <w:ind w:left="720"/>
        <w:jc w:val="left"/>
      </w:pPr>
      <w:r w:rsidRPr="00CE6A62">
        <w:rPr>
          <w:lang w:val="en-US"/>
        </w:rPr>
        <w:t xml:space="preserve">14.12.2018. </w:t>
      </w:r>
      <w:r w:rsidRPr="00CE6A62">
        <w:rPr>
          <w:i/>
          <w:iCs/>
          <w:lang w:val="en-US"/>
        </w:rPr>
        <w:t>Final report of the Panel of Experts on the Central African Republic extended pursuant to Security Council resolution 2399 (2018)</w:t>
      </w:r>
      <w:r>
        <w:rPr>
          <w:i/>
          <w:iCs/>
          <w:lang w:val="en-US"/>
        </w:rPr>
        <w:t xml:space="preserve"> </w:t>
      </w:r>
      <w:r w:rsidRPr="001F5F3A">
        <w:rPr>
          <w:lang w:val="en-US"/>
        </w:rPr>
        <w:t xml:space="preserve">[S/2018/1119]. </w:t>
      </w:r>
      <w:hyperlink r:id="rId85" w:history="1">
        <w:r w:rsidRPr="00FE4C38">
          <w:rPr>
            <w:rStyle w:val="Hyperlinkki"/>
          </w:rPr>
          <w:t>https://www.ecoi.net/en/file/local/1456480/1226_1547718617_n1837799.pdf</w:t>
        </w:r>
      </w:hyperlink>
      <w:r w:rsidRPr="00FE4C38">
        <w:t xml:space="preserve"> (käyty 10.6.2026).</w:t>
      </w:r>
    </w:p>
    <w:p w14:paraId="1B3CF125" w14:textId="77777777" w:rsidR="004D7A26" w:rsidRPr="00FE4C38" w:rsidRDefault="002F6994" w:rsidP="001F5F3A">
      <w:pPr>
        <w:jc w:val="left"/>
      </w:pPr>
      <w:r>
        <w:rPr>
          <w:lang w:val="en-US"/>
        </w:rPr>
        <w:t>U</w:t>
      </w:r>
      <w:r w:rsidR="00EB4958">
        <w:rPr>
          <w:lang w:val="en-US"/>
        </w:rPr>
        <w:t>NSC (United Nations Security Council) / UN HRC</w:t>
      </w:r>
      <w:r>
        <w:rPr>
          <w:lang w:val="en-US"/>
        </w:rPr>
        <w:t xml:space="preserve"> </w:t>
      </w:r>
      <w:r w:rsidR="00EB4958">
        <w:rPr>
          <w:lang w:val="en-US"/>
        </w:rPr>
        <w:t xml:space="preserve">(United Nations Human Rights Committee) </w:t>
      </w:r>
      <w:r>
        <w:rPr>
          <w:lang w:val="en-US"/>
        </w:rPr>
        <w:t xml:space="preserve">25.8.2025. </w:t>
      </w:r>
      <w:r w:rsidRPr="002F6994">
        <w:rPr>
          <w:i/>
          <w:iCs/>
          <w:lang w:val="en-US"/>
        </w:rPr>
        <w:t>Human rights situation in the Central African Republic</w:t>
      </w:r>
      <w:r w:rsidR="00EB4958">
        <w:rPr>
          <w:i/>
          <w:iCs/>
          <w:lang w:val="en-US"/>
        </w:rPr>
        <w:t xml:space="preserve">. </w:t>
      </w:r>
      <w:r w:rsidRPr="002F6994">
        <w:rPr>
          <w:i/>
          <w:iCs/>
          <w:lang w:val="en-US"/>
        </w:rPr>
        <w:t xml:space="preserve">Report of the Independent Expert on the situation of human rights in the Central African Republic, Yao </w:t>
      </w:r>
      <w:proofErr w:type="spellStart"/>
      <w:r w:rsidRPr="002F6994">
        <w:rPr>
          <w:i/>
          <w:iCs/>
          <w:lang w:val="en-US"/>
        </w:rPr>
        <w:t>Agbetse</w:t>
      </w:r>
      <w:proofErr w:type="spellEnd"/>
      <w:r w:rsidRPr="002F6994">
        <w:rPr>
          <w:i/>
          <w:iCs/>
          <w:lang w:val="en-US"/>
        </w:rPr>
        <w:t xml:space="preserve">* </w:t>
      </w:r>
      <w:r>
        <w:rPr>
          <w:lang w:val="en-US"/>
        </w:rPr>
        <w:t xml:space="preserve">[A/HRC/60/89]. </w:t>
      </w:r>
      <w:hyperlink r:id="rId86" w:history="1">
        <w:r w:rsidRPr="004D7A26">
          <w:rPr>
            <w:rStyle w:val="Hyperlinkki"/>
          </w:rPr>
          <w:t>https://digitallibrary.un.org/record/4088187?ln=en&amp;v=pdf</w:t>
        </w:r>
      </w:hyperlink>
      <w:r w:rsidRPr="004D7A26">
        <w:t xml:space="preserve"> </w:t>
      </w:r>
      <w:r w:rsidR="004D7A26" w:rsidRPr="00FE4C38">
        <w:t>(käyty 10.6.2026).</w:t>
      </w:r>
    </w:p>
    <w:p w14:paraId="57B35B39" w14:textId="388DC97F" w:rsidR="00D0293B" w:rsidRPr="00B04A78" w:rsidRDefault="00D0293B" w:rsidP="00D0293B">
      <w:pPr>
        <w:jc w:val="left"/>
        <w:rPr>
          <w:lang w:val="en-US"/>
        </w:rPr>
      </w:pPr>
      <w:r w:rsidRPr="00D0293B">
        <w:rPr>
          <w:lang w:val="en-US"/>
        </w:rPr>
        <w:t xml:space="preserve">USCIRF (United States Commission </w:t>
      </w:r>
      <w:r w:rsidR="001F5F3A">
        <w:rPr>
          <w:lang w:val="en-US"/>
        </w:rPr>
        <w:t>o</w:t>
      </w:r>
      <w:r>
        <w:rPr>
          <w:lang w:val="en-US"/>
        </w:rPr>
        <w:t xml:space="preserve">n </w:t>
      </w:r>
      <w:r w:rsidRPr="00D0293B">
        <w:rPr>
          <w:lang w:val="en-US"/>
        </w:rPr>
        <w:t>International Religious Freedom</w:t>
      </w:r>
      <w:r>
        <w:rPr>
          <w:lang w:val="en-US"/>
        </w:rPr>
        <w:t xml:space="preserve">) </w:t>
      </w:r>
      <w:r w:rsidRPr="00D0293B">
        <w:rPr>
          <w:lang w:val="en-US"/>
        </w:rPr>
        <w:t>2/2023</w:t>
      </w:r>
      <w:r>
        <w:rPr>
          <w:lang w:val="en-US"/>
        </w:rPr>
        <w:t xml:space="preserve">. </w:t>
      </w:r>
      <w:r w:rsidRPr="001F5F3A">
        <w:rPr>
          <w:i/>
          <w:iCs/>
          <w:lang w:val="en-US"/>
        </w:rPr>
        <w:t>Factsheet. Religious Freedom in Central Africa.</w:t>
      </w:r>
      <w:r>
        <w:rPr>
          <w:lang w:val="en-US"/>
        </w:rPr>
        <w:t xml:space="preserve"> </w:t>
      </w:r>
      <w:hyperlink r:id="rId87" w:history="1">
        <w:r w:rsidRPr="00B04A78">
          <w:rPr>
            <w:rStyle w:val="Hyperlinkki"/>
            <w:lang w:val="en-US"/>
          </w:rPr>
          <w:t>https://www.govinfo.gov/content/pkg/GOVPUB-Y3_R27-PURL-gpo223016/pdf/GOVPUB-Y3_R27-PURL-gpo223016.pdf</w:t>
        </w:r>
      </w:hyperlink>
      <w:r w:rsidRPr="00B04A78">
        <w:rPr>
          <w:lang w:val="en-US"/>
        </w:rPr>
        <w:t xml:space="preserve"> (</w:t>
      </w:r>
      <w:proofErr w:type="spellStart"/>
      <w:r w:rsidRPr="00B04A78">
        <w:rPr>
          <w:lang w:val="en-US"/>
        </w:rPr>
        <w:t>käyty</w:t>
      </w:r>
      <w:proofErr w:type="spellEnd"/>
      <w:r w:rsidRPr="00B04A78">
        <w:rPr>
          <w:lang w:val="en-US"/>
        </w:rPr>
        <w:t xml:space="preserve"> 15.6.2026).</w:t>
      </w:r>
    </w:p>
    <w:p w14:paraId="788C8837" w14:textId="77777777" w:rsidR="002614AB" w:rsidRDefault="00EE4395" w:rsidP="00D30DBC">
      <w:pPr>
        <w:jc w:val="left"/>
        <w:rPr>
          <w:lang w:val="en-US"/>
        </w:rPr>
      </w:pPr>
      <w:r w:rsidRPr="00EE4395">
        <w:rPr>
          <w:lang w:val="en-US"/>
        </w:rPr>
        <w:t xml:space="preserve">USDOS </w:t>
      </w:r>
      <w:r w:rsidR="00D30DBC">
        <w:rPr>
          <w:lang w:val="en-US"/>
        </w:rPr>
        <w:t xml:space="preserve">(United States Department of State) </w:t>
      </w:r>
    </w:p>
    <w:p w14:paraId="2B44FBC8" w14:textId="31BD5F19" w:rsidR="00EE4395" w:rsidRDefault="00EE4395" w:rsidP="002614AB">
      <w:pPr>
        <w:ind w:left="720"/>
        <w:jc w:val="left"/>
      </w:pPr>
      <w:r w:rsidRPr="00EE4395">
        <w:rPr>
          <w:lang w:val="en-US"/>
        </w:rPr>
        <w:t xml:space="preserve">2025. </w:t>
      </w:r>
      <w:r w:rsidR="004D7A26" w:rsidRPr="00BE38FB">
        <w:rPr>
          <w:i/>
          <w:iCs/>
          <w:lang w:val="en-US"/>
        </w:rPr>
        <w:t xml:space="preserve">2024 Country Reports on Human Rights Practices: Central African Republic. </w:t>
      </w:r>
      <w:hyperlink r:id="rId88" w:history="1">
        <w:r w:rsidR="002614AB" w:rsidRPr="00060267">
          <w:rPr>
            <w:rStyle w:val="Hyperlinkki"/>
          </w:rPr>
          <w:t>https://www.state.gov/wp-content/uploads/2025/07/624521_CENTRAL-AFRICAN-REPUBLIC-2024-HUMAN-RIGHTS-REPORT.pdf</w:t>
        </w:r>
      </w:hyperlink>
      <w:r w:rsidRPr="00D30DBC">
        <w:t xml:space="preserve"> </w:t>
      </w:r>
      <w:r w:rsidR="00321E06" w:rsidRPr="00581CE7">
        <w:t>(käyt</w:t>
      </w:r>
      <w:r w:rsidR="00321E06">
        <w:t>y</w:t>
      </w:r>
      <w:r w:rsidR="00E90816">
        <w:t xml:space="preserve"> 10.6.2026).</w:t>
      </w:r>
    </w:p>
    <w:p w14:paraId="48F60F08" w14:textId="55EC5AE7" w:rsidR="00FC6EA6" w:rsidRDefault="00FC6EA6" w:rsidP="002614AB">
      <w:pPr>
        <w:ind w:left="720"/>
        <w:jc w:val="left"/>
      </w:pPr>
      <w:r w:rsidRPr="00BE38FB">
        <w:rPr>
          <w:lang w:val="en-US"/>
        </w:rPr>
        <w:t>2024</w:t>
      </w:r>
      <w:r>
        <w:rPr>
          <w:lang w:val="en-US"/>
        </w:rPr>
        <w:t>a</w:t>
      </w:r>
      <w:r w:rsidRPr="00BE38FB">
        <w:rPr>
          <w:lang w:val="en-US"/>
        </w:rPr>
        <w:t xml:space="preserve">. </w:t>
      </w:r>
      <w:r w:rsidRPr="0002292A">
        <w:rPr>
          <w:i/>
          <w:iCs/>
          <w:lang w:val="en-US"/>
        </w:rPr>
        <w:t xml:space="preserve">2023 Country Report on Human Rights Practices: Central African Republic. </w:t>
      </w:r>
      <w:hyperlink r:id="rId89" w:history="1">
        <w:r w:rsidRPr="0002292A">
          <w:rPr>
            <w:rStyle w:val="Hyperlinkki"/>
          </w:rPr>
          <w:t>https://www.state.gov/wp-content/uploads/2024/02/528267_CENTRAL-AFRICAN-REPUBLIC-2023-HUMAN-RIGHTS-REPORT.pdf</w:t>
        </w:r>
      </w:hyperlink>
      <w:r w:rsidRPr="0002292A">
        <w:t xml:space="preserve"> </w:t>
      </w:r>
      <w:r w:rsidRPr="00BE38FB">
        <w:t>(kä</w:t>
      </w:r>
      <w:r>
        <w:t>yty 10.6.2026).</w:t>
      </w:r>
    </w:p>
    <w:p w14:paraId="5F24DC0C" w14:textId="612320AA" w:rsidR="002614AB" w:rsidRPr="009F09C2" w:rsidRDefault="002614AB" w:rsidP="002614AB">
      <w:pPr>
        <w:ind w:left="720"/>
        <w:jc w:val="left"/>
      </w:pPr>
      <w:r w:rsidRPr="002614AB">
        <w:rPr>
          <w:lang w:val="en-US"/>
        </w:rPr>
        <w:t>2024</w:t>
      </w:r>
      <w:r w:rsidR="004D7A26">
        <w:rPr>
          <w:lang w:val="en-US"/>
        </w:rPr>
        <w:t>b</w:t>
      </w:r>
      <w:r w:rsidRPr="002614AB">
        <w:rPr>
          <w:lang w:val="en-US"/>
        </w:rPr>
        <w:t xml:space="preserve">. </w:t>
      </w:r>
      <w:r w:rsidRPr="002614AB">
        <w:rPr>
          <w:i/>
          <w:iCs/>
          <w:lang w:val="en-US"/>
        </w:rPr>
        <w:t xml:space="preserve">Central African Republic 2023 International Religious Freedom Report. </w:t>
      </w:r>
      <w:hyperlink r:id="rId90" w:history="1">
        <w:r w:rsidRPr="009F09C2">
          <w:rPr>
            <w:rStyle w:val="Hyperlinkki"/>
          </w:rPr>
          <w:t>https://www.state.gov/wp-content/uploads/2024/05/547499_CENTRAL-AFRICAN-REPUBLIC-2023-INTERNATIONAL-RELIGIOUS-FREEDOM-REPORT.pdf</w:t>
        </w:r>
      </w:hyperlink>
      <w:r w:rsidRPr="009F09C2">
        <w:t xml:space="preserve"> (käyty 10.6.2026).</w:t>
      </w:r>
    </w:p>
    <w:p w14:paraId="57B5F593" w14:textId="27FEF1F0" w:rsidR="00FC6EA6" w:rsidRDefault="00FC6EA6" w:rsidP="00FC6EA6">
      <w:pPr>
        <w:ind w:left="720"/>
        <w:jc w:val="left"/>
      </w:pPr>
      <w:r w:rsidRPr="0002292A">
        <w:rPr>
          <w:lang w:val="en-US"/>
        </w:rPr>
        <w:t xml:space="preserve">2023. </w:t>
      </w:r>
      <w:r w:rsidRPr="0002292A">
        <w:rPr>
          <w:i/>
          <w:iCs/>
          <w:lang w:val="en-US"/>
        </w:rPr>
        <w:t>2022 Country Report on Human Rights Practices: Central African Republic.</w:t>
      </w:r>
      <w:r>
        <w:rPr>
          <w:lang w:val="en-US"/>
        </w:rPr>
        <w:t xml:space="preserve"> </w:t>
      </w:r>
      <w:hyperlink r:id="rId91" w:history="1">
        <w:r w:rsidRPr="0002292A">
          <w:rPr>
            <w:rStyle w:val="Hyperlinkki"/>
          </w:rPr>
          <w:t>https://www.state.gov/wp-content/uploads/2023/02/415610_CENTRAL-AFRICAN-REPUBLIC-2022-HUMAN-RIGHTS-REPORT.pdf</w:t>
        </w:r>
      </w:hyperlink>
      <w:r w:rsidRPr="0002292A">
        <w:t xml:space="preserve"> </w:t>
      </w:r>
      <w:r w:rsidRPr="00BE38FB">
        <w:t>(kä</w:t>
      </w:r>
      <w:r>
        <w:t>yty 10.6.2026).</w:t>
      </w:r>
    </w:p>
    <w:p w14:paraId="7A945D6D" w14:textId="5122F605" w:rsidR="005B2F32" w:rsidRPr="005B2F32" w:rsidRDefault="005B2F32" w:rsidP="005B2F32">
      <w:pPr>
        <w:ind w:left="720"/>
        <w:jc w:val="left"/>
      </w:pPr>
      <w:r w:rsidRPr="005B2F32">
        <w:rPr>
          <w:lang w:val="en-US"/>
        </w:rPr>
        <w:t xml:space="preserve">2020. </w:t>
      </w:r>
      <w:r w:rsidRPr="005B2F32">
        <w:rPr>
          <w:i/>
          <w:iCs/>
          <w:lang w:val="en-US"/>
        </w:rPr>
        <w:t>Central African Republic 2019 International Religious Freedom Report.</w:t>
      </w:r>
      <w:r>
        <w:rPr>
          <w:lang w:val="en-US"/>
        </w:rPr>
        <w:t xml:space="preserve"> </w:t>
      </w:r>
      <w:hyperlink r:id="rId92" w:history="1">
        <w:r w:rsidRPr="005B2F32">
          <w:rPr>
            <w:rStyle w:val="Hyperlinkki"/>
          </w:rPr>
          <w:t>https://2021-2025.state.gov/wp-content/uploads/2020/06/CENTRAL-AFRICAN-REPUBLIC-2019-INTERNATIONAL-RELIGIOUS-FREEDOM-REPORT.pdf</w:t>
        </w:r>
      </w:hyperlink>
      <w:r w:rsidRPr="005B2F32">
        <w:t xml:space="preserve"> </w:t>
      </w:r>
      <w:r w:rsidRPr="00BE38FB">
        <w:t>(kä</w:t>
      </w:r>
      <w:r>
        <w:t>yty 10.6.2026).</w:t>
      </w:r>
    </w:p>
    <w:p w14:paraId="3721996E" w14:textId="2E33AC56" w:rsidR="00E75856" w:rsidRPr="00236A9A" w:rsidRDefault="00E75856" w:rsidP="00932A04">
      <w:pPr>
        <w:ind w:left="720"/>
        <w:jc w:val="left"/>
        <w:rPr>
          <w:lang w:val="en-US"/>
        </w:rPr>
      </w:pPr>
      <w:r w:rsidRPr="00E75856">
        <w:rPr>
          <w:lang w:val="en-US"/>
        </w:rPr>
        <w:t>2016.</w:t>
      </w:r>
      <w:r w:rsidRPr="00E75856">
        <w:rPr>
          <w:i/>
          <w:iCs/>
          <w:lang w:val="en-US"/>
        </w:rPr>
        <w:t xml:space="preserve"> Central African </w:t>
      </w:r>
      <w:r w:rsidR="00932A04" w:rsidRPr="00E75856">
        <w:rPr>
          <w:i/>
          <w:iCs/>
          <w:lang w:val="en-US"/>
        </w:rPr>
        <w:t>Republic</w:t>
      </w:r>
      <w:r w:rsidR="00932A04" w:rsidRPr="00932A04">
        <w:rPr>
          <w:i/>
          <w:iCs/>
          <w:lang w:val="en-US"/>
        </w:rPr>
        <w:t xml:space="preserve"> 2015 International Religious Freedom Report</w:t>
      </w:r>
      <w:r w:rsidR="00932A04">
        <w:rPr>
          <w:i/>
          <w:iCs/>
          <w:lang w:val="en-US"/>
        </w:rPr>
        <w:t>.</w:t>
      </w:r>
      <w:r>
        <w:rPr>
          <w:i/>
          <w:iCs/>
          <w:lang w:val="en-US"/>
        </w:rPr>
        <w:t xml:space="preserve"> </w:t>
      </w:r>
      <w:hyperlink r:id="rId93" w:history="1">
        <w:r w:rsidRPr="00E75856">
          <w:rPr>
            <w:rStyle w:val="Hyperlinkki"/>
            <w:lang w:val="en-US"/>
          </w:rPr>
          <w:t>https://2009-2017.state.gov/documents/organization/256217.pdf</w:t>
        </w:r>
      </w:hyperlink>
      <w:r>
        <w:rPr>
          <w:i/>
          <w:iCs/>
          <w:lang w:val="en-US"/>
        </w:rPr>
        <w:t xml:space="preserve"> </w:t>
      </w:r>
      <w:r w:rsidR="00236A9A" w:rsidRPr="00FC42F0">
        <w:rPr>
          <w:rStyle w:val="Hyperlinkki"/>
          <w:color w:val="auto"/>
          <w:u w:val="none"/>
          <w:lang w:val="en-GB"/>
        </w:rPr>
        <w:t>(</w:t>
      </w:r>
      <w:proofErr w:type="spellStart"/>
      <w:r w:rsidR="00236A9A" w:rsidRPr="00FC42F0">
        <w:rPr>
          <w:rStyle w:val="Hyperlinkki"/>
          <w:color w:val="auto"/>
          <w:u w:val="none"/>
          <w:lang w:val="en-GB"/>
        </w:rPr>
        <w:t>käyty</w:t>
      </w:r>
      <w:proofErr w:type="spellEnd"/>
      <w:r w:rsidR="00236A9A" w:rsidRPr="00FC42F0">
        <w:rPr>
          <w:rStyle w:val="Hyperlinkki"/>
          <w:color w:val="auto"/>
          <w:u w:val="none"/>
          <w:lang w:val="en-GB"/>
        </w:rPr>
        <w:t xml:space="preserve"> 16.6.2026).</w:t>
      </w:r>
    </w:p>
    <w:p w14:paraId="7A9AFDE3" w14:textId="117E3A1A" w:rsidR="00FC6EA6" w:rsidRPr="006D61E9" w:rsidRDefault="00FC6EA6" w:rsidP="00FC6EA6">
      <w:pPr>
        <w:ind w:left="720"/>
        <w:jc w:val="left"/>
      </w:pPr>
      <w:r w:rsidRPr="000A0FD3">
        <w:rPr>
          <w:lang w:val="en-US"/>
        </w:rPr>
        <w:t xml:space="preserve">2002. </w:t>
      </w:r>
      <w:r w:rsidRPr="006D61E9">
        <w:rPr>
          <w:i/>
          <w:iCs/>
          <w:lang w:val="en-US"/>
        </w:rPr>
        <w:t>Central African Republic. Country Reports on Human Rights Practices – 2001.</w:t>
      </w:r>
      <w:r w:rsidRPr="000A0FD3">
        <w:rPr>
          <w:lang w:val="en-US"/>
        </w:rPr>
        <w:t xml:space="preserve"> </w:t>
      </w:r>
      <w:hyperlink r:id="rId94" w:history="1">
        <w:r w:rsidRPr="006D61E9">
          <w:rPr>
            <w:rStyle w:val="Hyperlinkki"/>
          </w:rPr>
          <w:t>https://www.justice.gov/sites/default/files/eoir/legacy/2013/06/07/hrp01centralafricanrep.pdf</w:t>
        </w:r>
      </w:hyperlink>
      <w:r w:rsidRPr="00236A9A">
        <w:rPr>
          <w:rStyle w:val="Hyperlinkki"/>
          <w:u w:val="none"/>
        </w:rPr>
        <w:t xml:space="preserve"> </w:t>
      </w:r>
      <w:r w:rsidRPr="006D61E9">
        <w:rPr>
          <w:rStyle w:val="Hyperlinkki"/>
          <w:color w:val="auto"/>
          <w:u w:val="none"/>
        </w:rPr>
        <w:t>(kä</w:t>
      </w:r>
      <w:r>
        <w:rPr>
          <w:rStyle w:val="Hyperlinkki"/>
          <w:color w:val="auto"/>
          <w:u w:val="none"/>
        </w:rPr>
        <w:t>yty 16.6.2026).</w:t>
      </w:r>
    </w:p>
    <w:p w14:paraId="0754B525" w14:textId="77777777" w:rsidR="00FC6EA6" w:rsidRPr="002614AB" w:rsidRDefault="00FC6EA6" w:rsidP="002614AB">
      <w:pPr>
        <w:ind w:left="720"/>
        <w:jc w:val="left"/>
      </w:pPr>
    </w:p>
    <w:p w14:paraId="57260B69" w14:textId="77777777" w:rsidR="00082DFE" w:rsidRPr="001D5CAA" w:rsidRDefault="00E06ED5" w:rsidP="00082DFE">
      <w:pPr>
        <w:pStyle w:val="LeiptekstiMigri"/>
        <w:ind w:left="0"/>
        <w:rPr>
          <w:lang w:val="en-GB"/>
        </w:rPr>
      </w:pPr>
      <w:r>
        <w:rPr>
          <w:b/>
        </w:rPr>
        <w:pict w14:anchorId="51F098E1">
          <v:rect id="_x0000_i1028" style="width:0;height:1.5pt" o:hralign="center" o:hrstd="t" o:hr="t" fillcolor="#a0a0a0" stroked="f"/>
        </w:pict>
      </w:r>
    </w:p>
    <w:p w14:paraId="69908F36" w14:textId="77777777" w:rsidR="00082DFE" w:rsidRDefault="001D63F6" w:rsidP="00810134">
      <w:pPr>
        <w:pStyle w:val="Numeroimatonotsikko"/>
      </w:pPr>
      <w:r>
        <w:t>Tietoja vastauksesta</w:t>
      </w:r>
    </w:p>
    <w:p w14:paraId="69D3032D"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w:t>
      </w:r>
      <w:r w:rsidRPr="00A35BCB">
        <w:lastRenderedPageBreak/>
        <w:t>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F2DB927" w14:textId="77777777" w:rsidR="001D63F6" w:rsidRPr="00BC367A" w:rsidRDefault="001D63F6" w:rsidP="00810134">
      <w:pPr>
        <w:pStyle w:val="Numeroimatonotsikko"/>
        <w:rPr>
          <w:lang w:val="en-GB"/>
        </w:rPr>
      </w:pPr>
      <w:r w:rsidRPr="00BC367A">
        <w:rPr>
          <w:lang w:val="en-GB"/>
        </w:rPr>
        <w:t>Information on the response</w:t>
      </w:r>
    </w:p>
    <w:p w14:paraId="7824E4E8"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A6E8D05" w14:textId="77777777" w:rsidR="00B112B8" w:rsidRPr="00A35BCB" w:rsidRDefault="00B112B8" w:rsidP="00A35BCB">
      <w:pPr>
        <w:rPr>
          <w:lang w:val="en-GB"/>
        </w:rPr>
      </w:pPr>
    </w:p>
    <w:sectPr w:rsidR="00B112B8" w:rsidRPr="00A35BCB" w:rsidSect="00072438">
      <w:headerReference w:type="default" r:id="rId95"/>
      <w:headerReference w:type="first" r:id="rId96"/>
      <w:footerReference w:type="first" r:id="rId9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0015" w14:textId="77777777" w:rsidR="005C5969" w:rsidRDefault="005C5969" w:rsidP="007E0069">
      <w:pPr>
        <w:spacing w:after="0" w:line="240" w:lineRule="auto"/>
      </w:pPr>
      <w:r>
        <w:separator/>
      </w:r>
    </w:p>
  </w:endnote>
  <w:endnote w:type="continuationSeparator" w:id="0">
    <w:p w14:paraId="797329BD" w14:textId="77777777" w:rsidR="005C5969" w:rsidRDefault="005C596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0D85"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150FFEF" w14:textId="77777777" w:rsidTr="00483E37">
      <w:trPr>
        <w:trHeight w:val="189"/>
      </w:trPr>
      <w:tc>
        <w:tcPr>
          <w:tcW w:w="1560" w:type="dxa"/>
        </w:tcPr>
        <w:p w14:paraId="6FF75C96" w14:textId="77777777" w:rsidR="004D76E3" w:rsidRPr="00A83D54" w:rsidRDefault="004D76E3" w:rsidP="00337E76">
          <w:pPr>
            <w:pStyle w:val="Alatunniste"/>
            <w:rPr>
              <w:sz w:val="14"/>
              <w:szCs w:val="14"/>
            </w:rPr>
          </w:pPr>
        </w:p>
      </w:tc>
      <w:tc>
        <w:tcPr>
          <w:tcW w:w="2551" w:type="dxa"/>
        </w:tcPr>
        <w:p w14:paraId="7FA7EC50" w14:textId="77777777" w:rsidR="004D76E3" w:rsidRPr="00A83D54" w:rsidRDefault="004D76E3" w:rsidP="00337E76">
          <w:pPr>
            <w:pStyle w:val="Alatunniste"/>
            <w:rPr>
              <w:sz w:val="14"/>
              <w:szCs w:val="14"/>
            </w:rPr>
          </w:pPr>
        </w:p>
      </w:tc>
      <w:tc>
        <w:tcPr>
          <w:tcW w:w="2552" w:type="dxa"/>
        </w:tcPr>
        <w:p w14:paraId="6821A2C9" w14:textId="77777777" w:rsidR="004D76E3" w:rsidRPr="00A83D54" w:rsidRDefault="004D76E3" w:rsidP="00337E76">
          <w:pPr>
            <w:pStyle w:val="Alatunniste"/>
            <w:rPr>
              <w:sz w:val="14"/>
              <w:szCs w:val="14"/>
            </w:rPr>
          </w:pPr>
        </w:p>
      </w:tc>
      <w:tc>
        <w:tcPr>
          <w:tcW w:w="2830" w:type="dxa"/>
        </w:tcPr>
        <w:p w14:paraId="6D6EDE3F" w14:textId="77777777" w:rsidR="004D76E3" w:rsidRPr="00A83D54" w:rsidRDefault="004D76E3" w:rsidP="00337E76">
          <w:pPr>
            <w:pStyle w:val="Alatunniste"/>
            <w:rPr>
              <w:sz w:val="14"/>
              <w:szCs w:val="14"/>
            </w:rPr>
          </w:pPr>
        </w:p>
      </w:tc>
    </w:tr>
    <w:tr w:rsidR="004D76E3" w:rsidRPr="00A83D54" w14:paraId="64D825F2" w14:textId="77777777" w:rsidTr="00483E37">
      <w:trPr>
        <w:trHeight w:val="189"/>
      </w:trPr>
      <w:tc>
        <w:tcPr>
          <w:tcW w:w="1560" w:type="dxa"/>
        </w:tcPr>
        <w:p w14:paraId="2B776724" w14:textId="77777777" w:rsidR="004D76E3" w:rsidRPr="00A83D54" w:rsidRDefault="004D76E3" w:rsidP="00337E76">
          <w:pPr>
            <w:pStyle w:val="Alatunniste"/>
            <w:rPr>
              <w:sz w:val="14"/>
              <w:szCs w:val="14"/>
            </w:rPr>
          </w:pPr>
        </w:p>
      </w:tc>
      <w:tc>
        <w:tcPr>
          <w:tcW w:w="2551" w:type="dxa"/>
        </w:tcPr>
        <w:p w14:paraId="1EBC9876" w14:textId="77777777" w:rsidR="004D76E3" w:rsidRPr="00A83D54" w:rsidRDefault="004D76E3" w:rsidP="00337E76">
          <w:pPr>
            <w:pStyle w:val="Alatunniste"/>
            <w:rPr>
              <w:sz w:val="14"/>
              <w:szCs w:val="14"/>
            </w:rPr>
          </w:pPr>
        </w:p>
      </w:tc>
      <w:tc>
        <w:tcPr>
          <w:tcW w:w="2552" w:type="dxa"/>
        </w:tcPr>
        <w:p w14:paraId="4431AC2D" w14:textId="77777777" w:rsidR="004D76E3" w:rsidRPr="00A83D54" w:rsidRDefault="004D76E3" w:rsidP="00337E76">
          <w:pPr>
            <w:pStyle w:val="Alatunniste"/>
            <w:rPr>
              <w:sz w:val="14"/>
              <w:szCs w:val="14"/>
            </w:rPr>
          </w:pPr>
        </w:p>
      </w:tc>
      <w:tc>
        <w:tcPr>
          <w:tcW w:w="2830" w:type="dxa"/>
        </w:tcPr>
        <w:p w14:paraId="40A714DC" w14:textId="77777777" w:rsidR="004D76E3" w:rsidRPr="00A83D54" w:rsidRDefault="004D76E3" w:rsidP="00337E76">
          <w:pPr>
            <w:pStyle w:val="Alatunniste"/>
            <w:rPr>
              <w:sz w:val="14"/>
              <w:szCs w:val="14"/>
            </w:rPr>
          </w:pPr>
        </w:p>
      </w:tc>
    </w:tr>
    <w:tr w:rsidR="004D76E3" w:rsidRPr="00A83D54" w14:paraId="4D35C266" w14:textId="77777777" w:rsidTr="00483E37">
      <w:trPr>
        <w:trHeight w:val="189"/>
      </w:trPr>
      <w:tc>
        <w:tcPr>
          <w:tcW w:w="1560" w:type="dxa"/>
        </w:tcPr>
        <w:p w14:paraId="53348F94" w14:textId="77777777" w:rsidR="004D76E3" w:rsidRPr="00A83D54" w:rsidRDefault="004D76E3" w:rsidP="00337E76">
          <w:pPr>
            <w:pStyle w:val="Alatunniste"/>
            <w:rPr>
              <w:sz w:val="14"/>
              <w:szCs w:val="14"/>
            </w:rPr>
          </w:pPr>
        </w:p>
      </w:tc>
      <w:tc>
        <w:tcPr>
          <w:tcW w:w="2551" w:type="dxa"/>
        </w:tcPr>
        <w:p w14:paraId="2274F25D" w14:textId="77777777" w:rsidR="004D76E3" w:rsidRPr="00A83D54" w:rsidRDefault="004D76E3" w:rsidP="00337E76">
          <w:pPr>
            <w:pStyle w:val="Alatunniste"/>
            <w:rPr>
              <w:sz w:val="14"/>
              <w:szCs w:val="14"/>
            </w:rPr>
          </w:pPr>
        </w:p>
      </w:tc>
      <w:tc>
        <w:tcPr>
          <w:tcW w:w="2552" w:type="dxa"/>
        </w:tcPr>
        <w:p w14:paraId="7B82AC34" w14:textId="77777777" w:rsidR="004D76E3" w:rsidRPr="00A83D54" w:rsidRDefault="004D76E3" w:rsidP="00337E76">
          <w:pPr>
            <w:pStyle w:val="Alatunniste"/>
            <w:rPr>
              <w:sz w:val="14"/>
              <w:szCs w:val="14"/>
            </w:rPr>
          </w:pPr>
        </w:p>
      </w:tc>
      <w:tc>
        <w:tcPr>
          <w:tcW w:w="2830" w:type="dxa"/>
        </w:tcPr>
        <w:p w14:paraId="5F153F99" w14:textId="77777777" w:rsidR="004D76E3" w:rsidRPr="00A83D54" w:rsidRDefault="004D76E3" w:rsidP="00337E76">
          <w:pPr>
            <w:pStyle w:val="Alatunniste"/>
            <w:rPr>
              <w:sz w:val="14"/>
              <w:szCs w:val="14"/>
            </w:rPr>
          </w:pPr>
        </w:p>
      </w:tc>
    </w:tr>
  </w:tbl>
  <w:p w14:paraId="226F9986"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AF99336" wp14:editId="63914D71">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E6174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E1DB" w14:textId="77777777" w:rsidR="005C5969" w:rsidRDefault="005C5969" w:rsidP="007E0069">
      <w:pPr>
        <w:spacing w:after="0" w:line="240" w:lineRule="auto"/>
      </w:pPr>
      <w:r>
        <w:separator/>
      </w:r>
    </w:p>
  </w:footnote>
  <w:footnote w:type="continuationSeparator" w:id="0">
    <w:p w14:paraId="79DC1AA6" w14:textId="77777777" w:rsidR="005C5969" w:rsidRDefault="005C5969" w:rsidP="007E0069">
      <w:pPr>
        <w:spacing w:after="0" w:line="240" w:lineRule="auto"/>
      </w:pPr>
      <w:r>
        <w:continuationSeparator/>
      </w:r>
    </w:p>
  </w:footnote>
  <w:footnote w:id="1">
    <w:p w14:paraId="59D5A7D1" w14:textId="49ADB7E0" w:rsidR="00E90816" w:rsidRPr="00F90E9E" w:rsidRDefault="00E90816" w:rsidP="00304E9C">
      <w:pPr>
        <w:pStyle w:val="Alaviitteenteksti"/>
        <w:jc w:val="left"/>
        <w:rPr>
          <w:lang w:val="sv-SE"/>
        </w:rPr>
      </w:pPr>
      <w:r>
        <w:rPr>
          <w:rStyle w:val="Alaviitteenviite"/>
        </w:rPr>
        <w:footnoteRef/>
      </w:r>
      <w:r w:rsidRPr="00F90E9E">
        <w:rPr>
          <w:lang w:val="sv-SE"/>
        </w:rPr>
        <w:t xml:space="preserve"> </w:t>
      </w:r>
      <w:bookmarkStart w:id="1" w:name="_Hlk231978099"/>
      <w:r w:rsidR="00865AD8" w:rsidRPr="00F90E9E">
        <w:rPr>
          <w:lang w:val="sv-SE"/>
        </w:rPr>
        <w:t xml:space="preserve">OCHA 2.3.2021; </w:t>
      </w:r>
      <w:r w:rsidRPr="00F90E9E">
        <w:rPr>
          <w:lang w:val="sv-SE"/>
        </w:rPr>
        <w:t>MSF 26.3.2024</w:t>
      </w:r>
      <w:bookmarkEnd w:id="1"/>
      <w:r w:rsidR="00865AD8" w:rsidRPr="00F90E9E">
        <w:rPr>
          <w:lang w:val="sv-SE"/>
        </w:rPr>
        <w:t>.</w:t>
      </w:r>
    </w:p>
  </w:footnote>
  <w:footnote w:id="2">
    <w:p w14:paraId="511D572E" w14:textId="513AB2E0" w:rsidR="00F90E9E" w:rsidRPr="008102F0" w:rsidRDefault="00F90E9E" w:rsidP="00304E9C">
      <w:pPr>
        <w:pStyle w:val="Alaviitteenteksti"/>
        <w:jc w:val="left"/>
        <w:rPr>
          <w:lang w:val="en-US"/>
        </w:rPr>
      </w:pPr>
      <w:r>
        <w:rPr>
          <w:rStyle w:val="Alaviitteenviite"/>
        </w:rPr>
        <w:footnoteRef/>
      </w:r>
      <w:r w:rsidRPr="008102F0">
        <w:rPr>
          <w:lang w:val="en-US"/>
        </w:rPr>
        <w:t xml:space="preserve"> </w:t>
      </w:r>
      <w:r w:rsidR="00FA4BF9" w:rsidRPr="008102F0">
        <w:rPr>
          <w:lang w:val="en-US"/>
        </w:rPr>
        <w:t>ICASEES 21.10.2024</w:t>
      </w:r>
      <w:r w:rsidR="007968E2">
        <w:rPr>
          <w:lang w:val="en-US"/>
        </w:rPr>
        <w:t xml:space="preserve">; </w:t>
      </w:r>
      <w:r w:rsidR="007968E2" w:rsidRPr="008102F0">
        <w:rPr>
          <w:lang w:val="en-US"/>
        </w:rPr>
        <w:t>UK PCGN 10/2023, s. 4–7</w:t>
      </w:r>
      <w:r w:rsidR="007968E2">
        <w:rPr>
          <w:lang w:val="en-US"/>
        </w:rPr>
        <w:t>.</w:t>
      </w:r>
    </w:p>
  </w:footnote>
  <w:footnote w:id="3">
    <w:p w14:paraId="469C5364" w14:textId="22DBCB54" w:rsidR="008102F0" w:rsidRPr="00BB7BC9" w:rsidRDefault="008102F0" w:rsidP="00304E9C">
      <w:pPr>
        <w:pStyle w:val="Alaviitteenteksti"/>
        <w:jc w:val="left"/>
      </w:pPr>
      <w:r>
        <w:rPr>
          <w:rStyle w:val="Alaviitteenviite"/>
        </w:rPr>
        <w:footnoteRef/>
      </w:r>
      <w:r w:rsidRPr="00BB7BC9">
        <w:t xml:space="preserve"> ICASEES 21.10.2024. </w:t>
      </w:r>
    </w:p>
  </w:footnote>
  <w:footnote w:id="4">
    <w:p w14:paraId="6F585A34" w14:textId="1745FD84" w:rsidR="00FB6912" w:rsidRDefault="00FB6912" w:rsidP="00304E9C">
      <w:pPr>
        <w:pStyle w:val="Alaviitteenteksti"/>
        <w:jc w:val="left"/>
      </w:pPr>
      <w:r>
        <w:rPr>
          <w:rStyle w:val="Alaviitteenviite"/>
        </w:rPr>
        <w:footnoteRef/>
      </w:r>
      <w:r>
        <w:t xml:space="preserve"> Maahanmuuttovirasto / maatietopalvelu 10.6.2026. Saatavilla Tellus-maatietokannassa.</w:t>
      </w:r>
    </w:p>
  </w:footnote>
  <w:footnote w:id="5">
    <w:p w14:paraId="6CB11373" w14:textId="00F1DADC" w:rsidR="00AB75D1" w:rsidRPr="00AB75D1" w:rsidRDefault="00AB75D1" w:rsidP="00304E9C">
      <w:pPr>
        <w:pStyle w:val="Alaviitteenteksti"/>
        <w:jc w:val="left"/>
        <w:rPr>
          <w:lang w:val="sv-SE"/>
        </w:rPr>
      </w:pPr>
      <w:r>
        <w:rPr>
          <w:rStyle w:val="Alaviitteenviite"/>
        </w:rPr>
        <w:footnoteRef/>
      </w:r>
      <w:r w:rsidRPr="00AB75D1">
        <w:rPr>
          <w:lang w:val="sv-SE"/>
        </w:rPr>
        <w:t xml:space="preserve"> </w:t>
      </w:r>
      <w:proofErr w:type="spellStart"/>
      <w:r w:rsidRPr="00AB75D1">
        <w:rPr>
          <w:lang w:val="sv-SE"/>
        </w:rPr>
        <w:t>Mouvement</w:t>
      </w:r>
      <w:proofErr w:type="spellEnd"/>
      <w:r w:rsidRPr="00AB75D1">
        <w:rPr>
          <w:lang w:val="sv-SE"/>
        </w:rPr>
        <w:t xml:space="preserve"> </w:t>
      </w:r>
      <w:proofErr w:type="spellStart"/>
      <w:r w:rsidRPr="00AB75D1">
        <w:rPr>
          <w:lang w:val="sv-SE"/>
        </w:rPr>
        <w:t>cœurs</w:t>
      </w:r>
      <w:proofErr w:type="spellEnd"/>
      <w:r w:rsidRPr="00AB75D1">
        <w:rPr>
          <w:lang w:val="sv-SE"/>
        </w:rPr>
        <w:t xml:space="preserve"> </w:t>
      </w:r>
      <w:proofErr w:type="spellStart"/>
      <w:r w:rsidRPr="00AB75D1">
        <w:rPr>
          <w:lang w:val="sv-SE"/>
        </w:rPr>
        <w:t>unis</w:t>
      </w:r>
      <w:proofErr w:type="spellEnd"/>
      <w:r w:rsidR="00A06267">
        <w:rPr>
          <w:lang w:val="sv-SE"/>
        </w:rPr>
        <w:t>.</w:t>
      </w:r>
    </w:p>
  </w:footnote>
  <w:footnote w:id="6">
    <w:p w14:paraId="0C2117F5" w14:textId="570845CF" w:rsidR="008102F0" w:rsidRPr="00B04A78" w:rsidRDefault="008102F0" w:rsidP="00304E9C">
      <w:pPr>
        <w:pStyle w:val="Alaviitteenteksti"/>
        <w:jc w:val="left"/>
        <w:rPr>
          <w:lang w:val="sv-SE"/>
        </w:rPr>
      </w:pPr>
      <w:r>
        <w:rPr>
          <w:rStyle w:val="Alaviitteenviite"/>
        </w:rPr>
        <w:footnoteRef/>
      </w:r>
      <w:r w:rsidRPr="00B04A78">
        <w:rPr>
          <w:lang w:val="sv-SE"/>
        </w:rPr>
        <w:t xml:space="preserve"> Bertelsmann Stiftung 2026, s</w:t>
      </w:r>
      <w:r w:rsidRPr="007968E2">
        <w:rPr>
          <w:lang w:val="sv-SE"/>
        </w:rPr>
        <w:t>. 4–5</w:t>
      </w:r>
      <w:r w:rsidR="00AB75D1">
        <w:rPr>
          <w:lang w:val="sv-SE"/>
        </w:rPr>
        <w:t xml:space="preserve">, </w:t>
      </w:r>
      <w:r w:rsidR="00A14A96">
        <w:rPr>
          <w:lang w:val="sv-SE"/>
        </w:rPr>
        <w:t xml:space="preserve">8, </w:t>
      </w:r>
      <w:r w:rsidR="00AB75D1">
        <w:rPr>
          <w:lang w:val="sv-SE"/>
        </w:rPr>
        <w:t>17</w:t>
      </w:r>
      <w:r w:rsidR="00A14A96">
        <w:rPr>
          <w:lang w:val="sv-SE"/>
        </w:rPr>
        <w:t>, 19</w:t>
      </w:r>
      <w:r w:rsidR="007968E2" w:rsidRPr="007968E2">
        <w:rPr>
          <w:lang w:val="sv-SE"/>
        </w:rPr>
        <w:t>.</w:t>
      </w:r>
    </w:p>
  </w:footnote>
  <w:footnote w:id="7">
    <w:p w14:paraId="3E2FF1D1" w14:textId="77777777" w:rsidR="00AB75D1" w:rsidRPr="0012574A" w:rsidRDefault="00AB75D1" w:rsidP="00304E9C">
      <w:pPr>
        <w:pStyle w:val="Alaviitteenteksti"/>
        <w:jc w:val="left"/>
        <w:rPr>
          <w:lang w:val="en-US"/>
        </w:rPr>
      </w:pPr>
      <w:r>
        <w:rPr>
          <w:rStyle w:val="Alaviitteenviite"/>
        </w:rPr>
        <w:footnoteRef/>
      </w:r>
      <w:r w:rsidRPr="0012574A">
        <w:rPr>
          <w:lang w:val="en-US"/>
        </w:rPr>
        <w:t xml:space="preserve"> </w:t>
      </w:r>
      <w:r>
        <w:rPr>
          <w:lang w:val="en-US"/>
        </w:rPr>
        <w:t>Freedom House 2025.</w:t>
      </w:r>
    </w:p>
  </w:footnote>
  <w:footnote w:id="8">
    <w:p w14:paraId="628B2F83" w14:textId="625B01E7" w:rsidR="008E5425" w:rsidRPr="00A14A96" w:rsidRDefault="008E5425" w:rsidP="00304E9C">
      <w:pPr>
        <w:pStyle w:val="Alaviitteenteksti"/>
        <w:jc w:val="left"/>
        <w:rPr>
          <w:lang w:val="en-US"/>
        </w:rPr>
      </w:pPr>
      <w:r>
        <w:rPr>
          <w:rStyle w:val="Alaviitteenviite"/>
        </w:rPr>
        <w:footnoteRef/>
      </w:r>
      <w:r w:rsidRPr="00A14A96">
        <w:rPr>
          <w:lang w:val="en-US"/>
        </w:rPr>
        <w:t xml:space="preserve"> Bloc </w:t>
      </w:r>
      <w:proofErr w:type="spellStart"/>
      <w:r w:rsidRPr="00A14A96">
        <w:rPr>
          <w:lang w:val="en-US"/>
        </w:rPr>
        <w:t>républicain</w:t>
      </w:r>
      <w:proofErr w:type="spellEnd"/>
      <w:r w:rsidRPr="00A14A96">
        <w:rPr>
          <w:lang w:val="en-US"/>
        </w:rPr>
        <w:t xml:space="preserve"> pour la </w:t>
      </w:r>
      <w:proofErr w:type="spellStart"/>
      <w:r w:rsidRPr="00A14A96">
        <w:rPr>
          <w:lang w:val="en-US"/>
        </w:rPr>
        <w:t>défence</w:t>
      </w:r>
      <w:proofErr w:type="spellEnd"/>
      <w:r w:rsidRPr="00A14A96">
        <w:rPr>
          <w:lang w:val="en-US"/>
        </w:rPr>
        <w:t xml:space="preserve"> de la Constitution du 30 mars 2016</w:t>
      </w:r>
      <w:r w:rsidR="00A06267">
        <w:rPr>
          <w:lang w:val="en-US"/>
        </w:rPr>
        <w:t>.</w:t>
      </w:r>
    </w:p>
  </w:footnote>
  <w:footnote w:id="9">
    <w:p w14:paraId="391D6833" w14:textId="04A89F45" w:rsidR="006A7D25" w:rsidRPr="00B669D9" w:rsidRDefault="006A7D25" w:rsidP="00304E9C">
      <w:pPr>
        <w:pStyle w:val="Alaviitteenteksti"/>
        <w:jc w:val="left"/>
        <w:rPr>
          <w:lang w:val="en-US"/>
        </w:rPr>
      </w:pPr>
      <w:r>
        <w:rPr>
          <w:rStyle w:val="Alaviitteenviite"/>
        </w:rPr>
        <w:footnoteRef/>
      </w:r>
      <w:r w:rsidRPr="00B669D9">
        <w:rPr>
          <w:lang w:val="en-US"/>
        </w:rPr>
        <w:t xml:space="preserve"> </w:t>
      </w:r>
      <w:r w:rsidRPr="00EB4AD3">
        <w:rPr>
          <w:lang w:val="en-US"/>
        </w:rPr>
        <w:t>UNSC 13.2.2026, s</w:t>
      </w:r>
      <w:r>
        <w:rPr>
          <w:lang w:val="en-US"/>
        </w:rPr>
        <w:t>. 1–</w:t>
      </w:r>
      <w:r w:rsidR="00010312">
        <w:rPr>
          <w:lang w:val="en-US"/>
        </w:rPr>
        <w:t>3</w:t>
      </w:r>
      <w:r>
        <w:rPr>
          <w:lang w:val="en-US"/>
        </w:rPr>
        <w:t>.</w:t>
      </w:r>
    </w:p>
  </w:footnote>
  <w:footnote w:id="10">
    <w:p w14:paraId="3A25B231" w14:textId="620F355E" w:rsidR="00587F6B" w:rsidRPr="00587F6B" w:rsidRDefault="00587F6B" w:rsidP="00304E9C">
      <w:pPr>
        <w:pStyle w:val="Alaviitteenteksti"/>
        <w:jc w:val="left"/>
        <w:rPr>
          <w:lang w:val="en-US"/>
        </w:rPr>
      </w:pPr>
      <w:r>
        <w:rPr>
          <w:rStyle w:val="Alaviitteenviite"/>
        </w:rPr>
        <w:footnoteRef/>
      </w:r>
      <w:r w:rsidRPr="00587F6B">
        <w:rPr>
          <w:lang w:val="en-US"/>
        </w:rPr>
        <w:t xml:space="preserve"> Crisis Group / </w:t>
      </w:r>
      <w:proofErr w:type="spellStart"/>
      <w:r w:rsidRPr="00587F6B">
        <w:rPr>
          <w:lang w:val="en-US"/>
        </w:rPr>
        <w:t>Bouëssel</w:t>
      </w:r>
      <w:proofErr w:type="spellEnd"/>
      <w:r>
        <w:rPr>
          <w:lang w:val="en-US"/>
        </w:rPr>
        <w:t xml:space="preserve"> 27.1.2026.</w:t>
      </w:r>
    </w:p>
  </w:footnote>
  <w:footnote w:id="11">
    <w:p w14:paraId="2EE5807B" w14:textId="130D3A85" w:rsidR="00A7661A" w:rsidRPr="00A7661A" w:rsidRDefault="00A7661A" w:rsidP="00304E9C">
      <w:pPr>
        <w:pStyle w:val="Alaviitteenteksti"/>
        <w:jc w:val="left"/>
        <w:rPr>
          <w:lang w:val="en-US"/>
        </w:rPr>
      </w:pPr>
      <w:r>
        <w:rPr>
          <w:rStyle w:val="Alaviitteenviite"/>
        </w:rPr>
        <w:footnoteRef/>
      </w:r>
      <w:r w:rsidRPr="00A7661A">
        <w:rPr>
          <w:lang w:val="en-US"/>
        </w:rPr>
        <w:t xml:space="preserve"> </w:t>
      </w:r>
      <w:r>
        <w:rPr>
          <w:lang w:val="en-US"/>
        </w:rPr>
        <w:t>UNSC 15.6.2026, s. 1–3.</w:t>
      </w:r>
    </w:p>
  </w:footnote>
  <w:footnote w:id="12">
    <w:p w14:paraId="09CAC012" w14:textId="67D04F0B" w:rsidR="0012574A" w:rsidRPr="0012574A" w:rsidRDefault="0012574A" w:rsidP="00304E9C">
      <w:pPr>
        <w:pStyle w:val="Alaviitteenteksti"/>
        <w:jc w:val="left"/>
        <w:rPr>
          <w:lang w:val="en-US"/>
        </w:rPr>
      </w:pPr>
      <w:r>
        <w:rPr>
          <w:rStyle w:val="Alaviitteenviite"/>
        </w:rPr>
        <w:footnoteRef/>
      </w:r>
      <w:r w:rsidRPr="0012574A">
        <w:rPr>
          <w:lang w:val="en-US"/>
        </w:rPr>
        <w:t xml:space="preserve"> </w:t>
      </w:r>
      <w:r>
        <w:rPr>
          <w:lang w:val="en-US"/>
        </w:rPr>
        <w:t>Freedom House 2026; Freedom House 2025</w:t>
      </w:r>
      <w:r w:rsidR="00CF430F">
        <w:rPr>
          <w:lang w:val="en-US"/>
        </w:rPr>
        <w:t>; Freedom House 2024.</w:t>
      </w:r>
    </w:p>
  </w:footnote>
  <w:footnote w:id="13">
    <w:p w14:paraId="1D85E500" w14:textId="77777777" w:rsidR="00CF430F" w:rsidRPr="006C6765" w:rsidRDefault="00CF430F" w:rsidP="00304E9C">
      <w:pPr>
        <w:pStyle w:val="Alaviitteenteksti"/>
        <w:jc w:val="left"/>
        <w:rPr>
          <w:lang w:val="sv-SE"/>
        </w:rPr>
      </w:pPr>
      <w:r>
        <w:rPr>
          <w:rStyle w:val="Alaviitteenviite"/>
        </w:rPr>
        <w:footnoteRef/>
      </w:r>
      <w:r w:rsidRPr="006C6765">
        <w:rPr>
          <w:lang w:val="sv-SE"/>
        </w:rPr>
        <w:t xml:space="preserve"> Bertelsmann Stiftung 2026, s. 12.</w:t>
      </w:r>
    </w:p>
  </w:footnote>
  <w:footnote w:id="14">
    <w:p w14:paraId="13B60A61" w14:textId="5242E089" w:rsidR="00CF430F" w:rsidRPr="00E33143" w:rsidRDefault="00CF430F" w:rsidP="00304E9C">
      <w:pPr>
        <w:pStyle w:val="Alaviitteenteksti"/>
        <w:jc w:val="left"/>
        <w:rPr>
          <w:lang w:val="sv-SE"/>
        </w:rPr>
      </w:pPr>
      <w:r>
        <w:rPr>
          <w:rStyle w:val="Alaviitteenviite"/>
        </w:rPr>
        <w:footnoteRef/>
      </w:r>
      <w:r w:rsidRPr="00E33143">
        <w:rPr>
          <w:lang w:val="sv-SE"/>
        </w:rPr>
        <w:t xml:space="preserve"> HRW 2026.</w:t>
      </w:r>
    </w:p>
  </w:footnote>
  <w:footnote w:id="15">
    <w:p w14:paraId="538BABB6" w14:textId="77777777" w:rsidR="003B03BB" w:rsidRPr="005A3842" w:rsidRDefault="003B03BB" w:rsidP="00304E9C">
      <w:pPr>
        <w:pStyle w:val="Alaviitteenteksti"/>
        <w:jc w:val="left"/>
        <w:rPr>
          <w:lang w:val="sv-SE"/>
        </w:rPr>
      </w:pPr>
      <w:r>
        <w:rPr>
          <w:rStyle w:val="Alaviitteenviite"/>
        </w:rPr>
        <w:footnoteRef/>
      </w:r>
      <w:r w:rsidRPr="005A3842">
        <w:rPr>
          <w:lang w:val="sv-SE"/>
        </w:rPr>
        <w:t xml:space="preserve"> Bertelsmann Stiftung 2026, s. </w:t>
      </w:r>
      <w:r>
        <w:rPr>
          <w:lang w:val="sv-SE"/>
        </w:rPr>
        <w:t>2</w:t>
      </w:r>
      <w:r w:rsidRPr="005A3842">
        <w:rPr>
          <w:lang w:val="sv-SE"/>
        </w:rPr>
        <w:t>.</w:t>
      </w:r>
    </w:p>
  </w:footnote>
  <w:footnote w:id="16">
    <w:p w14:paraId="090BF292" w14:textId="1816F8FD" w:rsidR="008A53DD" w:rsidRDefault="008A53DD">
      <w:pPr>
        <w:pStyle w:val="Alaviitteenteksti"/>
      </w:pPr>
      <w:r>
        <w:rPr>
          <w:rStyle w:val="Alaviitteenviite"/>
        </w:rPr>
        <w:footnoteRef/>
      </w:r>
      <w:r>
        <w:t xml:space="preserve"> </w:t>
      </w:r>
      <w:proofErr w:type="spellStart"/>
      <w:r w:rsidRPr="008A53DD">
        <w:rPr>
          <w:rStyle w:val="Korostus"/>
          <w:rFonts w:cs="Helvetica"/>
          <w:i w:val="0"/>
          <w:iCs w:val="0"/>
          <w:color w:val="333333"/>
          <w:bdr w:val="none" w:sz="0" w:space="0" w:color="auto" w:frame="1"/>
          <w:shd w:val="clear" w:color="auto" w:fill="FFFFFF"/>
        </w:rPr>
        <w:t>Les</w:t>
      </w:r>
      <w:proofErr w:type="spellEnd"/>
      <w:r w:rsidRPr="008A53DD">
        <w:rPr>
          <w:rFonts w:cs="Helvetica"/>
          <w:i/>
          <w:iCs/>
          <w:color w:val="333333"/>
          <w:shd w:val="clear" w:color="auto" w:fill="FFFFFF"/>
        </w:rPr>
        <w:t> </w:t>
      </w:r>
      <w:proofErr w:type="spellStart"/>
      <w:r w:rsidRPr="008A53DD">
        <w:rPr>
          <w:rStyle w:val="Korostus"/>
          <w:rFonts w:cs="Helvetica"/>
          <w:i w:val="0"/>
          <w:iCs w:val="0"/>
          <w:color w:val="333333"/>
          <w:bdr w:val="none" w:sz="0" w:space="0" w:color="auto" w:frame="1"/>
          <w:shd w:val="clear" w:color="auto" w:fill="FFFFFF"/>
        </w:rPr>
        <w:t>Forces</w:t>
      </w:r>
      <w:proofErr w:type="spellEnd"/>
      <w:r w:rsidRPr="008A53DD">
        <w:rPr>
          <w:rFonts w:cs="Helvetica"/>
          <w:i/>
          <w:iCs/>
          <w:color w:val="333333"/>
          <w:shd w:val="clear" w:color="auto" w:fill="FFFFFF"/>
        </w:rPr>
        <w:t> </w:t>
      </w:r>
      <w:proofErr w:type="spellStart"/>
      <w:r w:rsidRPr="008A53DD">
        <w:rPr>
          <w:rStyle w:val="Korostus"/>
          <w:rFonts w:cs="Helvetica"/>
          <w:i w:val="0"/>
          <w:iCs w:val="0"/>
          <w:color w:val="333333"/>
          <w:bdr w:val="none" w:sz="0" w:space="0" w:color="auto" w:frame="1"/>
          <w:shd w:val="clear" w:color="auto" w:fill="FFFFFF"/>
        </w:rPr>
        <w:t>armées</w:t>
      </w:r>
      <w:proofErr w:type="spellEnd"/>
      <w:r w:rsidRPr="008A53DD">
        <w:rPr>
          <w:rStyle w:val="Korostus"/>
          <w:rFonts w:cs="Helvetica"/>
          <w:i w:val="0"/>
          <w:iCs w:val="0"/>
          <w:color w:val="333333"/>
          <w:bdr w:val="none" w:sz="0" w:space="0" w:color="auto" w:frame="1"/>
          <w:shd w:val="clear" w:color="auto" w:fill="FFFFFF"/>
        </w:rPr>
        <w:t xml:space="preserve"> </w:t>
      </w:r>
      <w:proofErr w:type="spellStart"/>
      <w:r w:rsidRPr="008A53DD">
        <w:rPr>
          <w:rStyle w:val="Korostus"/>
          <w:rFonts w:cs="Helvetica"/>
          <w:i w:val="0"/>
          <w:iCs w:val="0"/>
          <w:color w:val="333333"/>
          <w:bdr w:val="none" w:sz="0" w:space="0" w:color="auto" w:frame="1"/>
          <w:shd w:val="clear" w:color="auto" w:fill="FFFFFF"/>
        </w:rPr>
        <w:t>centrafricaines</w:t>
      </w:r>
      <w:proofErr w:type="spellEnd"/>
      <w:r w:rsidRPr="008A53DD">
        <w:rPr>
          <w:rStyle w:val="Korostus"/>
          <w:rFonts w:cs="Helvetica"/>
          <w:i w:val="0"/>
          <w:iCs w:val="0"/>
          <w:color w:val="333333"/>
          <w:bdr w:val="none" w:sz="0" w:space="0" w:color="auto" w:frame="1"/>
          <w:shd w:val="clear" w:color="auto" w:fill="FFFFFF"/>
        </w:rPr>
        <w:t>.</w:t>
      </w:r>
    </w:p>
  </w:footnote>
  <w:footnote w:id="17">
    <w:p w14:paraId="1396F643" w14:textId="75A827F0" w:rsidR="00447427" w:rsidRPr="00447427" w:rsidRDefault="00447427" w:rsidP="00304E9C">
      <w:pPr>
        <w:pStyle w:val="Alaviitteenteksti"/>
        <w:jc w:val="left"/>
      </w:pPr>
      <w:r>
        <w:rPr>
          <w:rStyle w:val="Alaviitteenviite"/>
        </w:rPr>
        <w:footnoteRef/>
      </w:r>
      <w:r w:rsidRPr="00447427">
        <w:t xml:space="preserve"> Ruandalla on yli 2</w:t>
      </w:r>
      <w:r>
        <w:t xml:space="preserve"> </w:t>
      </w:r>
      <w:r w:rsidRPr="00447427">
        <w:t>000 sotilasta K</w:t>
      </w:r>
      <w:r>
        <w:t>eski-Afrikan tasavallassa. Suurin osa heistä on integroitu MINUSCA-operaatioon. Lisäksi muutama sata on sijoitettu ka</w:t>
      </w:r>
      <w:r w:rsidR="00B7612F">
        <w:t>hden</w:t>
      </w:r>
      <w:r>
        <w:t xml:space="preserve">välisen sopimuksen puitteissa. (ISS / </w:t>
      </w:r>
      <w:proofErr w:type="spellStart"/>
      <w:r>
        <w:t>Esmenjaud</w:t>
      </w:r>
      <w:proofErr w:type="spellEnd"/>
      <w:r>
        <w:t xml:space="preserve"> 9/2025, s. 9.)</w:t>
      </w:r>
    </w:p>
  </w:footnote>
  <w:footnote w:id="18">
    <w:p w14:paraId="6514D577" w14:textId="77777777" w:rsidR="002B18A0" w:rsidRPr="00EB4AD3" w:rsidRDefault="002B18A0" w:rsidP="00304E9C">
      <w:pPr>
        <w:pStyle w:val="Alaviitteenteksti"/>
        <w:jc w:val="left"/>
        <w:rPr>
          <w:lang w:val="en-US"/>
        </w:rPr>
      </w:pPr>
      <w:r>
        <w:rPr>
          <w:rStyle w:val="Alaviitteenviite"/>
        </w:rPr>
        <w:footnoteRef/>
      </w:r>
      <w:r w:rsidRPr="002B18A0">
        <w:rPr>
          <w:lang w:val="en-US"/>
        </w:rPr>
        <w:t xml:space="preserve"> </w:t>
      </w:r>
      <w:r w:rsidRPr="00EB4AD3">
        <w:rPr>
          <w:lang w:val="en-US"/>
        </w:rPr>
        <w:t xml:space="preserve">United Nations Multidimensional Integrated Stabilization Mission in the Central </w:t>
      </w:r>
    </w:p>
    <w:p w14:paraId="24A7812F" w14:textId="0BBD0FC9" w:rsidR="002B18A0" w:rsidRPr="002B18A0" w:rsidRDefault="002B18A0" w:rsidP="00304E9C">
      <w:pPr>
        <w:pStyle w:val="Alaviitteenteksti"/>
        <w:jc w:val="left"/>
        <w:rPr>
          <w:lang w:val="en-US"/>
        </w:rPr>
      </w:pPr>
      <w:r w:rsidRPr="00EB4AD3">
        <w:rPr>
          <w:lang w:val="en-US"/>
        </w:rPr>
        <w:t>African Republic</w:t>
      </w:r>
      <w:r w:rsidR="00A41EFA">
        <w:rPr>
          <w:lang w:val="en-US"/>
        </w:rPr>
        <w:t>.</w:t>
      </w:r>
    </w:p>
  </w:footnote>
  <w:footnote w:id="19">
    <w:p w14:paraId="30474C72" w14:textId="5F388A5B" w:rsidR="003B03BB" w:rsidRPr="00A41EFA" w:rsidRDefault="003B03BB" w:rsidP="00304E9C">
      <w:pPr>
        <w:pStyle w:val="Alaviitteenteksti"/>
        <w:jc w:val="left"/>
        <w:rPr>
          <w:lang w:val="en-US"/>
        </w:rPr>
      </w:pPr>
      <w:r>
        <w:rPr>
          <w:rStyle w:val="Alaviitteenviite"/>
        </w:rPr>
        <w:footnoteRef/>
      </w:r>
      <w:r w:rsidRPr="00A41EFA">
        <w:rPr>
          <w:lang w:val="en-US"/>
        </w:rPr>
        <w:t xml:space="preserve"> Bertelsmann Stiftung 2026, s. </w:t>
      </w:r>
      <w:r w:rsidR="00B7612F" w:rsidRPr="00A41EFA">
        <w:rPr>
          <w:lang w:val="en-US"/>
        </w:rPr>
        <w:t xml:space="preserve">5, </w:t>
      </w:r>
      <w:r w:rsidRPr="00A41EFA">
        <w:rPr>
          <w:lang w:val="en-US"/>
        </w:rPr>
        <w:t>7–8.</w:t>
      </w:r>
    </w:p>
  </w:footnote>
  <w:footnote w:id="20">
    <w:p w14:paraId="300B7425" w14:textId="77777777" w:rsidR="00543140" w:rsidRPr="00065B1B" w:rsidRDefault="00543140" w:rsidP="00304E9C">
      <w:pPr>
        <w:pStyle w:val="Alaviitteenteksti"/>
        <w:jc w:val="left"/>
        <w:rPr>
          <w:lang w:val="sv-SE"/>
        </w:rPr>
      </w:pPr>
      <w:r>
        <w:rPr>
          <w:rStyle w:val="Alaviitteenviite"/>
        </w:rPr>
        <w:footnoteRef/>
      </w:r>
      <w:r w:rsidRPr="00065B1B">
        <w:rPr>
          <w:lang w:val="sv-SE"/>
        </w:rPr>
        <w:t xml:space="preserve"> UNSC 13.2.2026, s. 1.</w:t>
      </w:r>
    </w:p>
  </w:footnote>
  <w:footnote w:id="21">
    <w:p w14:paraId="1D400AEF" w14:textId="5A5843C4" w:rsidR="000649D2" w:rsidRPr="00BB7BC9" w:rsidRDefault="000649D2" w:rsidP="00304E9C">
      <w:pPr>
        <w:pStyle w:val="Alaviitteenteksti"/>
        <w:jc w:val="left"/>
      </w:pPr>
      <w:r>
        <w:rPr>
          <w:rStyle w:val="Alaviitteenviite"/>
        </w:rPr>
        <w:footnoteRef/>
      </w:r>
      <w:r w:rsidRPr="00BB7BC9">
        <w:t xml:space="preserve"> </w:t>
      </w:r>
      <w:r w:rsidR="00D31AE6" w:rsidRPr="00BB7BC9">
        <w:t>MINUSCA [päiväämätön].</w:t>
      </w:r>
    </w:p>
  </w:footnote>
  <w:footnote w:id="22">
    <w:p w14:paraId="2CD0B24B" w14:textId="77777777" w:rsidR="002B18A0" w:rsidRPr="00BB7BC9" w:rsidRDefault="002B18A0" w:rsidP="00304E9C">
      <w:pPr>
        <w:pStyle w:val="Alaviitteenteksti"/>
        <w:jc w:val="left"/>
      </w:pPr>
      <w:r>
        <w:rPr>
          <w:rStyle w:val="Alaviitteenviite"/>
        </w:rPr>
        <w:footnoteRef/>
      </w:r>
      <w:r w:rsidRPr="00BB7BC9">
        <w:t xml:space="preserve"> </w:t>
      </w:r>
      <w:proofErr w:type="spellStart"/>
      <w:r w:rsidRPr="00BB7BC9">
        <w:t>Crisis</w:t>
      </w:r>
      <w:proofErr w:type="spellEnd"/>
      <w:r w:rsidRPr="00BB7BC9">
        <w:t xml:space="preserve"> Group / </w:t>
      </w:r>
      <w:proofErr w:type="spellStart"/>
      <w:r w:rsidRPr="00BB7BC9">
        <w:t>Bouëssel</w:t>
      </w:r>
      <w:proofErr w:type="spellEnd"/>
      <w:r w:rsidRPr="00BB7BC9">
        <w:t xml:space="preserve"> 27.1.2026.</w:t>
      </w:r>
    </w:p>
  </w:footnote>
  <w:footnote w:id="23">
    <w:p w14:paraId="56C09EDC" w14:textId="08AE6073" w:rsidR="002B18A0" w:rsidRPr="002B18A0" w:rsidRDefault="002B18A0" w:rsidP="00304E9C">
      <w:pPr>
        <w:pStyle w:val="Alaviitteenteksti"/>
        <w:jc w:val="left"/>
        <w:rPr>
          <w:lang w:val="en-US"/>
        </w:rPr>
      </w:pPr>
      <w:r>
        <w:rPr>
          <w:rStyle w:val="Alaviitteenviite"/>
        </w:rPr>
        <w:footnoteRef/>
      </w:r>
      <w:r w:rsidRPr="002B18A0">
        <w:rPr>
          <w:lang w:val="en-US"/>
        </w:rPr>
        <w:t xml:space="preserve"> </w:t>
      </w:r>
      <w:r w:rsidRPr="00587F6B">
        <w:rPr>
          <w:lang w:val="en-US"/>
        </w:rPr>
        <w:t xml:space="preserve">Crisis Group / </w:t>
      </w:r>
      <w:proofErr w:type="spellStart"/>
      <w:r w:rsidRPr="00587F6B">
        <w:rPr>
          <w:lang w:val="en-US"/>
        </w:rPr>
        <w:t>Bouëssel</w:t>
      </w:r>
      <w:proofErr w:type="spellEnd"/>
      <w:r>
        <w:rPr>
          <w:lang w:val="en-US"/>
        </w:rPr>
        <w:t xml:space="preserve"> 27.1.2026.</w:t>
      </w:r>
    </w:p>
  </w:footnote>
  <w:footnote w:id="24">
    <w:p w14:paraId="02FF301E" w14:textId="4592EDC1" w:rsidR="00032778" w:rsidRPr="00BB7BC9" w:rsidRDefault="00032778" w:rsidP="00304E9C">
      <w:pPr>
        <w:pStyle w:val="Alaviitteenteksti"/>
        <w:jc w:val="left"/>
        <w:rPr>
          <w:lang w:val="en-US"/>
        </w:rPr>
      </w:pPr>
      <w:r>
        <w:rPr>
          <w:rStyle w:val="Alaviitteenviite"/>
        </w:rPr>
        <w:footnoteRef/>
      </w:r>
      <w:r w:rsidRPr="00BB7BC9">
        <w:rPr>
          <w:lang w:val="en-US"/>
        </w:rPr>
        <w:t xml:space="preserve"> UNSC 15.6.2026, s. 6.</w:t>
      </w:r>
    </w:p>
  </w:footnote>
  <w:footnote w:id="25">
    <w:p w14:paraId="2D4EE877" w14:textId="77777777" w:rsidR="00065B1B" w:rsidRPr="009F00F7" w:rsidRDefault="00065B1B" w:rsidP="00304E9C">
      <w:pPr>
        <w:pStyle w:val="Alaviitteenteksti"/>
        <w:jc w:val="left"/>
      </w:pPr>
      <w:r>
        <w:rPr>
          <w:rStyle w:val="Alaviitteenviite"/>
        </w:rPr>
        <w:footnoteRef/>
      </w:r>
      <w:r w:rsidRPr="009F00F7">
        <w:t xml:space="preserve"> HRW 2026. Wagner-ryhmä vaatii j</w:t>
      </w:r>
      <w:r>
        <w:t>opa 1,37 miljardin euron korvausta Keski-Afrikan tasavallasta lähtemisestään (</w:t>
      </w:r>
      <w:bookmarkStart w:id="3" w:name="_Hlk233721225"/>
      <w:proofErr w:type="spellStart"/>
      <w:r>
        <w:t>Afrique</w:t>
      </w:r>
      <w:proofErr w:type="spellEnd"/>
      <w:r>
        <w:t xml:space="preserve"> en Plus Media/ </w:t>
      </w:r>
      <w:proofErr w:type="spellStart"/>
      <w:r>
        <w:t>Yakpe</w:t>
      </w:r>
      <w:proofErr w:type="spellEnd"/>
      <w:r>
        <w:t xml:space="preserve"> 17.6.2026</w:t>
      </w:r>
      <w:bookmarkEnd w:id="3"/>
      <w:r>
        <w:t>.)</w:t>
      </w:r>
    </w:p>
  </w:footnote>
  <w:footnote w:id="26">
    <w:p w14:paraId="4738D966" w14:textId="4EDDED54" w:rsidR="00065B1B" w:rsidRPr="00FC42F0" w:rsidRDefault="00065B1B" w:rsidP="00304E9C">
      <w:pPr>
        <w:pStyle w:val="Alaviitteenteksti"/>
        <w:jc w:val="left"/>
        <w:rPr>
          <w:lang w:val="en-GB"/>
        </w:rPr>
      </w:pPr>
      <w:r>
        <w:rPr>
          <w:rStyle w:val="Alaviitteenviite"/>
        </w:rPr>
        <w:footnoteRef/>
      </w:r>
      <w:r w:rsidRPr="00FC42F0">
        <w:rPr>
          <w:lang w:val="en-GB"/>
        </w:rPr>
        <w:t xml:space="preserve"> Crisis Group / </w:t>
      </w:r>
      <w:proofErr w:type="spellStart"/>
      <w:r w:rsidRPr="00FC42F0">
        <w:rPr>
          <w:lang w:val="en-GB"/>
        </w:rPr>
        <w:t>Bouësse</w:t>
      </w:r>
      <w:r w:rsidR="00E562DD" w:rsidRPr="00FC42F0">
        <w:rPr>
          <w:lang w:val="en-GB"/>
        </w:rPr>
        <w:t>l</w:t>
      </w:r>
      <w:proofErr w:type="spellEnd"/>
      <w:r w:rsidRPr="00FC42F0">
        <w:rPr>
          <w:lang w:val="en-GB"/>
        </w:rPr>
        <w:t xml:space="preserve"> 27.1.2026.</w:t>
      </w:r>
    </w:p>
  </w:footnote>
  <w:footnote w:id="27">
    <w:p w14:paraId="46642463" w14:textId="201A174F" w:rsidR="00304E9C" w:rsidRPr="00FC42F0" w:rsidRDefault="00304E9C" w:rsidP="00304E9C">
      <w:pPr>
        <w:pStyle w:val="Alaviitteenteksti"/>
        <w:jc w:val="left"/>
        <w:rPr>
          <w:lang w:val="en-GB"/>
        </w:rPr>
      </w:pPr>
      <w:r>
        <w:rPr>
          <w:rStyle w:val="Alaviitteenviite"/>
        </w:rPr>
        <w:footnoteRef/>
      </w:r>
      <w:r w:rsidRPr="00FC42F0">
        <w:rPr>
          <w:lang w:val="en-GB"/>
        </w:rPr>
        <w:t xml:space="preserve"> RFE / RL / </w:t>
      </w:r>
      <w:proofErr w:type="spellStart"/>
      <w:r w:rsidRPr="00FC42F0">
        <w:rPr>
          <w:lang w:val="en-GB"/>
        </w:rPr>
        <w:t>Koena</w:t>
      </w:r>
      <w:proofErr w:type="spellEnd"/>
      <w:r w:rsidRPr="00FC42F0">
        <w:rPr>
          <w:lang w:val="en-GB"/>
        </w:rPr>
        <w:t xml:space="preserve"> &amp; al. 9.2.2025.</w:t>
      </w:r>
    </w:p>
  </w:footnote>
  <w:footnote w:id="28">
    <w:p w14:paraId="3B64B502" w14:textId="77777777" w:rsidR="009C51DF" w:rsidRPr="00304E9C" w:rsidRDefault="009C51DF" w:rsidP="00304E9C">
      <w:pPr>
        <w:pStyle w:val="Alaviitteenteksti"/>
        <w:jc w:val="left"/>
        <w:rPr>
          <w:lang w:val="sv-SE"/>
        </w:rPr>
      </w:pPr>
      <w:r>
        <w:rPr>
          <w:rStyle w:val="Alaviitteenviite"/>
        </w:rPr>
        <w:footnoteRef/>
      </w:r>
      <w:r w:rsidRPr="00304E9C">
        <w:rPr>
          <w:lang w:val="sv-SE"/>
        </w:rPr>
        <w:t xml:space="preserve"> Bertelsmann Stiftung 2026, s. 14.</w:t>
      </w:r>
    </w:p>
  </w:footnote>
  <w:footnote w:id="29">
    <w:p w14:paraId="141FFADC" w14:textId="19E12F29" w:rsidR="009C51DF" w:rsidRPr="00FC42F0" w:rsidRDefault="009C51DF" w:rsidP="00304E9C">
      <w:pPr>
        <w:pStyle w:val="Alaviitteenteksti"/>
        <w:jc w:val="left"/>
        <w:rPr>
          <w:lang w:val="sv-SE"/>
        </w:rPr>
      </w:pPr>
      <w:r>
        <w:rPr>
          <w:rStyle w:val="Alaviitteenviite"/>
        </w:rPr>
        <w:footnoteRef/>
      </w:r>
      <w:r w:rsidRPr="00FC42F0">
        <w:rPr>
          <w:lang w:val="sv-SE"/>
        </w:rPr>
        <w:t xml:space="preserve"> Amnesty International 11.2.2026.</w:t>
      </w:r>
    </w:p>
  </w:footnote>
  <w:footnote w:id="30">
    <w:p w14:paraId="3EA743E9" w14:textId="1FF2F72A" w:rsidR="002B18A0" w:rsidRPr="00013591" w:rsidRDefault="002B18A0" w:rsidP="00304E9C">
      <w:pPr>
        <w:pStyle w:val="Alaviitteenteksti"/>
        <w:jc w:val="left"/>
      </w:pPr>
      <w:r>
        <w:rPr>
          <w:rStyle w:val="Alaviitteenviite"/>
        </w:rPr>
        <w:footnoteRef/>
      </w:r>
      <w:r w:rsidRPr="00FC42F0">
        <w:rPr>
          <w:lang w:val="en-GB"/>
        </w:rPr>
        <w:t xml:space="preserve"> </w:t>
      </w:r>
      <w:r w:rsidR="00013591" w:rsidRPr="00FC42F0">
        <w:rPr>
          <w:lang w:val="en-GB"/>
        </w:rPr>
        <w:t xml:space="preserve">Front </w:t>
      </w:r>
      <w:proofErr w:type="spellStart"/>
      <w:r w:rsidR="00013591" w:rsidRPr="00FC42F0">
        <w:rPr>
          <w:lang w:val="en-GB"/>
        </w:rPr>
        <w:t>patriotique</w:t>
      </w:r>
      <w:proofErr w:type="spellEnd"/>
      <w:r w:rsidR="00013591" w:rsidRPr="00FC42F0">
        <w:rPr>
          <w:lang w:val="en-GB"/>
        </w:rPr>
        <w:t xml:space="preserve"> pour la renaissance de la </w:t>
      </w:r>
      <w:proofErr w:type="spellStart"/>
      <w:r w:rsidR="00013591" w:rsidRPr="00FC42F0">
        <w:rPr>
          <w:lang w:val="en-GB"/>
        </w:rPr>
        <w:t>Centrafrique</w:t>
      </w:r>
      <w:proofErr w:type="spellEnd"/>
      <w:r w:rsidR="00013591" w:rsidRPr="00FC42F0">
        <w:rPr>
          <w:lang w:val="en-GB"/>
        </w:rPr>
        <w:t xml:space="preserve"> (UNSC 13.2.2026, s. 3.)</w:t>
      </w:r>
      <w:r w:rsidR="001D36AD" w:rsidRPr="00FC42F0">
        <w:rPr>
          <w:lang w:val="en-GB"/>
        </w:rPr>
        <w:t xml:space="preserve">, </w:t>
      </w:r>
      <w:proofErr w:type="spellStart"/>
      <w:r w:rsidR="001D36AD" w:rsidRPr="00FC42F0">
        <w:rPr>
          <w:lang w:val="en-GB"/>
        </w:rPr>
        <w:t>myös</w:t>
      </w:r>
      <w:proofErr w:type="spellEnd"/>
      <w:r w:rsidR="001D36AD" w:rsidRPr="00FC42F0">
        <w:rPr>
          <w:lang w:val="en-GB"/>
        </w:rPr>
        <w:t xml:space="preserve"> </w:t>
      </w:r>
      <w:proofErr w:type="spellStart"/>
      <w:r w:rsidR="001D36AD" w:rsidRPr="00FC42F0">
        <w:rPr>
          <w:lang w:val="en-GB"/>
        </w:rPr>
        <w:t>muodossa</w:t>
      </w:r>
      <w:proofErr w:type="spellEnd"/>
      <w:r w:rsidR="00013591" w:rsidRPr="00FC42F0">
        <w:rPr>
          <w:lang w:val="en-GB"/>
        </w:rPr>
        <w:t xml:space="preserve"> </w:t>
      </w:r>
      <w:r w:rsidRPr="00FC42F0">
        <w:rPr>
          <w:lang w:val="en-GB"/>
        </w:rPr>
        <w:t xml:space="preserve">Front </w:t>
      </w:r>
      <w:r w:rsidR="00983F78" w:rsidRPr="00FC42F0">
        <w:rPr>
          <w:lang w:val="en-GB"/>
        </w:rPr>
        <w:t>Populaire</w:t>
      </w:r>
      <w:r w:rsidRPr="00FC42F0">
        <w:rPr>
          <w:lang w:val="en-GB"/>
        </w:rPr>
        <w:t xml:space="preserve"> pour la </w:t>
      </w:r>
      <w:r w:rsidR="00983F78" w:rsidRPr="00FC42F0">
        <w:rPr>
          <w:lang w:val="en-GB"/>
        </w:rPr>
        <w:t>R</w:t>
      </w:r>
      <w:r w:rsidRPr="00FC42F0">
        <w:rPr>
          <w:lang w:val="en-GB"/>
        </w:rPr>
        <w:t xml:space="preserve">enaissance de la </w:t>
      </w:r>
      <w:proofErr w:type="spellStart"/>
      <w:r w:rsidRPr="00FC42F0">
        <w:rPr>
          <w:lang w:val="en-GB"/>
        </w:rPr>
        <w:t>Centrafrique</w:t>
      </w:r>
      <w:proofErr w:type="spellEnd"/>
      <w:r w:rsidR="00013591" w:rsidRPr="00FC42F0">
        <w:rPr>
          <w:lang w:val="en-GB"/>
        </w:rPr>
        <w:t xml:space="preserve"> (</w:t>
      </w:r>
      <w:proofErr w:type="spellStart"/>
      <w:r w:rsidR="00013591" w:rsidRPr="00FC42F0">
        <w:rPr>
          <w:lang w:val="en-GB"/>
        </w:rPr>
        <w:t>Mondafrique</w:t>
      </w:r>
      <w:proofErr w:type="spellEnd"/>
      <w:r w:rsidR="00013591" w:rsidRPr="00FC42F0">
        <w:rPr>
          <w:lang w:val="en-GB"/>
        </w:rPr>
        <w:t xml:space="preserve"> 19.12.2025.) </w:t>
      </w:r>
      <w:r w:rsidR="00983F78" w:rsidRPr="00013591">
        <w:t>FPRC toimii maan koillisosassa (</w:t>
      </w:r>
      <w:proofErr w:type="spellStart"/>
      <w:r w:rsidR="00983F78" w:rsidRPr="00013591">
        <w:t>Vakaga</w:t>
      </w:r>
      <w:proofErr w:type="spellEnd"/>
      <w:r w:rsidR="00983F78" w:rsidRPr="00013591">
        <w:t xml:space="preserve">, </w:t>
      </w:r>
      <w:proofErr w:type="spellStart"/>
      <w:r w:rsidR="00983F78" w:rsidRPr="00013591">
        <w:t>Bamingui</w:t>
      </w:r>
      <w:proofErr w:type="spellEnd"/>
      <w:r w:rsidR="00983F78" w:rsidRPr="00013591">
        <w:t xml:space="preserve">, </w:t>
      </w:r>
      <w:proofErr w:type="spellStart"/>
      <w:r w:rsidR="00983F78" w:rsidRPr="00013591">
        <w:t>Haute-Kotto</w:t>
      </w:r>
      <w:proofErr w:type="spellEnd"/>
      <w:r w:rsidR="00983F78" w:rsidRPr="00013591">
        <w:t xml:space="preserve">), ja sen pääjohtajana toimii nykyään </w:t>
      </w:r>
      <w:proofErr w:type="spellStart"/>
      <w:r w:rsidR="00983F78" w:rsidRPr="00013591">
        <w:t>Nourredine</w:t>
      </w:r>
      <w:proofErr w:type="spellEnd"/>
      <w:r w:rsidR="00983F78" w:rsidRPr="00013591">
        <w:t xml:space="preserve"> Adam. Sen joukkojen vahvuudeksi arvioidaan alle 3 000 miestä.</w:t>
      </w:r>
      <w:r w:rsidRPr="00013591">
        <w:t xml:space="preserve"> (</w:t>
      </w:r>
      <w:proofErr w:type="spellStart"/>
      <w:r w:rsidR="00983F78" w:rsidRPr="00013591">
        <w:t>Mondafrique</w:t>
      </w:r>
      <w:proofErr w:type="spellEnd"/>
      <w:r w:rsidR="00983F78" w:rsidRPr="00013591">
        <w:t xml:space="preserve"> 19.12.2025.)</w:t>
      </w:r>
    </w:p>
  </w:footnote>
  <w:footnote w:id="31">
    <w:p w14:paraId="5D227D40" w14:textId="097E300D" w:rsidR="009C51DF" w:rsidRPr="00AD018D" w:rsidRDefault="009C51DF" w:rsidP="00304E9C">
      <w:pPr>
        <w:pStyle w:val="Alaviitteenteksti"/>
        <w:jc w:val="left"/>
        <w:rPr>
          <w:lang w:val="en-US"/>
        </w:rPr>
      </w:pPr>
      <w:r>
        <w:rPr>
          <w:rStyle w:val="Alaviitteenviite"/>
        </w:rPr>
        <w:footnoteRef/>
      </w:r>
      <w:r w:rsidRPr="00013591">
        <w:t xml:space="preserve"> HRW 2026.</w:t>
      </w:r>
      <w:r w:rsidR="0049297C" w:rsidRPr="00013591">
        <w:t xml:space="preserve"> </w:t>
      </w:r>
      <w:r w:rsidRPr="00AD018D">
        <w:rPr>
          <w:lang w:val="en-US"/>
        </w:rPr>
        <w:t xml:space="preserve">Ks. </w:t>
      </w:r>
      <w:proofErr w:type="spellStart"/>
      <w:r w:rsidRPr="00AD018D">
        <w:rPr>
          <w:lang w:val="en-US"/>
        </w:rPr>
        <w:t>myös</w:t>
      </w:r>
      <w:proofErr w:type="spellEnd"/>
      <w:r w:rsidRPr="00AD018D">
        <w:rPr>
          <w:lang w:val="en-US"/>
        </w:rPr>
        <w:t xml:space="preserve"> </w:t>
      </w:r>
      <w:r w:rsidR="0049297C" w:rsidRPr="00AD018D">
        <w:rPr>
          <w:lang w:val="en-US"/>
        </w:rPr>
        <w:t xml:space="preserve">HRW 24.7.2025; </w:t>
      </w:r>
      <w:r w:rsidRPr="00AD018D">
        <w:rPr>
          <w:lang w:val="en-US"/>
        </w:rPr>
        <w:t>Amnesty International 20.6.2025</w:t>
      </w:r>
      <w:r w:rsidR="00E562DD" w:rsidRPr="00AD018D">
        <w:rPr>
          <w:lang w:val="en-US"/>
        </w:rPr>
        <w:t xml:space="preserve">; HRW / </w:t>
      </w:r>
      <w:proofErr w:type="spellStart"/>
      <w:r w:rsidR="00E562DD" w:rsidRPr="00AD018D">
        <w:rPr>
          <w:lang w:val="en-US"/>
        </w:rPr>
        <w:t>Mudge</w:t>
      </w:r>
      <w:proofErr w:type="spellEnd"/>
      <w:r w:rsidR="00E562DD" w:rsidRPr="00AD018D">
        <w:rPr>
          <w:lang w:val="en-US"/>
        </w:rPr>
        <w:t xml:space="preserve"> 13.6.2026.</w:t>
      </w:r>
    </w:p>
  </w:footnote>
  <w:footnote w:id="32">
    <w:p w14:paraId="57394103" w14:textId="4575AFEB" w:rsidR="00E562DD" w:rsidRPr="00BB7BC9" w:rsidRDefault="00E562DD" w:rsidP="00304E9C">
      <w:pPr>
        <w:pStyle w:val="Alaviitteenteksti"/>
        <w:jc w:val="left"/>
        <w:rPr>
          <w:lang w:val="en-US"/>
        </w:rPr>
      </w:pPr>
      <w:r>
        <w:rPr>
          <w:rStyle w:val="Alaviitteenviite"/>
        </w:rPr>
        <w:footnoteRef/>
      </w:r>
      <w:r w:rsidRPr="00BB7BC9">
        <w:rPr>
          <w:lang w:val="en-US"/>
        </w:rPr>
        <w:t xml:space="preserve"> UNSC 15.6.2026, s. 8–9.</w:t>
      </w:r>
    </w:p>
  </w:footnote>
  <w:footnote w:id="33">
    <w:p w14:paraId="1D7B6FAE" w14:textId="076CC48C" w:rsidR="00F44D59" w:rsidRPr="009C51DF" w:rsidRDefault="00F44D59" w:rsidP="00304E9C">
      <w:pPr>
        <w:pStyle w:val="Alaviitteenteksti"/>
        <w:jc w:val="left"/>
        <w:rPr>
          <w:lang w:val="en-US"/>
        </w:rPr>
      </w:pPr>
      <w:r>
        <w:rPr>
          <w:rStyle w:val="Alaviitteenviite"/>
        </w:rPr>
        <w:footnoteRef/>
      </w:r>
      <w:r w:rsidRPr="009C51DF">
        <w:rPr>
          <w:lang w:val="en-US"/>
        </w:rPr>
        <w:t xml:space="preserve"> </w:t>
      </w:r>
      <w:bookmarkStart w:id="4" w:name="_Hlk232511815"/>
      <w:r w:rsidRPr="009C51DF">
        <w:rPr>
          <w:lang w:val="en-US"/>
        </w:rPr>
        <w:t xml:space="preserve">UNSC 13.2.2026, s. </w:t>
      </w:r>
      <w:r w:rsidR="00F708AA" w:rsidRPr="009C51DF">
        <w:rPr>
          <w:lang w:val="en-US"/>
        </w:rPr>
        <w:t xml:space="preserve">1, </w:t>
      </w:r>
      <w:r w:rsidR="007D5AF2" w:rsidRPr="009C51DF">
        <w:rPr>
          <w:lang w:val="en-US"/>
        </w:rPr>
        <w:t>3</w:t>
      </w:r>
      <w:r w:rsidRPr="009C51DF">
        <w:rPr>
          <w:lang w:val="en-US"/>
        </w:rPr>
        <w:t>–4.</w:t>
      </w:r>
      <w:bookmarkEnd w:id="4"/>
    </w:p>
  </w:footnote>
  <w:footnote w:id="34">
    <w:p w14:paraId="73CB7F23" w14:textId="26CBB554" w:rsidR="003F3D86" w:rsidRPr="00A52AA0" w:rsidRDefault="003F3D86" w:rsidP="00304E9C">
      <w:pPr>
        <w:pStyle w:val="Alaviitteenteksti"/>
        <w:jc w:val="left"/>
        <w:rPr>
          <w:lang w:val="en-US"/>
        </w:rPr>
      </w:pPr>
      <w:r>
        <w:rPr>
          <w:rStyle w:val="Alaviitteenviite"/>
        </w:rPr>
        <w:footnoteRef/>
      </w:r>
      <w:r w:rsidRPr="00E45C43">
        <w:rPr>
          <w:lang w:val="en-US"/>
        </w:rPr>
        <w:t xml:space="preserve"> Coalition des </w:t>
      </w:r>
      <w:proofErr w:type="spellStart"/>
      <w:r w:rsidRPr="00E45C43">
        <w:rPr>
          <w:lang w:val="en-US"/>
        </w:rPr>
        <w:t>patriotes</w:t>
      </w:r>
      <w:proofErr w:type="spellEnd"/>
      <w:r w:rsidRPr="00E45C43">
        <w:rPr>
          <w:lang w:val="en-US"/>
        </w:rPr>
        <w:t xml:space="preserve"> pour le </w:t>
      </w:r>
      <w:proofErr w:type="spellStart"/>
      <w:r w:rsidRPr="00E45C43">
        <w:rPr>
          <w:lang w:val="en-US"/>
        </w:rPr>
        <w:t>changement</w:t>
      </w:r>
      <w:proofErr w:type="spellEnd"/>
      <w:r w:rsidR="000B4BFA">
        <w:rPr>
          <w:lang w:val="en-US"/>
        </w:rPr>
        <w:t>.</w:t>
      </w:r>
    </w:p>
  </w:footnote>
  <w:footnote w:id="35">
    <w:p w14:paraId="08820B51" w14:textId="0FF3D36A" w:rsidR="008A797D" w:rsidRPr="009A1A99" w:rsidRDefault="008A797D" w:rsidP="00304E9C">
      <w:pPr>
        <w:pStyle w:val="Alaviitteenteksti"/>
        <w:jc w:val="left"/>
      </w:pPr>
      <w:r>
        <w:rPr>
          <w:rStyle w:val="Alaviitteenviite"/>
        </w:rPr>
        <w:footnoteRef/>
      </w:r>
      <w:r w:rsidRPr="00983F78">
        <w:t xml:space="preserve"> </w:t>
      </w:r>
      <w:proofErr w:type="spellStart"/>
      <w:r w:rsidRPr="00983F78">
        <w:t>Retour</w:t>
      </w:r>
      <w:proofErr w:type="spellEnd"/>
      <w:r w:rsidRPr="00983F78">
        <w:t xml:space="preserve">, </w:t>
      </w:r>
      <w:proofErr w:type="spellStart"/>
      <w:r w:rsidR="00983F78" w:rsidRPr="00983F78">
        <w:t>R</w:t>
      </w:r>
      <w:r w:rsidRPr="00983F78">
        <w:t>éclamation</w:t>
      </w:r>
      <w:proofErr w:type="spellEnd"/>
      <w:r w:rsidRPr="00983F78">
        <w:t xml:space="preserve"> et </w:t>
      </w:r>
      <w:proofErr w:type="spellStart"/>
      <w:r w:rsidR="00983F78" w:rsidRPr="00983F78">
        <w:t>R</w:t>
      </w:r>
      <w:r w:rsidRPr="00983F78">
        <w:t>ehabilitation</w:t>
      </w:r>
      <w:proofErr w:type="spellEnd"/>
      <w:r w:rsidR="00983F78" w:rsidRPr="00983F78">
        <w:t xml:space="preserve">. </w:t>
      </w:r>
      <w:proofErr w:type="spellStart"/>
      <w:r w:rsidR="00983F78" w:rsidRPr="00983F78">
        <w:t>Sembé</w:t>
      </w:r>
      <w:proofErr w:type="spellEnd"/>
      <w:r w:rsidR="00983F78" w:rsidRPr="00983F78">
        <w:t xml:space="preserve"> </w:t>
      </w:r>
      <w:proofErr w:type="spellStart"/>
      <w:r w:rsidR="00983F78" w:rsidRPr="00983F78">
        <w:t>Bobbon</w:t>
      </w:r>
      <w:proofErr w:type="spellEnd"/>
      <w:r w:rsidR="00983F78" w:rsidRPr="00983F78">
        <w:t xml:space="preserve"> johtama </w:t>
      </w:r>
      <w:r w:rsidR="00983F78">
        <w:t>3</w:t>
      </w:r>
      <w:r w:rsidR="00983F78" w:rsidRPr="00983F78">
        <w:t>R-ryhmä toimii maan luoteisosassa (Nana-</w:t>
      </w:r>
      <w:proofErr w:type="spellStart"/>
      <w:r w:rsidR="00983F78" w:rsidRPr="00983F78">
        <w:t>Mambere</w:t>
      </w:r>
      <w:proofErr w:type="spellEnd"/>
      <w:r w:rsidR="00983F78" w:rsidRPr="00983F78">
        <w:t xml:space="preserve">, </w:t>
      </w:r>
      <w:proofErr w:type="spellStart"/>
      <w:r w:rsidR="00983F78" w:rsidRPr="00983F78">
        <w:t>Ouham-Pende</w:t>
      </w:r>
      <w:proofErr w:type="spellEnd"/>
      <w:r w:rsidR="00983F78" w:rsidRPr="00983F78">
        <w:t xml:space="preserve">, </w:t>
      </w:r>
      <w:proofErr w:type="spellStart"/>
      <w:r w:rsidR="00983F78" w:rsidRPr="00983F78">
        <w:t>Ouham-Fafa</w:t>
      </w:r>
      <w:proofErr w:type="spellEnd"/>
      <w:r w:rsidR="00983F78" w:rsidRPr="00983F78">
        <w:t xml:space="preserve">, </w:t>
      </w:r>
      <w:proofErr w:type="spellStart"/>
      <w:r w:rsidR="00983F78" w:rsidRPr="00983F78">
        <w:t>Lim-Pende</w:t>
      </w:r>
      <w:proofErr w:type="spellEnd"/>
      <w:r w:rsidR="00983F78" w:rsidRPr="00983F78">
        <w:t>)</w:t>
      </w:r>
      <w:r w:rsidR="005F22E4">
        <w:t>. Se</w:t>
      </w:r>
      <w:r w:rsidR="00983F78" w:rsidRPr="00983F78">
        <w:t xml:space="preserve"> on yksi Keski-Afrikan tasavallan vaikutusvaltaisimmista ja parhaiten aseistetuista ryhmistä. Sen joukkojen vahvuus on yli 3 000 jäsentä. Ryhmä on yksi maan aktiivisimmista, ja se toteuttaa hyökkäyksiä hyvin säännöllisesti.</w:t>
      </w:r>
      <w:r w:rsidRPr="00983F78">
        <w:t xml:space="preserve"> </w:t>
      </w:r>
      <w:r w:rsidR="005F22E4" w:rsidRPr="005F22E4">
        <w:t xml:space="preserve">3R-ryhmä väittää puolustavansa </w:t>
      </w:r>
      <w:proofErr w:type="spellStart"/>
      <w:r w:rsidR="005F22E4" w:rsidRPr="005F22E4">
        <w:t>fulani</w:t>
      </w:r>
      <w:proofErr w:type="spellEnd"/>
      <w:r w:rsidR="005F22E4" w:rsidRPr="005F22E4">
        <w:t xml:space="preserve">-karjankasvattajia. </w:t>
      </w:r>
      <w:r w:rsidRPr="009A1A99">
        <w:t>(</w:t>
      </w:r>
      <w:proofErr w:type="spellStart"/>
      <w:r w:rsidRPr="009A1A99">
        <w:t>Mondafrique</w:t>
      </w:r>
      <w:proofErr w:type="spellEnd"/>
      <w:r w:rsidRPr="009A1A99">
        <w:t xml:space="preserve"> 19.12.2025.)</w:t>
      </w:r>
    </w:p>
  </w:footnote>
  <w:footnote w:id="36">
    <w:p w14:paraId="2D3975FA" w14:textId="36D09276" w:rsidR="008A797D" w:rsidRPr="000B616A" w:rsidRDefault="008A797D" w:rsidP="00304E9C">
      <w:pPr>
        <w:pStyle w:val="Alaviitteenteksti"/>
        <w:jc w:val="left"/>
      </w:pPr>
      <w:r>
        <w:rPr>
          <w:rStyle w:val="Alaviitteenviite"/>
        </w:rPr>
        <w:footnoteRef/>
      </w:r>
      <w:r w:rsidRPr="009A1A99">
        <w:t xml:space="preserve"> </w:t>
      </w:r>
      <w:proofErr w:type="spellStart"/>
      <w:r w:rsidRPr="009A1A99">
        <w:t>Unité</w:t>
      </w:r>
      <w:proofErr w:type="spellEnd"/>
      <w:r w:rsidRPr="009A1A99">
        <w:t xml:space="preserve"> </w:t>
      </w:r>
      <w:proofErr w:type="spellStart"/>
      <w:r w:rsidRPr="009A1A99">
        <w:t>pour</w:t>
      </w:r>
      <w:proofErr w:type="spellEnd"/>
      <w:r w:rsidRPr="009A1A99">
        <w:t xml:space="preserve"> la </w:t>
      </w:r>
      <w:proofErr w:type="spellStart"/>
      <w:r w:rsidRPr="009A1A99">
        <w:t>paix</w:t>
      </w:r>
      <w:proofErr w:type="spellEnd"/>
      <w:r w:rsidRPr="009A1A99">
        <w:t xml:space="preserve"> en </w:t>
      </w:r>
      <w:proofErr w:type="spellStart"/>
      <w:r w:rsidRPr="009A1A99">
        <w:t>Centrafrique</w:t>
      </w:r>
      <w:proofErr w:type="spellEnd"/>
      <w:r w:rsidR="000B616A" w:rsidRPr="009A1A99">
        <w:t xml:space="preserve">. </w:t>
      </w:r>
      <w:r w:rsidR="000B616A" w:rsidRPr="000B616A">
        <w:t>UPC toimii pääasiassa maan keski- ja ka</w:t>
      </w:r>
      <w:r w:rsidR="000B616A">
        <w:t xml:space="preserve">akkoisosassa. UPC koostuu pääosin </w:t>
      </w:r>
      <w:proofErr w:type="spellStart"/>
      <w:r w:rsidR="000B616A">
        <w:t>fulanien</w:t>
      </w:r>
      <w:proofErr w:type="spellEnd"/>
      <w:r w:rsidR="000B616A">
        <w:t xml:space="preserve"> etnisen ryhmän jäsenistä ja väittää puolustavansa tätä karjankasvattajayhteisöä.</w:t>
      </w:r>
      <w:r w:rsidR="00983F78">
        <w:t xml:space="preserve"> Ryhmällä on tuhansia taistelijoita ja se hankkii aseistusta Etelä-Sudanista. </w:t>
      </w:r>
      <w:proofErr w:type="spellStart"/>
      <w:r w:rsidR="00983F78">
        <w:t>UPC:n</w:t>
      </w:r>
      <w:proofErr w:type="spellEnd"/>
      <w:r w:rsidR="00983F78">
        <w:t xml:space="preserve"> kakkosmies Hassan </w:t>
      </w:r>
      <w:proofErr w:type="spellStart"/>
      <w:r w:rsidR="00983F78">
        <w:t>Bouba</w:t>
      </w:r>
      <w:proofErr w:type="spellEnd"/>
      <w:r w:rsidR="00983F78">
        <w:t xml:space="preserve"> on siirtynyt hallituksen puolelle ja toimii karjankasvatusministerinä. Hän on värvännyt </w:t>
      </w:r>
      <w:proofErr w:type="spellStart"/>
      <w:r w:rsidR="00983F78">
        <w:t>UPC:n</w:t>
      </w:r>
      <w:proofErr w:type="spellEnd"/>
      <w:r w:rsidR="00983F78">
        <w:t xml:space="preserve"> upseereita taistelemaan hallituksen ja Wagnerin rinnalla</w:t>
      </w:r>
      <w:r w:rsidRPr="000B616A">
        <w:t xml:space="preserve"> (</w:t>
      </w:r>
      <w:proofErr w:type="spellStart"/>
      <w:r w:rsidRPr="000B616A">
        <w:t>Mondafrique</w:t>
      </w:r>
      <w:proofErr w:type="spellEnd"/>
      <w:r w:rsidRPr="000B616A">
        <w:t xml:space="preserve"> 19.12.2025.)</w:t>
      </w:r>
    </w:p>
  </w:footnote>
  <w:footnote w:id="37">
    <w:p w14:paraId="1376C4C1" w14:textId="52583F8D" w:rsidR="000B616A" w:rsidRPr="00D70175" w:rsidRDefault="000B616A" w:rsidP="00304E9C">
      <w:pPr>
        <w:pStyle w:val="Alaviitteenteksti"/>
        <w:jc w:val="left"/>
      </w:pPr>
      <w:r>
        <w:rPr>
          <w:rStyle w:val="Alaviitteenviite"/>
        </w:rPr>
        <w:footnoteRef/>
      </w:r>
      <w:r w:rsidRPr="000B616A">
        <w:rPr>
          <w:lang w:val="en-US"/>
        </w:rPr>
        <w:t xml:space="preserve"> </w:t>
      </w:r>
      <w:proofErr w:type="spellStart"/>
      <w:r w:rsidRPr="00B669D9">
        <w:rPr>
          <w:lang w:val="en-US"/>
        </w:rPr>
        <w:t>Mouvement</w:t>
      </w:r>
      <w:proofErr w:type="spellEnd"/>
      <w:r w:rsidRPr="00B669D9">
        <w:rPr>
          <w:lang w:val="en-US"/>
        </w:rPr>
        <w:t xml:space="preserve"> </w:t>
      </w:r>
      <w:proofErr w:type="spellStart"/>
      <w:r w:rsidRPr="00B669D9">
        <w:rPr>
          <w:lang w:val="en-US"/>
        </w:rPr>
        <w:t>patriotique</w:t>
      </w:r>
      <w:proofErr w:type="spellEnd"/>
      <w:r w:rsidRPr="00B669D9">
        <w:rPr>
          <w:lang w:val="en-US"/>
        </w:rPr>
        <w:t xml:space="preserve"> pour la </w:t>
      </w:r>
      <w:proofErr w:type="spellStart"/>
      <w:r w:rsidRPr="00B669D9">
        <w:rPr>
          <w:lang w:val="en-US"/>
        </w:rPr>
        <w:t>Centrafrique</w:t>
      </w:r>
      <w:proofErr w:type="spellEnd"/>
      <w:r w:rsidR="00D70175">
        <w:rPr>
          <w:lang w:val="en-US"/>
        </w:rPr>
        <w:t xml:space="preserve">. </w:t>
      </w:r>
      <w:r w:rsidR="00D70175" w:rsidRPr="00D70175">
        <w:t>MPC toimii maan keski</w:t>
      </w:r>
      <w:r w:rsidR="00D70175">
        <w:t>-</w:t>
      </w:r>
      <w:r w:rsidR="00D70175" w:rsidRPr="00D70175">
        <w:t xml:space="preserve"> ja pohjoisos</w:t>
      </w:r>
      <w:r w:rsidR="00045EE2">
        <w:t>i</w:t>
      </w:r>
      <w:r w:rsidR="00D70175" w:rsidRPr="00D70175">
        <w:t>ssa (</w:t>
      </w:r>
      <w:proofErr w:type="spellStart"/>
      <w:r w:rsidR="00D70175" w:rsidRPr="00D70175">
        <w:t>Ouham</w:t>
      </w:r>
      <w:proofErr w:type="spellEnd"/>
      <w:r w:rsidR="00D70175" w:rsidRPr="00D70175">
        <w:t xml:space="preserve"> </w:t>
      </w:r>
      <w:proofErr w:type="spellStart"/>
      <w:r w:rsidR="00D70175" w:rsidRPr="00D70175">
        <w:t>Fafa</w:t>
      </w:r>
      <w:proofErr w:type="spellEnd"/>
      <w:r w:rsidR="00D70175" w:rsidRPr="00D70175">
        <w:t xml:space="preserve">, Nana </w:t>
      </w:r>
      <w:proofErr w:type="spellStart"/>
      <w:r w:rsidR="00D70175" w:rsidRPr="00D70175">
        <w:t>Grebizi</w:t>
      </w:r>
      <w:proofErr w:type="spellEnd"/>
      <w:r w:rsidR="00D70175" w:rsidRPr="00D70175">
        <w:t>). Ryhmä</w:t>
      </w:r>
      <w:r w:rsidR="00D70175">
        <w:t xml:space="preserve"> on hajanainen ja sen</w:t>
      </w:r>
      <w:r w:rsidR="00D70175" w:rsidRPr="00D70175">
        <w:t xml:space="preserve"> vahvuuden arvioidaan olevan alle 1 000 miestä</w:t>
      </w:r>
      <w:r w:rsidRPr="00D70175">
        <w:t xml:space="preserve"> (</w:t>
      </w:r>
      <w:proofErr w:type="spellStart"/>
      <w:r w:rsidRPr="00D70175">
        <w:t>Mondafrique</w:t>
      </w:r>
      <w:proofErr w:type="spellEnd"/>
      <w:r w:rsidRPr="00D70175">
        <w:t xml:space="preserve"> 19.12.2025.)</w:t>
      </w:r>
    </w:p>
  </w:footnote>
  <w:footnote w:id="38">
    <w:p w14:paraId="2768C6AC" w14:textId="5CCC22FD" w:rsidR="005F22E4" w:rsidRPr="008C490E" w:rsidRDefault="005F22E4" w:rsidP="00304E9C">
      <w:pPr>
        <w:pStyle w:val="Alaviitteenteksti"/>
        <w:jc w:val="left"/>
      </w:pPr>
      <w:r>
        <w:rPr>
          <w:rStyle w:val="Alaviitteenviite"/>
        </w:rPr>
        <w:footnoteRef/>
      </w:r>
      <w:r>
        <w:t xml:space="preserve"> </w:t>
      </w:r>
      <w:r w:rsidR="00013591">
        <w:t>Liikkeiden nimet juontuvat niiden entisten johtajien (</w:t>
      </w:r>
      <w:proofErr w:type="spellStart"/>
      <w:r w:rsidRPr="008C490E">
        <w:t>Maxime</w:t>
      </w:r>
      <w:proofErr w:type="spellEnd"/>
      <w:r w:rsidRPr="008C490E">
        <w:t xml:space="preserve"> </w:t>
      </w:r>
      <w:proofErr w:type="spellStart"/>
      <w:r w:rsidRPr="008C490E">
        <w:t>Mokom</w:t>
      </w:r>
      <w:proofErr w:type="spellEnd"/>
      <w:r w:rsidRPr="008C490E">
        <w:t xml:space="preserve"> ja </w:t>
      </w:r>
      <w:proofErr w:type="spellStart"/>
      <w:r w:rsidRPr="008C490E">
        <w:t>Patrice</w:t>
      </w:r>
      <w:proofErr w:type="spellEnd"/>
      <w:r w:rsidRPr="008C490E">
        <w:t xml:space="preserve"> </w:t>
      </w:r>
      <w:proofErr w:type="spellStart"/>
      <w:r w:rsidRPr="008C490E">
        <w:t>Edouard</w:t>
      </w:r>
      <w:proofErr w:type="spellEnd"/>
      <w:r w:rsidRPr="008C490E">
        <w:t xml:space="preserve"> </w:t>
      </w:r>
      <w:proofErr w:type="spellStart"/>
      <w:r w:rsidRPr="008C490E">
        <w:t>Ngaïssona</w:t>
      </w:r>
      <w:proofErr w:type="spellEnd"/>
      <w:r w:rsidR="00013591">
        <w:t>) nimistä</w:t>
      </w:r>
      <w:r w:rsidR="008C490E">
        <w:t xml:space="preserve"> </w:t>
      </w:r>
      <w:r w:rsidR="008C490E" w:rsidRPr="008C490E">
        <w:t>(</w:t>
      </w:r>
      <w:proofErr w:type="spellStart"/>
      <w:r w:rsidR="008C490E" w:rsidRPr="008C490E">
        <w:t>Mondafrique</w:t>
      </w:r>
      <w:proofErr w:type="spellEnd"/>
      <w:r w:rsidR="008C490E" w:rsidRPr="008C490E">
        <w:t xml:space="preserve"> 19.12.2025.)</w:t>
      </w:r>
      <w:r w:rsidR="00687740">
        <w:t xml:space="preserve"> </w:t>
      </w:r>
      <w:r w:rsidR="00687740" w:rsidRPr="0049297C">
        <w:t xml:space="preserve">Maxim </w:t>
      </w:r>
      <w:proofErr w:type="spellStart"/>
      <w:r w:rsidR="00687740" w:rsidRPr="0049297C">
        <w:t>Mo</w:t>
      </w:r>
      <w:r w:rsidR="00687740">
        <w:t>kom</w:t>
      </w:r>
      <w:proofErr w:type="spellEnd"/>
      <w:r w:rsidR="00687740">
        <w:t xml:space="preserve"> vapautettiin syytteistä todisteiden puutteessa </w:t>
      </w:r>
      <w:proofErr w:type="spellStart"/>
      <w:r w:rsidR="00687740">
        <w:t>ICC:ssä</w:t>
      </w:r>
      <w:proofErr w:type="spellEnd"/>
      <w:r w:rsidR="00687740">
        <w:t xml:space="preserve"> 2023. </w:t>
      </w:r>
      <w:proofErr w:type="spellStart"/>
      <w:r w:rsidR="00687740" w:rsidRPr="0049297C">
        <w:t>Patrice-Edouard</w:t>
      </w:r>
      <w:proofErr w:type="spellEnd"/>
      <w:r w:rsidR="00687740" w:rsidRPr="0049297C">
        <w:t xml:space="preserve"> </w:t>
      </w:r>
      <w:proofErr w:type="spellStart"/>
      <w:r w:rsidR="00687740" w:rsidRPr="0049297C">
        <w:t>Ngaïssona</w:t>
      </w:r>
      <w:proofErr w:type="spellEnd"/>
      <w:r w:rsidR="00687740" w:rsidRPr="0049297C">
        <w:t xml:space="preserve"> sai tuomion </w:t>
      </w:r>
      <w:proofErr w:type="spellStart"/>
      <w:r w:rsidR="00687740" w:rsidRPr="0049297C">
        <w:t>ICC:ssä</w:t>
      </w:r>
      <w:proofErr w:type="spellEnd"/>
      <w:r w:rsidR="00687740" w:rsidRPr="0049297C">
        <w:t xml:space="preserve"> vu</w:t>
      </w:r>
      <w:r w:rsidR="00687740">
        <w:t>onna 2025 (HRW 24.7.2025.)</w:t>
      </w:r>
    </w:p>
  </w:footnote>
  <w:footnote w:id="39">
    <w:p w14:paraId="615665BE" w14:textId="2451A1C7" w:rsidR="008C490E" w:rsidRPr="009A1A99" w:rsidRDefault="008C490E" w:rsidP="00304E9C">
      <w:pPr>
        <w:pStyle w:val="Alaviitteenteksti"/>
        <w:jc w:val="left"/>
      </w:pPr>
      <w:r>
        <w:rPr>
          <w:rStyle w:val="Alaviitteenviite"/>
        </w:rPr>
        <w:footnoteRef/>
      </w:r>
      <w:r w:rsidRPr="009A1A99">
        <w:t xml:space="preserve"> </w:t>
      </w:r>
      <w:proofErr w:type="spellStart"/>
      <w:r w:rsidRPr="009A1A99">
        <w:t>Le</w:t>
      </w:r>
      <w:proofErr w:type="spellEnd"/>
      <w:r w:rsidRPr="009A1A99">
        <w:t xml:space="preserve"> </w:t>
      </w:r>
      <w:proofErr w:type="spellStart"/>
      <w:r w:rsidRPr="009A1A99">
        <w:t>Parti</w:t>
      </w:r>
      <w:proofErr w:type="spellEnd"/>
      <w:r w:rsidRPr="009A1A99">
        <w:t xml:space="preserve"> du </w:t>
      </w:r>
      <w:proofErr w:type="spellStart"/>
      <w:r w:rsidRPr="009A1A99">
        <w:t>Rassemblement</w:t>
      </w:r>
      <w:proofErr w:type="spellEnd"/>
      <w:r w:rsidRPr="009A1A99">
        <w:t xml:space="preserve"> de la Nation </w:t>
      </w:r>
      <w:proofErr w:type="spellStart"/>
      <w:r w:rsidRPr="009A1A99">
        <w:t>Centrafricaine</w:t>
      </w:r>
      <w:proofErr w:type="spellEnd"/>
      <w:r w:rsidR="000B4BFA">
        <w:t>.</w:t>
      </w:r>
    </w:p>
  </w:footnote>
  <w:footnote w:id="40">
    <w:p w14:paraId="642590F8" w14:textId="4906160C" w:rsidR="00D70175" w:rsidRPr="00D70175" w:rsidRDefault="00D70175" w:rsidP="00304E9C">
      <w:pPr>
        <w:pStyle w:val="Alaviitteenteksti"/>
        <w:jc w:val="left"/>
      </w:pPr>
      <w:r>
        <w:rPr>
          <w:rStyle w:val="Alaviitteenviite"/>
        </w:rPr>
        <w:footnoteRef/>
      </w:r>
      <w:r w:rsidRPr="00D70175">
        <w:t xml:space="preserve"> </w:t>
      </w:r>
      <w:proofErr w:type="spellStart"/>
      <w:r w:rsidRPr="00D70175">
        <w:t>Siriri</w:t>
      </w:r>
      <w:proofErr w:type="spellEnd"/>
      <w:r w:rsidRPr="00D70175">
        <w:t>-koalition aseellinen si</w:t>
      </w:r>
      <w:r>
        <w:t xml:space="preserve">ipi koostuu </w:t>
      </w:r>
      <w:proofErr w:type="spellStart"/>
      <w:r w:rsidRPr="00D70175">
        <w:t>FDPC:n</w:t>
      </w:r>
      <w:proofErr w:type="spellEnd"/>
      <w:r w:rsidRPr="00D70175">
        <w:t xml:space="preserve"> entisistä taistelijoista</w:t>
      </w:r>
      <w:r>
        <w:t xml:space="preserve"> </w:t>
      </w:r>
      <w:r w:rsidRPr="00D70175">
        <w:t>sekä tšadilaisista ja sudanilaisista palkkasotureista</w:t>
      </w:r>
      <w:r>
        <w:t xml:space="preserve">. </w:t>
      </w:r>
      <w:r w:rsidRPr="00D70175">
        <w:t>Liikkeen huippu</w:t>
      </w:r>
      <w:r>
        <w:t>aikana</w:t>
      </w:r>
      <w:r w:rsidRPr="00D70175">
        <w:t xml:space="preserve"> vuoden 2023 alussa sillä oli lähes tuhat taistelijaa, jotka </w:t>
      </w:r>
      <w:r>
        <w:t xml:space="preserve">toimivat </w:t>
      </w:r>
      <w:proofErr w:type="spellStart"/>
      <w:r w:rsidRPr="00D70175">
        <w:t>Vakagan</w:t>
      </w:r>
      <w:proofErr w:type="spellEnd"/>
      <w:r w:rsidRPr="00D70175">
        <w:t xml:space="preserve"> ja </w:t>
      </w:r>
      <w:proofErr w:type="spellStart"/>
      <w:r w:rsidRPr="00D70175">
        <w:t>Bamingui-Bangoranin</w:t>
      </w:r>
      <w:proofErr w:type="spellEnd"/>
      <w:r w:rsidRPr="00D70175">
        <w:t xml:space="preserve"> </w:t>
      </w:r>
      <w:r>
        <w:t xml:space="preserve">prefektuureissa </w:t>
      </w:r>
      <w:r w:rsidRPr="00D70175">
        <w:t>(</w:t>
      </w:r>
      <w:proofErr w:type="spellStart"/>
      <w:r w:rsidRPr="00D70175">
        <w:t>Mondafrique</w:t>
      </w:r>
      <w:proofErr w:type="spellEnd"/>
      <w:r w:rsidRPr="00D70175">
        <w:t xml:space="preserve"> 19.12.2025.)</w:t>
      </w:r>
    </w:p>
  </w:footnote>
  <w:footnote w:id="41">
    <w:p w14:paraId="6285B829" w14:textId="40AAF8E1" w:rsidR="00386B85" w:rsidRPr="00D70175" w:rsidRDefault="00386B85" w:rsidP="00304E9C">
      <w:pPr>
        <w:pStyle w:val="Alaviitteenteksti"/>
        <w:jc w:val="left"/>
      </w:pPr>
      <w:r>
        <w:rPr>
          <w:rStyle w:val="Alaviitteenviite"/>
        </w:rPr>
        <w:footnoteRef/>
      </w:r>
      <w:r w:rsidRPr="00D70175">
        <w:t xml:space="preserve"> </w:t>
      </w:r>
      <w:proofErr w:type="spellStart"/>
      <w:r w:rsidRPr="00D70175">
        <w:t>Mondafrique</w:t>
      </w:r>
      <w:proofErr w:type="spellEnd"/>
      <w:r w:rsidRPr="00D70175">
        <w:t xml:space="preserve"> 19.12.2025.</w:t>
      </w:r>
    </w:p>
  </w:footnote>
  <w:footnote w:id="42">
    <w:p w14:paraId="5CAB5755" w14:textId="0950B9F3" w:rsidR="007664F7" w:rsidRPr="009A1A99" w:rsidRDefault="007664F7" w:rsidP="00304E9C">
      <w:pPr>
        <w:pStyle w:val="Alaviitteenteksti"/>
        <w:jc w:val="left"/>
      </w:pPr>
      <w:r>
        <w:rPr>
          <w:rStyle w:val="Alaviitteenviite"/>
        </w:rPr>
        <w:footnoteRef/>
      </w:r>
      <w:r w:rsidRPr="009A1A99">
        <w:t xml:space="preserve"> </w:t>
      </w:r>
      <w:proofErr w:type="spellStart"/>
      <w:r w:rsidRPr="009A1A99">
        <w:t>Crisis</w:t>
      </w:r>
      <w:proofErr w:type="spellEnd"/>
      <w:r w:rsidRPr="009A1A99">
        <w:t xml:space="preserve"> Group / </w:t>
      </w:r>
      <w:proofErr w:type="spellStart"/>
      <w:r w:rsidRPr="009A1A99">
        <w:t>Bouëssel</w:t>
      </w:r>
      <w:proofErr w:type="spellEnd"/>
      <w:r w:rsidRPr="009A1A99">
        <w:t xml:space="preserve"> 27.1.2026.</w:t>
      </w:r>
    </w:p>
  </w:footnote>
  <w:footnote w:id="43">
    <w:p w14:paraId="4B1425FF" w14:textId="77777777" w:rsidR="00013591" w:rsidRPr="00F66430" w:rsidRDefault="00013591" w:rsidP="00304E9C">
      <w:pPr>
        <w:pStyle w:val="Alaviitteenteksti"/>
        <w:jc w:val="left"/>
      </w:pPr>
      <w:r>
        <w:rPr>
          <w:rStyle w:val="Alaviitteenviite"/>
        </w:rPr>
        <w:footnoteRef/>
      </w:r>
      <w:r w:rsidRPr="00F66430">
        <w:t xml:space="preserve"> </w:t>
      </w:r>
      <w:proofErr w:type="spellStart"/>
      <w:r w:rsidRPr="00F66430">
        <w:t>Sayo</w:t>
      </w:r>
      <w:proofErr w:type="spellEnd"/>
      <w:r w:rsidRPr="00F66430">
        <w:t xml:space="preserve"> on entinen ministeri</w:t>
      </w:r>
      <w:r>
        <w:t xml:space="preserve"> ja kapinallisjohtaja. Hänet pidätettiin tammikuussa 2025 Kamerunissa, syytettynä mm. kapinasta, sotarikoksista ja rikoksista ihmisyyttä vastaan (HRW 2026.)</w:t>
      </w:r>
    </w:p>
  </w:footnote>
  <w:footnote w:id="44">
    <w:p w14:paraId="658F2199" w14:textId="751E9CB9" w:rsidR="00C46F6A" w:rsidRPr="00BB7BC9" w:rsidRDefault="00C46F6A" w:rsidP="00304E9C">
      <w:pPr>
        <w:pStyle w:val="Alaviitteenteksti"/>
        <w:jc w:val="left"/>
        <w:rPr>
          <w:lang w:val="en-US"/>
        </w:rPr>
      </w:pPr>
      <w:r>
        <w:rPr>
          <w:rStyle w:val="Alaviitteenviite"/>
        </w:rPr>
        <w:footnoteRef/>
      </w:r>
      <w:r w:rsidRPr="00BB7BC9">
        <w:rPr>
          <w:lang w:val="en-US"/>
        </w:rPr>
        <w:t xml:space="preserve"> UNSC 13.2.2026, s. 3.</w:t>
      </w:r>
    </w:p>
  </w:footnote>
  <w:footnote w:id="45">
    <w:p w14:paraId="28CE41E4" w14:textId="77777777" w:rsidR="00BB7BC9" w:rsidRPr="009D1D46" w:rsidRDefault="00BB7BC9" w:rsidP="00304E9C">
      <w:pPr>
        <w:pStyle w:val="Alaviitteenteksti"/>
        <w:jc w:val="left"/>
        <w:rPr>
          <w:lang w:val="en-US"/>
        </w:rPr>
      </w:pPr>
      <w:r>
        <w:rPr>
          <w:rStyle w:val="Alaviitteenviite"/>
        </w:rPr>
        <w:footnoteRef/>
      </w:r>
      <w:r w:rsidRPr="009D1D46">
        <w:rPr>
          <w:lang w:val="en-US"/>
        </w:rPr>
        <w:t xml:space="preserve"> </w:t>
      </w:r>
      <w:r>
        <w:rPr>
          <w:lang w:val="en-US"/>
        </w:rPr>
        <w:t>UNSC / UN HRC 25.8.2025, s. 3.</w:t>
      </w:r>
    </w:p>
  </w:footnote>
  <w:footnote w:id="46">
    <w:p w14:paraId="0E030011" w14:textId="64EBE821" w:rsidR="008738FF" w:rsidRPr="00FC42F0" w:rsidRDefault="008738FF" w:rsidP="00304E9C">
      <w:pPr>
        <w:pStyle w:val="Alaviitteenteksti"/>
        <w:jc w:val="left"/>
      </w:pPr>
      <w:r>
        <w:rPr>
          <w:rStyle w:val="Alaviitteenviite"/>
        </w:rPr>
        <w:footnoteRef/>
      </w:r>
      <w:r w:rsidRPr="00FC42F0">
        <w:t xml:space="preserve"> </w:t>
      </w:r>
      <w:proofErr w:type="spellStart"/>
      <w:r w:rsidRPr="00FC42F0">
        <w:t>Crisis</w:t>
      </w:r>
      <w:proofErr w:type="spellEnd"/>
      <w:r w:rsidRPr="00FC42F0">
        <w:t xml:space="preserve"> Group / </w:t>
      </w:r>
      <w:proofErr w:type="spellStart"/>
      <w:r w:rsidRPr="00FC42F0">
        <w:t>Bouëssel</w:t>
      </w:r>
      <w:proofErr w:type="spellEnd"/>
      <w:r w:rsidRPr="00FC42F0">
        <w:t xml:space="preserve"> 27.1.2026.</w:t>
      </w:r>
    </w:p>
  </w:footnote>
  <w:footnote w:id="47">
    <w:p w14:paraId="3CBF262A" w14:textId="77777777" w:rsidR="008738FF" w:rsidRPr="00E2639C" w:rsidRDefault="008738FF" w:rsidP="00304E9C">
      <w:pPr>
        <w:pStyle w:val="Alaviitteenteksti"/>
        <w:jc w:val="left"/>
      </w:pPr>
      <w:r>
        <w:rPr>
          <w:rStyle w:val="Alaviitteenviite"/>
        </w:rPr>
        <w:footnoteRef/>
      </w:r>
      <w:r w:rsidRPr="00E2639C">
        <w:t xml:space="preserve"> Ryhmä on Wagnerin apujoukko. H</w:t>
      </w:r>
      <w:r>
        <w:t xml:space="preserve">eidän lukumääränsä vaihtelee suuresti, mutta se voi nousta jopa 3 000:een </w:t>
      </w:r>
      <w:r w:rsidRPr="00D70175">
        <w:t>(</w:t>
      </w:r>
      <w:proofErr w:type="spellStart"/>
      <w:r w:rsidRPr="00D70175">
        <w:t>Mondafrique</w:t>
      </w:r>
      <w:proofErr w:type="spellEnd"/>
      <w:r w:rsidRPr="00D70175">
        <w:t xml:space="preserve"> 19.12.2025.)</w:t>
      </w:r>
    </w:p>
  </w:footnote>
  <w:footnote w:id="48">
    <w:p w14:paraId="0C27F366" w14:textId="77777777" w:rsidR="008738FF" w:rsidRPr="00E2639C" w:rsidRDefault="008738FF" w:rsidP="00304E9C">
      <w:pPr>
        <w:pStyle w:val="Alaviitteenteksti"/>
        <w:jc w:val="left"/>
      </w:pPr>
      <w:r>
        <w:rPr>
          <w:rStyle w:val="Alaviitteenviite"/>
        </w:rPr>
        <w:footnoteRef/>
      </w:r>
      <w:r w:rsidRPr="00E2639C">
        <w:rPr>
          <w:lang w:val="en-US"/>
        </w:rPr>
        <w:t xml:space="preserve"> </w:t>
      </w:r>
      <w:proofErr w:type="spellStart"/>
      <w:r w:rsidRPr="00E2639C">
        <w:rPr>
          <w:lang w:val="en-US"/>
        </w:rPr>
        <w:t>Rassemblement</w:t>
      </w:r>
      <w:proofErr w:type="spellEnd"/>
      <w:r w:rsidRPr="00E2639C">
        <w:rPr>
          <w:lang w:val="en-US"/>
        </w:rPr>
        <w:t xml:space="preserve"> </w:t>
      </w:r>
      <w:proofErr w:type="spellStart"/>
      <w:r w:rsidRPr="00E2639C">
        <w:rPr>
          <w:lang w:val="en-US"/>
        </w:rPr>
        <w:t>Patriotique</w:t>
      </w:r>
      <w:proofErr w:type="spellEnd"/>
      <w:r w:rsidRPr="00E2639C">
        <w:rPr>
          <w:lang w:val="en-US"/>
        </w:rPr>
        <w:t xml:space="preserve"> pour le </w:t>
      </w:r>
      <w:proofErr w:type="spellStart"/>
      <w:r w:rsidRPr="00E2639C">
        <w:rPr>
          <w:lang w:val="en-US"/>
        </w:rPr>
        <w:t>Renouveau</w:t>
      </w:r>
      <w:proofErr w:type="spellEnd"/>
      <w:r w:rsidRPr="00E2639C">
        <w:rPr>
          <w:lang w:val="en-US"/>
        </w:rPr>
        <w:t xml:space="preserve"> de la </w:t>
      </w:r>
      <w:proofErr w:type="spellStart"/>
      <w:r w:rsidRPr="00E2639C">
        <w:rPr>
          <w:lang w:val="en-US"/>
        </w:rPr>
        <w:t>Centrafrique</w:t>
      </w:r>
      <w:proofErr w:type="spellEnd"/>
      <w:r>
        <w:rPr>
          <w:lang w:val="en-US"/>
        </w:rPr>
        <w:t xml:space="preserve">. </w:t>
      </w:r>
      <w:r w:rsidRPr="00E2639C">
        <w:t xml:space="preserve">RPRC toimii </w:t>
      </w:r>
      <w:proofErr w:type="spellStart"/>
      <w:r w:rsidRPr="00E2639C">
        <w:t>Vakagan</w:t>
      </w:r>
      <w:proofErr w:type="spellEnd"/>
      <w:r w:rsidRPr="00E2639C">
        <w:t xml:space="preserve"> prefektuurissa. Sen t</w:t>
      </w:r>
      <w:r>
        <w:t xml:space="preserve">ärkeimmät edustajat ovat </w:t>
      </w:r>
      <w:r w:rsidRPr="00E2639C">
        <w:t xml:space="preserve">liikenneministeri </w:t>
      </w:r>
      <w:proofErr w:type="spellStart"/>
      <w:r w:rsidRPr="00E2639C">
        <w:t>Gontran</w:t>
      </w:r>
      <w:proofErr w:type="spellEnd"/>
      <w:r w:rsidRPr="00E2639C">
        <w:t xml:space="preserve"> </w:t>
      </w:r>
      <w:proofErr w:type="spellStart"/>
      <w:r w:rsidRPr="00E2639C">
        <w:t>Djono</w:t>
      </w:r>
      <w:proofErr w:type="spellEnd"/>
      <w:r w:rsidRPr="00E2639C">
        <w:t xml:space="preserve"> </w:t>
      </w:r>
      <w:proofErr w:type="spellStart"/>
      <w:r w:rsidRPr="00E2639C">
        <w:t>Ahaba</w:t>
      </w:r>
      <w:proofErr w:type="spellEnd"/>
      <w:r w:rsidRPr="00E2639C">
        <w:t xml:space="preserve"> ja oikeusministeri </w:t>
      </w:r>
      <w:proofErr w:type="spellStart"/>
      <w:r w:rsidRPr="00E2639C">
        <w:t>Arnaud</w:t>
      </w:r>
      <w:proofErr w:type="spellEnd"/>
      <w:r w:rsidRPr="00E2639C">
        <w:t xml:space="preserve"> </w:t>
      </w:r>
      <w:proofErr w:type="spellStart"/>
      <w:r w:rsidRPr="00E2639C">
        <w:t>Djoubaye</w:t>
      </w:r>
      <w:proofErr w:type="spellEnd"/>
      <w:r w:rsidRPr="00E2639C">
        <w:t xml:space="preserve"> </w:t>
      </w:r>
      <w:proofErr w:type="spellStart"/>
      <w:r w:rsidRPr="00E2639C">
        <w:t>Abazene</w:t>
      </w:r>
      <w:proofErr w:type="spellEnd"/>
      <w:r>
        <w:t xml:space="preserve"> </w:t>
      </w:r>
      <w:r w:rsidRPr="00D70175">
        <w:t>(</w:t>
      </w:r>
      <w:proofErr w:type="spellStart"/>
      <w:r w:rsidRPr="00D70175">
        <w:t>Mondafrique</w:t>
      </w:r>
      <w:proofErr w:type="spellEnd"/>
      <w:r w:rsidRPr="00D70175">
        <w:t xml:space="preserve"> 19.12.2025.)</w:t>
      </w:r>
    </w:p>
  </w:footnote>
  <w:footnote w:id="49">
    <w:p w14:paraId="73B1573C" w14:textId="77777777" w:rsidR="008738FF" w:rsidRPr="00E2639C" w:rsidRDefault="008738FF" w:rsidP="00304E9C">
      <w:pPr>
        <w:pStyle w:val="Alaviitteenteksti"/>
        <w:jc w:val="left"/>
      </w:pPr>
      <w:r>
        <w:rPr>
          <w:rStyle w:val="Alaviitteenviite"/>
        </w:rPr>
        <w:footnoteRef/>
      </w:r>
      <w:r w:rsidRPr="00E2639C">
        <w:rPr>
          <w:lang w:val="en-US"/>
        </w:rPr>
        <w:t xml:space="preserve"> </w:t>
      </w:r>
      <w:proofErr w:type="spellStart"/>
      <w:r w:rsidRPr="00E2639C">
        <w:rPr>
          <w:lang w:val="en-US"/>
        </w:rPr>
        <w:t>Mouvement</w:t>
      </w:r>
      <w:proofErr w:type="spellEnd"/>
      <w:r w:rsidRPr="00E2639C">
        <w:rPr>
          <w:lang w:val="en-US"/>
        </w:rPr>
        <w:t xml:space="preserve"> des </w:t>
      </w:r>
      <w:proofErr w:type="spellStart"/>
      <w:r w:rsidRPr="00E2639C">
        <w:rPr>
          <w:lang w:val="en-US"/>
        </w:rPr>
        <w:t>Libérateurs</w:t>
      </w:r>
      <w:proofErr w:type="spellEnd"/>
      <w:r w:rsidRPr="00E2639C">
        <w:rPr>
          <w:lang w:val="en-US"/>
        </w:rPr>
        <w:t xml:space="preserve"> </w:t>
      </w:r>
      <w:proofErr w:type="spellStart"/>
      <w:r w:rsidRPr="00E2639C">
        <w:rPr>
          <w:lang w:val="en-US"/>
        </w:rPr>
        <w:t>Centrafricains</w:t>
      </w:r>
      <w:proofErr w:type="spellEnd"/>
      <w:r w:rsidRPr="00E2639C">
        <w:rPr>
          <w:lang w:val="en-US"/>
        </w:rPr>
        <w:t xml:space="preserve"> pour la Justice</w:t>
      </w:r>
      <w:r>
        <w:rPr>
          <w:lang w:val="en-US"/>
        </w:rPr>
        <w:t xml:space="preserve">. </w:t>
      </w:r>
      <w:r w:rsidRPr="00E2639C">
        <w:t xml:space="preserve">Ryhmää johtaa Gilbert </w:t>
      </w:r>
      <w:proofErr w:type="spellStart"/>
      <w:r w:rsidRPr="00E2639C">
        <w:t>Toumou</w:t>
      </w:r>
      <w:proofErr w:type="spellEnd"/>
      <w:r w:rsidRPr="00E2639C">
        <w:t xml:space="preserve"> </w:t>
      </w:r>
      <w:proofErr w:type="spellStart"/>
      <w:r w:rsidRPr="00E2639C">
        <w:t>Deya</w:t>
      </w:r>
      <w:proofErr w:type="spellEnd"/>
      <w:r w:rsidRPr="00E2639C">
        <w:t>, nykyinen aseistariisunnasta vastaava ministeri</w:t>
      </w:r>
      <w:r>
        <w:t xml:space="preserve"> </w:t>
      </w:r>
      <w:r w:rsidRPr="00D70175">
        <w:t>(</w:t>
      </w:r>
      <w:proofErr w:type="spellStart"/>
      <w:r w:rsidRPr="00D70175">
        <w:t>Mondafrique</w:t>
      </w:r>
      <w:proofErr w:type="spellEnd"/>
      <w:r w:rsidRPr="00D70175">
        <w:t xml:space="preserve"> 19.12.2025.)</w:t>
      </w:r>
    </w:p>
  </w:footnote>
  <w:footnote w:id="50">
    <w:p w14:paraId="756C8810" w14:textId="6B5BC3F2" w:rsidR="008738FF" w:rsidRPr="00087D32" w:rsidRDefault="008738FF" w:rsidP="00304E9C">
      <w:pPr>
        <w:pStyle w:val="Alaviitteenteksti"/>
        <w:jc w:val="left"/>
      </w:pPr>
      <w:r>
        <w:rPr>
          <w:rStyle w:val="Alaviitteenviite"/>
        </w:rPr>
        <w:footnoteRef/>
      </w:r>
      <w:r w:rsidRPr="00DD6AF4">
        <w:t xml:space="preserve"> </w:t>
      </w:r>
      <w:r w:rsidRPr="00942BEE">
        <w:t>Kyseessä on vuonna</w:t>
      </w:r>
      <w:r>
        <w:t xml:space="preserve"> 2023 perustettu</w:t>
      </w:r>
      <w:r w:rsidRPr="00942BEE">
        <w:t xml:space="preserve"> </w:t>
      </w:r>
      <w:proofErr w:type="spellStart"/>
      <w:r w:rsidRPr="00942BEE">
        <w:t>zandéjen</w:t>
      </w:r>
      <w:proofErr w:type="spellEnd"/>
      <w:r w:rsidRPr="00942BEE">
        <w:t xml:space="preserve"> </w:t>
      </w:r>
      <w:r>
        <w:t>yhteisön</w:t>
      </w:r>
      <w:r w:rsidRPr="00942BEE">
        <w:t xml:space="preserve"> </w:t>
      </w:r>
      <w:proofErr w:type="spellStart"/>
      <w:r w:rsidRPr="00942BEE">
        <w:t>militia</w:t>
      </w:r>
      <w:proofErr w:type="spellEnd"/>
      <w:r w:rsidRPr="00942BEE">
        <w:t xml:space="preserve"> (</w:t>
      </w:r>
      <w:proofErr w:type="spellStart"/>
      <w:r w:rsidRPr="00942BEE">
        <w:t>Crisis</w:t>
      </w:r>
      <w:proofErr w:type="spellEnd"/>
      <w:r w:rsidRPr="00942BEE">
        <w:t xml:space="preserve"> Group 20.11.2025, s. 5</w:t>
      </w:r>
      <w:r>
        <w:t xml:space="preserve">; </w:t>
      </w:r>
      <w:proofErr w:type="spellStart"/>
      <w:r w:rsidRPr="00D70175">
        <w:t>Mondafrique</w:t>
      </w:r>
      <w:proofErr w:type="spellEnd"/>
      <w:r w:rsidRPr="00D70175">
        <w:t xml:space="preserve"> 19.12.2025</w:t>
      </w:r>
      <w:r w:rsidRPr="00942BEE">
        <w:t>)</w:t>
      </w:r>
      <w:r>
        <w:t>. AAKG kääntyi (2024) asevoimia ja sen liittolaisia vastaan (</w:t>
      </w:r>
      <w:proofErr w:type="spellStart"/>
      <w:r w:rsidRPr="00087D32">
        <w:t>Crisis</w:t>
      </w:r>
      <w:proofErr w:type="spellEnd"/>
      <w:r w:rsidRPr="00087D32">
        <w:t xml:space="preserve"> Group 20.11.2025, s. i.</w:t>
      </w:r>
      <w:r>
        <w:t>)</w:t>
      </w:r>
    </w:p>
  </w:footnote>
  <w:footnote w:id="51">
    <w:p w14:paraId="5FACC3F9" w14:textId="77777777" w:rsidR="008738FF" w:rsidRPr="009A1A99" w:rsidRDefault="008738FF" w:rsidP="00304E9C">
      <w:pPr>
        <w:pStyle w:val="Alaviitteenteksti"/>
        <w:jc w:val="left"/>
        <w:rPr>
          <w:lang w:val="en-US"/>
        </w:rPr>
      </w:pPr>
      <w:r>
        <w:rPr>
          <w:rStyle w:val="Alaviitteenviite"/>
        </w:rPr>
        <w:footnoteRef/>
      </w:r>
      <w:r w:rsidRPr="009A1A99">
        <w:rPr>
          <w:lang w:val="en-US"/>
        </w:rPr>
        <w:t xml:space="preserve"> </w:t>
      </w:r>
      <w:proofErr w:type="spellStart"/>
      <w:r w:rsidRPr="009A1A99">
        <w:rPr>
          <w:lang w:val="en-US"/>
        </w:rPr>
        <w:t>Mondafrique</w:t>
      </w:r>
      <w:proofErr w:type="spellEnd"/>
      <w:r w:rsidRPr="009A1A99">
        <w:rPr>
          <w:lang w:val="en-US"/>
        </w:rPr>
        <w:t xml:space="preserve"> 19.12.2025.</w:t>
      </w:r>
    </w:p>
  </w:footnote>
  <w:footnote w:id="52">
    <w:p w14:paraId="01E71289" w14:textId="32DB93E2" w:rsidR="008738FF" w:rsidRPr="00087D32" w:rsidRDefault="008738FF" w:rsidP="00304E9C">
      <w:pPr>
        <w:pStyle w:val="Alaviitteenteksti"/>
        <w:jc w:val="left"/>
        <w:rPr>
          <w:lang w:val="en-US"/>
        </w:rPr>
      </w:pPr>
      <w:r>
        <w:rPr>
          <w:rStyle w:val="Alaviitteenviite"/>
        </w:rPr>
        <w:footnoteRef/>
      </w:r>
      <w:r w:rsidRPr="000B4BFA">
        <w:rPr>
          <w:lang w:val="sv-SE"/>
        </w:rPr>
        <w:t xml:space="preserve"> </w:t>
      </w:r>
      <w:proofErr w:type="spellStart"/>
      <w:r w:rsidRPr="000B4BFA">
        <w:rPr>
          <w:lang w:val="sv-SE"/>
        </w:rPr>
        <w:t>L’armée</w:t>
      </w:r>
      <w:proofErr w:type="spellEnd"/>
      <w:r w:rsidRPr="000B4BFA">
        <w:rPr>
          <w:lang w:val="sv-SE"/>
        </w:rPr>
        <w:t xml:space="preserve"> de </w:t>
      </w:r>
      <w:proofErr w:type="spellStart"/>
      <w:r w:rsidRPr="000B4BFA">
        <w:rPr>
          <w:lang w:val="sv-SE"/>
        </w:rPr>
        <w:t>résistance</w:t>
      </w:r>
      <w:proofErr w:type="spellEnd"/>
      <w:r w:rsidRPr="000B4BFA">
        <w:rPr>
          <w:lang w:val="sv-SE"/>
        </w:rPr>
        <w:t xml:space="preserve"> du </w:t>
      </w:r>
      <w:proofErr w:type="spellStart"/>
      <w:r w:rsidRPr="000B4BFA">
        <w:rPr>
          <w:lang w:val="sv-SE"/>
        </w:rPr>
        <w:t>Seigneur</w:t>
      </w:r>
      <w:proofErr w:type="spellEnd"/>
      <w:r w:rsidRPr="000B4BFA">
        <w:rPr>
          <w:lang w:val="sv-SE"/>
        </w:rPr>
        <w:t xml:space="preserve">. </w:t>
      </w:r>
      <w:r w:rsidRPr="00087D32">
        <w:rPr>
          <w:lang w:val="en-US"/>
        </w:rPr>
        <w:t>(</w:t>
      </w:r>
      <w:proofErr w:type="spellStart"/>
      <w:proofErr w:type="gramStart"/>
      <w:r w:rsidRPr="00087D32">
        <w:rPr>
          <w:lang w:val="en-US"/>
        </w:rPr>
        <w:t>engl</w:t>
      </w:r>
      <w:proofErr w:type="gramEnd"/>
      <w:r w:rsidRPr="00087D32">
        <w:rPr>
          <w:lang w:val="en-US"/>
        </w:rPr>
        <w:t>.</w:t>
      </w:r>
      <w:proofErr w:type="spellEnd"/>
      <w:r w:rsidRPr="00087D32">
        <w:rPr>
          <w:lang w:val="en-US"/>
        </w:rPr>
        <w:t xml:space="preserve"> Lord’s Resistance A</w:t>
      </w:r>
      <w:r>
        <w:rPr>
          <w:lang w:val="en-US"/>
        </w:rPr>
        <w:t>rmy, LRA).</w:t>
      </w:r>
    </w:p>
  </w:footnote>
  <w:footnote w:id="53">
    <w:p w14:paraId="18BEB48A" w14:textId="77777777" w:rsidR="008738FF" w:rsidRPr="009A1A99" w:rsidRDefault="008738FF" w:rsidP="00304E9C">
      <w:pPr>
        <w:pStyle w:val="Alaviitteenteksti"/>
        <w:jc w:val="left"/>
        <w:rPr>
          <w:lang w:val="en-US"/>
        </w:rPr>
      </w:pPr>
      <w:r>
        <w:rPr>
          <w:rStyle w:val="Alaviitteenviite"/>
        </w:rPr>
        <w:footnoteRef/>
      </w:r>
      <w:r w:rsidRPr="009A1A99">
        <w:rPr>
          <w:lang w:val="en-US"/>
        </w:rPr>
        <w:t xml:space="preserve"> </w:t>
      </w:r>
      <w:proofErr w:type="spellStart"/>
      <w:r w:rsidRPr="009A1A99">
        <w:rPr>
          <w:lang w:val="en-US"/>
        </w:rPr>
        <w:t>Mondafrique</w:t>
      </w:r>
      <w:proofErr w:type="spellEnd"/>
      <w:r w:rsidRPr="009A1A99">
        <w:rPr>
          <w:lang w:val="en-US"/>
        </w:rPr>
        <w:t xml:space="preserve"> 19.12.2025.</w:t>
      </w:r>
    </w:p>
  </w:footnote>
  <w:footnote w:id="54">
    <w:p w14:paraId="297E3D0A" w14:textId="48832D47" w:rsidR="00E67616" w:rsidRPr="008760D5" w:rsidRDefault="00E67616" w:rsidP="00304E9C">
      <w:pPr>
        <w:pStyle w:val="Alaviitteenteksti"/>
        <w:jc w:val="left"/>
        <w:rPr>
          <w:lang w:val="en-US"/>
        </w:rPr>
      </w:pPr>
      <w:r>
        <w:rPr>
          <w:rStyle w:val="Alaviitteenviite"/>
        </w:rPr>
        <w:footnoteRef/>
      </w:r>
      <w:r w:rsidRPr="008760D5">
        <w:rPr>
          <w:lang w:val="en-US"/>
        </w:rPr>
        <w:t xml:space="preserve"> Crisis Group /</w:t>
      </w:r>
      <w:r>
        <w:rPr>
          <w:lang w:val="en-US"/>
        </w:rPr>
        <w:t xml:space="preserve"> </w:t>
      </w:r>
      <w:proofErr w:type="spellStart"/>
      <w:r w:rsidRPr="008760D5">
        <w:rPr>
          <w:lang w:val="en-US"/>
        </w:rPr>
        <w:t>Bouëssel</w:t>
      </w:r>
      <w:proofErr w:type="spellEnd"/>
      <w:r w:rsidRPr="008760D5">
        <w:rPr>
          <w:lang w:val="en-US"/>
        </w:rPr>
        <w:t xml:space="preserve"> 27.1.2026.</w:t>
      </w:r>
    </w:p>
  </w:footnote>
  <w:footnote w:id="55">
    <w:p w14:paraId="6AF88265" w14:textId="77777777" w:rsidR="00E67616" w:rsidRPr="008760D5" w:rsidRDefault="00E67616" w:rsidP="00304E9C">
      <w:pPr>
        <w:pStyle w:val="Alaviitteenteksti"/>
        <w:jc w:val="left"/>
        <w:rPr>
          <w:lang w:val="en-US"/>
        </w:rPr>
      </w:pPr>
      <w:r>
        <w:rPr>
          <w:rStyle w:val="Alaviitteenviite"/>
        </w:rPr>
        <w:footnoteRef/>
      </w:r>
      <w:r w:rsidRPr="008760D5">
        <w:rPr>
          <w:lang w:val="en-US"/>
        </w:rPr>
        <w:t xml:space="preserve"> </w:t>
      </w:r>
      <w:r w:rsidRPr="005D6620">
        <w:rPr>
          <w:lang w:val="en-US"/>
        </w:rPr>
        <w:t>UNSC 13.2.2026, s. 5.</w:t>
      </w:r>
    </w:p>
  </w:footnote>
  <w:footnote w:id="56">
    <w:p w14:paraId="0322176C" w14:textId="61972B31" w:rsidR="00C922AE" w:rsidRPr="006A4074" w:rsidRDefault="00C922AE" w:rsidP="00304E9C">
      <w:pPr>
        <w:pStyle w:val="Alaviitteenteksti"/>
        <w:jc w:val="left"/>
        <w:rPr>
          <w:lang w:val="en-US"/>
        </w:rPr>
      </w:pPr>
      <w:r>
        <w:rPr>
          <w:rStyle w:val="Alaviitteenviite"/>
        </w:rPr>
        <w:footnoteRef/>
      </w:r>
      <w:r w:rsidRPr="006A4074">
        <w:rPr>
          <w:lang w:val="en-US"/>
        </w:rPr>
        <w:t xml:space="preserve"> HRW 2026</w:t>
      </w:r>
      <w:r w:rsidR="008F3C21">
        <w:rPr>
          <w:lang w:val="en-US"/>
        </w:rPr>
        <w:t xml:space="preserve">; </w:t>
      </w:r>
      <w:r w:rsidR="008F3C21" w:rsidRPr="008760D5">
        <w:rPr>
          <w:lang w:val="en-US"/>
        </w:rPr>
        <w:t>Crisis Group /</w:t>
      </w:r>
      <w:r w:rsidR="008F3C21">
        <w:rPr>
          <w:lang w:val="en-US"/>
        </w:rPr>
        <w:t xml:space="preserve"> </w:t>
      </w:r>
      <w:proofErr w:type="spellStart"/>
      <w:r w:rsidR="008F3C21" w:rsidRPr="008760D5">
        <w:rPr>
          <w:lang w:val="en-US"/>
        </w:rPr>
        <w:t>Bouëssel</w:t>
      </w:r>
      <w:proofErr w:type="spellEnd"/>
      <w:r w:rsidR="008F3C21" w:rsidRPr="008760D5">
        <w:rPr>
          <w:lang w:val="en-US"/>
        </w:rPr>
        <w:t xml:space="preserve"> 27.1.2026</w:t>
      </w:r>
      <w:r w:rsidR="008F3C21">
        <w:rPr>
          <w:lang w:val="en-US"/>
        </w:rPr>
        <w:t>; UNSC 1.7.2026.</w:t>
      </w:r>
    </w:p>
  </w:footnote>
  <w:footnote w:id="57">
    <w:p w14:paraId="4DE93E02" w14:textId="77777777" w:rsidR="00C922AE" w:rsidRPr="00116694" w:rsidRDefault="00C922AE" w:rsidP="00304E9C">
      <w:pPr>
        <w:pStyle w:val="Alaviitteenteksti"/>
        <w:jc w:val="left"/>
        <w:rPr>
          <w:lang w:val="en-US"/>
        </w:rPr>
      </w:pPr>
      <w:r>
        <w:rPr>
          <w:rStyle w:val="Alaviitteenviite"/>
        </w:rPr>
        <w:footnoteRef/>
      </w:r>
      <w:r w:rsidRPr="00116694">
        <w:rPr>
          <w:lang w:val="en-US"/>
        </w:rPr>
        <w:t xml:space="preserve"> </w:t>
      </w:r>
      <w:r w:rsidRPr="00936AB6">
        <w:rPr>
          <w:lang w:val="en-US"/>
        </w:rPr>
        <w:t>Crisis Group /</w:t>
      </w:r>
      <w:r>
        <w:rPr>
          <w:lang w:val="en-US"/>
        </w:rPr>
        <w:t xml:space="preserve"> </w:t>
      </w:r>
      <w:proofErr w:type="spellStart"/>
      <w:r w:rsidRPr="00936AB6">
        <w:rPr>
          <w:lang w:val="en-US"/>
        </w:rPr>
        <w:t>Bouëssel</w:t>
      </w:r>
      <w:proofErr w:type="spellEnd"/>
      <w:r w:rsidRPr="00936AB6">
        <w:rPr>
          <w:lang w:val="en-US"/>
        </w:rPr>
        <w:t xml:space="preserve"> 27.1.2026.</w:t>
      </w:r>
    </w:p>
  </w:footnote>
  <w:footnote w:id="58">
    <w:p w14:paraId="40001559" w14:textId="77777777" w:rsidR="00761924" w:rsidRPr="00761924" w:rsidRDefault="00761924" w:rsidP="00304E9C">
      <w:pPr>
        <w:pStyle w:val="Alaviitteenteksti"/>
        <w:jc w:val="left"/>
      </w:pPr>
      <w:r>
        <w:rPr>
          <w:rStyle w:val="Alaviitteenviite"/>
        </w:rPr>
        <w:footnoteRef/>
      </w:r>
      <w:r w:rsidRPr="00761924">
        <w:t xml:space="preserve"> OCHA 13.1.2026, s. 8.</w:t>
      </w:r>
    </w:p>
  </w:footnote>
  <w:footnote w:id="59">
    <w:p w14:paraId="75E256EE" w14:textId="577E1976" w:rsidR="00050DB2" w:rsidRPr="000D05E7" w:rsidRDefault="00050DB2" w:rsidP="00304E9C">
      <w:pPr>
        <w:pStyle w:val="Alaviitteenteksti"/>
        <w:jc w:val="left"/>
      </w:pPr>
      <w:r>
        <w:rPr>
          <w:rStyle w:val="Alaviitteenviite"/>
        </w:rPr>
        <w:footnoteRef/>
      </w:r>
      <w:r w:rsidRPr="000D05E7">
        <w:t xml:space="preserve"> </w:t>
      </w:r>
      <w:r w:rsidR="000D05E7">
        <w:t>UNSC 1</w:t>
      </w:r>
      <w:r w:rsidR="001574C1">
        <w:t>5.6</w:t>
      </w:r>
      <w:r w:rsidR="000D05E7">
        <w:t xml:space="preserve">.2026, </w:t>
      </w:r>
      <w:r w:rsidRPr="000D05E7">
        <w:t>s</w:t>
      </w:r>
      <w:r w:rsidRPr="001574C1">
        <w:t xml:space="preserve">. </w:t>
      </w:r>
      <w:r w:rsidR="00D36A13">
        <w:t xml:space="preserve">4, </w:t>
      </w:r>
      <w:r w:rsidRPr="001574C1">
        <w:t>1</w:t>
      </w:r>
      <w:r w:rsidR="002646C4" w:rsidRPr="001574C1">
        <w:t>5</w:t>
      </w:r>
      <w:r w:rsidR="00A21010" w:rsidRPr="001574C1">
        <w:t>, 1</w:t>
      </w:r>
      <w:r w:rsidR="002646C4" w:rsidRPr="001574C1">
        <w:t>6</w:t>
      </w:r>
      <w:r w:rsidR="000D05E7" w:rsidRPr="001574C1">
        <w:t>, 1</w:t>
      </w:r>
      <w:r w:rsidR="001574C1" w:rsidRPr="001574C1">
        <w:t>7.</w:t>
      </w:r>
    </w:p>
  </w:footnote>
  <w:footnote w:id="60">
    <w:p w14:paraId="04B09797" w14:textId="05A681C7" w:rsidR="001574C1" w:rsidRPr="00BB7BC9" w:rsidRDefault="001574C1" w:rsidP="00304E9C">
      <w:pPr>
        <w:pStyle w:val="Alaviitteenteksti"/>
        <w:jc w:val="left"/>
        <w:rPr>
          <w:lang w:val="en-US"/>
        </w:rPr>
      </w:pPr>
      <w:r>
        <w:rPr>
          <w:rStyle w:val="Alaviitteenviite"/>
        </w:rPr>
        <w:footnoteRef/>
      </w:r>
      <w:r w:rsidRPr="00BB7BC9">
        <w:rPr>
          <w:lang w:val="en-US"/>
        </w:rPr>
        <w:t xml:space="preserve"> UNSC 13.2.2026, s. 18–19.</w:t>
      </w:r>
    </w:p>
  </w:footnote>
  <w:footnote w:id="61">
    <w:p w14:paraId="5DD4A3DE" w14:textId="4F276CA6" w:rsidR="00B647AB" w:rsidRPr="00936AB6" w:rsidRDefault="00B647AB" w:rsidP="00304E9C">
      <w:pPr>
        <w:pStyle w:val="Alaviitteenteksti"/>
        <w:jc w:val="left"/>
        <w:rPr>
          <w:lang w:val="en-US"/>
        </w:rPr>
      </w:pPr>
      <w:r>
        <w:rPr>
          <w:rStyle w:val="Alaviitteenviite"/>
        </w:rPr>
        <w:footnoteRef/>
      </w:r>
      <w:r w:rsidRPr="00936AB6">
        <w:rPr>
          <w:lang w:val="en-US"/>
        </w:rPr>
        <w:t xml:space="preserve"> HRW 2026.</w:t>
      </w:r>
    </w:p>
  </w:footnote>
  <w:footnote w:id="62">
    <w:p w14:paraId="2D1A54AA" w14:textId="77777777" w:rsidR="00E67616" w:rsidRPr="00A94C47" w:rsidRDefault="00E67616" w:rsidP="00304E9C">
      <w:pPr>
        <w:pStyle w:val="Alaviitteenteksti"/>
        <w:jc w:val="left"/>
        <w:rPr>
          <w:lang w:val="en-US"/>
        </w:rPr>
      </w:pPr>
      <w:r>
        <w:rPr>
          <w:rStyle w:val="Alaviitteenviite"/>
        </w:rPr>
        <w:footnoteRef/>
      </w:r>
      <w:r w:rsidRPr="00A94C47">
        <w:rPr>
          <w:lang w:val="en-US"/>
        </w:rPr>
        <w:t xml:space="preserve"> </w:t>
      </w:r>
      <w:r w:rsidRPr="00D31AE6">
        <w:rPr>
          <w:lang w:val="en-US"/>
        </w:rPr>
        <w:t>Fr</w:t>
      </w:r>
      <w:r>
        <w:rPr>
          <w:lang w:val="en-US"/>
        </w:rPr>
        <w:t>eedom House 2026.</w:t>
      </w:r>
    </w:p>
  </w:footnote>
  <w:footnote w:id="63">
    <w:p w14:paraId="2442D868" w14:textId="63867222" w:rsidR="008F2B24" w:rsidRPr="00BA45C0" w:rsidRDefault="008F2B24" w:rsidP="00304E9C">
      <w:pPr>
        <w:pStyle w:val="Alaviitteenteksti"/>
        <w:jc w:val="left"/>
      </w:pPr>
      <w:r>
        <w:rPr>
          <w:rStyle w:val="Alaviitteenviite"/>
        </w:rPr>
        <w:footnoteRef/>
      </w:r>
      <w:r w:rsidRPr="00BB7BC9">
        <w:t xml:space="preserve"> </w:t>
      </w:r>
      <w:proofErr w:type="spellStart"/>
      <w:r w:rsidRPr="00BB7BC9">
        <w:t>Crisis</w:t>
      </w:r>
      <w:proofErr w:type="spellEnd"/>
      <w:r w:rsidRPr="00BB7BC9">
        <w:t xml:space="preserve"> Group / </w:t>
      </w:r>
      <w:proofErr w:type="spellStart"/>
      <w:r w:rsidRPr="00BB7BC9">
        <w:t>Bouëssel</w:t>
      </w:r>
      <w:proofErr w:type="spellEnd"/>
      <w:r w:rsidRPr="00BB7BC9">
        <w:t xml:space="preserve"> 27.1.2026.</w:t>
      </w:r>
      <w:r w:rsidR="00BA45C0" w:rsidRPr="00BB7BC9">
        <w:t xml:space="preserve"> </w:t>
      </w:r>
      <w:r w:rsidR="00BA45C0" w:rsidRPr="00473C36">
        <w:t>Wagnerin toimia, ml. oikeudenloukkauksia on</w:t>
      </w:r>
      <w:r w:rsidR="00BA45C0">
        <w:t xml:space="preserve"> käsitelty </w:t>
      </w:r>
      <w:proofErr w:type="spellStart"/>
      <w:r w:rsidR="00BA45C0">
        <w:t>The</w:t>
      </w:r>
      <w:proofErr w:type="spellEnd"/>
      <w:r w:rsidR="00BA45C0">
        <w:t xml:space="preserve"> </w:t>
      </w:r>
      <w:proofErr w:type="spellStart"/>
      <w:r w:rsidR="00BA45C0">
        <w:t>Sentry</w:t>
      </w:r>
      <w:proofErr w:type="spellEnd"/>
      <w:r w:rsidR="00BA45C0">
        <w:t xml:space="preserve"> -järjestön 6/2023 julkaisemassa raportissa (</w:t>
      </w:r>
      <w:proofErr w:type="spellStart"/>
      <w:r w:rsidR="00BA45C0">
        <w:t>The</w:t>
      </w:r>
      <w:proofErr w:type="spellEnd"/>
      <w:r w:rsidR="00BA45C0">
        <w:t xml:space="preserve"> </w:t>
      </w:r>
      <w:proofErr w:type="spellStart"/>
      <w:r w:rsidR="00BA45C0">
        <w:t>Sentry</w:t>
      </w:r>
      <w:proofErr w:type="spellEnd"/>
      <w:r w:rsidR="00BA45C0">
        <w:t xml:space="preserve"> 6/2023.) </w:t>
      </w:r>
      <w:proofErr w:type="spellStart"/>
      <w:r w:rsidR="00BA45C0">
        <w:t>The</w:t>
      </w:r>
      <w:proofErr w:type="spellEnd"/>
      <w:r w:rsidR="00BA45C0">
        <w:t xml:space="preserve"> </w:t>
      </w:r>
      <w:proofErr w:type="spellStart"/>
      <w:r w:rsidR="00BA45C0">
        <w:t>Sentry</w:t>
      </w:r>
      <w:proofErr w:type="spellEnd"/>
      <w:r w:rsidR="00BA45C0">
        <w:t xml:space="preserve"> on tutkimus- ja vaikuttamisjärjestö, jonka tavoitteena on lamauttaa monikansallisia verkostoja, jotka hyötyvät mm. väkivaltaisista konflikteista. Lisätietoja </w:t>
      </w:r>
      <w:hyperlink r:id="rId1" w:history="1">
        <w:r w:rsidR="00BA45C0" w:rsidRPr="008D28D3">
          <w:rPr>
            <w:rStyle w:val="Hyperlinkki"/>
          </w:rPr>
          <w:t>https://thesentry.org/</w:t>
        </w:r>
      </w:hyperlink>
      <w:r w:rsidR="00BA45C0">
        <w:t>.</w:t>
      </w:r>
    </w:p>
  </w:footnote>
  <w:footnote w:id="64">
    <w:p w14:paraId="4354D6B9" w14:textId="0F0361B8" w:rsidR="00CF46B4" w:rsidRDefault="00CF46B4" w:rsidP="00304E9C">
      <w:pPr>
        <w:pStyle w:val="Alaviitteenteksti"/>
        <w:jc w:val="left"/>
      </w:pPr>
      <w:r>
        <w:rPr>
          <w:rStyle w:val="Alaviitteenviite"/>
        </w:rPr>
        <w:footnoteRef/>
      </w:r>
      <w:r>
        <w:t xml:space="preserve"> GI-TOC 2/2025, s. 17.</w:t>
      </w:r>
    </w:p>
  </w:footnote>
  <w:footnote w:id="65">
    <w:p w14:paraId="166C8A69" w14:textId="1E02204D" w:rsidR="006B3253" w:rsidRPr="006B3253" w:rsidRDefault="006B3253" w:rsidP="00304E9C">
      <w:pPr>
        <w:pStyle w:val="Alaviitteenteksti"/>
        <w:jc w:val="left"/>
      </w:pPr>
      <w:r>
        <w:rPr>
          <w:rStyle w:val="Alaviitteenviite"/>
        </w:rPr>
        <w:footnoteRef/>
      </w:r>
      <w:r>
        <w:t xml:space="preserve"> Vrt. tähän vastaukseen ACLED-tiedoista laadittujen taulukoiden prefektuurit ja </w:t>
      </w:r>
      <w:r w:rsidRPr="006B3253">
        <w:t>UK PCGN 10/2023, s. 4–7; ICASEES 21.10.2024.</w:t>
      </w:r>
    </w:p>
  </w:footnote>
  <w:footnote w:id="66">
    <w:p w14:paraId="68339848" w14:textId="1E5D599B" w:rsidR="008F2B24" w:rsidRPr="008F2B24" w:rsidRDefault="008F2B24" w:rsidP="00304E9C">
      <w:pPr>
        <w:pStyle w:val="Alaviitteenteksti"/>
        <w:jc w:val="left"/>
      </w:pPr>
      <w:r>
        <w:rPr>
          <w:rStyle w:val="Alaviitteenviite"/>
        </w:rPr>
        <w:footnoteRef/>
      </w:r>
      <w:r w:rsidRPr="008F2B24">
        <w:t xml:space="preserve"> Maahanmuuttovirastossa sovitun käytännön mukaisesti t</w:t>
      </w:r>
      <w:r>
        <w:t>ässä yhteydessä tarkastellaan vain ”</w:t>
      </w:r>
      <w:proofErr w:type="spellStart"/>
      <w:r>
        <w:t>battles</w:t>
      </w:r>
      <w:proofErr w:type="spellEnd"/>
      <w:r>
        <w:t>”, ”</w:t>
      </w:r>
      <w:proofErr w:type="spellStart"/>
      <w:r>
        <w:t>explosions</w:t>
      </w:r>
      <w:proofErr w:type="spellEnd"/>
      <w:r>
        <w:t>” ja ”</w:t>
      </w:r>
      <w:proofErr w:type="spellStart"/>
      <w:r>
        <w:t>violence</w:t>
      </w:r>
      <w:proofErr w:type="spellEnd"/>
      <w:r>
        <w:t xml:space="preserve"> </w:t>
      </w:r>
      <w:proofErr w:type="spellStart"/>
      <w:r>
        <w:t>against</w:t>
      </w:r>
      <w:proofErr w:type="spellEnd"/>
      <w:r>
        <w:t xml:space="preserve"> </w:t>
      </w:r>
      <w:proofErr w:type="spellStart"/>
      <w:r>
        <w:t>civilians</w:t>
      </w:r>
      <w:proofErr w:type="spellEnd"/>
      <w:r>
        <w:t>” -kategorioita.</w:t>
      </w:r>
    </w:p>
  </w:footnote>
  <w:footnote w:id="67">
    <w:p w14:paraId="3DE32813" w14:textId="77777777" w:rsidR="008F2B24" w:rsidRPr="00661122" w:rsidRDefault="008F2B24" w:rsidP="00304E9C">
      <w:pPr>
        <w:pStyle w:val="Alaviitteenteksti"/>
        <w:jc w:val="left"/>
        <w:rPr>
          <w:lang w:val="en-US"/>
        </w:rPr>
      </w:pPr>
      <w:r>
        <w:rPr>
          <w:rStyle w:val="Alaviitteenviite"/>
        </w:rPr>
        <w:footnoteRef/>
      </w:r>
      <w:r w:rsidRPr="00661122">
        <w:rPr>
          <w:lang w:val="en-US"/>
        </w:rPr>
        <w:t xml:space="preserve"> ACLED 8.6.2026.</w:t>
      </w:r>
    </w:p>
  </w:footnote>
  <w:footnote w:id="68">
    <w:p w14:paraId="2A319D41" w14:textId="360040EB" w:rsidR="008F2B24" w:rsidRPr="008F2B24" w:rsidRDefault="008F2B24" w:rsidP="00304E9C">
      <w:pPr>
        <w:pStyle w:val="Alaviitteenteksti"/>
        <w:jc w:val="left"/>
        <w:rPr>
          <w:lang w:val="en-US"/>
        </w:rPr>
      </w:pPr>
      <w:r>
        <w:rPr>
          <w:rStyle w:val="Alaviitteenviite"/>
        </w:rPr>
        <w:footnoteRef/>
      </w:r>
      <w:r w:rsidRPr="008F2B24">
        <w:rPr>
          <w:lang w:val="en-US"/>
        </w:rPr>
        <w:t xml:space="preserve"> </w:t>
      </w:r>
      <w:r w:rsidRPr="00661122">
        <w:rPr>
          <w:lang w:val="en-US"/>
        </w:rPr>
        <w:t>ACLED 8.6.2026.</w:t>
      </w:r>
    </w:p>
  </w:footnote>
  <w:footnote w:id="69">
    <w:p w14:paraId="26843998" w14:textId="3963B7B3" w:rsidR="00661122" w:rsidRPr="00661122" w:rsidRDefault="00661122" w:rsidP="00304E9C">
      <w:pPr>
        <w:pStyle w:val="Alaviitteenteksti"/>
        <w:jc w:val="left"/>
        <w:rPr>
          <w:lang w:val="en-US"/>
        </w:rPr>
      </w:pPr>
      <w:r>
        <w:rPr>
          <w:rStyle w:val="Alaviitteenviite"/>
        </w:rPr>
        <w:footnoteRef/>
      </w:r>
      <w:r w:rsidRPr="00661122">
        <w:rPr>
          <w:lang w:val="en-US"/>
        </w:rPr>
        <w:t xml:space="preserve"> MSF 26.3.2024.</w:t>
      </w:r>
    </w:p>
  </w:footnote>
  <w:footnote w:id="70">
    <w:p w14:paraId="6BFC3833" w14:textId="7C95F53C" w:rsidR="007866FF" w:rsidRPr="00661122" w:rsidRDefault="007866FF" w:rsidP="00304E9C">
      <w:pPr>
        <w:pStyle w:val="Alaviitteenteksti"/>
        <w:jc w:val="left"/>
      </w:pPr>
      <w:r>
        <w:rPr>
          <w:rStyle w:val="Alaviitteenviite"/>
        </w:rPr>
        <w:footnoteRef/>
      </w:r>
      <w:r w:rsidRPr="00BB7BC9">
        <w:rPr>
          <w:lang w:val="en-US"/>
        </w:rPr>
        <w:t xml:space="preserve"> </w:t>
      </w:r>
      <w:r w:rsidR="007764C4" w:rsidRPr="00BB7BC9">
        <w:rPr>
          <w:lang w:val="en-US"/>
        </w:rPr>
        <w:t xml:space="preserve">CGRA / CEDOCA </w:t>
      </w:r>
      <w:r w:rsidRPr="00BB7BC9">
        <w:rPr>
          <w:lang w:val="en-US"/>
        </w:rPr>
        <w:t>21.1.2026, s. 8.</w:t>
      </w:r>
      <w:r w:rsidR="00661122" w:rsidRPr="00BB7BC9">
        <w:rPr>
          <w:lang w:val="en-US"/>
        </w:rPr>
        <w:t xml:space="preserve"> </w:t>
      </w:r>
      <w:r w:rsidR="00661122" w:rsidRPr="00661122">
        <w:t>Raportissa mainitun alkuperäislähteen (</w:t>
      </w:r>
      <w:r w:rsidR="00661122">
        <w:t xml:space="preserve">Keski-Afrikan tasavallan </w:t>
      </w:r>
      <w:r w:rsidR="00661122" w:rsidRPr="00661122">
        <w:t>presidentinkanslia) v</w:t>
      </w:r>
      <w:r w:rsidR="00661122">
        <w:t>erkkosivut eivät toimi kyselyvastauksen laatimisen aikaan.</w:t>
      </w:r>
    </w:p>
  </w:footnote>
  <w:footnote w:id="71">
    <w:p w14:paraId="3F5AF85D" w14:textId="77777777" w:rsidR="00D943BF" w:rsidRPr="00D943BF" w:rsidRDefault="00D943BF" w:rsidP="00304E9C">
      <w:pPr>
        <w:pStyle w:val="Alaviitteenteksti"/>
        <w:jc w:val="left"/>
      </w:pPr>
      <w:r>
        <w:rPr>
          <w:rStyle w:val="Alaviitteenviite"/>
        </w:rPr>
        <w:footnoteRef/>
      </w:r>
      <w:r w:rsidRPr="00D943BF">
        <w:t xml:space="preserve"> ICASEES 21.10.2024. </w:t>
      </w:r>
    </w:p>
  </w:footnote>
  <w:footnote w:id="72">
    <w:p w14:paraId="2ACEDBC4" w14:textId="7FA4A294" w:rsidR="00A0283F" w:rsidRPr="00D943BF" w:rsidRDefault="00A0283F" w:rsidP="00304E9C">
      <w:pPr>
        <w:pStyle w:val="Alaviitteenteksti"/>
        <w:jc w:val="left"/>
      </w:pPr>
      <w:r>
        <w:rPr>
          <w:rStyle w:val="Alaviitteenviite"/>
        </w:rPr>
        <w:footnoteRef/>
      </w:r>
      <w:r w:rsidRPr="00D943BF">
        <w:t xml:space="preserve"> MEPCI-CRA 1/2025 [päivitys], s. 1.</w:t>
      </w:r>
    </w:p>
  </w:footnote>
  <w:footnote w:id="73">
    <w:p w14:paraId="7203EED8" w14:textId="77777777" w:rsidR="00902146" w:rsidRPr="00BB7BC9" w:rsidRDefault="00902146" w:rsidP="00304E9C">
      <w:pPr>
        <w:pStyle w:val="Alaviitteenteksti"/>
        <w:jc w:val="left"/>
        <w:rPr>
          <w:lang w:val="sv-SE"/>
        </w:rPr>
      </w:pPr>
      <w:r>
        <w:rPr>
          <w:rStyle w:val="Alaviitteenviite"/>
        </w:rPr>
        <w:footnoteRef/>
      </w:r>
      <w:r w:rsidRPr="00BB7BC9">
        <w:rPr>
          <w:lang w:val="sv-SE"/>
        </w:rPr>
        <w:t xml:space="preserve"> USDOS 2024b, s. 3.</w:t>
      </w:r>
    </w:p>
  </w:footnote>
  <w:footnote w:id="74">
    <w:p w14:paraId="7858C252" w14:textId="77777777" w:rsidR="005E6229" w:rsidRPr="00BB7BC9" w:rsidRDefault="005E6229" w:rsidP="00304E9C">
      <w:pPr>
        <w:pStyle w:val="Alaviitteenteksti"/>
        <w:jc w:val="left"/>
        <w:rPr>
          <w:lang w:val="sv-SE"/>
        </w:rPr>
      </w:pPr>
      <w:r>
        <w:rPr>
          <w:rStyle w:val="Alaviitteenviite"/>
        </w:rPr>
        <w:footnoteRef/>
      </w:r>
      <w:r w:rsidRPr="00BB7BC9">
        <w:rPr>
          <w:lang w:val="sv-SE"/>
        </w:rPr>
        <w:t xml:space="preserve"> Bertelsmann Stiftung 2026, s. 7.</w:t>
      </w:r>
    </w:p>
  </w:footnote>
  <w:footnote w:id="75">
    <w:p w14:paraId="0023C4D2" w14:textId="77777777" w:rsidR="005E6229" w:rsidRPr="005D6620" w:rsidRDefault="005E6229" w:rsidP="00304E9C">
      <w:pPr>
        <w:pStyle w:val="Alaviitteenteksti"/>
        <w:jc w:val="left"/>
        <w:rPr>
          <w:lang w:val="en-US"/>
        </w:rPr>
      </w:pPr>
      <w:r>
        <w:rPr>
          <w:rStyle w:val="Alaviitteenviite"/>
        </w:rPr>
        <w:footnoteRef/>
      </w:r>
      <w:r w:rsidRPr="005D6620">
        <w:rPr>
          <w:lang w:val="en-US"/>
        </w:rPr>
        <w:t xml:space="preserve"> C</w:t>
      </w:r>
      <w:r>
        <w:rPr>
          <w:lang w:val="en-US"/>
        </w:rPr>
        <w:t xml:space="preserve">risis Group </w:t>
      </w:r>
      <w:r w:rsidRPr="005D6620">
        <w:rPr>
          <w:lang w:val="en-US"/>
        </w:rPr>
        <w:t>/</w:t>
      </w:r>
      <w:r>
        <w:rPr>
          <w:lang w:val="en-US"/>
        </w:rPr>
        <w:t xml:space="preserve"> </w:t>
      </w:r>
      <w:proofErr w:type="spellStart"/>
      <w:r w:rsidRPr="005D6620">
        <w:rPr>
          <w:lang w:val="en-US"/>
        </w:rPr>
        <w:t>Bouëssel</w:t>
      </w:r>
      <w:proofErr w:type="spellEnd"/>
      <w:r w:rsidRPr="005D6620">
        <w:rPr>
          <w:lang w:val="en-US"/>
        </w:rPr>
        <w:t xml:space="preserve"> 27.1.2026</w:t>
      </w:r>
      <w:r>
        <w:rPr>
          <w:lang w:val="en-US"/>
        </w:rPr>
        <w:t>.</w:t>
      </w:r>
    </w:p>
  </w:footnote>
  <w:footnote w:id="76">
    <w:p w14:paraId="774257AB" w14:textId="77777777" w:rsidR="005E6229" w:rsidRPr="00DA4BA9" w:rsidRDefault="005E6229" w:rsidP="00304E9C">
      <w:pPr>
        <w:pStyle w:val="Alaviitteenteksti"/>
        <w:jc w:val="left"/>
        <w:rPr>
          <w:lang w:val="en-US"/>
        </w:rPr>
      </w:pPr>
      <w:r>
        <w:rPr>
          <w:rStyle w:val="Alaviitteenviite"/>
        </w:rPr>
        <w:footnoteRef/>
      </w:r>
      <w:r w:rsidRPr="00DA4BA9">
        <w:rPr>
          <w:lang w:val="en-US"/>
        </w:rPr>
        <w:t xml:space="preserve"> </w:t>
      </w:r>
      <w:r w:rsidRPr="00587F6B">
        <w:rPr>
          <w:lang w:val="en-US"/>
        </w:rPr>
        <w:t xml:space="preserve">Crisis Group / </w:t>
      </w:r>
      <w:proofErr w:type="spellStart"/>
      <w:r w:rsidRPr="00587F6B">
        <w:rPr>
          <w:lang w:val="en-US"/>
        </w:rPr>
        <w:t>Bouëssel</w:t>
      </w:r>
      <w:proofErr w:type="spellEnd"/>
      <w:r>
        <w:rPr>
          <w:lang w:val="en-US"/>
        </w:rPr>
        <w:t xml:space="preserve"> 27.1.2026.</w:t>
      </w:r>
    </w:p>
  </w:footnote>
  <w:footnote w:id="77">
    <w:p w14:paraId="6B7ED9BE" w14:textId="29CA7194" w:rsidR="00542833" w:rsidRPr="00BB7BC9" w:rsidRDefault="00542833" w:rsidP="00304E9C">
      <w:pPr>
        <w:pStyle w:val="Alaviitteenteksti"/>
        <w:jc w:val="left"/>
      </w:pPr>
      <w:r>
        <w:rPr>
          <w:rStyle w:val="Alaviitteenviite"/>
        </w:rPr>
        <w:footnoteRef/>
      </w:r>
      <w:r w:rsidRPr="00BB7BC9">
        <w:t xml:space="preserve"> </w:t>
      </w:r>
      <w:r w:rsidRPr="002D7C50">
        <w:t>MEPCI-RCA 1/2025 [päivitys], s. 13</w:t>
      </w:r>
      <w:r w:rsidR="002D7C50" w:rsidRPr="002D7C50">
        <w:t>.</w:t>
      </w:r>
    </w:p>
  </w:footnote>
  <w:footnote w:id="78">
    <w:p w14:paraId="0A378ADB" w14:textId="202AAB1B" w:rsidR="0001439B" w:rsidRPr="00FC42F0" w:rsidRDefault="0001439B" w:rsidP="00304E9C">
      <w:pPr>
        <w:pStyle w:val="Alaviitteenteksti"/>
        <w:jc w:val="left"/>
      </w:pPr>
      <w:r>
        <w:rPr>
          <w:rStyle w:val="Alaviitteenviite"/>
        </w:rPr>
        <w:footnoteRef/>
      </w:r>
      <w:r w:rsidRPr="00FC42F0">
        <w:t xml:space="preserve"> </w:t>
      </w:r>
      <w:proofErr w:type="spellStart"/>
      <w:r w:rsidRPr="00FC42F0">
        <w:t>Bataillon</w:t>
      </w:r>
      <w:proofErr w:type="spellEnd"/>
      <w:r w:rsidRPr="00FC42F0">
        <w:t xml:space="preserve"> </w:t>
      </w:r>
      <w:proofErr w:type="spellStart"/>
      <w:r w:rsidRPr="00FC42F0">
        <w:t>d’intervention</w:t>
      </w:r>
      <w:proofErr w:type="spellEnd"/>
      <w:r w:rsidRPr="00FC42F0">
        <w:t xml:space="preserve"> </w:t>
      </w:r>
      <w:proofErr w:type="spellStart"/>
      <w:r w:rsidRPr="00FC42F0">
        <w:t>rapide</w:t>
      </w:r>
      <w:proofErr w:type="spellEnd"/>
      <w:r w:rsidR="00663B17">
        <w:t>.</w:t>
      </w:r>
    </w:p>
  </w:footnote>
  <w:footnote w:id="79">
    <w:p w14:paraId="2CFDC307" w14:textId="0DC12B9B" w:rsidR="00476D37" w:rsidRPr="00333F8C" w:rsidRDefault="00476D37" w:rsidP="00304E9C">
      <w:pPr>
        <w:pStyle w:val="Alaviitteenteksti"/>
        <w:jc w:val="left"/>
        <w:rPr>
          <w:lang w:val="en-US"/>
        </w:rPr>
      </w:pPr>
      <w:r>
        <w:rPr>
          <w:rStyle w:val="Alaviitteenviite"/>
        </w:rPr>
        <w:footnoteRef/>
      </w:r>
      <w:r w:rsidRPr="00333F8C">
        <w:rPr>
          <w:lang w:val="en-US"/>
        </w:rPr>
        <w:t xml:space="preserve"> GI-TOC 2/2025, s. 16.</w:t>
      </w:r>
    </w:p>
  </w:footnote>
  <w:footnote w:id="80">
    <w:p w14:paraId="08AAC728" w14:textId="77777777" w:rsidR="00333F8C" w:rsidRPr="007C55ED" w:rsidRDefault="00333F8C" w:rsidP="00304E9C">
      <w:pPr>
        <w:pStyle w:val="Alaviitteenteksti"/>
        <w:jc w:val="left"/>
        <w:rPr>
          <w:lang w:val="en-US"/>
        </w:rPr>
      </w:pPr>
      <w:r>
        <w:rPr>
          <w:rStyle w:val="Alaviitteenviite"/>
        </w:rPr>
        <w:footnoteRef/>
      </w:r>
      <w:r w:rsidRPr="007C55ED">
        <w:rPr>
          <w:lang w:val="en-US"/>
        </w:rPr>
        <w:t xml:space="preserve"> UNSC 13.2.2026, s</w:t>
      </w:r>
      <w:r>
        <w:rPr>
          <w:lang w:val="en-US"/>
        </w:rPr>
        <w:t>. 15.</w:t>
      </w:r>
    </w:p>
  </w:footnote>
  <w:footnote w:id="81">
    <w:p w14:paraId="1AA6F478" w14:textId="77777777" w:rsidR="00333F8C" w:rsidRPr="007C55ED" w:rsidRDefault="00333F8C" w:rsidP="00304E9C">
      <w:pPr>
        <w:pStyle w:val="Alaviitteenteksti"/>
        <w:jc w:val="left"/>
        <w:rPr>
          <w:lang w:val="en-US"/>
        </w:rPr>
      </w:pPr>
      <w:r>
        <w:rPr>
          <w:rStyle w:val="Alaviitteenviite"/>
        </w:rPr>
        <w:footnoteRef/>
      </w:r>
      <w:r w:rsidRPr="007C55ED">
        <w:rPr>
          <w:lang w:val="en-US"/>
        </w:rPr>
        <w:t xml:space="preserve"> UNSC 13.6.2026, s. 16.</w:t>
      </w:r>
    </w:p>
  </w:footnote>
  <w:footnote w:id="82">
    <w:p w14:paraId="11FD5625" w14:textId="77777777" w:rsidR="00333F8C" w:rsidRPr="009F2176" w:rsidRDefault="00333F8C" w:rsidP="00304E9C">
      <w:pPr>
        <w:pStyle w:val="Alaviitteenteksti"/>
        <w:jc w:val="left"/>
        <w:rPr>
          <w:lang w:val="en-US"/>
        </w:rPr>
      </w:pPr>
      <w:r>
        <w:rPr>
          <w:rStyle w:val="Alaviitteenviite"/>
        </w:rPr>
        <w:footnoteRef/>
      </w:r>
      <w:r w:rsidRPr="009F2176">
        <w:rPr>
          <w:lang w:val="en-US"/>
        </w:rPr>
        <w:t xml:space="preserve"> UNSC 13.2.2026, s. 15.</w:t>
      </w:r>
    </w:p>
  </w:footnote>
  <w:footnote w:id="83">
    <w:p w14:paraId="3EDE85E9" w14:textId="77777777" w:rsidR="00333F8C" w:rsidRPr="009A1A99" w:rsidRDefault="00333F8C" w:rsidP="00304E9C">
      <w:pPr>
        <w:pStyle w:val="Alaviitteenteksti"/>
        <w:jc w:val="left"/>
        <w:rPr>
          <w:lang w:val="en-US"/>
        </w:rPr>
      </w:pPr>
      <w:r>
        <w:rPr>
          <w:rStyle w:val="Alaviitteenviite"/>
        </w:rPr>
        <w:footnoteRef/>
      </w:r>
      <w:r w:rsidRPr="009A1A99">
        <w:rPr>
          <w:lang w:val="en-US"/>
        </w:rPr>
        <w:t xml:space="preserve"> UNSC 15.6.2026, s. 16.</w:t>
      </w:r>
    </w:p>
  </w:footnote>
  <w:footnote w:id="84">
    <w:p w14:paraId="5A35664C" w14:textId="77777777" w:rsidR="00333F8C" w:rsidRPr="00DF0F4B" w:rsidRDefault="00333F8C" w:rsidP="00304E9C">
      <w:pPr>
        <w:pStyle w:val="Alaviitteenteksti"/>
        <w:jc w:val="left"/>
        <w:rPr>
          <w:lang w:val="en-US"/>
        </w:rPr>
      </w:pPr>
      <w:r>
        <w:rPr>
          <w:rStyle w:val="Alaviitteenviite"/>
        </w:rPr>
        <w:footnoteRef/>
      </w:r>
      <w:r w:rsidRPr="00DF0F4B">
        <w:rPr>
          <w:lang w:val="en-US"/>
        </w:rPr>
        <w:t xml:space="preserve"> A</w:t>
      </w:r>
      <w:r>
        <w:rPr>
          <w:lang w:val="en-US"/>
        </w:rPr>
        <w:t>CLED 8.6.2026.</w:t>
      </w:r>
    </w:p>
  </w:footnote>
  <w:footnote w:id="85">
    <w:p w14:paraId="4DA25AE2" w14:textId="77777777" w:rsidR="00333F8C" w:rsidRPr="00DF0F4B" w:rsidRDefault="00333F8C" w:rsidP="00304E9C">
      <w:pPr>
        <w:pStyle w:val="Alaviitteenteksti"/>
        <w:jc w:val="left"/>
        <w:rPr>
          <w:lang w:val="en-US"/>
        </w:rPr>
      </w:pPr>
      <w:r>
        <w:rPr>
          <w:rStyle w:val="Alaviitteenviite"/>
        </w:rPr>
        <w:footnoteRef/>
      </w:r>
      <w:r w:rsidRPr="00DF0F4B">
        <w:rPr>
          <w:lang w:val="en-US"/>
        </w:rPr>
        <w:t xml:space="preserve"> A</w:t>
      </w:r>
      <w:r>
        <w:rPr>
          <w:lang w:val="en-US"/>
        </w:rPr>
        <w:t>CLED 8.6.2026.</w:t>
      </w:r>
    </w:p>
  </w:footnote>
  <w:footnote w:id="86">
    <w:p w14:paraId="688571CE" w14:textId="77777777" w:rsidR="00333F8C" w:rsidRPr="00DF0F4B" w:rsidRDefault="00333F8C" w:rsidP="00304E9C">
      <w:pPr>
        <w:pStyle w:val="Alaviitteenteksti"/>
        <w:jc w:val="left"/>
        <w:rPr>
          <w:lang w:val="en-US"/>
        </w:rPr>
      </w:pPr>
      <w:r>
        <w:rPr>
          <w:rStyle w:val="Alaviitteenviite"/>
        </w:rPr>
        <w:footnoteRef/>
      </w:r>
      <w:r w:rsidRPr="00DF0F4B">
        <w:rPr>
          <w:lang w:val="en-US"/>
        </w:rPr>
        <w:t xml:space="preserve"> A</w:t>
      </w:r>
      <w:r>
        <w:rPr>
          <w:lang w:val="en-US"/>
        </w:rPr>
        <w:t>CLED 8.6.2026.</w:t>
      </w:r>
    </w:p>
  </w:footnote>
  <w:footnote w:id="87">
    <w:p w14:paraId="6605983C" w14:textId="0A674280" w:rsidR="00FC1A86" w:rsidRPr="00BB7BC9" w:rsidRDefault="00FC1A86" w:rsidP="00304E9C">
      <w:pPr>
        <w:pStyle w:val="Alaviitteenteksti"/>
        <w:jc w:val="left"/>
        <w:rPr>
          <w:lang w:val="en-US"/>
        </w:rPr>
      </w:pPr>
      <w:r>
        <w:rPr>
          <w:rStyle w:val="Alaviitteenviite"/>
        </w:rPr>
        <w:footnoteRef/>
      </w:r>
      <w:r w:rsidRPr="00BB7BC9">
        <w:rPr>
          <w:lang w:val="en-US"/>
        </w:rPr>
        <w:t xml:space="preserve"> GI-TOC 2/2025, s. 17.</w:t>
      </w:r>
    </w:p>
  </w:footnote>
  <w:footnote w:id="88">
    <w:p w14:paraId="5551C9C5" w14:textId="7F4D5F2A" w:rsidR="00237BC1" w:rsidRPr="00237BC1" w:rsidRDefault="00237BC1" w:rsidP="00304E9C">
      <w:pPr>
        <w:pStyle w:val="Alaviitteenteksti"/>
        <w:jc w:val="left"/>
        <w:rPr>
          <w:lang w:val="en-US"/>
        </w:rPr>
      </w:pPr>
      <w:r>
        <w:rPr>
          <w:rStyle w:val="Alaviitteenviite"/>
        </w:rPr>
        <w:footnoteRef/>
      </w:r>
      <w:r w:rsidRPr="00237BC1">
        <w:rPr>
          <w:lang w:val="en-US"/>
        </w:rPr>
        <w:t xml:space="preserve"> </w:t>
      </w:r>
      <w:r>
        <w:rPr>
          <w:lang w:val="en-US"/>
        </w:rPr>
        <w:t>CNC 10.7.2025.</w:t>
      </w:r>
    </w:p>
  </w:footnote>
  <w:footnote w:id="89">
    <w:p w14:paraId="5D2C48EC" w14:textId="3FE8846D" w:rsidR="008451A7" w:rsidRPr="005E6229" w:rsidRDefault="008451A7" w:rsidP="00304E9C">
      <w:pPr>
        <w:pStyle w:val="Alaviitteenteksti"/>
        <w:jc w:val="left"/>
        <w:rPr>
          <w:lang w:val="en-US"/>
        </w:rPr>
      </w:pPr>
      <w:r>
        <w:rPr>
          <w:rStyle w:val="Alaviitteenviite"/>
        </w:rPr>
        <w:footnoteRef/>
      </w:r>
      <w:r w:rsidRPr="005E6229">
        <w:rPr>
          <w:lang w:val="en-US"/>
        </w:rPr>
        <w:t xml:space="preserve"> </w:t>
      </w:r>
      <w:r w:rsidRPr="007D2E1B">
        <w:rPr>
          <w:lang w:val="en-US"/>
        </w:rPr>
        <w:t>UNSC 1</w:t>
      </w:r>
      <w:r w:rsidR="007D2E1B" w:rsidRPr="007D2E1B">
        <w:rPr>
          <w:lang w:val="en-US"/>
        </w:rPr>
        <w:t>3</w:t>
      </w:r>
      <w:r w:rsidRPr="007D2E1B">
        <w:rPr>
          <w:lang w:val="en-US"/>
        </w:rPr>
        <w:t>.6.2025, s. 7.</w:t>
      </w:r>
    </w:p>
  </w:footnote>
  <w:footnote w:id="90">
    <w:p w14:paraId="0A5F17C2" w14:textId="742BE0F2" w:rsidR="00C200E5" w:rsidRPr="00C200E5" w:rsidRDefault="00C200E5" w:rsidP="00304E9C">
      <w:pPr>
        <w:pStyle w:val="Alaviitteenteksti"/>
        <w:jc w:val="left"/>
        <w:rPr>
          <w:lang w:val="en-US"/>
        </w:rPr>
      </w:pPr>
      <w:r>
        <w:rPr>
          <w:rStyle w:val="Alaviitteenviite"/>
        </w:rPr>
        <w:footnoteRef/>
      </w:r>
      <w:r w:rsidRPr="00C200E5">
        <w:rPr>
          <w:lang w:val="en-US"/>
        </w:rPr>
        <w:t xml:space="preserve"> UNSC 13.2.2026; UNSC 15.6.2026.</w:t>
      </w:r>
    </w:p>
  </w:footnote>
  <w:footnote w:id="91">
    <w:p w14:paraId="4065CC72" w14:textId="64CC3843" w:rsidR="00BB7BC9" w:rsidRPr="00BB7BC9" w:rsidRDefault="00BB7BC9" w:rsidP="00304E9C">
      <w:pPr>
        <w:pStyle w:val="Alaviitteenteksti"/>
        <w:jc w:val="left"/>
        <w:rPr>
          <w:lang w:val="en-US"/>
        </w:rPr>
      </w:pPr>
      <w:r>
        <w:rPr>
          <w:rStyle w:val="Alaviitteenviite"/>
        </w:rPr>
        <w:footnoteRef/>
      </w:r>
      <w:r w:rsidRPr="00BB7BC9">
        <w:rPr>
          <w:lang w:val="en-US"/>
        </w:rPr>
        <w:t xml:space="preserve"> </w:t>
      </w:r>
      <w:proofErr w:type="spellStart"/>
      <w:r w:rsidRPr="00BB7BC9">
        <w:rPr>
          <w:lang w:val="en-US"/>
        </w:rPr>
        <w:t>l’Observatoire</w:t>
      </w:r>
      <w:proofErr w:type="spellEnd"/>
      <w:r w:rsidRPr="00BB7BC9">
        <w:rPr>
          <w:lang w:val="en-US"/>
        </w:rPr>
        <w:t xml:space="preserve"> pour la </w:t>
      </w:r>
      <w:proofErr w:type="spellStart"/>
      <w:r w:rsidRPr="00BB7BC9">
        <w:rPr>
          <w:lang w:val="en-US"/>
        </w:rPr>
        <w:t>gouvernance</w:t>
      </w:r>
      <w:proofErr w:type="spellEnd"/>
      <w:r w:rsidRPr="00BB7BC9">
        <w:rPr>
          <w:lang w:val="en-US"/>
        </w:rPr>
        <w:t xml:space="preserve"> </w:t>
      </w:r>
      <w:proofErr w:type="spellStart"/>
      <w:r w:rsidRPr="00BB7BC9">
        <w:rPr>
          <w:lang w:val="en-US"/>
        </w:rPr>
        <w:t>démocratique</w:t>
      </w:r>
      <w:proofErr w:type="spellEnd"/>
      <w:r w:rsidRPr="00BB7BC9">
        <w:rPr>
          <w:lang w:val="en-US"/>
        </w:rPr>
        <w:t xml:space="preserve"> </w:t>
      </w:r>
      <w:proofErr w:type="spellStart"/>
      <w:r w:rsidRPr="00BB7BC9">
        <w:rPr>
          <w:lang w:val="en-US"/>
        </w:rPr>
        <w:t>en</w:t>
      </w:r>
      <w:proofErr w:type="spellEnd"/>
      <w:r w:rsidRPr="00BB7BC9">
        <w:rPr>
          <w:lang w:val="en-US"/>
        </w:rPr>
        <w:t xml:space="preserve"> </w:t>
      </w:r>
      <w:proofErr w:type="spellStart"/>
      <w:r w:rsidRPr="00BB7BC9">
        <w:rPr>
          <w:lang w:val="en-US"/>
        </w:rPr>
        <w:t>Centrafrique</w:t>
      </w:r>
      <w:proofErr w:type="spellEnd"/>
      <w:r w:rsidR="00266EC3">
        <w:rPr>
          <w:lang w:val="en-US"/>
        </w:rPr>
        <w:t>.</w:t>
      </w:r>
    </w:p>
  </w:footnote>
  <w:footnote w:id="92">
    <w:p w14:paraId="06F67681" w14:textId="77777777" w:rsidR="008451A7" w:rsidRPr="005E6229" w:rsidRDefault="008451A7" w:rsidP="00304E9C">
      <w:pPr>
        <w:pStyle w:val="Alaviitteenteksti"/>
        <w:jc w:val="left"/>
        <w:rPr>
          <w:lang w:val="en-US"/>
        </w:rPr>
      </w:pPr>
      <w:r>
        <w:rPr>
          <w:rStyle w:val="Alaviitteenviite"/>
        </w:rPr>
        <w:footnoteRef/>
      </w:r>
      <w:r w:rsidRPr="005E6229">
        <w:rPr>
          <w:lang w:val="en-US"/>
        </w:rPr>
        <w:t xml:space="preserve"> CNC 26.11.2025.</w:t>
      </w:r>
    </w:p>
  </w:footnote>
  <w:footnote w:id="93">
    <w:p w14:paraId="382CF480" w14:textId="77777777" w:rsidR="008451A7" w:rsidRPr="00FC7496" w:rsidRDefault="008451A7" w:rsidP="00304E9C">
      <w:pPr>
        <w:pStyle w:val="Alaviitteenteksti"/>
        <w:jc w:val="left"/>
        <w:rPr>
          <w:lang w:val="en-US"/>
        </w:rPr>
      </w:pPr>
      <w:r>
        <w:rPr>
          <w:rStyle w:val="Alaviitteenviite"/>
        </w:rPr>
        <w:footnoteRef/>
      </w:r>
      <w:r w:rsidRPr="00FC7496">
        <w:rPr>
          <w:lang w:val="en-US"/>
        </w:rPr>
        <w:t xml:space="preserve"> HRW / Hassan 2024.</w:t>
      </w:r>
    </w:p>
  </w:footnote>
  <w:footnote w:id="94">
    <w:p w14:paraId="2FACB0D6" w14:textId="77777777" w:rsidR="008451A7" w:rsidRPr="00FC7496" w:rsidRDefault="008451A7" w:rsidP="00304E9C">
      <w:pPr>
        <w:pStyle w:val="Alaviitteenteksti"/>
        <w:jc w:val="left"/>
        <w:rPr>
          <w:lang w:val="en-US"/>
        </w:rPr>
      </w:pPr>
      <w:r>
        <w:rPr>
          <w:rStyle w:val="Alaviitteenviite"/>
        </w:rPr>
        <w:footnoteRef/>
      </w:r>
      <w:r w:rsidRPr="00FC7496">
        <w:rPr>
          <w:lang w:val="en-US"/>
        </w:rPr>
        <w:t xml:space="preserve"> HRW </w:t>
      </w:r>
      <w:bookmarkStart w:id="6" w:name="_Hlk233704534"/>
      <w:r w:rsidRPr="00FC7496">
        <w:rPr>
          <w:lang w:val="en-US"/>
        </w:rPr>
        <w:t>4.4.2023.</w:t>
      </w:r>
      <w:bookmarkEnd w:id="6"/>
    </w:p>
  </w:footnote>
  <w:footnote w:id="95">
    <w:p w14:paraId="3EEF5711" w14:textId="0960FC26" w:rsidR="002D4F37" w:rsidRPr="002D4F37" w:rsidRDefault="002D4F37" w:rsidP="00304E9C">
      <w:pPr>
        <w:pStyle w:val="Alaviitteenteksti"/>
        <w:jc w:val="left"/>
        <w:rPr>
          <w:lang w:val="en-US"/>
        </w:rPr>
      </w:pPr>
      <w:r>
        <w:rPr>
          <w:rStyle w:val="Alaviitteenviite"/>
        </w:rPr>
        <w:footnoteRef/>
      </w:r>
      <w:r w:rsidRPr="002D4F37">
        <w:rPr>
          <w:lang w:val="en-US"/>
        </w:rPr>
        <w:t xml:space="preserve"> RF</w:t>
      </w:r>
      <w:r>
        <w:rPr>
          <w:lang w:val="en-US"/>
        </w:rPr>
        <w:t xml:space="preserve">I / </w:t>
      </w:r>
      <w:proofErr w:type="spellStart"/>
      <w:r>
        <w:rPr>
          <w:lang w:val="en-US"/>
        </w:rPr>
        <w:t>Domia</w:t>
      </w:r>
      <w:proofErr w:type="spellEnd"/>
      <w:r>
        <w:rPr>
          <w:lang w:val="en-US"/>
        </w:rPr>
        <w:t>-Leu 8.2.2025.</w:t>
      </w:r>
    </w:p>
  </w:footnote>
  <w:footnote w:id="96">
    <w:p w14:paraId="4B4EF7CB" w14:textId="77777777" w:rsidR="002D4F37" w:rsidRPr="008451A7" w:rsidRDefault="002D4F37" w:rsidP="00304E9C">
      <w:pPr>
        <w:pStyle w:val="Alaviitteenteksti"/>
        <w:jc w:val="left"/>
        <w:rPr>
          <w:lang w:val="en-US"/>
        </w:rPr>
      </w:pPr>
      <w:r>
        <w:rPr>
          <w:rStyle w:val="Alaviitteenviite"/>
        </w:rPr>
        <w:footnoteRef/>
      </w:r>
      <w:r w:rsidRPr="008451A7">
        <w:rPr>
          <w:lang w:val="en-US"/>
        </w:rPr>
        <w:t xml:space="preserve"> Afrique </w:t>
      </w:r>
      <w:proofErr w:type="spellStart"/>
      <w:r w:rsidRPr="008451A7">
        <w:rPr>
          <w:lang w:val="en-US"/>
        </w:rPr>
        <w:t>en</w:t>
      </w:r>
      <w:proofErr w:type="spellEnd"/>
      <w:r w:rsidRPr="008451A7">
        <w:rPr>
          <w:lang w:val="en-US"/>
        </w:rPr>
        <w:t xml:space="preserve"> P</w:t>
      </w:r>
      <w:r>
        <w:rPr>
          <w:lang w:val="en-US"/>
        </w:rPr>
        <w:t>lus Media 12.3.2025.</w:t>
      </w:r>
    </w:p>
  </w:footnote>
  <w:footnote w:id="97">
    <w:p w14:paraId="0DBD784A" w14:textId="66F594D1" w:rsidR="000E4A50" w:rsidRPr="009A1A99" w:rsidRDefault="000E4A50" w:rsidP="00304E9C">
      <w:pPr>
        <w:pStyle w:val="Alaviitteenteksti"/>
        <w:jc w:val="left"/>
        <w:rPr>
          <w:lang w:val="en-US"/>
        </w:rPr>
      </w:pPr>
      <w:r>
        <w:rPr>
          <w:rStyle w:val="Alaviitteenviite"/>
        </w:rPr>
        <w:footnoteRef/>
      </w:r>
      <w:r w:rsidRPr="009A1A99">
        <w:rPr>
          <w:lang w:val="en-US"/>
        </w:rPr>
        <w:t xml:space="preserve"> </w:t>
      </w:r>
      <w:bookmarkStart w:id="7" w:name="_Hlk232605351"/>
      <w:r w:rsidRPr="009A1A99">
        <w:rPr>
          <w:lang w:val="en-US"/>
        </w:rPr>
        <w:t xml:space="preserve">FEWS NET </w:t>
      </w:r>
      <w:r w:rsidR="00EC78E0" w:rsidRPr="009A1A99">
        <w:rPr>
          <w:lang w:val="en-US"/>
        </w:rPr>
        <w:t>2026, s. 1.</w:t>
      </w:r>
      <w:bookmarkEnd w:id="7"/>
    </w:p>
  </w:footnote>
  <w:footnote w:id="98">
    <w:p w14:paraId="6D458855" w14:textId="1FD8372D" w:rsidR="00660965" w:rsidRPr="009A1A99" w:rsidRDefault="00660965" w:rsidP="00304E9C">
      <w:pPr>
        <w:pStyle w:val="Alaviitteenteksti"/>
        <w:jc w:val="left"/>
        <w:rPr>
          <w:lang w:val="en-US"/>
        </w:rPr>
      </w:pPr>
      <w:r>
        <w:rPr>
          <w:rStyle w:val="Alaviitteenviite"/>
        </w:rPr>
        <w:footnoteRef/>
      </w:r>
      <w:r w:rsidRPr="009A1A99">
        <w:rPr>
          <w:lang w:val="en-US"/>
        </w:rPr>
        <w:t xml:space="preserve"> OCHA 13.1.2026, s. 3</w:t>
      </w:r>
      <w:r w:rsidR="00DD7B3D" w:rsidRPr="009A1A99">
        <w:rPr>
          <w:lang w:val="en-US"/>
        </w:rPr>
        <w:t>, 8</w:t>
      </w:r>
      <w:r w:rsidR="00DC0670" w:rsidRPr="009A1A99">
        <w:rPr>
          <w:lang w:val="en-US"/>
        </w:rPr>
        <w:t>.</w:t>
      </w:r>
    </w:p>
  </w:footnote>
  <w:footnote w:id="99">
    <w:p w14:paraId="5E0EBD50" w14:textId="3AE35FB8" w:rsidR="002618E7" w:rsidRPr="00BB7BC9" w:rsidRDefault="002618E7" w:rsidP="00304E9C">
      <w:pPr>
        <w:pStyle w:val="Alaviitteenteksti"/>
        <w:jc w:val="left"/>
        <w:rPr>
          <w:lang w:val="en-US"/>
        </w:rPr>
      </w:pPr>
      <w:r>
        <w:rPr>
          <w:rStyle w:val="Alaviitteenviite"/>
        </w:rPr>
        <w:footnoteRef/>
      </w:r>
      <w:r w:rsidRPr="00BB7BC9">
        <w:rPr>
          <w:lang w:val="en-US"/>
        </w:rPr>
        <w:t xml:space="preserve"> </w:t>
      </w:r>
      <w:bookmarkStart w:id="8" w:name="_Hlk233280973"/>
      <w:r w:rsidRPr="00BB7BC9">
        <w:rPr>
          <w:lang w:val="en-US"/>
        </w:rPr>
        <w:t>MEP</w:t>
      </w:r>
      <w:r w:rsidR="00CB456B" w:rsidRPr="00BB7BC9">
        <w:rPr>
          <w:lang w:val="en-US"/>
        </w:rPr>
        <w:t>CI-RCA</w:t>
      </w:r>
      <w:r w:rsidRPr="00BB7BC9">
        <w:rPr>
          <w:lang w:val="en-US"/>
        </w:rPr>
        <w:t xml:space="preserve"> 1/2025 [</w:t>
      </w:r>
      <w:proofErr w:type="spellStart"/>
      <w:r w:rsidRPr="00BB7BC9">
        <w:rPr>
          <w:lang w:val="en-US"/>
        </w:rPr>
        <w:t>päivitys</w:t>
      </w:r>
      <w:proofErr w:type="spellEnd"/>
      <w:r w:rsidRPr="00BB7BC9">
        <w:rPr>
          <w:lang w:val="en-US"/>
        </w:rPr>
        <w:t>], s. xvi</w:t>
      </w:r>
      <w:bookmarkEnd w:id="8"/>
      <w:r w:rsidR="006E6DDC" w:rsidRPr="00BB7BC9">
        <w:rPr>
          <w:lang w:val="en-US"/>
        </w:rPr>
        <w:t>, 1, 2,</w:t>
      </w:r>
      <w:r w:rsidR="002F1758" w:rsidRPr="00BB7BC9">
        <w:rPr>
          <w:lang w:val="en-US"/>
        </w:rPr>
        <w:t xml:space="preserve"> 3, 6</w:t>
      </w:r>
      <w:r w:rsidR="005567E9" w:rsidRPr="00BB7BC9">
        <w:rPr>
          <w:lang w:val="en-US"/>
        </w:rPr>
        <w:t>, 8, 13</w:t>
      </w:r>
      <w:r w:rsidR="00B20D02" w:rsidRPr="00BB7BC9">
        <w:rPr>
          <w:lang w:val="en-US"/>
        </w:rPr>
        <w:t>, 21, 22, 24</w:t>
      </w:r>
      <w:r w:rsidR="003A2A75" w:rsidRPr="00BB7BC9">
        <w:rPr>
          <w:lang w:val="en-US"/>
        </w:rPr>
        <w:t>, 27</w:t>
      </w:r>
      <w:r w:rsidR="00847635" w:rsidRPr="00BB7BC9">
        <w:rPr>
          <w:lang w:val="en-US"/>
        </w:rPr>
        <w:t>, 35</w:t>
      </w:r>
      <w:r w:rsidR="00243E3D" w:rsidRPr="00BB7BC9">
        <w:rPr>
          <w:lang w:val="en-US"/>
        </w:rPr>
        <w:t>.</w:t>
      </w:r>
    </w:p>
  </w:footnote>
  <w:footnote w:id="100">
    <w:p w14:paraId="185C1151" w14:textId="1F111EF4" w:rsidR="00666384" w:rsidRPr="00BB7BC9" w:rsidRDefault="00666384" w:rsidP="00304E9C">
      <w:pPr>
        <w:pStyle w:val="Alaviitteenteksti"/>
        <w:jc w:val="left"/>
        <w:rPr>
          <w:lang w:val="en-US"/>
        </w:rPr>
      </w:pPr>
      <w:r>
        <w:rPr>
          <w:rStyle w:val="Alaviitteenviite"/>
        </w:rPr>
        <w:footnoteRef/>
      </w:r>
      <w:r w:rsidRPr="00BB7BC9">
        <w:rPr>
          <w:lang w:val="en-US"/>
        </w:rPr>
        <w:t xml:space="preserve"> IOM 8.12.2025, s. 1.</w:t>
      </w:r>
    </w:p>
  </w:footnote>
  <w:footnote w:id="101">
    <w:p w14:paraId="6BE3FF38" w14:textId="64831560" w:rsidR="00BC398B" w:rsidRPr="00BC398B" w:rsidRDefault="00BC398B" w:rsidP="00304E9C">
      <w:pPr>
        <w:pStyle w:val="Alaviitteenteksti"/>
        <w:jc w:val="left"/>
        <w:rPr>
          <w:lang w:val="en-US"/>
        </w:rPr>
      </w:pPr>
      <w:r>
        <w:rPr>
          <w:rStyle w:val="Alaviitteenviite"/>
        </w:rPr>
        <w:footnoteRef/>
      </w:r>
      <w:r w:rsidRPr="00BC398B">
        <w:rPr>
          <w:lang w:val="en-US"/>
        </w:rPr>
        <w:t xml:space="preserve"> UNSC 15.6.2026, s</w:t>
      </w:r>
      <w:r>
        <w:rPr>
          <w:lang w:val="en-US"/>
        </w:rPr>
        <w:t>. 9–10</w:t>
      </w:r>
      <w:r w:rsidR="00663B17">
        <w:rPr>
          <w:lang w:val="en-US"/>
        </w:rPr>
        <w:t>.</w:t>
      </w:r>
    </w:p>
  </w:footnote>
  <w:footnote w:id="102">
    <w:p w14:paraId="26A7E8C0" w14:textId="49F01BB2" w:rsidR="00C67433" w:rsidRPr="00BB7BC9" w:rsidRDefault="00C67433" w:rsidP="00304E9C">
      <w:pPr>
        <w:pStyle w:val="Alaviitteenteksti"/>
        <w:jc w:val="left"/>
        <w:rPr>
          <w:lang w:val="en-US"/>
        </w:rPr>
      </w:pPr>
      <w:r>
        <w:rPr>
          <w:rStyle w:val="Alaviitteenviite"/>
        </w:rPr>
        <w:footnoteRef/>
      </w:r>
      <w:r w:rsidRPr="00BB7BC9">
        <w:rPr>
          <w:lang w:val="en-US"/>
        </w:rPr>
        <w:t xml:space="preserve"> IOM 8.12.2025, s. 1</w:t>
      </w:r>
      <w:r w:rsidR="00BC398B" w:rsidRPr="00BB7BC9">
        <w:rPr>
          <w:lang w:val="en-US"/>
        </w:rPr>
        <w:t>.</w:t>
      </w:r>
    </w:p>
  </w:footnote>
  <w:footnote w:id="103">
    <w:p w14:paraId="7B26924F" w14:textId="77777777" w:rsidR="0075020E" w:rsidRPr="00917A75" w:rsidRDefault="0075020E" w:rsidP="00304E9C">
      <w:pPr>
        <w:pStyle w:val="Alaviitteenteksti"/>
        <w:jc w:val="left"/>
        <w:rPr>
          <w:lang w:val="sv-SE"/>
        </w:rPr>
      </w:pPr>
      <w:r>
        <w:rPr>
          <w:rStyle w:val="Alaviitteenviite"/>
        </w:rPr>
        <w:footnoteRef/>
      </w:r>
      <w:r w:rsidRPr="00917A75">
        <w:rPr>
          <w:lang w:val="sv-SE"/>
        </w:rPr>
        <w:t xml:space="preserve"> OCHA 13.1.2026, s. 8.</w:t>
      </w:r>
    </w:p>
  </w:footnote>
  <w:footnote w:id="104">
    <w:p w14:paraId="1DCED833" w14:textId="1B634579" w:rsidR="0075020E" w:rsidRPr="00917A75" w:rsidRDefault="0075020E" w:rsidP="00304E9C">
      <w:pPr>
        <w:pStyle w:val="Alaviitteenteksti"/>
        <w:jc w:val="left"/>
        <w:rPr>
          <w:lang w:val="sv-SE"/>
        </w:rPr>
      </w:pPr>
      <w:r>
        <w:rPr>
          <w:rStyle w:val="Alaviitteenviite"/>
        </w:rPr>
        <w:footnoteRef/>
      </w:r>
      <w:r w:rsidRPr="00917A75">
        <w:rPr>
          <w:lang w:val="sv-SE"/>
        </w:rPr>
        <w:t xml:space="preserve"> IOM 8.12.2025, s. 1</w:t>
      </w:r>
      <w:r w:rsidR="00BC398B">
        <w:rPr>
          <w:lang w:val="sv-SE"/>
        </w:rPr>
        <w:t>.</w:t>
      </w:r>
    </w:p>
  </w:footnote>
  <w:footnote w:id="105">
    <w:p w14:paraId="1C4B4A0D" w14:textId="66FF2032" w:rsidR="00C60525" w:rsidRPr="00BB7BC9" w:rsidRDefault="00C60525" w:rsidP="00304E9C">
      <w:pPr>
        <w:pStyle w:val="Alaviitteenteksti"/>
        <w:jc w:val="left"/>
        <w:rPr>
          <w:lang w:val="sv-SE"/>
        </w:rPr>
      </w:pPr>
      <w:r>
        <w:rPr>
          <w:rStyle w:val="Alaviitteenviite"/>
        </w:rPr>
        <w:footnoteRef/>
      </w:r>
      <w:r w:rsidRPr="00BB7BC9">
        <w:rPr>
          <w:lang w:val="sv-SE"/>
        </w:rPr>
        <w:t xml:space="preserve"> IOM 8.12.2025, s. 1–2.</w:t>
      </w:r>
    </w:p>
  </w:footnote>
  <w:footnote w:id="106">
    <w:p w14:paraId="127D296E" w14:textId="31951B89" w:rsidR="00C40645" w:rsidRPr="00BB7BC9" w:rsidRDefault="00C40645" w:rsidP="00304E9C">
      <w:pPr>
        <w:pStyle w:val="Alaviitteenteksti"/>
        <w:jc w:val="left"/>
        <w:rPr>
          <w:lang w:val="sv-SE"/>
        </w:rPr>
      </w:pPr>
      <w:r>
        <w:rPr>
          <w:rStyle w:val="Alaviitteenviite"/>
        </w:rPr>
        <w:footnoteRef/>
      </w:r>
      <w:r w:rsidRPr="00BB7BC9">
        <w:rPr>
          <w:lang w:val="sv-SE"/>
        </w:rPr>
        <w:t xml:space="preserve"> IOM 8.12.2025, s. 1, 3.</w:t>
      </w:r>
    </w:p>
  </w:footnote>
  <w:footnote w:id="107">
    <w:p w14:paraId="5AA9630D" w14:textId="77777777" w:rsidR="009353B8" w:rsidRPr="00BB7BC9" w:rsidRDefault="009353B8" w:rsidP="00304E9C">
      <w:pPr>
        <w:pStyle w:val="Alaviitteenteksti"/>
        <w:jc w:val="left"/>
        <w:rPr>
          <w:lang w:val="sv-SE"/>
        </w:rPr>
      </w:pPr>
      <w:r>
        <w:rPr>
          <w:rStyle w:val="Alaviitteenviite"/>
        </w:rPr>
        <w:footnoteRef/>
      </w:r>
      <w:r w:rsidRPr="00BB7BC9">
        <w:rPr>
          <w:lang w:val="sv-SE"/>
        </w:rPr>
        <w:t xml:space="preserve"> UNHCR 8.5.2026, s. 7, 24.</w:t>
      </w:r>
    </w:p>
  </w:footnote>
  <w:footnote w:id="108">
    <w:p w14:paraId="7169A7C7" w14:textId="7DD56F47" w:rsidR="009353B8" w:rsidRPr="00BB7BC9" w:rsidRDefault="009353B8" w:rsidP="00304E9C">
      <w:pPr>
        <w:pStyle w:val="Alaviitteenteksti"/>
        <w:jc w:val="left"/>
        <w:rPr>
          <w:lang w:val="sv-SE"/>
        </w:rPr>
      </w:pPr>
      <w:r>
        <w:rPr>
          <w:rStyle w:val="Alaviitteenviite"/>
        </w:rPr>
        <w:footnoteRef/>
      </w:r>
      <w:r w:rsidRPr="00BB7BC9">
        <w:rPr>
          <w:lang w:val="sv-SE"/>
        </w:rPr>
        <w:t xml:space="preserve"> OCHA 13.1.2026, s. 9.</w:t>
      </w:r>
    </w:p>
  </w:footnote>
  <w:footnote w:id="109">
    <w:p w14:paraId="3D57F1E3" w14:textId="3691BF6E" w:rsidR="00AD516D" w:rsidRPr="00BB7BC9" w:rsidRDefault="00AD516D" w:rsidP="00304E9C">
      <w:pPr>
        <w:spacing w:before="0" w:after="0"/>
        <w:jc w:val="left"/>
        <w:rPr>
          <w:lang w:val="sv-SE"/>
        </w:rPr>
      </w:pPr>
      <w:r>
        <w:rPr>
          <w:rStyle w:val="Alaviitteenviite"/>
        </w:rPr>
        <w:footnoteRef/>
      </w:r>
      <w:r w:rsidRPr="00BB7BC9">
        <w:rPr>
          <w:lang w:val="sv-SE"/>
        </w:rPr>
        <w:t xml:space="preserve"> UNSC </w:t>
      </w:r>
      <w:r w:rsidR="007F7391" w:rsidRPr="00BB7BC9">
        <w:rPr>
          <w:lang w:val="sv-SE"/>
        </w:rPr>
        <w:t>15.6.2026, s. 10.</w:t>
      </w:r>
    </w:p>
  </w:footnote>
  <w:footnote w:id="110">
    <w:p w14:paraId="71E76289" w14:textId="77777777" w:rsidR="00AD516D" w:rsidRPr="00BB7BC9" w:rsidRDefault="00AD516D" w:rsidP="00304E9C">
      <w:pPr>
        <w:pStyle w:val="Alaviitteenteksti"/>
        <w:jc w:val="left"/>
        <w:rPr>
          <w:lang w:val="sv-SE"/>
        </w:rPr>
      </w:pPr>
      <w:r>
        <w:rPr>
          <w:rStyle w:val="Alaviitteenviite"/>
        </w:rPr>
        <w:footnoteRef/>
      </w:r>
      <w:r w:rsidRPr="00BB7BC9">
        <w:rPr>
          <w:lang w:val="sv-SE"/>
        </w:rPr>
        <w:t xml:space="preserve"> </w:t>
      </w:r>
      <w:proofErr w:type="spellStart"/>
      <w:r w:rsidRPr="00BB7BC9">
        <w:rPr>
          <w:lang w:val="sv-SE"/>
        </w:rPr>
        <w:t>Ministère</w:t>
      </w:r>
      <w:proofErr w:type="spellEnd"/>
      <w:r w:rsidRPr="00BB7BC9">
        <w:rPr>
          <w:lang w:val="sv-SE"/>
        </w:rPr>
        <w:t xml:space="preserve"> de </w:t>
      </w:r>
      <w:proofErr w:type="spellStart"/>
      <w:r w:rsidRPr="00BB7BC9">
        <w:rPr>
          <w:lang w:val="sv-SE"/>
        </w:rPr>
        <w:t>l’Europe</w:t>
      </w:r>
      <w:proofErr w:type="spellEnd"/>
      <w:r w:rsidRPr="00BB7BC9">
        <w:rPr>
          <w:lang w:val="sv-SE"/>
        </w:rPr>
        <w:t xml:space="preserve"> et des </w:t>
      </w:r>
      <w:proofErr w:type="spellStart"/>
      <w:r w:rsidRPr="00BB7BC9">
        <w:rPr>
          <w:lang w:val="sv-SE"/>
        </w:rPr>
        <w:t>Affaires</w:t>
      </w:r>
      <w:proofErr w:type="spellEnd"/>
      <w:r w:rsidRPr="00BB7BC9">
        <w:rPr>
          <w:lang w:val="sv-SE"/>
        </w:rPr>
        <w:t xml:space="preserve"> </w:t>
      </w:r>
      <w:proofErr w:type="spellStart"/>
      <w:r w:rsidRPr="00BB7BC9">
        <w:rPr>
          <w:lang w:val="sv-SE"/>
        </w:rPr>
        <w:t>Étrangères</w:t>
      </w:r>
      <w:proofErr w:type="spellEnd"/>
      <w:r w:rsidRPr="00BB7BC9">
        <w:rPr>
          <w:lang w:val="sv-SE"/>
        </w:rPr>
        <w:t xml:space="preserve"> 2.4.2026.</w:t>
      </w:r>
    </w:p>
  </w:footnote>
  <w:footnote w:id="111">
    <w:p w14:paraId="00933AE9" w14:textId="1DB4A538" w:rsidR="00A02725" w:rsidRPr="00BB7BC9" w:rsidRDefault="00A02725" w:rsidP="00304E9C">
      <w:pPr>
        <w:pStyle w:val="Alaviitteenteksti"/>
        <w:jc w:val="left"/>
        <w:rPr>
          <w:lang w:val="sv-SE"/>
        </w:rPr>
      </w:pPr>
      <w:r>
        <w:rPr>
          <w:rStyle w:val="Alaviitteenviite"/>
        </w:rPr>
        <w:footnoteRef/>
      </w:r>
      <w:r w:rsidRPr="00BB7BC9">
        <w:rPr>
          <w:lang w:val="sv-SE"/>
        </w:rPr>
        <w:t xml:space="preserve"> </w:t>
      </w:r>
      <w:proofErr w:type="spellStart"/>
      <w:r w:rsidRPr="00BB7BC9">
        <w:rPr>
          <w:lang w:val="sv-SE"/>
        </w:rPr>
        <w:t>République</w:t>
      </w:r>
      <w:proofErr w:type="spellEnd"/>
      <w:r w:rsidRPr="00BB7BC9">
        <w:rPr>
          <w:lang w:val="sv-SE"/>
        </w:rPr>
        <w:t xml:space="preserve"> </w:t>
      </w:r>
      <w:proofErr w:type="spellStart"/>
      <w:r w:rsidRPr="00BB7BC9">
        <w:rPr>
          <w:lang w:val="sv-SE"/>
        </w:rPr>
        <w:t>Centrafricaine</w:t>
      </w:r>
      <w:proofErr w:type="spellEnd"/>
      <w:r w:rsidRPr="00BB7BC9">
        <w:rPr>
          <w:lang w:val="sv-SE"/>
        </w:rPr>
        <w:t xml:space="preserve"> 2024, s. 14</w:t>
      </w:r>
      <w:r w:rsidR="00963A03" w:rsidRPr="00BB7BC9">
        <w:rPr>
          <w:lang w:val="sv-SE"/>
        </w:rPr>
        <w:t xml:space="preserve"> ja </w:t>
      </w:r>
      <w:proofErr w:type="spellStart"/>
      <w:r w:rsidR="00963A03" w:rsidRPr="00BB7BC9">
        <w:rPr>
          <w:lang w:val="sv-SE"/>
        </w:rPr>
        <w:t>kansilehti</w:t>
      </w:r>
      <w:proofErr w:type="spellEnd"/>
      <w:r w:rsidR="00963A03" w:rsidRPr="00BB7BC9">
        <w:rPr>
          <w:lang w:val="sv-SE"/>
        </w:rPr>
        <w:t>; UNHCR / Sy 5.11.2024.</w:t>
      </w:r>
    </w:p>
  </w:footnote>
  <w:footnote w:id="112">
    <w:p w14:paraId="53B8A5D0" w14:textId="6615C98E" w:rsidR="00005D32" w:rsidRPr="00171355" w:rsidRDefault="00005D32" w:rsidP="00304E9C">
      <w:pPr>
        <w:pStyle w:val="Alaviitteenteksti"/>
        <w:jc w:val="left"/>
      </w:pPr>
      <w:r>
        <w:rPr>
          <w:rStyle w:val="Alaviitteenviite"/>
        </w:rPr>
        <w:footnoteRef/>
      </w:r>
      <w:r w:rsidRPr="00171355">
        <w:t xml:space="preserve"> UNHCR / </w:t>
      </w:r>
      <w:proofErr w:type="spellStart"/>
      <w:r w:rsidRPr="00171355">
        <w:t>Sy</w:t>
      </w:r>
      <w:proofErr w:type="spellEnd"/>
      <w:r w:rsidRPr="00171355">
        <w:t xml:space="preserve"> 5.11.2024.</w:t>
      </w:r>
    </w:p>
  </w:footnote>
  <w:footnote w:id="113">
    <w:p w14:paraId="028C0A87" w14:textId="061D3857" w:rsidR="00E6642E" w:rsidRDefault="00E6642E" w:rsidP="00304E9C">
      <w:pPr>
        <w:pStyle w:val="Alaviitteenteksti"/>
        <w:jc w:val="left"/>
      </w:pPr>
      <w:r>
        <w:rPr>
          <w:rStyle w:val="Alaviitteenviite"/>
        </w:rPr>
        <w:footnoteRef/>
      </w:r>
      <w:r>
        <w:t xml:space="preserve"> Käyty läpi tässä kyselyvastauksessa käytettyjen lähteiden lisäksi mm. </w:t>
      </w:r>
      <w:proofErr w:type="spellStart"/>
      <w:r>
        <w:t>Factiva</w:t>
      </w:r>
      <w:proofErr w:type="spellEnd"/>
      <w:r>
        <w:t xml:space="preserve"> ja </w:t>
      </w:r>
      <w:proofErr w:type="spellStart"/>
      <w:r>
        <w:t>AllAfrica</w:t>
      </w:r>
      <w:proofErr w:type="spellEnd"/>
      <w:r>
        <w:t xml:space="preserve"> -uutistietokanta ja mm. paikallisia uutissivustoja sekä Ranskassa asuvien keskiafrikkalaisten yhteisöjen sivustoja.</w:t>
      </w:r>
    </w:p>
  </w:footnote>
  <w:footnote w:id="114">
    <w:p w14:paraId="6F77B6B7" w14:textId="0D5AAAEA" w:rsidR="004738D6" w:rsidRPr="004738D6" w:rsidRDefault="004738D6" w:rsidP="00304E9C">
      <w:pPr>
        <w:pStyle w:val="Alaviitteenteksti"/>
        <w:jc w:val="left"/>
        <w:rPr>
          <w:lang w:val="sv-SE"/>
        </w:rPr>
      </w:pPr>
      <w:r>
        <w:rPr>
          <w:rStyle w:val="Alaviitteenviite"/>
        </w:rPr>
        <w:footnoteRef/>
      </w:r>
      <w:r w:rsidRPr="004738D6">
        <w:rPr>
          <w:lang w:val="sv-SE"/>
        </w:rPr>
        <w:t xml:space="preserve"> Bertelsmann Stiftung 2026, s. 25. </w:t>
      </w:r>
    </w:p>
  </w:footnote>
  <w:footnote w:id="115">
    <w:p w14:paraId="2ECA6E1B" w14:textId="62ACCCC3" w:rsidR="009353B8" w:rsidRPr="00171355" w:rsidRDefault="009353B8" w:rsidP="00304E9C">
      <w:pPr>
        <w:pStyle w:val="Alaviitteenteksti"/>
        <w:jc w:val="left"/>
        <w:rPr>
          <w:lang w:val="sv-SE"/>
        </w:rPr>
      </w:pPr>
      <w:r>
        <w:rPr>
          <w:rStyle w:val="Alaviitteenviite"/>
        </w:rPr>
        <w:footnoteRef/>
      </w:r>
      <w:r w:rsidRPr="00171355">
        <w:rPr>
          <w:lang w:val="sv-SE"/>
        </w:rPr>
        <w:t xml:space="preserve"> NRC 2.3.2026.</w:t>
      </w:r>
    </w:p>
  </w:footnote>
  <w:footnote w:id="116">
    <w:p w14:paraId="5D95F177" w14:textId="2D344CAA" w:rsidR="0040164F" w:rsidRPr="00171355" w:rsidRDefault="0040164F" w:rsidP="00304E9C">
      <w:pPr>
        <w:pStyle w:val="Alaviitteenteksti"/>
        <w:jc w:val="left"/>
        <w:rPr>
          <w:lang w:val="sv-SE"/>
        </w:rPr>
      </w:pPr>
      <w:r>
        <w:rPr>
          <w:rStyle w:val="Alaviitteenviite"/>
        </w:rPr>
        <w:footnoteRef/>
      </w:r>
      <w:r w:rsidRPr="00171355">
        <w:rPr>
          <w:lang w:val="sv-SE"/>
        </w:rPr>
        <w:t xml:space="preserve"> MINUSCA </w:t>
      </w:r>
      <w:r w:rsidR="007C0F86">
        <w:rPr>
          <w:lang w:val="sv-SE"/>
        </w:rPr>
        <w:t>30.4.</w:t>
      </w:r>
      <w:r w:rsidRPr="00171355">
        <w:rPr>
          <w:lang w:val="sv-SE"/>
        </w:rPr>
        <w:t>2025, s. 2.</w:t>
      </w:r>
    </w:p>
  </w:footnote>
  <w:footnote w:id="117">
    <w:p w14:paraId="676B7D9B" w14:textId="11770C40" w:rsidR="0008516A" w:rsidRPr="00171355" w:rsidRDefault="0008516A" w:rsidP="00304E9C">
      <w:pPr>
        <w:pStyle w:val="Alaviitteenteksti"/>
        <w:jc w:val="left"/>
        <w:rPr>
          <w:lang w:val="sv-SE"/>
        </w:rPr>
      </w:pPr>
      <w:r>
        <w:rPr>
          <w:rStyle w:val="Alaviitteenviite"/>
        </w:rPr>
        <w:footnoteRef/>
      </w:r>
      <w:r w:rsidRPr="00171355">
        <w:rPr>
          <w:lang w:val="sv-SE"/>
        </w:rPr>
        <w:t xml:space="preserve"> BBC / Ewokor 6.10.2025; </w:t>
      </w:r>
      <w:bookmarkStart w:id="9" w:name="_Hlk233277759"/>
      <w:r w:rsidRPr="00171355">
        <w:rPr>
          <w:lang w:val="sv-SE"/>
        </w:rPr>
        <w:t xml:space="preserve">CNC </w:t>
      </w:r>
      <w:r w:rsidR="00D95E6F" w:rsidRPr="00171355">
        <w:rPr>
          <w:lang w:val="sv-SE"/>
        </w:rPr>
        <w:t xml:space="preserve">/ Mbata </w:t>
      </w:r>
      <w:r w:rsidRPr="00171355">
        <w:rPr>
          <w:lang w:val="sv-SE"/>
        </w:rPr>
        <w:t>20.5.2026.</w:t>
      </w:r>
      <w:bookmarkEnd w:id="9"/>
    </w:p>
  </w:footnote>
  <w:footnote w:id="118">
    <w:p w14:paraId="262BE272" w14:textId="3989C740" w:rsidR="0008516A" w:rsidRPr="00171355" w:rsidRDefault="0008516A" w:rsidP="00304E9C">
      <w:pPr>
        <w:pStyle w:val="Alaviitteenteksti"/>
        <w:jc w:val="left"/>
        <w:rPr>
          <w:lang w:val="en-US"/>
        </w:rPr>
      </w:pPr>
      <w:r>
        <w:rPr>
          <w:rStyle w:val="Alaviitteenviite"/>
        </w:rPr>
        <w:footnoteRef/>
      </w:r>
      <w:r w:rsidRPr="00171355">
        <w:rPr>
          <w:lang w:val="en-US"/>
        </w:rPr>
        <w:t xml:space="preserve"> </w:t>
      </w:r>
      <w:bookmarkStart w:id="10" w:name="_Hlk233294623"/>
      <w:r w:rsidRPr="00171355">
        <w:rPr>
          <w:lang w:val="en-US"/>
        </w:rPr>
        <w:t xml:space="preserve">CNC </w:t>
      </w:r>
      <w:r w:rsidR="00D95E6F" w:rsidRPr="00171355">
        <w:rPr>
          <w:lang w:val="en-US"/>
        </w:rPr>
        <w:t xml:space="preserve">/ Mbata </w:t>
      </w:r>
      <w:r w:rsidRPr="00171355">
        <w:rPr>
          <w:lang w:val="en-US"/>
        </w:rPr>
        <w:t>20.5.2026.</w:t>
      </w:r>
      <w:bookmarkEnd w:id="10"/>
    </w:p>
  </w:footnote>
  <w:footnote w:id="119">
    <w:p w14:paraId="57A8BF91" w14:textId="09975313" w:rsidR="0093631D" w:rsidRPr="00171355" w:rsidRDefault="0093631D" w:rsidP="00304E9C">
      <w:pPr>
        <w:pStyle w:val="Alaviitteenteksti"/>
        <w:jc w:val="left"/>
        <w:rPr>
          <w:lang w:val="en-US"/>
        </w:rPr>
      </w:pPr>
      <w:r>
        <w:rPr>
          <w:rStyle w:val="Alaviitteenviite"/>
        </w:rPr>
        <w:footnoteRef/>
      </w:r>
      <w:r w:rsidRPr="0093631D">
        <w:rPr>
          <w:lang w:val="en-US"/>
        </w:rPr>
        <w:t xml:space="preserve"> March for Democracy and the People's Salvation</w:t>
      </w:r>
      <w:r>
        <w:rPr>
          <w:lang w:val="en-US"/>
        </w:rPr>
        <w:t xml:space="preserve">. </w:t>
      </w:r>
    </w:p>
  </w:footnote>
  <w:footnote w:id="120">
    <w:p w14:paraId="398ED0C8" w14:textId="72CD2931" w:rsidR="0008516A" w:rsidRPr="00171355" w:rsidRDefault="0008516A" w:rsidP="00304E9C">
      <w:pPr>
        <w:pStyle w:val="Alaviitteenteksti"/>
        <w:jc w:val="left"/>
        <w:rPr>
          <w:lang w:val="en-US"/>
        </w:rPr>
      </w:pPr>
      <w:r>
        <w:rPr>
          <w:rStyle w:val="Alaviitteenviite"/>
        </w:rPr>
        <w:footnoteRef/>
      </w:r>
      <w:r w:rsidRPr="00171355">
        <w:rPr>
          <w:lang w:val="en-US"/>
        </w:rPr>
        <w:t xml:space="preserve"> BBC / Ewokor 6.10.2025.</w:t>
      </w:r>
    </w:p>
  </w:footnote>
  <w:footnote w:id="121">
    <w:p w14:paraId="7A9A00A9" w14:textId="1EAFC4D6" w:rsidR="00901396" w:rsidRPr="00171355" w:rsidRDefault="00901396" w:rsidP="00304E9C">
      <w:pPr>
        <w:pStyle w:val="Alaviitteenteksti"/>
        <w:jc w:val="left"/>
        <w:rPr>
          <w:lang w:val="en-US"/>
        </w:rPr>
      </w:pPr>
      <w:r>
        <w:rPr>
          <w:rStyle w:val="Alaviitteenviite"/>
        </w:rPr>
        <w:footnoteRef/>
      </w:r>
      <w:r w:rsidRPr="00171355">
        <w:rPr>
          <w:lang w:val="en-US"/>
        </w:rPr>
        <w:t xml:space="preserve"> BBC / Ewokor 6.10.2025.</w:t>
      </w:r>
    </w:p>
  </w:footnote>
  <w:footnote w:id="122">
    <w:p w14:paraId="0A5B79B4" w14:textId="66BDA568" w:rsidR="00AD516D" w:rsidRPr="00171355" w:rsidRDefault="00AD516D" w:rsidP="00304E9C">
      <w:pPr>
        <w:pStyle w:val="Alaviitteenteksti"/>
        <w:jc w:val="left"/>
        <w:rPr>
          <w:lang w:val="en-US"/>
        </w:rPr>
      </w:pPr>
      <w:r>
        <w:rPr>
          <w:rStyle w:val="Alaviitteenviite"/>
        </w:rPr>
        <w:footnoteRef/>
      </w:r>
      <w:r w:rsidRPr="00171355">
        <w:rPr>
          <w:lang w:val="en-US"/>
        </w:rPr>
        <w:t xml:space="preserve"> CNC / Mbata 20.5.2026.</w:t>
      </w:r>
    </w:p>
  </w:footnote>
  <w:footnote w:id="123">
    <w:p w14:paraId="7684FB9A" w14:textId="5F54F96B" w:rsidR="00AD516D" w:rsidRPr="00171355" w:rsidRDefault="00AD516D" w:rsidP="00304E9C">
      <w:pPr>
        <w:pStyle w:val="Alaviitteenteksti"/>
        <w:jc w:val="left"/>
        <w:rPr>
          <w:lang w:val="en-US"/>
        </w:rPr>
      </w:pPr>
      <w:r>
        <w:rPr>
          <w:rStyle w:val="Alaviitteenviite"/>
        </w:rPr>
        <w:footnoteRef/>
      </w:r>
      <w:r w:rsidRPr="00171355">
        <w:rPr>
          <w:lang w:val="en-US"/>
        </w:rPr>
        <w:t xml:space="preserve"> CNC / Mbata 20.5.2026.</w:t>
      </w:r>
    </w:p>
  </w:footnote>
  <w:footnote w:id="124">
    <w:p w14:paraId="00BF4708" w14:textId="119B9C4A" w:rsidR="00B25F38" w:rsidRPr="00171355" w:rsidRDefault="00B25F38" w:rsidP="00304E9C">
      <w:pPr>
        <w:pStyle w:val="Alaviitteenteksti"/>
        <w:jc w:val="left"/>
        <w:rPr>
          <w:lang w:val="en-US"/>
        </w:rPr>
      </w:pPr>
      <w:r>
        <w:rPr>
          <w:rStyle w:val="Alaviitteenviite"/>
        </w:rPr>
        <w:footnoteRef/>
      </w:r>
      <w:r w:rsidRPr="00171355">
        <w:rPr>
          <w:lang w:val="en-US"/>
        </w:rPr>
        <w:t xml:space="preserve"> CNC / Mbata 23.3.2026.</w:t>
      </w:r>
    </w:p>
  </w:footnote>
  <w:footnote w:id="125">
    <w:p w14:paraId="75510A05" w14:textId="3EC7128F" w:rsidR="00B04A78" w:rsidRPr="00171355" w:rsidRDefault="00B04A78" w:rsidP="00304E9C">
      <w:pPr>
        <w:pStyle w:val="Alaviitteenteksti"/>
        <w:jc w:val="left"/>
        <w:rPr>
          <w:lang w:val="en-US"/>
        </w:rPr>
      </w:pPr>
      <w:r>
        <w:rPr>
          <w:rStyle w:val="Alaviitteenviite"/>
        </w:rPr>
        <w:footnoteRef/>
      </w:r>
      <w:r w:rsidRPr="00171355">
        <w:rPr>
          <w:lang w:val="en-US"/>
        </w:rPr>
        <w:t xml:space="preserve"> Suomen YK-liitto 5.6.2025; M</w:t>
      </w:r>
      <w:r w:rsidR="00CD761A" w:rsidRPr="00171355">
        <w:rPr>
          <w:lang w:val="en-US"/>
        </w:rPr>
        <w:t xml:space="preserve">RG </w:t>
      </w:r>
      <w:r w:rsidRPr="00171355">
        <w:rPr>
          <w:lang w:val="en-US"/>
        </w:rPr>
        <w:t>6/2019.</w:t>
      </w:r>
    </w:p>
  </w:footnote>
  <w:footnote w:id="126">
    <w:p w14:paraId="40FA4A0B" w14:textId="655A1D95" w:rsidR="00B04A78" w:rsidRPr="00B068AC" w:rsidRDefault="00B04A78" w:rsidP="00304E9C">
      <w:pPr>
        <w:pStyle w:val="Alaviitteenteksti"/>
        <w:jc w:val="left"/>
        <w:rPr>
          <w:lang w:val="en-US"/>
        </w:rPr>
      </w:pPr>
      <w:r>
        <w:rPr>
          <w:rStyle w:val="Alaviitteenviite"/>
        </w:rPr>
        <w:footnoteRef/>
      </w:r>
      <w:r w:rsidRPr="00B068AC">
        <w:rPr>
          <w:lang w:val="en-US"/>
        </w:rPr>
        <w:t xml:space="preserve"> Ligue </w:t>
      </w:r>
      <w:proofErr w:type="spellStart"/>
      <w:r w:rsidRPr="00B068AC">
        <w:rPr>
          <w:lang w:val="en-US"/>
        </w:rPr>
        <w:t>centrafricaine</w:t>
      </w:r>
      <w:proofErr w:type="spellEnd"/>
      <w:r w:rsidRPr="00B068AC">
        <w:rPr>
          <w:lang w:val="en-US"/>
        </w:rPr>
        <w:t xml:space="preserve"> des d</w:t>
      </w:r>
      <w:r>
        <w:rPr>
          <w:lang w:val="en-US"/>
        </w:rPr>
        <w:t xml:space="preserve">roits de </w:t>
      </w:r>
      <w:proofErr w:type="spellStart"/>
      <w:r>
        <w:rPr>
          <w:lang w:val="en-US"/>
        </w:rPr>
        <w:t>l’homme</w:t>
      </w:r>
      <w:proofErr w:type="spellEnd"/>
      <w:r w:rsidR="00266EC3">
        <w:rPr>
          <w:lang w:val="en-US"/>
        </w:rPr>
        <w:t>.</w:t>
      </w:r>
    </w:p>
  </w:footnote>
  <w:footnote w:id="127">
    <w:p w14:paraId="5CF754F2" w14:textId="77777777" w:rsidR="00B04A78" w:rsidRPr="00171355" w:rsidRDefault="00B04A78" w:rsidP="00304E9C">
      <w:pPr>
        <w:pStyle w:val="Alaviitteenteksti"/>
        <w:jc w:val="left"/>
        <w:rPr>
          <w:lang w:val="en-US"/>
        </w:rPr>
      </w:pPr>
      <w:r>
        <w:rPr>
          <w:rStyle w:val="Alaviitteenviite"/>
        </w:rPr>
        <w:footnoteRef/>
      </w:r>
      <w:r w:rsidRPr="00171355">
        <w:rPr>
          <w:lang w:val="en-US"/>
        </w:rPr>
        <w:t xml:space="preserve"> IRB 23.8.2002.</w:t>
      </w:r>
    </w:p>
  </w:footnote>
  <w:footnote w:id="128">
    <w:p w14:paraId="1782B6A9" w14:textId="77777777" w:rsidR="00B04A78" w:rsidRPr="00171355" w:rsidRDefault="00B04A78" w:rsidP="00304E9C">
      <w:pPr>
        <w:pStyle w:val="Alaviitteenteksti"/>
        <w:jc w:val="left"/>
        <w:rPr>
          <w:lang w:val="en-US"/>
        </w:rPr>
      </w:pPr>
      <w:r>
        <w:rPr>
          <w:rStyle w:val="Alaviitteenviite"/>
        </w:rPr>
        <w:footnoteRef/>
      </w:r>
      <w:r w:rsidRPr="00171355">
        <w:rPr>
          <w:lang w:val="en-US"/>
        </w:rPr>
        <w:t xml:space="preserve"> ACCORD 12/2018 s. 51.</w:t>
      </w:r>
    </w:p>
  </w:footnote>
  <w:footnote w:id="129">
    <w:p w14:paraId="0CA636B5" w14:textId="77777777" w:rsidR="00B04A78" w:rsidRPr="008B245D" w:rsidRDefault="00B04A78" w:rsidP="00304E9C">
      <w:pPr>
        <w:pStyle w:val="Alaviitteenteksti"/>
        <w:jc w:val="left"/>
      </w:pPr>
      <w:r>
        <w:rPr>
          <w:rStyle w:val="Alaviitteenviite"/>
        </w:rPr>
        <w:footnoteRef/>
      </w:r>
      <w:r w:rsidRPr="008B245D">
        <w:t xml:space="preserve"> </w:t>
      </w:r>
      <w:proofErr w:type="spellStart"/>
      <w:r w:rsidRPr="008B245D">
        <w:t>Ethnologue</w:t>
      </w:r>
      <w:proofErr w:type="spellEnd"/>
      <w:r w:rsidRPr="008B245D">
        <w:t xml:space="preserve"> [päiväämätön]. </w:t>
      </w:r>
    </w:p>
  </w:footnote>
  <w:footnote w:id="130">
    <w:p w14:paraId="5F8D71E7" w14:textId="77777777" w:rsidR="00B04A78" w:rsidRDefault="00B04A78" w:rsidP="00304E9C">
      <w:pPr>
        <w:pStyle w:val="Alaviitteenteksti"/>
        <w:jc w:val="left"/>
      </w:pPr>
      <w:r>
        <w:rPr>
          <w:rStyle w:val="Alaviitteenviite"/>
        </w:rPr>
        <w:footnoteRef/>
      </w:r>
      <w:r>
        <w:t xml:space="preserve"> IRB </w:t>
      </w:r>
      <w:r w:rsidRPr="00723E5B">
        <w:t>23.8.2002.</w:t>
      </w:r>
    </w:p>
  </w:footnote>
  <w:footnote w:id="131">
    <w:p w14:paraId="505794F1" w14:textId="7CA03F50" w:rsidR="00B04A78" w:rsidRPr="002A0C40" w:rsidRDefault="00B04A78" w:rsidP="00304E9C">
      <w:pPr>
        <w:pStyle w:val="Alaviitteenteksti"/>
        <w:jc w:val="left"/>
      </w:pPr>
      <w:r>
        <w:rPr>
          <w:rStyle w:val="Alaviitteenviite"/>
        </w:rPr>
        <w:footnoteRef/>
      </w:r>
      <w:r>
        <w:t xml:space="preserve"> </w:t>
      </w:r>
      <w:r w:rsidRPr="008B245D">
        <w:t>ACCORD 12/2018</w:t>
      </w:r>
      <w:r w:rsidR="007F7391">
        <w:t xml:space="preserve">, </w:t>
      </w:r>
      <w:r w:rsidRPr="008B245D">
        <w:t>s.</w:t>
      </w:r>
      <w:r>
        <w:t xml:space="preserve"> </w:t>
      </w:r>
      <w:r w:rsidRPr="008B245D">
        <w:t>51.</w:t>
      </w:r>
      <w:r>
        <w:t xml:space="preserve"> </w:t>
      </w:r>
      <w:r w:rsidRPr="002A0C40">
        <w:t>Alkuperäiset lähteet: MSF 8.6.2017; FIDH 6/2014, s</w:t>
      </w:r>
      <w:r>
        <w:t>. 11.</w:t>
      </w:r>
    </w:p>
  </w:footnote>
  <w:footnote w:id="132">
    <w:p w14:paraId="4AF9BC37" w14:textId="77777777" w:rsidR="00B04A78" w:rsidRPr="00244F39" w:rsidRDefault="00B04A78" w:rsidP="00304E9C">
      <w:pPr>
        <w:pStyle w:val="Alaviitteenteksti"/>
        <w:jc w:val="left"/>
      </w:pPr>
      <w:r>
        <w:rPr>
          <w:rStyle w:val="Alaviitteenviite"/>
        </w:rPr>
        <w:footnoteRef/>
      </w:r>
      <w:r w:rsidRPr="00B00151">
        <w:t xml:space="preserve"> Joshua Project [päiväämätön]. </w:t>
      </w:r>
      <w:r>
        <w:t xml:space="preserve">Joshua Project ilmoittaa sivuillaan, että sivuston tiedot on kerätty useista eri lähteistä. Sivuston mukaan lähteitä ovat esimerkiksi </w:t>
      </w:r>
      <w:r w:rsidRPr="004672C0">
        <w:t>tutkijat, kenttätyöntekijät, lähetysjärjestöt, kirkkokunnat</w:t>
      </w:r>
      <w:r>
        <w:t xml:space="preserve">, </w:t>
      </w:r>
      <w:r w:rsidRPr="004672C0">
        <w:t>väestötie</w:t>
      </w:r>
      <w:r>
        <w:t>dot</w:t>
      </w:r>
      <w:r w:rsidRPr="004672C0">
        <w:t xml:space="preserve"> </w:t>
      </w:r>
      <w:r>
        <w:t>ja internet (</w:t>
      </w:r>
      <w:r w:rsidRPr="00B00151">
        <w:t>Joshua Project</w:t>
      </w:r>
      <w:r>
        <w:t xml:space="preserve"> [päiväämätön]b).</w:t>
      </w:r>
    </w:p>
  </w:footnote>
  <w:footnote w:id="133">
    <w:p w14:paraId="69B65B93" w14:textId="77777777" w:rsidR="00B04A78" w:rsidRDefault="00B04A78" w:rsidP="00304E9C">
      <w:pPr>
        <w:pStyle w:val="Alaviitteenteksti"/>
        <w:jc w:val="left"/>
      </w:pPr>
      <w:r>
        <w:rPr>
          <w:rStyle w:val="Alaviitteenviite"/>
        </w:rPr>
        <w:footnoteRef/>
      </w:r>
      <w:r>
        <w:t xml:space="preserve"> </w:t>
      </w:r>
      <w:r w:rsidRPr="00B00151">
        <w:t>Joshua Project [päiväämätön]</w:t>
      </w:r>
      <w:r>
        <w:t>a</w:t>
      </w:r>
      <w:r w:rsidRPr="00B00151">
        <w:t>.</w:t>
      </w:r>
    </w:p>
  </w:footnote>
  <w:footnote w:id="134">
    <w:p w14:paraId="13E40F31" w14:textId="77777777" w:rsidR="00B04A78" w:rsidRPr="00244F39" w:rsidRDefault="00B04A78" w:rsidP="00304E9C">
      <w:pPr>
        <w:pStyle w:val="Alaviitteenteksti"/>
        <w:jc w:val="left"/>
      </w:pPr>
      <w:r>
        <w:rPr>
          <w:rStyle w:val="Alaviitteenviite"/>
        </w:rPr>
        <w:footnoteRef/>
      </w:r>
      <w:r w:rsidRPr="00244F39">
        <w:t xml:space="preserve"> Joshua Project [päiväämätön]</w:t>
      </w:r>
      <w:r>
        <w:t>a</w:t>
      </w:r>
      <w:r w:rsidRPr="00244F39">
        <w:t xml:space="preserve">. </w:t>
      </w:r>
      <w:r>
        <w:t xml:space="preserve">Alkuperäinen lähde </w:t>
      </w:r>
      <w:proofErr w:type="spellStart"/>
      <w:r w:rsidRPr="009E60C0">
        <w:t>Ethnologue</w:t>
      </w:r>
      <w:proofErr w:type="spellEnd"/>
      <w:r w:rsidRPr="009E60C0">
        <w:t xml:space="preserve"> 2016</w:t>
      </w:r>
      <w:r>
        <w:t xml:space="preserve">. Alkuperäinen lähde ei ollut käytettävissä. </w:t>
      </w:r>
    </w:p>
  </w:footnote>
  <w:footnote w:id="135">
    <w:p w14:paraId="2F2776C9" w14:textId="77777777" w:rsidR="00B04A78" w:rsidRDefault="00B04A78" w:rsidP="00304E9C">
      <w:pPr>
        <w:pStyle w:val="Alaviitteenteksti"/>
        <w:jc w:val="left"/>
      </w:pPr>
      <w:r>
        <w:rPr>
          <w:rStyle w:val="Alaviitteenviite"/>
        </w:rPr>
        <w:footnoteRef/>
      </w:r>
      <w:r>
        <w:t xml:space="preserve"> </w:t>
      </w:r>
      <w:r w:rsidRPr="00B00151">
        <w:t>Joshua Project [päiväämätön]</w:t>
      </w:r>
      <w:r>
        <w:t>a</w:t>
      </w:r>
      <w:r w:rsidRPr="00B00151">
        <w:t>.</w:t>
      </w:r>
    </w:p>
  </w:footnote>
  <w:footnote w:id="136">
    <w:p w14:paraId="1804C866" w14:textId="4AED711B" w:rsidR="00B04A78" w:rsidRPr="0006684D" w:rsidRDefault="00B04A78" w:rsidP="00304E9C">
      <w:pPr>
        <w:pStyle w:val="Alaviitteenteksti"/>
        <w:jc w:val="left"/>
      </w:pPr>
      <w:r>
        <w:rPr>
          <w:rStyle w:val="Alaviitteenviite"/>
        </w:rPr>
        <w:footnoteRef/>
      </w:r>
      <w:r w:rsidR="00FF4FBA">
        <w:t xml:space="preserve"> </w:t>
      </w:r>
      <w:r w:rsidRPr="0006684D">
        <w:t>International Mission Board [päiväämätön].</w:t>
      </w:r>
    </w:p>
  </w:footnote>
  <w:footnote w:id="137">
    <w:p w14:paraId="0A88C08F" w14:textId="1FADBF9F" w:rsidR="00B04A78" w:rsidRPr="009745FE" w:rsidRDefault="00B04A78" w:rsidP="00304E9C">
      <w:pPr>
        <w:pStyle w:val="Alaviitteenteksti"/>
        <w:jc w:val="left"/>
        <w:rPr>
          <w:lang w:val="en-US"/>
        </w:rPr>
      </w:pPr>
      <w:r>
        <w:rPr>
          <w:rStyle w:val="Alaviitteenviite"/>
        </w:rPr>
        <w:footnoteRef/>
      </w:r>
      <w:r w:rsidRPr="009745FE">
        <w:rPr>
          <w:lang w:val="en-US"/>
        </w:rPr>
        <w:t xml:space="preserve"> M</w:t>
      </w:r>
      <w:r w:rsidR="00CD761A">
        <w:rPr>
          <w:lang w:val="en-US"/>
        </w:rPr>
        <w:t xml:space="preserve">RG </w:t>
      </w:r>
      <w:r w:rsidRPr="009745FE">
        <w:rPr>
          <w:lang w:val="en-US"/>
        </w:rPr>
        <w:t xml:space="preserve">6/2019. </w:t>
      </w:r>
    </w:p>
  </w:footnote>
  <w:footnote w:id="138">
    <w:p w14:paraId="3B4FD6B6" w14:textId="52FC003C" w:rsidR="00B04A78" w:rsidRPr="0006684D" w:rsidRDefault="00B04A78" w:rsidP="00304E9C">
      <w:pPr>
        <w:pStyle w:val="Alaviitteenteksti"/>
        <w:jc w:val="left"/>
        <w:rPr>
          <w:lang w:val="en-US"/>
        </w:rPr>
      </w:pPr>
      <w:r>
        <w:rPr>
          <w:rStyle w:val="Alaviitteenviite"/>
        </w:rPr>
        <w:footnoteRef/>
      </w:r>
      <w:r w:rsidRPr="0006684D">
        <w:rPr>
          <w:lang w:val="en-US"/>
        </w:rPr>
        <w:t xml:space="preserve"> Encyclopedia Britannica</w:t>
      </w:r>
      <w:r w:rsidR="00FC6EA6">
        <w:rPr>
          <w:lang w:val="en-US"/>
        </w:rPr>
        <w:t xml:space="preserve"> / O’Toole</w:t>
      </w:r>
      <w:r w:rsidRPr="0006684D">
        <w:rPr>
          <w:lang w:val="en-US"/>
        </w:rPr>
        <w:t xml:space="preserve"> 12.5.2026. </w:t>
      </w:r>
    </w:p>
  </w:footnote>
  <w:footnote w:id="139">
    <w:p w14:paraId="00ECD6C4" w14:textId="77777777" w:rsidR="00B04A78" w:rsidRPr="00AF4ACE" w:rsidRDefault="00B04A78" w:rsidP="00304E9C">
      <w:pPr>
        <w:pStyle w:val="Alaviitteenteksti"/>
        <w:jc w:val="left"/>
        <w:rPr>
          <w:lang w:val="en-US"/>
        </w:rPr>
      </w:pPr>
      <w:r>
        <w:rPr>
          <w:rStyle w:val="Alaviitteenviite"/>
        </w:rPr>
        <w:footnoteRef/>
      </w:r>
      <w:r w:rsidRPr="00AF4ACE">
        <w:rPr>
          <w:lang w:val="en-US"/>
        </w:rPr>
        <w:t xml:space="preserve"> A</w:t>
      </w:r>
      <w:r>
        <w:rPr>
          <w:lang w:val="en-US"/>
        </w:rPr>
        <w:t>CCORD 12/2018, s. 49.</w:t>
      </w:r>
    </w:p>
  </w:footnote>
  <w:footnote w:id="140">
    <w:p w14:paraId="18F7DE18" w14:textId="77777777" w:rsidR="00B04A78" w:rsidRPr="00AF4ACE" w:rsidRDefault="00B04A78" w:rsidP="00304E9C">
      <w:pPr>
        <w:pStyle w:val="Alaviitteenteksti"/>
        <w:jc w:val="left"/>
        <w:rPr>
          <w:lang w:val="en-US"/>
        </w:rPr>
      </w:pPr>
      <w:r>
        <w:rPr>
          <w:rStyle w:val="Alaviitteenviite"/>
        </w:rPr>
        <w:footnoteRef/>
      </w:r>
      <w:r w:rsidRPr="00AF4ACE">
        <w:rPr>
          <w:lang w:val="en-US"/>
        </w:rPr>
        <w:t xml:space="preserve"> A</w:t>
      </w:r>
      <w:r>
        <w:rPr>
          <w:lang w:val="en-US"/>
        </w:rPr>
        <w:t>CCORD 12/2018, s. 49.</w:t>
      </w:r>
    </w:p>
  </w:footnote>
  <w:footnote w:id="141">
    <w:p w14:paraId="780FFDBB" w14:textId="28A1D7B6" w:rsidR="00B04A78" w:rsidRPr="00AF4ACE" w:rsidRDefault="00B04A78" w:rsidP="00304E9C">
      <w:pPr>
        <w:pStyle w:val="Alaviitteenteksti"/>
        <w:jc w:val="left"/>
        <w:rPr>
          <w:lang w:val="en-US"/>
        </w:rPr>
      </w:pPr>
      <w:r>
        <w:rPr>
          <w:rStyle w:val="Alaviitteenviite"/>
        </w:rPr>
        <w:footnoteRef/>
      </w:r>
      <w:r w:rsidRPr="00AF4ACE">
        <w:rPr>
          <w:lang w:val="en-US"/>
        </w:rPr>
        <w:t xml:space="preserve"> Smith 2015, s.</w:t>
      </w:r>
      <w:r w:rsidR="00FC6EA6">
        <w:rPr>
          <w:lang w:val="en-US"/>
        </w:rPr>
        <w:t xml:space="preserve"> </w:t>
      </w:r>
      <w:r w:rsidRPr="00AF4ACE">
        <w:rPr>
          <w:lang w:val="en-US"/>
        </w:rPr>
        <w:t xml:space="preserve">29–30. </w:t>
      </w:r>
    </w:p>
  </w:footnote>
  <w:footnote w:id="142">
    <w:p w14:paraId="1885F16D" w14:textId="77777777" w:rsidR="00B04A78" w:rsidRPr="00FD6761" w:rsidRDefault="00B04A78" w:rsidP="00304E9C">
      <w:pPr>
        <w:pStyle w:val="Alaviitteenteksti"/>
        <w:jc w:val="left"/>
        <w:rPr>
          <w:lang w:val="en-US"/>
        </w:rPr>
      </w:pPr>
      <w:r>
        <w:rPr>
          <w:rStyle w:val="Alaviitteenviite"/>
        </w:rPr>
        <w:footnoteRef/>
      </w:r>
      <w:r w:rsidRPr="00FD6761">
        <w:rPr>
          <w:lang w:val="en-US"/>
        </w:rPr>
        <w:t xml:space="preserve"> ACCORD 12/2018, s. 49.</w:t>
      </w:r>
    </w:p>
  </w:footnote>
  <w:footnote w:id="143">
    <w:p w14:paraId="658B8F7A" w14:textId="77777777" w:rsidR="00B04A78" w:rsidRPr="00167403" w:rsidRDefault="00B04A78" w:rsidP="00304E9C">
      <w:pPr>
        <w:pStyle w:val="Alaviitteenteksti"/>
        <w:jc w:val="left"/>
      </w:pPr>
      <w:r>
        <w:rPr>
          <w:rStyle w:val="Alaviitteenviite"/>
        </w:rPr>
        <w:footnoteRef/>
      </w:r>
      <w:r w:rsidRPr="00167403">
        <w:t xml:space="preserve"> Smith 2015, s. 31–32.</w:t>
      </w:r>
    </w:p>
  </w:footnote>
  <w:footnote w:id="144">
    <w:p w14:paraId="360C33F5" w14:textId="08426E95" w:rsidR="00B04A78" w:rsidRDefault="00B04A78" w:rsidP="00304E9C">
      <w:pPr>
        <w:pStyle w:val="Alaviitteenteksti"/>
        <w:jc w:val="left"/>
      </w:pPr>
      <w:r>
        <w:rPr>
          <w:rStyle w:val="Alaviitteenviite"/>
        </w:rPr>
        <w:footnoteRef/>
      </w:r>
      <w:r>
        <w:t xml:space="preserve"> Esimerkiksi USDOS raportoi vuonna 2002 julkaisemassaan ihmisoikeusraportissa vallankaappausyrityksen jälkeisistä vuonna 2001 </w:t>
      </w:r>
      <w:proofErr w:type="spellStart"/>
      <w:r>
        <w:t>yakoma</w:t>
      </w:r>
      <w:proofErr w:type="spellEnd"/>
      <w:r>
        <w:t xml:space="preserve">-kansan jäseniin kohdistuneista oikeudenloukkauksista (USDOS 2002). </w:t>
      </w:r>
    </w:p>
  </w:footnote>
  <w:footnote w:id="145">
    <w:p w14:paraId="0D32026B" w14:textId="77777777" w:rsidR="00B04A78" w:rsidRPr="00167403" w:rsidRDefault="00B04A78" w:rsidP="00304E9C">
      <w:pPr>
        <w:pStyle w:val="Alaviitteenteksti"/>
        <w:jc w:val="left"/>
        <w:rPr>
          <w:lang w:val="en-US"/>
        </w:rPr>
      </w:pPr>
      <w:r>
        <w:rPr>
          <w:rStyle w:val="Alaviitteenviite"/>
        </w:rPr>
        <w:footnoteRef/>
      </w:r>
      <w:r w:rsidRPr="00167403">
        <w:rPr>
          <w:lang w:val="en-US"/>
        </w:rPr>
        <w:t xml:space="preserve"> Smith 2015, s.</w:t>
      </w:r>
      <w:r>
        <w:rPr>
          <w:lang w:val="en-US"/>
        </w:rPr>
        <w:t xml:space="preserve"> </w:t>
      </w:r>
      <w:r w:rsidRPr="00167403">
        <w:rPr>
          <w:lang w:val="en-US"/>
        </w:rPr>
        <w:t xml:space="preserve">34–35. </w:t>
      </w:r>
    </w:p>
  </w:footnote>
  <w:footnote w:id="146">
    <w:p w14:paraId="52937021" w14:textId="77777777" w:rsidR="00B04A78" w:rsidRPr="000D4C79" w:rsidRDefault="00B04A78" w:rsidP="00304E9C">
      <w:pPr>
        <w:pStyle w:val="Alaviitteenteksti"/>
        <w:jc w:val="left"/>
        <w:rPr>
          <w:lang w:val="en-US"/>
        </w:rPr>
      </w:pPr>
      <w:r>
        <w:rPr>
          <w:rStyle w:val="Alaviitteenviite"/>
        </w:rPr>
        <w:footnoteRef/>
      </w:r>
      <w:r w:rsidRPr="000D4C79">
        <w:rPr>
          <w:lang w:val="en-US"/>
        </w:rPr>
        <w:t xml:space="preserve"> </w:t>
      </w:r>
      <w:r w:rsidRPr="00AF4ACE">
        <w:rPr>
          <w:lang w:val="en-US"/>
        </w:rPr>
        <w:t>A</w:t>
      </w:r>
      <w:r>
        <w:rPr>
          <w:lang w:val="en-US"/>
        </w:rPr>
        <w:t>CCORD 12/2018, s. 49.</w:t>
      </w:r>
    </w:p>
  </w:footnote>
  <w:footnote w:id="147">
    <w:p w14:paraId="7D4170BC" w14:textId="77777777" w:rsidR="00B04A78" w:rsidRPr="00CD5768" w:rsidRDefault="00B04A78" w:rsidP="00304E9C">
      <w:pPr>
        <w:pStyle w:val="Alaviitteenteksti"/>
        <w:jc w:val="left"/>
        <w:rPr>
          <w:lang w:val="en-US"/>
        </w:rPr>
      </w:pPr>
      <w:r>
        <w:rPr>
          <w:rStyle w:val="Alaviitteenviite"/>
        </w:rPr>
        <w:footnoteRef/>
      </w:r>
      <w:r w:rsidRPr="00CD5768">
        <w:rPr>
          <w:lang w:val="en-US"/>
        </w:rPr>
        <w:t xml:space="preserve"> Freedom House 2024. </w:t>
      </w:r>
    </w:p>
  </w:footnote>
  <w:footnote w:id="148">
    <w:p w14:paraId="528ED8D4" w14:textId="77777777" w:rsidR="00B04A78" w:rsidRPr="00111B9A" w:rsidRDefault="00B04A78" w:rsidP="00304E9C">
      <w:pPr>
        <w:pStyle w:val="Alaviitteenteksti"/>
        <w:jc w:val="left"/>
        <w:rPr>
          <w:lang w:val="en-US"/>
        </w:rPr>
      </w:pPr>
      <w:r>
        <w:rPr>
          <w:rStyle w:val="Alaviitteenviite"/>
        </w:rPr>
        <w:footnoteRef/>
      </w:r>
      <w:r w:rsidRPr="00111B9A">
        <w:rPr>
          <w:lang w:val="en-US"/>
        </w:rPr>
        <w:t xml:space="preserve"> </w:t>
      </w:r>
      <w:r w:rsidRPr="00AF4ACE">
        <w:rPr>
          <w:lang w:val="en-US"/>
        </w:rPr>
        <w:t>A</w:t>
      </w:r>
      <w:r>
        <w:rPr>
          <w:lang w:val="en-US"/>
        </w:rPr>
        <w:t>CCORD 12/2018, s. 49.</w:t>
      </w:r>
    </w:p>
  </w:footnote>
  <w:footnote w:id="149">
    <w:p w14:paraId="4D2112A8" w14:textId="11FB758E" w:rsidR="00B04A78" w:rsidRPr="00CE6A62" w:rsidRDefault="00B04A78" w:rsidP="00304E9C">
      <w:pPr>
        <w:pStyle w:val="Alaviitteenteksti"/>
        <w:jc w:val="left"/>
        <w:rPr>
          <w:lang w:val="en-US"/>
        </w:rPr>
      </w:pPr>
      <w:r>
        <w:rPr>
          <w:rStyle w:val="Alaviitteenviite"/>
        </w:rPr>
        <w:footnoteRef/>
      </w:r>
      <w:r w:rsidRPr="00CE6A62">
        <w:rPr>
          <w:lang w:val="en-US"/>
        </w:rPr>
        <w:t xml:space="preserve"> UN</w:t>
      </w:r>
      <w:r w:rsidR="00CD761A">
        <w:rPr>
          <w:lang w:val="en-US"/>
        </w:rPr>
        <w:t>SC</w:t>
      </w:r>
      <w:r w:rsidR="00266EC3">
        <w:rPr>
          <w:lang w:val="en-US"/>
        </w:rPr>
        <w:t xml:space="preserve"> </w:t>
      </w:r>
      <w:r w:rsidRPr="00CE6A62">
        <w:rPr>
          <w:lang w:val="en-US"/>
        </w:rPr>
        <w:t>14.12.2018</w:t>
      </w:r>
      <w:r>
        <w:rPr>
          <w:lang w:val="en-US"/>
        </w:rPr>
        <w:t xml:space="preserve">, s. 11–12. </w:t>
      </w:r>
    </w:p>
  </w:footnote>
  <w:footnote w:id="150">
    <w:p w14:paraId="08D5A87A" w14:textId="77777777" w:rsidR="00B04A78" w:rsidRPr="0006684D" w:rsidRDefault="00B04A78" w:rsidP="00304E9C">
      <w:pPr>
        <w:pStyle w:val="Alaviitteenteksti"/>
        <w:jc w:val="left"/>
        <w:rPr>
          <w:lang w:val="en-US"/>
        </w:rPr>
      </w:pPr>
      <w:r>
        <w:rPr>
          <w:rStyle w:val="Alaviitteenviite"/>
        </w:rPr>
        <w:footnoteRef/>
      </w:r>
      <w:r>
        <w:rPr>
          <w:lang w:val="en-US"/>
        </w:rPr>
        <w:t xml:space="preserve"> </w:t>
      </w:r>
      <w:r w:rsidRPr="005B7B76">
        <w:rPr>
          <w:lang w:val="en-US"/>
        </w:rPr>
        <w:t>The Global Centre for the Responsibility to Protect</w:t>
      </w:r>
      <w:r w:rsidRPr="00836D89">
        <w:rPr>
          <w:lang w:val="en-US"/>
        </w:rPr>
        <w:t xml:space="preserve"> </w:t>
      </w:r>
      <w:r>
        <w:rPr>
          <w:lang w:val="en-US"/>
        </w:rPr>
        <w:t xml:space="preserve">16.3.2026. </w:t>
      </w:r>
    </w:p>
  </w:footnote>
  <w:footnote w:id="151">
    <w:p w14:paraId="07AD03F3" w14:textId="224F2956" w:rsidR="00B04A78" w:rsidRPr="004D7A26" w:rsidRDefault="00B04A78" w:rsidP="00304E9C">
      <w:pPr>
        <w:pStyle w:val="Alaviitteenteksti"/>
        <w:jc w:val="left"/>
        <w:rPr>
          <w:lang w:val="en-US"/>
        </w:rPr>
      </w:pPr>
      <w:r>
        <w:rPr>
          <w:rStyle w:val="Alaviitteenviite"/>
        </w:rPr>
        <w:footnoteRef/>
      </w:r>
      <w:r w:rsidRPr="004D7A26">
        <w:rPr>
          <w:lang w:val="en-US"/>
        </w:rPr>
        <w:t xml:space="preserve"> USDOS 2025, s. 3</w:t>
      </w:r>
      <w:r w:rsidR="007F7391">
        <w:rPr>
          <w:lang w:val="en-US"/>
        </w:rPr>
        <w:t>,</w:t>
      </w:r>
      <w:r w:rsidRPr="004D7A26">
        <w:rPr>
          <w:lang w:val="en-US"/>
        </w:rPr>
        <w:t xml:space="preserve"> 14. </w:t>
      </w:r>
    </w:p>
  </w:footnote>
  <w:footnote w:id="152">
    <w:p w14:paraId="137D3A87" w14:textId="57B53CA3" w:rsidR="00B04A78" w:rsidRPr="004D7A26" w:rsidRDefault="00B04A78" w:rsidP="00304E9C">
      <w:pPr>
        <w:pStyle w:val="Alaviitteenteksti"/>
        <w:jc w:val="left"/>
        <w:rPr>
          <w:lang w:val="en-US"/>
        </w:rPr>
      </w:pPr>
      <w:r>
        <w:rPr>
          <w:rStyle w:val="Alaviitteenviite"/>
        </w:rPr>
        <w:footnoteRef/>
      </w:r>
      <w:r w:rsidRPr="004D7A26">
        <w:rPr>
          <w:lang w:val="en-US"/>
        </w:rPr>
        <w:t xml:space="preserve"> USDOS 2025; USDOS 2024</w:t>
      </w:r>
      <w:r w:rsidR="004D7A26" w:rsidRPr="004D7A26">
        <w:rPr>
          <w:lang w:val="en-US"/>
        </w:rPr>
        <w:t>a</w:t>
      </w:r>
      <w:r w:rsidRPr="004D7A26">
        <w:rPr>
          <w:lang w:val="en-US"/>
        </w:rPr>
        <w:t>; USDOS 2023.</w:t>
      </w:r>
    </w:p>
  </w:footnote>
  <w:footnote w:id="153">
    <w:p w14:paraId="463AF7D4" w14:textId="5575DB38" w:rsidR="00B04A78" w:rsidRPr="00167403" w:rsidRDefault="00B04A78" w:rsidP="00304E9C">
      <w:pPr>
        <w:pStyle w:val="Alaviitteenteksti"/>
        <w:jc w:val="left"/>
        <w:rPr>
          <w:lang w:val="en-US"/>
        </w:rPr>
      </w:pPr>
      <w:r>
        <w:rPr>
          <w:rStyle w:val="Alaviitteenviite"/>
        </w:rPr>
        <w:footnoteRef/>
      </w:r>
      <w:r w:rsidRPr="00167403">
        <w:rPr>
          <w:lang w:val="en-US"/>
        </w:rPr>
        <w:t xml:space="preserve"> USDOS 2024</w:t>
      </w:r>
      <w:r w:rsidR="004D7A26">
        <w:rPr>
          <w:lang w:val="en-US"/>
        </w:rPr>
        <w:t>a</w:t>
      </w:r>
      <w:r w:rsidRPr="00167403">
        <w:rPr>
          <w:lang w:val="en-US"/>
        </w:rPr>
        <w:t xml:space="preserve">, s. 35; USDOS 2023, s. 27. </w:t>
      </w:r>
    </w:p>
  </w:footnote>
  <w:footnote w:id="154">
    <w:p w14:paraId="5F424EFD" w14:textId="77777777" w:rsidR="00B04A78" w:rsidRPr="009E2BEF" w:rsidRDefault="00B04A78" w:rsidP="00304E9C">
      <w:pPr>
        <w:pStyle w:val="Alaviitteenteksti"/>
        <w:jc w:val="left"/>
        <w:rPr>
          <w:lang w:val="en-US"/>
        </w:rPr>
      </w:pPr>
      <w:r>
        <w:rPr>
          <w:rStyle w:val="Alaviitteenviite"/>
        </w:rPr>
        <w:footnoteRef/>
      </w:r>
      <w:r w:rsidRPr="009E2BEF">
        <w:rPr>
          <w:lang w:val="en-US"/>
        </w:rPr>
        <w:t xml:space="preserve"> Amnesty International 21.4.2026: Amnesty International 29.4.2025; Amnesty International 24.4.2024. </w:t>
      </w:r>
    </w:p>
  </w:footnote>
  <w:footnote w:id="155">
    <w:p w14:paraId="0DDD2AFC" w14:textId="6903603E" w:rsidR="00B04A78" w:rsidRPr="009A1A99" w:rsidRDefault="00B04A78" w:rsidP="00304E9C">
      <w:pPr>
        <w:pStyle w:val="Alaviitteenteksti"/>
        <w:jc w:val="left"/>
        <w:rPr>
          <w:lang w:val="en-US"/>
        </w:rPr>
      </w:pPr>
      <w:r>
        <w:rPr>
          <w:rStyle w:val="Alaviitteenviite"/>
        </w:rPr>
        <w:footnoteRef/>
      </w:r>
      <w:r w:rsidRPr="009A1A99">
        <w:rPr>
          <w:lang w:val="en-US"/>
        </w:rPr>
        <w:t xml:space="preserve"> HRW 2026: HRW</w:t>
      </w:r>
      <w:r w:rsidR="00D80598" w:rsidRPr="009A1A99">
        <w:rPr>
          <w:lang w:val="en-US"/>
        </w:rPr>
        <w:t xml:space="preserve"> / Hassan</w:t>
      </w:r>
      <w:r w:rsidRPr="009A1A99">
        <w:rPr>
          <w:lang w:val="en-US"/>
        </w:rPr>
        <w:t xml:space="preserve"> 2025; HRW</w:t>
      </w:r>
      <w:r w:rsidR="00D80598" w:rsidRPr="009A1A99">
        <w:rPr>
          <w:lang w:val="en-US"/>
        </w:rPr>
        <w:t xml:space="preserve"> / Hassan</w:t>
      </w:r>
      <w:r w:rsidRPr="009A1A99">
        <w:rPr>
          <w:lang w:val="en-US"/>
        </w:rPr>
        <w:t xml:space="preserve"> 2024.</w:t>
      </w:r>
    </w:p>
  </w:footnote>
  <w:footnote w:id="156">
    <w:p w14:paraId="78C6CEAC" w14:textId="1D1CF462" w:rsidR="00B04A78" w:rsidRPr="00CD5768" w:rsidRDefault="00B04A78" w:rsidP="00304E9C">
      <w:pPr>
        <w:pStyle w:val="Alaviitteenteksti"/>
        <w:jc w:val="left"/>
      </w:pPr>
      <w:r>
        <w:rPr>
          <w:rStyle w:val="Alaviitteenviite"/>
        </w:rPr>
        <w:footnoteRef/>
      </w:r>
      <w:r w:rsidRPr="00534F0B">
        <w:rPr>
          <w:lang w:val="en-US"/>
        </w:rPr>
        <w:t xml:space="preserve"> UN</w:t>
      </w:r>
      <w:r w:rsidR="00CD761A">
        <w:rPr>
          <w:lang w:val="en-US"/>
        </w:rPr>
        <w:t>SC</w:t>
      </w:r>
      <w:r w:rsidRPr="00534F0B">
        <w:rPr>
          <w:lang w:val="en-US"/>
        </w:rPr>
        <w:t xml:space="preserve"> 13.2.2026; UN</w:t>
      </w:r>
      <w:r w:rsidR="00CD761A">
        <w:rPr>
          <w:lang w:val="en-US"/>
        </w:rPr>
        <w:t>SC</w:t>
      </w:r>
      <w:r w:rsidRPr="00534F0B">
        <w:rPr>
          <w:lang w:val="en-US"/>
        </w:rPr>
        <w:t xml:space="preserve"> 13.6.2025; UN</w:t>
      </w:r>
      <w:r w:rsidR="00CD761A">
        <w:rPr>
          <w:lang w:val="en-US"/>
        </w:rPr>
        <w:t xml:space="preserve">SC </w:t>
      </w:r>
      <w:r>
        <w:rPr>
          <w:lang w:val="en-US"/>
        </w:rPr>
        <w:t>14.2.2025; UN</w:t>
      </w:r>
      <w:r w:rsidR="00CD761A">
        <w:rPr>
          <w:lang w:val="en-US"/>
        </w:rPr>
        <w:t>SC</w:t>
      </w:r>
      <w:r>
        <w:rPr>
          <w:lang w:val="en-US"/>
        </w:rPr>
        <w:t xml:space="preserve"> 11.10.2024; UN</w:t>
      </w:r>
      <w:r w:rsidR="00CD761A">
        <w:rPr>
          <w:lang w:val="en-US"/>
        </w:rPr>
        <w:t>SC</w:t>
      </w:r>
      <w:r w:rsidR="004D7A26">
        <w:rPr>
          <w:lang w:val="en-US"/>
        </w:rPr>
        <w:t xml:space="preserve"> </w:t>
      </w:r>
      <w:r w:rsidRPr="00A20505">
        <w:rPr>
          <w:lang w:val="en-US"/>
        </w:rPr>
        <w:t>18.6.2024</w:t>
      </w:r>
      <w:r>
        <w:rPr>
          <w:lang w:val="en-US"/>
        </w:rPr>
        <w:t>; UN</w:t>
      </w:r>
      <w:r w:rsidR="004D7A26">
        <w:rPr>
          <w:lang w:val="en-US"/>
        </w:rPr>
        <w:t>SC</w:t>
      </w:r>
      <w:r>
        <w:rPr>
          <w:lang w:val="en-US"/>
        </w:rPr>
        <w:t xml:space="preserve"> 15.2.2024. </w:t>
      </w:r>
      <w:proofErr w:type="spellStart"/>
      <w:r w:rsidRPr="00CD5768">
        <w:t>MINUSCA:n</w:t>
      </w:r>
      <w:proofErr w:type="spellEnd"/>
      <w:r w:rsidRPr="00CD5768">
        <w:t xml:space="preserve"> 5.11.2025 päivätty raportti ei ollut saatavilla. </w:t>
      </w:r>
    </w:p>
  </w:footnote>
  <w:footnote w:id="157">
    <w:p w14:paraId="7DF3A779" w14:textId="77777777" w:rsidR="00B04A78" w:rsidRDefault="00B04A78" w:rsidP="00304E9C">
      <w:pPr>
        <w:pStyle w:val="Alaviitteenteksti"/>
        <w:jc w:val="left"/>
      </w:pPr>
      <w:r>
        <w:rPr>
          <w:rStyle w:val="Alaviitteenviite"/>
        </w:rPr>
        <w:footnoteRef/>
      </w:r>
      <w:r>
        <w:t xml:space="preserve"> </w:t>
      </w:r>
      <w:proofErr w:type="spellStart"/>
      <w:r>
        <w:t>Freedom</w:t>
      </w:r>
      <w:proofErr w:type="spellEnd"/>
      <w:r>
        <w:t xml:space="preserve"> House 2025; </w:t>
      </w:r>
      <w:proofErr w:type="spellStart"/>
      <w:r>
        <w:t>Freedom</w:t>
      </w:r>
      <w:proofErr w:type="spellEnd"/>
      <w:r>
        <w:t xml:space="preserve"> House 2024. </w:t>
      </w:r>
    </w:p>
  </w:footnote>
  <w:footnote w:id="158">
    <w:p w14:paraId="076CCB11" w14:textId="77777777" w:rsidR="00B04A78" w:rsidRPr="00CD5768" w:rsidRDefault="00B04A78" w:rsidP="00304E9C">
      <w:pPr>
        <w:pStyle w:val="Alaviitteenteksti"/>
        <w:jc w:val="left"/>
        <w:rPr>
          <w:lang w:val="en-US"/>
        </w:rPr>
      </w:pPr>
      <w:r>
        <w:rPr>
          <w:rStyle w:val="Alaviitteenviite"/>
        </w:rPr>
        <w:footnoteRef/>
      </w:r>
      <w:r w:rsidRPr="00CD5768">
        <w:rPr>
          <w:lang w:val="en-US"/>
        </w:rPr>
        <w:t xml:space="preserve"> MINUSCA &amp; HCDH 3/2025, s. 7. </w:t>
      </w:r>
    </w:p>
  </w:footnote>
  <w:footnote w:id="159">
    <w:p w14:paraId="73B6F342" w14:textId="77777777" w:rsidR="00B04A78" w:rsidRPr="00CD5768" w:rsidRDefault="00B04A78" w:rsidP="00304E9C">
      <w:pPr>
        <w:pStyle w:val="Alaviitteenteksti"/>
        <w:jc w:val="left"/>
        <w:rPr>
          <w:lang w:val="en-US"/>
        </w:rPr>
      </w:pPr>
      <w:r>
        <w:rPr>
          <w:rStyle w:val="Alaviitteenviite"/>
        </w:rPr>
        <w:footnoteRef/>
      </w:r>
      <w:r w:rsidRPr="00CD5768">
        <w:rPr>
          <w:lang w:val="en-US"/>
        </w:rPr>
        <w:t xml:space="preserve"> MINUSCA &amp; HCDH 3/2025, s.12–13. </w:t>
      </w:r>
    </w:p>
  </w:footnote>
  <w:footnote w:id="160">
    <w:p w14:paraId="4C9F31FF" w14:textId="77777777" w:rsidR="00B04A78" w:rsidRPr="00017ACE" w:rsidRDefault="00B04A78" w:rsidP="00304E9C">
      <w:pPr>
        <w:pStyle w:val="Alaviitteenteksti"/>
        <w:jc w:val="left"/>
        <w:rPr>
          <w:lang w:val="en-US"/>
        </w:rPr>
      </w:pPr>
      <w:r>
        <w:rPr>
          <w:rStyle w:val="Alaviitteenviite"/>
        </w:rPr>
        <w:footnoteRef/>
      </w:r>
      <w:r w:rsidRPr="00017ACE">
        <w:rPr>
          <w:lang w:val="en-US"/>
        </w:rPr>
        <w:t xml:space="preserve"> </w:t>
      </w:r>
      <w:r w:rsidRPr="005B7B76">
        <w:rPr>
          <w:lang w:val="en-US"/>
        </w:rPr>
        <w:t>The Global Centre for the Responsibility to Protect</w:t>
      </w:r>
      <w:r w:rsidRPr="00836D89">
        <w:rPr>
          <w:lang w:val="en-US"/>
        </w:rPr>
        <w:t xml:space="preserve"> </w:t>
      </w:r>
      <w:r>
        <w:rPr>
          <w:lang w:val="en-US"/>
        </w:rPr>
        <w:t>16.3.2026.</w:t>
      </w:r>
    </w:p>
  </w:footnote>
  <w:footnote w:id="161">
    <w:p w14:paraId="1036BCE0" w14:textId="77777777" w:rsidR="00E202B0" w:rsidRPr="00E202B0" w:rsidRDefault="00E202B0" w:rsidP="00304E9C">
      <w:pPr>
        <w:pStyle w:val="Alaviitteenteksti"/>
        <w:jc w:val="left"/>
        <w:rPr>
          <w:lang w:val="en-US"/>
        </w:rPr>
      </w:pPr>
      <w:r>
        <w:rPr>
          <w:rStyle w:val="Alaviitteenviite"/>
        </w:rPr>
        <w:footnoteRef/>
      </w:r>
      <w:r w:rsidRPr="00E202B0">
        <w:rPr>
          <w:lang w:val="en-US"/>
        </w:rPr>
        <w:t xml:space="preserve"> Francis 12.3.2025.</w:t>
      </w:r>
    </w:p>
  </w:footnote>
  <w:footnote w:id="162">
    <w:p w14:paraId="53B572CD" w14:textId="2567E084" w:rsidR="00F81EC1" w:rsidRPr="00F81EC1" w:rsidRDefault="00F81EC1" w:rsidP="00304E9C">
      <w:pPr>
        <w:pStyle w:val="Alaviitteenteksti"/>
        <w:jc w:val="left"/>
        <w:rPr>
          <w:lang w:val="en-US"/>
        </w:rPr>
      </w:pPr>
      <w:r>
        <w:rPr>
          <w:rStyle w:val="Alaviitteenviite"/>
        </w:rPr>
        <w:footnoteRef/>
      </w:r>
      <w:r w:rsidRPr="00F81EC1">
        <w:rPr>
          <w:lang w:val="en-US"/>
        </w:rPr>
        <w:t xml:space="preserve"> </w:t>
      </w:r>
      <w:r w:rsidRPr="002A618D">
        <w:rPr>
          <w:lang w:val="en-US"/>
        </w:rPr>
        <w:t>Encyclopedia Britannica / O’Toole, Thomas E. 12.3.2026</w:t>
      </w:r>
      <w:r>
        <w:rPr>
          <w:lang w:val="en-US"/>
        </w:rPr>
        <w:t xml:space="preserve">; </w:t>
      </w:r>
      <w:r w:rsidR="00BF1C54">
        <w:rPr>
          <w:lang w:val="en-US"/>
        </w:rPr>
        <w:t>MRG 6/2019</w:t>
      </w:r>
      <w:r w:rsidR="000328FA">
        <w:rPr>
          <w:lang w:val="en-US"/>
        </w:rPr>
        <w:t>; USDOS 2024</w:t>
      </w:r>
      <w:r w:rsidR="004D7A26">
        <w:rPr>
          <w:lang w:val="en-US"/>
        </w:rPr>
        <w:t>a</w:t>
      </w:r>
      <w:r w:rsidR="000328FA">
        <w:rPr>
          <w:lang w:val="en-US"/>
        </w:rPr>
        <w:t>, s. 3</w:t>
      </w:r>
      <w:r w:rsidR="00D0293B">
        <w:rPr>
          <w:lang w:val="en-US"/>
        </w:rPr>
        <w:t>; USCIRF 2/2023, s. 1.</w:t>
      </w:r>
    </w:p>
  </w:footnote>
  <w:footnote w:id="163">
    <w:p w14:paraId="4239B8A2" w14:textId="38083E4F" w:rsidR="005376DE" w:rsidRPr="00FD6761" w:rsidRDefault="005376DE" w:rsidP="00304E9C">
      <w:pPr>
        <w:pStyle w:val="Alaviitteenteksti"/>
        <w:jc w:val="left"/>
      </w:pPr>
      <w:r>
        <w:rPr>
          <w:rStyle w:val="Alaviitteenviite"/>
        </w:rPr>
        <w:footnoteRef/>
      </w:r>
      <w:r w:rsidRPr="00FD6761">
        <w:t xml:space="preserve"> </w:t>
      </w:r>
      <w:r w:rsidR="00C07FCD" w:rsidRPr="00FD6761">
        <w:t xml:space="preserve">AFD / </w:t>
      </w:r>
      <w:proofErr w:type="spellStart"/>
      <w:r w:rsidRPr="00FD6761">
        <w:t>Chauvin</w:t>
      </w:r>
      <w:proofErr w:type="spellEnd"/>
      <w:r w:rsidRPr="00FD6761">
        <w:t xml:space="preserve"> 1</w:t>
      </w:r>
      <w:r w:rsidR="00C07FCD" w:rsidRPr="00FD6761">
        <w:t>.3.</w:t>
      </w:r>
      <w:r w:rsidRPr="00FD6761">
        <w:t>2018, s. 75</w:t>
      </w:r>
      <w:r w:rsidR="00C07FCD" w:rsidRPr="00FD6761">
        <w:t>.</w:t>
      </w:r>
    </w:p>
  </w:footnote>
  <w:footnote w:id="164">
    <w:p w14:paraId="491B6153" w14:textId="77777777" w:rsidR="009320D1" w:rsidRPr="009320D1" w:rsidRDefault="009320D1" w:rsidP="00304E9C">
      <w:pPr>
        <w:pStyle w:val="Alaviitteenteksti"/>
        <w:jc w:val="left"/>
      </w:pPr>
      <w:r>
        <w:rPr>
          <w:rStyle w:val="Alaviitteenviite"/>
        </w:rPr>
        <w:footnoteRef/>
      </w:r>
      <w:r w:rsidRPr="009320D1">
        <w:t xml:space="preserve"> USDOS 2023, s. 27.</w:t>
      </w:r>
    </w:p>
  </w:footnote>
  <w:footnote w:id="165">
    <w:p w14:paraId="3A717A67" w14:textId="77777777" w:rsidR="009320D1" w:rsidRPr="00A37CAE" w:rsidRDefault="009320D1" w:rsidP="00304E9C">
      <w:pPr>
        <w:pStyle w:val="Alaviitteenteksti"/>
        <w:jc w:val="left"/>
      </w:pPr>
      <w:r>
        <w:rPr>
          <w:rStyle w:val="Alaviitteenviite"/>
        </w:rPr>
        <w:footnoteRef/>
      </w:r>
      <w:r w:rsidRPr="00A37CAE">
        <w:t xml:space="preserve"> Joshua Project [päiväämätön]c.</w:t>
      </w:r>
    </w:p>
  </w:footnote>
  <w:footnote w:id="166">
    <w:p w14:paraId="613EA38C" w14:textId="77777777" w:rsidR="002412C4" w:rsidRPr="00BB7BC9" w:rsidRDefault="002412C4" w:rsidP="00304E9C">
      <w:pPr>
        <w:pStyle w:val="Alaviitteenteksti"/>
        <w:jc w:val="left"/>
      </w:pPr>
      <w:r>
        <w:rPr>
          <w:rStyle w:val="Alaviitteenviite"/>
        </w:rPr>
        <w:footnoteRef/>
      </w:r>
      <w:r w:rsidRPr="00BB7BC9">
        <w:t xml:space="preserve"> USDOS 2024b, s. 3.</w:t>
      </w:r>
    </w:p>
  </w:footnote>
  <w:footnote w:id="167">
    <w:p w14:paraId="3B151896" w14:textId="77777777" w:rsidR="002412C4" w:rsidRPr="002412C4" w:rsidRDefault="002412C4" w:rsidP="00304E9C">
      <w:pPr>
        <w:pStyle w:val="Alaviitteenteksti"/>
        <w:jc w:val="left"/>
        <w:rPr>
          <w:lang w:val="en-US"/>
        </w:rPr>
      </w:pPr>
      <w:r>
        <w:rPr>
          <w:rStyle w:val="Alaviitteenviite"/>
        </w:rPr>
        <w:footnoteRef/>
      </w:r>
      <w:r w:rsidRPr="002412C4">
        <w:rPr>
          <w:lang w:val="en-US"/>
        </w:rPr>
        <w:t xml:space="preserve"> KAICIID 6.6.2018.</w:t>
      </w:r>
    </w:p>
  </w:footnote>
  <w:footnote w:id="168">
    <w:p w14:paraId="6B159063" w14:textId="77777777" w:rsidR="00C079F1" w:rsidRPr="002412C4" w:rsidRDefault="00C079F1" w:rsidP="00304E9C">
      <w:pPr>
        <w:pStyle w:val="Alaviitteenteksti"/>
        <w:jc w:val="left"/>
        <w:rPr>
          <w:lang w:val="en-US"/>
        </w:rPr>
      </w:pPr>
      <w:r>
        <w:rPr>
          <w:rStyle w:val="Alaviitteenviite"/>
        </w:rPr>
        <w:footnoteRef/>
      </w:r>
      <w:r w:rsidRPr="002412C4">
        <w:rPr>
          <w:lang w:val="en-US"/>
        </w:rPr>
        <w:t xml:space="preserve"> </w:t>
      </w:r>
      <w:bookmarkStart w:id="11" w:name="_Hlk232077252"/>
      <w:r w:rsidRPr="002412C4">
        <w:rPr>
          <w:lang w:val="en-US"/>
        </w:rPr>
        <w:t>Encyclopedia Britannica / O’Toole 12.3.2026.</w:t>
      </w:r>
      <w:bookmarkEnd w:id="11"/>
    </w:p>
  </w:footnote>
  <w:footnote w:id="169">
    <w:p w14:paraId="1BCCB59D" w14:textId="77777777" w:rsidR="00281BCC" w:rsidRPr="00C079F1" w:rsidRDefault="00281BCC" w:rsidP="00304E9C">
      <w:pPr>
        <w:pStyle w:val="Alaviitteenteksti"/>
        <w:jc w:val="left"/>
        <w:rPr>
          <w:lang w:val="en-US"/>
        </w:rPr>
      </w:pPr>
      <w:r>
        <w:rPr>
          <w:rStyle w:val="Alaviitteenviite"/>
        </w:rPr>
        <w:footnoteRef/>
      </w:r>
      <w:r w:rsidRPr="00C079F1">
        <w:rPr>
          <w:lang w:val="en-US"/>
        </w:rPr>
        <w:t xml:space="preserve"> MRG 6/2019.</w:t>
      </w:r>
    </w:p>
  </w:footnote>
  <w:footnote w:id="170">
    <w:p w14:paraId="4754910A" w14:textId="77777777" w:rsidR="002412C4" w:rsidRPr="002412C4" w:rsidRDefault="002412C4" w:rsidP="00304E9C">
      <w:pPr>
        <w:pStyle w:val="Alaviitteenteksti"/>
        <w:jc w:val="left"/>
        <w:rPr>
          <w:lang w:val="sv-SE"/>
        </w:rPr>
      </w:pPr>
      <w:r>
        <w:rPr>
          <w:rStyle w:val="Alaviitteenviite"/>
        </w:rPr>
        <w:footnoteRef/>
      </w:r>
      <w:r w:rsidRPr="002412C4">
        <w:rPr>
          <w:lang w:val="sv-SE"/>
        </w:rPr>
        <w:t xml:space="preserve"> USDOS 2016, s. 7.</w:t>
      </w:r>
    </w:p>
  </w:footnote>
  <w:footnote w:id="171">
    <w:p w14:paraId="0F7B8E9C" w14:textId="71453042" w:rsidR="002412C4" w:rsidRPr="008102F0" w:rsidRDefault="002412C4" w:rsidP="00304E9C">
      <w:pPr>
        <w:pStyle w:val="Alaviitteenteksti"/>
        <w:jc w:val="left"/>
        <w:rPr>
          <w:lang w:val="sv-SE"/>
        </w:rPr>
      </w:pPr>
      <w:r>
        <w:rPr>
          <w:rStyle w:val="Alaviitteenviite"/>
        </w:rPr>
        <w:footnoteRef/>
      </w:r>
      <w:r w:rsidRPr="008102F0">
        <w:rPr>
          <w:lang w:val="sv-SE"/>
        </w:rPr>
        <w:t xml:space="preserve"> </w:t>
      </w:r>
      <w:r w:rsidRPr="00B04A78">
        <w:rPr>
          <w:lang w:val="sv-SE"/>
        </w:rPr>
        <w:t>Bertelsmann Stiftung 2026, s</w:t>
      </w:r>
      <w:r w:rsidRPr="00C47BF0">
        <w:rPr>
          <w:lang w:val="sv-SE"/>
        </w:rPr>
        <w:t>. 4–5, 8, 19.</w:t>
      </w:r>
      <w:r w:rsidR="00237B1D" w:rsidRPr="00C47BF0">
        <w:rPr>
          <w:lang w:val="sv-SE"/>
        </w:rPr>
        <w:t xml:space="preserve"> </w:t>
      </w:r>
    </w:p>
  </w:footnote>
  <w:footnote w:id="172">
    <w:p w14:paraId="38E8D8FE" w14:textId="77777777" w:rsidR="0004612A" w:rsidRPr="002614AB" w:rsidRDefault="0004612A" w:rsidP="00304E9C">
      <w:pPr>
        <w:pStyle w:val="Alaviitteenteksti"/>
        <w:jc w:val="left"/>
        <w:rPr>
          <w:lang w:val="sv-SE"/>
        </w:rPr>
      </w:pPr>
      <w:r>
        <w:rPr>
          <w:rStyle w:val="Alaviitteenviite"/>
        </w:rPr>
        <w:footnoteRef/>
      </w:r>
      <w:r w:rsidRPr="002614AB">
        <w:rPr>
          <w:lang w:val="sv-SE"/>
        </w:rPr>
        <w:t xml:space="preserve"> Bertelsmann Stiftung 2026, s. 8.</w:t>
      </w:r>
    </w:p>
  </w:footnote>
  <w:footnote w:id="173">
    <w:p w14:paraId="57D96A34" w14:textId="77777777" w:rsidR="0004612A" w:rsidRPr="00BB7BC9" w:rsidRDefault="0004612A" w:rsidP="00304E9C">
      <w:pPr>
        <w:pStyle w:val="Alaviitteenteksti"/>
        <w:jc w:val="left"/>
        <w:rPr>
          <w:lang w:val="sv-SE"/>
        </w:rPr>
      </w:pPr>
      <w:r>
        <w:rPr>
          <w:rStyle w:val="Alaviitteenviite"/>
        </w:rPr>
        <w:footnoteRef/>
      </w:r>
      <w:r w:rsidRPr="00BB7BC9">
        <w:rPr>
          <w:lang w:val="sv-SE"/>
        </w:rPr>
        <w:t xml:space="preserve"> USDOS 2024, s. 1.</w:t>
      </w:r>
    </w:p>
  </w:footnote>
  <w:footnote w:id="174">
    <w:p w14:paraId="3058EC16" w14:textId="77777777" w:rsidR="0004612A" w:rsidRPr="00806952" w:rsidRDefault="0004612A" w:rsidP="00304E9C">
      <w:pPr>
        <w:pStyle w:val="Alaviitteenteksti"/>
        <w:jc w:val="left"/>
        <w:rPr>
          <w:lang w:val="en-US"/>
        </w:rPr>
      </w:pPr>
      <w:r>
        <w:rPr>
          <w:rStyle w:val="Alaviitteenviite"/>
        </w:rPr>
        <w:footnoteRef/>
      </w:r>
      <w:r w:rsidRPr="00806952">
        <w:rPr>
          <w:lang w:val="en-US"/>
        </w:rPr>
        <w:t xml:space="preserve"> Freedom House 2024; Bertelsmann Stiftung 2026, s. 27.</w:t>
      </w:r>
    </w:p>
  </w:footnote>
  <w:footnote w:id="175">
    <w:p w14:paraId="655F2EB8" w14:textId="77777777" w:rsidR="002412C4" w:rsidRPr="005871AC" w:rsidRDefault="002412C4" w:rsidP="00304E9C">
      <w:pPr>
        <w:pStyle w:val="Alaviitteenteksti"/>
        <w:jc w:val="left"/>
        <w:rPr>
          <w:lang w:val="en-US"/>
        </w:rPr>
      </w:pPr>
      <w:r>
        <w:rPr>
          <w:rStyle w:val="Alaviitteenviite"/>
        </w:rPr>
        <w:footnoteRef/>
      </w:r>
      <w:r w:rsidRPr="005871AC">
        <w:rPr>
          <w:lang w:val="en-US"/>
        </w:rPr>
        <w:t xml:space="preserve"> Freedom House 2024; Freedom House 202</w:t>
      </w:r>
      <w:r>
        <w:rPr>
          <w:lang w:val="en-US"/>
        </w:rPr>
        <w:t>5</w:t>
      </w:r>
      <w:r w:rsidRPr="005871AC">
        <w:rPr>
          <w:lang w:val="en-US"/>
        </w:rPr>
        <w:t>;</w:t>
      </w:r>
      <w:r>
        <w:rPr>
          <w:lang w:val="en-US"/>
        </w:rPr>
        <w:t xml:space="preserve"> </w:t>
      </w:r>
      <w:r w:rsidRPr="005871AC">
        <w:rPr>
          <w:lang w:val="en-US"/>
        </w:rPr>
        <w:t>Freedom House 202</w:t>
      </w:r>
      <w:r>
        <w:rPr>
          <w:lang w:val="en-US"/>
        </w:rPr>
        <w:t>6.</w:t>
      </w:r>
    </w:p>
  </w:footnote>
  <w:footnote w:id="176">
    <w:p w14:paraId="0F9028FB" w14:textId="77777777" w:rsidR="002412C4" w:rsidRPr="00026C16" w:rsidRDefault="002412C4" w:rsidP="00304E9C">
      <w:pPr>
        <w:pStyle w:val="Alaviitteenteksti"/>
        <w:jc w:val="left"/>
        <w:rPr>
          <w:lang w:val="en-US"/>
        </w:rPr>
      </w:pPr>
      <w:r>
        <w:rPr>
          <w:rStyle w:val="Alaviitteenviite"/>
        </w:rPr>
        <w:footnoteRef/>
      </w:r>
      <w:r w:rsidRPr="00026C16">
        <w:rPr>
          <w:lang w:val="en-US"/>
        </w:rPr>
        <w:t xml:space="preserve"> </w:t>
      </w:r>
      <w:r w:rsidRPr="005871AC">
        <w:rPr>
          <w:lang w:val="en-US"/>
        </w:rPr>
        <w:t>Freedom House 202</w:t>
      </w:r>
      <w:r>
        <w:rPr>
          <w:lang w:val="en-US"/>
        </w:rPr>
        <w:t>5</w:t>
      </w:r>
      <w:r w:rsidRPr="005871AC">
        <w:rPr>
          <w:lang w:val="en-US"/>
        </w:rPr>
        <w:t>;</w:t>
      </w:r>
      <w:r>
        <w:rPr>
          <w:lang w:val="en-US"/>
        </w:rPr>
        <w:t xml:space="preserve"> </w:t>
      </w:r>
      <w:r w:rsidRPr="005871AC">
        <w:rPr>
          <w:lang w:val="en-US"/>
        </w:rPr>
        <w:t>Freedom House 202</w:t>
      </w:r>
      <w:r>
        <w:rPr>
          <w:lang w:val="en-US"/>
        </w:rPr>
        <w:t>6.</w:t>
      </w:r>
    </w:p>
  </w:footnote>
  <w:footnote w:id="177">
    <w:p w14:paraId="7246BA17" w14:textId="77777777" w:rsidR="002412C4" w:rsidRPr="00026C16" w:rsidRDefault="002412C4" w:rsidP="00304E9C">
      <w:pPr>
        <w:pStyle w:val="Alaviitteenteksti"/>
        <w:jc w:val="left"/>
        <w:rPr>
          <w:lang w:val="en-US"/>
        </w:rPr>
      </w:pPr>
      <w:r>
        <w:rPr>
          <w:rStyle w:val="Alaviitteenviite"/>
        </w:rPr>
        <w:footnoteRef/>
      </w:r>
      <w:r w:rsidRPr="00026C16">
        <w:rPr>
          <w:lang w:val="en-US"/>
        </w:rPr>
        <w:t xml:space="preserve"> Freedom House 2024.</w:t>
      </w:r>
    </w:p>
  </w:footnote>
  <w:footnote w:id="178">
    <w:p w14:paraId="01E7C734" w14:textId="7FB48526" w:rsidR="00540D30" w:rsidRPr="00806952" w:rsidRDefault="00540D30" w:rsidP="00304E9C">
      <w:pPr>
        <w:pStyle w:val="Alaviitteenteksti"/>
        <w:jc w:val="left"/>
        <w:rPr>
          <w:lang w:val="en-US"/>
        </w:rPr>
      </w:pPr>
      <w:r>
        <w:rPr>
          <w:rStyle w:val="Alaviitteenviite"/>
        </w:rPr>
        <w:footnoteRef/>
      </w:r>
      <w:r w:rsidRPr="00806952">
        <w:rPr>
          <w:lang w:val="en-US"/>
        </w:rPr>
        <w:t xml:space="preserve"> </w:t>
      </w:r>
      <w:r w:rsidR="005361A3" w:rsidRPr="00806952">
        <w:rPr>
          <w:lang w:val="en-US"/>
        </w:rPr>
        <w:t xml:space="preserve">Francis 12.3.2025. </w:t>
      </w:r>
    </w:p>
  </w:footnote>
  <w:footnote w:id="179">
    <w:p w14:paraId="096EB385" w14:textId="1711D27B" w:rsidR="009320D1" w:rsidRPr="009320D1" w:rsidRDefault="009320D1" w:rsidP="00304E9C">
      <w:pPr>
        <w:pStyle w:val="Alaviitteenteksti"/>
        <w:jc w:val="left"/>
        <w:rPr>
          <w:lang w:val="en-US"/>
        </w:rPr>
      </w:pPr>
      <w:r>
        <w:rPr>
          <w:rStyle w:val="Alaviitteenviite"/>
        </w:rPr>
        <w:footnoteRef/>
      </w:r>
      <w:r w:rsidRPr="009320D1">
        <w:rPr>
          <w:lang w:val="en-US"/>
        </w:rPr>
        <w:t xml:space="preserve"> </w:t>
      </w:r>
      <w:r w:rsidRPr="00806952">
        <w:rPr>
          <w:lang w:val="en-US"/>
        </w:rPr>
        <w:t>Francis 12.3.2025.</w:t>
      </w:r>
    </w:p>
  </w:footnote>
  <w:footnote w:id="180">
    <w:p w14:paraId="06324B56" w14:textId="24B21A23" w:rsidR="00E45C43" w:rsidRPr="00BB7BC9" w:rsidRDefault="00E45C43" w:rsidP="00304E9C">
      <w:pPr>
        <w:pStyle w:val="Alaviitteenteksti"/>
        <w:jc w:val="left"/>
        <w:rPr>
          <w:lang w:val="en-US"/>
        </w:rPr>
      </w:pPr>
      <w:r>
        <w:rPr>
          <w:rStyle w:val="Alaviitteenviite"/>
        </w:rPr>
        <w:footnoteRef/>
      </w:r>
      <w:r w:rsidRPr="00BB7BC9">
        <w:rPr>
          <w:lang w:val="en-US"/>
        </w:rPr>
        <w:t xml:space="preserve"> </w:t>
      </w:r>
      <w:r w:rsidR="00AB08FD" w:rsidRPr="00BB7BC9">
        <w:rPr>
          <w:lang w:val="en-US"/>
        </w:rPr>
        <w:t>UNSC 13.2.2026, s. 1, 3–4.</w:t>
      </w:r>
    </w:p>
  </w:footnote>
  <w:footnote w:id="181">
    <w:p w14:paraId="05F399DB" w14:textId="4A815879" w:rsidR="006F3836" w:rsidRPr="006F3836" w:rsidRDefault="006F3836" w:rsidP="00304E9C">
      <w:pPr>
        <w:pStyle w:val="Alaviitteenteksti"/>
        <w:jc w:val="left"/>
        <w:rPr>
          <w:lang w:val="en-US"/>
        </w:rPr>
      </w:pPr>
      <w:r>
        <w:rPr>
          <w:rStyle w:val="Alaviitteenviite"/>
        </w:rPr>
        <w:footnoteRef/>
      </w:r>
      <w:r w:rsidRPr="006F3836">
        <w:rPr>
          <w:lang w:val="en-US"/>
        </w:rPr>
        <w:t xml:space="preserve"> </w:t>
      </w:r>
      <w:proofErr w:type="spellStart"/>
      <w:r w:rsidRPr="006F3836">
        <w:rPr>
          <w:lang w:val="en-US"/>
        </w:rPr>
        <w:t>E</w:t>
      </w:r>
      <w:r>
        <w:rPr>
          <w:lang w:val="en-US"/>
        </w:rPr>
        <w:t>sim</w:t>
      </w:r>
      <w:proofErr w:type="spellEnd"/>
      <w:r>
        <w:rPr>
          <w:lang w:val="en-US"/>
        </w:rPr>
        <w:t xml:space="preserve">. </w:t>
      </w:r>
      <w:r w:rsidRPr="006F3836">
        <w:rPr>
          <w:lang w:val="en-US"/>
        </w:rPr>
        <w:t xml:space="preserve">Crisis Group / </w:t>
      </w:r>
      <w:proofErr w:type="spellStart"/>
      <w:r w:rsidRPr="006F3836">
        <w:rPr>
          <w:lang w:val="en-US"/>
        </w:rPr>
        <w:t>Bouëssel</w:t>
      </w:r>
      <w:proofErr w:type="spellEnd"/>
      <w:r w:rsidRPr="006F3836">
        <w:rPr>
          <w:lang w:val="en-US"/>
        </w:rPr>
        <w:t xml:space="preserve"> 27.1.2026; U</w:t>
      </w:r>
      <w:r>
        <w:rPr>
          <w:lang w:val="en-US"/>
        </w:rPr>
        <w:t>SCIRF 2/2023, s. 1.</w:t>
      </w:r>
    </w:p>
  </w:footnote>
  <w:footnote w:id="182">
    <w:p w14:paraId="1DA214B6" w14:textId="669B24A6" w:rsidR="00257205" w:rsidRDefault="00257205" w:rsidP="00304E9C">
      <w:pPr>
        <w:pStyle w:val="Alaviitteenteksti"/>
        <w:jc w:val="left"/>
      </w:pPr>
      <w:r>
        <w:rPr>
          <w:rStyle w:val="Alaviitteenviite"/>
        </w:rPr>
        <w:footnoteRef/>
      </w:r>
      <w:r>
        <w:t xml:space="preserve"> KAICIID on hallitustenvälinen järjestö, joka tuo yhteen </w:t>
      </w:r>
      <w:r w:rsidRPr="00257205">
        <w:t>eri uskonnollisten perinteiden kannattajia, uskonnollisia johtajia ja päätöksentekijöitä</w:t>
      </w:r>
      <w:r>
        <w:t xml:space="preserve">. Lisätietoja: </w:t>
      </w:r>
      <w:hyperlink r:id="rId2" w:history="1">
        <w:r w:rsidRPr="00B15D03">
          <w:rPr>
            <w:rStyle w:val="Hyperlinkki"/>
          </w:rPr>
          <w:t>https://www.kaiciid.org/who-we-are</w:t>
        </w:r>
      </w:hyperlink>
      <w:r>
        <w:t xml:space="preserve"> </w:t>
      </w:r>
    </w:p>
  </w:footnote>
  <w:footnote w:id="183">
    <w:p w14:paraId="4289A005" w14:textId="4791977D" w:rsidR="007F5FA4" w:rsidRPr="00257205" w:rsidRDefault="007F5FA4" w:rsidP="00304E9C">
      <w:pPr>
        <w:pStyle w:val="Alaviitteenteksti"/>
        <w:jc w:val="left"/>
      </w:pPr>
      <w:r>
        <w:rPr>
          <w:rStyle w:val="Alaviitteenviite"/>
        </w:rPr>
        <w:footnoteRef/>
      </w:r>
      <w:r w:rsidRPr="00257205">
        <w:t xml:space="preserve"> KAICIID [päiväämätön].</w:t>
      </w:r>
    </w:p>
  </w:footnote>
  <w:footnote w:id="184">
    <w:p w14:paraId="586244E8" w14:textId="3D9F59BA" w:rsidR="00D416FC" w:rsidRPr="00BB7BC9" w:rsidRDefault="00D416FC" w:rsidP="00304E9C">
      <w:pPr>
        <w:pStyle w:val="Alaviitteenteksti"/>
        <w:jc w:val="left"/>
      </w:pPr>
      <w:r>
        <w:rPr>
          <w:rStyle w:val="Alaviitteenviite"/>
        </w:rPr>
        <w:footnoteRef/>
      </w:r>
      <w:r w:rsidRPr="00BB7BC9">
        <w:t xml:space="preserve"> UNSC 14.2.2025, s. 7–8.</w:t>
      </w:r>
    </w:p>
  </w:footnote>
  <w:footnote w:id="185">
    <w:p w14:paraId="7B568599" w14:textId="4F196463" w:rsidR="00050A4E" w:rsidRDefault="00050A4E" w:rsidP="00304E9C">
      <w:pPr>
        <w:pStyle w:val="Alaviitteenteksti"/>
        <w:jc w:val="left"/>
      </w:pPr>
      <w:r>
        <w:rPr>
          <w:rStyle w:val="Alaviitteenviite"/>
        </w:rPr>
        <w:footnoteRef/>
      </w:r>
      <w:r>
        <w:t xml:space="preserve"> Wagner Ti </w:t>
      </w:r>
      <w:proofErr w:type="spellStart"/>
      <w:r>
        <w:t>Azande</w:t>
      </w:r>
      <w:proofErr w:type="spellEnd"/>
      <w:r>
        <w:t xml:space="preserve"> -ryhmä on AAKG -ryhmän haara. Sillä katsotaan olevan yhteyksiä </w:t>
      </w:r>
    </w:p>
    <w:p w14:paraId="41503A37" w14:textId="77777777" w:rsidR="00050A4E" w:rsidRPr="00B04A78" w:rsidRDefault="00050A4E" w:rsidP="00304E9C">
      <w:pPr>
        <w:pStyle w:val="Alaviitteenteksti"/>
        <w:jc w:val="left"/>
        <w:rPr>
          <w:lang w:val="en-US"/>
        </w:rPr>
      </w:pPr>
      <w:r>
        <w:t xml:space="preserve">Keski-Afrikan tasavallan asevoimiin. </w:t>
      </w:r>
      <w:r w:rsidRPr="00B04A78">
        <w:rPr>
          <w:lang w:val="en-US"/>
        </w:rPr>
        <w:t>(UNSC / UN HRC 25.8.2025, s. 3.)</w:t>
      </w:r>
    </w:p>
  </w:footnote>
  <w:footnote w:id="186">
    <w:p w14:paraId="2F10C43E" w14:textId="49E5C2AD" w:rsidR="00853B14" w:rsidRPr="00B04A78" w:rsidRDefault="00853B14" w:rsidP="00304E9C">
      <w:pPr>
        <w:pStyle w:val="Alaviitteenteksti"/>
        <w:jc w:val="left"/>
        <w:rPr>
          <w:lang w:val="en-US"/>
        </w:rPr>
      </w:pPr>
      <w:r>
        <w:rPr>
          <w:rStyle w:val="Alaviitteenviite"/>
        </w:rPr>
        <w:footnoteRef/>
      </w:r>
      <w:r w:rsidRPr="00B04A78">
        <w:rPr>
          <w:lang w:val="en-US"/>
        </w:rPr>
        <w:t xml:space="preserve"> UNSC / UN HRC 25.8.2025, s. </w:t>
      </w:r>
      <w:r w:rsidR="00050A4E" w:rsidRPr="00B04A78">
        <w:rPr>
          <w:lang w:val="en-US"/>
        </w:rPr>
        <w:t xml:space="preserve">1, </w:t>
      </w:r>
      <w:r w:rsidRPr="00B04A78">
        <w:rPr>
          <w:lang w:val="en-US"/>
        </w:rPr>
        <w:t>3</w:t>
      </w:r>
      <w:r w:rsidR="00050A4E" w:rsidRPr="00B04A78">
        <w:rPr>
          <w:lang w:val="en-US"/>
        </w:rPr>
        <w:t>, 10</w:t>
      </w:r>
      <w:r w:rsidRPr="00B04A78">
        <w:rPr>
          <w:lang w:val="en-US"/>
        </w:rPr>
        <w:t>.</w:t>
      </w:r>
    </w:p>
  </w:footnote>
  <w:footnote w:id="187">
    <w:p w14:paraId="17156FD0" w14:textId="0D319AF1" w:rsidR="00FA4852" w:rsidRPr="00FA4852" w:rsidRDefault="00FA4852" w:rsidP="00304E9C">
      <w:pPr>
        <w:pStyle w:val="Alaviitteenteksti"/>
        <w:jc w:val="left"/>
      </w:pPr>
      <w:r>
        <w:rPr>
          <w:rStyle w:val="Alaviitteenviite"/>
        </w:rPr>
        <w:footnoteRef/>
      </w:r>
      <w:r w:rsidRPr="00FA4852">
        <w:t xml:space="preserve"> Haut-</w:t>
      </w:r>
      <w:proofErr w:type="spellStart"/>
      <w:r w:rsidRPr="00FA4852">
        <w:t>Oubanguin</w:t>
      </w:r>
      <w:proofErr w:type="spellEnd"/>
      <w:r w:rsidRPr="00FA4852">
        <w:t xml:space="preserve"> alue käsittää H</w:t>
      </w:r>
      <w:r>
        <w:t>aut-</w:t>
      </w:r>
      <w:proofErr w:type="spellStart"/>
      <w:r>
        <w:t>Mbomoun</w:t>
      </w:r>
      <w:proofErr w:type="spellEnd"/>
      <w:r>
        <w:t xml:space="preserve">, </w:t>
      </w:r>
      <w:proofErr w:type="spellStart"/>
      <w:r>
        <w:t>Mbomoun</w:t>
      </w:r>
      <w:proofErr w:type="spellEnd"/>
      <w:r>
        <w:t xml:space="preserve"> ja </w:t>
      </w:r>
      <w:proofErr w:type="spellStart"/>
      <w:r>
        <w:t>Basse-Kotton</w:t>
      </w:r>
      <w:proofErr w:type="spellEnd"/>
      <w:r>
        <w:t xml:space="preserve"> prefektuurit (</w:t>
      </w:r>
      <w:r w:rsidRPr="00FA4852">
        <w:t>MINUSCA 30.3.2025, s. 4</w:t>
      </w:r>
      <w:r>
        <w:t>.)</w:t>
      </w:r>
    </w:p>
  </w:footnote>
  <w:footnote w:id="188">
    <w:p w14:paraId="7B02F247" w14:textId="6DEB0DA1" w:rsidR="006F04BF" w:rsidRPr="007764C4" w:rsidRDefault="006F04BF" w:rsidP="00304E9C">
      <w:pPr>
        <w:pStyle w:val="Alaviitteenteksti"/>
        <w:jc w:val="left"/>
      </w:pPr>
      <w:r>
        <w:rPr>
          <w:rStyle w:val="Alaviitteenviite"/>
        </w:rPr>
        <w:footnoteRef/>
      </w:r>
      <w:r w:rsidRPr="007764C4">
        <w:t xml:space="preserve"> MINUSCA </w:t>
      </w:r>
      <w:r w:rsidR="00FA4852" w:rsidRPr="007764C4">
        <w:t>30.3.2025, s. 4–5.</w:t>
      </w:r>
    </w:p>
  </w:footnote>
  <w:footnote w:id="189">
    <w:p w14:paraId="58F3DF28" w14:textId="64057A40" w:rsidR="00B147F4" w:rsidRPr="00B147F4" w:rsidRDefault="00B147F4" w:rsidP="00304E9C">
      <w:pPr>
        <w:pStyle w:val="Alaviitteenteksti"/>
        <w:jc w:val="left"/>
      </w:pPr>
      <w:r>
        <w:rPr>
          <w:rStyle w:val="Alaviitteenviite"/>
        </w:rPr>
        <w:footnoteRef/>
      </w:r>
      <w:r w:rsidRPr="00B147F4">
        <w:t xml:space="preserve"> Vuosia 2024 ja 2025 k</w:t>
      </w:r>
      <w:r>
        <w:t>äsittelevät katsaukset ovat huomattavasti suppeampia.</w:t>
      </w:r>
    </w:p>
  </w:footnote>
  <w:footnote w:id="190">
    <w:p w14:paraId="3E167391" w14:textId="77777777" w:rsidR="00B147F4" w:rsidRPr="00B147F4" w:rsidRDefault="00B147F4" w:rsidP="00304E9C">
      <w:pPr>
        <w:pStyle w:val="Alaviitteenteksti"/>
        <w:jc w:val="left"/>
        <w:rPr>
          <w:lang w:val="en-US"/>
        </w:rPr>
      </w:pPr>
      <w:r>
        <w:rPr>
          <w:rStyle w:val="Alaviitteenviite"/>
        </w:rPr>
        <w:footnoteRef/>
      </w:r>
      <w:r w:rsidRPr="00B147F4">
        <w:rPr>
          <w:lang w:val="en-US"/>
        </w:rPr>
        <w:t xml:space="preserve"> Freedom House 2024.</w:t>
      </w:r>
    </w:p>
  </w:footnote>
  <w:footnote w:id="191">
    <w:p w14:paraId="3A19641B" w14:textId="7AA44818" w:rsidR="00894CE2" w:rsidRPr="007764C4" w:rsidRDefault="00894CE2" w:rsidP="00304E9C">
      <w:pPr>
        <w:pStyle w:val="Alaviitteenteksti"/>
        <w:jc w:val="left"/>
        <w:rPr>
          <w:lang w:val="en-US"/>
        </w:rPr>
      </w:pPr>
      <w:r>
        <w:rPr>
          <w:rStyle w:val="Alaviitteenviite"/>
        </w:rPr>
        <w:footnoteRef/>
      </w:r>
      <w:r w:rsidRPr="007764C4">
        <w:rPr>
          <w:lang w:val="en-US"/>
        </w:rPr>
        <w:t xml:space="preserve"> </w:t>
      </w:r>
      <w:bookmarkStart w:id="12" w:name="_Hlk232432098"/>
      <w:r w:rsidRPr="007764C4">
        <w:rPr>
          <w:lang w:val="en-US"/>
        </w:rPr>
        <w:t>Bertelsmann Stiftung 2026, s. 27</w:t>
      </w:r>
      <w:r w:rsidR="00122F77" w:rsidRPr="007764C4">
        <w:rPr>
          <w:lang w:val="en-US"/>
        </w:rPr>
        <w:t>, 38</w:t>
      </w:r>
      <w:r w:rsidRPr="007764C4">
        <w:rPr>
          <w:lang w:val="en-US"/>
        </w:rPr>
        <w:t>.</w:t>
      </w:r>
      <w:bookmarkEnd w:id="12"/>
    </w:p>
  </w:footnote>
  <w:footnote w:id="192">
    <w:p w14:paraId="29804F45" w14:textId="1CCB9A27" w:rsidR="005321E6" w:rsidRPr="005321E6" w:rsidRDefault="005321E6" w:rsidP="00304E9C">
      <w:pPr>
        <w:pStyle w:val="Alaviitteenteksti"/>
        <w:jc w:val="left"/>
        <w:rPr>
          <w:lang w:val="en-US"/>
        </w:rPr>
      </w:pPr>
      <w:r>
        <w:rPr>
          <w:rStyle w:val="Alaviitteenviite"/>
        </w:rPr>
        <w:footnoteRef/>
      </w:r>
      <w:r w:rsidRPr="005321E6">
        <w:rPr>
          <w:lang w:val="en-US"/>
        </w:rPr>
        <w:t xml:space="preserve"> </w:t>
      </w:r>
      <w:bookmarkStart w:id="13" w:name="_Hlk232431035"/>
      <w:r w:rsidRPr="005321E6">
        <w:rPr>
          <w:lang w:val="en-US"/>
        </w:rPr>
        <w:t>Fr</w:t>
      </w:r>
      <w:r>
        <w:rPr>
          <w:lang w:val="en-US"/>
        </w:rPr>
        <w:t xml:space="preserve">eedom House 2024. </w:t>
      </w:r>
      <w:bookmarkEnd w:id="13"/>
    </w:p>
  </w:footnote>
  <w:footnote w:id="193">
    <w:p w14:paraId="3BBE025A" w14:textId="10BA832C" w:rsidR="001A2571" w:rsidRPr="00B04A78" w:rsidRDefault="001A2571" w:rsidP="00304E9C">
      <w:pPr>
        <w:pStyle w:val="Alaviitteenteksti"/>
        <w:jc w:val="left"/>
        <w:rPr>
          <w:lang w:val="en-US"/>
        </w:rPr>
      </w:pPr>
      <w:r>
        <w:rPr>
          <w:rStyle w:val="Alaviitteenviite"/>
        </w:rPr>
        <w:footnoteRef/>
      </w:r>
      <w:r w:rsidRPr="00B04A78">
        <w:rPr>
          <w:lang w:val="en-US"/>
        </w:rPr>
        <w:t xml:space="preserve"> MRG </w:t>
      </w:r>
      <w:r>
        <w:rPr>
          <w:lang w:val="en-US"/>
        </w:rPr>
        <w:t>6/2019.</w:t>
      </w:r>
    </w:p>
  </w:footnote>
  <w:footnote w:id="194">
    <w:p w14:paraId="1712DEDB" w14:textId="4119C86B" w:rsidR="005321E6" w:rsidRPr="005321E6" w:rsidRDefault="005321E6" w:rsidP="00304E9C">
      <w:pPr>
        <w:pStyle w:val="Alaviitteenteksti"/>
        <w:jc w:val="left"/>
        <w:rPr>
          <w:lang w:val="en-US"/>
        </w:rPr>
      </w:pPr>
      <w:r>
        <w:rPr>
          <w:rStyle w:val="Alaviitteenviite"/>
        </w:rPr>
        <w:footnoteRef/>
      </w:r>
      <w:r w:rsidRPr="005321E6">
        <w:rPr>
          <w:lang w:val="en-US"/>
        </w:rPr>
        <w:t xml:space="preserve"> USDOS 202</w:t>
      </w:r>
      <w:r w:rsidR="00281BCC">
        <w:rPr>
          <w:lang w:val="en-US"/>
        </w:rPr>
        <w:t>4</w:t>
      </w:r>
      <w:r w:rsidR="004D7A26">
        <w:rPr>
          <w:lang w:val="en-US"/>
        </w:rPr>
        <w:t>b</w:t>
      </w:r>
      <w:r w:rsidRPr="005321E6">
        <w:rPr>
          <w:lang w:val="en-US"/>
        </w:rPr>
        <w:t xml:space="preserve">, s. </w:t>
      </w:r>
      <w:r w:rsidR="00281BCC">
        <w:rPr>
          <w:lang w:val="en-US"/>
        </w:rPr>
        <w:t>3</w:t>
      </w:r>
      <w:r w:rsidRPr="005321E6">
        <w:rPr>
          <w:lang w:val="en-US"/>
        </w:rPr>
        <w:t>.</w:t>
      </w:r>
    </w:p>
  </w:footnote>
  <w:footnote w:id="195">
    <w:p w14:paraId="40A39B24" w14:textId="21AEECE8" w:rsidR="001C28FC" w:rsidRPr="001C28FC" w:rsidRDefault="001C28FC" w:rsidP="00304E9C">
      <w:pPr>
        <w:pStyle w:val="Alaviitteenteksti"/>
        <w:jc w:val="left"/>
        <w:rPr>
          <w:lang w:val="en-US"/>
        </w:rPr>
      </w:pPr>
      <w:r>
        <w:rPr>
          <w:rStyle w:val="Alaviitteenviite"/>
        </w:rPr>
        <w:footnoteRef/>
      </w:r>
      <w:r w:rsidRPr="001C28FC">
        <w:rPr>
          <w:lang w:val="en-US"/>
        </w:rPr>
        <w:t xml:space="preserve"> </w:t>
      </w:r>
      <w:r w:rsidRPr="005321E6">
        <w:rPr>
          <w:lang w:val="en-US"/>
        </w:rPr>
        <w:t>Fr</w:t>
      </w:r>
      <w:r>
        <w:rPr>
          <w:lang w:val="en-US"/>
        </w:rPr>
        <w:t>eedom House 2024.</w:t>
      </w:r>
    </w:p>
  </w:footnote>
  <w:footnote w:id="196">
    <w:p w14:paraId="5D2E5CA5" w14:textId="33BAB6D9" w:rsidR="001C28FC" w:rsidRPr="00B04A78" w:rsidRDefault="001C28FC" w:rsidP="00304E9C">
      <w:pPr>
        <w:pStyle w:val="Alaviitteenteksti"/>
        <w:jc w:val="left"/>
        <w:rPr>
          <w:lang w:val="en-US"/>
        </w:rPr>
      </w:pPr>
      <w:r>
        <w:rPr>
          <w:rStyle w:val="Alaviitteenviite"/>
        </w:rPr>
        <w:footnoteRef/>
      </w:r>
      <w:r w:rsidRPr="00B04A78">
        <w:rPr>
          <w:lang w:val="en-US"/>
        </w:rPr>
        <w:t xml:space="preserve"> USDOS 2025, s. 17.</w:t>
      </w:r>
    </w:p>
  </w:footnote>
  <w:footnote w:id="197">
    <w:p w14:paraId="1EC89729" w14:textId="1C2D0D06" w:rsidR="001F1C1C" w:rsidRPr="006D52B1" w:rsidRDefault="001F1C1C" w:rsidP="00304E9C">
      <w:pPr>
        <w:pStyle w:val="Alaviitteenteksti"/>
        <w:jc w:val="left"/>
      </w:pPr>
      <w:r>
        <w:rPr>
          <w:rStyle w:val="Alaviitteenviite"/>
        </w:rPr>
        <w:footnoteRef/>
      </w:r>
      <w:r w:rsidRPr="006D52B1">
        <w:rPr>
          <w:lang w:val="en-US"/>
        </w:rPr>
        <w:t xml:space="preserve"> Aid to the Church in Need.</w:t>
      </w:r>
      <w:r>
        <w:rPr>
          <w:lang w:val="en-US"/>
        </w:rPr>
        <w:t xml:space="preserve"> </w:t>
      </w:r>
      <w:r w:rsidRPr="006D52B1">
        <w:t>Lisätietoja järjestö</w:t>
      </w:r>
      <w:r>
        <w:t xml:space="preserve">stä </w:t>
      </w:r>
      <w:hyperlink r:id="rId3" w:history="1">
        <w:r w:rsidRPr="00F82B88">
          <w:rPr>
            <w:rStyle w:val="Hyperlinkki"/>
          </w:rPr>
          <w:t>https://www.churchinneed.org/about-us/</w:t>
        </w:r>
      </w:hyperlink>
      <w:r>
        <w:t xml:space="preserve">. </w:t>
      </w:r>
    </w:p>
  </w:footnote>
  <w:footnote w:id="198">
    <w:p w14:paraId="29FFC98C" w14:textId="41EAC69D" w:rsidR="001F1C1C" w:rsidRPr="00B04A78" w:rsidRDefault="001F1C1C" w:rsidP="00304E9C">
      <w:pPr>
        <w:pStyle w:val="Alaviitteenteksti"/>
        <w:jc w:val="left"/>
        <w:rPr>
          <w:lang w:val="sv-SE"/>
        </w:rPr>
      </w:pPr>
      <w:r>
        <w:rPr>
          <w:rStyle w:val="Alaviitteenviite"/>
        </w:rPr>
        <w:footnoteRef/>
      </w:r>
      <w:r w:rsidRPr="00B04A78">
        <w:rPr>
          <w:lang w:val="sv-SE"/>
        </w:rPr>
        <w:t xml:space="preserve"> ACN 14.4.2025.</w:t>
      </w:r>
    </w:p>
  </w:footnote>
  <w:footnote w:id="199">
    <w:p w14:paraId="006EB6DD" w14:textId="77777777" w:rsidR="00FD4B15" w:rsidRPr="00B04A78" w:rsidRDefault="00FD4B15" w:rsidP="00304E9C">
      <w:pPr>
        <w:pStyle w:val="Alaviitteenteksti"/>
        <w:jc w:val="left"/>
        <w:rPr>
          <w:lang w:val="sv-SE"/>
        </w:rPr>
      </w:pPr>
      <w:r>
        <w:rPr>
          <w:rStyle w:val="Alaviitteenviite"/>
        </w:rPr>
        <w:footnoteRef/>
      </w:r>
      <w:r w:rsidRPr="00B04A78">
        <w:rPr>
          <w:lang w:val="sv-SE"/>
        </w:rPr>
        <w:t xml:space="preserve"> Bertelsmann Stiftung 2026, s. 8, 25.</w:t>
      </w:r>
    </w:p>
  </w:footnote>
  <w:footnote w:id="200">
    <w:p w14:paraId="66C2F44B" w14:textId="6D19BD04" w:rsidR="00177135" w:rsidRPr="009F09C2" w:rsidRDefault="00177135">
      <w:pPr>
        <w:pStyle w:val="Alaviitteenteksti"/>
        <w:rPr>
          <w:lang w:val="sv-SE"/>
        </w:rPr>
      </w:pPr>
      <w:r>
        <w:rPr>
          <w:rStyle w:val="Alaviitteenviite"/>
        </w:rPr>
        <w:footnoteRef/>
      </w:r>
      <w:r w:rsidRPr="009F09C2">
        <w:rPr>
          <w:lang w:val="sv-SE"/>
        </w:rPr>
        <w:t xml:space="preserve"> Radio </w:t>
      </w:r>
      <w:proofErr w:type="spellStart"/>
      <w:r w:rsidRPr="009F09C2">
        <w:rPr>
          <w:lang w:val="sv-SE"/>
        </w:rPr>
        <w:t>Ndeke</w:t>
      </w:r>
      <w:proofErr w:type="spellEnd"/>
      <w:r w:rsidRPr="009F09C2">
        <w:rPr>
          <w:lang w:val="sv-SE"/>
        </w:rPr>
        <w:t xml:space="preserve"> Luka 16.3.2026.</w:t>
      </w:r>
    </w:p>
  </w:footnote>
  <w:footnote w:id="201">
    <w:p w14:paraId="1ED9AA7D" w14:textId="41122C95" w:rsidR="00C47BF0" w:rsidRPr="00C47BF0" w:rsidRDefault="00C47BF0">
      <w:pPr>
        <w:pStyle w:val="Alaviitteenteksti"/>
      </w:pPr>
      <w:r>
        <w:rPr>
          <w:rStyle w:val="Alaviitteenviite"/>
        </w:rPr>
        <w:footnoteRef/>
      </w:r>
      <w:r w:rsidRPr="00FC42F0">
        <w:t xml:space="preserve"> Bertelsmann </w:t>
      </w:r>
      <w:proofErr w:type="spellStart"/>
      <w:r w:rsidRPr="00FC42F0">
        <w:t>Stiftung</w:t>
      </w:r>
      <w:proofErr w:type="spellEnd"/>
      <w:r w:rsidRPr="00FC42F0">
        <w:t xml:space="preserve"> 2026, s. 15. </w:t>
      </w:r>
      <w:r w:rsidRPr="00C47BF0">
        <w:t xml:space="preserve">Lähde viittaa </w:t>
      </w:r>
      <w:proofErr w:type="spellStart"/>
      <w:r w:rsidRPr="00C47BF0">
        <w:t>O</w:t>
      </w:r>
      <w:r>
        <w:t>HCHR:ään</w:t>
      </w:r>
      <w:proofErr w:type="spellEnd"/>
      <w:r>
        <w:t>.</w:t>
      </w:r>
    </w:p>
  </w:footnote>
  <w:footnote w:id="202">
    <w:p w14:paraId="255BE0AD" w14:textId="3A483347" w:rsidR="00663B17" w:rsidRDefault="00663B17">
      <w:pPr>
        <w:pStyle w:val="Alaviitteenteksti"/>
      </w:pPr>
      <w:r>
        <w:rPr>
          <w:rStyle w:val="Alaviitteenviite"/>
        </w:rPr>
        <w:footnoteRef/>
      </w:r>
      <w:r>
        <w:t xml:space="preserve"> </w:t>
      </w:r>
      <w:r>
        <w:t xml:space="preserve">Käyty läpi tässä kyselyvastauksessa käytettyjen lähteiden lisäksi mm. </w:t>
      </w:r>
      <w:proofErr w:type="spellStart"/>
      <w:r>
        <w:t>Factiva</w:t>
      </w:r>
      <w:proofErr w:type="spellEnd"/>
      <w:r>
        <w:t xml:space="preserve"> ja </w:t>
      </w:r>
      <w:proofErr w:type="spellStart"/>
      <w:r>
        <w:t>AllAfrica</w:t>
      </w:r>
      <w:proofErr w:type="spellEnd"/>
      <w:r>
        <w:t xml:space="preserve"> -uutistietokanta</w:t>
      </w:r>
      <w:r>
        <w:t>a.</w:t>
      </w:r>
    </w:p>
  </w:footnote>
  <w:footnote w:id="203">
    <w:p w14:paraId="503D5C4F" w14:textId="77777777" w:rsidR="00BB51F9" w:rsidRPr="00C47BF0" w:rsidRDefault="00BB51F9" w:rsidP="00BB51F9">
      <w:pPr>
        <w:pStyle w:val="Alaviitteenteksti"/>
      </w:pPr>
      <w:r>
        <w:rPr>
          <w:rStyle w:val="Alaviitteenviite"/>
        </w:rPr>
        <w:footnoteRef/>
      </w:r>
      <w:r w:rsidRPr="00C47BF0">
        <w:t xml:space="preserve"> USDOS 2020, s. 7.</w:t>
      </w:r>
    </w:p>
  </w:footnote>
  <w:footnote w:id="204">
    <w:p w14:paraId="2180948A" w14:textId="77777777" w:rsidR="00BB51F9" w:rsidRPr="00BB51F9" w:rsidRDefault="00BB51F9" w:rsidP="00BB51F9">
      <w:pPr>
        <w:pStyle w:val="Alaviitteenteksti"/>
      </w:pPr>
      <w:r>
        <w:rPr>
          <w:rStyle w:val="Alaviitteenviite"/>
        </w:rPr>
        <w:footnoteRef/>
      </w:r>
      <w:r w:rsidRPr="00BB51F9">
        <w:t xml:space="preserve"> ACLED 8.6.2026.</w:t>
      </w:r>
    </w:p>
  </w:footnote>
  <w:footnote w:id="205">
    <w:p w14:paraId="0E8BB137" w14:textId="77777777" w:rsidR="002966F2" w:rsidRPr="00BB51F9" w:rsidRDefault="002966F2" w:rsidP="002966F2">
      <w:pPr>
        <w:pStyle w:val="Alaviitteenteksti"/>
      </w:pPr>
      <w:r>
        <w:rPr>
          <w:rStyle w:val="Alaviitteenviite"/>
        </w:rPr>
        <w:footnoteRef/>
      </w:r>
      <w:r w:rsidRPr="00BB51F9">
        <w:t xml:space="preserve"> ACLED 8.6.2026.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DA19C89" w14:textId="77777777" w:rsidTr="00110B17">
      <w:trPr>
        <w:tblHeader/>
      </w:trPr>
      <w:tc>
        <w:tcPr>
          <w:tcW w:w="3005" w:type="dxa"/>
          <w:tcBorders>
            <w:top w:val="nil"/>
            <w:left w:val="nil"/>
            <w:bottom w:val="nil"/>
            <w:right w:val="nil"/>
          </w:tcBorders>
        </w:tcPr>
        <w:p w14:paraId="13EA4100" w14:textId="77777777" w:rsidR="0064460B" w:rsidRPr="00A058E4" w:rsidRDefault="0064460B">
          <w:pPr>
            <w:pStyle w:val="Yltunniste"/>
            <w:rPr>
              <w:sz w:val="16"/>
              <w:szCs w:val="16"/>
            </w:rPr>
          </w:pPr>
        </w:p>
      </w:tc>
      <w:tc>
        <w:tcPr>
          <w:tcW w:w="3005" w:type="dxa"/>
          <w:tcBorders>
            <w:top w:val="nil"/>
            <w:left w:val="nil"/>
            <w:bottom w:val="nil"/>
            <w:right w:val="nil"/>
          </w:tcBorders>
        </w:tcPr>
        <w:p w14:paraId="1CCC6BFA"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9571A87"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74B7CD8" w14:textId="77777777" w:rsidTr="00421708">
      <w:tc>
        <w:tcPr>
          <w:tcW w:w="3005" w:type="dxa"/>
          <w:tcBorders>
            <w:top w:val="nil"/>
            <w:left w:val="nil"/>
            <w:bottom w:val="nil"/>
            <w:right w:val="nil"/>
          </w:tcBorders>
        </w:tcPr>
        <w:p w14:paraId="4BFF1866" w14:textId="77777777" w:rsidR="0064460B" w:rsidRPr="00A058E4" w:rsidRDefault="0064460B">
          <w:pPr>
            <w:pStyle w:val="Yltunniste"/>
            <w:rPr>
              <w:sz w:val="16"/>
              <w:szCs w:val="16"/>
            </w:rPr>
          </w:pPr>
        </w:p>
      </w:tc>
      <w:tc>
        <w:tcPr>
          <w:tcW w:w="3005" w:type="dxa"/>
          <w:tcBorders>
            <w:top w:val="nil"/>
            <w:left w:val="nil"/>
            <w:bottom w:val="nil"/>
            <w:right w:val="nil"/>
          </w:tcBorders>
        </w:tcPr>
        <w:p w14:paraId="1457D8B9" w14:textId="77777777" w:rsidR="0064460B" w:rsidRPr="00A058E4" w:rsidRDefault="0064460B">
          <w:pPr>
            <w:pStyle w:val="Yltunniste"/>
            <w:rPr>
              <w:sz w:val="16"/>
              <w:szCs w:val="16"/>
            </w:rPr>
          </w:pPr>
        </w:p>
      </w:tc>
      <w:tc>
        <w:tcPr>
          <w:tcW w:w="3006" w:type="dxa"/>
          <w:tcBorders>
            <w:top w:val="nil"/>
            <w:left w:val="nil"/>
            <w:bottom w:val="nil"/>
            <w:right w:val="nil"/>
          </w:tcBorders>
        </w:tcPr>
        <w:p w14:paraId="0921F89E" w14:textId="77777777" w:rsidR="0064460B" w:rsidRPr="00A058E4" w:rsidRDefault="0064460B" w:rsidP="00A058E4">
          <w:pPr>
            <w:pStyle w:val="Yltunniste"/>
            <w:jc w:val="right"/>
            <w:rPr>
              <w:sz w:val="16"/>
              <w:szCs w:val="16"/>
            </w:rPr>
          </w:pPr>
        </w:p>
      </w:tc>
    </w:tr>
    <w:tr w:rsidR="0064460B" w:rsidRPr="00A058E4" w14:paraId="3C271E05" w14:textId="77777777" w:rsidTr="00421708">
      <w:tc>
        <w:tcPr>
          <w:tcW w:w="3005" w:type="dxa"/>
          <w:tcBorders>
            <w:top w:val="nil"/>
            <w:left w:val="nil"/>
            <w:bottom w:val="nil"/>
            <w:right w:val="nil"/>
          </w:tcBorders>
        </w:tcPr>
        <w:p w14:paraId="26015432" w14:textId="77777777" w:rsidR="0064460B" w:rsidRPr="00A058E4" w:rsidRDefault="0064460B">
          <w:pPr>
            <w:pStyle w:val="Yltunniste"/>
            <w:rPr>
              <w:sz w:val="16"/>
              <w:szCs w:val="16"/>
            </w:rPr>
          </w:pPr>
        </w:p>
      </w:tc>
      <w:tc>
        <w:tcPr>
          <w:tcW w:w="3005" w:type="dxa"/>
          <w:tcBorders>
            <w:top w:val="nil"/>
            <w:left w:val="nil"/>
            <w:bottom w:val="nil"/>
            <w:right w:val="nil"/>
          </w:tcBorders>
        </w:tcPr>
        <w:p w14:paraId="1C07C108" w14:textId="77777777" w:rsidR="0064460B" w:rsidRPr="00A058E4" w:rsidRDefault="0064460B">
          <w:pPr>
            <w:pStyle w:val="Yltunniste"/>
            <w:rPr>
              <w:sz w:val="16"/>
              <w:szCs w:val="16"/>
            </w:rPr>
          </w:pPr>
        </w:p>
      </w:tc>
      <w:tc>
        <w:tcPr>
          <w:tcW w:w="3006" w:type="dxa"/>
          <w:tcBorders>
            <w:top w:val="nil"/>
            <w:left w:val="nil"/>
            <w:bottom w:val="nil"/>
            <w:right w:val="nil"/>
          </w:tcBorders>
        </w:tcPr>
        <w:p w14:paraId="70851297" w14:textId="77777777" w:rsidR="0064460B" w:rsidRPr="00A058E4" w:rsidRDefault="0064460B" w:rsidP="00A058E4">
          <w:pPr>
            <w:pStyle w:val="Yltunniste"/>
            <w:jc w:val="right"/>
            <w:rPr>
              <w:sz w:val="16"/>
              <w:szCs w:val="16"/>
            </w:rPr>
          </w:pPr>
        </w:p>
      </w:tc>
    </w:tr>
  </w:tbl>
  <w:p w14:paraId="43B786B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26DAD21" wp14:editId="44977E1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40025E81" w14:textId="77777777" w:rsidTr="004B2B44">
      <w:tc>
        <w:tcPr>
          <w:tcW w:w="3005" w:type="dxa"/>
          <w:tcBorders>
            <w:top w:val="nil"/>
            <w:left w:val="nil"/>
            <w:bottom w:val="nil"/>
            <w:right w:val="nil"/>
          </w:tcBorders>
        </w:tcPr>
        <w:p w14:paraId="7E59B180" w14:textId="77777777" w:rsidR="00873A37" w:rsidRPr="00A058E4" w:rsidRDefault="00873A37">
          <w:pPr>
            <w:pStyle w:val="Yltunniste"/>
            <w:rPr>
              <w:sz w:val="16"/>
              <w:szCs w:val="16"/>
            </w:rPr>
          </w:pPr>
        </w:p>
      </w:tc>
      <w:tc>
        <w:tcPr>
          <w:tcW w:w="3005" w:type="dxa"/>
          <w:tcBorders>
            <w:top w:val="nil"/>
            <w:left w:val="nil"/>
            <w:bottom w:val="nil"/>
            <w:right w:val="nil"/>
          </w:tcBorders>
        </w:tcPr>
        <w:p w14:paraId="51FB6D04" w14:textId="77777777" w:rsidR="00873A37" w:rsidRPr="00A058E4" w:rsidRDefault="00873A37">
          <w:pPr>
            <w:pStyle w:val="Yltunniste"/>
            <w:rPr>
              <w:b/>
              <w:sz w:val="16"/>
              <w:szCs w:val="16"/>
            </w:rPr>
          </w:pPr>
        </w:p>
      </w:tc>
      <w:tc>
        <w:tcPr>
          <w:tcW w:w="3006" w:type="dxa"/>
          <w:tcBorders>
            <w:top w:val="nil"/>
            <w:left w:val="nil"/>
            <w:bottom w:val="nil"/>
            <w:right w:val="nil"/>
          </w:tcBorders>
        </w:tcPr>
        <w:p w14:paraId="3592137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42EB8175" w14:textId="77777777" w:rsidTr="004B2B44">
      <w:tc>
        <w:tcPr>
          <w:tcW w:w="3005" w:type="dxa"/>
          <w:tcBorders>
            <w:top w:val="nil"/>
            <w:left w:val="nil"/>
            <w:bottom w:val="nil"/>
            <w:right w:val="nil"/>
          </w:tcBorders>
        </w:tcPr>
        <w:p w14:paraId="35F04844" w14:textId="77777777" w:rsidR="00873A37" w:rsidRPr="00A058E4" w:rsidRDefault="00873A37">
          <w:pPr>
            <w:pStyle w:val="Yltunniste"/>
            <w:rPr>
              <w:sz w:val="16"/>
              <w:szCs w:val="16"/>
            </w:rPr>
          </w:pPr>
        </w:p>
      </w:tc>
      <w:tc>
        <w:tcPr>
          <w:tcW w:w="3005" w:type="dxa"/>
          <w:tcBorders>
            <w:top w:val="nil"/>
            <w:left w:val="nil"/>
            <w:bottom w:val="nil"/>
            <w:right w:val="nil"/>
          </w:tcBorders>
        </w:tcPr>
        <w:p w14:paraId="5E112487" w14:textId="77777777" w:rsidR="00873A37" w:rsidRPr="00A058E4" w:rsidRDefault="00873A37">
          <w:pPr>
            <w:pStyle w:val="Yltunniste"/>
            <w:rPr>
              <w:sz w:val="16"/>
              <w:szCs w:val="16"/>
            </w:rPr>
          </w:pPr>
        </w:p>
      </w:tc>
      <w:tc>
        <w:tcPr>
          <w:tcW w:w="3006" w:type="dxa"/>
          <w:tcBorders>
            <w:top w:val="nil"/>
            <w:left w:val="nil"/>
            <w:bottom w:val="nil"/>
            <w:right w:val="nil"/>
          </w:tcBorders>
        </w:tcPr>
        <w:p w14:paraId="52B3485A" w14:textId="77777777" w:rsidR="00873A37" w:rsidRPr="00A058E4" w:rsidRDefault="00873A37" w:rsidP="00A058E4">
          <w:pPr>
            <w:pStyle w:val="Yltunniste"/>
            <w:jc w:val="right"/>
            <w:rPr>
              <w:sz w:val="16"/>
              <w:szCs w:val="16"/>
            </w:rPr>
          </w:pPr>
        </w:p>
      </w:tc>
    </w:tr>
    <w:tr w:rsidR="00873A37" w:rsidRPr="00A058E4" w14:paraId="72A08AEF" w14:textId="77777777" w:rsidTr="004B2B44">
      <w:tc>
        <w:tcPr>
          <w:tcW w:w="3005" w:type="dxa"/>
          <w:tcBorders>
            <w:top w:val="nil"/>
            <w:left w:val="nil"/>
            <w:bottom w:val="nil"/>
            <w:right w:val="nil"/>
          </w:tcBorders>
        </w:tcPr>
        <w:p w14:paraId="5FD23A65" w14:textId="77777777" w:rsidR="00873A37" w:rsidRPr="00A058E4" w:rsidRDefault="00873A37">
          <w:pPr>
            <w:pStyle w:val="Yltunniste"/>
            <w:rPr>
              <w:sz w:val="16"/>
              <w:szCs w:val="16"/>
            </w:rPr>
          </w:pPr>
        </w:p>
      </w:tc>
      <w:tc>
        <w:tcPr>
          <w:tcW w:w="3005" w:type="dxa"/>
          <w:tcBorders>
            <w:top w:val="nil"/>
            <w:left w:val="nil"/>
            <w:bottom w:val="nil"/>
            <w:right w:val="nil"/>
          </w:tcBorders>
        </w:tcPr>
        <w:p w14:paraId="1F172D2E" w14:textId="77777777" w:rsidR="00873A37" w:rsidRPr="00A058E4" w:rsidRDefault="00873A37">
          <w:pPr>
            <w:pStyle w:val="Yltunniste"/>
            <w:rPr>
              <w:sz w:val="16"/>
              <w:szCs w:val="16"/>
            </w:rPr>
          </w:pPr>
        </w:p>
      </w:tc>
      <w:tc>
        <w:tcPr>
          <w:tcW w:w="3006" w:type="dxa"/>
          <w:tcBorders>
            <w:top w:val="nil"/>
            <w:left w:val="nil"/>
            <w:bottom w:val="nil"/>
            <w:right w:val="nil"/>
          </w:tcBorders>
        </w:tcPr>
        <w:p w14:paraId="572CF42F" w14:textId="77777777" w:rsidR="00873A37" w:rsidRPr="00A058E4" w:rsidRDefault="00873A37" w:rsidP="00A058E4">
          <w:pPr>
            <w:pStyle w:val="Yltunniste"/>
            <w:jc w:val="right"/>
            <w:rPr>
              <w:sz w:val="16"/>
              <w:szCs w:val="16"/>
            </w:rPr>
          </w:pPr>
        </w:p>
      </w:tc>
    </w:tr>
  </w:tbl>
  <w:p w14:paraId="13FEE73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2CD0D8E" wp14:editId="0F8DB8DC">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5000662"/>
    <w:multiLevelType w:val="hybridMultilevel"/>
    <w:tmpl w:val="40D46B7E"/>
    <w:lvl w:ilvl="0" w:tplc="A276FF6A">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3"/>
  </w:num>
  <w:num w:numId="5">
    <w:abstractNumId w:val="11"/>
  </w:num>
  <w:num w:numId="6">
    <w:abstractNumId w:val="16"/>
  </w:num>
  <w:num w:numId="7">
    <w:abstractNumId w:val="20"/>
  </w:num>
  <w:num w:numId="8">
    <w:abstractNumId w:val="19"/>
  </w:num>
  <w:num w:numId="9">
    <w:abstractNumId w:val="19"/>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3"/>
  </w:num>
  <w:num w:numId="16">
    <w:abstractNumId w:val="3"/>
  </w:num>
  <w:num w:numId="17">
    <w:abstractNumId w:val="1"/>
  </w:num>
  <w:num w:numId="18">
    <w:abstractNumId w:val="18"/>
  </w:num>
  <w:num w:numId="19">
    <w:abstractNumId w:val="17"/>
  </w:num>
  <w:num w:numId="20">
    <w:abstractNumId w:val="24"/>
  </w:num>
  <w:num w:numId="21">
    <w:abstractNumId w:val="7"/>
  </w:num>
  <w:num w:numId="22">
    <w:abstractNumId w:val="22"/>
  </w:num>
  <w:num w:numId="23">
    <w:abstractNumId w:val="5"/>
  </w:num>
  <w:num w:numId="24">
    <w:abstractNumId w:val="8"/>
  </w:num>
  <w:num w:numId="25">
    <w:abstractNumId w:val="0"/>
  </w:num>
  <w:num w:numId="26">
    <w:abstractNumId w:val="23"/>
  </w:num>
  <w:num w:numId="27">
    <w:abstractNumId w:val="9"/>
  </w:num>
  <w:num w:numId="28">
    <w:abstractNumId w:val="6"/>
  </w:num>
  <w:num w:numId="29">
    <w:abstractNumId w:val="15"/>
  </w:num>
  <w:num w:numId="30">
    <w:abstractNumId w:val="4"/>
  </w:num>
  <w:num w:numId="31">
    <w:abstractNumId w:val="4"/>
  </w:num>
  <w:num w:numId="32">
    <w:abstractNumId w:val="4"/>
  </w:num>
  <w:num w:numId="33">
    <w:abstractNumId w:val="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69"/>
    <w:rsid w:val="00005D32"/>
    <w:rsid w:val="00005F4A"/>
    <w:rsid w:val="0000690B"/>
    <w:rsid w:val="00010312"/>
    <w:rsid w:val="00010C97"/>
    <w:rsid w:val="0001289F"/>
    <w:rsid w:val="00012EC0"/>
    <w:rsid w:val="00013591"/>
    <w:rsid w:val="00013B40"/>
    <w:rsid w:val="00013F3D"/>
    <w:rsid w:val="000140FF"/>
    <w:rsid w:val="0001439B"/>
    <w:rsid w:val="00016368"/>
    <w:rsid w:val="0001765C"/>
    <w:rsid w:val="00022D94"/>
    <w:rsid w:val="00023864"/>
    <w:rsid w:val="000245EF"/>
    <w:rsid w:val="00026C16"/>
    <w:rsid w:val="00032778"/>
    <w:rsid w:val="000328FA"/>
    <w:rsid w:val="0003380A"/>
    <w:rsid w:val="000449EA"/>
    <w:rsid w:val="000455E3"/>
    <w:rsid w:val="00045EE2"/>
    <w:rsid w:val="0004612A"/>
    <w:rsid w:val="00046783"/>
    <w:rsid w:val="00050A4E"/>
    <w:rsid w:val="00050DB2"/>
    <w:rsid w:val="00055BD7"/>
    <w:rsid w:val="000564EB"/>
    <w:rsid w:val="00060454"/>
    <w:rsid w:val="000649D2"/>
    <w:rsid w:val="00065B1B"/>
    <w:rsid w:val="000663E8"/>
    <w:rsid w:val="0007094E"/>
    <w:rsid w:val="00072438"/>
    <w:rsid w:val="0007381F"/>
    <w:rsid w:val="00082DFE"/>
    <w:rsid w:val="0008516A"/>
    <w:rsid w:val="00087D32"/>
    <w:rsid w:val="0009323F"/>
    <w:rsid w:val="00096679"/>
    <w:rsid w:val="000B4BFA"/>
    <w:rsid w:val="000B616A"/>
    <w:rsid w:val="000B6E9A"/>
    <w:rsid w:val="000B7ABB"/>
    <w:rsid w:val="000C3327"/>
    <w:rsid w:val="000C6281"/>
    <w:rsid w:val="000D05E7"/>
    <w:rsid w:val="000D1682"/>
    <w:rsid w:val="000D3DF2"/>
    <w:rsid w:val="000D45F8"/>
    <w:rsid w:val="000D5F8F"/>
    <w:rsid w:val="000E1A4B"/>
    <w:rsid w:val="000E2D54"/>
    <w:rsid w:val="000E4A50"/>
    <w:rsid w:val="000E693C"/>
    <w:rsid w:val="000F24CA"/>
    <w:rsid w:val="000F4AD8"/>
    <w:rsid w:val="000F5639"/>
    <w:rsid w:val="000F6F25"/>
    <w:rsid w:val="000F793B"/>
    <w:rsid w:val="00101ABB"/>
    <w:rsid w:val="001035DF"/>
    <w:rsid w:val="00110468"/>
    <w:rsid w:val="00110B17"/>
    <w:rsid w:val="0011667E"/>
    <w:rsid w:val="00116694"/>
    <w:rsid w:val="00117EA9"/>
    <w:rsid w:val="001216B1"/>
    <w:rsid w:val="00122F77"/>
    <w:rsid w:val="00125504"/>
    <w:rsid w:val="0012574A"/>
    <w:rsid w:val="00131B7A"/>
    <w:rsid w:val="001360E5"/>
    <w:rsid w:val="001366EE"/>
    <w:rsid w:val="00136FEB"/>
    <w:rsid w:val="00137B92"/>
    <w:rsid w:val="00141744"/>
    <w:rsid w:val="00146C91"/>
    <w:rsid w:val="00152B4B"/>
    <w:rsid w:val="0015362E"/>
    <w:rsid w:val="001574C1"/>
    <w:rsid w:val="00164729"/>
    <w:rsid w:val="001678AD"/>
    <w:rsid w:val="00171355"/>
    <w:rsid w:val="001741CB"/>
    <w:rsid w:val="001758C8"/>
    <w:rsid w:val="0017671B"/>
    <w:rsid w:val="00177135"/>
    <w:rsid w:val="00177FEE"/>
    <w:rsid w:val="0019524D"/>
    <w:rsid w:val="00195763"/>
    <w:rsid w:val="001A2571"/>
    <w:rsid w:val="001A4752"/>
    <w:rsid w:val="001B2917"/>
    <w:rsid w:val="001B33B6"/>
    <w:rsid w:val="001B5A04"/>
    <w:rsid w:val="001B6B07"/>
    <w:rsid w:val="001C0382"/>
    <w:rsid w:val="001C28FC"/>
    <w:rsid w:val="001C3EB2"/>
    <w:rsid w:val="001C422A"/>
    <w:rsid w:val="001D015C"/>
    <w:rsid w:val="001D0614"/>
    <w:rsid w:val="001D1831"/>
    <w:rsid w:val="001D36AD"/>
    <w:rsid w:val="001D587F"/>
    <w:rsid w:val="001D5CAA"/>
    <w:rsid w:val="001D63F6"/>
    <w:rsid w:val="001E21A8"/>
    <w:rsid w:val="001F1B08"/>
    <w:rsid w:val="001F1C1C"/>
    <w:rsid w:val="001F5F3A"/>
    <w:rsid w:val="00206DFC"/>
    <w:rsid w:val="00214D3A"/>
    <w:rsid w:val="00221DDA"/>
    <w:rsid w:val="002248A2"/>
    <w:rsid w:val="00224FD6"/>
    <w:rsid w:val="0022712B"/>
    <w:rsid w:val="00231785"/>
    <w:rsid w:val="002350CB"/>
    <w:rsid w:val="00236A9A"/>
    <w:rsid w:val="00237B1D"/>
    <w:rsid w:val="00237BC1"/>
    <w:rsid w:val="00237C15"/>
    <w:rsid w:val="002412C4"/>
    <w:rsid w:val="00243E3D"/>
    <w:rsid w:val="00252F50"/>
    <w:rsid w:val="00253B21"/>
    <w:rsid w:val="002571E9"/>
    <w:rsid w:val="00257205"/>
    <w:rsid w:val="002614AB"/>
    <w:rsid w:val="002618E7"/>
    <w:rsid w:val="002629C5"/>
    <w:rsid w:val="002646C4"/>
    <w:rsid w:val="00266EC3"/>
    <w:rsid w:val="00267906"/>
    <w:rsid w:val="00267E88"/>
    <w:rsid w:val="00270BA6"/>
    <w:rsid w:val="00272D9D"/>
    <w:rsid w:val="00273858"/>
    <w:rsid w:val="00281BCC"/>
    <w:rsid w:val="00290111"/>
    <w:rsid w:val="002966F2"/>
    <w:rsid w:val="002A6054"/>
    <w:rsid w:val="002A618D"/>
    <w:rsid w:val="002B18A0"/>
    <w:rsid w:val="002B4F5C"/>
    <w:rsid w:val="002B5E48"/>
    <w:rsid w:val="002C2668"/>
    <w:rsid w:val="002C4FEA"/>
    <w:rsid w:val="002C656A"/>
    <w:rsid w:val="002D0032"/>
    <w:rsid w:val="002D4F37"/>
    <w:rsid w:val="002D70EF"/>
    <w:rsid w:val="002D7383"/>
    <w:rsid w:val="002D7C50"/>
    <w:rsid w:val="002E0B87"/>
    <w:rsid w:val="002E7DCF"/>
    <w:rsid w:val="002F1758"/>
    <w:rsid w:val="002F6994"/>
    <w:rsid w:val="002F7DE1"/>
    <w:rsid w:val="00304E9C"/>
    <w:rsid w:val="003077A4"/>
    <w:rsid w:val="003135FC"/>
    <w:rsid w:val="00313CBC"/>
    <w:rsid w:val="00313CBF"/>
    <w:rsid w:val="0032021E"/>
    <w:rsid w:val="00321E06"/>
    <w:rsid w:val="003226F0"/>
    <w:rsid w:val="00333F8C"/>
    <w:rsid w:val="00335D68"/>
    <w:rsid w:val="0033622F"/>
    <w:rsid w:val="00337E76"/>
    <w:rsid w:val="00342A30"/>
    <w:rsid w:val="00351B7D"/>
    <w:rsid w:val="003673C0"/>
    <w:rsid w:val="00370E4F"/>
    <w:rsid w:val="00371195"/>
    <w:rsid w:val="00373713"/>
    <w:rsid w:val="00376326"/>
    <w:rsid w:val="00377AEB"/>
    <w:rsid w:val="00382FBE"/>
    <w:rsid w:val="0038473B"/>
    <w:rsid w:val="00385B1D"/>
    <w:rsid w:val="00386B85"/>
    <w:rsid w:val="00390DB7"/>
    <w:rsid w:val="0039232D"/>
    <w:rsid w:val="00394CA7"/>
    <w:rsid w:val="003964A3"/>
    <w:rsid w:val="0039725E"/>
    <w:rsid w:val="003976AD"/>
    <w:rsid w:val="003A2A75"/>
    <w:rsid w:val="003A3129"/>
    <w:rsid w:val="003A7EE5"/>
    <w:rsid w:val="003B03BB"/>
    <w:rsid w:val="003B0B1C"/>
    <w:rsid w:val="003B0E8E"/>
    <w:rsid w:val="003B144B"/>
    <w:rsid w:val="003B3150"/>
    <w:rsid w:val="003C35A4"/>
    <w:rsid w:val="003C4049"/>
    <w:rsid w:val="003C4AC5"/>
    <w:rsid w:val="003C5382"/>
    <w:rsid w:val="003D0AB9"/>
    <w:rsid w:val="003D4732"/>
    <w:rsid w:val="003E448D"/>
    <w:rsid w:val="003E640E"/>
    <w:rsid w:val="003F3D86"/>
    <w:rsid w:val="003F5BFA"/>
    <w:rsid w:val="0040164F"/>
    <w:rsid w:val="004045B4"/>
    <w:rsid w:val="00410407"/>
    <w:rsid w:val="004160E5"/>
    <w:rsid w:val="0041667A"/>
    <w:rsid w:val="00421708"/>
    <w:rsid w:val="004221B0"/>
    <w:rsid w:val="00423E56"/>
    <w:rsid w:val="004330F4"/>
    <w:rsid w:val="0043343B"/>
    <w:rsid w:val="00434938"/>
    <w:rsid w:val="0043717D"/>
    <w:rsid w:val="00440722"/>
    <w:rsid w:val="004460C6"/>
    <w:rsid w:val="00447427"/>
    <w:rsid w:val="00455A1E"/>
    <w:rsid w:val="00460ADC"/>
    <w:rsid w:val="00465DC6"/>
    <w:rsid w:val="004738D6"/>
    <w:rsid w:val="00473C36"/>
    <w:rsid w:val="0047544F"/>
    <w:rsid w:val="00476D37"/>
    <w:rsid w:val="00483E37"/>
    <w:rsid w:val="0049297C"/>
    <w:rsid w:val="004A0568"/>
    <w:rsid w:val="004A3E23"/>
    <w:rsid w:val="004A4BE4"/>
    <w:rsid w:val="004A6F87"/>
    <w:rsid w:val="004B2B44"/>
    <w:rsid w:val="004B34E1"/>
    <w:rsid w:val="004B7908"/>
    <w:rsid w:val="004C1C47"/>
    <w:rsid w:val="004C23F9"/>
    <w:rsid w:val="004C3994"/>
    <w:rsid w:val="004D53CF"/>
    <w:rsid w:val="004D712D"/>
    <w:rsid w:val="004D7499"/>
    <w:rsid w:val="004D76E3"/>
    <w:rsid w:val="004D7A26"/>
    <w:rsid w:val="004E3D58"/>
    <w:rsid w:val="004E598B"/>
    <w:rsid w:val="004F15C9"/>
    <w:rsid w:val="004F28FE"/>
    <w:rsid w:val="004F2D20"/>
    <w:rsid w:val="004F4078"/>
    <w:rsid w:val="004F465C"/>
    <w:rsid w:val="005048CE"/>
    <w:rsid w:val="0051341F"/>
    <w:rsid w:val="005237FE"/>
    <w:rsid w:val="00523A77"/>
    <w:rsid w:val="00525238"/>
    <w:rsid w:val="00525360"/>
    <w:rsid w:val="00525698"/>
    <w:rsid w:val="00527E87"/>
    <w:rsid w:val="005321E6"/>
    <w:rsid w:val="005361A3"/>
    <w:rsid w:val="005376DE"/>
    <w:rsid w:val="00540D30"/>
    <w:rsid w:val="00542833"/>
    <w:rsid w:val="00543140"/>
    <w:rsid w:val="0054317A"/>
    <w:rsid w:val="00543B88"/>
    <w:rsid w:val="00543F66"/>
    <w:rsid w:val="00545FAE"/>
    <w:rsid w:val="00554136"/>
    <w:rsid w:val="00554A7A"/>
    <w:rsid w:val="0055582F"/>
    <w:rsid w:val="00555E75"/>
    <w:rsid w:val="00556532"/>
    <w:rsid w:val="005567E9"/>
    <w:rsid w:val="00562883"/>
    <w:rsid w:val="0056613C"/>
    <w:rsid w:val="00566672"/>
    <w:rsid w:val="00570EE2"/>
    <w:rsid w:val="005719F7"/>
    <w:rsid w:val="005814A1"/>
    <w:rsid w:val="00581CE7"/>
    <w:rsid w:val="00582644"/>
    <w:rsid w:val="00583B69"/>
    <w:rsid w:val="00583FE4"/>
    <w:rsid w:val="005871AC"/>
    <w:rsid w:val="00587F6B"/>
    <w:rsid w:val="005A309A"/>
    <w:rsid w:val="005A3842"/>
    <w:rsid w:val="005B00BB"/>
    <w:rsid w:val="005B2F32"/>
    <w:rsid w:val="005B3A3F"/>
    <w:rsid w:val="005B47D8"/>
    <w:rsid w:val="005B505D"/>
    <w:rsid w:val="005B6C91"/>
    <w:rsid w:val="005C18DA"/>
    <w:rsid w:val="005C5969"/>
    <w:rsid w:val="005C6090"/>
    <w:rsid w:val="005D3A33"/>
    <w:rsid w:val="005D6620"/>
    <w:rsid w:val="005D6BC4"/>
    <w:rsid w:val="005D7EB5"/>
    <w:rsid w:val="005E2BC1"/>
    <w:rsid w:val="005E6229"/>
    <w:rsid w:val="005F163B"/>
    <w:rsid w:val="005F22E4"/>
    <w:rsid w:val="0060063B"/>
    <w:rsid w:val="00601F27"/>
    <w:rsid w:val="00605386"/>
    <w:rsid w:val="00611F84"/>
    <w:rsid w:val="00613331"/>
    <w:rsid w:val="006172CD"/>
    <w:rsid w:val="00620595"/>
    <w:rsid w:val="00625FDC"/>
    <w:rsid w:val="006279E0"/>
    <w:rsid w:val="00627C21"/>
    <w:rsid w:val="00633597"/>
    <w:rsid w:val="00633BBD"/>
    <w:rsid w:val="00634FEB"/>
    <w:rsid w:val="00637789"/>
    <w:rsid w:val="0064460B"/>
    <w:rsid w:val="0064589F"/>
    <w:rsid w:val="00655C4C"/>
    <w:rsid w:val="00660965"/>
    <w:rsid w:val="00661122"/>
    <w:rsid w:val="00662B56"/>
    <w:rsid w:val="00663B17"/>
    <w:rsid w:val="00666384"/>
    <w:rsid w:val="00666FB3"/>
    <w:rsid w:val="00666FD6"/>
    <w:rsid w:val="00671041"/>
    <w:rsid w:val="00686CF3"/>
    <w:rsid w:val="00687740"/>
    <w:rsid w:val="0069181E"/>
    <w:rsid w:val="00695A87"/>
    <w:rsid w:val="006A2F5D"/>
    <w:rsid w:val="006A4074"/>
    <w:rsid w:val="006A4F5F"/>
    <w:rsid w:val="006A75E4"/>
    <w:rsid w:val="006A7D25"/>
    <w:rsid w:val="006B1508"/>
    <w:rsid w:val="006B3253"/>
    <w:rsid w:val="006B3E85"/>
    <w:rsid w:val="006B4626"/>
    <w:rsid w:val="006B47AA"/>
    <w:rsid w:val="006B4F84"/>
    <w:rsid w:val="006C6765"/>
    <w:rsid w:val="006C7A99"/>
    <w:rsid w:val="006D3068"/>
    <w:rsid w:val="006D3FDD"/>
    <w:rsid w:val="006D52B1"/>
    <w:rsid w:val="006E1CCB"/>
    <w:rsid w:val="006E6DDC"/>
    <w:rsid w:val="006E7D0B"/>
    <w:rsid w:val="006F04BF"/>
    <w:rsid w:val="006F0B7C"/>
    <w:rsid w:val="006F3836"/>
    <w:rsid w:val="00700D1D"/>
    <w:rsid w:val="0070377D"/>
    <w:rsid w:val="00712DDB"/>
    <w:rsid w:val="007168DA"/>
    <w:rsid w:val="00716F94"/>
    <w:rsid w:val="00717076"/>
    <w:rsid w:val="007212A4"/>
    <w:rsid w:val="0072246A"/>
    <w:rsid w:val="00723843"/>
    <w:rsid w:val="0073068A"/>
    <w:rsid w:val="0074104A"/>
    <w:rsid w:val="0074158A"/>
    <w:rsid w:val="0074732B"/>
    <w:rsid w:val="0075020E"/>
    <w:rsid w:val="00751EBB"/>
    <w:rsid w:val="00761924"/>
    <w:rsid w:val="00764975"/>
    <w:rsid w:val="007664F7"/>
    <w:rsid w:val="00766E80"/>
    <w:rsid w:val="00772240"/>
    <w:rsid w:val="00774F8D"/>
    <w:rsid w:val="007764C4"/>
    <w:rsid w:val="00785D58"/>
    <w:rsid w:val="007866FF"/>
    <w:rsid w:val="007968E2"/>
    <w:rsid w:val="007A14F9"/>
    <w:rsid w:val="007A39A5"/>
    <w:rsid w:val="007A435B"/>
    <w:rsid w:val="007B0292"/>
    <w:rsid w:val="007B2D20"/>
    <w:rsid w:val="007B54B3"/>
    <w:rsid w:val="007B602E"/>
    <w:rsid w:val="007C057B"/>
    <w:rsid w:val="007C0F86"/>
    <w:rsid w:val="007C1151"/>
    <w:rsid w:val="007C25EB"/>
    <w:rsid w:val="007C4B6F"/>
    <w:rsid w:val="007C55ED"/>
    <w:rsid w:val="007C5BB2"/>
    <w:rsid w:val="007D2E1B"/>
    <w:rsid w:val="007D5AF2"/>
    <w:rsid w:val="007E0069"/>
    <w:rsid w:val="007F5FA4"/>
    <w:rsid w:val="007F7391"/>
    <w:rsid w:val="00800AA9"/>
    <w:rsid w:val="00800F2F"/>
    <w:rsid w:val="008020E6"/>
    <w:rsid w:val="00803B42"/>
    <w:rsid w:val="00806952"/>
    <w:rsid w:val="00810134"/>
    <w:rsid w:val="008102F0"/>
    <w:rsid w:val="00812B8D"/>
    <w:rsid w:val="00816473"/>
    <w:rsid w:val="00822F48"/>
    <w:rsid w:val="008350F0"/>
    <w:rsid w:val="00835734"/>
    <w:rsid w:val="0084029C"/>
    <w:rsid w:val="008422A7"/>
    <w:rsid w:val="00844073"/>
    <w:rsid w:val="008451A7"/>
    <w:rsid w:val="00845940"/>
    <w:rsid w:val="00847635"/>
    <w:rsid w:val="0085214D"/>
    <w:rsid w:val="00853B14"/>
    <w:rsid w:val="008571C0"/>
    <w:rsid w:val="00860C12"/>
    <w:rsid w:val="008613D7"/>
    <w:rsid w:val="008629A9"/>
    <w:rsid w:val="00865AD8"/>
    <w:rsid w:val="00866B46"/>
    <w:rsid w:val="0087371C"/>
    <w:rsid w:val="008738FF"/>
    <w:rsid w:val="00873A37"/>
    <w:rsid w:val="008755BF"/>
    <w:rsid w:val="008760D5"/>
    <w:rsid w:val="00887298"/>
    <w:rsid w:val="00894CE2"/>
    <w:rsid w:val="008A0CF7"/>
    <w:rsid w:val="008A3A78"/>
    <w:rsid w:val="008A53DD"/>
    <w:rsid w:val="008A797D"/>
    <w:rsid w:val="008A7D74"/>
    <w:rsid w:val="008B1806"/>
    <w:rsid w:val="008B2637"/>
    <w:rsid w:val="008B44DF"/>
    <w:rsid w:val="008B4C53"/>
    <w:rsid w:val="008C3171"/>
    <w:rsid w:val="008C3FF0"/>
    <w:rsid w:val="008C490E"/>
    <w:rsid w:val="008C6A0E"/>
    <w:rsid w:val="008E0129"/>
    <w:rsid w:val="008E1575"/>
    <w:rsid w:val="008E19B4"/>
    <w:rsid w:val="008E5425"/>
    <w:rsid w:val="008F128A"/>
    <w:rsid w:val="008F20FD"/>
    <w:rsid w:val="008F2AAB"/>
    <w:rsid w:val="008F2B24"/>
    <w:rsid w:val="008F3C21"/>
    <w:rsid w:val="00901396"/>
    <w:rsid w:val="00902146"/>
    <w:rsid w:val="0090479F"/>
    <w:rsid w:val="0090542C"/>
    <w:rsid w:val="009159AF"/>
    <w:rsid w:val="009170B9"/>
    <w:rsid w:val="00917A75"/>
    <w:rsid w:val="0092280A"/>
    <w:rsid w:val="009230EE"/>
    <w:rsid w:val="009320D1"/>
    <w:rsid w:val="00932A04"/>
    <w:rsid w:val="009353B8"/>
    <w:rsid w:val="0093631D"/>
    <w:rsid w:val="00936AB6"/>
    <w:rsid w:val="00941DC8"/>
    <w:rsid w:val="00941FAB"/>
    <w:rsid w:val="00942BEE"/>
    <w:rsid w:val="00952982"/>
    <w:rsid w:val="009566DC"/>
    <w:rsid w:val="00960D8B"/>
    <w:rsid w:val="00963A03"/>
    <w:rsid w:val="00966541"/>
    <w:rsid w:val="00980F1C"/>
    <w:rsid w:val="00981808"/>
    <w:rsid w:val="00983F78"/>
    <w:rsid w:val="00990216"/>
    <w:rsid w:val="009A1A99"/>
    <w:rsid w:val="009A1ACB"/>
    <w:rsid w:val="009A2165"/>
    <w:rsid w:val="009A4AEA"/>
    <w:rsid w:val="009B606B"/>
    <w:rsid w:val="009C2753"/>
    <w:rsid w:val="009C51DF"/>
    <w:rsid w:val="009D08B8"/>
    <w:rsid w:val="009D1D46"/>
    <w:rsid w:val="009D26CC"/>
    <w:rsid w:val="009D2AD9"/>
    <w:rsid w:val="009D44A2"/>
    <w:rsid w:val="009D7B12"/>
    <w:rsid w:val="009E0F44"/>
    <w:rsid w:val="009E1647"/>
    <w:rsid w:val="009E2CAD"/>
    <w:rsid w:val="009E3B08"/>
    <w:rsid w:val="009E3C92"/>
    <w:rsid w:val="009F00F7"/>
    <w:rsid w:val="009F09C2"/>
    <w:rsid w:val="009F2176"/>
    <w:rsid w:val="00A00802"/>
    <w:rsid w:val="00A02725"/>
    <w:rsid w:val="00A0283F"/>
    <w:rsid w:val="00A04FF1"/>
    <w:rsid w:val="00A058E4"/>
    <w:rsid w:val="00A06267"/>
    <w:rsid w:val="00A14A96"/>
    <w:rsid w:val="00A21010"/>
    <w:rsid w:val="00A35BCB"/>
    <w:rsid w:val="00A37CAE"/>
    <w:rsid w:val="00A37FED"/>
    <w:rsid w:val="00A41EFA"/>
    <w:rsid w:val="00A4498B"/>
    <w:rsid w:val="00A51826"/>
    <w:rsid w:val="00A522BB"/>
    <w:rsid w:val="00A52AA0"/>
    <w:rsid w:val="00A60EDB"/>
    <w:rsid w:val="00A6466D"/>
    <w:rsid w:val="00A65A4C"/>
    <w:rsid w:val="00A74713"/>
    <w:rsid w:val="00A7661A"/>
    <w:rsid w:val="00A7678F"/>
    <w:rsid w:val="00A8295C"/>
    <w:rsid w:val="00A900EA"/>
    <w:rsid w:val="00A93B2D"/>
    <w:rsid w:val="00A94BC0"/>
    <w:rsid w:val="00A94C47"/>
    <w:rsid w:val="00A95B57"/>
    <w:rsid w:val="00AA5FA9"/>
    <w:rsid w:val="00AB08FD"/>
    <w:rsid w:val="00AB75D1"/>
    <w:rsid w:val="00AC4FDE"/>
    <w:rsid w:val="00AC5E4B"/>
    <w:rsid w:val="00AD018D"/>
    <w:rsid w:val="00AD516D"/>
    <w:rsid w:val="00AE08A1"/>
    <w:rsid w:val="00AE21E8"/>
    <w:rsid w:val="00AE54AA"/>
    <w:rsid w:val="00AE7C7B"/>
    <w:rsid w:val="00AF03BC"/>
    <w:rsid w:val="00AF2CAD"/>
    <w:rsid w:val="00B0234C"/>
    <w:rsid w:val="00B04A78"/>
    <w:rsid w:val="00B07C42"/>
    <w:rsid w:val="00B10D5F"/>
    <w:rsid w:val="00B112B8"/>
    <w:rsid w:val="00B147F4"/>
    <w:rsid w:val="00B20D02"/>
    <w:rsid w:val="00B255FC"/>
    <w:rsid w:val="00B25F38"/>
    <w:rsid w:val="00B33381"/>
    <w:rsid w:val="00B34D0F"/>
    <w:rsid w:val="00B37882"/>
    <w:rsid w:val="00B41CCD"/>
    <w:rsid w:val="00B529CE"/>
    <w:rsid w:val="00B52A4D"/>
    <w:rsid w:val="00B52DD7"/>
    <w:rsid w:val="00B623E5"/>
    <w:rsid w:val="00B645AD"/>
    <w:rsid w:val="00B647AB"/>
    <w:rsid w:val="00B65278"/>
    <w:rsid w:val="00B669D9"/>
    <w:rsid w:val="00B70293"/>
    <w:rsid w:val="00B703F2"/>
    <w:rsid w:val="00B7440B"/>
    <w:rsid w:val="00B7612F"/>
    <w:rsid w:val="00B93AAB"/>
    <w:rsid w:val="00B96A72"/>
    <w:rsid w:val="00BA2164"/>
    <w:rsid w:val="00BA27FB"/>
    <w:rsid w:val="00BA45C0"/>
    <w:rsid w:val="00BB0B29"/>
    <w:rsid w:val="00BB5105"/>
    <w:rsid w:val="00BB51F9"/>
    <w:rsid w:val="00BB785D"/>
    <w:rsid w:val="00BB7BC9"/>
    <w:rsid w:val="00BB7F45"/>
    <w:rsid w:val="00BC1CB7"/>
    <w:rsid w:val="00BC30AA"/>
    <w:rsid w:val="00BC367A"/>
    <w:rsid w:val="00BC398B"/>
    <w:rsid w:val="00BE0837"/>
    <w:rsid w:val="00BE2758"/>
    <w:rsid w:val="00BE608B"/>
    <w:rsid w:val="00BE7E5C"/>
    <w:rsid w:val="00BF1C54"/>
    <w:rsid w:val="00BF21EF"/>
    <w:rsid w:val="00BF744C"/>
    <w:rsid w:val="00C06A16"/>
    <w:rsid w:val="00C06FCB"/>
    <w:rsid w:val="00C079F1"/>
    <w:rsid w:val="00C07FCD"/>
    <w:rsid w:val="00C1035E"/>
    <w:rsid w:val="00C112FB"/>
    <w:rsid w:val="00C1302F"/>
    <w:rsid w:val="00C16602"/>
    <w:rsid w:val="00C200E5"/>
    <w:rsid w:val="00C23396"/>
    <w:rsid w:val="00C25F4A"/>
    <w:rsid w:val="00C2753B"/>
    <w:rsid w:val="00C312C8"/>
    <w:rsid w:val="00C348A3"/>
    <w:rsid w:val="00C3609F"/>
    <w:rsid w:val="00C40645"/>
    <w:rsid w:val="00C40C80"/>
    <w:rsid w:val="00C43733"/>
    <w:rsid w:val="00C46F6A"/>
    <w:rsid w:val="00C47BF0"/>
    <w:rsid w:val="00C60525"/>
    <w:rsid w:val="00C62052"/>
    <w:rsid w:val="00C67433"/>
    <w:rsid w:val="00C712B4"/>
    <w:rsid w:val="00C747DB"/>
    <w:rsid w:val="00C74876"/>
    <w:rsid w:val="00C76BB0"/>
    <w:rsid w:val="00C90D86"/>
    <w:rsid w:val="00C922AE"/>
    <w:rsid w:val="00C94FC7"/>
    <w:rsid w:val="00C95A8B"/>
    <w:rsid w:val="00CB01EE"/>
    <w:rsid w:val="00CB456B"/>
    <w:rsid w:val="00CC25B9"/>
    <w:rsid w:val="00CC3CAE"/>
    <w:rsid w:val="00CD62EC"/>
    <w:rsid w:val="00CD761A"/>
    <w:rsid w:val="00CE1CBD"/>
    <w:rsid w:val="00CE26C7"/>
    <w:rsid w:val="00CF298E"/>
    <w:rsid w:val="00CF430F"/>
    <w:rsid w:val="00CF46B4"/>
    <w:rsid w:val="00CF712C"/>
    <w:rsid w:val="00D024C2"/>
    <w:rsid w:val="00D0293B"/>
    <w:rsid w:val="00D05D3F"/>
    <w:rsid w:val="00D130E2"/>
    <w:rsid w:val="00D152E0"/>
    <w:rsid w:val="00D171E5"/>
    <w:rsid w:val="00D205C8"/>
    <w:rsid w:val="00D2154F"/>
    <w:rsid w:val="00D24D52"/>
    <w:rsid w:val="00D30DBC"/>
    <w:rsid w:val="00D31AE6"/>
    <w:rsid w:val="00D36A13"/>
    <w:rsid w:val="00D37291"/>
    <w:rsid w:val="00D4010C"/>
    <w:rsid w:val="00D416FC"/>
    <w:rsid w:val="00D47232"/>
    <w:rsid w:val="00D4799A"/>
    <w:rsid w:val="00D53138"/>
    <w:rsid w:val="00D61B71"/>
    <w:rsid w:val="00D6472E"/>
    <w:rsid w:val="00D70175"/>
    <w:rsid w:val="00D71C97"/>
    <w:rsid w:val="00D724F3"/>
    <w:rsid w:val="00D72DC5"/>
    <w:rsid w:val="00D76180"/>
    <w:rsid w:val="00D80598"/>
    <w:rsid w:val="00D80CF9"/>
    <w:rsid w:val="00D837CF"/>
    <w:rsid w:val="00D85581"/>
    <w:rsid w:val="00D93433"/>
    <w:rsid w:val="00D943BF"/>
    <w:rsid w:val="00D95E6F"/>
    <w:rsid w:val="00D9702B"/>
    <w:rsid w:val="00DA4BA9"/>
    <w:rsid w:val="00DB1E92"/>
    <w:rsid w:val="00DB1FA9"/>
    <w:rsid w:val="00DB256D"/>
    <w:rsid w:val="00DC0670"/>
    <w:rsid w:val="00DC1073"/>
    <w:rsid w:val="00DC36CE"/>
    <w:rsid w:val="00DC5480"/>
    <w:rsid w:val="00DC565C"/>
    <w:rsid w:val="00DC606F"/>
    <w:rsid w:val="00DC6CD6"/>
    <w:rsid w:val="00DC729C"/>
    <w:rsid w:val="00DD0451"/>
    <w:rsid w:val="00DD2A80"/>
    <w:rsid w:val="00DD6AF4"/>
    <w:rsid w:val="00DD7B3D"/>
    <w:rsid w:val="00DE1C15"/>
    <w:rsid w:val="00DE309A"/>
    <w:rsid w:val="00DE3B87"/>
    <w:rsid w:val="00DE5F2D"/>
    <w:rsid w:val="00DE67A3"/>
    <w:rsid w:val="00DE697F"/>
    <w:rsid w:val="00DF0F4B"/>
    <w:rsid w:val="00DF4C39"/>
    <w:rsid w:val="00DF6A13"/>
    <w:rsid w:val="00E002A5"/>
    <w:rsid w:val="00E0146F"/>
    <w:rsid w:val="00E01537"/>
    <w:rsid w:val="00E06589"/>
    <w:rsid w:val="00E06ED5"/>
    <w:rsid w:val="00E100BE"/>
    <w:rsid w:val="00E10F4B"/>
    <w:rsid w:val="00E15EE7"/>
    <w:rsid w:val="00E202B0"/>
    <w:rsid w:val="00E2639C"/>
    <w:rsid w:val="00E31A05"/>
    <w:rsid w:val="00E33143"/>
    <w:rsid w:val="00E37B7C"/>
    <w:rsid w:val="00E424D1"/>
    <w:rsid w:val="00E44896"/>
    <w:rsid w:val="00E45C43"/>
    <w:rsid w:val="00E53E8A"/>
    <w:rsid w:val="00E5437B"/>
    <w:rsid w:val="00E54BD1"/>
    <w:rsid w:val="00E562DD"/>
    <w:rsid w:val="00E57096"/>
    <w:rsid w:val="00E57334"/>
    <w:rsid w:val="00E60C26"/>
    <w:rsid w:val="00E61ADE"/>
    <w:rsid w:val="00E61B04"/>
    <w:rsid w:val="00E6371A"/>
    <w:rsid w:val="00E638E0"/>
    <w:rsid w:val="00E64CFC"/>
    <w:rsid w:val="00E6642E"/>
    <w:rsid w:val="00E66BD8"/>
    <w:rsid w:val="00E67616"/>
    <w:rsid w:val="00E748B6"/>
    <w:rsid w:val="00E75856"/>
    <w:rsid w:val="00E75A14"/>
    <w:rsid w:val="00E81233"/>
    <w:rsid w:val="00E85D86"/>
    <w:rsid w:val="00E90816"/>
    <w:rsid w:val="00E9185D"/>
    <w:rsid w:val="00EA02C5"/>
    <w:rsid w:val="00EA211A"/>
    <w:rsid w:val="00EA28B9"/>
    <w:rsid w:val="00EA4FE4"/>
    <w:rsid w:val="00EB031A"/>
    <w:rsid w:val="00EB0BB5"/>
    <w:rsid w:val="00EB347C"/>
    <w:rsid w:val="00EB4958"/>
    <w:rsid w:val="00EB4AD3"/>
    <w:rsid w:val="00EB6C6D"/>
    <w:rsid w:val="00EC45CF"/>
    <w:rsid w:val="00EC6CF6"/>
    <w:rsid w:val="00EC78E0"/>
    <w:rsid w:val="00ED148F"/>
    <w:rsid w:val="00ED2576"/>
    <w:rsid w:val="00EE2CB8"/>
    <w:rsid w:val="00EE4395"/>
    <w:rsid w:val="00EE5FDA"/>
    <w:rsid w:val="00EE76F1"/>
    <w:rsid w:val="00EF6FCF"/>
    <w:rsid w:val="00F04424"/>
    <w:rsid w:val="00F04AE6"/>
    <w:rsid w:val="00F20335"/>
    <w:rsid w:val="00F24CAB"/>
    <w:rsid w:val="00F31D35"/>
    <w:rsid w:val="00F40646"/>
    <w:rsid w:val="00F43553"/>
    <w:rsid w:val="00F44D59"/>
    <w:rsid w:val="00F50B13"/>
    <w:rsid w:val="00F53975"/>
    <w:rsid w:val="00F61D61"/>
    <w:rsid w:val="00F66430"/>
    <w:rsid w:val="00F708AA"/>
    <w:rsid w:val="00F75550"/>
    <w:rsid w:val="00F81E6B"/>
    <w:rsid w:val="00F81EC1"/>
    <w:rsid w:val="00F82F9C"/>
    <w:rsid w:val="00F90E9E"/>
    <w:rsid w:val="00F937B6"/>
    <w:rsid w:val="00F9400E"/>
    <w:rsid w:val="00FA4852"/>
    <w:rsid w:val="00FA4BF9"/>
    <w:rsid w:val="00FB0239"/>
    <w:rsid w:val="00FB090D"/>
    <w:rsid w:val="00FB4752"/>
    <w:rsid w:val="00FB6912"/>
    <w:rsid w:val="00FC0084"/>
    <w:rsid w:val="00FC1A86"/>
    <w:rsid w:val="00FC42F0"/>
    <w:rsid w:val="00FC6822"/>
    <w:rsid w:val="00FC6EA6"/>
    <w:rsid w:val="00FC7496"/>
    <w:rsid w:val="00FD2511"/>
    <w:rsid w:val="00FD4B15"/>
    <w:rsid w:val="00FD6761"/>
    <w:rsid w:val="00FE1FE1"/>
    <w:rsid w:val="00FE2E1B"/>
    <w:rsid w:val="00FE680B"/>
    <w:rsid w:val="00FF3EBE"/>
    <w:rsid w:val="00FF4FB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71D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qFormat/>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7764C4"/>
    <w:rPr>
      <w:sz w:val="16"/>
      <w:szCs w:val="16"/>
    </w:rPr>
  </w:style>
  <w:style w:type="paragraph" w:styleId="Kommentinteksti">
    <w:name w:val="annotation text"/>
    <w:basedOn w:val="Normaali"/>
    <w:link w:val="KommentintekstiChar"/>
    <w:uiPriority w:val="99"/>
    <w:semiHidden/>
    <w:unhideWhenUsed/>
    <w:rsid w:val="007764C4"/>
    <w:pPr>
      <w:spacing w:line="240" w:lineRule="auto"/>
    </w:pPr>
    <w:rPr>
      <w:szCs w:val="20"/>
    </w:rPr>
  </w:style>
  <w:style w:type="character" w:customStyle="1" w:styleId="KommentintekstiChar">
    <w:name w:val="Kommentin teksti Char"/>
    <w:basedOn w:val="Kappaleenoletusfontti"/>
    <w:link w:val="Kommentinteksti"/>
    <w:uiPriority w:val="99"/>
    <w:semiHidden/>
    <w:rsid w:val="007764C4"/>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FC42F0"/>
    <w:rPr>
      <w:b/>
      <w:bCs/>
    </w:rPr>
  </w:style>
  <w:style w:type="character" w:customStyle="1" w:styleId="KommentinotsikkoChar">
    <w:name w:val="Kommentin otsikko Char"/>
    <w:basedOn w:val="KommentintekstiChar"/>
    <w:link w:val="Kommentinotsikko"/>
    <w:uiPriority w:val="99"/>
    <w:semiHidden/>
    <w:rsid w:val="00FC42F0"/>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73925608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780486585">
      <w:bodyDiv w:val="1"/>
      <w:marLeft w:val="0"/>
      <w:marRight w:val="0"/>
      <w:marTop w:val="0"/>
      <w:marBottom w:val="0"/>
      <w:divBdr>
        <w:top w:val="none" w:sz="0" w:space="0" w:color="auto"/>
        <w:left w:val="none" w:sz="0" w:space="0" w:color="auto"/>
        <w:bottom w:val="none" w:sz="0" w:space="0" w:color="auto"/>
        <w:right w:val="none" w:sz="0" w:space="0" w:color="auto"/>
      </w:divBdr>
    </w:div>
    <w:div w:id="1831866342">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8872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risisgroup.org/sites/default/files/2026-01/319-car-reining-in-the-zande-militia.pdf" TargetMode="External"/><Relationship Id="rId21" Type="http://schemas.openxmlformats.org/officeDocument/2006/relationships/hyperlink" Target="https://www.ecoi.net/en/file/local/2135940/coi_focus_republique_centrafricaine_rca._situation_securitaire_a_bangui_20260121.pdf" TargetMode="External"/><Relationship Id="rId42" Type="http://schemas.openxmlformats.org/officeDocument/2006/relationships/hyperlink" Target="https://www.hrw.org/world-report/2024/country-chapters/central-african-republic" TargetMode="External"/><Relationship Id="rId47" Type="http://schemas.openxmlformats.org/officeDocument/2006/relationships/hyperlink" Target="https://www.ecoi.net/en/document/1101638.html" TargetMode="External"/><Relationship Id="rId63" Type="http://schemas.openxmlformats.org/officeDocument/2006/relationships/hyperlink" Target="https://www.doctorswithoutborders.org/latest/car-scores-dead-and-thousands-displaced-conflict-erupts-alindao" TargetMode="External"/><Relationship Id="rId68" Type="http://schemas.openxmlformats.org/officeDocument/2006/relationships/hyperlink" Target="https://www.radiondekeluka.org/98074-haoussa-un-quartier-majoritairement-musulman-de-bouar-qui-retrouve-son-ambiance-et-sa-cohesion-apres-la-crise" TargetMode="External"/><Relationship Id="rId84" Type="http://schemas.openxmlformats.org/officeDocument/2006/relationships/hyperlink" Target="https://minusca.unmissions.org/sites/default/files/s_2024_170_1.pdf" TargetMode="External"/><Relationship Id="rId89" Type="http://schemas.openxmlformats.org/officeDocument/2006/relationships/hyperlink" Target="https://www.state.gov/wp-content/uploads/2024/02/528267_CENTRAL-AFRICAN-REPUBLIC-2023-HUMAN-RIGHTS-REPORT.pdf" TargetMode="External"/><Relationship Id="rId16" Type="http://schemas.openxmlformats.org/officeDocument/2006/relationships/hyperlink" Target="https://www.amnesty.org/en/latest/news/2025/06/central-african-republic/" TargetMode="External"/><Relationship Id="rId11" Type="http://schemas.openxmlformats.org/officeDocument/2006/relationships/hyperlink" Target="https://www.afd.fr/fr/ressources/la-guerre-en-centrafrique-lombre-du-tchad-une-escalade-conflictuelle-regionale" TargetMode="External"/><Relationship Id="rId32" Type="http://schemas.openxmlformats.org/officeDocument/2006/relationships/hyperlink" Target="https://doi.org/10.1017/asr.2024.252" TargetMode="External"/><Relationship Id="rId37" Type="http://schemas.openxmlformats.org/officeDocument/2006/relationships/hyperlink" Target="https://www.globalr2p.org/countries/central-african-republic/" TargetMode="External"/><Relationship Id="rId53" Type="http://schemas.openxmlformats.org/officeDocument/2006/relationships/hyperlink" Target="https://www.kaiciid.org/what-we-do/we-work-regionally/africa/our-work-central-african-republic" TargetMode="External"/><Relationship Id="rId58" Type="http://schemas.openxmlformats.org/officeDocument/2006/relationships/hyperlink" Target="https://minusca.unmissions.org/sites/default/files/hrd_-_quarterly_report_-_january_to_march_2025_final.pdf" TargetMode="External"/><Relationship Id="rId74" Type="http://schemas.openxmlformats.org/officeDocument/2006/relationships/hyperlink" Target="https://assets.publishing.service.gov.uk/media/654cff3dc0e068000e1b2d03/Central_African_Republic_Toponymic_Factfile.pdf" TargetMode="External"/><Relationship Id="rId79" Type="http://schemas.openxmlformats.org/officeDocument/2006/relationships/hyperlink" Target="https://minusca.unmissions.org/sites/default/files/2026-02/S-2026-71-English.PDF" TargetMode="External"/><Relationship Id="rId102" Type="http://schemas.openxmlformats.org/officeDocument/2006/relationships/customXml" Target="../customXml/item3.xml"/><Relationship Id="rId5" Type="http://schemas.openxmlformats.org/officeDocument/2006/relationships/webSettings" Target="webSettings.xml"/><Relationship Id="rId90" Type="http://schemas.openxmlformats.org/officeDocument/2006/relationships/hyperlink" Target="https://www.state.gov/wp-content/uploads/2024/05/547499_CENTRAL-AFRICAN-REPUBLIC-2023-INTERNATIONAL-RELIGIOUS-FREEDOM-REPORT.pdf" TargetMode="External"/><Relationship Id="rId95" Type="http://schemas.openxmlformats.org/officeDocument/2006/relationships/header" Target="header1.xml"/><Relationship Id="rId22" Type="http://schemas.openxmlformats.org/officeDocument/2006/relationships/hyperlink" Target="https://corbeaunews-centrafrique.org/centrafrique-une-nouvelle-milice-proche-du-pouvoir-dirigee-par-euloge-doctrouve-sevit-a-bangui-elisee-nguemale-leader-de-lobservatoire-pour-la-gouvernance-democratique-en-centrafrique/" TargetMode="External"/><Relationship Id="rId27" Type="http://schemas.openxmlformats.org/officeDocument/2006/relationships/hyperlink" Target="https://www.crisisgroup.org/qna/africa/central-african-republic-russia-rwanda/centrafrique-apres-les-elections-consolider-les-gains-securitaires" TargetMode="External"/><Relationship Id="rId43" Type="http://schemas.openxmlformats.org/officeDocument/2006/relationships/hyperlink" Target="https://www.hrw.org/news/2026/03/13/central-african-militia-leader-dies-in-custody" TargetMode="External"/><Relationship Id="rId48" Type="http://schemas.openxmlformats.org/officeDocument/2006/relationships/hyperlink" Target="https://issafrica.s3.amazonaws.com/uploads/pages/1757420141519-car-21.pdf" TargetMode="External"/><Relationship Id="rId64" Type="http://schemas.openxmlformats.org/officeDocument/2006/relationships/hyperlink" Target="https://minorityrights.org/country/central-african-republic/" TargetMode="External"/><Relationship Id="rId69" Type="http://schemas.openxmlformats.org/officeDocument/2006/relationships/hyperlink" Target="https://www.refworld.org/sites/default/files/2024-08/vff_20072024_strategie_nationale_solutions_durables_rca_2024-2028.pdf" TargetMode="External"/><Relationship Id="rId80" Type="http://schemas.openxmlformats.org/officeDocument/2006/relationships/hyperlink" Target="https://minusca.unmissions.org/sites/default/files/n2514695_ev.pdf" TargetMode="External"/><Relationship Id="rId85" Type="http://schemas.openxmlformats.org/officeDocument/2006/relationships/hyperlink" Target="https://www.ecoi.net/en/file/local/1456480/1226_1547718617_n1837799.pdf" TargetMode="External"/><Relationship Id="rId12" Type="http://schemas.openxmlformats.org/officeDocument/2006/relationships/hyperlink" Target="https://afriqueenplus.com/la-montee-de-linsecurite-et-les-braquages-impliquant-des-policiers-fait-montee-linquietude-de-la-population-banguissoise/redaction/12/12/2369/" TargetMode="External"/><Relationship Id="rId17" Type="http://schemas.openxmlformats.org/officeDocument/2006/relationships/hyperlink" Target="https://www.ecoi.net/en/document/2124699.html" TargetMode="External"/><Relationship Id="rId33" Type="http://schemas.openxmlformats.org/officeDocument/2006/relationships/hyperlink" Target="https://freedomhouse.org/country/central-african-republic/freedom-world/2026" TargetMode="External"/><Relationship Id="rId38" Type="http://schemas.openxmlformats.org/officeDocument/2006/relationships/hyperlink" Target="https://www.hrw.org/world-report/2026/country-chapters/central-african-republic" TargetMode="External"/><Relationship Id="rId59" Type="http://schemas.openxmlformats.org/officeDocument/2006/relationships/hyperlink" Target="https://minusca.unmissions.org/en/contexte" TargetMode="External"/><Relationship Id="rId103" Type="http://schemas.openxmlformats.org/officeDocument/2006/relationships/customXml" Target="../customXml/item4.xml"/><Relationship Id="rId20" Type="http://schemas.openxmlformats.org/officeDocument/2006/relationships/hyperlink" Target="https://bti-project.org/fileadmin/api/content/en/downloads/reports/country_report_2026_CAF.pdf" TargetMode="External"/><Relationship Id="rId41" Type="http://schemas.openxmlformats.org/officeDocument/2006/relationships/hyperlink" Target="https://www.hrw.org/world-report/2025/country-chapters/central-african-republic" TargetMode="External"/><Relationship Id="rId54" Type="http://schemas.openxmlformats.org/officeDocument/2006/relationships/hyperlink" Target="https://maatieto.migri.fi/base/2724d19a-5460-485d-bff8-6cd8f75f86d5/countryDocument/3cb4d67a-7615-4a94-ad96-24b98cddc389" TargetMode="External"/><Relationship Id="rId62" Type="http://schemas.openxmlformats.org/officeDocument/2006/relationships/hyperlink" Target="https://reliefweb.int/map/burundi/central-african-republic-general-reference-map-28022024" TargetMode="External"/><Relationship Id="rId70" Type="http://schemas.openxmlformats.org/officeDocument/2006/relationships/hyperlink" Target="https://www.rferl.org/a/russia-wagner-mercenaries-central-african-republic-crimes/33306858.html" TargetMode="External"/><Relationship Id="rId75" Type="http://schemas.openxmlformats.org/officeDocument/2006/relationships/hyperlink" Target="https://www.unhcr.org/media/central-african-republic-annual-results-report-2025" TargetMode="External"/><Relationship Id="rId83" Type="http://schemas.openxmlformats.org/officeDocument/2006/relationships/hyperlink" Target="https://minusca.unmissions.org/sites/default/files/s_2024_473_en.pdf" TargetMode="External"/><Relationship Id="rId88" Type="http://schemas.openxmlformats.org/officeDocument/2006/relationships/hyperlink" Target="https://www.state.gov/wp-content/uploads/2025/07/624521_CENTRAL-AFRICAN-REPUBLIC-2024-HUMAN-RIGHTS-REPORT.pdf" TargetMode="External"/><Relationship Id="rId91" Type="http://schemas.openxmlformats.org/officeDocument/2006/relationships/hyperlink" Target="https://www.state.gov/wp-content/uploads/2023/02/415610_CENTRAL-AFRICAN-REPUBLIC-2022-HUMAN-RIGHTS-REPORT.pdf"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nesty.org/en/latest/news/2026/02/car-special-criminal-court-2/" TargetMode="External"/><Relationship Id="rId23" Type="http://schemas.openxmlformats.org/officeDocument/2006/relationships/hyperlink" Target="https://corbeaunews-centrafrique.org/centrafrique-le-tribunal-de-grande-instance-de-bangui-affirme-avoir-enregistre-des-milliers-de-plaintes-contre-les-mercenaires-russes/" TargetMode="External"/><Relationship Id="rId28" Type="http://schemas.openxmlformats.org/officeDocument/2006/relationships/hyperlink" Target="https://www.britannica.com/place/Central-African-Republic" TargetMode="External"/><Relationship Id="rId36" Type="http://schemas.openxmlformats.org/officeDocument/2006/relationships/hyperlink" Target="https://globalinitiative.net/wp-content/uploads/2025/02/After-the-fall-Russian-modes-of-influence-in-Africa-post-Wagner-GI-TOC-February-2025.v3.pdf" TargetMode="External"/><Relationship Id="rId49" Type="http://schemas.openxmlformats.org/officeDocument/2006/relationships/hyperlink" Target="https://joshuaproject.net/people_groups/15960/CT" TargetMode="External"/><Relationship Id="rId57" Type="http://schemas.openxmlformats.org/officeDocument/2006/relationships/hyperlink" Target="https://minusca.unmissions.org/sites/default/files/hrd_-_monthly_report_-_april_2025.pdf" TargetMode="External"/><Relationship Id="rId10" Type="http://schemas.openxmlformats.org/officeDocument/2006/relationships/hyperlink" Target="https://www.ecoi.net/en/file/local/2002121/Central_African_Republic-COI_Compilation-December_2018.pdf" TargetMode="External"/><Relationship Id="rId31" Type="http://schemas.openxmlformats.org/officeDocument/2006/relationships/hyperlink" Target="http://www.fidh.org/IMG/pdf/rapport_rca_2014-uk-04.pdf" TargetMode="External"/><Relationship Id="rId44" Type="http://schemas.openxmlformats.org/officeDocument/2006/relationships/hyperlink" Target="https://icasees.org/index.php/actualites/rgph-4" TargetMode="External"/><Relationship Id="rId52" Type="http://schemas.openxmlformats.org/officeDocument/2006/relationships/hyperlink" Target="https://www.kaiciid.org/stories/news/central-african-republic-what-pk5" TargetMode="External"/><Relationship Id="rId60" Type="http://schemas.openxmlformats.org/officeDocument/2006/relationships/hyperlink" Target="https://www.ecoi.net/en/file/local/2122817/20250304-minusca-ohchr-dembia-report.pdf" TargetMode="External"/><Relationship Id="rId65" Type="http://schemas.openxmlformats.org/officeDocument/2006/relationships/hyperlink" Target="https://www.nrc.no/resources/reports/challenges-and-obstacles-related-to-accessing-hlp-rights-in-car" TargetMode="External"/><Relationship Id="rId73" Type="http://schemas.openxmlformats.org/officeDocument/2006/relationships/hyperlink" Target="https://globalis.fi/maat/keski-afrikan-tasavalta" TargetMode="External"/><Relationship Id="rId78" Type="http://schemas.openxmlformats.org/officeDocument/2006/relationships/hyperlink" Target="https://minusca.unmissions.org/sites/default/files/2026-06/S_2026_494-EN.pdf" TargetMode="External"/><Relationship Id="rId81" Type="http://schemas.openxmlformats.org/officeDocument/2006/relationships/hyperlink" Target="https://minusca.unmissions.org/sites/default/files/n2503227_ev.pdf" TargetMode="External"/><Relationship Id="rId86" Type="http://schemas.openxmlformats.org/officeDocument/2006/relationships/hyperlink" Target="https://digitallibrary.un.org/record/4088187?ln=en&amp;v=pdf" TargetMode="External"/><Relationship Id="rId94" Type="http://schemas.openxmlformats.org/officeDocument/2006/relationships/hyperlink" Target="https://www.justice.gov/sites/default/files/eoir/legacy/2013/06/07/hrp01centralafricanrep.pdf" TargetMode="External"/><Relationship Id="rId99" Type="http://schemas.openxmlformats.org/officeDocument/2006/relationships/glossaryDocument" Target="glossary/document.xml"/><Relationship Id="rId10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churchinneed.org/the-central-african-republic-an-example-of-reconciliation-between-christians-and-muslims/" TargetMode="External"/><Relationship Id="rId13" Type="http://schemas.openxmlformats.org/officeDocument/2006/relationships/hyperlink" Target="https://afriqueenplus.com/%f0%9f%87%a8%f0%9f%87%ab-bangui-prise-en-etau-moscou-reclame-137-milliard-deuros-a-la-centrafrique-pour-le-depart-de-wagner/blaiseyakpe/19/17/4516/" TargetMode="External"/><Relationship Id="rId18" Type="http://schemas.openxmlformats.org/officeDocument/2006/relationships/hyperlink" Target="https://www.ecoi.net/en/document/2107855.html" TargetMode="External"/><Relationship Id="rId39" Type="http://schemas.openxmlformats.org/officeDocument/2006/relationships/hyperlink" Target="https://www.hrw.org/news/2025/07/24/central-african-republic-icc-convicts-two-anti-balaka-leaders" TargetMode="External"/><Relationship Id="rId34" Type="http://schemas.openxmlformats.org/officeDocument/2006/relationships/hyperlink" Target="https://freedomhouse.org/country/central-african-republic/freedom-world/2025" TargetMode="External"/><Relationship Id="rId50" Type="http://schemas.openxmlformats.org/officeDocument/2006/relationships/hyperlink" Target="https://joshuaproject.net/about/sources" TargetMode="External"/><Relationship Id="rId55" Type="http://schemas.openxmlformats.org/officeDocument/2006/relationships/hyperlink" Target="https://mepci-rca.org/pnd-2/" TargetMode="External"/><Relationship Id="rId76" Type="http://schemas.openxmlformats.org/officeDocument/2006/relationships/hyperlink" Target="https://www.unhcr.org/news/stories/central-african-refugees-return-home-cameroon-after-decade-exile" TargetMode="External"/><Relationship Id="rId97" Type="http://schemas.openxmlformats.org/officeDocument/2006/relationships/footer" Target="footer1.xml"/><Relationship Id="rId104" Type="http://schemas.openxmlformats.org/officeDocument/2006/relationships/customXml" Target="../customXml/item5.xml"/><Relationship Id="rId7" Type="http://schemas.openxmlformats.org/officeDocument/2006/relationships/endnotes" Target="endnotes.xml"/><Relationship Id="rId71" Type="http://schemas.openxmlformats.org/officeDocument/2006/relationships/hyperlink" Target="https://www.rfi.fr/fr/afrique/20250208-centrafrique-%C3%A0-bangui-des-mesures-contre-l-ins%C3%A9curit%C3%A9-grandissante" TargetMode="External"/><Relationship Id="rId92" Type="http://schemas.openxmlformats.org/officeDocument/2006/relationships/hyperlink" Target="https://2021-2025.state.gov/wp-content/uploads/2020/06/CENTRAL-AFRICAN-REPUBLIC-2019-INTERNATIONAL-RELIGIOUS-FREEDOM-REPORT.pdf" TargetMode="External"/><Relationship Id="rId2" Type="http://schemas.openxmlformats.org/officeDocument/2006/relationships/numbering" Target="numbering.xml"/><Relationship Id="rId29" Type="http://schemas.openxmlformats.org/officeDocument/2006/relationships/hyperlink" Target="https://www.ethnologue.com/language/yky/" TargetMode="External"/><Relationship Id="rId24" Type="http://schemas.openxmlformats.org/officeDocument/2006/relationships/hyperlink" Target="https://corbeaunews-centrafrique.org/touadera-tend-un-piege-a-la-diaspora-centrafricaine-rentrez-developper-le-pays-mais-finissez-en-prison-comme-erenon-lhypocrisie-dun-president-qui-arrete-les-patrio/" TargetMode="External"/><Relationship Id="rId40" Type="http://schemas.openxmlformats.org/officeDocument/2006/relationships/hyperlink" Target="https://www.hrw.org/fr/news/2023/04/04/republique-centrafricaine-retrecissement-de-lespace-civique" TargetMode="External"/><Relationship Id="rId45" Type="http://schemas.openxmlformats.org/officeDocument/2006/relationships/hyperlink" Target="https://peoplegroups.org/people_groups/PG012946/" TargetMode="External"/><Relationship Id="rId66" Type="http://schemas.openxmlformats.org/officeDocument/2006/relationships/hyperlink" Target="https://reliefweb.int/report/central-african-republic/republique-centrafricaine-besoins-humanitaires-et-plan-de-reponse-cycle-de-programme-humanitaire-2026-publie-en-janvier-2026" TargetMode="External"/><Relationship Id="rId87" Type="http://schemas.openxmlformats.org/officeDocument/2006/relationships/hyperlink" Target="https://www.govinfo.gov/content/pkg/GOVPUB-Y3_R27-PURL-gpo223016/pdf/GOVPUB-Y3_R27-PURL-gpo223016.pdf" TargetMode="External"/><Relationship Id="rId61" Type="http://schemas.openxmlformats.org/officeDocument/2006/relationships/hyperlink" Target="https://mondafrique.com/a-la-une/lincroyable-constellation-des-groupes-armes-en-centrafrique/" TargetMode="External"/><Relationship Id="rId82" Type="http://schemas.openxmlformats.org/officeDocument/2006/relationships/hyperlink" Target="https://minusca.unmissions.org/sites/default/files/s_2024_730_en_0.pdf" TargetMode="External"/><Relationship Id="rId19" Type="http://schemas.openxmlformats.org/officeDocument/2006/relationships/hyperlink" Target="https://www.bbc.com/news/articles/cj9zxe2z4mvo" TargetMode="External"/><Relationship Id="rId14" Type="http://schemas.openxmlformats.org/officeDocument/2006/relationships/hyperlink" Target="https://www.amnesty.org/en/location/africa/west-and-central-africa/central-african-republic/report-central-african-republic/" TargetMode="External"/><Relationship Id="rId30" Type="http://schemas.openxmlformats.org/officeDocument/2006/relationships/hyperlink" Target="https://fews.net/west-africa/central-african-republic/key-message-update/may-2026/print" TargetMode="External"/><Relationship Id="rId35" Type="http://schemas.openxmlformats.org/officeDocument/2006/relationships/hyperlink" Target="https://freedomhouse.org/country/central-african-republic/freedom-world/2024" TargetMode="External"/><Relationship Id="rId56" Type="http://schemas.openxmlformats.org/officeDocument/2006/relationships/hyperlink" Target="https://www.diplomatie.gouv.fr/fr/information-par-pays/republique-centrafricaine/relations-bilaterales" TargetMode="External"/><Relationship Id="rId77" Type="http://schemas.openxmlformats.org/officeDocument/2006/relationships/hyperlink" Target="https://www.securitycouncilreport.org/monthly-forecast/2026-07/central-african-republic-36.php" TargetMode="External"/><Relationship Id="rId100" Type="http://schemas.openxmlformats.org/officeDocument/2006/relationships/theme" Target="theme/theme1.xml"/><Relationship Id="rId105" Type="http://schemas.openxmlformats.org/officeDocument/2006/relationships/customXml" Target="../customXml/item6.xml"/><Relationship Id="rId8" Type="http://schemas.openxmlformats.org/officeDocument/2006/relationships/hyperlink" Target="https://acleddata.com/data-export-tool/" TargetMode="External"/><Relationship Id="rId51" Type="http://schemas.openxmlformats.org/officeDocument/2006/relationships/hyperlink" Target="https://joshuaproject.net/people_groups/print/15655/CT" TargetMode="External"/><Relationship Id="rId72" Type="http://schemas.openxmlformats.org/officeDocument/2006/relationships/hyperlink" Target="https://thesentry.org/wp-content/uploads/2023/06/Architectes-terreur-TheSentry.pdf" TargetMode="External"/><Relationship Id="rId93" Type="http://schemas.openxmlformats.org/officeDocument/2006/relationships/hyperlink" Target="https://2009-2017.state.gov/documents/organization/256217.pdf" TargetMode="External"/><Relationship Id="rId98"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corbeaunews-centrafrique.org/patriotisme-selon-touadera-revenez-mais-laissez-la-place-aux-memes-nullards-de-mon-regime-depuis-dix-ans/" TargetMode="External"/><Relationship Id="rId46" Type="http://schemas.openxmlformats.org/officeDocument/2006/relationships/hyperlink" Target="https://dtm.iom.int/fr/reports/republique-centrafricaine-tableau-de-bord-des-deplacements-24-17-octobre-2025-27-novembre" TargetMode="External"/><Relationship Id="rId67" Type="http://schemas.openxmlformats.org/officeDocument/2006/relationships/hyperlink" Target="https://reliefweb.int/map/central-african-republic/republique-centrafricaine-carte-des-sous-prefectures-02-mars-20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hurchinneed.org/about-us/" TargetMode="External"/><Relationship Id="rId2" Type="http://schemas.openxmlformats.org/officeDocument/2006/relationships/hyperlink" Target="https://www.kaiciid.org/who-we-are" TargetMode="External"/><Relationship Id="rId1" Type="http://schemas.openxmlformats.org/officeDocument/2006/relationships/hyperlink" Target="https://thesentr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495541F664B81943B2F5F08BB98D3"/>
        <w:category>
          <w:name w:val="Yleiset"/>
          <w:gallery w:val="placeholder"/>
        </w:category>
        <w:types>
          <w:type w:val="bbPlcHdr"/>
        </w:types>
        <w:behaviors>
          <w:behavior w:val="content"/>
        </w:behaviors>
        <w:guid w:val="{5DF71A10-9E93-4254-9A85-87FA46791B01}"/>
      </w:docPartPr>
      <w:docPartBody>
        <w:p w:rsidR="00C65827" w:rsidRDefault="00C65827">
          <w:pPr>
            <w:pStyle w:val="598495541F664B81943B2F5F08BB98D3"/>
          </w:pPr>
          <w:r w:rsidRPr="00AA10D2">
            <w:rPr>
              <w:rStyle w:val="Paikkamerkkiteksti"/>
            </w:rPr>
            <w:t>Kirjoita tekstiä napsauttamalla tai napauttamalla tätä.</w:t>
          </w:r>
        </w:p>
      </w:docPartBody>
    </w:docPart>
    <w:docPart>
      <w:docPartPr>
        <w:name w:val="E6EDD15D124F46C1BEE8D1EC8B1DF8C1"/>
        <w:category>
          <w:name w:val="Yleiset"/>
          <w:gallery w:val="placeholder"/>
        </w:category>
        <w:types>
          <w:type w:val="bbPlcHdr"/>
        </w:types>
        <w:behaviors>
          <w:behavior w:val="content"/>
        </w:behaviors>
        <w:guid w:val="{11B47CD5-8801-44E5-98FF-C0FF7AA5B08D}"/>
      </w:docPartPr>
      <w:docPartBody>
        <w:p w:rsidR="00C65827" w:rsidRDefault="00C65827">
          <w:pPr>
            <w:pStyle w:val="E6EDD15D124F46C1BEE8D1EC8B1DF8C1"/>
          </w:pPr>
          <w:r w:rsidRPr="00AA10D2">
            <w:rPr>
              <w:rStyle w:val="Paikkamerkkiteksti"/>
            </w:rPr>
            <w:t>Kirjoita tekstiä napsauttamalla tai napauttamalla tätä.</w:t>
          </w:r>
        </w:p>
      </w:docPartBody>
    </w:docPart>
    <w:docPart>
      <w:docPartPr>
        <w:name w:val="5C3F0CF94B0740A1848132B65DCF2D15"/>
        <w:category>
          <w:name w:val="Yleiset"/>
          <w:gallery w:val="placeholder"/>
        </w:category>
        <w:types>
          <w:type w:val="bbPlcHdr"/>
        </w:types>
        <w:behaviors>
          <w:behavior w:val="content"/>
        </w:behaviors>
        <w:guid w:val="{7CBFA5A9-8514-49BD-B3C0-718A1927D52F}"/>
      </w:docPartPr>
      <w:docPartBody>
        <w:p w:rsidR="00C65827" w:rsidRDefault="00C65827">
          <w:pPr>
            <w:pStyle w:val="5C3F0CF94B0740A1848132B65DCF2D15"/>
          </w:pPr>
          <w:r w:rsidRPr="00810134">
            <w:rPr>
              <w:rStyle w:val="Paikkamerkkiteksti"/>
              <w:lang w:val="en-GB"/>
            </w:rPr>
            <w:t>.</w:t>
          </w:r>
        </w:p>
      </w:docPartBody>
    </w:docPart>
    <w:docPart>
      <w:docPartPr>
        <w:name w:val="45A83E5481E44F50B90E1E16D938E1E4"/>
        <w:category>
          <w:name w:val="Yleiset"/>
          <w:gallery w:val="placeholder"/>
        </w:category>
        <w:types>
          <w:type w:val="bbPlcHdr"/>
        </w:types>
        <w:behaviors>
          <w:behavior w:val="content"/>
        </w:behaviors>
        <w:guid w:val="{8A634FB1-7109-4823-9D0E-73A8EA1ECBD7}"/>
      </w:docPartPr>
      <w:docPartBody>
        <w:p w:rsidR="00C65827" w:rsidRDefault="00C65827">
          <w:pPr>
            <w:pStyle w:val="45A83E5481E44F50B90E1E16D938E1E4"/>
          </w:pPr>
          <w:r w:rsidRPr="00AA10D2">
            <w:rPr>
              <w:rStyle w:val="Paikkamerkkiteksti"/>
            </w:rPr>
            <w:t>Kirjoita tekstiä napsauttamalla tai napauttamalla tätä.</w:t>
          </w:r>
        </w:p>
      </w:docPartBody>
    </w:docPart>
    <w:docPart>
      <w:docPartPr>
        <w:name w:val="2E9BE31299484ABE8266EAC3FB5BA695"/>
        <w:category>
          <w:name w:val="Yleiset"/>
          <w:gallery w:val="placeholder"/>
        </w:category>
        <w:types>
          <w:type w:val="bbPlcHdr"/>
        </w:types>
        <w:behaviors>
          <w:behavior w:val="content"/>
        </w:behaviors>
        <w:guid w:val="{08DD0FDE-6E6A-4649-89C7-4DB3C1CC78E9}"/>
      </w:docPartPr>
      <w:docPartBody>
        <w:p w:rsidR="00C65827" w:rsidRDefault="00C65827">
          <w:pPr>
            <w:pStyle w:val="2E9BE31299484ABE8266EAC3FB5BA695"/>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27"/>
    <w:rsid w:val="00072B25"/>
    <w:rsid w:val="000E11F6"/>
    <w:rsid w:val="0010183A"/>
    <w:rsid w:val="00112DA3"/>
    <w:rsid w:val="002C04D4"/>
    <w:rsid w:val="002E289A"/>
    <w:rsid w:val="00303BD1"/>
    <w:rsid w:val="003A5FB4"/>
    <w:rsid w:val="003D747F"/>
    <w:rsid w:val="00433122"/>
    <w:rsid w:val="00445DC4"/>
    <w:rsid w:val="00B163EA"/>
    <w:rsid w:val="00B77FF5"/>
    <w:rsid w:val="00B84F54"/>
    <w:rsid w:val="00C65827"/>
    <w:rsid w:val="00DC40B5"/>
    <w:rsid w:val="00ED726B"/>
    <w:rsid w:val="00F23CC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598495541F664B81943B2F5F08BB98D3">
    <w:name w:val="598495541F664B81943B2F5F08BB98D3"/>
  </w:style>
  <w:style w:type="paragraph" w:customStyle="1" w:styleId="E6EDD15D124F46C1BEE8D1EC8B1DF8C1">
    <w:name w:val="E6EDD15D124F46C1BEE8D1EC8B1DF8C1"/>
  </w:style>
  <w:style w:type="paragraph" w:customStyle="1" w:styleId="5C3F0CF94B0740A1848132B65DCF2D15">
    <w:name w:val="5C3F0CF94B0740A1848132B65DCF2D15"/>
  </w:style>
  <w:style w:type="paragraph" w:customStyle="1" w:styleId="45A83E5481E44F50B90E1E16D938E1E4">
    <w:name w:val="45A83E5481E44F50B90E1E16D938E1E4"/>
  </w:style>
  <w:style w:type="paragraph" w:customStyle="1" w:styleId="2E9BE31299484ABE8266EAC3FB5BA695">
    <w:name w:val="2E9BE31299484ABE8266EAC3FB5BA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RETURNEES,ARMED CONFLICTS,SECURITY INCIDENTS,HUMANITARIAN SITUATION,MUSLIMS,POLITICAL SITUATION,INTERNAL SECURITY,ETHNIC RELATIONS,CIVILIAN POPULATION,TRIBES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Central African Republic</TermName>
          <TermId xmlns="http://schemas.microsoft.com/office/infopath/2007/PartnerControls">3d187eb1-2091-4c25-a3ed-10a4265a1936</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2026-07-02T22:00:00+00:00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63</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Keski-Afrikan tasavalta / Poliittinen tilanne, turvallisuustilanne, Bangui, muslimit, yakoma-heimo, ulkomailta palaavat henkilöt
Central African Republic/ Political and security situation, muslims, Yakoma-tribe, people returning from abroad
Kysymykset
1. Mikä on Keski-Afrikan tasavallan poliittinen tilanne? Mikä on sen turvallisuustilanne?
2. Mikä on pääkaupunki Banguin turvallisuustilanne?
3. Mikä on Keski-Afrikan tasavallan, erityisesti Banguin, humanitaarinen tilanne?
4. Kohdistuuko kauan ulkomailla asuneisiin oikeudenloukkauksia?
5. Millainen yakoma-heimon tilanne on? Kohdistuuko heihin oikeudenloukkauksia?
6. Kohdistuuko muslimeihin ja muslimiksi kääntyneisiin oikeudenloukkauksia?
Questions
1. What is the political situation in the Central African Republic? What is the security situation there?
2. What is the security situation in Bangui?
3. What is the humanitarian situation in the Central African Republic, particularly in Bangui?
4. Have</COIDocAbstract>
    <COIWSGroundsRejection xmlns="b5be3156-7e14-46bc-bfca-5c242eb3de3f" xsi:nil="true"/>
    <COIDocAuthors xmlns="e235e197-502c-49f1-8696-39d199cd5131">
      <Value>143</Value>
    </COIDocAuthors>
    <COIDocID xmlns="b5be3156-7e14-46bc-bfca-5c242eb3de3f">1074</COIDocID>
    <_dlc_DocId xmlns="e235e197-502c-49f1-8696-39d199cd5131">FI011-215589946-13061</_dlc_DocId>
    <_dlc_DocIdUrl xmlns="e235e197-502c-49f1-8696-39d199cd5131">
      <Url>https://coiadmin.euaa.europa.eu/administration/finland/_layouts/15/DocIdRedir.aspx?ID=FI011-215589946-13061</Url>
      <Description>FI011-215589946-13061</Description>
    </_dlc_DocIdUrl>
  </documentManagement>
</p:properties>
</file>

<file path=customXml/itemProps1.xml><?xml version="1.0" encoding="utf-8"?>
<ds:datastoreItem xmlns:ds="http://schemas.openxmlformats.org/officeDocument/2006/customXml" ds:itemID="{994B6536-3E69-4253-9DAF-AE2CED23CA44}">
  <ds:schemaRefs>
    <ds:schemaRef ds:uri="http://schemas.openxmlformats.org/officeDocument/2006/bibliography"/>
  </ds:schemaRefs>
</ds:datastoreItem>
</file>

<file path=customXml/itemProps2.xml><?xml version="1.0" encoding="utf-8"?>
<ds:datastoreItem xmlns:ds="http://schemas.openxmlformats.org/officeDocument/2006/customXml" ds:itemID="{607EAF2D-6E99-475B-B9B2-BF331D757708}"/>
</file>

<file path=customXml/itemProps3.xml><?xml version="1.0" encoding="utf-8"?>
<ds:datastoreItem xmlns:ds="http://schemas.openxmlformats.org/officeDocument/2006/customXml" ds:itemID="{3831E1BF-C324-478A-86F1-269BA862D93B}"/>
</file>

<file path=customXml/itemProps4.xml><?xml version="1.0" encoding="utf-8"?>
<ds:datastoreItem xmlns:ds="http://schemas.openxmlformats.org/officeDocument/2006/customXml" ds:itemID="{AF7305B3-DDD2-4C18-8610-D3CC7C676F21}"/>
</file>

<file path=customXml/itemProps5.xml><?xml version="1.0" encoding="utf-8"?>
<ds:datastoreItem xmlns:ds="http://schemas.openxmlformats.org/officeDocument/2006/customXml" ds:itemID="{260CE553-6395-4A38-A5A3-BF37586F9DCF}"/>
</file>

<file path=customXml/itemProps6.xml><?xml version="1.0" encoding="utf-8"?>
<ds:datastoreItem xmlns:ds="http://schemas.openxmlformats.org/officeDocument/2006/customXml" ds:itemID="{73049BBA-F70E-4E82-A6D1-45FD2BDC69B4}"/>
</file>

<file path=docProps/app.xml><?xml version="1.0" encoding="utf-8"?>
<Properties xmlns="http://schemas.openxmlformats.org/officeDocument/2006/extended-properties" xmlns:vt="http://schemas.openxmlformats.org/officeDocument/2006/docPropsVTypes">
  <Template>Normal</Template>
  <TotalTime>0</TotalTime>
  <Pages>32</Pages>
  <Words>10609</Words>
  <Characters>85937</Characters>
  <Application>Microsoft Office Word</Application>
  <DocSecurity>0</DocSecurity>
  <Lines>716</Lines>
  <Paragraphs>192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Keski-Afrikan tasavalta</vt:lpstr>
      <vt:lpstr/>
    </vt:vector>
  </TitlesOfParts>
  <LinksUpToDate>false</LinksUpToDate>
  <CharactersWithSpaces>96354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Keski-Afrikan tasavalta / Poliittinen tilanne, turvallisuustilanne, Bangui, muslimit, yakoma-heimo, ulkomailta palaavat henkilöt // Central African Republic/ Political and security situation, muslims, Yakoma-tribe, people returning from abroad</dc:title>
  <dc:subject/>
  <dc:creator/>
  <cp:keywords/>
  <cp:lastModifiedBy/>
  <cp:revision>1</cp:revision>
  <dcterms:created xsi:type="dcterms:W3CDTF">2026-07-03T07:53:00Z</dcterms:created>
  <dcterms:modified xsi:type="dcterms:W3CDTF">2026-07-03T10:06:00Z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c2d3409a-f7cb-4c8d-87bc-9d1973d67067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63;#Central African Republic|3d187eb1-2091-4c25-a3ed-10a4265a1936</vt:lpwstr>
  </property>
  <property fmtid="{D5CDD505-2E9C-101B-9397-08002B2CF9AE}" pid="9" name="COIInformTypeMM">
    <vt:lpwstr>4;#Response to COI Query|74af11f0-82c2-4825-bd8f-d6b1cac3a3aa</vt:lpwstr>
  </property>
</Properties>
</file>