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56162"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0E55BBBB"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0A0FA138" w14:textId="40F5A67B" w:rsidR="00800AA9" w:rsidRPr="00800AA9" w:rsidRDefault="00800AA9" w:rsidP="00C348A3">
      <w:pPr>
        <w:spacing w:before="0" w:after="0"/>
      </w:pPr>
      <w:r w:rsidRPr="00BB7F45">
        <w:rPr>
          <w:b/>
        </w:rPr>
        <w:t>Asiakirjan tunnus:</w:t>
      </w:r>
      <w:r>
        <w:t xml:space="preserve"> KT</w:t>
      </w:r>
      <w:r w:rsidR="00882379">
        <w:t>1286</w:t>
      </w:r>
    </w:p>
    <w:p w14:paraId="14A8A23C" w14:textId="76BCB53E" w:rsidR="00800AA9" w:rsidRDefault="00800AA9" w:rsidP="00C348A3">
      <w:pPr>
        <w:spacing w:before="0" w:after="0"/>
      </w:pPr>
      <w:r w:rsidRPr="00BB7F45">
        <w:rPr>
          <w:b/>
        </w:rPr>
        <w:t>Päivämäärä</w:t>
      </w:r>
      <w:r>
        <w:t xml:space="preserve">: </w:t>
      </w:r>
      <w:r w:rsidR="009671BE">
        <w:t>0</w:t>
      </w:r>
      <w:r w:rsidR="0078008A">
        <w:t>6</w:t>
      </w:r>
      <w:r w:rsidR="00882379">
        <w:t>.0</w:t>
      </w:r>
      <w:r w:rsidR="009671BE">
        <w:t>5</w:t>
      </w:r>
      <w:r w:rsidR="00882379">
        <w:t>.2026</w:t>
      </w:r>
    </w:p>
    <w:p w14:paraId="246496D0" w14:textId="5F67908E"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41FA7A30" w14:textId="77777777" w:rsidR="00800AA9" w:rsidRPr="00633BBD" w:rsidRDefault="00A0140E" w:rsidP="00800AA9">
      <w:pPr>
        <w:rPr>
          <w:rStyle w:val="Otsikko1Char"/>
          <w:b w:val="0"/>
          <w:sz w:val="20"/>
          <w:szCs w:val="20"/>
        </w:rPr>
      </w:pPr>
      <w:r>
        <w:rPr>
          <w:b/>
        </w:rPr>
        <w:pict w14:anchorId="13D84E10">
          <v:rect id="_x0000_i1025" style="width:0;height:1.5pt" o:hralign="center" o:hrstd="t" o:hr="t" fillcolor="#a0a0a0" stroked="f"/>
        </w:pict>
      </w:r>
    </w:p>
    <w:p w14:paraId="412E47FF" w14:textId="3764105D" w:rsidR="008020E6" w:rsidRPr="00882379" w:rsidRDefault="00A0140E"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2A4DC497BB1F4F48A049D91CD3C9CC3B"/>
          </w:placeholder>
          <w:text/>
        </w:sdtPr>
        <w:sdtEndPr>
          <w:rPr>
            <w:rStyle w:val="Otsikko1Char"/>
          </w:rPr>
        </w:sdtEndPr>
        <w:sdtContent>
          <w:r w:rsidR="00882379" w:rsidRPr="00882379">
            <w:rPr>
              <w:rStyle w:val="Otsikko1Char"/>
              <w:rFonts w:cs="Times New Roman"/>
              <w:b/>
              <w:szCs w:val="24"/>
            </w:rPr>
            <w:t>Bangladesh</w:t>
          </w:r>
          <w:r w:rsidR="00543F66" w:rsidRPr="00882379">
            <w:rPr>
              <w:rStyle w:val="Otsikko1Char"/>
              <w:rFonts w:cs="Times New Roman"/>
              <w:b/>
              <w:szCs w:val="24"/>
            </w:rPr>
            <w:t xml:space="preserve"> / </w:t>
          </w:r>
          <w:r w:rsidR="00882379" w:rsidRPr="00882379">
            <w:rPr>
              <w:rStyle w:val="Otsikko1Char"/>
              <w:rFonts w:cs="Times New Roman"/>
              <w:b/>
              <w:szCs w:val="24"/>
            </w:rPr>
            <w:t>Päivitys: Poliittinen, yhteiskunnallinen ja</w:t>
          </w:r>
          <w:r w:rsidR="00882379">
            <w:rPr>
              <w:rStyle w:val="Otsikko1Char"/>
              <w:rFonts w:cs="Times New Roman"/>
              <w:b/>
              <w:szCs w:val="24"/>
            </w:rPr>
            <w:t xml:space="preserve"> ihmisoikeustilanne, viranomaissuojelu, ulkomailta palaavat, humanitaarinen tilanne ja terveydenhuollon saatavuus</w:t>
          </w:r>
          <w:r w:rsidR="006D0AA5">
            <w:rPr>
              <w:rStyle w:val="Otsikko1Char"/>
              <w:rFonts w:cs="Times New Roman"/>
              <w:b/>
              <w:szCs w:val="24"/>
            </w:rPr>
            <w:t>, vuosien 2024–2026 tiedot</w:t>
          </w:r>
        </w:sdtContent>
      </w:sdt>
    </w:p>
    <w:sdt>
      <w:sdtPr>
        <w:rPr>
          <w:rStyle w:val="Otsikko1Char"/>
          <w:rFonts w:cs="Times New Roman"/>
          <w:b/>
          <w:szCs w:val="24"/>
          <w:lang w:val="en-US"/>
        </w:rPr>
        <w:alias w:val="Country / Title in English"/>
        <w:tag w:val="Country / Title in English"/>
        <w:id w:val="2146699517"/>
        <w:lock w:val="sdtLocked"/>
        <w:placeholder>
          <w:docPart w:val="D1DE4BA9D79247B4BBA7638B770136C4"/>
        </w:placeholder>
        <w:text/>
      </w:sdtPr>
      <w:sdtEndPr>
        <w:rPr>
          <w:rStyle w:val="Otsikko1Char"/>
        </w:rPr>
      </w:sdtEndPr>
      <w:sdtContent>
        <w:p w14:paraId="278CE332" w14:textId="0A6019C7" w:rsidR="00082DFE" w:rsidRPr="00882379" w:rsidRDefault="008E2E31" w:rsidP="00543F66">
          <w:pPr>
            <w:pStyle w:val="POTSIKKO"/>
            <w:rPr>
              <w:lang w:val="en-US"/>
            </w:rPr>
          </w:pPr>
          <w:r>
            <w:rPr>
              <w:rStyle w:val="Otsikko1Char"/>
              <w:rFonts w:cs="Times New Roman"/>
              <w:b/>
              <w:szCs w:val="24"/>
              <w:lang w:val="en-US"/>
            </w:rPr>
            <w:t>Bangladesh</w:t>
          </w:r>
          <w:r w:rsidRPr="008E2E31">
            <w:rPr>
              <w:rStyle w:val="Otsikko1Char"/>
              <w:rFonts w:cs="Times New Roman"/>
              <w:b/>
              <w:szCs w:val="24"/>
              <w:lang w:val="en-US"/>
            </w:rPr>
            <w:t xml:space="preserve"> / Update: General political, societal and human rights situation, availability of state protection, situation of returnees,</w:t>
          </w:r>
          <w:r>
            <w:rPr>
              <w:rStyle w:val="Otsikko1Char"/>
              <w:rFonts w:cs="Times New Roman"/>
              <w:b/>
              <w:szCs w:val="24"/>
              <w:lang w:val="en-US"/>
            </w:rPr>
            <w:t xml:space="preserve"> humanitarian situation and availability of health care,</w:t>
          </w:r>
          <w:r w:rsidRPr="008E2E31">
            <w:rPr>
              <w:rStyle w:val="Otsikko1Char"/>
              <w:rFonts w:cs="Times New Roman"/>
              <w:b/>
              <w:szCs w:val="24"/>
              <w:lang w:val="en-US"/>
            </w:rPr>
            <w:t xml:space="preserve"> developments of 202</w:t>
          </w:r>
          <w:r>
            <w:rPr>
              <w:rStyle w:val="Otsikko1Char"/>
              <w:rFonts w:cs="Times New Roman"/>
              <w:b/>
              <w:szCs w:val="24"/>
              <w:lang w:val="en-US"/>
            </w:rPr>
            <w:t>4</w:t>
          </w:r>
          <w:r w:rsidRPr="008E2E31">
            <w:rPr>
              <w:rStyle w:val="Otsikko1Char"/>
              <w:rFonts w:cs="Times New Roman"/>
              <w:b/>
              <w:szCs w:val="24"/>
              <w:lang w:val="en-US"/>
            </w:rPr>
            <w:t>–2026</w:t>
          </w:r>
          <w:r>
            <w:rPr>
              <w:rStyle w:val="Otsikko1Char"/>
              <w:rFonts w:cs="Times New Roman"/>
              <w:b/>
              <w:szCs w:val="24"/>
              <w:lang w:val="en-US"/>
            </w:rPr>
            <w:t xml:space="preserve"> </w:t>
          </w:r>
        </w:p>
      </w:sdtContent>
    </w:sdt>
    <w:p w14:paraId="62F4BBAB" w14:textId="77777777" w:rsidR="00082DFE" w:rsidRDefault="00A0140E" w:rsidP="00082DFE">
      <w:pPr>
        <w:rPr>
          <w:b/>
        </w:rPr>
      </w:pPr>
      <w:r>
        <w:rPr>
          <w:b/>
        </w:rPr>
        <w:pict w14:anchorId="6C3765EB">
          <v:rect id="_x0000_i1026" style="width:0;height:1.5pt" o:hralign="center" o:hrstd="t" o:hr="t" fillcolor="#a0a0a0" stroked="f"/>
        </w:pict>
      </w:r>
    </w:p>
    <w:p w14:paraId="61D08C66"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0B269A7AB1A0442B9BD86F5CBAC2D4B2"/>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1454D87FD1D547D9A7891961C43C941D"/>
            </w:placeholder>
            <w:text w:multiLine="1"/>
          </w:sdtPr>
          <w:sdtEndPr>
            <w:rPr>
              <w:rStyle w:val="KysymyksetChar"/>
            </w:rPr>
          </w:sdtEndPr>
          <w:sdtContent>
            <w:p w14:paraId="18A719DF" w14:textId="18E56EBC" w:rsidR="00810134" w:rsidRPr="001678AD" w:rsidRDefault="008E2E31" w:rsidP="006D0AA5">
              <w:pPr>
                <w:pStyle w:val="Lainaus"/>
                <w:ind w:left="0"/>
                <w:jc w:val="left"/>
                <w:rPr>
                  <w:i w:val="0"/>
                  <w:iCs w:val="0"/>
                  <w:color w:val="000000" w:themeColor="text1"/>
                </w:rPr>
              </w:pPr>
              <w:r w:rsidRPr="008E2E31">
                <w:rPr>
                  <w:rStyle w:val="KysymyksetChar"/>
                </w:rPr>
                <w:t>1. Mikä on Bangladeshin poliittinen ja yhteiskunnallinen tilanne tällä hetkellä?</w:t>
              </w:r>
              <w:r w:rsidRPr="008E2E31">
                <w:rPr>
                  <w:rStyle w:val="KysymyksetChar"/>
                </w:rPr>
                <w:br/>
                <w:t>2. Mikä on mielipiteen-</w:t>
              </w:r>
              <w:r>
                <w:rPr>
                  <w:rStyle w:val="KysymyksetChar"/>
                </w:rPr>
                <w:t xml:space="preserve"> ja</w:t>
              </w:r>
              <w:r w:rsidRPr="008E2E31">
                <w:rPr>
                  <w:rStyle w:val="KysymyksetChar"/>
                </w:rPr>
                <w:t xml:space="preserve"> kokoontumisvapauden</w:t>
              </w:r>
              <w:r>
                <w:rPr>
                  <w:rStyle w:val="KysymyksetChar"/>
                </w:rPr>
                <w:t xml:space="preserve"> sekä</w:t>
              </w:r>
              <w:r w:rsidRPr="008E2E31">
                <w:rPr>
                  <w:rStyle w:val="KysymyksetChar"/>
                </w:rPr>
                <w:t xml:space="preserve"> uskonnonvapauden tilanne?</w:t>
              </w:r>
              <w:r w:rsidRPr="008E2E31">
                <w:rPr>
                  <w:rStyle w:val="KysymyksetChar"/>
                </w:rPr>
                <w:br/>
                <w:t xml:space="preserve">3. Onko Bangladeshissa raportoitu vakavia ihmisoikeusrikkomuksia </w:t>
              </w:r>
              <w:proofErr w:type="spellStart"/>
              <w:r w:rsidR="003B75AA">
                <w:rPr>
                  <w:rStyle w:val="KysymyksetChar"/>
                </w:rPr>
                <w:t>Hasinan</w:t>
              </w:r>
              <w:proofErr w:type="spellEnd"/>
              <w:r w:rsidR="003B75AA">
                <w:rPr>
                  <w:rStyle w:val="KysymyksetChar"/>
                </w:rPr>
                <w:t xml:space="preserve"> hallituksen syrjäyttämisen jälkeen</w:t>
              </w:r>
              <w:r w:rsidRPr="008E2E31">
                <w:rPr>
                  <w:rStyle w:val="KysymyksetChar"/>
                </w:rPr>
                <w:t xml:space="preserve"> vuosina 2024-202</w:t>
              </w:r>
              <w:r w:rsidR="000139EF">
                <w:rPr>
                  <w:rStyle w:val="KysymyksetChar"/>
                </w:rPr>
                <w:t>6</w:t>
              </w:r>
              <w:r w:rsidRPr="008E2E31">
                <w:rPr>
                  <w:rStyle w:val="KysymyksetChar"/>
                </w:rPr>
                <w:t>?</w:t>
              </w:r>
              <w:r w:rsidRPr="008E2E31">
                <w:rPr>
                  <w:rStyle w:val="KysymyksetChar"/>
                </w:rPr>
                <w:br/>
                <w:t>4. Mikä on viranomaissuojelun ja oikeuslaitoksen yleinen tilanne?</w:t>
              </w:r>
              <w:r w:rsidRPr="008E2E31">
                <w:rPr>
                  <w:rStyle w:val="KysymyksetChar"/>
                </w:rPr>
                <w:br/>
                <w:t>5. Mikä on ulkomailta maahan palaavien tilanne?</w:t>
              </w:r>
              <w:r w:rsidRPr="008E2E31">
                <w:rPr>
                  <w:rStyle w:val="KysymyksetChar"/>
                </w:rPr>
                <w:br/>
                <w:t>6. Mikä on maan humanitaarinen tilanne ja terveydenhuollon yleinen saatavuus?</w:t>
              </w:r>
            </w:p>
          </w:sdtContent>
        </w:sdt>
      </w:sdtContent>
    </w:sdt>
    <w:p w14:paraId="5D983A4E" w14:textId="77777777" w:rsidR="00082DFE" w:rsidRPr="00A8295C" w:rsidRDefault="00082DFE" w:rsidP="00C348A3">
      <w:pPr>
        <w:pStyle w:val="Numeroimatonotsikko"/>
      </w:pPr>
      <w:proofErr w:type="spellStart"/>
      <w:r w:rsidRPr="00A8295C">
        <w:t>Questions</w:t>
      </w:r>
      <w:proofErr w:type="spellEnd"/>
    </w:p>
    <w:sdt>
      <w:sdtPr>
        <w:rPr>
          <w:rStyle w:val="KysymyksetChar"/>
          <w:lang w:val="en-US"/>
        </w:rPr>
        <w:alias w:val="Questions"/>
        <w:tag w:val="Fill in the questions here"/>
        <w:id w:val="-849104524"/>
        <w:lock w:val="sdtLocked"/>
        <w:placeholder>
          <w:docPart w:val="4B87B21A576542F89D224041233E9584"/>
        </w:placeholder>
        <w:text w:multiLine="1"/>
      </w:sdtPr>
      <w:sdtEndPr>
        <w:rPr>
          <w:rStyle w:val="KysymyksetChar"/>
        </w:rPr>
      </w:sdtEndPr>
      <w:sdtContent>
        <w:p w14:paraId="3401A850" w14:textId="3827551D" w:rsidR="00082DFE" w:rsidRPr="008E2E31" w:rsidRDefault="008E2E31" w:rsidP="003C5382">
          <w:pPr>
            <w:pStyle w:val="Lainaus"/>
            <w:ind w:left="0"/>
            <w:jc w:val="left"/>
            <w:rPr>
              <w:rStyle w:val="KysymyksetChar"/>
              <w:lang w:val="en-US"/>
            </w:rPr>
          </w:pPr>
          <w:r w:rsidRPr="00A0140E">
            <w:rPr>
              <w:rStyle w:val="KysymyksetChar"/>
              <w:lang w:val="en-US"/>
            </w:rPr>
            <w:t>1. What is the current political and societal situation in Bangladesh?</w:t>
          </w:r>
          <w:r w:rsidRPr="00A0140E">
            <w:rPr>
              <w:rStyle w:val="KysymyksetChar"/>
              <w:lang w:val="en-US"/>
            </w:rPr>
            <w:br/>
            <w:t>2. What is the status of freedom of expression, assembly, and religion?</w:t>
          </w:r>
          <w:r w:rsidRPr="00A0140E">
            <w:rPr>
              <w:rStyle w:val="KysymyksetChar"/>
              <w:lang w:val="en-US"/>
            </w:rPr>
            <w:br/>
            <w:t xml:space="preserve">3. Have serious human rights violations been reported </w:t>
          </w:r>
          <w:r w:rsidR="003B75AA" w:rsidRPr="00A0140E">
            <w:rPr>
              <w:rStyle w:val="KysymyksetChar"/>
              <w:lang w:val="en-US"/>
            </w:rPr>
            <w:t>in Bangladesh after the fall of Hasina government</w:t>
          </w:r>
          <w:r w:rsidRPr="00A0140E">
            <w:rPr>
              <w:rStyle w:val="KysymyksetChar"/>
              <w:lang w:val="en-US"/>
            </w:rPr>
            <w:t xml:space="preserve"> during 2024–202</w:t>
          </w:r>
          <w:r w:rsidR="000139EF" w:rsidRPr="00A0140E">
            <w:rPr>
              <w:rStyle w:val="KysymyksetChar"/>
              <w:lang w:val="en-US"/>
            </w:rPr>
            <w:t>6</w:t>
          </w:r>
          <w:r w:rsidRPr="00A0140E">
            <w:rPr>
              <w:rStyle w:val="KysymyksetChar"/>
              <w:lang w:val="en-US"/>
            </w:rPr>
            <w:t>?</w:t>
          </w:r>
          <w:r w:rsidRPr="00A0140E">
            <w:rPr>
              <w:rStyle w:val="KysymyksetChar"/>
              <w:lang w:val="en-US"/>
            </w:rPr>
            <w:br/>
            <w:t>4. What is the situation regarding access to state protection and the justice system?</w:t>
          </w:r>
          <w:r w:rsidRPr="00A0140E">
            <w:rPr>
              <w:rStyle w:val="KysymyksetChar"/>
              <w:lang w:val="en-US"/>
            </w:rPr>
            <w:br/>
            <w:t>5. What is the situation of people returning to the country from abroad?</w:t>
          </w:r>
          <w:r w:rsidRPr="00A0140E">
            <w:rPr>
              <w:rStyle w:val="KysymyksetChar"/>
              <w:lang w:val="en-US"/>
            </w:rPr>
            <w:br/>
            <w:t>6. What is the humanitarian situation and general availability of health care?</w:t>
          </w:r>
        </w:p>
      </w:sdtContent>
    </w:sdt>
    <w:p w14:paraId="3EA2E712" w14:textId="77777777" w:rsidR="00082DFE" w:rsidRPr="00082DFE" w:rsidRDefault="00A0140E" w:rsidP="00082DFE">
      <w:pPr>
        <w:pStyle w:val="LeiptekstiMigri"/>
        <w:ind w:left="0"/>
        <w:rPr>
          <w:lang w:val="en-GB"/>
        </w:rPr>
      </w:pPr>
      <w:r>
        <w:rPr>
          <w:b/>
        </w:rPr>
        <w:pict w14:anchorId="244DEBB9">
          <v:rect id="_x0000_i1027" style="width:0;height:1.5pt" o:hralign="center" o:hrstd="t" o:hr="t" fillcolor="#a0a0a0" stroked="f"/>
        </w:pict>
      </w:r>
    </w:p>
    <w:p w14:paraId="0A87677F" w14:textId="3FF5767C" w:rsidR="00543F66" w:rsidRDefault="006D0AA5" w:rsidP="00543F66">
      <w:pPr>
        <w:pStyle w:val="Otsikko1"/>
      </w:pPr>
      <w:bookmarkStart w:id="0" w:name="_Hlk129259295"/>
      <w:r w:rsidRPr="006D0AA5">
        <w:lastRenderedPageBreak/>
        <w:t>Mikä on Bangladeshin poliittinen ja yhteiskunnallinen tilanne tällä hetkellä?</w:t>
      </w:r>
    </w:p>
    <w:p w14:paraId="2C53CF87" w14:textId="0E59E199" w:rsidR="002A7FF6" w:rsidRDefault="00A06B98" w:rsidP="002A7FF6">
      <w:r>
        <w:t>Bangladeshin</w:t>
      </w:r>
      <w:r w:rsidR="00FE3928">
        <w:t xml:space="preserve"> kesän 2024</w:t>
      </w:r>
      <w:r>
        <w:t xml:space="preserve"> </w:t>
      </w:r>
      <w:r w:rsidR="00FE3928">
        <w:t>opiskelijamielenosoituksia ja niistä</w:t>
      </w:r>
      <w:r w:rsidR="00150D6C">
        <w:t xml:space="preserve"> seuranneita poliittisia muutoksia on aiemmin </w:t>
      </w:r>
      <w:r>
        <w:t>käsitelty Maatietopalvelun 19.9.2024 päivätyssä kyselyvastauksessa ”</w:t>
      </w:r>
      <w:r w:rsidRPr="00D4062C">
        <w:t>Bangladesh / Yleinen tilannekatsaus</w:t>
      </w:r>
      <w:r>
        <w:t>”.</w:t>
      </w:r>
      <w:r>
        <w:rPr>
          <w:rStyle w:val="Alaviitteenviite"/>
        </w:rPr>
        <w:footnoteReference w:id="1"/>
      </w:r>
      <w:r w:rsidR="002A7FF6">
        <w:t xml:space="preserve"> Euroopan unionin turvapaikkavirasto EUAA on käsitellyt laajemmin </w:t>
      </w:r>
      <w:r w:rsidR="00FE3928">
        <w:t xml:space="preserve">Bangladeshin </w:t>
      </w:r>
      <w:r w:rsidR="002A7FF6">
        <w:t xml:space="preserve">poliittista, taloudellista, ihmisoikeus- ja turvallisuustilannetta sekä </w:t>
      </w:r>
      <w:r w:rsidR="00FE3928">
        <w:t xml:space="preserve">maan </w:t>
      </w:r>
      <w:r w:rsidR="002A7FF6">
        <w:t>poliittisten muutosten vaikutuksia tiettyjen haavoittuvien yhteiskunnallisten ryhmien tilanteeseen elokuussa 2025 päivätyssä ”Bangladesh: Country Focus” -</w:t>
      </w:r>
      <w:r w:rsidR="00FE3928">
        <w:t>maa</w:t>
      </w:r>
      <w:r w:rsidR="002A7FF6">
        <w:t>raportissaan.</w:t>
      </w:r>
      <w:r w:rsidR="002A7FF6">
        <w:rPr>
          <w:rStyle w:val="Alaviitteenviite"/>
        </w:rPr>
        <w:footnoteReference w:id="2"/>
      </w:r>
      <w:r w:rsidR="002A7FF6">
        <w:t xml:space="preserve"> Tässä kyselyvastauksessa päivitetään maan</w:t>
      </w:r>
      <w:r w:rsidR="00FE3928">
        <w:t xml:space="preserve"> ajankohtaista</w:t>
      </w:r>
      <w:r w:rsidR="002A7FF6">
        <w:t xml:space="preserve"> poliittista ja yhteiskunnallista tilannetta sekä ihmisoikeustilannetta yleisellä tasolla </w:t>
      </w:r>
      <w:r w:rsidR="00435EA7">
        <w:t>pääosin</w:t>
      </w:r>
      <w:r w:rsidR="00FE3928">
        <w:t xml:space="preserve"> vuosina</w:t>
      </w:r>
      <w:r w:rsidR="00435EA7">
        <w:t xml:space="preserve"> </w:t>
      </w:r>
      <w:r w:rsidR="002A7FF6">
        <w:t>202</w:t>
      </w:r>
      <w:r w:rsidR="00435EA7">
        <w:t>5</w:t>
      </w:r>
      <w:r w:rsidR="002A7FF6">
        <w:t>–2026 päivättyjen lähteiden kautta.</w:t>
      </w:r>
    </w:p>
    <w:p w14:paraId="7F5EA6A1" w14:textId="271C3DA3" w:rsidR="00CA0771" w:rsidRDefault="003B75AA" w:rsidP="00CA0771">
      <w:r>
        <w:t>M</w:t>
      </w:r>
      <w:r w:rsidR="000139EF">
        <w:t xml:space="preserve">aan </w:t>
      </w:r>
      <w:r w:rsidR="009671BE">
        <w:t>pitkäaikaisen</w:t>
      </w:r>
      <w:r w:rsidR="000139EF">
        <w:t xml:space="preserve"> </w:t>
      </w:r>
      <w:r>
        <w:t xml:space="preserve">pääministerin </w:t>
      </w:r>
      <w:proofErr w:type="spellStart"/>
      <w:r w:rsidR="009671BE">
        <w:t>Sheikh</w:t>
      </w:r>
      <w:proofErr w:type="spellEnd"/>
      <w:r w:rsidR="009671BE">
        <w:t xml:space="preserve"> </w:t>
      </w:r>
      <w:proofErr w:type="spellStart"/>
      <w:r w:rsidR="009671BE">
        <w:t>Hasinan</w:t>
      </w:r>
      <w:proofErr w:type="spellEnd"/>
      <w:r w:rsidR="009671BE">
        <w:t xml:space="preserve"> eron ja maasta pakenemisen jälkeen Bangladeshissa perustettiin väliaikaishallitus 8.8.2024, jota johtamaan nousi pitkän linjan ekonomisti ja vuonna 2006 Nobelin rauhanpalkinnon saanut Muhammad </w:t>
      </w:r>
      <w:proofErr w:type="spellStart"/>
      <w:r w:rsidR="009671BE">
        <w:t>Yunus</w:t>
      </w:r>
      <w:proofErr w:type="spellEnd"/>
      <w:r w:rsidR="009671BE">
        <w:t>.</w:t>
      </w:r>
      <w:r w:rsidR="009671BE" w:rsidRPr="00A136DC">
        <w:rPr>
          <w:rStyle w:val="Alaviitteenviite"/>
        </w:rPr>
        <w:footnoteReference w:id="3"/>
      </w:r>
      <w:r w:rsidR="000139EF">
        <w:t xml:space="preserve"> </w:t>
      </w:r>
      <w:r w:rsidR="000139EF" w:rsidRPr="000139EF">
        <w:t xml:space="preserve">Väliaikaishallitus ilmoitti </w:t>
      </w:r>
      <w:r>
        <w:t>kolmeksi keskeiseksi tavoitteekseen</w:t>
      </w:r>
      <w:r w:rsidR="000139EF" w:rsidRPr="000139EF">
        <w:t xml:space="preserve"> </w:t>
      </w:r>
      <w:r w:rsidR="000139EF">
        <w:t>poliittis</w:t>
      </w:r>
      <w:r w:rsidR="00CB488C">
        <w:t>ten</w:t>
      </w:r>
      <w:r w:rsidR="000139EF">
        <w:t xml:space="preserve"> uudistu</w:t>
      </w:r>
      <w:r w:rsidR="00CB488C">
        <w:t>sten</w:t>
      </w:r>
      <w:r w:rsidR="000139EF">
        <w:t xml:space="preserve"> </w:t>
      </w:r>
      <w:r w:rsidR="00CB488C">
        <w:t>laatimi</w:t>
      </w:r>
      <w:r>
        <w:t>s</w:t>
      </w:r>
      <w:r w:rsidR="00CB488C">
        <w:t xml:space="preserve">en </w:t>
      </w:r>
      <w:r w:rsidR="000139EF">
        <w:t xml:space="preserve">autokratian paluun estämiseksi, </w:t>
      </w:r>
      <w:proofErr w:type="spellStart"/>
      <w:r w:rsidR="00725A4E" w:rsidRPr="00725A4E">
        <w:t>Hasinan</w:t>
      </w:r>
      <w:proofErr w:type="spellEnd"/>
      <w:r w:rsidR="00725A4E" w:rsidRPr="00725A4E">
        <w:t xml:space="preserve"> aikana </w:t>
      </w:r>
      <w:r w:rsidR="00725A4E">
        <w:t>ihmisoikeusrikkomuksiin syyllistyneiden viranomaisten</w:t>
      </w:r>
      <w:r w:rsidR="00725A4E" w:rsidRPr="00725A4E">
        <w:t xml:space="preserve"> saattami</w:t>
      </w:r>
      <w:r>
        <w:t>s</w:t>
      </w:r>
      <w:r w:rsidR="00725A4E" w:rsidRPr="00725A4E">
        <w:t>en vastuuseen</w:t>
      </w:r>
      <w:r w:rsidR="00725A4E">
        <w:t xml:space="preserve"> </w:t>
      </w:r>
      <w:r w:rsidR="000139EF">
        <w:t>sekä vapaiden vaalien järjestämi</w:t>
      </w:r>
      <w:r>
        <w:t>s</w:t>
      </w:r>
      <w:r w:rsidR="000139EF">
        <w:t>en.</w:t>
      </w:r>
      <w:r w:rsidR="00725A4E">
        <w:rPr>
          <w:rStyle w:val="Alaviitteenviite"/>
        </w:rPr>
        <w:footnoteReference w:id="4"/>
      </w:r>
      <w:r w:rsidR="00CA0771">
        <w:t xml:space="preserve"> Helmikuun 2026 vaaleihin asti kestäneellä siirtymäkaudella </w:t>
      </w:r>
      <w:proofErr w:type="spellStart"/>
      <w:r w:rsidR="00CA0771" w:rsidRPr="008D37FF">
        <w:t>Yunusin</w:t>
      </w:r>
      <w:proofErr w:type="spellEnd"/>
      <w:r w:rsidR="00CA0771">
        <w:t xml:space="preserve"> johtama</w:t>
      </w:r>
      <w:r w:rsidR="00CA0771" w:rsidRPr="008D37FF">
        <w:t xml:space="preserve"> väliaikaishallitus </w:t>
      </w:r>
      <w:r w:rsidR="00CA0771">
        <w:t>esitteli</w:t>
      </w:r>
      <w:r w:rsidR="00CA0771" w:rsidRPr="008D37FF">
        <w:t xml:space="preserve"> useita p</w:t>
      </w:r>
      <w:r w:rsidR="00CA0771">
        <w:t>erustuslaillisia, hallinnollisia ja taloudellisia uudistuksia,</w:t>
      </w:r>
      <w:r w:rsidR="00CA0771">
        <w:rPr>
          <w:rStyle w:val="Alaviitteenviite"/>
        </w:rPr>
        <w:footnoteReference w:id="5"/>
      </w:r>
      <w:r w:rsidR="00CA0771">
        <w:t xml:space="preserve"> mutta </w:t>
      </w:r>
      <w:r w:rsidR="00CA0771" w:rsidRPr="00351B46">
        <w:t xml:space="preserve">toisaalta kohtasi </w:t>
      </w:r>
      <w:r w:rsidR="00CA0771">
        <w:t xml:space="preserve">myös </w:t>
      </w:r>
      <w:r w:rsidR="00CA0771" w:rsidRPr="00351B46">
        <w:t>merkittäviä ongelmia lain ja järjestyksen ylläpidossa.</w:t>
      </w:r>
      <w:r w:rsidR="00CA0771" w:rsidRPr="00351B46">
        <w:rPr>
          <w:rStyle w:val="Alaviitteenviite"/>
        </w:rPr>
        <w:footnoteReference w:id="6"/>
      </w:r>
    </w:p>
    <w:p w14:paraId="47304FBA" w14:textId="5543FA4D" w:rsidR="00351B46" w:rsidRDefault="00463F9F" w:rsidP="00463F9F">
      <w:r>
        <w:t>Australian ulkoministeriön (</w:t>
      </w:r>
      <w:r w:rsidRPr="00150D6C">
        <w:t>DFAT</w:t>
      </w:r>
      <w:r>
        <w:t>) heinäkuussa 2025 päivätyn raportin</w:t>
      </w:r>
      <w:r w:rsidRPr="00150D6C">
        <w:t xml:space="preserve"> mukaan </w:t>
      </w:r>
      <w:proofErr w:type="spellStart"/>
      <w:r w:rsidRPr="00150D6C">
        <w:t>Hasinan</w:t>
      </w:r>
      <w:proofErr w:type="spellEnd"/>
      <w:r w:rsidRPr="00150D6C">
        <w:t xml:space="preserve"> hallitu</w:t>
      </w:r>
      <w:r>
        <w:t xml:space="preserve">ksen kaatumisen jälkeen poliittiset valta-asetelmat ovat kääntyneet, ja </w:t>
      </w:r>
      <w:proofErr w:type="spellStart"/>
      <w:r>
        <w:t>Hasinan</w:t>
      </w:r>
      <w:proofErr w:type="spellEnd"/>
      <w:r>
        <w:t xml:space="preserve"> johtama </w:t>
      </w:r>
      <w:proofErr w:type="spellStart"/>
      <w:r>
        <w:t>Awami</w:t>
      </w:r>
      <w:proofErr w:type="spellEnd"/>
      <w:r>
        <w:t xml:space="preserve"> </w:t>
      </w:r>
      <w:proofErr w:type="spellStart"/>
      <w:r>
        <w:t>League</w:t>
      </w:r>
      <w:proofErr w:type="spellEnd"/>
      <w:r>
        <w:t xml:space="preserve"> sekä sen liittolaiset on jätetty kokonaan kansallisten uudistusten poliittisen dialogin ulkopuolelle.</w:t>
      </w:r>
      <w:r>
        <w:rPr>
          <w:rStyle w:val="Alaviitteenviite"/>
        </w:rPr>
        <w:footnoteReference w:id="7"/>
      </w:r>
      <w:r w:rsidR="00351B46">
        <w:t xml:space="preserve"> </w:t>
      </w:r>
      <w:r w:rsidR="007619E7" w:rsidRPr="00F14254">
        <w:t xml:space="preserve">Bangladeshin väliaikaishallitus kielsi toukokuussa 2025 </w:t>
      </w:r>
      <w:proofErr w:type="spellStart"/>
      <w:r w:rsidR="007619E7" w:rsidRPr="00F14254">
        <w:t>Awami</w:t>
      </w:r>
      <w:proofErr w:type="spellEnd"/>
      <w:r w:rsidR="007619E7" w:rsidRPr="00F14254">
        <w:t>-liiton toiminnan terrorismin vastaisen asetuksen nojalla. Aiemmin lokakuussa 2024 hallitus kielsi</w:t>
      </w:r>
      <w:r w:rsidR="007619E7">
        <w:t xml:space="preserve"> myös </w:t>
      </w:r>
      <w:proofErr w:type="spellStart"/>
      <w:r w:rsidR="007619E7">
        <w:t>Awami</w:t>
      </w:r>
      <w:proofErr w:type="spellEnd"/>
      <w:r w:rsidR="007619E7">
        <w:t xml:space="preserve">-liiton opiskelijasiiven Bangladesh </w:t>
      </w:r>
      <w:proofErr w:type="spellStart"/>
      <w:r w:rsidR="007619E7">
        <w:t>Chhatra</w:t>
      </w:r>
      <w:proofErr w:type="spellEnd"/>
      <w:r w:rsidR="007619E7">
        <w:t xml:space="preserve"> </w:t>
      </w:r>
      <w:proofErr w:type="spellStart"/>
      <w:r w:rsidR="007619E7">
        <w:t>Leaguen</w:t>
      </w:r>
      <w:proofErr w:type="spellEnd"/>
      <w:r w:rsidR="007619E7" w:rsidRPr="00F14254">
        <w:t xml:space="preserve"> </w:t>
      </w:r>
      <w:r w:rsidR="007619E7">
        <w:t>(</w:t>
      </w:r>
      <w:r w:rsidR="007619E7" w:rsidRPr="00F14254">
        <w:t>BCL</w:t>
      </w:r>
      <w:r w:rsidR="007619E7">
        <w:t>)</w:t>
      </w:r>
      <w:r w:rsidR="007619E7" w:rsidRPr="00F14254">
        <w:t xml:space="preserve"> toiminnan ja luokitteli sen terroristijärjestöksi kesän 2024 opiskelijamielenosoitusten osanottajiin </w:t>
      </w:r>
      <w:r w:rsidR="00BF3462">
        <w:t>kohdistettujen</w:t>
      </w:r>
      <w:r w:rsidR="007619E7" w:rsidRPr="00F14254">
        <w:t xml:space="preserve"> väkivaltaisuuksien perusteella.</w:t>
      </w:r>
      <w:r w:rsidR="007619E7" w:rsidRPr="000D719E">
        <w:rPr>
          <w:rStyle w:val="Alaviitteenviite"/>
          <w:color w:val="000000" w:themeColor="text1"/>
        </w:rPr>
        <w:footnoteReference w:id="8"/>
      </w:r>
      <w:r w:rsidR="007619E7" w:rsidRPr="00F14254">
        <w:t xml:space="preserve"> 17.11.2025 erityistuomioistuin tuomitsi </w:t>
      </w:r>
      <w:proofErr w:type="spellStart"/>
      <w:r w:rsidR="007619E7" w:rsidRPr="00F14254">
        <w:t>Sheikh</w:t>
      </w:r>
      <w:proofErr w:type="spellEnd"/>
      <w:r w:rsidR="007619E7" w:rsidRPr="00F14254">
        <w:t xml:space="preserve"> </w:t>
      </w:r>
      <w:proofErr w:type="spellStart"/>
      <w:r w:rsidR="007619E7" w:rsidRPr="00F14254">
        <w:t>Hasinan</w:t>
      </w:r>
      <w:proofErr w:type="spellEnd"/>
      <w:r w:rsidR="007619E7" w:rsidRPr="00F14254">
        <w:t xml:space="preserve"> ja edellisen hallituksen sisäministerin </w:t>
      </w:r>
      <w:proofErr w:type="spellStart"/>
      <w:r w:rsidR="007619E7" w:rsidRPr="00F14254">
        <w:t>Asaduzzaman</w:t>
      </w:r>
      <w:proofErr w:type="spellEnd"/>
      <w:r w:rsidR="007619E7" w:rsidRPr="00F14254">
        <w:t xml:space="preserve"> Khan Kamalin poissaolevina kuolemaan rikoksista ihmisyyttä vastaan.</w:t>
      </w:r>
      <w:r w:rsidR="007619E7" w:rsidRPr="000D719E">
        <w:rPr>
          <w:rStyle w:val="Alaviitteenviite"/>
        </w:rPr>
        <w:footnoteReference w:id="9"/>
      </w:r>
      <w:r w:rsidR="00351B46">
        <w:t xml:space="preserve"> Sen sijaan </w:t>
      </w:r>
      <w:proofErr w:type="spellStart"/>
      <w:r w:rsidR="00351B46">
        <w:t>Awami</w:t>
      </w:r>
      <w:proofErr w:type="spellEnd"/>
      <w:r w:rsidR="00351B46">
        <w:t xml:space="preserve"> </w:t>
      </w:r>
      <w:proofErr w:type="spellStart"/>
      <w:r w:rsidR="00351B46">
        <w:t>Leaguen</w:t>
      </w:r>
      <w:proofErr w:type="spellEnd"/>
      <w:r w:rsidR="00351B46">
        <w:t xml:space="preserve"> valtakaudella syrjäytetyt ja sorron kohteina olleet puolueet BNP</w:t>
      </w:r>
      <w:r w:rsidR="00FA2AE7">
        <w:t xml:space="preserve"> (Bangladesh </w:t>
      </w:r>
      <w:proofErr w:type="spellStart"/>
      <w:r w:rsidR="00FA2AE7">
        <w:t>Nationalist</w:t>
      </w:r>
      <w:proofErr w:type="spellEnd"/>
      <w:r w:rsidR="00FA2AE7">
        <w:t xml:space="preserve"> Party)</w:t>
      </w:r>
      <w:r w:rsidR="00351B46">
        <w:t xml:space="preserve"> ja </w:t>
      </w:r>
      <w:proofErr w:type="spellStart"/>
      <w:r w:rsidR="00351B46">
        <w:t>Jamaat</w:t>
      </w:r>
      <w:proofErr w:type="spellEnd"/>
      <w:r w:rsidR="00351B46">
        <w:t>-e-</w:t>
      </w:r>
      <w:proofErr w:type="spellStart"/>
      <w:r w:rsidR="00351B46">
        <w:t>Islami</w:t>
      </w:r>
      <w:proofErr w:type="spellEnd"/>
      <w:r w:rsidR="00351B46">
        <w:t xml:space="preserve"> ovat vallanvaihdoksen jälkeen voineet toimia vapaasti. Helmikuussa 2025 myös opiskelijavallankumouksen johtajat perustivat uuden NCP (National </w:t>
      </w:r>
      <w:proofErr w:type="spellStart"/>
      <w:r w:rsidR="00351B46">
        <w:t>Citizen</w:t>
      </w:r>
      <w:proofErr w:type="spellEnd"/>
      <w:r w:rsidR="00351B46">
        <w:t xml:space="preserve"> Party, </w:t>
      </w:r>
      <w:proofErr w:type="spellStart"/>
      <w:r w:rsidR="00351B46">
        <w:t>Jatiya</w:t>
      </w:r>
      <w:proofErr w:type="spellEnd"/>
      <w:r w:rsidR="00351B46">
        <w:t xml:space="preserve"> </w:t>
      </w:r>
      <w:proofErr w:type="spellStart"/>
      <w:r w:rsidR="00351B46">
        <w:t>Nagarik</w:t>
      </w:r>
      <w:proofErr w:type="spellEnd"/>
      <w:r w:rsidR="00351B46">
        <w:t xml:space="preserve"> Party) -poliittisen puolueen.</w:t>
      </w:r>
      <w:r w:rsidR="00351B46">
        <w:rPr>
          <w:rStyle w:val="Alaviitteenviite"/>
        </w:rPr>
        <w:footnoteReference w:id="10"/>
      </w:r>
    </w:p>
    <w:p w14:paraId="1B689344" w14:textId="4D4DBFC9" w:rsidR="00303341" w:rsidRDefault="00B92698" w:rsidP="00651CFD">
      <w:r>
        <w:t xml:space="preserve">Kansainvälisen konfliktien ehkäisyyn ja tutkimukseen keskittyvän </w:t>
      </w:r>
      <w:r w:rsidR="00CA0771">
        <w:t xml:space="preserve">International </w:t>
      </w:r>
      <w:proofErr w:type="spellStart"/>
      <w:r w:rsidR="00CA0771">
        <w:t>Crisis</w:t>
      </w:r>
      <w:proofErr w:type="spellEnd"/>
      <w:r w:rsidR="00CA0771">
        <w:t xml:space="preserve"> Group</w:t>
      </w:r>
      <w:r>
        <w:t xml:space="preserve"> -organisaation</w:t>
      </w:r>
      <w:r w:rsidR="00CA0771">
        <w:t xml:space="preserve"> mukaan </w:t>
      </w:r>
      <w:proofErr w:type="spellStart"/>
      <w:r w:rsidR="00CA0771" w:rsidRPr="00BB2F47">
        <w:t>Yunusin</w:t>
      </w:r>
      <w:proofErr w:type="spellEnd"/>
      <w:r w:rsidR="00CA0771" w:rsidRPr="00BB2F47">
        <w:t xml:space="preserve"> väliaikaisha</w:t>
      </w:r>
      <w:r w:rsidR="00CA0771">
        <w:t>llitus pystyi ylläpitämään</w:t>
      </w:r>
      <w:r w:rsidR="00CA0771" w:rsidRPr="00BB2F47">
        <w:t xml:space="preserve"> haurasta </w:t>
      </w:r>
      <w:r w:rsidR="00CA0771">
        <w:t xml:space="preserve">yhteisymmärrystä </w:t>
      </w:r>
      <w:r w:rsidR="00CA0771">
        <w:lastRenderedPageBreak/>
        <w:t>tulevan</w:t>
      </w:r>
      <w:r w:rsidR="00CA0771" w:rsidRPr="00BB2F47">
        <w:t xml:space="preserve"> siirtymän suunnasta armeijan ja</w:t>
      </w:r>
      <w:r w:rsidR="00CA0771">
        <w:t xml:space="preserve"> eri poliittisten</w:t>
      </w:r>
      <w:r w:rsidR="00CA0771" w:rsidRPr="00BB2F47">
        <w:t xml:space="preserve"> puolueiden kesken.</w:t>
      </w:r>
      <w:r w:rsidR="00CA0771">
        <w:rPr>
          <w:rStyle w:val="Alaviitteenviite"/>
        </w:rPr>
        <w:footnoteReference w:id="11"/>
      </w:r>
      <w:r w:rsidR="00CA0771">
        <w:t xml:space="preserve"> </w:t>
      </w:r>
      <w:r w:rsidR="00794F7A" w:rsidRPr="00794F7A">
        <w:t>Yhtenä</w:t>
      </w:r>
      <w:r w:rsidR="00463F9F">
        <w:t xml:space="preserve"> väliaikaishallituksen</w:t>
      </w:r>
      <w:r w:rsidR="00794F7A" w:rsidRPr="00794F7A">
        <w:t xml:space="preserve"> keskeisimpänä saavutuksena mainitaan</w:t>
      </w:r>
      <w:r w:rsidR="00E16DE7">
        <w:t xml:space="preserve"> laajoja hallinnollisia uudistusehdotuksia sisältävä</w:t>
      </w:r>
      <w:r w:rsidR="00794F7A" w:rsidRPr="00794F7A">
        <w:t xml:space="preserve"> ”heinäkuun peruskirja” (</w:t>
      </w:r>
      <w:proofErr w:type="spellStart"/>
      <w:r w:rsidR="00794F7A" w:rsidRPr="00794F7A">
        <w:t>July</w:t>
      </w:r>
      <w:proofErr w:type="spellEnd"/>
      <w:r w:rsidR="00794F7A" w:rsidRPr="00794F7A">
        <w:t xml:space="preserve"> Charter)</w:t>
      </w:r>
      <w:r w:rsidR="00E16DE7">
        <w:t>, jonka suurin osa maan puolueista allekirjoitti ennen helmikuun 2026 parlamenttivaaleja</w:t>
      </w:r>
      <w:r w:rsidR="00794F7A">
        <w:t xml:space="preserve">. </w:t>
      </w:r>
      <w:r w:rsidR="00794F7A" w:rsidRPr="00794F7A">
        <w:t>Heinäkuun peruskirjaan sisältyvät uudistu</w:t>
      </w:r>
      <w:r w:rsidR="00895A30">
        <w:t>sehdotukset</w:t>
      </w:r>
      <w:r w:rsidR="00794F7A" w:rsidRPr="00794F7A">
        <w:t xml:space="preserve"> pohjautuvat </w:t>
      </w:r>
      <w:proofErr w:type="spellStart"/>
      <w:r w:rsidR="00794F7A" w:rsidRPr="00794F7A">
        <w:t>Yunusin</w:t>
      </w:r>
      <w:proofErr w:type="spellEnd"/>
      <w:r w:rsidR="00794F7A" w:rsidRPr="00794F7A">
        <w:t xml:space="preserve"> asettamien </w:t>
      </w:r>
      <w:r w:rsidR="003D1936">
        <w:t>eri instituutioiden vahvistamiseksi perustet</w:t>
      </w:r>
      <w:r w:rsidR="00E16DE7">
        <w:t>tujen</w:t>
      </w:r>
      <w:r w:rsidR="00794F7A" w:rsidRPr="00794F7A">
        <w:t xml:space="preserve"> uudistuskomissio</w:t>
      </w:r>
      <w:r w:rsidR="00A94073">
        <w:t>id</w:t>
      </w:r>
      <w:r w:rsidR="00E16DE7">
        <w:t>en</w:t>
      </w:r>
      <w:r w:rsidR="00794F7A" w:rsidRPr="00794F7A">
        <w:t xml:space="preserve"> suosituksiin.</w:t>
      </w:r>
      <w:r w:rsidR="002B2815">
        <w:t xml:space="preserve"> </w:t>
      </w:r>
      <w:r w:rsidR="00463F9F">
        <w:t>Se</w:t>
      </w:r>
      <w:r w:rsidR="002B2815">
        <w:t xml:space="preserve"> sisältää 84</w:t>
      </w:r>
      <w:r w:rsidR="007619E7">
        <w:t xml:space="preserve"> erityisesti instituutioiden uudelleenrakennukseen tähtäävää </w:t>
      </w:r>
      <w:r w:rsidR="002B2815">
        <w:t>ehdotusta</w:t>
      </w:r>
      <w:r w:rsidR="00463F9F">
        <w:t>,</w:t>
      </w:r>
      <w:r w:rsidR="002B2815">
        <w:t xml:space="preserve"> joista 48 koskee perustuslakia</w:t>
      </w:r>
      <w:r w:rsidR="00463F9F">
        <w:t>.</w:t>
      </w:r>
      <w:r w:rsidR="00794F7A">
        <w:rPr>
          <w:rStyle w:val="Alaviitteenviite"/>
        </w:rPr>
        <w:footnoteReference w:id="12"/>
      </w:r>
      <w:r w:rsidR="00303341">
        <w:t xml:space="preserve"> </w:t>
      </w:r>
      <w:r w:rsidR="00303341" w:rsidRPr="00E16DE7">
        <w:t xml:space="preserve">International </w:t>
      </w:r>
      <w:proofErr w:type="spellStart"/>
      <w:r w:rsidR="00303341" w:rsidRPr="00E16DE7">
        <w:t>Crisis</w:t>
      </w:r>
      <w:proofErr w:type="spellEnd"/>
      <w:r w:rsidR="00303341" w:rsidRPr="00E16DE7">
        <w:t xml:space="preserve"> Groupin mukaan väliaikaishalli</w:t>
      </w:r>
      <w:r w:rsidR="00303341">
        <w:t>tus oli</w:t>
      </w:r>
      <w:r w:rsidR="00A94073">
        <w:t xml:space="preserve"> kuitenkin myös</w:t>
      </w:r>
      <w:r w:rsidR="00303341">
        <w:t xml:space="preserve"> pakotettu tekemään poliittisia kompromisseja, jotka heikensivät sen tavoitteita, ja heinäkuun peruskirja kärsi lukuisista erimielisistä kirjauksista, erityisesti BNP:n taholta.</w:t>
      </w:r>
      <w:r w:rsidR="00303341">
        <w:rPr>
          <w:rStyle w:val="Alaviitteenviite"/>
        </w:rPr>
        <w:footnoteReference w:id="13"/>
      </w:r>
    </w:p>
    <w:p w14:paraId="286AF95D" w14:textId="77777777" w:rsidR="00303341" w:rsidRPr="00E16DE7" w:rsidRDefault="00303341" w:rsidP="00651CFD"/>
    <w:p w14:paraId="3B692B76" w14:textId="606C5711" w:rsidR="00404C60" w:rsidRPr="00404C60" w:rsidRDefault="00303341" w:rsidP="00303341">
      <w:pPr>
        <w:pStyle w:val="Numeroimatonotsikko"/>
      </w:pPr>
      <w:r>
        <w:t>Helmikuun 2026 parlamenttivaalit</w:t>
      </w:r>
    </w:p>
    <w:p w14:paraId="27CC9F5E" w14:textId="314C0FA4" w:rsidR="00EE6D20" w:rsidRDefault="00DD157F" w:rsidP="007619E7">
      <w:r>
        <w:t xml:space="preserve">Ensimmäiset </w:t>
      </w:r>
      <w:proofErr w:type="spellStart"/>
      <w:r>
        <w:t>Hasinan</w:t>
      </w:r>
      <w:proofErr w:type="spellEnd"/>
      <w:r>
        <w:t xml:space="preserve"> syrjäyttämisen jälkeen järjestetyt vaalit pidettiin Bangladeshissa</w:t>
      </w:r>
      <w:r w:rsidR="003D1936">
        <w:t xml:space="preserve"> 12.2.2026</w:t>
      </w:r>
      <w:r>
        <w:t>, missä BNP sai äänivyöryn voittaen 209 paikkaa 300:sta</w:t>
      </w:r>
      <w:r w:rsidR="00C30C47">
        <w:t xml:space="preserve"> maan parlamentissa</w:t>
      </w:r>
      <w:r>
        <w:t xml:space="preserve">. </w:t>
      </w:r>
      <w:proofErr w:type="spellStart"/>
      <w:r w:rsidR="00E07823">
        <w:t>Hasinan</w:t>
      </w:r>
      <w:proofErr w:type="spellEnd"/>
      <w:r w:rsidR="00E07823">
        <w:t xml:space="preserve"> aikana kielletty </w:t>
      </w:r>
      <w:proofErr w:type="spellStart"/>
      <w:r w:rsidR="00E07823">
        <w:t>JeI</w:t>
      </w:r>
      <w:proofErr w:type="spellEnd"/>
      <w:r w:rsidR="00E07823">
        <w:t xml:space="preserve"> (</w:t>
      </w:r>
      <w:proofErr w:type="spellStart"/>
      <w:r w:rsidR="00E07823">
        <w:t>Jamaat</w:t>
      </w:r>
      <w:proofErr w:type="spellEnd"/>
      <w:r w:rsidR="00E07823">
        <w:t>-e-</w:t>
      </w:r>
      <w:proofErr w:type="spellStart"/>
      <w:r w:rsidR="00E07823">
        <w:t>Islami</w:t>
      </w:r>
      <w:proofErr w:type="spellEnd"/>
      <w:r w:rsidR="00E07823">
        <w:t>) ylsi historiansa parhaaseen vaalitulokseen saavuttaen 68 paikkaa. Opiskelijajohtoinen NCP</w:t>
      </w:r>
      <w:r w:rsidR="007619E7">
        <w:t xml:space="preserve"> (National </w:t>
      </w:r>
      <w:proofErr w:type="spellStart"/>
      <w:r w:rsidR="007619E7">
        <w:t>Citizen</w:t>
      </w:r>
      <w:proofErr w:type="spellEnd"/>
      <w:r w:rsidR="007619E7">
        <w:t xml:space="preserve"> Party)</w:t>
      </w:r>
      <w:r w:rsidR="00E07823">
        <w:t xml:space="preserve"> jäi 6 paikkaan.</w:t>
      </w:r>
      <w:r w:rsidR="00C30C47">
        <w:rPr>
          <w:rStyle w:val="Alaviitteenviite"/>
        </w:rPr>
        <w:footnoteReference w:id="14"/>
      </w:r>
      <w:r w:rsidR="00C30C47">
        <w:t xml:space="preserve"> </w:t>
      </w:r>
    </w:p>
    <w:p w14:paraId="2B98ED56" w14:textId="3A340329" w:rsidR="007619E7" w:rsidRDefault="007619E7" w:rsidP="007619E7">
      <w:r w:rsidRPr="00E26940">
        <w:t>EU:n vaalitarkkai</w:t>
      </w:r>
      <w:r>
        <w:t>lijoiden</w:t>
      </w:r>
      <w:r w:rsidRPr="00E26940">
        <w:t xml:space="preserve"> mukaan Bangladeshin v</w:t>
      </w:r>
      <w:r>
        <w:t xml:space="preserve">aalit olivat uskottavat ja aidosti kilpailulliset, </w:t>
      </w:r>
      <w:r w:rsidR="00EE6D20">
        <w:t>ja m</w:t>
      </w:r>
      <w:r w:rsidRPr="00242BD8">
        <w:t>aan vaalikomission toiminnan arvioitiin olevan riippumatonta ja läpinäkyvää.</w:t>
      </w:r>
      <w:r>
        <w:rPr>
          <w:rStyle w:val="Alaviitteenviite"/>
          <w:lang w:val="en-US"/>
        </w:rPr>
        <w:footnoteReference w:id="15"/>
      </w:r>
      <w:r w:rsidR="00EE6D20">
        <w:t xml:space="preserve"> International </w:t>
      </w:r>
      <w:proofErr w:type="spellStart"/>
      <w:r w:rsidR="00EE6D20">
        <w:t>Crisis</w:t>
      </w:r>
      <w:proofErr w:type="spellEnd"/>
      <w:r w:rsidR="00EE6D20">
        <w:t xml:space="preserve"> Groupin mukaan äänestyspäivinä ei raportoitu laajamittaisia väkivaltaisuuksia. </w:t>
      </w:r>
      <w:r w:rsidR="00A94073">
        <w:t>V</w:t>
      </w:r>
      <w:r w:rsidR="00EE6D20">
        <w:t xml:space="preserve">äkivaltaisia välikohtauksia kuitenkin raportoitiin, esimerkiksi </w:t>
      </w:r>
      <w:r w:rsidR="00EE6D20" w:rsidRPr="002D7D9D">
        <w:t xml:space="preserve">Human Rights </w:t>
      </w:r>
      <w:proofErr w:type="spellStart"/>
      <w:r w:rsidR="00EE6D20" w:rsidRPr="002D7D9D">
        <w:t>Support</w:t>
      </w:r>
      <w:proofErr w:type="spellEnd"/>
      <w:r w:rsidR="00EE6D20" w:rsidRPr="002D7D9D">
        <w:t xml:space="preserve"> </w:t>
      </w:r>
      <w:proofErr w:type="spellStart"/>
      <w:r w:rsidR="00EE6D20" w:rsidRPr="002D7D9D">
        <w:t>Society</w:t>
      </w:r>
      <w:proofErr w:type="spellEnd"/>
      <w:r w:rsidR="00EE6D20">
        <w:t xml:space="preserve"> -kansalaisjärjestö raportoi ainakin 200 välikohtausta, joissa kuoli kolme ihmistä ja 300 loukkaantui.</w:t>
      </w:r>
      <w:r w:rsidR="00EE6D20">
        <w:rPr>
          <w:rStyle w:val="Alaviitteenviite"/>
        </w:rPr>
        <w:footnoteReference w:id="16"/>
      </w:r>
      <w:r w:rsidR="00EE6D20">
        <w:t xml:space="preserve"> </w:t>
      </w:r>
      <w:r w:rsidR="00337427">
        <w:t xml:space="preserve">Korruptiota tarkkailevan </w:t>
      </w:r>
      <w:proofErr w:type="spellStart"/>
      <w:r w:rsidR="00EE6D20" w:rsidRPr="00EE6D20">
        <w:t>Transparency</w:t>
      </w:r>
      <w:proofErr w:type="spellEnd"/>
      <w:r w:rsidR="00EE6D20" w:rsidRPr="00EE6D20">
        <w:t xml:space="preserve"> International</w:t>
      </w:r>
      <w:r w:rsidR="00337427">
        <w:t xml:space="preserve"> -kansalaisjärjestön</w:t>
      </w:r>
      <w:r w:rsidR="00EE6D20" w:rsidRPr="00EE6D20">
        <w:t xml:space="preserve"> mukaan verrattain terveestä kilpailuasetelmasta huolimatta poliittiset puolueet ja ehdokkaat ylläpitivät</w:t>
      </w:r>
      <w:r w:rsidR="00EE6D20">
        <w:t xml:space="preserve"> vaalien alla</w:t>
      </w:r>
      <w:r w:rsidR="00EE6D20" w:rsidRPr="00EE6D20">
        <w:t xml:space="preserve"> maassa yleisiä väkivaltaisia käytäntöjä, mikä näkyi puolueiden välisinä ja sisäisinä ristiriitoina sekä väkivaltana, </w:t>
      </w:r>
      <w:r w:rsidR="00BF3462">
        <w:t>mikä on</w:t>
      </w:r>
      <w:r w:rsidR="00EE6D20" w:rsidRPr="00EE6D20">
        <w:t xml:space="preserve"> jatkun</w:t>
      </w:r>
      <w:r w:rsidR="00BF3462">
        <w:t>u</w:t>
      </w:r>
      <w:r w:rsidR="00EE6D20" w:rsidRPr="00EE6D20">
        <w:t>t myös vaalien jälkeen.</w:t>
      </w:r>
      <w:r>
        <w:rPr>
          <w:rStyle w:val="Alaviitteenviite"/>
        </w:rPr>
        <w:footnoteReference w:id="17"/>
      </w:r>
      <w:r>
        <w:t xml:space="preserve"> </w:t>
      </w:r>
      <w:proofErr w:type="spellStart"/>
      <w:r w:rsidRPr="002D7D9D">
        <w:t>Al</w:t>
      </w:r>
      <w:proofErr w:type="spellEnd"/>
      <w:r w:rsidRPr="002D7D9D">
        <w:t xml:space="preserve"> Jazeera</w:t>
      </w:r>
      <w:r w:rsidR="00EE6D20">
        <w:t>n tammikuun 2026 artikkelin mukaan joulukuussa 2025 maassa surmattiin</w:t>
      </w:r>
      <w:r>
        <w:t xml:space="preserve"> ainakin 16 poliittis</w:t>
      </w:r>
      <w:r w:rsidR="00EE6D20">
        <w:t>ta</w:t>
      </w:r>
      <w:r>
        <w:t xml:space="preserve"> aktivisti</w:t>
      </w:r>
      <w:r w:rsidR="00EE6D20">
        <w:t>a</w:t>
      </w:r>
      <w:r>
        <w:t>.</w:t>
      </w:r>
      <w:r>
        <w:rPr>
          <w:rStyle w:val="Alaviitteenviite"/>
        </w:rPr>
        <w:footnoteReference w:id="18"/>
      </w:r>
      <w:r>
        <w:t xml:space="preserve"> </w:t>
      </w:r>
    </w:p>
    <w:p w14:paraId="768FAE4C" w14:textId="69F1F9E2" w:rsidR="00EE6D20" w:rsidRDefault="007619E7" w:rsidP="00E26940">
      <w:r w:rsidRPr="006E1994">
        <w:t xml:space="preserve">17.2.2026 </w:t>
      </w:r>
      <w:r w:rsidR="006E1994" w:rsidRPr="006E1994">
        <w:t>p</w:t>
      </w:r>
      <w:r w:rsidR="006E1994">
        <w:t>ääministerinä</w:t>
      </w:r>
      <w:r w:rsidR="00EE6D20">
        <w:t xml:space="preserve"> aloitti </w:t>
      </w:r>
      <w:proofErr w:type="spellStart"/>
      <w:r w:rsidR="00EE6D20" w:rsidRPr="006E1994">
        <w:t>Tarique</w:t>
      </w:r>
      <w:proofErr w:type="spellEnd"/>
      <w:r w:rsidR="00EE6D20" w:rsidRPr="006E1994">
        <w:t xml:space="preserve"> </w:t>
      </w:r>
      <w:proofErr w:type="spellStart"/>
      <w:r w:rsidR="00EE6D20" w:rsidRPr="006E1994">
        <w:t>Rahman</w:t>
      </w:r>
      <w:proofErr w:type="spellEnd"/>
      <w:r>
        <w:t xml:space="preserve">, </w:t>
      </w:r>
      <w:r w:rsidR="00EE6D20">
        <w:t>joka</w:t>
      </w:r>
      <w:r w:rsidR="006E1994">
        <w:t xml:space="preserve"> ilmoitti </w:t>
      </w:r>
      <w:r>
        <w:t xml:space="preserve">hallituksen </w:t>
      </w:r>
      <w:r w:rsidR="006E1994">
        <w:t>prioriteeteiks</w:t>
      </w:r>
      <w:r>
        <w:t>i</w:t>
      </w:r>
      <w:r w:rsidR="006E1994">
        <w:t xml:space="preserve"> </w:t>
      </w:r>
      <w:r w:rsidR="00EE6D20">
        <w:t xml:space="preserve">muun muassa </w:t>
      </w:r>
      <w:r w:rsidR="006E1994">
        <w:t>hintojen kontrolloinnin, energiatoimitusten varmistamisen</w:t>
      </w:r>
      <w:r w:rsidR="009C177F">
        <w:t xml:space="preserve"> sekä</w:t>
      </w:r>
      <w:r w:rsidR="006E1994">
        <w:t xml:space="preserve"> lain ja järjestyksen vahvistamisen</w:t>
      </w:r>
      <w:r w:rsidR="00EE6D20">
        <w:t xml:space="preserve"> maassa</w:t>
      </w:r>
      <w:r w:rsidR="006E1994">
        <w:t>.</w:t>
      </w:r>
      <w:r w:rsidR="00A55B74">
        <w:rPr>
          <w:rStyle w:val="Alaviitteenviite"/>
        </w:rPr>
        <w:footnoteReference w:id="19"/>
      </w:r>
      <w:r w:rsidR="00E07823">
        <w:t xml:space="preserve"> </w:t>
      </w:r>
      <w:proofErr w:type="spellStart"/>
      <w:r w:rsidRPr="008B098D">
        <w:t>Rahman</w:t>
      </w:r>
      <w:proofErr w:type="spellEnd"/>
      <w:r w:rsidRPr="008B098D">
        <w:t xml:space="preserve"> on BNP-puolueen vuonna 1978 perustaneen </w:t>
      </w:r>
      <w:proofErr w:type="spellStart"/>
      <w:r w:rsidRPr="008B098D">
        <w:t>Ziaur</w:t>
      </w:r>
      <w:proofErr w:type="spellEnd"/>
      <w:r w:rsidRPr="008B098D">
        <w:t xml:space="preserve"> </w:t>
      </w:r>
      <w:proofErr w:type="spellStart"/>
      <w:r w:rsidRPr="008B098D">
        <w:t>Rahmanin</w:t>
      </w:r>
      <w:proofErr w:type="spellEnd"/>
      <w:r w:rsidRPr="008B098D">
        <w:t xml:space="preserve"> sekä maan pitkäaikaisen pääministerin </w:t>
      </w:r>
      <w:proofErr w:type="spellStart"/>
      <w:r w:rsidRPr="008B098D">
        <w:t>Khaleda</w:t>
      </w:r>
      <w:proofErr w:type="spellEnd"/>
      <w:r w:rsidRPr="008B098D">
        <w:t xml:space="preserve"> </w:t>
      </w:r>
      <w:proofErr w:type="spellStart"/>
      <w:r w:rsidRPr="008B098D">
        <w:t>Zian</w:t>
      </w:r>
      <w:proofErr w:type="spellEnd"/>
      <w:r w:rsidRPr="008B098D">
        <w:t xml:space="preserve"> poika.</w:t>
      </w:r>
      <w:r>
        <w:t xml:space="preserve"> </w:t>
      </w:r>
      <w:r w:rsidR="00EE6D20">
        <w:t>Häntä</w:t>
      </w:r>
      <w:r>
        <w:t xml:space="preserve"> pidettiin </w:t>
      </w:r>
      <w:proofErr w:type="spellStart"/>
      <w:r>
        <w:t>Hasinan</w:t>
      </w:r>
      <w:proofErr w:type="spellEnd"/>
      <w:r>
        <w:t xml:space="preserve"> aikana yhtenä</w:t>
      </w:r>
      <w:r w:rsidR="00EE6D20">
        <w:t xml:space="preserve"> maan</w:t>
      </w:r>
      <w:r>
        <w:t xml:space="preserve"> vainotuimmista poliittisista hahmoista, ja </w:t>
      </w:r>
      <w:r w:rsidR="00EE6D20">
        <w:t>hän</w:t>
      </w:r>
      <w:r>
        <w:t xml:space="preserve"> palasi Bangladeshiin vuonna 2025 </w:t>
      </w:r>
      <w:r w:rsidR="00BF3462">
        <w:t>oltuaan</w:t>
      </w:r>
      <w:r>
        <w:t xml:space="preserve"> 17 vuotta maanpaossa.</w:t>
      </w:r>
      <w:r>
        <w:rPr>
          <w:rStyle w:val="Alaviitteenviite"/>
        </w:rPr>
        <w:footnoteReference w:id="20"/>
      </w:r>
      <w:r w:rsidR="00EE6D20">
        <w:t xml:space="preserve"> </w:t>
      </w:r>
    </w:p>
    <w:p w14:paraId="52ED5D46" w14:textId="0AC50A6F" w:rsidR="00EE6D20" w:rsidRDefault="00EE6D20" w:rsidP="00EE6D20">
      <w:r>
        <w:t>Vaalien yhteydessä</w:t>
      </w:r>
      <w:r w:rsidRPr="00C30C47">
        <w:t xml:space="preserve"> </w:t>
      </w:r>
      <w:r>
        <w:t>järjestettiin kansanäänestys</w:t>
      </w:r>
      <w:r w:rsidRPr="00C30C47">
        <w:t xml:space="preserve"> myös ”</w:t>
      </w:r>
      <w:proofErr w:type="spellStart"/>
      <w:r w:rsidRPr="00C30C47">
        <w:t>July</w:t>
      </w:r>
      <w:proofErr w:type="spellEnd"/>
      <w:r w:rsidRPr="00C30C47">
        <w:t xml:space="preserve"> Charter” -peruskirjan </w:t>
      </w:r>
      <w:r>
        <w:t>tukemisesta</w:t>
      </w:r>
      <w:r w:rsidRPr="00C30C47">
        <w:t>, missä 68 p</w:t>
      </w:r>
      <w:r>
        <w:t>rosenttia äänesti peruskirjan puolesta.</w:t>
      </w:r>
      <w:r>
        <w:rPr>
          <w:rStyle w:val="Alaviitteenviite"/>
        </w:rPr>
        <w:footnoteReference w:id="21"/>
      </w:r>
      <w:r>
        <w:t xml:space="preserve"> </w:t>
      </w:r>
      <w:r w:rsidR="00E26940" w:rsidRPr="00E07823">
        <w:t>East Asia Forumin artikkelin m</w:t>
      </w:r>
      <w:r w:rsidR="00E26940">
        <w:t xml:space="preserve">ukaan </w:t>
      </w:r>
      <w:r>
        <w:t>heinäkuun peruskirjan</w:t>
      </w:r>
      <w:r w:rsidR="00E26940">
        <w:t xml:space="preserve"> myötä </w:t>
      </w:r>
      <w:proofErr w:type="spellStart"/>
      <w:r w:rsidR="00E26940">
        <w:t>Rahmanin</w:t>
      </w:r>
      <w:proofErr w:type="spellEnd"/>
      <w:r w:rsidR="00A94073">
        <w:t xml:space="preserve"> johtamaan hallitukseen kohdistuu</w:t>
      </w:r>
      <w:r w:rsidR="00F75318">
        <w:t xml:space="preserve"> yhteiskunnallinen paine</w:t>
      </w:r>
      <w:r w:rsidR="00A94073">
        <w:t xml:space="preserve"> toteuttaa</w:t>
      </w:r>
      <w:r w:rsidR="00E26940">
        <w:t xml:space="preserve"> laajoja uudistuksia, joihin lukeutu</w:t>
      </w:r>
      <w:r w:rsidR="00303341">
        <w:t>vat</w:t>
      </w:r>
      <w:r w:rsidR="007619E7">
        <w:t xml:space="preserve"> muun muassa</w:t>
      </w:r>
      <w:r w:rsidR="00E26940">
        <w:t xml:space="preserve"> toimeenpanovallan </w:t>
      </w:r>
      <w:r w:rsidR="00E26940">
        <w:lastRenderedPageBreak/>
        <w:t>valvonnan kiristäminen ja oikeuslaitoksen riippumattomuuden vahvistaminen.</w:t>
      </w:r>
      <w:r w:rsidR="00E26940">
        <w:rPr>
          <w:rStyle w:val="Alaviitteenviite"/>
        </w:rPr>
        <w:footnoteReference w:id="22"/>
      </w:r>
      <w:r w:rsidR="00A94073">
        <w:t xml:space="preserve"> </w:t>
      </w:r>
      <w:r w:rsidR="0058708D" w:rsidRPr="0058708D">
        <w:t>Silti on edelleen epävarmaa, mit</w:t>
      </w:r>
      <w:r w:rsidR="0058708D">
        <w:t>kä heinäkuun</w:t>
      </w:r>
      <w:r w:rsidR="0058708D" w:rsidRPr="0058708D">
        <w:t xml:space="preserve"> peruskirjan </w:t>
      </w:r>
      <w:r w:rsidR="00895A30">
        <w:t>ehdotuksista</w:t>
      </w:r>
      <w:r w:rsidR="0058708D" w:rsidRPr="0058708D">
        <w:t xml:space="preserve"> BNP</w:t>
      </w:r>
      <w:r w:rsidR="0058708D">
        <w:t xml:space="preserve"> aikoo</w:t>
      </w:r>
      <w:r w:rsidR="0058708D" w:rsidRPr="0058708D">
        <w:t xml:space="preserve"> toteuttaa</w:t>
      </w:r>
      <w:r w:rsidR="0058708D">
        <w:t>, koska puolue on suhtautunut varauksella joihinkin peruskirja</w:t>
      </w:r>
      <w:r w:rsidR="00A94073">
        <w:t xml:space="preserve">n </w:t>
      </w:r>
      <w:r w:rsidR="0058708D">
        <w:t>kauaskantoisimmista muutoksista.</w:t>
      </w:r>
      <w:r w:rsidR="0058708D">
        <w:rPr>
          <w:rStyle w:val="Alaviitteenviite"/>
        </w:rPr>
        <w:footnoteReference w:id="23"/>
      </w:r>
      <w:r w:rsidR="0058708D">
        <w:t xml:space="preserve"> </w:t>
      </w:r>
      <w:r w:rsidR="008D1DD5">
        <w:t xml:space="preserve">International </w:t>
      </w:r>
      <w:proofErr w:type="spellStart"/>
      <w:r w:rsidR="008D1DD5">
        <w:t>Crisis</w:t>
      </w:r>
      <w:proofErr w:type="spellEnd"/>
      <w:r w:rsidR="008D1DD5">
        <w:t xml:space="preserve"> Groupin mukaan</w:t>
      </w:r>
      <w:r w:rsidR="00F75318">
        <w:t xml:space="preserve"> </w:t>
      </w:r>
      <w:r w:rsidR="008D1DD5">
        <w:t>e</w:t>
      </w:r>
      <w:r>
        <w:t xml:space="preserve">nnen vaaleja BNP esitti </w:t>
      </w:r>
      <w:r w:rsidR="00F75318">
        <w:t xml:space="preserve">allekirjoituksesta huolimatta </w:t>
      </w:r>
      <w:r>
        <w:t>peruskirja</w:t>
      </w:r>
      <w:r w:rsidR="00F75318">
        <w:t>n tiettyihin osiin</w:t>
      </w:r>
      <w:r>
        <w:t xml:space="preserve"> </w:t>
      </w:r>
      <w:r w:rsidR="00895A30">
        <w:t>eriäviä mielipiteitä</w:t>
      </w:r>
      <w:r w:rsidR="00A94073">
        <w:t xml:space="preserve"> </w:t>
      </w:r>
      <w:r>
        <w:t>ja vastusti ainakin yhdeksää kohtaa. BNP:llä on</w:t>
      </w:r>
      <w:r w:rsidR="00636852">
        <w:t xml:space="preserve"> </w:t>
      </w:r>
      <w:r w:rsidR="00F75318">
        <w:t xml:space="preserve">myös </w:t>
      </w:r>
      <w:r>
        <w:t>oma 31</w:t>
      </w:r>
      <w:r w:rsidR="00CA0771">
        <w:t>-</w:t>
      </w:r>
      <w:r>
        <w:t xml:space="preserve">kohtainen uudistusohjelmansa, joka kattaa osan peruskirjan keskeisistä linjauksista. </w:t>
      </w:r>
      <w:r w:rsidR="00E16631">
        <w:t>Todelliselle poliittiselle muutokselle</w:t>
      </w:r>
      <w:r w:rsidR="00F75318">
        <w:t xml:space="preserve"> ja uudistusten merkitykselliselle toimeenpanolle</w:t>
      </w:r>
      <w:r w:rsidR="00E16631">
        <w:t xml:space="preserve"> kuitenkin riittää epäilijöitä</w:t>
      </w:r>
      <w:r>
        <w:t>, koska poliittiset puolueet ovat aiemmin peru</w:t>
      </w:r>
      <w:r w:rsidR="00F75318">
        <w:t>uttaneet</w:t>
      </w:r>
      <w:r>
        <w:t xml:space="preserve"> </w:t>
      </w:r>
      <w:r w:rsidR="00F75318">
        <w:t>lupauksiaan laajoista yhteiskunnallisista muutoksista</w:t>
      </w:r>
      <w:r>
        <w:t xml:space="preserve"> päästyään valtaan.</w:t>
      </w:r>
      <w:r>
        <w:rPr>
          <w:rStyle w:val="Alaviitteenviite"/>
        </w:rPr>
        <w:footnoteReference w:id="24"/>
      </w:r>
    </w:p>
    <w:p w14:paraId="2543B718" w14:textId="17793457" w:rsidR="00EE6D20" w:rsidRDefault="00F75318" w:rsidP="00EE6D20">
      <w:r>
        <w:t xml:space="preserve">Aloittamisensa jälkeen </w:t>
      </w:r>
      <w:r w:rsidR="00E16631">
        <w:t>BNP</w:t>
      </w:r>
      <w:r>
        <w:t>:n hallitus</w:t>
      </w:r>
      <w:r w:rsidR="00E16631">
        <w:t xml:space="preserve"> on</w:t>
      </w:r>
      <w:r>
        <w:t xml:space="preserve"> </w:t>
      </w:r>
      <w:r w:rsidR="00E16631">
        <w:t xml:space="preserve">peruuttanut joitakin </w:t>
      </w:r>
      <w:proofErr w:type="spellStart"/>
      <w:r w:rsidR="00E16631">
        <w:t>Yunusin</w:t>
      </w:r>
      <w:proofErr w:type="spellEnd"/>
      <w:r w:rsidR="00E16631">
        <w:t xml:space="preserve"> </w:t>
      </w:r>
      <w:r w:rsidR="00C03709">
        <w:t>väliaikais</w:t>
      </w:r>
      <w:r w:rsidR="00E16631">
        <w:t xml:space="preserve">hallituksen </w:t>
      </w:r>
      <w:r w:rsidR="0058708D">
        <w:t>voimaan tuomia asetuksia</w:t>
      </w:r>
      <w:r w:rsidR="00E16631">
        <w:t xml:space="preserve">. Koska väliaikaishallitus pystyi säätämään lakeja vain presidentin </w:t>
      </w:r>
      <w:r w:rsidR="00542F6E">
        <w:t>asetusten</w:t>
      </w:r>
      <w:r w:rsidR="00E16631">
        <w:t xml:space="preserve"> kautta, ne raukesivat, ellei uusi parlamentti vahvistanut niitä 30 päivän sisällä ensimmäisestä istunnosta. </w:t>
      </w:r>
      <w:r w:rsidR="00E16631" w:rsidRPr="00E16631">
        <w:t>133</w:t>
      </w:r>
      <w:r w:rsidR="00E16631">
        <w:t>:sta</w:t>
      </w:r>
      <w:r w:rsidR="00E16631" w:rsidRPr="00E16631">
        <w:t xml:space="preserve"> annetusta presidentin </w:t>
      </w:r>
      <w:r w:rsidR="00542F6E">
        <w:t>asetuksesta</w:t>
      </w:r>
      <w:r w:rsidR="00E16631" w:rsidRPr="00E16631">
        <w:t xml:space="preserve"> BNP piti ennallaan lakeina 98, muutt</w:t>
      </w:r>
      <w:r w:rsidR="00E16631">
        <w:t>i</w:t>
      </w:r>
      <w:r w:rsidR="00E16631" w:rsidRPr="00E16631">
        <w:t xml:space="preserve"> 15:a j</w:t>
      </w:r>
      <w:r w:rsidR="00E16631">
        <w:t>a an</w:t>
      </w:r>
      <w:r w:rsidR="0058708D">
        <w:t>t</w:t>
      </w:r>
      <w:r w:rsidR="00E16631">
        <w:t>oi raueta tai hylkäsi 20.</w:t>
      </w:r>
      <w:r w:rsidR="00C03709">
        <w:rPr>
          <w:rStyle w:val="Alaviitteenviite"/>
        </w:rPr>
        <w:footnoteReference w:id="25"/>
      </w:r>
      <w:r w:rsidR="00E16631">
        <w:t xml:space="preserve"> </w:t>
      </w:r>
      <w:r w:rsidR="00C03709">
        <w:t>Keskeisimpien r</w:t>
      </w:r>
      <w:r w:rsidR="00C03709" w:rsidRPr="00C03709">
        <w:t>auenneiden</w:t>
      </w:r>
      <w:r w:rsidR="00C03709">
        <w:t xml:space="preserve"> ja kumottujen asetusten</w:t>
      </w:r>
      <w:r w:rsidR="00C03709" w:rsidRPr="00C03709">
        <w:t xml:space="preserve"> </w:t>
      </w:r>
      <w:r w:rsidR="00C03709">
        <w:t>joukossa oli muun muassa kansallisen ihmisoikeuskomission (NHRC), pakkokatoamisiin, tuomarien nimityksiin, korkeimman oikeuden toimintaan, poliisi-instituution uudistamiseen sekä korruptiontorjunnan valvontaan liittyviä asetuksia.</w:t>
      </w:r>
      <w:r w:rsidR="00C03709">
        <w:rPr>
          <w:rStyle w:val="Alaviitteenviite"/>
        </w:rPr>
        <w:footnoteReference w:id="26"/>
      </w:r>
      <w:r w:rsidR="00C03709">
        <w:t xml:space="preserve"> </w:t>
      </w:r>
      <w:r w:rsidR="00E16631" w:rsidRPr="0099506E">
        <w:t>Hallitu</w:t>
      </w:r>
      <w:r w:rsidR="0099506E" w:rsidRPr="0099506E">
        <w:t>s perusteli raukeamista lisäajan tarpeella</w:t>
      </w:r>
      <w:r w:rsidR="0099506E">
        <w:t xml:space="preserve"> </w:t>
      </w:r>
      <w:r w:rsidR="00C03709">
        <w:t>asetusten</w:t>
      </w:r>
      <w:r w:rsidR="0099506E">
        <w:t xml:space="preserve"> muokkaamiseksi</w:t>
      </w:r>
      <w:r w:rsidR="00C03709">
        <w:t xml:space="preserve"> parlamentille esitettävien</w:t>
      </w:r>
      <w:r w:rsidR="0099506E">
        <w:t xml:space="preserve"> lakiesitysten muotoon.</w:t>
      </w:r>
      <w:r w:rsidR="0099506E">
        <w:rPr>
          <w:rStyle w:val="Alaviitteenviite"/>
        </w:rPr>
        <w:footnoteReference w:id="27"/>
      </w:r>
    </w:p>
    <w:p w14:paraId="6274A7EA" w14:textId="19FB4E3C" w:rsidR="00CD6B78" w:rsidRDefault="00CD6B78" w:rsidP="00CD6B78">
      <w:r>
        <w:t>BNP:n johtama h</w:t>
      </w:r>
      <w:r w:rsidR="00272757">
        <w:t xml:space="preserve">allitus on nimennyt talouden vakauttamisen yhdeksi tärkeimmiksi prioriteeteistaan. International </w:t>
      </w:r>
      <w:proofErr w:type="spellStart"/>
      <w:r w:rsidR="00272757">
        <w:t>Crisis</w:t>
      </w:r>
      <w:proofErr w:type="spellEnd"/>
      <w:r w:rsidR="00272757">
        <w:t xml:space="preserve"> Groupin</w:t>
      </w:r>
      <w:r w:rsidR="00542F6E">
        <w:t xml:space="preserve"> arvion</w:t>
      </w:r>
      <w:r w:rsidR="00272757">
        <w:t xml:space="preserve"> mukaan talouskasvun elvyttäminen on uudelle hallitukselle ratkaisevan tärkeää, mutta sen lisäksi on parannettava yleistä turvallisuutta ja </w:t>
      </w:r>
      <w:r w:rsidR="00542F6E">
        <w:t>valtion</w:t>
      </w:r>
      <w:r w:rsidR="00272757">
        <w:t xml:space="preserve"> instituutioiden toimintaa, jos hallitus aikoo säilyttää enemmistön tuen ja välttää mielenosoituksia.</w:t>
      </w:r>
      <w:r w:rsidR="00272757">
        <w:rPr>
          <w:rStyle w:val="Alaviitteenviite"/>
        </w:rPr>
        <w:footnoteReference w:id="28"/>
      </w:r>
      <w:r w:rsidR="00272757">
        <w:t xml:space="preserve"> </w:t>
      </w:r>
      <w:proofErr w:type="spellStart"/>
      <w:r w:rsidR="00225CC2">
        <w:t>HRW:n</w:t>
      </w:r>
      <w:proofErr w:type="spellEnd"/>
      <w:r w:rsidR="00225CC2">
        <w:t xml:space="preserve"> mukaan i</w:t>
      </w:r>
      <w:r w:rsidR="00225CC2" w:rsidRPr="004B0409">
        <w:t>nflaatio hidastui vuonna 2025, mutta pysyi korkeissa lukemissa lisäten pienituloisten elinkustan</w:t>
      </w:r>
      <w:r w:rsidR="00225CC2">
        <w:t>nuspaineita.</w:t>
      </w:r>
      <w:r w:rsidR="00225CC2" w:rsidRPr="004B0409">
        <w:t xml:space="preserve"> </w:t>
      </w:r>
      <w:r w:rsidR="00225CC2">
        <w:t>Maailmanpankki on aiemmin arvioinut äärimmäisen köyhyyden kasvavan vuonna 2025 noin 9,3 prosenttiin.</w:t>
      </w:r>
      <w:r w:rsidR="00225CC2">
        <w:rPr>
          <w:rStyle w:val="Alaviitteenviite"/>
        </w:rPr>
        <w:footnoteReference w:id="29"/>
      </w:r>
      <w:r>
        <w:t xml:space="preserve"> International </w:t>
      </w:r>
      <w:proofErr w:type="spellStart"/>
      <w:r>
        <w:t>Crisis</w:t>
      </w:r>
      <w:proofErr w:type="spellEnd"/>
      <w:r>
        <w:t xml:space="preserve"> Groupin mukaan maan talous on toipunut hitaasti, ja inflaatio on pysynyt lähes 9 prosentissa. Maan valuuttavarannot ovat vahvistuneet, mutta talous nojaa edelleen voimakkaasti vaateteollisuuteen ja ulkomailla työskentelevien </w:t>
      </w:r>
      <w:r w:rsidR="00BF3462">
        <w:t>rahalähetyksiin</w:t>
      </w:r>
      <w:r>
        <w:t>, jotka ovat alttiita maailmantalouden häiriöille.</w:t>
      </w:r>
      <w:r>
        <w:rPr>
          <w:rStyle w:val="Alaviitteenviite"/>
        </w:rPr>
        <w:footnoteReference w:id="30"/>
      </w:r>
      <w:r w:rsidR="00225CC2">
        <w:t xml:space="preserve"> Vuonna 2026 Iranin sota ja Hormuzinsalmen kriisi ovat iskeneet raskaasti Bangladeshin tuontiriippuvaiseen energiasektoriin.</w:t>
      </w:r>
      <w:r w:rsidR="00225CC2">
        <w:rPr>
          <w:rStyle w:val="Alaviitteenviite"/>
        </w:rPr>
        <w:footnoteReference w:id="31"/>
      </w:r>
    </w:p>
    <w:p w14:paraId="1DBC5DC1" w14:textId="77777777" w:rsidR="00351B46" w:rsidRDefault="00351B46" w:rsidP="00225CC2"/>
    <w:p w14:paraId="7E2E87C0" w14:textId="68B855E0" w:rsidR="00D569D9" w:rsidRPr="009E7405" w:rsidRDefault="00CD6B78" w:rsidP="00CD6B78">
      <w:pPr>
        <w:pStyle w:val="Numeroimatonotsikko"/>
      </w:pPr>
      <w:r>
        <w:t>Turvallisuustilanne</w:t>
      </w:r>
    </w:p>
    <w:p w14:paraId="0D982AF8" w14:textId="2FFF72CD" w:rsidR="006506F7" w:rsidRDefault="00AB542A" w:rsidP="009E7405">
      <w:proofErr w:type="spellStart"/>
      <w:r>
        <w:t>DFAT:n</w:t>
      </w:r>
      <w:proofErr w:type="spellEnd"/>
      <w:r>
        <w:t xml:space="preserve"> mukaan turvallisuustilanne on Bangladeshissa altis nopeille muutoksille. </w:t>
      </w:r>
      <w:r w:rsidR="00292EBF">
        <w:t>T</w:t>
      </w:r>
      <w:r>
        <w:t>urvallisuusuhkiin lukeutu</w:t>
      </w:r>
      <w:r w:rsidR="002C6336">
        <w:t>vat</w:t>
      </w:r>
      <w:r>
        <w:t xml:space="preserve"> poliittinen väkivalta </w:t>
      </w:r>
      <w:r w:rsidR="002C6336">
        <w:t>sekä</w:t>
      </w:r>
      <w:r>
        <w:t xml:space="preserve"> kilpailevien ryhmien väliset yhteenotot, erityisesti vaalien ja muiden poliittisten jännitteiden aikana. Väkivaltarikollisuus, kuten murhat, pahoinpitelyt, kiristys, ryöstöt ja seksuaalinen väkivalta ovat yleisiä</w:t>
      </w:r>
      <w:r w:rsidR="002C6336">
        <w:t>, ja ovat lisääntyneet</w:t>
      </w:r>
      <w:r w:rsidR="006506F7">
        <w:t xml:space="preserve"> </w:t>
      </w:r>
      <w:r>
        <w:lastRenderedPageBreak/>
        <w:t>väliaikaishallituksen aikana</w:t>
      </w:r>
      <w:r w:rsidR="006506F7">
        <w:t xml:space="preserve"> </w:t>
      </w:r>
      <w:r>
        <w:t>poliisivoimien ky</w:t>
      </w:r>
      <w:r w:rsidR="006506F7">
        <w:t>vyn</w:t>
      </w:r>
      <w:r w:rsidR="00FC121B">
        <w:t xml:space="preserve"> ylläpitää </w:t>
      </w:r>
      <w:r>
        <w:t>lakia ja järjestystä</w:t>
      </w:r>
      <w:r w:rsidR="00FC121B">
        <w:t xml:space="preserve"> o</w:t>
      </w:r>
      <w:r w:rsidR="006506F7">
        <w:t>llessa</w:t>
      </w:r>
      <w:r w:rsidR="00FC121B">
        <w:t xml:space="preserve"> heikentynyt</w:t>
      </w:r>
      <w:r>
        <w:t>.</w:t>
      </w:r>
      <w:r>
        <w:rPr>
          <w:rStyle w:val="Alaviitteenviite"/>
        </w:rPr>
        <w:footnoteReference w:id="32"/>
      </w:r>
    </w:p>
    <w:p w14:paraId="343A67C0" w14:textId="7181FC1F" w:rsidR="00292EBF" w:rsidRDefault="00292EBF" w:rsidP="00292EBF">
      <w:pPr>
        <w:spacing w:before="0" w:line="259" w:lineRule="auto"/>
        <w:jc w:val="left"/>
      </w:pPr>
      <w:proofErr w:type="spellStart"/>
      <w:r w:rsidRPr="001C1846">
        <w:t>DFAT:n</w:t>
      </w:r>
      <w:proofErr w:type="spellEnd"/>
      <w:r w:rsidRPr="001C1846">
        <w:t xml:space="preserve"> mukaan mielenosoitukset</w:t>
      </w:r>
      <w:r>
        <w:t xml:space="preserve"> äityvät toisinaan väkivaltaisiksi. Protestit, lakot ja tiesulut ovat yleisiä Bangladeshissa, ja poliisi reagoi niihin ajoittain voimakeinoin.</w:t>
      </w:r>
      <w:r>
        <w:rPr>
          <w:rStyle w:val="Alaviitteenviite"/>
        </w:rPr>
        <w:footnoteReference w:id="33"/>
      </w:r>
    </w:p>
    <w:p w14:paraId="6AFDABA1" w14:textId="639A5EF9" w:rsidR="006510BC" w:rsidRPr="002C6336" w:rsidRDefault="003B61B9" w:rsidP="00A34FEE">
      <w:r w:rsidRPr="006506F7">
        <w:t>Bangladeshissa esiintyy edelleen</w:t>
      </w:r>
      <w:r w:rsidR="006506F7">
        <w:t xml:space="preserve"> myös</w:t>
      </w:r>
      <w:r w:rsidRPr="006506F7">
        <w:t xml:space="preserve"> pitkittyneitä alueellisia jännitteitä Chittagongin maakuntaan sijoittuvalla vuoristoisella, nk. Chittagong Hill </w:t>
      </w:r>
      <w:proofErr w:type="spellStart"/>
      <w:r w:rsidRPr="006506F7">
        <w:t>Tracks</w:t>
      </w:r>
      <w:proofErr w:type="spellEnd"/>
      <w:r w:rsidRPr="006506F7">
        <w:t xml:space="preserve"> (CHT) -alueella, jossa alkuperäiskansojen ja uudisasukkaiden väliset maakiistat sekä alueellinen kapinallisliikehdintä näkyvät ajoittain aseellisina yhteenottoina turvallisuusjoukkojen ja etnisten kapinallisryhmien välillä sekä paikallisyhteisöjen ja uudisasukkaiden välisinä väkivaltaisuuksina.</w:t>
      </w:r>
      <w:r w:rsidRPr="006506F7">
        <w:rPr>
          <w:rStyle w:val="Alaviitteenviite"/>
        </w:rPr>
        <w:footnoteReference w:id="34"/>
      </w:r>
      <w:r w:rsidR="002C6336">
        <w:t xml:space="preserve"> Raportit kuolemantapauksiin johtaneista hyökkäyksistä ja vähemmistöryhmien uskonnollisten rakennusten vandalisoinnista CHT-alueella jatkuivat myös väliaikaishallituksen aikana.</w:t>
      </w:r>
      <w:r w:rsidR="002C6336">
        <w:rPr>
          <w:rStyle w:val="Alaviitteenviite"/>
        </w:rPr>
        <w:footnoteReference w:id="35"/>
      </w:r>
      <w:r w:rsidR="00136E20">
        <w:t xml:space="preserve"> </w:t>
      </w:r>
      <w:r w:rsidR="00A34FEE">
        <w:t>A</w:t>
      </w:r>
      <w:r w:rsidR="00A34FEE" w:rsidRPr="00167699">
        <w:t>lkuperäiskansat</w:t>
      </w:r>
      <w:r w:rsidR="00A34FEE">
        <w:t xml:space="preserve"> lukeutuvat maan eniten marginalisoitujen ryhmien joukkoon ja</w:t>
      </w:r>
      <w:r w:rsidR="00A34FEE" w:rsidRPr="00167699">
        <w:t xml:space="preserve"> ovat kohdanneet pitkään y</w:t>
      </w:r>
      <w:r w:rsidR="00A34FEE">
        <w:t xml:space="preserve">hteiskunnallista </w:t>
      </w:r>
      <w:r w:rsidR="002C6336">
        <w:t>syrjintää</w:t>
      </w:r>
      <w:r w:rsidR="00A34FEE">
        <w:t xml:space="preserve"> </w:t>
      </w:r>
      <w:r w:rsidR="002C6336">
        <w:t>ja</w:t>
      </w:r>
      <w:r w:rsidR="00A34FEE">
        <w:t xml:space="preserve"> väkivaltaa.</w:t>
      </w:r>
      <w:r w:rsidR="00A34FEE">
        <w:rPr>
          <w:rStyle w:val="Alaviitteenviite"/>
        </w:rPr>
        <w:footnoteReference w:id="36"/>
      </w:r>
      <w:r w:rsidR="002C6336">
        <w:t xml:space="preserve"> </w:t>
      </w:r>
    </w:p>
    <w:p w14:paraId="3A531341" w14:textId="23255574" w:rsidR="00A34FEE" w:rsidRDefault="003B61B9" w:rsidP="00A34FEE">
      <w:r w:rsidRPr="00136E20">
        <w:t xml:space="preserve">Bangladeshissa toimii myös useita väkivaltaisia islamistisia </w:t>
      </w:r>
      <w:r w:rsidR="00167699">
        <w:t>ääri</w:t>
      </w:r>
      <w:r w:rsidRPr="00136E20">
        <w:t xml:space="preserve">ryhmiä, ml. </w:t>
      </w:r>
      <w:proofErr w:type="spellStart"/>
      <w:r w:rsidRPr="00136E20">
        <w:t>Al</w:t>
      </w:r>
      <w:proofErr w:type="spellEnd"/>
      <w:r w:rsidRPr="00136E20">
        <w:t xml:space="preserve"> </w:t>
      </w:r>
      <w:proofErr w:type="spellStart"/>
      <w:r w:rsidRPr="00136E20">
        <w:t>Qaedan</w:t>
      </w:r>
      <w:proofErr w:type="spellEnd"/>
      <w:r w:rsidRPr="00136E20">
        <w:t xml:space="preserve"> ja </w:t>
      </w:r>
      <w:proofErr w:type="spellStart"/>
      <w:r w:rsidRPr="00136E20">
        <w:t>ISISin</w:t>
      </w:r>
      <w:proofErr w:type="spellEnd"/>
      <w:r w:rsidRPr="00136E20">
        <w:t xml:space="preserve"> alueelliset osastot, ja terrorismin uhka on olemassa maassa, vaikka</w:t>
      </w:r>
      <w:r w:rsidR="00E61D8A">
        <w:t>kin</w:t>
      </w:r>
      <w:r w:rsidR="00136E20">
        <w:t xml:space="preserve"> merkittävien</w:t>
      </w:r>
      <w:r w:rsidRPr="00136E20">
        <w:t xml:space="preserve"> iskujen määrä on vähentynyt huomattavasti vuoden 2016 jälkeen</w:t>
      </w:r>
      <w:r w:rsidR="00E61D8A">
        <w:t xml:space="preserve"> </w:t>
      </w:r>
      <w:proofErr w:type="spellStart"/>
      <w:r w:rsidR="00E61D8A">
        <w:t>Hasinan</w:t>
      </w:r>
      <w:proofErr w:type="spellEnd"/>
      <w:r w:rsidR="00E61D8A">
        <w:t xml:space="preserve"> terrorisminvastaisen kampanjan seurauksena.</w:t>
      </w:r>
      <w:r w:rsidRPr="00136E20">
        <w:rPr>
          <w:rStyle w:val="Alaviitteenviite"/>
        </w:rPr>
        <w:footnoteReference w:id="37"/>
      </w:r>
    </w:p>
    <w:p w14:paraId="6A4C14E3" w14:textId="77777777" w:rsidR="00DC0943" w:rsidRDefault="00DC0943" w:rsidP="00A34FEE"/>
    <w:p w14:paraId="1E9C6E9D" w14:textId="79563644" w:rsidR="00CD6B78" w:rsidRDefault="00DC0943" w:rsidP="00DC0943">
      <w:pPr>
        <w:pStyle w:val="Numeroimatonotsikko"/>
      </w:pPr>
      <w:r>
        <w:t>Korruptio</w:t>
      </w:r>
    </w:p>
    <w:p w14:paraId="7B6CC097" w14:textId="65384244" w:rsidR="00DC0943" w:rsidRDefault="00DC0943" w:rsidP="00A34FEE">
      <w:r w:rsidRPr="00E97EE0">
        <w:t>Korruptio on Bangladeshissa</w:t>
      </w:r>
      <w:r>
        <w:t xml:space="preserve"> jatkunut laajamittaisena myös väliaikaishallituksen aikana, ja</w:t>
      </w:r>
      <w:r w:rsidRPr="003C417D">
        <w:t xml:space="preserve"> </w:t>
      </w:r>
      <w:r>
        <w:t>lahjusten maksaminen on yleistä julkisissa palveluissa.</w:t>
      </w:r>
      <w:r>
        <w:rPr>
          <w:rStyle w:val="Alaviitteenviite"/>
        </w:rPr>
        <w:footnoteReference w:id="38"/>
      </w:r>
      <w:r>
        <w:t xml:space="preserve"> </w:t>
      </w:r>
      <w:proofErr w:type="spellStart"/>
      <w:r>
        <w:t>DFAT:n</w:t>
      </w:r>
      <w:proofErr w:type="spellEnd"/>
      <w:r>
        <w:t xml:space="preserve"> esittämien tietojen mukaan korruptionvastaisen lainsäädännön toimeenpano on maassa heikkoa.</w:t>
      </w:r>
      <w:r>
        <w:rPr>
          <w:rStyle w:val="Alaviitteenviite"/>
        </w:rPr>
        <w:footnoteReference w:id="39"/>
      </w:r>
      <w:r>
        <w:t xml:space="preserve"> Bertelsmann </w:t>
      </w:r>
      <w:proofErr w:type="spellStart"/>
      <w:r>
        <w:t>Stiftung</w:t>
      </w:r>
      <w:proofErr w:type="spellEnd"/>
      <w:r w:rsidR="00B7338D">
        <w:t xml:space="preserve"> -säätiön</w:t>
      </w:r>
      <w:r>
        <w:t xml:space="preserve"> mukaan demokraattisten instituutioiden tehottomuus on jatkunut myös väliaikaishallituksen aikana, ja byrokraattiset rakenteet tavallisesti </w:t>
      </w:r>
      <w:r w:rsidR="00BB5440">
        <w:t>ajavat</w:t>
      </w:r>
      <w:r>
        <w:t xml:space="preserve"> maassa vallassa olevien puolueiden etuja.</w:t>
      </w:r>
      <w:r>
        <w:rPr>
          <w:rStyle w:val="Alaviitteenviite"/>
        </w:rPr>
        <w:footnoteReference w:id="40"/>
      </w:r>
    </w:p>
    <w:bookmarkEnd w:id="0"/>
    <w:p w14:paraId="102238BF" w14:textId="77777777" w:rsidR="005C3523" w:rsidRPr="00DC0943" w:rsidRDefault="005C3523" w:rsidP="00740C59"/>
    <w:p w14:paraId="1AC10785" w14:textId="485684A5" w:rsidR="006D0AA5" w:rsidRPr="00B62BEF" w:rsidRDefault="008E2E31" w:rsidP="006D0AA5">
      <w:pPr>
        <w:pStyle w:val="Otsikko1"/>
        <w:rPr>
          <w:rFonts w:cstheme="majorHAnsi"/>
          <w:szCs w:val="26"/>
        </w:rPr>
      </w:pPr>
      <w:r w:rsidRPr="008E2E31">
        <w:t>Mikä on mielipiteen- ja kokoontumisvapauden sekä uskonnonvapauden tilanne</w:t>
      </w:r>
      <w:r w:rsidR="006D0AA5" w:rsidRPr="00B62BEF">
        <w:t>?</w:t>
      </w:r>
    </w:p>
    <w:p w14:paraId="00D94458" w14:textId="2441DB3B" w:rsidR="00E61D8A" w:rsidRPr="00E61D8A" w:rsidRDefault="00FE3928" w:rsidP="00FE3928">
      <w:pPr>
        <w:pStyle w:val="Numeroimatonotsikko"/>
      </w:pPr>
      <w:r>
        <w:t>Lainsäädäntö ja sen muutokset</w:t>
      </w:r>
    </w:p>
    <w:p w14:paraId="440BBBA1" w14:textId="22D2A733" w:rsidR="00A64F81" w:rsidRDefault="00A64F81" w:rsidP="009E7405">
      <w:r>
        <w:t>Perustuslaki turvaa sanan-, ilmaisun- ja lehdistönvapauden, mutta lain mukaan näitä vapauksia voidaan rajoittaa esimerkiksi kansallisen turvallisuuden, kansainvälisten suhteiden, yleisen järjestyksen sekä ”säädyllisyyden tai moraalin” perusteella</w:t>
      </w:r>
      <w:r w:rsidR="001A4C40">
        <w:t xml:space="preserve"> tai kun kyse on kunnianloukkauksesta, tuomioistuimen halventamisesta tai rikokseen yllyttämisestä.</w:t>
      </w:r>
      <w:r>
        <w:rPr>
          <w:rStyle w:val="Alaviitteenviite"/>
        </w:rPr>
        <w:footnoteReference w:id="41"/>
      </w:r>
      <w:r w:rsidR="00E61D8A">
        <w:t xml:space="preserve"> </w:t>
      </w:r>
      <w:proofErr w:type="spellStart"/>
      <w:r w:rsidR="00CB39A2">
        <w:t>Hasinan</w:t>
      </w:r>
      <w:proofErr w:type="spellEnd"/>
      <w:r w:rsidR="00CB39A2">
        <w:t xml:space="preserve"> aikana sanan- ja ilmaisunvapautta </w:t>
      </w:r>
      <w:r w:rsidR="00FE3928">
        <w:t>rajoittavia lakeja</w:t>
      </w:r>
      <w:r w:rsidR="00CB39A2">
        <w:t xml:space="preserve"> käytettiin laajalti aktivisteja, toimittajia ja </w:t>
      </w:r>
      <w:r w:rsidR="00CB39A2">
        <w:lastRenderedPageBreak/>
        <w:t>muita hallituksen kriitikkoja vastaan.</w:t>
      </w:r>
      <w:r w:rsidR="00CB39A2">
        <w:rPr>
          <w:rStyle w:val="Alaviitteenviite"/>
        </w:rPr>
        <w:footnoteReference w:id="42"/>
      </w:r>
      <w:r w:rsidR="00CB39A2">
        <w:t xml:space="preserve"> </w:t>
      </w:r>
      <w:r w:rsidR="00E61D8A" w:rsidRPr="00E61D8A">
        <w:t xml:space="preserve">Toukokuussa 2025 väliaikaishallitus antoi uuden </w:t>
      </w:r>
      <w:proofErr w:type="spellStart"/>
      <w:r w:rsidR="00E61D8A" w:rsidRPr="00E61D8A">
        <w:t>Cyber</w:t>
      </w:r>
      <w:proofErr w:type="spellEnd"/>
      <w:r w:rsidR="00E61D8A" w:rsidRPr="00E61D8A">
        <w:t xml:space="preserve"> Security </w:t>
      </w:r>
      <w:proofErr w:type="spellStart"/>
      <w:r w:rsidR="00E61D8A" w:rsidRPr="00E61D8A">
        <w:t>Ordinance</w:t>
      </w:r>
      <w:proofErr w:type="spellEnd"/>
      <w:r w:rsidR="00E61D8A" w:rsidRPr="00E61D8A">
        <w:t xml:space="preserve"> -asetuksen, joka korvasi vuoden 2023 ihmisoikeusjärjestöjen laajalti kritisoiman </w:t>
      </w:r>
      <w:proofErr w:type="spellStart"/>
      <w:r w:rsidR="00E61D8A" w:rsidRPr="00E61D8A">
        <w:t>Cyber</w:t>
      </w:r>
      <w:proofErr w:type="spellEnd"/>
      <w:r w:rsidR="00E61D8A" w:rsidRPr="00E61D8A">
        <w:t xml:space="preserve"> Security Act -lain.</w:t>
      </w:r>
      <w:r w:rsidR="00E61D8A">
        <w:t xml:space="preserve"> </w:t>
      </w:r>
      <w:r w:rsidR="00CB39A2">
        <w:t xml:space="preserve">Ihmisoikeusjärjestöt ovat kuitenkin </w:t>
      </w:r>
      <w:r w:rsidR="00E61D8A">
        <w:t>toden</w:t>
      </w:r>
      <w:r w:rsidR="00CB39A2">
        <w:t>neet, että</w:t>
      </w:r>
      <w:r w:rsidR="00C6254C">
        <w:t xml:space="preserve"> v</w:t>
      </w:r>
      <w:r w:rsidR="00C6254C" w:rsidRPr="00C6254C">
        <w:t>aikka uusi asetus poisti lain ankarim</w:t>
      </w:r>
      <w:r w:rsidR="00CB39A2">
        <w:t>pia</w:t>
      </w:r>
      <w:r w:rsidR="00C6254C" w:rsidRPr="00C6254C">
        <w:t xml:space="preserve"> koh</w:t>
      </w:r>
      <w:r w:rsidR="00CB39A2">
        <w:t>tia</w:t>
      </w:r>
      <w:r w:rsidR="00C6254C">
        <w:t>, säilytti se</w:t>
      </w:r>
      <w:r w:rsidR="00CB39A2">
        <w:t xml:space="preserve"> edelleen</w:t>
      </w:r>
      <w:r w:rsidR="00C6254C">
        <w:t xml:space="preserve"> </w:t>
      </w:r>
      <w:r w:rsidR="00E61D8A">
        <w:t>useita</w:t>
      </w:r>
      <w:r w:rsidR="00C6254C">
        <w:t xml:space="preserve"> sananvapautta rajoittavia pykäliä,</w:t>
      </w:r>
      <w:r w:rsidR="00CB39A2">
        <w:rPr>
          <w:rStyle w:val="Alaviitteenviite"/>
        </w:rPr>
        <w:footnoteReference w:id="43"/>
      </w:r>
      <w:r w:rsidR="00C6254C">
        <w:t xml:space="preserve"> joiden perusteella toimittajiin ja tavallisiin kansalaisiin </w:t>
      </w:r>
      <w:r w:rsidR="00FE3928">
        <w:t>kohdistui</w:t>
      </w:r>
      <w:r w:rsidR="00C6254C">
        <w:t xml:space="preserve"> edelleen pidätyksiä ja kaltoinkohtelua.</w:t>
      </w:r>
      <w:r w:rsidR="00C6254C">
        <w:rPr>
          <w:rStyle w:val="Alaviitteenviite"/>
        </w:rPr>
        <w:footnoteReference w:id="44"/>
      </w:r>
      <w:r w:rsidR="00636852">
        <w:t xml:space="preserve"> </w:t>
      </w:r>
      <w:proofErr w:type="spellStart"/>
      <w:r w:rsidR="00636852">
        <w:t>HRW:n</w:t>
      </w:r>
      <w:proofErr w:type="spellEnd"/>
      <w:r w:rsidR="00636852">
        <w:t xml:space="preserve"> mukaan ainakin neljä ihmistä oli pidätetty Bangladeshissa</w:t>
      </w:r>
      <w:r w:rsidR="00FE3928">
        <w:t xml:space="preserve"> maalis-huhtikuussa 2026 BNP:n</w:t>
      </w:r>
      <w:r w:rsidR="00636852">
        <w:t xml:space="preserve"> hallitusta kritisoivien sosiaalisen median julkaisujen perusteella, mikä nähtiin huolestuttavana kehityksenä.</w:t>
      </w:r>
      <w:r w:rsidR="00636852">
        <w:rPr>
          <w:rStyle w:val="Alaviitteenviite"/>
        </w:rPr>
        <w:footnoteReference w:id="45"/>
      </w:r>
    </w:p>
    <w:p w14:paraId="125AF41D" w14:textId="4653C7C3" w:rsidR="00FE3928" w:rsidRDefault="00FE3928" w:rsidP="000B54C1"/>
    <w:p w14:paraId="0DA1AE0D" w14:textId="77777777" w:rsidR="00570AD7" w:rsidRPr="002F5E66" w:rsidRDefault="00570AD7" w:rsidP="00570AD7">
      <w:pPr>
        <w:pStyle w:val="Numeroimatonotsikko"/>
      </w:pPr>
      <w:r>
        <w:t>M</w:t>
      </w:r>
      <w:r w:rsidRPr="002F5E66">
        <w:t>ielipiteen- ja kokoontumisvapaus</w:t>
      </w:r>
      <w:r>
        <w:t xml:space="preserve"> sekä kansalaisyhteiskunnan tila</w:t>
      </w:r>
    </w:p>
    <w:p w14:paraId="0FBAB296" w14:textId="6DAC7DF6" w:rsidR="000B54C1" w:rsidRDefault="000B54C1" w:rsidP="000B54C1">
      <w:r>
        <w:t>Kansalaisyhteiskunnan toimintatilaa eri maissa seuraavan e</w:t>
      </w:r>
      <w:r w:rsidRPr="004F389C">
        <w:t>teläafrikkalaisen CIVICUS -</w:t>
      </w:r>
      <w:r>
        <w:t>järjestön</w:t>
      </w:r>
      <w:r w:rsidRPr="004F389C">
        <w:t xml:space="preserve"> </w:t>
      </w:r>
      <w:r w:rsidRPr="004E24B6">
        <w:t>vuo</w:t>
      </w:r>
      <w:r>
        <w:t xml:space="preserve">sien </w:t>
      </w:r>
      <w:r w:rsidRPr="004E24B6">
        <w:t>2025 tapahtumia käsittelevä</w:t>
      </w:r>
      <w:r>
        <w:t>n raportin</w:t>
      </w:r>
      <w:r w:rsidRPr="004E24B6">
        <w:t xml:space="preserve"> mukaan Bangladeshin </w:t>
      </w:r>
      <w:r>
        <w:t xml:space="preserve">väliaikaishallitus </w:t>
      </w:r>
      <w:r w:rsidR="00570AD7">
        <w:t>otti</w:t>
      </w:r>
      <w:r>
        <w:t xml:space="preserve"> merkittäviä askeleita aiemman hallinnon aikaisten ihmisoikeusloukkausten vastuukysymysten ratkaisemiseksi esimerkiksi kutsumalla YK:n ihmisoikeusasioiden korkean edustajan toimiston (OHCHR) toteuttamaan riippumattoman selvityksen mielenosoitusten aikaisista ihmisoikeusrikkomuksista.</w:t>
      </w:r>
      <w:r>
        <w:rPr>
          <w:rStyle w:val="Alaviitteenviite"/>
        </w:rPr>
        <w:footnoteReference w:id="46"/>
      </w:r>
      <w:r>
        <w:t xml:space="preserve"> </w:t>
      </w:r>
      <w:proofErr w:type="spellStart"/>
      <w:r>
        <w:t>OHCHR:n</w:t>
      </w:r>
      <w:proofErr w:type="spellEnd"/>
      <w:r w:rsidRPr="00E83809">
        <w:t xml:space="preserve"> toteuttaman tiedonhankintamatkan raportin mukaan </w:t>
      </w:r>
      <w:proofErr w:type="spellStart"/>
      <w:r w:rsidRPr="00E83809">
        <w:t>Awami</w:t>
      </w:r>
      <w:proofErr w:type="spellEnd"/>
      <w:r w:rsidRPr="00E83809">
        <w:t xml:space="preserve">-liiton johtama hallitus, sekä puolueeseen sidoksissa olevat väkivaltaiset elementit syyllistyivät kesän 2024 opiskelijaprotesteissa yhteistyössä maan turvallisuusjoukkojen kanssa mielenosoittajiin kohdistuviin laajamittaisiin, systemaattisiin ja vakaviin oikeudenloukkauksiin (ml. surmat, mielivaltaiset pidätykset, kidutus ja muu kaltoinkohtelu). </w:t>
      </w:r>
      <w:proofErr w:type="spellStart"/>
      <w:r w:rsidRPr="00E83809">
        <w:t>OHCHR:n</w:t>
      </w:r>
      <w:proofErr w:type="spellEnd"/>
      <w:r w:rsidRPr="00E83809">
        <w:t xml:space="preserve"> mukaan hyökkäyksissä sai surmansa 1400 ihmistä ja useita tuhansia loukkaantui.</w:t>
      </w:r>
      <w:r w:rsidRPr="00E83809">
        <w:rPr>
          <w:rStyle w:val="Alaviitteenviite"/>
        </w:rPr>
        <w:footnoteReference w:id="47"/>
      </w:r>
      <w:r>
        <w:t xml:space="preserve"> </w:t>
      </w:r>
      <w:proofErr w:type="spellStart"/>
      <w:r>
        <w:t>CIVICUSin</w:t>
      </w:r>
      <w:proofErr w:type="spellEnd"/>
      <w:r>
        <w:t xml:space="preserve"> mukaan väliaikaishallitu</w:t>
      </w:r>
      <w:r w:rsidR="00570AD7">
        <w:t>ksen aikana m</w:t>
      </w:r>
      <w:r>
        <w:t>aan tuomioistuimet ovat hylänneet ihmisoikeusaktivisteihin aiemman hallinnon aikana kohdistuneita rikossyytteitä, mitkä järjestö näk</w:t>
      </w:r>
      <w:r w:rsidR="00BB5440">
        <w:t>i</w:t>
      </w:r>
      <w:r>
        <w:t xml:space="preserve"> varhaisina merkkeinä edistyksestä, vaikka toisaalta myös raportit poliittisesta väkivallasta ovat jatkuneet.</w:t>
      </w:r>
      <w:r>
        <w:rPr>
          <w:rStyle w:val="Alaviitteenviite"/>
        </w:rPr>
        <w:footnoteReference w:id="48"/>
      </w:r>
    </w:p>
    <w:p w14:paraId="292913AA" w14:textId="0D693F3B" w:rsidR="00542F6E" w:rsidRDefault="00D509B1" w:rsidP="009E7405">
      <w:r>
        <w:t xml:space="preserve">Bertelsmann </w:t>
      </w:r>
      <w:proofErr w:type="spellStart"/>
      <w:r>
        <w:t>Stiftungin</w:t>
      </w:r>
      <w:proofErr w:type="spellEnd"/>
      <w:r>
        <w:t xml:space="preserve"> mukaan</w:t>
      </w:r>
      <w:r w:rsidR="00B32042">
        <w:t xml:space="preserve"> </w:t>
      </w:r>
      <w:r>
        <w:t>kokoontumisvapauden tilanne</w:t>
      </w:r>
      <w:r w:rsidR="00B32042">
        <w:t xml:space="preserve"> </w:t>
      </w:r>
      <w:r>
        <w:t xml:space="preserve">muuttui merkittävästi </w:t>
      </w:r>
      <w:proofErr w:type="spellStart"/>
      <w:r>
        <w:t>Hasinan</w:t>
      </w:r>
      <w:proofErr w:type="spellEnd"/>
      <w:r>
        <w:t xml:space="preserve"> valtakauden jälkeen. </w:t>
      </w:r>
      <w:proofErr w:type="spellStart"/>
      <w:r>
        <w:t>Hasinan</w:t>
      </w:r>
      <w:proofErr w:type="spellEnd"/>
      <w:r>
        <w:t xml:space="preserve"> hallitus epäsi usein lupia kokoontumisille tai mielenosoituksille, kun taas väliaikaishallituksen aikana ei oltu havaittu tammikuuhun 2025 mennessä järjestelmällistä kokoontumisvapauden rajoittamista. </w:t>
      </w:r>
      <w:r w:rsidR="004F389C">
        <w:t>Raportin mukaan väliaikaishallituksen noustua valtaan siviiliyhteiskunnan toimijat ja kansalaisjärjestöt pystyivät toimimaan aiempaa vapaammin, ja sananvapautta koskevat rajoitukset kevenivät huomattavasti, mikä mahdollisti monien ihmisoikeusaktivistien, ajatushautomoiden, opiskelijaliikkeiden ja ruohonjuuritason organisaatioiden toiminnan jatkumisen. K</w:t>
      </w:r>
      <w:r>
        <w:t>okoontumisvapauden</w:t>
      </w:r>
      <w:r w:rsidR="00570AD7">
        <w:t xml:space="preserve"> tilanteen paraneminen </w:t>
      </w:r>
      <w:r>
        <w:t xml:space="preserve">sai monet </w:t>
      </w:r>
      <w:r w:rsidR="00E61D8A">
        <w:t xml:space="preserve">aiemmin tukahdutetut </w:t>
      </w:r>
      <w:r>
        <w:t>ryhmät osoittamaan mieltään ja tuomaan esiin vaatimuksiaan</w:t>
      </w:r>
      <w:r w:rsidR="004F389C">
        <w:t>, ja esimerkiksi opiskelija- ja ammattiryhmät sekä uskonnolliset vähemmistöryhmät järjestivät mielenosoituksia aktiivisesti.</w:t>
      </w:r>
      <w:r>
        <w:rPr>
          <w:rStyle w:val="Alaviitteenviite"/>
        </w:rPr>
        <w:footnoteReference w:id="49"/>
      </w:r>
      <w:r w:rsidR="00542F6E">
        <w:t xml:space="preserve"> </w:t>
      </w:r>
    </w:p>
    <w:p w14:paraId="3F409495" w14:textId="18DCCF30" w:rsidR="000B54C1" w:rsidRDefault="000B54C1" w:rsidP="001C0784">
      <w:r w:rsidRPr="00DB2FE9">
        <w:t xml:space="preserve">Bertelsmann </w:t>
      </w:r>
      <w:proofErr w:type="spellStart"/>
      <w:r w:rsidRPr="00DB2FE9">
        <w:t>Stiftungin</w:t>
      </w:r>
      <w:proofErr w:type="spellEnd"/>
      <w:r w:rsidRPr="00DB2FE9">
        <w:t xml:space="preserve"> mukaan väliaikai</w:t>
      </w:r>
      <w:r>
        <w:t xml:space="preserve">shallituksen aloittamisen jälkeen kansalaisyhteiskunnan poliittisten ohjelmien sekä hallitusta ja poliitikkoja kritisoivien somejulkaisujen ja media-artikkelien määrä lisääntyi. </w:t>
      </w:r>
      <w:r w:rsidR="001C0784">
        <w:t xml:space="preserve">Väliaikaishallituksella oli kuitenkin merkittäviä ongelmia hillitä lisääntynyttä joukkoväkivaltaa sekä poliittisiin johtajiin, mielipidevaikuttajiin, naisiin ja uskonnollisiin vähemmistöryhmiin kohdistuneita hyökkäyksiä, minkä </w:t>
      </w:r>
      <w:r w:rsidR="00BB5440">
        <w:t>todettiin</w:t>
      </w:r>
      <w:r w:rsidR="001C0784">
        <w:t xml:space="preserve"> murentaneen </w:t>
      </w:r>
      <w:r w:rsidR="001C0784">
        <w:lastRenderedPageBreak/>
        <w:t>sananvapautta.</w:t>
      </w:r>
      <w:r>
        <w:t xml:space="preserve"> Vaikka suurimmassa osassa hyökkäyksistä tekijöinä olivat ei-valtiolliset toimijat, oli väliaikaishallitus epäonnistunut ilmaisunvapauden suojelemisessa. Joissain tapauksissa toimittajiin, kirjailijoihin, runoilijoihin ja ihmisoikeusaktivisteihin oli kohdistunut myös pidätyksiä, hyökkäyksiä ja häirintää viranomaisten toimesta.</w:t>
      </w:r>
      <w:r>
        <w:rPr>
          <w:rStyle w:val="Alaviitteenviite"/>
        </w:rPr>
        <w:footnoteReference w:id="50"/>
      </w:r>
      <w:r w:rsidR="00542F6E">
        <w:t xml:space="preserve"> </w:t>
      </w:r>
      <w:r w:rsidR="00A0140E">
        <w:t xml:space="preserve">Bangladeshilaisen ihmisoikeusjärjestö </w:t>
      </w:r>
      <w:proofErr w:type="spellStart"/>
      <w:r w:rsidR="00542F6E">
        <w:t>Odhikarin</w:t>
      </w:r>
      <w:proofErr w:type="spellEnd"/>
      <w:r w:rsidR="00542F6E">
        <w:t xml:space="preserve"> vuoden 2025 tapahtumia käsittelevän ihmisoikeusraportin mukaan hyökkäyksiä </w:t>
      </w:r>
      <w:r w:rsidR="00BB5440">
        <w:t xml:space="preserve">poliittisten ryhmien </w:t>
      </w:r>
      <w:r w:rsidR="00542F6E">
        <w:t>rauhanomaisiin protesteihin ja kokoontumisiin raportoitiin toisten poliittisten ryhmien toimesta.</w:t>
      </w:r>
      <w:r w:rsidR="00542F6E">
        <w:rPr>
          <w:rStyle w:val="Alaviitteenviite"/>
        </w:rPr>
        <w:footnoteReference w:id="51"/>
      </w:r>
    </w:p>
    <w:p w14:paraId="46EDE0CD" w14:textId="37256982" w:rsidR="00542F6E" w:rsidRDefault="00542F6E" w:rsidP="00542F6E">
      <w:proofErr w:type="spellStart"/>
      <w:r w:rsidRPr="006611CE">
        <w:t>DFAT:n</w:t>
      </w:r>
      <w:proofErr w:type="spellEnd"/>
      <w:r w:rsidRPr="006611CE">
        <w:t xml:space="preserve"> mukaan Bangladeshissa on</w:t>
      </w:r>
      <w:r>
        <w:t xml:space="preserve"> aktiivinen ja eri aiheiden parissa toimiva kansalaisyhteiskunta. Sensitiivisten aiheiden (ml. HLBTI, </w:t>
      </w:r>
      <w:proofErr w:type="spellStart"/>
      <w:r>
        <w:t>rohingya</w:t>
      </w:r>
      <w:proofErr w:type="spellEnd"/>
      <w:r>
        <w:t>-pakolaiset, korruptio, työläisten oikeudet) parissa työskentelevät järjestöt ovat raportoineet erilaisista virallisista ja epävirallisista rajoituksista.</w:t>
      </w:r>
      <w:r>
        <w:rPr>
          <w:rStyle w:val="Alaviitteenviite"/>
        </w:rPr>
        <w:footnoteReference w:id="52"/>
      </w:r>
    </w:p>
    <w:p w14:paraId="3CB23A41" w14:textId="77777777" w:rsidR="001C0784" w:rsidRDefault="001C0784" w:rsidP="001C0784"/>
    <w:p w14:paraId="3A6F653F" w14:textId="443E09C3" w:rsidR="001C0784" w:rsidRDefault="001C0784" w:rsidP="001C0784">
      <w:pPr>
        <w:pStyle w:val="Numeroimatonotsikko"/>
      </w:pPr>
      <w:r>
        <w:t>Media</w:t>
      </w:r>
      <w:r w:rsidR="00BB5440">
        <w:t>n ja toimittajien tilanne</w:t>
      </w:r>
    </w:p>
    <w:p w14:paraId="3FB05713" w14:textId="2A1786DA" w:rsidR="00E64BBE" w:rsidRDefault="00E64BBE" w:rsidP="00E64BBE">
      <w:proofErr w:type="spellStart"/>
      <w:r>
        <w:t>CIVICUSin</w:t>
      </w:r>
      <w:proofErr w:type="spellEnd"/>
      <w:r w:rsidR="001C0784">
        <w:t xml:space="preserve"> heinäkuun 2025 raportin</w:t>
      </w:r>
      <w:r>
        <w:t xml:space="preserve"> mukaan lehdistönvapaus o</w:t>
      </w:r>
      <w:r w:rsidR="001C0784">
        <w:t>li</w:t>
      </w:r>
      <w:r>
        <w:t xml:space="preserve"> Bangladeshissa yhä uhattuna. Esimerkiksi marraskuussa väliaikaishallitus peruutti 167 toimittajan akkreditoinnin, ja noin 140 edelliseen hallintoon kytköksissä olevaksi katsottua toimittajaa </w:t>
      </w:r>
      <w:r w:rsidR="00BB5440">
        <w:t>oli</w:t>
      </w:r>
      <w:r>
        <w:t xml:space="preserve"> joutunut rikossyytteiden kohteeksi, ja 25:ta </w:t>
      </w:r>
      <w:r w:rsidR="00BB5440">
        <w:t>syytettiin</w:t>
      </w:r>
      <w:r>
        <w:t xml:space="preserve"> rikoksista ihmisyyttä vastaan. </w:t>
      </w:r>
      <w:r w:rsidRPr="00772565">
        <w:t>Lisäksi hyökkäykset mediaa kohtaan o</w:t>
      </w:r>
      <w:r w:rsidR="001C0784">
        <w:t>li</w:t>
      </w:r>
      <w:r w:rsidRPr="00772565">
        <w:t>vat jatkuneet, erityisesti tapauksissa missä to</w:t>
      </w:r>
      <w:r>
        <w:t>imittajia on syytetty sekulaarien tai islaminvastaisten arvojen edistämisestä.</w:t>
      </w:r>
      <w:r>
        <w:rPr>
          <w:rStyle w:val="Alaviitteenviite"/>
        </w:rPr>
        <w:footnoteReference w:id="53"/>
      </w:r>
    </w:p>
    <w:p w14:paraId="1F746F24" w14:textId="12B12AC2" w:rsidR="00E64BBE" w:rsidRDefault="00E64BBE" w:rsidP="00E64BBE">
      <w:r>
        <w:t>Myös D</w:t>
      </w:r>
      <w:r w:rsidRPr="005B107A">
        <w:t>FAT toteaa raportissaan, että t</w:t>
      </w:r>
      <w:r>
        <w:t xml:space="preserve">oimittajien toimintaympäristö ei ollut yleisesti ottaen parantunut </w:t>
      </w:r>
      <w:proofErr w:type="spellStart"/>
      <w:r>
        <w:t>Hasinan</w:t>
      </w:r>
      <w:proofErr w:type="spellEnd"/>
      <w:r>
        <w:t xml:space="preserve"> hallituksen kaatumisen jälkeen, vaan toimittajat kohtasivat painostusta muun muassa ei-valtiollisilta ryhmiltä. Esimerkiksi uskontoaiheita käsittelevät toimittajat kokivat olonsa turvattomaksi. </w:t>
      </w:r>
      <w:proofErr w:type="spellStart"/>
      <w:r>
        <w:t>DFAT:n</w:t>
      </w:r>
      <w:proofErr w:type="spellEnd"/>
      <w:r>
        <w:t xml:space="preserve"> esittämien tietojen mukaan kriittisiä kirjoituksia julkaisseet toimittajat ovat kohdanneet myös viranomaishäirintää rikossyytteiden, pidätyksen ja fyysisen väkivallan muodossa. Myös sosiaaliseen mediaan kohdistuu maassa valvontaa, ja viranomaisten kielteistä huomiota voivat herättää esimerkiksi sisällöt, joita pidetään korkean tason virkamiehiä halventavana, jumalanpilkkana tai islamia loukkaavana, yhteisöllisiä jänniteitä mahdollisesti lisäävinä tai HLBTI+ -ryhmien oikeuksia tukevina.</w:t>
      </w:r>
      <w:r>
        <w:rPr>
          <w:rStyle w:val="Alaviitteenviite"/>
        </w:rPr>
        <w:footnoteReference w:id="54"/>
      </w:r>
    </w:p>
    <w:p w14:paraId="77C8F5F8" w14:textId="1B0945D9" w:rsidR="001C0784" w:rsidRDefault="00E64BBE" w:rsidP="001C0784">
      <w:r>
        <w:t>Ihmisoikeusjärjestöjen</w:t>
      </w:r>
      <w:r w:rsidRPr="00A026EE">
        <w:t xml:space="preserve"> </w:t>
      </w:r>
      <w:r w:rsidR="000B54C1">
        <w:t>esittämien tietojen mukaan</w:t>
      </w:r>
      <w:r w:rsidRPr="00A026EE">
        <w:t xml:space="preserve"> vuonna 2025 r</w:t>
      </w:r>
      <w:r>
        <w:t>aportoitiin lukuisia hyökkäyksiä toimittajia vastaan.</w:t>
      </w:r>
      <w:r>
        <w:rPr>
          <w:rStyle w:val="Alaviitteenviite"/>
        </w:rPr>
        <w:footnoteReference w:id="55"/>
      </w:r>
      <w:r>
        <w:t xml:space="preserve"> Tekijöinä olivat usein poliittisten puolueiden jäsenet ja väkivaltaiset väkijoukot. Jotkut toimittajat kohtasivat myös rikossyytteitä uskonnollisten tunteiden loukkaamisen perusteella.</w:t>
      </w:r>
      <w:r>
        <w:rPr>
          <w:rStyle w:val="Alaviitteenviite"/>
        </w:rPr>
        <w:footnoteReference w:id="56"/>
      </w:r>
      <w:r>
        <w:t xml:space="preserve"> </w:t>
      </w:r>
      <w:proofErr w:type="spellStart"/>
      <w:r w:rsidRPr="0080676C">
        <w:t>Odhikarin</w:t>
      </w:r>
      <w:proofErr w:type="spellEnd"/>
      <w:r w:rsidRPr="0080676C">
        <w:t xml:space="preserve"> mukaan vuonna 2025 mediaan k</w:t>
      </w:r>
      <w:r>
        <w:t>ohdistui hyökkäyksiä, vandalismia, tuhopolttoja ja toimittajien surmia.</w:t>
      </w:r>
      <w:r>
        <w:rPr>
          <w:rStyle w:val="Alaviitteenviite"/>
        </w:rPr>
        <w:footnoteReference w:id="57"/>
      </w:r>
      <w:r>
        <w:t xml:space="preserve"> </w:t>
      </w:r>
    </w:p>
    <w:p w14:paraId="54D66BF1" w14:textId="41416883" w:rsidR="00E64BBE" w:rsidRDefault="00E64BBE" w:rsidP="00D92ACC">
      <w:r w:rsidRPr="0080676C">
        <w:t>Joulukuussa 2025</w:t>
      </w:r>
      <w:r>
        <w:t xml:space="preserve"> </w:t>
      </w:r>
      <w:proofErr w:type="spellStart"/>
      <w:r>
        <w:t>Hasinan</w:t>
      </w:r>
      <w:proofErr w:type="spellEnd"/>
      <w:r>
        <w:t xml:space="preserve"> hallitusta äänekkäästi kritisoinut suosittu</w:t>
      </w:r>
      <w:r w:rsidRPr="0080676C">
        <w:t xml:space="preserve"> opiskelija</w:t>
      </w:r>
      <w:r>
        <w:t xml:space="preserve">poliitikko </w:t>
      </w:r>
      <w:r w:rsidRPr="0080676C">
        <w:t xml:space="preserve">Sharif </w:t>
      </w:r>
      <w:proofErr w:type="spellStart"/>
      <w:r w:rsidRPr="0080676C">
        <w:t>Osman</w:t>
      </w:r>
      <w:proofErr w:type="spellEnd"/>
      <w:r w:rsidRPr="0080676C">
        <w:t xml:space="preserve"> </w:t>
      </w:r>
      <w:proofErr w:type="spellStart"/>
      <w:r w:rsidRPr="0080676C">
        <w:t>Hadi</w:t>
      </w:r>
      <w:proofErr w:type="spellEnd"/>
      <w:r>
        <w:t xml:space="preserve"> ammuttiin kuoliaaksi tunnistamattoman tekijän toimesta, mikä käynnisti laajamittaisia levottomuuksia maassa väkivaltaisten väkijoukkojen hyökätessä </w:t>
      </w:r>
      <w:proofErr w:type="spellStart"/>
      <w:r>
        <w:t>Awami</w:t>
      </w:r>
      <w:proofErr w:type="spellEnd"/>
      <w:r>
        <w:t>-liittoon ja Intiaan väitetysti siteitä omaaviin mediataloihin, kulttuurisiin kohteisiin ja rakennuksiin.</w:t>
      </w:r>
      <w:r>
        <w:rPr>
          <w:rStyle w:val="Alaviitteenviite"/>
        </w:rPr>
        <w:footnoteReference w:id="58"/>
      </w:r>
      <w:r>
        <w:t xml:space="preserve"> Mellakoitsijat hyökkäsivät muun muassa maan suurimpien mediayhtiöiden </w:t>
      </w:r>
      <w:proofErr w:type="spellStart"/>
      <w:r>
        <w:t>Prothom</w:t>
      </w:r>
      <w:proofErr w:type="spellEnd"/>
      <w:r>
        <w:t xml:space="preserve"> </w:t>
      </w:r>
      <w:proofErr w:type="spellStart"/>
      <w:r>
        <w:t>Alon</w:t>
      </w:r>
      <w:proofErr w:type="spellEnd"/>
      <w:r>
        <w:t xml:space="preserve"> ja </w:t>
      </w:r>
      <w:proofErr w:type="spellStart"/>
      <w:r>
        <w:lastRenderedPageBreak/>
        <w:t>Daily</w:t>
      </w:r>
      <w:proofErr w:type="spellEnd"/>
      <w:r>
        <w:t xml:space="preserve"> Starin pääkonttoreihin ja sytyttivät rakennuksia tuleen. </w:t>
      </w:r>
      <w:r w:rsidR="001C0784">
        <w:t>Kymmeniä</w:t>
      </w:r>
      <w:r>
        <w:t xml:space="preserve"> </w:t>
      </w:r>
      <w:proofErr w:type="spellStart"/>
      <w:r>
        <w:t>Daily</w:t>
      </w:r>
      <w:proofErr w:type="spellEnd"/>
      <w:r>
        <w:t xml:space="preserve"> Starin rakennuksessa työsken</w:t>
      </w:r>
      <w:r w:rsidR="001C0784">
        <w:t>televiä</w:t>
      </w:r>
      <w:r>
        <w:t xml:space="preserve"> toimittaj</w:t>
      </w:r>
      <w:r w:rsidR="001C0784">
        <w:t>i</w:t>
      </w:r>
      <w:r>
        <w:t>a jäi</w:t>
      </w:r>
      <w:r w:rsidR="001C0784">
        <w:t xml:space="preserve"> </w:t>
      </w:r>
      <w:r>
        <w:t>jumiin palavan rakennuksen katolle, ennen kuin heidät saatiin pelastettua.</w:t>
      </w:r>
      <w:r>
        <w:rPr>
          <w:rStyle w:val="Alaviitteenviite"/>
        </w:rPr>
        <w:footnoteReference w:id="59"/>
      </w:r>
    </w:p>
    <w:p w14:paraId="0D0D105E" w14:textId="2E1D5FC3" w:rsidR="000E00C9" w:rsidRPr="00D92ACC" w:rsidRDefault="001C0784" w:rsidP="00D92ACC">
      <w:proofErr w:type="spellStart"/>
      <w:r w:rsidRPr="00E83809">
        <w:t>OHCHR:n</w:t>
      </w:r>
      <w:proofErr w:type="spellEnd"/>
      <w:r w:rsidRPr="00E83809">
        <w:t xml:space="preserve"> raportin mukaan hallituk</w:t>
      </w:r>
      <w:r>
        <w:t xml:space="preserve">sen vaihtumisen jälkeen toimittajat ja kansalaisyhteiskunnan toimijat joutuivat varomaan esittämästä näkemyksiä, mitkä voitaisiin tulkita myönteisinä </w:t>
      </w:r>
      <w:proofErr w:type="spellStart"/>
      <w:r>
        <w:t>Awami</w:t>
      </w:r>
      <w:proofErr w:type="spellEnd"/>
      <w:r>
        <w:t>-liittoa kohtaan.</w:t>
      </w:r>
      <w:r>
        <w:rPr>
          <w:rStyle w:val="Alaviitteenviite"/>
        </w:rPr>
        <w:footnoteReference w:id="60"/>
      </w:r>
      <w:r>
        <w:t xml:space="preserve"> </w:t>
      </w:r>
      <w:proofErr w:type="spellStart"/>
      <w:r w:rsidR="00D92ACC" w:rsidRPr="00D92ACC">
        <w:t>The</w:t>
      </w:r>
      <w:proofErr w:type="spellEnd"/>
      <w:r w:rsidR="00D92ACC" w:rsidRPr="00D92ACC">
        <w:t xml:space="preserve"> New </w:t>
      </w:r>
      <w:proofErr w:type="spellStart"/>
      <w:r w:rsidR="00D92ACC" w:rsidRPr="00D92ACC">
        <w:t>Humanitarian</w:t>
      </w:r>
      <w:proofErr w:type="spellEnd"/>
      <w:r w:rsidR="00D92ACC" w:rsidRPr="00D92ACC">
        <w:t xml:space="preserve"> toteaa helmi</w:t>
      </w:r>
      <w:r w:rsidR="00D92ACC">
        <w:t>kuun 2026 artikkelissaan, että paikallisten ihmisoikeusjärjestöjen mukaan satoja toimittajia oli joutunut häirinnän kohteeksi väliaikaishallituksen aikana, ja 109 toimittajaa oli pahoinpidelty. Lisäksi 140 toimittajaa oli asetettu rikossyytteisiin, ml. murhasta.</w:t>
      </w:r>
      <w:r w:rsidR="00D92ACC">
        <w:rPr>
          <w:rStyle w:val="Alaviitteenviite"/>
        </w:rPr>
        <w:footnoteReference w:id="61"/>
      </w:r>
      <w:r>
        <w:t xml:space="preserve"> </w:t>
      </w:r>
    </w:p>
    <w:p w14:paraId="47D8D989" w14:textId="77777777" w:rsidR="005850AB" w:rsidRPr="00B10799" w:rsidRDefault="005850AB">
      <w:pPr>
        <w:spacing w:before="0" w:line="259" w:lineRule="auto"/>
        <w:jc w:val="left"/>
      </w:pPr>
    </w:p>
    <w:p w14:paraId="50ECB7F3" w14:textId="77FE335E" w:rsidR="002246D3" w:rsidRPr="003C5158" w:rsidRDefault="00FE3928" w:rsidP="00FE3928">
      <w:pPr>
        <w:pStyle w:val="Numeroimatonotsikko"/>
      </w:pPr>
      <w:r>
        <w:t>Uskonnonvapaus</w:t>
      </w:r>
    </w:p>
    <w:p w14:paraId="048E30DA" w14:textId="2CA9846E" w:rsidR="004C1995" w:rsidRDefault="00620AEE" w:rsidP="004C1995">
      <w:r>
        <w:t>Uskonnolla, ja erityisesti islaminuskolla, on keskeinen rooli Bangladeshin politiikassa ja yhteiskunnassa.</w:t>
      </w:r>
      <w:r>
        <w:rPr>
          <w:rStyle w:val="Alaviitteenviite"/>
        </w:rPr>
        <w:footnoteReference w:id="62"/>
      </w:r>
      <w:r w:rsidRPr="00620AEE">
        <w:t xml:space="preserve"> </w:t>
      </w:r>
      <w:r>
        <w:t>Bangladeshin</w:t>
      </w:r>
      <w:r w:rsidR="003B61B9" w:rsidRPr="00742971">
        <w:t xml:space="preserve"> </w:t>
      </w:r>
      <w:r>
        <w:t>perustusla</w:t>
      </w:r>
      <w:r w:rsidR="000B54C1">
        <w:t>issa</w:t>
      </w:r>
      <w:r w:rsidR="003B61B9" w:rsidRPr="00742971">
        <w:t xml:space="preserve"> on kirjattu sekularismin ja uskonnonvapauden periaatteet, </w:t>
      </w:r>
      <w:r w:rsidR="00306823">
        <w:t>mutta islami</w:t>
      </w:r>
      <w:r>
        <w:t>lle on säädetty</w:t>
      </w:r>
      <w:r w:rsidR="00306823">
        <w:t xml:space="preserve"> erityisasema</w:t>
      </w:r>
      <w:r>
        <w:t xml:space="preserve"> valtionuskontona.</w:t>
      </w:r>
      <w:r w:rsidR="00A23ED1">
        <w:rPr>
          <w:rStyle w:val="Alaviitteenviite"/>
        </w:rPr>
        <w:footnoteReference w:id="63"/>
      </w:r>
      <w:r w:rsidRPr="00620AEE">
        <w:t xml:space="preserve"> </w:t>
      </w:r>
      <w:r>
        <w:t>Perustuslaki kieltää syrjinnän uskonnon, etnisyyden, rodun, kastin ja synnyinpaikan perusteella.</w:t>
      </w:r>
      <w:r>
        <w:rPr>
          <w:rStyle w:val="Alaviitteenviite"/>
        </w:rPr>
        <w:footnoteReference w:id="64"/>
      </w:r>
      <w:r>
        <w:t xml:space="preserve"> Bertelsmann </w:t>
      </w:r>
      <w:proofErr w:type="spellStart"/>
      <w:r>
        <w:t>Stiftungin</w:t>
      </w:r>
      <w:proofErr w:type="spellEnd"/>
      <w:r>
        <w:t xml:space="preserve"> mukaan s</w:t>
      </w:r>
      <w:r w:rsidRPr="00306823">
        <w:t xml:space="preserve">iirtomaa-ajalta periytynyt oikeuslaitos toimii suurelta osin sekulaarien periaatteiden </w:t>
      </w:r>
      <w:r w:rsidR="002F3805">
        <w:t>pohjalta</w:t>
      </w:r>
      <w:r>
        <w:t>, ja oikeudellisessa kontekstissa uskonnolla on merkitystä lähinnä</w:t>
      </w:r>
      <w:r w:rsidRPr="00306823">
        <w:t xml:space="preserve"> avioliitto- ja perintökysymyksissä.</w:t>
      </w:r>
      <w:r>
        <w:rPr>
          <w:rStyle w:val="Alaviitteenviite"/>
        </w:rPr>
        <w:footnoteReference w:id="65"/>
      </w:r>
    </w:p>
    <w:p w14:paraId="71786E1C" w14:textId="7E4A3EEF" w:rsidR="00F51C36" w:rsidRPr="008C3302" w:rsidRDefault="00F51C36" w:rsidP="004C1995">
      <w:r>
        <w:t>Virallisen väestönlaskennan mukaan</w:t>
      </w:r>
      <w:r w:rsidRPr="00742971">
        <w:t xml:space="preserve"> Bangladeshin väestöstä yli 91 prosenttia o</w:t>
      </w:r>
      <w:r>
        <w:t>n</w:t>
      </w:r>
      <w:r w:rsidRPr="00742971">
        <w:t xml:space="preserve"> muslimeja. Hinduja maan väestöstä on 8 prosenttia ja </w:t>
      </w:r>
      <w:r>
        <w:t>lopuista suurin osa lukeutuu kristittyihin ja buddhalaisiin</w:t>
      </w:r>
      <w:r w:rsidRPr="00742971">
        <w:t>.</w:t>
      </w:r>
      <w:r w:rsidRPr="00A23ED1">
        <w:t xml:space="preserve"> </w:t>
      </w:r>
      <w:proofErr w:type="spellStart"/>
      <w:r>
        <w:t>DFAT:n</w:t>
      </w:r>
      <w:proofErr w:type="spellEnd"/>
      <w:r>
        <w:t xml:space="preserve"> mukaan a</w:t>
      </w:r>
      <w:r w:rsidRPr="00620AEE">
        <w:t>teismi on</w:t>
      </w:r>
      <w:r>
        <w:t xml:space="preserve"> maassa</w:t>
      </w:r>
      <w:r w:rsidRPr="00620AEE">
        <w:t xml:space="preserve"> harvinaista ja ep</w:t>
      </w:r>
      <w:r>
        <w:t>äsuosittua, eikä sitä tyypillisesti hyväksytä perhe- ja muissa yhteisöissä.</w:t>
      </w:r>
      <w:r>
        <w:rPr>
          <w:rStyle w:val="Alaviitteenviite"/>
        </w:rPr>
        <w:footnoteReference w:id="66"/>
      </w:r>
      <w:r>
        <w:t xml:space="preserve"> Sekulaareja tai valtavirrasta poikkeavia näkemyksiä avoimesti esittävät henkilöt voivat joutua yhteisöllisen paheksunnan ja islamilaisten ääriryhmien hyökkäysten kohteiksi.</w:t>
      </w:r>
      <w:r>
        <w:rPr>
          <w:rStyle w:val="Alaviitteenviite"/>
        </w:rPr>
        <w:footnoteReference w:id="67"/>
      </w:r>
    </w:p>
    <w:p w14:paraId="69475A74" w14:textId="469F2C18" w:rsidR="00A23ED1" w:rsidRDefault="00285220" w:rsidP="006C529B">
      <w:r>
        <w:t>U</w:t>
      </w:r>
      <w:r w:rsidR="006C529B">
        <w:t xml:space="preserve">skonnollisilla vähemmistöillä on lain mukaan oikeus harjoittaa uskontoaan vapaasti, mutta niiden jäsenet </w:t>
      </w:r>
      <w:r>
        <w:t>voivat kohdata</w:t>
      </w:r>
      <w:r w:rsidR="00F51C36">
        <w:t xml:space="preserve"> esimerkiksi</w:t>
      </w:r>
      <w:r w:rsidR="002924C7" w:rsidRPr="002924C7">
        <w:t xml:space="preserve"> </w:t>
      </w:r>
      <w:r w:rsidR="002924C7">
        <w:t>käännytystyöstä tai väitetystä jumalanpilkasta</w:t>
      </w:r>
      <w:r w:rsidR="006C529B">
        <w:t xml:space="preserve"> oikeudellisia seuraamuksia</w:t>
      </w:r>
      <w:r>
        <w:rPr>
          <w:rStyle w:val="Alaviitteenviite"/>
        </w:rPr>
        <w:footnoteReference w:id="68"/>
      </w:r>
      <w:r>
        <w:t xml:space="preserve"> ja yhteisöllistä väkivaltaa</w:t>
      </w:r>
      <w:r>
        <w:rPr>
          <w:rStyle w:val="Alaviitteenviite"/>
        </w:rPr>
        <w:footnoteReference w:id="69"/>
      </w:r>
      <w:r w:rsidR="006C529B">
        <w:t>.</w:t>
      </w:r>
      <w:r>
        <w:t xml:space="preserve"> </w:t>
      </w:r>
      <w:r w:rsidR="006C529B" w:rsidRPr="006C529B">
        <w:t>Vaikka jumalanpilkkaa ei ole m</w:t>
      </w:r>
      <w:r w:rsidR="006C529B">
        <w:t>aassa eksplisiittisesti kriminalisoitu, vuoden 1860 rikoslaki kieltää ”uskonnollisten tunteiden loukkaamisen”</w:t>
      </w:r>
      <w:r w:rsidR="00F51C36">
        <w:t>, mistä voi seurauksena olla enimmillään</w:t>
      </w:r>
      <w:r w:rsidR="006C529B">
        <w:t xml:space="preserve"> kahden vuoden vankeusrangaistu</w:t>
      </w:r>
      <w:r w:rsidR="00F51C36">
        <w:t>s</w:t>
      </w:r>
      <w:r w:rsidR="006C529B">
        <w:t xml:space="preserve">. </w:t>
      </w:r>
      <w:proofErr w:type="spellStart"/>
      <w:r w:rsidR="006C529B">
        <w:t>DFAT:n</w:t>
      </w:r>
      <w:proofErr w:type="spellEnd"/>
      <w:r w:rsidR="006C529B">
        <w:t xml:space="preserve"> tietojen mukaan lakia käytetään suhteettoman usein rankaisemaan islamia kritisoiviksi tulkittuja näkemyksiä ilmaisseita henkilöitä, </w:t>
      </w:r>
      <w:r w:rsidR="00F51C36">
        <w:t xml:space="preserve">eikä </w:t>
      </w:r>
      <w:r w:rsidR="006C529B">
        <w:t>juurikaan sovelleta muiden uskontokuntien suojelemiseksi.</w:t>
      </w:r>
      <w:r w:rsidR="006C529B">
        <w:rPr>
          <w:rStyle w:val="Alaviitteenviite"/>
        </w:rPr>
        <w:footnoteReference w:id="70"/>
      </w:r>
      <w:r w:rsidR="00AA1DEA">
        <w:t xml:space="preserve"> </w:t>
      </w:r>
      <w:r w:rsidR="00CD0CB6">
        <w:t>Yhdysvaltain kansainvälisen uskonnonvapauskomission (</w:t>
      </w:r>
      <w:r w:rsidR="00AA1DEA">
        <w:t>USCIRF</w:t>
      </w:r>
      <w:r w:rsidR="00CD0CB6">
        <w:t>)</w:t>
      </w:r>
      <w:r w:rsidR="00AA1DEA">
        <w:t xml:space="preserve"> mukaan </w:t>
      </w:r>
      <w:r w:rsidR="00F51C36">
        <w:t>myös maan</w:t>
      </w:r>
      <w:r w:rsidR="00AA1DEA">
        <w:t xml:space="preserve"> kyberturvallisuusla</w:t>
      </w:r>
      <w:r w:rsidR="00F51C36">
        <w:t>kiin kirjattujen</w:t>
      </w:r>
      <w:r w:rsidR="00AA1DEA">
        <w:t xml:space="preserve"> </w:t>
      </w:r>
      <w:r w:rsidR="002F3805">
        <w:t>”uskonnollisten tunteiden loukkaamiseen” liittyvien</w:t>
      </w:r>
      <w:r w:rsidR="00AA1DEA">
        <w:t xml:space="preserve"> kohtien perusteella on edelleen tehty</w:t>
      </w:r>
      <w:r w:rsidR="00F51C36" w:rsidRPr="00F51C36">
        <w:t xml:space="preserve"> </w:t>
      </w:r>
      <w:r w:rsidR="00F51C36">
        <w:t>pidätyksiä</w:t>
      </w:r>
      <w:r w:rsidR="00AA1DEA">
        <w:t xml:space="preserve"> väliaikaishallituksen aikana.</w:t>
      </w:r>
      <w:r>
        <w:rPr>
          <w:rStyle w:val="Alaviitteenviite"/>
        </w:rPr>
        <w:footnoteReference w:id="71"/>
      </w:r>
    </w:p>
    <w:p w14:paraId="2EAD3064" w14:textId="122A27D4" w:rsidR="002F3805" w:rsidRDefault="002F3805" w:rsidP="002F3805">
      <w:r>
        <w:lastRenderedPageBreak/>
        <w:t>R</w:t>
      </w:r>
      <w:r w:rsidRPr="00742971">
        <w:t>adikaalien islamistien vähemmistöuskontoihin</w:t>
      </w:r>
      <w:r>
        <w:t xml:space="preserve"> (ml. hinduihin, kristittyihin, buddhalaisiin, shiialaisiin ja </w:t>
      </w:r>
      <w:proofErr w:type="spellStart"/>
      <w:r>
        <w:t>ahmadeihin</w:t>
      </w:r>
      <w:proofErr w:type="spellEnd"/>
      <w:r>
        <w:t>)</w:t>
      </w:r>
      <w:r w:rsidRPr="00742971">
        <w:t xml:space="preserve"> kohdistamilla oikeudenloukkauksilla on</w:t>
      </w:r>
      <w:r>
        <w:t xml:space="preserve"> </w:t>
      </w:r>
      <w:r w:rsidRPr="00742971">
        <w:t>pitkä historia maassa, ja ne ovat jatkuneet</w:t>
      </w:r>
      <w:r>
        <w:t xml:space="preserve"> myös viime vuosina</w:t>
      </w:r>
      <w:r w:rsidRPr="00742971">
        <w:t>.</w:t>
      </w:r>
      <w:r w:rsidRPr="00742971">
        <w:rPr>
          <w:rStyle w:val="Alaviitteenviite"/>
        </w:rPr>
        <w:footnoteReference w:id="72"/>
      </w:r>
      <w:r>
        <w:t xml:space="preserve"> Monet uskonnolliset vähemmistöt ovat raportoineet ongelmia maaoikeuksiin liittyen, mitkä joissain tapauksissa ovat lisänneet jännitteitä uskonnollisten ryhmien välillä.</w:t>
      </w:r>
      <w:r>
        <w:rPr>
          <w:rStyle w:val="Alaviitteenviite"/>
        </w:rPr>
        <w:footnoteReference w:id="73"/>
      </w:r>
    </w:p>
    <w:p w14:paraId="4B116346" w14:textId="77777777" w:rsidR="00CD6E6C" w:rsidRPr="00AB5AE4" w:rsidRDefault="00CD6E6C" w:rsidP="00CD6E6C"/>
    <w:p w14:paraId="79153682" w14:textId="26ECA2E5" w:rsidR="001C0784" w:rsidRDefault="00BF1542" w:rsidP="001C0784">
      <w:pPr>
        <w:pStyle w:val="Otsikko1"/>
      </w:pPr>
      <w:r w:rsidRPr="00B10799">
        <w:t xml:space="preserve">Onko Bangladeshissa raportoitu vakavia ihmisoikeusrikkomuksia </w:t>
      </w:r>
      <w:proofErr w:type="spellStart"/>
      <w:r w:rsidR="003B75AA">
        <w:t>Hasinan</w:t>
      </w:r>
      <w:proofErr w:type="spellEnd"/>
      <w:r w:rsidR="003B75AA">
        <w:t xml:space="preserve"> hallituksen syrjäyttämisen jälkeen</w:t>
      </w:r>
      <w:r w:rsidR="009C7658">
        <w:t xml:space="preserve"> </w:t>
      </w:r>
      <w:r w:rsidRPr="00B10799">
        <w:t>vuosina 202</w:t>
      </w:r>
      <w:r w:rsidR="0056293C">
        <w:t>4</w:t>
      </w:r>
      <w:r w:rsidRPr="00B10799">
        <w:t>-202</w:t>
      </w:r>
      <w:r w:rsidR="000139EF">
        <w:t>6</w:t>
      </w:r>
      <w:r w:rsidRPr="00B10799">
        <w:t>?</w:t>
      </w:r>
    </w:p>
    <w:p w14:paraId="1027AF83" w14:textId="3D07B951" w:rsidR="001C0784" w:rsidRPr="001C0784" w:rsidRDefault="00E52266" w:rsidP="001C0784">
      <w:pPr>
        <w:pStyle w:val="Numeroimatonotsikko"/>
      </w:pPr>
      <w:r>
        <w:t>Viranomaisten toteuttamat oikeudenloukkaukset</w:t>
      </w:r>
    </w:p>
    <w:p w14:paraId="3250FDB7" w14:textId="0C14D226" w:rsidR="009C6CF8" w:rsidRDefault="009C7658" w:rsidP="00C52001">
      <w:proofErr w:type="spellStart"/>
      <w:r w:rsidRPr="00646744">
        <w:t>EUAA:n</w:t>
      </w:r>
      <w:proofErr w:type="spellEnd"/>
      <w:r w:rsidRPr="00646744">
        <w:t xml:space="preserve"> esittämien tietojen </w:t>
      </w:r>
      <w:r>
        <w:t>mukaan</w:t>
      </w:r>
      <w:r w:rsidRPr="00012C1D">
        <w:t xml:space="preserve"> Bangladeshin </w:t>
      </w:r>
      <w:r>
        <w:t>lainvalvontajärjestelmä</w:t>
      </w:r>
      <w:r w:rsidRPr="00012C1D">
        <w:t xml:space="preserve"> perustuu siirtomaa-</w:t>
      </w:r>
      <w:r>
        <w:t>ajalta peräisin olevaan lainsäädäntöön, jonka tarkoituksena oli tukea valtion kontrollia kansalaisten palvelemisen sijaan. Lainsäädäntö mahdollistaa turvallisuusjoukoille laajat toimivaltuudet. Turvallisuusjoukkojen aiemman hallinnon aikaiset toimintamallit ja käytännöt ovat osittain jatkuneet myös väliaikaishallituksen kaudella, mikä on näkynyt muun muassa toimittajien ja poliitikkojen pidätyksinä.</w:t>
      </w:r>
      <w:r>
        <w:rPr>
          <w:rStyle w:val="Alaviitteenviite"/>
        </w:rPr>
        <w:footnoteReference w:id="74"/>
      </w:r>
      <w:r w:rsidR="009C6CF8">
        <w:t xml:space="preserve"> </w:t>
      </w:r>
      <w:r w:rsidR="009B2D8F">
        <w:t xml:space="preserve">International </w:t>
      </w:r>
      <w:proofErr w:type="spellStart"/>
      <w:r w:rsidR="009B2D8F">
        <w:t>Crisis</w:t>
      </w:r>
      <w:proofErr w:type="spellEnd"/>
      <w:r w:rsidR="009B2D8F">
        <w:t xml:space="preserve"> Groupin</w:t>
      </w:r>
      <w:r w:rsidR="004131F3">
        <w:t xml:space="preserve"> helmikuun 2026 artikkelin</w:t>
      </w:r>
      <w:r w:rsidR="009B2D8F">
        <w:t xml:space="preserve"> mukaan tuhansia </w:t>
      </w:r>
      <w:proofErr w:type="spellStart"/>
      <w:r w:rsidR="009B2D8F">
        <w:t>Awami</w:t>
      </w:r>
      <w:proofErr w:type="spellEnd"/>
      <w:r w:rsidR="009B2D8F">
        <w:t>-liiton tukijoita on pidätetty</w:t>
      </w:r>
      <w:r w:rsidR="009C6CF8">
        <w:t xml:space="preserve"> vallan vaihtumisen</w:t>
      </w:r>
      <w:r w:rsidR="009B2D8F">
        <w:t xml:space="preserve"> jälkeen, joista osa terrorisminvastaisen lainsäädännön perusteella.</w:t>
      </w:r>
      <w:r w:rsidR="009B2D8F">
        <w:rPr>
          <w:rStyle w:val="Alaviitteenviite"/>
        </w:rPr>
        <w:footnoteReference w:id="75"/>
      </w:r>
      <w:r w:rsidR="004131F3">
        <w:t xml:space="preserve"> Myös </w:t>
      </w:r>
      <w:proofErr w:type="spellStart"/>
      <w:r w:rsidR="004131F3">
        <w:t>HRW:n</w:t>
      </w:r>
      <w:proofErr w:type="spellEnd"/>
      <w:r w:rsidR="004131F3">
        <w:t xml:space="preserve"> vuoden 2025 tapahtumia käsittelevän ihmisoikeusraportin mukaan väliaikaishallitus toteutti tuhansia oletettujen poliittisten vastustajien mielivaltaisia pidätyksiä.</w:t>
      </w:r>
      <w:r w:rsidR="004131F3" w:rsidRPr="00C52001">
        <w:rPr>
          <w:rStyle w:val="Alaviitteenviite"/>
        </w:rPr>
        <w:footnoteReference w:id="76"/>
      </w:r>
    </w:p>
    <w:p w14:paraId="40719F8F" w14:textId="5C573416" w:rsidR="004131F3" w:rsidRDefault="004131F3" w:rsidP="004131F3">
      <w:pPr>
        <w:spacing w:before="0" w:line="259" w:lineRule="auto"/>
        <w:jc w:val="left"/>
      </w:pPr>
      <w:r w:rsidRPr="00B5225C">
        <w:t>HRW raportoi</w:t>
      </w:r>
      <w:r>
        <w:t xml:space="preserve"> </w:t>
      </w:r>
      <w:r w:rsidRPr="00B5225C">
        <w:t>tammikuussa 2025, että väliaikaishallituk</w:t>
      </w:r>
      <w:r>
        <w:t xml:space="preserve">sen aikana poliisi oli osittain palannut edellisen hallituksen aikaisiin väkivaltaisiin käytäntöihin, mutta aiemmasta poiketen kohdistuen </w:t>
      </w:r>
      <w:proofErr w:type="spellStart"/>
      <w:r>
        <w:t>Awami</w:t>
      </w:r>
      <w:proofErr w:type="spellEnd"/>
      <w:r>
        <w:t xml:space="preserve">-liiton jäseniin tai tukijoihin. </w:t>
      </w:r>
      <w:r w:rsidRPr="00B5225C">
        <w:t>Väliaikaishallituksen kahden</w:t>
      </w:r>
      <w:r>
        <w:t xml:space="preserve"> ensimmäisen</w:t>
      </w:r>
      <w:r w:rsidRPr="00B5225C">
        <w:t xml:space="preserve"> kuukauden aikana </w:t>
      </w:r>
      <w:r>
        <w:t>aloitettiin</w:t>
      </w:r>
      <w:r w:rsidRPr="00B5225C">
        <w:t xml:space="preserve"> yli 1000</w:t>
      </w:r>
      <w:r>
        <w:t xml:space="preserve"> poliisitutkintaa yhteensä kymmeniä tuhansia ihmisiä vastaan, joista suurin osa oli </w:t>
      </w:r>
      <w:proofErr w:type="spellStart"/>
      <w:r>
        <w:t>Awami</w:t>
      </w:r>
      <w:proofErr w:type="spellEnd"/>
      <w:r>
        <w:t>-liiton jäseniä. Heitä syytettiin muun muassa murhasta, korruptiosta ja muista rikoksista.</w:t>
      </w:r>
      <w:r>
        <w:rPr>
          <w:rStyle w:val="Alaviitteenviite"/>
        </w:rPr>
        <w:footnoteReference w:id="77"/>
      </w:r>
      <w:r w:rsidRPr="00B5225C">
        <w:t xml:space="preserve"> </w:t>
      </w:r>
      <w:r>
        <w:t xml:space="preserve">Helmikuussa 2025 </w:t>
      </w:r>
      <w:proofErr w:type="spellStart"/>
      <w:r>
        <w:t>Awami</w:t>
      </w:r>
      <w:proofErr w:type="spellEnd"/>
      <w:r>
        <w:t>-liiton jäsenten ja opiskelijaryhmien välisten kahakoiden jälkeen käynnistetyn ”</w:t>
      </w:r>
      <w:proofErr w:type="spellStart"/>
      <w:r>
        <w:t>Operation</w:t>
      </w:r>
      <w:proofErr w:type="spellEnd"/>
      <w:r>
        <w:t xml:space="preserve"> </w:t>
      </w:r>
      <w:proofErr w:type="spellStart"/>
      <w:r>
        <w:t>Devil</w:t>
      </w:r>
      <w:proofErr w:type="spellEnd"/>
      <w:r>
        <w:t xml:space="preserve"> Hunt” –</w:t>
      </w:r>
      <w:r w:rsidRPr="009C6CF8">
        <w:t xml:space="preserve"> </w:t>
      </w:r>
      <w:r>
        <w:t xml:space="preserve">poliisioperaation kerrottiin johtaneen tuhansiin, pääasiassa </w:t>
      </w:r>
      <w:proofErr w:type="spellStart"/>
      <w:r>
        <w:t>Awami</w:t>
      </w:r>
      <w:proofErr w:type="spellEnd"/>
      <w:r>
        <w:t>-liittoon sidoksissa olleiden henkilöiden pidätyksiin.</w:t>
      </w:r>
      <w:r>
        <w:rPr>
          <w:rStyle w:val="Alaviitteenviite"/>
        </w:rPr>
        <w:footnoteReference w:id="78"/>
      </w:r>
      <w:r>
        <w:t xml:space="preserve"> Keväällä 2025 jotkut intialaiset medialähteet raportoivat</w:t>
      </w:r>
      <w:r w:rsidRPr="00C35C0B">
        <w:t xml:space="preserve"> yli 100 000 </w:t>
      </w:r>
      <w:proofErr w:type="spellStart"/>
      <w:r w:rsidRPr="00C35C0B">
        <w:t>Awami</w:t>
      </w:r>
      <w:proofErr w:type="spellEnd"/>
      <w:r w:rsidRPr="00C35C0B">
        <w:t>-liiton jäsen</w:t>
      </w:r>
      <w:r>
        <w:t>en</w:t>
      </w:r>
      <w:r w:rsidRPr="00C35C0B">
        <w:t xml:space="preserve"> </w:t>
      </w:r>
      <w:r>
        <w:t>paenneen</w:t>
      </w:r>
      <w:r w:rsidRPr="00C35C0B">
        <w:t xml:space="preserve"> I</w:t>
      </w:r>
      <w:r>
        <w:t>ntiaan.</w:t>
      </w:r>
      <w:r>
        <w:rPr>
          <w:rStyle w:val="Alaviitteenviite"/>
        </w:rPr>
        <w:footnoteReference w:id="79"/>
      </w:r>
    </w:p>
    <w:p w14:paraId="1C4C94C4" w14:textId="66EB7857" w:rsidR="00E52266" w:rsidRDefault="003B43DB" w:rsidP="00AB331C">
      <w:proofErr w:type="spellStart"/>
      <w:r w:rsidRPr="00A40F9D">
        <w:t>DFAT:n</w:t>
      </w:r>
      <w:proofErr w:type="spellEnd"/>
      <w:r w:rsidRPr="00A40F9D">
        <w:t xml:space="preserve"> mukaan </w:t>
      </w:r>
      <w:proofErr w:type="spellStart"/>
      <w:r w:rsidRPr="00A40F9D">
        <w:t>Awami</w:t>
      </w:r>
      <w:proofErr w:type="spellEnd"/>
      <w:r w:rsidRPr="00A40F9D">
        <w:t>-li</w:t>
      </w:r>
      <w:r>
        <w:t xml:space="preserve">iton jäseniin on kohdistunut joukkopidätyksiä ja rikossyytteitä muun muassa murhien, väkivaltaisten hyökkäysten, vandalismin ja kavalluksen sekä muiden korruptiorikosten perusteella. </w:t>
      </w:r>
      <w:proofErr w:type="spellStart"/>
      <w:r w:rsidR="005400DA">
        <w:t>DFAT:n</w:t>
      </w:r>
      <w:proofErr w:type="spellEnd"/>
      <w:r w:rsidR="00D9279A">
        <w:t xml:space="preserve"> saamien tietojen</w:t>
      </w:r>
      <w:r w:rsidR="005400DA">
        <w:t xml:space="preserve"> mukaan</w:t>
      </w:r>
      <w:r w:rsidR="009C7658">
        <w:t xml:space="preserve"> </w:t>
      </w:r>
      <w:r w:rsidR="005400DA">
        <w:t>joukko</w:t>
      </w:r>
      <w:r w:rsidR="00D9279A">
        <w:t>syytteiden</w:t>
      </w:r>
      <w:r w:rsidR="005400DA">
        <w:t xml:space="preserve"> </w:t>
      </w:r>
      <w:r w:rsidR="00D9279A">
        <w:t>käyttö</w:t>
      </w:r>
      <w:r w:rsidR="005400DA">
        <w:t xml:space="preserve"> poliittisten vastustajien painostamiseen</w:t>
      </w:r>
      <w:r w:rsidR="009C7658">
        <w:t xml:space="preserve"> on jatkunut myös väliaikaishallituksen kaudella</w:t>
      </w:r>
      <w:r w:rsidR="00D9279A">
        <w:t xml:space="preserve">, vaikkakin vähemmissä määrin kuin </w:t>
      </w:r>
      <w:proofErr w:type="spellStart"/>
      <w:r w:rsidR="00D9279A">
        <w:t>Hasinan</w:t>
      </w:r>
      <w:proofErr w:type="spellEnd"/>
      <w:r w:rsidR="00D9279A">
        <w:t xml:space="preserve"> </w:t>
      </w:r>
      <w:r w:rsidR="004131F3">
        <w:t>aikana</w:t>
      </w:r>
      <w:r w:rsidR="005400DA">
        <w:t xml:space="preserve">. </w:t>
      </w:r>
      <w:r w:rsidR="00D9279A">
        <w:t>Tyypillisesti tällaisissa syytteissä luetellaan</w:t>
      </w:r>
      <w:r w:rsidR="005400DA" w:rsidRPr="005400DA">
        <w:t xml:space="preserve"> muutama </w:t>
      </w:r>
      <w:r w:rsidR="00D9279A">
        <w:t>esimerkiksi tuhopoltosta epäilty nimetty henkilö ja</w:t>
      </w:r>
      <w:r w:rsidR="00CA4A6D">
        <w:t xml:space="preserve"> tämän lisäksi</w:t>
      </w:r>
      <w:r w:rsidR="00D9279A">
        <w:t xml:space="preserve"> </w:t>
      </w:r>
      <w:r w:rsidR="005400DA" w:rsidRPr="005400DA">
        <w:t xml:space="preserve">satoja </w:t>
      </w:r>
      <w:r w:rsidR="00D9279A">
        <w:t>nimeämättömiä</w:t>
      </w:r>
      <w:r w:rsidR="005400DA" w:rsidRPr="005400DA">
        <w:t xml:space="preserve"> henkilöitä</w:t>
      </w:r>
      <w:r w:rsidR="00D9279A">
        <w:t>,</w:t>
      </w:r>
      <w:r w:rsidR="005400DA" w:rsidRPr="005400DA">
        <w:t xml:space="preserve"> </w:t>
      </w:r>
      <w:r w:rsidR="00D9279A">
        <w:t xml:space="preserve">joita </w:t>
      </w:r>
      <w:r w:rsidR="005400DA" w:rsidRPr="005400DA">
        <w:t xml:space="preserve">epäillään samasta rikoksesta. </w:t>
      </w:r>
      <w:r w:rsidR="00D9279A">
        <w:t>Useissa tapauksissa syytteiden tueksi ei ole esitetty näyttöä</w:t>
      </w:r>
      <w:r w:rsidR="005400DA" w:rsidRPr="005400DA">
        <w:t>.</w:t>
      </w:r>
      <w:r w:rsidR="005400DA">
        <w:t xml:space="preserve"> YK:n ihmisoikeustoimijat ja ihmisoikeusjärjestöt ovat toistuvasti </w:t>
      </w:r>
      <w:r w:rsidR="005400DA">
        <w:lastRenderedPageBreak/>
        <w:t xml:space="preserve">kritisoineet käytäntöä oikeusturvaa </w:t>
      </w:r>
      <w:r w:rsidR="00E81E2F">
        <w:t>heikentävänä</w:t>
      </w:r>
      <w:r w:rsidR="005400DA">
        <w:t>.</w:t>
      </w:r>
      <w:r w:rsidR="005400DA">
        <w:rPr>
          <w:rStyle w:val="Alaviitteenviite"/>
        </w:rPr>
        <w:footnoteReference w:id="80"/>
      </w:r>
      <w:r w:rsidR="00E81E2F" w:rsidRPr="00E81E2F">
        <w:t xml:space="preserve"> </w:t>
      </w:r>
      <w:proofErr w:type="spellStart"/>
      <w:r w:rsidR="00E52266" w:rsidRPr="0002413B">
        <w:t>Odhikar</w:t>
      </w:r>
      <w:r w:rsidR="00E52266">
        <w:t>in</w:t>
      </w:r>
      <w:proofErr w:type="spellEnd"/>
      <w:r w:rsidR="00E52266">
        <w:t xml:space="preserve"> esittämän väitteen mukaan</w:t>
      </w:r>
      <w:r w:rsidR="00E52266" w:rsidRPr="0002413B">
        <w:t xml:space="preserve"> vuonna 2025 nostettiin t</w:t>
      </w:r>
      <w:r w:rsidR="00E52266">
        <w:t xml:space="preserve">ekaistuja murhasyytteitä 768 henkilöä vastaan, mihin sisältyi 600 nimeämätöntä henkilöä. </w:t>
      </w:r>
      <w:r w:rsidR="00E52266" w:rsidRPr="0002413B">
        <w:t>Joissain tapauksis</w:t>
      </w:r>
      <w:r w:rsidR="00E52266">
        <w:t>t</w:t>
      </w:r>
      <w:r w:rsidR="00E52266" w:rsidRPr="0002413B">
        <w:t>a</w:t>
      </w:r>
      <w:r w:rsidR="004131F3">
        <w:t xml:space="preserve"> myös</w:t>
      </w:r>
      <w:r w:rsidR="00E52266" w:rsidRPr="0002413B">
        <w:t xml:space="preserve"> esimerkiksi sairauteen</w:t>
      </w:r>
      <w:r w:rsidR="00E52266">
        <w:t xml:space="preserve"> aiemmin</w:t>
      </w:r>
      <w:r w:rsidR="00E52266" w:rsidRPr="0002413B">
        <w:t xml:space="preserve"> kuolleita henkilöitä </w:t>
      </w:r>
      <w:r w:rsidR="004131F3">
        <w:t>oli esitetty</w:t>
      </w:r>
      <w:r w:rsidR="00E52266" w:rsidRPr="0002413B">
        <w:t xml:space="preserve"> virheellisesti </w:t>
      </w:r>
      <w:r w:rsidR="00E52266">
        <w:t>mielenosoitusten yhteydessä surmattuina uhreina.</w:t>
      </w:r>
      <w:r w:rsidR="00E52266">
        <w:rPr>
          <w:rStyle w:val="Alaviitteenviite"/>
        </w:rPr>
        <w:footnoteReference w:id="81"/>
      </w:r>
    </w:p>
    <w:p w14:paraId="7D829AA8" w14:textId="3EE32487" w:rsidR="00C35C0B" w:rsidRDefault="00C35C0B" w:rsidP="00C35C0B">
      <w:r w:rsidRPr="00C35C0B">
        <w:t>Vaikka</w:t>
      </w:r>
      <w:r w:rsidR="00360499">
        <w:t xml:space="preserve"> </w:t>
      </w:r>
      <w:proofErr w:type="spellStart"/>
      <w:r w:rsidR="00360499">
        <w:t>Hasinan</w:t>
      </w:r>
      <w:proofErr w:type="spellEnd"/>
      <w:r w:rsidR="00360499">
        <w:t xml:space="preserve"> aikana yleisten</w:t>
      </w:r>
      <w:r w:rsidRPr="00C35C0B">
        <w:t xml:space="preserve"> pakotettujen katoamisten </w:t>
      </w:r>
      <w:r w:rsidR="004131F3">
        <w:t xml:space="preserve">raportoitiin </w:t>
      </w:r>
      <w:r w:rsidRPr="00C35C0B">
        <w:t xml:space="preserve">päättyneen väliaikaishallituksen aikana, </w:t>
      </w:r>
      <w:r w:rsidR="003B43DB">
        <w:t xml:space="preserve">ovat </w:t>
      </w:r>
      <w:r w:rsidR="00534DB1">
        <w:t>raportit</w:t>
      </w:r>
      <w:r w:rsidR="00360499">
        <w:t xml:space="preserve"> viranomaisten toteuttamasta</w:t>
      </w:r>
      <w:r w:rsidR="00534DB1">
        <w:t xml:space="preserve"> </w:t>
      </w:r>
      <w:r w:rsidRPr="00C35C0B">
        <w:t>kidutu</w:t>
      </w:r>
      <w:r w:rsidR="00534DB1">
        <w:t>ksesta</w:t>
      </w:r>
      <w:r w:rsidR="00BE0D7B">
        <w:t xml:space="preserve"> ja</w:t>
      </w:r>
      <w:r w:rsidRPr="00C35C0B">
        <w:t xml:space="preserve"> laittom</w:t>
      </w:r>
      <w:r w:rsidR="00534DB1">
        <w:t>ista</w:t>
      </w:r>
      <w:r w:rsidRPr="00C35C0B">
        <w:t xml:space="preserve"> </w:t>
      </w:r>
      <w:r w:rsidR="001A0F7A">
        <w:t xml:space="preserve">teloituksista </w:t>
      </w:r>
      <w:r w:rsidRPr="00C35C0B">
        <w:t>jatku</w:t>
      </w:r>
      <w:r>
        <w:t>neet</w:t>
      </w:r>
      <w:r w:rsidRPr="00C35C0B">
        <w:t xml:space="preserve"> </w:t>
      </w:r>
      <w:r w:rsidR="009C6CF8">
        <w:t xml:space="preserve">myös </w:t>
      </w:r>
      <w:r w:rsidRPr="00C35C0B">
        <w:t>vuonna 2025.</w:t>
      </w:r>
      <w:r w:rsidR="003B43DB">
        <w:rPr>
          <w:rStyle w:val="Alaviitteenviite"/>
        </w:rPr>
        <w:footnoteReference w:id="82"/>
      </w:r>
      <w:r w:rsidR="001A0F7A">
        <w:t xml:space="preserve"> </w:t>
      </w:r>
      <w:proofErr w:type="spellStart"/>
      <w:r w:rsidR="00BE0D7B">
        <w:t>Odhikarin</w:t>
      </w:r>
      <w:proofErr w:type="spellEnd"/>
      <w:r w:rsidR="00BE0D7B">
        <w:t xml:space="preserve"> mukaan ainakin 33 ihmistä joutui vuoden 2025 aikana </w:t>
      </w:r>
      <w:r w:rsidR="00360499">
        <w:t>poliisi- tai muiden viranomaisten toteuttamien</w:t>
      </w:r>
      <w:r w:rsidR="00BE0D7B">
        <w:t xml:space="preserve"> laittomien teloitusten uhreiksi.</w:t>
      </w:r>
      <w:r w:rsidR="00757508">
        <w:t xml:space="preserve"> Uhreista 11 kuoli väitetyn kidutuksen seurauksena, 16 ammuttiin ja kuusi pahoinpideltiin kuoliaaksi. Kuolleiden joukossa oli rikoksista epäiltyjä ja poliittisia aktivisteja.</w:t>
      </w:r>
      <w:r w:rsidR="00BE0D7B">
        <w:rPr>
          <w:rStyle w:val="Alaviitteenviite"/>
        </w:rPr>
        <w:footnoteReference w:id="83"/>
      </w:r>
      <w:r w:rsidR="003B43DB">
        <w:t xml:space="preserve"> </w:t>
      </w:r>
      <w:proofErr w:type="spellStart"/>
      <w:r w:rsidR="00757508">
        <w:t>DFAT:n</w:t>
      </w:r>
      <w:proofErr w:type="spellEnd"/>
      <w:r w:rsidR="00757508">
        <w:t xml:space="preserve"> mukaan l</w:t>
      </w:r>
      <w:r w:rsidR="00360499">
        <w:t>aittomien teloitusten uhreiksi joutuneiden perheet eivät tyypillisesti ryhdy oikeustoimiin, koska pelkäävät turvallisuutensa puolesta</w:t>
      </w:r>
      <w:r w:rsidR="009C6CF8">
        <w:t>, ja k</w:t>
      </w:r>
      <w:r w:rsidR="00360499">
        <w:t xml:space="preserve">äytännössä </w:t>
      </w:r>
      <w:r w:rsidR="00720EBE">
        <w:t xml:space="preserve">viranomaisten toteuttamasta kidutuksesta </w:t>
      </w:r>
      <w:r w:rsidR="00E52266">
        <w:t>seurasi</w:t>
      </w:r>
      <w:r w:rsidR="00720EBE">
        <w:t xml:space="preserve"> vain harvoin tutkintoja tai rikossyytteitä.</w:t>
      </w:r>
      <w:r w:rsidR="00360499">
        <w:rPr>
          <w:rStyle w:val="Alaviitteenviite"/>
        </w:rPr>
        <w:footnoteReference w:id="84"/>
      </w:r>
    </w:p>
    <w:p w14:paraId="434747B7" w14:textId="3CE1848B" w:rsidR="00B57D85" w:rsidRDefault="00396B7F" w:rsidP="00B57D85">
      <w:r>
        <w:t>Yhdysvaltain ulkoministeriön (</w:t>
      </w:r>
      <w:r w:rsidR="00B57D85">
        <w:t>USDOS</w:t>
      </w:r>
      <w:r>
        <w:t>)</w:t>
      </w:r>
      <w:r w:rsidR="00B57D85" w:rsidRPr="007D2F62">
        <w:t xml:space="preserve"> m</w:t>
      </w:r>
      <w:r w:rsidR="00B57D85">
        <w:t>ukaan vankilaolosuhteet ovat maassa ankarat ja henkeä uhkaavat, johtuen etenkin vakavasta tilanahtaudesta ja väkivallasta.</w:t>
      </w:r>
      <w:r w:rsidR="00B57D85">
        <w:rPr>
          <w:rStyle w:val="Alaviitteenviite"/>
        </w:rPr>
        <w:footnoteReference w:id="85"/>
      </w:r>
      <w:r w:rsidR="00B57D85">
        <w:t xml:space="preserve"> DFAT toteaa raportissaan, että ihmisoikeusjärjestöjen tietojen mukaan korruptio ja kidutus ovat yleis</w:t>
      </w:r>
      <w:r w:rsidR="00BF3462">
        <w:t>i</w:t>
      </w:r>
      <w:r w:rsidR="00B57D85">
        <w:t>ä maan vankilajärjestelmässä.</w:t>
      </w:r>
      <w:r w:rsidR="00B57D85">
        <w:rPr>
          <w:rStyle w:val="Alaviitteenviite"/>
        </w:rPr>
        <w:footnoteReference w:id="86"/>
      </w:r>
      <w:r w:rsidR="003B43DB">
        <w:t xml:space="preserve"> Heinäkuussa 2025 väliaikaishallitus liittyi YK:n kidutuksen vastaiseen yleissopimukseen liitettyyn valinnaiseen pöytäkirjaan (OPCAT, </w:t>
      </w:r>
      <w:proofErr w:type="spellStart"/>
      <w:r w:rsidR="003B43DB">
        <w:t>Optional</w:t>
      </w:r>
      <w:proofErr w:type="spellEnd"/>
      <w:r w:rsidR="003B43DB">
        <w:t xml:space="preserve"> </w:t>
      </w:r>
      <w:proofErr w:type="spellStart"/>
      <w:r w:rsidR="003B43DB">
        <w:t>Protocol</w:t>
      </w:r>
      <w:proofErr w:type="spellEnd"/>
      <w:r w:rsidR="003B43DB">
        <w:t xml:space="preserve"> to </w:t>
      </w:r>
      <w:proofErr w:type="spellStart"/>
      <w:r w:rsidR="003B43DB">
        <w:t>the</w:t>
      </w:r>
      <w:proofErr w:type="spellEnd"/>
      <w:r w:rsidR="003B43DB">
        <w:t xml:space="preserve"> </w:t>
      </w:r>
      <w:proofErr w:type="spellStart"/>
      <w:r w:rsidR="003B43DB">
        <w:t>Convention</w:t>
      </w:r>
      <w:proofErr w:type="spellEnd"/>
      <w:r w:rsidR="003B43DB">
        <w:t xml:space="preserve"> </w:t>
      </w:r>
      <w:proofErr w:type="spellStart"/>
      <w:r w:rsidR="003B43DB">
        <w:t>against</w:t>
      </w:r>
      <w:proofErr w:type="spellEnd"/>
      <w:r w:rsidR="003B43DB">
        <w:t xml:space="preserve"> </w:t>
      </w:r>
      <w:proofErr w:type="spellStart"/>
      <w:r w:rsidR="003B43DB">
        <w:t>Torture</w:t>
      </w:r>
      <w:proofErr w:type="spellEnd"/>
      <w:r w:rsidR="003B43DB">
        <w:t>).</w:t>
      </w:r>
      <w:r w:rsidR="003B43DB">
        <w:rPr>
          <w:rStyle w:val="Alaviitteenviite"/>
        </w:rPr>
        <w:footnoteReference w:id="87"/>
      </w:r>
    </w:p>
    <w:p w14:paraId="3F660804" w14:textId="77777777" w:rsidR="00357554" w:rsidRPr="009A4375" w:rsidRDefault="00357554" w:rsidP="0080771B"/>
    <w:p w14:paraId="4766F15F" w14:textId="11AF908B" w:rsidR="00BF1542" w:rsidRPr="00E52266" w:rsidRDefault="00E52266" w:rsidP="00E52266">
      <w:pPr>
        <w:pStyle w:val="Numeroimatonotsikko"/>
      </w:pPr>
      <w:r>
        <w:t>Poliittisen koston kierre ja j</w:t>
      </w:r>
      <w:r w:rsidRPr="00E52266">
        <w:t>oukkoväkivallan lisääntyminen</w:t>
      </w:r>
    </w:p>
    <w:p w14:paraId="0E39F5DE" w14:textId="360010F2" w:rsidR="009C6CF8" w:rsidRDefault="00A92725" w:rsidP="00E6385C">
      <w:r>
        <w:t xml:space="preserve">Yhdysvaltalaisen demokratian ja kansalaisvapauksien tilaa tarkkailevan </w:t>
      </w:r>
      <w:proofErr w:type="spellStart"/>
      <w:r>
        <w:t>Freedom</w:t>
      </w:r>
      <w:proofErr w:type="spellEnd"/>
      <w:r>
        <w:t xml:space="preserve"> House -järjestön</w:t>
      </w:r>
      <w:r w:rsidR="009C6CF8">
        <w:t xml:space="preserve"> mukaan </w:t>
      </w:r>
      <w:proofErr w:type="spellStart"/>
      <w:r w:rsidR="009C6CF8">
        <w:t>Awami</w:t>
      </w:r>
      <w:proofErr w:type="spellEnd"/>
      <w:r w:rsidR="009C6CF8">
        <w:t>-liittoon sidoksissa ol</w:t>
      </w:r>
      <w:r w:rsidR="003B43DB">
        <w:t>evii</w:t>
      </w:r>
      <w:r w:rsidR="009C6CF8">
        <w:t>n henkilöihin kohdistui vuonna 2024 väkivaltaa ja poliittisia surmia</w:t>
      </w:r>
      <w:r w:rsidR="003B43DB">
        <w:t>, ja v</w:t>
      </w:r>
      <w:r w:rsidR="009C6CF8">
        <w:t xml:space="preserve">aikka väliaikaishallitus tuomitsi väkivallan, se ei pystynyt täysin estämään poliittisen koston kierrettä. </w:t>
      </w:r>
      <w:proofErr w:type="spellStart"/>
      <w:r w:rsidR="009C6CF8">
        <w:t>Awami</w:t>
      </w:r>
      <w:proofErr w:type="spellEnd"/>
      <w:r w:rsidR="009C6CF8">
        <w:t xml:space="preserve">-liiton kokoontumisiin </w:t>
      </w:r>
      <w:r w:rsidR="00A175C5">
        <w:t>kohdistui myös</w:t>
      </w:r>
      <w:r w:rsidR="009C6CF8">
        <w:t xml:space="preserve"> hyökkäyksiä ilman poliisin väliintuloa.</w:t>
      </w:r>
      <w:r w:rsidR="009C6CF8">
        <w:rPr>
          <w:rStyle w:val="Alaviitteenviite"/>
        </w:rPr>
        <w:footnoteReference w:id="88"/>
      </w:r>
      <w:r w:rsidR="009C6CF8">
        <w:t xml:space="preserve"> </w:t>
      </w:r>
      <w:proofErr w:type="spellStart"/>
      <w:r w:rsidR="009C6CF8" w:rsidRPr="007A5449">
        <w:t>Odhikarin</w:t>
      </w:r>
      <w:proofErr w:type="spellEnd"/>
      <w:r w:rsidR="009C6CF8" w:rsidRPr="007A5449">
        <w:t xml:space="preserve"> mukaan vuoden 2024 kansannousun jä</w:t>
      </w:r>
      <w:r w:rsidR="009C6CF8">
        <w:t xml:space="preserve">lkeen vallalla oli optimismia toksisen poliittisen kulttuurin muuttumisesta, mutta toistaiseksi muutokset ovat jääneet rajallisiksi, ja vuonna 2025 monet vakavat oikeudenloukkaukset jatkuivat. </w:t>
      </w:r>
      <w:proofErr w:type="spellStart"/>
      <w:r w:rsidR="009C6CF8">
        <w:t>Odhikarin</w:t>
      </w:r>
      <w:proofErr w:type="spellEnd"/>
      <w:r w:rsidR="009C6CF8">
        <w:t xml:space="preserve"> mukaan vuoden 2025 aikana ainakin 238 ihmistä sai surmansa poliittisen väkivallan seurauksena ja 6704 loukkaantui.</w:t>
      </w:r>
      <w:r w:rsidR="009C6CF8">
        <w:rPr>
          <w:rStyle w:val="Alaviitteenviite"/>
        </w:rPr>
        <w:footnoteReference w:id="89"/>
      </w:r>
      <w:r w:rsidR="009C6CF8">
        <w:t xml:space="preserve"> </w:t>
      </w:r>
    </w:p>
    <w:p w14:paraId="325720FC" w14:textId="4D1B2FF7" w:rsidR="002F0E4B" w:rsidRPr="00636852" w:rsidRDefault="00631380" w:rsidP="00E6385C">
      <w:proofErr w:type="spellStart"/>
      <w:r>
        <w:t>Odhikarin</w:t>
      </w:r>
      <w:proofErr w:type="spellEnd"/>
      <w:r>
        <w:t xml:space="preserve"> mukaan </w:t>
      </w:r>
      <w:proofErr w:type="spellStart"/>
      <w:r>
        <w:t>Hasinan</w:t>
      </w:r>
      <w:proofErr w:type="spellEnd"/>
      <w:r>
        <w:t xml:space="preserve"> </w:t>
      </w:r>
      <w:r w:rsidR="00A87FBC">
        <w:t>hallituksen</w:t>
      </w:r>
      <w:r>
        <w:t xml:space="preserve"> romahtamisen jälkeen</w:t>
      </w:r>
      <w:r w:rsidR="00F973D7">
        <w:t xml:space="preserve"> </w:t>
      </w:r>
      <w:r>
        <w:t xml:space="preserve">maan </w:t>
      </w:r>
      <w:r w:rsidR="00F973D7">
        <w:t xml:space="preserve">poliisi-instituutio joutui sekaannustilaan, ja poliisivoimien tehokkuus ja </w:t>
      </w:r>
      <w:r w:rsidR="00E52266">
        <w:t>toiminta</w:t>
      </w:r>
      <w:r w:rsidR="00F973D7">
        <w:t>moraali romahti</w:t>
      </w:r>
      <w:r w:rsidR="00E52266">
        <w:t>,</w:t>
      </w:r>
      <w:r w:rsidR="00F973D7">
        <w:rPr>
          <w:rStyle w:val="Alaviitteenviite"/>
        </w:rPr>
        <w:footnoteReference w:id="90"/>
      </w:r>
      <w:r w:rsidR="00F973D7">
        <w:t xml:space="preserve"> </w:t>
      </w:r>
      <w:r w:rsidR="00E52266">
        <w:t>mistä</w:t>
      </w:r>
      <w:r w:rsidR="00A87FBC">
        <w:t xml:space="preserve"> on seurannut</w:t>
      </w:r>
      <w:r w:rsidR="00F973D7">
        <w:t xml:space="preserve"> </w:t>
      </w:r>
      <w:r w:rsidR="00E52266">
        <w:t>lisääntynyttä</w:t>
      </w:r>
      <w:r w:rsidR="00F973D7">
        <w:t xml:space="preserve"> mellakointi</w:t>
      </w:r>
      <w:r w:rsidR="00A87FBC">
        <w:t>a</w:t>
      </w:r>
      <w:r w:rsidR="00F973D7">
        <w:t xml:space="preserve"> ja julkis</w:t>
      </w:r>
      <w:r w:rsidR="00A87FBC">
        <w:t>ia</w:t>
      </w:r>
      <w:r w:rsidR="00F973D7">
        <w:t xml:space="preserve"> </w:t>
      </w:r>
      <w:r w:rsidR="00A87FBC">
        <w:t>lynkkauksia</w:t>
      </w:r>
      <w:r w:rsidR="00F973D7">
        <w:t>.</w:t>
      </w:r>
      <w:r>
        <w:rPr>
          <w:rStyle w:val="Alaviitteenviite"/>
        </w:rPr>
        <w:footnoteReference w:id="91"/>
      </w:r>
      <w:r w:rsidR="00F973D7">
        <w:t xml:space="preserve"> </w:t>
      </w:r>
      <w:proofErr w:type="spellStart"/>
      <w:r w:rsidR="00F973D7">
        <w:t>Odhikarin</w:t>
      </w:r>
      <w:proofErr w:type="spellEnd"/>
      <w:r w:rsidR="00F973D7">
        <w:t xml:space="preserve"> mukaan vuonna 2025 julkisten lynkkausten uhreja raportoitiin 125, joista suurimmassa osassa uhreihin kohdistui syytöksiä varkaudesta.</w:t>
      </w:r>
      <w:r w:rsidR="00F973D7">
        <w:rPr>
          <w:rStyle w:val="Alaviitteenviite"/>
        </w:rPr>
        <w:footnoteReference w:id="92"/>
      </w:r>
      <w:r w:rsidR="0086095A">
        <w:t xml:space="preserve"> Rikossyytösten lisäksi julkisia lynkkauksia on toteutettu myös muiden syiden, </w:t>
      </w:r>
      <w:r w:rsidR="0086095A">
        <w:lastRenderedPageBreak/>
        <w:t>kuten poliittisen koston, maa</w:t>
      </w:r>
      <w:r w:rsidR="00A87FBC">
        <w:t>kiistojen</w:t>
      </w:r>
      <w:r w:rsidR="0086095A">
        <w:t xml:space="preserve"> tai henkilökohtaisten kiistojen</w:t>
      </w:r>
      <w:r w:rsidR="00A87FBC">
        <w:t>,</w:t>
      </w:r>
      <w:r w:rsidR="0086095A">
        <w:t xml:space="preserve"> seurauksena.</w:t>
      </w:r>
      <w:r w:rsidR="0086095A">
        <w:rPr>
          <w:rStyle w:val="Alaviitteenviite"/>
        </w:rPr>
        <w:footnoteReference w:id="93"/>
      </w:r>
      <w:r w:rsidR="002A08CA">
        <w:t xml:space="preserve"> </w:t>
      </w:r>
      <w:r w:rsidR="0086095A">
        <w:t>V</w:t>
      </w:r>
      <w:r w:rsidR="00646744" w:rsidRPr="005E6A63">
        <w:t>ain harv</w:t>
      </w:r>
      <w:r w:rsidR="003E7F46">
        <w:t>oja</w:t>
      </w:r>
      <w:r w:rsidR="00646744" w:rsidRPr="005E6A63">
        <w:t xml:space="preserve"> </w:t>
      </w:r>
      <w:r w:rsidR="00646744">
        <w:t>joukko</w:t>
      </w:r>
      <w:r w:rsidR="00646744" w:rsidRPr="005E6A63">
        <w:t xml:space="preserve">väkivallan toteuttajista on saatettu </w:t>
      </w:r>
      <w:r w:rsidR="0086095A">
        <w:t>rikos</w:t>
      </w:r>
      <w:r w:rsidR="00646744" w:rsidRPr="005E6A63">
        <w:t>vastuuseen.</w:t>
      </w:r>
      <w:r w:rsidR="00646744">
        <w:rPr>
          <w:rStyle w:val="Alaviitteenviite"/>
        </w:rPr>
        <w:footnoteReference w:id="94"/>
      </w:r>
    </w:p>
    <w:p w14:paraId="7EB48A8E" w14:textId="77777777" w:rsidR="00A175C5" w:rsidRDefault="00A87FBC" w:rsidP="00AB5AE4">
      <w:r>
        <w:t>Myös</w:t>
      </w:r>
      <w:r w:rsidR="00AB5AE4">
        <w:t xml:space="preserve"> </w:t>
      </w:r>
      <w:proofErr w:type="spellStart"/>
      <w:r w:rsidR="00AB5AE4">
        <w:t>Hasinan</w:t>
      </w:r>
      <w:proofErr w:type="spellEnd"/>
      <w:r w:rsidR="00AB5AE4">
        <w:t xml:space="preserve"> hallitusta väitetysti tukeneisiin</w:t>
      </w:r>
      <w:r w:rsidR="00AB5AE4" w:rsidRPr="00756E72">
        <w:t xml:space="preserve"> vähemmistöuskontojen y</w:t>
      </w:r>
      <w:r w:rsidR="00AB5AE4">
        <w:t>hteisöihin on kohdistunut väkivaltaisia hyökkäyksiä.</w:t>
      </w:r>
      <w:r w:rsidR="00AB5AE4">
        <w:rPr>
          <w:rStyle w:val="Alaviitteenviite"/>
        </w:rPr>
        <w:footnoteReference w:id="95"/>
      </w:r>
      <w:r w:rsidR="00AB5AE4">
        <w:t xml:space="preserve"> Varsinkin maan hinduyhteisöihin on kohdistunut väkijoukkojen </w:t>
      </w:r>
      <w:r>
        <w:t>toimesta</w:t>
      </w:r>
      <w:r w:rsidR="00AB5AE4">
        <w:t xml:space="preserve"> kotien ja temppelien polttamista sekä väkivaltaa ja ryöstelyä.</w:t>
      </w:r>
      <w:r w:rsidR="00AB5AE4">
        <w:rPr>
          <w:rStyle w:val="Alaviitteenviite"/>
        </w:rPr>
        <w:footnoteReference w:id="96"/>
      </w:r>
      <w:r w:rsidR="00AB5AE4" w:rsidRPr="00756E72">
        <w:t xml:space="preserve"> </w:t>
      </w:r>
      <w:r w:rsidR="00AB5AE4">
        <w:t xml:space="preserve">Monet bangladeshilaiset yhdistävät hinduihin stereotypioita </w:t>
      </w:r>
      <w:proofErr w:type="spellStart"/>
      <w:r w:rsidR="00AB5AE4">
        <w:t>Awami</w:t>
      </w:r>
      <w:proofErr w:type="spellEnd"/>
      <w:r w:rsidR="00AB5AE4">
        <w:t>-liiton tukemisesta.</w:t>
      </w:r>
      <w:r w:rsidR="00AB5AE4">
        <w:rPr>
          <w:rStyle w:val="Alaviitteenviite"/>
        </w:rPr>
        <w:footnoteReference w:id="97"/>
      </w:r>
      <w:r w:rsidR="00AB5AE4">
        <w:t xml:space="preserve"> Marraskuussa 2024 arviolta 30 000 hindua osoitti mieltään </w:t>
      </w:r>
      <w:proofErr w:type="spellStart"/>
      <w:r w:rsidR="00AB5AE4">
        <w:t>Chattogramissa</w:t>
      </w:r>
      <w:proofErr w:type="spellEnd"/>
      <w:r w:rsidR="00AB5AE4">
        <w:t xml:space="preserve"> vaatien väliaikaishallitusta suojelemaan hinduyhteisöjä hyökkäyksiltä ja häirinnältä.</w:t>
      </w:r>
      <w:r w:rsidR="00AB5AE4">
        <w:rPr>
          <w:rStyle w:val="Alaviitteenviite"/>
        </w:rPr>
        <w:footnoteReference w:id="98"/>
      </w:r>
      <w:r w:rsidR="00AB5AE4" w:rsidRPr="00090058">
        <w:t xml:space="preserve"> </w:t>
      </w:r>
    </w:p>
    <w:p w14:paraId="46D63844" w14:textId="0645A436" w:rsidR="00AB5AE4" w:rsidRDefault="00AB5AE4" w:rsidP="00AB5AE4">
      <w:r>
        <w:t xml:space="preserve">USCIRF toteaa raportissaan, että </w:t>
      </w:r>
      <w:r w:rsidRPr="00AB5AE4">
        <w:t xml:space="preserve"> paikallisen Bangladesh Hindu </w:t>
      </w:r>
      <w:proofErr w:type="spellStart"/>
      <w:r w:rsidRPr="00AB5AE4">
        <w:t>Buddhist</w:t>
      </w:r>
      <w:proofErr w:type="spellEnd"/>
      <w:r w:rsidRPr="00AB5AE4">
        <w:t xml:space="preserve"> Christian </w:t>
      </w:r>
      <w:proofErr w:type="spellStart"/>
      <w:r w:rsidRPr="00AB5AE4">
        <w:t>Unity</w:t>
      </w:r>
      <w:proofErr w:type="spellEnd"/>
      <w:r w:rsidRPr="00AB5AE4">
        <w:t xml:space="preserve"> </w:t>
      </w:r>
      <w:proofErr w:type="spellStart"/>
      <w:r w:rsidRPr="00AB5AE4">
        <w:t>Council</w:t>
      </w:r>
      <w:proofErr w:type="spellEnd"/>
      <w:r w:rsidRPr="00AB5AE4">
        <w:t xml:space="preserve"> -kansalai</w:t>
      </w:r>
      <w:r>
        <w:t>sjärjestön tietojen mukaan vuoden 2025 kolmen ensimmäisen kuukauden aikana oli raportoitu 92 väkivaltaista välikohtausta uskonnollisia vähemmistöryhmiä vastaan, mihin sisältyi mm. 11 murhaa, kolme raiskausta, 25 hyökkäystä temppeleihin ja 28 muuta vahingontekoa.</w:t>
      </w:r>
      <w:r>
        <w:rPr>
          <w:rStyle w:val="Alaviitteenviite"/>
        </w:rPr>
        <w:footnoteReference w:id="99"/>
      </w:r>
      <w:r>
        <w:t xml:space="preserve"> Eräässä</w:t>
      </w:r>
      <w:r w:rsidR="00A175C5">
        <w:t xml:space="preserve"> laajaa mediahuomiota saaneessa</w:t>
      </w:r>
      <w:r>
        <w:t xml:space="preserve"> tapauksessa joulukuussa 2025</w:t>
      </w:r>
      <w:r w:rsidRPr="006F71DB">
        <w:t xml:space="preserve"> </w:t>
      </w:r>
      <w:proofErr w:type="spellStart"/>
      <w:r>
        <w:t>Mymensinghissä</w:t>
      </w:r>
      <w:proofErr w:type="spellEnd"/>
      <w:r>
        <w:t xml:space="preserve"> muslimiväkijoukot lynkkasivat hindumiehen väitetyn jumalanpilkan vuoksi, raahasivat tätä kaduilla ja lopulta polttivat miehen ruumiin. BBC:n mukaan 22 henkilöä oli pidätetty tapaukseen liittyen, ml. uhrin kollegoita ja paikallisen moskeijan imaami.</w:t>
      </w:r>
      <w:r>
        <w:rPr>
          <w:rStyle w:val="Alaviitteenviite"/>
        </w:rPr>
        <w:footnoteReference w:id="100"/>
      </w:r>
    </w:p>
    <w:p w14:paraId="5F9BA7CF" w14:textId="4D083CAE" w:rsidR="000A1806" w:rsidRDefault="000A1806" w:rsidP="000A1806">
      <w:proofErr w:type="spellStart"/>
      <w:r>
        <w:t>HRW:n</w:t>
      </w:r>
      <w:proofErr w:type="spellEnd"/>
      <w:r>
        <w:t xml:space="preserve"> mukaan myös esimerkiksi naisten</w:t>
      </w:r>
      <w:r w:rsidR="00BF3462">
        <w:t xml:space="preserve"> oikeuksia</w:t>
      </w:r>
      <w:r>
        <w:t xml:space="preserve"> tai sukupuoli- ja seksuaalivähemmistöjä vastustavien radikaalien uskonnollisten ryhmien toteuttamat hyökkäykset olivat lisääntyneet </w:t>
      </w:r>
      <w:proofErr w:type="spellStart"/>
      <w:r>
        <w:t>Hasinan</w:t>
      </w:r>
      <w:proofErr w:type="spellEnd"/>
      <w:r>
        <w:t xml:space="preserve"> hallinnon kaatumisen jälkeen.</w:t>
      </w:r>
      <w:r>
        <w:rPr>
          <w:rStyle w:val="Alaviitteenviite"/>
        </w:rPr>
        <w:footnoteReference w:id="101"/>
      </w:r>
      <w:r>
        <w:t xml:space="preserve"> </w:t>
      </w:r>
      <w:proofErr w:type="spellStart"/>
      <w:r w:rsidRPr="00106BEB">
        <w:t>Samansukupuoliset</w:t>
      </w:r>
      <w:proofErr w:type="spellEnd"/>
      <w:r w:rsidRPr="00106BEB">
        <w:t xml:space="preserve"> suhteet on kriminalisoitu Bangladeshissa,</w:t>
      </w:r>
      <w:r>
        <w:rPr>
          <w:rStyle w:val="Alaviitteenviite"/>
        </w:rPr>
        <w:footnoteReference w:id="102"/>
      </w:r>
      <w:r w:rsidRPr="00106BEB">
        <w:t xml:space="preserve"> ja seksuaali- ja sukupuolivähemmistöjen k</w:t>
      </w:r>
      <w:r>
        <w:t>ohtaamat kielteiset asenteet ja väkivalta ovat maassa yleisiä.</w:t>
      </w:r>
      <w:r>
        <w:rPr>
          <w:rStyle w:val="Alaviitteenviite"/>
        </w:rPr>
        <w:footnoteReference w:id="103"/>
      </w:r>
    </w:p>
    <w:p w14:paraId="5F61C58A" w14:textId="77777777" w:rsidR="000A1806" w:rsidRDefault="000A1806" w:rsidP="00AB5AE4"/>
    <w:p w14:paraId="1DDF2617" w14:textId="755B1743" w:rsidR="00EC6182" w:rsidRPr="00EC6182" w:rsidRDefault="00EC6182" w:rsidP="000A1806">
      <w:pPr>
        <w:pStyle w:val="Numeroimatonotsikko"/>
      </w:pPr>
      <w:r w:rsidRPr="00EC6182">
        <w:t>Nais</w:t>
      </w:r>
      <w:r w:rsidR="00BF3462">
        <w:t xml:space="preserve">iin kohdistuva </w:t>
      </w:r>
      <w:r w:rsidR="000A1806">
        <w:t xml:space="preserve">väkivalta </w:t>
      </w:r>
      <w:r w:rsidR="00A175C5">
        <w:t>sekä</w:t>
      </w:r>
      <w:r w:rsidR="000A1806">
        <w:t xml:space="preserve"> ihmiskauppa</w:t>
      </w:r>
    </w:p>
    <w:p w14:paraId="1512B925" w14:textId="1B8A24C9" w:rsidR="008B5AF5" w:rsidRPr="00B57D85" w:rsidRDefault="00A87FBC" w:rsidP="00A87FBC">
      <w:proofErr w:type="spellStart"/>
      <w:r>
        <w:t>DFAT:n</w:t>
      </w:r>
      <w:proofErr w:type="spellEnd"/>
      <w:r>
        <w:t xml:space="preserve"> mukaan Bangladesh on patriarkaalinen ja uskonnollisesti konservatiivinen yhteiskunta, ja nais</w:t>
      </w:r>
      <w:r w:rsidR="00BF3462">
        <w:t>ten</w:t>
      </w:r>
      <w:r>
        <w:t xml:space="preserve"> syrjintä eri yhteiskunnan aloilla on jatkunut.</w:t>
      </w:r>
      <w:r>
        <w:rPr>
          <w:rStyle w:val="Alaviitteenviite"/>
        </w:rPr>
        <w:footnoteReference w:id="104"/>
      </w:r>
      <w:r>
        <w:t xml:space="preserve"> Naisten kohtaama</w:t>
      </w:r>
      <w:r w:rsidR="000A55F5">
        <w:t xml:space="preserve"> väkivalta, ml. raiskaukset ja seksuaalinen väkivalta, on maassa edelleen yleistä,</w:t>
      </w:r>
      <w:r w:rsidR="000A55F5">
        <w:rPr>
          <w:rStyle w:val="Alaviitteenviite"/>
        </w:rPr>
        <w:footnoteReference w:id="105"/>
      </w:r>
      <w:r w:rsidR="000A55F5">
        <w:t xml:space="preserve"> ja</w:t>
      </w:r>
      <w:r w:rsidR="00A175C5">
        <w:t xml:space="preserve"> </w:t>
      </w:r>
      <w:r w:rsidR="00AE7B5D">
        <w:t>ihmisoikeusjärjestöt raportoivat</w:t>
      </w:r>
      <w:r w:rsidR="000A55F5">
        <w:t xml:space="preserve"> </w:t>
      </w:r>
      <w:r w:rsidR="00BF3462">
        <w:t>naisiin ja tyttöihin kohdistuvan väkivallan</w:t>
      </w:r>
      <w:r w:rsidR="000A55F5">
        <w:t xml:space="preserve"> </w:t>
      </w:r>
      <w:r w:rsidR="00A175C5">
        <w:t>lisääntyn</w:t>
      </w:r>
      <w:r w:rsidR="00AE7B5D">
        <w:t>een</w:t>
      </w:r>
      <w:r w:rsidR="000A55F5">
        <w:t xml:space="preserve"> </w:t>
      </w:r>
      <w:proofErr w:type="spellStart"/>
      <w:r w:rsidR="000A55F5">
        <w:t>Hasinan</w:t>
      </w:r>
      <w:proofErr w:type="spellEnd"/>
      <w:r w:rsidR="000A55F5">
        <w:t xml:space="preserve"> syrjäyttämisen jälkeen.</w:t>
      </w:r>
      <w:r w:rsidR="000A55F5">
        <w:rPr>
          <w:rStyle w:val="Alaviitteenviite"/>
        </w:rPr>
        <w:footnoteReference w:id="106"/>
      </w:r>
      <w:r w:rsidR="000A55F5">
        <w:t xml:space="preserve"> </w:t>
      </w:r>
      <w:r w:rsidR="005659E0">
        <w:t>M</w:t>
      </w:r>
      <w:r w:rsidR="002D6DB5" w:rsidRPr="0084498E">
        <w:t>yötäjäisten antaminen ja vastaanottaminen on</w:t>
      </w:r>
      <w:r w:rsidR="00A175C5">
        <w:t xml:space="preserve"> maassa</w:t>
      </w:r>
      <w:r w:rsidR="002D6DB5" w:rsidRPr="0084498E">
        <w:t xml:space="preserve"> kriminalisoitu, mutta </w:t>
      </w:r>
      <w:r w:rsidR="002D6DB5">
        <w:t>käytäntöä esiintyy edelleen</w:t>
      </w:r>
      <w:r w:rsidR="002D6DB5" w:rsidRPr="0084498E">
        <w:t>.</w:t>
      </w:r>
      <w:r w:rsidR="00A175C5" w:rsidRPr="00A175C5">
        <w:t xml:space="preserve"> </w:t>
      </w:r>
      <w:r w:rsidR="00A175C5">
        <w:t>L</w:t>
      </w:r>
      <w:r w:rsidR="00A175C5" w:rsidRPr="0084498E">
        <w:t xml:space="preserve">apsiavioliittojen </w:t>
      </w:r>
      <w:r w:rsidR="00A175C5">
        <w:t>määrä on Bangladeshissa</w:t>
      </w:r>
      <w:r w:rsidR="00A175C5" w:rsidRPr="0084498E">
        <w:t xml:space="preserve"> yksi maailman korkeimmista</w:t>
      </w:r>
      <w:r w:rsidR="00A175C5">
        <w:t>.</w:t>
      </w:r>
      <w:r w:rsidR="002D6DB5">
        <w:rPr>
          <w:rStyle w:val="Alaviitteenviite"/>
        </w:rPr>
        <w:footnoteReference w:id="107"/>
      </w:r>
    </w:p>
    <w:p w14:paraId="3797F811" w14:textId="16072970" w:rsidR="007D2F62" w:rsidRPr="00D51AA7" w:rsidRDefault="00A175C5" w:rsidP="000A1806">
      <w:r>
        <w:t>Myös i</w:t>
      </w:r>
      <w:r w:rsidR="003E41AC" w:rsidRPr="003E41AC">
        <w:t>hmiskauppa on laajamittainen ongelma</w:t>
      </w:r>
      <w:r w:rsidR="003E41AC">
        <w:t>, ja vuosittain tuhannet bangladeshilaiset joutuvat</w:t>
      </w:r>
      <w:r w:rsidR="00681A52">
        <w:t xml:space="preserve"> sen </w:t>
      </w:r>
      <w:r w:rsidR="003E41AC">
        <w:t>uhreiksi</w:t>
      </w:r>
      <w:r w:rsidR="00106BEB">
        <w:t xml:space="preserve"> Bangladeshissa ja ulkomailla</w:t>
      </w:r>
      <w:r w:rsidR="003E41AC">
        <w:t>.</w:t>
      </w:r>
      <w:r w:rsidR="00681A52">
        <w:t xml:space="preserve"> Maan sisällä aikuisia ja lapsia joutuu pakkotyöhön eri aloille, kuten maatalouteen, tiilitehtaille, laivojen purkamiseen, </w:t>
      </w:r>
      <w:r w:rsidR="00681A52">
        <w:lastRenderedPageBreak/>
        <w:t>vaatetehtaisiin, kalatalouteen ja teeviljelmille.</w:t>
      </w:r>
      <w:r w:rsidR="00681A52">
        <w:rPr>
          <w:rStyle w:val="Alaviitteenviite"/>
        </w:rPr>
        <w:footnoteReference w:id="108"/>
      </w:r>
      <w:r w:rsidR="00681A52">
        <w:t xml:space="preserve"> </w:t>
      </w:r>
      <w:r w:rsidR="00AE7B5D">
        <w:t>N</w:t>
      </w:r>
      <w:r w:rsidR="00681A52">
        <w:t>aisia ja lapsia pakotetaan seksityöhön kotimaassa ja ulkomaille.</w:t>
      </w:r>
      <w:r w:rsidR="003E41AC">
        <w:rPr>
          <w:rStyle w:val="Alaviitteenviite"/>
        </w:rPr>
        <w:footnoteReference w:id="109"/>
      </w:r>
      <w:r w:rsidR="00106BEB">
        <w:t xml:space="preserve"> </w:t>
      </w:r>
      <w:proofErr w:type="spellStart"/>
      <w:r w:rsidR="00106BEB">
        <w:t>Freedom</w:t>
      </w:r>
      <w:proofErr w:type="spellEnd"/>
      <w:r w:rsidR="00106BEB">
        <w:t xml:space="preserve"> Housen mukaan ihmiskaupan vastaisen lainsäädännön ja suojamekanismien toimeenpano on riittämätöntä</w:t>
      </w:r>
      <w:r w:rsidR="00AE7B5D">
        <w:t>. Myös</w:t>
      </w:r>
      <w:r w:rsidR="000A1806">
        <w:t xml:space="preserve"> sosiaali</w:t>
      </w:r>
      <w:r w:rsidR="00AE7B5D">
        <w:t>s</w:t>
      </w:r>
      <w:r w:rsidR="000A1806">
        <w:t>en epätasa-arvo</w:t>
      </w:r>
      <w:r w:rsidR="00AE7B5D">
        <w:t>n raportoidaan olevan</w:t>
      </w:r>
      <w:r w:rsidR="000A1806">
        <w:t xml:space="preserve"> Bangladeshissa laajamittaista, ja työolot esimerkiksi vaatetehtaissa ovat turvattomat. Kattavia poliittisia uudistuksia työoloihin </w:t>
      </w:r>
      <w:r w:rsidR="00AE7B5D">
        <w:t>on vaikeuttanut</w:t>
      </w:r>
      <w:r w:rsidR="000A1806">
        <w:t xml:space="preserve"> se, että monet tehtaanomistajista ovat poliitikkoja tai vaikutusvaltaisia liikemiehiä.</w:t>
      </w:r>
      <w:r w:rsidR="000A1806">
        <w:rPr>
          <w:rStyle w:val="Alaviitteenviite"/>
        </w:rPr>
        <w:footnoteReference w:id="110"/>
      </w:r>
    </w:p>
    <w:p w14:paraId="12ECE8CF" w14:textId="4ABA4991" w:rsidR="00EB416D" w:rsidRDefault="00EB416D">
      <w:pPr>
        <w:spacing w:before="0" w:line="259" w:lineRule="auto"/>
        <w:jc w:val="left"/>
        <w:rPr>
          <w:rFonts w:eastAsiaTheme="majorEastAsia" w:cstheme="majorBidi"/>
          <w:b/>
          <w:color w:val="000000" w:themeColor="text1"/>
          <w:sz w:val="28"/>
          <w:szCs w:val="32"/>
        </w:rPr>
      </w:pPr>
    </w:p>
    <w:p w14:paraId="7F296FFD" w14:textId="6E8CA782" w:rsidR="00B539B6" w:rsidRDefault="00B539B6" w:rsidP="00B539B6">
      <w:pPr>
        <w:pStyle w:val="Otsikko1"/>
      </w:pPr>
      <w:r w:rsidRPr="00D51AA7">
        <w:t xml:space="preserve">Mikä </w:t>
      </w:r>
      <w:r w:rsidRPr="00D51AA7">
        <w:rPr>
          <w:color w:val="auto"/>
        </w:rPr>
        <w:t xml:space="preserve">on viranomaissuojelun ja oikeuslaitoksen </w:t>
      </w:r>
      <w:r w:rsidRPr="00D51AA7">
        <w:t>yleinen tilanne?</w:t>
      </w:r>
    </w:p>
    <w:p w14:paraId="73BA2F9F" w14:textId="2FC8B74B" w:rsidR="00B539B6" w:rsidRPr="003C5158" w:rsidRDefault="000A1806" w:rsidP="000A1806">
      <w:pPr>
        <w:pStyle w:val="Numeroimatonotsikko"/>
      </w:pPr>
      <w:r>
        <w:t>Poliisivoimien tilanne ja valtion instituutioiden toiminnalliset puutteet</w:t>
      </w:r>
    </w:p>
    <w:p w14:paraId="65DA8F58" w14:textId="665044FA" w:rsidR="00740C59" w:rsidRDefault="00EC6182" w:rsidP="00B539B6">
      <w:proofErr w:type="spellStart"/>
      <w:r w:rsidRPr="00D51AA7">
        <w:t>Odhikarin</w:t>
      </w:r>
      <w:proofErr w:type="spellEnd"/>
      <w:r w:rsidRPr="00D51AA7">
        <w:t xml:space="preserve"> mukaan usei</w:t>
      </w:r>
      <w:r>
        <w:t>den keskeisten valtion</w:t>
      </w:r>
      <w:r w:rsidR="000A1806">
        <w:t xml:space="preserve"> </w:t>
      </w:r>
      <w:r>
        <w:t xml:space="preserve">instituutioiden toiminnassa on ollut häiriöitä </w:t>
      </w:r>
      <w:proofErr w:type="spellStart"/>
      <w:r>
        <w:t>Hasinan</w:t>
      </w:r>
      <w:proofErr w:type="spellEnd"/>
      <w:r>
        <w:t xml:space="preserve"> hallinnon kaatumisen jälkeen. Vaikka väliaikaishallitus pyrki tekemään joitain uudistuksia instituutioiden itsenäisyyden vahvistamiseksi, jatkuivat monet toiminnalliset puutteet vuonna 2025.</w:t>
      </w:r>
      <w:r>
        <w:rPr>
          <w:rStyle w:val="Alaviitteenviite"/>
        </w:rPr>
        <w:footnoteReference w:id="111"/>
      </w:r>
      <w:r>
        <w:t xml:space="preserve"> </w:t>
      </w:r>
    </w:p>
    <w:p w14:paraId="38EC188C" w14:textId="54768B80" w:rsidR="00AE7B5D" w:rsidRPr="00AE7B5D" w:rsidRDefault="00EC6182" w:rsidP="00B539B6">
      <w:pPr>
        <w:rPr>
          <w:shd w:val="clear" w:color="auto" w:fill="FFFFFF"/>
        </w:rPr>
      </w:pPr>
      <w:r>
        <w:t>Medialähteiden</w:t>
      </w:r>
      <w:r w:rsidR="00AE7B5D">
        <w:t xml:space="preserve"> sekä</w:t>
      </w:r>
      <w:r>
        <w:t xml:space="preserve"> tutkimusinstituuttien ja asiantuntijalähteiden esittämien tietojen perusteella poliisiviranomaisissa on väliaikaishallituksen kaudella ollut laajamittaisina ongelmina tehottomuus</w:t>
      </w:r>
      <w:r>
        <w:rPr>
          <w:rStyle w:val="Alaviitteenviite"/>
        </w:rPr>
        <w:footnoteReference w:id="112"/>
      </w:r>
      <w:r>
        <w:t xml:space="preserve"> ja toimintamoraalin romahtaminen</w:t>
      </w:r>
      <w:r>
        <w:rPr>
          <w:rStyle w:val="Alaviitteenviite"/>
        </w:rPr>
        <w:footnoteReference w:id="113"/>
      </w:r>
      <w:r>
        <w:t xml:space="preserve">. </w:t>
      </w:r>
      <w:proofErr w:type="spellStart"/>
      <w:r w:rsidR="007C4B12">
        <w:t>The</w:t>
      </w:r>
      <w:proofErr w:type="spellEnd"/>
      <w:r w:rsidR="007C4B12">
        <w:t xml:space="preserve"> </w:t>
      </w:r>
      <w:proofErr w:type="spellStart"/>
      <w:r w:rsidR="007C4B12">
        <w:t>Diplomatin</w:t>
      </w:r>
      <w:proofErr w:type="spellEnd"/>
      <w:r w:rsidR="007C4B12">
        <w:t xml:space="preserve"> maaliskuun 2025 artikkelin mukaan </w:t>
      </w:r>
      <w:proofErr w:type="spellStart"/>
      <w:r w:rsidR="007C4B12">
        <w:t>Hasinan</w:t>
      </w:r>
      <w:proofErr w:type="spellEnd"/>
      <w:r w:rsidR="007C4B12">
        <w:t xml:space="preserve"> hallituksen kaatumisen jälkeen poliisivoimat romahtivat, ja monet poliisit joutuivat myös pakenemaan koston pelossa. </w:t>
      </w:r>
      <w:r w:rsidR="00360E21">
        <w:t>Tilanne</w:t>
      </w:r>
      <w:r w:rsidR="007C4B12">
        <w:t xml:space="preserve"> </w:t>
      </w:r>
      <w:r w:rsidR="008C7DF4">
        <w:t>on näkynyt</w:t>
      </w:r>
      <w:r w:rsidR="007C4B12">
        <w:t xml:space="preserve"> myös </w:t>
      </w:r>
      <w:r w:rsidR="00360E21">
        <w:t xml:space="preserve">rikosaaltona maassa, ml. </w:t>
      </w:r>
      <w:r w:rsidR="007C4B12">
        <w:t>lisääntyneenä väkivaltarikollisuutena</w:t>
      </w:r>
      <w:r w:rsidR="00516EDE">
        <w:t xml:space="preserve"> ja </w:t>
      </w:r>
      <w:r>
        <w:t>ryöstelynä</w:t>
      </w:r>
      <w:r w:rsidR="007C4B12">
        <w:t>.</w:t>
      </w:r>
      <w:r w:rsidR="00360E21">
        <w:t xml:space="preserve"> Kesän 2024 joukkomielenosoitusten aikana myös 2200 vangin</w:t>
      </w:r>
      <w:r>
        <w:t xml:space="preserve"> kerrottiin paenneen maan vankiloista. Paenneiden </w:t>
      </w:r>
      <w:r w:rsidR="00360E21">
        <w:t>joukossa oli militantteja ja</w:t>
      </w:r>
      <w:r w:rsidR="00A129B4">
        <w:t xml:space="preserve"> vakavista rikoksista</w:t>
      </w:r>
      <w:r w:rsidR="00360E21">
        <w:t xml:space="preserve"> kuolemanrangaistusta odottavia vankeja.</w:t>
      </w:r>
      <w:r w:rsidR="00360E21">
        <w:rPr>
          <w:rStyle w:val="Alaviitteenviite"/>
        </w:rPr>
        <w:footnoteReference w:id="114"/>
      </w:r>
      <w:r>
        <w:t xml:space="preserve"> </w:t>
      </w:r>
      <w:r w:rsidR="00AE7B5D" w:rsidRPr="001A7AB7">
        <w:rPr>
          <w:shd w:val="clear" w:color="auto" w:fill="FFFFFF"/>
        </w:rPr>
        <w:t xml:space="preserve">International </w:t>
      </w:r>
      <w:proofErr w:type="spellStart"/>
      <w:r w:rsidR="00AE7B5D" w:rsidRPr="001A7AB7">
        <w:rPr>
          <w:shd w:val="clear" w:color="auto" w:fill="FFFFFF"/>
        </w:rPr>
        <w:t>Crisis</w:t>
      </w:r>
      <w:proofErr w:type="spellEnd"/>
      <w:r w:rsidR="00AE7B5D" w:rsidRPr="001A7AB7">
        <w:rPr>
          <w:shd w:val="clear" w:color="auto" w:fill="FFFFFF"/>
        </w:rPr>
        <w:t xml:space="preserve"> Group mainitsee analyysissaan turvallisuu</w:t>
      </w:r>
      <w:r w:rsidR="00AE7B5D">
        <w:rPr>
          <w:shd w:val="clear" w:color="auto" w:fill="FFFFFF"/>
        </w:rPr>
        <w:t>den parantamisen yhtenä keskeisimpänä haasteena uudelle hallitukselle.</w:t>
      </w:r>
      <w:r w:rsidR="00AE7B5D">
        <w:rPr>
          <w:rStyle w:val="Alaviitteenviite"/>
          <w:shd w:val="clear" w:color="auto" w:fill="FFFFFF"/>
        </w:rPr>
        <w:footnoteReference w:id="115"/>
      </w:r>
    </w:p>
    <w:p w14:paraId="0E17DE88" w14:textId="77777777" w:rsidR="00AE7B5D" w:rsidRDefault="00EC6182" w:rsidP="001A7AB7">
      <w:proofErr w:type="spellStart"/>
      <w:r>
        <w:t>DFAT:n</w:t>
      </w:r>
      <w:proofErr w:type="spellEnd"/>
      <w:r>
        <w:t xml:space="preserve"> Bangladeshissa toimivilta lähteiltä saamien tietojen mukaan lain ja järjestyksen ylläpidon häiriintymisen lisäksi poliisin heikentyneellä tehokkuudella ja toimintakyvyllä on ollut vaikutuksia viranomaissuojelun saatavuuteen.</w:t>
      </w:r>
      <w:r w:rsidR="00306D63">
        <w:t xml:space="preserve"> </w:t>
      </w:r>
      <w:proofErr w:type="spellStart"/>
      <w:r w:rsidR="00FE3CBE">
        <w:t>DFAT:n</w:t>
      </w:r>
      <w:proofErr w:type="spellEnd"/>
      <w:r w:rsidR="00FE3CBE">
        <w:t xml:space="preserve"> tietojen mukaan m</w:t>
      </w:r>
      <w:r w:rsidR="00A129B4" w:rsidRPr="00A129B4">
        <w:t xml:space="preserve">yös korruptio ja </w:t>
      </w:r>
      <w:r w:rsidR="00306D63">
        <w:t>ammattitaidon</w:t>
      </w:r>
      <w:r w:rsidR="00A129B4" w:rsidRPr="00A129B4">
        <w:t xml:space="preserve"> p</w:t>
      </w:r>
      <w:r w:rsidR="00A129B4">
        <w:t xml:space="preserve">uute voivat </w:t>
      </w:r>
      <w:r w:rsidR="00306D63">
        <w:t>heikentää viranomaissuojelun saatavuutta</w:t>
      </w:r>
      <w:r w:rsidR="00A129B4">
        <w:t>. Lahjukset ovat yleisiä</w:t>
      </w:r>
      <w:r w:rsidR="00FE3CBE">
        <w:t>, ja</w:t>
      </w:r>
      <w:r w:rsidR="00BA30CD">
        <w:t xml:space="preserve"> esimerkiksi</w:t>
      </w:r>
      <w:r w:rsidR="00FE3CBE">
        <w:t xml:space="preserve"> poliisitutkintojen käynnistämiseen</w:t>
      </w:r>
      <w:r w:rsidR="00C307EF">
        <w:t>, päättämiseen</w:t>
      </w:r>
      <w:r w:rsidR="00FE3CBE">
        <w:t xml:space="preserve"> ja lopputulokseen </w:t>
      </w:r>
      <w:r w:rsidR="00BA30CD">
        <w:t>on voitu</w:t>
      </w:r>
      <w:r w:rsidR="00FE3CBE">
        <w:t xml:space="preserve"> </w:t>
      </w:r>
      <w:r w:rsidR="00C307EF">
        <w:t xml:space="preserve">toisinaan </w:t>
      </w:r>
      <w:r w:rsidR="00FE3CBE">
        <w:t>vaikuttaa lahjuksia maksamalla.</w:t>
      </w:r>
      <w:r w:rsidR="00FE7F71">
        <w:t xml:space="preserve"> </w:t>
      </w:r>
      <w:r w:rsidR="00C307EF" w:rsidRPr="00364454">
        <w:t xml:space="preserve">Myös poliittinen suosiminen voi vaikuttaa </w:t>
      </w:r>
      <w:r w:rsidR="00C307EF">
        <w:t>poliisille tehtyjen valitusten käsittelyyn, ja poliisitutkinnat ovat todennäköisempiä, jos vaikutusvaltainen henkilö toimii valittajan tukena.</w:t>
      </w:r>
      <w:r w:rsidR="00FE7F71">
        <w:rPr>
          <w:rStyle w:val="Alaviitteenviite"/>
        </w:rPr>
        <w:footnoteReference w:id="116"/>
      </w:r>
      <w:r w:rsidR="00C307EF">
        <w:t xml:space="preserve"> </w:t>
      </w:r>
    </w:p>
    <w:p w14:paraId="7EC4D73B" w14:textId="77777777" w:rsidR="00AE7B5D" w:rsidRDefault="003D5746" w:rsidP="00306D63">
      <w:r w:rsidRPr="003D5746">
        <w:t>Paikalliset medialähteet ovat r</w:t>
      </w:r>
      <w:r>
        <w:t xml:space="preserve">aportoineet, että poliisit </w:t>
      </w:r>
      <w:r w:rsidR="00E42FC1">
        <w:t>ovat toisinaan karttaneet</w:t>
      </w:r>
      <w:r>
        <w:t xml:space="preserve"> puuttumista poliittisten tai uskonnollisten ryhmien sekä opiskelijaryhmien välisiin tapauksiin, koska </w:t>
      </w:r>
      <w:r w:rsidR="00E42FC1">
        <w:t>ovat pelänneet</w:t>
      </w:r>
      <w:r>
        <w:t xml:space="preserve"> seurauksia poliittisten asetelmien muuttuessa hallituksen vaihtumisen jälkeen.</w:t>
      </w:r>
      <w:r>
        <w:rPr>
          <w:rStyle w:val="Alaviitteenviite"/>
        </w:rPr>
        <w:footnoteReference w:id="117"/>
      </w:r>
      <w:r w:rsidR="00306D63">
        <w:t xml:space="preserve"> </w:t>
      </w:r>
      <w:proofErr w:type="spellStart"/>
      <w:r w:rsidR="00C307EF" w:rsidRPr="00E42FC1">
        <w:t>Odhikar</w:t>
      </w:r>
      <w:proofErr w:type="spellEnd"/>
      <w:r w:rsidR="00C307EF" w:rsidRPr="00E42FC1">
        <w:t xml:space="preserve"> raportoi</w:t>
      </w:r>
      <w:r w:rsidR="00C307EF">
        <w:t xml:space="preserve"> poliisien</w:t>
      </w:r>
      <w:r w:rsidR="00C307EF" w:rsidRPr="00E42FC1">
        <w:t xml:space="preserve"> korruptoituneiden käytäntöjen </w:t>
      </w:r>
      <w:r w:rsidR="00C307EF">
        <w:t>ja muiden väärinkäytösten jatkumisesta myös vuonna 2025. Näihin lukeutui</w:t>
      </w:r>
      <w:r w:rsidR="00AE7B5D">
        <w:t>vat</w:t>
      </w:r>
      <w:r w:rsidR="00C307EF">
        <w:t xml:space="preserve"> muun muassa kiristystoiminta ja lahjusten </w:t>
      </w:r>
      <w:r w:rsidR="00C307EF">
        <w:lastRenderedPageBreak/>
        <w:t>vastaanottaminen pidätettyjen sukulaisilta.</w:t>
      </w:r>
      <w:r w:rsidR="00C307EF">
        <w:rPr>
          <w:rStyle w:val="Alaviitteenviite"/>
        </w:rPr>
        <w:footnoteReference w:id="118"/>
      </w:r>
      <w:r w:rsidR="00C307EF">
        <w:t xml:space="preserve"> Poliisin järjestelmät ovat myös erittäin byrokraattisia, mikä voi itsessään johtaa tehottomuuteen rikoksiin reagoimisessa.</w:t>
      </w:r>
      <w:r w:rsidR="00C307EF">
        <w:rPr>
          <w:rStyle w:val="Alaviitteenviite"/>
        </w:rPr>
        <w:footnoteReference w:id="119"/>
      </w:r>
      <w:r w:rsidR="00AE7B5D">
        <w:t xml:space="preserve"> </w:t>
      </w:r>
    </w:p>
    <w:p w14:paraId="24B9ACD7" w14:textId="134BE3D6" w:rsidR="00306D63" w:rsidRDefault="00306D63" w:rsidP="00306D63">
      <w:pPr>
        <w:rPr>
          <w:shd w:val="clear" w:color="auto" w:fill="FFFFFF"/>
        </w:rPr>
      </w:pPr>
      <w:r>
        <w:t>Turvallisuusjoukkojen rankaisemattomuus ihmisoikeusrikkomuksista on maassa pitkään jatkunut ongelma.</w:t>
      </w:r>
      <w:r w:rsidRPr="00AE27C0">
        <w:rPr>
          <w:rStyle w:val="Alaviitteenviite"/>
        </w:rPr>
        <w:footnoteReference w:id="120"/>
      </w:r>
      <w:r>
        <w:t xml:space="preserve"> </w:t>
      </w:r>
      <w:proofErr w:type="spellStart"/>
      <w:r w:rsidRPr="00242BD8">
        <w:t>Hasinan</w:t>
      </w:r>
      <w:proofErr w:type="spellEnd"/>
      <w:r w:rsidRPr="00242BD8">
        <w:t xml:space="preserve"> aikana </w:t>
      </w:r>
      <w:r>
        <w:t>poliisin rooli oli merkittävä mielenosoittajiin kohdistuneissa väkivaltaisuuksissa, minkä seurauksena kansalaisten luottamus on edelleen heikkoa.</w:t>
      </w:r>
      <w:r w:rsidRPr="00306D63">
        <w:rPr>
          <w:rStyle w:val="Alaviitteenviite"/>
        </w:rPr>
        <w:footnoteReference w:id="121"/>
      </w:r>
      <w:r>
        <w:t xml:space="preserve"> </w:t>
      </w:r>
      <w:proofErr w:type="spellStart"/>
      <w:r w:rsidRPr="00364454">
        <w:t>DFAT:n</w:t>
      </w:r>
      <w:proofErr w:type="spellEnd"/>
      <w:r w:rsidRPr="00364454">
        <w:t xml:space="preserve"> tietojen mukaan e</w:t>
      </w:r>
      <w:r>
        <w:t>nemmistö väestöstä ei luota poliisiin, jolla on maine korruptoituneena ja väkivaltaan taipuvaisena instituutiona.</w:t>
      </w:r>
      <w:r>
        <w:rPr>
          <w:rStyle w:val="Alaviitteenviite"/>
        </w:rPr>
        <w:footnoteReference w:id="122"/>
      </w:r>
      <w:r>
        <w:t xml:space="preserve"> YK:n maa-asiantuntijat ovat arvioineet, että poliisivoimien rakenteellinen uudistus olisi keskeinen edellytys kansalaisten luottamuksen palautumiseen.</w:t>
      </w:r>
      <w:r>
        <w:rPr>
          <w:rStyle w:val="Alaviitteenviite"/>
        </w:rPr>
        <w:footnoteReference w:id="123"/>
      </w:r>
      <w:r>
        <w:t xml:space="preserve"> Väliaikaishallitus ei kuitenkaan toimintakaudellaan toteuttanut laajoja rakenteellisia uudistuksia turvallisuusviranomaisiin, vaan keskittyi enemmän yksittäisten jäsenten syytteeseenpanoon ja erottamisiin.</w:t>
      </w:r>
      <w:r>
        <w:rPr>
          <w:rStyle w:val="Alaviitteenviite"/>
        </w:rPr>
        <w:footnoteReference w:id="124"/>
      </w:r>
      <w:r>
        <w:t xml:space="preserve"> </w:t>
      </w:r>
    </w:p>
    <w:p w14:paraId="47ABF763" w14:textId="77777777" w:rsidR="000A1806" w:rsidRPr="001A7AB7" w:rsidRDefault="000A1806" w:rsidP="00306D63">
      <w:pPr>
        <w:rPr>
          <w:shd w:val="clear" w:color="auto" w:fill="FFFFFF"/>
        </w:rPr>
      </w:pPr>
    </w:p>
    <w:p w14:paraId="3B481621" w14:textId="2455565C" w:rsidR="002246D3" w:rsidRPr="00520479" w:rsidRDefault="00DC0943" w:rsidP="00DC0943">
      <w:pPr>
        <w:pStyle w:val="Numeroimatonotsikko"/>
        <w:rPr>
          <w:strike/>
        </w:rPr>
      </w:pPr>
      <w:r>
        <w:t>Oikeuslaitoksen tila ja uudistukset</w:t>
      </w:r>
    </w:p>
    <w:p w14:paraId="46064CB2" w14:textId="06995082" w:rsidR="00C72B2D" w:rsidRDefault="0097620B" w:rsidP="00A32D57">
      <w:proofErr w:type="spellStart"/>
      <w:r>
        <w:t>DFAT:n</w:t>
      </w:r>
      <w:proofErr w:type="spellEnd"/>
      <w:r>
        <w:t xml:space="preserve"> mukaan Bangladeshin oikeusjärjestelmässä on useita rakenteellisia ongelmia. Käsittelyruuhkat ovat </w:t>
      </w:r>
      <w:r w:rsidR="00C37BE7">
        <w:t>suuria</w:t>
      </w:r>
      <w:r>
        <w:t xml:space="preserve">, ja ratkaisun saaminen voi kestää osassa tapauksista yli kymmenen vuotta. Rikosasioissa tutkintavankeudet </w:t>
      </w:r>
      <w:r w:rsidR="00C37BE7">
        <w:t>voivat olla pitkiä</w:t>
      </w:r>
      <w:r>
        <w:t>,</w:t>
      </w:r>
      <w:r w:rsidR="00C37BE7">
        <w:t xml:space="preserve"> ja lahjusten maksamisella voi olla vaikutusta</w:t>
      </w:r>
      <w:r w:rsidR="00C307EF">
        <w:t xml:space="preserve"> tapausten</w:t>
      </w:r>
      <w:r w:rsidR="00C37BE7">
        <w:t xml:space="preserve"> lopputulemiin.</w:t>
      </w:r>
      <w:r w:rsidR="008B6844">
        <w:t xml:space="preserve"> </w:t>
      </w:r>
      <w:r w:rsidR="00BF3462">
        <w:t>K</w:t>
      </w:r>
      <w:r w:rsidR="007737F0">
        <w:t xml:space="preserve">orruptio on laajalle levinnyttä oikeuslaitoksessa, </w:t>
      </w:r>
      <w:r w:rsidR="00C307EF">
        <w:t>etenkin</w:t>
      </w:r>
      <w:r w:rsidR="007737F0">
        <w:t xml:space="preserve"> alemmissa tuomioistuimissa. </w:t>
      </w:r>
      <w:proofErr w:type="spellStart"/>
      <w:r w:rsidR="007737F0">
        <w:t>DFAT:n</w:t>
      </w:r>
      <w:proofErr w:type="spellEnd"/>
      <w:r w:rsidR="007737F0">
        <w:t xml:space="preserve"> maan sisällä toimiv</w:t>
      </w:r>
      <w:r w:rsidR="00AE7B5D">
        <w:t>ien lähteiden mukaan</w:t>
      </w:r>
      <w:r w:rsidR="007737F0">
        <w:t xml:space="preserve"> ilman lahjuksia oikeusprosessit voivat</w:t>
      </w:r>
      <w:r w:rsidR="00AE7B5D">
        <w:t xml:space="preserve"> </w:t>
      </w:r>
      <w:r w:rsidR="007737F0">
        <w:t>hidastua</w:t>
      </w:r>
      <w:r w:rsidR="00AE7B5D">
        <w:t xml:space="preserve"> tai</w:t>
      </w:r>
      <w:r w:rsidR="007737F0">
        <w:t xml:space="preserve"> pysähtyä kokonaan. </w:t>
      </w:r>
      <w:r w:rsidR="00A32D57" w:rsidRPr="00A32D57">
        <w:t>Oikeuslaitosta on</w:t>
      </w:r>
      <w:r w:rsidR="00A32D57">
        <w:t xml:space="preserve"> myös</w:t>
      </w:r>
      <w:r w:rsidR="00A32D57" w:rsidRPr="00A32D57">
        <w:t xml:space="preserve"> syytetty poliittisesta puolueellisuudesta </w:t>
      </w:r>
      <w:r w:rsidR="00A32D57">
        <w:t>sekä</w:t>
      </w:r>
      <w:r w:rsidR="00A32D57" w:rsidRPr="00A32D57">
        <w:t xml:space="preserve"> siihen kohdistuvasta</w:t>
      </w:r>
      <w:r w:rsidR="00A32D57">
        <w:t xml:space="preserve"> poliittisesta</w:t>
      </w:r>
      <w:r w:rsidR="00A32D57" w:rsidRPr="00A32D57">
        <w:t xml:space="preserve"> vaikuttamisesta, erityisesti alemmissa oikeusasteissa. </w:t>
      </w:r>
      <w:r w:rsidR="00A32D57">
        <w:t>Käytännössä päätöksestä valittamiseen ylempiin tuomioistuimiin liittyy monilla bangladeshilaisilla taloudellisia esteitä.</w:t>
      </w:r>
      <w:r w:rsidR="007737F0">
        <w:rPr>
          <w:rStyle w:val="Alaviitteenviite"/>
        </w:rPr>
        <w:footnoteReference w:id="125"/>
      </w:r>
      <w:r w:rsidR="003F2B8D">
        <w:t xml:space="preserve"> Bangladeshin l</w:t>
      </w:r>
      <w:r w:rsidR="003F2B8D" w:rsidRPr="008422D0">
        <w:t>akiministeri</w:t>
      </w:r>
      <w:r w:rsidR="003F2B8D">
        <w:t>n</w:t>
      </w:r>
      <w:r w:rsidR="003F2B8D" w:rsidRPr="008422D0">
        <w:t xml:space="preserve"> </w:t>
      </w:r>
      <w:r w:rsidR="003F2B8D">
        <w:t>mukaan vuoden 2025 lopussa</w:t>
      </w:r>
      <w:r w:rsidR="003F2B8D" w:rsidRPr="008422D0">
        <w:t xml:space="preserve"> a</w:t>
      </w:r>
      <w:r w:rsidR="003F2B8D">
        <w:t>lemmissa oikeusasteissa ratkaisua odottavia tapauksia oli yli 4 miljoonaa.</w:t>
      </w:r>
      <w:r w:rsidR="003F2B8D">
        <w:rPr>
          <w:rStyle w:val="Alaviitteenviite"/>
        </w:rPr>
        <w:footnoteReference w:id="126"/>
      </w:r>
    </w:p>
    <w:p w14:paraId="304E012C" w14:textId="55B01CBD" w:rsidR="00A32D57" w:rsidRDefault="00A32D57" w:rsidP="002246D3">
      <w:proofErr w:type="spellStart"/>
      <w:r>
        <w:t>DFAT:n</w:t>
      </w:r>
      <w:proofErr w:type="spellEnd"/>
      <w:r>
        <w:t xml:space="preserve"> esittämien tietojen mukaan korkeat kustannukset ja lahjonnan yleisyys vaikeuttavat köyhempien ryhmien pääsyä tuomioistuimiin. Tuomioistuimet toimivat edelleen pääosin paperipohjaisesti, byrokratia on hidasta ja viranomaiset voivat vaatia lahjuksia myös asiakirjojen käsittelyn </w:t>
      </w:r>
      <w:r w:rsidR="009F24AA">
        <w:t>nopeuttamiseksi</w:t>
      </w:r>
      <w:r>
        <w:t xml:space="preserve"> tai rutiinitoimien hoitamiseksi. Käytännössä päätöksestä valittaminen ylempiin tuomioistuimiin on suurimmalle osalle bangladeshilaisista liian kallista.</w:t>
      </w:r>
      <w:r w:rsidR="009F24AA">
        <w:t xml:space="preserve"> </w:t>
      </w:r>
      <w:r w:rsidR="009F24AA" w:rsidRPr="009F24AA">
        <w:t>Oikeusapua on periaatteessa saatavilla jokaisessa piirioikeudessa valtion oikeusavustajien kautta, ja sitä tarjoavat myös järjestöt</w:t>
      </w:r>
      <w:r w:rsidR="003F2B8D">
        <w:t>, mutta etenkin rahoituksen puute</w:t>
      </w:r>
      <w:r w:rsidR="009F24AA" w:rsidRPr="009F24AA">
        <w:t xml:space="preserve"> rajoittaa sen saatavuutta.</w:t>
      </w:r>
      <w:r>
        <w:rPr>
          <w:rStyle w:val="Alaviitteenviite"/>
        </w:rPr>
        <w:footnoteReference w:id="127"/>
      </w:r>
    </w:p>
    <w:p w14:paraId="1649FD7C" w14:textId="4CCE5D89" w:rsidR="00DC0943" w:rsidRDefault="003F2B8D" w:rsidP="00E87977">
      <w:proofErr w:type="spellStart"/>
      <w:r>
        <w:t>Freedom</w:t>
      </w:r>
      <w:proofErr w:type="spellEnd"/>
      <w:r>
        <w:t xml:space="preserve"> Housen mukaan </w:t>
      </w:r>
      <w:proofErr w:type="spellStart"/>
      <w:r w:rsidR="00671D3F">
        <w:t>Awami</w:t>
      </w:r>
      <w:proofErr w:type="spellEnd"/>
      <w:r w:rsidR="00671D3F">
        <w:t>-liiton hallituksen aikana oikeuslaitoksen politisoituminen</w:t>
      </w:r>
      <w:r w:rsidR="006D42F8">
        <w:t xml:space="preserve"> ja korruptio</w:t>
      </w:r>
      <w:r w:rsidR="00671D3F">
        <w:t xml:space="preserve"> oli laajamittaista. </w:t>
      </w:r>
      <w:r w:rsidR="00671D3F" w:rsidRPr="00671D3F">
        <w:t xml:space="preserve">Lakiministeriö kontrolloi </w:t>
      </w:r>
      <w:r w:rsidR="00671D3F">
        <w:t xml:space="preserve">tuomarien </w:t>
      </w:r>
      <w:r w:rsidR="00671D3F" w:rsidRPr="00671D3F">
        <w:t xml:space="preserve">ylennyksiä, nimityksiä ja siirtoja, ja poliittinen paine </w:t>
      </w:r>
      <w:r w:rsidR="00671D3F">
        <w:t>oikeuden päätöksiä kohtaan oli mittavaa sen kaikilla tasoilla.</w:t>
      </w:r>
      <w:r w:rsidR="00671D3F">
        <w:rPr>
          <w:rStyle w:val="Alaviitteenviite"/>
        </w:rPr>
        <w:footnoteReference w:id="128"/>
      </w:r>
      <w:r w:rsidR="00671D3F" w:rsidRPr="00671D3F">
        <w:t xml:space="preserve"> </w:t>
      </w:r>
      <w:proofErr w:type="spellStart"/>
      <w:r w:rsidR="00671D3F">
        <w:t>Hasinan</w:t>
      </w:r>
      <w:proofErr w:type="spellEnd"/>
      <w:r w:rsidR="00671D3F">
        <w:t xml:space="preserve"> hallituksen kaatumisen jälkeen </w:t>
      </w:r>
      <w:proofErr w:type="spellStart"/>
      <w:r w:rsidR="00671D3F">
        <w:t>Hasinan</w:t>
      </w:r>
      <w:proofErr w:type="spellEnd"/>
      <w:r w:rsidR="00671D3F">
        <w:t xml:space="preserve"> </w:t>
      </w:r>
      <w:proofErr w:type="spellStart"/>
      <w:r w:rsidR="00671D3F">
        <w:t>lojalistina</w:t>
      </w:r>
      <w:proofErr w:type="spellEnd"/>
      <w:r w:rsidR="00671D3F">
        <w:t xml:space="preserve"> pidetty korkeimman oikeuden ylituomari </w:t>
      </w:r>
      <w:r w:rsidR="00671D3F">
        <w:lastRenderedPageBreak/>
        <w:t>erosi,</w:t>
      </w:r>
      <w:r w:rsidR="00671D3F">
        <w:rPr>
          <w:rStyle w:val="Alaviitteenviite"/>
        </w:rPr>
        <w:footnoteReference w:id="129"/>
      </w:r>
      <w:r w:rsidR="00671D3F">
        <w:t xml:space="preserve"> ja väliaikaishallitus nimitti uuden ylituomarin.</w:t>
      </w:r>
      <w:r w:rsidR="00671D3F">
        <w:rPr>
          <w:rStyle w:val="Alaviitteenviite"/>
        </w:rPr>
        <w:footnoteReference w:id="130"/>
      </w:r>
      <w:r w:rsidR="00671D3F">
        <w:t xml:space="preserve"> </w:t>
      </w:r>
      <w:proofErr w:type="spellStart"/>
      <w:r>
        <w:t>Freedom</w:t>
      </w:r>
      <w:proofErr w:type="spellEnd"/>
      <w:r>
        <w:t xml:space="preserve"> Housen mukaan m</w:t>
      </w:r>
      <w:r w:rsidR="00671D3F">
        <w:t xml:space="preserve">yös </w:t>
      </w:r>
      <w:r w:rsidR="00653FA6">
        <w:t>useita muita</w:t>
      </w:r>
      <w:r w:rsidR="00671D3F">
        <w:t xml:space="preserve"> </w:t>
      </w:r>
      <w:proofErr w:type="spellStart"/>
      <w:r w:rsidR="00671D3F">
        <w:t>Awami</w:t>
      </w:r>
      <w:proofErr w:type="spellEnd"/>
      <w:r w:rsidR="00671D3F">
        <w:t xml:space="preserve">-liitolle </w:t>
      </w:r>
      <w:r w:rsidR="00653FA6">
        <w:t xml:space="preserve">lojaaleiksi katsottuja ylempien oikeusasteiden tuomareita vaihdettiin heidän erottuaan tai tullessaan syrjäytetyiksi </w:t>
      </w:r>
      <w:r w:rsidR="00AE7B5D">
        <w:t>väliaikais</w:t>
      </w:r>
      <w:r w:rsidR="00653FA6">
        <w:t xml:space="preserve">hallituksen toimesta. Oikeuslaitos </w:t>
      </w:r>
      <w:r w:rsidR="006D42F8">
        <w:t xml:space="preserve">myös </w:t>
      </w:r>
      <w:r w:rsidR="00653FA6">
        <w:t>hylkäsi aiempia oppositiotoimijoita vastaan nostettuja rikossyytteitä, joita pidettiin poliittisesti motivoituina</w:t>
      </w:r>
      <w:r w:rsidR="006D42F8">
        <w:t>, ja poliittisia vankeja vapautettiin</w:t>
      </w:r>
      <w:r w:rsidR="00653FA6">
        <w:t xml:space="preserve">. </w:t>
      </w:r>
      <w:r w:rsidR="006D42F8">
        <w:t>M</w:t>
      </w:r>
      <w:r w:rsidR="00653FA6">
        <w:t xml:space="preserve">ielenosoittajien </w:t>
      </w:r>
      <w:r w:rsidR="004C3FE0">
        <w:t>muodosta</w:t>
      </w:r>
      <w:r w:rsidR="00BF3462">
        <w:t>m</w:t>
      </w:r>
      <w:r w:rsidR="004C3FE0">
        <w:t>an paineen</w:t>
      </w:r>
      <w:r w:rsidR="00653FA6">
        <w:t xml:space="preserve"> </w:t>
      </w:r>
      <w:r w:rsidR="00087427">
        <w:t>todettiin</w:t>
      </w:r>
      <w:r w:rsidR="00653FA6">
        <w:t xml:space="preserve"> kuitenkin edelleen </w:t>
      </w:r>
      <w:r w:rsidR="008422D0">
        <w:t>rajoittavan</w:t>
      </w:r>
      <w:r w:rsidR="00653FA6">
        <w:t xml:space="preserve"> </w:t>
      </w:r>
      <w:r w:rsidR="004C3FE0">
        <w:t>oikeuslaitoksen</w:t>
      </w:r>
      <w:r w:rsidR="002A13CB">
        <w:t xml:space="preserve"> </w:t>
      </w:r>
      <w:r w:rsidR="004C3FE0">
        <w:t>itsenäisyy</w:t>
      </w:r>
      <w:r w:rsidR="002A13CB">
        <w:t>ttä ja oikeusvaltioperiaatteen toteutumista</w:t>
      </w:r>
      <w:r w:rsidR="006D42F8">
        <w:t xml:space="preserve">, ja esimerkiksi </w:t>
      </w:r>
      <w:proofErr w:type="spellStart"/>
      <w:r w:rsidR="006D42F8">
        <w:t>Awami</w:t>
      </w:r>
      <w:proofErr w:type="spellEnd"/>
      <w:r w:rsidR="006D42F8">
        <w:t xml:space="preserve">-liiton jäseniä ja johtajia vastaan </w:t>
      </w:r>
      <w:r>
        <w:t>nostettuja rikossyytteitä</w:t>
      </w:r>
      <w:r w:rsidR="006D42F8">
        <w:t xml:space="preserve"> pidettiin laajalti poliittisina</w:t>
      </w:r>
      <w:r w:rsidR="004C3FE0">
        <w:t>.</w:t>
      </w:r>
      <w:r w:rsidR="00087427">
        <w:rPr>
          <w:rStyle w:val="Alaviitteenviite"/>
        </w:rPr>
        <w:footnoteReference w:id="131"/>
      </w:r>
      <w:r w:rsidR="002A13CB">
        <w:t xml:space="preserve"> </w:t>
      </w:r>
    </w:p>
    <w:p w14:paraId="5F0AFA10" w14:textId="23E721B2" w:rsidR="00AA5CEB" w:rsidRDefault="002A13CB" w:rsidP="003954E1">
      <w:r>
        <w:t xml:space="preserve">Bertelsmann </w:t>
      </w:r>
      <w:proofErr w:type="spellStart"/>
      <w:r>
        <w:t>Stiftungin</w:t>
      </w:r>
      <w:proofErr w:type="spellEnd"/>
      <w:r>
        <w:t xml:space="preserve"> mukaan väliaikaishallituksen perustama oikeuslaitoksen uudistuskomissio on esittänyt</w:t>
      </w:r>
      <w:r w:rsidR="008422D0">
        <w:t xml:space="preserve"> muun muassa</w:t>
      </w:r>
      <w:r w:rsidR="006D42F8">
        <w:t xml:space="preserve"> </w:t>
      </w:r>
      <w:r>
        <w:t>pysyvää, meriitteihin perustuvaa asianajajapalvelua sekä läpinäkyvää tuomarien nimitysprosessia</w:t>
      </w:r>
      <w:r w:rsidR="006D42F8">
        <w:t>, hajautettua tuomioistuinrakennetta pysyvine alueosastoineen sekä oikeuslaitoksen taloudellista riippumattomuutta.</w:t>
      </w:r>
      <w:r w:rsidR="006D42F8">
        <w:rPr>
          <w:rStyle w:val="Alaviitteenviite"/>
        </w:rPr>
        <w:footnoteReference w:id="132"/>
      </w:r>
      <w:r w:rsidR="00D0342A">
        <w:t xml:space="preserve"> </w:t>
      </w:r>
      <w:r w:rsidR="00EB320A" w:rsidRPr="00EB320A">
        <w:t xml:space="preserve">International </w:t>
      </w:r>
      <w:proofErr w:type="spellStart"/>
      <w:r w:rsidR="00EB320A" w:rsidRPr="00EB320A">
        <w:t>Crisis</w:t>
      </w:r>
      <w:proofErr w:type="spellEnd"/>
      <w:r w:rsidR="00EB320A" w:rsidRPr="00EB320A">
        <w:t xml:space="preserve"> Groupin mukaan väliaikaishalli</w:t>
      </w:r>
      <w:r w:rsidR="00EB320A">
        <w:t>tus teki useita tärkeitä muutoksia oikeuslaitoksen uskottavuuden palauttamiseksi, mutta prosessi on yhä kesken.</w:t>
      </w:r>
      <w:r w:rsidR="00EB320A">
        <w:rPr>
          <w:rStyle w:val="Alaviitteenviite"/>
        </w:rPr>
        <w:footnoteReference w:id="133"/>
      </w:r>
      <w:r w:rsidR="00EB320A">
        <w:t xml:space="preserve"> </w:t>
      </w:r>
      <w:r w:rsidR="00EB320A" w:rsidRPr="00EB320A">
        <w:t xml:space="preserve">Väliaikaishallitus hyväksyi </w:t>
      </w:r>
      <w:r w:rsidR="00EB320A">
        <w:t>tammikuussa</w:t>
      </w:r>
      <w:r w:rsidR="00EB320A" w:rsidRPr="00EB320A">
        <w:t xml:space="preserve"> 2025 asetuksen korkeimman oikeuden tuomarien nimittämisestä riippumattoman neuvoston kautta</w:t>
      </w:r>
      <w:r w:rsidR="00EB320A">
        <w:t>,</w:t>
      </w:r>
      <w:r w:rsidR="00EB320A" w:rsidRPr="00EB320A">
        <w:rPr>
          <w:rStyle w:val="Alaviitteenviite"/>
        </w:rPr>
        <w:footnoteReference w:id="134"/>
      </w:r>
      <w:r w:rsidR="00EB320A">
        <w:t xml:space="preserve"> mutta BNP:n hallitus kumosi asetuksen</w:t>
      </w:r>
      <w:r w:rsidR="00513D45">
        <w:t xml:space="preserve"> huhtikuussa 2026</w:t>
      </w:r>
      <w:r w:rsidR="008773F3">
        <w:t xml:space="preserve"> perustellen</w:t>
      </w:r>
      <w:r w:rsidR="00513D45">
        <w:t xml:space="preserve"> ratkaisuaan sillä, että tuomarinimityksille tarvitaan pysyvä lainsäädännöllinen perusta</w:t>
      </w:r>
      <w:r w:rsidR="003954E1">
        <w:t xml:space="preserve"> ja tarkempi käsittely perustuslakiuudistusta valmistelevassa komiteassa</w:t>
      </w:r>
      <w:r w:rsidR="00EB320A">
        <w:t>.</w:t>
      </w:r>
      <w:r w:rsidR="00EB320A">
        <w:rPr>
          <w:rStyle w:val="Alaviitteenviite"/>
        </w:rPr>
        <w:footnoteReference w:id="135"/>
      </w:r>
    </w:p>
    <w:p w14:paraId="02C31BBB" w14:textId="40114D13" w:rsidR="004E1CE4" w:rsidRPr="004E1CE4" w:rsidRDefault="004E1CE4" w:rsidP="004E1CE4">
      <w:pPr>
        <w:rPr>
          <w:color w:val="0070C0"/>
        </w:rPr>
      </w:pPr>
      <w:r w:rsidRPr="00A45FD7">
        <w:t>Virallisen oikeusjärjestelmän rinnalla eri puolilla maata toimii satoja ”kylätuomioistuimia” (</w:t>
      </w:r>
      <w:proofErr w:type="spellStart"/>
      <w:r w:rsidRPr="00A45FD7">
        <w:t>village</w:t>
      </w:r>
      <w:proofErr w:type="spellEnd"/>
      <w:r w:rsidRPr="00A45FD7">
        <w:t xml:space="preserve"> </w:t>
      </w:r>
      <w:proofErr w:type="spellStart"/>
      <w:r w:rsidRPr="00A45FD7">
        <w:t>courts</w:t>
      </w:r>
      <w:proofErr w:type="spellEnd"/>
      <w:r w:rsidRPr="00A45FD7">
        <w:t>), joiden rooli on käytännön tasolla keskeinen</w:t>
      </w:r>
      <w:r w:rsidR="00A45FD7">
        <w:t xml:space="preserve"> merkittävälle osalle väestöstä</w:t>
      </w:r>
      <w:r w:rsidRPr="00A45FD7">
        <w:t xml:space="preserve">. Kylätuomioistuimet toimivat </w:t>
      </w:r>
      <w:proofErr w:type="spellStart"/>
      <w:r w:rsidRPr="00A45FD7">
        <w:t>Village</w:t>
      </w:r>
      <w:proofErr w:type="spellEnd"/>
      <w:r w:rsidRPr="00A45FD7">
        <w:t xml:space="preserve"> </w:t>
      </w:r>
      <w:proofErr w:type="spellStart"/>
      <w:r w:rsidRPr="00A45FD7">
        <w:t>Court</w:t>
      </w:r>
      <w:proofErr w:type="spellEnd"/>
      <w:r w:rsidRPr="00A45FD7">
        <w:t xml:space="preserve"> Act 1976 -lain pohjalta, ja niissä sovelletaan erilaisia perinteisiä uskonnollisia</w:t>
      </w:r>
      <w:r w:rsidR="00A45FD7">
        <w:t xml:space="preserve"> tai tapaoikeudellisia</w:t>
      </w:r>
      <w:r w:rsidRPr="00A45FD7">
        <w:t xml:space="preserve"> </w:t>
      </w:r>
      <w:r w:rsidR="00A45FD7">
        <w:t>määräyksiä</w:t>
      </w:r>
      <w:r w:rsidRPr="00A45FD7">
        <w:t>.</w:t>
      </w:r>
      <w:r w:rsidR="00A45FD7" w:rsidRPr="00A45FD7">
        <w:t xml:space="preserve"> </w:t>
      </w:r>
      <w:proofErr w:type="spellStart"/>
      <w:r w:rsidRPr="00A45FD7">
        <w:t>DFAT:n</w:t>
      </w:r>
      <w:proofErr w:type="spellEnd"/>
      <w:r w:rsidRPr="00A45FD7">
        <w:t xml:space="preserve"> mukaan kyläoikeusistuimissa erilaisilla yhteisöllisillä valtasuhteilla ja perhetaustalla voi</w:t>
      </w:r>
      <w:r w:rsidR="00053813">
        <w:t xml:space="preserve"> käytännössä</w:t>
      </w:r>
      <w:r w:rsidRPr="00A45FD7">
        <w:t xml:space="preserve"> olla vaikutusta päätösten lopputulemiin.</w:t>
      </w:r>
      <w:r w:rsidRPr="00A45FD7">
        <w:rPr>
          <w:rStyle w:val="Alaviitteenviite"/>
        </w:rPr>
        <w:footnoteReference w:id="136"/>
      </w:r>
    </w:p>
    <w:p w14:paraId="7D6E125B" w14:textId="77777777" w:rsidR="004E1CE4" w:rsidRPr="00671D3F" w:rsidRDefault="004E1CE4" w:rsidP="004E1CE4">
      <w:pPr>
        <w:rPr>
          <w:color w:val="0070C0"/>
        </w:rPr>
      </w:pPr>
    </w:p>
    <w:p w14:paraId="650E2563" w14:textId="1F8BD009" w:rsidR="00520479" w:rsidRDefault="001E7577" w:rsidP="001E7577">
      <w:pPr>
        <w:pStyle w:val="Numeroimatonotsikko"/>
      </w:pPr>
      <w:r>
        <w:t>Naisten, lasten ja uskonnollisten vähemmistöjen kohtaamat rajoitteet</w:t>
      </w:r>
    </w:p>
    <w:p w14:paraId="739759F6" w14:textId="78BF406B" w:rsidR="00F44D58" w:rsidRDefault="00B83001" w:rsidP="00D76275">
      <w:r>
        <w:t xml:space="preserve">Ihmisoikeusjärjestöjen mukaan naisten </w:t>
      </w:r>
      <w:r w:rsidR="00520479">
        <w:t xml:space="preserve">oikeussuojan </w:t>
      </w:r>
      <w:r>
        <w:t>ja viranomaissuojelun</w:t>
      </w:r>
      <w:r w:rsidRPr="00B83001">
        <w:t xml:space="preserve"> </w:t>
      </w:r>
      <w:r>
        <w:t>saatavuuteen</w:t>
      </w:r>
      <w:r w:rsidR="00520479">
        <w:t xml:space="preserve"> liittyvät </w:t>
      </w:r>
      <w:r>
        <w:t>ongelmat</w:t>
      </w:r>
      <w:r w:rsidR="00520479">
        <w:t xml:space="preserve"> ovat jatkuneet.</w:t>
      </w:r>
      <w:r w:rsidR="00520479" w:rsidRPr="003F2B8D">
        <w:rPr>
          <w:rStyle w:val="Alaviitteenviite"/>
        </w:rPr>
        <w:footnoteReference w:id="137"/>
      </w:r>
      <w:r w:rsidR="00520479">
        <w:t xml:space="preserve"> Esimerkiksi </w:t>
      </w:r>
      <w:proofErr w:type="spellStart"/>
      <w:r w:rsidR="00520479" w:rsidRPr="00520479">
        <w:t>Odhikarin</w:t>
      </w:r>
      <w:proofErr w:type="spellEnd"/>
      <w:r w:rsidR="00520479">
        <w:t xml:space="preserve"> vuoden 2025 tapahtumia käsittelevän raportin</w:t>
      </w:r>
      <w:r w:rsidR="00520479" w:rsidRPr="00520479">
        <w:t xml:space="preserve"> mukaan sosiaalisten turva</w:t>
      </w:r>
      <w:r>
        <w:t>mekanismien</w:t>
      </w:r>
      <w:r w:rsidR="00520479" w:rsidRPr="00520479">
        <w:t>, pu</w:t>
      </w:r>
      <w:r w:rsidR="00520479">
        <w:t>olueettomien tutkintojen ja lakien asianmukaisen toimeenpanon puuttuessa naisiin kohdistuvan väkivallan tekijät edelleen tyypillisesti välttävät rangaistukset, ja uhrit ovat useimmissa tapauksissa jääneet vaille oikeutta.</w:t>
      </w:r>
      <w:r w:rsidR="00520479">
        <w:rPr>
          <w:rStyle w:val="Alaviitteenviite"/>
        </w:rPr>
        <w:footnoteReference w:id="138"/>
      </w:r>
      <w:r w:rsidR="00BF4DA4">
        <w:t xml:space="preserve"> </w:t>
      </w:r>
      <w:proofErr w:type="spellStart"/>
      <w:r w:rsidR="00BF4DA4" w:rsidRPr="00BF4DA4">
        <w:t>DFAT:n</w:t>
      </w:r>
      <w:proofErr w:type="spellEnd"/>
      <w:r w:rsidR="00BF4DA4" w:rsidRPr="00BF4DA4">
        <w:t xml:space="preserve"> mukaan maassa</w:t>
      </w:r>
      <w:r w:rsidR="00BF4DA4">
        <w:t xml:space="preserve"> on lähisuhdeväkivallan uhreiksi joutuneille naisille</w:t>
      </w:r>
      <w:r w:rsidR="00BF4DA4" w:rsidRPr="00BF4DA4">
        <w:t xml:space="preserve"> sekä valtiollisia että epävirallisia suojamekanismeja, mutta niiden toimivuutta heikentävät puutteelliset resurssit ja se, että poliisi ei</w:t>
      </w:r>
      <w:r w:rsidR="00BF4DA4">
        <w:t xml:space="preserve"> aina</w:t>
      </w:r>
      <w:r w:rsidR="00BF4DA4" w:rsidRPr="00BF4DA4">
        <w:t xml:space="preserve"> sovella </w:t>
      </w:r>
      <w:r w:rsidR="00BF4DA4">
        <w:t>lähisuhde</w:t>
      </w:r>
      <w:r w:rsidR="00BF4DA4" w:rsidRPr="00BF4DA4">
        <w:t>väkivaltaa koskevia säännöksiä täysimääräisesti tai pyytää lahjuksia.</w:t>
      </w:r>
      <w:r w:rsidR="00BF4DA4">
        <w:rPr>
          <w:rStyle w:val="Alaviitteenviite"/>
        </w:rPr>
        <w:footnoteReference w:id="139"/>
      </w:r>
    </w:p>
    <w:p w14:paraId="00CB7514" w14:textId="57A47108" w:rsidR="005850AB" w:rsidRPr="00F44D58" w:rsidRDefault="00D76275" w:rsidP="000C09A7">
      <w:proofErr w:type="spellStart"/>
      <w:r w:rsidRPr="00F44D58">
        <w:lastRenderedPageBreak/>
        <w:t>USCIRF:n</w:t>
      </w:r>
      <w:proofErr w:type="spellEnd"/>
      <w:r w:rsidRPr="00F44D58">
        <w:t xml:space="preserve"> mukaan v</w:t>
      </w:r>
      <w:r>
        <w:t>allanvaihdoksen jälkeen poliisivoimien kyvyssä suojella uskonnollisia vähemmistöjä väkivallalta on raportoitu puutteita sekä CHT-alueella että muualla maassa.</w:t>
      </w:r>
      <w:r>
        <w:rPr>
          <w:rStyle w:val="Alaviitteenviite"/>
        </w:rPr>
        <w:footnoteReference w:id="140"/>
      </w:r>
      <w:r>
        <w:t xml:space="preserve"> </w:t>
      </w:r>
      <w:proofErr w:type="spellStart"/>
      <w:r w:rsidR="000C09A7" w:rsidRPr="000C09A7">
        <w:t>DFAT:n</w:t>
      </w:r>
      <w:proofErr w:type="spellEnd"/>
      <w:r w:rsidR="000C09A7" w:rsidRPr="000C09A7">
        <w:t xml:space="preserve"> mukaan alkuperäiskansojen j</w:t>
      </w:r>
      <w:r w:rsidR="000C09A7">
        <w:t xml:space="preserve">a valtaväestö bengalien välisiä jännitteitä aiheuttavat maakiistojen lisäksi uskonnolliset erimielisyydet ja bengaleja suosineet oikeudelliset ratkaisut. Esimerkiksi seksuaalisen väkivallan kohteeksi joutuneet alkuperäiskansojen naiset saavat harvoin </w:t>
      </w:r>
      <w:r w:rsidR="00BF67BB">
        <w:t>oikeutta</w:t>
      </w:r>
      <w:r w:rsidR="000C09A7">
        <w:t>, etenkin jos tekijä on bengali.</w:t>
      </w:r>
      <w:r w:rsidRPr="00D76275">
        <w:t xml:space="preserve"> </w:t>
      </w:r>
      <w:proofErr w:type="spellStart"/>
      <w:r w:rsidRPr="00D76275">
        <w:t>DFAT:n</w:t>
      </w:r>
      <w:proofErr w:type="spellEnd"/>
      <w:r>
        <w:t xml:space="preserve"> esittämien tietojen</w:t>
      </w:r>
      <w:r w:rsidRPr="00D76275">
        <w:t xml:space="preserve"> mukaan</w:t>
      </w:r>
      <w:r>
        <w:t xml:space="preserve"> </w:t>
      </w:r>
      <w:proofErr w:type="spellStart"/>
      <w:r>
        <w:t>r</w:t>
      </w:r>
      <w:r w:rsidRPr="00D76275">
        <w:t>ohingya</w:t>
      </w:r>
      <w:proofErr w:type="spellEnd"/>
      <w:r w:rsidRPr="00D76275">
        <w:t>-muslimien</w:t>
      </w:r>
      <w:r>
        <w:t xml:space="preserve"> pakolaisleireillä viranomaisten tarjoama suojelu aseellisia ryhmien ja rikollisjengien toteuttamaa väkivaltaa vastaan on riittämätöntä.</w:t>
      </w:r>
      <w:r w:rsidR="000C09A7">
        <w:rPr>
          <w:rStyle w:val="Alaviitteenviite"/>
        </w:rPr>
        <w:footnoteReference w:id="141"/>
      </w:r>
    </w:p>
    <w:p w14:paraId="7FF4458E" w14:textId="7A6DE89D" w:rsidR="00FE7F71" w:rsidRPr="00D76275" w:rsidRDefault="00FE7F71">
      <w:pPr>
        <w:spacing w:before="0" w:line="259" w:lineRule="auto"/>
        <w:jc w:val="left"/>
        <w:rPr>
          <w:rFonts w:eastAsiaTheme="majorEastAsia" w:cstheme="majorBidi"/>
          <w:b/>
          <w:color w:val="000000" w:themeColor="text1"/>
          <w:sz w:val="28"/>
          <w:szCs w:val="32"/>
        </w:rPr>
      </w:pPr>
    </w:p>
    <w:p w14:paraId="75C33439" w14:textId="5BC3526A" w:rsidR="006D0AA5" w:rsidRDefault="006D0AA5" w:rsidP="006D0AA5">
      <w:pPr>
        <w:pStyle w:val="Otsikko1"/>
      </w:pPr>
      <w:r w:rsidRPr="006D0AA5">
        <w:t xml:space="preserve">Mikä on ulkomailta </w:t>
      </w:r>
      <w:r w:rsidRPr="00BA02F1">
        <w:rPr>
          <w:color w:val="auto"/>
        </w:rPr>
        <w:t xml:space="preserve">maahan palaavien </w:t>
      </w:r>
      <w:r w:rsidRPr="006D0AA5">
        <w:t>tilanne</w:t>
      </w:r>
      <w:r>
        <w:t>?</w:t>
      </w:r>
    </w:p>
    <w:p w14:paraId="00D267BF" w14:textId="3C5E001D" w:rsidR="008773F3" w:rsidRDefault="008773F3" w:rsidP="006D0AA5">
      <w:proofErr w:type="spellStart"/>
      <w:r w:rsidRPr="00BA02F1">
        <w:t>DFAT:n</w:t>
      </w:r>
      <w:proofErr w:type="spellEnd"/>
      <w:r w:rsidRPr="00BA02F1">
        <w:t xml:space="preserve"> mukaan</w:t>
      </w:r>
      <w:r>
        <w:t xml:space="preserve"> Bangladeshin</w:t>
      </w:r>
      <w:r w:rsidRPr="00BA02F1">
        <w:t xml:space="preserve"> maahanmuutto- j</w:t>
      </w:r>
      <w:r>
        <w:t xml:space="preserve">a passivirasto tekee tarkastuksia ja ylläpitää listaa tuomituista rikollisista sekä turvallisuus- ja tiedusteluviranomaisten etsintäkuuluttamista henkilöistä. Listaa käytetään ensisijaisesti passin myöntämisen harkinnassa sekä maasta poistumisen estämisessä. Raportin mukaan maasta poistumisen rajoituksia voidaan soveltaa </w:t>
      </w:r>
      <w:proofErr w:type="spellStart"/>
      <w:r>
        <w:t>Awami</w:t>
      </w:r>
      <w:proofErr w:type="spellEnd"/>
      <w:r>
        <w:t xml:space="preserve">-liiton jäseniin, erityisesti jos heitä epäillään oikeudenloukkauksiin syyllistymisestä </w:t>
      </w:r>
      <w:proofErr w:type="spellStart"/>
      <w:r>
        <w:t>Hasinan</w:t>
      </w:r>
      <w:proofErr w:type="spellEnd"/>
      <w:r>
        <w:t xml:space="preserve"> hallituskaudella. Myös tuomioistuimet ovat määränneet joitain </w:t>
      </w:r>
      <w:proofErr w:type="spellStart"/>
      <w:r>
        <w:t>Awami</w:t>
      </w:r>
      <w:proofErr w:type="spellEnd"/>
      <w:r>
        <w:t>-liiton jäseniä matkustuskieltoon.</w:t>
      </w:r>
      <w:r>
        <w:rPr>
          <w:rStyle w:val="Alaviitteenviite"/>
        </w:rPr>
        <w:footnoteReference w:id="142"/>
      </w:r>
    </w:p>
    <w:p w14:paraId="12CDBCFD" w14:textId="269F6F4B" w:rsidR="00F40521" w:rsidRDefault="00EC708E" w:rsidP="00231C81">
      <w:proofErr w:type="spellStart"/>
      <w:r w:rsidRPr="00EC708E">
        <w:t>DFAT:n</w:t>
      </w:r>
      <w:proofErr w:type="spellEnd"/>
      <w:r w:rsidRPr="00EC708E">
        <w:t xml:space="preserve"> arvion mukaan</w:t>
      </w:r>
      <w:r w:rsidR="000D79AD">
        <w:t xml:space="preserve"> viranomaiset kiinnittävät tyypillisesti huomiota korkean profiilin henkilöihin, mutta</w:t>
      </w:r>
      <w:r w:rsidRPr="00EC708E">
        <w:t xml:space="preserve"> suurimma</w:t>
      </w:r>
      <w:r>
        <w:t>n osan palanneista, ml. kielteisen turvapaikkapäätöksen ulkomailla saaneiden, kohdalla ei ole todennäköistä joutua viranomaisten kielteisen huomion kohteiksi riippumatta siitä, palaavatko he maahan vapaaehtoisesti vai palautettuina.</w:t>
      </w:r>
      <w:r w:rsidR="000D79AD">
        <w:t xml:space="preserve"> </w:t>
      </w:r>
      <w:proofErr w:type="spellStart"/>
      <w:r w:rsidR="008C1C91">
        <w:t>DFAT:n</w:t>
      </w:r>
      <w:proofErr w:type="spellEnd"/>
      <w:r w:rsidR="008C1C91">
        <w:t xml:space="preserve"> mukaan p</w:t>
      </w:r>
      <w:r w:rsidR="000D79AD">
        <w:t>oliisi voi kuulustella</w:t>
      </w:r>
      <w:r w:rsidR="00231C81">
        <w:t xml:space="preserve"> ja pidättää</w:t>
      </w:r>
      <w:r w:rsidR="000D79AD">
        <w:t xml:space="preserve"> henkilöitä, jotka on palautettu ulkomailta väärennetyillä asiakirjoilla matkustamisen seurauksena</w:t>
      </w:r>
      <w:r w:rsidR="008C1C91">
        <w:t xml:space="preserve">, mutta </w:t>
      </w:r>
      <w:r w:rsidR="00231C81">
        <w:t>tällaiset tapaukset ovat olleet pääsääntöisesti yksittäisiä korkean profiilin tapauksia.</w:t>
      </w:r>
      <w:r w:rsidR="000D79AD">
        <w:rPr>
          <w:rStyle w:val="Alaviitteenviite"/>
        </w:rPr>
        <w:footnoteReference w:id="143"/>
      </w:r>
    </w:p>
    <w:p w14:paraId="4D7D5375" w14:textId="47FC3695" w:rsidR="008773F3" w:rsidRPr="00231C81" w:rsidRDefault="008773F3" w:rsidP="00231C81">
      <w:r w:rsidRPr="006F6300">
        <w:t>Bangladeshilla on laaja diaspora ja</w:t>
      </w:r>
      <w:r>
        <w:t xml:space="preserve"> vahva ulkomaille suuntautuvan muuttoliikkeen perinne. </w:t>
      </w:r>
      <w:r w:rsidRPr="006F6300">
        <w:t>Sadat</w:t>
      </w:r>
      <w:r>
        <w:t xml:space="preserve"> </w:t>
      </w:r>
      <w:r w:rsidRPr="006F6300">
        <w:t xml:space="preserve">tuhannet </w:t>
      </w:r>
      <w:r>
        <w:t xml:space="preserve">työn perässä matkustavat </w:t>
      </w:r>
      <w:r w:rsidRPr="006F6300">
        <w:t xml:space="preserve">bangladeshilaiset </w:t>
      </w:r>
      <w:r>
        <w:t xml:space="preserve">lähtevät vuosittain maasta ja palaavat sinne, eikä hallituksella ole valmiuksia tai halua monitoroida heitä kaikkia. </w:t>
      </w:r>
      <w:r w:rsidRPr="006F6300">
        <w:t xml:space="preserve">Erityisen poliittisen profiilin </w:t>
      </w:r>
      <w:r w:rsidR="00BF3462">
        <w:t>omaavien</w:t>
      </w:r>
      <w:r w:rsidRPr="006F6300">
        <w:t xml:space="preserve"> henkil</w:t>
      </w:r>
      <w:r>
        <w:t>öiden kohdalla maahantulo voidaan panna merkille, mutta suurimman osan maahan palaavien bangladeshilaisten kohdalla tämä on epätodennäköistä. DFAT ei ollut tietoinen tapauksista, joissa maahan palanneita olisi pysäytetty tai pidätetty rajalla Australiassa harjoitetun poliittisen toiminnan vuoksi.</w:t>
      </w:r>
      <w:r>
        <w:rPr>
          <w:rStyle w:val="Alaviitteenviite"/>
        </w:rPr>
        <w:footnoteReference w:id="144"/>
      </w:r>
    </w:p>
    <w:p w14:paraId="62F221A3" w14:textId="4AE7E3F5" w:rsidR="00A711C9" w:rsidRDefault="001F47DE" w:rsidP="006D0AA5">
      <w:r>
        <w:t>Käytännössä</w:t>
      </w:r>
      <w:r w:rsidR="005F4EBD">
        <w:t xml:space="preserve"> monet palaajat kohtaavat erilaisia sosiaalisia ja taloudellisia haasteita.</w:t>
      </w:r>
      <w:r w:rsidR="005F4EBD">
        <w:rPr>
          <w:rStyle w:val="Alaviitteenviite"/>
        </w:rPr>
        <w:footnoteReference w:id="145"/>
      </w:r>
      <w:r w:rsidR="005F4EBD">
        <w:t xml:space="preserve"> </w:t>
      </w:r>
      <w:proofErr w:type="spellStart"/>
      <w:r w:rsidR="00924C99" w:rsidRPr="00924C99">
        <w:t>DFAT:n</w:t>
      </w:r>
      <w:proofErr w:type="spellEnd"/>
      <w:r w:rsidR="00924C99" w:rsidRPr="00924C99">
        <w:t xml:space="preserve"> mukaan ulkomaille muutto on </w:t>
      </w:r>
      <w:r w:rsidR="008773F3">
        <w:t>lähtökohtaisesti usein</w:t>
      </w:r>
      <w:r w:rsidR="00924C99" w:rsidRPr="00924C99">
        <w:t xml:space="preserve"> pitkä prosessi, jossa perheet ja yhteisöt säästävät ja panttaavat omaisuuttaan rahoittaakseen yhden jäsenen lähdön ulkomaille. Tämä luo odotuksia taloudellisesta hyödystä koko yhteisölle, minkä vuoksi palaajat </w:t>
      </w:r>
      <w:r w:rsidR="008773F3">
        <w:t>kohtaavat</w:t>
      </w:r>
      <w:r w:rsidR="005F4EBD">
        <w:t xml:space="preserve"> joissain tapauksissa</w:t>
      </w:r>
      <w:r w:rsidR="00924C99" w:rsidRPr="00924C99">
        <w:t xml:space="preserve"> </w:t>
      </w:r>
      <w:r w:rsidR="008773F3">
        <w:t>stigmaa</w:t>
      </w:r>
      <w:r w:rsidR="00924C99" w:rsidRPr="00924C99">
        <w:t xml:space="preserve"> ja pala</w:t>
      </w:r>
      <w:r w:rsidR="005F4EBD">
        <w:t>avat</w:t>
      </w:r>
      <w:r w:rsidR="00924C99" w:rsidRPr="00924C99">
        <w:t xml:space="preserve"> velkaantuneina.</w:t>
      </w:r>
      <w:r w:rsidR="00924C99">
        <w:rPr>
          <w:rStyle w:val="Alaviitteenviite"/>
        </w:rPr>
        <w:footnoteReference w:id="146"/>
      </w:r>
      <w:r w:rsidR="002E69CB">
        <w:t xml:space="preserve"> </w:t>
      </w:r>
      <w:proofErr w:type="spellStart"/>
      <w:r w:rsidR="00231C81" w:rsidRPr="00231C81">
        <w:t>The</w:t>
      </w:r>
      <w:proofErr w:type="spellEnd"/>
      <w:r w:rsidR="00231C81" w:rsidRPr="00231C81">
        <w:t xml:space="preserve"> </w:t>
      </w:r>
      <w:proofErr w:type="spellStart"/>
      <w:r w:rsidR="00231C81" w:rsidRPr="00231C81">
        <w:t>Daily</w:t>
      </w:r>
      <w:proofErr w:type="spellEnd"/>
      <w:r w:rsidR="00231C81" w:rsidRPr="00231C81">
        <w:t xml:space="preserve"> Star raportoi toukokuussa</w:t>
      </w:r>
      <w:r w:rsidR="00231C81">
        <w:t xml:space="preserve"> 2025</w:t>
      </w:r>
      <w:r w:rsidR="00231C81" w:rsidRPr="00231C81">
        <w:t>, et</w:t>
      </w:r>
      <w:r w:rsidR="00231C81">
        <w:t xml:space="preserve">tä kansainvälisen kehitysorganisaatio </w:t>
      </w:r>
      <w:proofErr w:type="spellStart"/>
      <w:r w:rsidR="00231C81">
        <w:t>BRAC:n</w:t>
      </w:r>
      <w:proofErr w:type="spellEnd"/>
      <w:r w:rsidR="00231C81">
        <w:t xml:space="preserve"> mukaan arviolta 470 000 bangladeshilaista siirtotyöläistä oli palannut maahan edeltävän kuuden vuoden aikana</w:t>
      </w:r>
      <w:r w:rsidR="005644C1">
        <w:t>, ml.</w:t>
      </w:r>
      <w:r w:rsidR="00231C81">
        <w:t xml:space="preserve"> </w:t>
      </w:r>
      <w:r w:rsidR="00231C81">
        <w:lastRenderedPageBreak/>
        <w:t>67</w:t>
      </w:r>
      <w:r w:rsidR="002E69CB">
        <w:t xml:space="preserve"> </w:t>
      </w:r>
      <w:r w:rsidR="00231C81">
        <w:t xml:space="preserve">199 naista, jotka olivat </w:t>
      </w:r>
      <w:r w:rsidR="002E69CB">
        <w:t>joutuneet</w:t>
      </w:r>
      <w:r w:rsidR="00231C81">
        <w:t xml:space="preserve"> seksuaalise</w:t>
      </w:r>
      <w:r w:rsidR="002E69CB">
        <w:t>n</w:t>
      </w:r>
      <w:r w:rsidR="00231C81">
        <w:t xml:space="preserve"> tai fyysise</w:t>
      </w:r>
      <w:r w:rsidR="002E69CB">
        <w:t>n</w:t>
      </w:r>
      <w:r w:rsidR="00231C81">
        <w:t xml:space="preserve"> väkivalla</w:t>
      </w:r>
      <w:r w:rsidR="002E69CB">
        <w:t>n uhreiksi</w:t>
      </w:r>
      <w:r w:rsidR="00231C81">
        <w:t>.</w:t>
      </w:r>
      <w:r w:rsidR="00231C81">
        <w:rPr>
          <w:rStyle w:val="Alaviitteenviite"/>
        </w:rPr>
        <w:footnoteReference w:id="147"/>
      </w:r>
      <w:r w:rsidR="005644C1">
        <w:t xml:space="preserve"> </w:t>
      </w:r>
      <w:proofErr w:type="spellStart"/>
      <w:r w:rsidR="005644C1">
        <w:t>EUAA:n</w:t>
      </w:r>
      <w:proofErr w:type="spellEnd"/>
      <w:r w:rsidR="005644C1">
        <w:t xml:space="preserve"> kokoamien tietojen mukaan ihmiskaupan uhreiksi joutuneet naiset kohtaavat palatessaan stigmaa perheiltään ja yhteisöiltään.</w:t>
      </w:r>
      <w:r w:rsidR="005644C1">
        <w:rPr>
          <w:rStyle w:val="Alaviitteenviite"/>
        </w:rPr>
        <w:footnoteReference w:id="148"/>
      </w:r>
    </w:p>
    <w:p w14:paraId="67730A92" w14:textId="386C8189" w:rsidR="00E50E99" w:rsidRPr="008D1265" w:rsidRDefault="008C1C91" w:rsidP="008D1265">
      <w:r>
        <w:t>Bangladeshissa ei ole laissa määriteltyjä esteitä liikkumiselle maan sisällä lukuun</w:t>
      </w:r>
      <w:r w:rsidR="008773F3">
        <w:t xml:space="preserve"> </w:t>
      </w:r>
      <w:r>
        <w:t>ottamatta alkuperäiskansojen asuttamaa</w:t>
      </w:r>
      <w:r w:rsidR="00B06AF3">
        <w:t xml:space="preserve"> CHT (C</w:t>
      </w:r>
      <w:r>
        <w:t xml:space="preserve">hittagong Hill </w:t>
      </w:r>
      <w:proofErr w:type="spellStart"/>
      <w:r>
        <w:t>Tracks</w:t>
      </w:r>
      <w:proofErr w:type="spellEnd"/>
      <w:r w:rsidR="00B06AF3">
        <w:t>)</w:t>
      </w:r>
      <w:r>
        <w:t xml:space="preserve"> </w:t>
      </w:r>
      <w:r w:rsidR="00B06AF3">
        <w:t>-</w:t>
      </w:r>
      <w:r>
        <w:t>aluetta, ja muuttoliikettä</w:t>
      </w:r>
      <w:r w:rsidRPr="008C1C91">
        <w:t xml:space="preserve"> </w:t>
      </w:r>
      <w:r>
        <w:t>maan sisällä tapahtuu monista erilaisista syistä, esimerkiksi suuremmat kaupungit tarjoavat usein parempia työmahdollisuuksia.</w:t>
      </w:r>
      <w:r w:rsidR="00B06AF3">
        <w:t xml:space="preserve"> </w:t>
      </w:r>
      <w:proofErr w:type="spellStart"/>
      <w:r w:rsidR="008773F3">
        <w:t>DFAT:n</w:t>
      </w:r>
      <w:proofErr w:type="spellEnd"/>
      <w:r w:rsidR="008773F3">
        <w:t xml:space="preserve"> mukaan k</w:t>
      </w:r>
      <w:r w:rsidR="00B06AF3">
        <w:t>äytännön esteitä voi kuitenkin esiintyä esimerkiksi turvaverkottomien naisten kohdalla.</w:t>
      </w:r>
      <w:r w:rsidR="00C336D4" w:rsidRPr="008C1C91">
        <w:rPr>
          <w:rStyle w:val="Alaviitteenviite"/>
        </w:rPr>
        <w:footnoteReference w:id="149"/>
      </w:r>
      <w:r w:rsidR="00B06AF3">
        <w:t xml:space="preserve"> </w:t>
      </w:r>
    </w:p>
    <w:p w14:paraId="310F0B70" w14:textId="77777777" w:rsidR="006D0AA5" w:rsidRPr="008773F3" w:rsidRDefault="006D0AA5" w:rsidP="006D0AA5"/>
    <w:p w14:paraId="261E0617" w14:textId="77777777" w:rsidR="006D0AA5" w:rsidRPr="006D0AA5" w:rsidRDefault="006D0AA5" w:rsidP="006D0AA5">
      <w:pPr>
        <w:pStyle w:val="Otsikko1"/>
        <w:rPr>
          <w:rFonts w:cstheme="majorHAnsi"/>
          <w:szCs w:val="26"/>
        </w:rPr>
      </w:pPr>
      <w:r w:rsidRPr="006D0AA5">
        <w:t xml:space="preserve">Mikä on maan </w:t>
      </w:r>
      <w:r w:rsidRPr="00D451D6">
        <w:rPr>
          <w:color w:val="auto"/>
        </w:rPr>
        <w:t>humanitaarinen tilanne ja terveydenhuollon yleinen saatavuus</w:t>
      </w:r>
      <w:r w:rsidRPr="006D0AA5">
        <w:t>?</w:t>
      </w:r>
    </w:p>
    <w:p w14:paraId="6D400239" w14:textId="4B7D29A1" w:rsidR="006D0AA5" w:rsidRPr="003C5158" w:rsidRDefault="003F2B8D" w:rsidP="003F2B8D">
      <w:pPr>
        <w:pStyle w:val="Numeroimatonotsikko"/>
      </w:pPr>
      <w:r>
        <w:t>Humanitaarinen tilanne</w:t>
      </w:r>
    </w:p>
    <w:p w14:paraId="7418F2B7" w14:textId="0F149832" w:rsidR="00E94D2C" w:rsidRDefault="004F5712" w:rsidP="00C23AAD">
      <w:pPr>
        <w:rPr>
          <w:lang w:eastAsia="fi-FI"/>
        </w:rPr>
      </w:pPr>
      <w:r w:rsidRPr="004F5712">
        <w:t>Huhtikuussa 2025 IPC-ruokaturva-asteikon (</w:t>
      </w:r>
      <w:r w:rsidRPr="00470742">
        <w:rPr>
          <w:lang w:eastAsia="fi-FI"/>
        </w:rPr>
        <w:t xml:space="preserve">IPC, </w:t>
      </w:r>
      <w:proofErr w:type="spellStart"/>
      <w:r w:rsidRPr="00470742">
        <w:rPr>
          <w:lang w:eastAsia="fi-FI"/>
        </w:rPr>
        <w:t>Integrated</w:t>
      </w:r>
      <w:proofErr w:type="spellEnd"/>
      <w:r w:rsidRPr="00470742">
        <w:rPr>
          <w:lang w:eastAsia="fi-FI"/>
        </w:rPr>
        <w:t xml:space="preserve"> Foo</w:t>
      </w:r>
      <w:r>
        <w:rPr>
          <w:lang w:eastAsia="fi-FI"/>
        </w:rPr>
        <w:t>d</w:t>
      </w:r>
      <w:r w:rsidRPr="00470742">
        <w:rPr>
          <w:lang w:eastAsia="fi-FI"/>
        </w:rPr>
        <w:t xml:space="preserve"> Security </w:t>
      </w:r>
      <w:proofErr w:type="spellStart"/>
      <w:r w:rsidRPr="00470742">
        <w:rPr>
          <w:lang w:eastAsia="fi-FI"/>
        </w:rPr>
        <w:t>Phase</w:t>
      </w:r>
      <w:proofErr w:type="spellEnd"/>
      <w:r w:rsidRPr="00470742">
        <w:rPr>
          <w:lang w:eastAsia="fi-FI"/>
        </w:rPr>
        <w:t xml:space="preserve"> </w:t>
      </w:r>
      <w:proofErr w:type="spellStart"/>
      <w:r w:rsidRPr="00470742">
        <w:rPr>
          <w:lang w:eastAsia="fi-FI"/>
        </w:rPr>
        <w:t>Classification</w:t>
      </w:r>
      <w:proofErr w:type="spellEnd"/>
      <w:r>
        <w:rPr>
          <w:lang w:eastAsia="fi-FI"/>
        </w:rPr>
        <w:t>,</w:t>
      </w:r>
      <w:r w:rsidRPr="00470742">
        <w:t xml:space="preserve"> </w:t>
      </w:r>
      <w:r w:rsidRPr="004F5712">
        <w:t xml:space="preserve">tasot 1–5) tasolla 3 </w:t>
      </w:r>
      <w:r>
        <w:t>(kriisi)</w:t>
      </w:r>
      <w:r w:rsidR="00D00349" w:rsidRPr="00D00349">
        <w:t xml:space="preserve"> </w:t>
      </w:r>
      <w:r w:rsidR="00D00349">
        <w:t>arvioitiin elävän noin</w:t>
      </w:r>
      <w:r w:rsidR="00D00349" w:rsidRPr="004F5712">
        <w:t xml:space="preserve"> 15,5 miljoonaa eli 16 prosenttia</w:t>
      </w:r>
      <w:r w:rsidR="00D00349">
        <w:t xml:space="preserve"> tarkastellusta</w:t>
      </w:r>
      <w:r w:rsidR="00D00349" w:rsidRPr="004F5712">
        <w:t xml:space="preserve"> </w:t>
      </w:r>
      <w:r w:rsidR="00D00349">
        <w:t>väestöstä (96,6 miljoonaa)</w:t>
      </w:r>
      <w:r w:rsidRPr="004F5712">
        <w:t>. Tasoja 4 (hätätila) ja 5 (nälänhätä) ei raportoitu, mutta tilanteen arvioitiin</w:t>
      </w:r>
      <w:r>
        <w:t xml:space="preserve"> </w:t>
      </w:r>
      <w:r w:rsidR="008773F3">
        <w:t>jossain määrin</w:t>
      </w:r>
      <w:r w:rsidRPr="004F5712">
        <w:t xml:space="preserve"> heikkenevän joulukuuhun 2025 mennessä, jolloin tasolla </w:t>
      </w:r>
      <w:r w:rsidR="003F2B8D">
        <w:t>3</w:t>
      </w:r>
      <w:r w:rsidR="00D00349">
        <w:t xml:space="preserve"> (kriisi)</w:t>
      </w:r>
      <w:r w:rsidRPr="004F5712">
        <w:t xml:space="preserve"> arvioitiin olevan noin</w:t>
      </w:r>
      <w:r w:rsidR="00D00349">
        <w:t xml:space="preserve"> 15,6 miljoonaa</w:t>
      </w:r>
      <w:r w:rsidR="003F2B8D">
        <w:t xml:space="preserve"> ja tasolla 4</w:t>
      </w:r>
      <w:r w:rsidR="00D00349">
        <w:t xml:space="preserve"> (hätätila)</w:t>
      </w:r>
      <w:r w:rsidR="003F2B8D">
        <w:t xml:space="preserve"> noin </w:t>
      </w:r>
      <w:r w:rsidRPr="004F5712">
        <w:t>360 000 ihmistä.</w:t>
      </w:r>
      <w:r>
        <w:t xml:space="preserve"> </w:t>
      </w:r>
      <w:proofErr w:type="spellStart"/>
      <w:r w:rsidR="004B0409" w:rsidRPr="00470742">
        <w:rPr>
          <w:lang w:eastAsia="fi-FI"/>
        </w:rPr>
        <w:t>IPC:n</w:t>
      </w:r>
      <w:proofErr w:type="spellEnd"/>
      <w:r w:rsidR="004B0409" w:rsidRPr="00470742">
        <w:rPr>
          <w:lang w:eastAsia="fi-FI"/>
        </w:rPr>
        <w:t xml:space="preserve"> tietoihin on sisällytetty myös Bangladeshin kaakkoisosien pakolaisleireillä oleskelev</w:t>
      </w:r>
      <w:r w:rsidR="00D00349">
        <w:rPr>
          <w:lang w:eastAsia="fi-FI"/>
        </w:rPr>
        <w:t>ia</w:t>
      </w:r>
      <w:r w:rsidR="004B0409" w:rsidRPr="00470742">
        <w:rPr>
          <w:lang w:eastAsia="fi-FI"/>
        </w:rPr>
        <w:t xml:space="preserve"> Myanmarista siirtymään joutune</w:t>
      </w:r>
      <w:r w:rsidR="00D00349">
        <w:rPr>
          <w:lang w:eastAsia="fi-FI"/>
        </w:rPr>
        <w:t>ita</w:t>
      </w:r>
      <w:r w:rsidR="004B0409" w:rsidRPr="00470742">
        <w:rPr>
          <w:lang w:eastAsia="fi-FI"/>
        </w:rPr>
        <w:t xml:space="preserve"> </w:t>
      </w:r>
      <w:proofErr w:type="spellStart"/>
      <w:r w:rsidR="004B0409" w:rsidRPr="00470742">
        <w:rPr>
          <w:lang w:eastAsia="fi-FI"/>
        </w:rPr>
        <w:t>rohingy</w:t>
      </w:r>
      <w:r w:rsidR="00D00349">
        <w:rPr>
          <w:lang w:eastAsia="fi-FI"/>
        </w:rPr>
        <w:t>oja</w:t>
      </w:r>
      <w:proofErr w:type="spellEnd"/>
      <w:r w:rsidR="004B0409" w:rsidRPr="00470742">
        <w:rPr>
          <w:lang w:eastAsia="fi-FI"/>
        </w:rPr>
        <w:t>.</w:t>
      </w:r>
      <w:r w:rsidR="007E53D6">
        <w:rPr>
          <w:lang w:eastAsia="fi-FI"/>
        </w:rPr>
        <w:t xml:space="preserve"> </w:t>
      </w:r>
      <w:proofErr w:type="spellStart"/>
      <w:r w:rsidR="007E53D6">
        <w:rPr>
          <w:lang w:eastAsia="fi-FI"/>
        </w:rPr>
        <w:t>IPC:n</w:t>
      </w:r>
      <w:proofErr w:type="spellEnd"/>
      <w:r w:rsidR="007E53D6">
        <w:rPr>
          <w:lang w:eastAsia="fi-FI"/>
        </w:rPr>
        <w:t xml:space="preserve"> mukaan tilanne </w:t>
      </w:r>
      <w:r w:rsidR="008D1265">
        <w:rPr>
          <w:lang w:eastAsia="fi-FI"/>
        </w:rPr>
        <w:t xml:space="preserve">huhtikuussa 2025 </w:t>
      </w:r>
      <w:r w:rsidR="007E53D6">
        <w:rPr>
          <w:lang w:eastAsia="fi-FI"/>
        </w:rPr>
        <w:t>oli kuitenkin huomattavasti par</w:t>
      </w:r>
      <w:r w:rsidR="008D1265">
        <w:rPr>
          <w:lang w:eastAsia="fi-FI"/>
        </w:rPr>
        <w:t xml:space="preserve">empi </w:t>
      </w:r>
      <w:r w:rsidR="007E53D6">
        <w:rPr>
          <w:lang w:eastAsia="fi-FI"/>
        </w:rPr>
        <w:t xml:space="preserve">lokakuun 2024 </w:t>
      </w:r>
      <w:r w:rsidR="008D1265">
        <w:rPr>
          <w:lang w:eastAsia="fi-FI"/>
        </w:rPr>
        <w:t>tilanteeseen nähden</w:t>
      </w:r>
      <w:r w:rsidR="007E53D6">
        <w:rPr>
          <w:lang w:eastAsia="fi-FI"/>
        </w:rPr>
        <w:t xml:space="preserve">, </w:t>
      </w:r>
      <w:r w:rsidR="008D1265">
        <w:rPr>
          <w:lang w:eastAsia="fi-FI"/>
        </w:rPr>
        <w:t>jolloin yhteensä</w:t>
      </w:r>
      <w:r w:rsidR="007E53D6">
        <w:rPr>
          <w:lang w:eastAsia="fi-FI"/>
        </w:rPr>
        <w:t xml:space="preserve"> 23,6 miljoonaa ihmistä</w:t>
      </w:r>
      <w:r w:rsidR="008D1265">
        <w:rPr>
          <w:lang w:eastAsia="fi-FI"/>
        </w:rPr>
        <w:t xml:space="preserve"> eli 26 prosenttia </w:t>
      </w:r>
      <w:r w:rsidR="007E53D6">
        <w:rPr>
          <w:lang w:eastAsia="fi-FI"/>
        </w:rPr>
        <w:t>arvioitiin</w:t>
      </w:r>
      <w:r w:rsidR="008D1265">
        <w:rPr>
          <w:lang w:eastAsia="fi-FI"/>
        </w:rPr>
        <w:t xml:space="preserve"> olevan ruokaturva-asteikon</w:t>
      </w:r>
      <w:r w:rsidR="007E53D6">
        <w:rPr>
          <w:lang w:eastAsia="fi-FI"/>
        </w:rPr>
        <w:t xml:space="preserve"> </w:t>
      </w:r>
      <w:r w:rsidR="008D1265">
        <w:rPr>
          <w:lang w:eastAsia="fi-FI"/>
        </w:rPr>
        <w:t>tasolla 3 (kriisi) tai korkeammalla</w:t>
      </w:r>
      <w:r w:rsidR="00A4112C">
        <w:rPr>
          <w:lang w:eastAsia="fi-FI"/>
        </w:rPr>
        <w:t xml:space="preserve"> tasolla</w:t>
      </w:r>
      <w:r w:rsidR="008D1265">
        <w:rPr>
          <w:lang w:eastAsia="fi-FI"/>
        </w:rPr>
        <w:t>.</w:t>
      </w:r>
      <w:r w:rsidR="00C336D4" w:rsidRPr="00470742">
        <w:rPr>
          <w:rStyle w:val="Alaviitteenviite"/>
          <w:lang w:eastAsia="fi-FI"/>
        </w:rPr>
        <w:footnoteReference w:id="150"/>
      </w:r>
    </w:p>
    <w:p w14:paraId="061C4ED0" w14:textId="01987639" w:rsidR="00C336D4" w:rsidRPr="007E53D6" w:rsidRDefault="007E53D6" w:rsidP="00C23AAD">
      <w:r>
        <w:t>Ilmastoon liittyvät ääri-ilmiöt ovat korkean inflaation nostamien ruoan hintojen ohella keskeisimpiä ruokaturvattomuutta ajavia tekijöitä maassa.</w:t>
      </w:r>
      <w:r>
        <w:rPr>
          <w:rStyle w:val="Alaviitteenviite"/>
        </w:rPr>
        <w:footnoteReference w:id="151"/>
      </w:r>
      <w:r>
        <w:t xml:space="preserve"> </w:t>
      </w:r>
      <w:r w:rsidR="00C336D4" w:rsidRPr="004F5712">
        <w:t xml:space="preserve">Bangladesh kuuluu maantieteelliseen alueeseen, joka on </w:t>
      </w:r>
      <w:r w:rsidR="004F5712">
        <w:t>erityisen altis</w:t>
      </w:r>
      <w:r w:rsidR="00C336D4" w:rsidRPr="004F5712">
        <w:t xml:space="preserve"> luonnonkatastrofeille, ja maassa esiintyy toistuvasti tulvia</w:t>
      </w:r>
      <w:r w:rsidR="00885EA1">
        <w:t xml:space="preserve"> ja</w:t>
      </w:r>
      <w:r w:rsidR="00C336D4" w:rsidRPr="004F5712">
        <w:t xml:space="preserve"> trooppisia hirmumyrskyjä, jotka aiheuttavat</w:t>
      </w:r>
      <w:r w:rsidR="00495553">
        <w:t xml:space="preserve"> merkittäviä</w:t>
      </w:r>
      <w:r w:rsidR="00C336D4" w:rsidRPr="004F5712">
        <w:t xml:space="preserve"> humanitaarisia tarpeita.</w:t>
      </w:r>
      <w:r w:rsidR="004F5712">
        <w:rPr>
          <w:rStyle w:val="Alaviitteenviite"/>
        </w:rPr>
        <w:footnoteReference w:id="152"/>
      </w:r>
      <w:r w:rsidR="00110A07">
        <w:t xml:space="preserve"> </w:t>
      </w:r>
      <w:r w:rsidR="00B74807" w:rsidRPr="00B74807">
        <w:rPr>
          <w:lang w:eastAsia="fi-FI"/>
        </w:rPr>
        <w:t xml:space="preserve">YK:n Bangladeshin </w:t>
      </w:r>
      <w:r w:rsidR="00B74807">
        <w:rPr>
          <w:lang w:eastAsia="fi-FI"/>
        </w:rPr>
        <w:t>maatoimiston</w:t>
      </w:r>
      <w:r w:rsidR="00B74807" w:rsidRPr="00B74807">
        <w:rPr>
          <w:lang w:eastAsia="fi-FI"/>
        </w:rPr>
        <w:t xml:space="preserve"> syyskuussa 2024 </w:t>
      </w:r>
      <w:r w:rsidR="00B74807">
        <w:rPr>
          <w:lang w:eastAsia="fi-FI"/>
        </w:rPr>
        <w:t>päivätyn</w:t>
      </w:r>
      <w:r w:rsidR="00B74807" w:rsidRPr="00B74807">
        <w:rPr>
          <w:lang w:eastAsia="fi-FI"/>
        </w:rPr>
        <w:t xml:space="preserve"> humanitaarisen avun suunnitelman mukaan noin 6,4 miljoonaa ihmistä </w:t>
      </w:r>
      <w:r w:rsidR="00C30004">
        <w:rPr>
          <w:lang w:eastAsia="fi-FI"/>
        </w:rPr>
        <w:t>oli humanitaarisen avun tarpeessa</w:t>
      </w:r>
      <w:r w:rsidR="00B74807" w:rsidRPr="00B74807">
        <w:rPr>
          <w:lang w:eastAsia="fi-FI"/>
        </w:rPr>
        <w:t xml:space="preserve"> </w:t>
      </w:r>
      <w:proofErr w:type="spellStart"/>
      <w:r w:rsidR="00B74807" w:rsidRPr="00B74807">
        <w:rPr>
          <w:lang w:eastAsia="fi-FI"/>
        </w:rPr>
        <w:t>sykloonien</w:t>
      </w:r>
      <w:proofErr w:type="spellEnd"/>
      <w:r w:rsidR="00B74807" w:rsidRPr="00B74807">
        <w:rPr>
          <w:lang w:eastAsia="fi-FI"/>
        </w:rPr>
        <w:t>, tulvien ja muiden sään ääri-ilmiöiden seurauksena.</w:t>
      </w:r>
      <w:r w:rsidR="00110A07">
        <w:rPr>
          <w:rStyle w:val="Alaviitteenviite"/>
          <w:lang w:eastAsia="fi-FI"/>
        </w:rPr>
        <w:footnoteReference w:id="153"/>
      </w:r>
    </w:p>
    <w:p w14:paraId="7CD3E4DE" w14:textId="77777777" w:rsidR="008D1265" w:rsidRPr="003B75AA" w:rsidRDefault="008D1265" w:rsidP="006D0AA5"/>
    <w:p w14:paraId="65BBD051" w14:textId="7D711810" w:rsidR="00B539B6" w:rsidRPr="0056293C" w:rsidRDefault="003F2B8D" w:rsidP="003F2B8D">
      <w:pPr>
        <w:pStyle w:val="Numeroimatonotsikko"/>
      </w:pPr>
      <w:r>
        <w:t>Terveydenhuolto</w:t>
      </w:r>
    </w:p>
    <w:p w14:paraId="62267FEF" w14:textId="579BA128" w:rsidR="00847233" w:rsidRDefault="00847233" w:rsidP="006D0AA5">
      <w:proofErr w:type="spellStart"/>
      <w:r>
        <w:t>EUAA:n</w:t>
      </w:r>
      <w:proofErr w:type="spellEnd"/>
      <w:r>
        <w:t xml:space="preserve"> esittämien tietojen mukaan paikallismedia on vuonna 2025 raportoinut monista terveydenhuoltosektorin kohtaamista haasteista, joihin on lukeutunut riittämätön rahoitus, pula terveydenhuollon työntekijöistä, korkeat omavastuu</w:t>
      </w:r>
      <w:r w:rsidR="00495553">
        <w:t>osuudet</w:t>
      </w:r>
      <w:r>
        <w:t>, epätasainen saavutettavuus, heikko hallinnointi ja koulutettujen lääketieteen ammattilaisten puute. 80 prosenttia terveydenhuollon palveluista tuotettiin yksityisellä sektorilla.</w:t>
      </w:r>
      <w:r w:rsidR="00A260B8">
        <w:t xml:space="preserve"> Satojen tuhansien bangladeshilaisten kerrottiin matkustavan vuosittain ulkomaille saamaan hoitoa. Erään </w:t>
      </w:r>
      <w:r w:rsidR="00A260B8">
        <w:lastRenderedPageBreak/>
        <w:t>tutkimuksen mukaan keskeisiä ongelmia olivat pula hoitohenkilöstöstä, heikko infrastruktuuri, korruptio ja terveyspalvelujen puute maaseutualueilla.</w:t>
      </w:r>
      <w:r w:rsidR="00A260B8" w:rsidRPr="003F5A36">
        <w:rPr>
          <w:rStyle w:val="Alaviitteenviite"/>
        </w:rPr>
        <w:footnoteReference w:id="154"/>
      </w:r>
    </w:p>
    <w:p w14:paraId="5AF35CC9" w14:textId="07BDC2AA" w:rsidR="00A260B8" w:rsidRDefault="00A260B8" w:rsidP="006D0AA5">
      <w:r>
        <w:t xml:space="preserve">Lokakuussa 2024 väliaikaishallitus nimitti 12-jäsenisen terveydenhuollon sektorin uudistuskomission, jonka tehtävänä oli esittää suosituksia terveyspalvelujen kehittämisestä. Toukokuussa 2025 uudistuskomissio esitti raportissaan suosituksia perusterveydenhuollon palvelujen järjestämisen kirjaamisesta </w:t>
      </w:r>
      <w:r w:rsidR="00495553">
        <w:t>perustuslakiin</w:t>
      </w:r>
      <w:r>
        <w:t>, ilmaisen terveydenhuollon järjestämisestä sekä itsenäisen ja pysyvän terveyskomission perustamisesta</w:t>
      </w:r>
      <w:r w:rsidR="002D34D9">
        <w:t xml:space="preserve">, joka </w:t>
      </w:r>
      <w:r w:rsidR="00495553">
        <w:t>vastaisi</w:t>
      </w:r>
      <w:r w:rsidR="005072B8">
        <w:t xml:space="preserve"> </w:t>
      </w:r>
      <w:r w:rsidR="00495553">
        <w:t>keskeisistä toimintapoliittisista</w:t>
      </w:r>
      <w:r w:rsidR="002D34D9">
        <w:t xml:space="preserve"> </w:t>
      </w:r>
      <w:r w:rsidR="00495553">
        <w:t>linjauksista</w:t>
      </w:r>
      <w:r w:rsidR="002D34D9">
        <w:t xml:space="preserve"> ja terveydenhuoltosektorin valvonnasta.</w:t>
      </w:r>
      <w:r w:rsidR="002D34D9" w:rsidRPr="003F5A36">
        <w:rPr>
          <w:rStyle w:val="Alaviitteenviite"/>
        </w:rPr>
        <w:footnoteReference w:id="155"/>
      </w:r>
    </w:p>
    <w:p w14:paraId="3C24A512" w14:textId="00AE090B" w:rsidR="001E4B66" w:rsidRDefault="001E4B66" w:rsidP="001E4B66">
      <w:proofErr w:type="spellStart"/>
      <w:r w:rsidRPr="00B74807">
        <w:t>DFAT:n</w:t>
      </w:r>
      <w:proofErr w:type="spellEnd"/>
      <w:r w:rsidRPr="00B74807">
        <w:t xml:space="preserve"> mukaan terveydenhuollon p</w:t>
      </w:r>
      <w:r>
        <w:t xml:space="preserve">alvelujen laatu ja saavutettavuus vaihtelevat </w:t>
      </w:r>
      <w:r w:rsidR="00495553">
        <w:t>maan sisällä</w:t>
      </w:r>
      <w:r>
        <w:t xml:space="preserve"> huomattavasti. Ongelmia aiheuttavat erityisesti riittämätön rahoitus, korruptio, lääkäreiden ja hoitajien puute sekä korkeat omavastuuosuudet. Maailmanpankin esittämän arvion mukaan vain 61 prosentilla kansalaisista oli pääsy perusterveydenhuollon palveluihin vuonna 2022. Julkiset sairaalat ovat ruuhkautuneita ja odotusjonot pitkiä, mikä pakottaa ihmisiä lykkäämään hoitoa tai tukeutumaan kalliimpaan hoitoon yksityisen sektorin hoitolaitoksissa. Tyypillisesti varakkaammat bangladeshilaiset hakeutuvat hoitoon yksityisille klinikoille tai ulkomaille. Maaseudulla terveyspalvelujen saatavuus on huomattavasti kaupunkialueita heikompaa, ja monet hakevat terveystilanteeseensa apua nk. kylätohtoreilta, jotka toimivat ilman muodollista lääketieteellistä koulutusta.</w:t>
      </w:r>
      <w:r>
        <w:rPr>
          <w:rStyle w:val="Alaviitteenviite"/>
        </w:rPr>
        <w:footnoteReference w:id="156"/>
      </w:r>
    </w:p>
    <w:p w14:paraId="64DD7369" w14:textId="702B6184" w:rsidR="001E4B66" w:rsidRDefault="001E4B66" w:rsidP="001E4B66">
      <w:proofErr w:type="spellStart"/>
      <w:r>
        <w:t>DFAT:n</w:t>
      </w:r>
      <w:proofErr w:type="spellEnd"/>
      <w:r>
        <w:t xml:space="preserve"> esittämien tietojen mukaan mielenterveyden häiriöihin liittyy maassa merkittävää stigmaa, ja mielenterveyshoito on maassa usein riittämätöntä. Julkisella puolella on pula hoitolaitoksista ja henkilökunnasta, ja maassa toimii vain yksi </w:t>
      </w:r>
      <w:r w:rsidR="00495553">
        <w:t>mielenterveyteen</w:t>
      </w:r>
      <w:r>
        <w:t xml:space="preserve"> erikoistunut julkinen hoitolaitos, joka sijaitsee Dhakassa. Vuonna 2021 julkaistun akateemisen tutkimuksen mukaan maassa toimi ainoastaan 250 psykiatria.</w:t>
      </w:r>
      <w:r>
        <w:rPr>
          <w:rStyle w:val="Alaviitteenviite"/>
        </w:rPr>
        <w:footnoteReference w:id="157"/>
      </w:r>
    </w:p>
    <w:p w14:paraId="6BCD1A84" w14:textId="2C174DD9" w:rsidR="00C2500A" w:rsidRPr="00CB20B5" w:rsidRDefault="00CE4ADF" w:rsidP="00CB20B5">
      <w:pPr>
        <w:rPr>
          <w:b/>
          <w:bCs/>
          <w:color w:val="92D050"/>
        </w:rPr>
      </w:pPr>
      <w:r>
        <w:t>Terveydenhuoltojärjestelmän rakennetta</w:t>
      </w:r>
      <w:r w:rsidR="00E14D01">
        <w:t xml:space="preserve"> ja saavutettavuuteen liittyviä rajoitteita on käsitelty tarkemmin</w:t>
      </w:r>
      <w:r w:rsidR="00CB20B5">
        <w:t xml:space="preserve"> </w:t>
      </w:r>
      <w:proofErr w:type="spellStart"/>
      <w:r w:rsidR="00E14D01">
        <w:t>EUAA:n</w:t>
      </w:r>
      <w:proofErr w:type="spellEnd"/>
      <w:r w:rsidR="00CB20B5">
        <w:t xml:space="preserve"> kesäkuussa 2023 päivätyssä</w:t>
      </w:r>
      <w:r w:rsidR="00E14D01">
        <w:t xml:space="preserve"> raportissa</w:t>
      </w:r>
      <w:r w:rsidR="00CB20B5">
        <w:t xml:space="preserve"> ”</w:t>
      </w:r>
      <w:r w:rsidR="00CB20B5" w:rsidRPr="00CB20B5">
        <w:t xml:space="preserve"> </w:t>
      </w:r>
      <w:r w:rsidR="00CB20B5">
        <w:t xml:space="preserve">Healthcare Provision in Bangladesh: </w:t>
      </w:r>
      <w:proofErr w:type="spellStart"/>
      <w:r w:rsidR="00CB20B5" w:rsidRPr="00CB20B5">
        <w:t>Medical</w:t>
      </w:r>
      <w:proofErr w:type="spellEnd"/>
      <w:r w:rsidR="00CB20B5" w:rsidRPr="00CB20B5">
        <w:t xml:space="preserve"> Country of </w:t>
      </w:r>
      <w:proofErr w:type="spellStart"/>
      <w:r w:rsidR="00CB20B5" w:rsidRPr="00CB20B5">
        <w:t>Origin</w:t>
      </w:r>
      <w:proofErr w:type="spellEnd"/>
      <w:r w:rsidR="00CB20B5" w:rsidRPr="00CB20B5">
        <w:t xml:space="preserve"> </w:t>
      </w:r>
      <w:proofErr w:type="spellStart"/>
      <w:r w:rsidR="00CB20B5" w:rsidRPr="00CB20B5">
        <w:t>Information</w:t>
      </w:r>
      <w:proofErr w:type="spellEnd"/>
      <w:r w:rsidR="00CB20B5" w:rsidRPr="00CB20B5">
        <w:t xml:space="preserve"> Report</w:t>
      </w:r>
      <w:r w:rsidR="00CB20B5">
        <w:t>”.</w:t>
      </w:r>
      <w:r w:rsidR="00CB20B5">
        <w:rPr>
          <w:rStyle w:val="Alaviitteenviite"/>
        </w:rPr>
        <w:footnoteReference w:id="158"/>
      </w:r>
    </w:p>
    <w:p w14:paraId="58A382A8" w14:textId="27D73A64" w:rsidR="006808D9" w:rsidRDefault="006808D9">
      <w:pPr>
        <w:spacing w:before="0" w:line="259" w:lineRule="auto"/>
        <w:jc w:val="left"/>
        <w:rPr>
          <w:rFonts w:cstheme="majorHAnsi"/>
          <w:szCs w:val="26"/>
        </w:rPr>
      </w:pPr>
      <w:r>
        <w:rPr>
          <w:rFonts w:cstheme="majorHAnsi"/>
          <w:szCs w:val="26"/>
        </w:rPr>
        <w:br w:type="page"/>
      </w:r>
    </w:p>
    <w:p w14:paraId="3BD9E87A" w14:textId="77777777" w:rsidR="003954E1" w:rsidRPr="00727F90" w:rsidRDefault="003954E1" w:rsidP="003954E1">
      <w:pPr>
        <w:pStyle w:val="Otsikko2"/>
        <w:numPr>
          <w:ilvl w:val="0"/>
          <w:numId w:val="0"/>
        </w:numPr>
        <w:rPr>
          <w:lang w:val="en-US"/>
        </w:rPr>
      </w:pPr>
      <w:proofErr w:type="spellStart"/>
      <w:r w:rsidRPr="00727F90">
        <w:rPr>
          <w:lang w:val="en-US"/>
        </w:rPr>
        <w:lastRenderedPageBreak/>
        <w:t>Lähteet</w:t>
      </w:r>
      <w:proofErr w:type="spellEnd"/>
    </w:p>
    <w:p w14:paraId="31B851E2" w14:textId="77777777" w:rsidR="003954E1" w:rsidRDefault="003954E1" w:rsidP="003954E1">
      <w:pPr>
        <w:rPr>
          <w:lang w:val="en-US"/>
        </w:rPr>
      </w:pPr>
      <w:r w:rsidRPr="003E651C">
        <w:rPr>
          <w:lang w:val="en-US"/>
        </w:rPr>
        <w:t xml:space="preserve">Al Jazeera </w:t>
      </w:r>
    </w:p>
    <w:p w14:paraId="072A2279" w14:textId="77777777" w:rsidR="003954E1" w:rsidRPr="00E441DB" w:rsidRDefault="003954E1" w:rsidP="003954E1">
      <w:pPr>
        <w:ind w:left="720"/>
      </w:pPr>
      <w:bookmarkStart w:id="9" w:name="_Hlk227674280"/>
      <w:r>
        <w:rPr>
          <w:lang w:val="en-US"/>
        </w:rPr>
        <w:t xml:space="preserve">22.4.2026. </w:t>
      </w:r>
      <w:r w:rsidRPr="00417656">
        <w:rPr>
          <w:i/>
          <w:iCs/>
          <w:lang w:val="en-US"/>
        </w:rPr>
        <w:t>Is Bangladesh killing reforms introduced after student-led protests?</w:t>
      </w:r>
      <w:r>
        <w:rPr>
          <w:lang w:val="en-US"/>
        </w:rPr>
        <w:t xml:space="preserve">. </w:t>
      </w:r>
      <w:hyperlink r:id="rId8" w:history="1">
        <w:r w:rsidRPr="00E441DB">
          <w:rPr>
            <w:rStyle w:val="Hyperlinkki"/>
          </w:rPr>
          <w:t>https://www.aljazeera.com/news/2026/4/22/is-bangladesh-killing-reforms-introduced-after-student-led-protests</w:t>
        </w:r>
      </w:hyperlink>
      <w:r w:rsidRPr="00E441DB">
        <w:t xml:space="preserve"> (kä</w:t>
      </w:r>
      <w:r>
        <w:t>yty 4.5.2026).</w:t>
      </w:r>
    </w:p>
    <w:p w14:paraId="7679277D" w14:textId="77777777" w:rsidR="003954E1" w:rsidRPr="00B07D78" w:rsidRDefault="003954E1" w:rsidP="003954E1">
      <w:pPr>
        <w:ind w:left="720"/>
      </w:pPr>
      <w:r>
        <w:rPr>
          <w:lang w:val="en-US"/>
        </w:rPr>
        <w:t>13.2.2026</w:t>
      </w:r>
      <w:bookmarkEnd w:id="9"/>
      <w:r>
        <w:rPr>
          <w:lang w:val="en-US"/>
        </w:rPr>
        <w:t xml:space="preserve">. </w:t>
      </w:r>
      <w:r w:rsidRPr="00397077">
        <w:rPr>
          <w:i/>
          <w:iCs/>
          <w:lang w:val="en-US"/>
        </w:rPr>
        <w:t>Bangladesh election results 2026: Who won, who lost, what’s next?</w:t>
      </w:r>
      <w:r>
        <w:rPr>
          <w:lang w:val="en-US"/>
        </w:rPr>
        <w:t xml:space="preserve">. </w:t>
      </w:r>
      <w:hyperlink r:id="rId9" w:history="1">
        <w:r w:rsidRPr="00B07D78">
          <w:rPr>
            <w:rStyle w:val="Hyperlinkki"/>
          </w:rPr>
          <w:t>https://www.aljazeera.com/news/2026/2/13/bangladesh-election-results-2026-who-won-who-lost-whats-next</w:t>
        </w:r>
      </w:hyperlink>
      <w:r w:rsidRPr="00B07D78">
        <w:t xml:space="preserve"> (kä</w:t>
      </w:r>
      <w:r>
        <w:t>yty 4.5.2026).</w:t>
      </w:r>
    </w:p>
    <w:p w14:paraId="20ECD4B5" w14:textId="77777777" w:rsidR="003954E1" w:rsidRDefault="003954E1" w:rsidP="003954E1">
      <w:pPr>
        <w:ind w:left="720"/>
      </w:pPr>
      <w:bookmarkStart w:id="10" w:name="_Hlk227679819"/>
      <w:r w:rsidRPr="003E651C">
        <w:rPr>
          <w:lang w:val="en-US"/>
        </w:rPr>
        <w:t>27.1.2026</w:t>
      </w:r>
      <w:bookmarkEnd w:id="10"/>
      <w:r w:rsidRPr="003E651C">
        <w:rPr>
          <w:lang w:val="en-US"/>
        </w:rPr>
        <w:t xml:space="preserve">. </w:t>
      </w:r>
      <w:r w:rsidRPr="00397077">
        <w:rPr>
          <w:i/>
          <w:iCs/>
          <w:lang w:val="en-US"/>
        </w:rPr>
        <w:t>‘Frightening situation’: Bangladesh elections haunted by political violence</w:t>
      </w:r>
      <w:r w:rsidRPr="003E651C">
        <w:rPr>
          <w:lang w:val="en-US"/>
        </w:rPr>
        <w:t>.</w:t>
      </w:r>
      <w:r>
        <w:rPr>
          <w:lang w:val="en-US"/>
        </w:rPr>
        <w:t xml:space="preserve"> </w:t>
      </w:r>
      <w:hyperlink r:id="rId10" w:history="1">
        <w:r w:rsidRPr="003E651C">
          <w:rPr>
            <w:rStyle w:val="Hyperlinkki"/>
          </w:rPr>
          <w:t>https://www.aljazeera.com/features/2026/1/27/fear-and-hope-in-bangladesh-how-political-violence-is-haunting-elections</w:t>
        </w:r>
      </w:hyperlink>
      <w:r w:rsidRPr="003E651C">
        <w:t xml:space="preserve"> (</w:t>
      </w:r>
      <w:r w:rsidRPr="00B07D78">
        <w:t>kä</w:t>
      </w:r>
      <w:r>
        <w:t>yty 4.5.2026).</w:t>
      </w:r>
    </w:p>
    <w:p w14:paraId="38A8E59E" w14:textId="77777777" w:rsidR="003954E1" w:rsidRPr="009D4676" w:rsidRDefault="003954E1" w:rsidP="003954E1">
      <w:pPr>
        <w:ind w:left="720"/>
      </w:pPr>
      <w:r>
        <w:rPr>
          <w:lang w:val="en-US"/>
        </w:rPr>
        <w:t xml:space="preserve">10.8.2024. </w:t>
      </w:r>
      <w:r w:rsidRPr="00397077">
        <w:rPr>
          <w:i/>
          <w:iCs/>
          <w:lang w:val="en-US"/>
        </w:rPr>
        <w:t>Bangladesh chief justice agrees to resign amid new student protests</w:t>
      </w:r>
      <w:r>
        <w:rPr>
          <w:lang w:val="en-US"/>
        </w:rPr>
        <w:t xml:space="preserve">. </w:t>
      </w:r>
      <w:hyperlink r:id="rId11" w:history="1">
        <w:r w:rsidRPr="009D4676">
          <w:rPr>
            <w:rStyle w:val="Hyperlinkki"/>
          </w:rPr>
          <w:t>https://www.aljazeera.com/news/2024/8/10/bangladesh-chief-justice-agrees-to-resign-amid-new-student-protests</w:t>
        </w:r>
      </w:hyperlink>
      <w:r w:rsidRPr="009D4676">
        <w:t xml:space="preserve"> (</w:t>
      </w:r>
      <w:r w:rsidRPr="00B07D78">
        <w:t>kä</w:t>
      </w:r>
      <w:r>
        <w:t>yty 4.5.2026).</w:t>
      </w:r>
    </w:p>
    <w:p w14:paraId="427DAB46" w14:textId="77777777" w:rsidR="003954E1" w:rsidRPr="00EC69E1" w:rsidRDefault="003954E1" w:rsidP="003954E1">
      <w:pPr>
        <w:rPr>
          <w:lang w:val="en-US"/>
        </w:rPr>
      </w:pPr>
      <w:r w:rsidRPr="00BB19F6">
        <w:rPr>
          <w:lang w:val="en-US"/>
        </w:rPr>
        <w:t>BBC (British Broadcasting Corporation)</w:t>
      </w:r>
      <w:r>
        <w:rPr>
          <w:lang w:val="en-US"/>
        </w:rPr>
        <w:t xml:space="preserve"> 16.2.2026.</w:t>
      </w:r>
      <w:r w:rsidRPr="00BB19F6">
        <w:rPr>
          <w:lang w:val="en-US"/>
        </w:rPr>
        <w:t xml:space="preserve"> </w:t>
      </w:r>
      <w:r w:rsidRPr="00397077">
        <w:rPr>
          <w:i/>
          <w:iCs/>
          <w:lang w:val="en-US"/>
        </w:rPr>
        <w:t>'Dragged out and set on fire' - the Bangladesh mob killing that shocked the world</w:t>
      </w:r>
      <w:r>
        <w:rPr>
          <w:lang w:val="en-US"/>
        </w:rPr>
        <w:t xml:space="preserve">. </w:t>
      </w:r>
      <w:hyperlink r:id="rId12" w:history="1">
        <w:r w:rsidRPr="00EC69E1">
          <w:rPr>
            <w:rStyle w:val="Hyperlinkki"/>
            <w:lang w:val="en-US"/>
          </w:rPr>
          <w:t>https://www.bbc.com/news/articles/cj3vve6v17xo</w:t>
        </w:r>
      </w:hyperlink>
      <w:r w:rsidRPr="00EC69E1">
        <w:rPr>
          <w:lang w:val="en-US"/>
        </w:rPr>
        <w:t xml:space="preserve"> (</w:t>
      </w:r>
      <w:proofErr w:type="spellStart"/>
      <w:r w:rsidRPr="003954E1">
        <w:rPr>
          <w:lang w:val="en-US"/>
        </w:rPr>
        <w:t>käyty</w:t>
      </w:r>
      <w:proofErr w:type="spellEnd"/>
      <w:r w:rsidRPr="003954E1">
        <w:rPr>
          <w:lang w:val="en-US"/>
        </w:rPr>
        <w:t xml:space="preserve"> 4.5.2026</w:t>
      </w:r>
      <w:r w:rsidRPr="00EC69E1">
        <w:rPr>
          <w:lang w:val="en-US"/>
        </w:rPr>
        <w:t>).</w:t>
      </w:r>
    </w:p>
    <w:p w14:paraId="6A208434" w14:textId="77777777" w:rsidR="003954E1" w:rsidRPr="00EC69E1" w:rsidRDefault="003954E1" w:rsidP="003954E1">
      <w:pPr>
        <w:rPr>
          <w:lang w:val="sv-SE"/>
        </w:rPr>
      </w:pPr>
      <w:r w:rsidRPr="001F1E7C">
        <w:rPr>
          <w:lang w:val="en-US"/>
        </w:rPr>
        <w:t xml:space="preserve">Bdnews24 30.4.2025. </w:t>
      </w:r>
      <w:r w:rsidRPr="00397077">
        <w:rPr>
          <w:i/>
          <w:iCs/>
          <w:lang w:val="en-US"/>
        </w:rPr>
        <w:t>Reforms a ‘disappointment’ for police as ‘fear’ looms over taking effective action</w:t>
      </w:r>
      <w:r w:rsidRPr="001F1E7C">
        <w:rPr>
          <w:lang w:val="en-US"/>
        </w:rPr>
        <w:t>.</w:t>
      </w:r>
      <w:r>
        <w:rPr>
          <w:lang w:val="en-US"/>
        </w:rPr>
        <w:t xml:space="preserve"> </w:t>
      </w:r>
      <w:hyperlink r:id="rId13" w:history="1">
        <w:r w:rsidRPr="00EC69E1">
          <w:rPr>
            <w:rStyle w:val="Hyperlinkki"/>
            <w:lang w:val="sv-SE"/>
          </w:rPr>
          <w:t>https://bdnews24.com/bangladesh/8576a32634c5</w:t>
        </w:r>
      </w:hyperlink>
      <w:r w:rsidRPr="00EC69E1">
        <w:rPr>
          <w:lang w:val="sv-SE"/>
        </w:rPr>
        <w:t xml:space="preserve"> (</w:t>
      </w:r>
      <w:proofErr w:type="spellStart"/>
      <w:r w:rsidRPr="003954E1">
        <w:rPr>
          <w:lang w:val="sv-SE"/>
        </w:rPr>
        <w:t>käyty</w:t>
      </w:r>
      <w:proofErr w:type="spellEnd"/>
      <w:r w:rsidRPr="003954E1">
        <w:rPr>
          <w:lang w:val="sv-SE"/>
        </w:rPr>
        <w:t xml:space="preserve"> 4.5.2026</w:t>
      </w:r>
      <w:r w:rsidRPr="00EC69E1">
        <w:rPr>
          <w:lang w:val="sv-SE"/>
        </w:rPr>
        <w:t>).</w:t>
      </w:r>
    </w:p>
    <w:p w14:paraId="7C7CAEAE" w14:textId="77777777" w:rsidR="003954E1" w:rsidRDefault="003954E1" w:rsidP="003954E1">
      <w:pPr>
        <w:rPr>
          <w:i/>
        </w:rPr>
      </w:pPr>
      <w:r w:rsidRPr="00EC69E1">
        <w:rPr>
          <w:lang w:val="sv-SE"/>
        </w:rPr>
        <w:t xml:space="preserve">Bertelsmann Stiftung 2026. </w:t>
      </w:r>
      <w:r w:rsidRPr="00FE152C">
        <w:rPr>
          <w:i/>
          <w:lang w:val="sv-SE"/>
        </w:rPr>
        <w:t>BTI (Bertelsmann Stiftung Transformation Index):</w:t>
      </w:r>
      <w:r>
        <w:rPr>
          <w:i/>
          <w:lang w:val="sv-SE"/>
        </w:rPr>
        <w:t xml:space="preserve"> Bangladesh. </w:t>
      </w:r>
      <w:hyperlink r:id="rId14" w:history="1">
        <w:r w:rsidRPr="00575027">
          <w:rPr>
            <w:rStyle w:val="Hyperlinkki"/>
          </w:rPr>
          <w:t>https://bti-project.org/en/reports/country-report/BGD</w:t>
        </w:r>
      </w:hyperlink>
      <w:r w:rsidRPr="00575027">
        <w:t xml:space="preserve"> (</w:t>
      </w:r>
      <w:r w:rsidRPr="00B07D78">
        <w:t>kä</w:t>
      </w:r>
      <w:r>
        <w:t>yty 4.5.2026</w:t>
      </w:r>
      <w:r w:rsidRPr="00575027">
        <w:t>).</w:t>
      </w:r>
    </w:p>
    <w:p w14:paraId="564649B6" w14:textId="77777777" w:rsidR="003954E1" w:rsidRPr="00BB7D14" w:rsidRDefault="003954E1" w:rsidP="003954E1">
      <w:pPr>
        <w:rPr>
          <w:iCs/>
        </w:rPr>
      </w:pPr>
      <w:r w:rsidRPr="00BB7D14">
        <w:rPr>
          <w:iCs/>
          <w:lang w:val="en-US"/>
        </w:rPr>
        <w:t>BIGD (BRAC Institute of Governance and Development)</w:t>
      </w:r>
      <w:r>
        <w:rPr>
          <w:iCs/>
          <w:lang w:val="en-US"/>
        </w:rPr>
        <w:t xml:space="preserve"> 12/2024. </w:t>
      </w:r>
      <w:r w:rsidRPr="00397077">
        <w:rPr>
          <w:i/>
          <w:iCs/>
          <w:lang w:val="en-US"/>
        </w:rPr>
        <w:t>Socio-Economic Reintegration of Returnee Migrant Workers of Bangladesh</w:t>
      </w:r>
      <w:r>
        <w:rPr>
          <w:lang w:val="en-US"/>
        </w:rPr>
        <w:t>.</w:t>
      </w:r>
      <w:r w:rsidRPr="00BB7D14">
        <w:rPr>
          <w:lang w:val="en-US"/>
        </w:rPr>
        <w:t xml:space="preserve"> </w:t>
      </w:r>
      <w:r>
        <w:rPr>
          <w:lang w:val="en-US"/>
        </w:rPr>
        <w:t xml:space="preserve"> </w:t>
      </w:r>
      <w:hyperlink r:id="rId15" w:history="1">
        <w:r w:rsidRPr="00BB7D14">
          <w:rPr>
            <w:rStyle w:val="Hyperlinkki"/>
          </w:rPr>
          <w:t>https://bigd.bracu.ac.bd/publications/socio-economic-reintegration-of-returnee-migrant-workers-of-bangladesh/</w:t>
        </w:r>
      </w:hyperlink>
      <w:r w:rsidRPr="00BB7D14">
        <w:t xml:space="preserve"> (kä</w:t>
      </w:r>
      <w:r>
        <w:t>yty 4.5.2026).</w:t>
      </w:r>
    </w:p>
    <w:p w14:paraId="6186B8BC" w14:textId="77777777" w:rsidR="003954E1" w:rsidRDefault="003954E1" w:rsidP="003954E1">
      <w:pPr>
        <w:rPr>
          <w:iCs/>
          <w:lang w:val="en-US"/>
        </w:rPr>
      </w:pPr>
      <w:r>
        <w:rPr>
          <w:iCs/>
          <w:lang w:val="en-US"/>
        </w:rPr>
        <w:t xml:space="preserve">CIVICUS </w:t>
      </w:r>
    </w:p>
    <w:p w14:paraId="0869FA8A" w14:textId="77777777" w:rsidR="003954E1" w:rsidRPr="00531065" w:rsidRDefault="003954E1" w:rsidP="003954E1">
      <w:pPr>
        <w:ind w:left="720"/>
        <w:rPr>
          <w:iCs/>
        </w:rPr>
      </w:pPr>
      <w:r>
        <w:rPr>
          <w:iCs/>
          <w:lang w:val="en-US"/>
        </w:rPr>
        <w:t xml:space="preserve">12/2025. </w:t>
      </w:r>
      <w:r w:rsidRPr="00397077">
        <w:rPr>
          <w:i/>
          <w:iCs/>
          <w:lang w:val="en-US"/>
        </w:rPr>
        <w:t>People Power Under Attack 2025</w:t>
      </w:r>
      <w:r>
        <w:rPr>
          <w:iCs/>
          <w:lang w:val="en-US"/>
        </w:rPr>
        <w:t xml:space="preserve">. </w:t>
      </w:r>
      <w:hyperlink r:id="rId16" w:history="1">
        <w:r w:rsidRPr="0082003B">
          <w:rPr>
            <w:rStyle w:val="Hyperlinkki"/>
            <w:iCs/>
          </w:rPr>
          <w:t>https://civicusmonitor.contentfiles.net/media/documents/GlobalFindings2025.EN.pdf</w:t>
        </w:r>
      </w:hyperlink>
      <w:r w:rsidRPr="00531065">
        <w:rPr>
          <w:iCs/>
        </w:rPr>
        <w:t xml:space="preserve"> (käy</w:t>
      </w:r>
      <w:r>
        <w:rPr>
          <w:iCs/>
        </w:rPr>
        <w:t xml:space="preserve">ty </w:t>
      </w:r>
      <w:r>
        <w:t>4.5.2026</w:t>
      </w:r>
      <w:r>
        <w:rPr>
          <w:iCs/>
        </w:rPr>
        <w:t>).</w:t>
      </w:r>
    </w:p>
    <w:p w14:paraId="64BD255F" w14:textId="77777777" w:rsidR="003954E1" w:rsidRPr="008D48AC" w:rsidRDefault="003954E1" w:rsidP="003954E1">
      <w:pPr>
        <w:ind w:left="720"/>
        <w:rPr>
          <w:iCs/>
        </w:rPr>
      </w:pPr>
      <w:r w:rsidRPr="00BB19F6">
        <w:rPr>
          <w:iCs/>
          <w:lang w:val="en-US"/>
        </w:rPr>
        <w:t xml:space="preserve">2.7.2025. </w:t>
      </w:r>
      <w:r w:rsidRPr="00397077">
        <w:rPr>
          <w:i/>
          <w:iCs/>
          <w:lang w:val="en-US"/>
        </w:rPr>
        <w:t>Bangladesh’s Next Chapter: Progress and Pitfalls in Democratic Reform</w:t>
      </w:r>
      <w:r>
        <w:rPr>
          <w:iCs/>
          <w:lang w:val="en-US"/>
        </w:rPr>
        <w:t xml:space="preserve">. </w:t>
      </w:r>
      <w:hyperlink r:id="rId17" w:history="1">
        <w:r w:rsidRPr="008D48AC">
          <w:rPr>
            <w:rStyle w:val="Hyperlinkki"/>
            <w:iCs/>
          </w:rPr>
          <w:t>https://lens.civicus.org/bangladeshs-next-chapter-progress-and-pitfalls-in-democratic-reform/</w:t>
        </w:r>
      </w:hyperlink>
      <w:r w:rsidRPr="008D48AC">
        <w:rPr>
          <w:iCs/>
        </w:rPr>
        <w:t xml:space="preserve"> (kä</w:t>
      </w:r>
      <w:r>
        <w:rPr>
          <w:iCs/>
        </w:rPr>
        <w:t xml:space="preserve">yty </w:t>
      </w:r>
      <w:r>
        <w:t>4.5.2026</w:t>
      </w:r>
      <w:r>
        <w:rPr>
          <w:iCs/>
        </w:rPr>
        <w:t>).</w:t>
      </w:r>
    </w:p>
    <w:p w14:paraId="474F91EA" w14:textId="77777777" w:rsidR="003954E1" w:rsidRDefault="003954E1" w:rsidP="003954E1">
      <w:pPr>
        <w:rPr>
          <w:iCs/>
          <w:lang w:val="en-US"/>
        </w:rPr>
      </w:pPr>
      <w:r>
        <w:rPr>
          <w:iCs/>
          <w:lang w:val="en-US"/>
        </w:rPr>
        <w:t xml:space="preserve">The Daily Star </w:t>
      </w:r>
    </w:p>
    <w:p w14:paraId="529DA722" w14:textId="77777777" w:rsidR="003954E1" w:rsidRDefault="003954E1" w:rsidP="003954E1">
      <w:pPr>
        <w:ind w:left="720"/>
        <w:rPr>
          <w:iCs/>
        </w:rPr>
      </w:pPr>
      <w:r>
        <w:rPr>
          <w:iCs/>
          <w:lang w:val="en-US"/>
        </w:rPr>
        <w:t xml:space="preserve">16.4.2026. </w:t>
      </w:r>
      <w:r w:rsidRPr="00397077">
        <w:rPr>
          <w:i/>
          <w:iCs/>
          <w:lang w:val="en-US"/>
        </w:rPr>
        <w:t>Over 40 lakh cases pending in lower courts, law minister tells Parliament</w:t>
      </w:r>
      <w:r>
        <w:rPr>
          <w:iCs/>
          <w:lang w:val="en-US"/>
        </w:rPr>
        <w:t xml:space="preserve">. </w:t>
      </w:r>
      <w:hyperlink r:id="rId18" w:history="1">
        <w:r w:rsidRPr="00EC69E1">
          <w:rPr>
            <w:rStyle w:val="Hyperlinkki"/>
            <w:iCs/>
          </w:rPr>
          <w:t>https://www.thedailystar.net/news/the-parliament-watch/parliament/news/over-40-lakh-cases-pending-lower-courts-law-minister-tells-parliament-4152846</w:t>
        </w:r>
      </w:hyperlink>
      <w:r w:rsidRPr="00EC69E1">
        <w:rPr>
          <w:iCs/>
        </w:rPr>
        <w:t xml:space="preserve"> (kä</w:t>
      </w:r>
      <w:r>
        <w:rPr>
          <w:iCs/>
        </w:rPr>
        <w:t xml:space="preserve">yty </w:t>
      </w:r>
      <w:r>
        <w:t>4.5.2026</w:t>
      </w:r>
      <w:r>
        <w:rPr>
          <w:iCs/>
        </w:rPr>
        <w:t>).</w:t>
      </w:r>
    </w:p>
    <w:p w14:paraId="05219720" w14:textId="77777777" w:rsidR="003954E1" w:rsidRPr="00867DD3" w:rsidRDefault="003954E1" w:rsidP="003954E1">
      <w:pPr>
        <w:ind w:left="720"/>
        <w:rPr>
          <w:iCs/>
        </w:rPr>
      </w:pPr>
      <w:r w:rsidRPr="00867DD3">
        <w:rPr>
          <w:iCs/>
          <w:lang w:val="en-US"/>
        </w:rPr>
        <w:t xml:space="preserve">7.5.2025. </w:t>
      </w:r>
      <w:r w:rsidRPr="00397077">
        <w:rPr>
          <w:i/>
          <w:iCs/>
          <w:lang w:val="en-US"/>
        </w:rPr>
        <w:t>BRAC report on migrant workers: Abused, 67,199 women returned in 6 years</w:t>
      </w:r>
      <w:r>
        <w:rPr>
          <w:iCs/>
          <w:lang w:val="en-US"/>
        </w:rPr>
        <w:t xml:space="preserve">. </w:t>
      </w:r>
      <w:hyperlink r:id="rId19" w:history="1">
        <w:r w:rsidRPr="00867DD3">
          <w:rPr>
            <w:rStyle w:val="Hyperlinkki"/>
            <w:iCs/>
          </w:rPr>
          <w:t>https://www.thedailystar.net/news/bangladesh/news/brac-report-migrant-workers-abused-67199-women-returned-6-years-3889486</w:t>
        </w:r>
      </w:hyperlink>
      <w:r w:rsidRPr="00867DD3">
        <w:rPr>
          <w:iCs/>
        </w:rPr>
        <w:t xml:space="preserve"> (kä</w:t>
      </w:r>
      <w:r>
        <w:rPr>
          <w:iCs/>
        </w:rPr>
        <w:t xml:space="preserve">yty </w:t>
      </w:r>
      <w:r>
        <w:t>4.5.2026</w:t>
      </w:r>
      <w:r>
        <w:rPr>
          <w:iCs/>
        </w:rPr>
        <w:t>).</w:t>
      </w:r>
    </w:p>
    <w:p w14:paraId="74AF5CF2" w14:textId="77777777" w:rsidR="003954E1" w:rsidRDefault="003954E1" w:rsidP="003954E1">
      <w:pPr>
        <w:rPr>
          <w:iCs/>
          <w:lang w:val="en-US"/>
        </w:rPr>
      </w:pPr>
      <w:r w:rsidRPr="001A5929">
        <w:rPr>
          <w:iCs/>
          <w:lang w:val="en-US"/>
        </w:rPr>
        <w:t>DFAT (Australia: D</w:t>
      </w:r>
      <w:r>
        <w:rPr>
          <w:iCs/>
          <w:lang w:val="en-US"/>
        </w:rPr>
        <w:t xml:space="preserve">epartment of Foreign Affairs and Trade) </w:t>
      </w:r>
    </w:p>
    <w:p w14:paraId="068DA435" w14:textId="77777777" w:rsidR="003954E1" w:rsidRPr="00252822" w:rsidRDefault="003954E1" w:rsidP="003954E1">
      <w:pPr>
        <w:ind w:left="720"/>
        <w:rPr>
          <w:iCs/>
        </w:rPr>
      </w:pPr>
      <w:r>
        <w:rPr>
          <w:iCs/>
          <w:lang w:val="en-US"/>
        </w:rPr>
        <w:lastRenderedPageBreak/>
        <w:t xml:space="preserve">23.7.2025. </w:t>
      </w:r>
      <w:r w:rsidRPr="00397077">
        <w:rPr>
          <w:i/>
          <w:iCs/>
          <w:lang w:val="en-US"/>
        </w:rPr>
        <w:t>DFAT Country Information Report: Bangladesh</w:t>
      </w:r>
      <w:r>
        <w:rPr>
          <w:iCs/>
          <w:lang w:val="en-US"/>
        </w:rPr>
        <w:t xml:space="preserve">. </w:t>
      </w:r>
      <w:hyperlink r:id="rId20" w:history="1">
        <w:r w:rsidRPr="00252822">
          <w:rPr>
            <w:rStyle w:val="Hyperlinkki"/>
            <w:iCs/>
          </w:rPr>
          <w:t>https://www.dfat.gov.au/sites/default/files/country-information-report-bangladesh.pdf</w:t>
        </w:r>
      </w:hyperlink>
      <w:r w:rsidRPr="00252822">
        <w:rPr>
          <w:iCs/>
        </w:rPr>
        <w:t xml:space="preserve"> (käyty </w:t>
      </w:r>
      <w:r>
        <w:t>4.5.2026</w:t>
      </w:r>
      <w:r w:rsidRPr="00252822">
        <w:rPr>
          <w:iCs/>
        </w:rPr>
        <w:t>).</w:t>
      </w:r>
    </w:p>
    <w:p w14:paraId="02E13523" w14:textId="77777777" w:rsidR="003954E1" w:rsidRPr="002329EC" w:rsidRDefault="003954E1" w:rsidP="003954E1">
      <w:pPr>
        <w:pStyle w:val="LeiptekstiMigri"/>
        <w:ind w:left="720"/>
      </w:pPr>
      <w:r>
        <w:rPr>
          <w:lang w:val="en-US"/>
        </w:rPr>
        <w:t xml:space="preserve">30.11.2022. </w:t>
      </w:r>
      <w:r w:rsidRPr="00CA16A7">
        <w:rPr>
          <w:i/>
          <w:lang w:val="en-US"/>
        </w:rPr>
        <w:t>DFAT Country Information Report: Bangladesh</w:t>
      </w:r>
      <w:r>
        <w:rPr>
          <w:lang w:val="en-US"/>
        </w:rPr>
        <w:t xml:space="preserve">. </w:t>
      </w:r>
      <w:hyperlink r:id="rId21" w:history="1">
        <w:r w:rsidRPr="00CE0B2E">
          <w:rPr>
            <w:rStyle w:val="Hyperlinkki"/>
          </w:rPr>
          <w:t>https://www.dfat.gov.au/sites/default/files/country-information-report-bangladesh.pdf</w:t>
        </w:r>
      </w:hyperlink>
      <w:r w:rsidRPr="00CE0B2E">
        <w:t xml:space="preserve"> (käyty </w:t>
      </w:r>
      <w:r>
        <w:t>4.5.2026</w:t>
      </w:r>
      <w:r w:rsidRPr="00CE0B2E">
        <w:t>).</w:t>
      </w:r>
    </w:p>
    <w:p w14:paraId="14C035D1" w14:textId="77777777" w:rsidR="003954E1" w:rsidRPr="00CC6DF8" w:rsidRDefault="003954E1" w:rsidP="003954E1">
      <w:bookmarkStart w:id="11" w:name="_Hlk227677722"/>
      <w:r>
        <w:rPr>
          <w:lang w:val="en-US"/>
        </w:rPr>
        <w:t xml:space="preserve">Dhaka Tribune 9.4.2026. </w:t>
      </w:r>
      <w:r w:rsidRPr="00F502D8">
        <w:rPr>
          <w:i/>
          <w:iCs/>
          <w:lang w:val="en-US"/>
        </w:rPr>
        <w:t>Parliament repeals Supreme Court judge appointment ordinance</w:t>
      </w:r>
      <w:r>
        <w:rPr>
          <w:lang w:val="en-US"/>
        </w:rPr>
        <w:t xml:space="preserve">. </w:t>
      </w:r>
      <w:hyperlink r:id="rId22" w:history="1">
        <w:r w:rsidRPr="00CC6DF8">
          <w:rPr>
            <w:rStyle w:val="Hyperlinkki"/>
          </w:rPr>
          <w:t>https://www.dhakatribune.com/bangladesh/parliament/407342/parliament-repeals-supreme-court-judge-appointment</w:t>
        </w:r>
      </w:hyperlink>
      <w:r w:rsidRPr="00CC6DF8">
        <w:t xml:space="preserve"> (kä</w:t>
      </w:r>
      <w:r>
        <w:t>yty 4.5.2026).</w:t>
      </w:r>
    </w:p>
    <w:p w14:paraId="2CDD4BF3" w14:textId="77777777" w:rsidR="003954E1" w:rsidRDefault="003954E1" w:rsidP="003954E1">
      <w:pPr>
        <w:rPr>
          <w:lang w:val="en-US"/>
        </w:rPr>
      </w:pPr>
      <w:r w:rsidRPr="00307D15">
        <w:rPr>
          <w:lang w:val="en-US"/>
        </w:rPr>
        <w:t xml:space="preserve">The Diplomat </w:t>
      </w:r>
    </w:p>
    <w:p w14:paraId="40B77C86" w14:textId="77777777" w:rsidR="003954E1" w:rsidRPr="002329EC" w:rsidRDefault="003954E1" w:rsidP="003954E1">
      <w:pPr>
        <w:ind w:left="720"/>
      </w:pPr>
      <w:r>
        <w:rPr>
          <w:lang w:val="en-US"/>
        </w:rPr>
        <w:t xml:space="preserve">15.4.2026. </w:t>
      </w:r>
      <w:r w:rsidRPr="00397077">
        <w:rPr>
          <w:i/>
          <w:iCs/>
          <w:lang w:val="en-US"/>
        </w:rPr>
        <w:t>Bangladesh at the Crossroads: Renewables or Imported Fuel Chaos</w:t>
      </w:r>
      <w:r>
        <w:rPr>
          <w:lang w:val="en-US"/>
        </w:rPr>
        <w:t xml:space="preserve">. </w:t>
      </w:r>
      <w:hyperlink r:id="rId23" w:history="1">
        <w:r w:rsidRPr="002329EC">
          <w:rPr>
            <w:rStyle w:val="Hyperlinkki"/>
          </w:rPr>
          <w:t>https://thediplomat.com/2026/04/bangladesh-at-the-crossroads-renewables-or-imported-fuel-chaos/</w:t>
        </w:r>
      </w:hyperlink>
      <w:r w:rsidRPr="002329EC">
        <w:t xml:space="preserve"> (kä</w:t>
      </w:r>
      <w:r>
        <w:t>yty 4.5.2026).</w:t>
      </w:r>
    </w:p>
    <w:p w14:paraId="5A30F2F3" w14:textId="77777777" w:rsidR="003954E1" w:rsidRPr="00307D15" w:rsidRDefault="003954E1" w:rsidP="003954E1">
      <w:pPr>
        <w:ind w:left="720"/>
      </w:pPr>
      <w:r w:rsidRPr="00307D15">
        <w:rPr>
          <w:lang w:val="en-US"/>
        </w:rPr>
        <w:t xml:space="preserve">3.3.2025. </w:t>
      </w:r>
      <w:r w:rsidRPr="00397077">
        <w:rPr>
          <w:i/>
          <w:iCs/>
          <w:lang w:val="en-US"/>
        </w:rPr>
        <w:t>Crime Wave Sweeps Post-Hasina Bangladesh</w:t>
      </w:r>
      <w:r>
        <w:rPr>
          <w:lang w:val="en-US"/>
        </w:rPr>
        <w:t xml:space="preserve">. </w:t>
      </w:r>
      <w:hyperlink r:id="rId24" w:history="1">
        <w:r w:rsidRPr="00307D15">
          <w:rPr>
            <w:rStyle w:val="Hyperlinkki"/>
          </w:rPr>
          <w:t>https://thediplomat.com/2025/03/crime-wave-sweeps-post-hasina-bangladesh/</w:t>
        </w:r>
      </w:hyperlink>
      <w:r w:rsidRPr="00307D15">
        <w:t xml:space="preserve"> (käy</w:t>
      </w:r>
      <w:r>
        <w:t>ty 4.5.2026).</w:t>
      </w:r>
    </w:p>
    <w:p w14:paraId="22E53F0D" w14:textId="77777777" w:rsidR="003954E1" w:rsidRDefault="003954E1" w:rsidP="003954E1">
      <w:r>
        <w:rPr>
          <w:lang w:val="en-US"/>
        </w:rPr>
        <w:t>East Asia Forum 5.3.2026</w:t>
      </w:r>
      <w:bookmarkEnd w:id="11"/>
      <w:r>
        <w:rPr>
          <w:lang w:val="en-US"/>
        </w:rPr>
        <w:t xml:space="preserve">. </w:t>
      </w:r>
      <w:r w:rsidRPr="00397077">
        <w:rPr>
          <w:i/>
          <w:iCs/>
          <w:lang w:val="en-US"/>
        </w:rPr>
        <w:t>A landslide election victory is only the first test for Bangladesh’s BNP</w:t>
      </w:r>
      <w:r>
        <w:rPr>
          <w:lang w:val="en-US"/>
        </w:rPr>
        <w:t xml:space="preserve">. </w:t>
      </w:r>
      <w:hyperlink r:id="rId25" w:history="1">
        <w:r w:rsidRPr="001E34F4">
          <w:rPr>
            <w:rStyle w:val="Hyperlinkki"/>
          </w:rPr>
          <w:t>https://eastasiaforum.org/2026/03/05/a-landslide-election-victory-is-only-the-first-test-for-bangladeshs-bnp/</w:t>
        </w:r>
      </w:hyperlink>
      <w:r w:rsidRPr="001E34F4">
        <w:t xml:space="preserve"> (kä</w:t>
      </w:r>
      <w:r>
        <w:t>yty 4.5.2026).</w:t>
      </w:r>
    </w:p>
    <w:p w14:paraId="4FB0A958" w14:textId="77777777" w:rsidR="003954E1" w:rsidRPr="00163CD7" w:rsidRDefault="003954E1" w:rsidP="003954E1">
      <w:r w:rsidRPr="00163CD7">
        <w:rPr>
          <w:lang w:val="en-US"/>
        </w:rPr>
        <w:t>Equality</w:t>
      </w:r>
      <w:r>
        <w:rPr>
          <w:lang w:val="en-US"/>
        </w:rPr>
        <w:t xml:space="preserve"> Now 30.4.2025. </w:t>
      </w:r>
      <w:r w:rsidRPr="00397077">
        <w:rPr>
          <w:i/>
          <w:iCs/>
          <w:lang w:val="en-US"/>
        </w:rPr>
        <w:t>Legal aid in South Asia is failing to reach survivors of sexual violence</w:t>
      </w:r>
      <w:r>
        <w:rPr>
          <w:lang w:val="en-US"/>
        </w:rPr>
        <w:t xml:space="preserve">. </w:t>
      </w:r>
      <w:hyperlink r:id="rId26" w:history="1">
        <w:r w:rsidRPr="00163CD7">
          <w:rPr>
            <w:rStyle w:val="Hyperlinkki"/>
          </w:rPr>
          <w:t>https://reliefweb.int/report/bangladesh/legal-aid-south-asia-failing-reach-survivors-sexual-violence</w:t>
        </w:r>
      </w:hyperlink>
      <w:r w:rsidRPr="00163CD7">
        <w:t xml:space="preserve"> (kä</w:t>
      </w:r>
      <w:r>
        <w:t>yty 4.5.2026).</w:t>
      </w:r>
    </w:p>
    <w:p w14:paraId="475D63B8" w14:textId="77777777" w:rsidR="003954E1" w:rsidRDefault="003954E1" w:rsidP="003954E1">
      <w:pPr>
        <w:rPr>
          <w:lang w:val="en-US"/>
        </w:rPr>
      </w:pPr>
      <w:bookmarkStart w:id="12" w:name="_Hlk227919979"/>
      <w:r>
        <w:rPr>
          <w:lang w:val="en-US"/>
        </w:rPr>
        <w:t xml:space="preserve">EUAA (European Union Agency for Asylum) </w:t>
      </w:r>
    </w:p>
    <w:p w14:paraId="64C76002" w14:textId="77777777" w:rsidR="003954E1" w:rsidRPr="003954E1" w:rsidRDefault="003954E1" w:rsidP="003954E1">
      <w:pPr>
        <w:ind w:left="720"/>
        <w:rPr>
          <w:lang w:val="en-US"/>
        </w:rPr>
      </w:pPr>
      <w:r>
        <w:rPr>
          <w:lang w:val="en-US"/>
        </w:rPr>
        <w:t>8/2025</w:t>
      </w:r>
      <w:bookmarkEnd w:id="12"/>
      <w:r>
        <w:rPr>
          <w:lang w:val="en-US"/>
        </w:rPr>
        <w:t xml:space="preserve">. </w:t>
      </w:r>
      <w:r w:rsidRPr="00397077">
        <w:rPr>
          <w:i/>
          <w:iCs/>
          <w:lang w:val="en-US"/>
        </w:rPr>
        <w:t>Bangladesh: Country Focus</w:t>
      </w:r>
      <w:r>
        <w:rPr>
          <w:lang w:val="en-US"/>
        </w:rPr>
        <w:t xml:space="preserve">. </w:t>
      </w:r>
      <w:hyperlink r:id="rId27" w:history="1">
        <w:r w:rsidRPr="003954E1">
          <w:rPr>
            <w:rStyle w:val="Hyperlinkki"/>
            <w:lang w:val="en-US"/>
          </w:rPr>
          <w:t>https://www.euaa.europa.eu/sites/default/files/publications/2025-08/2025_08_COI_Report_Bangladesh_Country_Focus_EN.pdf</w:t>
        </w:r>
      </w:hyperlink>
      <w:r w:rsidRPr="003954E1">
        <w:rPr>
          <w:lang w:val="en-US"/>
        </w:rPr>
        <w:t xml:space="preserve"> (</w:t>
      </w:r>
      <w:proofErr w:type="spellStart"/>
      <w:r w:rsidRPr="003954E1">
        <w:rPr>
          <w:lang w:val="en-US"/>
        </w:rPr>
        <w:t>käyty</w:t>
      </w:r>
      <w:proofErr w:type="spellEnd"/>
      <w:r w:rsidRPr="003954E1">
        <w:rPr>
          <w:lang w:val="en-US"/>
        </w:rPr>
        <w:t xml:space="preserve"> 4.5.2026).</w:t>
      </w:r>
    </w:p>
    <w:p w14:paraId="4FBB2895" w14:textId="77777777" w:rsidR="003954E1" w:rsidRPr="00267C31" w:rsidRDefault="003954E1" w:rsidP="003954E1">
      <w:pPr>
        <w:ind w:left="720"/>
      </w:pPr>
      <w:r>
        <w:rPr>
          <w:lang w:val="en-US"/>
        </w:rPr>
        <w:t xml:space="preserve">6/2023. </w:t>
      </w:r>
      <w:r w:rsidRPr="00397077">
        <w:rPr>
          <w:i/>
          <w:iCs/>
          <w:lang w:val="en-US"/>
        </w:rPr>
        <w:t>Healthcare Provision in Bangladesh Medical Country of Origin Information Report</w:t>
      </w:r>
      <w:r>
        <w:rPr>
          <w:lang w:val="en-US"/>
        </w:rPr>
        <w:t xml:space="preserve">. </w:t>
      </w:r>
      <w:hyperlink r:id="rId28" w:history="1">
        <w:r w:rsidRPr="00267C31">
          <w:rPr>
            <w:rStyle w:val="Hyperlinkki"/>
          </w:rPr>
          <w:t>https://coi.euaa.europa.eu/administration/easo/PLib/2023_06_EUAA_MedCOI_Report_Bangladesh_Healthcare_provision.pdf</w:t>
        </w:r>
      </w:hyperlink>
      <w:r w:rsidRPr="00267C31">
        <w:t xml:space="preserve"> (kä</w:t>
      </w:r>
      <w:r>
        <w:t>yty 4.5.2026)</w:t>
      </w:r>
    </w:p>
    <w:p w14:paraId="5A10BFA2" w14:textId="77777777" w:rsidR="003954E1" w:rsidRPr="003954E1" w:rsidRDefault="003954E1" w:rsidP="003954E1">
      <w:pPr>
        <w:rPr>
          <w:lang w:val="en-US"/>
        </w:rPr>
      </w:pPr>
      <w:bookmarkStart w:id="13" w:name="_Hlk227678614"/>
      <w:r>
        <w:rPr>
          <w:lang w:val="en-US"/>
        </w:rPr>
        <w:t>EU (European Union) Election Observation Mission Bangladesh 14.2.2026</w:t>
      </w:r>
      <w:bookmarkEnd w:id="13"/>
      <w:r>
        <w:rPr>
          <w:lang w:val="en-US"/>
        </w:rPr>
        <w:t xml:space="preserve">. </w:t>
      </w:r>
      <w:r w:rsidRPr="00397077">
        <w:rPr>
          <w:i/>
          <w:iCs/>
          <w:lang w:val="en-US"/>
        </w:rPr>
        <w:t>A credible electoral process propels the renewal of democracy</w:t>
      </w:r>
      <w:r>
        <w:rPr>
          <w:lang w:val="en-US"/>
        </w:rPr>
        <w:t xml:space="preserve">. </w:t>
      </w:r>
      <w:hyperlink r:id="rId29" w:history="1">
        <w:r w:rsidRPr="003954E1">
          <w:rPr>
            <w:rStyle w:val="Hyperlinkki"/>
            <w:lang w:val="en-US"/>
          </w:rPr>
          <w:t>https://www.eeas.europa.eu/eom-bangladesh-2026/credible-electoral-process-propels-renewal-democracy_en?s=410527</w:t>
        </w:r>
      </w:hyperlink>
      <w:r w:rsidRPr="003954E1">
        <w:rPr>
          <w:lang w:val="en-US"/>
        </w:rPr>
        <w:t xml:space="preserve"> (</w:t>
      </w:r>
      <w:proofErr w:type="spellStart"/>
      <w:r w:rsidRPr="003954E1">
        <w:rPr>
          <w:lang w:val="en-US"/>
        </w:rPr>
        <w:t>käyty</w:t>
      </w:r>
      <w:proofErr w:type="spellEnd"/>
      <w:r w:rsidRPr="003954E1">
        <w:rPr>
          <w:lang w:val="en-US"/>
        </w:rPr>
        <w:t xml:space="preserve"> 4.5.2026).</w:t>
      </w:r>
    </w:p>
    <w:p w14:paraId="4F948C15" w14:textId="77777777" w:rsidR="003954E1" w:rsidRPr="00B23D7D" w:rsidRDefault="003954E1" w:rsidP="003954E1">
      <w:pPr>
        <w:pStyle w:val="Alaviitteenteksti"/>
      </w:pPr>
      <w:r w:rsidRPr="00D0342A">
        <w:rPr>
          <w:lang w:val="en-US"/>
        </w:rPr>
        <w:t>The Financial E</w:t>
      </w:r>
      <w:r>
        <w:rPr>
          <w:lang w:val="en-US"/>
        </w:rPr>
        <w:t xml:space="preserve">xpress 21.1.2025. </w:t>
      </w:r>
      <w:r w:rsidRPr="00397077">
        <w:rPr>
          <w:i/>
          <w:iCs/>
          <w:lang w:val="en-US"/>
        </w:rPr>
        <w:t>Govt approves ordinance for transparent HC judge appointments</w:t>
      </w:r>
      <w:r>
        <w:rPr>
          <w:lang w:val="en-US"/>
        </w:rPr>
        <w:t xml:space="preserve">. </w:t>
      </w:r>
      <w:hyperlink r:id="rId30" w:history="1">
        <w:r w:rsidRPr="00B23D7D">
          <w:rPr>
            <w:rStyle w:val="Hyperlinkki"/>
          </w:rPr>
          <w:t>https://thefinancialexpress.com.bd/national/govt-approves-ordinance-for-transparent-hc-judge-appointments</w:t>
        </w:r>
      </w:hyperlink>
      <w:r w:rsidRPr="00B23D7D">
        <w:t xml:space="preserve"> (kä</w:t>
      </w:r>
      <w:r>
        <w:t>yty 4.5.2026).</w:t>
      </w:r>
    </w:p>
    <w:p w14:paraId="10CEE07E" w14:textId="77777777" w:rsidR="003954E1" w:rsidRDefault="003954E1" w:rsidP="003954E1">
      <w:pPr>
        <w:rPr>
          <w:lang w:val="en-US"/>
        </w:rPr>
      </w:pPr>
      <w:r w:rsidRPr="00727F90">
        <w:rPr>
          <w:lang w:val="en-US"/>
        </w:rPr>
        <w:t xml:space="preserve">Freedom House </w:t>
      </w:r>
    </w:p>
    <w:p w14:paraId="6B86F399" w14:textId="77777777" w:rsidR="003954E1" w:rsidRDefault="003954E1" w:rsidP="003954E1">
      <w:pPr>
        <w:ind w:left="720"/>
        <w:rPr>
          <w:lang w:val="en-US"/>
        </w:rPr>
      </w:pPr>
      <w:r w:rsidRPr="00727F90">
        <w:rPr>
          <w:lang w:val="en-US"/>
        </w:rPr>
        <w:t xml:space="preserve">2026. </w:t>
      </w:r>
      <w:r w:rsidRPr="00397077">
        <w:rPr>
          <w:i/>
          <w:iCs/>
          <w:lang w:val="en-US"/>
        </w:rPr>
        <w:t>Freedom In the World 2026: Bangladesh</w:t>
      </w:r>
      <w:r>
        <w:rPr>
          <w:lang w:val="en-US"/>
        </w:rPr>
        <w:t xml:space="preserve">. </w:t>
      </w:r>
      <w:hyperlink r:id="rId31" w:history="1">
        <w:r w:rsidRPr="004C1F60">
          <w:rPr>
            <w:rStyle w:val="Hyperlinkki"/>
            <w:lang w:val="en-US"/>
          </w:rPr>
          <w:t>https://freedomhouse.org/country/bangladesh/freedom-world/2026</w:t>
        </w:r>
      </w:hyperlink>
      <w:r>
        <w:rPr>
          <w:lang w:val="en-US"/>
        </w:rPr>
        <w:t xml:space="preserve"> (</w:t>
      </w:r>
      <w:proofErr w:type="spellStart"/>
      <w:r>
        <w:rPr>
          <w:lang w:val="en-US"/>
        </w:rPr>
        <w:t>käyty</w:t>
      </w:r>
      <w:proofErr w:type="spellEnd"/>
      <w:r>
        <w:rPr>
          <w:lang w:val="en-US"/>
        </w:rPr>
        <w:t xml:space="preserve"> </w:t>
      </w:r>
      <w:r w:rsidRPr="003954E1">
        <w:rPr>
          <w:lang w:val="en-US"/>
        </w:rPr>
        <w:t>4.5.2026</w:t>
      </w:r>
      <w:r>
        <w:rPr>
          <w:lang w:val="en-US"/>
        </w:rPr>
        <w:t>).</w:t>
      </w:r>
    </w:p>
    <w:p w14:paraId="333C2CC5" w14:textId="77777777" w:rsidR="003954E1" w:rsidRDefault="003954E1" w:rsidP="003954E1">
      <w:pPr>
        <w:ind w:left="720"/>
        <w:rPr>
          <w:lang w:val="en-US"/>
        </w:rPr>
      </w:pPr>
      <w:r>
        <w:rPr>
          <w:lang w:val="en-US"/>
        </w:rPr>
        <w:t xml:space="preserve">2025. </w:t>
      </w:r>
      <w:r w:rsidRPr="00397077">
        <w:rPr>
          <w:i/>
          <w:iCs/>
          <w:lang w:val="en-US"/>
        </w:rPr>
        <w:t>Freedom in the World 2025: Bangladesh</w:t>
      </w:r>
      <w:r>
        <w:rPr>
          <w:lang w:val="en-US"/>
        </w:rPr>
        <w:t xml:space="preserve">. </w:t>
      </w:r>
      <w:hyperlink r:id="rId32" w:history="1">
        <w:r w:rsidRPr="004C1F60">
          <w:rPr>
            <w:rStyle w:val="Hyperlinkki"/>
            <w:lang w:val="en-US"/>
          </w:rPr>
          <w:t>https://freedomhouse.org/country/bangladesh/freedom-world/2025</w:t>
        </w:r>
      </w:hyperlink>
      <w:r>
        <w:rPr>
          <w:lang w:val="en-US"/>
        </w:rPr>
        <w:t xml:space="preserve"> (</w:t>
      </w:r>
      <w:proofErr w:type="spellStart"/>
      <w:r>
        <w:rPr>
          <w:lang w:val="en-US"/>
        </w:rPr>
        <w:t>käyty</w:t>
      </w:r>
      <w:proofErr w:type="spellEnd"/>
      <w:r>
        <w:rPr>
          <w:lang w:val="en-US"/>
        </w:rPr>
        <w:t xml:space="preserve"> </w:t>
      </w:r>
      <w:r w:rsidRPr="003954E1">
        <w:rPr>
          <w:lang w:val="en-US"/>
        </w:rPr>
        <w:t>4.5.2026</w:t>
      </w:r>
      <w:r>
        <w:rPr>
          <w:lang w:val="en-US"/>
        </w:rPr>
        <w:t>).</w:t>
      </w:r>
    </w:p>
    <w:p w14:paraId="268E4288" w14:textId="77777777" w:rsidR="003954E1" w:rsidRDefault="003954E1" w:rsidP="003954E1">
      <w:pPr>
        <w:rPr>
          <w:lang w:val="en-US"/>
        </w:rPr>
      </w:pPr>
      <w:r>
        <w:rPr>
          <w:lang w:val="en-US"/>
        </w:rPr>
        <w:t xml:space="preserve">HRW (Human Rights Watch) </w:t>
      </w:r>
    </w:p>
    <w:p w14:paraId="3A9B2164" w14:textId="77777777" w:rsidR="003954E1" w:rsidRPr="007E5A4B" w:rsidRDefault="003954E1" w:rsidP="003954E1">
      <w:pPr>
        <w:ind w:left="720"/>
      </w:pPr>
      <w:r>
        <w:rPr>
          <w:lang w:val="en-US"/>
        </w:rPr>
        <w:lastRenderedPageBreak/>
        <w:t xml:space="preserve">23.4.2026. </w:t>
      </w:r>
      <w:r w:rsidRPr="00397077">
        <w:rPr>
          <w:i/>
          <w:iCs/>
          <w:lang w:val="en-US"/>
        </w:rPr>
        <w:t>Bangladesh: 4 Arrested for ‘Insulting’ Government</w:t>
      </w:r>
      <w:r>
        <w:rPr>
          <w:lang w:val="en-US"/>
        </w:rPr>
        <w:t xml:space="preserve">. </w:t>
      </w:r>
      <w:hyperlink r:id="rId33" w:history="1">
        <w:r w:rsidRPr="007E5A4B">
          <w:rPr>
            <w:rStyle w:val="Hyperlinkki"/>
          </w:rPr>
          <w:t>https://www.hrw.org/news/2026/04/23/bangladesh-4-arrested-for-insulting-government</w:t>
        </w:r>
      </w:hyperlink>
      <w:r w:rsidRPr="007E5A4B">
        <w:t xml:space="preserve"> (kä</w:t>
      </w:r>
      <w:r>
        <w:t>yty 4.5.2026).</w:t>
      </w:r>
    </w:p>
    <w:p w14:paraId="6C5CC5D4" w14:textId="77777777" w:rsidR="003954E1" w:rsidRDefault="003954E1" w:rsidP="003954E1">
      <w:pPr>
        <w:ind w:left="720"/>
      </w:pPr>
      <w:r>
        <w:rPr>
          <w:lang w:val="en-US"/>
        </w:rPr>
        <w:t xml:space="preserve">2026. </w:t>
      </w:r>
      <w:r w:rsidRPr="00397077">
        <w:rPr>
          <w:i/>
          <w:iCs/>
          <w:lang w:val="en-US"/>
        </w:rPr>
        <w:t>World Report 2026: Bangladesh, Events of 2025</w:t>
      </w:r>
      <w:r>
        <w:rPr>
          <w:lang w:val="en-US"/>
        </w:rPr>
        <w:t xml:space="preserve">. </w:t>
      </w:r>
      <w:hyperlink r:id="rId34" w:history="1">
        <w:r w:rsidRPr="001A5929">
          <w:rPr>
            <w:rStyle w:val="Hyperlinkki"/>
          </w:rPr>
          <w:t>https://www.hrw.org/world-report/2026/country-chapters/bangladesh</w:t>
        </w:r>
      </w:hyperlink>
      <w:r w:rsidRPr="001A5929">
        <w:t xml:space="preserve"> (käy</w:t>
      </w:r>
      <w:r>
        <w:t>ty 4.5.2026).</w:t>
      </w:r>
    </w:p>
    <w:p w14:paraId="3E1E4150" w14:textId="77777777" w:rsidR="003954E1" w:rsidRDefault="003954E1" w:rsidP="003954E1">
      <w:pPr>
        <w:pStyle w:val="LeiptekstiMigri"/>
        <w:ind w:left="720"/>
      </w:pPr>
      <w:r>
        <w:rPr>
          <w:lang w:val="en-US"/>
        </w:rPr>
        <w:t xml:space="preserve">17.11.2025. </w:t>
      </w:r>
      <w:r w:rsidRPr="00BE0263">
        <w:rPr>
          <w:i/>
          <w:iCs/>
          <w:lang w:val="en-US"/>
        </w:rPr>
        <w:t>Bangladesh: Hasina Found Guilty of Crimes Against Humanity</w:t>
      </w:r>
      <w:r>
        <w:rPr>
          <w:lang w:val="en-US"/>
        </w:rPr>
        <w:t xml:space="preserve">. </w:t>
      </w:r>
      <w:hyperlink r:id="rId35" w:history="1">
        <w:r w:rsidRPr="00C779C1">
          <w:rPr>
            <w:rStyle w:val="Hyperlinkki"/>
          </w:rPr>
          <w:t>https://www.hrw.org/news/2025/11/17/bangladesh-hasina-found-guilty-of-crimes-against-humanity</w:t>
        </w:r>
      </w:hyperlink>
      <w:r w:rsidRPr="00C779C1">
        <w:t xml:space="preserve"> (kä</w:t>
      </w:r>
      <w:r>
        <w:t>yty 4.5.2026).</w:t>
      </w:r>
    </w:p>
    <w:p w14:paraId="29BC7819" w14:textId="77777777" w:rsidR="003954E1" w:rsidRPr="004E00FF" w:rsidRDefault="003954E1" w:rsidP="003954E1">
      <w:pPr>
        <w:pStyle w:val="LeiptekstiMigri"/>
        <w:ind w:left="720"/>
      </w:pPr>
      <w:r>
        <w:rPr>
          <w:lang w:val="en-US"/>
        </w:rPr>
        <w:t xml:space="preserve">27.1.2025. </w:t>
      </w:r>
      <w:r w:rsidRPr="00397077">
        <w:rPr>
          <w:i/>
          <w:iCs/>
          <w:lang w:val="en-US"/>
        </w:rPr>
        <w:t>After the Monsoon Revolution: A Roadmap to Lasting Security Sector Reform in Bangladesh</w:t>
      </w:r>
      <w:r>
        <w:rPr>
          <w:lang w:val="en-US"/>
        </w:rPr>
        <w:t xml:space="preserve">. </w:t>
      </w:r>
      <w:hyperlink r:id="rId36" w:history="1">
        <w:r w:rsidRPr="004E00FF">
          <w:rPr>
            <w:rStyle w:val="Hyperlinkki"/>
          </w:rPr>
          <w:t>https://www.hrw.org/report/2025/01/27/after-monsoon-revolution/roadmap-lasting-security-sector-reform-bangladesh</w:t>
        </w:r>
      </w:hyperlink>
      <w:r w:rsidRPr="004E00FF">
        <w:t xml:space="preserve"> (käyty </w:t>
      </w:r>
      <w:r>
        <w:t>4.5.2026).</w:t>
      </w:r>
    </w:p>
    <w:p w14:paraId="3E582F59" w14:textId="77777777" w:rsidR="003954E1" w:rsidRPr="00EA1365" w:rsidRDefault="003954E1" w:rsidP="003954E1">
      <w:pPr>
        <w:pStyle w:val="LeiptekstiMigri"/>
        <w:ind w:left="720"/>
      </w:pPr>
      <w:r w:rsidRPr="00EA1365">
        <w:rPr>
          <w:lang w:val="en-US"/>
        </w:rPr>
        <w:t xml:space="preserve">6.8.2024. </w:t>
      </w:r>
      <w:r w:rsidRPr="00397077">
        <w:rPr>
          <w:i/>
          <w:iCs/>
          <w:lang w:val="en-US"/>
        </w:rPr>
        <w:t>Bangladesh: Prime Minister Hasina Resigns amid Mass Protests</w:t>
      </w:r>
      <w:r w:rsidRPr="00EA1365">
        <w:rPr>
          <w:lang w:val="en-US"/>
        </w:rPr>
        <w:t xml:space="preserve">. </w:t>
      </w:r>
      <w:hyperlink r:id="rId37" w:history="1">
        <w:r w:rsidRPr="00EA1365">
          <w:rPr>
            <w:rStyle w:val="Hyperlinkki"/>
          </w:rPr>
          <w:t>https://www.hrw.org/news/2024/08/06/bangladesh-prime-minister-hasina-resigns-amid-mass-protests</w:t>
        </w:r>
      </w:hyperlink>
      <w:r w:rsidRPr="00EA1365">
        <w:t xml:space="preserve"> (käyty </w:t>
      </w:r>
      <w:r>
        <w:t>4.5.2026</w:t>
      </w:r>
      <w:r w:rsidRPr="00EA1365">
        <w:t>).</w:t>
      </w:r>
    </w:p>
    <w:p w14:paraId="581D421F" w14:textId="77777777" w:rsidR="003954E1" w:rsidRPr="003954E1" w:rsidRDefault="003954E1" w:rsidP="003954E1">
      <w:pPr>
        <w:rPr>
          <w:lang w:val="en-US"/>
        </w:rPr>
      </w:pPr>
      <w:r>
        <w:rPr>
          <w:lang w:val="en-US"/>
        </w:rPr>
        <w:t xml:space="preserve">IISS (The International Institute for Strategic Studies) 23.2.2026. </w:t>
      </w:r>
      <w:r w:rsidRPr="00397077">
        <w:rPr>
          <w:i/>
          <w:iCs/>
          <w:lang w:val="en-US"/>
        </w:rPr>
        <w:t>Bangladesh: Rahman wins but faces challenges</w:t>
      </w:r>
      <w:r>
        <w:rPr>
          <w:lang w:val="en-US"/>
        </w:rPr>
        <w:t xml:space="preserve">. </w:t>
      </w:r>
      <w:hyperlink r:id="rId38" w:history="1">
        <w:r w:rsidRPr="003954E1">
          <w:rPr>
            <w:rStyle w:val="Hyperlinkki"/>
            <w:lang w:val="en-US"/>
          </w:rPr>
          <w:t>https://www.iiss.org/online-analysis/online-analysis/2026/02/bangladesh-rahman-wins-but-faces-challenges/</w:t>
        </w:r>
      </w:hyperlink>
      <w:r w:rsidRPr="003954E1">
        <w:rPr>
          <w:lang w:val="en-US"/>
        </w:rPr>
        <w:t xml:space="preserve"> (</w:t>
      </w:r>
      <w:proofErr w:type="spellStart"/>
      <w:r w:rsidRPr="003954E1">
        <w:rPr>
          <w:lang w:val="en-US"/>
        </w:rPr>
        <w:t>käyty</w:t>
      </w:r>
      <w:proofErr w:type="spellEnd"/>
      <w:r w:rsidRPr="003954E1">
        <w:rPr>
          <w:lang w:val="en-US"/>
        </w:rPr>
        <w:t xml:space="preserve"> 4.5.2026).</w:t>
      </w:r>
    </w:p>
    <w:p w14:paraId="757E8277" w14:textId="77777777" w:rsidR="003954E1" w:rsidRDefault="003954E1" w:rsidP="003954E1">
      <w:pPr>
        <w:rPr>
          <w:lang w:val="en-US"/>
        </w:rPr>
      </w:pPr>
      <w:r w:rsidRPr="002A5DE2">
        <w:rPr>
          <w:lang w:val="en-US"/>
        </w:rPr>
        <w:t xml:space="preserve">International Crisis Group </w:t>
      </w:r>
    </w:p>
    <w:p w14:paraId="115FFBF4" w14:textId="77777777" w:rsidR="003954E1" w:rsidRPr="009D4676" w:rsidRDefault="003954E1" w:rsidP="003954E1">
      <w:pPr>
        <w:ind w:left="720"/>
      </w:pPr>
      <w:r>
        <w:rPr>
          <w:lang w:val="en-US"/>
        </w:rPr>
        <w:t xml:space="preserve">23.4.2026. </w:t>
      </w:r>
      <w:r w:rsidRPr="00397077">
        <w:rPr>
          <w:i/>
          <w:iCs/>
          <w:lang w:val="en-US"/>
        </w:rPr>
        <w:t>Bangladesh’s New Government Gets Down to Business</w:t>
      </w:r>
      <w:r>
        <w:rPr>
          <w:lang w:val="en-US"/>
        </w:rPr>
        <w:t xml:space="preserve">. </w:t>
      </w:r>
      <w:hyperlink r:id="rId39" w:history="1">
        <w:r w:rsidRPr="009D4676">
          <w:rPr>
            <w:rStyle w:val="Hyperlinkki"/>
          </w:rPr>
          <w:t>https://www.crisisgroup.org/sites/default/files/2026-04/bangladesh-new-government-gets-down-business_0.pdf</w:t>
        </w:r>
      </w:hyperlink>
      <w:r w:rsidRPr="009D4676">
        <w:t xml:space="preserve"> (käyty </w:t>
      </w:r>
      <w:r>
        <w:t>4.5.2026</w:t>
      </w:r>
      <w:r w:rsidRPr="009D4676">
        <w:t>).</w:t>
      </w:r>
    </w:p>
    <w:p w14:paraId="2A5188B3" w14:textId="77777777" w:rsidR="003954E1" w:rsidRPr="003954E1" w:rsidRDefault="003954E1" w:rsidP="003954E1">
      <w:pPr>
        <w:ind w:left="720"/>
        <w:rPr>
          <w:lang w:val="en-US"/>
        </w:rPr>
      </w:pPr>
      <w:r w:rsidRPr="002A5DE2">
        <w:rPr>
          <w:lang w:val="en-US"/>
        </w:rPr>
        <w:t xml:space="preserve">2/2026. </w:t>
      </w:r>
      <w:r w:rsidRPr="00397077">
        <w:rPr>
          <w:i/>
          <w:iCs/>
          <w:lang w:val="en-US"/>
        </w:rPr>
        <w:t>Crisis Watch: Bangladesh, February 2026</w:t>
      </w:r>
      <w:r w:rsidRPr="002A5DE2">
        <w:rPr>
          <w:lang w:val="en-US"/>
        </w:rPr>
        <w:t xml:space="preserve">. </w:t>
      </w:r>
      <w:hyperlink r:id="rId40" w:anchor="bangladesh" w:history="1">
        <w:r w:rsidRPr="003954E1">
          <w:rPr>
            <w:rStyle w:val="Hyperlinkki"/>
            <w:lang w:val="en-US"/>
          </w:rPr>
          <w:t>https://www.crisisgroup.org/crisiswatch/february-trends-and-march-alerts-2026#bangladesh</w:t>
        </w:r>
      </w:hyperlink>
      <w:r w:rsidRPr="003954E1">
        <w:rPr>
          <w:lang w:val="en-US"/>
        </w:rPr>
        <w:t xml:space="preserve"> (</w:t>
      </w:r>
      <w:proofErr w:type="spellStart"/>
      <w:r w:rsidRPr="003954E1">
        <w:rPr>
          <w:lang w:val="en-US"/>
        </w:rPr>
        <w:t>käyty</w:t>
      </w:r>
      <w:proofErr w:type="spellEnd"/>
      <w:r w:rsidRPr="003954E1">
        <w:rPr>
          <w:lang w:val="en-US"/>
        </w:rPr>
        <w:t xml:space="preserve"> 4.5.2026).</w:t>
      </w:r>
    </w:p>
    <w:p w14:paraId="14F5F254" w14:textId="77777777" w:rsidR="003954E1" w:rsidRPr="00A40FC1" w:rsidRDefault="003954E1" w:rsidP="003954E1">
      <w:pPr>
        <w:ind w:left="720"/>
      </w:pPr>
      <w:r>
        <w:rPr>
          <w:lang w:val="en-US"/>
        </w:rPr>
        <w:t xml:space="preserve">2.2.2026. </w:t>
      </w:r>
      <w:r w:rsidRPr="00397077">
        <w:rPr>
          <w:i/>
          <w:iCs/>
          <w:lang w:val="en-US"/>
        </w:rPr>
        <w:t>Curtain Falls on Bangladesh’s Interim Government as Critical Elections Approach</w:t>
      </w:r>
      <w:r>
        <w:rPr>
          <w:lang w:val="en"/>
        </w:rPr>
        <w:t xml:space="preserve">. </w:t>
      </w:r>
      <w:hyperlink r:id="rId41" w:history="1">
        <w:r w:rsidRPr="00A40FC1">
          <w:rPr>
            <w:rStyle w:val="Hyperlinkki"/>
          </w:rPr>
          <w:t>https://www.crisisgroup.org/qna/asia-pacific/bangladesh/curtain-falls-bangladeshs-interim-government-critical-elections-approach</w:t>
        </w:r>
      </w:hyperlink>
      <w:r w:rsidRPr="00A40FC1">
        <w:t xml:space="preserve"> (kä</w:t>
      </w:r>
      <w:r>
        <w:t>yty 4.5.2026).</w:t>
      </w:r>
    </w:p>
    <w:p w14:paraId="3A5E35F1" w14:textId="77777777" w:rsidR="003954E1" w:rsidRPr="00231753" w:rsidRDefault="003954E1" w:rsidP="003954E1">
      <w:bookmarkStart w:id="14" w:name="_Hlk228365194"/>
      <w:r w:rsidRPr="00E27D62">
        <w:rPr>
          <w:lang w:val="en-US"/>
        </w:rPr>
        <w:t>IPC (Integrated Food Security P</w:t>
      </w:r>
      <w:r>
        <w:rPr>
          <w:lang w:val="en-US"/>
        </w:rPr>
        <w:t>hase Classification) 5.6.2025</w:t>
      </w:r>
      <w:bookmarkEnd w:id="14"/>
      <w:r>
        <w:rPr>
          <w:lang w:val="en-US"/>
        </w:rPr>
        <w:t xml:space="preserve">. </w:t>
      </w:r>
      <w:r w:rsidRPr="00132A75">
        <w:rPr>
          <w:i/>
          <w:lang w:val="en-US"/>
        </w:rPr>
        <w:t>Bangladesh: Acute Food Insecurity Current Situation for April and Projection for May - December 2025</w:t>
      </w:r>
      <w:r>
        <w:rPr>
          <w:lang w:val="en-US"/>
        </w:rPr>
        <w:t xml:space="preserve">. </w:t>
      </w:r>
      <w:hyperlink r:id="rId42" w:history="1">
        <w:r w:rsidRPr="00231753">
          <w:rPr>
            <w:rStyle w:val="Hyperlinkki"/>
          </w:rPr>
          <w:t>https://www.ipcinfo.org/ipc-country-analysis/details-map/en/c/1159634/?iso3=BGD</w:t>
        </w:r>
      </w:hyperlink>
      <w:r w:rsidRPr="00231753">
        <w:t xml:space="preserve"> (käyty </w:t>
      </w:r>
      <w:r>
        <w:t>4.5.2026</w:t>
      </w:r>
      <w:r w:rsidRPr="00231753">
        <w:t>).</w:t>
      </w:r>
    </w:p>
    <w:p w14:paraId="4B482595" w14:textId="77777777" w:rsidR="003954E1" w:rsidRPr="00E551BC" w:rsidRDefault="003954E1" w:rsidP="003954E1">
      <w:r>
        <w:rPr>
          <w:lang w:val="en-US"/>
        </w:rPr>
        <w:t xml:space="preserve">IRB (Immigration and Refugee Board of Canada) 28.5.2025. </w:t>
      </w:r>
      <w:r w:rsidRPr="00397077">
        <w:rPr>
          <w:i/>
          <w:iCs/>
          <w:lang w:val="en-US"/>
        </w:rPr>
        <w:t xml:space="preserve">Bangladesh: State and local police following the end of the Sheikh Hasina government, including whether they continue to take orders from or be influenced by the </w:t>
      </w:r>
      <w:proofErr w:type="spellStart"/>
      <w:r w:rsidRPr="00397077">
        <w:rPr>
          <w:i/>
          <w:iCs/>
          <w:lang w:val="en-US"/>
        </w:rPr>
        <w:t>Awami</w:t>
      </w:r>
      <w:proofErr w:type="spellEnd"/>
      <w:r w:rsidRPr="00397077">
        <w:rPr>
          <w:i/>
          <w:iCs/>
          <w:lang w:val="en-US"/>
        </w:rPr>
        <w:t xml:space="preserve"> League (AL); treatment of political opponents of the government, including low-ranking supporters and protesters, by the police; incidents of extortion or intimidation against political opponents or protesters (2024–May 2025</w:t>
      </w:r>
      <w:r w:rsidRPr="00E551BC">
        <w:rPr>
          <w:lang w:val="en-US"/>
        </w:rPr>
        <w:t>)</w:t>
      </w:r>
      <w:r>
        <w:rPr>
          <w:lang w:val="en-US"/>
        </w:rPr>
        <w:t xml:space="preserve">. </w:t>
      </w:r>
      <w:hyperlink r:id="rId43" w:history="1">
        <w:r w:rsidRPr="00E551BC">
          <w:rPr>
            <w:rStyle w:val="Hyperlinkki"/>
          </w:rPr>
          <w:t>https://irb-cisr.gc.ca/en/country-information/rir/Pages/index.aspx?doc=459033&amp;pls=1</w:t>
        </w:r>
      </w:hyperlink>
      <w:r w:rsidRPr="00E551BC">
        <w:t xml:space="preserve"> (kä</w:t>
      </w:r>
      <w:r>
        <w:t>yty 4.5.2026).</w:t>
      </w:r>
    </w:p>
    <w:p w14:paraId="29D6A676" w14:textId="77777777" w:rsidR="003954E1" w:rsidRPr="00BB19F6" w:rsidRDefault="003954E1" w:rsidP="003954E1">
      <w:r w:rsidRPr="00BB19F6">
        <w:t>Maatietopalvelu</w:t>
      </w:r>
    </w:p>
    <w:p w14:paraId="2ABCD4D6" w14:textId="77777777" w:rsidR="003954E1" w:rsidRPr="00122B47" w:rsidRDefault="003954E1" w:rsidP="003954E1">
      <w:pPr>
        <w:ind w:left="720"/>
      </w:pPr>
      <w:r>
        <w:rPr>
          <w:i/>
          <w:iCs/>
        </w:rPr>
        <w:t xml:space="preserve">2.12.2025. </w:t>
      </w:r>
      <w:r w:rsidRPr="00397077">
        <w:rPr>
          <w:i/>
          <w:iCs/>
        </w:rPr>
        <w:t>Bangladesh</w:t>
      </w:r>
      <w:r w:rsidRPr="00122B47">
        <w:t xml:space="preserve"> / </w:t>
      </w:r>
      <w:proofErr w:type="spellStart"/>
      <w:r w:rsidRPr="00397077">
        <w:rPr>
          <w:i/>
          <w:iCs/>
        </w:rPr>
        <w:t>Awami</w:t>
      </w:r>
      <w:proofErr w:type="spellEnd"/>
      <w:r w:rsidRPr="00397077">
        <w:rPr>
          <w:i/>
          <w:iCs/>
        </w:rPr>
        <w:t xml:space="preserve">-liiton ja Bangladesh </w:t>
      </w:r>
      <w:proofErr w:type="spellStart"/>
      <w:r w:rsidRPr="00397077">
        <w:rPr>
          <w:i/>
          <w:iCs/>
        </w:rPr>
        <w:t>Chhatra</w:t>
      </w:r>
      <w:proofErr w:type="spellEnd"/>
      <w:r w:rsidRPr="00397077">
        <w:rPr>
          <w:i/>
          <w:iCs/>
        </w:rPr>
        <w:t xml:space="preserve"> </w:t>
      </w:r>
      <w:proofErr w:type="spellStart"/>
      <w:r w:rsidRPr="00397077">
        <w:rPr>
          <w:i/>
          <w:iCs/>
        </w:rPr>
        <w:t>Leaguen</w:t>
      </w:r>
      <w:proofErr w:type="spellEnd"/>
      <w:r w:rsidRPr="00397077">
        <w:rPr>
          <w:i/>
          <w:iCs/>
        </w:rPr>
        <w:t xml:space="preserve"> toteuttamat oikeudenloukkaukset </w:t>
      </w:r>
      <w:r>
        <w:t xml:space="preserve">[kyselyvastaus]. </w:t>
      </w:r>
      <w:hyperlink r:id="rId44" w:history="1">
        <w:r w:rsidRPr="00122B47">
          <w:rPr>
            <w:rStyle w:val="Hyperlinkki"/>
          </w:rPr>
          <w:t>https://maatieto.migri.fi/base/2724d19a-5460-485d-bff8-6cd8f75f86d5/countryDocument/37984bd0-0a6a-4a30-b606-1c7db9658cf0</w:t>
        </w:r>
      </w:hyperlink>
      <w:r w:rsidRPr="00122B47">
        <w:t xml:space="preserve"> (kä</w:t>
      </w:r>
      <w:r>
        <w:t>yty 4.5.2026).</w:t>
      </w:r>
    </w:p>
    <w:p w14:paraId="293DD2A9" w14:textId="77777777" w:rsidR="003954E1" w:rsidRPr="0031386F" w:rsidRDefault="003954E1" w:rsidP="003954E1">
      <w:pPr>
        <w:ind w:left="720"/>
      </w:pPr>
      <w:r w:rsidRPr="0031386F">
        <w:t xml:space="preserve">19.9.2024. </w:t>
      </w:r>
      <w:r w:rsidRPr="00397077">
        <w:rPr>
          <w:i/>
          <w:iCs/>
        </w:rPr>
        <w:t>Bangladesh / Yleinen tilannekatsaus</w:t>
      </w:r>
      <w:r w:rsidRPr="0031386F">
        <w:t xml:space="preserve"> [k</w:t>
      </w:r>
      <w:r>
        <w:t xml:space="preserve">yselyvastaus]. </w:t>
      </w:r>
      <w:hyperlink r:id="rId45" w:history="1">
        <w:r w:rsidRPr="00706751">
          <w:rPr>
            <w:rStyle w:val="Hyperlinkki"/>
          </w:rPr>
          <w:t>https://maatieto.migri.fi/base/2724d19a-5460-485d-bff8-</w:t>
        </w:r>
        <w:r w:rsidRPr="00706751">
          <w:rPr>
            <w:rStyle w:val="Hyperlinkki"/>
          </w:rPr>
          <w:lastRenderedPageBreak/>
          <w:t>6cd8f75f86d5/countryDocument/8501eeae-5482-4038-9582-b504d23794b5</w:t>
        </w:r>
      </w:hyperlink>
      <w:r w:rsidRPr="0031386F">
        <w:t xml:space="preserve"> (kä</w:t>
      </w:r>
      <w:r>
        <w:t>yty 4.5.2026).</w:t>
      </w:r>
    </w:p>
    <w:p w14:paraId="43C76AB8" w14:textId="77777777" w:rsidR="003954E1" w:rsidRPr="003E7604" w:rsidRDefault="003954E1" w:rsidP="003954E1">
      <w:r w:rsidRPr="00BB19F6">
        <w:rPr>
          <w:lang w:val="en-US"/>
        </w:rPr>
        <w:t xml:space="preserve">The New Humanitarian 11.2.2026. </w:t>
      </w:r>
      <w:r w:rsidRPr="00397077">
        <w:rPr>
          <w:i/>
          <w:iCs/>
          <w:lang w:val="en-US"/>
        </w:rPr>
        <w:t>Democracy in darkness: Attacks on journalists silence pre-election Bangladesh.</w:t>
      </w:r>
      <w:r>
        <w:rPr>
          <w:lang w:val="en-US"/>
        </w:rPr>
        <w:t xml:space="preserve"> </w:t>
      </w:r>
      <w:hyperlink r:id="rId46" w:history="1">
        <w:r w:rsidRPr="003E7604">
          <w:rPr>
            <w:rStyle w:val="Hyperlinkki"/>
          </w:rPr>
          <w:t>https://www.thenewhumanitarian.org/analysis/2026/02/11/democracy-darkness-attacks-journalists-silence-pre-election-bangladesh</w:t>
        </w:r>
      </w:hyperlink>
      <w:r w:rsidRPr="003E7604">
        <w:t xml:space="preserve"> (kä</w:t>
      </w:r>
      <w:r>
        <w:t>yty 4.5.2026).</w:t>
      </w:r>
    </w:p>
    <w:p w14:paraId="54560011" w14:textId="77777777" w:rsidR="003954E1" w:rsidRPr="00F64671" w:rsidRDefault="003954E1" w:rsidP="003954E1">
      <w:r w:rsidRPr="00697C6F">
        <w:rPr>
          <w:lang w:val="en-US"/>
        </w:rPr>
        <w:t>The New York Times</w:t>
      </w:r>
      <w:r>
        <w:rPr>
          <w:lang w:val="en-US"/>
        </w:rPr>
        <w:t xml:space="preserve"> 2.6.2025. </w:t>
      </w:r>
      <w:r w:rsidRPr="00B54F31">
        <w:rPr>
          <w:i/>
          <w:iCs/>
          <w:lang w:val="en-US"/>
        </w:rPr>
        <w:t>Bangladesh’s Ousted Leader Faces New Arrest Warrant in Killing of Protesters</w:t>
      </w:r>
      <w:r>
        <w:rPr>
          <w:lang w:val="en-US"/>
        </w:rPr>
        <w:t>.</w:t>
      </w:r>
      <w:r w:rsidRPr="00697C6F">
        <w:rPr>
          <w:lang w:val="en-US"/>
        </w:rPr>
        <w:t xml:space="preserve"> </w:t>
      </w:r>
      <w:hyperlink r:id="rId47" w:history="1">
        <w:r w:rsidRPr="00EC15B3">
          <w:rPr>
            <w:rStyle w:val="Hyperlinkki"/>
          </w:rPr>
          <w:t>https://www.nytimes.com/2025/06/02/world/asia/bangladesh-hasina-arrest-crackdown.html</w:t>
        </w:r>
      </w:hyperlink>
      <w:r w:rsidRPr="00EC15B3">
        <w:t xml:space="preserve"> (käyty </w:t>
      </w:r>
      <w:r>
        <w:t>4.5.2026</w:t>
      </w:r>
      <w:r w:rsidRPr="00EC15B3">
        <w:t>).</w:t>
      </w:r>
    </w:p>
    <w:p w14:paraId="024D633F" w14:textId="77777777" w:rsidR="003954E1" w:rsidRDefault="003954E1" w:rsidP="003954E1">
      <w:pPr>
        <w:rPr>
          <w:lang w:val="en-US"/>
        </w:rPr>
      </w:pPr>
      <w:proofErr w:type="spellStart"/>
      <w:r>
        <w:rPr>
          <w:lang w:val="en-US"/>
        </w:rPr>
        <w:t>Odhikar</w:t>
      </w:r>
      <w:proofErr w:type="spellEnd"/>
      <w:r>
        <w:rPr>
          <w:lang w:val="en-US"/>
        </w:rPr>
        <w:t xml:space="preserve"> </w:t>
      </w:r>
      <w:bookmarkStart w:id="15" w:name="_Hlk227926923"/>
      <w:r>
        <w:rPr>
          <w:lang w:val="en-US"/>
        </w:rPr>
        <w:t>4.2.2026</w:t>
      </w:r>
      <w:bookmarkEnd w:id="15"/>
      <w:r>
        <w:rPr>
          <w:lang w:val="en-US"/>
        </w:rPr>
        <w:t xml:space="preserve">. </w:t>
      </w:r>
      <w:r w:rsidRPr="00397077">
        <w:rPr>
          <w:i/>
          <w:iCs/>
          <w:lang w:val="en-US"/>
        </w:rPr>
        <w:t>BANGLADESH: Annual Human Rights Report 2025</w:t>
      </w:r>
      <w:r>
        <w:rPr>
          <w:lang w:val="en-US"/>
        </w:rPr>
        <w:t xml:space="preserve">. </w:t>
      </w:r>
      <w:hyperlink r:id="rId48" w:history="1">
        <w:r w:rsidRPr="002C61AD">
          <w:rPr>
            <w:rStyle w:val="Hyperlinkki"/>
            <w:lang w:val="en-US"/>
          </w:rPr>
          <w:t>https://odhikar.org/bangladesh-annual-human-rights-report-2025/</w:t>
        </w:r>
      </w:hyperlink>
      <w:r>
        <w:rPr>
          <w:lang w:val="en-US"/>
        </w:rPr>
        <w:t xml:space="preserve"> (</w:t>
      </w:r>
      <w:proofErr w:type="spellStart"/>
      <w:r>
        <w:rPr>
          <w:lang w:val="en-US"/>
        </w:rPr>
        <w:t>käyty</w:t>
      </w:r>
      <w:proofErr w:type="spellEnd"/>
      <w:r>
        <w:rPr>
          <w:lang w:val="en-US"/>
        </w:rPr>
        <w:t xml:space="preserve"> </w:t>
      </w:r>
      <w:r w:rsidRPr="003B75AA">
        <w:rPr>
          <w:lang w:val="en-US"/>
        </w:rPr>
        <w:t>4.5.2026</w:t>
      </w:r>
      <w:r>
        <w:rPr>
          <w:lang w:val="en-US"/>
        </w:rPr>
        <w:t>).</w:t>
      </w:r>
    </w:p>
    <w:p w14:paraId="6DE51DE8" w14:textId="77777777" w:rsidR="003954E1" w:rsidRPr="0017054F" w:rsidRDefault="003954E1" w:rsidP="003954E1">
      <w:bookmarkStart w:id="16" w:name="_Hlk227679059"/>
      <w:r>
        <w:rPr>
          <w:lang w:val="en-US"/>
        </w:rPr>
        <w:t xml:space="preserve">OHCHR (Office of the United Nations High Commissioner for Human Rights) 12.2.2025. </w:t>
      </w:r>
      <w:r w:rsidRPr="00B54F31">
        <w:rPr>
          <w:i/>
          <w:iCs/>
          <w:lang w:val="en-US"/>
        </w:rPr>
        <w:t>Human Rights Violations and Abuses related to the Protests of July and August 2024 in Bangladesh</w:t>
      </w:r>
      <w:r>
        <w:rPr>
          <w:lang w:val="en-US"/>
        </w:rPr>
        <w:t xml:space="preserve">. </w:t>
      </w:r>
      <w:hyperlink r:id="rId49" w:history="1">
        <w:r w:rsidRPr="00BE3B2D">
          <w:rPr>
            <w:rStyle w:val="Hyperlinkki"/>
          </w:rPr>
          <w:t>https://www.ohchr.org/sites/default/files/documents/countries/bangladesh/ohchr-fftb-hr-violations-bd.pdf</w:t>
        </w:r>
      </w:hyperlink>
      <w:r w:rsidRPr="00BE3B2D">
        <w:t xml:space="preserve"> (käy</w:t>
      </w:r>
      <w:r>
        <w:t>ty 4.5.2026).</w:t>
      </w:r>
      <w:r w:rsidRPr="00BE3B2D">
        <w:t xml:space="preserve"> </w:t>
      </w:r>
    </w:p>
    <w:p w14:paraId="09B94C11" w14:textId="77777777" w:rsidR="003954E1" w:rsidRPr="00CB7237" w:rsidRDefault="003954E1" w:rsidP="003954E1">
      <w:bookmarkStart w:id="17" w:name="_Hlk227928230"/>
      <w:r>
        <w:rPr>
          <w:lang w:val="en-US"/>
        </w:rPr>
        <w:t>PTI (</w:t>
      </w:r>
      <w:r w:rsidRPr="00CB7237">
        <w:rPr>
          <w:lang w:val="en-US"/>
        </w:rPr>
        <w:t>Press Trust of India</w:t>
      </w:r>
      <w:r>
        <w:rPr>
          <w:lang w:val="en-US"/>
        </w:rPr>
        <w:t>) 2.4.2025</w:t>
      </w:r>
      <w:bookmarkEnd w:id="17"/>
      <w:r>
        <w:rPr>
          <w:lang w:val="en-US"/>
        </w:rPr>
        <w:t xml:space="preserve">. </w:t>
      </w:r>
      <w:r w:rsidRPr="00397077">
        <w:rPr>
          <w:i/>
          <w:iCs/>
          <w:lang w:val="en-US"/>
        </w:rPr>
        <w:t xml:space="preserve">Bangladesh: More Than One Lakh Members Of Hasina’s </w:t>
      </w:r>
      <w:proofErr w:type="spellStart"/>
      <w:r w:rsidRPr="00397077">
        <w:rPr>
          <w:i/>
          <w:iCs/>
          <w:lang w:val="en-US"/>
        </w:rPr>
        <w:t>Awami</w:t>
      </w:r>
      <w:proofErr w:type="spellEnd"/>
      <w:r w:rsidRPr="00397077">
        <w:rPr>
          <w:i/>
          <w:iCs/>
          <w:lang w:val="en-US"/>
        </w:rPr>
        <w:t xml:space="preserve"> League Fled To India, Says Information Advisor</w:t>
      </w:r>
      <w:r>
        <w:rPr>
          <w:lang w:val="en-US"/>
        </w:rPr>
        <w:t xml:space="preserve">. </w:t>
      </w:r>
      <w:hyperlink r:id="rId50" w:history="1">
        <w:r w:rsidRPr="00CB7237">
          <w:rPr>
            <w:rStyle w:val="Hyperlinkki"/>
          </w:rPr>
          <w:t>https://www.outlookindia.com/international/more-than-one-lakh-members-of-hasina-s-awami-league-fled-to-india-says-information-advisor-alam</w:t>
        </w:r>
      </w:hyperlink>
      <w:r w:rsidRPr="00CB7237">
        <w:t xml:space="preserve"> (kä</w:t>
      </w:r>
      <w:r>
        <w:t>yty 4.5.2026).</w:t>
      </w:r>
    </w:p>
    <w:p w14:paraId="24A7D941" w14:textId="77777777" w:rsidR="003954E1" w:rsidRPr="002246AB" w:rsidRDefault="003954E1" w:rsidP="003954E1">
      <w:r>
        <w:rPr>
          <w:lang w:val="en-US"/>
        </w:rPr>
        <w:t xml:space="preserve">Reuters 14.2.2026. </w:t>
      </w:r>
      <w:r w:rsidRPr="00397077">
        <w:rPr>
          <w:i/>
          <w:iCs/>
          <w:lang w:val="en-US"/>
        </w:rPr>
        <w:t>Bangladesh's incoming prime minister puts restoring economy and governance first</w:t>
      </w:r>
      <w:r>
        <w:rPr>
          <w:lang w:val="en-US"/>
        </w:rPr>
        <w:t xml:space="preserve">. </w:t>
      </w:r>
      <w:hyperlink r:id="rId51" w:history="1">
        <w:r w:rsidRPr="002246AB">
          <w:rPr>
            <w:rStyle w:val="Hyperlinkki"/>
          </w:rPr>
          <w:t>https://www.reuters.com/world/asia-pacific/bangladeshs-incoming-prime-minister-puts-restoring-economy-governance-first-2026-02-14/</w:t>
        </w:r>
      </w:hyperlink>
      <w:r w:rsidRPr="002246AB">
        <w:t xml:space="preserve"> (kä</w:t>
      </w:r>
      <w:r>
        <w:t>yty 4.5.2026).</w:t>
      </w:r>
    </w:p>
    <w:p w14:paraId="56466B7A" w14:textId="77777777" w:rsidR="003954E1" w:rsidRDefault="003954E1" w:rsidP="003954E1">
      <w:r w:rsidRPr="00C563DE">
        <w:rPr>
          <w:lang w:val="en-US"/>
        </w:rPr>
        <w:t>Transparency International Bangladesh [</w:t>
      </w:r>
      <w:proofErr w:type="spellStart"/>
      <w:r w:rsidRPr="00C563DE">
        <w:rPr>
          <w:lang w:val="en-US"/>
        </w:rPr>
        <w:t>päiväämätön</w:t>
      </w:r>
      <w:proofErr w:type="spellEnd"/>
      <w:r w:rsidRPr="00C563DE">
        <w:rPr>
          <w:lang w:val="en-US"/>
        </w:rPr>
        <w:t xml:space="preserve">]. </w:t>
      </w:r>
      <w:bookmarkEnd w:id="16"/>
      <w:r w:rsidRPr="00397077">
        <w:rPr>
          <w:i/>
          <w:iCs/>
          <w:lang w:val="en-US"/>
        </w:rPr>
        <w:t>The 13th National Election Held at an Acceptable Level of Fairness, Participation, Competition and Inclusivity; Multiple Violations of Code of Conduct Including Campaign Spending Limits: TIB</w:t>
      </w:r>
      <w:r w:rsidRPr="00C563DE">
        <w:rPr>
          <w:lang w:val="en-US"/>
        </w:rPr>
        <w:t>.</w:t>
      </w:r>
      <w:r>
        <w:rPr>
          <w:lang w:val="en-US"/>
        </w:rPr>
        <w:t xml:space="preserve"> </w:t>
      </w:r>
      <w:hyperlink r:id="rId52" w:history="1">
        <w:r w:rsidRPr="00C563DE">
          <w:rPr>
            <w:rStyle w:val="Hyperlinkki"/>
          </w:rPr>
          <w:t>https://www.ti-bangladesh.org/en/articles/press-release/7440</w:t>
        </w:r>
      </w:hyperlink>
      <w:r w:rsidRPr="00C563DE">
        <w:t xml:space="preserve"> (käy</w:t>
      </w:r>
      <w:r>
        <w:t>ty 4.5.2026).</w:t>
      </w:r>
    </w:p>
    <w:p w14:paraId="6696117E" w14:textId="77777777" w:rsidR="003954E1" w:rsidRPr="00397077" w:rsidRDefault="003954E1" w:rsidP="003954E1">
      <w:r w:rsidRPr="00075616">
        <w:rPr>
          <w:lang w:val="en-US"/>
        </w:rPr>
        <w:t xml:space="preserve">UN Bangladesh 26.9.2024. </w:t>
      </w:r>
      <w:r w:rsidRPr="00397077">
        <w:rPr>
          <w:i/>
          <w:iCs/>
          <w:lang w:val="en-US"/>
        </w:rPr>
        <w:t>Humanitarian Response Plan for Cyclone and Monsoon Floods in Bangladesh, June 2024 to March 2025.</w:t>
      </w:r>
      <w:r w:rsidRPr="00397077">
        <w:rPr>
          <w:lang w:val="en-US"/>
        </w:rPr>
        <w:t xml:space="preserve"> </w:t>
      </w:r>
      <w:hyperlink r:id="rId53" w:history="1">
        <w:r w:rsidRPr="00397077">
          <w:rPr>
            <w:rStyle w:val="Hyperlinkki"/>
          </w:rPr>
          <w:t>https://bangladesh.un.org/en/279755-humanitarian-response-plan-cyclone-and-monsoon-floods-bangladesh-june-2024-march-2025</w:t>
        </w:r>
      </w:hyperlink>
      <w:r w:rsidRPr="00397077">
        <w:t xml:space="preserve"> (käyty 4.5.2026).</w:t>
      </w:r>
    </w:p>
    <w:p w14:paraId="2629F760" w14:textId="77777777" w:rsidR="003954E1" w:rsidRPr="00AB6C62" w:rsidRDefault="003954E1" w:rsidP="003954E1">
      <w:r>
        <w:rPr>
          <w:lang w:val="en-US"/>
        </w:rPr>
        <w:t xml:space="preserve">UNDP (United Nations Development </w:t>
      </w:r>
      <w:proofErr w:type="spellStart"/>
      <w:r>
        <w:rPr>
          <w:lang w:val="en-US"/>
        </w:rPr>
        <w:t>Programme</w:t>
      </w:r>
      <w:proofErr w:type="spellEnd"/>
      <w:r>
        <w:rPr>
          <w:lang w:val="en-US"/>
        </w:rPr>
        <w:t xml:space="preserve">) 19.11.2024. </w:t>
      </w:r>
      <w:r w:rsidRPr="00397077">
        <w:rPr>
          <w:i/>
          <w:iCs/>
          <w:lang w:val="en-US"/>
        </w:rPr>
        <w:t>Why police transformation is critical for Bangladesh</w:t>
      </w:r>
      <w:r>
        <w:rPr>
          <w:lang w:val="en-US"/>
        </w:rPr>
        <w:t xml:space="preserve">. </w:t>
      </w:r>
      <w:hyperlink r:id="rId54" w:history="1">
        <w:r w:rsidRPr="00AB6C62">
          <w:rPr>
            <w:rStyle w:val="Hyperlinkki"/>
          </w:rPr>
          <w:t>https://www.undp.org/blog/why-police-transformation-critical-bangladesh</w:t>
        </w:r>
      </w:hyperlink>
      <w:r w:rsidRPr="00AB6C62">
        <w:t xml:space="preserve"> (kä</w:t>
      </w:r>
      <w:r>
        <w:t>yty 4.5.2026).</w:t>
      </w:r>
    </w:p>
    <w:p w14:paraId="3303E73B" w14:textId="77777777" w:rsidR="003954E1" w:rsidRPr="003954E1" w:rsidRDefault="003954E1" w:rsidP="003954E1">
      <w:pPr>
        <w:rPr>
          <w:lang w:val="en-US"/>
        </w:rPr>
      </w:pPr>
      <w:r w:rsidRPr="00F97445">
        <w:rPr>
          <w:lang w:val="en-US"/>
        </w:rPr>
        <w:t>USCIRF (United States Commission o</w:t>
      </w:r>
      <w:r>
        <w:rPr>
          <w:lang w:val="en-US"/>
        </w:rPr>
        <w:t xml:space="preserve">n International Religious Freedom) 7/2025. </w:t>
      </w:r>
      <w:r w:rsidRPr="00397077">
        <w:rPr>
          <w:i/>
          <w:iCs/>
          <w:lang w:val="en-US"/>
        </w:rPr>
        <w:t>Factsheet: Bangladesh</w:t>
      </w:r>
      <w:r>
        <w:rPr>
          <w:lang w:val="en-US"/>
        </w:rPr>
        <w:t xml:space="preserve">. </w:t>
      </w:r>
      <w:hyperlink r:id="rId55" w:history="1">
        <w:r w:rsidRPr="003954E1">
          <w:rPr>
            <w:rStyle w:val="Hyperlinkki"/>
            <w:lang w:val="en-US"/>
          </w:rPr>
          <w:t>https://www.uscirf.gov/sites/default/files/2025-07/2025%20Factsheet%20Bangladesh.pdf</w:t>
        </w:r>
      </w:hyperlink>
      <w:r w:rsidRPr="003954E1">
        <w:rPr>
          <w:lang w:val="en-US"/>
        </w:rPr>
        <w:t xml:space="preserve"> (</w:t>
      </w:r>
      <w:proofErr w:type="spellStart"/>
      <w:r w:rsidRPr="003954E1">
        <w:rPr>
          <w:lang w:val="en-US"/>
        </w:rPr>
        <w:t>käyty</w:t>
      </w:r>
      <w:proofErr w:type="spellEnd"/>
      <w:r w:rsidRPr="003954E1">
        <w:rPr>
          <w:lang w:val="en-US"/>
        </w:rPr>
        <w:t xml:space="preserve"> 4.5.2026).</w:t>
      </w:r>
    </w:p>
    <w:p w14:paraId="37CA959B" w14:textId="77777777" w:rsidR="003954E1" w:rsidRDefault="003954E1" w:rsidP="003954E1">
      <w:pPr>
        <w:rPr>
          <w:lang w:val="en-US"/>
        </w:rPr>
      </w:pPr>
      <w:r w:rsidRPr="008E0B7A">
        <w:rPr>
          <w:lang w:val="en-US"/>
        </w:rPr>
        <w:t>USDOS (United States Department o</w:t>
      </w:r>
      <w:r>
        <w:rPr>
          <w:lang w:val="en-US"/>
        </w:rPr>
        <w:t xml:space="preserve">f State) </w:t>
      </w:r>
    </w:p>
    <w:p w14:paraId="71DA269C" w14:textId="77777777" w:rsidR="003954E1" w:rsidRPr="003B75AA" w:rsidRDefault="003954E1" w:rsidP="003954E1">
      <w:pPr>
        <w:ind w:left="720"/>
        <w:rPr>
          <w:lang w:val="en-US"/>
        </w:rPr>
      </w:pPr>
      <w:r>
        <w:rPr>
          <w:lang w:val="en-US"/>
        </w:rPr>
        <w:t xml:space="preserve">2025. </w:t>
      </w:r>
      <w:r w:rsidRPr="00397077">
        <w:rPr>
          <w:i/>
          <w:iCs/>
          <w:lang w:val="en-US"/>
        </w:rPr>
        <w:t>Bangladesh 2024 Human Rights Report</w:t>
      </w:r>
      <w:r>
        <w:rPr>
          <w:lang w:val="en-US"/>
        </w:rPr>
        <w:t xml:space="preserve">. </w:t>
      </w:r>
      <w:hyperlink r:id="rId56" w:history="1">
        <w:r w:rsidRPr="003B75AA">
          <w:rPr>
            <w:rStyle w:val="Hyperlinkki"/>
            <w:lang w:val="en-US"/>
          </w:rPr>
          <w:t>https://www.state.gov/wp-content/uploads/2025/07/624521_BANGLADESH-2024-HUMAN-RIGHTS-REPORT.pdf</w:t>
        </w:r>
      </w:hyperlink>
      <w:r w:rsidRPr="003B75AA">
        <w:rPr>
          <w:lang w:val="en-US"/>
        </w:rPr>
        <w:t xml:space="preserve"> (</w:t>
      </w:r>
      <w:proofErr w:type="spellStart"/>
      <w:r w:rsidRPr="003B75AA">
        <w:rPr>
          <w:lang w:val="en-US"/>
        </w:rPr>
        <w:t>käyty</w:t>
      </w:r>
      <w:proofErr w:type="spellEnd"/>
      <w:r w:rsidRPr="003B75AA">
        <w:rPr>
          <w:lang w:val="en-US"/>
        </w:rPr>
        <w:t xml:space="preserve"> 4.5.2026).</w:t>
      </w:r>
    </w:p>
    <w:p w14:paraId="59081D91" w14:textId="77777777" w:rsidR="003954E1" w:rsidRDefault="003954E1" w:rsidP="003954E1">
      <w:pPr>
        <w:ind w:left="720"/>
      </w:pPr>
      <w:r>
        <w:rPr>
          <w:lang w:val="en-US"/>
        </w:rPr>
        <w:t xml:space="preserve">2024a. </w:t>
      </w:r>
      <w:r w:rsidRPr="00397077">
        <w:rPr>
          <w:i/>
          <w:iCs/>
          <w:lang w:val="en-US"/>
        </w:rPr>
        <w:t>Bangladesh 2023 International Religious Freedom Report</w:t>
      </w:r>
      <w:r>
        <w:rPr>
          <w:lang w:val="en-US"/>
        </w:rPr>
        <w:t xml:space="preserve">. </w:t>
      </w:r>
      <w:hyperlink r:id="rId57" w:history="1">
        <w:r w:rsidRPr="008E0B7A">
          <w:rPr>
            <w:rStyle w:val="Hyperlinkki"/>
          </w:rPr>
          <w:t>https://www.state.gov/wp-content/uploads/2024/04/547499-BANGLADESH-2023-INTERNATIONAL-RELIGIOUS-FREEDOM-REPORT.pdf</w:t>
        </w:r>
      </w:hyperlink>
      <w:r w:rsidRPr="008E0B7A">
        <w:t xml:space="preserve"> (käy</w:t>
      </w:r>
      <w:r>
        <w:t>ty 4.5.2026).</w:t>
      </w:r>
    </w:p>
    <w:p w14:paraId="276316EC" w14:textId="77777777" w:rsidR="003954E1" w:rsidRPr="00252822" w:rsidRDefault="003954E1" w:rsidP="003954E1">
      <w:pPr>
        <w:ind w:left="720"/>
      </w:pPr>
      <w:r w:rsidRPr="00252822">
        <w:rPr>
          <w:lang w:val="en-US"/>
        </w:rPr>
        <w:lastRenderedPageBreak/>
        <w:t xml:space="preserve">2024b. </w:t>
      </w:r>
      <w:r w:rsidRPr="00397077">
        <w:rPr>
          <w:i/>
          <w:iCs/>
          <w:lang w:val="en-US"/>
        </w:rPr>
        <w:t>Bangladesh 2023 Human Rights Report</w:t>
      </w:r>
      <w:r>
        <w:rPr>
          <w:lang w:val="en-US"/>
        </w:rPr>
        <w:t xml:space="preserve">. </w:t>
      </w:r>
      <w:hyperlink r:id="rId58" w:history="1">
        <w:r w:rsidRPr="00252822">
          <w:rPr>
            <w:rStyle w:val="Hyperlinkki"/>
          </w:rPr>
          <w:t>https://www.state.gov/wp-content/uploads/2024/02/528267_BANGLADESH-2023-HUMAN-RIGHTS-REPORT.pdf</w:t>
        </w:r>
      </w:hyperlink>
      <w:r w:rsidRPr="00252822">
        <w:t xml:space="preserve"> (kä</w:t>
      </w:r>
      <w:r>
        <w:t>yty 4.5.2026).</w:t>
      </w:r>
    </w:p>
    <w:p w14:paraId="1F732E02" w14:textId="77777777" w:rsidR="003954E1" w:rsidRPr="001D5CAA" w:rsidRDefault="00A0140E" w:rsidP="003954E1">
      <w:pPr>
        <w:pStyle w:val="LeiptekstiMigri"/>
        <w:ind w:left="0"/>
        <w:rPr>
          <w:lang w:val="en-GB"/>
        </w:rPr>
      </w:pPr>
      <w:r>
        <w:rPr>
          <w:b/>
        </w:rPr>
        <w:pict w14:anchorId="17EB604B">
          <v:rect id="_x0000_i1028" style="width:0;height:1.5pt" o:hralign="center" o:hrstd="t" o:hr="t" fillcolor="#a0a0a0" stroked="f"/>
        </w:pict>
      </w:r>
    </w:p>
    <w:p w14:paraId="20B8C723" w14:textId="77777777" w:rsidR="003954E1" w:rsidRDefault="003954E1" w:rsidP="003954E1">
      <w:pPr>
        <w:pStyle w:val="Numeroimatonotsikko"/>
      </w:pPr>
      <w:r>
        <w:t>Tietoja vastauksesta</w:t>
      </w:r>
    </w:p>
    <w:p w14:paraId="6BBC5D55" w14:textId="77777777" w:rsidR="003954E1" w:rsidRPr="00A35BCB" w:rsidRDefault="003954E1" w:rsidP="003954E1">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34557AFE" w14:textId="77777777" w:rsidR="003954E1" w:rsidRPr="00BC367A" w:rsidRDefault="003954E1" w:rsidP="003954E1">
      <w:pPr>
        <w:pStyle w:val="Numeroimatonotsikko"/>
        <w:rPr>
          <w:lang w:val="en-GB"/>
        </w:rPr>
      </w:pPr>
      <w:r w:rsidRPr="00BC367A">
        <w:rPr>
          <w:lang w:val="en-GB"/>
        </w:rPr>
        <w:t>Information on the response</w:t>
      </w:r>
    </w:p>
    <w:p w14:paraId="4E5C3884" w14:textId="77777777" w:rsidR="003954E1" w:rsidRPr="00A35BCB" w:rsidRDefault="003954E1" w:rsidP="003954E1">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6E7DA02" w14:textId="77777777" w:rsidR="00B112B8" w:rsidRPr="003954E1" w:rsidRDefault="00B112B8" w:rsidP="00A35BCB">
      <w:pPr>
        <w:rPr>
          <w:rFonts w:cstheme="majorHAnsi"/>
          <w:szCs w:val="26"/>
          <w:lang w:val="en-GB"/>
        </w:rPr>
      </w:pPr>
    </w:p>
    <w:sectPr w:rsidR="00B112B8" w:rsidRPr="003954E1" w:rsidSect="00072438">
      <w:headerReference w:type="default" r:id="rId59"/>
      <w:headerReference w:type="first" r:id="rId60"/>
      <w:footerReference w:type="first" r:id="rId6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8B7BC" w14:textId="77777777" w:rsidR="00882379" w:rsidRDefault="00882379" w:rsidP="007E0069">
      <w:pPr>
        <w:spacing w:after="0" w:line="240" w:lineRule="auto"/>
      </w:pPr>
      <w:r>
        <w:separator/>
      </w:r>
    </w:p>
  </w:endnote>
  <w:endnote w:type="continuationSeparator" w:id="0">
    <w:p w14:paraId="784CD186" w14:textId="77777777" w:rsidR="00882379" w:rsidRDefault="00882379"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3FE4"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406C7D35" w14:textId="77777777" w:rsidTr="00483E37">
      <w:trPr>
        <w:trHeight w:val="189"/>
      </w:trPr>
      <w:tc>
        <w:tcPr>
          <w:tcW w:w="1560" w:type="dxa"/>
        </w:tcPr>
        <w:p w14:paraId="30DBAF19" w14:textId="77777777" w:rsidR="004D76E3" w:rsidRPr="00A83D54" w:rsidRDefault="004D76E3" w:rsidP="00337E76">
          <w:pPr>
            <w:pStyle w:val="Alatunniste"/>
            <w:rPr>
              <w:sz w:val="14"/>
              <w:szCs w:val="14"/>
            </w:rPr>
          </w:pPr>
        </w:p>
      </w:tc>
      <w:tc>
        <w:tcPr>
          <w:tcW w:w="2551" w:type="dxa"/>
        </w:tcPr>
        <w:p w14:paraId="76D929EE" w14:textId="77777777" w:rsidR="004D76E3" w:rsidRPr="00A83D54" w:rsidRDefault="004D76E3" w:rsidP="00337E76">
          <w:pPr>
            <w:pStyle w:val="Alatunniste"/>
            <w:rPr>
              <w:sz w:val="14"/>
              <w:szCs w:val="14"/>
            </w:rPr>
          </w:pPr>
        </w:p>
      </w:tc>
      <w:tc>
        <w:tcPr>
          <w:tcW w:w="2552" w:type="dxa"/>
        </w:tcPr>
        <w:p w14:paraId="042A8AD6" w14:textId="77777777" w:rsidR="004D76E3" w:rsidRPr="00A83D54" w:rsidRDefault="004D76E3" w:rsidP="00337E76">
          <w:pPr>
            <w:pStyle w:val="Alatunniste"/>
            <w:rPr>
              <w:sz w:val="14"/>
              <w:szCs w:val="14"/>
            </w:rPr>
          </w:pPr>
        </w:p>
      </w:tc>
      <w:tc>
        <w:tcPr>
          <w:tcW w:w="2830" w:type="dxa"/>
        </w:tcPr>
        <w:p w14:paraId="6F1CD6E2" w14:textId="77777777" w:rsidR="004D76E3" w:rsidRPr="00A83D54" w:rsidRDefault="004D76E3" w:rsidP="00337E76">
          <w:pPr>
            <w:pStyle w:val="Alatunniste"/>
            <w:rPr>
              <w:sz w:val="14"/>
              <w:szCs w:val="14"/>
            </w:rPr>
          </w:pPr>
        </w:p>
      </w:tc>
    </w:tr>
    <w:tr w:rsidR="004D76E3" w:rsidRPr="00A83D54" w14:paraId="71F25AE9" w14:textId="77777777" w:rsidTr="00483E37">
      <w:trPr>
        <w:trHeight w:val="189"/>
      </w:trPr>
      <w:tc>
        <w:tcPr>
          <w:tcW w:w="1560" w:type="dxa"/>
        </w:tcPr>
        <w:p w14:paraId="1D0C43AE" w14:textId="77777777" w:rsidR="004D76E3" w:rsidRPr="00A83D54" w:rsidRDefault="004D76E3" w:rsidP="00337E76">
          <w:pPr>
            <w:pStyle w:val="Alatunniste"/>
            <w:rPr>
              <w:sz w:val="14"/>
              <w:szCs w:val="14"/>
            </w:rPr>
          </w:pPr>
        </w:p>
      </w:tc>
      <w:tc>
        <w:tcPr>
          <w:tcW w:w="2551" w:type="dxa"/>
        </w:tcPr>
        <w:p w14:paraId="7A8D337D" w14:textId="77777777" w:rsidR="004D76E3" w:rsidRPr="00A83D54" w:rsidRDefault="004D76E3" w:rsidP="00337E76">
          <w:pPr>
            <w:pStyle w:val="Alatunniste"/>
            <w:rPr>
              <w:sz w:val="14"/>
              <w:szCs w:val="14"/>
            </w:rPr>
          </w:pPr>
        </w:p>
      </w:tc>
      <w:tc>
        <w:tcPr>
          <w:tcW w:w="2552" w:type="dxa"/>
        </w:tcPr>
        <w:p w14:paraId="15FD34FA" w14:textId="77777777" w:rsidR="004D76E3" w:rsidRPr="00A83D54" w:rsidRDefault="004D76E3" w:rsidP="00337E76">
          <w:pPr>
            <w:pStyle w:val="Alatunniste"/>
            <w:rPr>
              <w:sz w:val="14"/>
              <w:szCs w:val="14"/>
            </w:rPr>
          </w:pPr>
        </w:p>
      </w:tc>
      <w:tc>
        <w:tcPr>
          <w:tcW w:w="2830" w:type="dxa"/>
        </w:tcPr>
        <w:p w14:paraId="2DE62A52" w14:textId="77777777" w:rsidR="004D76E3" w:rsidRPr="00A83D54" w:rsidRDefault="004D76E3" w:rsidP="00337E76">
          <w:pPr>
            <w:pStyle w:val="Alatunniste"/>
            <w:rPr>
              <w:sz w:val="14"/>
              <w:szCs w:val="14"/>
            </w:rPr>
          </w:pPr>
        </w:p>
      </w:tc>
    </w:tr>
    <w:tr w:rsidR="004D76E3" w:rsidRPr="00A83D54" w14:paraId="5247A187" w14:textId="77777777" w:rsidTr="00483E37">
      <w:trPr>
        <w:trHeight w:val="189"/>
      </w:trPr>
      <w:tc>
        <w:tcPr>
          <w:tcW w:w="1560" w:type="dxa"/>
        </w:tcPr>
        <w:p w14:paraId="799695A7" w14:textId="77777777" w:rsidR="004D76E3" w:rsidRPr="00A83D54" w:rsidRDefault="004D76E3" w:rsidP="00337E76">
          <w:pPr>
            <w:pStyle w:val="Alatunniste"/>
            <w:rPr>
              <w:sz w:val="14"/>
              <w:szCs w:val="14"/>
            </w:rPr>
          </w:pPr>
        </w:p>
      </w:tc>
      <w:tc>
        <w:tcPr>
          <w:tcW w:w="2551" w:type="dxa"/>
        </w:tcPr>
        <w:p w14:paraId="20F80EFF" w14:textId="77777777" w:rsidR="004D76E3" w:rsidRPr="00A83D54" w:rsidRDefault="004D76E3" w:rsidP="00337E76">
          <w:pPr>
            <w:pStyle w:val="Alatunniste"/>
            <w:rPr>
              <w:sz w:val="14"/>
              <w:szCs w:val="14"/>
            </w:rPr>
          </w:pPr>
        </w:p>
      </w:tc>
      <w:tc>
        <w:tcPr>
          <w:tcW w:w="2552" w:type="dxa"/>
        </w:tcPr>
        <w:p w14:paraId="676412B1" w14:textId="77777777" w:rsidR="004D76E3" w:rsidRPr="00A83D54" w:rsidRDefault="004D76E3" w:rsidP="00337E76">
          <w:pPr>
            <w:pStyle w:val="Alatunniste"/>
            <w:rPr>
              <w:sz w:val="14"/>
              <w:szCs w:val="14"/>
            </w:rPr>
          </w:pPr>
        </w:p>
      </w:tc>
      <w:tc>
        <w:tcPr>
          <w:tcW w:w="2830" w:type="dxa"/>
        </w:tcPr>
        <w:p w14:paraId="052E0A23" w14:textId="77777777" w:rsidR="004D76E3" w:rsidRPr="00A83D54" w:rsidRDefault="004D76E3" w:rsidP="00337E76">
          <w:pPr>
            <w:pStyle w:val="Alatunniste"/>
            <w:rPr>
              <w:sz w:val="14"/>
              <w:szCs w:val="14"/>
            </w:rPr>
          </w:pPr>
        </w:p>
      </w:tc>
    </w:tr>
  </w:tbl>
  <w:p w14:paraId="210C9674"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4D231B71" wp14:editId="56E0A81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AF4B4E2"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1EE92" w14:textId="77777777" w:rsidR="00882379" w:rsidRDefault="00882379" w:rsidP="007E0069">
      <w:pPr>
        <w:spacing w:after="0" w:line="240" w:lineRule="auto"/>
      </w:pPr>
      <w:r>
        <w:separator/>
      </w:r>
    </w:p>
  </w:footnote>
  <w:footnote w:type="continuationSeparator" w:id="0">
    <w:p w14:paraId="5A11F969" w14:textId="77777777" w:rsidR="00882379" w:rsidRDefault="00882379" w:rsidP="007E0069">
      <w:pPr>
        <w:spacing w:after="0" w:line="240" w:lineRule="auto"/>
      </w:pPr>
      <w:r>
        <w:continuationSeparator/>
      </w:r>
    </w:p>
  </w:footnote>
  <w:footnote w:id="1">
    <w:p w14:paraId="70E5814C" w14:textId="77777777" w:rsidR="00A06B98" w:rsidRPr="009671BE" w:rsidRDefault="00A06B98" w:rsidP="00A06B98">
      <w:pPr>
        <w:pStyle w:val="Alaviitteenteksti"/>
      </w:pPr>
      <w:r>
        <w:rPr>
          <w:rStyle w:val="Alaviitteenviite"/>
        </w:rPr>
        <w:footnoteRef/>
      </w:r>
      <w:r w:rsidRPr="009671BE">
        <w:t xml:space="preserve"> Maatietopalvelu 19.9.2024.</w:t>
      </w:r>
    </w:p>
  </w:footnote>
  <w:footnote w:id="2">
    <w:p w14:paraId="159F008C" w14:textId="02018200" w:rsidR="002A7FF6" w:rsidRPr="009671BE" w:rsidRDefault="002A7FF6">
      <w:pPr>
        <w:pStyle w:val="Alaviitteenteksti"/>
      </w:pPr>
      <w:r>
        <w:rPr>
          <w:rStyle w:val="Alaviitteenviite"/>
        </w:rPr>
        <w:footnoteRef/>
      </w:r>
      <w:r w:rsidRPr="009671BE">
        <w:t xml:space="preserve"> EUAA 8/2025.</w:t>
      </w:r>
    </w:p>
  </w:footnote>
  <w:footnote w:id="3">
    <w:p w14:paraId="469E081C" w14:textId="77777777" w:rsidR="009671BE" w:rsidRPr="00A136DC" w:rsidRDefault="009671BE" w:rsidP="009671BE">
      <w:pPr>
        <w:pStyle w:val="Alaviitteenteksti"/>
        <w:rPr>
          <w:lang w:val="sv-SE"/>
        </w:rPr>
      </w:pPr>
      <w:r>
        <w:rPr>
          <w:rStyle w:val="Alaviitteenviite"/>
        </w:rPr>
        <w:footnoteRef/>
      </w:r>
      <w:r w:rsidRPr="003C5158">
        <w:rPr>
          <w:lang w:val="sv-SE"/>
        </w:rPr>
        <w:t xml:space="preserve"> </w:t>
      </w:r>
      <w:r w:rsidRPr="00B76D1C">
        <w:rPr>
          <w:lang w:val="sv-SE"/>
        </w:rPr>
        <w:t xml:space="preserve">Bertelsmann Stiftung </w:t>
      </w:r>
      <w:r>
        <w:rPr>
          <w:lang w:val="sv-SE"/>
        </w:rPr>
        <w:t xml:space="preserve">2026, s. 3; EUAA </w:t>
      </w:r>
      <w:r w:rsidRPr="00A136DC">
        <w:rPr>
          <w:lang w:val="sv-SE"/>
        </w:rPr>
        <w:t>8/2025</w:t>
      </w:r>
      <w:r>
        <w:rPr>
          <w:lang w:val="sv-SE"/>
        </w:rPr>
        <w:t>, s. 13–16.</w:t>
      </w:r>
    </w:p>
  </w:footnote>
  <w:footnote w:id="4">
    <w:p w14:paraId="3E434A0D" w14:textId="79F726F8" w:rsidR="00725A4E" w:rsidRPr="00725A4E" w:rsidRDefault="00725A4E">
      <w:pPr>
        <w:pStyle w:val="Alaviitteenteksti"/>
        <w:rPr>
          <w:lang w:val="en-US"/>
        </w:rPr>
      </w:pPr>
      <w:r>
        <w:rPr>
          <w:rStyle w:val="Alaviitteenviite"/>
        </w:rPr>
        <w:footnoteRef/>
      </w:r>
      <w:r w:rsidRPr="00725A4E">
        <w:rPr>
          <w:lang w:val="en-US"/>
        </w:rPr>
        <w:t xml:space="preserve"> International Crisis G</w:t>
      </w:r>
      <w:r>
        <w:rPr>
          <w:lang w:val="en-US"/>
        </w:rPr>
        <w:t xml:space="preserve">roup </w:t>
      </w:r>
      <w:bookmarkStart w:id="1" w:name="_Hlk228363322"/>
      <w:r>
        <w:rPr>
          <w:lang w:val="en-US"/>
        </w:rPr>
        <w:t>23.4.2026</w:t>
      </w:r>
      <w:bookmarkEnd w:id="1"/>
      <w:r>
        <w:rPr>
          <w:lang w:val="en-US"/>
        </w:rPr>
        <w:t>, s. 4.</w:t>
      </w:r>
    </w:p>
  </w:footnote>
  <w:footnote w:id="5">
    <w:p w14:paraId="6D2B7163" w14:textId="7F382625" w:rsidR="00CA0771" w:rsidRPr="00CA0771" w:rsidRDefault="00CA0771" w:rsidP="00CA0771">
      <w:pPr>
        <w:pStyle w:val="Alaviitteenteksti"/>
        <w:rPr>
          <w:lang w:val="en-US"/>
        </w:rPr>
      </w:pPr>
      <w:r>
        <w:rPr>
          <w:rStyle w:val="Alaviitteenviite"/>
        </w:rPr>
        <w:footnoteRef/>
      </w:r>
      <w:r w:rsidRPr="00CA0771">
        <w:rPr>
          <w:lang w:val="en-US"/>
        </w:rPr>
        <w:t xml:space="preserve"> Bertelsmann Stiftung 2026, s. 4; EUAA 8/2025, s. 35; </w:t>
      </w:r>
      <w:r>
        <w:rPr>
          <w:rStyle w:val="Alaviitteenviite"/>
        </w:rPr>
        <w:footnoteRef/>
      </w:r>
      <w:r w:rsidRPr="00FA2AE7">
        <w:rPr>
          <w:lang w:val="en-US"/>
        </w:rPr>
        <w:t xml:space="preserve"> </w:t>
      </w:r>
      <w:r w:rsidRPr="00A90B26">
        <w:rPr>
          <w:lang w:val="en-US"/>
        </w:rPr>
        <w:t xml:space="preserve">International Crisis Group </w:t>
      </w:r>
      <w:r>
        <w:rPr>
          <w:lang w:val="en-US"/>
        </w:rPr>
        <w:t>23.4.2026, s. 4, 6–7.</w:t>
      </w:r>
    </w:p>
  </w:footnote>
  <w:footnote w:id="6">
    <w:p w14:paraId="36A9C965" w14:textId="5481671F" w:rsidR="00CA0771" w:rsidRPr="003B75AA" w:rsidRDefault="00CA0771" w:rsidP="00CA0771">
      <w:pPr>
        <w:pStyle w:val="Alaviitteenteksti"/>
        <w:rPr>
          <w:lang w:val="sv-SE"/>
        </w:rPr>
      </w:pPr>
      <w:r>
        <w:rPr>
          <w:rStyle w:val="Alaviitteenviite"/>
        </w:rPr>
        <w:footnoteRef/>
      </w:r>
      <w:r w:rsidRPr="003B75AA">
        <w:rPr>
          <w:lang w:val="sv-SE"/>
        </w:rPr>
        <w:t xml:space="preserve"> Bertelsmann Stiftung 2026, s. 4; HRW 2026.</w:t>
      </w:r>
    </w:p>
  </w:footnote>
  <w:footnote w:id="7">
    <w:p w14:paraId="1E575D3A" w14:textId="77777777" w:rsidR="00463F9F" w:rsidRPr="00BF3462" w:rsidRDefault="00463F9F" w:rsidP="00463F9F">
      <w:pPr>
        <w:pStyle w:val="Alaviitteenteksti"/>
        <w:rPr>
          <w:lang w:val="sv-SE"/>
        </w:rPr>
      </w:pPr>
      <w:r>
        <w:rPr>
          <w:rStyle w:val="Alaviitteenviite"/>
        </w:rPr>
        <w:footnoteRef/>
      </w:r>
      <w:r w:rsidRPr="00BF3462">
        <w:rPr>
          <w:lang w:val="sv-SE"/>
        </w:rPr>
        <w:t xml:space="preserve"> </w:t>
      </w:r>
      <w:r w:rsidRPr="00BF3462">
        <w:rPr>
          <w:iCs/>
          <w:lang w:val="sv-SE"/>
        </w:rPr>
        <w:t>DFAT 23.7.2025, s. 20.</w:t>
      </w:r>
    </w:p>
  </w:footnote>
  <w:footnote w:id="8">
    <w:p w14:paraId="5D7B29D9" w14:textId="77777777" w:rsidR="007619E7" w:rsidRPr="003B75AA" w:rsidRDefault="007619E7" w:rsidP="007619E7">
      <w:pPr>
        <w:pStyle w:val="Alaviitteenteksti"/>
        <w:rPr>
          <w:lang w:val="en-US"/>
        </w:rPr>
      </w:pPr>
      <w:r>
        <w:rPr>
          <w:rStyle w:val="Alaviitteenviite"/>
        </w:rPr>
        <w:footnoteRef/>
      </w:r>
      <w:r w:rsidRPr="003B75AA">
        <w:rPr>
          <w:lang w:val="en-US"/>
        </w:rPr>
        <w:t xml:space="preserve"> Al Jazeera 11.5.2025.</w:t>
      </w:r>
    </w:p>
  </w:footnote>
  <w:footnote w:id="9">
    <w:p w14:paraId="590151E8" w14:textId="77777777" w:rsidR="007619E7" w:rsidRPr="003B75AA" w:rsidRDefault="007619E7" w:rsidP="007619E7">
      <w:pPr>
        <w:pStyle w:val="Alaviitteenteksti"/>
        <w:rPr>
          <w:lang w:val="en-US"/>
        </w:rPr>
      </w:pPr>
      <w:r>
        <w:rPr>
          <w:rStyle w:val="Alaviitteenviite"/>
        </w:rPr>
        <w:footnoteRef/>
      </w:r>
      <w:r w:rsidRPr="003B75AA">
        <w:rPr>
          <w:lang w:val="en-US"/>
        </w:rPr>
        <w:t xml:space="preserve"> HRW 17.11.2025.</w:t>
      </w:r>
    </w:p>
  </w:footnote>
  <w:footnote w:id="10">
    <w:p w14:paraId="028B01BF" w14:textId="77777777" w:rsidR="00351B46" w:rsidRPr="003B75AA" w:rsidRDefault="00351B46" w:rsidP="00351B46">
      <w:pPr>
        <w:pStyle w:val="Alaviitteenteksti"/>
        <w:rPr>
          <w:lang w:val="en-US"/>
        </w:rPr>
      </w:pPr>
      <w:r>
        <w:rPr>
          <w:rStyle w:val="Alaviitteenviite"/>
        </w:rPr>
        <w:footnoteRef/>
      </w:r>
      <w:r w:rsidRPr="003B75AA">
        <w:rPr>
          <w:lang w:val="en-US"/>
        </w:rPr>
        <w:t xml:space="preserve"> </w:t>
      </w:r>
      <w:r w:rsidRPr="003B75AA">
        <w:rPr>
          <w:iCs/>
          <w:lang w:val="en-US"/>
        </w:rPr>
        <w:t>DFAT 23.7.2025, s. 20.</w:t>
      </w:r>
    </w:p>
  </w:footnote>
  <w:footnote w:id="11">
    <w:p w14:paraId="7D60813E" w14:textId="77777777" w:rsidR="00CA0771" w:rsidRPr="00463F9F" w:rsidRDefault="00CA0771" w:rsidP="00CA0771">
      <w:pPr>
        <w:pStyle w:val="Alaviitteenteksti"/>
        <w:rPr>
          <w:lang w:val="en-US"/>
        </w:rPr>
      </w:pPr>
      <w:r>
        <w:rPr>
          <w:rStyle w:val="Alaviitteenviite"/>
        </w:rPr>
        <w:footnoteRef/>
      </w:r>
      <w:r w:rsidRPr="00463F9F">
        <w:rPr>
          <w:lang w:val="en-US"/>
        </w:rPr>
        <w:t xml:space="preserve"> </w:t>
      </w:r>
      <w:r w:rsidRPr="00A90B26">
        <w:rPr>
          <w:lang w:val="en-US"/>
        </w:rPr>
        <w:t>International Crisis Group 2.2.2026.</w:t>
      </w:r>
    </w:p>
  </w:footnote>
  <w:footnote w:id="12">
    <w:p w14:paraId="14284B4E" w14:textId="2E958559" w:rsidR="00794F7A" w:rsidRPr="00794F7A" w:rsidRDefault="00794F7A">
      <w:pPr>
        <w:pStyle w:val="Alaviitteenteksti"/>
        <w:rPr>
          <w:lang w:val="en-US"/>
        </w:rPr>
      </w:pPr>
      <w:r>
        <w:rPr>
          <w:rStyle w:val="Alaviitteenviite"/>
        </w:rPr>
        <w:footnoteRef/>
      </w:r>
      <w:r w:rsidRPr="00A90B26">
        <w:rPr>
          <w:lang w:val="en-US"/>
        </w:rPr>
        <w:t xml:space="preserve"> International Crisis Group 2.2.2026.</w:t>
      </w:r>
    </w:p>
  </w:footnote>
  <w:footnote w:id="13">
    <w:p w14:paraId="4BBA8D6C" w14:textId="77777777" w:rsidR="00303341" w:rsidRPr="00FA2AE7" w:rsidRDefault="00303341" w:rsidP="00303341">
      <w:pPr>
        <w:pStyle w:val="Alaviitteenteksti"/>
        <w:rPr>
          <w:lang w:val="en-US"/>
        </w:rPr>
      </w:pPr>
      <w:r>
        <w:rPr>
          <w:rStyle w:val="Alaviitteenviite"/>
        </w:rPr>
        <w:footnoteRef/>
      </w:r>
      <w:r w:rsidRPr="00FA2AE7">
        <w:rPr>
          <w:lang w:val="en-US"/>
        </w:rPr>
        <w:t xml:space="preserve"> </w:t>
      </w:r>
      <w:r w:rsidRPr="00A90B26">
        <w:rPr>
          <w:lang w:val="en-US"/>
        </w:rPr>
        <w:t xml:space="preserve">International Crisis Group </w:t>
      </w:r>
      <w:r>
        <w:rPr>
          <w:lang w:val="en-US"/>
        </w:rPr>
        <w:t>23.4.2026, s. 8.</w:t>
      </w:r>
    </w:p>
  </w:footnote>
  <w:footnote w:id="14">
    <w:p w14:paraId="46DCB199" w14:textId="2CC385A8" w:rsidR="00C30C47" w:rsidRPr="00C30C47" w:rsidRDefault="00C30C47">
      <w:pPr>
        <w:pStyle w:val="Alaviitteenteksti"/>
        <w:rPr>
          <w:lang w:val="en-US"/>
        </w:rPr>
      </w:pPr>
      <w:r>
        <w:rPr>
          <w:rStyle w:val="Alaviitteenviite"/>
        </w:rPr>
        <w:footnoteRef/>
      </w:r>
      <w:r w:rsidRPr="00C30C47">
        <w:rPr>
          <w:lang w:val="en-US"/>
        </w:rPr>
        <w:t xml:space="preserve"> Al J</w:t>
      </w:r>
      <w:r>
        <w:rPr>
          <w:lang w:val="en-US"/>
        </w:rPr>
        <w:t xml:space="preserve">azeera 13.2.2026; </w:t>
      </w:r>
      <w:r w:rsidRPr="00DD157F">
        <w:rPr>
          <w:lang w:val="en-US"/>
        </w:rPr>
        <w:t xml:space="preserve">International Crisis Group </w:t>
      </w:r>
      <w:r w:rsidRPr="002A5DE2">
        <w:rPr>
          <w:lang w:val="en-US"/>
        </w:rPr>
        <w:t>2/2026</w:t>
      </w:r>
      <w:r>
        <w:rPr>
          <w:lang w:val="en-US"/>
        </w:rPr>
        <w:t>.</w:t>
      </w:r>
    </w:p>
  </w:footnote>
  <w:footnote w:id="15">
    <w:p w14:paraId="102C461A" w14:textId="77777777" w:rsidR="007619E7" w:rsidRPr="006A1768" w:rsidRDefault="007619E7" w:rsidP="007619E7">
      <w:pPr>
        <w:pStyle w:val="Alaviitteenteksti"/>
        <w:rPr>
          <w:lang w:val="en-US"/>
        </w:rPr>
      </w:pPr>
      <w:r>
        <w:rPr>
          <w:rStyle w:val="Alaviitteenviite"/>
        </w:rPr>
        <w:footnoteRef/>
      </w:r>
      <w:r w:rsidRPr="006A1768">
        <w:rPr>
          <w:lang w:val="en-US"/>
        </w:rPr>
        <w:t xml:space="preserve"> </w:t>
      </w:r>
      <w:r>
        <w:rPr>
          <w:lang w:val="en-US"/>
        </w:rPr>
        <w:t>EU Election Observation Mission Bangladesh 14.2.2026.</w:t>
      </w:r>
    </w:p>
  </w:footnote>
  <w:footnote w:id="16">
    <w:p w14:paraId="7D49C5A1" w14:textId="77777777" w:rsidR="00EE6D20" w:rsidRPr="002D7D9D" w:rsidRDefault="00EE6D20" w:rsidP="00EE6D20">
      <w:pPr>
        <w:pStyle w:val="Alaviitteenteksti"/>
        <w:rPr>
          <w:lang w:val="en-US"/>
        </w:rPr>
      </w:pPr>
      <w:r>
        <w:rPr>
          <w:rStyle w:val="Alaviitteenviite"/>
        </w:rPr>
        <w:footnoteRef/>
      </w:r>
      <w:r w:rsidRPr="002D7D9D">
        <w:rPr>
          <w:lang w:val="en-US"/>
        </w:rPr>
        <w:t xml:space="preserve"> </w:t>
      </w:r>
      <w:r w:rsidRPr="00DD157F">
        <w:rPr>
          <w:lang w:val="en-US"/>
        </w:rPr>
        <w:t xml:space="preserve">International Crisis Group </w:t>
      </w:r>
      <w:r w:rsidRPr="002A5DE2">
        <w:rPr>
          <w:lang w:val="en-US"/>
        </w:rPr>
        <w:t>2/2026</w:t>
      </w:r>
      <w:r>
        <w:rPr>
          <w:lang w:val="en-US"/>
        </w:rPr>
        <w:t>.</w:t>
      </w:r>
    </w:p>
  </w:footnote>
  <w:footnote w:id="17">
    <w:p w14:paraId="0D8A09EC" w14:textId="77777777" w:rsidR="007619E7" w:rsidRPr="002D7D9D" w:rsidRDefault="007619E7" w:rsidP="007619E7">
      <w:pPr>
        <w:pStyle w:val="Alaviitteenteksti"/>
        <w:rPr>
          <w:lang w:val="en-US"/>
        </w:rPr>
      </w:pPr>
      <w:r>
        <w:rPr>
          <w:rStyle w:val="Alaviitteenviite"/>
        </w:rPr>
        <w:footnoteRef/>
      </w:r>
      <w:r w:rsidRPr="002D7D9D">
        <w:rPr>
          <w:lang w:val="en-US"/>
        </w:rPr>
        <w:t xml:space="preserve"> </w:t>
      </w:r>
      <w:r w:rsidRPr="00C563DE">
        <w:rPr>
          <w:lang w:val="en-US"/>
        </w:rPr>
        <w:t>Transparency International Bangladesh [</w:t>
      </w:r>
      <w:proofErr w:type="spellStart"/>
      <w:r w:rsidRPr="00C563DE">
        <w:rPr>
          <w:lang w:val="en-US"/>
        </w:rPr>
        <w:t>päiväämätön</w:t>
      </w:r>
      <w:proofErr w:type="spellEnd"/>
      <w:r w:rsidRPr="00C563DE">
        <w:rPr>
          <w:lang w:val="en-US"/>
        </w:rPr>
        <w:t>].</w:t>
      </w:r>
    </w:p>
  </w:footnote>
  <w:footnote w:id="18">
    <w:p w14:paraId="03AB583D" w14:textId="77777777" w:rsidR="007619E7" w:rsidRPr="002D7D9D" w:rsidRDefault="007619E7" w:rsidP="007619E7">
      <w:pPr>
        <w:pStyle w:val="Alaviitteenteksti"/>
        <w:rPr>
          <w:lang w:val="en-US"/>
        </w:rPr>
      </w:pPr>
      <w:r>
        <w:rPr>
          <w:rStyle w:val="Alaviitteenviite"/>
        </w:rPr>
        <w:footnoteRef/>
      </w:r>
      <w:r w:rsidRPr="002D7D9D">
        <w:rPr>
          <w:lang w:val="en-US"/>
        </w:rPr>
        <w:t xml:space="preserve"> </w:t>
      </w:r>
      <w:r>
        <w:rPr>
          <w:lang w:val="en-US"/>
        </w:rPr>
        <w:t xml:space="preserve">Al Jazeera </w:t>
      </w:r>
      <w:r w:rsidRPr="003E651C">
        <w:rPr>
          <w:lang w:val="en-US"/>
        </w:rPr>
        <w:t>27.1.2026</w:t>
      </w:r>
      <w:r>
        <w:rPr>
          <w:lang w:val="en-US"/>
        </w:rPr>
        <w:t>.</w:t>
      </w:r>
    </w:p>
  </w:footnote>
  <w:footnote w:id="19">
    <w:p w14:paraId="24A84F76" w14:textId="37BC4EB2" w:rsidR="00A55B74" w:rsidRPr="00A55B74" w:rsidRDefault="00A55B74">
      <w:pPr>
        <w:pStyle w:val="Alaviitteenteksti"/>
        <w:rPr>
          <w:lang w:val="en-US"/>
        </w:rPr>
      </w:pPr>
      <w:r>
        <w:rPr>
          <w:rStyle w:val="Alaviitteenviite"/>
        </w:rPr>
        <w:footnoteRef/>
      </w:r>
      <w:r w:rsidRPr="00A55B74">
        <w:rPr>
          <w:lang w:val="en-US"/>
        </w:rPr>
        <w:t xml:space="preserve"> </w:t>
      </w:r>
      <w:r w:rsidRPr="00DD157F">
        <w:rPr>
          <w:lang w:val="en-US"/>
        </w:rPr>
        <w:t xml:space="preserve">International Crisis Group </w:t>
      </w:r>
      <w:r w:rsidRPr="002A5DE2">
        <w:rPr>
          <w:lang w:val="en-US"/>
        </w:rPr>
        <w:t>2/2026</w:t>
      </w:r>
      <w:r>
        <w:rPr>
          <w:lang w:val="en-US"/>
        </w:rPr>
        <w:t>.</w:t>
      </w:r>
    </w:p>
  </w:footnote>
  <w:footnote w:id="20">
    <w:p w14:paraId="1981AB25" w14:textId="6ADC21E8" w:rsidR="007619E7" w:rsidRPr="007619E7" w:rsidRDefault="007619E7">
      <w:pPr>
        <w:pStyle w:val="Alaviitteenteksti"/>
        <w:rPr>
          <w:lang w:val="en-US"/>
        </w:rPr>
      </w:pPr>
      <w:r>
        <w:rPr>
          <w:rStyle w:val="Alaviitteenviite"/>
        </w:rPr>
        <w:footnoteRef/>
      </w:r>
      <w:r w:rsidRPr="007619E7">
        <w:rPr>
          <w:lang w:val="en-US"/>
        </w:rPr>
        <w:t xml:space="preserve"> </w:t>
      </w:r>
      <w:r>
        <w:rPr>
          <w:lang w:val="en-US"/>
        </w:rPr>
        <w:t>East Asia Forum 5.3.2026.</w:t>
      </w:r>
    </w:p>
  </w:footnote>
  <w:footnote w:id="21">
    <w:p w14:paraId="5E41CB88" w14:textId="77777777" w:rsidR="00EE6D20" w:rsidRPr="00C30C47" w:rsidRDefault="00EE6D20" w:rsidP="00EE6D20">
      <w:pPr>
        <w:pStyle w:val="Alaviitteenteksti"/>
        <w:rPr>
          <w:lang w:val="en-US"/>
        </w:rPr>
      </w:pPr>
      <w:r>
        <w:rPr>
          <w:rStyle w:val="Alaviitteenviite"/>
        </w:rPr>
        <w:footnoteRef/>
      </w:r>
      <w:r w:rsidRPr="00C30C47">
        <w:rPr>
          <w:lang w:val="en-US"/>
        </w:rPr>
        <w:t xml:space="preserve"> </w:t>
      </w:r>
      <w:r w:rsidRPr="00DD157F">
        <w:rPr>
          <w:lang w:val="en-US"/>
        </w:rPr>
        <w:t xml:space="preserve">International Crisis Group </w:t>
      </w:r>
      <w:r w:rsidRPr="002A5DE2">
        <w:rPr>
          <w:lang w:val="en-US"/>
        </w:rPr>
        <w:t>2/2026</w:t>
      </w:r>
      <w:r>
        <w:rPr>
          <w:lang w:val="en-US"/>
        </w:rPr>
        <w:t>.</w:t>
      </w:r>
    </w:p>
  </w:footnote>
  <w:footnote w:id="22">
    <w:p w14:paraId="6280D375" w14:textId="0D731FC8" w:rsidR="00E26940" w:rsidRPr="00E07823" w:rsidRDefault="00E26940" w:rsidP="00E26940">
      <w:pPr>
        <w:pStyle w:val="Alaviitteenteksti"/>
        <w:rPr>
          <w:lang w:val="en-US"/>
        </w:rPr>
      </w:pPr>
      <w:r>
        <w:rPr>
          <w:rStyle w:val="Alaviitteenviite"/>
        </w:rPr>
        <w:footnoteRef/>
      </w:r>
      <w:r w:rsidRPr="00E07823">
        <w:rPr>
          <w:lang w:val="en-US"/>
        </w:rPr>
        <w:t xml:space="preserve"> </w:t>
      </w:r>
      <w:r>
        <w:rPr>
          <w:lang w:val="en-US"/>
        </w:rPr>
        <w:t>East Asia Forum 5.3.2026.</w:t>
      </w:r>
    </w:p>
  </w:footnote>
  <w:footnote w:id="23">
    <w:p w14:paraId="2AD0A773" w14:textId="5D27076E" w:rsidR="0058708D" w:rsidRPr="0058708D" w:rsidRDefault="0058708D" w:rsidP="0058708D">
      <w:pPr>
        <w:pStyle w:val="Alaviitteenteksti"/>
        <w:rPr>
          <w:lang w:val="en-US"/>
        </w:rPr>
      </w:pPr>
      <w:r>
        <w:rPr>
          <w:rStyle w:val="Alaviitteenviite"/>
        </w:rPr>
        <w:footnoteRef/>
      </w:r>
      <w:r w:rsidRPr="0058708D">
        <w:rPr>
          <w:lang w:val="en-US"/>
        </w:rPr>
        <w:t xml:space="preserve"> </w:t>
      </w:r>
      <w:r w:rsidR="00272757" w:rsidRPr="002824A5">
        <w:rPr>
          <w:lang w:val="en-US"/>
        </w:rPr>
        <w:t xml:space="preserve">International Crisis Group </w:t>
      </w:r>
      <w:r w:rsidR="00272757">
        <w:rPr>
          <w:lang w:val="en-US"/>
        </w:rPr>
        <w:t>23.4.2026, s. 20.</w:t>
      </w:r>
    </w:p>
  </w:footnote>
  <w:footnote w:id="24">
    <w:p w14:paraId="746B4B95" w14:textId="77777777" w:rsidR="00EE6D20" w:rsidRPr="00A90B26" w:rsidRDefault="00EE6D20" w:rsidP="00EE6D20">
      <w:pPr>
        <w:pStyle w:val="Alaviitteenteksti"/>
        <w:rPr>
          <w:lang w:val="en-US"/>
        </w:rPr>
      </w:pPr>
      <w:r>
        <w:rPr>
          <w:rStyle w:val="Alaviitteenviite"/>
        </w:rPr>
        <w:footnoteRef/>
      </w:r>
      <w:r w:rsidRPr="00A90B26">
        <w:rPr>
          <w:lang w:val="en-US"/>
        </w:rPr>
        <w:t xml:space="preserve"> International Crisis Group 2.2.2026</w:t>
      </w:r>
      <w:r>
        <w:rPr>
          <w:lang w:val="en-US"/>
        </w:rPr>
        <w:t>.</w:t>
      </w:r>
    </w:p>
  </w:footnote>
  <w:footnote w:id="25">
    <w:p w14:paraId="6D060736" w14:textId="2AADD541" w:rsidR="00C03709" w:rsidRPr="00C03709" w:rsidRDefault="00C03709">
      <w:pPr>
        <w:pStyle w:val="Alaviitteenteksti"/>
        <w:rPr>
          <w:lang w:val="en-US"/>
        </w:rPr>
      </w:pPr>
      <w:r>
        <w:rPr>
          <w:rStyle w:val="Alaviitteenviite"/>
        </w:rPr>
        <w:footnoteRef/>
      </w:r>
      <w:r w:rsidRPr="00C03709">
        <w:rPr>
          <w:lang w:val="en-US"/>
        </w:rPr>
        <w:t xml:space="preserve"> </w:t>
      </w:r>
      <w:r w:rsidRPr="00A90B26">
        <w:rPr>
          <w:lang w:val="en-US"/>
        </w:rPr>
        <w:t xml:space="preserve">International Crisis Group </w:t>
      </w:r>
      <w:r>
        <w:rPr>
          <w:lang w:val="en-US"/>
        </w:rPr>
        <w:t>23.4.2026, s. 16.</w:t>
      </w:r>
    </w:p>
  </w:footnote>
  <w:footnote w:id="26">
    <w:p w14:paraId="3A0EFF61" w14:textId="4CDD76BF" w:rsidR="00C03709" w:rsidRPr="00C03709" w:rsidRDefault="00C03709" w:rsidP="00C03709">
      <w:pPr>
        <w:pStyle w:val="Alaviitteenteksti"/>
        <w:rPr>
          <w:lang w:val="en-US"/>
        </w:rPr>
      </w:pPr>
      <w:r>
        <w:rPr>
          <w:rStyle w:val="Alaviitteenviite"/>
        </w:rPr>
        <w:footnoteRef/>
      </w:r>
      <w:r w:rsidRPr="00C03709">
        <w:rPr>
          <w:lang w:val="en-US"/>
        </w:rPr>
        <w:t xml:space="preserve"> </w:t>
      </w:r>
      <w:r w:rsidR="00FE3928">
        <w:rPr>
          <w:lang w:val="en-US"/>
        </w:rPr>
        <w:t>Al Jazeera 22.4.2026.</w:t>
      </w:r>
    </w:p>
  </w:footnote>
  <w:footnote w:id="27">
    <w:p w14:paraId="337D7B8F" w14:textId="4F84CD13" w:rsidR="0099506E" w:rsidRPr="0099506E" w:rsidRDefault="0099506E">
      <w:pPr>
        <w:pStyle w:val="Alaviitteenteksti"/>
        <w:rPr>
          <w:lang w:val="en-US"/>
        </w:rPr>
      </w:pPr>
      <w:r>
        <w:rPr>
          <w:rStyle w:val="Alaviitteenviite"/>
        </w:rPr>
        <w:footnoteRef/>
      </w:r>
      <w:r w:rsidRPr="0099506E">
        <w:rPr>
          <w:lang w:val="en-US"/>
        </w:rPr>
        <w:t xml:space="preserve"> </w:t>
      </w:r>
      <w:r w:rsidRPr="00A90B26">
        <w:rPr>
          <w:lang w:val="en-US"/>
        </w:rPr>
        <w:t xml:space="preserve">International Crisis Group </w:t>
      </w:r>
      <w:r>
        <w:rPr>
          <w:lang w:val="en-US"/>
        </w:rPr>
        <w:t>23.4.2026, s. 16.</w:t>
      </w:r>
    </w:p>
  </w:footnote>
  <w:footnote w:id="28">
    <w:p w14:paraId="565FA61B" w14:textId="34EA69DF" w:rsidR="00272757" w:rsidRPr="00272757" w:rsidRDefault="00272757">
      <w:pPr>
        <w:pStyle w:val="Alaviitteenteksti"/>
        <w:rPr>
          <w:lang w:val="en-US"/>
        </w:rPr>
      </w:pPr>
      <w:r>
        <w:rPr>
          <w:rStyle w:val="Alaviitteenviite"/>
        </w:rPr>
        <w:footnoteRef/>
      </w:r>
      <w:r w:rsidRPr="00272757">
        <w:rPr>
          <w:lang w:val="en-US"/>
        </w:rPr>
        <w:t xml:space="preserve"> </w:t>
      </w:r>
      <w:r w:rsidRPr="002824A5">
        <w:rPr>
          <w:lang w:val="en-US"/>
        </w:rPr>
        <w:t xml:space="preserve">International Crisis Group </w:t>
      </w:r>
      <w:r>
        <w:rPr>
          <w:lang w:val="en-US"/>
        </w:rPr>
        <w:t>23.4.2026, s. 2, 18.</w:t>
      </w:r>
    </w:p>
  </w:footnote>
  <w:footnote w:id="29">
    <w:p w14:paraId="10404F04" w14:textId="77777777" w:rsidR="00225CC2" w:rsidRPr="004B0409" w:rsidRDefault="00225CC2" w:rsidP="00225CC2">
      <w:pPr>
        <w:pStyle w:val="Alaviitteenteksti"/>
        <w:rPr>
          <w:lang w:val="en-US"/>
        </w:rPr>
      </w:pPr>
      <w:r>
        <w:rPr>
          <w:rStyle w:val="Alaviitteenviite"/>
        </w:rPr>
        <w:footnoteRef/>
      </w:r>
      <w:r w:rsidRPr="004B0409">
        <w:rPr>
          <w:lang w:val="en-US"/>
        </w:rPr>
        <w:t xml:space="preserve"> HRW 2026.</w:t>
      </w:r>
    </w:p>
  </w:footnote>
  <w:footnote w:id="30">
    <w:p w14:paraId="27E95D1A" w14:textId="18A86149" w:rsidR="00CD6B78" w:rsidRPr="00CD6B78" w:rsidRDefault="00CD6B78">
      <w:pPr>
        <w:pStyle w:val="Alaviitteenteksti"/>
        <w:rPr>
          <w:lang w:val="en-US"/>
        </w:rPr>
      </w:pPr>
      <w:r>
        <w:rPr>
          <w:rStyle w:val="Alaviitteenviite"/>
        </w:rPr>
        <w:footnoteRef/>
      </w:r>
      <w:r w:rsidRPr="00CD6B78">
        <w:rPr>
          <w:lang w:val="en-US"/>
        </w:rPr>
        <w:t xml:space="preserve"> </w:t>
      </w:r>
      <w:r w:rsidRPr="002824A5">
        <w:rPr>
          <w:lang w:val="en-US"/>
        </w:rPr>
        <w:t xml:space="preserve">International Crisis Group </w:t>
      </w:r>
      <w:r>
        <w:rPr>
          <w:lang w:val="en-US"/>
        </w:rPr>
        <w:t>23.4.2026, s. 18.</w:t>
      </w:r>
    </w:p>
  </w:footnote>
  <w:footnote w:id="31">
    <w:p w14:paraId="0E240195" w14:textId="77777777" w:rsidR="00225CC2" w:rsidRPr="00822B6F" w:rsidRDefault="00225CC2" w:rsidP="00225CC2">
      <w:pPr>
        <w:pStyle w:val="Alaviitteenteksti"/>
        <w:rPr>
          <w:lang w:val="en-US"/>
        </w:rPr>
      </w:pPr>
      <w:r>
        <w:rPr>
          <w:rStyle w:val="Alaviitteenviite"/>
        </w:rPr>
        <w:footnoteRef/>
      </w:r>
      <w:r w:rsidRPr="00822B6F">
        <w:rPr>
          <w:lang w:val="en-US"/>
        </w:rPr>
        <w:t xml:space="preserve"> </w:t>
      </w:r>
      <w:bookmarkStart w:id="2" w:name="_Hlk228364457"/>
      <w:r>
        <w:rPr>
          <w:lang w:val="en-US"/>
        </w:rPr>
        <w:t>The Diplomat 15.4.2026</w:t>
      </w:r>
      <w:bookmarkEnd w:id="2"/>
      <w:r>
        <w:rPr>
          <w:lang w:val="en-US"/>
        </w:rPr>
        <w:t>.</w:t>
      </w:r>
    </w:p>
  </w:footnote>
  <w:footnote w:id="32">
    <w:p w14:paraId="79C9DB72" w14:textId="5C0E6865" w:rsidR="00AB542A" w:rsidRPr="00303341" w:rsidRDefault="00AB542A">
      <w:pPr>
        <w:pStyle w:val="Alaviitteenteksti"/>
        <w:rPr>
          <w:lang w:val="en-US"/>
        </w:rPr>
      </w:pPr>
      <w:r>
        <w:rPr>
          <w:rStyle w:val="Alaviitteenviite"/>
        </w:rPr>
        <w:footnoteRef/>
      </w:r>
      <w:r w:rsidRPr="00303341">
        <w:rPr>
          <w:lang w:val="en-US"/>
        </w:rPr>
        <w:t xml:space="preserve"> </w:t>
      </w:r>
      <w:r w:rsidR="00136E20" w:rsidRPr="00303341">
        <w:rPr>
          <w:lang w:val="en-US"/>
        </w:rPr>
        <w:t xml:space="preserve">DFAT </w:t>
      </w:r>
      <w:r w:rsidR="00136E20" w:rsidRPr="00303341">
        <w:rPr>
          <w:iCs/>
          <w:lang w:val="en-US"/>
        </w:rPr>
        <w:t xml:space="preserve">23.7.2025, s. </w:t>
      </w:r>
      <w:r w:rsidR="00FC121B" w:rsidRPr="00303341">
        <w:rPr>
          <w:lang w:val="en-US"/>
        </w:rPr>
        <w:t>9.</w:t>
      </w:r>
    </w:p>
  </w:footnote>
  <w:footnote w:id="33">
    <w:p w14:paraId="1DB12C53" w14:textId="77777777" w:rsidR="00292EBF" w:rsidRPr="003B75AA" w:rsidRDefault="00292EBF" w:rsidP="00292EBF">
      <w:pPr>
        <w:pStyle w:val="Alaviitteenteksti"/>
        <w:rPr>
          <w:lang w:val="en-US"/>
        </w:rPr>
      </w:pPr>
      <w:r>
        <w:rPr>
          <w:rStyle w:val="Alaviitteenviite"/>
        </w:rPr>
        <w:footnoteRef/>
      </w:r>
      <w:r w:rsidRPr="003B75AA">
        <w:rPr>
          <w:lang w:val="en-US"/>
        </w:rPr>
        <w:t xml:space="preserve"> DFAT </w:t>
      </w:r>
      <w:r w:rsidRPr="003B75AA">
        <w:rPr>
          <w:iCs/>
          <w:lang w:val="en-US"/>
        </w:rPr>
        <w:t>23.7.2025, s. 24.</w:t>
      </w:r>
    </w:p>
  </w:footnote>
  <w:footnote w:id="34">
    <w:p w14:paraId="3C3A58B9" w14:textId="35A0D3B4" w:rsidR="003B61B9" w:rsidRPr="00A0140E" w:rsidRDefault="003B61B9" w:rsidP="003B61B9">
      <w:pPr>
        <w:pStyle w:val="Alaviitteenteksti"/>
        <w:rPr>
          <w:lang w:val="en-US"/>
        </w:rPr>
      </w:pPr>
      <w:r>
        <w:rPr>
          <w:rStyle w:val="Alaviitteenviite"/>
        </w:rPr>
        <w:footnoteRef/>
      </w:r>
      <w:r w:rsidRPr="00A0140E">
        <w:rPr>
          <w:lang w:val="en-US"/>
        </w:rPr>
        <w:t xml:space="preserve"> </w:t>
      </w:r>
      <w:r w:rsidR="006506F7" w:rsidRPr="00A0140E">
        <w:rPr>
          <w:lang w:val="en-US"/>
        </w:rPr>
        <w:t>EUAA 8/2025, s. 48–49</w:t>
      </w:r>
      <w:r w:rsidRPr="00A0140E">
        <w:rPr>
          <w:lang w:val="en-US"/>
        </w:rPr>
        <w:t>.</w:t>
      </w:r>
    </w:p>
  </w:footnote>
  <w:footnote w:id="35">
    <w:p w14:paraId="7D5C5F9E" w14:textId="1CFA9970" w:rsidR="002C6336" w:rsidRPr="00A0140E" w:rsidRDefault="002C6336">
      <w:pPr>
        <w:pStyle w:val="Alaviitteenteksti"/>
        <w:rPr>
          <w:lang w:val="en-US"/>
        </w:rPr>
      </w:pPr>
      <w:r>
        <w:rPr>
          <w:rStyle w:val="Alaviitteenviite"/>
        </w:rPr>
        <w:footnoteRef/>
      </w:r>
      <w:r w:rsidRPr="00A0140E">
        <w:rPr>
          <w:lang w:val="en-US"/>
        </w:rPr>
        <w:t xml:space="preserve"> USCIRF </w:t>
      </w:r>
      <w:bookmarkStart w:id="3" w:name="_Hlk228351861"/>
      <w:r w:rsidRPr="00A0140E">
        <w:rPr>
          <w:lang w:val="en-US"/>
        </w:rPr>
        <w:t>7/2025</w:t>
      </w:r>
      <w:bookmarkEnd w:id="3"/>
      <w:r w:rsidRPr="00A0140E">
        <w:rPr>
          <w:lang w:val="en-US"/>
        </w:rPr>
        <w:t>, s. 5.</w:t>
      </w:r>
    </w:p>
  </w:footnote>
  <w:footnote w:id="36">
    <w:p w14:paraId="796DA4F7" w14:textId="4B0AA861" w:rsidR="00A34FEE" w:rsidRPr="00A0140E" w:rsidRDefault="00A34FEE" w:rsidP="00A34FEE">
      <w:pPr>
        <w:pStyle w:val="Alaviitteenteksti"/>
        <w:rPr>
          <w:lang w:val="en-US"/>
        </w:rPr>
      </w:pPr>
      <w:r>
        <w:rPr>
          <w:rStyle w:val="Alaviitteenviite"/>
        </w:rPr>
        <w:footnoteRef/>
      </w:r>
      <w:r w:rsidRPr="00A0140E">
        <w:rPr>
          <w:lang w:val="en-US"/>
        </w:rPr>
        <w:t xml:space="preserve"> EUAA 8/2025, s. 72; DFAT </w:t>
      </w:r>
      <w:r w:rsidRPr="00A0140E">
        <w:rPr>
          <w:iCs/>
          <w:lang w:val="en-US"/>
        </w:rPr>
        <w:t xml:space="preserve">23.7.2025, s. </w:t>
      </w:r>
      <w:r w:rsidR="00D25962" w:rsidRPr="00A0140E">
        <w:rPr>
          <w:iCs/>
          <w:lang w:val="en-US"/>
        </w:rPr>
        <w:t xml:space="preserve">11, </w:t>
      </w:r>
      <w:r w:rsidRPr="00A0140E">
        <w:rPr>
          <w:lang w:val="en-US"/>
        </w:rPr>
        <w:t>12</w:t>
      </w:r>
      <w:r w:rsidR="00D25962" w:rsidRPr="00A0140E">
        <w:rPr>
          <w:lang w:val="en-US"/>
        </w:rPr>
        <w:t>–13</w:t>
      </w:r>
      <w:r w:rsidRPr="00A0140E">
        <w:rPr>
          <w:lang w:val="en-US"/>
        </w:rPr>
        <w:t>.</w:t>
      </w:r>
    </w:p>
  </w:footnote>
  <w:footnote w:id="37">
    <w:p w14:paraId="41201392" w14:textId="0FB7F3B2" w:rsidR="003B61B9" w:rsidRPr="00167699" w:rsidRDefault="003B61B9" w:rsidP="003B61B9">
      <w:pPr>
        <w:pStyle w:val="Alaviitteenteksti"/>
        <w:rPr>
          <w:lang w:val="sv-SE"/>
        </w:rPr>
      </w:pPr>
      <w:r>
        <w:rPr>
          <w:rStyle w:val="Alaviitteenviite"/>
        </w:rPr>
        <w:footnoteRef/>
      </w:r>
      <w:r w:rsidRPr="00167699">
        <w:rPr>
          <w:lang w:val="sv-SE"/>
        </w:rPr>
        <w:t xml:space="preserve"> </w:t>
      </w:r>
      <w:r w:rsidR="00136E20" w:rsidRPr="00167699">
        <w:rPr>
          <w:lang w:val="sv-SE"/>
        </w:rPr>
        <w:t>EUAA 8/2025, s. 46</w:t>
      </w:r>
      <w:r w:rsidRPr="00167699">
        <w:rPr>
          <w:lang w:val="sv-SE"/>
        </w:rPr>
        <w:t xml:space="preserve">; </w:t>
      </w:r>
      <w:r w:rsidR="00136E20" w:rsidRPr="00167699">
        <w:rPr>
          <w:lang w:val="sv-SE"/>
        </w:rPr>
        <w:t xml:space="preserve">DFAT </w:t>
      </w:r>
      <w:r w:rsidR="00136E20" w:rsidRPr="00167699">
        <w:rPr>
          <w:iCs/>
          <w:lang w:val="sv-SE"/>
        </w:rPr>
        <w:t xml:space="preserve">23.7.2025, s. </w:t>
      </w:r>
      <w:r w:rsidR="00136E20" w:rsidRPr="00167699">
        <w:rPr>
          <w:lang w:val="sv-SE"/>
        </w:rPr>
        <w:t>9</w:t>
      </w:r>
      <w:r w:rsidR="00167699" w:rsidRPr="00167699">
        <w:rPr>
          <w:lang w:val="sv-SE"/>
        </w:rPr>
        <w:t>; Bertelsmann Stiftung 2026, s.</w:t>
      </w:r>
      <w:r w:rsidR="00167699">
        <w:rPr>
          <w:lang w:val="sv-SE"/>
        </w:rPr>
        <w:t xml:space="preserve"> 6, 34.</w:t>
      </w:r>
    </w:p>
  </w:footnote>
  <w:footnote w:id="38">
    <w:p w14:paraId="250F5BA7" w14:textId="77777777" w:rsidR="00DC0943" w:rsidRPr="00DC0943" w:rsidRDefault="00DC0943" w:rsidP="00DC0943">
      <w:pPr>
        <w:pStyle w:val="Alaviitteenteksti"/>
        <w:rPr>
          <w:lang w:val="sv-SE"/>
        </w:rPr>
      </w:pPr>
      <w:r>
        <w:rPr>
          <w:rStyle w:val="Alaviitteenviite"/>
        </w:rPr>
        <w:footnoteRef/>
      </w:r>
      <w:r w:rsidRPr="00DC0943">
        <w:rPr>
          <w:lang w:val="sv-SE"/>
        </w:rPr>
        <w:t xml:space="preserve"> DFAT </w:t>
      </w:r>
      <w:r w:rsidRPr="00DC0943">
        <w:rPr>
          <w:iCs/>
          <w:lang w:val="sv-SE"/>
        </w:rPr>
        <w:t xml:space="preserve">23.7.2025, s. 8–9; </w:t>
      </w:r>
      <w:proofErr w:type="spellStart"/>
      <w:r w:rsidRPr="00DC0943">
        <w:rPr>
          <w:iCs/>
          <w:lang w:val="sv-SE"/>
        </w:rPr>
        <w:t>Freedom</w:t>
      </w:r>
      <w:proofErr w:type="spellEnd"/>
      <w:r w:rsidRPr="00DC0943">
        <w:rPr>
          <w:iCs/>
          <w:lang w:val="sv-SE"/>
        </w:rPr>
        <w:t xml:space="preserve"> House </w:t>
      </w:r>
      <w:r w:rsidRPr="00DC0943">
        <w:rPr>
          <w:lang w:val="sv-SE"/>
        </w:rPr>
        <w:t>2025; Bertelsmann Stiftung 2026, s. 12, 33.</w:t>
      </w:r>
    </w:p>
  </w:footnote>
  <w:footnote w:id="39">
    <w:p w14:paraId="593BE252" w14:textId="77777777" w:rsidR="00DC0943" w:rsidRPr="007619E7" w:rsidRDefault="00DC0943" w:rsidP="00DC0943">
      <w:pPr>
        <w:pStyle w:val="Alaviitteenteksti"/>
        <w:rPr>
          <w:lang w:val="sv-SE"/>
        </w:rPr>
      </w:pPr>
      <w:r>
        <w:rPr>
          <w:rStyle w:val="Alaviitteenviite"/>
        </w:rPr>
        <w:footnoteRef/>
      </w:r>
      <w:r w:rsidRPr="007619E7">
        <w:rPr>
          <w:lang w:val="sv-SE"/>
        </w:rPr>
        <w:t xml:space="preserve"> DFAT </w:t>
      </w:r>
      <w:r w:rsidRPr="007619E7">
        <w:rPr>
          <w:iCs/>
          <w:lang w:val="sv-SE"/>
        </w:rPr>
        <w:t>23.7.2025, s. 8.</w:t>
      </w:r>
    </w:p>
  </w:footnote>
  <w:footnote w:id="40">
    <w:p w14:paraId="696636A8" w14:textId="77777777" w:rsidR="00DC0943" w:rsidRPr="003D1936" w:rsidRDefault="00DC0943" w:rsidP="00DC0943">
      <w:pPr>
        <w:pStyle w:val="Alaviitteenteksti"/>
        <w:rPr>
          <w:lang w:val="sv-SE"/>
        </w:rPr>
      </w:pPr>
      <w:r>
        <w:rPr>
          <w:rStyle w:val="Alaviitteenviite"/>
        </w:rPr>
        <w:footnoteRef/>
      </w:r>
      <w:r w:rsidRPr="003D1936">
        <w:rPr>
          <w:lang w:val="sv-SE"/>
        </w:rPr>
        <w:t xml:space="preserve"> </w:t>
      </w:r>
      <w:r w:rsidRPr="00B76D1C">
        <w:rPr>
          <w:lang w:val="sv-SE"/>
        </w:rPr>
        <w:t xml:space="preserve">Bertelsmann Stiftung </w:t>
      </w:r>
      <w:r>
        <w:rPr>
          <w:lang w:val="sv-SE"/>
        </w:rPr>
        <w:t>2026, s. 13.</w:t>
      </w:r>
    </w:p>
  </w:footnote>
  <w:footnote w:id="41">
    <w:p w14:paraId="7C5DD857" w14:textId="07760C55" w:rsidR="00A64F81" w:rsidRPr="001A4C40" w:rsidRDefault="00A64F81">
      <w:pPr>
        <w:pStyle w:val="Alaviitteenteksti"/>
        <w:rPr>
          <w:lang w:val="sv-SE"/>
        </w:rPr>
      </w:pPr>
      <w:r>
        <w:rPr>
          <w:rStyle w:val="Alaviitteenviite"/>
        </w:rPr>
        <w:footnoteRef/>
      </w:r>
      <w:r w:rsidRPr="001A4C40">
        <w:rPr>
          <w:lang w:val="sv-SE"/>
        </w:rPr>
        <w:t xml:space="preserve"> </w:t>
      </w:r>
      <w:r w:rsidR="001A4C40" w:rsidRPr="00167699">
        <w:rPr>
          <w:lang w:val="sv-SE"/>
        </w:rPr>
        <w:t>Bertelsmann Stiftung 2026, s.</w:t>
      </w:r>
      <w:r w:rsidR="001A4C40">
        <w:rPr>
          <w:lang w:val="sv-SE"/>
        </w:rPr>
        <w:t xml:space="preserve"> 10.</w:t>
      </w:r>
    </w:p>
  </w:footnote>
  <w:footnote w:id="42">
    <w:p w14:paraId="20BCB3E4" w14:textId="77777777" w:rsidR="00CB39A2" w:rsidRPr="005B107A" w:rsidRDefault="00CB39A2" w:rsidP="00CB39A2">
      <w:pPr>
        <w:pStyle w:val="Alaviitteenteksti"/>
        <w:rPr>
          <w:lang w:val="sv-SE"/>
        </w:rPr>
      </w:pPr>
      <w:r>
        <w:rPr>
          <w:rStyle w:val="Alaviitteenviite"/>
        </w:rPr>
        <w:footnoteRef/>
      </w:r>
      <w:r w:rsidRPr="005B107A">
        <w:rPr>
          <w:lang w:val="sv-SE"/>
        </w:rPr>
        <w:t xml:space="preserve"> HRW 6.8.2024; Bertelsmann Stiftung 2026, s. 10.</w:t>
      </w:r>
    </w:p>
  </w:footnote>
  <w:footnote w:id="43">
    <w:p w14:paraId="0A8BC3D3" w14:textId="1747F3D6" w:rsidR="00CB39A2" w:rsidRPr="00CB39A2" w:rsidRDefault="00CB39A2">
      <w:pPr>
        <w:pStyle w:val="Alaviitteenteksti"/>
        <w:rPr>
          <w:lang w:val="en-US"/>
        </w:rPr>
      </w:pPr>
      <w:r>
        <w:rPr>
          <w:rStyle w:val="Alaviitteenviite"/>
        </w:rPr>
        <w:footnoteRef/>
      </w:r>
      <w:r w:rsidRPr="00CB39A2">
        <w:rPr>
          <w:lang w:val="en-US"/>
        </w:rPr>
        <w:t xml:space="preserve"> Freedom House 2026; HRW 2026</w:t>
      </w:r>
    </w:p>
  </w:footnote>
  <w:footnote w:id="44">
    <w:p w14:paraId="18A44043" w14:textId="3E6229BD" w:rsidR="00C6254C" w:rsidRPr="00CB39A2" w:rsidRDefault="00C6254C">
      <w:pPr>
        <w:pStyle w:val="Alaviitteenteksti"/>
        <w:rPr>
          <w:lang w:val="en-US"/>
        </w:rPr>
      </w:pPr>
      <w:r>
        <w:rPr>
          <w:rStyle w:val="Alaviitteenviite"/>
        </w:rPr>
        <w:footnoteRef/>
      </w:r>
      <w:r w:rsidRPr="00CB39A2">
        <w:rPr>
          <w:lang w:val="en-US"/>
        </w:rPr>
        <w:t xml:space="preserve"> Freedom House 2026</w:t>
      </w:r>
      <w:r w:rsidR="00CB39A2" w:rsidRPr="00CB39A2">
        <w:rPr>
          <w:lang w:val="en-US"/>
        </w:rPr>
        <w:t>.</w:t>
      </w:r>
    </w:p>
  </w:footnote>
  <w:footnote w:id="45">
    <w:p w14:paraId="108F38FE" w14:textId="2A9D947D" w:rsidR="00636852" w:rsidRPr="003B75AA" w:rsidRDefault="00636852">
      <w:pPr>
        <w:pStyle w:val="Alaviitteenteksti"/>
        <w:rPr>
          <w:lang w:val="en-US"/>
        </w:rPr>
      </w:pPr>
      <w:r>
        <w:rPr>
          <w:rStyle w:val="Alaviitteenviite"/>
        </w:rPr>
        <w:footnoteRef/>
      </w:r>
      <w:r w:rsidRPr="003B75AA">
        <w:rPr>
          <w:lang w:val="en-US"/>
        </w:rPr>
        <w:t xml:space="preserve"> HRW 23.4.2026.</w:t>
      </w:r>
    </w:p>
  </w:footnote>
  <w:footnote w:id="46">
    <w:p w14:paraId="3CED0D6B" w14:textId="77777777" w:rsidR="000B54C1" w:rsidRPr="00812385" w:rsidRDefault="000B54C1" w:rsidP="000B54C1">
      <w:pPr>
        <w:pStyle w:val="Alaviitteenteksti"/>
        <w:rPr>
          <w:lang w:val="en-US"/>
        </w:rPr>
      </w:pPr>
      <w:r>
        <w:rPr>
          <w:rStyle w:val="Alaviitteenviite"/>
        </w:rPr>
        <w:footnoteRef/>
      </w:r>
      <w:r w:rsidRPr="00812385">
        <w:rPr>
          <w:lang w:val="en-US"/>
        </w:rPr>
        <w:t xml:space="preserve"> CIVICUS </w:t>
      </w:r>
      <w:r w:rsidRPr="00812385">
        <w:rPr>
          <w:iCs/>
          <w:lang w:val="en-US"/>
        </w:rPr>
        <w:t xml:space="preserve">12/2025, s. 32, </w:t>
      </w:r>
    </w:p>
  </w:footnote>
  <w:footnote w:id="47">
    <w:p w14:paraId="6D288D8C" w14:textId="77777777" w:rsidR="000B54C1" w:rsidRPr="00812385" w:rsidRDefault="000B54C1" w:rsidP="000B54C1">
      <w:pPr>
        <w:pStyle w:val="Alaviitteenteksti"/>
        <w:rPr>
          <w:lang w:val="en-US"/>
        </w:rPr>
      </w:pPr>
      <w:r>
        <w:rPr>
          <w:rStyle w:val="Alaviitteenviite"/>
        </w:rPr>
        <w:footnoteRef/>
      </w:r>
      <w:r w:rsidRPr="00812385">
        <w:rPr>
          <w:lang w:val="en-US"/>
        </w:rPr>
        <w:t xml:space="preserve"> OHCHR 12.2.2025, s. </w:t>
      </w:r>
      <w:proofErr w:type="spellStart"/>
      <w:r w:rsidRPr="00812385">
        <w:rPr>
          <w:lang w:val="en-US"/>
        </w:rPr>
        <w:t>i</w:t>
      </w:r>
      <w:proofErr w:type="spellEnd"/>
      <w:r w:rsidRPr="00812385">
        <w:rPr>
          <w:lang w:val="en-US"/>
        </w:rPr>
        <w:t>, iii, 6, 14.</w:t>
      </w:r>
    </w:p>
  </w:footnote>
  <w:footnote w:id="48">
    <w:p w14:paraId="47CB1F3B" w14:textId="77777777" w:rsidR="000B54C1" w:rsidRPr="003B75AA" w:rsidRDefault="000B54C1" w:rsidP="000B54C1">
      <w:pPr>
        <w:pStyle w:val="Alaviitteenteksti"/>
        <w:rPr>
          <w:lang w:val="sv-SE"/>
        </w:rPr>
      </w:pPr>
      <w:r>
        <w:rPr>
          <w:rStyle w:val="Alaviitteenviite"/>
        </w:rPr>
        <w:footnoteRef/>
      </w:r>
      <w:r w:rsidRPr="003B75AA">
        <w:rPr>
          <w:lang w:val="sv-SE"/>
        </w:rPr>
        <w:t xml:space="preserve"> CIVICUS </w:t>
      </w:r>
      <w:r w:rsidRPr="003B75AA">
        <w:rPr>
          <w:iCs/>
          <w:lang w:val="sv-SE"/>
        </w:rPr>
        <w:t xml:space="preserve">12/2025, s. 32, </w:t>
      </w:r>
    </w:p>
  </w:footnote>
  <w:footnote w:id="49">
    <w:p w14:paraId="69F599EB" w14:textId="71650242" w:rsidR="00D509B1" w:rsidRPr="00D509B1" w:rsidRDefault="00D509B1">
      <w:pPr>
        <w:pStyle w:val="Alaviitteenteksti"/>
        <w:rPr>
          <w:lang w:val="sv-SE"/>
        </w:rPr>
      </w:pPr>
      <w:r>
        <w:rPr>
          <w:rStyle w:val="Alaviitteenviite"/>
        </w:rPr>
        <w:footnoteRef/>
      </w:r>
      <w:r w:rsidRPr="00D509B1">
        <w:rPr>
          <w:lang w:val="sv-SE"/>
        </w:rPr>
        <w:t xml:space="preserve"> </w:t>
      </w:r>
      <w:r w:rsidRPr="00167699">
        <w:rPr>
          <w:lang w:val="sv-SE"/>
        </w:rPr>
        <w:t>Bertelsmann Stiftung 2026, s.</w:t>
      </w:r>
      <w:r>
        <w:rPr>
          <w:lang w:val="sv-SE"/>
        </w:rPr>
        <w:t xml:space="preserve"> 10</w:t>
      </w:r>
      <w:r w:rsidR="00E323F2">
        <w:rPr>
          <w:lang w:val="sv-SE"/>
        </w:rPr>
        <w:t>, 15</w:t>
      </w:r>
      <w:r>
        <w:rPr>
          <w:lang w:val="sv-SE"/>
        </w:rPr>
        <w:t>.</w:t>
      </w:r>
    </w:p>
  </w:footnote>
  <w:footnote w:id="50">
    <w:p w14:paraId="6FCE0939" w14:textId="77777777" w:rsidR="000B54C1" w:rsidRPr="000B54C1" w:rsidRDefault="000B54C1" w:rsidP="000B54C1">
      <w:pPr>
        <w:pStyle w:val="Alaviitteenteksti"/>
        <w:rPr>
          <w:lang w:val="sv-SE"/>
        </w:rPr>
      </w:pPr>
      <w:r>
        <w:rPr>
          <w:rStyle w:val="Alaviitteenviite"/>
        </w:rPr>
        <w:footnoteRef/>
      </w:r>
      <w:r w:rsidRPr="000B54C1">
        <w:rPr>
          <w:lang w:val="sv-SE"/>
        </w:rPr>
        <w:t xml:space="preserve"> Bertelsmann Stiftung 2026, s. 10.</w:t>
      </w:r>
    </w:p>
  </w:footnote>
  <w:footnote w:id="51">
    <w:p w14:paraId="07446E73" w14:textId="77777777" w:rsidR="00542F6E" w:rsidRPr="00292EBF" w:rsidRDefault="00542F6E" w:rsidP="00542F6E">
      <w:pPr>
        <w:pStyle w:val="Alaviitteenteksti"/>
        <w:rPr>
          <w:lang w:val="sv-SE"/>
        </w:rPr>
      </w:pPr>
      <w:r>
        <w:rPr>
          <w:rStyle w:val="Alaviitteenviite"/>
        </w:rPr>
        <w:footnoteRef/>
      </w:r>
      <w:r w:rsidRPr="00292EBF">
        <w:rPr>
          <w:lang w:val="sv-SE"/>
        </w:rPr>
        <w:t xml:space="preserve"> </w:t>
      </w:r>
      <w:proofErr w:type="spellStart"/>
      <w:r w:rsidRPr="00292EBF">
        <w:rPr>
          <w:lang w:val="sv-SE"/>
        </w:rPr>
        <w:t>Odhikar</w:t>
      </w:r>
      <w:proofErr w:type="spellEnd"/>
      <w:r w:rsidRPr="00292EBF">
        <w:rPr>
          <w:lang w:val="sv-SE"/>
        </w:rPr>
        <w:t xml:space="preserve"> 4.2.2026, s. 22.</w:t>
      </w:r>
    </w:p>
  </w:footnote>
  <w:footnote w:id="52">
    <w:p w14:paraId="2ED5FE27" w14:textId="77777777" w:rsidR="00542F6E" w:rsidRPr="00BF3462" w:rsidRDefault="00542F6E" w:rsidP="00542F6E">
      <w:pPr>
        <w:pStyle w:val="Alaviitteenteksti"/>
        <w:rPr>
          <w:lang w:val="en-US"/>
        </w:rPr>
      </w:pPr>
      <w:r>
        <w:rPr>
          <w:rStyle w:val="Alaviitteenviite"/>
        </w:rPr>
        <w:footnoteRef/>
      </w:r>
      <w:r w:rsidRPr="00BF3462">
        <w:rPr>
          <w:lang w:val="en-US"/>
        </w:rPr>
        <w:t xml:space="preserve"> DFAT </w:t>
      </w:r>
      <w:r w:rsidRPr="00BF3462">
        <w:rPr>
          <w:iCs/>
          <w:lang w:val="en-US"/>
        </w:rPr>
        <w:t>23.7.2025, s. 25.</w:t>
      </w:r>
    </w:p>
  </w:footnote>
  <w:footnote w:id="53">
    <w:p w14:paraId="5EA4E772" w14:textId="77777777" w:rsidR="00E64BBE" w:rsidRPr="003B75AA" w:rsidRDefault="00E64BBE" w:rsidP="00E64BBE">
      <w:pPr>
        <w:pStyle w:val="Alaviitteenteksti"/>
        <w:rPr>
          <w:lang w:val="en-US"/>
        </w:rPr>
      </w:pPr>
      <w:r>
        <w:rPr>
          <w:rStyle w:val="Alaviitteenviite"/>
        </w:rPr>
        <w:footnoteRef/>
      </w:r>
      <w:r w:rsidRPr="003B75AA">
        <w:rPr>
          <w:lang w:val="en-US"/>
        </w:rPr>
        <w:t xml:space="preserve"> CIVICUS </w:t>
      </w:r>
      <w:r w:rsidRPr="003B75AA">
        <w:rPr>
          <w:iCs/>
          <w:lang w:val="en-US"/>
        </w:rPr>
        <w:t>2.7.2025.</w:t>
      </w:r>
    </w:p>
  </w:footnote>
  <w:footnote w:id="54">
    <w:p w14:paraId="1BF31D9F" w14:textId="77777777" w:rsidR="00E64BBE" w:rsidRPr="0080676C" w:rsidRDefault="00E64BBE" w:rsidP="00E64BBE">
      <w:pPr>
        <w:pStyle w:val="Alaviitteenteksti"/>
        <w:rPr>
          <w:lang w:val="en-US"/>
        </w:rPr>
      </w:pPr>
      <w:r>
        <w:rPr>
          <w:rStyle w:val="Alaviitteenviite"/>
        </w:rPr>
        <w:footnoteRef/>
      </w:r>
      <w:r w:rsidRPr="0080676C">
        <w:rPr>
          <w:lang w:val="en-US"/>
        </w:rPr>
        <w:t xml:space="preserve"> DFAT </w:t>
      </w:r>
      <w:r w:rsidRPr="0080676C">
        <w:rPr>
          <w:iCs/>
          <w:lang w:val="en-US"/>
        </w:rPr>
        <w:t>23.7.2025, s. 25–26.</w:t>
      </w:r>
    </w:p>
  </w:footnote>
  <w:footnote w:id="55">
    <w:p w14:paraId="1F072214" w14:textId="42A17ADA" w:rsidR="00E64BBE" w:rsidRPr="00BF3462" w:rsidRDefault="00E64BBE">
      <w:pPr>
        <w:pStyle w:val="Alaviitteenteksti"/>
        <w:rPr>
          <w:lang w:val="sv-SE"/>
        </w:rPr>
      </w:pPr>
      <w:r>
        <w:rPr>
          <w:rStyle w:val="Alaviitteenviite"/>
        </w:rPr>
        <w:footnoteRef/>
      </w:r>
      <w:r w:rsidRPr="00BF3462">
        <w:rPr>
          <w:lang w:val="sv-SE"/>
        </w:rPr>
        <w:t xml:space="preserve"> HRW 2026; </w:t>
      </w:r>
      <w:proofErr w:type="spellStart"/>
      <w:r w:rsidRPr="00BF3462">
        <w:rPr>
          <w:lang w:val="sv-SE"/>
        </w:rPr>
        <w:t>Odhikar</w:t>
      </w:r>
      <w:proofErr w:type="spellEnd"/>
      <w:r w:rsidRPr="00BF3462">
        <w:rPr>
          <w:lang w:val="sv-SE"/>
        </w:rPr>
        <w:t xml:space="preserve"> 4.2.2026, s. 27.</w:t>
      </w:r>
    </w:p>
  </w:footnote>
  <w:footnote w:id="56">
    <w:p w14:paraId="598A370F" w14:textId="77777777" w:rsidR="00E64BBE" w:rsidRPr="00BF3462" w:rsidRDefault="00E64BBE" w:rsidP="00E64BBE">
      <w:pPr>
        <w:pStyle w:val="Alaviitteenteksti"/>
        <w:rPr>
          <w:lang w:val="sv-SE"/>
        </w:rPr>
      </w:pPr>
      <w:r>
        <w:rPr>
          <w:rStyle w:val="Alaviitteenviite"/>
        </w:rPr>
        <w:footnoteRef/>
      </w:r>
      <w:r w:rsidRPr="00BF3462">
        <w:rPr>
          <w:lang w:val="sv-SE"/>
        </w:rPr>
        <w:t xml:space="preserve"> HRW 2026.</w:t>
      </w:r>
    </w:p>
  </w:footnote>
  <w:footnote w:id="57">
    <w:p w14:paraId="6FE3F3CB" w14:textId="0B0094CF" w:rsidR="00E64BBE" w:rsidRPr="00BF3462" w:rsidRDefault="00E64BBE" w:rsidP="00E64BBE">
      <w:pPr>
        <w:pStyle w:val="Alaviitteenteksti"/>
        <w:rPr>
          <w:lang w:val="sv-SE"/>
        </w:rPr>
      </w:pPr>
      <w:r>
        <w:rPr>
          <w:rStyle w:val="Alaviitteenviite"/>
        </w:rPr>
        <w:footnoteRef/>
      </w:r>
      <w:r w:rsidRPr="00BF3462">
        <w:rPr>
          <w:lang w:val="sv-SE"/>
        </w:rPr>
        <w:t xml:space="preserve"> </w:t>
      </w:r>
      <w:proofErr w:type="spellStart"/>
      <w:r w:rsidRPr="00BF3462">
        <w:rPr>
          <w:lang w:val="sv-SE"/>
        </w:rPr>
        <w:t>Odhikar</w:t>
      </w:r>
      <w:proofErr w:type="spellEnd"/>
      <w:r w:rsidRPr="00BF3462">
        <w:rPr>
          <w:lang w:val="sv-SE"/>
        </w:rPr>
        <w:t xml:space="preserve"> 4.2.2026, s. 27.</w:t>
      </w:r>
    </w:p>
  </w:footnote>
  <w:footnote w:id="58">
    <w:p w14:paraId="170C938E" w14:textId="77777777" w:rsidR="00E64BBE" w:rsidRPr="00BD4198" w:rsidRDefault="00E64BBE" w:rsidP="00E64BBE">
      <w:pPr>
        <w:pStyle w:val="Alaviitteenteksti"/>
        <w:rPr>
          <w:lang w:val="en-US"/>
        </w:rPr>
      </w:pPr>
      <w:r>
        <w:rPr>
          <w:rStyle w:val="Alaviitteenviite"/>
        </w:rPr>
        <w:footnoteRef/>
      </w:r>
      <w:r w:rsidRPr="00BD4198">
        <w:rPr>
          <w:lang w:val="en-US"/>
        </w:rPr>
        <w:t xml:space="preserve"> Freedom House 2026.</w:t>
      </w:r>
    </w:p>
  </w:footnote>
  <w:footnote w:id="59">
    <w:p w14:paraId="58857C23" w14:textId="77777777" w:rsidR="00E64BBE" w:rsidRPr="00BD4198" w:rsidRDefault="00E64BBE" w:rsidP="00E64BBE">
      <w:pPr>
        <w:pStyle w:val="Alaviitteenteksti"/>
        <w:rPr>
          <w:lang w:val="en-US"/>
        </w:rPr>
      </w:pPr>
      <w:r>
        <w:rPr>
          <w:rStyle w:val="Alaviitteenviite"/>
        </w:rPr>
        <w:footnoteRef/>
      </w:r>
      <w:r w:rsidRPr="00BD4198">
        <w:rPr>
          <w:lang w:val="en-US"/>
        </w:rPr>
        <w:t xml:space="preserve"> </w:t>
      </w:r>
      <w:proofErr w:type="spellStart"/>
      <w:r>
        <w:rPr>
          <w:lang w:val="en-US"/>
        </w:rPr>
        <w:t>Odhikar</w:t>
      </w:r>
      <w:proofErr w:type="spellEnd"/>
      <w:r>
        <w:rPr>
          <w:lang w:val="en-US"/>
        </w:rPr>
        <w:t xml:space="preserve"> 4.2.2026, s. 27.</w:t>
      </w:r>
    </w:p>
  </w:footnote>
  <w:footnote w:id="60">
    <w:p w14:paraId="0E1A9D9E" w14:textId="77777777" w:rsidR="001C0784" w:rsidRPr="001C0784" w:rsidRDefault="001C0784" w:rsidP="001C0784">
      <w:pPr>
        <w:pStyle w:val="Alaviitteenteksti"/>
        <w:rPr>
          <w:lang w:val="en-US"/>
        </w:rPr>
      </w:pPr>
      <w:r>
        <w:rPr>
          <w:rStyle w:val="Alaviitteenviite"/>
        </w:rPr>
        <w:footnoteRef/>
      </w:r>
      <w:r w:rsidRPr="001C0784">
        <w:rPr>
          <w:lang w:val="en-US"/>
        </w:rPr>
        <w:t xml:space="preserve"> OHCHR 12.2.2025, s. 55.</w:t>
      </w:r>
    </w:p>
  </w:footnote>
  <w:footnote w:id="61">
    <w:p w14:paraId="37FE376A" w14:textId="021D6A40" w:rsidR="00D92ACC" w:rsidRPr="00D92ACC" w:rsidRDefault="00D92ACC">
      <w:pPr>
        <w:pStyle w:val="Alaviitteenteksti"/>
        <w:rPr>
          <w:lang w:val="en-US"/>
        </w:rPr>
      </w:pPr>
      <w:r>
        <w:rPr>
          <w:rStyle w:val="Alaviitteenviite"/>
        </w:rPr>
        <w:footnoteRef/>
      </w:r>
      <w:r w:rsidRPr="00D92ACC">
        <w:rPr>
          <w:lang w:val="en-US"/>
        </w:rPr>
        <w:t xml:space="preserve"> The New H</w:t>
      </w:r>
      <w:r>
        <w:rPr>
          <w:lang w:val="en-US"/>
        </w:rPr>
        <w:t>umanitarian 11.2.2026.</w:t>
      </w:r>
    </w:p>
  </w:footnote>
  <w:footnote w:id="62">
    <w:p w14:paraId="08825760" w14:textId="02AE1FF1" w:rsidR="00620AEE" w:rsidRPr="00BF3462" w:rsidRDefault="00620AEE">
      <w:pPr>
        <w:pStyle w:val="Alaviitteenteksti"/>
        <w:rPr>
          <w:lang w:val="en-US"/>
        </w:rPr>
      </w:pPr>
      <w:r>
        <w:rPr>
          <w:rStyle w:val="Alaviitteenviite"/>
        </w:rPr>
        <w:footnoteRef/>
      </w:r>
      <w:r w:rsidRPr="00BF3462">
        <w:rPr>
          <w:lang w:val="en-US"/>
        </w:rPr>
        <w:t xml:space="preserve"> Bertelsmann Stiftung 2026, s. 7; DFAT </w:t>
      </w:r>
      <w:r w:rsidRPr="00BF3462">
        <w:rPr>
          <w:iCs/>
          <w:lang w:val="en-US"/>
        </w:rPr>
        <w:t>23.7.2025, s. 17.</w:t>
      </w:r>
    </w:p>
  </w:footnote>
  <w:footnote w:id="63">
    <w:p w14:paraId="2ED97913" w14:textId="12F85911" w:rsidR="00A23ED1" w:rsidRPr="00BF3462" w:rsidRDefault="00A23ED1">
      <w:pPr>
        <w:pStyle w:val="Alaviitteenteksti"/>
        <w:rPr>
          <w:lang w:val="en-US"/>
        </w:rPr>
      </w:pPr>
      <w:r>
        <w:rPr>
          <w:rStyle w:val="Alaviitteenviite"/>
        </w:rPr>
        <w:footnoteRef/>
      </w:r>
      <w:r w:rsidRPr="00BF3462">
        <w:rPr>
          <w:lang w:val="en-US"/>
        </w:rPr>
        <w:t xml:space="preserve"> EUAA 8/2025, s. 70; USDOS 2024</w:t>
      </w:r>
      <w:r w:rsidR="007D2F62" w:rsidRPr="00BF3462">
        <w:rPr>
          <w:lang w:val="en-US"/>
        </w:rPr>
        <w:t>a</w:t>
      </w:r>
      <w:r w:rsidRPr="00BF3462">
        <w:rPr>
          <w:lang w:val="en-US"/>
        </w:rPr>
        <w:t>, s. 1, 3–4.</w:t>
      </w:r>
    </w:p>
  </w:footnote>
  <w:footnote w:id="64">
    <w:p w14:paraId="459AA1F4" w14:textId="121C7D2E" w:rsidR="00620AEE" w:rsidRPr="00BF3462" w:rsidRDefault="00620AEE" w:rsidP="00620AEE">
      <w:pPr>
        <w:pStyle w:val="Alaviitteenteksti"/>
        <w:rPr>
          <w:lang w:val="sv-SE"/>
        </w:rPr>
      </w:pPr>
      <w:r>
        <w:rPr>
          <w:rStyle w:val="Alaviitteenviite"/>
        </w:rPr>
        <w:footnoteRef/>
      </w:r>
      <w:r w:rsidRPr="00BF3462">
        <w:rPr>
          <w:lang w:val="sv-SE"/>
        </w:rPr>
        <w:t xml:space="preserve"> </w:t>
      </w:r>
      <w:r w:rsidR="00A23ED1" w:rsidRPr="00BF3462">
        <w:rPr>
          <w:lang w:val="sv-SE"/>
        </w:rPr>
        <w:t>EUAA 8/2025, s. 70.</w:t>
      </w:r>
    </w:p>
  </w:footnote>
  <w:footnote w:id="65">
    <w:p w14:paraId="019C6F39" w14:textId="77777777" w:rsidR="00620AEE" w:rsidRPr="00620AEE" w:rsidRDefault="00620AEE" w:rsidP="00620AEE">
      <w:pPr>
        <w:pStyle w:val="Alaviitteenteksti"/>
        <w:rPr>
          <w:lang w:val="sv-SE"/>
        </w:rPr>
      </w:pPr>
      <w:r>
        <w:rPr>
          <w:rStyle w:val="Alaviitteenviite"/>
        </w:rPr>
        <w:footnoteRef/>
      </w:r>
      <w:r w:rsidRPr="00620AEE">
        <w:rPr>
          <w:lang w:val="sv-SE"/>
        </w:rPr>
        <w:t xml:space="preserve"> </w:t>
      </w:r>
      <w:r w:rsidRPr="00B76D1C">
        <w:rPr>
          <w:lang w:val="sv-SE"/>
        </w:rPr>
        <w:t xml:space="preserve">Bertelsmann Stiftung </w:t>
      </w:r>
      <w:r>
        <w:rPr>
          <w:lang w:val="sv-SE"/>
        </w:rPr>
        <w:t>2026, s. 7.</w:t>
      </w:r>
    </w:p>
  </w:footnote>
  <w:footnote w:id="66">
    <w:p w14:paraId="0F0F4DB2" w14:textId="77777777" w:rsidR="00F51C36" w:rsidRPr="00BF3462" w:rsidRDefault="00F51C36" w:rsidP="00F51C36">
      <w:pPr>
        <w:pStyle w:val="Alaviitteenteksti"/>
        <w:rPr>
          <w:lang w:val="en-US"/>
        </w:rPr>
      </w:pPr>
      <w:r>
        <w:rPr>
          <w:rStyle w:val="Alaviitteenviite"/>
        </w:rPr>
        <w:footnoteRef/>
      </w:r>
      <w:r w:rsidRPr="00BF3462">
        <w:rPr>
          <w:lang w:val="en-US"/>
        </w:rPr>
        <w:t xml:space="preserve"> DFAT </w:t>
      </w:r>
      <w:r w:rsidRPr="00BF3462">
        <w:rPr>
          <w:iCs/>
          <w:lang w:val="en-US"/>
        </w:rPr>
        <w:t>23.7.2025, s. 16–17</w:t>
      </w:r>
    </w:p>
  </w:footnote>
  <w:footnote w:id="67">
    <w:p w14:paraId="5924668D" w14:textId="77777777" w:rsidR="00F51C36" w:rsidRPr="00B10799" w:rsidRDefault="00F51C36" w:rsidP="00F51C36">
      <w:pPr>
        <w:pStyle w:val="Alaviitteenteksti"/>
        <w:rPr>
          <w:lang w:val="en-US"/>
        </w:rPr>
      </w:pPr>
      <w:r>
        <w:rPr>
          <w:rStyle w:val="Alaviitteenviite"/>
        </w:rPr>
        <w:footnoteRef/>
      </w:r>
      <w:r w:rsidRPr="00B10799">
        <w:rPr>
          <w:lang w:val="en-US"/>
        </w:rPr>
        <w:t xml:space="preserve"> Freedom House 2025.</w:t>
      </w:r>
    </w:p>
  </w:footnote>
  <w:footnote w:id="68">
    <w:p w14:paraId="18DDABE2" w14:textId="77777777" w:rsidR="00285220" w:rsidRPr="00285220" w:rsidRDefault="00285220" w:rsidP="00285220">
      <w:pPr>
        <w:pStyle w:val="Alaviitteenteksti"/>
        <w:rPr>
          <w:lang w:val="en-US"/>
        </w:rPr>
      </w:pPr>
      <w:r>
        <w:rPr>
          <w:rStyle w:val="Alaviitteenviite"/>
        </w:rPr>
        <w:footnoteRef/>
      </w:r>
      <w:r w:rsidRPr="00285220">
        <w:rPr>
          <w:lang w:val="en-US"/>
        </w:rPr>
        <w:t xml:space="preserve"> Freedom House 2026.</w:t>
      </w:r>
    </w:p>
  </w:footnote>
  <w:footnote w:id="69">
    <w:p w14:paraId="09F3C680" w14:textId="26EF0D5D" w:rsidR="00285220" w:rsidRPr="00285220" w:rsidRDefault="00285220">
      <w:pPr>
        <w:pStyle w:val="Alaviitteenteksti"/>
        <w:rPr>
          <w:lang w:val="en-US"/>
        </w:rPr>
      </w:pPr>
      <w:r>
        <w:rPr>
          <w:rStyle w:val="Alaviitteenviite"/>
        </w:rPr>
        <w:footnoteRef/>
      </w:r>
      <w:r w:rsidRPr="00285220">
        <w:rPr>
          <w:lang w:val="en-US"/>
        </w:rPr>
        <w:t xml:space="preserve"> </w:t>
      </w:r>
      <w:r w:rsidRPr="006C529B">
        <w:rPr>
          <w:lang w:val="en-US"/>
        </w:rPr>
        <w:t xml:space="preserve">DFAT </w:t>
      </w:r>
      <w:r w:rsidRPr="006C529B">
        <w:rPr>
          <w:iCs/>
          <w:lang w:val="en-US"/>
        </w:rPr>
        <w:t>23.7.2025, s.</w:t>
      </w:r>
      <w:r>
        <w:rPr>
          <w:iCs/>
          <w:lang w:val="en-US"/>
        </w:rPr>
        <w:t xml:space="preserve"> 16, 19.</w:t>
      </w:r>
    </w:p>
  </w:footnote>
  <w:footnote w:id="70">
    <w:p w14:paraId="6AB61674" w14:textId="27246D2E" w:rsidR="006C529B" w:rsidRPr="006C529B" w:rsidRDefault="006C529B">
      <w:pPr>
        <w:pStyle w:val="Alaviitteenteksti"/>
        <w:rPr>
          <w:lang w:val="en-US"/>
        </w:rPr>
      </w:pPr>
      <w:r>
        <w:rPr>
          <w:rStyle w:val="Alaviitteenviite"/>
        </w:rPr>
        <w:footnoteRef/>
      </w:r>
      <w:r w:rsidRPr="006C529B">
        <w:rPr>
          <w:lang w:val="en-US"/>
        </w:rPr>
        <w:t xml:space="preserve"> DFAT </w:t>
      </w:r>
      <w:r w:rsidRPr="006C529B">
        <w:rPr>
          <w:iCs/>
          <w:lang w:val="en-US"/>
        </w:rPr>
        <w:t>23.7.2025, s.</w:t>
      </w:r>
      <w:r>
        <w:rPr>
          <w:iCs/>
          <w:lang w:val="en-US"/>
        </w:rPr>
        <w:t xml:space="preserve"> 16.</w:t>
      </w:r>
    </w:p>
  </w:footnote>
  <w:footnote w:id="71">
    <w:p w14:paraId="77B9C3A2" w14:textId="2CD422FA" w:rsidR="00285220" w:rsidRPr="00AA1DEA" w:rsidRDefault="00285220">
      <w:pPr>
        <w:pStyle w:val="Alaviitteenteksti"/>
        <w:rPr>
          <w:lang w:val="en-US"/>
        </w:rPr>
      </w:pPr>
      <w:r>
        <w:rPr>
          <w:rStyle w:val="Alaviitteenviite"/>
        </w:rPr>
        <w:footnoteRef/>
      </w:r>
      <w:r w:rsidRPr="00AA1DEA">
        <w:rPr>
          <w:lang w:val="en-US"/>
        </w:rPr>
        <w:t xml:space="preserve"> USCIRF </w:t>
      </w:r>
      <w:r w:rsidR="00AA1DEA" w:rsidRPr="00AA1DEA">
        <w:rPr>
          <w:lang w:val="en-US"/>
        </w:rPr>
        <w:t>6/2025, s</w:t>
      </w:r>
      <w:r w:rsidR="00AA1DEA">
        <w:rPr>
          <w:lang w:val="en-US"/>
        </w:rPr>
        <w:t>. 4.</w:t>
      </w:r>
    </w:p>
  </w:footnote>
  <w:footnote w:id="72">
    <w:p w14:paraId="647ADE7C" w14:textId="77777777" w:rsidR="002F3805" w:rsidRPr="00306823" w:rsidRDefault="002F3805" w:rsidP="002F3805">
      <w:pPr>
        <w:pStyle w:val="Alaviitteenteksti"/>
        <w:rPr>
          <w:lang w:val="en-US"/>
        </w:rPr>
      </w:pPr>
      <w:r>
        <w:rPr>
          <w:rStyle w:val="Alaviitteenviite"/>
        </w:rPr>
        <w:footnoteRef/>
      </w:r>
      <w:r w:rsidRPr="008C3302">
        <w:rPr>
          <w:lang w:val="en-US"/>
        </w:rPr>
        <w:t xml:space="preserve"> </w:t>
      </w:r>
      <w:r w:rsidRPr="00306823">
        <w:rPr>
          <w:lang w:val="en-US"/>
        </w:rPr>
        <w:t>EUAA 8/2025, s. 73–75</w:t>
      </w:r>
      <w:r>
        <w:rPr>
          <w:lang w:val="en-US"/>
        </w:rPr>
        <w:t>; Freedom House 2025; Freedom House 2026.</w:t>
      </w:r>
    </w:p>
  </w:footnote>
  <w:footnote w:id="73">
    <w:p w14:paraId="459741DB" w14:textId="77777777" w:rsidR="002F3805" w:rsidRPr="00AA1DEA" w:rsidRDefault="002F3805" w:rsidP="002F3805">
      <w:pPr>
        <w:pStyle w:val="Alaviitteenteksti"/>
        <w:rPr>
          <w:lang w:val="en-US"/>
        </w:rPr>
      </w:pPr>
      <w:r>
        <w:rPr>
          <w:rStyle w:val="Alaviitteenviite"/>
        </w:rPr>
        <w:footnoteRef/>
      </w:r>
      <w:r w:rsidRPr="00AA1DEA">
        <w:rPr>
          <w:lang w:val="en-US"/>
        </w:rPr>
        <w:t xml:space="preserve"> USCIRF 6/2025, s</w:t>
      </w:r>
      <w:r>
        <w:rPr>
          <w:lang w:val="en-US"/>
        </w:rPr>
        <w:t>. 4.</w:t>
      </w:r>
    </w:p>
  </w:footnote>
  <w:footnote w:id="74">
    <w:p w14:paraId="6E4D1427" w14:textId="687E154A" w:rsidR="009C7658" w:rsidRPr="009C7658" w:rsidRDefault="009C7658" w:rsidP="009C7658">
      <w:pPr>
        <w:pStyle w:val="Alaviitteenteksti"/>
        <w:rPr>
          <w:lang w:val="en-US"/>
        </w:rPr>
      </w:pPr>
      <w:r>
        <w:rPr>
          <w:rStyle w:val="Alaviitteenviite"/>
        </w:rPr>
        <w:footnoteRef/>
      </w:r>
      <w:r w:rsidRPr="009C7658">
        <w:rPr>
          <w:lang w:val="en-US"/>
        </w:rPr>
        <w:t xml:space="preserve"> EUAA 8/2025, s. 31–33.</w:t>
      </w:r>
    </w:p>
  </w:footnote>
  <w:footnote w:id="75">
    <w:p w14:paraId="0465A8A6" w14:textId="77777777" w:rsidR="009B2D8F" w:rsidRPr="00E23E4F" w:rsidRDefault="009B2D8F" w:rsidP="009B2D8F">
      <w:pPr>
        <w:pStyle w:val="Alaviitteenteksti"/>
        <w:rPr>
          <w:lang w:val="en-US"/>
        </w:rPr>
      </w:pPr>
      <w:r>
        <w:rPr>
          <w:rStyle w:val="Alaviitteenviite"/>
        </w:rPr>
        <w:footnoteRef/>
      </w:r>
      <w:r w:rsidRPr="00E23E4F">
        <w:rPr>
          <w:lang w:val="en-US"/>
        </w:rPr>
        <w:t xml:space="preserve"> </w:t>
      </w:r>
      <w:r w:rsidRPr="00DD157F">
        <w:rPr>
          <w:lang w:val="en-US"/>
        </w:rPr>
        <w:t>International Crisis Group</w:t>
      </w:r>
      <w:r>
        <w:rPr>
          <w:lang w:val="en-US"/>
        </w:rPr>
        <w:t xml:space="preserve"> 2.2.2026.</w:t>
      </w:r>
    </w:p>
  </w:footnote>
  <w:footnote w:id="76">
    <w:p w14:paraId="02F9A6D7" w14:textId="77777777" w:rsidR="004131F3" w:rsidRPr="009A4375" w:rsidRDefault="004131F3" w:rsidP="004131F3">
      <w:pPr>
        <w:pStyle w:val="Alaviitteenteksti"/>
        <w:rPr>
          <w:lang w:val="en-US"/>
        </w:rPr>
      </w:pPr>
      <w:r>
        <w:rPr>
          <w:rStyle w:val="Alaviitteenviite"/>
        </w:rPr>
        <w:footnoteRef/>
      </w:r>
      <w:r w:rsidRPr="009A4375">
        <w:rPr>
          <w:lang w:val="en-US"/>
        </w:rPr>
        <w:t xml:space="preserve"> </w:t>
      </w:r>
      <w:r>
        <w:rPr>
          <w:iCs/>
          <w:lang w:val="en-US"/>
        </w:rPr>
        <w:t>HRW 2026.</w:t>
      </w:r>
    </w:p>
  </w:footnote>
  <w:footnote w:id="77">
    <w:p w14:paraId="29D01869" w14:textId="77777777" w:rsidR="004131F3" w:rsidRPr="00E52266" w:rsidRDefault="004131F3" w:rsidP="004131F3">
      <w:pPr>
        <w:pStyle w:val="Alaviitteenteksti"/>
        <w:rPr>
          <w:lang w:val="en-US"/>
        </w:rPr>
      </w:pPr>
      <w:r>
        <w:rPr>
          <w:rStyle w:val="Alaviitteenviite"/>
        </w:rPr>
        <w:footnoteRef/>
      </w:r>
      <w:r w:rsidRPr="00E52266">
        <w:rPr>
          <w:lang w:val="en-US"/>
        </w:rPr>
        <w:t xml:space="preserve"> HRW 27.1.2025.</w:t>
      </w:r>
    </w:p>
  </w:footnote>
  <w:footnote w:id="78">
    <w:p w14:paraId="2F4538EE" w14:textId="77777777" w:rsidR="004131F3" w:rsidRPr="00E52266" w:rsidRDefault="004131F3" w:rsidP="004131F3">
      <w:pPr>
        <w:pStyle w:val="Alaviitteenteksti"/>
        <w:rPr>
          <w:lang w:val="en-US"/>
        </w:rPr>
      </w:pPr>
      <w:r>
        <w:rPr>
          <w:rStyle w:val="Alaviitteenviite"/>
        </w:rPr>
        <w:footnoteRef/>
      </w:r>
      <w:r w:rsidRPr="00E52266">
        <w:rPr>
          <w:lang w:val="en-US"/>
        </w:rPr>
        <w:t xml:space="preserve"> HRW 2026; DFAT </w:t>
      </w:r>
      <w:r w:rsidRPr="00E52266">
        <w:rPr>
          <w:iCs/>
          <w:lang w:val="en-US"/>
        </w:rPr>
        <w:t>23.7.2025, s. 21.</w:t>
      </w:r>
    </w:p>
  </w:footnote>
  <w:footnote w:id="79">
    <w:p w14:paraId="0DA5D290" w14:textId="77777777" w:rsidR="004131F3" w:rsidRPr="00BF3462" w:rsidRDefault="004131F3" w:rsidP="004131F3">
      <w:pPr>
        <w:pStyle w:val="Alaviitteenteksti"/>
        <w:rPr>
          <w:lang w:val="sv-SE"/>
        </w:rPr>
      </w:pPr>
      <w:r>
        <w:rPr>
          <w:rStyle w:val="Alaviitteenviite"/>
        </w:rPr>
        <w:footnoteRef/>
      </w:r>
      <w:r w:rsidRPr="00BF3462">
        <w:rPr>
          <w:lang w:val="sv-SE"/>
        </w:rPr>
        <w:t xml:space="preserve"> PTI 2.4.2025.</w:t>
      </w:r>
    </w:p>
  </w:footnote>
  <w:footnote w:id="80">
    <w:p w14:paraId="05D24DCD" w14:textId="7148DB69" w:rsidR="005400DA" w:rsidRPr="009671BE" w:rsidRDefault="005400DA">
      <w:pPr>
        <w:pStyle w:val="Alaviitteenteksti"/>
        <w:rPr>
          <w:lang w:val="sv-SE"/>
        </w:rPr>
      </w:pPr>
      <w:r>
        <w:rPr>
          <w:rStyle w:val="Alaviitteenviite"/>
        </w:rPr>
        <w:footnoteRef/>
      </w:r>
      <w:r w:rsidRPr="009671BE">
        <w:rPr>
          <w:lang w:val="sv-SE"/>
        </w:rPr>
        <w:t xml:space="preserve"> </w:t>
      </w:r>
      <w:r w:rsidR="00D9279A" w:rsidRPr="009671BE">
        <w:rPr>
          <w:lang w:val="sv-SE"/>
        </w:rPr>
        <w:t xml:space="preserve">DFAT </w:t>
      </w:r>
      <w:r w:rsidR="00D9279A" w:rsidRPr="009671BE">
        <w:rPr>
          <w:iCs/>
          <w:lang w:val="sv-SE"/>
        </w:rPr>
        <w:t>23.7.2025, s. 16</w:t>
      </w:r>
    </w:p>
  </w:footnote>
  <w:footnote w:id="81">
    <w:p w14:paraId="320D2EA3" w14:textId="77777777" w:rsidR="00E52266" w:rsidRPr="009671BE" w:rsidRDefault="00E52266" w:rsidP="00E52266">
      <w:pPr>
        <w:pStyle w:val="Alaviitteenteksti"/>
        <w:rPr>
          <w:lang w:val="sv-SE"/>
        </w:rPr>
      </w:pPr>
      <w:r>
        <w:rPr>
          <w:rStyle w:val="Alaviitteenviite"/>
        </w:rPr>
        <w:footnoteRef/>
      </w:r>
      <w:r w:rsidRPr="009671BE">
        <w:rPr>
          <w:lang w:val="sv-SE"/>
        </w:rPr>
        <w:t xml:space="preserve"> </w:t>
      </w:r>
      <w:proofErr w:type="spellStart"/>
      <w:r w:rsidRPr="009671BE">
        <w:rPr>
          <w:lang w:val="sv-SE"/>
        </w:rPr>
        <w:t>Odhikar</w:t>
      </w:r>
      <w:proofErr w:type="spellEnd"/>
      <w:r w:rsidRPr="009671BE">
        <w:rPr>
          <w:lang w:val="sv-SE"/>
        </w:rPr>
        <w:t xml:space="preserve"> 4.2.2026, s. 21.</w:t>
      </w:r>
    </w:p>
  </w:footnote>
  <w:footnote w:id="82">
    <w:p w14:paraId="10916D52" w14:textId="3D61DBA3" w:rsidR="003B43DB" w:rsidRPr="003B43DB" w:rsidRDefault="003B43DB">
      <w:pPr>
        <w:pStyle w:val="Alaviitteenteksti"/>
        <w:rPr>
          <w:lang w:val="sv-SE"/>
        </w:rPr>
      </w:pPr>
      <w:r>
        <w:rPr>
          <w:rStyle w:val="Alaviitteenviite"/>
        </w:rPr>
        <w:footnoteRef/>
      </w:r>
      <w:r w:rsidRPr="003B43DB">
        <w:rPr>
          <w:lang w:val="sv-SE"/>
        </w:rPr>
        <w:t xml:space="preserve"> </w:t>
      </w:r>
      <w:r w:rsidRPr="009C6CF8">
        <w:rPr>
          <w:lang w:val="sv-SE"/>
        </w:rPr>
        <w:t xml:space="preserve">DFAT </w:t>
      </w:r>
      <w:r w:rsidRPr="009C6CF8">
        <w:rPr>
          <w:iCs/>
          <w:lang w:val="sv-SE"/>
        </w:rPr>
        <w:t>23.7.2025, s. 31</w:t>
      </w:r>
      <w:r>
        <w:rPr>
          <w:iCs/>
          <w:lang w:val="sv-SE"/>
        </w:rPr>
        <w:t xml:space="preserve">–32; </w:t>
      </w:r>
      <w:proofErr w:type="spellStart"/>
      <w:r w:rsidRPr="001A0F7A">
        <w:rPr>
          <w:lang w:val="sv-SE"/>
        </w:rPr>
        <w:t>Odhikar</w:t>
      </w:r>
      <w:proofErr w:type="spellEnd"/>
      <w:r w:rsidRPr="001A0F7A">
        <w:rPr>
          <w:lang w:val="sv-SE"/>
        </w:rPr>
        <w:t xml:space="preserve"> 4.2.2026, s. </w:t>
      </w:r>
      <w:r>
        <w:rPr>
          <w:lang w:val="sv-SE"/>
        </w:rPr>
        <w:t xml:space="preserve">5, </w:t>
      </w:r>
      <w:r w:rsidRPr="001A0F7A">
        <w:rPr>
          <w:lang w:val="sv-SE"/>
        </w:rPr>
        <w:t>12–1</w:t>
      </w:r>
      <w:r>
        <w:rPr>
          <w:lang w:val="sv-SE"/>
        </w:rPr>
        <w:t>6.</w:t>
      </w:r>
    </w:p>
  </w:footnote>
  <w:footnote w:id="83">
    <w:p w14:paraId="75284B1F" w14:textId="0854C0EE" w:rsidR="00BE0D7B" w:rsidRPr="00BE0D7B" w:rsidRDefault="00BE0D7B">
      <w:pPr>
        <w:pStyle w:val="Alaviitteenteksti"/>
        <w:rPr>
          <w:lang w:val="sv-SE"/>
        </w:rPr>
      </w:pPr>
      <w:r>
        <w:rPr>
          <w:rStyle w:val="Alaviitteenviite"/>
        </w:rPr>
        <w:footnoteRef/>
      </w:r>
      <w:r w:rsidRPr="00BE0D7B">
        <w:rPr>
          <w:lang w:val="sv-SE"/>
        </w:rPr>
        <w:t xml:space="preserve"> </w:t>
      </w:r>
      <w:proofErr w:type="spellStart"/>
      <w:r w:rsidRPr="001A0F7A">
        <w:rPr>
          <w:lang w:val="sv-SE"/>
        </w:rPr>
        <w:t>Odhikar</w:t>
      </w:r>
      <w:proofErr w:type="spellEnd"/>
      <w:r w:rsidRPr="001A0F7A">
        <w:rPr>
          <w:lang w:val="sv-SE"/>
        </w:rPr>
        <w:t xml:space="preserve"> 4.2.2026, s. </w:t>
      </w:r>
      <w:r>
        <w:rPr>
          <w:lang w:val="sv-SE"/>
        </w:rPr>
        <w:t>13.</w:t>
      </w:r>
    </w:p>
  </w:footnote>
  <w:footnote w:id="84">
    <w:p w14:paraId="7326A9DF" w14:textId="6BDA5449" w:rsidR="00360499" w:rsidRPr="00BF3462" w:rsidRDefault="00360499">
      <w:pPr>
        <w:pStyle w:val="Alaviitteenteksti"/>
        <w:rPr>
          <w:lang w:val="en-US"/>
        </w:rPr>
      </w:pPr>
      <w:r>
        <w:rPr>
          <w:rStyle w:val="Alaviitteenviite"/>
        </w:rPr>
        <w:footnoteRef/>
      </w:r>
      <w:r w:rsidRPr="00BF3462">
        <w:rPr>
          <w:lang w:val="en-US"/>
        </w:rPr>
        <w:t xml:space="preserve"> </w:t>
      </w:r>
      <w:r w:rsidR="00720EBE" w:rsidRPr="00BF3462">
        <w:rPr>
          <w:lang w:val="en-US"/>
        </w:rPr>
        <w:t xml:space="preserve">DFAT </w:t>
      </w:r>
      <w:r w:rsidR="00720EBE" w:rsidRPr="00BF3462">
        <w:rPr>
          <w:iCs/>
          <w:lang w:val="en-US"/>
        </w:rPr>
        <w:t>23.7.2025, s. 32.</w:t>
      </w:r>
    </w:p>
  </w:footnote>
  <w:footnote w:id="85">
    <w:p w14:paraId="2097131F" w14:textId="77777777" w:rsidR="00B57D85" w:rsidRPr="00BF3462" w:rsidRDefault="00B57D85" w:rsidP="00B57D85">
      <w:pPr>
        <w:pStyle w:val="Alaviitteenteksti"/>
        <w:rPr>
          <w:lang w:val="en-US"/>
        </w:rPr>
      </w:pPr>
      <w:r>
        <w:rPr>
          <w:rStyle w:val="Alaviitteenviite"/>
        </w:rPr>
        <w:footnoteRef/>
      </w:r>
      <w:r w:rsidRPr="00BF3462">
        <w:rPr>
          <w:lang w:val="en-US"/>
        </w:rPr>
        <w:t xml:space="preserve"> USDOS 2024b, s. 9.</w:t>
      </w:r>
    </w:p>
  </w:footnote>
  <w:footnote w:id="86">
    <w:p w14:paraId="5EC5455B" w14:textId="77777777" w:rsidR="00B57D85" w:rsidRPr="0002413B" w:rsidRDefault="00B57D85" w:rsidP="00B57D85">
      <w:pPr>
        <w:pStyle w:val="Alaviitteenteksti"/>
        <w:rPr>
          <w:lang w:val="en-US"/>
        </w:rPr>
      </w:pPr>
      <w:r>
        <w:rPr>
          <w:rStyle w:val="Alaviitteenviite"/>
        </w:rPr>
        <w:footnoteRef/>
      </w:r>
      <w:r w:rsidRPr="0002413B">
        <w:rPr>
          <w:lang w:val="en-US"/>
        </w:rPr>
        <w:t xml:space="preserve"> </w:t>
      </w:r>
      <w:r w:rsidRPr="003E41AC">
        <w:rPr>
          <w:lang w:val="en-US"/>
        </w:rPr>
        <w:t xml:space="preserve">DFAT </w:t>
      </w:r>
      <w:r w:rsidRPr="003E41AC">
        <w:rPr>
          <w:iCs/>
          <w:lang w:val="en-US"/>
        </w:rPr>
        <w:t xml:space="preserve">23.7.2025, s. </w:t>
      </w:r>
      <w:r>
        <w:rPr>
          <w:iCs/>
          <w:lang w:val="en-US"/>
        </w:rPr>
        <w:t>35.</w:t>
      </w:r>
    </w:p>
  </w:footnote>
  <w:footnote w:id="87">
    <w:p w14:paraId="105CE4EC" w14:textId="77777777" w:rsidR="003B43DB" w:rsidRPr="009671BE" w:rsidRDefault="003B43DB" w:rsidP="003B43DB">
      <w:pPr>
        <w:pStyle w:val="Alaviitteenteksti"/>
        <w:rPr>
          <w:lang w:val="en-US"/>
        </w:rPr>
      </w:pPr>
      <w:r>
        <w:rPr>
          <w:rStyle w:val="Alaviitteenviite"/>
        </w:rPr>
        <w:footnoteRef/>
      </w:r>
      <w:r w:rsidRPr="009671BE">
        <w:rPr>
          <w:lang w:val="en-US"/>
        </w:rPr>
        <w:t xml:space="preserve"> </w:t>
      </w:r>
      <w:proofErr w:type="spellStart"/>
      <w:r w:rsidRPr="009671BE">
        <w:rPr>
          <w:lang w:val="en-US"/>
        </w:rPr>
        <w:t>Odhikar</w:t>
      </w:r>
      <w:proofErr w:type="spellEnd"/>
      <w:r w:rsidRPr="009671BE">
        <w:rPr>
          <w:lang w:val="en-US"/>
        </w:rPr>
        <w:t xml:space="preserve"> 4.2.2026, s. 5.</w:t>
      </w:r>
    </w:p>
  </w:footnote>
  <w:footnote w:id="88">
    <w:p w14:paraId="0F9D9F4A" w14:textId="77777777" w:rsidR="009C6CF8" w:rsidRPr="009B2D8F" w:rsidRDefault="009C6CF8" w:rsidP="009C6CF8">
      <w:pPr>
        <w:pStyle w:val="Alaviitteenteksti"/>
        <w:rPr>
          <w:lang w:val="en-US"/>
        </w:rPr>
      </w:pPr>
      <w:r>
        <w:rPr>
          <w:rStyle w:val="Alaviitteenviite"/>
        </w:rPr>
        <w:footnoteRef/>
      </w:r>
      <w:r w:rsidRPr="009B2D8F">
        <w:rPr>
          <w:lang w:val="en-US"/>
        </w:rPr>
        <w:t xml:space="preserve"> </w:t>
      </w:r>
      <w:r w:rsidRPr="000141FE">
        <w:rPr>
          <w:lang w:val="en-US"/>
        </w:rPr>
        <w:t>Freedom House 202</w:t>
      </w:r>
      <w:r>
        <w:rPr>
          <w:lang w:val="en-US"/>
        </w:rPr>
        <w:t>5.</w:t>
      </w:r>
    </w:p>
  </w:footnote>
  <w:footnote w:id="89">
    <w:p w14:paraId="2CF494EE" w14:textId="77777777" w:rsidR="009C6CF8" w:rsidRPr="009671BE" w:rsidRDefault="009C6CF8" w:rsidP="009C6CF8">
      <w:pPr>
        <w:pStyle w:val="Alaviitteenteksti"/>
        <w:rPr>
          <w:lang w:val="sv-SE"/>
        </w:rPr>
      </w:pPr>
      <w:r>
        <w:rPr>
          <w:rStyle w:val="Alaviitteenviite"/>
        </w:rPr>
        <w:footnoteRef/>
      </w:r>
      <w:r w:rsidRPr="009671BE">
        <w:rPr>
          <w:lang w:val="sv-SE"/>
        </w:rPr>
        <w:t xml:space="preserve"> </w:t>
      </w:r>
      <w:proofErr w:type="spellStart"/>
      <w:r w:rsidRPr="009671BE">
        <w:rPr>
          <w:lang w:val="sv-SE"/>
        </w:rPr>
        <w:t>Odhikar</w:t>
      </w:r>
      <w:proofErr w:type="spellEnd"/>
      <w:r w:rsidRPr="009671BE">
        <w:rPr>
          <w:lang w:val="sv-SE"/>
        </w:rPr>
        <w:t xml:space="preserve"> 4.2.2026, s. 4, 22–27, 31–35, 36–41.</w:t>
      </w:r>
    </w:p>
  </w:footnote>
  <w:footnote w:id="90">
    <w:p w14:paraId="27E97337" w14:textId="45EF3B04" w:rsidR="00F973D7" w:rsidRPr="009671BE" w:rsidRDefault="00F973D7">
      <w:pPr>
        <w:pStyle w:val="Alaviitteenteksti"/>
        <w:rPr>
          <w:lang w:val="sv-SE"/>
        </w:rPr>
      </w:pPr>
      <w:r>
        <w:rPr>
          <w:rStyle w:val="Alaviitteenviite"/>
        </w:rPr>
        <w:footnoteRef/>
      </w:r>
      <w:r w:rsidRPr="009671BE">
        <w:rPr>
          <w:lang w:val="sv-SE"/>
        </w:rPr>
        <w:t xml:space="preserve"> </w:t>
      </w:r>
      <w:proofErr w:type="spellStart"/>
      <w:r w:rsidRPr="009671BE">
        <w:rPr>
          <w:lang w:val="sv-SE"/>
        </w:rPr>
        <w:t>Odhikar</w:t>
      </w:r>
      <w:proofErr w:type="spellEnd"/>
      <w:r w:rsidRPr="009671BE">
        <w:rPr>
          <w:lang w:val="sv-SE"/>
        </w:rPr>
        <w:t xml:space="preserve"> 4.2.2026, s. 30.</w:t>
      </w:r>
    </w:p>
  </w:footnote>
  <w:footnote w:id="91">
    <w:p w14:paraId="062E8FBE" w14:textId="440635F1" w:rsidR="00631380" w:rsidRPr="003B75AA" w:rsidRDefault="00631380">
      <w:pPr>
        <w:pStyle w:val="Alaviitteenteksti"/>
        <w:rPr>
          <w:lang w:val="sv-SE"/>
        </w:rPr>
      </w:pPr>
      <w:r>
        <w:rPr>
          <w:rStyle w:val="Alaviitteenviite"/>
        </w:rPr>
        <w:footnoteRef/>
      </w:r>
      <w:r w:rsidRPr="003B75AA">
        <w:rPr>
          <w:lang w:val="sv-SE"/>
        </w:rPr>
        <w:t xml:space="preserve"> International </w:t>
      </w:r>
      <w:proofErr w:type="spellStart"/>
      <w:r w:rsidRPr="003B75AA">
        <w:rPr>
          <w:lang w:val="sv-SE"/>
        </w:rPr>
        <w:t>Crisis</w:t>
      </w:r>
      <w:proofErr w:type="spellEnd"/>
      <w:r w:rsidRPr="003B75AA">
        <w:rPr>
          <w:lang w:val="sv-SE"/>
        </w:rPr>
        <w:t xml:space="preserve"> Group 2.2.2026; </w:t>
      </w:r>
      <w:proofErr w:type="spellStart"/>
      <w:r w:rsidRPr="003B75AA">
        <w:rPr>
          <w:lang w:val="sv-SE"/>
        </w:rPr>
        <w:t>Odhikar</w:t>
      </w:r>
      <w:proofErr w:type="spellEnd"/>
      <w:r w:rsidRPr="003B75AA">
        <w:rPr>
          <w:lang w:val="sv-SE"/>
        </w:rPr>
        <w:t xml:space="preserve"> 4.2.2026, s. 30.</w:t>
      </w:r>
    </w:p>
  </w:footnote>
  <w:footnote w:id="92">
    <w:p w14:paraId="4F7BDB24" w14:textId="6495B000" w:rsidR="00F973D7" w:rsidRPr="003B75AA" w:rsidRDefault="00F973D7">
      <w:pPr>
        <w:pStyle w:val="Alaviitteenteksti"/>
        <w:rPr>
          <w:lang w:val="sv-SE"/>
        </w:rPr>
      </w:pPr>
      <w:r>
        <w:rPr>
          <w:rStyle w:val="Alaviitteenviite"/>
        </w:rPr>
        <w:footnoteRef/>
      </w:r>
      <w:r w:rsidRPr="003B75AA">
        <w:rPr>
          <w:lang w:val="sv-SE"/>
        </w:rPr>
        <w:t xml:space="preserve"> </w:t>
      </w:r>
      <w:proofErr w:type="spellStart"/>
      <w:r w:rsidR="0086095A" w:rsidRPr="003B75AA">
        <w:rPr>
          <w:lang w:val="sv-SE"/>
        </w:rPr>
        <w:t>Odhikar</w:t>
      </w:r>
      <w:proofErr w:type="spellEnd"/>
      <w:r w:rsidR="0086095A" w:rsidRPr="003B75AA">
        <w:rPr>
          <w:lang w:val="sv-SE"/>
        </w:rPr>
        <w:t xml:space="preserve"> 4.2.2026, s. 30–31.</w:t>
      </w:r>
    </w:p>
  </w:footnote>
  <w:footnote w:id="93">
    <w:p w14:paraId="7A26A9B6" w14:textId="44282E3B" w:rsidR="0086095A" w:rsidRPr="0086095A" w:rsidRDefault="0086095A">
      <w:pPr>
        <w:pStyle w:val="Alaviitteenteksti"/>
        <w:rPr>
          <w:lang w:val="en-US"/>
        </w:rPr>
      </w:pPr>
      <w:r>
        <w:rPr>
          <w:rStyle w:val="Alaviitteenviite"/>
        </w:rPr>
        <w:footnoteRef/>
      </w:r>
      <w:r w:rsidRPr="0086095A">
        <w:rPr>
          <w:lang w:val="en-US"/>
        </w:rPr>
        <w:t xml:space="preserve"> </w:t>
      </w:r>
      <w:r>
        <w:rPr>
          <w:lang w:val="en-US"/>
        </w:rPr>
        <w:t>EUAA 8/2025, s. 44–45.</w:t>
      </w:r>
    </w:p>
  </w:footnote>
  <w:footnote w:id="94">
    <w:p w14:paraId="310CEBA3" w14:textId="7989F6E9" w:rsidR="00646744" w:rsidRPr="005E6A63" w:rsidRDefault="00646744" w:rsidP="00646744">
      <w:pPr>
        <w:pStyle w:val="Alaviitteenteksti"/>
        <w:rPr>
          <w:lang w:val="en-US"/>
        </w:rPr>
      </w:pPr>
      <w:r>
        <w:rPr>
          <w:rStyle w:val="Alaviitteenviite"/>
        </w:rPr>
        <w:footnoteRef/>
      </w:r>
      <w:r w:rsidRPr="005E6A63">
        <w:rPr>
          <w:lang w:val="en-US"/>
        </w:rPr>
        <w:t xml:space="preserve"> </w:t>
      </w:r>
      <w:r w:rsidRPr="00A90B26">
        <w:rPr>
          <w:lang w:val="en-US"/>
        </w:rPr>
        <w:t>International Crisis Group 2.2.2026</w:t>
      </w:r>
      <w:r w:rsidR="0086095A">
        <w:rPr>
          <w:lang w:val="en-US"/>
        </w:rPr>
        <w:t>; EUAA 8/2025, s. 45.</w:t>
      </w:r>
    </w:p>
  </w:footnote>
  <w:footnote w:id="95">
    <w:p w14:paraId="2339538F" w14:textId="77777777" w:rsidR="00AB5AE4" w:rsidRPr="006F49D1" w:rsidRDefault="00AB5AE4" w:rsidP="00AB5AE4">
      <w:pPr>
        <w:pStyle w:val="Alaviitteenteksti"/>
        <w:rPr>
          <w:lang w:val="en-US"/>
        </w:rPr>
      </w:pPr>
      <w:r>
        <w:rPr>
          <w:rStyle w:val="Alaviitteenviite"/>
        </w:rPr>
        <w:footnoteRef/>
      </w:r>
      <w:r w:rsidRPr="006F49D1">
        <w:rPr>
          <w:lang w:val="en-US"/>
        </w:rPr>
        <w:t xml:space="preserve"> </w:t>
      </w:r>
      <w:r w:rsidRPr="00AA1DEA">
        <w:rPr>
          <w:lang w:val="en-US"/>
        </w:rPr>
        <w:t>USCIRF 6/2025, s</w:t>
      </w:r>
      <w:r>
        <w:rPr>
          <w:lang w:val="en-US"/>
        </w:rPr>
        <w:t xml:space="preserve">. 4; </w:t>
      </w:r>
      <w:r w:rsidRPr="00756E72">
        <w:rPr>
          <w:lang w:val="en-US"/>
        </w:rPr>
        <w:t>EUAA 7/2024. s. 74</w:t>
      </w:r>
      <w:r>
        <w:rPr>
          <w:lang w:val="en-US"/>
        </w:rPr>
        <w:t>.</w:t>
      </w:r>
    </w:p>
  </w:footnote>
  <w:footnote w:id="96">
    <w:p w14:paraId="69475A08" w14:textId="77777777" w:rsidR="00AB5AE4" w:rsidRPr="00756E72" w:rsidRDefault="00AB5AE4" w:rsidP="00AB5AE4">
      <w:pPr>
        <w:pStyle w:val="Alaviitteenteksti"/>
        <w:rPr>
          <w:lang w:val="en-US"/>
        </w:rPr>
      </w:pPr>
      <w:r>
        <w:rPr>
          <w:rStyle w:val="Alaviitteenviite"/>
        </w:rPr>
        <w:footnoteRef/>
      </w:r>
      <w:r w:rsidRPr="00756E72">
        <w:rPr>
          <w:lang w:val="en-US"/>
        </w:rPr>
        <w:t xml:space="preserve"> </w:t>
      </w:r>
      <w:r w:rsidRPr="006C529B">
        <w:rPr>
          <w:lang w:val="en-US"/>
        </w:rPr>
        <w:t xml:space="preserve">DFAT </w:t>
      </w:r>
      <w:r w:rsidRPr="006C529B">
        <w:rPr>
          <w:iCs/>
          <w:lang w:val="en-US"/>
        </w:rPr>
        <w:t>23.7.2025, s.</w:t>
      </w:r>
      <w:r>
        <w:rPr>
          <w:iCs/>
          <w:lang w:val="en-US"/>
        </w:rPr>
        <w:t xml:space="preserve"> 10; </w:t>
      </w:r>
      <w:r w:rsidRPr="00AA1DEA">
        <w:rPr>
          <w:lang w:val="en-US"/>
        </w:rPr>
        <w:t>USCIRF 6/2025, s</w:t>
      </w:r>
      <w:r>
        <w:rPr>
          <w:lang w:val="en-US"/>
        </w:rPr>
        <w:t xml:space="preserve">. 4; </w:t>
      </w:r>
      <w:r w:rsidRPr="00756E72">
        <w:rPr>
          <w:lang w:val="en-US"/>
        </w:rPr>
        <w:t>EUAA 7/2024. s. 74</w:t>
      </w:r>
      <w:r>
        <w:rPr>
          <w:lang w:val="en-US"/>
        </w:rPr>
        <w:t>–75.</w:t>
      </w:r>
    </w:p>
  </w:footnote>
  <w:footnote w:id="97">
    <w:p w14:paraId="7155D0E0" w14:textId="77777777" w:rsidR="00AB5AE4" w:rsidRPr="00756E72" w:rsidRDefault="00AB5AE4" w:rsidP="00AB5AE4">
      <w:pPr>
        <w:pStyle w:val="Alaviitteenteksti"/>
        <w:rPr>
          <w:lang w:val="en-US"/>
        </w:rPr>
      </w:pPr>
      <w:r>
        <w:rPr>
          <w:rStyle w:val="Alaviitteenviite"/>
        </w:rPr>
        <w:footnoteRef/>
      </w:r>
      <w:r w:rsidRPr="00756E72">
        <w:rPr>
          <w:lang w:val="en-US"/>
        </w:rPr>
        <w:t xml:space="preserve"> </w:t>
      </w:r>
      <w:r w:rsidRPr="00F51C36">
        <w:rPr>
          <w:lang w:val="en-US"/>
        </w:rPr>
        <w:t>EUAA 8/2025. s. 74.</w:t>
      </w:r>
    </w:p>
  </w:footnote>
  <w:footnote w:id="98">
    <w:p w14:paraId="043B17C4" w14:textId="77777777" w:rsidR="00AB5AE4" w:rsidRPr="006F49D1" w:rsidRDefault="00AB5AE4" w:rsidP="00AB5AE4">
      <w:pPr>
        <w:pStyle w:val="Alaviitteenteksti"/>
        <w:rPr>
          <w:lang w:val="en-US"/>
        </w:rPr>
      </w:pPr>
      <w:r>
        <w:rPr>
          <w:rStyle w:val="Alaviitteenviite"/>
        </w:rPr>
        <w:footnoteRef/>
      </w:r>
      <w:r w:rsidRPr="006F49D1">
        <w:rPr>
          <w:lang w:val="en-US"/>
        </w:rPr>
        <w:t xml:space="preserve"> </w:t>
      </w:r>
      <w:r w:rsidRPr="00AA1DEA">
        <w:rPr>
          <w:lang w:val="en-US"/>
        </w:rPr>
        <w:t>USCIRF 6/2025, s</w:t>
      </w:r>
      <w:r>
        <w:rPr>
          <w:lang w:val="en-US"/>
        </w:rPr>
        <w:t>. 4.</w:t>
      </w:r>
    </w:p>
  </w:footnote>
  <w:footnote w:id="99">
    <w:p w14:paraId="6A0B6D60" w14:textId="77777777" w:rsidR="00AB5AE4" w:rsidRPr="00AB5AE4" w:rsidRDefault="00AB5AE4" w:rsidP="00AB5AE4">
      <w:pPr>
        <w:pStyle w:val="Alaviitteenteksti"/>
        <w:rPr>
          <w:lang w:val="en-US"/>
        </w:rPr>
      </w:pPr>
      <w:r>
        <w:rPr>
          <w:rStyle w:val="Alaviitteenviite"/>
        </w:rPr>
        <w:footnoteRef/>
      </w:r>
      <w:r w:rsidRPr="00AB5AE4">
        <w:rPr>
          <w:lang w:val="en-US"/>
        </w:rPr>
        <w:t xml:space="preserve"> </w:t>
      </w:r>
      <w:r w:rsidRPr="00AA1DEA">
        <w:rPr>
          <w:lang w:val="en-US"/>
        </w:rPr>
        <w:t>USCIRF 6/2025, s</w:t>
      </w:r>
      <w:r>
        <w:rPr>
          <w:lang w:val="en-US"/>
        </w:rPr>
        <w:t>. 5.</w:t>
      </w:r>
    </w:p>
  </w:footnote>
  <w:footnote w:id="100">
    <w:p w14:paraId="536FFE66" w14:textId="77777777" w:rsidR="00AB5AE4" w:rsidRPr="006F71DB" w:rsidRDefault="00AB5AE4" w:rsidP="00AB5AE4">
      <w:pPr>
        <w:pStyle w:val="Alaviitteenteksti"/>
        <w:rPr>
          <w:lang w:val="en-US"/>
        </w:rPr>
      </w:pPr>
      <w:r>
        <w:rPr>
          <w:rStyle w:val="Alaviitteenviite"/>
        </w:rPr>
        <w:footnoteRef/>
      </w:r>
      <w:r w:rsidRPr="006F71DB">
        <w:rPr>
          <w:lang w:val="en-US"/>
        </w:rPr>
        <w:t xml:space="preserve"> </w:t>
      </w:r>
      <w:r w:rsidRPr="00BB19F6">
        <w:rPr>
          <w:lang w:val="en-US"/>
        </w:rPr>
        <w:t>BBC</w:t>
      </w:r>
      <w:r>
        <w:rPr>
          <w:lang w:val="en-US"/>
        </w:rPr>
        <w:t xml:space="preserve"> 16.2.2026.</w:t>
      </w:r>
    </w:p>
  </w:footnote>
  <w:footnote w:id="101">
    <w:p w14:paraId="7181895C" w14:textId="77777777" w:rsidR="000A1806" w:rsidRPr="002A08CA" w:rsidRDefault="000A1806" w:rsidP="000A1806">
      <w:pPr>
        <w:pStyle w:val="Alaviitteenteksti"/>
        <w:rPr>
          <w:lang w:val="en-US"/>
        </w:rPr>
      </w:pPr>
      <w:r>
        <w:rPr>
          <w:rStyle w:val="Alaviitteenviite"/>
        </w:rPr>
        <w:footnoteRef/>
      </w:r>
      <w:r w:rsidRPr="002A08CA">
        <w:rPr>
          <w:lang w:val="en-US"/>
        </w:rPr>
        <w:t xml:space="preserve"> </w:t>
      </w:r>
      <w:r>
        <w:rPr>
          <w:lang w:val="en-US"/>
        </w:rPr>
        <w:t>HRW 2026.</w:t>
      </w:r>
    </w:p>
  </w:footnote>
  <w:footnote w:id="102">
    <w:p w14:paraId="117F9479" w14:textId="77777777" w:rsidR="000A1806" w:rsidRPr="003E41AC" w:rsidRDefault="000A1806" w:rsidP="000A1806">
      <w:pPr>
        <w:pStyle w:val="Alaviitteenteksti"/>
        <w:rPr>
          <w:lang w:val="en-US"/>
        </w:rPr>
      </w:pPr>
      <w:r>
        <w:rPr>
          <w:rStyle w:val="Alaviitteenviite"/>
        </w:rPr>
        <w:footnoteRef/>
      </w:r>
      <w:r w:rsidRPr="003E41AC">
        <w:rPr>
          <w:lang w:val="en-US"/>
        </w:rPr>
        <w:t xml:space="preserve"> </w:t>
      </w:r>
      <w:r>
        <w:rPr>
          <w:lang w:val="en-US"/>
        </w:rPr>
        <w:t>HRW 2026.</w:t>
      </w:r>
    </w:p>
  </w:footnote>
  <w:footnote w:id="103">
    <w:p w14:paraId="666F97C8" w14:textId="77777777" w:rsidR="000A1806" w:rsidRPr="00106BEB" w:rsidRDefault="000A1806" w:rsidP="000A1806">
      <w:pPr>
        <w:pStyle w:val="Alaviitteenteksti"/>
        <w:rPr>
          <w:lang w:val="en-US"/>
        </w:rPr>
      </w:pPr>
      <w:r>
        <w:rPr>
          <w:rStyle w:val="Alaviitteenviite"/>
        </w:rPr>
        <w:footnoteRef/>
      </w:r>
      <w:r w:rsidRPr="00106BEB">
        <w:rPr>
          <w:lang w:val="en-US"/>
        </w:rPr>
        <w:t xml:space="preserve"> Free</w:t>
      </w:r>
      <w:r>
        <w:rPr>
          <w:lang w:val="en-US"/>
        </w:rPr>
        <w:t>dom House 2025.</w:t>
      </w:r>
    </w:p>
  </w:footnote>
  <w:footnote w:id="104">
    <w:p w14:paraId="09097A03" w14:textId="6EC92927" w:rsidR="00A87FBC" w:rsidRPr="00A87FBC" w:rsidRDefault="00A87FBC">
      <w:pPr>
        <w:pStyle w:val="Alaviitteenteksti"/>
        <w:rPr>
          <w:lang w:val="en-US"/>
        </w:rPr>
      </w:pPr>
      <w:r>
        <w:rPr>
          <w:rStyle w:val="Alaviitteenviite"/>
        </w:rPr>
        <w:footnoteRef/>
      </w:r>
      <w:r w:rsidRPr="00A87FBC">
        <w:rPr>
          <w:lang w:val="en-US"/>
        </w:rPr>
        <w:t xml:space="preserve"> </w:t>
      </w:r>
      <w:r w:rsidRPr="002D6DB5">
        <w:rPr>
          <w:lang w:val="en-US"/>
        </w:rPr>
        <w:t xml:space="preserve">DFAT </w:t>
      </w:r>
      <w:r w:rsidRPr="002D6DB5">
        <w:rPr>
          <w:iCs/>
          <w:lang w:val="en-US"/>
        </w:rPr>
        <w:t>23.7.2025, s. 26</w:t>
      </w:r>
      <w:r>
        <w:rPr>
          <w:iCs/>
          <w:lang w:val="en-US"/>
        </w:rPr>
        <w:t>.</w:t>
      </w:r>
    </w:p>
  </w:footnote>
  <w:footnote w:id="105">
    <w:p w14:paraId="6B017BAE" w14:textId="6A68E8AB" w:rsidR="000A55F5" w:rsidRPr="002D6DB5" w:rsidRDefault="000A55F5" w:rsidP="000A55F5">
      <w:pPr>
        <w:pStyle w:val="Alaviitteenteksti"/>
        <w:rPr>
          <w:lang w:val="en-US"/>
        </w:rPr>
      </w:pPr>
      <w:r>
        <w:rPr>
          <w:rStyle w:val="Alaviitteenviite"/>
        </w:rPr>
        <w:footnoteRef/>
      </w:r>
      <w:r w:rsidRPr="002D6DB5">
        <w:rPr>
          <w:lang w:val="en-US"/>
        </w:rPr>
        <w:t xml:space="preserve"> DFAT </w:t>
      </w:r>
      <w:r w:rsidRPr="002D6DB5">
        <w:rPr>
          <w:iCs/>
          <w:lang w:val="en-US"/>
        </w:rPr>
        <w:t xml:space="preserve">23.7.2025, s. 26; HRW 2026; </w:t>
      </w:r>
      <w:proofErr w:type="spellStart"/>
      <w:r w:rsidRPr="002D6DB5">
        <w:rPr>
          <w:iCs/>
          <w:lang w:val="en-US"/>
        </w:rPr>
        <w:t>Odhikar</w:t>
      </w:r>
      <w:proofErr w:type="spellEnd"/>
      <w:r w:rsidRPr="002D6DB5">
        <w:rPr>
          <w:iCs/>
          <w:lang w:val="en-US"/>
        </w:rPr>
        <w:t xml:space="preserve"> 4.2.2026, s. 38</w:t>
      </w:r>
      <w:r w:rsidR="002D6DB5" w:rsidRPr="002D6DB5">
        <w:rPr>
          <w:iCs/>
          <w:lang w:val="en-US"/>
        </w:rPr>
        <w:t>; Free</w:t>
      </w:r>
      <w:r w:rsidR="002D6DB5">
        <w:rPr>
          <w:iCs/>
          <w:lang w:val="en-US"/>
        </w:rPr>
        <w:t>dom House 2025.</w:t>
      </w:r>
    </w:p>
  </w:footnote>
  <w:footnote w:id="106">
    <w:p w14:paraId="5CD59D3B" w14:textId="181203DC" w:rsidR="000A55F5" w:rsidRPr="009671BE" w:rsidRDefault="000A55F5" w:rsidP="000A55F5">
      <w:pPr>
        <w:pStyle w:val="Alaviitteenteksti"/>
        <w:rPr>
          <w:lang w:val="en-US"/>
        </w:rPr>
      </w:pPr>
      <w:r>
        <w:rPr>
          <w:rStyle w:val="Alaviitteenviite"/>
        </w:rPr>
        <w:footnoteRef/>
      </w:r>
      <w:r w:rsidRPr="009671BE">
        <w:rPr>
          <w:lang w:val="en-US"/>
        </w:rPr>
        <w:t xml:space="preserve"> </w:t>
      </w:r>
      <w:proofErr w:type="spellStart"/>
      <w:r w:rsidRPr="009671BE">
        <w:rPr>
          <w:lang w:val="en-US"/>
        </w:rPr>
        <w:t>Odhikar</w:t>
      </w:r>
      <w:proofErr w:type="spellEnd"/>
      <w:r w:rsidRPr="009671BE">
        <w:rPr>
          <w:lang w:val="en-US"/>
        </w:rPr>
        <w:t xml:space="preserve"> 4.2.2026, s. 38.</w:t>
      </w:r>
    </w:p>
  </w:footnote>
  <w:footnote w:id="107">
    <w:p w14:paraId="435A8906" w14:textId="77777777" w:rsidR="002D6DB5" w:rsidRPr="0084498E" w:rsidRDefault="002D6DB5" w:rsidP="002D6DB5">
      <w:pPr>
        <w:pStyle w:val="Alaviitteenteksti"/>
        <w:rPr>
          <w:lang w:val="en-US"/>
        </w:rPr>
      </w:pPr>
      <w:r>
        <w:rPr>
          <w:rStyle w:val="Alaviitteenviite"/>
        </w:rPr>
        <w:footnoteRef/>
      </w:r>
      <w:r w:rsidRPr="0084498E">
        <w:rPr>
          <w:lang w:val="en-US"/>
        </w:rPr>
        <w:t xml:space="preserve"> </w:t>
      </w:r>
      <w:r>
        <w:rPr>
          <w:lang w:val="en-US"/>
        </w:rPr>
        <w:t>Freedom House 2025.</w:t>
      </w:r>
    </w:p>
  </w:footnote>
  <w:footnote w:id="108">
    <w:p w14:paraId="4BC2396B" w14:textId="3B68320E" w:rsidR="00681A52" w:rsidRPr="00681A52" w:rsidRDefault="00681A52">
      <w:pPr>
        <w:pStyle w:val="Alaviitteenteksti"/>
        <w:rPr>
          <w:lang w:val="en-US"/>
        </w:rPr>
      </w:pPr>
      <w:r>
        <w:rPr>
          <w:rStyle w:val="Alaviitteenviite"/>
        </w:rPr>
        <w:footnoteRef/>
      </w:r>
      <w:r w:rsidRPr="00681A52">
        <w:rPr>
          <w:lang w:val="en-US"/>
        </w:rPr>
        <w:t xml:space="preserve"> </w:t>
      </w:r>
      <w:r w:rsidRPr="003E41AC">
        <w:rPr>
          <w:lang w:val="en-US"/>
        </w:rPr>
        <w:t xml:space="preserve">DFAT </w:t>
      </w:r>
      <w:r w:rsidRPr="003E41AC">
        <w:rPr>
          <w:iCs/>
          <w:lang w:val="en-US"/>
        </w:rPr>
        <w:t xml:space="preserve">23.7.2025, s. </w:t>
      </w:r>
      <w:r>
        <w:rPr>
          <w:iCs/>
          <w:lang w:val="en-US"/>
        </w:rPr>
        <w:t>10</w:t>
      </w:r>
      <w:r w:rsidR="0002413B">
        <w:rPr>
          <w:iCs/>
          <w:lang w:val="en-US"/>
        </w:rPr>
        <w:t>.</w:t>
      </w:r>
    </w:p>
  </w:footnote>
  <w:footnote w:id="109">
    <w:p w14:paraId="5AD7CA25" w14:textId="180C9E36" w:rsidR="003E41AC" w:rsidRPr="003E41AC" w:rsidRDefault="003E41AC">
      <w:pPr>
        <w:pStyle w:val="Alaviitteenteksti"/>
        <w:rPr>
          <w:lang w:val="en-US"/>
        </w:rPr>
      </w:pPr>
      <w:r>
        <w:rPr>
          <w:rStyle w:val="Alaviitteenviite"/>
        </w:rPr>
        <w:footnoteRef/>
      </w:r>
      <w:r w:rsidRPr="003E41AC">
        <w:rPr>
          <w:lang w:val="en-US"/>
        </w:rPr>
        <w:t xml:space="preserve"> DFAT </w:t>
      </w:r>
      <w:r w:rsidRPr="003E41AC">
        <w:rPr>
          <w:iCs/>
          <w:lang w:val="en-US"/>
        </w:rPr>
        <w:t xml:space="preserve">23.7.2025, s. </w:t>
      </w:r>
      <w:r>
        <w:rPr>
          <w:iCs/>
          <w:lang w:val="en-US"/>
        </w:rPr>
        <w:t>10</w:t>
      </w:r>
      <w:r w:rsidR="00681A52">
        <w:rPr>
          <w:iCs/>
          <w:lang w:val="en-US"/>
        </w:rPr>
        <w:t xml:space="preserve">; EUAA </w:t>
      </w:r>
      <w:r w:rsidR="00681A52">
        <w:rPr>
          <w:lang w:val="en-US"/>
        </w:rPr>
        <w:t>8/2025, s. 100.</w:t>
      </w:r>
    </w:p>
  </w:footnote>
  <w:footnote w:id="110">
    <w:p w14:paraId="331B448E" w14:textId="77777777" w:rsidR="000A1806" w:rsidRPr="00106BEB" w:rsidRDefault="000A1806" w:rsidP="000A1806">
      <w:pPr>
        <w:pStyle w:val="Alaviitteenteksti"/>
        <w:rPr>
          <w:lang w:val="en-US"/>
        </w:rPr>
      </w:pPr>
      <w:r>
        <w:rPr>
          <w:rStyle w:val="Alaviitteenviite"/>
        </w:rPr>
        <w:footnoteRef/>
      </w:r>
      <w:r w:rsidRPr="00106BEB">
        <w:rPr>
          <w:lang w:val="en-US"/>
        </w:rPr>
        <w:t xml:space="preserve"> </w:t>
      </w:r>
      <w:r>
        <w:rPr>
          <w:lang w:val="en-US"/>
        </w:rPr>
        <w:t>Freedom House 2025.</w:t>
      </w:r>
    </w:p>
  </w:footnote>
  <w:footnote w:id="111">
    <w:p w14:paraId="7F43B1B2" w14:textId="77777777" w:rsidR="00EC6182" w:rsidRPr="009671BE" w:rsidRDefault="00EC6182" w:rsidP="00EC6182">
      <w:pPr>
        <w:pStyle w:val="Alaviitteenteksti"/>
        <w:rPr>
          <w:lang w:val="en-US"/>
        </w:rPr>
      </w:pPr>
      <w:r>
        <w:rPr>
          <w:rStyle w:val="Alaviitteenviite"/>
        </w:rPr>
        <w:footnoteRef/>
      </w:r>
      <w:r w:rsidRPr="009671BE">
        <w:rPr>
          <w:lang w:val="en-US"/>
        </w:rPr>
        <w:t xml:space="preserve"> </w:t>
      </w:r>
      <w:proofErr w:type="spellStart"/>
      <w:r w:rsidRPr="009671BE">
        <w:rPr>
          <w:lang w:val="en-US"/>
        </w:rPr>
        <w:t>Odhikar</w:t>
      </w:r>
      <w:proofErr w:type="spellEnd"/>
      <w:r w:rsidRPr="009671BE">
        <w:rPr>
          <w:lang w:val="en-US"/>
        </w:rPr>
        <w:t xml:space="preserve"> </w:t>
      </w:r>
      <w:r w:rsidRPr="009671BE">
        <w:rPr>
          <w:iCs/>
          <w:lang w:val="en-US"/>
        </w:rPr>
        <w:t>4.2.2026, s. 9.</w:t>
      </w:r>
    </w:p>
  </w:footnote>
  <w:footnote w:id="112">
    <w:p w14:paraId="6E08115A" w14:textId="77777777" w:rsidR="00EC6182" w:rsidRPr="008C7DF4" w:rsidRDefault="00EC6182" w:rsidP="00EC6182">
      <w:pPr>
        <w:pStyle w:val="Alaviitteenteksti"/>
        <w:rPr>
          <w:lang w:val="en-US"/>
        </w:rPr>
      </w:pPr>
      <w:r>
        <w:rPr>
          <w:rStyle w:val="Alaviitteenviite"/>
        </w:rPr>
        <w:footnoteRef/>
      </w:r>
      <w:r w:rsidRPr="008C7DF4">
        <w:rPr>
          <w:lang w:val="en-US"/>
        </w:rPr>
        <w:t xml:space="preserve"> IISS 23.2.2026; The Diplomat 3.3.2025</w:t>
      </w:r>
      <w:r>
        <w:rPr>
          <w:lang w:val="en-US"/>
        </w:rPr>
        <w:t xml:space="preserve">; </w:t>
      </w:r>
      <w:r w:rsidRPr="00A129B4">
        <w:rPr>
          <w:lang w:val="en-US"/>
        </w:rPr>
        <w:t xml:space="preserve">DFAT </w:t>
      </w:r>
      <w:r w:rsidRPr="003E41AC">
        <w:rPr>
          <w:iCs/>
          <w:lang w:val="en-US"/>
        </w:rPr>
        <w:t xml:space="preserve">23.7.2025, s. </w:t>
      </w:r>
      <w:r>
        <w:rPr>
          <w:iCs/>
          <w:lang w:val="en-US"/>
        </w:rPr>
        <w:t>34; Bdnews24 30.4.2025.</w:t>
      </w:r>
    </w:p>
  </w:footnote>
  <w:footnote w:id="113">
    <w:p w14:paraId="468E98F7" w14:textId="77777777" w:rsidR="00EC6182" w:rsidRPr="008C7DF4" w:rsidRDefault="00EC6182" w:rsidP="00EC6182">
      <w:pPr>
        <w:pStyle w:val="Alaviitteenteksti"/>
        <w:rPr>
          <w:lang w:val="en-US"/>
        </w:rPr>
      </w:pPr>
      <w:r>
        <w:rPr>
          <w:rStyle w:val="Alaviitteenviite"/>
        </w:rPr>
        <w:footnoteRef/>
      </w:r>
      <w:r w:rsidRPr="008C7DF4">
        <w:rPr>
          <w:lang w:val="en-US"/>
        </w:rPr>
        <w:t xml:space="preserve"> The Diplomat </w:t>
      </w:r>
      <w:bookmarkStart w:id="4" w:name="_Hlk228274562"/>
      <w:r w:rsidRPr="008C7DF4">
        <w:rPr>
          <w:lang w:val="en-US"/>
        </w:rPr>
        <w:t>3.3.2025</w:t>
      </w:r>
      <w:bookmarkEnd w:id="4"/>
      <w:r>
        <w:rPr>
          <w:lang w:val="en-US"/>
        </w:rPr>
        <w:t>;</w:t>
      </w:r>
      <w:r w:rsidRPr="00E42FC1">
        <w:rPr>
          <w:iCs/>
          <w:lang w:val="en-US"/>
        </w:rPr>
        <w:t xml:space="preserve"> </w:t>
      </w:r>
      <w:r>
        <w:rPr>
          <w:iCs/>
          <w:lang w:val="en-US"/>
        </w:rPr>
        <w:t>Bdnews24 30.4.2025.</w:t>
      </w:r>
    </w:p>
  </w:footnote>
  <w:footnote w:id="114">
    <w:p w14:paraId="11AC810E" w14:textId="2302AAE1" w:rsidR="00360E21" w:rsidRPr="00A129B4" w:rsidRDefault="00360E21">
      <w:pPr>
        <w:pStyle w:val="Alaviitteenteksti"/>
        <w:rPr>
          <w:lang w:val="en-US"/>
        </w:rPr>
      </w:pPr>
      <w:r>
        <w:rPr>
          <w:rStyle w:val="Alaviitteenviite"/>
        </w:rPr>
        <w:footnoteRef/>
      </w:r>
      <w:r w:rsidRPr="00A129B4">
        <w:rPr>
          <w:lang w:val="en-US"/>
        </w:rPr>
        <w:t xml:space="preserve"> </w:t>
      </w:r>
      <w:r w:rsidR="008C7DF4" w:rsidRPr="008C7DF4">
        <w:rPr>
          <w:lang w:val="en-US"/>
        </w:rPr>
        <w:t>The Diplomat 3.3.2025</w:t>
      </w:r>
      <w:r w:rsidR="008C7DF4">
        <w:rPr>
          <w:lang w:val="en-US"/>
        </w:rPr>
        <w:t>.</w:t>
      </w:r>
    </w:p>
  </w:footnote>
  <w:footnote w:id="115">
    <w:p w14:paraId="2C69637F" w14:textId="77777777" w:rsidR="00AE7B5D" w:rsidRPr="001A7AB7" w:rsidRDefault="00AE7B5D" w:rsidP="00AE7B5D">
      <w:pPr>
        <w:pStyle w:val="Alaviitteenteksti"/>
        <w:rPr>
          <w:lang w:val="en-US"/>
        </w:rPr>
      </w:pPr>
      <w:r>
        <w:rPr>
          <w:rStyle w:val="Alaviitteenviite"/>
        </w:rPr>
        <w:footnoteRef/>
      </w:r>
      <w:r w:rsidRPr="001A7AB7">
        <w:rPr>
          <w:lang w:val="en-US"/>
        </w:rPr>
        <w:t xml:space="preserve"> International Crisis Group 23.4.2026</w:t>
      </w:r>
      <w:r>
        <w:rPr>
          <w:lang w:val="en-US"/>
        </w:rPr>
        <w:t>, s. 22.</w:t>
      </w:r>
    </w:p>
  </w:footnote>
  <w:footnote w:id="116">
    <w:p w14:paraId="742C42CE" w14:textId="14E01C6C" w:rsidR="00FE7F71" w:rsidRPr="009671BE" w:rsidRDefault="00FE7F71">
      <w:pPr>
        <w:pStyle w:val="Alaviitteenteksti"/>
        <w:rPr>
          <w:lang w:val="en-US"/>
        </w:rPr>
      </w:pPr>
      <w:r>
        <w:rPr>
          <w:rStyle w:val="Alaviitteenviite"/>
        </w:rPr>
        <w:footnoteRef/>
      </w:r>
      <w:r w:rsidRPr="009671BE">
        <w:rPr>
          <w:lang w:val="en-US"/>
        </w:rPr>
        <w:t xml:space="preserve"> DFAT </w:t>
      </w:r>
      <w:r w:rsidRPr="009671BE">
        <w:rPr>
          <w:iCs/>
          <w:lang w:val="en-US"/>
        </w:rPr>
        <w:t>23.7.2025, s. 34.</w:t>
      </w:r>
    </w:p>
  </w:footnote>
  <w:footnote w:id="117">
    <w:p w14:paraId="3DB89EE6" w14:textId="66427E7E" w:rsidR="003D5746" w:rsidRPr="001A7AB7" w:rsidRDefault="003D5746">
      <w:pPr>
        <w:pStyle w:val="Alaviitteenteksti"/>
        <w:rPr>
          <w:lang w:val="en-US"/>
        </w:rPr>
      </w:pPr>
      <w:r>
        <w:rPr>
          <w:rStyle w:val="Alaviitteenviite"/>
        </w:rPr>
        <w:footnoteRef/>
      </w:r>
      <w:r w:rsidRPr="001A7AB7">
        <w:rPr>
          <w:lang w:val="en-US"/>
        </w:rPr>
        <w:t xml:space="preserve"> </w:t>
      </w:r>
      <w:bookmarkStart w:id="5" w:name="_Hlk228280743"/>
      <w:r w:rsidRPr="001A7AB7">
        <w:rPr>
          <w:lang w:val="en-US"/>
        </w:rPr>
        <w:t>Bdnews24 30.4.2025</w:t>
      </w:r>
      <w:bookmarkEnd w:id="5"/>
      <w:r w:rsidRPr="001A7AB7">
        <w:rPr>
          <w:lang w:val="en-US"/>
        </w:rPr>
        <w:t xml:space="preserve">. </w:t>
      </w:r>
    </w:p>
  </w:footnote>
  <w:footnote w:id="118">
    <w:p w14:paraId="494FE621" w14:textId="77777777" w:rsidR="00C307EF" w:rsidRPr="00C307EF" w:rsidRDefault="00C307EF" w:rsidP="00C307EF">
      <w:pPr>
        <w:pStyle w:val="Alaviitteenteksti"/>
        <w:rPr>
          <w:lang w:val="en-US"/>
        </w:rPr>
      </w:pPr>
      <w:r>
        <w:rPr>
          <w:rStyle w:val="Alaviitteenviite"/>
        </w:rPr>
        <w:footnoteRef/>
      </w:r>
      <w:r w:rsidRPr="00C307EF">
        <w:rPr>
          <w:lang w:val="en-US"/>
        </w:rPr>
        <w:t xml:space="preserve"> </w:t>
      </w:r>
      <w:proofErr w:type="spellStart"/>
      <w:r w:rsidRPr="00C307EF">
        <w:rPr>
          <w:lang w:val="en-US"/>
        </w:rPr>
        <w:t>Odhikar</w:t>
      </w:r>
      <w:proofErr w:type="spellEnd"/>
      <w:r w:rsidRPr="00C307EF">
        <w:rPr>
          <w:lang w:val="en-US"/>
        </w:rPr>
        <w:t xml:space="preserve"> </w:t>
      </w:r>
      <w:r w:rsidRPr="00C307EF">
        <w:rPr>
          <w:iCs/>
          <w:lang w:val="en-US"/>
        </w:rPr>
        <w:t>4.2.2026, s. 15.</w:t>
      </w:r>
    </w:p>
  </w:footnote>
  <w:footnote w:id="119">
    <w:p w14:paraId="7F8E7D94" w14:textId="77777777" w:rsidR="00C307EF" w:rsidRPr="00BF3462" w:rsidRDefault="00C307EF" w:rsidP="00C307EF">
      <w:pPr>
        <w:pStyle w:val="Alaviitteenteksti"/>
        <w:rPr>
          <w:lang w:val="en-US"/>
        </w:rPr>
      </w:pPr>
      <w:r>
        <w:rPr>
          <w:rStyle w:val="Alaviitteenviite"/>
        </w:rPr>
        <w:footnoteRef/>
      </w:r>
      <w:r w:rsidRPr="00BF3462">
        <w:rPr>
          <w:lang w:val="en-US"/>
        </w:rPr>
        <w:t xml:space="preserve"> DFAT </w:t>
      </w:r>
      <w:r w:rsidRPr="00BF3462">
        <w:rPr>
          <w:iCs/>
          <w:lang w:val="en-US"/>
        </w:rPr>
        <w:t>23.7.2025, s. 34.</w:t>
      </w:r>
    </w:p>
  </w:footnote>
  <w:footnote w:id="120">
    <w:p w14:paraId="0228851B" w14:textId="77777777" w:rsidR="00306D63" w:rsidRPr="00BF3462" w:rsidRDefault="00306D63" w:rsidP="00306D63">
      <w:pPr>
        <w:pStyle w:val="Alaviitteenteksti"/>
        <w:rPr>
          <w:lang w:val="en-US"/>
        </w:rPr>
      </w:pPr>
      <w:r>
        <w:rPr>
          <w:rStyle w:val="Alaviitteenviite"/>
        </w:rPr>
        <w:footnoteRef/>
      </w:r>
      <w:r w:rsidRPr="00BF3462">
        <w:rPr>
          <w:lang w:val="en-US"/>
        </w:rPr>
        <w:t xml:space="preserve"> USDOS 2025, s. 25; EUAA 8/2025, s. 31.</w:t>
      </w:r>
    </w:p>
  </w:footnote>
  <w:footnote w:id="121">
    <w:p w14:paraId="67871DD8" w14:textId="2DFD832B" w:rsidR="00306D63" w:rsidRPr="00012C1D" w:rsidRDefault="00306D63" w:rsidP="00306D63">
      <w:pPr>
        <w:pStyle w:val="Alaviitteenteksti"/>
        <w:rPr>
          <w:lang w:val="en-US"/>
        </w:rPr>
      </w:pPr>
      <w:r>
        <w:rPr>
          <w:rStyle w:val="Alaviitteenviite"/>
        </w:rPr>
        <w:footnoteRef/>
      </w:r>
      <w:r w:rsidRPr="00012C1D">
        <w:rPr>
          <w:lang w:val="en-US"/>
        </w:rPr>
        <w:t xml:space="preserve"> </w:t>
      </w:r>
      <w:r w:rsidRPr="00A90B26">
        <w:rPr>
          <w:lang w:val="en-US"/>
        </w:rPr>
        <w:t>International Crisis Group 2.2.2026</w:t>
      </w:r>
      <w:r>
        <w:rPr>
          <w:lang w:val="en-US"/>
        </w:rPr>
        <w:t xml:space="preserve">; </w:t>
      </w:r>
      <w:r w:rsidRPr="00364454">
        <w:rPr>
          <w:lang w:val="en-US"/>
        </w:rPr>
        <w:t xml:space="preserve">DFAT </w:t>
      </w:r>
      <w:r w:rsidRPr="003E41AC">
        <w:rPr>
          <w:iCs/>
          <w:lang w:val="en-US"/>
        </w:rPr>
        <w:t xml:space="preserve">23.7.2025, s. </w:t>
      </w:r>
      <w:r>
        <w:rPr>
          <w:iCs/>
          <w:lang w:val="en-US"/>
        </w:rPr>
        <w:t>34.</w:t>
      </w:r>
    </w:p>
  </w:footnote>
  <w:footnote w:id="122">
    <w:p w14:paraId="3ABAE212" w14:textId="77777777" w:rsidR="00306D63" w:rsidRPr="00364454" w:rsidRDefault="00306D63" w:rsidP="00306D63">
      <w:pPr>
        <w:pStyle w:val="Alaviitteenteksti"/>
        <w:rPr>
          <w:lang w:val="en-US"/>
        </w:rPr>
      </w:pPr>
      <w:r>
        <w:rPr>
          <w:rStyle w:val="Alaviitteenviite"/>
        </w:rPr>
        <w:footnoteRef/>
      </w:r>
      <w:r w:rsidRPr="00364454">
        <w:rPr>
          <w:lang w:val="en-US"/>
        </w:rPr>
        <w:t xml:space="preserve"> DFAT </w:t>
      </w:r>
      <w:r w:rsidRPr="003E41AC">
        <w:rPr>
          <w:iCs/>
          <w:lang w:val="en-US"/>
        </w:rPr>
        <w:t xml:space="preserve">23.7.2025, s. </w:t>
      </w:r>
      <w:r>
        <w:rPr>
          <w:iCs/>
          <w:lang w:val="en-US"/>
        </w:rPr>
        <w:t>34.</w:t>
      </w:r>
    </w:p>
  </w:footnote>
  <w:footnote w:id="123">
    <w:p w14:paraId="2271B51F" w14:textId="77777777" w:rsidR="00306D63" w:rsidRPr="00306D63" w:rsidRDefault="00306D63" w:rsidP="00306D63">
      <w:pPr>
        <w:pStyle w:val="Alaviitteenteksti"/>
        <w:rPr>
          <w:lang w:val="en-US"/>
        </w:rPr>
      </w:pPr>
      <w:r>
        <w:rPr>
          <w:rStyle w:val="Alaviitteenviite"/>
        </w:rPr>
        <w:footnoteRef/>
      </w:r>
      <w:r w:rsidRPr="00306D63">
        <w:rPr>
          <w:lang w:val="en-US"/>
        </w:rPr>
        <w:t xml:space="preserve"> UNDP 19.11.2024.</w:t>
      </w:r>
    </w:p>
  </w:footnote>
  <w:footnote w:id="124">
    <w:p w14:paraId="4590DAC9" w14:textId="77777777" w:rsidR="00306D63" w:rsidRPr="00012C1D" w:rsidRDefault="00306D63" w:rsidP="00306D63">
      <w:pPr>
        <w:pStyle w:val="Alaviitteenteksti"/>
        <w:rPr>
          <w:lang w:val="en-US"/>
        </w:rPr>
      </w:pPr>
      <w:r>
        <w:rPr>
          <w:rStyle w:val="Alaviitteenviite"/>
        </w:rPr>
        <w:footnoteRef/>
      </w:r>
      <w:r w:rsidRPr="00012C1D">
        <w:rPr>
          <w:lang w:val="en-US"/>
        </w:rPr>
        <w:t xml:space="preserve"> </w:t>
      </w:r>
      <w:r w:rsidRPr="00A90B26">
        <w:rPr>
          <w:lang w:val="en-US"/>
        </w:rPr>
        <w:t>International Crisis Group 2.2.2026</w:t>
      </w:r>
      <w:r>
        <w:rPr>
          <w:lang w:val="en-US"/>
        </w:rPr>
        <w:t>; EUAA 8/2025, s. 31.</w:t>
      </w:r>
    </w:p>
  </w:footnote>
  <w:footnote w:id="125">
    <w:p w14:paraId="55A55AB5" w14:textId="77777777" w:rsidR="007737F0" w:rsidRPr="007737F0" w:rsidRDefault="007737F0" w:rsidP="007737F0">
      <w:pPr>
        <w:pStyle w:val="Alaviitteenteksti"/>
        <w:rPr>
          <w:lang w:val="en-US"/>
        </w:rPr>
      </w:pPr>
      <w:r>
        <w:rPr>
          <w:rStyle w:val="Alaviitteenviite"/>
        </w:rPr>
        <w:footnoteRef/>
      </w:r>
      <w:r w:rsidRPr="007737F0">
        <w:rPr>
          <w:lang w:val="en-US"/>
        </w:rPr>
        <w:t xml:space="preserve"> </w:t>
      </w:r>
      <w:r w:rsidRPr="00364454">
        <w:rPr>
          <w:lang w:val="en-US"/>
        </w:rPr>
        <w:t xml:space="preserve">DFAT </w:t>
      </w:r>
      <w:r w:rsidRPr="003E41AC">
        <w:rPr>
          <w:iCs/>
          <w:lang w:val="en-US"/>
        </w:rPr>
        <w:t xml:space="preserve">23.7.2025, s. </w:t>
      </w:r>
      <w:r>
        <w:rPr>
          <w:iCs/>
          <w:lang w:val="en-US"/>
        </w:rPr>
        <w:t>34–35.</w:t>
      </w:r>
    </w:p>
  </w:footnote>
  <w:footnote w:id="126">
    <w:p w14:paraId="2A520E28" w14:textId="77777777" w:rsidR="003F2B8D" w:rsidRPr="008B6844" w:rsidRDefault="003F2B8D" w:rsidP="003F2B8D">
      <w:pPr>
        <w:pStyle w:val="Alaviitteenteksti"/>
        <w:rPr>
          <w:lang w:val="en-US"/>
        </w:rPr>
      </w:pPr>
      <w:r>
        <w:rPr>
          <w:rStyle w:val="Alaviitteenviite"/>
        </w:rPr>
        <w:footnoteRef/>
      </w:r>
      <w:r w:rsidRPr="008B6844">
        <w:rPr>
          <w:lang w:val="en-US"/>
        </w:rPr>
        <w:t xml:space="preserve"> The Daily S</w:t>
      </w:r>
      <w:r>
        <w:rPr>
          <w:lang w:val="en-US"/>
        </w:rPr>
        <w:t>tar 16.4.2026.</w:t>
      </w:r>
    </w:p>
  </w:footnote>
  <w:footnote w:id="127">
    <w:p w14:paraId="134F70BF" w14:textId="2AF4D9D8" w:rsidR="00A32D57" w:rsidRPr="007737F0" w:rsidRDefault="00A32D57" w:rsidP="00A32D57">
      <w:pPr>
        <w:pStyle w:val="Alaviitteenteksti"/>
        <w:rPr>
          <w:lang w:val="en-US"/>
        </w:rPr>
      </w:pPr>
      <w:r>
        <w:rPr>
          <w:rStyle w:val="Alaviitteenviite"/>
        </w:rPr>
        <w:footnoteRef/>
      </w:r>
      <w:r w:rsidRPr="007737F0">
        <w:rPr>
          <w:lang w:val="en-US"/>
        </w:rPr>
        <w:t xml:space="preserve"> </w:t>
      </w:r>
      <w:r w:rsidRPr="00364454">
        <w:rPr>
          <w:lang w:val="en-US"/>
        </w:rPr>
        <w:t xml:space="preserve">DFAT </w:t>
      </w:r>
      <w:r w:rsidRPr="003E41AC">
        <w:rPr>
          <w:iCs/>
          <w:lang w:val="en-US"/>
        </w:rPr>
        <w:t xml:space="preserve">23.7.2025, s. </w:t>
      </w:r>
      <w:r>
        <w:rPr>
          <w:iCs/>
          <w:lang w:val="en-US"/>
        </w:rPr>
        <w:t>35.</w:t>
      </w:r>
    </w:p>
  </w:footnote>
  <w:footnote w:id="128">
    <w:p w14:paraId="256E27CD" w14:textId="03BE9991" w:rsidR="00671D3F" w:rsidRPr="0056293C" w:rsidRDefault="00671D3F">
      <w:pPr>
        <w:pStyle w:val="Alaviitteenteksti"/>
        <w:rPr>
          <w:lang w:val="en-US"/>
        </w:rPr>
      </w:pPr>
      <w:r>
        <w:rPr>
          <w:rStyle w:val="Alaviitteenviite"/>
        </w:rPr>
        <w:footnoteRef/>
      </w:r>
      <w:r w:rsidRPr="0056293C">
        <w:rPr>
          <w:lang w:val="en-US"/>
        </w:rPr>
        <w:t xml:space="preserve"> Freedom House 2025.</w:t>
      </w:r>
    </w:p>
  </w:footnote>
  <w:footnote w:id="129">
    <w:p w14:paraId="1AA39CA6" w14:textId="77777777" w:rsidR="00671D3F" w:rsidRPr="009671BE" w:rsidRDefault="00671D3F" w:rsidP="00671D3F">
      <w:pPr>
        <w:pStyle w:val="Alaviitteenteksti"/>
        <w:rPr>
          <w:lang w:val="en-US"/>
        </w:rPr>
      </w:pPr>
      <w:r>
        <w:rPr>
          <w:rStyle w:val="Alaviitteenviite"/>
        </w:rPr>
        <w:footnoteRef/>
      </w:r>
      <w:r w:rsidRPr="009671BE">
        <w:rPr>
          <w:lang w:val="en-US"/>
        </w:rPr>
        <w:t xml:space="preserve"> Al Jazeera </w:t>
      </w:r>
      <w:bookmarkStart w:id="6" w:name="_Hlk228291466"/>
      <w:r w:rsidRPr="009671BE">
        <w:rPr>
          <w:lang w:val="en-US"/>
        </w:rPr>
        <w:t>10.8.2024</w:t>
      </w:r>
      <w:bookmarkEnd w:id="6"/>
      <w:r w:rsidRPr="009671BE">
        <w:rPr>
          <w:lang w:val="en-US"/>
        </w:rPr>
        <w:t>.</w:t>
      </w:r>
    </w:p>
  </w:footnote>
  <w:footnote w:id="130">
    <w:p w14:paraId="11BD3F56" w14:textId="77777777" w:rsidR="00671D3F" w:rsidRPr="009671BE" w:rsidRDefault="00671D3F" w:rsidP="00671D3F">
      <w:pPr>
        <w:pStyle w:val="Alaviitteenteksti"/>
        <w:rPr>
          <w:lang w:val="en-US"/>
        </w:rPr>
      </w:pPr>
      <w:r>
        <w:rPr>
          <w:rStyle w:val="Alaviitteenviite"/>
        </w:rPr>
        <w:footnoteRef/>
      </w:r>
      <w:r w:rsidRPr="009671BE">
        <w:rPr>
          <w:lang w:val="en-US"/>
        </w:rPr>
        <w:t xml:space="preserve"> Bertelsmann Stiftung 2026, s. 11.</w:t>
      </w:r>
    </w:p>
  </w:footnote>
  <w:footnote w:id="131">
    <w:p w14:paraId="2D251C04" w14:textId="5351258F" w:rsidR="00087427" w:rsidRPr="006D42F8" w:rsidRDefault="00087427">
      <w:pPr>
        <w:pStyle w:val="Alaviitteenteksti"/>
        <w:rPr>
          <w:lang w:val="en-US"/>
        </w:rPr>
      </w:pPr>
      <w:r>
        <w:rPr>
          <w:rStyle w:val="Alaviitteenviite"/>
        </w:rPr>
        <w:footnoteRef/>
      </w:r>
      <w:r w:rsidRPr="006D42F8">
        <w:rPr>
          <w:lang w:val="en-US"/>
        </w:rPr>
        <w:t xml:space="preserve"> Freedom House 2025.</w:t>
      </w:r>
    </w:p>
  </w:footnote>
  <w:footnote w:id="132">
    <w:p w14:paraId="2C454EB3" w14:textId="294246A9" w:rsidR="006D42F8" w:rsidRPr="006D42F8" w:rsidRDefault="006D42F8">
      <w:pPr>
        <w:pStyle w:val="Alaviitteenteksti"/>
        <w:rPr>
          <w:lang w:val="en-US"/>
        </w:rPr>
      </w:pPr>
      <w:r>
        <w:rPr>
          <w:rStyle w:val="Alaviitteenviite"/>
        </w:rPr>
        <w:footnoteRef/>
      </w:r>
      <w:r w:rsidRPr="006D42F8">
        <w:rPr>
          <w:lang w:val="en-US"/>
        </w:rPr>
        <w:t xml:space="preserve"> Freedom House 2025</w:t>
      </w:r>
      <w:r>
        <w:rPr>
          <w:lang w:val="en-US"/>
        </w:rPr>
        <w:t>.</w:t>
      </w:r>
    </w:p>
  </w:footnote>
  <w:footnote w:id="133">
    <w:p w14:paraId="70193952" w14:textId="5AAFF03A" w:rsidR="00EB320A" w:rsidRPr="00EB320A" w:rsidRDefault="00EB320A">
      <w:pPr>
        <w:pStyle w:val="Alaviitteenteksti"/>
        <w:rPr>
          <w:lang w:val="en-US"/>
        </w:rPr>
      </w:pPr>
      <w:r>
        <w:rPr>
          <w:rStyle w:val="Alaviitteenviite"/>
        </w:rPr>
        <w:footnoteRef/>
      </w:r>
      <w:r w:rsidRPr="00EB320A">
        <w:rPr>
          <w:lang w:val="en-US"/>
        </w:rPr>
        <w:t xml:space="preserve"> </w:t>
      </w:r>
      <w:r w:rsidRPr="001A7AB7">
        <w:rPr>
          <w:lang w:val="en-US"/>
        </w:rPr>
        <w:t>International Crisis Group 23.4.2026</w:t>
      </w:r>
      <w:r>
        <w:rPr>
          <w:lang w:val="en-US"/>
        </w:rPr>
        <w:t>.</w:t>
      </w:r>
    </w:p>
  </w:footnote>
  <w:footnote w:id="134">
    <w:p w14:paraId="5978D0CA" w14:textId="77777777" w:rsidR="00EB320A" w:rsidRPr="00D0342A" w:rsidRDefault="00EB320A" w:rsidP="00EB320A">
      <w:pPr>
        <w:pStyle w:val="Alaviitteenteksti"/>
        <w:rPr>
          <w:lang w:val="en-US"/>
        </w:rPr>
      </w:pPr>
      <w:r>
        <w:rPr>
          <w:rStyle w:val="Alaviitteenviite"/>
        </w:rPr>
        <w:footnoteRef/>
      </w:r>
      <w:r w:rsidRPr="00D0342A">
        <w:rPr>
          <w:lang w:val="en-US"/>
        </w:rPr>
        <w:t xml:space="preserve"> </w:t>
      </w:r>
      <w:bookmarkStart w:id="7" w:name="_Hlk228353373"/>
      <w:r w:rsidRPr="00D0342A">
        <w:rPr>
          <w:lang w:val="en-US"/>
        </w:rPr>
        <w:t>The Financial E</w:t>
      </w:r>
      <w:r>
        <w:rPr>
          <w:lang w:val="en-US"/>
        </w:rPr>
        <w:t>xpress 21.1.2025.</w:t>
      </w:r>
      <w:bookmarkEnd w:id="7"/>
    </w:p>
  </w:footnote>
  <w:footnote w:id="135">
    <w:p w14:paraId="4813B78E" w14:textId="12E5E0BD" w:rsidR="00EB320A" w:rsidRPr="003B75AA" w:rsidRDefault="00EB320A">
      <w:pPr>
        <w:pStyle w:val="Alaviitteenteksti"/>
        <w:rPr>
          <w:lang w:val="sv-SE"/>
        </w:rPr>
      </w:pPr>
      <w:r>
        <w:rPr>
          <w:rStyle w:val="Alaviitteenviite"/>
        </w:rPr>
        <w:footnoteRef/>
      </w:r>
      <w:r w:rsidRPr="003B75AA">
        <w:rPr>
          <w:lang w:val="sv-SE"/>
        </w:rPr>
        <w:t xml:space="preserve"> </w:t>
      </w:r>
      <w:r w:rsidR="003954E1" w:rsidRPr="003B75AA">
        <w:rPr>
          <w:lang w:val="sv-SE"/>
        </w:rPr>
        <w:t>Dhaka Tribune 9.4.2026.</w:t>
      </w:r>
    </w:p>
  </w:footnote>
  <w:footnote w:id="136">
    <w:p w14:paraId="120B935A" w14:textId="4E079F01" w:rsidR="004E1CE4" w:rsidRPr="003B75AA" w:rsidRDefault="004E1CE4" w:rsidP="004E1CE4">
      <w:pPr>
        <w:pStyle w:val="Alaviitteenteksti"/>
        <w:rPr>
          <w:lang w:val="sv-SE"/>
        </w:rPr>
      </w:pPr>
      <w:r>
        <w:rPr>
          <w:rStyle w:val="Alaviitteenviite"/>
        </w:rPr>
        <w:footnoteRef/>
      </w:r>
      <w:r w:rsidRPr="003B75AA">
        <w:rPr>
          <w:lang w:val="sv-SE"/>
        </w:rPr>
        <w:t xml:space="preserve"> </w:t>
      </w:r>
      <w:r w:rsidR="00A45FD7" w:rsidRPr="003B75AA">
        <w:rPr>
          <w:lang w:val="sv-SE"/>
        </w:rPr>
        <w:t xml:space="preserve">DFAT </w:t>
      </w:r>
      <w:r w:rsidR="00A45FD7" w:rsidRPr="003B75AA">
        <w:rPr>
          <w:iCs/>
          <w:lang w:val="sv-SE"/>
        </w:rPr>
        <w:t xml:space="preserve">23.7.2025, s. </w:t>
      </w:r>
      <w:r w:rsidR="00053813" w:rsidRPr="003B75AA">
        <w:rPr>
          <w:iCs/>
          <w:lang w:val="sv-SE"/>
        </w:rPr>
        <w:t>35</w:t>
      </w:r>
      <w:r w:rsidRPr="003B75AA">
        <w:rPr>
          <w:lang w:val="sv-SE"/>
        </w:rPr>
        <w:t>.</w:t>
      </w:r>
    </w:p>
  </w:footnote>
  <w:footnote w:id="137">
    <w:p w14:paraId="10C999DD" w14:textId="0E1B4161" w:rsidR="00520479" w:rsidRPr="00B83001" w:rsidRDefault="00520479">
      <w:pPr>
        <w:pStyle w:val="Alaviitteenteksti"/>
        <w:rPr>
          <w:lang w:val="sv-SE"/>
        </w:rPr>
      </w:pPr>
      <w:r>
        <w:rPr>
          <w:rStyle w:val="Alaviitteenviite"/>
        </w:rPr>
        <w:footnoteRef/>
      </w:r>
      <w:r w:rsidRPr="00B83001">
        <w:rPr>
          <w:lang w:val="sv-SE"/>
        </w:rPr>
        <w:t xml:space="preserve"> </w:t>
      </w:r>
      <w:proofErr w:type="spellStart"/>
      <w:r w:rsidR="00B83001" w:rsidRPr="00A129B4">
        <w:rPr>
          <w:lang w:val="sv-SE"/>
        </w:rPr>
        <w:t>Odhikar</w:t>
      </w:r>
      <w:proofErr w:type="spellEnd"/>
      <w:r w:rsidR="00B83001" w:rsidRPr="00A129B4">
        <w:rPr>
          <w:lang w:val="sv-SE"/>
        </w:rPr>
        <w:t xml:space="preserve"> </w:t>
      </w:r>
      <w:r w:rsidR="00B83001" w:rsidRPr="00A129B4">
        <w:rPr>
          <w:iCs/>
          <w:lang w:val="sv-SE"/>
        </w:rPr>
        <w:t xml:space="preserve">4.2.2026, s. </w:t>
      </w:r>
      <w:r w:rsidR="00B83001">
        <w:rPr>
          <w:iCs/>
          <w:lang w:val="sv-SE"/>
        </w:rPr>
        <w:t>38; HRW 2026.</w:t>
      </w:r>
    </w:p>
  </w:footnote>
  <w:footnote w:id="138">
    <w:p w14:paraId="58445D7D" w14:textId="69593117" w:rsidR="00520479" w:rsidRPr="00B83001" w:rsidRDefault="00520479">
      <w:pPr>
        <w:pStyle w:val="Alaviitteenteksti"/>
        <w:rPr>
          <w:lang w:val="sv-SE"/>
        </w:rPr>
      </w:pPr>
      <w:r>
        <w:rPr>
          <w:rStyle w:val="Alaviitteenviite"/>
        </w:rPr>
        <w:footnoteRef/>
      </w:r>
      <w:r w:rsidRPr="00B83001">
        <w:rPr>
          <w:lang w:val="sv-SE"/>
        </w:rPr>
        <w:t xml:space="preserve"> </w:t>
      </w:r>
      <w:proofErr w:type="spellStart"/>
      <w:r w:rsidR="00B83001" w:rsidRPr="00A129B4">
        <w:rPr>
          <w:lang w:val="sv-SE"/>
        </w:rPr>
        <w:t>Odhikar</w:t>
      </w:r>
      <w:proofErr w:type="spellEnd"/>
      <w:r w:rsidR="00B83001" w:rsidRPr="00A129B4">
        <w:rPr>
          <w:lang w:val="sv-SE"/>
        </w:rPr>
        <w:t xml:space="preserve"> </w:t>
      </w:r>
      <w:r w:rsidR="00B83001" w:rsidRPr="00A129B4">
        <w:rPr>
          <w:iCs/>
          <w:lang w:val="sv-SE"/>
        </w:rPr>
        <w:t xml:space="preserve">4.2.2026, s. </w:t>
      </w:r>
      <w:r w:rsidR="00B83001">
        <w:rPr>
          <w:iCs/>
          <w:lang w:val="sv-SE"/>
        </w:rPr>
        <w:t>38.</w:t>
      </w:r>
    </w:p>
  </w:footnote>
  <w:footnote w:id="139">
    <w:p w14:paraId="4B79F6A3" w14:textId="47E626D6" w:rsidR="00BF4DA4" w:rsidRPr="009671BE" w:rsidRDefault="00BF4DA4">
      <w:pPr>
        <w:pStyle w:val="Alaviitteenteksti"/>
        <w:rPr>
          <w:lang w:val="en-US"/>
        </w:rPr>
      </w:pPr>
      <w:r>
        <w:rPr>
          <w:rStyle w:val="Alaviitteenviite"/>
        </w:rPr>
        <w:footnoteRef/>
      </w:r>
      <w:r w:rsidRPr="009671BE">
        <w:rPr>
          <w:lang w:val="en-US"/>
        </w:rPr>
        <w:t xml:space="preserve"> DFAT </w:t>
      </w:r>
      <w:r w:rsidRPr="009671BE">
        <w:rPr>
          <w:iCs/>
          <w:lang w:val="en-US"/>
        </w:rPr>
        <w:t>23.7.2025, s. 28.</w:t>
      </w:r>
    </w:p>
  </w:footnote>
  <w:footnote w:id="140">
    <w:p w14:paraId="548B5FA7" w14:textId="77777777" w:rsidR="00D76275" w:rsidRPr="009671BE" w:rsidRDefault="00D76275" w:rsidP="00D76275">
      <w:pPr>
        <w:pStyle w:val="Alaviitteenteksti"/>
        <w:rPr>
          <w:lang w:val="en-US"/>
        </w:rPr>
      </w:pPr>
      <w:r>
        <w:rPr>
          <w:rStyle w:val="Alaviitteenviite"/>
        </w:rPr>
        <w:footnoteRef/>
      </w:r>
      <w:r w:rsidRPr="009671BE">
        <w:rPr>
          <w:lang w:val="en-US"/>
        </w:rPr>
        <w:t xml:space="preserve"> USCIRF 7/2025, s. 5.</w:t>
      </w:r>
    </w:p>
  </w:footnote>
  <w:footnote w:id="141">
    <w:p w14:paraId="7A08D77A" w14:textId="749D7601" w:rsidR="000C09A7" w:rsidRPr="00D76275" w:rsidRDefault="000C09A7">
      <w:pPr>
        <w:pStyle w:val="Alaviitteenteksti"/>
        <w:rPr>
          <w:lang w:val="en-US"/>
        </w:rPr>
      </w:pPr>
      <w:r>
        <w:rPr>
          <w:rStyle w:val="Alaviitteenviite"/>
        </w:rPr>
        <w:footnoteRef/>
      </w:r>
      <w:r w:rsidRPr="00D76275">
        <w:rPr>
          <w:lang w:val="en-US"/>
        </w:rPr>
        <w:t xml:space="preserve"> </w:t>
      </w:r>
      <w:r w:rsidRPr="00364454">
        <w:rPr>
          <w:lang w:val="en-US"/>
        </w:rPr>
        <w:t xml:space="preserve">DFAT </w:t>
      </w:r>
      <w:r w:rsidRPr="003E41AC">
        <w:rPr>
          <w:iCs/>
          <w:lang w:val="en-US"/>
        </w:rPr>
        <w:t>23.7.2025, s.</w:t>
      </w:r>
      <w:r>
        <w:rPr>
          <w:iCs/>
          <w:lang w:val="en-US"/>
        </w:rPr>
        <w:t xml:space="preserve"> 12–13</w:t>
      </w:r>
      <w:r w:rsidR="00D76275">
        <w:rPr>
          <w:iCs/>
          <w:lang w:val="en-US"/>
        </w:rPr>
        <w:t>, 14–15, 16</w:t>
      </w:r>
      <w:r>
        <w:rPr>
          <w:iCs/>
          <w:lang w:val="en-US"/>
        </w:rPr>
        <w:t>.</w:t>
      </w:r>
    </w:p>
  </w:footnote>
  <w:footnote w:id="142">
    <w:p w14:paraId="6F94D937" w14:textId="77777777" w:rsidR="008773F3" w:rsidRPr="00BA02F1" w:rsidRDefault="008773F3" w:rsidP="008773F3">
      <w:pPr>
        <w:pStyle w:val="Alaviitteenteksti"/>
        <w:rPr>
          <w:lang w:val="en-US"/>
        </w:rPr>
      </w:pPr>
      <w:r>
        <w:rPr>
          <w:rStyle w:val="Alaviitteenviite"/>
        </w:rPr>
        <w:footnoteRef/>
      </w:r>
      <w:r w:rsidRPr="00BA02F1">
        <w:rPr>
          <w:lang w:val="en-US"/>
        </w:rPr>
        <w:t xml:space="preserve"> </w:t>
      </w:r>
      <w:r w:rsidRPr="00364454">
        <w:rPr>
          <w:lang w:val="en-US"/>
        </w:rPr>
        <w:t xml:space="preserve">DFAT </w:t>
      </w:r>
      <w:r w:rsidRPr="003E41AC">
        <w:rPr>
          <w:iCs/>
          <w:lang w:val="en-US"/>
        </w:rPr>
        <w:t>23.7.2025, s.</w:t>
      </w:r>
      <w:r>
        <w:rPr>
          <w:iCs/>
          <w:lang w:val="en-US"/>
        </w:rPr>
        <w:t xml:space="preserve"> 36.</w:t>
      </w:r>
    </w:p>
  </w:footnote>
  <w:footnote w:id="143">
    <w:p w14:paraId="45C46AD5" w14:textId="5C2D3850" w:rsidR="000D79AD" w:rsidRPr="000D79AD" w:rsidRDefault="000D79AD">
      <w:pPr>
        <w:pStyle w:val="Alaviitteenteksti"/>
        <w:rPr>
          <w:lang w:val="en-US"/>
        </w:rPr>
      </w:pPr>
      <w:r>
        <w:rPr>
          <w:rStyle w:val="Alaviitteenviite"/>
        </w:rPr>
        <w:footnoteRef/>
      </w:r>
      <w:r w:rsidRPr="000D79AD">
        <w:rPr>
          <w:lang w:val="en-US"/>
        </w:rPr>
        <w:t xml:space="preserve"> </w:t>
      </w:r>
      <w:r w:rsidRPr="00364454">
        <w:rPr>
          <w:lang w:val="en-US"/>
        </w:rPr>
        <w:t xml:space="preserve">DFAT </w:t>
      </w:r>
      <w:r w:rsidRPr="003E41AC">
        <w:rPr>
          <w:iCs/>
          <w:lang w:val="en-US"/>
        </w:rPr>
        <w:t>23.7.2025, s.</w:t>
      </w:r>
      <w:r>
        <w:rPr>
          <w:iCs/>
          <w:lang w:val="en-US"/>
        </w:rPr>
        <w:t xml:space="preserve"> 36.</w:t>
      </w:r>
    </w:p>
  </w:footnote>
  <w:footnote w:id="144">
    <w:p w14:paraId="41F82B2B" w14:textId="77777777" w:rsidR="008773F3" w:rsidRPr="006F6300" w:rsidRDefault="008773F3" w:rsidP="008773F3">
      <w:pPr>
        <w:pStyle w:val="Alaviitteenteksti"/>
        <w:rPr>
          <w:lang w:val="en-US"/>
        </w:rPr>
      </w:pPr>
      <w:r>
        <w:rPr>
          <w:rStyle w:val="Alaviitteenviite"/>
        </w:rPr>
        <w:footnoteRef/>
      </w:r>
      <w:r w:rsidRPr="006F6300">
        <w:rPr>
          <w:lang w:val="en-US"/>
        </w:rPr>
        <w:t xml:space="preserve"> </w:t>
      </w:r>
      <w:r w:rsidRPr="00364454">
        <w:rPr>
          <w:lang w:val="en-US"/>
        </w:rPr>
        <w:t xml:space="preserve">DFAT </w:t>
      </w:r>
      <w:r w:rsidRPr="003E41AC">
        <w:rPr>
          <w:iCs/>
          <w:lang w:val="en-US"/>
        </w:rPr>
        <w:t>23.7.2025, s.</w:t>
      </w:r>
      <w:r>
        <w:rPr>
          <w:iCs/>
          <w:lang w:val="en-US"/>
        </w:rPr>
        <w:t xml:space="preserve"> 36.</w:t>
      </w:r>
    </w:p>
  </w:footnote>
  <w:footnote w:id="145">
    <w:p w14:paraId="182104A0" w14:textId="55070AFC" w:rsidR="005F4EBD" w:rsidRPr="005F4EBD" w:rsidRDefault="005F4EBD">
      <w:pPr>
        <w:pStyle w:val="Alaviitteenteksti"/>
        <w:rPr>
          <w:lang w:val="en-US"/>
        </w:rPr>
      </w:pPr>
      <w:r>
        <w:rPr>
          <w:rStyle w:val="Alaviitteenviite"/>
        </w:rPr>
        <w:footnoteRef/>
      </w:r>
      <w:r w:rsidRPr="005F4EBD">
        <w:rPr>
          <w:lang w:val="en-US"/>
        </w:rPr>
        <w:t xml:space="preserve"> </w:t>
      </w:r>
      <w:r w:rsidRPr="00BB7D14">
        <w:rPr>
          <w:iCs/>
          <w:lang w:val="en-US"/>
        </w:rPr>
        <w:t xml:space="preserve">BIGD </w:t>
      </w:r>
      <w:r>
        <w:rPr>
          <w:iCs/>
          <w:lang w:val="en-US"/>
        </w:rPr>
        <w:t xml:space="preserve">12/2024, </w:t>
      </w:r>
      <w:r w:rsidRPr="005F4EBD">
        <w:rPr>
          <w:lang w:val="en-US"/>
        </w:rPr>
        <w:t>s</w:t>
      </w:r>
      <w:r>
        <w:rPr>
          <w:lang w:val="en-US"/>
        </w:rPr>
        <w:t>.</w:t>
      </w:r>
      <w:r w:rsidRPr="005F4EBD">
        <w:rPr>
          <w:lang w:val="en-US"/>
        </w:rPr>
        <w:t xml:space="preserve"> 1; </w:t>
      </w:r>
      <w:r w:rsidRPr="00364454">
        <w:rPr>
          <w:lang w:val="en-US"/>
        </w:rPr>
        <w:t xml:space="preserve">DFAT </w:t>
      </w:r>
      <w:r w:rsidRPr="003E41AC">
        <w:rPr>
          <w:iCs/>
          <w:lang w:val="en-US"/>
        </w:rPr>
        <w:t>23.7.2025, s.</w:t>
      </w:r>
      <w:r>
        <w:rPr>
          <w:iCs/>
          <w:lang w:val="en-US"/>
        </w:rPr>
        <w:t xml:space="preserve"> 37.</w:t>
      </w:r>
    </w:p>
  </w:footnote>
  <w:footnote w:id="146">
    <w:p w14:paraId="40787445" w14:textId="1BDD6D2C" w:rsidR="00924C99" w:rsidRPr="005F4EBD" w:rsidRDefault="00924C99">
      <w:pPr>
        <w:pStyle w:val="Alaviitteenteksti"/>
        <w:rPr>
          <w:lang w:val="en-US"/>
        </w:rPr>
      </w:pPr>
      <w:r>
        <w:rPr>
          <w:rStyle w:val="Alaviitteenviite"/>
        </w:rPr>
        <w:footnoteRef/>
      </w:r>
      <w:r w:rsidRPr="005F4EBD">
        <w:rPr>
          <w:lang w:val="en-US"/>
        </w:rPr>
        <w:t xml:space="preserve"> </w:t>
      </w:r>
      <w:r w:rsidR="005F4EBD" w:rsidRPr="00364454">
        <w:rPr>
          <w:lang w:val="en-US"/>
        </w:rPr>
        <w:t xml:space="preserve">DFAT </w:t>
      </w:r>
      <w:r w:rsidR="005F4EBD" w:rsidRPr="003E41AC">
        <w:rPr>
          <w:iCs/>
          <w:lang w:val="en-US"/>
        </w:rPr>
        <w:t>23.7.2025, s.</w:t>
      </w:r>
      <w:r w:rsidR="005F4EBD">
        <w:rPr>
          <w:iCs/>
          <w:lang w:val="en-US"/>
        </w:rPr>
        <w:t xml:space="preserve"> 37.</w:t>
      </w:r>
    </w:p>
  </w:footnote>
  <w:footnote w:id="147">
    <w:p w14:paraId="783F0271" w14:textId="7BF15891" w:rsidR="00231C81" w:rsidRPr="00231C81" w:rsidRDefault="00231C81">
      <w:pPr>
        <w:pStyle w:val="Alaviitteenteksti"/>
        <w:rPr>
          <w:lang w:val="en-US"/>
        </w:rPr>
      </w:pPr>
      <w:r>
        <w:rPr>
          <w:rStyle w:val="Alaviitteenviite"/>
        </w:rPr>
        <w:footnoteRef/>
      </w:r>
      <w:r w:rsidRPr="00231C81">
        <w:rPr>
          <w:lang w:val="en-US"/>
        </w:rPr>
        <w:t xml:space="preserve"> </w:t>
      </w:r>
      <w:r w:rsidR="005644C1">
        <w:rPr>
          <w:lang w:val="en-US"/>
        </w:rPr>
        <w:t>The Daily Star 7.5.2025.</w:t>
      </w:r>
    </w:p>
  </w:footnote>
  <w:footnote w:id="148">
    <w:p w14:paraId="14018CB2" w14:textId="7D0080C2" w:rsidR="005644C1" w:rsidRPr="005644C1" w:rsidRDefault="005644C1">
      <w:pPr>
        <w:pStyle w:val="Alaviitteenteksti"/>
        <w:rPr>
          <w:lang w:val="en-US"/>
        </w:rPr>
      </w:pPr>
      <w:r>
        <w:rPr>
          <w:rStyle w:val="Alaviitteenviite"/>
        </w:rPr>
        <w:footnoteRef/>
      </w:r>
      <w:r w:rsidRPr="005644C1">
        <w:rPr>
          <w:lang w:val="en-US"/>
        </w:rPr>
        <w:t xml:space="preserve"> </w:t>
      </w:r>
      <w:r>
        <w:rPr>
          <w:lang w:val="en-US"/>
        </w:rPr>
        <w:t>EUAA 8/2025, s. 101.</w:t>
      </w:r>
    </w:p>
  </w:footnote>
  <w:footnote w:id="149">
    <w:p w14:paraId="5CC8860D" w14:textId="2B83F932" w:rsidR="00C336D4" w:rsidRPr="00E31603" w:rsidRDefault="00C336D4" w:rsidP="00C336D4">
      <w:pPr>
        <w:pStyle w:val="Alaviitteenteksti"/>
        <w:rPr>
          <w:lang w:val="en-US"/>
        </w:rPr>
      </w:pPr>
      <w:r>
        <w:rPr>
          <w:rStyle w:val="Alaviitteenviite"/>
        </w:rPr>
        <w:footnoteRef/>
      </w:r>
      <w:r w:rsidR="008C1C91">
        <w:rPr>
          <w:lang w:val="en-US"/>
        </w:rPr>
        <w:t xml:space="preserve"> </w:t>
      </w:r>
      <w:r w:rsidR="008C1C91" w:rsidRPr="00364454">
        <w:rPr>
          <w:lang w:val="en-US"/>
        </w:rPr>
        <w:t xml:space="preserve">DFAT </w:t>
      </w:r>
      <w:r w:rsidR="008C1C91" w:rsidRPr="003E41AC">
        <w:rPr>
          <w:iCs/>
          <w:lang w:val="en-US"/>
        </w:rPr>
        <w:t>23.7.2025, s.</w:t>
      </w:r>
      <w:r w:rsidR="008C1C91">
        <w:rPr>
          <w:iCs/>
          <w:lang w:val="en-US"/>
        </w:rPr>
        <w:t xml:space="preserve"> </w:t>
      </w:r>
      <w:r w:rsidR="00B06AF3">
        <w:rPr>
          <w:iCs/>
          <w:lang w:val="en-US"/>
        </w:rPr>
        <w:t>36.</w:t>
      </w:r>
    </w:p>
  </w:footnote>
  <w:footnote w:id="150">
    <w:p w14:paraId="0F315021" w14:textId="7C30A7E6" w:rsidR="00C336D4" w:rsidRPr="002824A5" w:rsidRDefault="00C336D4" w:rsidP="00C336D4">
      <w:pPr>
        <w:pStyle w:val="Alaviitteenteksti"/>
        <w:rPr>
          <w:lang w:val="en-US"/>
        </w:rPr>
      </w:pPr>
      <w:r>
        <w:rPr>
          <w:rStyle w:val="Alaviitteenviite"/>
        </w:rPr>
        <w:footnoteRef/>
      </w:r>
      <w:r w:rsidRPr="002824A5">
        <w:rPr>
          <w:lang w:val="en-US"/>
        </w:rPr>
        <w:t xml:space="preserve"> </w:t>
      </w:r>
      <w:r w:rsidR="004B0409" w:rsidRPr="00E27D62">
        <w:rPr>
          <w:lang w:val="en-US"/>
        </w:rPr>
        <w:t xml:space="preserve">IPC </w:t>
      </w:r>
      <w:r w:rsidR="004B0409">
        <w:rPr>
          <w:lang w:val="en-US"/>
        </w:rPr>
        <w:t>5.6.2025.</w:t>
      </w:r>
    </w:p>
  </w:footnote>
  <w:footnote w:id="151">
    <w:p w14:paraId="514B6535" w14:textId="31AEE4E6" w:rsidR="007E53D6" w:rsidRPr="008D1265" w:rsidRDefault="007E53D6">
      <w:pPr>
        <w:pStyle w:val="Alaviitteenteksti"/>
        <w:rPr>
          <w:lang w:val="en-US"/>
        </w:rPr>
      </w:pPr>
      <w:r>
        <w:rPr>
          <w:rStyle w:val="Alaviitteenviite"/>
        </w:rPr>
        <w:footnoteRef/>
      </w:r>
      <w:r w:rsidRPr="008D1265">
        <w:rPr>
          <w:lang w:val="en-US"/>
        </w:rPr>
        <w:t xml:space="preserve"> </w:t>
      </w:r>
      <w:r w:rsidRPr="00E27D62">
        <w:rPr>
          <w:lang w:val="en-US"/>
        </w:rPr>
        <w:t xml:space="preserve">IPC </w:t>
      </w:r>
      <w:r>
        <w:rPr>
          <w:lang w:val="en-US"/>
        </w:rPr>
        <w:t>5.6.2025.</w:t>
      </w:r>
    </w:p>
  </w:footnote>
  <w:footnote w:id="152">
    <w:p w14:paraId="63CBEF94" w14:textId="2261B60E" w:rsidR="004F5712" w:rsidRPr="008D1265" w:rsidRDefault="004F5712">
      <w:pPr>
        <w:pStyle w:val="Alaviitteenteksti"/>
        <w:rPr>
          <w:lang w:val="en-US"/>
        </w:rPr>
      </w:pPr>
      <w:r>
        <w:rPr>
          <w:rStyle w:val="Alaviitteenviite"/>
        </w:rPr>
        <w:footnoteRef/>
      </w:r>
      <w:r w:rsidRPr="008D1265">
        <w:rPr>
          <w:lang w:val="en-US"/>
        </w:rPr>
        <w:t xml:space="preserve"> </w:t>
      </w:r>
      <w:bookmarkStart w:id="8" w:name="_Hlk228367904"/>
      <w:r w:rsidR="00885EA1" w:rsidRPr="008D1265">
        <w:rPr>
          <w:lang w:val="en-US"/>
        </w:rPr>
        <w:t>UN</w:t>
      </w:r>
      <w:r w:rsidR="00630DD6" w:rsidRPr="008D1265">
        <w:rPr>
          <w:lang w:val="en-US"/>
        </w:rPr>
        <w:t xml:space="preserve"> Bangladesh</w:t>
      </w:r>
      <w:r w:rsidR="00885EA1" w:rsidRPr="008D1265">
        <w:rPr>
          <w:lang w:val="en-US"/>
        </w:rPr>
        <w:t xml:space="preserve"> 26.9.2024</w:t>
      </w:r>
      <w:bookmarkEnd w:id="8"/>
      <w:r w:rsidR="00885EA1" w:rsidRPr="008D1265">
        <w:rPr>
          <w:lang w:val="en-US"/>
        </w:rPr>
        <w:t>, s. 3, 8, 21.</w:t>
      </w:r>
    </w:p>
  </w:footnote>
  <w:footnote w:id="153">
    <w:p w14:paraId="7453DF01" w14:textId="29DE6B49" w:rsidR="00110A07" w:rsidRPr="003B75AA" w:rsidRDefault="00110A07">
      <w:pPr>
        <w:pStyle w:val="Alaviitteenteksti"/>
        <w:rPr>
          <w:lang w:val="sv-SE"/>
        </w:rPr>
      </w:pPr>
      <w:r>
        <w:rPr>
          <w:rStyle w:val="Alaviitteenviite"/>
        </w:rPr>
        <w:footnoteRef/>
      </w:r>
      <w:r w:rsidRPr="003B75AA">
        <w:rPr>
          <w:lang w:val="sv-SE"/>
        </w:rPr>
        <w:t xml:space="preserve"> </w:t>
      </w:r>
      <w:r w:rsidR="00B74807" w:rsidRPr="003B75AA">
        <w:rPr>
          <w:lang w:val="sv-SE"/>
        </w:rPr>
        <w:t>UN Bangladesh 26.9.2024, s. 4.</w:t>
      </w:r>
    </w:p>
  </w:footnote>
  <w:footnote w:id="154">
    <w:p w14:paraId="76F14ADC" w14:textId="00B60E98" w:rsidR="00A260B8" w:rsidRPr="003B75AA" w:rsidRDefault="00A260B8">
      <w:pPr>
        <w:pStyle w:val="Alaviitteenteksti"/>
        <w:rPr>
          <w:lang w:val="sv-SE"/>
        </w:rPr>
      </w:pPr>
      <w:r>
        <w:rPr>
          <w:rStyle w:val="Alaviitteenviite"/>
        </w:rPr>
        <w:footnoteRef/>
      </w:r>
      <w:r w:rsidRPr="003B75AA">
        <w:rPr>
          <w:lang w:val="sv-SE"/>
        </w:rPr>
        <w:t xml:space="preserve"> </w:t>
      </w:r>
      <w:r w:rsidR="00EA2DC7" w:rsidRPr="003B75AA">
        <w:rPr>
          <w:lang w:val="sv-SE"/>
        </w:rPr>
        <w:t>EUAA</w:t>
      </w:r>
      <w:r w:rsidR="00C30004" w:rsidRPr="003B75AA">
        <w:rPr>
          <w:lang w:val="sv-SE"/>
        </w:rPr>
        <w:t xml:space="preserve"> 8/2025, s. 61.</w:t>
      </w:r>
    </w:p>
  </w:footnote>
  <w:footnote w:id="155">
    <w:p w14:paraId="1D2B1813" w14:textId="27FAF7C2" w:rsidR="002D34D9" w:rsidRPr="003B75AA" w:rsidRDefault="002D34D9">
      <w:pPr>
        <w:pStyle w:val="Alaviitteenteksti"/>
        <w:rPr>
          <w:lang w:val="sv-SE"/>
        </w:rPr>
      </w:pPr>
      <w:r>
        <w:rPr>
          <w:rStyle w:val="Alaviitteenviite"/>
        </w:rPr>
        <w:footnoteRef/>
      </w:r>
      <w:r w:rsidRPr="003B75AA">
        <w:rPr>
          <w:lang w:val="sv-SE"/>
        </w:rPr>
        <w:t xml:space="preserve"> </w:t>
      </w:r>
      <w:r w:rsidR="00EA2DC7" w:rsidRPr="003B75AA">
        <w:rPr>
          <w:lang w:val="sv-SE"/>
        </w:rPr>
        <w:t>EUAA</w:t>
      </w:r>
      <w:r w:rsidR="00C30004" w:rsidRPr="003B75AA">
        <w:rPr>
          <w:lang w:val="sv-SE"/>
        </w:rPr>
        <w:t xml:space="preserve"> 8/2025, s. 62.</w:t>
      </w:r>
    </w:p>
  </w:footnote>
  <w:footnote w:id="156">
    <w:p w14:paraId="1EA1751D" w14:textId="77777777" w:rsidR="001E4B66" w:rsidRPr="003F2B8D" w:rsidRDefault="001E4B66" w:rsidP="001E4B66">
      <w:pPr>
        <w:pStyle w:val="Alaviitteenteksti"/>
        <w:rPr>
          <w:lang w:val="en-US"/>
        </w:rPr>
      </w:pPr>
      <w:r>
        <w:rPr>
          <w:rStyle w:val="Alaviitteenviite"/>
        </w:rPr>
        <w:footnoteRef/>
      </w:r>
      <w:r w:rsidRPr="003F2B8D">
        <w:rPr>
          <w:lang w:val="en-US"/>
        </w:rPr>
        <w:t xml:space="preserve"> DFAT </w:t>
      </w:r>
      <w:r w:rsidRPr="003F2B8D">
        <w:rPr>
          <w:iCs/>
          <w:lang w:val="en-US"/>
        </w:rPr>
        <w:t>23.7.2025, s. 6.</w:t>
      </w:r>
    </w:p>
  </w:footnote>
  <w:footnote w:id="157">
    <w:p w14:paraId="33169794" w14:textId="77777777" w:rsidR="001E4B66" w:rsidRPr="003F2B8D" w:rsidRDefault="001E4B66" w:rsidP="001E4B66">
      <w:pPr>
        <w:pStyle w:val="Alaviitteenteksti"/>
        <w:rPr>
          <w:lang w:val="en-US"/>
        </w:rPr>
      </w:pPr>
      <w:r>
        <w:rPr>
          <w:rStyle w:val="Alaviitteenviite"/>
        </w:rPr>
        <w:footnoteRef/>
      </w:r>
      <w:r w:rsidRPr="003F2B8D">
        <w:rPr>
          <w:lang w:val="en-US"/>
        </w:rPr>
        <w:t xml:space="preserve"> DFAT </w:t>
      </w:r>
      <w:r w:rsidRPr="003F2B8D">
        <w:rPr>
          <w:iCs/>
          <w:lang w:val="en-US"/>
        </w:rPr>
        <w:t>23.7.2025, s. 7.</w:t>
      </w:r>
    </w:p>
  </w:footnote>
  <w:footnote w:id="158">
    <w:p w14:paraId="15123AE7" w14:textId="7A001477" w:rsidR="00CB20B5" w:rsidRPr="003B75AA" w:rsidRDefault="00CB20B5">
      <w:pPr>
        <w:pStyle w:val="Alaviitteenteksti"/>
        <w:rPr>
          <w:lang w:val="en-US"/>
        </w:rPr>
      </w:pPr>
      <w:r>
        <w:rPr>
          <w:rStyle w:val="Alaviitteenviite"/>
        </w:rPr>
        <w:footnoteRef/>
      </w:r>
      <w:r w:rsidRPr="003B75AA">
        <w:rPr>
          <w:lang w:val="en-US"/>
        </w:rPr>
        <w:t xml:space="preserve"> EUAA 6/2023.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F86D914" w14:textId="77777777" w:rsidTr="00110B17">
      <w:trPr>
        <w:tblHeader/>
      </w:trPr>
      <w:tc>
        <w:tcPr>
          <w:tcW w:w="3005" w:type="dxa"/>
          <w:tcBorders>
            <w:top w:val="nil"/>
            <w:left w:val="nil"/>
            <w:bottom w:val="nil"/>
            <w:right w:val="nil"/>
          </w:tcBorders>
        </w:tcPr>
        <w:p w14:paraId="78972F1E" w14:textId="77777777" w:rsidR="0064460B" w:rsidRPr="00A058E4" w:rsidRDefault="0064460B">
          <w:pPr>
            <w:pStyle w:val="Yltunniste"/>
            <w:rPr>
              <w:sz w:val="16"/>
              <w:szCs w:val="16"/>
            </w:rPr>
          </w:pPr>
        </w:p>
      </w:tc>
      <w:tc>
        <w:tcPr>
          <w:tcW w:w="3005" w:type="dxa"/>
          <w:tcBorders>
            <w:top w:val="nil"/>
            <w:left w:val="nil"/>
            <w:bottom w:val="nil"/>
            <w:right w:val="nil"/>
          </w:tcBorders>
        </w:tcPr>
        <w:p w14:paraId="5AF798EB"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7B2557F"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256440A8" w14:textId="77777777" w:rsidTr="00421708">
      <w:tc>
        <w:tcPr>
          <w:tcW w:w="3005" w:type="dxa"/>
          <w:tcBorders>
            <w:top w:val="nil"/>
            <w:left w:val="nil"/>
            <w:bottom w:val="nil"/>
            <w:right w:val="nil"/>
          </w:tcBorders>
        </w:tcPr>
        <w:p w14:paraId="3342BC58" w14:textId="77777777" w:rsidR="0064460B" w:rsidRPr="00A058E4" w:rsidRDefault="0064460B">
          <w:pPr>
            <w:pStyle w:val="Yltunniste"/>
            <w:rPr>
              <w:sz w:val="16"/>
              <w:szCs w:val="16"/>
            </w:rPr>
          </w:pPr>
        </w:p>
      </w:tc>
      <w:tc>
        <w:tcPr>
          <w:tcW w:w="3005" w:type="dxa"/>
          <w:tcBorders>
            <w:top w:val="nil"/>
            <w:left w:val="nil"/>
            <w:bottom w:val="nil"/>
            <w:right w:val="nil"/>
          </w:tcBorders>
        </w:tcPr>
        <w:p w14:paraId="22403AE9" w14:textId="77777777" w:rsidR="0064460B" w:rsidRPr="00A058E4" w:rsidRDefault="0064460B">
          <w:pPr>
            <w:pStyle w:val="Yltunniste"/>
            <w:rPr>
              <w:sz w:val="16"/>
              <w:szCs w:val="16"/>
            </w:rPr>
          </w:pPr>
        </w:p>
      </w:tc>
      <w:tc>
        <w:tcPr>
          <w:tcW w:w="3006" w:type="dxa"/>
          <w:tcBorders>
            <w:top w:val="nil"/>
            <w:left w:val="nil"/>
            <w:bottom w:val="nil"/>
            <w:right w:val="nil"/>
          </w:tcBorders>
        </w:tcPr>
        <w:p w14:paraId="1520C64D" w14:textId="77777777" w:rsidR="0064460B" w:rsidRPr="00A058E4" w:rsidRDefault="0064460B" w:rsidP="00A058E4">
          <w:pPr>
            <w:pStyle w:val="Yltunniste"/>
            <w:jc w:val="right"/>
            <w:rPr>
              <w:sz w:val="16"/>
              <w:szCs w:val="16"/>
            </w:rPr>
          </w:pPr>
        </w:p>
      </w:tc>
    </w:tr>
    <w:tr w:rsidR="0064460B" w:rsidRPr="00A058E4" w14:paraId="38452203" w14:textId="77777777" w:rsidTr="00421708">
      <w:tc>
        <w:tcPr>
          <w:tcW w:w="3005" w:type="dxa"/>
          <w:tcBorders>
            <w:top w:val="nil"/>
            <w:left w:val="nil"/>
            <w:bottom w:val="nil"/>
            <w:right w:val="nil"/>
          </w:tcBorders>
        </w:tcPr>
        <w:p w14:paraId="121127DA" w14:textId="77777777" w:rsidR="0064460B" w:rsidRPr="00A058E4" w:rsidRDefault="0064460B">
          <w:pPr>
            <w:pStyle w:val="Yltunniste"/>
            <w:rPr>
              <w:sz w:val="16"/>
              <w:szCs w:val="16"/>
            </w:rPr>
          </w:pPr>
        </w:p>
      </w:tc>
      <w:tc>
        <w:tcPr>
          <w:tcW w:w="3005" w:type="dxa"/>
          <w:tcBorders>
            <w:top w:val="nil"/>
            <w:left w:val="nil"/>
            <w:bottom w:val="nil"/>
            <w:right w:val="nil"/>
          </w:tcBorders>
        </w:tcPr>
        <w:p w14:paraId="3732A03A" w14:textId="77777777" w:rsidR="0064460B" w:rsidRPr="00A058E4" w:rsidRDefault="0064460B">
          <w:pPr>
            <w:pStyle w:val="Yltunniste"/>
            <w:rPr>
              <w:sz w:val="16"/>
              <w:szCs w:val="16"/>
            </w:rPr>
          </w:pPr>
        </w:p>
      </w:tc>
      <w:tc>
        <w:tcPr>
          <w:tcW w:w="3006" w:type="dxa"/>
          <w:tcBorders>
            <w:top w:val="nil"/>
            <w:left w:val="nil"/>
            <w:bottom w:val="nil"/>
            <w:right w:val="nil"/>
          </w:tcBorders>
        </w:tcPr>
        <w:p w14:paraId="2C39963B" w14:textId="77777777" w:rsidR="0064460B" w:rsidRPr="00A058E4" w:rsidRDefault="0064460B" w:rsidP="00A058E4">
          <w:pPr>
            <w:pStyle w:val="Yltunniste"/>
            <w:jc w:val="right"/>
            <w:rPr>
              <w:sz w:val="16"/>
              <w:szCs w:val="16"/>
            </w:rPr>
          </w:pPr>
        </w:p>
      </w:tc>
    </w:tr>
  </w:tbl>
  <w:p w14:paraId="4F3698FE"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BE26775" wp14:editId="57A7C074">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D4BF495" w14:textId="77777777" w:rsidTr="004B2B44">
      <w:tc>
        <w:tcPr>
          <w:tcW w:w="3005" w:type="dxa"/>
          <w:tcBorders>
            <w:top w:val="nil"/>
            <w:left w:val="nil"/>
            <w:bottom w:val="nil"/>
            <w:right w:val="nil"/>
          </w:tcBorders>
        </w:tcPr>
        <w:p w14:paraId="73646413" w14:textId="77777777" w:rsidR="00873A37" w:rsidRPr="00A058E4" w:rsidRDefault="00873A37">
          <w:pPr>
            <w:pStyle w:val="Yltunniste"/>
            <w:rPr>
              <w:sz w:val="16"/>
              <w:szCs w:val="16"/>
            </w:rPr>
          </w:pPr>
        </w:p>
      </w:tc>
      <w:tc>
        <w:tcPr>
          <w:tcW w:w="3005" w:type="dxa"/>
          <w:tcBorders>
            <w:top w:val="nil"/>
            <w:left w:val="nil"/>
            <w:bottom w:val="nil"/>
            <w:right w:val="nil"/>
          </w:tcBorders>
        </w:tcPr>
        <w:p w14:paraId="6D60289B" w14:textId="77777777" w:rsidR="00873A37" w:rsidRPr="00A058E4" w:rsidRDefault="00873A37">
          <w:pPr>
            <w:pStyle w:val="Yltunniste"/>
            <w:rPr>
              <w:b/>
              <w:sz w:val="16"/>
              <w:szCs w:val="16"/>
            </w:rPr>
          </w:pPr>
        </w:p>
      </w:tc>
      <w:tc>
        <w:tcPr>
          <w:tcW w:w="3006" w:type="dxa"/>
          <w:tcBorders>
            <w:top w:val="nil"/>
            <w:left w:val="nil"/>
            <w:bottom w:val="nil"/>
            <w:right w:val="nil"/>
          </w:tcBorders>
        </w:tcPr>
        <w:p w14:paraId="1D02BE51"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680E70E3" w14:textId="77777777" w:rsidTr="004B2B44">
      <w:tc>
        <w:tcPr>
          <w:tcW w:w="3005" w:type="dxa"/>
          <w:tcBorders>
            <w:top w:val="nil"/>
            <w:left w:val="nil"/>
            <w:bottom w:val="nil"/>
            <w:right w:val="nil"/>
          </w:tcBorders>
        </w:tcPr>
        <w:p w14:paraId="35F2B2B9" w14:textId="77777777" w:rsidR="00873A37" w:rsidRPr="00A058E4" w:rsidRDefault="00873A37">
          <w:pPr>
            <w:pStyle w:val="Yltunniste"/>
            <w:rPr>
              <w:sz w:val="16"/>
              <w:szCs w:val="16"/>
            </w:rPr>
          </w:pPr>
        </w:p>
      </w:tc>
      <w:tc>
        <w:tcPr>
          <w:tcW w:w="3005" w:type="dxa"/>
          <w:tcBorders>
            <w:top w:val="nil"/>
            <w:left w:val="nil"/>
            <w:bottom w:val="nil"/>
            <w:right w:val="nil"/>
          </w:tcBorders>
        </w:tcPr>
        <w:p w14:paraId="3ABF3EB2" w14:textId="77777777" w:rsidR="00873A37" w:rsidRPr="00A058E4" w:rsidRDefault="00873A37">
          <w:pPr>
            <w:pStyle w:val="Yltunniste"/>
            <w:rPr>
              <w:sz w:val="16"/>
              <w:szCs w:val="16"/>
            </w:rPr>
          </w:pPr>
        </w:p>
      </w:tc>
      <w:tc>
        <w:tcPr>
          <w:tcW w:w="3006" w:type="dxa"/>
          <w:tcBorders>
            <w:top w:val="nil"/>
            <w:left w:val="nil"/>
            <w:bottom w:val="nil"/>
            <w:right w:val="nil"/>
          </w:tcBorders>
        </w:tcPr>
        <w:p w14:paraId="55D5042F" w14:textId="77777777" w:rsidR="00873A37" w:rsidRPr="00A058E4" w:rsidRDefault="00873A37" w:rsidP="00A058E4">
          <w:pPr>
            <w:pStyle w:val="Yltunniste"/>
            <w:jc w:val="right"/>
            <w:rPr>
              <w:sz w:val="16"/>
              <w:szCs w:val="16"/>
            </w:rPr>
          </w:pPr>
        </w:p>
      </w:tc>
    </w:tr>
    <w:tr w:rsidR="00873A37" w:rsidRPr="00A058E4" w14:paraId="251E41D1" w14:textId="77777777" w:rsidTr="004B2B44">
      <w:tc>
        <w:tcPr>
          <w:tcW w:w="3005" w:type="dxa"/>
          <w:tcBorders>
            <w:top w:val="nil"/>
            <w:left w:val="nil"/>
            <w:bottom w:val="nil"/>
            <w:right w:val="nil"/>
          </w:tcBorders>
        </w:tcPr>
        <w:p w14:paraId="0D0DB14C" w14:textId="77777777" w:rsidR="00873A37" w:rsidRPr="00A058E4" w:rsidRDefault="00873A37">
          <w:pPr>
            <w:pStyle w:val="Yltunniste"/>
            <w:rPr>
              <w:sz w:val="16"/>
              <w:szCs w:val="16"/>
            </w:rPr>
          </w:pPr>
        </w:p>
      </w:tc>
      <w:tc>
        <w:tcPr>
          <w:tcW w:w="3005" w:type="dxa"/>
          <w:tcBorders>
            <w:top w:val="nil"/>
            <w:left w:val="nil"/>
            <w:bottom w:val="nil"/>
            <w:right w:val="nil"/>
          </w:tcBorders>
        </w:tcPr>
        <w:p w14:paraId="61577B9C" w14:textId="77777777" w:rsidR="00873A37" w:rsidRPr="00A058E4" w:rsidRDefault="00873A37">
          <w:pPr>
            <w:pStyle w:val="Yltunniste"/>
            <w:rPr>
              <w:sz w:val="16"/>
              <w:szCs w:val="16"/>
            </w:rPr>
          </w:pPr>
        </w:p>
      </w:tc>
      <w:tc>
        <w:tcPr>
          <w:tcW w:w="3006" w:type="dxa"/>
          <w:tcBorders>
            <w:top w:val="nil"/>
            <w:left w:val="nil"/>
            <w:bottom w:val="nil"/>
            <w:right w:val="nil"/>
          </w:tcBorders>
        </w:tcPr>
        <w:p w14:paraId="742E090E" w14:textId="77777777" w:rsidR="00873A37" w:rsidRPr="00A058E4" w:rsidRDefault="00873A37" w:rsidP="00A058E4">
          <w:pPr>
            <w:pStyle w:val="Yltunniste"/>
            <w:jc w:val="right"/>
            <w:rPr>
              <w:sz w:val="16"/>
              <w:szCs w:val="16"/>
            </w:rPr>
          </w:pPr>
        </w:p>
      </w:tc>
    </w:tr>
  </w:tbl>
  <w:p w14:paraId="14CFBFC7"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98F10E2" wp14:editId="608799C6">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3B5A6C"/>
    <w:multiLevelType w:val="hybridMultilevel"/>
    <w:tmpl w:val="1D6E5850"/>
    <w:lvl w:ilvl="0" w:tplc="E3222A9C">
      <w:numFmt w:val="bullet"/>
      <w:lvlText w:val=""/>
      <w:lvlJc w:val="left"/>
      <w:pPr>
        <w:ind w:left="1080" w:hanging="360"/>
      </w:pPr>
      <w:rPr>
        <w:rFonts w:ascii="Wingdings" w:eastAsiaTheme="minorHAnsi" w:hAnsi="Wingdings" w:cstheme="min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4"/>
  </w:num>
  <w:num w:numId="4">
    <w:abstractNumId w:val="12"/>
  </w:num>
  <w:num w:numId="5">
    <w:abstractNumId w:val="10"/>
  </w:num>
  <w:num w:numId="6">
    <w:abstractNumId w:val="16"/>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8"/>
  </w:num>
  <w:num w:numId="19">
    <w:abstractNumId w:val="17"/>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5"/>
  </w:num>
  <w:num w:numId="30">
    <w:abstractNumId w:val="3"/>
  </w:num>
  <w:num w:numId="31">
    <w:abstractNumId w:val="3"/>
  </w:num>
  <w:num w:numId="32">
    <w:abstractNumId w:val="3"/>
  </w:num>
  <w:num w:numId="33">
    <w:abstractNumId w:val="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79"/>
    <w:rsid w:val="00006574"/>
    <w:rsid w:val="000077F4"/>
    <w:rsid w:val="00010C97"/>
    <w:rsid w:val="0001289F"/>
    <w:rsid w:val="00012C1D"/>
    <w:rsid w:val="00012EC0"/>
    <w:rsid w:val="000139EF"/>
    <w:rsid w:val="00013B40"/>
    <w:rsid w:val="00013F3D"/>
    <w:rsid w:val="000140FF"/>
    <w:rsid w:val="000141FE"/>
    <w:rsid w:val="0001717B"/>
    <w:rsid w:val="00022D94"/>
    <w:rsid w:val="0002360A"/>
    <w:rsid w:val="00023864"/>
    <w:rsid w:val="0002413B"/>
    <w:rsid w:val="000421BA"/>
    <w:rsid w:val="000449EA"/>
    <w:rsid w:val="000455E3"/>
    <w:rsid w:val="00046783"/>
    <w:rsid w:val="000469C5"/>
    <w:rsid w:val="00051E91"/>
    <w:rsid w:val="00053813"/>
    <w:rsid w:val="000564EB"/>
    <w:rsid w:val="00062513"/>
    <w:rsid w:val="000663E8"/>
    <w:rsid w:val="0007094E"/>
    <w:rsid w:val="00072438"/>
    <w:rsid w:val="00082DFE"/>
    <w:rsid w:val="00087427"/>
    <w:rsid w:val="00090058"/>
    <w:rsid w:val="0009323F"/>
    <w:rsid w:val="000A1806"/>
    <w:rsid w:val="000A55F5"/>
    <w:rsid w:val="000B003F"/>
    <w:rsid w:val="000B54C1"/>
    <w:rsid w:val="000B7ABB"/>
    <w:rsid w:val="000C09A7"/>
    <w:rsid w:val="000C2EAF"/>
    <w:rsid w:val="000D1EB7"/>
    <w:rsid w:val="000D2A3D"/>
    <w:rsid w:val="000D45F8"/>
    <w:rsid w:val="000D719E"/>
    <w:rsid w:val="000D79AD"/>
    <w:rsid w:val="000E00C9"/>
    <w:rsid w:val="000E1A4B"/>
    <w:rsid w:val="000E2D54"/>
    <w:rsid w:val="000E693C"/>
    <w:rsid w:val="000F3EC6"/>
    <w:rsid w:val="000F4AD8"/>
    <w:rsid w:val="000F6F25"/>
    <w:rsid w:val="000F793B"/>
    <w:rsid w:val="000F7DC7"/>
    <w:rsid w:val="00106BEB"/>
    <w:rsid w:val="00110468"/>
    <w:rsid w:val="00110A07"/>
    <w:rsid w:val="00110B17"/>
    <w:rsid w:val="00117CF0"/>
    <w:rsid w:val="00117EA9"/>
    <w:rsid w:val="00130080"/>
    <w:rsid w:val="00131B7A"/>
    <w:rsid w:val="001360E5"/>
    <w:rsid w:val="001366EE"/>
    <w:rsid w:val="00136E20"/>
    <w:rsid w:val="00136E3B"/>
    <w:rsid w:val="00136FEB"/>
    <w:rsid w:val="0014190B"/>
    <w:rsid w:val="00150D6C"/>
    <w:rsid w:val="0015362E"/>
    <w:rsid w:val="00154EC4"/>
    <w:rsid w:val="00167699"/>
    <w:rsid w:val="001678AD"/>
    <w:rsid w:val="001706E9"/>
    <w:rsid w:val="001741CB"/>
    <w:rsid w:val="001758C8"/>
    <w:rsid w:val="0019524D"/>
    <w:rsid w:val="00195763"/>
    <w:rsid w:val="001A0F7A"/>
    <w:rsid w:val="001A4752"/>
    <w:rsid w:val="001A4C40"/>
    <w:rsid w:val="001A7AB7"/>
    <w:rsid w:val="001B2917"/>
    <w:rsid w:val="001B5A04"/>
    <w:rsid w:val="001B6B07"/>
    <w:rsid w:val="001C0382"/>
    <w:rsid w:val="001C0784"/>
    <w:rsid w:val="001C1846"/>
    <w:rsid w:val="001C3EB2"/>
    <w:rsid w:val="001C422A"/>
    <w:rsid w:val="001D015C"/>
    <w:rsid w:val="001D1831"/>
    <w:rsid w:val="001D587F"/>
    <w:rsid w:val="001D5CAA"/>
    <w:rsid w:val="001D63F6"/>
    <w:rsid w:val="001E21A8"/>
    <w:rsid w:val="001E30EA"/>
    <w:rsid w:val="001E4B66"/>
    <w:rsid w:val="001E7577"/>
    <w:rsid w:val="001F1B08"/>
    <w:rsid w:val="001F47DE"/>
    <w:rsid w:val="00203B56"/>
    <w:rsid w:val="00206DFC"/>
    <w:rsid w:val="002246D3"/>
    <w:rsid w:val="002248A2"/>
    <w:rsid w:val="00224FD6"/>
    <w:rsid w:val="00225CC2"/>
    <w:rsid w:val="0022712B"/>
    <w:rsid w:val="00231BF7"/>
    <w:rsid w:val="00231C81"/>
    <w:rsid w:val="002350CB"/>
    <w:rsid w:val="00237393"/>
    <w:rsid w:val="00237C15"/>
    <w:rsid w:val="00242BD8"/>
    <w:rsid w:val="00246EC5"/>
    <w:rsid w:val="002525D7"/>
    <w:rsid w:val="00252F50"/>
    <w:rsid w:val="00253B21"/>
    <w:rsid w:val="002571E9"/>
    <w:rsid w:val="002629C5"/>
    <w:rsid w:val="00267906"/>
    <w:rsid w:val="00267E88"/>
    <w:rsid w:val="00272757"/>
    <w:rsid w:val="00272D9D"/>
    <w:rsid w:val="002822AE"/>
    <w:rsid w:val="002824A5"/>
    <w:rsid w:val="00285220"/>
    <w:rsid w:val="002924C7"/>
    <w:rsid w:val="00292EBF"/>
    <w:rsid w:val="002974DF"/>
    <w:rsid w:val="002A08CA"/>
    <w:rsid w:val="002A13CB"/>
    <w:rsid w:val="002A6054"/>
    <w:rsid w:val="002A7FF6"/>
    <w:rsid w:val="002B2815"/>
    <w:rsid w:val="002B4F5C"/>
    <w:rsid w:val="002B5E48"/>
    <w:rsid w:val="002C2668"/>
    <w:rsid w:val="002C3BB8"/>
    <w:rsid w:val="002C4FEA"/>
    <w:rsid w:val="002C6336"/>
    <w:rsid w:val="002C656A"/>
    <w:rsid w:val="002D0032"/>
    <w:rsid w:val="002D1BB3"/>
    <w:rsid w:val="002D34D9"/>
    <w:rsid w:val="002D6DB5"/>
    <w:rsid w:val="002D70EF"/>
    <w:rsid w:val="002D7383"/>
    <w:rsid w:val="002D7D9D"/>
    <w:rsid w:val="002E0B87"/>
    <w:rsid w:val="002E69CB"/>
    <w:rsid w:val="002E7712"/>
    <w:rsid w:val="002E7DCF"/>
    <w:rsid w:val="002F0266"/>
    <w:rsid w:val="002F0E4B"/>
    <w:rsid w:val="002F3805"/>
    <w:rsid w:val="002F5E66"/>
    <w:rsid w:val="002F73AE"/>
    <w:rsid w:val="00303341"/>
    <w:rsid w:val="00306823"/>
    <w:rsid w:val="00306D63"/>
    <w:rsid w:val="003077A4"/>
    <w:rsid w:val="003135FC"/>
    <w:rsid w:val="00313CBC"/>
    <w:rsid w:val="00313CBF"/>
    <w:rsid w:val="0032021E"/>
    <w:rsid w:val="003226F0"/>
    <w:rsid w:val="00323B14"/>
    <w:rsid w:val="00335D68"/>
    <w:rsid w:val="0033622F"/>
    <w:rsid w:val="00337427"/>
    <w:rsid w:val="00337E76"/>
    <w:rsid w:val="00342A30"/>
    <w:rsid w:val="00351B46"/>
    <w:rsid w:val="00351B7D"/>
    <w:rsid w:val="00357554"/>
    <w:rsid w:val="00360499"/>
    <w:rsid w:val="00360E21"/>
    <w:rsid w:val="00364454"/>
    <w:rsid w:val="003673C0"/>
    <w:rsid w:val="00370E4F"/>
    <w:rsid w:val="00373713"/>
    <w:rsid w:val="00376326"/>
    <w:rsid w:val="00377AEB"/>
    <w:rsid w:val="0038473B"/>
    <w:rsid w:val="00385B1D"/>
    <w:rsid w:val="00390DB7"/>
    <w:rsid w:val="0039232D"/>
    <w:rsid w:val="003954E1"/>
    <w:rsid w:val="003964A3"/>
    <w:rsid w:val="00396B7F"/>
    <w:rsid w:val="003976AD"/>
    <w:rsid w:val="003B144B"/>
    <w:rsid w:val="003B3150"/>
    <w:rsid w:val="003B43DB"/>
    <w:rsid w:val="003B61B9"/>
    <w:rsid w:val="003B7100"/>
    <w:rsid w:val="003B75AA"/>
    <w:rsid w:val="003B7ECC"/>
    <w:rsid w:val="003C0225"/>
    <w:rsid w:val="003C4049"/>
    <w:rsid w:val="003C417D"/>
    <w:rsid w:val="003C5158"/>
    <w:rsid w:val="003C5382"/>
    <w:rsid w:val="003D0AB9"/>
    <w:rsid w:val="003D1936"/>
    <w:rsid w:val="003D4732"/>
    <w:rsid w:val="003D5746"/>
    <w:rsid w:val="003E41AC"/>
    <w:rsid w:val="003E5CBF"/>
    <w:rsid w:val="003E7F46"/>
    <w:rsid w:val="003F2B8D"/>
    <w:rsid w:val="003F5A36"/>
    <w:rsid w:val="003F5BFA"/>
    <w:rsid w:val="004045B4"/>
    <w:rsid w:val="00404C60"/>
    <w:rsid w:val="00410407"/>
    <w:rsid w:val="004109A1"/>
    <w:rsid w:val="004131F3"/>
    <w:rsid w:val="0041667A"/>
    <w:rsid w:val="00420E06"/>
    <w:rsid w:val="00421708"/>
    <w:rsid w:val="004221B0"/>
    <w:rsid w:val="0042271B"/>
    <w:rsid w:val="00423E56"/>
    <w:rsid w:val="0043343B"/>
    <w:rsid w:val="00435EA7"/>
    <w:rsid w:val="0043717D"/>
    <w:rsid w:val="00440722"/>
    <w:rsid w:val="004460C6"/>
    <w:rsid w:val="00452C2A"/>
    <w:rsid w:val="00460ADC"/>
    <w:rsid w:val="00463F9F"/>
    <w:rsid w:val="00465DC6"/>
    <w:rsid w:val="00470742"/>
    <w:rsid w:val="0047544F"/>
    <w:rsid w:val="00483E37"/>
    <w:rsid w:val="00486D8F"/>
    <w:rsid w:val="00495553"/>
    <w:rsid w:val="004A3E23"/>
    <w:rsid w:val="004B0409"/>
    <w:rsid w:val="004B27ED"/>
    <w:rsid w:val="004B2B44"/>
    <w:rsid w:val="004B34E1"/>
    <w:rsid w:val="004C1995"/>
    <w:rsid w:val="004C1C47"/>
    <w:rsid w:val="004C23F9"/>
    <w:rsid w:val="004C3FE0"/>
    <w:rsid w:val="004D7499"/>
    <w:rsid w:val="004D76E3"/>
    <w:rsid w:val="004E0B14"/>
    <w:rsid w:val="004E1CE4"/>
    <w:rsid w:val="004E24B6"/>
    <w:rsid w:val="004E598B"/>
    <w:rsid w:val="004F15C9"/>
    <w:rsid w:val="004F28FE"/>
    <w:rsid w:val="004F389C"/>
    <w:rsid w:val="004F4078"/>
    <w:rsid w:val="004F5712"/>
    <w:rsid w:val="00504A69"/>
    <w:rsid w:val="005072B8"/>
    <w:rsid w:val="00513D45"/>
    <w:rsid w:val="00516EDE"/>
    <w:rsid w:val="00520479"/>
    <w:rsid w:val="00525360"/>
    <w:rsid w:val="00527E87"/>
    <w:rsid w:val="005343B1"/>
    <w:rsid w:val="00534DB1"/>
    <w:rsid w:val="005400DA"/>
    <w:rsid w:val="0054016A"/>
    <w:rsid w:val="00542F6E"/>
    <w:rsid w:val="00543B88"/>
    <w:rsid w:val="00543F66"/>
    <w:rsid w:val="00554136"/>
    <w:rsid w:val="00554A7A"/>
    <w:rsid w:val="0055582F"/>
    <w:rsid w:val="00555E75"/>
    <w:rsid w:val="00556532"/>
    <w:rsid w:val="0056293C"/>
    <w:rsid w:val="005644C1"/>
    <w:rsid w:val="005659E0"/>
    <w:rsid w:val="0056613C"/>
    <w:rsid w:val="00566672"/>
    <w:rsid w:val="00570AD7"/>
    <w:rsid w:val="005719F7"/>
    <w:rsid w:val="00576982"/>
    <w:rsid w:val="005814A1"/>
    <w:rsid w:val="00583FE4"/>
    <w:rsid w:val="005850AB"/>
    <w:rsid w:val="0058708D"/>
    <w:rsid w:val="00593AEF"/>
    <w:rsid w:val="005A309A"/>
    <w:rsid w:val="005B00BB"/>
    <w:rsid w:val="005B107A"/>
    <w:rsid w:val="005B3A3F"/>
    <w:rsid w:val="005B47D8"/>
    <w:rsid w:val="005B4DA2"/>
    <w:rsid w:val="005B6C91"/>
    <w:rsid w:val="005C3523"/>
    <w:rsid w:val="005C4032"/>
    <w:rsid w:val="005C674A"/>
    <w:rsid w:val="005C7A99"/>
    <w:rsid w:val="005D3A33"/>
    <w:rsid w:val="005D7EB5"/>
    <w:rsid w:val="005E2BC1"/>
    <w:rsid w:val="005E31DC"/>
    <w:rsid w:val="005E6A63"/>
    <w:rsid w:val="005F163B"/>
    <w:rsid w:val="005F4EBD"/>
    <w:rsid w:val="0060063B"/>
    <w:rsid w:val="00601F27"/>
    <w:rsid w:val="00604EE7"/>
    <w:rsid w:val="00613331"/>
    <w:rsid w:val="00620595"/>
    <w:rsid w:val="00620AEE"/>
    <w:rsid w:val="00627C21"/>
    <w:rsid w:val="00630DD6"/>
    <w:rsid w:val="00631380"/>
    <w:rsid w:val="00633597"/>
    <w:rsid w:val="00633BBD"/>
    <w:rsid w:val="00634FEB"/>
    <w:rsid w:val="00636852"/>
    <w:rsid w:val="00641F35"/>
    <w:rsid w:val="0064460B"/>
    <w:rsid w:val="0064589F"/>
    <w:rsid w:val="00646744"/>
    <w:rsid w:val="006506F7"/>
    <w:rsid w:val="006510BC"/>
    <w:rsid w:val="00651CFD"/>
    <w:rsid w:val="00653FA6"/>
    <w:rsid w:val="00655C4C"/>
    <w:rsid w:val="006611CE"/>
    <w:rsid w:val="00662B56"/>
    <w:rsid w:val="00666FD6"/>
    <w:rsid w:val="00671041"/>
    <w:rsid w:val="00671D3F"/>
    <w:rsid w:val="006808D9"/>
    <w:rsid w:val="00681A52"/>
    <w:rsid w:val="00686CF3"/>
    <w:rsid w:val="0069181E"/>
    <w:rsid w:val="00692DEC"/>
    <w:rsid w:val="00693DE7"/>
    <w:rsid w:val="006A1768"/>
    <w:rsid w:val="006A2F5D"/>
    <w:rsid w:val="006A35AE"/>
    <w:rsid w:val="006A4D8F"/>
    <w:rsid w:val="006A4F5F"/>
    <w:rsid w:val="006B1508"/>
    <w:rsid w:val="006B3E85"/>
    <w:rsid w:val="006B4626"/>
    <w:rsid w:val="006C529B"/>
    <w:rsid w:val="006C7A99"/>
    <w:rsid w:val="006D0AA5"/>
    <w:rsid w:val="006D3068"/>
    <w:rsid w:val="006D42F8"/>
    <w:rsid w:val="006D5438"/>
    <w:rsid w:val="006D5F77"/>
    <w:rsid w:val="006E1994"/>
    <w:rsid w:val="006E7D0B"/>
    <w:rsid w:val="006F034A"/>
    <w:rsid w:val="006F0B7C"/>
    <w:rsid w:val="006F49D1"/>
    <w:rsid w:val="006F4E0F"/>
    <w:rsid w:val="006F6300"/>
    <w:rsid w:val="006F71DB"/>
    <w:rsid w:val="006F7A61"/>
    <w:rsid w:val="0070377D"/>
    <w:rsid w:val="007168DA"/>
    <w:rsid w:val="00720EBE"/>
    <w:rsid w:val="007212A4"/>
    <w:rsid w:val="00723843"/>
    <w:rsid w:val="00725A4E"/>
    <w:rsid w:val="0073068A"/>
    <w:rsid w:val="00740C59"/>
    <w:rsid w:val="0074104A"/>
    <w:rsid w:val="0074158A"/>
    <w:rsid w:val="00742971"/>
    <w:rsid w:val="00744FE9"/>
    <w:rsid w:val="00751EBB"/>
    <w:rsid w:val="00756E72"/>
    <w:rsid w:val="00757508"/>
    <w:rsid w:val="007619E7"/>
    <w:rsid w:val="00772240"/>
    <w:rsid w:val="00772565"/>
    <w:rsid w:val="007737F0"/>
    <w:rsid w:val="0078008A"/>
    <w:rsid w:val="00785D58"/>
    <w:rsid w:val="00794F7A"/>
    <w:rsid w:val="007973BA"/>
    <w:rsid w:val="007A5449"/>
    <w:rsid w:val="007B2D20"/>
    <w:rsid w:val="007B42C8"/>
    <w:rsid w:val="007C057B"/>
    <w:rsid w:val="007C1151"/>
    <w:rsid w:val="007C25EB"/>
    <w:rsid w:val="007C3449"/>
    <w:rsid w:val="007C4B12"/>
    <w:rsid w:val="007C4B6F"/>
    <w:rsid w:val="007C5BB2"/>
    <w:rsid w:val="007D2F62"/>
    <w:rsid w:val="007E0069"/>
    <w:rsid w:val="007E53D6"/>
    <w:rsid w:val="00800AA9"/>
    <w:rsid w:val="008020E6"/>
    <w:rsid w:val="00803B42"/>
    <w:rsid w:val="008054A3"/>
    <w:rsid w:val="0080676C"/>
    <w:rsid w:val="0080771B"/>
    <w:rsid w:val="00810134"/>
    <w:rsid w:val="00812385"/>
    <w:rsid w:val="00815180"/>
    <w:rsid w:val="00822B6F"/>
    <w:rsid w:val="008350F0"/>
    <w:rsid w:val="00835734"/>
    <w:rsid w:val="0084029C"/>
    <w:rsid w:val="008422D0"/>
    <w:rsid w:val="0084498E"/>
    <w:rsid w:val="00845940"/>
    <w:rsid w:val="00847233"/>
    <w:rsid w:val="008571C0"/>
    <w:rsid w:val="00857FC8"/>
    <w:rsid w:val="0086095A"/>
    <w:rsid w:val="00860C12"/>
    <w:rsid w:val="0086580A"/>
    <w:rsid w:val="0087371C"/>
    <w:rsid w:val="00873A37"/>
    <w:rsid w:val="008755BF"/>
    <w:rsid w:val="008773F3"/>
    <w:rsid w:val="00882379"/>
    <w:rsid w:val="00885EA1"/>
    <w:rsid w:val="00895A30"/>
    <w:rsid w:val="008A0F4C"/>
    <w:rsid w:val="008B098D"/>
    <w:rsid w:val="008B2637"/>
    <w:rsid w:val="008B44DF"/>
    <w:rsid w:val="008B4C53"/>
    <w:rsid w:val="008B5AF5"/>
    <w:rsid w:val="008B6844"/>
    <w:rsid w:val="008C1C91"/>
    <w:rsid w:val="008C3171"/>
    <w:rsid w:val="008C3302"/>
    <w:rsid w:val="008C3FF0"/>
    <w:rsid w:val="008C41F7"/>
    <w:rsid w:val="008C5162"/>
    <w:rsid w:val="008C6A0E"/>
    <w:rsid w:val="008C7DF4"/>
    <w:rsid w:val="008D1265"/>
    <w:rsid w:val="008D1DD5"/>
    <w:rsid w:val="008D35B3"/>
    <w:rsid w:val="008D37FF"/>
    <w:rsid w:val="008E0129"/>
    <w:rsid w:val="008E1575"/>
    <w:rsid w:val="008E2E31"/>
    <w:rsid w:val="008F20FD"/>
    <w:rsid w:val="008F2AAB"/>
    <w:rsid w:val="0090479F"/>
    <w:rsid w:val="00906133"/>
    <w:rsid w:val="009170B9"/>
    <w:rsid w:val="009230EE"/>
    <w:rsid w:val="00924C99"/>
    <w:rsid w:val="00927E9E"/>
    <w:rsid w:val="00941FAB"/>
    <w:rsid w:val="00944F89"/>
    <w:rsid w:val="00952982"/>
    <w:rsid w:val="00955951"/>
    <w:rsid w:val="00963391"/>
    <w:rsid w:val="00966541"/>
    <w:rsid w:val="009671BE"/>
    <w:rsid w:val="0097620B"/>
    <w:rsid w:val="00980F1C"/>
    <w:rsid w:val="00981808"/>
    <w:rsid w:val="0099506E"/>
    <w:rsid w:val="00996462"/>
    <w:rsid w:val="009A0AC5"/>
    <w:rsid w:val="009A4375"/>
    <w:rsid w:val="009B2D8F"/>
    <w:rsid w:val="009B606B"/>
    <w:rsid w:val="009C177F"/>
    <w:rsid w:val="009C6C8E"/>
    <w:rsid w:val="009C6CF8"/>
    <w:rsid w:val="009C7658"/>
    <w:rsid w:val="009D26CC"/>
    <w:rsid w:val="009D44A2"/>
    <w:rsid w:val="009E0F44"/>
    <w:rsid w:val="009E3B08"/>
    <w:rsid w:val="009E3C92"/>
    <w:rsid w:val="009E7405"/>
    <w:rsid w:val="009F24AA"/>
    <w:rsid w:val="009F4411"/>
    <w:rsid w:val="00A0140E"/>
    <w:rsid w:val="00A026EE"/>
    <w:rsid w:val="00A04FF1"/>
    <w:rsid w:val="00A058E4"/>
    <w:rsid w:val="00A06B98"/>
    <w:rsid w:val="00A129B4"/>
    <w:rsid w:val="00A136DC"/>
    <w:rsid w:val="00A1611D"/>
    <w:rsid w:val="00A175C5"/>
    <w:rsid w:val="00A23ED1"/>
    <w:rsid w:val="00A260B8"/>
    <w:rsid w:val="00A32D57"/>
    <w:rsid w:val="00A34FEE"/>
    <w:rsid w:val="00A35BCB"/>
    <w:rsid w:val="00A40F9D"/>
    <w:rsid w:val="00A4112C"/>
    <w:rsid w:val="00A442DF"/>
    <w:rsid w:val="00A45FD7"/>
    <w:rsid w:val="00A5156C"/>
    <w:rsid w:val="00A522BB"/>
    <w:rsid w:val="00A55B74"/>
    <w:rsid w:val="00A61883"/>
    <w:rsid w:val="00A6466D"/>
    <w:rsid w:val="00A64F81"/>
    <w:rsid w:val="00A66BAC"/>
    <w:rsid w:val="00A66C2C"/>
    <w:rsid w:val="00A711C9"/>
    <w:rsid w:val="00A73C3A"/>
    <w:rsid w:val="00A74713"/>
    <w:rsid w:val="00A7675F"/>
    <w:rsid w:val="00A7678F"/>
    <w:rsid w:val="00A8295C"/>
    <w:rsid w:val="00A87FBC"/>
    <w:rsid w:val="00A900EA"/>
    <w:rsid w:val="00A90B26"/>
    <w:rsid w:val="00A92725"/>
    <w:rsid w:val="00A93B2D"/>
    <w:rsid w:val="00A94073"/>
    <w:rsid w:val="00AA1DEA"/>
    <w:rsid w:val="00AA5CEB"/>
    <w:rsid w:val="00AB331C"/>
    <w:rsid w:val="00AB3BC5"/>
    <w:rsid w:val="00AB542A"/>
    <w:rsid w:val="00AB5AE4"/>
    <w:rsid w:val="00AC089C"/>
    <w:rsid w:val="00AC4FDE"/>
    <w:rsid w:val="00AC5E4B"/>
    <w:rsid w:val="00AE08A1"/>
    <w:rsid w:val="00AE21E8"/>
    <w:rsid w:val="00AE27C0"/>
    <w:rsid w:val="00AE54AA"/>
    <w:rsid w:val="00AE7B5D"/>
    <w:rsid w:val="00AE7C7B"/>
    <w:rsid w:val="00AF03BC"/>
    <w:rsid w:val="00AF7817"/>
    <w:rsid w:val="00B0234C"/>
    <w:rsid w:val="00B06379"/>
    <w:rsid w:val="00B06AF3"/>
    <w:rsid w:val="00B07C42"/>
    <w:rsid w:val="00B10799"/>
    <w:rsid w:val="00B112B8"/>
    <w:rsid w:val="00B32042"/>
    <w:rsid w:val="00B33381"/>
    <w:rsid w:val="00B37882"/>
    <w:rsid w:val="00B5225C"/>
    <w:rsid w:val="00B529CE"/>
    <w:rsid w:val="00B52A4D"/>
    <w:rsid w:val="00B52DD7"/>
    <w:rsid w:val="00B539B6"/>
    <w:rsid w:val="00B55643"/>
    <w:rsid w:val="00B57D85"/>
    <w:rsid w:val="00B61A21"/>
    <w:rsid w:val="00B62BEF"/>
    <w:rsid w:val="00B65278"/>
    <w:rsid w:val="00B70293"/>
    <w:rsid w:val="00B7338D"/>
    <w:rsid w:val="00B7440B"/>
    <w:rsid w:val="00B74807"/>
    <w:rsid w:val="00B75E89"/>
    <w:rsid w:val="00B83001"/>
    <w:rsid w:val="00B83C5D"/>
    <w:rsid w:val="00B8640C"/>
    <w:rsid w:val="00B86A36"/>
    <w:rsid w:val="00B906A0"/>
    <w:rsid w:val="00B916C9"/>
    <w:rsid w:val="00B92698"/>
    <w:rsid w:val="00B96A72"/>
    <w:rsid w:val="00BA02F1"/>
    <w:rsid w:val="00BA0FF7"/>
    <w:rsid w:val="00BA2164"/>
    <w:rsid w:val="00BA30CD"/>
    <w:rsid w:val="00BB0B29"/>
    <w:rsid w:val="00BB0D4C"/>
    <w:rsid w:val="00BB2F47"/>
    <w:rsid w:val="00BB5440"/>
    <w:rsid w:val="00BB785D"/>
    <w:rsid w:val="00BB7F45"/>
    <w:rsid w:val="00BC1CB7"/>
    <w:rsid w:val="00BC367A"/>
    <w:rsid w:val="00BC7F88"/>
    <w:rsid w:val="00BD4198"/>
    <w:rsid w:val="00BE0837"/>
    <w:rsid w:val="00BE0D7B"/>
    <w:rsid w:val="00BE2758"/>
    <w:rsid w:val="00BE608B"/>
    <w:rsid w:val="00BE7E5C"/>
    <w:rsid w:val="00BF1542"/>
    <w:rsid w:val="00BF3462"/>
    <w:rsid w:val="00BF4DA4"/>
    <w:rsid w:val="00BF67BB"/>
    <w:rsid w:val="00BF744C"/>
    <w:rsid w:val="00C03709"/>
    <w:rsid w:val="00C04D0F"/>
    <w:rsid w:val="00C06A16"/>
    <w:rsid w:val="00C06FCB"/>
    <w:rsid w:val="00C1035E"/>
    <w:rsid w:val="00C112FB"/>
    <w:rsid w:val="00C12E90"/>
    <w:rsid w:val="00C1302F"/>
    <w:rsid w:val="00C16602"/>
    <w:rsid w:val="00C226FB"/>
    <w:rsid w:val="00C23AAD"/>
    <w:rsid w:val="00C2500A"/>
    <w:rsid w:val="00C25F4A"/>
    <w:rsid w:val="00C30004"/>
    <w:rsid w:val="00C307EF"/>
    <w:rsid w:val="00C30C47"/>
    <w:rsid w:val="00C312C8"/>
    <w:rsid w:val="00C336D4"/>
    <w:rsid w:val="00C348A3"/>
    <w:rsid w:val="00C35C0B"/>
    <w:rsid w:val="00C37BE7"/>
    <w:rsid w:val="00C40C80"/>
    <w:rsid w:val="00C52001"/>
    <w:rsid w:val="00C53FC2"/>
    <w:rsid w:val="00C53FC8"/>
    <w:rsid w:val="00C55151"/>
    <w:rsid w:val="00C611DE"/>
    <w:rsid w:val="00C6254C"/>
    <w:rsid w:val="00C72B2D"/>
    <w:rsid w:val="00C747DB"/>
    <w:rsid w:val="00C90BAD"/>
    <w:rsid w:val="00C90D86"/>
    <w:rsid w:val="00C94FC7"/>
    <w:rsid w:val="00C95A8B"/>
    <w:rsid w:val="00CA0771"/>
    <w:rsid w:val="00CA4A6D"/>
    <w:rsid w:val="00CB20B5"/>
    <w:rsid w:val="00CB39A2"/>
    <w:rsid w:val="00CB45AD"/>
    <w:rsid w:val="00CB488C"/>
    <w:rsid w:val="00CC25B9"/>
    <w:rsid w:val="00CC3CAE"/>
    <w:rsid w:val="00CD0CB6"/>
    <w:rsid w:val="00CD23C4"/>
    <w:rsid w:val="00CD6B78"/>
    <w:rsid w:val="00CD6E6C"/>
    <w:rsid w:val="00CE26C7"/>
    <w:rsid w:val="00CE4ADF"/>
    <w:rsid w:val="00CE5515"/>
    <w:rsid w:val="00CF698E"/>
    <w:rsid w:val="00CF712C"/>
    <w:rsid w:val="00D00349"/>
    <w:rsid w:val="00D0342A"/>
    <w:rsid w:val="00D04B10"/>
    <w:rsid w:val="00D130E2"/>
    <w:rsid w:val="00D152E0"/>
    <w:rsid w:val="00D171E5"/>
    <w:rsid w:val="00D205C8"/>
    <w:rsid w:val="00D24D52"/>
    <w:rsid w:val="00D25962"/>
    <w:rsid w:val="00D33D12"/>
    <w:rsid w:val="00D37291"/>
    <w:rsid w:val="00D451D6"/>
    <w:rsid w:val="00D45C25"/>
    <w:rsid w:val="00D47232"/>
    <w:rsid w:val="00D509B1"/>
    <w:rsid w:val="00D51AA7"/>
    <w:rsid w:val="00D569D9"/>
    <w:rsid w:val="00D6472E"/>
    <w:rsid w:val="00D724F3"/>
    <w:rsid w:val="00D76275"/>
    <w:rsid w:val="00D76F72"/>
    <w:rsid w:val="00D80CF9"/>
    <w:rsid w:val="00D85581"/>
    <w:rsid w:val="00D9279A"/>
    <w:rsid w:val="00D92ACC"/>
    <w:rsid w:val="00D93433"/>
    <w:rsid w:val="00D9702B"/>
    <w:rsid w:val="00DA618B"/>
    <w:rsid w:val="00DB1E92"/>
    <w:rsid w:val="00DB256D"/>
    <w:rsid w:val="00DB2FE9"/>
    <w:rsid w:val="00DC0943"/>
    <w:rsid w:val="00DC1073"/>
    <w:rsid w:val="00DC5480"/>
    <w:rsid w:val="00DC565C"/>
    <w:rsid w:val="00DC6CD6"/>
    <w:rsid w:val="00DC729C"/>
    <w:rsid w:val="00DD0451"/>
    <w:rsid w:val="00DD157F"/>
    <w:rsid w:val="00DD2A80"/>
    <w:rsid w:val="00DD53EF"/>
    <w:rsid w:val="00DE1C15"/>
    <w:rsid w:val="00DE3B87"/>
    <w:rsid w:val="00DF4C39"/>
    <w:rsid w:val="00E002A5"/>
    <w:rsid w:val="00E0146F"/>
    <w:rsid w:val="00E01537"/>
    <w:rsid w:val="00E020F1"/>
    <w:rsid w:val="00E07823"/>
    <w:rsid w:val="00E100BE"/>
    <w:rsid w:val="00E10F4B"/>
    <w:rsid w:val="00E14D01"/>
    <w:rsid w:val="00E15EE7"/>
    <w:rsid w:val="00E16631"/>
    <w:rsid w:val="00E16DE7"/>
    <w:rsid w:val="00E21397"/>
    <w:rsid w:val="00E23E4F"/>
    <w:rsid w:val="00E25D82"/>
    <w:rsid w:val="00E26940"/>
    <w:rsid w:val="00E323F2"/>
    <w:rsid w:val="00E33994"/>
    <w:rsid w:val="00E37B7C"/>
    <w:rsid w:val="00E424D1"/>
    <w:rsid w:val="00E42FC1"/>
    <w:rsid w:val="00E4384C"/>
    <w:rsid w:val="00E4385C"/>
    <w:rsid w:val="00E44896"/>
    <w:rsid w:val="00E50E99"/>
    <w:rsid w:val="00E52266"/>
    <w:rsid w:val="00E5437B"/>
    <w:rsid w:val="00E61ADE"/>
    <w:rsid w:val="00E61B04"/>
    <w:rsid w:val="00E61D8A"/>
    <w:rsid w:val="00E6371A"/>
    <w:rsid w:val="00E6385C"/>
    <w:rsid w:val="00E64BBE"/>
    <w:rsid w:val="00E64CFC"/>
    <w:rsid w:val="00E6619A"/>
    <w:rsid w:val="00E664EF"/>
    <w:rsid w:val="00E66BD8"/>
    <w:rsid w:val="00E81E2F"/>
    <w:rsid w:val="00E83809"/>
    <w:rsid w:val="00E85D86"/>
    <w:rsid w:val="00E87977"/>
    <w:rsid w:val="00E9185D"/>
    <w:rsid w:val="00E94D2C"/>
    <w:rsid w:val="00E97B7A"/>
    <w:rsid w:val="00E97EE0"/>
    <w:rsid w:val="00EA211A"/>
    <w:rsid w:val="00EA2DC7"/>
    <w:rsid w:val="00EA3592"/>
    <w:rsid w:val="00EA3903"/>
    <w:rsid w:val="00EA4FE4"/>
    <w:rsid w:val="00EB031A"/>
    <w:rsid w:val="00EB0BB5"/>
    <w:rsid w:val="00EB320A"/>
    <w:rsid w:val="00EB347C"/>
    <w:rsid w:val="00EB3502"/>
    <w:rsid w:val="00EB362B"/>
    <w:rsid w:val="00EB416D"/>
    <w:rsid w:val="00EB6C6D"/>
    <w:rsid w:val="00EB703F"/>
    <w:rsid w:val="00EC393E"/>
    <w:rsid w:val="00EC45CF"/>
    <w:rsid w:val="00EC6182"/>
    <w:rsid w:val="00EC708E"/>
    <w:rsid w:val="00ED148F"/>
    <w:rsid w:val="00ED29DE"/>
    <w:rsid w:val="00ED3756"/>
    <w:rsid w:val="00EE0BC5"/>
    <w:rsid w:val="00EE6D20"/>
    <w:rsid w:val="00EF6FCF"/>
    <w:rsid w:val="00EF7EEA"/>
    <w:rsid w:val="00F04244"/>
    <w:rsid w:val="00F04424"/>
    <w:rsid w:val="00F04AE6"/>
    <w:rsid w:val="00F14254"/>
    <w:rsid w:val="00F21F1E"/>
    <w:rsid w:val="00F24CAB"/>
    <w:rsid w:val="00F31AE5"/>
    <w:rsid w:val="00F3396B"/>
    <w:rsid w:val="00F35DE8"/>
    <w:rsid w:val="00F40521"/>
    <w:rsid w:val="00F40646"/>
    <w:rsid w:val="00F43553"/>
    <w:rsid w:val="00F44D58"/>
    <w:rsid w:val="00F50B13"/>
    <w:rsid w:val="00F51C36"/>
    <w:rsid w:val="00F52FAE"/>
    <w:rsid w:val="00F61D61"/>
    <w:rsid w:val="00F75318"/>
    <w:rsid w:val="00F75550"/>
    <w:rsid w:val="00F81E6B"/>
    <w:rsid w:val="00F82F9C"/>
    <w:rsid w:val="00F923BC"/>
    <w:rsid w:val="00F937B6"/>
    <w:rsid w:val="00F9400E"/>
    <w:rsid w:val="00F973D7"/>
    <w:rsid w:val="00FA2AE7"/>
    <w:rsid w:val="00FA6C1C"/>
    <w:rsid w:val="00FB0239"/>
    <w:rsid w:val="00FB090D"/>
    <w:rsid w:val="00FB4752"/>
    <w:rsid w:val="00FC0084"/>
    <w:rsid w:val="00FC121B"/>
    <w:rsid w:val="00FC2641"/>
    <w:rsid w:val="00FC6822"/>
    <w:rsid w:val="00FD1415"/>
    <w:rsid w:val="00FE3928"/>
    <w:rsid w:val="00FE3C0D"/>
    <w:rsid w:val="00FE3CBE"/>
    <w:rsid w:val="00FE4693"/>
    <w:rsid w:val="00FE7F71"/>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ED4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qFormat/>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246EC5"/>
    <w:pPr>
      <w:spacing w:before="100" w:beforeAutospacing="1" w:after="100" w:afterAutospacing="1" w:line="240" w:lineRule="auto"/>
      <w:jc w:val="left"/>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6341">
      <w:bodyDiv w:val="1"/>
      <w:marLeft w:val="0"/>
      <w:marRight w:val="0"/>
      <w:marTop w:val="0"/>
      <w:marBottom w:val="0"/>
      <w:divBdr>
        <w:top w:val="none" w:sz="0" w:space="0" w:color="auto"/>
        <w:left w:val="none" w:sz="0" w:space="0" w:color="auto"/>
        <w:bottom w:val="none" w:sz="0" w:space="0" w:color="auto"/>
        <w:right w:val="none" w:sz="0" w:space="0" w:color="auto"/>
      </w:divBdr>
    </w:div>
    <w:div w:id="35275552">
      <w:bodyDiv w:val="1"/>
      <w:marLeft w:val="0"/>
      <w:marRight w:val="0"/>
      <w:marTop w:val="0"/>
      <w:marBottom w:val="0"/>
      <w:divBdr>
        <w:top w:val="none" w:sz="0" w:space="0" w:color="auto"/>
        <w:left w:val="none" w:sz="0" w:space="0" w:color="auto"/>
        <w:bottom w:val="none" w:sz="0" w:space="0" w:color="auto"/>
        <w:right w:val="none" w:sz="0" w:space="0" w:color="auto"/>
      </w:divBdr>
      <w:divsChild>
        <w:div w:id="1477336958">
          <w:marLeft w:val="450"/>
          <w:marRight w:val="1296"/>
          <w:marTop w:val="0"/>
          <w:marBottom w:val="0"/>
          <w:divBdr>
            <w:top w:val="none" w:sz="0" w:space="0" w:color="auto"/>
            <w:left w:val="none" w:sz="0" w:space="0" w:color="auto"/>
            <w:bottom w:val="none" w:sz="0" w:space="0" w:color="auto"/>
            <w:right w:val="none" w:sz="0" w:space="0" w:color="auto"/>
          </w:divBdr>
          <w:divsChild>
            <w:div w:id="1025978841">
              <w:marLeft w:val="0"/>
              <w:marRight w:val="0"/>
              <w:marTop w:val="0"/>
              <w:marBottom w:val="0"/>
              <w:divBdr>
                <w:top w:val="none" w:sz="0" w:space="0" w:color="auto"/>
                <w:left w:val="none" w:sz="0" w:space="0" w:color="auto"/>
                <w:bottom w:val="none" w:sz="0" w:space="0" w:color="auto"/>
                <w:right w:val="none" w:sz="0" w:space="0" w:color="auto"/>
              </w:divBdr>
              <w:divsChild>
                <w:div w:id="1755777837">
                  <w:marLeft w:val="0"/>
                  <w:marRight w:val="0"/>
                  <w:marTop w:val="0"/>
                  <w:marBottom w:val="0"/>
                  <w:divBdr>
                    <w:top w:val="none" w:sz="0" w:space="0" w:color="auto"/>
                    <w:left w:val="none" w:sz="0" w:space="0" w:color="auto"/>
                    <w:bottom w:val="none" w:sz="0" w:space="0" w:color="auto"/>
                    <w:right w:val="none" w:sz="0" w:space="0" w:color="auto"/>
                  </w:divBdr>
                  <w:divsChild>
                    <w:div w:id="913708440">
                      <w:marLeft w:val="0"/>
                      <w:marRight w:val="0"/>
                      <w:marTop w:val="0"/>
                      <w:marBottom w:val="0"/>
                      <w:divBdr>
                        <w:top w:val="none" w:sz="0" w:space="0" w:color="auto"/>
                        <w:left w:val="none" w:sz="0" w:space="0" w:color="auto"/>
                        <w:bottom w:val="none" w:sz="0" w:space="0" w:color="auto"/>
                        <w:right w:val="none" w:sz="0" w:space="0" w:color="auto"/>
                      </w:divBdr>
                      <w:divsChild>
                        <w:div w:id="61105804">
                          <w:marLeft w:val="0"/>
                          <w:marRight w:val="0"/>
                          <w:marTop w:val="0"/>
                          <w:marBottom w:val="0"/>
                          <w:divBdr>
                            <w:top w:val="none" w:sz="0" w:space="0" w:color="auto"/>
                            <w:left w:val="none" w:sz="0" w:space="0" w:color="auto"/>
                            <w:bottom w:val="none" w:sz="0" w:space="0" w:color="auto"/>
                            <w:right w:val="none" w:sz="0" w:space="0" w:color="auto"/>
                          </w:divBdr>
                          <w:divsChild>
                            <w:div w:id="1310864741">
                              <w:marLeft w:val="0"/>
                              <w:marRight w:val="0"/>
                              <w:marTop w:val="0"/>
                              <w:marBottom w:val="0"/>
                              <w:divBdr>
                                <w:top w:val="none" w:sz="0" w:space="0" w:color="auto"/>
                                <w:left w:val="none" w:sz="0" w:space="0" w:color="auto"/>
                                <w:bottom w:val="none" w:sz="0" w:space="0" w:color="auto"/>
                                <w:right w:val="none" w:sz="0" w:space="0" w:color="auto"/>
                              </w:divBdr>
                              <w:divsChild>
                                <w:div w:id="1146312068">
                                  <w:marLeft w:val="0"/>
                                  <w:marRight w:val="0"/>
                                  <w:marTop w:val="0"/>
                                  <w:marBottom w:val="0"/>
                                  <w:divBdr>
                                    <w:top w:val="none" w:sz="0" w:space="0" w:color="auto"/>
                                    <w:left w:val="none" w:sz="0" w:space="0" w:color="auto"/>
                                    <w:bottom w:val="none" w:sz="0" w:space="0" w:color="auto"/>
                                    <w:right w:val="none" w:sz="0" w:space="0" w:color="auto"/>
                                  </w:divBdr>
                                  <w:divsChild>
                                    <w:div w:id="1547832910">
                                      <w:marLeft w:val="0"/>
                                      <w:marRight w:val="0"/>
                                      <w:marTop w:val="0"/>
                                      <w:marBottom w:val="0"/>
                                      <w:divBdr>
                                        <w:top w:val="none" w:sz="0" w:space="0" w:color="auto"/>
                                        <w:left w:val="none" w:sz="0" w:space="0" w:color="auto"/>
                                        <w:bottom w:val="none" w:sz="0" w:space="0" w:color="auto"/>
                                        <w:right w:val="none" w:sz="0" w:space="0" w:color="auto"/>
                                      </w:divBdr>
                                      <w:divsChild>
                                        <w:div w:id="19811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48236">
      <w:bodyDiv w:val="1"/>
      <w:marLeft w:val="0"/>
      <w:marRight w:val="0"/>
      <w:marTop w:val="0"/>
      <w:marBottom w:val="0"/>
      <w:divBdr>
        <w:top w:val="none" w:sz="0" w:space="0" w:color="auto"/>
        <w:left w:val="none" w:sz="0" w:space="0" w:color="auto"/>
        <w:bottom w:val="none" w:sz="0" w:space="0" w:color="auto"/>
        <w:right w:val="none" w:sz="0" w:space="0" w:color="auto"/>
      </w:divBdr>
    </w:div>
    <w:div w:id="107896163">
      <w:bodyDiv w:val="1"/>
      <w:marLeft w:val="0"/>
      <w:marRight w:val="0"/>
      <w:marTop w:val="0"/>
      <w:marBottom w:val="0"/>
      <w:divBdr>
        <w:top w:val="none" w:sz="0" w:space="0" w:color="auto"/>
        <w:left w:val="none" w:sz="0" w:space="0" w:color="auto"/>
        <w:bottom w:val="none" w:sz="0" w:space="0" w:color="auto"/>
        <w:right w:val="none" w:sz="0" w:space="0" w:color="auto"/>
      </w:divBdr>
    </w:div>
    <w:div w:id="113864937">
      <w:bodyDiv w:val="1"/>
      <w:marLeft w:val="0"/>
      <w:marRight w:val="0"/>
      <w:marTop w:val="0"/>
      <w:marBottom w:val="0"/>
      <w:divBdr>
        <w:top w:val="none" w:sz="0" w:space="0" w:color="auto"/>
        <w:left w:val="none" w:sz="0" w:space="0" w:color="auto"/>
        <w:bottom w:val="none" w:sz="0" w:space="0" w:color="auto"/>
        <w:right w:val="none" w:sz="0" w:space="0" w:color="auto"/>
      </w:divBdr>
    </w:div>
    <w:div w:id="126170314">
      <w:bodyDiv w:val="1"/>
      <w:marLeft w:val="0"/>
      <w:marRight w:val="0"/>
      <w:marTop w:val="0"/>
      <w:marBottom w:val="0"/>
      <w:divBdr>
        <w:top w:val="none" w:sz="0" w:space="0" w:color="auto"/>
        <w:left w:val="none" w:sz="0" w:space="0" w:color="auto"/>
        <w:bottom w:val="none" w:sz="0" w:space="0" w:color="auto"/>
        <w:right w:val="none" w:sz="0" w:space="0" w:color="auto"/>
      </w:divBdr>
      <w:divsChild>
        <w:div w:id="932855993">
          <w:marLeft w:val="0"/>
          <w:marRight w:val="0"/>
          <w:marTop w:val="0"/>
          <w:marBottom w:val="0"/>
          <w:divBdr>
            <w:top w:val="none" w:sz="0" w:space="0" w:color="auto"/>
            <w:left w:val="none" w:sz="0" w:space="0" w:color="auto"/>
            <w:bottom w:val="none" w:sz="0" w:space="0" w:color="auto"/>
            <w:right w:val="none" w:sz="0" w:space="0" w:color="auto"/>
          </w:divBdr>
          <w:divsChild>
            <w:div w:id="8002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0057">
      <w:bodyDiv w:val="1"/>
      <w:marLeft w:val="0"/>
      <w:marRight w:val="0"/>
      <w:marTop w:val="0"/>
      <w:marBottom w:val="0"/>
      <w:divBdr>
        <w:top w:val="none" w:sz="0" w:space="0" w:color="auto"/>
        <w:left w:val="none" w:sz="0" w:space="0" w:color="auto"/>
        <w:bottom w:val="none" w:sz="0" w:space="0" w:color="auto"/>
        <w:right w:val="none" w:sz="0" w:space="0" w:color="auto"/>
      </w:divBdr>
    </w:div>
    <w:div w:id="213273915">
      <w:bodyDiv w:val="1"/>
      <w:marLeft w:val="0"/>
      <w:marRight w:val="0"/>
      <w:marTop w:val="0"/>
      <w:marBottom w:val="0"/>
      <w:divBdr>
        <w:top w:val="none" w:sz="0" w:space="0" w:color="auto"/>
        <w:left w:val="none" w:sz="0" w:space="0" w:color="auto"/>
        <w:bottom w:val="none" w:sz="0" w:space="0" w:color="auto"/>
        <w:right w:val="none" w:sz="0" w:space="0" w:color="auto"/>
      </w:divBdr>
    </w:div>
    <w:div w:id="259601659">
      <w:bodyDiv w:val="1"/>
      <w:marLeft w:val="0"/>
      <w:marRight w:val="0"/>
      <w:marTop w:val="0"/>
      <w:marBottom w:val="0"/>
      <w:divBdr>
        <w:top w:val="none" w:sz="0" w:space="0" w:color="auto"/>
        <w:left w:val="none" w:sz="0" w:space="0" w:color="auto"/>
        <w:bottom w:val="none" w:sz="0" w:space="0" w:color="auto"/>
        <w:right w:val="none" w:sz="0" w:space="0" w:color="auto"/>
      </w:divBdr>
    </w:div>
    <w:div w:id="277831457">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36658551">
      <w:bodyDiv w:val="1"/>
      <w:marLeft w:val="0"/>
      <w:marRight w:val="0"/>
      <w:marTop w:val="0"/>
      <w:marBottom w:val="0"/>
      <w:divBdr>
        <w:top w:val="none" w:sz="0" w:space="0" w:color="auto"/>
        <w:left w:val="none" w:sz="0" w:space="0" w:color="auto"/>
        <w:bottom w:val="none" w:sz="0" w:space="0" w:color="auto"/>
        <w:right w:val="none" w:sz="0" w:space="0" w:color="auto"/>
      </w:divBdr>
    </w:div>
    <w:div w:id="392238652">
      <w:bodyDiv w:val="1"/>
      <w:marLeft w:val="0"/>
      <w:marRight w:val="0"/>
      <w:marTop w:val="0"/>
      <w:marBottom w:val="0"/>
      <w:divBdr>
        <w:top w:val="none" w:sz="0" w:space="0" w:color="auto"/>
        <w:left w:val="none" w:sz="0" w:space="0" w:color="auto"/>
        <w:bottom w:val="none" w:sz="0" w:space="0" w:color="auto"/>
        <w:right w:val="none" w:sz="0" w:space="0" w:color="auto"/>
      </w:divBdr>
    </w:div>
    <w:div w:id="434058270">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44484039">
      <w:bodyDiv w:val="1"/>
      <w:marLeft w:val="0"/>
      <w:marRight w:val="0"/>
      <w:marTop w:val="0"/>
      <w:marBottom w:val="0"/>
      <w:divBdr>
        <w:top w:val="none" w:sz="0" w:space="0" w:color="auto"/>
        <w:left w:val="none" w:sz="0" w:space="0" w:color="auto"/>
        <w:bottom w:val="none" w:sz="0" w:space="0" w:color="auto"/>
        <w:right w:val="none" w:sz="0" w:space="0" w:color="auto"/>
      </w:divBdr>
    </w:div>
    <w:div w:id="568656734">
      <w:bodyDiv w:val="1"/>
      <w:marLeft w:val="0"/>
      <w:marRight w:val="0"/>
      <w:marTop w:val="0"/>
      <w:marBottom w:val="0"/>
      <w:divBdr>
        <w:top w:val="none" w:sz="0" w:space="0" w:color="auto"/>
        <w:left w:val="none" w:sz="0" w:space="0" w:color="auto"/>
        <w:bottom w:val="none" w:sz="0" w:space="0" w:color="auto"/>
        <w:right w:val="none" w:sz="0" w:space="0" w:color="auto"/>
      </w:divBdr>
    </w:div>
    <w:div w:id="629557539">
      <w:bodyDiv w:val="1"/>
      <w:marLeft w:val="0"/>
      <w:marRight w:val="0"/>
      <w:marTop w:val="0"/>
      <w:marBottom w:val="0"/>
      <w:divBdr>
        <w:top w:val="none" w:sz="0" w:space="0" w:color="auto"/>
        <w:left w:val="none" w:sz="0" w:space="0" w:color="auto"/>
        <w:bottom w:val="none" w:sz="0" w:space="0" w:color="auto"/>
        <w:right w:val="none" w:sz="0" w:space="0" w:color="auto"/>
      </w:divBdr>
    </w:div>
    <w:div w:id="640309421">
      <w:bodyDiv w:val="1"/>
      <w:marLeft w:val="0"/>
      <w:marRight w:val="0"/>
      <w:marTop w:val="0"/>
      <w:marBottom w:val="0"/>
      <w:divBdr>
        <w:top w:val="none" w:sz="0" w:space="0" w:color="auto"/>
        <w:left w:val="none" w:sz="0" w:space="0" w:color="auto"/>
        <w:bottom w:val="none" w:sz="0" w:space="0" w:color="auto"/>
        <w:right w:val="none" w:sz="0" w:space="0" w:color="auto"/>
      </w:divBdr>
    </w:div>
    <w:div w:id="692000106">
      <w:bodyDiv w:val="1"/>
      <w:marLeft w:val="0"/>
      <w:marRight w:val="0"/>
      <w:marTop w:val="0"/>
      <w:marBottom w:val="0"/>
      <w:divBdr>
        <w:top w:val="none" w:sz="0" w:space="0" w:color="auto"/>
        <w:left w:val="none" w:sz="0" w:space="0" w:color="auto"/>
        <w:bottom w:val="none" w:sz="0" w:space="0" w:color="auto"/>
        <w:right w:val="none" w:sz="0" w:space="0" w:color="auto"/>
      </w:divBdr>
    </w:div>
    <w:div w:id="769669326">
      <w:bodyDiv w:val="1"/>
      <w:marLeft w:val="0"/>
      <w:marRight w:val="0"/>
      <w:marTop w:val="0"/>
      <w:marBottom w:val="0"/>
      <w:divBdr>
        <w:top w:val="none" w:sz="0" w:space="0" w:color="auto"/>
        <w:left w:val="none" w:sz="0" w:space="0" w:color="auto"/>
        <w:bottom w:val="none" w:sz="0" w:space="0" w:color="auto"/>
        <w:right w:val="none" w:sz="0" w:space="0" w:color="auto"/>
      </w:divBdr>
    </w:div>
    <w:div w:id="773550864">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26231199">
      <w:bodyDiv w:val="1"/>
      <w:marLeft w:val="0"/>
      <w:marRight w:val="0"/>
      <w:marTop w:val="0"/>
      <w:marBottom w:val="0"/>
      <w:divBdr>
        <w:top w:val="none" w:sz="0" w:space="0" w:color="auto"/>
        <w:left w:val="none" w:sz="0" w:space="0" w:color="auto"/>
        <w:bottom w:val="none" w:sz="0" w:space="0" w:color="auto"/>
        <w:right w:val="none" w:sz="0" w:space="0" w:color="auto"/>
      </w:divBdr>
    </w:div>
    <w:div w:id="961964555">
      <w:bodyDiv w:val="1"/>
      <w:marLeft w:val="0"/>
      <w:marRight w:val="0"/>
      <w:marTop w:val="0"/>
      <w:marBottom w:val="0"/>
      <w:divBdr>
        <w:top w:val="none" w:sz="0" w:space="0" w:color="auto"/>
        <w:left w:val="none" w:sz="0" w:space="0" w:color="auto"/>
        <w:bottom w:val="none" w:sz="0" w:space="0" w:color="auto"/>
        <w:right w:val="none" w:sz="0" w:space="0" w:color="auto"/>
      </w:divBdr>
    </w:div>
    <w:div w:id="1039009919">
      <w:bodyDiv w:val="1"/>
      <w:marLeft w:val="0"/>
      <w:marRight w:val="0"/>
      <w:marTop w:val="0"/>
      <w:marBottom w:val="0"/>
      <w:divBdr>
        <w:top w:val="none" w:sz="0" w:space="0" w:color="auto"/>
        <w:left w:val="none" w:sz="0" w:space="0" w:color="auto"/>
        <w:bottom w:val="none" w:sz="0" w:space="0" w:color="auto"/>
        <w:right w:val="none" w:sz="0" w:space="0" w:color="auto"/>
      </w:divBdr>
    </w:div>
    <w:div w:id="1051534403">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66103038">
      <w:bodyDiv w:val="1"/>
      <w:marLeft w:val="0"/>
      <w:marRight w:val="0"/>
      <w:marTop w:val="0"/>
      <w:marBottom w:val="0"/>
      <w:divBdr>
        <w:top w:val="none" w:sz="0" w:space="0" w:color="auto"/>
        <w:left w:val="none" w:sz="0" w:space="0" w:color="auto"/>
        <w:bottom w:val="none" w:sz="0" w:space="0" w:color="auto"/>
        <w:right w:val="none" w:sz="0" w:space="0" w:color="auto"/>
      </w:divBdr>
    </w:div>
    <w:div w:id="1066563732">
      <w:bodyDiv w:val="1"/>
      <w:marLeft w:val="0"/>
      <w:marRight w:val="0"/>
      <w:marTop w:val="0"/>
      <w:marBottom w:val="0"/>
      <w:divBdr>
        <w:top w:val="none" w:sz="0" w:space="0" w:color="auto"/>
        <w:left w:val="none" w:sz="0" w:space="0" w:color="auto"/>
        <w:bottom w:val="none" w:sz="0" w:space="0" w:color="auto"/>
        <w:right w:val="none" w:sz="0" w:space="0" w:color="auto"/>
      </w:divBdr>
      <w:divsChild>
        <w:div w:id="1200701436">
          <w:marLeft w:val="0"/>
          <w:marRight w:val="0"/>
          <w:marTop w:val="0"/>
          <w:marBottom w:val="0"/>
          <w:divBdr>
            <w:top w:val="single" w:sz="2" w:space="0" w:color="auto"/>
            <w:left w:val="single" w:sz="2" w:space="0" w:color="auto"/>
            <w:bottom w:val="single" w:sz="2" w:space="0" w:color="auto"/>
            <w:right w:val="single" w:sz="2" w:space="0" w:color="auto"/>
          </w:divBdr>
          <w:divsChild>
            <w:div w:id="1562516981">
              <w:marLeft w:val="0"/>
              <w:marRight w:val="0"/>
              <w:marTop w:val="0"/>
              <w:marBottom w:val="0"/>
              <w:divBdr>
                <w:top w:val="single" w:sz="2" w:space="0" w:color="auto"/>
                <w:left w:val="single" w:sz="2" w:space="0" w:color="auto"/>
                <w:bottom w:val="single" w:sz="2" w:space="0" w:color="auto"/>
                <w:right w:val="single" w:sz="2" w:space="0" w:color="auto"/>
              </w:divBdr>
              <w:divsChild>
                <w:div w:id="1698965319">
                  <w:marLeft w:val="0"/>
                  <w:marRight w:val="0"/>
                  <w:marTop w:val="0"/>
                  <w:marBottom w:val="0"/>
                  <w:divBdr>
                    <w:top w:val="single" w:sz="2" w:space="0" w:color="auto"/>
                    <w:left w:val="single" w:sz="2" w:space="0" w:color="auto"/>
                    <w:bottom w:val="single" w:sz="2" w:space="0" w:color="auto"/>
                    <w:right w:val="single" w:sz="2" w:space="0" w:color="auto"/>
                  </w:divBdr>
                  <w:divsChild>
                    <w:div w:id="160049644">
                      <w:marLeft w:val="0"/>
                      <w:marRight w:val="0"/>
                      <w:marTop w:val="0"/>
                      <w:marBottom w:val="0"/>
                      <w:divBdr>
                        <w:top w:val="single" w:sz="2" w:space="0" w:color="auto"/>
                        <w:left w:val="single" w:sz="2" w:space="0" w:color="auto"/>
                        <w:bottom w:val="single" w:sz="2" w:space="0" w:color="auto"/>
                        <w:right w:val="single" w:sz="2" w:space="0" w:color="auto"/>
                      </w:divBdr>
                      <w:divsChild>
                        <w:div w:id="2129354695">
                          <w:marLeft w:val="0"/>
                          <w:marRight w:val="0"/>
                          <w:marTop w:val="0"/>
                          <w:marBottom w:val="0"/>
                          <w:divBdr>
                            <w:top w:val="single" w:sz="2" w:space="0" w:color="auto"/>
                            <w:left w:val="single" w:sz="2" w:space="0" w:color="auto"/>
                            <w:bottom w:val="single" w:sz="2" w:space="0" w:color="auto"/>
                            <w:right w:val="single" w:sz="2" w:space="0" w:color="auto"/>
                          </w:divBdr>
                          <w:divsChild>
                            <w:div w:id="1029262972">
                              <w:marLeft w:val="0"/>
                              <w:marRight w:val="0"/>
                              <w:marTop w:val="0"/>
                              <w:marBottom w:val="0"/>
                              <w:divBdr>
                                <w:top w:val="single" w:sz="2" w:space="0" w:color="auto"/>
                                <w:left w:val="single" w:sz="2" w:space="0" w:color="auto"/>
                                <w:bottom w:val="single" w:sz="2" w:space="0" w:color="auto"/>
                                <w:right w:val="single" w:sz="2" w:space="0" w:color="auto"/>
                              </w:divBdr>
                              <w:divsChild>
                                <w:div w:id="1546914581">
                                  <w:marLeft w:val="0"/>
                                  <w:marRight w:val="0"/>
                                  <w:marTop w:val="0"/>
                                  <w:marBottom w:val="0"/>
                                  <w:divBdr>
                                    <w:top w:val="single" w:sz="2" w:space="0" w:color="auto"/>
                                    <w:left w:val="single" w:sz="2" w:space="0" w:color="auto"/>
                                    <w:bottom w:val="single" w:sz="2" w:space="0" w:color="auto"/>
                                    <w:right w:val="single" w:sz="2" w:space="0" w:color="auto"/>
                                  </w:divBdr>
                                  <w:divsChild>
                                    <w:div w:id="6192641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04114667">
      <w:bodyDiv w:val="1"/>
      <w:marLeft w:val="0"/>
      <w:marRight w:val="0"/>
      <w:marTop w:val="0"/>
      <w:marBottom w:val="0"/>
      <w:divBdr>
        <w:top w:val="none" w:sz="0" w:space="0" w:color="auto"/>
        <w:left w:val="none" w:sz="0" w:space="0" w:color="auto"/>
        <w:bottom w:val="none" w:sz="0" w:space="0" w:color="auto"/>
        <w:right w:val="none" w:sz="0" w:space="0" w:color="auto"/>
      </w:divBdr>
    </w:div>
    <w:div w:id="1109468416">
      <w:bodyDiv w:val="1"/>
      <w:marLeft w:val="0"/>
      <w:marRight w:val="0"/>
      <w:marTop w:val="0"/>
      <w:marBottom w:val="0"/>
      <w:divBdr>
        <w:top w:val="none" w:sz="0" w:space="0" w:color="auto"/>
        <w:left w:val="none" w:sz="0" w:space="0" w:color="auto"/>
        <w:bottom w:val="none" w:sz="0" w:space="0" w:color="auto"/>
        <w:right w:val="none" w:sz="0" w:space="0" w:color="auto"/>
      </w:divBdr>
    </w:div>
    <w:div w:id="1164709864">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95311161">
      <w:bodyDiv w:val="1"/>
      <w:marLeft w:val="0"/>
      <w:marRight w:val="0"/>
      <w:marTop w:val="0"/>
      <w:marBottom w:val="0"/>
      <w:divBdr>
        <w:top w:val="none" w:sz="0" w:space="0" w:color="auto"/>
        <w:left w:val="none" w:sz="0" w:space="0" w:color="auto"/>
        <w:bottom w:val="none" w:sz="0" w:space="0" w:color="auto"/>
        <w:right w:val="none" w:sz="0" w:space="0" w:color="auto"/>
      </w:divBdr>
      <w:divsChild>
        <w:div w:id="2123646032">
          <w:marLeft w:val="0"/>
          <w:marRight w:val="0"/>
          <w:marTop w:val="0"/>
          <w:marBottom w:val="0"/>
          <w:divBdr>
            <w:top w:val="single" w:sz="2" w:space="0" w:color="auto"/>
            <w:left w:val="single" w:sz="2" w:space="0" w:color="auto"/>
            <w:bottom w:val="single" w:sz="2" w:space="0" w:color="auto"/>
            <w:right w:val="single" w:sz="2" w:space="0" w:color="auto"/>
          </w:divBdr>
          <w:divsChild>
            <w:div w:id="1492137007">
              <w:marLeft w:val="0"/>
              <w:marRight w:val="0"/>
              <w:marTop w:val="0"/>
              <w:marBottom w:val="0"/>
              <w:divBdr>
                <w:top w:val="single" w:sz="2" w:space="0" w:color="auto"/>
                <w:left w:val="single" w:sz="2" w:space="0" w:color="auto"/>
                <w:bottom w:val="single" w:sz="2" w:space="0" w:color="auto"/>
                <w:right w:val="single" w:sz="2" w:space="0" w:color="auto"/>
              </w:divBdr>
              <w:divsChild>
                <w:div w:id="1171430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59872580">
      <w:bodyDiv w:val="1"/>
      <w:marLeft w:val="0"/>
      <w:marRight w:val="0"/>
      <w:marTop w:val="0"/>
      <w:marBottom w:val="0"/>
      <w:divBdr>
        <w:top w:val="none" w:sz="0" w:space="0" w:color="auto"/>
        <w:left w:val="none" w:sz="0" w:space="0" w:color="auto"/>
        <w:bottom w:val="none" w:sz="0" w:space="0" w:color="auto"/>
        <w:right w:val="none" w:sz="0" w:space="0" w:color="auto"/>
      </w:divBdr>
    </w:div>
    <w:div w:id="1266110929">
      <w:bodyDiv w:val="1"/>
      <w:marLeft w:val="0"/>
      <w:marRight w:val="0"/>
      <w:marTop w:val="0"/>
      <w:marBottom w:val="0"/>
      <w:divBdr>
        <w:top w:val="none" w:sz="0" w:space="0" w:color="auto"/>
        <w:left w:val="none" w:sz="0" w:space="0" w:color="auto"/>
        <w:bottom w:val="none" w:sz="0" w:space="0" w:color="auto"/>
        <w:right w:val="none" w:sz="0" w:space="0" w:color="auto"/>
      </w:divBdr>
      <w:divsChild>
        <w:div w:id="1454328265">
          <w:marLeft w:val="0"/>
          <w:marRight w:val="0"/>
          <w:marTop w:val="0"/>
          <w:marBottom w:val="0"/>
          <w:divBdr>
            <w:top w:val="none" w:sz="0" w:space="0" w:color="auto"/>
            <w:left w:val="none" w:sz="0" w:space="0" w:color="auto"/>
            <w:bottom w:val="none" w:sz="0" w:space="0" w:color="auto"/>
            <w:right w:val="none" w:sz="0" w:space="0" w:color="auto"/>
          </w:divBdr>
          <w:divsChild>
            <w:div w:id="3373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7773">
      <w:bodyDiv w:val="1"/>
      <w:marLeft w:val="0"/>
      <w:marRight w:val="0"/>
      <w:marTop w:val="0"/>
      <w:marBottom w:val="0"/>
      <w:divBdr>
        <w:top w:val="none" w:sz="0" w:space="0" w:color="auto"/>
        <w:left w:val="none" w:sz="0" w:space="0" w:color="auto"/>
        <w:bottom w:val="none" w:sz="0" w:space="0" w:color="auto"/>
        <w:right w:val="none" w:sz="0" w:space="0" w:color="auto"/>
      </w:divBdr>
    </w:div>
    <w:div w:id="1310592236">
      <w:bodyDiv w:val="1"/>
      <w:marLeft w:val="0"/>
      <w:marRight w:val="0"/>
      <w:marTop w:val="0"/>
      <w:marBottom w:val="0"/>
      <w:divBdr>
        <w:top w:val="none" w:sz="0" w:space="0" w:color="auto"/>
        <w:left w:val="none" w:sz="0" w:space="0" w:color="auto"/>
        <w:bottom w:val="none" w:sz="0" w:space="0" w:color="auto"/>
        <w:right w:val="none" w:sz="0" w:space="0" w:color="auto"/>
      </w:divBdr>
    </w:div>
    <w:div w:id="1369143201">
      <w:bodyDiv w:val="1"/>
      <w:marLeft w:val="0"/>
      <w:marRight w:val="0"/>
      <w:marTop w:val="0"/>
      <w:marBottom w:val="0"/>
      <w:divBdr>
        <w:top w:val="none" w:sz="0" w:space="0" w:color="auto"/>
        <w:left w:val="none" w:sz="0" w:space="0" w:color="auto"/>
        <w:bottom w:val="none" w:sz="0" w:space="0" w:color="auto"/>
        <w:right w:val="none" w:sz="0" w:space="0" w:color="auto"/>
      </w:divBdr>
    </w:div>
    <w:div w:id="1370449539">
      <w:bodyDiv w:val="1"/>
      <w:marLeft w:val="0"/>
      <w:marRight w:val="0"/>
      <w:marTop w:val="0"/>
      <w:marBottom w:val="0"/>
      <w:divBdr>
        <w:top w:val="none" w:sz="0" w:space="0" w:color="auto"/>
        <w:left w:val="none" w:sz="0" w:space="0" w:color="auto"/>
        <w:bottom w:val="none" w:sz="0" w:space="0" w:color="auto"/>
        <w:right w:val="none" w:sz="0" w:space="0" w:color="auto"/>
      </w:divBdr>
      <w:divsChild>
        <w:div w:id="1436709284">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396467220">
      <w:bodyDiv w:val="1"/>
      <w:marLeft w:val="0"/>
      <w:marRight w:val="0"/>
      <w:marTop w:val="0"/>
      <w:marBottom w:val="0"/>
      <w:divBdr>
        <w:top w:val="none" w:sz="0" w:space="0" w:color="auto"/>
        <w:left w:val="none" w:sz="0" w:space="0" w:color="auto"/>
        <w:bottom w:val="none" w:sz="0" w:space="0" w:color="auto"/>
        <w:right w:val="none" w:sz="0" w:space="0" w:color="auto"/>
      </w:divBdr>
    </w:div>
    <w:div w:id="1409693531">
      <w:bodyDiv w:val="1"/>
      <w:marLeft w:val="0"/>
      <w:marRight w:val="0"/>
      <w:marTop w:val="0"/>
      <w:marBottom w:val="0"/>
      <w:divBdr>
        <w:top w:val="none" w:sz="0" w:space="0" w:color="auto"/>
        <w:left w:val="none" w:sz="0" w:space="0" w:color="auto"/>
        <w:bottom w:val="none" w:sz="0" w:space="0" w:color="auto"/>
        <w:right w:val="none" w:sz="0" w:space="0" w:color="auto"/>
      </w:divBdr>
    </w:div>
    <w:div w:id="1423332510">
      <w:bodyDiv w:val="1"/>
      <w:marLeft w:val="0"/>
      <w:marRight w:val="0"/>
      <w:marTop w:val="0"/>
      <w:marBottom w:val="0"/>
      <w:divBdr>
        <w:top w:val="none" w:sz="0" w:space="0" w:color="auto"/>
        <w:left w:val="none" w:sz="0" w:space="0" w:color="auto"/>
        <w:bottom w:val="none" w:sz="0" w:space="0" w:color="auto"/>
        <w:right w:val="none" w:sz="0" w:space="0" w:color="auto"/>
      </w:divBdr>
      <w:divsChild>
        <w:div w:id="325786107">
          <w:marLeft w:val="0"/>
          <w:marRight w:val="0"/>
          <w:marTop w:val="0"/>
          <w:marBottom w:val="0"/>
          <w:divBdr>
            <w:top w:val="none" w:sz="0" w:space="0" w:color="auto"/>
            <w:left w:val="none" w:sz="0" w:space="0" w:color="auto"/>
            <w:bottom w:val="none" w:sz="0" w:space="0" w:color="auto"/>
            <w:right w:val="none" w:sz="0" w:space="0" w:color="auto"/>
          </w:divBdr>
        </w:div>
      </w:divsChild>
    </w:div>
    <w:div w:id="1430390259">
      <w:bodyDiv w:val="1"/>
      <w:marLeft w:val="0"/>
      <w:marRight w:val="0"/>
      <w:marTop w:val="0"/>
      <w:marBottom w:val="0"/>
      <w:divBdr>
        <w:top w:val="none" w:sz="0" w:space="0" w:color="auto"/>
        <w:left w:val="none" w:sz="0" w:space="0" w:color="auto"/>
        <w:bottom w:val="none" w:sz="0" w:space="0" w:color="auto"/>
        <w:right w:val="none" w:sz="0" w:space="0" w:color="auto"/>
      </w:divBdr>
      <w:divsChild>
        <w:div w:id="460653257">
          <w:marLeft w:val="0"/>
          <w:marRight w:val="0"/>
          <w:marTop w:val="0"/>
          <w:marBottom w:val="0"/>
          <w:divBdr>
            <w:top w:val="none" w:sz="0" w:space="0" w:color="auto"/>
            <w:left w:val="none" w:sz="0" w:space="0" w:color="auto"/>
            <w:bottom w:val="none" w:sz="0" w:space="0" w:color="auto"/>
            <w:right w:val="none" w:sz="0" w:space="0" w:color="auto"/>
          </w:divBdr>
          <w:divsChild>
            <w:div w:id="189369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4643">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62446929">
      <w:bodyDiv w:val="1"/>
      <w:marLeft w:val="0"/>
      <w:marRight w:val="0"/>
      <w:marTop w:val="0"/>
      <w:marBottom w:val="0"/>
      <w:divBdr>
        <w:top w:val="none" w:sz="0" w:space="0" w:color="auto"/>
        <w:left w:val="none" w:sz="0" w:space="0" w:color="auto"/>
        <w:bottom w:val="none" w:sz="0" w:space="0" w:color="auto"/>
        <w:right w:val="none" w:sz="0" w:space="0" w:color="auto"/>
      </w:divBdr>
    </w:div>
    <w:div w:id="1571497809">
      <w:bodyDiv w:val="1"/>
      <w:marLeft w:val="0"/>
      <w:marRight w:val="0"/>
      <w:marTop w:val="0"/>
      <w:marBottom w:val="0"/>
      <w:divBdr>
        <w:top w:val="none" w:sz="0" w:space="0" w:color="auto"/>
        <w:left w:val="none" w:sz="0" w:space="0" w:color="auto"/>
        <w:bottom w:val="none" w:sz="0" w:space="0" w:color="auto"/>
        <w:right w:val="none" w:sz="0" w:space="0" w:color="auto"/>
      </w:divBdr>
    </w:div>
    <w:div w:id="1673795569">
      <w:bodyDiv w:val="1"/>
      <w:marLeft w:val="0"/>
      <w:marRight w:val="0"/>
      <w:marTop w:val="0"/>
      <w:marBottom w:val="0"/>
      <w:divBdr>
        <w:top w:val="none" w:sz="0" w:space="0" w:color="auto"/>
        <w:left w:val="none" w:sz="0" w:space="0" w:color="auto"/>
        <w:bottom w:val="none" w:sz="0" w:space="0" w:color="auto"/>
        <w:right w:val="none" w:sz="0" w:space="0" w:color="auto"/>
      </w:divBdr>
    </w:div>
    <w:div w:id="1697535874">
      <w:bodyDiv w:val="1"/>
      <w:marLeft w:val="0"/>
      <w:marRight w:val="0"/>
      <w:marTop w:val="0"/>
      <w:marBottom w:val="0"/>
      <w:divBdr>
        <w:top w:val="none" w:sz="0" w:space="0" w:color="auto"/>
        <w:left w:val="none" w:sz="0" w:space="0" w:color="auto"/>
        <w:bottom w:val="none" w:sz="0" w:space="0" w:color="auto"/>
        <w:right w:val="none" w:sz="0" w:space="0" w:color="auto"/>
      </w:divBdr>
    </w:div>
    <w:div w:id="1744913740">
      <w:bodyDiv w:val="1"/>
      <w:marLeft w:val="0"/>
      <w:marRight w:val="0"/>
      <w:marTop w:val="0"/>
      <w:marBottom w:val="0"/>
      <w:divBdr>
        <w:top w:val="none" w:sz="0" w:space="0" w:color="auto"/>
        <w:left w:val="none" w:sz="0" w:space="0" w:color="auto"/>
        <w:bottom w:val="none" w:sz="0" w:space="0" w:color="auto"/>
        <w:right w:val="none" w:sz="0" w:space="0" w:color="auto"/>
      </w:divBdr>
    </w:div>
    <w:div w:id="1745373821">
      <w:bodyDiv w:val="1"/>
      <w:marLeft w:val="0"/>
      <w:marRight w:val="0"/>
      <w:marTop w:val="0"/>
      <w:marBottom w:val="0"/>
      <w:divBdr>
        <w:top w:val="none" w:sz="0" w:space="0" w:color="auto"/>
        <w:left w:val="none" w:sz="0" w:space="0" w:color="auto"/>
        <w:bottom w:val="none" w:sz="0" w:space="0" w:color="auto"/>
        <w:right w:val="none" w:sz="0" w:space="0" w:color="auto"/>
      </w:divBdr>
    </w:div>
    <w:div w:id="1821918637">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66290096">
      <w:bodyDiv w:val="1"/>
      <w:marLeft w:val="0"/>
      <w:marRight w:val="0"/>
      <w:marTop w:val="0"/>
      <w:marBottom w:val="0"/>
      <w:divBdr>
        <w:top w:val="none" w:sz="0" w:space="0" w:color="auto"/>
        <w:left w:val="none" w:sz="0" w:space="0" w:color="auto"/>
        <w:bottom w:val="none" w:sz="0" w:space="0" w:color="auto"/>
        <w:right w:val="none" w:sz="0" w:space="0" w:color="auto"/>
      </w:divBdr>
    </w:div>
    <w:div w:id="1880046304">
      <w:bodyDiv w:val="1"/>
      <w:marLeft w:val="0"/>
      <w:marRight w:val="0"/>
      <w:marTop w:val="0"/>
      <w:marBottom w:val="0"/>
      <w:divBdr>
        <w:top w:val="none" w:sz="0" w:space="0" w:color="auto"/>
        <w:left w:val="none" w:sz="0" w:space="0" w:color="auto"/>
        <w:bottom w:val="none" w:sz="0" w:space="0" w:color="auto"/>
        <w:right w:val="none" w:sz="0" w:space="0" w:color="auto"/>
      </w:divBdr>
    </w:div>
    <w:div w:id="1880513472">
      <w:bodyDiv w:val="1"/>
      <w:marLeft w:val="0"/>
      <w:marRight w:val="0"/>
      <w:marTop w:val="0"/>
      <w:marBottom w:val="0"/>
      <w:divBdr>
        <w:top w:val="none" w:sz="0" w:space="0" w:color="auto"/>
        <w:left w:val="none" w:sz="0" w:space="0" w:color="auto"/>
        <w:bottom w:val="none" w:sz="0" w:space="0" w:color="auto"/>
        <w:right w:val="none" w:sz="0" w:space="0" w:color="auto"/>
      </w:divBdr>
    </w:div>
    <w:div w:id="1955399322">
      <w:bodyDiv w:val="1"/>
      <w:marLeft w:val="0"/>
      <w:marRight w:val="0"/>
      <w:marTop w:val="0"/>
      <w:marBottom w:val="0"/>
      <w:divBdr>
        <w:top w:val="none" w:sz="0" w:space="0" w:color="auto"/>
        <w:left w:val="none" w:sz="0" w:space="0" w:color="auto"/>
        <w:bottom w:val="none" w:sz="0" w:space="0" w:color="auto"/>
        <w:right w:val="none" w:sz="0" w:space="0" w:color="auto"/>
      </w:divBdr>
    </w:div>
    <w:div w:id="1970014710">
      <w:bodyDiv w:val="1"/>
      <w:marLeft w:val="0"/>
      <w:marRight w:val="0"/>
      <w:marTop w:val="0"/>
      <w:marBottom w:val="0"/>
      <w:divBdr>
        <w:top w:val="none" w:sz="0" w:space="0" w:color="auto"/>
        <w:left w:val="none" w:sz="0" w:space="0" w:color="auto"/>
        <w:bottom w:val="none" w:sz="0" w:space="0" w:color="auto"/>
        <w:right w:val="none" w:sz="0" w:space="0" w:color="auto"/>
      </w:divBdr>
    </w:div>
    <w:div w:id="2122650148">
      <w:bodyDiv w:val="1"/>
      <w:marLeft w:val="0"/>
      <w:marRight w:val="0"/>
      <w:marTop w:val="0"/>
      <w:marBottom w:val="0"/>
      <w:divBdr>
        <w:top w:val="none" w:sz="0" w:space="0" w:color="auto"/>
        <w:left w:val="none" w:sz="0" w:space="0" w:color="auto"/>
        <w:bottom w:val="none" w:sz="0" w:space="0" w:color="auto"/>
        <w:right w:val="none" w:sz="0" w:space="0" w:color="auto"/>
      </w:divBdr>
    </w:div>
    <w:div w:id="214369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liefweb.int/report/bangladesh/legal-aid-south-asia-failing-reach-survivors-sexual-violence" TargetMode="External"/><Relationship Id="rId21" Type="http://schemas.openxmlformats.org/officeDocument/2006/relationships/hyperlink" Target="https://www.dfat.gov.au/sites/default/files/country-information-report-bangladesh.pdf" TargetMode="External"/><Relationship Id="rId42" Type="http://schemas.openxmlformats.org/officeDocument/2006/relationships/hyperlink" Target="https://www.ipcinfo.org/ipc-country-analysis/details-map/en/c/1159634/?iso3=BGD" TargetMode="External"/><Relationship Id="rId47" Type="http://schemas.openxmlformats.org/officeDocument/2006/relationships/hyperlink" Target="https://www.nytimes.com/2025/06/02/world/asia/bangladesh-hasina-arrest-crackdown.html" TargetMode="External"/><Relationship Id="rId63" Type="http://schemas.openxmlformats.org/officeDocument/2006/relationships/glossaryDocument" Target="glossary/document.xml"/><Relationship Id="rId68"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ivicusmonitor.contentfiles.net/media/documents/GlobalFindings2025.EN.pdf" TargetMode="External"/><Relationship Id="rId29" Type="http://schemas.openxmlformats.org/officeDocument/2006/relationships/hyperlink" Target="https://www.eeas.europa.eu/eom-bangladesh-2026/credible-electoral-process-propels-renewal-democracy_en?s=410527" TargetMode="External"/><Relationship Id="rId11" Type="http://schemas.openxmlformats.org/officeDocument/2006/relationships/hyperlink" Target="https://www.aljazeera.com/news/2024/8/10/bangladesh-chief-justice-agrees-to-resign-amid-new-student-protests" TargetMode="External"/><Relationship Id="rId24" Type="http://schemas.openxmlformats.org/officeDocument/2006/relationships/hyperlink" Target="https://thediplomat.com/2025/03/crime-wave-sweeps-post-hasina-bangladesh/" TargetMode="External"/><Relationship Id="rId32" Type="http://schemas.openxmlformats.org/officeDocument/2006/relationships/hyperlink" Target="https://freedomhouse.org/country/bangladesh/freedom-world/2025" TargetMode="External"/><Relationship Id="rId37" Type="http://schemas.openxmlformats.org/officeDocument/2006/relationships/hyperlink" Target="https://www.hrw.org/news/2024/08/06/bangladesh-prime-minister-hasina-resigns-amid-mass-protests" TargetMode="External"/><Relationship Id="rId40" Type="http://schemas.openxmlformats.org/officeDocument/2006/relationships/hyperlink" Target="https://www.crisisgroup.org/crisiswatch/february-trends-and-march-alerts-2026" TargetMode="External"/><Relationship Id="rId45" Type="http://schemas.openxmlformats.org/officeDocument/2006/relationships/hyperlink" Target="https://maatieto.migri.fi/base/2724d19a-5460-485d-bff8-6cd8f75f86d5/countryDocument/8501eeae-5482-4038-9582-b504d23794b5" TargetMode="External"/><Relationship Id="rId53" Type="http://schemas.openxmlformats.org/officeDocument/2006/relationships/hyperlink" Target="https://bangladesh.un.org/en/279755-humanitarian-response-plan-cyclone-and-monsoon-floods-bangladesh-june-2024-march-2025" TargetMode="External"/><Relationship Id="rId58" Type="http://schemas.openxmlformats.org/officeDocument/2006/relationships/hyperlink" Target="https://www.state.gov/wp-content/uploads/2024/02/528267_BANGLADESH-2023-HUMAN-RIGHTS-REPORT.pdf" TargetMode="External"/><Relationship Id="rId66"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www.thedailystar.net/news/bangladesh/news/brac-report-migrant-workers-abused-67199-women-returned-6-years-3889486" TargetMode="External"/><Relationship Id="rId14" Type="http://schemas.openxmlformats.org/officeDocument/2006/relationships/hyperlink" Target="https://bti-project.org/en/reports/country-report/BGD" TargetMode="External"/><Relationship Id="rId22" Type="http://schemas.openxmlformats.org/officeDocument/2006/relationships/hyperlink" Target="https://www.dhakatribune.com/bangladesh/parliament/407342/parliament-repeals-supreme-court-judge-appointment" TargetMode="External"/><Relationship Id="rId27" Type="http://schemas.openxmlformats.org/officeDocument/2006/relationships/hyperlink" Target="https://www.euaa.europa.eu/sites/default/files/publications/2025-08/2025_08_COI_Report_Bangladesh_Country_Focus_EN.pdf" TargetMode="External"/><Relationship Id="rId30" Type="http://schemas.openxmlformats.org/officeDocument/2006/relationships/hyperlink" Target="https://thefinancialexpress.com.bd/national/govt-approves-ordinance-for-transparent-hc-judge-appointments" TargetMode="External"/><Relationship Id="rId35" Type="http://schemas.openxmlformats.org/officeDocument/2006/relationships/hyperlink" Target="https://www.hrw.org/news/2025/11/17/bangladesh-hasina-found-guilty-of-crimes-against-humanity" TargetMode="External"/><Relationship Id="rId43" Type="http://schemas.openxmlformats.org/officeDocument/2006/relationships/hyperlink" Target="https://irb-cisr.gc.ca/en/country-information/rir/Pages/index.aspx?doc=459033&amp;pls=1" TargetMode="External"/><Relationship Id="rId48" Type="http://schemas.openxmlformats.org/officeDocument/2006/relationships/hyperlink" Target="https://odhikar.org/bangladesh-annual-human-rights-report-2025/" TargetMode="External"/><Relationship Id="rId56" Type="http://schemas.openxmlformats.org/officeDocument/2006/relationships/hyperlink" Target="https://www.state.gov/wp-content/uploads/2025/07/624521_BANGLADESH-2024-HUMAN-RIGHTS-REPORT.pdf" TargetMode="External"/><Relationship Id="rId64" Type="http://schemas.openxmlformats.org/officeDocument/2006/relationships/theme" Target="theme/theme1.xml"/><Relationship Id="rId69" Type="http://schemas.openxmlformats.org/officeDocument/2006/relationships/customXml" Target="../customXml/item6.xml"/><Relationship Id="rId8" Type="http://schemas.openxmlformats.org/officeDocument/2006/relationships/hyperlink" Target="https://www.aljazeera.com/news/2026/4/22/is-bangladesh-killing-reforms-introduced-after-student-led-protests" TargetMode="External"/><Relationship Id="rId51" Type="http://schemas.openxmlformats.org/officeDocument/2006/relationships/hyperlink" Target="https://www.reuters.com/world/asia-pacific/bangladeshs-incoming-prime-minister-puts-restoring-economy-governance-first-2026-02-14/" TargetMode="External"/><Relationship Id="rId3" Type="http://schemas.openxmlformats.org/officeDocument/2006/relationships/styles" Target="styles.xml"/><Relationship Id="rId12" Type="http://schemas.openxmlformats.org/officeDocument/2006/relationships/hyperlink" Target="https://www.bbc.com/news/articles/cj3vve6v17xo" TargetMode="External"/><Relationship Id="rId17" Type="http://schemas.openxmlformats.org/officeDocument/2006/relationships/hyperlink" Target="https://lens.civicus.org/bangladeshs-next-chapter-progress-and-pitfalls-in-democratic-reform/" TargetMode="External"/><Relationship Id="rId25" Type="http://schemas.openxmlformats.org/officeDocument/2006/relationships/hyperlink" Target="https://eastasiaforum.org/2026/03/05/a-landslide-election-victory-is-only-the-first-test-for-bangladeshs-bnp/" TargetMode="External"/><Relationship Id="rId33" Type="http://schemas.openxmlformats.org/officeDocument/2006/relationships/hyperlink" Target="https://www.hrw.org/news/2026/04/23/bangladesh-4-arrested-for-insulting-government" TargetMode="External"/><Relationship Id="rId38" Type="http://schemas.openxmlformats.org/officeDocument/2006/relationships/hyperlink" Target="https://www.iiss.org/online-analysis/online-analysis/2026/02/bangladesh-rahman-wins-but-faces-challenges/" TargetMode="External"/><Relationship Id="rId46" Type="http://schemas.openxmlformats.org/officeDocument/2006/relationships/hyperlink" Target="https://www.thenewhumanitarian.org/analysis/2026/02/11/democracy-darkness-attacks-journalists-silence-pre-election-bangladesh" TargetMode="External"/><Relationship Id="rId59" Type="http://schemas.openxmlformats.org/officeDocument/2006/relationships/header" Target="header1.xml"/><Relationship Id="rId67" Type="http://schemas.openxmlformats.org/officeDocument/2006/relationships/customXml" Target="../customXml/item4.xml"/><Relationship Id="rId20" Type="http://schemas.openxmlformats.org/officeDocument/2006/relationships/hyperlink" Target="https://www.dfat.gov.au/sites/default/files/country-information-report-bangladesh.pdf" TargetMode="External"/><Relationship Id="rId41" Type="http://schemas.openxmlformats.org/officeDocument/2006/relationships/hyperlink" Target="https://www.crisisgroup.org/qna/asia-pacific/bangladesh/curtain-falls-bangladeshs-interim-government-critical-elections-approach" TargetMode="External"/><Relationship Id="rId54" Type="http://schemas.openxmlformats.org/officeDocument/2006/relationships/hyperlink" Target="https://www.undp.org/blog/why-police-transformation-critical-bangladesh"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igd.bracu.ac.bd/publications/socio-economic-reintegration-of-returnee-migrant-workers-of-bangladesh/" TargetMode="External"/><Relationship Id="rId23" Type="http://schemas.openxmlformats.org/officeDocument/2006/relationships/hyperlink" Target="https://thediplomat.com/2026/04/bangladesh-at-the-crossroads-renewables-or-imported-fuel-chaos/" TargetMode="External"/><Relationship Id="rId28" Type="http://schemas.openxmlformats.org/officeDocument/2006/relationships/hyperlink" Target="https://coi.euaa.europa.eu/administration/easo/PLib/2023_06_EUAA_MedCOI_Report_Bangladesh_Healthcare_provision.pdf" TargetMode="External"/><Relationship Id="rId36" Type="http://schemas.openxmlformats.org/officeDocument/2006/relationships/hyperlink" Target="https://www.hrw.org/report/2025/01/27/after-monsoon-revolution/roadmap-lasting-security-sector-reform-bangladesh" TargetMode="External"/><Relationship Id="rId49" Type="http://schemas.openxmlformats.org/officeDocument/2006/relationships/hyperlink" Target="https://www.ohchr.org/sites/default/files/documents/countries/bangladesh/ohchr-fftb-hr-violations-bd.pdf" TargetMode="External"/><Relationship Id="rId57" Type="http://schemas.openxmlformats.org/officeDocument/2006/relationships/hyperlink" Target="https://www.state.gov/wp-content/uploads/2024/04/547499-BANGLADESH-2023-INTERNATIONAL-RELIGIOUS-FREEDOM-REPORT.pdf" TargetMode="External"/><Relationship Id="rId10" Type="http://schemas.openxmlformats.org/officeDocument/2006/relationships/hyperlink" Target="https://www.aljazeera.com/features/2026/1/27/fear-and-hope-in-bangladesh-how-political-violence-is-haunting-elections" TargetMode="External"/><Relationship Id="rId31" Type="http://schemas.openxmlformats.org/officeDocument/2006/relationships/hyperlink" Target="https://freedomhouse.org/country/bangladesh/freedom-world/2026" TargetMode="External"/><Relationship Id="rId44" Type="http://schemas.openxmlformats.org/officeDocument/2006/relationships/hyperlink" Target="https://maatieto.migri.fi/base/2724d19a-5460-485d-bff8-6cd8f75f86d5/countryDocument/37984bd0-0a6a-4a30-b606-1c7db9658cf0" TargetMode="External"/><Relationship Id="rId52" Type="http://schemas.openxmlformats.org/officeDocument/2006/relationships/hyperlink" Target="https://www.ti-bangladesh.org/en/articles/press-release/7440" TargetMode="External"/><Relationship Id="rId60" Type="http://schemas.openxmlformats.org/officeDocument/2006/relationships/header" Target="header2.xml"/><Relationship Id="rId6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aljazeera.com/news/2026/2/13/bangladesh-election-results-2026-who-won-who-lost-whats-next" TargetMode="External"/><Relationship Id="rId13" Type="http://schemas.openxmlformats.org/officeDocument/2006/relationships/hyperlink" Target="https://bdnews24.com/bangladesh/8576a32634c5" TargetMode="External"/><Relationship Id="rId18" Type="http://schemas.openxmlformats.org/officeDocument/2006/relationships/hyperlink" Target="https://www.thedailystar.net/news/the-parliament-watch/parliament/news/over-40-lakh-cases-pending-lower-courts-law-minister-tells-parliament-4152846" TargetMode="External"/><Relationship Id="rId39" Type="http://schemas.openxmlformats.org/officeDocument/2006/relationships/hyperlink" Target="https://www.crisisgroup.org/sites/default/files/2026-04/bangladesh-new-government-gets-down-business_0.pdf" TargetMode="External"/><Relationship Id="rId34" Type="http://schemas.openxmlformats.org/officeDocument/2006/relationships/hyperlink" Target="https://www.hrw.org/world-report/2026/country-chapters/bangladesh" TargetMode="External"/><Relationship Id="rId50" Type="http://schemas.openxmlformats.org/officeDocument/2006/relationships/hyperlink" Target="https://www.outlookindia.com/international/more-than-one-lakh-members-of-hasina-s-awami-league-fled-to-india-says-information-advisor-alam" TargetMode="External"/><Relationship Id="rId55" Type="http://schemas.openxmlformats.org/officeDocument/2006/relationships/hyperlink" Target="https://www.uscirf.gov/sites/default/files/2025-07/2025%20Factsheet%20Bangladesh.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4DC497BB1F4F48A049D91CD3C9CC3B"/>
        <w:category>
          <w:name w:val="Yleiset"/>
          <w:gallery w:val="placeholder"/>
        </w:category>
        <w:types>
          <w:type w:val="bbPlcHdr"/>
        </w:types>
        <w:behaviors>
          <w:behavior w:val="content"/>
        </w:behaviors>
        <w:guid w:val="{B04A36DB-2623-44E0-A3CF-55CCB74C4537}"/>
      </w:docPartPr>
      <w:docPartBody>
        <w:p w:rsidR="003A7B21" w:rsidRDefault="003A7B21">
          <w:pPr>
            <w:pStyle w:val="2A4DC497BB1F4F48A049D91CD3C9CC3B"/>
          </w:pPr>
          <w:r w:rsidRPr="00AA10D2">
            <w:rPr>
              <w:rStyle w:val="Paikkamerkkiteksti"/>
            </w:rPr>
            <w:t>Kirjoita tekstiä napsauttamalla tai napauttamalla tätä.</w:t>
          </w:r>
        </w:p>
      </w:docPartBody>
    </w:docPart>
    <w:docPart>
      <w:docPartPr>
        <w:name w:val="D1DE4BA9D79247B4BBA7638B770136C4"/>
        <w:category>
          <w:name w:val="Yleiset"/>
          <w:gallery w:val="placeholder"/>
        </w:category>
        <w:types>
          <w:type w:val="bbPlcHdr"/>
        </w:types>
        <w:behaviors>
          <w:behavior w:val="content"/>
        </w:behaviors>
        <w:guid w:val="{DC261837-66D6-427F-9E1A-71B17ACDA9C1}"/>
      </w:docPartPr>
      <w:docPartBody>
        <w:p w:rsidR="003A7B21" w:rsidRDefault="003A7B21">
          <w:pPr>
            <w:pStyle w:val="D1DE4BA9D79247B4BBA7638B770136C4"/>
          </w:pPr>
          <w:r w:rsidRPr="00AA10D2">
            <w:rPr>
              <w:rStyle w:val="Paikkamerkkiteksti"/>
            </w:rPr>
            <w:t>Kirjoita tekstiä napsauttamalla tai napauttamalla tätä.</w:t>
          </w:r>
        </w:p>
      </w:docPartBody>
    </w:docPart>
    <w:docPart>
      <w:docPartPr>
        <w:name w:val="0B269A7AB1A0442B9BD86F5CBAC2D4B2"/>
        <w:category>
          <w:name w:val="Yleiset"/>
          <w:gallery w:val="placeholder"/>
        </w:category>
        <w:types>
          <w:type w:val="bbPlcHdr"/>
        </w:types>
        <w:behaviors>
          <w:behavior w:val="content"/>
        </w:behaviors>
        <w:guid w:val="{30FD1DE6-F089-4C6A-9301-B0EB0E4F6566}"/>
      </w:docPartPr>
      <w:docPartBody>
        <w:p w:rsidR="003A7B21" w:rsidRDefault="003A7B21">
          <w:pPr>
            <w:pStyle w:val="0B269A7AB1A0442B9BD86F5CBAC2D4B2"/>
          </w:pPr>
          <w:r w:rsidRPr="00810134">
            <w:rPr>
              <w:rStyle w:val="Paikkamerkkiteksti"/>
              <w:lang w:val="en-GB"/>
            </w:rPr>
            <w:t>.</w:t>
          </w:r>
        </w:p>
      </w:docPartBody>
    </w:docPart>
    <w:docPart>
      <w:docPartPr>
        <w:name w:val="1454D87FD1D547D9A7891961C43C941D"/>
        <w:category>
          <w:name w:val="Yleiset"/>
          <w:gallery w:val="placeholder"/>
        </w:category>
        <w:types>
          <w:type w:val="bbPlcHdr"/>
        </w:types>
        <w:behaviors>
          <w:behavior w:val="content"/>
        </w:behaviors>
        <w:guid w:val="{5F871FF4-9E09-42CA-86AC-E3CB69E5C2A5}"/>
      </w:docPartPr>
      <w:docPartBody>
        <w:p w:rsidR="003A7B21" w:rsidRDefault="003A7B21">
          <w:pPr>
            <w:pStyle w:val="1454D87FD1D547D9A7891961C43C941D"/>
          </w:pPr>
          <w:r w:rsidRPr="00AA10D2">
            <w:rPr>
              <w:rStyle w:val="Paikkamerkkiteksti"/>
            </w:rPr>
            <w:t>Kirjoita tekstiä napsauttamalla tai napauttamalla tätä.</w:t>
          </w:r>
        </w:p>
      </w:docPartBody>
    </w:docPart>
    <w:docPart>
      <w:docPartPr>
        <w:name w:val="4B87B21A576542F89D224041233E9584"/>
        <w:category>
          <w:name w:val="Yleiset"/>
          <w:gallery w:val="placeholder"/>
        </w:category>
        <w:types>
          <w:type w:val="bbPlcHdr"/>
        </w:types>
        <w:behaviors>
          <w:behavior w:val="content"/>
        </w:behaviors>
        <w:guid w:val="{BD9B7C8B-B2F2-42C1-B258-DAF905E1AD76}"/>
      </w:docPartPr>
      <w:docPartBody>
        <w:p w:rsidR="003A7B21" w:rsidRDefault="003A7B21">
          <w:pPr>
            <w:pStyle w:val="4B87B21A576542F89D224041233E9584"/>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21"/>
    <w:rsid w:val="00392710"/>
    <w:rsid w:val="003A7B21"/>
    <w:rsid w:val="003B468D"/>
    <w:rsid w:val="003F1510"/>
    <w:rsid w:val="004121A3"/>
    <w:rsid w:val="0049071C"/>
    <w:rsid w:val="00522A75"/>
    <w:rsid w:val="005756E8"/>
    <w:rsid w:val="005C699F"/>
    <w:rsid w:val="006A324A"/>
    <w:rsid w:val="006B6690"/>
    <w:rsid w:val="00753248"/>
    <w:rsid w:val="00933B5F"/>
    <w:rsid w:val="00A222EA"/>
    <w:rsid w:val="00B15B1C"/>
    <w:rsid w:val="00B71BAA"/>
    <w:rsid w:val="00ED696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2A4DC497BB1F4F48A049D91CD3C9CC3B">
    <w:name w:val="2A4DC497BB1F4F48A049D91CD3C9CC3B"/>
  </w:style>
  <w:style w:type="paragraph" w:customStyle="1" w:styleId="D1DE4BA9D79247B4BBA7638B770136C4">
    <w:name w:val="D1DE4BA9D79247B4BBA7638B770136C4"/>
  </w:style>
  <w:style w:type="paragraph" w:customStyle="1" w:styleId="0B269A7AB1A0442B9BD86F5CBAC2D4B2">
    <w:name w:val="0B269A7AB1A0442B9BD86F5CBAC2D4B2"/>
  </w:style>
  <w:style w:type="paragraph" w:customStyle="1" w:styleId="1454D87FD1D547D9A7891961C43C941D">
    <w:name w:val="1454D87FD1D547D9A7891961C43C941D"/>
  </w:style>
  <w:style w:type="paragraph" w:customStyle="1" w:styleId="4B87B21A576542F89D224041233E9584">
    <w:name w:val="4B87B21A576542F89D224041233E9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POLITICAL CHANGE,SOCIETAL STATUS,HUMAN RIGHTS,STATE PROTECTION,REMIGRATION,HUMANITARIAN SITUATION,HEALTH CARE,ACTIVISTS,FREEDOM OF SPEECH,FREEDOM OF RELIGION,RELIGIOUS GROUPS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Bangladesh</TermName>
          <TermId xmlns="http://schemas.microsoft.com/office/infopath/2007/PartnerControls">b7b7a30b-0186-4f59-afd5-54c2eb36fb65</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2026-05-05T22:00:00+00:00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6</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8</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Bangladesh / Päivitys: Poliittinen, yhteiskunnallinen ja ihmisoikeustilanne, viranomaissuojelu, ulkomailta palaavat, humanitaarinen tilanne ja terveydenhuollon saatavuus, vuosien 2024–2026 tiedot
Bangladesh / Update: General political, societal and human rights situation, availability of state protection, situation of returnees, humanitarian situation and availability of health care, developments of 2024–2026 
Kysymykset
1. Mikä on Bangladeshin poliittinen ja yhteiskunnallinen tilanne tällä hetkellä?
2. Mikä on mielipiteen- ja kokoontumisvapauden sekä uskonnonvapauden tilanne?
3. Onko Bangladeshissa raportoitu vakavia ihmisoikeusrikkomuksia Hasinan hallituksen syrjäyttämisen jälkeen vuosina 2024-2026?
4. Mikä on viranomaissuojelun ja oikeuslaitoksen yleinen tilanne?
5. Mikä on ulkomailta maahan palaavien tilanne?
6. Mikä on maan humanitaarinen tilanne ja terveydenhuollon yleinen saatavuus?
Questions
1. What is the current political and societal</COIDocAbstract>
    <COIWSGroundsRejection xmlns="b5be3156-7e14-46bc-bfca-5c242eb3de3f" xsi:nil="true"/>
    <COIDocAuthors xmlns="e235e197-502c-49f1-8696-39d199cd5131">
      <Value>143</Value>
    </COIDocAuthors>
    <COIDocID xmlns="b5be3156-7e14-46bc-bfca-5c242eb3de3f">1044</COIDocID>
    <_dlc_DocId xmlns="e235e197-502c-49f1-8696-39d199cd5131">FI011-215589946-12978</_dlc_DocId>
    <_dlc_DocIdUrl xmlns="e235e197-502c-49f1-8696-39d199cd5131">
      <Url>https://coiadmin.euaa.europa.eu/administration/finland/_layouts/15/DocIdRedir.aspx?ID=FI011-215589946-12978</Url>
      <Description>FI011-215589946-12978</Description>
    </_dlc_DocIdUrl>
  </documentManagement>
</p:properties>
</file>

<file path=customXml/itemProps1.xml><?xml version="1.0" encoding="utf-8"?>
<ds:datastoreItem xmlns:ds="http://schemas.openxmlformats.org/officeDocument/2006/customXml" ds:itemID="{8CBAD39D-9921-4E2E-A1ED-28493D1BC98D}">
  <ds:schemaRefs>
    <ds:schemaRef ds:uri="http://schemas.openxmlformats.org/officeDocument/2006/bibliography"/>
  </ds:schemaRefs>
</ds:datastoreItem>
</file>

<file path=customXml/itemProps2.xml><?xml version="1.0" encoding="utf-8"?>
<ds:datastoreItem xmlns:ds="http://schemas.openxmlformats.org/officeDocument/2006/customXml" ds:itemID="{17F8B8B4-9171-4A99-BBBE-71B8E9E23256}"/>
</file>

<file path=customXml/itemProps3.xml><?xml version="1.0" encoding="utf-8"?>
<ds:datastoreItem xmlns:ds="http://schemas.openxmlformats.org/officeDocument/2006/customXml" ds:itemID="{A1FC9BBD-DBC6-4CC6-B641-9AE633747C8E}"/>
</file>

<file path=customXml/itemProps4.xml><?xml version="1.0" encoding="utf-8"?>
<ds:datastoreItem xmlns:ds="http://schemas.openxmlformats.org/officeDocument/2006/customXml" ds:itemID="{8C46285F-F80C-49CC-BA79-360BF177E889}"/>
</file>

<file path=customXml/itemProps5.xml><?xml version="1.0" encoding="utf-8"?>
<ds:datastoreItem xmlns:ds="http://schemas.openxmlformats.org/officeDocument/2006/customXml" ds:itemID="{4D54A543-0069-445D-A3E7-33CE88EB558E}"/>
</file>

<file path=customXml/itemProps6.xml><?xml version="1.0" encoding="utf-8"?>
<ds:datastoreItem xmlns:ds="http://schemas.openxmlformats.org/officeDocument/2006/customXml" ds:itemID="{F601C10D-CD40-45A2-98D6-7FEDF5EF7D7D}"/>
</file>

<file path=docProps/app.xml><?xml version="1.0" encoding="utf-8"?>
<Properties xmlns="http://schemas.openxmlformats.org/officeDocument/2006/extended-properties" xmlns:vt="http://schemas.openxmlformats.org/officeDocument/2006/docPropsVTypes">
  <Template>Normal</Template>
  <TotalTime>0</TotalTime>
  <Pages>22</Pages>
  <Words>7315</Words>
  <Characters>59260</Characters>
  <Application>Microsoft Office Word</Application>
  <DocSecurity>0</DocSecurity>
  <Lines>493</Lines>
  <Paragraphs>132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66443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Bangladesh / Päivitys: Poliittinen, yhteiskunnallinen ja ihmisoikeustilanne, viranomaissuojelu, ulkomailta palaavat, humanitaarinen tilanne ja terveydenhuollon saatavuus, vuosien 2024–2026 tiedot // Bangladesh / Update: General political, societal and hum</dc:title>
  <dc:subject/>
  <dc:creator/>
  <cp:keywords/>
  <cp:lastModifiedBy/>
  <cp:revision>1</cp:revision>
  <dcterms:created xsi:type="dcterms:W3CDTF">2026-05-06T07:37:00Z</dcterms:created>
  <dcterms:modified xsi:type="dcterms:W3CDTF">2026-05-06T07:39:00Z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f7587d37-1ab8-400e-8e45-473b1281bd02</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6;#Bangladesh|b7b7a30b-0186-4f59-afd5-54c2eb36fb65</vt:lpwstr>
  </property>
  <property fmtid="{D5CDD505-2E9C-101B-9397-08002B2CF9AE}" pid="9" name="COIInformTypeMM">
    <vt:lpwstr>4;#Response to COI Query|74af11f0-82c2-4825-bd8f-d6b1cac3a3aa</vt:lpwstr>
  </property>
</Properties>
</file>