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25A06"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146474DE"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6CE43692" w14:textId="2CD26308" w:rsidR="00800AA9" w:rsidRPr="00800AA9" w:rsidRDefault="00800AA9" w:rsidP="00C348A3">
      <w:pPr>
        <w:spacing w:before="0" w:after="0"/>
      </w:pPr>
      <w:r w:rsidRPr="00BB7F45">
        <w:rPr>
          <w:b/>
        </w:rPr>
        <w:t>Asiakirjan tunnus:</w:t>
      </w:r>
      <w:r>
        <w:t xml:space="preserve"> KT</w:t>
      </w:r>
      <w:r w:rsidR="000C0C12">
        <w:t>1285</w:t>
      </w:r>
    </w:p>
    <w:p w14:paraId="0A0E7BA6" w14:textId="3E1F019B" w:rsidR="00800AA9" w:rsidRDefault="00800AA9" w:rsidP="00C348A3">
      <w:pPr>
        <w:spacing w:before="0" w:after="0"/>
      </w:pPr>
      <w:r w:rsidRPr="00BB7F45">
        <w:rPr>
          <w:b/>
        </w:rPr>
        <w:t>Päivämäärä</w:t>
      </w:r>
      <w:r>
        <w:t xml:space="preserve">: </w:t>
      </w:r>
      <w:r w:rsidR="00452DD4">
        <w:t>10</w:t>
      </w:r>
      <w:r w:rsidR="00283C3F">
        <w:t>.4</w:t>
      </w:r>
      <w:r w:rsidR="000C0C12">
        <w:t>.2026</w:t>
      </w:r>
    </w:p>
    <w:p w14:paraId="68AA457A" w14:textId="1DBB1E3C"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w:t>
      </w:r>
    </w:p>
    <w:p w14:paraId="67383FAC" w14:textId="77777777" w:rsidR="00800AA9" w:rsidRPr="00633BBD" w:rsidRDefault="004E6835" w:rsidP="00800AA9">
      <w:pPr>
        <w:rPr>
          <w:rStyle w:val="Otsikko1Char"/>
          <w:b w:val="0"/>
          <w:sz w:val="20"/>
          <w:szCs w:val="20"/>
        </w:rPr>
      </w:pPr>
      <w:r>
        <w:rPr>
          <w:b/>
        </w:rPr>
        <w:pict w14:anchorId="4E02957C">
          <v:rect id="_x0000_i1025" style="width:0;height:1.5pt" o:hralign="center" o:hrstd="t" o:hr="t" fillcolor="#a0a0a0" stroked="f"/>
        </w:pict>
      </w:r>
    </w:p>
    <w:p w14:paraId="73EF87F7" w14:textId="4739F7E4" w:rsidR="008020E6" w:rsidRPr="000C0C12" w:rsidRDefault="004E6835"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4A7E94C63FDC48B682227B6C09F72A54"/>
          </w:placeholder>
          <w:text/>
        </w:sdtPr>
        <w:sdtEndPr>
          <w:rPr>
            <w:rStyle w:val="Otsikko1Char"/>
          </w:rPr>
        </w:sdtEndPr>
        <w:sdtContent>
          <w:r w:rsidR="000C0C12" w:rsidRPr="000C0C12">
            <w:rPr>
              <w:rStyle w:val="Otsikko1Char"/>
              <w:rFonts w:cs="Times New Roman"/>
              <w:b/>
              <w:szCs w:val="24"/>
            </w:rPr>
            <w:t>Sri Lanka</w:t>
          </w:r>
          <w:r w:rsidR="00543F66" w:rsidRPr="000C0C12">
            <w:rPr>
              <w:rStyle w:val="Otsikko1Char"/>
              <w:rFonts w:cs="Times New Roman"/>
              <w:b/>
              <w:szCs w:val="24"/>
            </w:rPr>
            <w:t xml:space="preserve"> / </w:t>
          </w:r>
          <w:r w:rsidR="000F5B0E">
            <w:rPr>
              <w:rStyle w:val="Otsikko1Char"/>
              <w:rFonts w:cs="Times New Roman"/>
              <w:b/>
              <w:szCs w:val="24"/>
            </w:rPr>
            <w:t xml:space="preserve">Päivitys: </w:t>
          </w:r>
          <w:r w:rsidR="004A7EC2">
            <w:rPr>
              <w:rStyle w:val="Otsikko1Char"/>
              <w:rFonts w:cs="Times New Roman"/>
              <w:b/>
              <w:szCs w:val="24"/>
            </w:rPr>
            <w:t>Yleinen</w:t>
          </w:r>
          <w:r w:rsidR="000C0C12" w:rsidRPr="000C0C12">
            <w:rPr>
              <w:rStyle w:val="Otsikko1Char"/>
              <w:rFonts w:cs="Times New Roman"/>
              <w:b/>
              <w:szCs w:val="24"/>
            </w:rPr>
            <w:t xml:space="preserve"> poliitti</w:t>
          </w:r>
          <w:r w:rsidR="004A7EC2">
            <w:rPr>
              <w:rStyle w:val="Otsikko1Char"/>
              <w:rFonts w:cs="Times New Roman"/>
              <w:b/>
              <w:szCs w:val="24"/>
            </w:rPr>
            <w:t>nen</w:t>
          </w:r>
          <w:r w:rsidR="00CB31D4">
            <w:rPr>
              <w:rStyle w:val="Otsikko1Char"/>
              <w:rFonts w:cs="Times New Roman"/>
              <w:b/>
              <w:szCs w:val="24"/>
            </w:rPr>
            <w:t>,</w:t>
          </w:r>
          <w:r w:rsidR="000C0C12">
            <w:rPr>
              <w:rStyle w:val="Otsikko1Char"/>
              <w:rFonts w:cs="Times New Roman"/>
              <w:b/>
              <w:szCs w:val="24"/>
            </w:rPr>
            <w:t xml:space="preserve"> yhteiskunnalli</w:t>
          </w:r>
          <w:r w:rsidR="004A7EC2">
            <w:rPr>
              <w:rStyle w:val="Otsikko1Char"/>
              <w:rFonts w:cs="Times New Roman"/>
              <w:b/>
              <w:szCs w:val="24"/>
            </w:rPr>
            <w:t>nen</w:t>
          </w:r>
          <w:r w:rsidR="000C0C12" w:rsidRPr="000C0C12">
            <w:rPr>
              <w:rStyle w:val="Otsikko1Char"/>
              <w:rFonts w:cs="Times New Roman"/>
              <w:b/>
              <w:szCs w:val="24"/>
            </w:rPr>
            <w:t xml:space="preserve"> </w:t>
          </w:r>
          <w:r w:rsidR="00CB31D4">
            <w:rPr>
              <w:rStyle w:val="Otsikko1Char"/>
              <w:rFonts w:cs="Times New Roman"/>
              <w:b/>
              <w:szCs w:val="24"/>
            </w:rPr>
            <w:t>ja ihmisoikeus</w:t>
          </w:r>
          <w:r w:rsidR="000C0C12" w:rsidRPr="000C0C12">
            <w:rPr>
              <w:rStyle w:val="Otsikko1Char"/>
              <w:rFonts w:cs="Times New Roman"/>
              <w:b/>
              <w:szCs w:val="24"/>
            </w:rPr>
            <w:t>t</w:t>
          </w:r>
          <w:r w:rsidR="000C0C12">
            <w:rPr>
              <w:rStyle w:val="Otsikko1Char"/>
              <w:rFonts w:cs="Times New Roman"/>
              <w:b/>
              <w:szCs w:val="24"/>
            </w:rPr>
            <w:t>ilan</w:t>
          </w:r>
          <w:r w:rsidR="004A7EC2">
            <w:rPr>
              <w:rStyle w:val="Otsikko1Char"/>
              <w:rFonts w:cs="Times New Roman"/>
              <w:b/>
              <w:szCs w:val="24"/>
            </w:rPr>
            <w:t>ne</w:t>
          </w:r>
          <w:r w:rsidR="000C0C12">
            <w:rPr>
              <w:rStyle w:val="Otsikko1Char"/>
              <w:rFonts w:cs="Times New Roman"/>
              <w:b/>
              <w:szCs w:val="24"/>
            </w:rPr>
            <w:t>,</w:t>
          </w:r>
          <w:r w:rsidR="00CB31D4">
            <w:rPr>
              <w:rStyle w:val="Otsikko1Char"/>
              <w:rFonts w:cs="Times New Roman"/>
              <w:b/>
              <w:szCs w:val="24"/>
            </w:rPr>
            <w:t xml:space="preserve"> viranomaissuojelun saatavuus,</w:t>
          </w:r>
          <w:r w:rsidR="000C0C12">
            <w:rPr>
              <w:rStyle w:val="Otsikko1Char"/>
              <w:rFonts w:cs="Times New Roman"/>
              <w:b/>
              <w:szCs w:val="24"/>
            </w:rPr>
            <w:t xml:space="preserve"> </w:t>
          </w:r>
          <w:r w:rsidR="00CB31D4">
            <w:rPr>
              <w:rStyle w:val="Otsikko1Char"/>
              <w:rFonts w:cs="Times New Roman"/>
              <w:b/>
              <w:szCs w:val="24"/>
            </w:rPr>
            <w:t>maahan palaavien tilanne</w:t>
          </w:r>
          <w:r w:rsidR="000C0C12">
            <w:rPr>
              <w:rStyle w:val="Otsikko1Char"/>
              <w:rFonts w:cs="Times New Roman"/>
              <w:b/>
              <w:szCs w:val="24"/>
            </w:rPr>
            <w:t>, vuosien 2023–202</w:t>
          </w:r>
          <w:r w:rsidR="000F5B0E">
            <w:rPr>
              <w:rStyle w:val="Otsikko1Char"/>
              <w:rFonts w:cs="Times New Roman"/>
              <w:b/>
              <w:szCs w:val="24"/>
            </w:rPr>
            <w:t>6</w:t>
          </w:r>
          <w:r w:rsidR="000C0C12">
            <w:rPr>
              <w:rStyle w:val="Otsikko1Char"/>
              <w:rFonts w:cs="Times New Roman"/>
              <w:b/>
              <w:szCs w:val="24"/>
            </w:rPr>
            <w:t xml:space="preserve"> tiedot</w:t>
          </w:r>
        </w:sdtContent>
      </w:sdt>
    </w:p>
    <w:sdt>
      <w:sdtPr>
        <w:rPr>
          <w:rStyle w:val="Otsikko1Char"/>
          <w:rFonts w:cs="Times New Roman"/>
          <w:b/>
          <w:szCs w:val="24"/>
          <w:lang w:val="en-US"/>
        </w:rPr>
        <w:alias w:val="Country / Title in English"/>
        <w:tag w:val="Country / Title in English"/>
        <w:id w:val="2146699517"/>
        <w:lock w:val="sdtLocked"/>
        <w:placeholder>
          <w:docPart w:val="141CB8C2BC7646CF9D1BA6EBCF27BCD0"/>
        </w:placeholder>
        <w:text/>
      </w:sdtPr>
      <w:sdtEndPr>
        <w:rPr>
          <w:rStyle w:val="Otsikko1Char"/>
        </w:rPr>
      </w:sdtEndPr>
      <w:sdtContent>
        <w:p w14:paraId="474010CE" w14:textId="48B81CEE" w:rsidR="00082DFE" w:rsidRPr="00915A9D" w:rsidRDefault="00915A9D" w:rsidP="00543F66">
          <w:pPr>
            <w:pStyle w:val="POTSIKKO"/>
            <w:rPr>
              <w:lang w:val="en-US"/>
            </w:rPr>
          </w:pPr>
          <w:r w:rsidRPr="00915A9D">
            <w:rPr>
              <w:rStyle w:val="Otsikko1Char"/>
              <w:rFonts w:cs="Times New Roman"/>
              <w:b/>
              <w:szCs w:val="24"/>
              <w:lang w:val="en-US"/>
            </w:rPr>
            <w:t>Sri Lanka / Update: General</w:t>
          </w:r>
          <w:r>
            <w:rPr>
              <w:rStyle w:val="Otsikko1Char"/>
              <w:rFonts w:cs="Times New Roman"/>
              <w:b/>
              <w:szCs w:val="24"/>
              <w:lang w:val="en-US"/>
            </w:rPr>
            <w:t xml:space="preserve"> political</w:t>
          </w:r>
          <w:r w:rsidRPr="00915A9D">
            <w:rPr>
              <w:rStyle w:val="Otsikko1Char"/>
              <w:rFonts w:cs="Times New Roman"/>
              <w:b/>
              <w:szCs w:val="24"/>
              <w:lang w:val="en-US"/>
            </w:rPr>
            <w:t>,</w:t>
          </w:r>
          <w:r>
            <w:rPr>
              <w:rStyle w:val="Otsikko1Char"/>
              <w:rFonts w:cs="Times New Roman"/>
              <w:b/>
              <w:szCs w:val="24"/>
              <w:lang w:val="en-US"/>
            </w:rPr>
            <w:t xml:space="preserve"> societal and human rights situation, availability of state protection, situation of returnees,</w:t>
          </w:r>
          <w:r w:rsidRPr="00915A9D">
            <w:rPr>
              <w:rStyle w:val="Otsikko1Char"/>
              <w:rFonts w:cs="Times New Roman"/>
              <w:b/>
              <w:szCs w:val="24"/>
              <w:lang w:val="en-US"/>
            </w:rPr>
            <w:t xml:space="preserve"> developments of 2023–2026</w:t>
          </w:r>
        </w:p>
      </w:sdtContent>
    </w:sdt>
    <w:p w14:paraId="7FD19542" w14:textId="77777777" w:rsidR="00082DFE" w:rsidRDefault="004E6835" w:rsidP="00082DFE">
      <w:pPr>
        <w:rPr>
          <w:b/>
        </w:rPr>
      </w:pPr>
      <w:r>
        <w:rPr>
          <w:b/>
        </w:rPr>
        <w:pict w14:anchorId="542D8B8A">
          <v:rect id="_x0000_i1026" style="width:0;height:1.5pt" o:hralign="center" o:hrstd="t" o:hr="t" fillcolor="#a0a0a0" stroked="f"/>
        </w:pict>
      </w:r>
    </w:p>
    <w:p w14:paraId="265810CB"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AD1C24DEF72F4E1E8F9E42B730B15AC7"/>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A17749FFEEA8469A832482F9519319B8"/>
            </w:placeholder>
            <w:text w:multiLine="1"/>
          </w:sdtPr>
          <w:sdtEndPr>
            <w:rPr>
              <w:rStyle w:val="KysymyksetChar"/>
            </w:rPr>
          </w:sdtEndPr>
          <w:sdtContent>
            <w:p w14:paraId="1B89137D" w14:textId="213A7E60" w:rsidR="00810134" w:rsidRPr="001678AD" w:rsidRDefault="007E7FFA" w:rsidP="007B3340">
              <w:pPr>
                <w:pStyle w:val="Lainaus"/>
                <w:ind w:left="0"/>
                <w:jc w:val="left"/>
                <w:rPr>
                  <w:i w:val="0"/>
                  <w:iCs w:val="0"/>
                  <w:color w:val="000000" w:themeColor="text1"/>
                </w:rPr>
              </w:pPr>
              <w:r w:rsidRPr="007E7FFA">
                <w:rPr>
                  <w:rStyle w:val="KysymyksetChar"/>
                </w:rPr>
                <w:t>1. Mikä on Sri Lankan poliittinen ja yhteiskunnallinen tilanne?</w:t>
              </w:r>
              <w:r w:rsidRPr="007E7FFA">
                <w:rPr>
                  <w:rStyle w:val="KysymyksetChar"/>
                </w:rPr>
                <w:br/>
                <w:t>2. Mikä on mielipiteen- ja kokoontumisvapauden sekä uskonnonvapauden tilanne?</w:t>
              </w:r>
              <w:r w:rsidRPr="007E7FFA">
                <w:rPr>
                  <w:rStyle w:val="KysymyksetChar"/>
                </w:rPr>
                <w:br/>
                <w:t>3. Onko Sri Lankassa raportoitu vakavia ihmisoikeusrikkomuksia vuosina 2023-2025?</w:t>
              </w:r>
              <w:r w:rsidRPr="007E7FFA">
                <w:rPr>
                  <w:rStyle w:val="KysymyksetChar"/>
                </w:rPr>
                <w:br/>
                <w:t>4. Mikä on viranomaissuojelun saatavuuden tilanne?</w:t>
              </w:r>
              <w:r w:rsidRPr="007E7FFA">
                <w:rPr>
                  <w:rStyle w:val="KysymyksetChar"/>
                </w:rPr>
                <w:br/>
                <w:t>5. Mikä on ulkomailta maahan palaavien tilanne?</w:t>
              </w:r>
            </w:p>
          </w:sdtContent>
        </w:sdt>
      </w:sdtContent>
    </w:sdt>
    <w:p w14:paraId="74BD70C8" w14:textId="77777777" w:rsidR="00082DFE" w:rsidRPr="004C691F" w:rsidRDefault="00082DFE" w:rsidP="00C348A3">
      <w:pPr>
        <w:pStyle w:val="Numeroimatonotsikko"/>
        <w:rPr>
          <w:lang w:val="en-US"/>
        </w:rPr>
      </w:pPr>
      <w:r w:rsidRPr="004C691F">
        <w:rPr>
          <w:lang w:val="en-US"/>
        </w:rPr>
        <w:t>Questions</w:t>
      </w:r>
    </w:p>
    <w:sdt>
      <w:sdtPr>
        <w:rPr>
          <w:rStyle w:val="KysymyksetChar"/>
          <w:lang w:val="en-GB"/>
        </w:rPr>
        <w:alias w:val="Questions"/>
        <w:tag w:val="Fill in the questions here"/>
        <w:id w:val="-849104524"/>
        <w:lock w:val="sdtLocked"/>
        <w:placeholder>
          <w:docPart w:val="2BEF612173764894899AD50B8DCC8A12"/>
        </w:placeholder>
        <w:text w:multiLine="1"/>
      </w:sdtPr>
      <w:sdtEndPr>
        <w:rPr>
          <w:rStyle w:val="KysymyksetChar"/>
        </w:rPr>
      </w:sdtEndPr>
      <w:sdtContent>
        <w:p w14:paraId="229CA8B6" w14:textId="1B4E4D31" w:rsidR="00082DFE" w:rsidRPr="004C691F" w:rsidRDefault="004C691F" w:rsidP="003C5382">
          <w:pPr>
            <w:pStyle w:val="Lainaus"/>
            <w:ind w:left="0"/>
            <w:jc w:val="left"/>
            <w:rPr>
              <w:rStyle w:val="KysymyksetChar"/>
              <w:lang w:val="en-US"/>
            </w:rPr>
          </w:pPr>
          <w:r>
            <w:rPr>
              <w:rStyle w:val="KysymyksetChar"/>
              <w:lang w:val="en-GB"/>
            </w:rPr>
            <w:t>1. What is the current political and societal situation in Sri Lanka?</w:t>
          </w:r>
          <w:r>
            <w:rPr>
              <w:rStyle w:val="KysymyksetChar"/>
              <w:lang w:val="en-GB"/>
            </w:rPr>
            <w:br/>
            <w:t>2. What is the status of freedom of expression, assembly, and religion?</w:t>
          </w:r>
          <w:r>
            <w:rPr>
              <w:rStyle w:val="KysymyksetChar"/>
              <w:lang w:val="en-GB"/>
            </w:rPr>
            <w:br/>
            <w:t>3. Have any serious human rights violations been reported in Sri Lanka during 2023–2025?</w:t>
          </w:r>
          <w:r>
            <w:rPr>
              <w:rStyle w:val="KysymyksetChar"/>
              <w:lang w:val="en-GB"/>
            </w:rPr>
            <w:br/>
            <w:t>4. What is the situation regarding access to state protection?</w:t>
          </w:r>
          <w:r>
            <w:rPr>
              <w:rStyle w:val="KysymyksetChar"/>
              <w:lang w:val="en-GB"/>
            </w:rPr>
            <w:br/>
            <w:t>5. What is the situation of returnees?</w:t>
          </w:r>
        </w:p>
      </w:sdtContent>
    </w:sdt>
    <w:p w14:paraId="6F0111ED" w14:textId="77777777" w:rsidR="00082DFE" w:rsidRPr="00082DFE" w:rsidRDefault="004E6835" w:rsidP="00082DFE">
      <w:pPr>
        <w:pStyle w:val="LeiptekstiMigri"/>
        <w:ind w:left="0"/>
        <w:rPr>
          <w:lang w:val="en-GB"/>
        </w:rPr>
      </w:pPr>
      <w:r>
        <w:rPr>
          <w:b/>
        </w:rPr>
        <w:pict w14:anchorId="724F10A3">
          <v:rect id="_x0000_i1027" style="width:0;height:1.5pt" o:hralign="center" o:hrstd="t" o:hr="t" fillcolor="#a0a0a0" stroked="f"/>
        </w:pict>
      </w:r>
    </w:p>
    <w:p w14:paraId="29728F93" w14:textId="77777777" w:rsidR="00F73F66" w:rsidRPr="003D5E3B" w:rsidRDefault="00F73F66" w:rsidP="00F73F66">
      <w:pPr>
        <w:rPr>
          <w:lang w:val="en-US"/>
        </w:rPr>
      </w:pPr>
      <w:bookmarkStart w:id="0" w:name="_Hlk129259295"/>
    </w:p>
    <w:p w14:paraId="5DF1E1E6" w14:textId="399088FA" w:rsidR="0071168F" w:rsidRDefault="0071168F" w:rsidP="0071168F">
      <w:pPr>
        <w:pStyle w:val="Otsikko1"/>
      </w:pPr>
      <w:r w:rsidRPr="007B3340">
        <w:t>Mikä on Sri Lankan poliittinen ja yhteiskunnallinen tilanne?</w:t>
      </w:r>
    </w:p>
    <w:p w14:paraId="17D89085" w14:textId="10DEE8FB" w:rsidR="00991C1B" w:rsidRDefault="00991C1B" w:rsidP="00991C1B">
      <w:r>
        <w:t>Maatietopalvelun aiemmissa tuotteissa, ml. ”</w:t>
      </w:r>
      <w:r w:rsidRPr="00CB31D4">
        <w:t>Sri Lanka / Poliittinen, taloudellinen ja humanitaarinen tilanne, vuoden 2022 mielenosoitukset, mielenosoittajiin kohdistuva viranomaismielenkiinto</w:t>
      </w:r>
      <w:r>
        <w:t>” (8.12.2022) ja ”</w:t>
      </w:r>
      <w:r w:rsidRPr="00991C1B">
        <w:t>Sri Lanka / Oppositiopuolueiden ja niiden jäsenten asema, Tamil National Alliance (TNA)</w:t>
      </w:r>
      <w:r>
        <w:t xml:space="preserve">” (19.1.2023) on kuvattu laajemmin Sri Lankan </w:t>
      </w:r>
      <w:r w:rsidR="003D415D">
        <w:t>vakavaa</w:t>
      </w:r>
      <w:r>
        <w:t xml:space="preserve"> </w:t>
      </w:r>
      <w:r>
        <w:lastRenderedPageBreak/>
        <w:t>talouskriisi</w:t>
      </w:r>
      <w:r w:rsidR="003D415D">
        <w:t>ä</w:t>
      </w:r>
      <w:r>
        <w:t xml:space="preserve"> ja vuoden 2022 joukkomielenosoituksia sekä niistä seurannutta poliittista kehitystä.</w:t>
      </w:r>
      <w:r>
        <w:rPr>
          <w:rStyle w:val="Alaviitteenviite"/>
        </w:rPr>
        <w:footnoteReference w:id="1"/>
      </w:r>
      <w:r>
        <w:t xml:space="preserve"> </w:t>
      </w:r>
      <w:r w:rsidR="003D415D">
        <w:t xml:space="preserve">Tässä kyselyvastauksessa </w:t>
      </w:r>
      <w:r w:rsidR="000F5B0E">
        <w:t>päivitetään</w:t>
      </w:r>
      <w:r w:rsidR="003D415D">
        <w:t xml:space="preserve"> </w:t>
      </w:r>
      <w:r w:rsidR="000F5B0E">
        <w:t>maan</w:t>
      </w:r>
      <w:r w:rsidR="003D415D">
        <w:t xml:space="preserve"> poliittista ja yhteiskunnallista tilannetta sekä maan ihmisoikeustilannetta</w:t>
      </w:r>
      <w:r w:rsidR="000F5B0E">
        <w:t xml:space="preserve"> </w:t>
      </w:r>
      <w:r w:rsidR="00112689">
        <w:t xml:space="preserve">yleisellä tasolla </w:t>
      </w:r>
      <w:r w:rsidR="000F5B0E">
        <w:t>vuosina 2023–2026 päivättyjen lähteiden kautta</w:t>
      </w:r>
      <w:r w:rsidR="003D415D">
        <w:t>.</w:t>
      </w:r>
    </w:p>
    <w:p w14:paraId="7D0FC48E" w14:textId="0A29DE27" w:rsidR="00D94AE7" w:rsidRDefault="00D94AE7" w:rsidP="00991C1B"/>
    <w:p w14:paraId="0757E4BB" w14:textId="4EACDDF8" w:rsidR="00FD688E" w:rsidRDefault="00FD688E" w:rsidP="00FD688E">
      <w:pPr>
        <w:pStyle w:val="Numeroimatonotsikko"/>
      </w:pPr>
      <w:r>
        <w:t>Poliittinen tilanne</w:t>
      </w:r>
    </w:p>
    <w:p w14:paraId="1E78D4DB" w14:textId="66AA905F" w:rsidR="005560C4" w:rsidRDefault="00A372CF" w:rsidP="00657E63">
      <w:r>
        <w:t xml:space="preserve">Vasemmistopuolue </w:t>
      </w:r>
      <w:proofErr w:type="spellStart"/>
      <w:r>
        <w:t>JVP:tä</w:t>
      </w:r>
      <w:proofErr w:type="spellEnd"/>
      <w:r>
        <w:t xml:space="preserve"> (</w:t>
      </w:r>
      <w:proofErr w:type="spellStart"/>
      <w:r w:rsidRPr="00A372CF">
        <w:t>Janatha</w:t>
      </w:r>
      <w:proofErr w:type="spellEnd"/>
      <w:r w:rsidRPr="00A372CF">
        <w:t xml:space="preserve"> </w:t>
      </w:r>
      <w:proofErr w:type="spellStart"/>
      <w:r w:rsidRPr="00A372CF">
        <w:t>Vimukthi</w:t>
      </w:r>
      <w:proofErr w:type="spellEnd"/>
      <w:r w:rsidRPr="00A372CF">
        <w:t xml:space="preserve"> </w:t>
      </w:r>
      <w:proofErr w:type="spellStart"/>
      <w:r w:rsidRPr="00A372CF">
        <w:t>Peramuna</w:t>
      </w:r>
      <w:proofErr w:type="spellEnd"/>
      <w:r>
        <w:t xml:space="preserve"> </w:t>
      </w:r>
      <w:proofErr w:type="spellStart"/>
      <w:r>
        <w:t>Anura</w:t>
      </w:r>
      <w:proofErr w:type="spellEnd"/>
      <w:r>
        <w:t xml:space="preserve">) edustava Kumara </w:t>
      </w:r>
      <w:proofErr w:type="spellStart"/>
      <w:r>
        <w:t>Dissanyake</w:t>
      </w:r>
      <w:proofErr w:type="spellEnd"/>
      <w:r>
        <w:t xml:space="preserve"> voitti syyskuussa 2024 järjestetyt presidentinvaalit</w:t>
      </w:r>
      <w:r w:rsidR="000F5B0E">
        <w:t>,</w:t>
      </w:r>
      <w:r w:rsidR="00F73F66">
        <w:rPr>
          <w:rStyle w:val="Alaviitteenviite"/>
        </w:rPr>
        <w:footnoteReference w:id="2"/>
      </w:r>
      <w:r w:rsidR="008861DC">
        <w:t xml:space="preserve"> </w:t>
      </w:r>
      <w:r w:rsidR="000F5B0E">
        <w:t>jotka</w:t>
      </w:r>
      <w:r w:rsidR="00D85F4D">
        <w:t xml:space="preserve"> olivat maan ensimmäiset</w:t>
      </w:r>
      <w:r w:rsidR="000F5B0E">
        <w:t xml:space="preserve"> vaalit</w:t>
      </w:r>
      <w:r w:rsidR="00D85F4D">
        <w:t xml:space="preserve"> sitten vuoden 2022 poliittisen kriisin ja</w:t>
      </w:r>
      <w:r w:rsidR="000F5B0E">
        <w:t xml:space="preserve"> </w:t>
      </w:r>
      <w:proofErr w:type="spellStart"/>
      <w:r w:rsidR="000F5B0E">
        <w:t>Gotabaya</w:t>
      </w:r>
      <w:proofErr w:type="spellEnd"/>
      <w:r w:rsidR="000F5B0E">
        <w:t xml:space="preserve"> </w:t>
      </w:r>
      <w:proofErr w:type="spellStart"/>
      <w:r w:rsidR="000F5B0E">
        <w:t>Rajapaksan</w:t>
      </w:r>
      <w:proofErr w:type="spellEnd"/>
      <w:r w:rsidR="000F5B0E">
        <w:t xml:space="preserve"> eroon ja maasta pakenemiseen johtaneiden </w:t>
      </w:r>
      <w:r w:rsidR="00D85F4D">
        <w:t xml:space="preserve">joukkomielenosoitusten. </w:t>
      </w:r>
      <w:r w:rsidR="00506561">
        <w:t>Mielenosoitusten</w:t>
      </w:r>
      <w:r w:rsidR="000F5B0E">
        <w:t xml:space="preserve"> taustalla vaikuttava</w:t>
      </w:r>
      <w:r w:rsidR="00D94AE7">
        <w:t xml:space="preserve"> </w:t>
      </w:r>
      <w:proofErr w:type="spellStart"/>
      <w:r w:rsidR="00D94AE7">
        <w:t>Aragalaya</w:t>
      </w:r>
      <w:proofErr w:type="spellEnd"/>
      <w:r w:rsidR="00D94AE7">
        <w:t xml:space="preserve"> -</w:t>
      </w:r>
      <w:r w:rsidR="00547720">
        <w:t>k</w:t>
      </w:r>
      <w:r w:rsidR="00D85F4D">
        <w:t xml:space="preserve">ansanliike </w:t>
      </w:r>
      <w:r w:rsidR="000F5B0E">
        <w:t>vaati talousuudistusten lisäksi</w:t>
      </w:r>
      <w:r w:rsidR="00D85F4D">
        <w:t xml:space="preserve"> </w:t>
      </w:r>
      <w:r w:rsidR="000F5B0E">
        <w:t>muutoksia</w:t>
      </w:r>
      <w:r w:rsidR="00D85F4D">
        <w:t xml:space="preserve"> ja läpinäkyvyyttä poliittiseen järjestelmään ja</w:t>
      </w:r>
      <w:r w:rsidR="00B86302">
        <w:t xml:space="preserve"> perinteisiin valtarakenteisiin</w:t>
      </w:r>
      <w:r w:rsidR="00D85F4D">
        <w:t>, mikä vaikutti olennaisella tavalla</w:t>
      </w:r>
      <w:r w:rsidR="00D94AE7">
        <w:t xml:space="preserve"> myös</w:t>
      </w:r>
      <w:r w:rsidR="00D85F4D">
        <w:t xml:space="preserve"> vuoden 2024 vaalikampanjointiin ja äänestäjäkäyttäytymiseen.</w:t>
      </w:r>
      <w:r w:rsidR="00D85F4D">
        <w:rPr>
          <w:rStyle w:val="Alaviitteenviite"/>
        </w:rPr>
        <w:footnoteReference w:id="3"/>
      </w:r>
      <w:r w:rsidR="00547720">
        <w:t xml:space="preserve"> </w:t>
      </w:r>
      <w:r w:rsidR="005560C4">
        <w:t xml:space="preserve">Kanadan maahanmuuttoviranomaisten (IRB) </w:t>
      </w:r>
      <w:r w:rsidR="00D94AE7">
        <w:t xml:space="preserve">esittämien </w:t>
      </w:r>
      <w:r w:rsidR="005560C4">
        <w:t xml:space="preserve">tietojen mukaan </w:t>
      </w:r>
      <w:proofErr w:type="spellStart"/>
      <w:r w:rsidR="005560C4">
        <w:t>Dissanyake</w:t>
      </w:r>
      <w:proofErr w:type="spellEnd"/>
      <w:r w:rsidR="005560C4">
        <w:t xml:space="preserve"> on ensimmäinen Sri Lankan presidentti, joka ei ole lähtöisin </w:t>
      </w:r>
      <w:r w:rsidR="00506561">
        <w:t xml:space="preserve">perinteisestä </w:t>
      </w:r>
      <w:r w:rsidR="005560C4">
        <w:t xml:space="preserve">poliittisesta </w:t>
      </w:r>
      <w:r w:rsidR="00CB7072">
        <w:t>suvusta</w:t>
      </w:r>
      <w:r w:rsidR="005560C4">
        <w:t xml:space="preserve"> eikä ole sidoksissa maan poliittiseen eliittiin.</w:t>
      </w:r>
      <w:r w:rsidR="005560C4">
        <w:rPr>
          <w:rStyle w:val="Alaviitteenviite"/>
        </w:rPr>
        <w:footnoteReference w:id="4"/>
      </w:r>
      <w:r w:rsidR="00D94AE7" w:rsidRPr="00D94AE7">
        <w:t xml:space="preserve"> </w:t>
      </w:r>
      <w:proofErr w:type="spellStart"/>
      <w:r w:rsidR="00D94AE7" w:rsidRPr="00D94AE7">
        <w:t>Dissanyake</w:t>
      </w:r>
      <w:proofErr w:type="spellEnd"/>
      <w:r w:rsidR="00D94AE7" w:rsidRPr="00D94AE7">
        <w:t xml:space="preserve"> painotti kampanjassaan korruptionvastaisuutta ja mittavia hallinnollisten rakenteiden uudistuksia.</w:t>
      </w:r>
      <w:r w:rsidR="00D94AE7" w:rsidRPr="00D94AE7">
        <w:rPr>
          <w:rStyle w:val="Alaviitteenviite"/>
        </w:rPr>
        <w:footnoteReference w:id="5"/>
      </w:r>
    </w:p>
    <w:p w14:paraId="35A04B93" w14:textId="3B9A278A" w:rsidR="00EC4886" w:rsidRDefault="00D94AE7" w:rsidP="00657E63">
      <w:r>
        <w:t>Saman vuoden m</w:t>
      </w:r>
      <w:r w:rsidR="005560C4">
        <w:t xml:space="preserve">arraskuussa </w:t>
      </w:r>
      <w:r w:rsidR="00A372CF" w:rsidRPr="00A372CF">
        <w:t>järjestetyissä p</w:t>
      </w:r>
      <w:r w:rsidR="00A372CF">
        <w:t xml:space="preserve">arlamenttivaaleissa </w:t>
      </w:r>
      <w:proofErr w:type="spellStart"/>
      <w:r w:rsidR="00A372CF">
        <w:t>Dissanayaken</w:t>
      </w:r>
      <w:proofErr w:type="spellEnd"/>
      <w:r w:rsidR="00A372CF">
        <w:t xml:space="preserve"> </w:t>
      </w:r>
      <w:r w:rsidR="00305CDE">
        <w:t>johtama</w:t>
      </w:r>
      <w:r w:rsidR="00A372CF">
        <w:t xml:space="preserve"> sosialistinen NPP</w:t>
      </w:r>
      <w:r w:rsidR="008861DC">
        <w:t xml:space="preserve"> (</w:t>
      </w:r>
      <w:r w:rsidR="008861DC" w:rsidRPr="008861DC">
        <w:t xml:space="preserve">National </w:t>
      </w:r>
      <w:proofErr w:type="spellStart"/>
      <w:r w:rsidR="008861DC" w:rsidRPr="008861DC">
        <w:t>People's</w:t>
      </w:r>
      <w:proofErr w:type="spellEnd"/>
      <w:r w:rsidR="008861DC" w:rsidRPr="008861DC">
        <w:t xml:space="preserve"> Power</w:t>
      </w:r>
      <w:r w:rsidR="008861DC">
        <w:t xml:space="preserve">) </w:t>
      </w:r>
      <w:r w:rsidR="00A372CF">
        <w:t>-puolueliittouma saavutti</w:t>
      </w:r>
      <w:r w:rsidR="00A75762">
        <w:t xml:space="preserve"> 62 prosentin äänisaaliilla</w:t>
      </w:r>
      <w:r w:rsidR="000F5B0E">
        <w:t>an</w:t>
      </w:r>
      <w:r w:rsidR="00A372CF">
        <w:t xml:space="preserve"> </w:t>
      </w:r>
      <w:r w:rsidR="00A75762">
        <w:t>kahden kolmasosan</w:t>
      </w:r>
      <w:r w:rsidR="00A372CF">
        <w:t xml:space="preserve"> enemmistön</w:t>
      </w:r>
      <w:r w:rsidR="00A75762">
        <w:t xml:space="preserve"> </w:t>
      </w:r>
      <w:r w:rsidR="00A372CF">
        <w:t>parlamentissa</w:t>
      </w:r>
      <w:r w:rsidR="000F5B0E">
        <w:t xml:space="preserve"> (159 paikkaa 225:stä)</w:t>
      </w:r>
      <w:r w:rsidR="00A75762">
        <w:t xml:space="preserve">. </w:t>
      </w:r>
      <w:r w:rsidR="005560C4">
        <w:t>BBC:n</w:t>
      </w:r>
      <w:r>
        <w:t xml:space="preserve"> artikkelin</w:t>
      </w:r>
      <w:r w:rsidR="005560C4">
        <w:t xml:space="preserve"> mukaan </w:t>
      </w:r>
      <w:proofErr w:type="spellStart"/>
      <w:r w:rsidR="00A75762">
        <w:t>NPP:n</w:t>
      </w:r>
      <w:proofErr w:type="spellEnd"/>
      <w:r w:rsidR="00A75762">
        <w:t xml:space="preserve"> historiallinen voitto</w:t>
      </w:r>
      <w:r w:rsidR="00A75762" w:rsidRPr="00A75762">
        <w:t xml:space="preserve"> päätti</w:t>
      </w:r>
      <w:r w:rsidR="00A75762">
        <w:t xml:space="preserve"> maassa</w:t>
      </w:r>
      <w:r w:rsidR="00A75762" w:rsidRPr="00A75762">
        <w:t xml:space="preserve"> vuosikymmeniä kestäneen perinteisten puolueiden ja p</w:t>
      </w:r>
      <w:r w:rsidR="00A75762">
        <w:t xml:space="preserve">erhedynastioiden </w:t>
      </w:r>
      <w:r w:rsidR="00A75762" w:rsidRPr="00A75762">
        <w:t>valtakauden.</w:t>
      </w:r>
      <w:r w:rsidR="00A372CF">
        <w:rPr>
          <w:rStyle w:val="Alaviitteenviite"/>
        </w:rPr>
        <w:footnoteReference w:id="6"/>
      </w:r>
      <w:r w:rsidR="001E113A">
        <w:t xml:space="preserve"> </w:t>
      </w:r>
      <w:r w:rsidR="00EC4886">
        <w:t>Toiseksi vaaleissa ylsi SJB (</w:t>
      </w:r>
      <w:proofErr w:type="spellStart"/>
      <w:r w:rsidR="00EC4886" w:rsidRPr="00EC4886">
        <w:t>Samagi</w:t>
      </w:r>
      <w:proofErr w:type="spellEnd"/>
      <w:r w:rsidR="00EC4886" w:rsidRPr="00EC4886">
        <w:t xml:space="preserve"> Jana </w:t>
      </w:r>
      <w:proofErr w:type="spellStart"/>
      <w:r w:rsidR="00EC4886" w:rsidRPr="00EC4886">
        <w:t>Balawegaya</w:t>
      </w:r>
      <w:proofErr w:type="spellEnd"/>
      <w:r w:rsidR="00EC4886">
        <w:t>) -puolue, joka saavutti 40 edustajainpaikkaa 17,66 prosentin äänisaaliilla.</w:t>
      </w:r>
      <w:r w:rsidR="00EC4886">
        <w:rPr>
          <w:rStyle w:val="Alaviitteenviite"/>
        </w:rPr>
        <w:footnoteReference w:id="7"/>
      </w:r>
      <w:r w:rsidR="00675FBD">
        <w:t xml:space="preserve"> </w:t>
      </w:r>
      <w:r w:rsidR="001E113A">
        <w:t xml:space="preserve">YK:n </w:t>
      </w:r>
      <w:r w:rsidR="00405898">
        <w:t>ihmisoikeusvaltuutetun toimiston (OHCHR)</w:t>
      </w:r>
      <w:r w:rsidR="001E113A">
        <w:t xml:space="preserve"> raportin mukaan </w:t>
      </w:r>
      <w:proofErr w:type="spellStart"/>
      <w:r w:rsidR="001E113A">
        <w:t>NPP:n</w:t>
      </w:r>
      <w:proofErr w:type="spellEnd"/>
      <w:r w:rsidR="001E113A">
        <w:t xml:space="preserve"> vaalivoitto kuvasti kansan</w:t>
      </w:r>
      <w:r w:rsidR="000F5B0E">
        <w:t xml:space="preserve"> selkeää</w:t>
      </w:r>
      <w:r w:rsidR="001E113A">
        <w:t xml:space="preserve"> tukea laajoille yhteiskunnallisille, poliittisille ja taloudellisille uudistuksille Sri Lankassa. Pääministeriksi nimitettiin Harini </w:t>
      </w:r>
      <w:proofErr w:type="spellStart"/>
      <w:r w:rsidR="001E113A">
        <w:t>Amarasuriya</w:t>
      </w:r>
      <w:proofErr w:type="spellEnd"/>
      <w:r w:rsidR="001E113A">
        <w:t>, joka on</w:t>
      </w:r>
      <w:r w:rsidR="00305CDE">
        <w:t xml:space="preserve"> maan</w:t>
      </w:r>
      <w:r w:rsidR="001E113A">
        <w:t xml:space="preserve"> ensimmäinen naispääministeri sitten vuoden 1994.</w:t>
      </w:r>
      <w:r w:rsidR="001E113A">
        <w:rPr>
          <w:rStyle w:val="Alaviitteenviite"/>
        </w:rPr>
        <w:footnoteReference w:id="8"/>
      </w:r>
      <w:r w:rsidR="00305CDE" w:rsidRPr="00305CDE">
        <w:t xml:space="preserve"> </w:t>
      </w:r>
      <w:proofErr w:type="spellStart"/>
      <w:r w:rsidR="00305CDE">
        <w:t>Freedom</w:t>
      </w:r>
      <w:proofErr w:type="spellEnd"/>
      <w:r w:rsidR="00305CDE">
        <w:t xml:space="preserve"> House toteaa raportissaan, että vuoden 2024 vaalit olivat kansainvälisten tarkkailijoiden mukaan vapaat, luotettavat ja läpinäkyvät.</w:t>
      </w:r>
      <w:r w:rsidR="00305CDE">
        <w:rPr>
          <w:rStyle w:val="Alaviitteenviite"/>
        </w:rPr>
        <w:footnoteReference w:id="9"/>
      </w:r>
    </w:p>
    <w:p w14:paraId="56492E54" w14:textId="41CFDE85" w:rsidR="00E3425D" w:rsidRDefault="00E3425D" w:rsidP="00E3425D">
      <w:proofErr w:type="spellStart"/>
      <w:r>
        <w:t>OHCHR:n</w:t>
      </w:r>
      <w:proofErr w:type="spellEnd"/>
      <w:r>
        <w:t xml:space="preserve"> mukaan uudella hallituksella on historiallinen mahdollisuus viedä läpi laajoja kansallista yhtenäisyyttä edistäviä uudistuksia. Lähteen mukaan hallituksen edustajien puheessa on nähtävissä selvä muutos kohti aiempaa inklusiivisempaa kansallisen identiteetin näkemystä, vaikkakaan tämä ei ole vielä johtanut</w:t>
      </w:r>
      <w:r w:rsidR="00452DD4">
        <w:t xml:space="preserve"> merkittäviin</w:t>
      </w:r>
      <w:r>
        <w:t xml:space="preserve"> konkreettisiin tuloksiin.</w:t>
      </w:r>
      <w:r w:rsidRPr="000F5B0E">
        <w:t xml:space="preserve"> </w:t>
      </w:r>
      <w:proofErr w:type="spellStart"/>
      <w:r>
        <w:t>Dissanayaken</w:t>
      </w:r>
      <w:proofErr w:type="spellEnd"/>
      <w:r>
        <w:t xml:space="preserve"> hallitus on luvannut </w:t>
      </w:r>
      <w:r w:rsidR="00506561">
        <w:t>myös</w:t>
      </w:r>
      <w:r>
        <w:t xml:space="preserve"> puuttua maassa pitkään jatkuneisiin ihmisoikeusongelmiin</w:t>
      </w:r>
      <w:r w:rsidR="006A58FC">
        <w:t>, ja t</w:t>
      </w:r>
      <w:r>
        <w:t>ammikuussa 2025 presidentti käynnisti ”</w:t>
      </w:r>
      <w:proofErr w:type="spellStart"/>
      <w:r>
        <w:t>Clean</w:t>
      </w:r>
      <w:proofErr w:type="spellEnd"/>
      <w:r>
        <w:t xml:space="preserve"> Sri Lanka” -projektin, jonka tavoitteena on edistää uudenlaista poliittista kulttuuria sekä moraalista ja eettistä hallintotapaa.</w:t>
      </w:r>
      <w:r>
        <w:rPr>
          <w:rStyle w:val="Alaviitteenviite"/>
        </w:rPr>
        <w:footnoteReference w:id="10"/>
      </w:r>
    </w:p>
    <w:p w14:paraId="73D23A71" w14:textId="5E9875B9" w:rsidR="00826981" w:rsidRDefault="00826981" w:rsidP="00826981">
      <w:r>
        <w:t xml:space="preserve">Poikkeuksellista </w:t>
      </w:r>
      <w:proofErr w:type="spellStart"/>
      <w:r>
        <w:t>NPP:n</w:t>
      </w:r>
      <w:proofErr w:type="spellEnd"/>
      <w:r>
        <w:t xml:space="preserve"> voitossa oli myös se, että siitä tuli ensimmäinen </w:t>
      </w:r>
      <w:proofErr w:type="spellStart"/>
      <w:r>
        <w:t>singaleesien</w:t>
      </w:r>
      <w:proofErr w:type="spellEnd"/>
      <w:r>
        <w:t xml:space="preserve"> asuttamasta etelästä lähtöisin oleva poliittinen </w:t>
      </w:r>
      <w:r w:rsidR="000F5B0E">
        <w:t>ryhmä</w:t>
      </w:r>
      <w:r>
        <w:t xml:space="preserve">, joka onnistui voittamaan myös tamilien ja muslimien </w:t>
      </w:r>
      <w:r>
        <w:lastRenderedPageBreak/>
        <w:t>asuttamia vaalipiirejä Sri Lankan koillisosissa.</w:t>
      </w:r>
      <w:r>
        <w:rPr>
          <w:rStyle w:val="Alaviitteenviite"/>
        </w:rPr>
        <w:footnoteReference w:id="11"/>
      </w:r>
      <w:r>
        <w:t xml:space="preserve"> </w:t>
      </w:r>
      <w:r w:rsidRPr="00B84927">
        <w:t xml:space="preserve">Vaalikampanjassaan NPP </w:t>
      </w:r>
      <w:r>
        <w:t xml:space="preserve">tavoitteli aktiivisesti maan tamilien ja muslimien ääniä lupauksilla palauttaa vähemmistöryhmille armeijan hallussa olevia maa-alueita, edistää taloudellista kehitystä vähemmistöjen asuttamilla alueilla sekä kumota laajalti kritisoitu PTA (Prevention of </w:t>
      </w:r>
      <w:proofErr w:type="spellStart"/>
      <w:r>
        <w:t>Terrorism</w:t>
      </w:r>
      <w:proofErr w:type="spellEnd"/>
      <w:r>
        <w:t xml:space="preserve"> Act) -laki </w:t>
      </w:r>
      <w:r w:rsidR="000F5B0E">
        <w:t>sekä</w:t>
      </w:r>
      <w:r>
        <w:t xml:space="preserve"> vapauttaa </w:t>
      </w:r>
      <w:r w:rsidR="000F5B0E">
        <w:t>sen</w:t>
      </w:r>
      <w:r>
        <w:t xml:space="preserve"> perusteella vangittuja tamileja. </w:t>
      </w:r>
      <w:proofErr w:type="spellStart"/>
      <w:r w:rsidRPr="00197622">
        <w:t>NPP:n</w:t>
      </w:r>
      <w:proofErr w:type="spellEnd"/>
      <w:r w:rsidRPr="00197622">
        <w:t xml:space="preserve"> johtajat ovat toistuvasti korostaneet p</w:t>
      </w:r>
      <w:r>
        <w:t xml:space="preserve">uolueen kannattajajoukon maantieteellistä ja etnistä monimuotoisuutta, mutta joidenkin arvioiden mukaan </w:t>
      </w:r>
      <w:proofErr w:type="spellStart"/>
      <w:r>
        <w:t>NPP:n</w:t>
      </w:r>
      <w:proofErr w:type="spellEnd"/>
      <w:r>
        <w:t xml:space="preserve"> suhteellinen menestys tamiliväestön keskuudessa johtui myös tamilinationalistipuolueiden </w:t>
      </w:r>
      <w:proofErr w:type="spellStart"/>
      <w:r>
        <w:t>fragmentoitumisesta</w:t>
      </w:r>
      <w:proofErr w:type="spellEnd"/>
      <w:r>
        <w:t xml:space="preserve"> sekä äänestäjien laajasta pettymyksestä perinteisten tamilipuolueiden toimintaan.</w:t>
      </w:r>
      <w:r>
        <w:rPr>
          <w:rStyle w:val="Alaviitteenviite"/>
        </w:rPr>
        <w:footnoteReference w:id="12"/>
      </w:r>
    </w:p>
    <w:p w14:paraId="1CA45BC9" w14:textId="4DF68FF8" w:rsidR="00323186" w:rsidRDefault="00A75B17" w:rsidP="00405898">
      <w:r w:rsidRPr="00A75B17">
        <w:t xml:space="preserve">International </w:t>
      </w:r>
      <w:proofErr w:type="spellStart"/>
      <w:r w:rsidRPr="00A75B17">
        <w:t>Crisis</w:t>
      </w:r>
      <w:proofErr w:type="spellEnd"/>
      <w:r w:rsidRPr="00A75B17">
        <w:t xml:space="preserve"> Groupin mukaan </w:t>
      </w:r>
      <w:r>
        <w:t xml:space="preserve">NPP sai kansalta mandaatin lopettaa mittava korruptio, nepotismi ja vallan väärinkäyttö, jotka edesauttoivat maan taloudellista romahdusta vuonna 2022. </w:t>
      </w:r>
      <w:r w:rsidR="00672297">
        <w:t>Hallituksen ensimmäinen vuosi vallassa on kuitenkin ollut pettymys monille äänestäjäryhmille, jotka odottivat konkreettisia askelia kohti poliittista muutosta. Erityisen voimakasta pettymys on ollut maan pohjois- ja itäosissa tamilien ja muslimien keskuudessa</w:t>
      </w:r>
      <w:r w:rsidR="00144F07">
        <w:t>,</w:t>
      </w:r>
      <w:r w:rsidR="00672297">
        <w:t xml:space="preserve"> koska konkreettiset tulokset </w:t>
      </w:r>
      <w:proofErr w:type="spellStart"/>
      <w:r w:rsidR="00672297">
        <w:t>NPP:n</w:t>
      </w:r>
      <w:proofErr w:type="spellEnd"/>
      <w:r w:rsidR="00672297">
        <w:t xml:space="preserve"> lupaamista kansallista luottamusta lisäävistä toimista ovat jääneet </w:t>
      </w:r>
      <w:r w:rsidR="00144F07">
        <w:t>lähinnä symbolisiksi (ml. joidenkin armeijan sulkemien teiden avaaminen sekä pienten maa-alueiden palauttaminen).</w:t>
      </w:r>
      <w:r w:rsidR="008A327D">
        <w:t xml:space="preserve"> </w:t>
      </w:r>
      <w:r w:rsidR="00405898">
        <w:t>Laajempien maa-alueiden palauttaminen sekä armeijan hallinnoimien maatilojen ja yritysten lakkauttaminen edellyttäisi kuitenkin sitä, että poliittisesti edelleen vaikutusvaltainen armeija hyväksyisi pienemmän roolin, eikä uusi hallinto ole vielä osoittanut laajempaa valmiutta ajaa tällaista kehitystä, vaikkakin sen päätös</w:t>
      </w:r>
      <w:r w:rsidR="00E3425D">
        <w:t xml:space="preserve"> jatkaa</w:t>
      </w:r>
      <w:r w:rsidR="00405898">
        <w:t xml:space="preserve"> edellisen hallituksen aloittamaa armeijan joukkojen vähentämistä </w:t>
      </w:r>
      <w:r w:rsidR="00E3425D">
        <w:t>nähdään rohkaisevana askeleena</w:t>
      </w:r>
      <w:r w:rsidR="00405898">
        <w:t>.</w:t>
      </w:r>
      <w:r>
        <w:rPr>
          <w:rStyle w:val="Alaviitteenviite"/>
        </w:rPr>
        <w:footnoteReference w:id="13"/>
      </w:r>
    </w:p>
    <w:p w14:paraId="73F931CA" w14:textId="618EFF13" w:rsidR="00323186" w:rsidRDefault="0042076B" w:rsidP="004A633D">
      <w:r>
        <w:t>NPP saavutti vaalivoiton myös kevään 2025 aluevaaleissa voittamalla enemmistön 266:ssa maan 339:stä paikallishallitukses</w:t>
      </w:r>
      <w:r w:rsidR="00915A9D">
        <w:t>t</w:t>
      </w:r>
      <w:r>
        <w:t>a, vaikka äänestysaktiivisuus romahti</w:t>
      </w:r>
      <w:r w:rsidRPr="00547720">
        <w:t xml:space="preserve"> </w:t>
      </w:r>
      <w:r>
        <w:t>vaaleissa 34 prosenttia parlamenttivaaleihin verrattuna.</w:t>
      </w:r>
      <w:r>
        <w:rPr>
          <w:rStyle w:val="Alaviitteenviite"/>
        </w:rPr>
        <w:footnoteReference w:id="14"/>
      </w:r>
    </w:p>
    <w:p w14:paraId="79811DC1" w14:textId="695F79BC" w:rsidR="00323186" w:rsidRDefault="00323186" w:rsidP="004A633D"/>
    <w:p w14:paraId="0ECE0E9F" w14:textId="4B86E712" w:rsidR="00323186" w:rsidRPr="008D70FC" w:rsidRDefault="00207A6A" w:rsidP="008D70FC">
      <w:pPr>
        <w:pStyle w:val="Numeroimatonotsikko"/>
      </w:pPr>
      <w:r w:rsidRPr="008D70FC">
        <w:t>Sisällissodan ihmisoikeusrikkomusten vastuukysymykset ja jatkuva rankaisemattomuuden kulttuuri</w:t>
      </w:r>
    </w:p>
    <w:p w14:paraId="2C5956BC" w14:textId="2DCB8DBC" w:rsidR="003D39F1" w:rsidRPr="008D70FC" w:rsidRDefault="003D39F1" w:rsidP="004A633D">
      <w:pPr>
        <w:rPr>
          <w:bCs/>
        </w:rPr>
      </w:pPr>
      <w:r w:rsidRPr="008D70FC">
        <w:rPr>
          <w:bCs/>
        </w:rPr>
        <w:t xml:space="preserve">Sri Lankan armeijaa on syytetty toistuvasti sisällissodan aikaisista vakavista ihmisoikeusloukkauksista, joiden on katsottu mahdollisesti täyttävän sotarikosten ja rikosten ihmisyyttä vastaan tunnusmerkit. Tapaukset eivät kuitenkaan ole johtaneet merkittäviin oikeudellisiin toimenpiteisiin tai </w:t>
      </w:r>
      <w:r w:rsidR="00C70532">
        <w:rPr>
          <w:bCs/>
        </w:rPr>
        <w:t xml:space="preserve">tekijöiden </w:t>
      </w:r>
      <w:r w:rsidRPr="008D70FC">
        <w:rPr>
          <w:bCs/>
        </w:rPr>
        <w:t>vastuuseen saattamiseen.</w:t>
      </w:r>
      <w:r w:rsidRPr="008D70FC">
        <w:rPr>
          <w:rStyle w:val="Alaviitteenviite"/>
          <w:bCs/>
        </w:rPr>
        <w:footnoteReference w:id="15"/>
      </w:r>
    </w:p>
    <w:p w14:paraId="7D4369C9" w14:textId="7EDA55E5" w:rsidR="00300086" w:rsidRPr="008D70FC" w:rsidRDefault="00405898" w:rsidP="004A633D">
      <w:pPr>
        <w:rPr>
          <w:bCs/>
        </w:rPr>
      </w:pPr>
      <w:proofErr w:type="spellStart"/>
      <w:r w:rsidRPr="008D70FC">
        <w:rPr>
          <w:bCs/>
        </w:rPr>
        <w:t>OHCHR</w:t>
      </w:r>
      <w:r w:rsidR="00B6497C" w:rsidRPr="008D70FC">
        <w:rPr>
          <w:bCs/>
        </w:rPr>
        <w:t>:n</w:t>
      </w:r>
      <w:proofErr w:type="spellEnd"/>
      <w:r w:rsidR="00B6497C" w:rsidRPr="008D70FC">
        <w:rPr>
          <w:bCs/>
        </w:rPr>
        <w:t xml:space="preserve"> mukaan</w:t>
      </w:r>
      <w:r w:rsidR="00207A6A" w:rsidRPr="008D70FC">
        <w:rPr>
          <w:bCs/>
        </w:rPr>
        <w:t xml:space="preserve"> yksi maan keskeisistä</w:t>
      </w:r>
      <w:r w:rsidR="00B6497C" w:rsidRPr="008D70FC">
        <w:rPr>
          <w:bCs/>
        </w:rPr>
        <w:t xml:space="preserve"> ihmisoikeuskysymy</w:t>
      </w:r>
      <w:r w:rsidR="00207A6A" w:rsidRPr="008D70FC">
        <w:rPr>
          <w:bCs/>
        </w:rPr>
        <w:t>ksistä</w:t>
      </w:r>
      <w:r w:rsidR="00B6497C" w:rsidRPr="008D70FC">
        <w:rPr>
          <w:bCs/>
        </w:rPr>
        <w:t xml:space="preserve"> on</w:t>
      </w:r>
      <w:r w:rsidR="006A58FC">
        <w:rPr>
          <w:bCs/>
        </w:rPr>
        <w:t>kin</w:t>
      </w:r>
      <w:r w:rsidR="00323186" w:rsidRPr="008D70FC">
        <w:rPr>
          <w:bCs/>
        </w:rPr>
        <w:t xml:space="preserve"> tekijöiden</w:t>
      </w:r>
      <w:r w:rsidR="00B6497C" w:rsidRPr="008D70FC">
        <w:rPr>
          <w:bCs/>
        </w:rPr>
        <w:t xml:space="preserve"> </w:t>
      </w:r>
      <w:r w:rsidR="00207A6A" w:rsidRPr="008D70FC">
        <w:rPr>
          <w:bCs/>
        </w:rPr>
        <w:t>rankaisemattomuus</w:t>
      </w:r>
      <w:r w:rsidR="00B6497C" w:rsidRPr="008D70FC">
        <w:rPr>
          <w:bCs/>
        </w:rPr>
        <w:t xml:space="preserve"> menneiden </w:t>
      </w:r>
      <w:r w:rsidR="00323186" w:rsidRPr="008D70FC">
        <w:rPr>
          <w:bCs/>
        </w:rPr>
        <w:t>sekä</w:t>
      </w:r>
      <w:r w:rsidR="00144F07">
        <w:rPr>
          <w:bCs/>
        </w:rPr>
        <w:t xml:space="preserve"> osittain</w:t>
      </w:r>
      <w:r w:rsidR="00B6497C" w:rsidRPr="008D70FC">
        <w:rPr>
          <w:bCs/>
        </w:rPr>
        <w:t xml:space="preserve"> yhä jatkuvien ihmisoikeusloukkausten osalta etenkin tapauksissa, missä epäilyt kohdistuvat turvallisuusjoukkojen jäseniin.</w:t>
      </w:r>
      <w:r w:rsidR="00207A6A" w:rsidRPr="008D70FC">
        <w:rPr>
          <w:bCs/>
        </w:rPr>
        <w:t xml:space="preserve"> Elokuussa 2025 päivätyn ihmisoikeusraportin mukaan rankaisemattomuus on maassa syvälle juurtunutta, ja rakenteelliset ongelmat ovat säilyneet uudesta </w:t>
      </w:r>
      <w:r w:rsidR="00C70532">
        <w:rPr>
          <w:bCs/>
        </w:rPr>
        <w:t>hallinnosta</w:t>
      </w:r>
      <w:r w:rsidR="00207A6A" w:rsidRPr="008D70FC">
        <w:rPr>
          <w:bCs/>
        </w:rPr>
        <w:t xml:space="preserve"> huolimatta. Raportissa peräänkuulutetaan</w:t>
      </w:r>
      <w:r w:rsidRPr="008D70FC">
        <w:rPr>
          <w:bCs/>
        </w:rPr>
        <w:t xml:space="preserve"> hallitukselta toimia sisällissodan aikaisten laajamittaisten ja vakavien ihmisoikeusrikkomusten</w:t>
      </w:r>
      <w:r w:rsidR="002E33CA" w:rsidRPr="008D70FC">
        <w:rPr>
          <w:bCs/>
        </w:rPr>
        <w:t xml:space="preserve"> </w:t>
      </w:r>
      <w:r w:rsidRPr="008D70FC">
        <w:rPr>
          <w:bCs/>
        </w:rPr>
        <w:t>tunnustamiseksi</w:t>
      </w:r>
      <w:r w:rsidR="00B6497C" w:rsidRPr="008D70FC">
        <w:rPr>
          <w:bCs/>
        </w:rPr>
        <w:t xml:space="preserve"> sekä</w:t>
      </w:r>
      <w:r w:rsidRPr="008D70FC">
        <w:rPr>
          <w:bCs/>
        </w:rPr>
        <w:t xml:space="preserve"> </w:t>
      </w:r>
      <w:r w:rsidR="00B6497C" w:rsidRPr="008D70FC">
        <w:rPr>
          <w:bCs/>
        </w:rPr>
        <w:t>asianmukaisten hyvitysten, totuuden ja oikeuden tarjoamiseksi</w:t>
      </w:r>
      <w:r w:rsidR="00207A6A" w:rsidRPr="008D70FC">
        <w:rPr>
          <w:bCs/>
        </w:rPr>
        <w:t xml:space="preserve"> niiden</w:t>
      </w:r>
      <w:r w:rsidR="00B6497C" w:rsidRPr="008D70FC">
        <w:rPr>
          <w:bCs/>
        </w:rPr>
        <w:t xml:space="preserve"> uhreille.</w:t>
      </w:r>
      <w:r w:rsidR="00B6497C" w:rsidRPr="008D70FC">
        <w:rPr>
          <w:rStyle w:val="Alaviitteenviite"/>
          <w:bCs/>
        </w:rPr>
        <w:footnoteReference w:id="16"/>
      </w:r>
    </w:p>
    <w:p w14:paraId="53CF476B" w14:textId="659D4A28" w:rsidR="00300086" w:rsidRPr="008D70FC" w:rsidRDefault="00300086" w:rsidP="00B31B7B">
      <w:pPr>
        <w:rPr>
          <w:bCs/>
        </w:rPr>
      </w:pPr>
      <w:r w:rsidRPr="008D70FC">
        <w:rPr>
          <w:bCs/>
        </w:rPr>
        <w:t>Ihmisoikeusjärjestö Human Rights Watch toteaa vuoden 2025</w:t>
      </w:r>
      <w:r w:rsidR="00207A6A" w:rsidRPr="008D70FC">
        <w:rPr>
          <w:bCs/>
        </w:rPr>
        <w:t xml:space="preserve"> tapahtumia</w:t>
      </w:r>
      <w:r w:rsidRPr="008D70FC">
        <w:rPr>
          <w:bCs/>
        </w:rPr>
        <w:t xml:space="preserve"> käsittelevässä raportissaan</w:t>
      </w:r>
      <w:r w:rsidR="003D39F1" w:rsidRPr="008D70FC">
        <w:rPr>
          <w:bCs/>
        </w:rPr>
        <w:t xml:space="preserve"> Sri Lankan viranomaisten epäonnistuneen</w:t>
      </w:r>
      <w:r w:rsidRPr="008D70FC">
        <w:rPr>
          <w:bCs/>
        </w:rPr>
        <w:t xml:space="preserve"> </w:t>
      </w:r>
      <w:r w:rsidR="00207A6A" w:rsidRPr="008D70FC">
        <w:rPr>
          <w:bCs/>
        </w:rPr>
        <w:t xml:space="preserve">sisällissodan aikaisten </w:t>
      </w:r>
      <w:r w:rsidR="00C70532">
        <w:rPr>
          <w:bCs/>
        </w:rPr>
        <w:t>rikkomusten</w:t>
      </w:r>
      <w:r w:rsidR="00207A6A" w:rsidRPr="008D70FC">
        <w:rPr>
          <w:bCs/>
        </w:rPr>
        <w:t xml:space="preserve"> </w:t>
      </w:r>
      <w:r w:rsidR="00207A6A" w:rsidRPr="008D70FC">
        <w:rPr>
          <w:bCs/>
        </w:rPr>
        <w:lastRenderedPageBreak/>
        <w:t>selvittämisessä, ja s</w:t>
      </w:r>
      <w:r w:rsidRPr="008D70FC">
        <w:rPr>
          <w:bCs/>
        </w:rPr>
        <w:t xml:space="preserve">ovittelevasta retoriikasta huolimatta </w:t>
      </w:r>
      <w:proofErr w:type="spellStart"/>
      <w:r w:rsidRPr="008D70FC">
        <w:rPr>
          <w:bCs/>
        </w:rPr>
        <w:t>Dissanayaken</w:t>
      </w:r>
      <w:proofErr w:type="spellEnd"/>
      <w:r w:rsidRPr="008D70FC">
        <w:rPr>
          <w:bCs/>
        </w:rPr>
        <w:t xml:space="preserve"> hallitu</w:t>
      </w:r>
      <w:r w:rsidR="00144F07">
        <w:rPr>
          <w:bCs/>
        </w:rPr>
        <w:t>s</w:t>
      </w:r>
      <w:r w:rsidRPr="008D70FC">
        <w:rPr>
          <w:bCs/>
        </w:rPr>
        <w:t xml:space="preserve"> </w:t>
      </w:r>
      <w:r w:rsidR="004A633D" w:rsidRPr="008D70FC">
        <w:rPr>
          <w:bCs/>
        </w:rPr>
        <w:t xml:space="preserve">on </w:t>
      </w:r>
      <w:r w:rsidR="00915A9D">
        <w:rPr>
          <w:bCs/>
        </w:rPr>
        <w:t>toteuttanut</w:t>
      </w:r>
      <w:r w:rsidR="004A633D" w:rsidRPr="008D70FC">
        <w:rPr>
          <w:bCs/>
        </w:rPr>
        <w:t xml:space="preserve"> vain vähän toimia luottamuksen rakentamiseksi maan tamili- ja muslimiväestön kanssa. </w:t>
      </w:r>
      <w:r w:rsidR="00144F07">
        <w:rPr>
          <w:bCs/>
        </w:rPr>
        <w:t>Y</w:t>
      </w:r>
      <w:r w:rsidR="00144F07" w:rsidRPr="008D70FC">
        <w:rPr>
          <w:bCs/>
        </w:rPr>
        <w:t>hä jatkuva rankaisemattomuus on johtanut myös väärinkäytösten jatkumiseen.</w:t>
      </w:r>
      <w:r w:rsidR="00144F07">
        <w:rPr>
          <w:bCs/>
        </w:rPr>
        <w:t xml:space="preserve"> </w:t>
      </w:r>
      <w:r w:rsidR="004A633D" w:rsidRPr="008D70FC">
        <w:rPr>
          <w:bCs/>
        </w:rPr>
        <w:t>Raportin mukaan hallitus ei</w:t>
      </w:r>
      <w:r w:rsidR="00207A6A" w:rsidRPr="008D70FC">
        <w:rPr>
          <w:bCs/>
        </w:rPr>
        <w:t xml:space="preserve"> myöskään</w:t>
      </w:r>
      <w:r w:rsidR="004A633D" w:rsidRPr="008D70FC">
        <w:rPr>
          <w:bCs/>
        </w:rPr>
        <w:t xml:space="preserve"> </w:t>
      </w:r>
      <w:r w:rsidR="00144F07">
        <w:rPr>
          <w:bCs/>
        </w:rPr>
        <w:t xml:space="preserve">ole </w:t>
      </w:r>
      <w:r w:rsidR="004A633D" w:rsidRPr="008D70FC">
        <w:rPr>
          <w:bCs/>
        </w:rPr>
        <w:t>edistänyt vaalilupauksiaan lakiuudistusten toteuttamisesta riippumattoman syyttäjänviraston perustamiseksi,</w:t>
      </w:r>
      <w:r w:rsidR="003D39F1" w:rsidRPr="008D70FC">
        <w:rPr>
          <w:bCs/>
        </w:rPr>
        <w:t xml:space="preserve"> </w:t>
      </w:r>
      <w:r w:rsidR="004A633D" w:rsidRPr="008D70FC">
        <w:rPr>
          <w:bCs/>
        </w:rPr>
        <w:t>PTA</w:t>
      </w:r>
      <w:r w:rsidR="003D39F1" w:rsidRPr="008D70FC">
        <w:rPr>
          <w:bCs/>
        </w:rPr>
        <w:t xml:space="preserve"> (Prevention of </w:t>
      </w:r>
      <w:proofErr w:type="spellStart"/>
      <w:r w:rsidR="003D39F1" w:rsidRPr="008D70FC">
        <w:rPr>
          <w:bCs/>
        </w:rPr>
        <w:t>Terrorism</w:t>
      </w:r>
      <w:proofErr w:type="spellEnd"/>
      <w:r w:rsidR="003D39F1" w:rsidRPr="008D70FC">
        <w:rPr>
          <w:bCs/>
        </w:rPr>
        <w:t xml:space="preserve"> Act) -lain</w:t>
      </w:r>
      <w:r w:rsidR="004A633D" w:rsidRPr="008D70FC">
        <w:rPr>
          <w:bCs/>
        </w:rPr>
        <w:t xml:space="preserve"> kumoamiseksi, verkkoturvallisuuslain (Online </w:t>
      </w:r>
      <w:proofErr w:type="spellStart"/>
      <w:r w:rsidR="004A633D" w:rsidRPr="008D70FC">
        <w:rPr>
          <w:bCs/>
        </w:rPr>
        <w:t>Safety</w:t>
      </w:r>
      <w:proofErr w:type="spellEnd"/>
      <w:r w:rsidR="004A633D" w:rsidRPr="008D70FC">
        <w:rPr>
          <w:bCs/>
        </w:rPr>
        <w:t xml:space="preserve"> Act) muuttamiseksi tai homoseksuaalien aseman parantamiseksi.</w:t>
      </w:r>
      <w:r w:rsidR="004A633D" w:rsidRPr="008D70FC">
        <w:rPr>
          <w:rStyle w:val="Alaviitteenviite"/>
          <w:bCs/>
        </w:rPr>
        <w:footnoteReference w:id="17"/>
      </w:r>
    </w:p>
    <w:p w14:paraId="5CA8BBB1" w14:textId="77777777" w:rsidR="00144F07" w:rsidRDefault="004A633D" w:rsidP="00C93E75">
      <w:pPr>
        <w:rPr>
          <w:bCs/>
        </w:rPr>
      </w:pPr>
      <w:proofErr w:type="spellStart"/>
      <w:r w:rsidRPr="008D70FC">
        <w:rPr>
          <w:bCs/>
        </w:rPr>
        <w:t>Crisis</w:t>
      </w:r>
      <w:proofErr w:type="spellEnd"/>
      <w:r w:rsidRPr="008D70FC">
        <w:rPr>
          <w:bCs/>
        </w:rPr>
        <w:t xml:space="preserve"> Groupin mukaan </w:t>
      </w:r>
      <w:r w:rsidR="00207A6A" w:rsidRPr="008D70FC">
        <w:rPr>
          <w:bCs/>
        </w:rPr>
        <w:t>s</w:t>
      </w:r>
      <w:r w:rsidR="008E4B4D" w:rsidRPr="008D70FC">
        <w:rPr>
          <w:bCs/>
        </w:rPr>
        <w:t xml:space="preserve">yytteiden nostaminen menneistä rikoksista on poliittisesti arkaluontoinen kysymys mille tahansa hallitukselle, joka on väistämättä riippuvainen maan </w:t>
      </w:r>
      <w:r w:rsidR="00144F07">
        <w:rPr>
          <w:bCs/>
        </w:rPr>
        <w:t xml:space="preserve">edelleen suurelta osin myönteisesti armeijaan suhtautuvan </w:t>
      </w:r>
      <w:proofErr w:type="spellStart"/>
      <w:r w:rsidR="008E4B4D" w:rsidRPr="008D70FC">
        <w:rPr>
          <w:bCs/>
        </w:rPr>
        <w:t>sin</w:t>
      </w:r>
      <w:r w:rsidR="003D39F1" w:rsidRPr="008D70FC">
        <w:rPr>
          <w:bCs/>
        </w:rPr>
        <w:t>g</w:t>
      </w:r>
      <w:r w:rsidR="008E4B4D" w:rsidRPr="008D70FC">
        <w:rPr>
          <w:bCs/>
        </w:rPr>
        <w:t>aleesienemmistön</w:t>
      </w:r>
      <w:proofErr w:type="spellEnd"/>
      <w:r w:rsidR="002E33CA" w:rsidRPr="008D70FC">
        <w:rPr>
          <w:bCs/>
        </w:rPr>
        <w:t xml:space="preserve"> tuesta.</w:t>
      </w:r>
      <w:r w:rsidR="004815CF" w:rsidRPr="008D70FC">
        <w:rPr>
          <w:rStyle w:val="Alaviitteenviite"/>
          <w:bCs/>
        </w:rPr>
        <w:footnoteReference w:id="18"/>
      </w:r>
      <w:r w:rsidR="00DC36AF" w:rsidRPr="008D70FC">
        <w:rPr>
          <w:bCs/>
        </w:rPr>
        <w:t xml:space="preserve"> </w:t>
      </w:r>
      <w:proofErr w:type="spellStart"/>
      <w:r w:rsidR="008955F0" w:rsidRPr="008D70FC">
        <w:rPr>
          <w:bCs/>
        </w:rPr>
        <w:t>OHCHR:n</w:t>
      </w:r>
      <w:proofErr w:type="spellEnd"/>
      <w:r w:rsidR="008955F0" w:rsidRPr="008D70FC">
        <w:rPr>
          <w:bCs/>
        </w:rPr>
        <w:t xml:space="preserve"> mukaan vuonna 2018 perustettu Office on </w:t>
      </w:r>
      <w:proofErr w:type="spellStart"/>
      <w:r w:rsidR="008955F0" w:rsidRPr="008D70FC">
        <w:rPr>
          <w:bCs/>
        </w:rPr>
        <w:t>Missing</w:t>
      </w:r>
      <w:proofErr w:type="spellEnd"/>
      <w:r w:rsidR="008955F0" w:rsidRPr="008D70FC">
        <w:rPr>
          <w:bCs/>
        </w:rPr>
        <w:t xml:space="preserve"> </w:t>
      </w:r>
      <w:proofErr w:type="spellStart"/>
      <w:r w:rsidR="008955F0" w:rsidRPr="008D70FC">
        <w:rPr>
          <w:bCs/>
        </w:rPr>
        <w:t>Persons</w:t>
      </w:r>
      <w:proofErr w:type="spellEnd"/>
      <w:r w:rsidR="008955F0" w:rsidRPr="008D70FC">
        <w:rPr>
          <w:bCs/>
        </w:rPr>
        <w:t xml:space="preserve"> ei ole vuosien aikana merkittävästi edistynyt tuhansien</w:t>
      </w:r>
      <w:r w:rsidR="003D39F1" w:rsidRPr="008D70FC">
        <w:rPr>
          <w:bCs/>
        </w:rPr>
        <w:t xml:space="preserve"> sisällissodan aikana</w:t>
      </w:r>
      <w:r w:rsidR="008955F0" w:rsidRPr="008D70FC">
        <w:rPr>
          <w:bCs/>
        </w:rPr>
        <w:t xml:space="preserve"> kadonneiden kohtaloiden selvittämisessä, ja kohdeyhteisöjen luottamus sen toimintakykyyn ja riippumattomuuteen on heikkoa.</w:t>
      </w:r>
      <w:r w:rsidR="008955F0" w:rsidRPr="008D70FC">
        <w:rPr>
          <w:rStyle w:val="Alaviitteenviite"/>
          <w:bCs/>
        </w:rPr>
        <w:footnoteReference w:id="19"/>
      </w:r>
      <w:r w:rsidR="00144F07">
        <w:rPr>
          <w:bCs/>
        </w:rPr>
        <w:t xml:space="preserve"> </w:t>
      </w:r>
    </w:p>
    <w:p w14:paraId="1017F800" w14:textId="20B0C363" w:rsidR="00945B9E" w:rsidRPr="008D70FC" w:rsidRDefault="00692ED3" w:rsidP="00C93E75">
      <w:pPr>
        <w:rPr>
          <w:bCs/>
        </w:rPr>
      </w:pPr>
      <w:r w:rsidRPr="008D70FC">
        <w:rPr>
          <w:bCs/>
        </w:rPr>
        <w:t>Hallitus on</w:t>
      </w:r>
      <w:r w:rsidR="002E33CA" w:rsidRPr="008D70FC">
        <w:rPr>
          <w:bCs/>
        </w:rPr>
        <w:t xml:space="preserve"> </w:t>
      </w:r>
      <w:r w:rsidRPr="008D70FC">
        <w:rPr>
          <w:bCs/>
        </w:rPr>
        <w:t>ilmoittanut suunnitelmistaan totuus- ja sovintokomission perustamisesta.</w:t>
      </w:r>
      <w:r w:rsidRPr="008D70FC">
        <w:rPr>
          <w:rStyle w:val="Alaviitteenviite"/>
          <w:bCs/>
        </w:rPr>
        <w:footnoteReference w:id="20"/>
      </w:r>
      <w:r w:rsidRPr="008D70FC">
        <w:rPr>
          <w:bCs/>
        </w:rPr>
        <w:t xml:space="preserve"> Lakiesitys totuuskomission perustamisesta esiteltiin parlamentille jo edellisen hallituksen toimesta, jolloin esitys kohtasi laajaa kritiikkiä uhreilta ja kansalaisyhteiskunnalta, jotka vaativat hallinnon ensin ryhtyvän luottamusta vahvistaviin toimenpiteisiin </w:t>
      </w:r>
      <w:r w:rsidR="002E33CA" w:rsidRPr="008D70FC">
        <w:rPr>
          <w:bCs/>
        </w:rPr>
        <w:t xml:space="preserve">siirtymäkauden </w:t>
      </w:r>
      <w:r w:rsidRPr="008D70FC">
        <w:rPr>
          <w:bCs/>
        </w:rPr>
        <w:t xml:space="preserve">oikeutta edistävien </w:t>
      </w:r>
      <w:r w:rsidR="002E33CA" w:rsidRPr="008D70FC">
        <w:rPr>
          <w:bCs/>
        </w:rPr>
        <w:t>olosuhteiden</w:t>
      </w:r>
      <w:r w:rsidRPr="008D70FC">
        <w:rPr>
          <w:bCs/>
        </w:rPr>
        <w:t xml:space="preserve"> aikaansaamiseksi.</w:t>
      </w:r>
      <w:r w:rsidRPr="008D70FC">
        <w:rPr>
          <w:rStyle w:val="Alaviitteenviite"/>
          <w:bCs/>
        </w:rPr>
        <w:footnoteReference w:id="21"/>
      </w:r>
      <w:r w:rsidR="00456863" w:rsidRPr="008D70FC">
        <w:rPr>
          <w:bCs/>
        </w:rPr>
        <w:t xml:space="preserve"> </w:t>
      </w:r>
      <w:proofErr w:type="spellStart"/>
      <w:r w:rsidR="00456863" w:rsidRPr="008D70FC">
        <w:rPr>
          <w:bCs/>
        </w:rPr>
        <w:t>HRW:n</w:t>
      </w:r>
      <w:proofErr w:type="spellEnd"/>
      <w:r w:rsidR="00456863" w:rsidRPr="008D70FC">
        <w:rPr>
          <w:bCs/>
        </w:rPr>
        <w:t xml:space="preserve"> mukaan</w:t>
      </w:r>
      <w:r w:rsidR="00144F07">
        <w:rPr>
          <w:bCs/>
        </w:rPr>
        <w:t xml:space="preserve"> paikalliset</w:t>
      </w:r>
      <w:r w:rsidR="00C70532">
        <w:rPr>
          <w:bCs/>
        </w:rPr>
        <w:t xml:space="preserve"> aktivistit ovat nähneet tervetulleena YK:n ihmisoikeusneuvoston päätöksen jatkaa</w:t>
      </w:r>
      <w:r w:rsidR="007D33EF">
        <w:rPr>
          <w:bCs/>
        </w:rPr>
        <w:t xml:space="preserve"> kahdella vuodella kansainvälisiä toimia UN Sri Lanka </w:t>
      </w:r>
      <w:proofErr w:type="spellStart"/>
      <w:r w:rsidR="007D33EF">
        <w:rPr>
          <w:bCs/>
        </w:rPr>
        <w:t>Accountability</w:t>
      </w:r>
      <w:proofErr w:type="spellEnd"/>
      <w:r w:rsidR="007D33EF">
        <w:rPr>
          <w:bCs/>
        </w:rPr>
        <w:t xml:space="preserve"> Projectin (OSLAP) kautta vastuuvelvollisuuden edistämiseksi, koska uskottavia kansallisia oikeusmekanismeja ei ole toteutettu.</w:t>
      </w:r>
      <w:r w:rsidR="00456863" w:rsidRPr="008D70FC">
        <w:rPr>
          <w:rStyle w:val="Alaviitteenviite"/>
          <w:bCs/>
        </w:rPr>
        <w:footnoteReference w:id="22"/>
      </w:r>
    </w:p>
    <w:p w14:paraId="712D6069" w14:textId="77777777" w:rsidR="0023132B" w:rsidRPr="0069438B" w:rsidRDefault="0023132B" w:rsidP="0023132B"/>
    <w:p w14:paraId="60523C2D" w14:textId="4BEECB0B" w:rsidR="00055664" w:rsidRPr="00055664" w:rsidRDefault="005650BE" w:rsidP="005650BE">
      <w:pPr>
        <w:pStyle w:val="Numeroimatonotsikko"/>
      </w:pPr>
      <w:r>
        <w:t>Taloudellinen tilanne ja talouskriisin vaikutukset</w:t>
      </w:r>
    </w:p>
    <w:p w14:paraId="6DA5EF99" w14:textId="4CF05DF6" w:rsidR="00A2779D" w:rsidRDefault="00A2779D" w:rsidP="00580404">
      <w:proofErr w:type="spellStart"/>
      <w:r>
        <w:t>OHCHR:n</w:t>
      </w:r>
      <w:proofErr w:type="spellEnd"/>
      <w:r>
        <w:t xml:space="preserve"> mukaan talouskriisin vaikutukset ovat jatkuneet voimakkaina. Makrotalouden osittaisesta elpymisestä huolimatta työllisyys ja palkat eivät ole palautuneet entiselle tasolle, ja köyhyys sekä ruokaturvattomuus ovat edelleen yleisiä. Esimerkiksi vuonna 2024 maan köyhyysaste oli 24,5 prosenttia, mikä oli lähes kaksinkertainen vuoteen 2019 verrattuna. Elintarvikkeiden hinnat yli kaksinkertaistuivat vuosien 2021 ja 2024 välillä.</w:t>
      </w:r>
      <w:r w:rsidR="001B7ABF">
        <w:t xml:space="preserve"> Maailman ruokaohjelma</w:t>
      </w:r>
      <w:r w:rsidR="007D33EF">
        <w:t xml:space="preserve"> WFP:n</w:t>
      </w:r>
      <w:r w:rsidR="001B7ABF">
        <w:t xml:space="preserve"> arvion mukaan 16 prosenttia kotitalouksis</w:t>
      </w:r>
      <w:r w:rsidR="00915A9D">
        <w:t>t</w:t>
      </w:r>
      <w:r w:rsidR="001B7ABF">
        <w:t>a kärsi kohtalaisesta ruokaturvattomuudesta, ja naisjohtoisissa kotitalouks</w:t>
      </w:r>
      <w:r w:rsidR="00915A9D">
        <w:t>i</w:t>
      </w:r>
      <w:r w:rsidR="001B7ABF">
        <w:t>ssa osuus oli korkeampi. Yli puolet kotitalouksista joutui turvautumaan selviytymiskeinoihin, kuten aterioiden väliin jättämiseen tai annoskokojen pienentämiseen. Alle viisivuotiaiden lasten aliravitsemus kasvoi vuosien 2021 ja 2024 välillä 12,2 prosentista 17 prosenttiin.</w:t>
      </w:r>
      <w:r w:rsidR="001B7ABF">
        <w:rPr>
          <w:rStyle w:val="Alaviitteenviite"/>
        </w:rPr>
        <w:footnoteReference w:id="23"/>
      </w:r>
      <w:r w:rsidR="007D33EF" w:rsidRPr="007D33EF">
        <w:t xml:space="preserve"> </w:t>
      </w:r>
      <w:proofErr w:type="spellStart"/>
      <w:r w:rsidR="006A58FC">
        <w:t>HRW:n</w:t>
      </w:r>
      <w:proofErr w:type="spellEnd"/>
      <w:r w:rsidR="006A58FC">
        <w:t xml:space="preserve"> mukaan sosiaalimenot ovat pysyneet alhaisella tasolla </w:t>
      </w:r>
      <w:proofErr w:type="spellStart"/>
      <w:r w:rsidR="006A58FC">
        <w:t>Dissanayaken</w:t>
      </w:r>
      <w:proofErr w:type="spellEnd"/>
      <w:r w:rsidR="006A58FC">
        <w:t xml:space="preserve"> hallituksen aikana.</w:t>
      </w:r>
      <w:r w:rsidR="006A58FC">
        <w:rPr>
          <w:rStyle w:val="Alaviitteenviite"/>
        </w:rPr>
        <w:footnoteReference w:id="24"/>
      </w:r>
      <w:r w:rsidR="006A58FC">
        <w:t xml:space="preserve"> </w:t>
      </w:r>
    </w:p>
    <w:p w14:paraId="77F2235A" w14:textId="1F203260" w:rsidR="008D70FC" w:rsidRDefault="008D70FC" w:rsidP="00580404">
      <w:r>
        <w:t>M</w:t>
      </w:r>
      <w:r w:rsidRPr="008D70FC">
        <w:t>aaliskuussa 2023 hyväksy</w:t>
      </w:r>
      <w:r>
        <w:t>tyn</w:t>
      </w:r>
      <w:r w:rsidR="007D33EF">
        <w:t xml:space="preserve"> kansainvälisen valuuttarahasto</w:t>
      </w:r>
      <w:r>
        <w:t xml:space="preserve"> IMF:n</w:t>
      </w:r>
      <w:r w:rsidRPr="008D70FC">
        <w:t xml:space="preserve"> nelivuotisen 2,9 miljardin dollarin tukipaketin </w:t>
      </w:r>
      <w:r>
        <w:t>sekä</w:t>
      </w:r>
      <w:r w:rsidRPr="008D70FC">
        <w:t xml:space="preserve"> muiden ulkomaisten velkojien tuen vastineeksi Sri Lanka on sitoutunut toteuttamaan useita rakenteellisia uudistuksia ja talouden sopeutustoimia, mukaan lukien veronkorotuksia ja julkisten menojen supistamis</w:t>
      </w:r>
      <w:r w:rsidR="003C4FFE">
        <w:t>i</w:t>
      </w:r>
      <w:r w:rsidRPr="008D70FC">
        <w:t>a</w:t>
      </w:r>
      <w:r>
        <w:t>.</w:t>
      </w:r>
      <w:r>
        <w:rPr>
          <w:rStyle w:val="Alaviitteenviite"/>
        </w:rPr>
        <w:footnoteReference w:id="25"/>
      </w:r>
      <w:r>
        <w:t xml:space="preserve"> </w:t>
      </w:r>
      <w:proofErr w:type="spellStart"/>
      <w:r>
        <w:t>NPP:n</w:t>
      </w:r>
      <w:proofErr w:type="spellEnd"/>
      <w:r>
        <w:t xml:space="preserve"> johtama hallitus on sitoutunut </w:t>
      </w:r>
      <w:r>
        <w:lastRenderedPageBreak/>
        <w:t>jatkamaan Kansainvälisen valuuttarahaston (IMF) tukipaketissa, ja viimeisteli edellisen hallituksen johdolla valmistellun valtionvelan uudelleenjärjestelysopimuksen. Tämä on ollut pettymys monille äänestäjille, koska NPP oli aiemmin ilmaissut halukkuutta neuvotella sopimusehtoja</w:t>
      </w:r>
      <w:r w:rsidRPr="00826981">
        <w:t xml:space="preserve"> </w:t>
      </w:r>
      <w:r>
        <w:t>uudestaan.</w:t>
      </w:r>
      <w:r>
        <w:rPr>
          <w:rStyle w:val="Alaviitteenviite"/>
        </w:rPr>
        <w:footnoteReference w:id="26"/>
      </w:r>
      <w:r w:rsidR="005650BE" w:rsidRPr="005650BE">
        <w:t xml:space="preserve"> </w:t>
      </w:r>
      <w:r w:rsidR="003C4FFE">
        <w:t>Vuonna 2024 aikaansaadun v</w:t>
      </w:r>
      <w:r w:rsidR="003C4FFE" w:rsidRPr="001B7ABF">
        <w:t>elkajärjestely</w:t>
      </w:r>
      <w:r w:rsidR="003C4FFE">
        <w:t>sopimuksen myötä maalla on</w:t>
      </w:r>
      <w:r w:rsidR="003C4FFE" w:rsidRPr="001B7ABF">
        <w:t xml:space="preserve"> edessä suuri velkataakka tulevina vuosina.</w:t>
      </w:r>
      <w:r w:rsidR="003C4FFE">
        <w:rPr>
          <w:rStyle w:val="Alaviitteenviite"/>
        </w:rPr>
        <w:footnoteReference w:id="27"/>
      </w:r>
      <w:r w:rsidR="006A58FC">
        <w:t xml:space="preserve"> </w:t>
      </w:r>
    </w:p>
    <w:p w14:paraId="4C814867" w14:textId="433C735A" w:rsidR="007D33EF" w:rsidRDefault="00E357DE" w:rsidP="009016BB">
      <w:r>
        <w:t xml:space="preserve">Maailmanpankki on arvioinut jopa 500 000 </w:t>
      </w:r>
      <w:r w:rsidR="003C4FFE">
        <w:t>srilankalaisen</w:t>
      </w:r>
      <w:r>
        <w:t xml:space="preserve"> menettäneen työnsä talouskriisin seurauksena. </w:t>
      </w:r>
      <w:r w:rsidR="005650BE">
        <w:t>Noin 60 prosentin maan työntekijöistä on arvioitu vuonna 2021 työskentelevän epävirallisella sektorilla, ja t</w:t>
      </w:r>
      <w:r w:rsidR="00C16DEB">
        <w:t xml:space="preserve">aloudellinen kriisi on aiheuttanut merkittäviä humanitaarisia tarpeita. </w:t>
      </w:r>
      <w:r w:rsidR="00915A9D">
        <w:t>Australian ulkoministeriön (</w:t>
      </w:r>
      <w:r w:rsidR="00C16DEB">
        <w:t>DFAT</w:t>
      </w:r>
      <w:r w:rsidR="00915A9D">
        <w:t>)</w:t>
      </w:r>
      <w:r w:rsidR="00C16DEB">
        <w:t xml:space="preserve"> saamien tietojen mukaan maan taloustilanne oli jossain määrin vakautunut vuoden 2022 jälkeen, mikä heijastui muun muassa</w:t>
      </w:r>
      <w:r w:rsidR="00F87197">
        <w:t xml:space="preserve"> tärkeiden elintarvikkeiden saatavuuden paranemisena,</w:t>
      </w:r>
      <w:r w:rsidR="00C16DEB">
        <w:t xml:space="preserve"> inflaation laskemisena, </w:t>
      </w:r>
      <w:proofErr w:type="spellStart"/>
      <w:r w:rsidR="00C16DEB">
        <w:t>rup</w:t>
      </w:r>
      <w:r w:rsidR="003C4FFE">
        <w:t>i</w:t>
      </w:r>
      <w:r w:rsidR="00C16DEB">
        <w:t>an</w:t>
      </w:r>
      <w:proofErr w:type="spellEnd"/>
      <w:r w:rsidR="00C16DEB">
        <w:t xml:space="preserve"> vahvistumisena ja sähkökatkosten loppumisena.</w:t>
      </w:r>
      <w:r w:rsidR="007D33EF">
        <w:rPr>
          <w:rStyle w:val="Alaviitteenviite"/>
        </w:rPr>
        <w:footnoteReference w:id="28"/>
      </w:r>
      <w:r w:rsidR="006A58FC" w:rsidRPr="006A58FC">
        <w:t xml:space="preserve"> </w:t>
      </w:r>
    </w:p>
    <w:p w14:paraId="273EB01B" w14:textId="77777777" w:rsidR="003C4FFE" w:rsidRDefault="007D33EF" w:rsidP="009016BB">
      <w:proofErr w:type="spellStart"/>
      <w:r>
        <w:t>DFAT:n</w:t>
      </w:r>
      <w:proofErr w:type="spellEnd"/>
      <w:r>
        <w:t xml:space="preserve"> Sri Lankan sisällä toimivilta lähteiltä saamien tietojen mukaan muuttoliike oli kasvussa kaikkien yhteiskunnallisten ryhmien osalta, ja aivovuoto oli keskeinen uhka maan tulevaisuuden kasvupotentiaalille. Virallisten tilastojen mukaan yli 600 000 srilankalaista hakeutui töihin ulkomaille laillisia kanavia pitkin vuosina 2022–2023.</w:t>
      </w:r>
      <w:r w:rsidRPr="007C2AFD">
        <w:t xml:space="preserve"> </w:t>
      </w:r>
      <w:r>
        <w:t>Vaikka akuuteimman kriisin on arvioitu olevan ohi, taloudelliset olosuhteet maassa ovat pysyneet vaikeina ja elpymisprosessin arvioidaan olevan pitkä.</w:t>
      </w:r>
      <w:r>
        <w:rPr>
          <w:rStyle w:val="Alaviitteenviite"/>
        </w:rPr>
        <w:footnoteReference w:id="29"/>
      </w:r>
      <w:r w:rsidR="003C4FFE">
        <w:t xml:space="preserve"> </w:t>
      </w:r>
    </w:p>
    <w:p w14:paraId="65C9F378" w14:textId="623F4073" w:rsidR="00E357DE" w:rsidRDefault="007D33EF" w:rsidP="009016BB">
      <w:r>
        <w:t xml:space="preserve">Palvelualat ja tehdasteollisuus muodostavat yli 90 prosenttia Sri Lankan bruttokansantuotteesta. Matkailu ja rahalähetykset ovat maassa tärkeitä tulonlähteitä, ja vaikka matkailu romahti COVID-19-pandemian aikana, on ulkomaisten matkailijoiden määrä pitkälti palautunut entiselle tasolle. </w:t>
      </w:r>
      <w:r w:rsidR="005650BE">
        <w:t>Matkailun lisäksi maan v</w:t>
      </w:r>
      <w:r w:rsidR="00F87197">
        <w:t xml:space="preserve">ienti ja rahalähetykset </w:t>
      </w:r>
      <w:r w:rsidR="005650BE">
        <w:t>ovat</w:t>
      </w:r>
      <w:r w:rsidR="00F87197">
        <w:t xml:space="preserve"> osittain elpyneet, minkä seurauksena ulkomaiset valuuttavarannot </w:t>
      </w:r>
      <w:r>
        <w:t>ovat</w:t>
      </w:r>
      <w:r w:rsidR="00F87197">
        <w:t xml:space="preserve"> kasvaneet. IMF</w:t>
      </w:r>
      <w:r w:rsidR="005650BE">
        <w:t>-</w:t>
      </w:r>
      <w:r w:rsidR="00F87197">
        <w:t>sopimus avasi lisärahoitusta</w:t>
      </w:r>
      <w:r w:rsidR="005650BE">
        <w:t xml:space="preserve"> myös</w:t>
      </w:r>
      <w:r w:rsidR="00F87197">
        <w:t xml:space="preserve"> Maailmanpankilta ja muilta kansainvälisiltä rahoittajilta. </w:t>
      </w:r>
      <w:r w:rsidR="005650BE">
        <w:t>Näistä kehityksistä</w:t>
      </w:r>
      <w:r w:rsidR="00F87197">
        <w:t xml:space="preserve"> huolimatta </w:t>
      </w:r>
      <w:r w:rsidR="005650BE">
        <w:t xml:space="preserve">yleinen elintaso oli edelleen heikentynyt maassa, ja </w:t>
      </w:r>
      <w:r w:rsidR="00F87197">
        <w:t>erityisesti pienituloisten kotitalouksien osalta elinkustannuspaineet olivat merkittäviä.</w:t>
      </w:r>
      <w:r w:rsidR="00F87197">
        <w:rPr>
          <w:rStyle w:val="Alaviitteenviite"/>
        </w:rPr>
        <w:footnoteReference w:id="30"/>
      </w:r>
      <w:r w:rsidR="00A23A14">
        <w:t xml:space="preserve"> </w:t>
      </w:r>
      <w:r w:rsidR="00A23A14" w:rsidRPr="00C92C46">
        <w:t>Maailmanpankki on luokitellut Sri L</w:t>
      </w:r>
      <w:r w:rsidR="00A23A14">
        <w:t>ankan vuodesta 2020 lähtien alemman keskitulotason maaksi.</w:t>
      </w:r>
      <w:r w:rsidR="00A23A14">
        <w:rPr>
          <w:rStyle w:val="Alaviitteenviite"/>
        </w:rPr>
        <w:footnoteReference w:id="31"/>
      </w:r>
    </w:p>
    <w:p w14:paraId="01D5600D" w14:textId="5F8DF8B9" w:rsidR="00FD7D08" w:rsidRDefault="00FD7D08" w:rsidP="009016BB"/>
    <w:p w14:paraId="40DB1A97" w14:textId="0955E372" w:rsidR="00EC3BDC" w:rsidRPr="0069438B" w:rsidRDefault="007C2AFD" w:rsidP="007C2AFD">
      <w:pPr>
        <w:pStyle w:val="Numeroimatonotsikko"/>
      </w:pPr>
      <w:r>
        <w:t>Korruptio</w:t>
      </w:r>
    </w:p>
    <w:p w14:paraId="41B4E68B" w14:textId="2AF6C012" w:rsidR="00AC767A" w:rsidRDefault="00AC767A" w:rsidP="00E712D0">
      <w:r w:rsidRPr="00AC767A">
        <w:t>Korruptio on maassa laajalle l</w:t>
      </w:r>
      <w:r>
        <w:t>evinnyttä ja sitä esiintyy kaikilla hallinnon tasoilla.</w:t>
      </w:r>
      <w:r w:rsidR="00324EE3">
        <w:rPr>
          <w:rStyle w:val="Alaviitteenviite"/>
        </w:rPr>
        <w:footnoteReference w:id="32"/>
      </w:r>
      <w:r w:rsidR="00324EE3">
        <w:t xml:space="preserve"> </w:t>
      </w:r>
      <w:proofErr w:type="spellStart"/>
      <w:r>
        <w:t>Transparency</w:t>
      </w:r>
      <w:proofErr w:type="spellEnd"/>
      <w:r>
        <w:t xml:space="preserve"> Internationalin</w:t>
      </w:r>
      <w:r w:rsidR="00324EE3">
        <w:t xml:space="preserve"> korruptioindeksissä (CPI, </w:t>
      </w:r>
      <w:proofErr w:type="spellStart"/>
      <w:r w:rsidR="00324EE3">
        <w:t>Corruption</w:t>
      </w:r>
      <w:proofErr w:type="spellEnd"/>
      <w:r w:rsidR="00324EE3">
        <w:t xml:space="preserve"> </w:t>
      </w:r>
      <w:proofErr w:type="spellStart"/>
      <w:r w:rsidR="00324EE3">
        <w:t>Perceptions</w:t>
      </w:r>
      <w:proofErr w:type="spellEnd"/>
      <w:r w:rsidR="00324EE3">
        <w:t xml:space="preserve"> Index)</w:t>
      </w:r>
      <w:r>
        <w:t xml:space="preserve"> Sri Lanka sijoittui </w:t>
      </w:r>
      <w:r w:rsidR="00324EE3">
        <w:t xml:space="preserve">vuonna 2024 </w:t>
      </w:r>
      <w:r>
        <w:t xml:space="preserve">sijalle </w:t>
      </w:r>
      <w:r w:rsidR="00324EE3">
        <w:t>121</w:t>
      </w:r>
      <w:r>
        <w:t xml:space="preserve"> tarkastellusta 180 maasta</w:t>
      </w:r>
      <w:r w:rsidR="00324EE3">
        <w:t xml:space="preserve"> (180. kaikista korruptoitunein) pisteillä 32. Vuoden 2025 indeksissä Sri Lankan sijoitus nousi sijalle 107 pisteillä 35, minkä arvioitiin medialähteissä </w:t>
      </w:r>
      <w:r w:rsidR="00FD7D08">
        <w:t>kertovan luottamuksen lisääntymisestä</w:t>
      </w:r>
      <w:r w:rsidR="00324EE3">
        <w:t xml:space="preserve"> maan uuden hallinnon korruptionvastaisia toimia kohtaan.</w:t>
      </w:r>
      <w:r w:rsidR="00324EE3">
        <w:rPr>
          <w:rStyle w:val="Alaviitteenviite"/>
        </w:rPr>
        <w:footnoteReference w:id="33"/>
      </w:r>
      <w:r w:rsidR="00324EE3">
        <w:t xml:space="preserve"> </w:t>
      </w:r>
    </w:p>
    <w:p w14:paraId="76315D4E" w14:textId="1B380C30" w:rsidR="007B3340" w:rsidRDefault="009B39EE" w:rsidP="00E6757A">
      <w:r w:rsidRPr="009B39EE">
        <w:t>OHC</w:t>
      </w:r>
      <w:r>
        <w:t xml:space="preserve">HR mainitsee vuoden 2025 raportissaan, että uusi hallinto on </w:t>
      </w:r>
      <w:r w:rsidR="00915A9D">
        <w:t>tehnyt</w:t>
      </w:r>
      <w:r>
        <w:t xml:space="preserve"> joitakin tärkeitä korruption vastaisia toimia pitkään jatkuneisiin ongelmiin puuttumiseksi. </w:t>
      </w:r>
      <w:r w:rsidR="00FD7D08">
        <w:t>Esimerkiksi h</w:t>
      </w:r>
      <w:r w:rsidRPr="009B39EE">
        <w:t xml:space="preserve">uhtikuussa 2025 säädetty </w:t>
      </w:r>
      <w:proofErr w:type="spellStart"/>
      <w:r w:rsidRPr="009B39EE">
        <w:t>Proceeds</w:t>
      </w:r>
      <w:proofErr w:type="spellEnd"/>
      <w:r w:rsidRPr="009B39EE">
        <w:t xml:space="preserve"> of </w:t>
      </w:r>
      <w:proofErr w:type="spellStart"/>
      <w:r w:rsidRPr="009B39EE">
        <w:t>Crime</w:t>
      </w:r>
      <w:proofErr w:type="spellEnd"/>
      <w:r w:rsidRPr="009B39EE">
        <w:t xml:space="preserve"> Act paransi </w:t>
      </w:r>
      <w:r>
        <w:t>valtion</w:t>
      </w:r>
      <w:r w:rsidRPr="009B39EE">
        <w:t xml:space="preserve"> kykyä periä takaisin </w:t>
      </w:r>
      <w:r>
        <w:t>rikollisesti hankittuja</w:t>
      </w:r>
      <w:r w:rsidRPr="009B39EE">
        <w:t xml:space="preserve"> varoja</w:t>
      </w:r>
      <w:r>
        <w:t>. Maan k</w:t>
      </w:r>
      <w:r w:rsidRPr="009B39EE">
        <w:t>orruptionvastainen komissio</w:t>
      </w:r>
      <w:r>
        <w:t xml:space="preserve"> </w:t>
      </w:r>
      <w:r w:rsidRPr="009B39EE">
        <w:t>käynnisti</w:t>
      </w:r>
      <w:r>
        <w:t xml:space="preserve"> huhtikuussa 2025</w:t>
      </w:r>
      <w:r w:rsidRPr="009B39EE">
        <w:t xml:space="preserve"> vuosien 2025–2029 kansallisen korruptionvastaisen toimintaohjelman</w:t>
      </w:r>
      <w:r w:rsidR="00D4238E">
        <w:t xml:space="preserve">, jonka jälkeen esimerkiksi useita aiemman </w:t>
      </w:r>
      <w:r w:rsidR="00D4238E">
        <w:lastRenderedPageBreak/>
        <w:t xml:space="preserve">hallinnon ministereitä </w:t>
      </w:r>
      <w:r w:rsidR="00FD7D08">
        <w:t>pidätettiin</w:t>
      </w:r>
      <w:r w:rsidR="00D4238E">
        <w:t xml:space="preserve"> epäiltyinä korruptiorikoksista.</w:t>
      </w:r>
      <w:r>
        <w:rPr>
          <w:rStyle w:val="Alaviitteenviite"/>
        </w:rPr>
        <w:footnoteReference w:id="34"/>
      </w:r>
      <w:r w:rsidR="00D4238E">
        <w:t xml:space="preserve"> </w:t>
      </w:r>
      <w:r w:rsidR="00FD7D08">
        <w:t xml:space="preserve">Presidentti </w:t>
      </w:r>
      <w:proofErr w:type="spellStart"/>
      <w:r w:rsidR="00FD7D08" w:rsidRPr="009B39EE">
        <w:t>Dissanayaken</w:t>
      </w:r>
      <w:proofErr w:type="spellEnd"/>
      <w:r w:rsidR="00FD7D08" w:rsidRPr="009B39EE">
        <w:t xml:space="preserve"> edeltäjä </w:t>
      </w:r>
      <w:proofErr w:type="spellStart"/>
      <w:r w:rsidR="00FD7D08" w:rsidRPr="009B39EE">
        <w:t>Ranil</w:t>
      </w:r>
      <w:proofErr w:type="spellEnd"/>
      <w:r w:rsidR="00FD7D08" w:rsidRPr="009B39EE">
        <w:t xml:space="preserve"> </w:t>
      </w:r>
      <w:proofErr w:type="spellStart"/>
      <w:r w:rsidR="00FD7D08" w:rsidRPr="009B39EE">
        <w:t>Wickremesinghe</w:t>
      </w:r>
      <w:proofErr w:type="spellEnd"/>
      <w:r w:rsidR="00FD7D08" w:rsidRPr="009B39EE">
        <w:t xml:space="preserve"> oli yksi</w:t>
      </w:r>
      <w:r w:rsidR="00FD7D08">
        <w:t xml:space="preserve"> </w:t>
      </w:r>
      <w:r w:rsidR="00FD7D08" w:rsidRPr="009B39EE">
        <w:t xml:space="preserve">yli </w:t>
      </w:r>
      <w:r w:rsidR="00FD7D08">
        <w:t>kymmenestä</w:t>
      </w:r>
      <w:r w:rsidR="00FD7D08" w:rsidRPr="009B39EE">
        <w:t xml:space="preserve"> poliittisesta johtajasta ja korkea-arvoisesta virkamiehestä, jo</w:t>
      </w:r>
      <w:r w:rsidR="00FD7D08">
        <w:t>tka</w:t>
      </w:r>
      <w:r w:rsidR="00FD7D08" w:rsidRPr="009B39EE">
        <w:t xml:space="preserve"> </w:t>
      </w:r>
      <w:r w:rsidR="00FD7D08">
        <w:t>pidätettiin</w:t>
      </w:r>
      <w:r w:rsidR="00FD7D08" w:rsidRPr="009B39EE">
        <w:t xml:space="preserve"> korruptionvastaisen tutkintakomission tutkinn</w:t>
      </w:r>
      <w:r w:rsidR="00FD7D08">
        <w:t>oi</w:t>
      </w:r>
      <w:r w:rsidR="00FD7D08" w:rsidRPr="009B39EE">
        <w:t>ssa.</w:t>
      </w:r>
      <w:r w:rsidR="00FD7D08" w:rsidRPr="00FD7D08">
        <w:rPr>
          <w:rStyle w:val="Alaviitteenviite"/>
        </w:rPr>
        <w:t xml:space="preserve"> </w:t>
      </w:r>
      <w:r w:rsidR="00FD7D08">
        <w:rPr>
          <w:rStyle w:val="Alaviitteenviite"/>
        </w:rPr>
        <w:footnoteReference w:id="35"/>
      </w:r>
      <w:r w:rsidR="00FD7D08">
        <w:t xml:space="preserve"> </w:t>
      </w:r>
      <w:proofErr w:type="spellStart"/>
      <w:r w:rsidR="00FD7D08">
        <w:t>Wickremesinghe</w:t>
      </w:r>
      <w:proofErr w:type="spellEnd"/>
      <w:r w:rsidR="00FD7D08">
        <w:t xml:space="preserve"> pidätettiin elokuussa 2025 syytettynä julkisten varojen väärinkäytöstä ja vapautettiin takuita vastaan.</w:t>
      </w:r>
      <w:r w:rsidR="00FD7D08">
        <w:rPr>
          <w:rStyle w:val="Alaviitteenviite"/>
        </w:rPr>
        <w:footnoteReference w:id="36"/>
      </w:r>
      <w:r w:rsidR="00FD7D08">
        <w:t xml:space="preserve"> </w:t>
      </w:r>
      <w:r w:rsidR="00D4238E">
        <w:t xml:space="preserve">Toukokuussa 2025 </w:t>
      </w:r>
      <w:proofErr w:type="spellStart"/>
      <w:r w:rsidR="005F3367">
        <w:t>Rajapaksan</w:t>
      </w:r>
      <w:proofErr w:type="spellEnd"/>
      <w:r w:rsidR="005F3367">
        <w:t xml:space="preserve"> hallituksen aikainen</w:t>
      </w:r>
      <w:r w:rsidR="00D4238E">
        <w:t xml:space="preserve"> urheiluministeri tuomittiin </w:t>
      </w:r>
      <w:r w:rsidR="001A0E43">
        <w:t>20</w:t>
      </w:r>
      <w:r w:rsidR="00D4238E">
        <w:t xml:space="preserve"> vuoden ja</w:t>
      </w:r>
      <w:r w:rsidR="005F3367">
        <w:t xml:space="preserve"> entinen </w:t>
      </w:r>
      <w:r w:rsidR="00D4238E">
        <w:t xml:space="preserve">kauppaministeri </w:t>
      </w:r>
      <w:r w:rsidR="001A0E43">
        <w:t>25</w:t>
      </w:r>
      <w:r w:rsidR="00D4238E">
        <w:t xml:space="preserve"> vuoden vankeusrangaistuksiin korruptiosta.</w:t>
      </w:r>
      <w:r w:rsidR="00D4238E">
        <w:rPr>
          <w:rStyle w:val="Alaviitteenviite"/>
        </w:rPr>
        <w:footnoteReference w:id="37"/>
      </w:r>
      <w:r w:rsidR="001A0E43">
        <w:t xml:space="preserve"> </w:t>
      </w:r>
    </w:p>
    <w:p w14:paraId="72CECDBE" w14:textId="77777777" w:rsidR="00C70532" w:rsidRPr="007C2AFD" w:rsidRDefault="00C70532" w:rsidP="00E6757A"/>
    <w:p w14:paraId="47E75D31" w14:textId="3C20FD80" w:rsidR="00C70532" w:rsidRDefault="00C70532" w:rsidP="00C70532">
      <w:pPr>
        <w:pStyle w:val="Numeroimatonotsikko"/>
      </w:pPr>
      <w:r>
        <w:t>Turvallisuustilanne</w:t>
      </w:r>
      <w:r w:rsidR="00A23A14">
        <w:t xml:space="preserve"> ja järjestäytynyt rikollisuus</w:t>
      </w:r>
    </w:p>
    <w:p w14:paraId="5AAF38CC" w14:textId="58A9F66F" w:rsidR="002323F5" w:rsidRDefault="00C70532" w:rsidP="00AD4758">
      <w:r>
        <w:t>Maan</w:t>
      </w:r>
      <w:r w:rsidRPr="001A588E">
        <w:t xml:space="preserve"> turvalli</w:t>
      </w:r>
      <w:r>
        <w:t xml:space="preserve">suustilanne on merkittävästi parantunut vuoden 2009 sisällissodan päättymisen jälkeen, ja viranomaiset kontrolloivat tehokkaasti kaikkia maan alueita, ml. tamiliväestön asuttamia alueita maan pohjois- ja itäosissa, missä armeijan läsnäolo on monien arvioiden mukaan edelleen suhteettoman laajaa turvallisuusuhkaan nähden. </w:t>
      </w:r>
      <w:r w:rsidR="003C4FFE">
        <w:t>P</w:t>
      </w:r>
      <w:r>
        <w:t>ohjoinen provinssi on erittäin militarisoitunut, ja alueella arvioidaan olevan yksi turvallisuusjoukkojen jäsen jokaista kuutta siviiliä kohden.</w:t>
      </w:r>
      <w:r>
        <w:rPr>
          <w:rStyle w:val="Alaviitteenviite"/>
        </w:rPr>
        <w:footnoteReference w:id="38"/>
      </w:r>
    </w:p>
    <w:p w14:paraId="0B5FDF7D" w14:textId="24458CD2" w:rsidR="00A23A14" w:rsidRDefault="00A23A14" w:rsidP="00AD4758">
      <w:r>
        <w:t xml:space="preserve">Laittomia taloudenaloja eri maissa tutkivan </w:t>
      </w:r>
      <w:r w:rsidRPr="001F1E19">
        <w:t xml:space="preserve">Global </w:t>
      </w:r>
      <w:proofErr w:type="spellStart"/>
      <w:r w:rsidRPr="001F1E19">
        <w:t>Initiative</w:t>
      </w:r>
      <w:proofErr w:type="spellEnd"/>
      <w:r w:rsidRPr="001F1E19">
        <w:t xml:space="preserve"> </w:t>
      </w:r>
      <w:proofErr w:type="spellStart"/>
      <w:r w:rsidRPr="001F1E19">
        <w:t>Against</w:t>
      </w:r>
      <w:proofErr w:type="spellEnd"/>
      <w:r w:rsidRPr="001F1E19">
        <w:t xml:space="preserve"> </w:t>
      </w:r>
      <w:proofErr w:type="spellStart"/>
      <w:r w:rsidRPr="001F1E19">
        <w:t>Transnational</w:t>
      </w:r>
      <w:proofErr w:type="spellEnd"/>
      <w:r w:rsidRPr="001F1E19">
        <w:t xml:space="preserve"> </w:t>
      </w:r>
      <w:proofErr w:type="spellStart"/>
      <w:r w:rsidRPr="001F1E19">
        <w:t>Organized</w:t>
      </w:r>
      <w:proofErr w:type="spellEnd"/>
      <w:r w:rsidRPr="001F1E19">
        <w:t xml:space="preserve"> </w:t>
      </w:r>
      <w:proofErr w:type="spellStart"/>
      <w:r w:rsidRPr="001F1E19">
        <w:t>Crime</w:t>
      </w:r>
      <w:proofErr w:type="spellEnd"/>
      <w:r w:rsidRPr="001F1E19">
        <w:t xml:space="preserve"> (GI-TOC) -kansalaisjärjestön </w:t>
      </w:r>
      <w:r>
        <w:t>mukaan Sri Lanka on ihmiskaupan lähtö- ja kohdemaa, ja taloudellinen kriisi on syventänyt monien ryhmien haavoittuvuuksia. Järjestäytynyt rikollisuus on maassa tunnistettu turvallisuusuhaksi, mutta poliittiset toimet ongelmaan ratkaisemiseksi ovat olleet riittämättömiä.</w:t>
      </w:r>
      <w:r>
        <w:rPr>
          <w:rStyle w:val="Alaviitteenviite"/>
        </w:rPr>
        <w:footnoteReference w:id="39"/>
      </w:r>
    </w:p>
    <w:p w14:paraId="5F623F38" w14:textId="77777777" w:rsidR="00AD4758" w:rsidRPr="00AD4758" w:rsidRDefault="00AD4758" w:rsidP="00AD4758"/>
    <w:p w14:paraId="13C3D84F" w14:textId="6F48E612" w:rsidR="007E7FFA" w:rsidRPr="009326C2" w:rsidRDefault="007E7FFA" w:rsidP="007E7FFA">
      <w:pPr>
        <w:pStyle w:val="Otsikko1"/>
      </w:pPr>
      <w:r w:rsidRPr="009326C2">
        <w:t>Mikä on mielipiteen- ja kokoontumisvapauden sekä uskonnonvapauden tilanne?</w:t>
      </w:r>
    </w:p>
    <w:p w14:paraId="0ACB72C0" w14:textId="77777777" w:rsidR="00B9347F" w:rsidRPr="00961201" w:rsidRDefault="00B9347F" w:rsidP="007E7FFA"/>
    <w:p w14:paraId="4FB67BBA" w14:textId="52DC6B83" w:rsidR="007E7FFA" w:rsidRPr="00F15AF6" w:rsidRDefault="00CC56CF" w:rsidP="00CC56CF">
      <w:pPr>
        <w:pStyle w:val="Numeroimatonotsikko"/>
      </w:pPr>
      <w:r>
        <w:t>M</w:t>
      </w:r>
      <w:r w:rsidR="007E7FFA" w:rsidRPr="00F15AF6">
        <w:t>ielipiteenvapaus ja</w:t>
      </w:r>
      <w:r w:rsidR="007E7FFA">
        <w:t xml:space="preserve"> kokoontumisvapaus</w:t>
      </w:r>
    </w:p>
    <w:p w14:paraId="67803D07" w14:textId="6F915603" w:rsidR="00D0617A" w:rsidRDefault="007776F8" w:rsidP="00EC4174">
      <w:r w:rsidRPr="00205D08">
        <w:t>Sri L</w:t>
      </w:r>
      <w:r>
        <w:t>ankan perustuslaki turvaa monia perustavanlaatuisia ihmisoikeuksia, ml. sanan-, ajatuksen-, omantunnon-, uskonnon- ja kokoontumisvapauden</w:t>
      </w:r>
      <w:r w:rsidR="00B9347F">
        <w:t>.</w:t>
      </w:r>
      <w:r>
        <w:rPr>
          <w:rStyle w:val="Alaviitteenviite"/>
        </w:rPr>
        <w:footnoteReference w:id="40"/>
      </w:r>
      <w:r w:rsidR="00B9347F">
        <w:t xml:space="preserve"> </w:t>
      </w:r>
      <w:r w:rsidR="00F03F70">
        <w:t>P</w:t>
      </w:r>
      <w:r w:rsidR="00EC4174" w:rsidRPr="00E56078">
        <w:t>erustuslai</w:t>
      </w:r>
      <w:r w:rsidR="00EC4174">
        <w:t>n mukaan</w:t>
      </w:r>
      <w:r w:rsidR="00EC4174" w:rsidRPr="00E56078">
        <w:t xml:space="preserve"> k</w:t>
      </w:r>
      <w:r w:rsidR="00EC4174">
        <w:t>okoontumisvapautta voidaan</w:t>
      </w:r>
      <w:r w:rsidR="00F03F70">
        <w:t xml:space="preserve"> kuitenkin myös</w:t>
      </w:r>
      <w:r w:rsidR="00EC4174">
        <w:t xml:space="preserve"> rajoittaa uskonnollisen harmonian, kansallisen turvallisuuden, yleisen järjestyksen tai kansanterveyden, ”moraalin”, muiden kansalaisten oikeuksien tai ”demokraattisen yhteiskunnan yleisen hyvinvoinnin” suojelemiseksi. Mielenosoitusten järjestäminen edellyttää lupaa poliisilta.</w:t>
      </w:r>
      <w:r w:rsidR="00EC4174">
        <w:rPr>
          <w:rStyle w:val="Alaviitteenviite"/>
        </w:rPr>
        <w:footnoteReference w:id="41"/>
      </w:r>
      <w:r w:rsidR="00EC4174" w:rsidRPr="00EC4174">
        <w:t xml:space="preserve"> </w:t>
      </w:r>
      <w:proofErr w:type="spellStart"/>
      <w:r w:rsidR="00EC4174">
        <w:t>DFAT:n</w:t>
      </w:r>
      <w:proofErr w:type="spellEnd"/>
      <w:r w:rsidR="00EC4174">
        <w:t xml:space="preserve"> mukaan</w:t>
      </w:r>
      <w:r w:rsidR="00F03F70">
        <w:t xml:space="preserve"> yleensä </w:t>
      </w:r>
      <w:r w:rsidR="00EC4174">
        <w:t>mielenosoitukset sujuvat</w:t>
      </w:r>
      <w:r w:rsidR="00F03F70">
        <w:t xml:space="preserve"> maassa</w:t>
      </w:r>
      <w:r w:rsidR="00EC4174">
        <w:t xml:space="preserve"> ilman turvallisuusvälikohtauksia, </w:t>
      </w:r>
      <w:r w:rsidR="00F03F70">
        <w:t>mutta voivat myös toisinaan</w:t>
      </w:r>
      <w:r w:rsidR="00EC4174">
        <w:t xml:space="preserve"> äityä väkivaltaisiksi</w:t>
      </w:r>
      <w:r w:rsidR="00D0617A">
        <w:t xml:space="preserve">. </w:t>
      </w:r>
      <w:r w:rsidR="00B5132B">
        <w:t>Viranomaiset</w:t>
      </w:r>
      <w:r w:rsidR="00F03F70">
        <w:t xml:space="preserve"> </w:t>
      </w:r>
      <w:r w:rsidR="00915A9D">
        <w:t>valvovat</w:t>
      </w:r>
      <w:r w:rsidR="00F03F70">
        <w:t xml:space="preserve"> arkaluontoisia</w:t>
      </w:r>
      <w:r w:rsidR="00B5132B">
        <w:t xml:space="preserve"> aiheita </w:t>
      </w:r>
      <w:r w:rsidR="003C4FFE">
        <w:t>koskevia</w:t>
      </w:r>
      <w:r w:rsidR="00B5132B">
        <w:t xml:space="preserve"> mielenosoituksia.</w:t>
      </w:r>
      <w:r w:rsidR="00B5132B">
        <w:rPr>
          <w:rStyle w:val="Alaviitteenviite"/>
        </w:rPr>
        <w:footnoteReference w:id="42"/>
      </w:r>
      <w:r w:rsidR="00D0617A">
        <w:t xml:space="preserve"> </w:t>
      </w:r>
    </w:p>
    <w:p w14:paraId="3E21CCF2" w14:textId="7D864F94" w:rsidR="00407F06" w:rsidRDefault="003C4FFE" w:rsidP="00EC4174">
      <w:r w:rsidRPr="00FC76A0">
        <w:t>Kansalaisvapauksien ja demokratian tilaa</w:t>
      </w:r>
      <w:r>
        <w:t xml:space="preserve"> maailman maissa</w:t>
      </w:r>
      <w:r w:rsidRPr="00FC76A0">
        <w:t xml:space="preserve"> tarkkaileva</w:t>
      </w:r>
      <w:r>
        <w:t xml:space="preserve">n amerikkalaisen </w:t>
      </w:r>
      <w:proofErr w:type="spellStart"/>
      <w:r w:rsidRPr="00FC76A0">
        <w:t>Freedom</w:t>
      </w:r>
      <w:proofErr w:type="spellEnd"/>
      <w:r w:rsidRPr="00FC76A0">
        <w:t xml:space="preserve"> House</w:t>
      </w:r>
      <w:r>
        <w:t xml:space="preserve"> -järjestön vuoden 2024 tapahtumia käsittelevässä </w:t>
      </w:r>
      <w:proofErr w:type="spellStart"/>
      <w:r>
        <w:t>Freedom</w:t>
      </w:r>
      <w:proofErr w:type="spellEnd"/>
      <w:r>
        <w:t xml:space="preserve"> in </w:t>
      </w:r>
      <w:proofErr w:type="spellStart"/>
      <w:r>
        <w:t>the</w:t>
      </w:r>
      <w:proofErr w:type="spellEnd"/>
      <w:r>
        <w:t xml:space="preserve"> World -</w:t>
      </w:r>
      <w:r>
        <w:lastRenderedPageBreak/>
        <w:t>vuosiraportissa Sri Lankan pisteet olivat 58/100, mikä sijoitti maan ”osittain vapaa” (</w:t>
      </w:r>
      <w:proofErr w:type="spellStart"/>
      <w:r>
        <w:t>partly</w:t>
      </w:r>
      <w:proofErr w:type="spellEnd"/>
      <w:r>
        <w:t xml:space="preserve"> </w:t>
      </w:r>
      <w:proofErr w:type="spellStart"/>
      <w:r>
        <w:t>free</w:t>
      </w:r>
      <w:proofErr w:type="spellEnd"/>
      <w:r>
        <w:t>) -kategoriaan.</w:t>
      </w:r>
      <w:r>
        <w:rPr>
          <w:rStyle w:val="Alaviitteenviite"/>
        </w:rPr>
        <w:footnoteReference w:id="43"/>
      </w:r>
      <w:r>
        <w:t xml:space="preserve"> </w:t>
      </w:r>
      <w:proofErr w:type="spellStart"/>
      <w:r w:rsidR="00D0617A" w:rsidRPr="00961201">
        <w:t>DFAT:n</w:t>
      </w:r>
      <w:proofErr w:type="spellEnd"/>
      <w:r w:rsidR="00D0617A" w:rsidRPr="00961201">
        <w:t xml:space="preserve"> mukaan etnisillä vähemmistö</w:t>
      </w:r>
      <w:r w:rsidR="00D0617A">
        <w:t xml:space="preserve">illä ei ole lainsäädännöllisiä rajoitteita poliittiseen osallistumiseen, ja maassa on monipuolinen poliittinen kenttä, missä etnisten ja uskonnollisten vähemmistöjen intressejä ajavat poliittiset puolueet ovat aktiivisia ja voivat pääosin toimia vapaasti. Myös esimerkiksi joitakin entisiä </w:t>
      </w:r>
      <w:r w:rsidR="00A23A14">
        <w:t>aseellisten tamiliryhmien</w:t>
      </w:r>
      <w:r w:rsidR="00D0617A">
        <w:t xml:space="preserve"> jäseniä on toiminut maan parlamentissa kansanedustajina. Perustuslaki kuitenkin kieltää poliittisi</w:t>
      </w:r>
      <w:r w:rsidR="00915A9D">
        <w:t>lt</w:t>
      </w:r>
      <w:r w:rsidR="00D0617A">
        <w:t>a puoluei</w:t>
      </w:r>
      <w:r w:rsidR="00915A9D">
        <w:t>l</w:t>
      </w:r>
      <w:r w:rsidR="00D0617A">
        <w:t xml:space="preserve">ta separatistiset pyrkimykset. </w:t>
      </w:r>
      <w:r>
        <w:t>M</w:t>
      </w:r>
      <w:r w:rsidR="00407F06" w:rsidRPr="002E1E17">
        <w:t>aassa t</w:t>
      </w:r>
      <w:r w:rsidR="00407F06">
        <w:t>oimii</w:t>
      </w:r>
      <w:r>
        <w:t xml:space="preserve"> </w:t>
      </w:r>
      <w:r w:rsidR="00407F06">
        <w:t>laaja kirjo aktiivisia kansalais- ja ihmisoikeusjärjestöjä, jotka yleensä voivat toimia vapaasti, mutta</w:t>
      </w:r>
      <w:r w:rsidR="00D0617A">
        <w:t xml:space="preserve"> etenkin maan</w:t>
      </w:r>
      <w:r w:rsidR="00407F06">
        <w:t xml:space="preserve"> pohjois- ja itäosissa sensitiivisiä aiheita käsittelevät kansalaisjärjestöt kohtaavat viranomaishäirintää. DFAT arvioi raportissaan, että kansalaisjärjestöihin kohdistuvan häirinnän intensiteetti oli aiempien vuosien aikana jossain määrin vähentynyt, eikä se esimerkiksi ollut tietoinen viimeaikaisista tapauksista, missä kansalaisjärjestöjen työntekijöihin tai aktivisteihin olisi kohdistunut fyysistä väkivaltaa tai katoamisia.</w:t>
      </w:r>
      <w:r w:rsidR="00407F06">
        <w:rPr>
          <w:rStyle w:val="Alaviitteenviite"/>
        </w:rPr>
        <w:footnoteReference w:id="44"/>
      </w:r>
      <w:r w:rsidR="00407F06">
        <w:t xml:space="preserve"> </w:t>
      </w:r>
      <w:r w:rsidR="00D0617A">
        <w:t>Jäsenyys ja yhteydet kiellettyihin organisaatioihin on Sri Lankassa kriminalisoitu.</w:t>
      </w:r>
      <w:r w:rsidR="00D0617A">
        <w:rPr>
          <w:rStyle w:val="Alaviitteenviite"/>
        </w:rPr>
        <w:footnoteReference w:id="45"/>
      </w:r>
    </w:p>
    <w:p w14:paraId="28B09B41" w14:textId="5A4D657B" w:rsidR="00D0617A" w:rsidRDefault="00407F06" w:rsidP="00EC4174">
      <w:proofErr w:type="spellStart"/>
      <w:r>
        <w:t>OHCHR:n</w:t>
      </w:r>
      <w:proofErr w:type="spellEnd"/>
      <w:r>
        <w:t xml:space="preserve"> mukaan Sri Lankassa ei ole edelleenkään toteutettu merkityksellistä turvallisuussektorin uudistusta, vaikka sisällissota päättyi jo vuonna 2009. Tämän seurauksena turvallisuussektorin valvontakoneisto on säilynyt monilta osin muuttumattomana erityisesti maan pohjois- ja itäosissa, ja keskushallinnon ohjaus ja valvonta on vähäistä. Rakenteiden </w:t>
      </w:r>
      <w:r w:rsidR="00683F0C">
        <w:t xml:space="preserve">säilyminen on </w:t>
      </w:r>
      <w:r w:rsidR="0012205C">
        <w:t>näkynyt</w:t>
      </w:r>
      <w:r>
        <w:t xml:space="preserve"> turvallisuusjoukkojen toteuttama</w:t>
      </w:r>
      <w:r w:rsidR="00683F0C">
        <w:t>n</w:t>
      </w:r>
      <w:r>
        <w:t xml:space="preserve"> häirin</w:t>
      </w:r>
      <w:r w:rsidR="00683F0C">
        <w:t>nän</w:t>
      </w:r>
      <w:r>
        <w:t xml:space="preserve"> ja pelottelu</w:t>
      </w:r>
      <w:r w:rsidR="00683F0C">
        <w:t>n</w:t>
      </w:r>
      <w:r>
        <w:t xml:space="preserve"> </w:t>
      </w:r>
      <w:r w:rsidR="00683F0C">
        <w:t>jatkumise</w:t>
      </w:r>
      <w:r w:rsidR="0012205C">
        <w:t>na</w:t>
      </w:r>
      <w:r>
        <w:t>.</w:t>
      </w:r>
      <w:r>
        <w:rPr>
          <w:rStyle w:val="Alaviitteenviite"/>
        </w:rPr>
        <w:footnoteReference w:id="46"/>
      </w:r>
      <w:r w:rsidR="00D0617A">
        <w:t xml:space="preserve"> </w:t>
      </w:r>
      <w:proofErr w:type="spellStart"/>
      <w:r w:rsidR="00D0617A">
        <w:t>HRW:n</w:t>
      </w:r>
      <w:proofErr w:type="spellEnd"/>
      <w:r w:rsidR="00D0617A">
        <w:t xml:space="preserve"> mukaan ihmisoikeusvelvoitteiden </w:t>
      </w:r>
      <w:r w:rsidR="003C4FFE">
        <w:t>toimeen</w:t>
      </w:r>
      <w:r w:rsidR="00D0617A">
        <w:t>panossa</w:t>
      </w:r>
      <w:r w:rsidR="00D0617A" w:rsidRPr="00CC56CF">
        <w:t xml:space="preserve"> </w:t>
      </w:r>
      <w:proofErr w:type="spellStart"/>
      <w:r w:rsidR="00D0617A">
        <w:t>Dissanayaken</w:t>
      </w:r>
      <w:proofErr w:type="spellEnd"/>
      <w:r w:rsidR="00D0617A">
        <w:t xml:space="preserve"> hallitus on toistaiseksi saavuttanut vain vähän käytännön edistystä,</w:t>
      </w:r>
      <w:r w:rsidR="00D0617A">
        <w:rPr>
          <w:rStyle w:val="Alaviitteenviite"/>
        </w:rPr>
        <w:footnoteReference w:id="47"/>
      </w:r>
      <w:r w:rsidR="00D0617A">
        <w:t xml:space="preserve"> ja ihmisoikeusjärjestöjen raportoimien tietojen mukaan </w:t>
      </w:r>
      <w:r w:rsidR="00D0617A" w:rsidRPr="00B4477C">
        <w:t>i</w:t>
      </w:r>
      <w:r w:rsidR="00D0617A">
        <w:t xml:space="preserve">tä- ja pohjoisosissa poliisi ja tiedusteluviranomaiset ovat jatkaneet sisällissodan uhrien oikeutta vaativien perheenjäsenten sekä ihmisoikeusaktivistien ja muiden kansalaisyhteiskunnan edustajien seurantaa ja </w:t>
      </w:r>
      <w:r w:rsidR="0012205C">
        <w:t>häirintää</w:t>
      </w:r>
      <w:r w:rsidR="00D0617A">
        <w:t>.</w:t>
      </w:r>
      <w:r w:rsidR="00D0617A">
        <w:rPr>
          <w:rStyle w:val="Alaviitteenviite"/>
        </w:rPr>
        <w:footnoteReference w:id="48"/>
      </w:r>
      <w:r w:rsidR="00D0617A">
        <w:t xml:space="preserve"> </w:t>
      </w:r>
      <w:proofErr w:type="spellStart"/>
      <w:r w:rsidR="00D0617A">
        <w:t>HRW:n</w:t>
      </w:r>
      <w:proofErr w:type="spellEnd"/>
      <w:r w:rsidR="00D0617A">
        <w:t xml:space="preserve"> mukaan tamilit ja muslimit kohtaavat viranomaisilta perusteettomia terrorismisyytöksiä, ja alueiden ihmisoikeusaktivistit ovat toistuvasti raportoineet viranomaisten uhanneen heitä terrorismisyytteillä toimintansa vuoksi.</w:t>
      </w:r>
      <w:r w:rsidR="00D0617A">
        <w:rPr>
          <w:rStyle w:val="Alaviitteenviite"/>
        </w:rPr>
        <w:footnoteReference w:id="49"/>
      </w:r>
      <w:r w:rsidR="00D0617A" w:rsidRPr="00F03F70">
        <w:t xml:space="preserve"> </w:t>
      </w:r>
      <w:proofErr w:type="spellStart"/>
      <w:r w:rsidR="00D0617A" w:rsidRPr="00243047">
        <w:t>IRB:n</w:t>
      </w:r>
      <w:proofErr w:type="spellEnd"/>
      <w:r w:rsidR="00D0617A" w:rsidRPr="00243047">
        <w:t xml:space="preserve"> haastatteleman</w:t>
      </w:r>
      <w:r w:rsidR="00D0617A">
        <w:t xml:space="preserve"> srilankalaisen</w:t>
      </w:r>
      <w:r w:rsidR="00D0617A" w:rsidRPr="00243047">
        <w:t xml:space="preserve"> ihmisoikeusjuristin </w:t>
      </w:r>
      <w:r w:rsidR="00D0617A">
        <w:t>mukaan turvallisuusviranomaiset kohdistavat häirintää ja valvontaa toimittajiin, entisiin militantteihin, PTA-lain perusteella aiemmin pidätettyihin, kadonneiden perheenjäseniin ja ihmisoikeusaktivisteihin.</w:t>
      </w:r>
      <w:r w:rsidR="00D0617A">
        <w:rPr>
          <w:rStyle w:val="Alaviitteenviite"/>
        </w:rPr>
        <w:footnoteReference w:id="50"/>
      </w:r>
    </w:p>
    <w:p w14:paraId="26691B79" w14:textId="294FA509" w:rsidR="00D0617A" w:rsidRDefault="00D0617A" w:rsidP="00EC4174">
      <w:r>
        <w:t>OHCHR toteaa elokuussa 2025 päivätyssä raportissa että elokuun 2024 jälkeen sille oli raportoitu ainakin seitsemästä turvallisuusviranomaisten toteuttamasta häirintä- ja uhkailutapauksesta, jotka olivat kohdistuneet ihmisoikeusaktivisteihin tai kadonneiden perheenjäseniin sen jälkeen, kun nämä olivat olleet tekemisissä YK:n tai muiden kansainvälisten organisaatioiden kanssa. Lisäksi terrorismin tutkintaosasto oli kuulustellut kolmea muuta ihmisoikeusaktivistia heidän väitetystä osallisuudestaan mielenosoituksiin ja muihin tilaisuuksiin Sri Lankassa ja ulkomailla, ml. Genevessä pidettyihin ihmisoikeusneuvoston istuntoihin. Lisäksi yhden henkilön raportoitiin saaneen tappouhkauksia poliisilta Eurooppaan tehdyn vierailun jälkeen.</w:t>
      </w:r>
      <w:r>
        <w:rPr>
          <w:rStyle w:val="Alaviitteenviite"/>
        </w:rPr>
        <w:footnoteReference w:id="51"/>
      </w:r>
    </w:p>
    <w:p w14:paraId="6CA9A62E" w14:textId="6DB19839" w:rsidR="00B57E99" w:rsidRDefault="0078511A" w:rsidP="00B57E99">
      <w:proofErr w:type="spellStart"/>
      <w:r w:rsidRPr="0027070A">
        <w:t>DFAT:n</w:t>
      </w:r>
      <w:proofErr w:type="spellEnd"/>
      <w:r w:rsidRPr="0027070A">
        <w:t xml:space="preserve"> </w:t>
      </w:r>
      <w:r>
        <w:t xml:space="preserve">Sri Lankassa toimivilta lähteiltä saamien tietojen mukaan, vaikka tamilit kohtasivat Sri Lankassa edelleen ihmisoikeusongelmia, olivat viranomaisten toteuttama häirintä ja kaltoinkohtelu vähentyneet merkittävästi vuoden 2015 jälkeen. </w:t>
      </w:r>
      <w:r w:rsidRPr="0027070A">
        <w:t xml:space="preserve">Vihamielisyyden tamileja </w:t>
      </w:r>
      <w:r w:rsidRPr="0027070A">
        <w:lastRenderedPageBreak/>
        <w:t>kohtaan kerrottiin lieventyneen</w:t>
      </w:r>
      <w:r>
        <w:t xml:space="preserve"> vuosina 2022–2024</w:t>
      </w:r>
      <w:r w:rsidRPr="0027070A">
        <w:t xml:space="preserve"> </w:t>
      </w:r>
      <w:proofErr w:type="spellStart"/>
      <w:r w:rsidRPr="0027070A">
        <w:t>Wickremesinghen</w:t>
      </w:r>
      <w:proofErr w:type="spellEnd"/>
      <w:r w:rsidRPr="0027070A">
        <w:t xml:space="preserve"> hallinnon aikana, eikä t</w:t>
      </w:r>
      <w:r>
        <w:t xml:space="preserve">amiliväestö kokenut oloaan yhtä uhatuksi kuin aiemmin. </w:t>
      </w:r>
      <w:r w:rsidR="00B57E99">
        <w:t xml:space="preserve">Joidenkin </w:t>
      </w:r>
      <w:proofErr w:type="spellStart"/>
      <w:r w:rsidR="00B57E99">
        <w:t>DFAT:n</w:t>
      </w:r>
      <w:proofErr w:type="spellEnd"/>
      <w:r w:rsidR="00B57E99">
        <w:t xml:space="preserve"> lähteiden mukaan tamilien keskeisimmät haasteet olivat nykyisin ihmisoikeusongelmien sijaan taloudellisia. Sri Lankan talouskriisi on pahentanut jo valmiiksi vaikeaa taloudellista tilannetta maan pohjois- ja itäosien vähemmistöjen asuttamilla alueilla.</w:t>
      </w:r>
      <w:r w:rsidR="00B57E99">
        <w:rPr>
          <w:rStyle w:val="Alaviitteenviite"/>
        </w:rPr>
        <w:footnoteReference w:id="52"/>
      </w:r>
    </w:p>
    <w:p w14:paraId="78994096" w14:textId="2A6E1676" w:rsidR="006C1BF0" w:rsidRDefault="00B57E99" w:rsidP="00B57E99">
      <w:proofErr w:type="spellStart"/>
      <w:r>
        <w:t>DFAT:n</w:t>
      </w:r>
      <w:proofErr w:type="spellEnd"/>
      <w:r>
        <w:t xml:space="preserve"> mukaan t</w:t>
      </w:r>
      <w:r w:rsidR="0078511A" w:rsidRPr="0027070A">
        <w:t xml:space="preserve">urvallisuusjoukkojen läsnäolo </w:t>
      </w:r>
      <w:r w:rsidR="0078511A">
        <w:t>sisällis</w:t>
      </w:r>
      <w:r w:rsidR="0078511A" w:rsidRPr="0027070A">
        <w:t xml:space="preserve">sotaan liittyvissä muistotilaisuuksissa </w:t>
      </w:r>
      <w:r>
        <w:t>vähentyi</w:t>
      </w:r>
      <w:r w:rsidR="0078511A">
        <w:t xml:space="preserve"> </w:t>
      </w:r>
      <w:r w:rsidR="00A23A14">
        <w:t xml:space="preserve">jo </w:t>
      </w:r>
      <w:proofErr w:type="spellStart"/>
      <w:r w:rsidR="00A23A14">
        <w:t>Dissanayaken</w:t>
      </w:r>
      <w:proofErr w:type="spellEnd"/>
      <w:r w:rsidR="00A23A14">
        <w:t xml:space="preserve"> edeltäjän </w:t>
      </w:r>
      <w:proofErr w:type="spellStart"/>
      <w:r w:rsidR="0078511A">
        <w:t>Wickremesinghen</w:t>
      </w:r>
      <w:proofErr w:type="spellEnd"/>
      <w:r w:rsidR="00A23A14">
        <w:t xml:space="preserve"> hallituksen</w:t>
      </w:r>
      <w:r w:rsidR="0078511A">
        <w:t xml:space="preserve"> aikana, vaikka joitain tilaisuuksia edelleen häirittiin ja pidätyksiä tehtiin.</w:t>
      </w:r>
      <w:r w:rsidR="0078511A">
        <w:rPr>
          <w:rStyle w:val="Alaviitteenviite"/>
        </w:rPr>
        <w:footnoteReference w:id="53"/>
      </w:r>
      <w:r>
        <w:t xml:space="preserve"> </w:t>
      </w:r>
      <w:r w:rsidR="0078511A">
        <w:t xml:space="preserve">Suurin osa </w:t>
      </w:r>
      <w:proofErr w:type="spellStart"/>
      <w:r w:rsidR="0078511A">
        <w:t>Al</w:t>
      </w:r>
      <w:proofErr w:type="spellEnd"/>
      <w:r w:rsidR="0078511A">
        <w:t xml:space="preserve"> Jazeeran toukokuussa 2025 tamilien sodan uhrien muistotilaisuudessa haastattelemista tamileista totesi, että aikaisemmista vuosista poiketen muistotilaisuudet olivat sujuneet ilman häiriöitä lukuun ottamatta yhtä tilaisuutta, jonka poliisi oli keskeyttänyt maan itäosassa. Artikkelissa haastatellun ihmisoikeusjuristin mukaan maassa ei vallitse samanlainen pelon ilmapiiri kuin maata yhteensä 13 vuotta vuosien 2005–2022 välillä hallinneiden </w:t>
      </w:r>
      <w:proofErr w:type="spellStart"/>
      <w:r w:rsidR="0078511A">
        <w:t>Rajapaksojen</w:t>
      </w:r>
      <w:proofErr w:type="spellEnd"/>
      <w:r w:rsidR="0078511A">
        <w:t xml:space="preserve"> veljesten aikana. Monet haastatellut ilmaisivat kuitenkin pettymystä </w:t>
      </w:r>
      <w:proofErr w:type="spellStart"/>
      <w:r w:rsidR="0078511A">
        <w:t>Dissanayaken</w:t>
      </w:r>
      <w:proofErr w:type="spellEnd"/>
      <w:r w:rsidR="0078511A">
        <w:t xml:space="preserve"> hallituksen konkreettisten toimien </w:t>
      </w:r>
      <w:r w:rsidR="00915A9D">
        <w:t>puutteesta</w:t>
      </w:r>
      <w:r w:rsidR="0078511A">
        <w:t xml:space="preserve"> tamiliryhmille annettujen vaalilupausten lunastamiseksi.</w:t>
      </w:r>
      <w:r w:rsidR="0078511A">
        <w:rPr>
          <w:rStyle w:val="Alaviitteenviite"/>
        </w:rPr>
        <w:footnoteReference w:id="54"/>
      </w:r>
    </w:p>
    <w:p w14:paraId="3ED22022" w14:textId="602702CB" w:rsidR="0078511A" w:rsidRDefault="00915A9D" w:rsidP="0078511A">
      <w:r>
        <w:t>Yhdysvaltojen ulkoministeriön (</w:t>
      </w:r>
      <w:r w:rsidR="0078511A">
        <w:t>USDOS</w:t>
      </w:r>
      <w:r>
        <w:t>)</w:t>
      </w:r>
      <w:r w:rsidR="0078511A">
        <w:t xml:space="preserve"> esittämien tietojen mukaan lehdistönvapaus on turvattu perustuslaissa, mutta hallitus toisinaan rajoittaa tätä oikeutta, ja erityisesti pohjoisilla ja itäisillä alueilla toimittajia on seurattu ja uhkailtu.</w:t>
      </w:r>
      <w:r w:rsidR="0078511A">
        <w:rPr>
          <w:rStyle w:val="Alaviitteenviite"/>
        </w:rPr>
        <w:footnoteReference w:id="55"/>
      </w:r>
      <w:r w:rsidR="0078511A" w:rsidRPr="00605DA9">
        <w:t xml:space="preserve"> </w:t>
      </w:r>
      <w:proofErr w:type="spellStart"/>
      <w:r w:rsidR="0078511A">
        <w:t>DFAT:n</w:t>
      </w:r>
      <w:proofErr w:type="spellEnd"/>
      <w:r w:rsidR="0078511A">
        <w:t xml:space="preserve"> mukaan yleisesti ottaen toimittajat voivat kritisoida hallitusta ilman pelkoa kostotoimista, mutta erityisesti maan pohjoisosissa sensitiivisten ihmisoikeusaiheiden kohdalla toimittajat harjoittavat itsesensuuria viranomaishäirintää välttääkseen.</w:t>
      </w:r>
      <w:r w:rsidR="0078511A">
        <w:rPr>
          <w:rStyle w:val="Alaviitteenviite"/>
        </w:rPr>
        <w:footnoteReference w:id="56"/>
      </w:r>
      <w:r w:rsidR="0078511A">
        <w:t xml:space="preserve"> USDOS mainitsee vuoden 2024 tapahtumia käsittelevässä vuosiraportissaan, että etenkin sisällissotaan liittyviä arkaluontoisia aiheita käsitteleviin toimittajiin kohdistui häirintää ja uhkauksia.</w:t>
      </w:r>
      <w:r w:rsidR="0078511A">
        <w:rPr>
          <w:rStyle w:val="Alaviitteenviite"/>
        </w:rPr>
        <w:footnoteReference w:id="57"/>
      </w:r>
      <w:r w:rsidR="0078511A" w:rsidRPr="00683F0C">
        <w:t xml:space="preserve"> </w:t>
      </w:r>
      <w:r w:rsidR="0078511A">
        <w:t>Joidenkin ihmisoikeusjärjestöjen mukaan toimittajien häirintä on jatkunut myös uuden hallinnon aikana.</w:t>
      </w:r>
      <w:r w:rsidR="0078511A">
        <w:rPr>
          <w:rStyle w:val="Alaviitteenviite"/>
        </w:rPr>
        <w:footnoteReference w:id="58"/>
      </w:r>
      <w:r w:rsidR="0078511A">
        <w:t xml:space="preserve"> </w:t>
      </w:r>
      <w:proofErr w:type="spellStart"/>
      <w:r w:rsidR="0078511A">
        <w:t>DFAT:n</w:t>
      </w:r>
      <w:proofErr w:type="spellEnd"/>
      <w:r w:rsidR="0078511A">
        <w:t xml:space="preserve"> mukaan korruptiotapauksia paljastaneet henkilöt ovat kohdanneet korruptio</w:t>
      </w:r>
      <w:r>
        <w:t xml:space="preserve">on osallistuneiden </w:t>
      </w:r>
      <w:r w:rsidR="0078511A">
        <w:t>verkostojen toteuttamia uhkauksia ja väkivaltaa. Kostotoimien pelossa korruptiotapauksista ilmoittamista vältetään erityisesti silloin, kun niihin liittyy korkea-arvoisia, vaikutusvaltaisia tai valtion toimijoita.</w:t>
      </w:r>
      <w:r w:rsidR="0078511A">
        <w:rPr>
          <w:rStyle w:val="Alaviitteenviite"/>
        </w:rPr>
        <w:footnoteReference w:id="59"/>
      </w:r>
    </w:p>
    <w:p w14:paraId="785DF7FB" w14:textId="77777777" w:rsidR="0078511A" w:rsidRDefault="0078511A" w:rsidP="007E7FFA"/>
    <w:p w14:paraId="18A34A55" w14:textId="15C8006F" w:rsidR="006C1BF0" w:rsidRPr="006C1BF0" w:rsidRDefault="006C1BF0" w:rsidP="006C1BF0">
      <w:pPr>
        <w:pStyle w:val="Numeroimatonotsikko"/>
      </w:pPr>
      <w:r w:rsidRPr="006C1BF0">
        <w:t xml:space="preserve">PTA (Prevention of </w:t>
      </w:r>
      <w:proofErr w:type="spellStart"/>
      <w:r w:rsidRPr="006C1BF0">
        <w:t>Terrorism</w:t>
      </w:r>
      <w:proofErr w:type="spellEnd"/>
      <w:r w:rsidRPr="006C1BF0">
        <w:t xml:space="preserve"> Act) ja muu </w:t>
      </w:r>
      <w:r>
        <w:t>mielipiteenvapautta rajoittava lainsäädäntö</w:t>
      </w:r>
    </w:p>
    <w:p w14:paraId="18A98139" w14:textId="39CF2081" w:rsidR="00DE05C1" w:rsidRDefault="006C1BF0" w:rsidP="00DE05C1">
      <w:r>
        <w:t xml:space="preserve">Yksi </w:t>
      </w:r>
      <w:proofErr w:type="spellStart"/>
      <w:r>
        <w:t>Dissanayaken</w:t>
      </w:r>
      <w:proofErr w:type="spellEnd"/>
      <w:r>
        <w:t xml:space="preserve"> vaalilupauksista oli kumota ihmisoikeusjärjestöjen laajalti kritisoima vuo</w:t>
      </w:r>
      <w:r w:rsidR="00B945DD">
        <w:t>nna</w:t>
      </w:r>
      <w:r>
        <w:t xml:space="preserve"> 1979</w:t>
      </w:r>
      <w:r>
        <w:rPr>
          <w:rStyle w:val="Alaviitteenviite"/>
        </w:rPr>
        <w:footnoteReference w:id="60"/>
      </w:r>
      <w:r w:rsidR="00B945DD">
        <w:t xml:space="preserve"> säädetty</w:t>
      </w:r>
      <w:r>
        <w:t xml:space="preserve"> Prevention of </w:t>
      </w:r>
      <w:proofErr w:type="spellStart"/>
      <w:r>
        <w:t>Terrorism</w:t>
      </w:r>
      <w:proofErr w:type="spellEnd"/>
      <w:r>
        <w:t xml:space="preserve"> Act (PTA), jota on maassa </w:t>
      </w:r>
      <w:r w:rsidRPr="008E42EF">
        <w:t>käytetty</w:t>
      </w:r>
      <w:r>
        <w:t xml:space="preserve"> </w:t>
      </w:r>
      <w:r w:rsidRPr="008E42EF">
        <w:t>tamiliväestöä</w:t>
      </w:r>
      <w:r>
        <w:t>, muslimeja,</w:t>
      </w:r>
      <w:r w:rsidRPr="008E42EF">
        <w:t xml:space="preserve"> poliittisia toisinajattelijoita</w:t>
      </w:r>
      <w:r>
        <w:t xml:space="preserve"> ja ihmisoikeusaktivisteja</w:t>
      </w:r>
      <w:r w:rsidRPr="008E42EF">
        <w:t xml:space="preserve"> vastaan.</w:t>
      </w:r>
      <w:r>
        <w:rPr>
          <w:rStyle w:val="Alaviitteenviite"/>
        </w:rPr>
        <w:footnoteReference w:id="61"/>
      </w:r>
      <w:r>
        <w:t xml:space="preserve"> </w:t>
      </w:r>
      <w:r w:rsidR="00DE05C1">
        <w:t xml:space="preserve">DFAT toteaa raportissaan, että </w:t>
      </w:r>
      <w:r w:rsidR="00DE05C1" w:rsidRPr="005A2077">
        <w:t>Sri Lankan</w:t>
      </w:r>
      <w:r w:rsidR="00DE05C1">
        <w:t xml:space="preserve"> valtiollisen</w:t>
      </w:r>
      <w:r w:rsidR="00DE05C1" w:rsidRPr="005A2077">
        <w:t xml:space="preserve"> i</w:t>
      </w:r>
      <w:r w:rsidR="00DE05C1">
        <w:t>hmisoikeuskomission (HRCSL) mukaan jotkut PTA-lain perusteella pidätetyistä ovat olleet pidätettyinä jopa 20 vuotta ilman oikeudenkäyntiä.</w:t>
      </w:r>
      <w:r w:rsidR="00DE05C1">
        <w:rPr>
          <w:rStyle w:val="Alaviitteenviite"/>
        </w:rPr>
        <w:footnoteReference w:id="62"/>
      </w:r>
      <w:r w:rsidR="00DE05C1">
        <w:t xml:space="preserve"> Myös PTA-lain perusteella pidätettyjen kidutus on ollut yleistä.</w:t>
      </w:r>
      <w:r w:rsidR="00DE05C1">
        <w:rPr>
          <w:rStyle w:val="Alaviitteenviite"/>
        </w:rPr>
        <w:footnoteReference w:id="63"/>
      </w:r>
    </w:p>
    <w:p w14:paraId="598F5389" w14:textId="7129DECD" w:rsidR="006C1BF0" w:rsidRDefault="00DE05C1" w:rsidP="006C1BF0">
      <w:proofErr w:type="spellStart"/>
      <w:r>
        <w:lastRenderedPageBreak/>
        <w:t>OHCHR:n</w:t>
      </w:r>
      <w:proofErr w:type="spellEnd"/>
      <w:r>
        <w:t xml:space="preserve"> mukaan </w:t>
      </w:r>
      <w:proofErr w:type="spellStart"/>
      <w:r>
        <w:t>Dissanayaken</w:t>
      </w:r>
      <w:proofErr w:type="spellEnd"/>
      <w:r>
        <w:t xml:space="preserve"> hallituksen lupauksista huolimatta se on jatkanut PTA-lain käyttöä tamili- ja muslimitaustaisten henkilöiden pidättämiseksi ilman oikeudenkäyntiä. Esimerkiksi joitain sisällissodan uhrien muistotilaisuuksia järjestäneitä henkilöitä oli pidätetty. Yhdessä korkean profiilin tapauksessa muslimimies pidätettiin maaliskuussa 2025 tämän kiinnittäessä Israelia vastustavia tarroja ostoskeskuksessa. Laajan julkisen kritiikin jälkeen henkilö vapautettiin takuita vastaan.</w:t>
      </w:r>
      <w:r>
        <w:rPr>
          <w:rStyle w:val="Alaviitteenviite"/>
        </w:rPr>
        <w:footnoteReference w:id="64"/>
      </w:r>
      <w:r>
        <w:t xml:space="preserve"> Lupauksista huolimatta </w:t>
      </w:r>
      <w:proofErr w:type="spellStart"/>
      <w:r w:rsidR="006C1BF0">
        <w:t>PTA:n</w:t>
      </w:r>
      <w:proofErr w:type="spellEnd"/>
      <w:r w:rsidR="006C1BF0">
        <w:t xml:space="preserve"> perusteella tehdyt pidäty</w:t>
      </w:r>
      <w:r>
        <w:t>sten raportoitiin lisääntyneen</w:t>
      </w:r>
      <w:r w:rsidR="006C1BF0">
        <w:t xml:space="preserve"> vuonna 2025, jolloin ensimmäisen viiden kuukauden aikana pidätyksiä oli tehty 49, kun niitä vuoden 2024 aikana oli tehty 38.</w:t>
      </w:r>
      <w:r w:rsidR="006C1BF0">
        <w:rPr>
          <w:rStyle w:val="Alaviitteenviite"/>
        </w:rPr>
        <w:footnoteReference w:id="65"/>
      </w:r>
      <w:r w:rsidR="006C1BF0">
        <w:t xml:space="preserve"> </w:t>
      </w:r>
      <w:proofErr w:type="gramStart"/>
      <w:r w:rsidR="006C1BF0">
        <w:t>Joulukuussa</w:t>
      </w:r>
      <w:proofErr w:type="gramEnd"/>
      <w:r w:rsidR="006C1BF0" w:rsidRPr="00615595">
        <w:t xml:space="preserve"> 2025 julkaistiin uusi lakiehdotus, </w:t>
      </w:r>
      <w:proofErr w:type="spellStart"/>
      <w:r w:rsidR="006C1BF0" w:rsidRPr="00615595">
        <w:t>Protection</w:t>
      </w:r>
      <w:proofErr w:type="spellEnd"/>
      <w:r w:rsidR="006C1BF0" w:rsidRPr="00615595">
        <w:t xml:space="preserve"> of </w:t>
      </w:r>
      <w:proofErr w:type="spellStart"/>
      <w:r w:rsidR="006C1BF0" w:rsidRPr="00615595">
        <w:t>the</w:t>
      </w:r>
      <w:proofErr w:type="spellEnd"/>
      <w:r w:rsidR="006C1BF0" w:rsidRPr="00615595">
        <w:t xml:space="preserve"> State </w:t>
      </w:r>
      <w:proofErr w:type="spellStart"/>
      <w:r w:rsidR="006C1BF0" w:rsidRPr="00615595">
        <w:t>from</w:t>
      </w:r>
      <w:proofErr w:type="spellEnd"/>
      <w:r w:rsidR="006C1BF0" w:rsidRPr="00615595">
        <w:t xml:space="preserve"> </w:t>
      </w:r>
      <w:proofErr w:type="spellStart"/>
      <w:r w:rsidR="006C1BF0" w:rsidRPr="00615595">
        <w:t>Terrorism</w:t>
      </w:r>
      <w:proofErr w:type="spellEnd"/>
      <w:r w:rsidR="006C1BF0" w:rsidRPr="00615595">
        <w:t xml:space="preserve"> Act</w:t>
      </w:r>
      <w:r w:rsidR="006C1BF0">
        <w:t xml:space="preserve"> (PSTA)</w:t>
      </w:r>
      <w:r w:rsidR="006C1BF0" w:rsidRPr="00615595">
        <w:t>, jonka on tarkoitus korvata nykyinen PTA</w:t>
      </w:r>
      <w:r w:rsidR="006C1BF0">
        <w:t>.</w:t>
      </w:r>
      <w:r w:rsidR="006C1BF0" w:rsidRPr="00615595">
        <w:t xml:space="preserve"> </w:t>
      </w:r>
      <w:r w:rsidR="006C1BF0">
        <w:t>I</w:t>
      </w:r>
      <w:r w:rsidR="006C1BF0" w:rsidRPr="00615595">
        <w:t xml:space="preserve">hmisoikeusjärjestöjen mukaan se </w:t>
      </w:r>
      <w:r w:rsidR="006C1BF0">
        <w:t xml:space="preserve">kuitenkin </w:t>
      </w:r>
      <w:r w:rsidR="006C1BF0" w:rsidRPr="00615595">
        <w:t>säilyttää</w:t>
      </w:r>
      <w:r w:rsidR="006C1BF0">
        <w:t xml:space="preserve"> useita</w:t>
      </w:r>
      <w:r w:rsidR="006C1BF0" w:rsidRPr="00615595">
        <w:t xml:space="preserve"> </w:t>
      </w:r>
      <w:r w:rsidR="006C1BF0">
        <w:t>PTA-lain</w:t>
      </w:r>
      <w:r w:rsidR="006C1BF0" w:rsidRPr="00615595">
        <w:t xml:space="preserve"> ongelmallisia</w:t>
      </w:r>
      <w:r w:rsidR="006C1BF0">
        <w:t xml:space="preserve"> kohtia, ml. pidätyksen mahdollistaminen jopa vuodeksi ilman syytteen nostamista, ja laveat terrorismimääritelmät.</w:t>
      </w:r>
      <w:r w:rsidR="006C1BF0">
        <w:rPr>
          <w:rStyle w:val="Alaviitteenviite"/>
        </w:rPr>
        <w:footnoteReference w:id="66"/>
      </w:r>
      <w:r w:rsidR="006C1BF0">
        <w:t xml:space="preserve"> </w:t>
      </w:r>
    </w:p>
    <w:p w14:paraId="6409E972" w14:textId="364EB98E" w:rsidR="006C1BF0" w:rsidRDefault="00D0617A" w:rsidP="00683F0C">
      <w:proofErr w:type="spellStart"/>
      <w:r w:rsidRPr="006D33F8">
        <w:t>Freedom</w:t>
      </w:r>
      <w:proofErr w:type="spellEnd"/>
      <w:r w:rsidRPr="006D33F8">
        <w:t xml:space="preserve"> Housen mukaan Sri L</w:t>
      </w:r>
      <w:r>
        <w:t>anka on käyttänyt laveasti määriteltyjä lakeja Internet-käyttäjien rankaisemiseksi ja verkossa tapahtuvan ilmaisun rajoittamiseksi, ja esimerkiksi toimittajiin ja verkkoaktivisteihin on kohdistunut pidätyksiä, uhkauksia ja häirintää.</w:t>
      </w:r>
      <w:r w:rsidR="006C1BF0">
        <w:rPr>
          <w:rStyle w:val="Alaviitteenviite"/>
        </w:rPr>
        <w:footnoteReference w:id="67"/>
      </w:r>
      <w:r>
        <w:t xml:space="preserve"> </w:t>
      </w:r>
      <w:proofErr w:type="gramStart"/>
      <w:r>
        <w:t>Tammikuussa</w:t>
      </w:r>
      <w:proofErr w:type="gramEnd"/>
      <w:r>
        <w:t xml:space="preserve"> 2024 Sri Lankan parlamentti hyväksyi</w:t>
      </w:r>
      <w:r w:rsidR="006C1BF0">
        <w:t xml:space="preserve"> verkkoturvallisuuslain</w:t>
      </w:r>
      <w:r>
        <w:t xml:space="preserve"> </w:t>
      </w:r>
      <w:r w:rsidR="006C1BF0">
        <w:t>(</w:t>
      </w:r>
      <w:r>
        <w:t>OSA</w:t>
      </w:r>
      <w:r w:rsidR="006C1BF0">
        <w:t xml:space="preserve">, </w:t>
      </w:r>
      <w:r>
        <w:t xml:space="preserve">Online </w:t>
      </w:r>
      <w:proofErr w:type="spellStart"/>
      <w:r>
        <w:t>Safety</w:t>
      </w:r>
      <w:proofErr w:type="spellEnd"/>
      <w:r>
        <w:t xml:space="preserve"> Act), jossa ”valheellinen” ja ”haitallinen” verkkoviestintä on kriminalisoitu. Kansalaisjärjestöjen mukaan lain epäselvät määritelmät antavat viranomaisille </w:t>
      </w:r>
      <w:r w:rsidR="006C1BF0">
        <w:t>laajoja toimivaltuuksia</w:t>
      </w:r>
      <w:r>
        <w:t>.</w:t>
      </w:r>
      <w:r>
        <w:rPr>
          <w:rStyle w:val="Alaviitteenviite"/>
        </w:rPr>
        <w:footnoteReference w:id="68"/>
      </w:r>
      <w:r>
        <w:t xml:space="preserve"> </w:t>
      </w:r>
      <w:r w:rsidR="006C1BF0">
        <w:t xml:space="preserve">Vaikka </w:t>
      </w:r>
      <w:proofErr w:type="spellStart"/>
      <w:r w:rsidR="006C1BF0">
        <w:t>NPP:n</w:t>
      </w:r>
      <w:proofErr w:type="spellEnd"/>
      <w:r w:rsidR="006C1BF0">
        <w:t xml:space="preserve"> johtama hallitus on luvannut muuttaa myös verkkoturvallisuuslakia, on se edelleen voimassa. </w:t>
      </w:r>
      <w:proofErr w:type="spellStart"/>
      <w:r w:rsidR="006C1BF0">
        <w:t>OHCHR:n</w:t>
      </w:r>
      <w:proofErr w:type="spellEnd"/>
      <w:r w:rsidR="006C1BF0">
        <w:t xml:space="preserve"> mukaan verkkoturvallisuuslain (Online </w:t>
      </w:r>
      <w:proofErr w:type="spellStart"/>
      <w:r w:rsidR="006C1BF0">
        <w:t>Safety</w:t>
      </w:r>
      <w:proofErr w:type="spellEnd"/>
      <w:r w:rsidR="006C1BF0">
        <w:t xml:space="preserve"> Act, OSA) sekä PTA-lain yhteisvaikutus muodostaa maassa erittäin rajoittavan oikeudellisen kehyksen, joka kaventaa kansalaisten mielipiteen- ja ilmaisunvapautta.</w:t>
      </w:r>
      <w:r w:rsidR="006C1BF0">
        <w:rPr>
          <w:rStyle w:val="Alaviitteenviite"/>
        </w:rPr>
        <w:footnoteReference w:id="69"/>
      </w:r>
    </w:p>
    <w:p w14:paraId="053155D4" w14:textId="3E7AFDBC" w:rsidR="0076317F" w:rsidRDefault="0076317F" w:rsidP="00683F0C">
      <w:proofErr w:type="spellStart"/>
      <w:r w:rsidRPr="000A2278">
        <w:t>DFAT:n</w:t>
      </w:r>
      <w:proofErr w:type="spellEnd"/>
      <w:r w:rsidRPr="000A2278">
        <w:t xml:space="preserve"> maan sisältä saamien tietojen mukaan </w:t>
      </w:r>
      <w:r>
        <w:t>armeija ja poliisi harjoittavat kehittynyttä tiedustelutoimintaa ja seuraavat tarkasti separatistitoimintaa sekä islamilaista ääriliikehdintää.</w:t>
      </w:r>
      <w:r>
        <w:rPr>
          <w:rStyle w:val="Alaviitteenviite"/>
        </w:rPr>
        <w:footnoteReference w:id="70"/>
      </w:r>
    </w:p>
    <w:p w14:paraId="1C18039E" w14:textId="16BC603A" w:rsidR="00723A2B" w:rsidRPr="009D2F45" w:rsidRDefault="00723A2B" w:rsidP="009D2F45">
      <w:pPr>
        <w:rPr>
          <w:b/>
          <w:bCs/>
        </w:rPr>
      </w:pPr>
    </w:p>
    <w:p w14:paraId="33AA28FE" w14:textId="39DAF12F" w:rsidR="007E7FFA" w:rsidRPr="00350914" w:rsidRDefault="006C1BF0" w:rsidP="006C1BF0">
      <w:pPr>
        <w:pStyle w:val="Numeroimatonotsikko"/>
      </w:pPr>
      <w:r>
        <w:t>U</w:t>
      </w:r>
      <w:r w:rsidR="007E7FFA" w:rsidRPr="00350914">
        <w:t>skonnonvapau</w:t>
      </w:r>
      <w:r>
        <w:t>den tilanne</w:t>
      </w:r>
    </w:p>
    <w:p w14:paraId="1F3F179B" w14:textId="68E32985" w:rsidR="007E7FFA" w:rsidRDefault="00FA097E" w:rsidP="007E7FFA">
      <w:r>
        <w:t xml:space="preserve">Uskonnon rooli Sri Lankan yhteiskunnassa on tärkeä, ja se korreloi läheisesti etnisyyden kanssa. Suurin osa maan valtaväestö </w:t>
      </w:r>
      <w:proofErr w:type="spellStart"/>
      <w:r w:rsidR="003D39F1">
        <w:t>singaleeseista</w:t>
      </w:r>
      <w:proofErr w:type="spellEnd"/>
      <w:r>
        <w:t xml:space="preserve"> on buddhalaisia, ja suurin osa</w:t>
      </w:r>
      <w:r w:rsidR="00C74C10">
        <w:t xml:space="preserve"> maan pohjoisosissa enemmistön muodostavasta</w:t>
      </w:r>
      <w:r>
        <w:t xml:space="preserve"> tamiliväestön edustajista on hinduja. Molemmissa etnisissä ryhmissä on myös kristityt vähemmistöt. Muslimit luokitellaan maassa omaksi etniseksi ryhmäkseen</w:t>
      </w:r>
      <w:r w:rsidR="00C74C10">
        <w:t xml:space="preserve">, </w:t>
      </w:r>
      <w:r w:rsidR="0076317F">
        <w:t>ja maan muslimeista</w:t>
      </w:r>
      <w:r w:rsidR="00C74C10">
        <w:t xml:space="preserve"> merkittävä osa asuu itäisessä provinssissa</w:t>
      </w:r>
      <w:r>
        <w:t>.</w:t>
      </w:r>
      <w:r w:rsidR="00C74C10">
        <w:rPr>
          <w:rStyle w:val="Alaviitteenviite"/>
        </w:rPr>
        <w:footnoteReference w:id="71"/>
      </w:r>
      <w:r>
        <w:t xml:space="preserve"> </w:t>
      </w:r>
      <w:r w:rsidR="00C74C10">
        <w:t xml:space="preserve">Vuoden 2012 väestönlaskennan mukaan </w:t>
      </w:r>
      <w:r>
        <w:t xml:space="preserve">väestöstä 70,2 prosenttia </w:t>
      </w:r>
      <w:r w:rsidR="0076317F">
        <w:t>oli</w:t>
      </w:r>
      <w:r>
        <w:t xml:space="preserve"> buddhalaisia, 12,6 prosenttia hinduja, 9,7 prosenttia muslimeja ja 7,4 prosenttia kristittyjä.</w:t>
      </w:r>
      <w:r w:rsidR="00C74C10">
        <w:rPr>
          <w:rStyle w:val="Alaviitteenviite"/>
        </w:rPr>
        <w:footnoteReference w:id="72"/>
      </w:r>
      <w:r>
        <w:t xml:space="preserve"> </w:t>
      </w:r>
      <w:r w:rsidR="001D3C1B">
        <w:t>Perustuslaki takaa uskonnonvapauden ja oikeuden vaihtaa uskontoa</w:t>
      </w:r>
      <w:r>
        <w:t xml:space="preserve">, </w:t>
      </w:r>
      <w:r w:rsidR="001D3C1B">
        <w:t>mutta antaa buddhalaisuudelle erityisaseman</w:t>
      </w:r>
      <w:r>
        <w:t>.</w:t>
      </w:r>
      <w:r w:rsidR="001D3C1B">
        <w:t xml:space="preserve"> Uskonnolliset tilat tulee rekisteröidä viranomaisille, ja uudet rakennukset edellyttävät lupaprosessin. Uskonnon loukkaaminen, uskonnolliseen väkivaltaan yllyttäminen ja hyökkäykset uskonnollisiin kokoontumispaikkoihin on kriminalisoitu.</w:t>
      </w:r>
      <w:r>
        <w:rPr>
          <w:rStyle w:val="Alaviitteenviite"/>
        </w:rPr>
        <w:footnoteReference w:id="73"/>
      </w:r>
    </w:p>
    <w:p w14:paraId="324495A8" w14:textId="4E84FAAF" w:rsidR="00573B5E" w:rsidRDefault="001D3C1B" w:rsidP="004627A4">
      <w:r>
        <w:lastRenderedPageBreak/>
        <w:t>Sri Lankalla on pitkä historia uskonnollis</w:t>
      </w:r>
      <w:r w:rsidR="008348D4">
        <w:t xml:space="preserve">esta suvaitsevaisuudesta ja eri uskontojen rauhanomaisesta rinnakkaiselosta. Tätä kehitystä kuitenkin </w:t>
      </w:r>
      <w:r w:rsidR="00692A6C">
        <w:t>ovat heikentäneet</w:t>
      </w:r>
      <w:r w:rsidR="008348D4">
        <w:t xml:space="preserve"> jossain määrin pääsiäissunnuntain 2019 terrori-iskut sekä </w:t>
      </w:r>
      <w:proofErr w:type="spellStart"/>
      <w:r w:rsidR="008348D4">
        <w:t>sin</w:t>
      </w:r>
      <w:r w:rsidR="003D39F1">
        <w:t>galeesi</w:t>
      </w:r>
      <w:r w:rsidR="008348D4">
        <w:t>buddhalaisten</w:t>
      </w:r>
      <w:proofErr w:type="spellEnd"/>
      <w:r w:rsidR="008348D4">
        <w:t xml:space="preserve"> nationalistiryhmien (esim. </w:t>
      </w:r>
      <w:proofErr w:type="spellStart"/>
      <w:r w:rsidR="008348D4">
        <w:t>Bodu</w:t>
      </w:r>
      <w:proofErr w:type="spellEnd"/>
      <w:r w:rsidR="008348D4">
        <w:t xml:space="preserve"> </w:t>
      </w:r>
      <w:proofErr w:type="spellStart"/>
      <w:r w:rsidR="008348D4">
        <w:t>Bala</w:t>
      </w:r>
      <w:proofErr w:type="spellEnd"/>
      <w:r w:rsidR="008348D4">
        <w:t xml:space="preserve"> </w:t>
      </w:r>
      <w:proofErr w:type="spellStart"/>
      <w:r w:rsidR="008348D4">
        <w:t>Sena</w:t>
      </w:r>
      <w:proofErr w:type="spellEnd"/>
      <w:r w:rsidR="008348D4">
        <w:t xml:space="preserve">, </w:t>
      </w:r>
      <w:proofErr w:type="spellStart"/>
      <w:r w:rsidR="008348D4">
        <w:t>S</w:t>
      </w:r>
      <w:r w:rsidR="006B526F">
        <w:t>i</w:t>
      </w:r>
      <w:r w:rsidR="008348D4">
        <w:t>nha</w:t>
      </w:r>
      <w:proofErr w:type="spellEnd"/>
      <w:r w:rsidR="008348D4">
        <w:t xml:space="preserve"> </w:t>
      </w:r>
      <w:proofErr w:type="spellStart"/>
      <w:r w:rsidR="008348D4">
        <w:t>Le</w:t>
      </w:r>
      <w:proofErr w:type="spellEnd"/>
      <w:r w:rsidR="008348D4">
        <w:t xml:space="preserve">, </w:t>
      </w:r>
      <w:proofErr w:type="spellStart"/>
      <w:r w:rsidR="008348D4">
        <w:t>Sinhala</w:t>
      </w:r>
      <w:proofErr w:type="spellEnd"/>
      <w:r w:rsidR="008348D4">
        <w:t xml:space="preserve"> </w:t>
      </w:r>
      <w:proofErr w:type="spellStart"/>
      <w:r w:rsidR="008348D4">
        <w:t>Ravaya</w:t>
      </w:r>
      <w:proofErr w:type="spellEnd"/>
      <w:r w:rsidR="008348D4">
        <w:t xml:space="preserve">, </w:t>
      </w:r>
      <w:proofErr w:type="spellStart"/>
      <w:r w:rsidR="008348D4">
        <w:t>Mahason</w:t>
      </w:r>
      <w:proofErr w:type="spellEnd"/>
      <w:r w:rsidR="008348D4">
        <w:t xml:space="preserve"> </w:t>
      </w:r>
      <w:proofErr w:type="spellStart"/>
      <w:r w:rsidR="008348D4">
        <w:t>Balakaya</w:t>
      </w:r>
      <w:proofErr w:type="spellEnd"/>
      <w:r w:rsidR="008348D4">
        <w:t>) vahvistuminen.</w:t>
      </w:r>
      <w:r w:rsidR="006B526F">
        <w:t xml:space="preserve"> </w:t>
      </w:r>
      <w:r w:rsidR="00692A6C">
        <w:t>Buddhalaisnationalistiset r</w:t>
      </w:r>
      <w:r w:rsidR="006B526F">
        <w:t xml:space="preserve">yhmät ovat aktiivisia, ja joidenkin lähteiden mukaan ovat voineet toteuttaa hyökkäyksiä uskonnollisia vähemmistöjä kohtaan </w:t>
      </w:r>
      <w:r w:rsidR="00DE05C1">
        <w:t>rankaisematta</w:t>
      </w:r>
      <w:r w:rsidR="006B526F">
        <w:t>.</w:t>
      </w:r>
      <w:r w:rsidR="008348D4">
        <w:t xml:space="preserve"> </w:t>
      </w:r>
      <w:r w:rsidR="00573B5E">
        <w:t xml:space="preserve">Buddhalaisenemmistöisillä alueilla myös etenkin alemman tason viranomaiset ja poliisit voivat syrjiä vähemmistöuskonnon edustajia, ja yhteisöllistä häirintää esiintyy.  </w:t>
      </w:r>
      <w:r w:rsidR="008348D4">
        <w:t>Erityisesti maaseutualueilla uskonnolliset vähemmistöt kohtaavat toisinaan uhkauksia ja painostusta, jotka rajoittavat heidän mahdollisuuksiaan harjoittaa uskontoaan vapaasti.</w:t>
      </w:r>
      <w:r w:rsidR="006B526F">
        <w:t xml:space="preserve"> </w:t>
      </w:r>
      <w:r w:rsidR="008348D4">
        <w:t>Internetissä vihapuhe ja disinformaatio erityisesti islaminuskoa kohtaan on yleistä.</w:t>
      </w:r>
      <w:r w:rsidR="008348D4">
        <w:rPr>
          <w:rStyle w:val="Alaviitteenviite"/>
        </w:rPr>
        <w:footnoteReference w:id="74"/>
      </w:r>
    </w:p>
    <w:p w14:paraId="36405195" w14:textId="53A31337" w:rsidR="001D3C1B" w:rsidRDefault="00317274" w:rsidP="00F517DA">
      <w:proofErr w:type="spellStart"/>
      <w:r>
        <w:t>USDOS:n</w:t>
      </w:r>
      <w:proofErr w:type="spellEnd"/>
      <w:r>
        <w:t xml:space="preserve"> mukaan p</w:t>
      </w:r>
      <w:r w:rsidR="00576E5F">
        <w:t>aikallisyhteisöjen e</w:t>
      </w:r>
      <w:r w:rsidR="00576E5F" w:rsidRPr="00576E5F">
        <w:t>tn</w:t>
      </w:r>
      <w:r w:rsidR="00A365DF">
        <w:t>is</w:t>
      </w:r>
      <w:r w:rsidR="00576E5F" w:rsidRPr="00576E5F">
        <w:t>uskonnollis</w:t>
      </w:r>
      <w:r w:rsidR="00576E5F">
        <w:t xml:space="preserve">ia jännitteitä esiintyy eri puolilla maata, </w:t>
      </w:r>
      <w:r w:rsidR="0076317F">
        <w:t>mitkä</w:t>
      </w:r>
      <w:r w:rsidR="00576E5F">
        <w:t xml:space="preserve"> toisinaan kytkeytyvät myös maakiistoihin.</w:t>
      </w:r>
      <w:r w:rsidR="00A365DF">
        <w:t xml:space="preserve"> Uskonnolliset vähemmistöt ovat raportoineet yhteisöllistä väkivaltaa paikallisyhteisöjen enemmistöuskonnon edustajien toimesta</w:t>
      </w:r>
      <w:r>
        <w:t>, ja paikallisviranomaisten on raportoitu usein asettuneen tekijöiden puolelle</w:t>
      </w:r>
      <w:r w:rsidR="00A365DF">
        <w:t>. Koska uskonto, kieli ja etnisyys ovat tiiviisti sidoksissa toisiinsa, on useimpia raportoituja syrjintätapauksia vaikea luokitella yksinomaan uskonnolliseen identiteettiin perustuviksi.</w:t>
      </w:r>
      <w:r>
        <w:t xml:space="preserve"> Muslimeihin kohdistuva</w:t>
      </w:r>
      <w:r w:rsidR="00915A9D">
        <w:t>n</w:t>
      </w:r>
      <w:r>
        <w:t xml:space="preserve"> viranomaishäirin</w:t>
      </w:r>
      <w:r w:rsidR="00692A6C">
        <w:t>nän on raportoitu lisääntyneen</w:t>
      </w:r>
      <w:r>
        <w:t xml:space="preserve"> vuoden 2019 pääsiäissunnuntain terrori-iskujen jälkeen.</w:t>
      </w:r>
      <w:r w:rsidR="00576E5F">
        <w:rPr>
          <w:rStyle w:val="Alaviitteenviite"/>
        </w:rPr>
        <w:footnoteReference w:id="75"/>
      </w:r>
    </w:p>
    <w:p w14:paraId="1816F9C7" w14:textId="79FA820F" w:rsidR="00E6757A" w:rsidRDefault="00317274" w:rsidP="00E6757A">
      <w:r>
        <w:t>Yhdysvaltojen uskonnonvapauskomission (USCIRF) kesäkuun 2024 raportin mukaan uskonnonvapauteen liittyy edelleen haasteita Sri Lankassa, missä hallinto käyttää ongelmallista</w:t>
      </w:r>
      <w:r w:rsidR="004627A4">
        <w:t xml:space="preserve"> terrorismi- ja muuta </w:t>
      </w:r>
      <w:r>
        <w:t>lainsäädäntöä vähemmistöjen pidättämis</w:t>
      </w:r>
      <w:r w:rsidR="004627A4">
        <w:t>eksi</w:t>
      </w:r>
      <w:r>
        <w:t xml:space="preserve">, </w:t>
      </w:r>
      <w:r w:rsidR="004627A4">
        <w:t>sallii vihapuhetta ja soveltaa epäselviä eriarvoisia käytäntöjä uskonnollisten paikkojen rekisteröinnissä.</w:t>
      </w:r>
      <w:r w:rsidR="004627A4">
        <w:rPr>
          <w:rStyle w:val="Alaviitteenviite"/>
        </w:rPr>
        <w:footnoteReference w:id="76"/>
      </w:r>
      <w:r>
        <w:t xml:space="preserve"> </w:t>
      </w:r>
    </w:p>
    <w:p w14:paraId="7E1FDAB5" w14:textId="77777777" w:rsidR="002323F5" w:rsidRPr="004769CB" w:rsidRDefault="002323F5">
      <w:pPr>
        <w:spacing w:before="0" w:line="259" w:lineRule="auto"/>
        <w:jc w:val="left"/>
        <w:rPr>
          <w:rFonts w:eastAsiaTheme="majorEastAsia" w:cstheme="majorBidi"/>
          <w:b/>
          <w:color w:val="000000" w:themeColor="text1"/>
          <w:sz w:val="28"/>
          <w:szCs w:val="32"/>
        </w:rPr>
      </w:pPr>
    </w:p>
    <w:p w14:paraId="2E81B080" w14:textId="0F22D87B" w:rsidR="00087740" w:rsidRPr="00112689" w:rsidRDefault="00087740" w:rsidP="00087740">
      <w:pPr>
        <w:pStyle w:val="Otsikko1"/>
      </w:pPr>
      <w:r w:rsidRPr="00112689">
        <w:t>Onko Sri Lankassa raportoitu vakavia ihmisoikeusrikkomuksia vuosina 2023-2025?</w:t>
      </w:r>
    </w:p>
    <w:p w14:paraId="33B78719" w14:textId="26B45F5F" w:rsidR="003B2EF3" w:rsidRDefault="00AB74F0" w:rsidP="00087740">
      <w:proofErr w:type="spellStart"/>
      <w:r>
        <w:t>USDOS:n</w:t>
      </w:r>
      <w:proofErr w:type="spellEnd"/>
      <w:r>
        <w:t xml:space="preserve"> </w:t>
      </w:r>
      <w:r w:rsidR="00A73B62">
        <w:t>esittämien</w:t>
      </w:r>
      <w:r>
        <w:t xml:space="preserve"> </w:t>
      </w:r>
      <w:r w:rsidR="00A73B62">
        <w:t xml:space="preserve">tietojen perusteella </w:t>
      </w:r>
      <w:r>
        <w:t>merkittäviin ihmisoikeus</w:t>
      </w:r>
      <w:r w:rsidR="00A73B62">
        <w:t>ongelmiin</w:t>
      </w:r>
      <w:r w:rsidR="00112689">
        <w:t xml:space="preserve"> Sri Lankassa</w:t>
      </w:r>
      <w:r>
        <w:t xml:space="preserve"> ovat vuosina 2023–2024 lukeutuneet muun muassa viranomaisten toteuttamat mielivaltaiset tai laittomat teloitukset, kidutus, julma, epäinhimillinen tai halventava kohtelu tai rangaistus, ilmaisun- ja medianvapauden rajoittaminen väkivallan, uhkausten, pidätysten ja sensuurin keinoin, henkeä uhkaavat vankilaolosuhteet, mielivaltaiset pidätykset ja vangitsemiset, tuomioistuinten itsenäisyyteen liittyvät ongelmat, </w:t>
      </w:r>
      <w:r w:rsidR="004F53CC">
        <w:t xml:space="preserve">maassa yleinen </w:t>
      </w:r>
      <w:r>
        <w:t>sukupuoleen kohdistuva väkival</w:t>
      </w:r>
      <w:r w:rsidR="00A73B62">
        <w:t>ta, lähisuhdeväkivalta ja seksuaalinen väkivalta, uskonnollisten vähemmistöjen kohtaama väkivalta sekä seksuaali- ja sukupuolivähemmistöjen kohtaama väkivalta ja syrjintä.</w:t>
      </w:r>
      <w:r w:rsidR="00A73B62">
        <w:rPr>
          <w:rStyle w:val="Alaviitteenviite"/>
        </w:rPr>
        <w:footnoteReference w:id="77"/>
      </w:r>
    </w:p>
    <w:p w14:paraId="1E9D7E44" w14:textId="5E611174" w:rsidR="00205D08" w:rsidRDefault="00205D08" w:rsidP="00500F61">
      <w:proofErr w:type="spellStart"/>
      <w:r>
        <w:t>OHCHR:n</w:t>
      </w:r>
      <w:proofErr w:type="spellEnd"/>
      <w:r w:rsidR="00272986">
        <w:t xml:space="preserve"> ihmisoikeusraportin</w:t>
      </w:r>
      <w:r>
        <w:t xml:space="preserve"> mukaan</w:t>
      </w:r>
      <w:r w:rsidR="00272986" w:rsidRPr="00272986">
        <w:t xml:space="preserve"> </w:t>
      </w:r>
      <w:r w:rsidR="00272986">
        <w:t>aikavälillä 10/2024–7/2025</w:t>
      </w:r>
      <w:r>
        <w:t xml:space="preserve"> </w:t>
      </w:r>
      <w:r w:rsidR="0076317F">
        <w:t>Sri Lankassa</w:t>
      </w:r>
      <w:r>
        <w:t xml:space="preserve"> raportoitiin</w:t>
      </w:r>
      <w:r w:rsidR="00272986">
        <w:t xml:space="preserve"> viranomaisten toteuttamia </w:t>
      </w:r>
      <w:r>
        <w:t>mielivaltaisia pidätyksiä, kidutusta ja</w:t>
      </w:r>
      <w:r w:rsidR="00272986">
        <w:t xml:space="preserve"> useita</w:t>
      </w:r>
      <w:r>
        <w:t xml:space="preserve"> pidätyksen aikaisia kuolemia</w:t>
      </w:r>
      <w:r w:rsidR="00272986">
        <w:t>.</w:t>
      </w:r>
      <w:r>
        <w:t xml:space="preserve"> </w:t>
      </w:r>
      <w:r w:rsidR="00272986">
        <w:t xml:space="preserve">Hallitus ilmoitti </w:t>
      </w:r>
      <w:proofErr w:type="spellStart"/>
      <w:r w:rsidR="00272986">
        <w:t>OHCHR:lle</w:t>
      </w:r>
      <w:proofErr w:type="spellEnd"/>
      <w:r w:rsidR="00272986">
        <w:t xml:space="preserve">, että aikavälillä 1/2025–7/2025 maassa oli </w:t>
      </w:r>
      <w:r w:rsidR="00500F61">
        <w:t>raportoitu</w:t>
      </w:r>
      <w:r w:rsidR="00272986">
        <w:t xml:space="preserve"> 13 säilössä tapahtunutta kuolemantapausta</w:t>
      </w:r>
      <w:r w:rsidR="00500F61">
        <w:t xml:space="preserve">. </w:t>
      </w:r>
      <w:r w:rsidR="00272986">
        <w:t>U</w:t>
      </w:r>
      <w:r>
        <w:t xml:space="preserve">hreihin ja näiden perheisiin kohdistui </w:t>
      </w:r>
      <w:r w:rsidR="00272986">
        <w:t xml:space="preserve">myös </w:t>
      </w:r>
      <w:r>
        <w:t xml:space="preserve">uhkauksia ja häirintää turvallisuusviranomaisten toimesta maan pohjois- ja itäosissa, missä </w:t>
      </w:r>
      <w:r>
        <w:lastRenderedPageBreak/>
        <w:t xml:space="preserve">viranomaiset myös olivat osallisina maaoikeuksiin ja uskonnollisten </w:t>
      </w:r>
      <w:r w:rsidR="00272986">
        <w:t>vähemmistöjen</w:t>
      </w:r>
      <w:r>
        <w:t xml:space="preserve"> oikeuksiin liittyviin </w:t>
      </w:r>
      <w:r w:rsidR="00500F61">
        <w:t>kiistoihin</w:t>
      </w:r>
      <w:r>
        <w:t>.</w:t>
      </w:r>
      <w:r>
        <w:rPr>
          <w:rStyle w:val="Alaviitteenviite"/>
        </w:rPr>
        <w:footnoteReference w:id="78"/>
      </w:r>
      <w:r w:rsidR="00112689">
        <w:t xml:space="preserve"> Viranomaisten toteuttamaa häirintää on käsitelty laajemmin yllä.</w:t>
      </w:r>
    </w:p>
    <w:p w14:paraId="2587EB5E" w14:textId="539874F0" w:rsidR="004F53CC" w:rsidRDefault="004F53CC" w:rsidP="004F53CC">
      <w:r>
        <w:t>OHCHR ja muut YK:n ihmisoikeusmekanismit ovat toistuvasti ilmaisseet huolensa viranomaisten toteuttamasta rutiininomaisesta kidutuksesta ja muusta kaltoinkohtelusta maan pidätyskeskuksissa.</w:t>
      </w:r>
      <w:r>
        <w:rPr>
          <w:rStyle w:val="Alaviitteenviite"/>
        </w:rPr>
        <w:footnoteReference w:id="79"/>
      </w:r>
      <w:r>
        <w:t xml:space="preserve"> Ihmisoikeusjärjestöjen raportoimien tietojen mukaan viranomaisten toteuttama kidutus on maassa laajalle levinnyttä etenkin tunnustusten saamiseksi ja oletettujen terrorististen toimintojen paljastamiseksi.</w:t>
      </w:r>
      <w:r>
        <w:rPr>
          <w:rStyle w:val="Alaviitteenviite"/>
        </w:rPr>
        <w:footnoteReference w:id="80"/>
      </w:r>
      <w:r w:rsidR="006142CB" w:rsidRPr="006142CB">
        <w:t xml:space="preserve"> </w:t>
      </w:r>
      <w:proofErr w:type="spellStart"/>
      <w:r w:rsidR="006142CB" w:rsidRPr="005C1978">
        <w:t>DFAT:n</w:t>
      </w:r>
      <w:proofErr w:type="spellEnd"/>
      <w:r w:rsidR="006142CB" w:rsidRPr="005C1978">
        <w:t xml:space="preserve"> maan sisällä t</w:t>
      </w:r>
      <w:r w:rsidR="006142CB">
        <w:t>oimivilta lähteiltä saamien tietojen perusteella huumekauppaan liittyvistä rikoksista tai PTA-lain perusteella terrorismista syytettyjen kohdalla kaltoinkohtelu ja kidutus oli erityisen yleistä.</w:t>
      </w:r>
      <w:r w:rsidR="006142CB">
        <w:rPr>
          <w:rStyle w:val="Alaviitteenviite"/>
        </w:rPr>
        <w:footnoteReference w:id="81"/>
      </w:r>
    </w:p>
    <w:p w14:paraId="0DAF9F88" w14:textId="73B2946A" w:rsidR="004F53CC" w:rsidRDefault="004F53CC" w:rsidP="004F53CC">
      <w:r>
        <w:t>Sri Lankan ihmisoikeuskomissio (HRCSL) vastaanottaa satoja valituksia viranomaisten pidätyksen aikana toteuttamasta kidutuksesta vuosittain.</w:t>
      </w:r>
      <w:r>
        <w:rPr>
          <w:rStyle w:val="Alaviitteenviite"/>
        </w:rPr>
        <w:footnoteReference w:id="82"/>
      </w:r>
      <w:r>
        <w:t xml:space="preserve"> </w:t>
      </w:r>
      <w:proofErr w:type="spellStart"/>
      <w:r>
        <w:t>USDOS:n</w:t>
      </w:r>
      <w:proofErr w:type="spellEnd"/>
      <w:r>
        <w:t xml:space="preserve"> mukaan aikavälillä 1/2023–3/2024 Sri Lankan ihmisoikeuskomissiolle (HRCSL) jätettiin 2845 kidutukseen ja 675 halventavaan kohteluun liittyvää valitusta.</w:t>
      </w:r>
      <w:r>
        <w:rPr>
          <w:rStyle w:val="Alaviitteenviite"/>
        </w:rPr>
        <w:footnoteReference w:id="83"/>
      </w:r>
      <w:r>
        <w:t xml:space="preserve"> </w:t>
      </w:r>
      <w:proofErr w:type="spellStart"/>
      <w:r>
        <w:t>HRW:n</w:t>
      </w:r>
      <w:proofErr w:type="spellEnd"/>
      <w:r>
        <w:t xml:space="preserve"> mukaan Sri Lankan ihmisoikeuskomissiolle (HRCSL) jätettiin vuoden 2025 aikana ainakin 736 kidutukseen liittyvää valitusta.</w:t>
      </w:r>
      <w:r>
        <w:rPr>
          <w:rStyle w:val="Alaviitteenviite"/>
        </w:rPr>
        <w:footnoteReference w:id="84"/>
      </w:r>
      <w:r>
        <w:t xml:space="preserve"> Useimmissa tapauksissa toteuttajana on poliisi. Kaltoinkohtelu on yleistä myös vankiloissa, joissa fyysistä väkivaltaa </w:t>
      </w:r>
      <w:proofErr w:type="spellStart"/>
      <w:r>
        <w:t>HRCSL:n</w:t>
      </w:r>
      <w:proofErr w:type="spellEnd"/>
      <w:r>
        <w:t xml:space="preserve"> raportoimien tietojen mukaan käytetään usein rankaisukeinona.</w:t>
      </w:r>
      <w:r>
        <w:rPr>
          <w:rStyle w:val="Alaviitteenviite"/>
        </w:rPr>
        <w:footnoteReference w:id="85"/>
      </w:r>
      <w:r>
        <w:t xml:space="preserve"> </w:t>
      </w:r>
    </w:p>
    <w:p w14:paraId="3BB11595" w14:textId="5903E1E4" w:rsidR="004F53CC" w:rsidRDefault="004F53CC" w:rsidP="004F53CC">
      <w:proofErr w:type="spellStart"/>
      <w:r>
        <w:t>USDOS:n</w:t>
      </w:r>
      <w:proofErr w:type="spellEnd"/>
      <w:r>
        <w:t xml:space="preserve"> mukaan vuosina 2023–2024 raportoitiin useista tapauksista, missä viranomaiset syyllistyivät mielivaltaisiin surmiin tai laittomiin teloituksiin. Epäiltyjen rikollisten kuolemantapaukset tapahtuivat</w:t>
      </w:r>
      <w:r w:rsidR="0076317F">
        <w:t xml:space="preserve"> usein</w:t>
      </w:r>
      <w:r>
        <w:t xml:space="preserve"> tilanteissa, missä poliisi vei epäiltyjä väitetylle rikospaikalle osana tutkintaa tai väitti, että epäillyt hyökkäsivät tai yrittivät paeta kuulustelun aikana.</w:t>
      </w:r>
      <w:r>
        <w:rPr>
          <w:rStyle w:val="Alaviitteenviite"/>
        </w:rPr>
        <w:footnoteReference w:id="86"/>
      </w:r>
      <w:r w:rsidRPr="004F53CC">
        <w:t xml:space="preserve"> </w:t>
      </w:r>
      <w:proofErr w:type="spellStart"/>
      <w:r w:rsidRPr="00881E7A">
        <w:t>DFAT:n</w:t>
      </w:r>
      <w:proofErr w:type="spellEnd"/>
      <w:r w:rsidRPr="00881E7A">
        <w:t xml:space="preserve"> mukaan laittomien t</w:t>
      </w:r>
      <w:r>
        <w:t xml:space="preserve">eloitusten määrä on vähentynyt merkittävästi sisällissotaan ja siitä välittömästi seuranneisiin vuosiin verrattuna. </w:t>
      </w:r>
      <w:proofErr w:type="spellStart"/>
      <w:r>
        <w:t>DFAT:n</w:t>
      </w:r>
      <w:proofErr w:type="spellEnd"/>
      <w:r>
        <w:t xml:space="preserve"> mukaan viime vuosien aikana raportoiduista laittomista teloituksista suurin osa on kohdistunut järjestäytyneen rikollisuuden piirissä toimiviin henkilöihin poliisin kanssa käytyjen kohtaamisten aikana</w:t>
      </w:r>
      <w:r w:rsidRPr="00881E7A">
        <w:t>.</w:t>
      </w:r>
      <w:r w:rsidRPr="004F53CC">
        <w:t xml:space="preserve"> </w:t>
      </w:r>
      <w:proofErr w:type="spellStart"/>
      <w:r>
        <w:t>DFAT:n</w:t>
      </w:r>
      <w:proofErr w:type="spellEnd"/>
      <w:r>
        <w:t xml:space="preserve"> mukaan poliisin säilössä tapahtuvia kuolemia esiintyy, mutta ne eivät ole yleisiä. Joissain tapauksissa syyllisiä on tunnistettu ja asetettu vastuuseen, mutta ei aina. Esimerkiksi toukokuussa 2023 useita poliiseja erotettiin virasta </w:t>
      </w:r>
      <w:proofErr w:type="spellStart"/>
      <w:r>
        <w:t>Welikadassa</w:t>
      </w:r>
      <w:proofErr w:type="spellEnd"/>
      <w:r>
        <w:t xml:space="preserve"> tapahtuneen pidätyksen aikana pahoinpidellyn naisen kuoleman vuoksi, ja kesäkuussa 2022 neljä armeijan jäsentä pidätettiin </w:t>
      </w:r>
      <w:proofErr w:type="spellStart"/>
      <w:r>
        <w:t>Kandakadun</w:t>
      </w:r>
      <w:proofErr w:type="spellEnd"/>
      <w:r>
        <w:t xml:space="preserve"> kuntoutuskeskuksessa tapahtuneen kuolemantapauksen jälkeen.</w:t>
      </w:r>
      <w:r>
        <w:rPr>
          <w:rStyle w:val="Alaviitteenviite"/>
        </w:rPr>
        <w:footnoteReference w:id="87"/>
      </w:r>
    </w:p>
    <w:p w14:paraId="67BCEA43" w14:textId="04FDCE55" w:rsidR="004F53CC" w:rsidRDefault="008A79E3" w:rsidP="00995A71">
      <w:proofErr w:type="spellStart"/>
      <w:r w:rsidRPr="008A79E3">
        <w:t>USDOS</w:t>
      </w:r>
      <w:r>
        <w:t>:n</w:t>
      </w:r>
      <w:proofErr w:type="spellEnd"/>
      <w:r>
        <w:t xml:space="preserve"> vuoden 2024 tapahtumia käsittelevän ihmisoikeusraportin tietojen perusteella mielivaltaiset pidätykset ovat jatkuneet ja esimerkiksi</w:t>
      </w:r>
      <w:r w:rsidRPr="008A79E3">
        <w:t xml:space="preserve"> </w:t>
      </w:r>
      <w:proofErr w:type="spellStart"/>
      <w:r w:rsidRPr="008A79E3">
        <w:t>HRCSL:n</w:t>
      </w:r>
      <w:proofErr w:type="spellEnd"/>
      <w:r>
        <w:t xml:space="preserve"> kerrottiin saaneen 838 valitusta mielivaltaisista pidätyksistä aikavälillä 1/2024–8/2024. </w:t>
      </w:r>
      <w:r w:rsidR="00995A71">
        <w:t>Tutkintavankeudessa olevien määrä on maassa suuri, ja vapautumisen viivästymiseen vaikuttavat monissa tapauksissa muun muassa takuiden puute, oikeusprosessien hitaus, tuomioistuinten tehottomuus ja korruptio. Useissa raportoiduissa tapauksissa tutkintavankeuden kesto vastasi tai jopa ylitti rikoksesta langetetun rangaistuksen pituuden.</w:t>
      </w:r>
      <w:r>
        <w:rPr>
          <w:rStyle w:val="Alaviitteenviite"/>
        </w:rPr>
        <w:footnoteReference w:id="88"/>
      </w:r>
    </w:p>
    <w:p w14:paraId="7BDF638A" w14:textId="15CF6BC5" w:rsidR="006142CB" w:rsidRPr="00AF567E" w:rsidRDefault="006142CB" w:rsidP="006142CB">
      <w:proofErr w:type="spellStart"/>
      <w:r>
        <w:t>USDOS:n</w:t>
      </w:r>
      <w:proofErr w:type="spellEnd"/>
      <w:r>
        <w:t xml:space="preserve"> vuoden 2024 tapahtumia käsittelevän raportin mukaan hallitus ei ottanut juurikaan toimia ihmisoikeusrikkomuksia toteuttaneiden viranomaisten tunnistamiseksi ja rankaisemiseksi. </w:t>
      </w:r>
      <w:r>
        <w:lastRenderedPageBreak/>
        <w:t>R</w:t>
      </w:r>
      <w:r w:rsidRPr="00FB36C4">
        <w:t>ankaisemattomuus o</w:t>
      </w:r>
      <w:r>
        <w:t xml:space="preserve">n merkittävä ongelma maassa, ja viranomaisia, poliisia ja muita turvallisuussektorin toimijoita ei useinkaan asetettu vastuuseen oikeudenloukkauksista. Tuomioistuinten todettiin olevan vastahakoisia </w:t>
      </w:r>
      <w:r w:rsidR="00915A9D">
        <w:t>asettamaan</w:t>
      </w:r>
      <w:r>
        <w:t xml:space="preserve"> turvallisuusjoukkoj</w:t>
      </w:r>
      <w:r w:rsidR="00915A9D">
        <w:t>a</w:t>
      </w:r>
      <w:r>
        <w:t xml:space="preserve"> syytteisiin oikeudenloukkauksista.</w:t>
      </w:r>
      <w:r>
        <w:rPr>
          <w:rStyle w:val="Alaviitteenviite"/>
        </w:rPr>
        <w:footnoteReference w:id="89"/>
      </w:r>
    </w:p>
    <w:p w14:paraId="29F07BCC" w14:textId="79740872" w:rsidR="007D33EF" w:rsidRPr="004F53CC" w:rsidRDefault="00995A71" w:rsidP="004F53CC">
      <w:proofErr w:type="spellStart"/>
      <w:r>
        <w:t>USDOS:n</w:t>
      </w:r>
      <w:proofErr w:type="spellEnd"/>
      <w:r>
        <w:t xml:space="preserve"> mukaan viranomaisten toteuttamia pakotettuja katoamisia ei raportoitu vuosina 2023–2024.</w:t>
      </w:r>
      <w:r>
        <w:rPr>
          <w:rStyle w:val="Alaviitteenviite"/>
        </w:rPr>
        <w:footnoteReference w:id="90"/>
      </w:r>
      <w:r w:rsidRPr="00995A71">
        <w:t xml:space="preserve"> </w:t>
      </w:r>
      <w:proofErr w:type="spellStart"/>
      <w:r w:rsidR="00DC36AF" w:rsidRPr="004815CF">
        <w:t>DFAT:n</w:t>
      </w:r>
      <w:proofErr w:type="spellEnd"/>
      <w:r w:rsidR="00DC36AF">
        <w:t xml:space="preserve"> toukokuussa 2024 päivätyn raportin</w:t>
      </w:r>
      <w:r w:rsidR="00DC36AF" w:rsidRPr="004815CF">
        <w:t xml:space="preserve"> mukaan</w:t>
      </w:r>
      <w:r w:rsidR="00DC36AF">
        <w:t xml:space="preserve"> katoamiset ja sieppaukset eivät ole enää yleisiä maassa.</w:t>
      </w:r>
      <w:r w:rsidR="00DC36AF">
        <w:rPr>
          <w:rStyle w:val="Alaviitteenviite"/>
        </w:rPr>
        <w:footnoteReference w:id="91"/>
      </w:r>
    </w:p>
    <w:p w14:paraId="78124852" w14:textId="77777777" w:rsidR="00AD4758" w:rsidRPr="00AD4758" w:rsidRDefault="00AD4758" w:rsidP="00AD4758"/>
    <w:p w14:paraId="3B5FBC6F" w14:textId="6FA9F8E0" w:rsidR="007B3340" w:rsidRDefault="007B3340" w:rsidP="007B3340">
      <w:pPr>
        <w:pStyle w:val="Otsikko1"/>
      </w:pPr>
      <w:r w:rsidRPr="007B3340">
        <w:t>Mikä on viranomaissuojelun saatavuuden tilanne?</w:t>
      </w:r>
    </w:p>
    <w:p w14:paraId="00907B74" w14:textId="2A5664B3" w:rsidR="000453E4" w:rsidRDefault="00562DF4" w:rsidP="00323B7C">
      <w:proofErr w:type="spellStart"/>
      <w:r w:rsidRPr="00562DF4">
        <w:t>DFAT:n</w:t>
      </w:r>
      <w:proofErr w:type="spellEnd"/>
      <w:r w:rsidRPr="00562DF4">
        <w:t xml:space="preserve"> mukaan kaikilla k</w:t>
      </w:r>
      <w:r>
        <w:t>ansalaisilla on periaatteessa yhtäläinen pääsy oikeu</w:t>
      </w:r>
      <w:r w:rsidR="00AD0ABD">
        <w:t>sturva</w:t>
      </w:r>
      <w:r>
        <w:t xml:space="preserve">keinoihin poliisin, oikeuslaitoksen ja </w:t>
      </w:r>
      <w:proofErr w:type="spellStart"/>
      <w:r>
        <w:t>HRCSL:n</w:t>
      </w:r>
      <w:proofErr w:type="spellEnd"/>
      <w:r>
        <w:t xml:space="preserve"> kautta, mutta käytännössä pääsyä vaikeuttavat muun muassa kiel</w:t>
      </w:r>
      <w:r w:rsidR="00AD0ABD">
        <w:t>elliset rajoitteet</w:t>
      </w:r>
      <w:r>
        <w:t xml:space="preserve"> ja </w:t>
      </w:r>
      <w:r w:rsidR="00AD0ABD">
        <w:t>resurssien puute</w:t>
      </w:r>
      <w:r>
        <w:t>.</w:t>
      </w:r>
      <w:r w:rsidR="00AD0ABD">
        <w:t xml:space="preserve"> </w:t>
      </w:r>
      <w:proofErr w:type="spellStart"/>
      <w:r w:rsidR="007230E3">
        <w:t>DFAT:n</w:t>
      </w:r>
      <w:proofErr w:type="spellEnd"/>
      <w:r w:rsidR="007230E3">
        <w:t xml:space="preserve"> arvion mukaan</w:t>
      </w:r>
      <w:r w:rsidR="00066CA7">
        <w:t xml:space="preserve"> talouskriisin pahentamista</w:t>
      </w:r>
      <w:r w:rsidR="007230E3">
        <w:t xml:space="preserve"> resurssihaasteista huolimatta poliisi pystyy yleisesti ottaen pitämään yllä lakia ja järjestystä. </w:t>
      </w:r>
      <w:r w:rsidR="00AD4758">
        <w:t>E</w:t>
      </w:r>
      <w:r w:rsidR="00AD0ABD">
        <w:t>tnisten vähemmistöjen luottamus poliisiviranomaisiin on</w:t>
      </w:r>
      <w:r w:rsidR="003D787E">
        <w:t xml:space="preserve"> kuitenkin</w:t>
      </w:r>
      <w:r w:rsidR="00AD0ABD">
        <w:t xml:space="preserve"> vähäistä maan pohjois- ja itäosissa, mikä heikentää asiointihalukkuutta.</w:t>
      </w:r>
      <w:r w:rsidR="007230E3">
        <w:t xml:space="preserve"> Suurin osa poliiseista </w:t>
      </w:r>
      <w:r w:rsidR="00915A9D">
        <w:t>on</w:t>
      </w:r>
      <w:r w:rsidR="007230E3">
        <w:t xml:space="preserve"> armeijan jäsenten tapaan etniseltä taustaltaan </w:t>
      </w:r>
      <w:proofErr w:type="spellStart"/>
      <w:r w:rsidR="007230E3">
        <w:t>singale</w:t>
      </w:r>
      <w:r w:rsidR="003D39F1">
        <w:t>ese</w:t>
      </w:r>
      <w:r w:rsidR="007230E3">
        <w:t>ja</w:t>
      </w:r>
      <w:proofErr w:type="spellEnd"/>
      <w:r w:rsidR="007230E3">
        <w:t xml:space="preserve"> myös etnisten vähemmistöjen asuttamissa provinsseissa, eivätkä puhu tamilin kieltä.</w:t>
      </w:r>
      <w:r w:rsidR="007230E3" w:rsidRPr="007230E3">
        <w:t xml:space="preserve"> </w:t>
      </w:r>
      <w:r w:rsidR="007230E3">
        <w:t>Merkittävä ongelma on myös korruption yleisyys</w:t>
      </w:r>
      <w:r w:rsidR="00CA0A62">
        <w:t>, ja rikoksista syytettyjen on raportoitu lahjoneen poliiseja rikostutkintojen keskeyttämiseksi</w:t>
      </w:r>
      <w:r w:rsidR="007230E3">
        <w:t>.</w:t>
      </w:r>
      <w:r w:rsidR="00CA0A62">
        <w:t xml:space="preserve"> </w:t>
      </w:r>
      <w:r w:rsidR="00066CA7">
        <w:t>Käytännössä rikosten uhrien raportointihalukkuu</w:t>
      </w:r>
      <w:r w:rsidR="00AD4758">
        <w:t>tta</w:t>
      </w:r>
      <w:r w:rsidR="00066CA7">
        <w:t xml:space="preserve"> voi vähentää tekijän vaikutusvaltainen tai poliittinen asema ja mahdollinen koston pelko. </w:t>
      </w:r>
      <w:r w:rsidR="00CA0A62">
        <w:t>Poliisiin on kohdistunut myös syytöksiä huumekauppiaiden suojelemisesta sekä joissain tapauksissa huumekauppaan osallistumisesta maan pohjois- ja itäosissa.</w:t>
      </w:r>
      <w:r w:rsidR="007230E3">
        <w:t xml:space="preserve"> </w:t>
      </w:r>
      <w:r w:rsidR="00CA0A62">
        <w:t xml:space="preserve">Lisäksi </w:t>
      </w:r>
      <w:proofErr w:type="spellStart"/>
      <w:r w:rsidR="00CA0A62">
        <w:t>DFAT:n</w:t>
      </w:r>
      <w:proofErr w:type="spellEnd"/>
      <w:r w:rsidR="00CA0A62">
        <w:t xml:space="preserve"> maan sisältä saamien tietojen mukaan poliisiin kohdistui</w:t>
      </w:r>
      <w:r w:rsidR="00066CA7">
        <w:t xml:space="preserve"> </w:t>
      </w:r>
      <w:r w:rsidR="00CA0A62">
        <w:t xml:space="preserve">poliittista </w:t>
      </w:r>
      <w:r w:rsidR="00066CA7">
        <w:t>vaikuttamista</w:t>
      </w:r>
      <w:r w:rsidR="00CA0A62">
        <w:t xml:space="preserve"> ja se oli usein vastahakoinen tutkimaan valtion viranomaisia, erityisesti armeijaa, koskevia rikosilmoituksia.</w:t>
      </w:r>
      <w:r w:rsidR="00066CA7">
        <w:t xml:space="preserve"> </w:t>
      </w:r>
      <w:r w:rsidR="007230E3">
        <w:t>Poliisin valmiudet ja kyky käsitellä sukupuoleen perustuvaa väkivaltaa ovat rajallis</w:t>
      </w:r>
      <w:r w:rsidR="00915A9D">
        <w:t>et</w:t>
      </w:r>
      <w:r w:rsidR="007230E3">
        <w:t>, ja syrjintää naisia ja sukupuolivähemmistöjä kohtaan esiintyy.</w:t>
      </w:r>
      <w:r w:rsidR="000453E4">
        <w:rPr>
          <w:rStyle w:val="Alaviitteenviite"/>
        </w:rPr>
        <w:footnoteReference w:id="92"/>
      </w:r>
    </w:p>
    <w:p w14:paraId="0A62F7AB" w14:textId="24F4A9DC" w:rsidR="00AD0ABD" w:rsidRDefault="006142CB" w:rsidP="00323B7C">
      <w:r>
        <w:t>Sri Lankan k</w:t>
      </w:r>
      <w:r w:rsidRPr="00CE52AB">
        <w:t>ansalli</w:t>
      </w:r>
      <w:r>
        <w:t>nen</w:t>
      </w:r>
      <w:r w:rsidRPr="00CE52AB">
        <w:t xml:space="preserve"> poliisikomissio</w:t>
      </w:r>
      <w:r>
        <w:t xml:space="preserve"> NPC</w:t>
      </w:r>
      <w:r w:rsidRPr="00CE52AB">
        <w:t xml:space="preserve"> (National Police C</w:t>
      </w:r>
      <w:r>
        <w:t xml:space="preserve">ommission) rekisteröi vuosina 2017–2022 yli 9200 valitusta poliisien toiminnasta, jotka liittyivät etenkin laittomiin pidätyksiin, tekaistuihin syytteisiin, väkivaltaan, kidutukseen ja virka-aseman väärinkäyttöön. </w:t>
      </w:r>
      <w:proofErr w:type="spellStart"/>
      <w:r>
        <w:t>DFAT:n</w:t>
      </w:r>
      <w:proofErr w:type="spellEnd"/>
      <w:r>
        <w:t xml:space="preserve"> tietojen mukaan poliiseihin kohdistuvat pidätykset korruptio- ja vallan väärinkäyttöepäilyjen perusteella olivat lisääntyneet selvästi viime vuosina.</w:t>
      </w:r>
      <w:r>
        <w:rPr>
          <w:rStyle w:val="Alaviitteenviite"/>
        </w:rPr>
        <w:footnoteReference w:id="93"/>
      </w:r>
    </w:p>
    <w:p w14:paraId="5A8E5A88" w14:textId="77777777" w:rsidR="00254175" w:rsidRDefault="00586D6E" w:rsidP="00254175">
      <w:proofErr w:type="spellStart"/>
      <w:r w:rsidRPr="00586D6E">
        <w:t>DFAT:n</w:t>
      </w:r>
      <w:proofErr w:type="spellEnd"/>
      <w:r w:rsidRPr="00586D6E">
        <w:t xml:space="preserve"> mukaan</w:t>
      </w:r>
      <w:r w:rsidR="00AD4758">
        <w:t xml:space="preserve"> Sri Lankan</w:t>
      </w:r>
      <w:r w:rsidRPr="00586D6E">
        <w:t xml:space="preserve"> oikeuslaitoksen t</w:t>
      </w:r>
      <w:r>
        <w:t>oiminta on usein hidasta</w:t>
      </w:r>
      <w:r w:rsidR="00990E12">
        <w:t xml:space="preserve"> ja sitä vaivaa tehottomuus</w:t>
      </w:r>
      <w:r>
        <w:t>, etenkin rikosasioissa.</w:t>
      </w:r>
      <w:r w:rsidR="00990E12">
        <w:t xml:space="preserve"> Rikosoikeudenkäynneissä viivästykset ovat yleisiä, ja niiden keskimääräinen käsittelyaika on noin 10 vuotta.</w:t>
      </w:r>
      <w:r>
        <w:t xml:space="preserve"> </w:t>
      </w:r>
      <w:r w:rsidR="00990E12">
        <w:t xml:space="preserve">Maan oikeuslaitoksella on kuitenkin maine riippumattomana instituutiona, etenkin ylemmillä tasoilla. </w:t>
      </w:r>
      <w:proofErr w:type="spellStart"/>
      <w:r w:rsidR="00990E12">
        <w:t>DFAT:n</w:t>
      </w:r>
      <w:proofErr w:type="spellEnd"/>
      <w:r w:rsidR="00990E12">
        <w:t xml:space="preserve"> maan sisällä toimivilta lähteiltä saamien tietojen mukaan korruptio ei ole poissuljettua alemmissa oikeusasteissa, mutta yleisellä tasolla tuomarien toimintaa pidetään rehellisenä ja puolueettomana.</w:t>
      </w:r>
      <w:r w:rsidR="00990E12">
        <w:rPr>
          <w:rStyle w:val="Alaviitteenviite"/>
        </w:rPr>
        <w:footnoteReference w:id="94"/>
      </w:r>
      <w:r w:rsidR="00254175">
        <w:t xml:space="preserve"> </w:t>
      </w:r>
      <w:r w:rsidR="00254175" w:rsidRPr="00C93E75">
        <w:t xml:space="preserve">Sri Lankan lainsäädäntö sallii </w:t>
      </w:r>
      <w:r w:rsidR="00254175">
        <w:t>edelleen</w:t>
      </w:r>
      <w:r w:rsidR="00254175" w:rsidRPr="00C93E75">
        <w:t xml:space="preserve"> kuolemanrangaistuksen murhasta ja huumerikoksista, mutta </w:t>
      </w:r>
      <w:r w:rsidR="00254175">
        <w:t>teloituksia</w:t>
      </w:r>
      <w:r w:rsidR="00254175" w:rsidRPr="00C93E75">
        <w:t xml:space="preserve"> ei ole pantu täytäntöön sitten vuoden 1976</w:t>
      </w:r>
      <w:r w:rsidR="00254175">
        <w:t>.</w:t>
      </w:r>
      <w:r w:rsidR="00254175">
        <w:rPr>
          <w:rStyle w:val="Alaviitteenviite"/>
        </w:rPr>
        <w:footnoteReference w:id="95"/>
      </w:r>
    </w:p>
    <w:p w14:paraId="72C62593" w14:textId="144DD579" w:rsidR="00254175" w:rsidRDefault="00586D6E" w:rsidP="00E6757A">
      <w:proofErr w:type="spellStart"/>
      <w:r>
        <w:lastRenderedPageBreak/>
        <w:t>USDOS:n</w:t>
      </w:r>
      <w:proofErr w:type="spellEnd"/>
      <w:r>
        <w:t xml:space="preserve"> vuoden 2023 tapahtumia käsittelevän ihmisoikeusraportin mukaan perustuslaki ja muu lainsäädäntö takaavat oikeuden reiluun oikeudenkäyntiin, ja riippumaton oikeuslaitos</w:t>
      </w:r>
      <w:r w:rsidRPr="004B2AB9">
        <w:t xml:space="preserve"> </w:t>
      </w:r>
      <w:r>
        <w:t>pääsääntöisesti toteutti tätä oikeutta. Raportissa kuitenkin todetaan, että hallitus ei kaikissa tapauksissa kunnioittanut tuomioistuinten riippumattomuutta. Tamilinkielisten syytettyjen kohdalla tulkkien puute rajoitti oikeutta maksuttomaan tulkkausapuun.</w:t>
      </w:r>
      <w:r>
        <w:rPr>
          <w:rStyle w:val="Alaviitteenviite"/>
        </w:rPr>
        <w:footnoteReference w:id="96"/>
      </w:r>
    </w:p>
    <w:p w14:paraId="6F176349" w14:textId="68514485" w:rsidR="002323F5" w:rsidRDefault="00AD4758" w:rsidP="00AD4758">
      <w:proofErr w:type="spellStart"/>
      <w:r>
        <w:t>DFAT:n</w:t>
      </w:r>
      <w:proofErr w:type="spellEnd"/>
      <w:r>
        <w:t xml:space="preserve"> esittämien tietojen mukaan m</w:t>
      </w:r>
      <w:r w:rsidR="00480EDD" w:rsidRPr="00480EDD">
        <w:t>aan o</w:t>
      </w:r>
      <w:r w:rsidR="00480EDD">
        <w:t>ikeusjärjestelmä ei</w:t>
      </w:r>
      <w:r>
        <w:t xml:space="preserve"> aina</w:t>
      </w:r>
      <w:r w:rsidR="00480EDD">
        <w:t xml:space="preserve"> tarjoa tehokasta suojaa sukupuoleen perustuvaa väkivaltaa vastaan.</w:t>
      </w:r>
      <w:r w:rsidR="00480EDD">
        <w:rPr>
          <w:rStyle w:val="Alaviitteenviite"/>
        </w:rPr>
        <w:footnoteReference w:id="97"/>
      </w:r>
      <w:r w:rsidR="00480EDD">
        <w:t xml:space="preserve"> Naisasiajärjestöt ovat raportoineet poliisin ja oikeuslaitoksen toiminnan olevan raiskaus- ja</w:t>
      </w:r>
      <w:r w:rsidR="006404AB">
        <w:t xml:space="preserve"> lähisuhdeväkivaltatapauksissa puutteellista. Myöskään lasten hyväksikäyttöön liittyvää lainsäädäntöä ei toimeenpantu tehokkaasti, tukimekanismit olivat puutteellisia, ja oikeudenkäynnit kestivät </w:t>
      </w:r>
      <w:r w:rsidR="00E5683A">
        <w:t>useita vuosia</w:t>
      </w:r>
      <w:r w:rsidR="006404AB">
        <w:t>.</w:t>
      </w:r>
      <w:r w:rsidR="006404AB">
        <w:rPr>
          <w:rStyle w:val="Alaviitteenviite"/>
        </w:rPr>
        <w:footnoteReference w:id="98"/>
      </w:r>
      <w:r w:rsidR="006404AB">
        <w:t xml:space="preserve"> GI-TOC -kansalaisjärjestön mukaan ihmiskaupan ja järjestäytyneen rikollisuuden uhrit jäävät usein ilman riittävää suojaa</w:t>
      </w:r>
      <w:r w:rsidR="00C93E75">
        <w:t xml:space="preserve"> </w:t>
      </w:r>
      <w:r w:rsidR="003D787E">
        <w:t>puutteellisten</w:t>
      </w:r>
      <w:r w:rsidR="00C93E75">
        <w:t xml:space="preserve"> </w:t>
      </w:r>
      <w:r>
        <w:t>uhreille ja todistajille tarkoitettujen</w:t>
      </w:r>
      <w:r w:rsidR="00C93E75">
        <w:t xml:space="preserve"> tukipalvelujen seurauksena</w:t>
      </w:r>
      <w:r w:rsidR="006404AB">
        <w:t>.</w:t>
      </w:r>
      <w:r w:rsidR="00C93E75">
        <w:rPr>
          <w:rStyle w:val="Alaviitteenviite"/>
        </w:rPr>
        <w:footnoteReference w:id="99"/>
      </w:r>
    </w:p>
    <w:p w14:paraId="49925BF8" w14:textId="77777777" w:rsidR="00AD4758" w:rsidRPr="00AD4758" w:rsidRDefault="00AD4758" w:rsidP="00AD4758"/>
    <w:p w14:paraId="53A46DCE" w14:textId="1111B347" w:rsidR="007B3340" w:rsidRPr="000617C1" w:rsidRDefault="007B3340" w:rsidP="007B3340">
      <w:pPr>
        <w:pStyle w:val="Otsikko1"/>
      </w:pPr>
      <w:r w:rsidRPr="000617C1">
        <w:t xml:space="preserve">Mikä on ulkomailta maahan palaavien tilanne? </w:t>
      </w:r>
    </w:p>
    <w:p w14:paraId="163362D3" w14:textId="46A2585C" w:rsidR="00AB3427" w:rsidRPr="009E2E93" w:rsidRDefault="000301A9" w:rsidP="005D4DA6">
      <w:pPr>
        <w:pStyle w:val="Numeroimatonotsikko"/>
      </w:pPr>
      <w:r>
        <w:t>Paluuprosessi ja viranomaiskäytännöt</w:t>
      </w:r>
    </w:p>
    <w:p w14:paraId="692DE49F" w14:textId="3BC02351" w:rsidR="009068AA" w:rsidRDefault="00AB3427" w:rsidP="009068AA">
      <w:r w:rsidRPr="00AB3427">
        <w:t>Sri Lankan maahanmuutto</w:t>
      </w:r>
      <w:r w:rsidR="001A2699">
        <w:t>-</w:t>
      </w:r>
      <w:r w:rsidRPr="00AB3427">
        <w:t xml:space="preserve"> ja maastamuuttolaki</w:t>
      </w:r>
      <w:r>
        <w:t xml:space="preserve"> </w:t>
      </w:r>
      <w:r w:rsidRPr="00AB3427">
        <w:t>(</w:t>
      </w:r>
      <w:proofErr w:type="spellStart"/>
      <w:r w:rsidRPr="00AB3427">
        <w:t>Immigrants</w:t>
      </w:r>
      <w:proofErr w:type="spellEnd"/>
      <w:r w:rsidRPr="00AB3427">
        <w:t xml:space="preserve"> and </w:t>
      </w:r>
      <w:proofErr w:type="spellStart"/>
      <w:r w:rsidRPr="00AB3427">
        <w:t>Emigrants</w:t>
      </w:r>
      <w:proofErr w:type="spellEnd"/>
      <w:r w:rsidRPr="00AB3427">
        <w:t xml:space="preserve"> Act, 1948)</w:t>
      </w:r>
      <w:r>
        <w:t xml:space="preserve"> säätelee maahantuloa ja maasta poistumista. </w:t>
      </w:r>
      <w:r w:rsidR="00915A9D">
        <w:t>Henkilöiden</w:t>
      </w:r>
      <w:r>
        <w:t>, jotka ovat poistuneet maasta luvattomasti esimerkiksi vesiteitse tai ilman voimassa olevaa passia, katsotaan syyllistyneen rikkomukseen kyseisen lain pykälien 34 ja 35(a) nojalla.</w:t>
      </w:r>
      <w:r>
        <w:rPr>
          <w:rStyle w:val="Alaviitteenviite"/>
        </w:rPr>
        <w:footnoteReference w:id="100"/>
      </w:r>
      <w:r w:rsidR="00805275">
        <w:t xml:space="preserve"> </w:t>
      </w:r>
      <w:r w:rsidR="004021A6">
        <w:t>Alankomaiden</w:t>
      </w:r>
      <w:r w:rsidR="000617C1">
        <w:t xml:space="preserve"> maahanmuuttoviranomaisten kesäkuussa 2024 päivätyn</w:t>
      </w:r>
      <w:r w:rsidR="004021A6">
        <w:t xml:space="preserve"> maatietoraportin mukaan palaajien kokemat ongelmat liittyivät pääasiassa laittomaan maasta</w:t>
      </w:r>
      <w:r w:rsidR="000617C1">
        <w:t xml:space="preserve"> </w:t>
      </w:r>
      <w:r w:rsidR="004021A6">
        <w:t>poistumiseen</w:t>
      </w:r>
      <w:r w:rsidR="000617C1">
        <w:t xml:space="preserve">, josta </w:t>
      </w:r>
      <w:r w:rsidR="003D787E">
        <w:t>voi lain mukaan seurata</w:t>
      </w:r>
      <w:r w:rsidR="000617C1">
        <w:t xml:space="preserve"> sakkorangaistus tai enintään viiden vuoden vankeusrangaistus.</w:t>
      </w:r>
      <w:r w:rsidR="00E3151C">
        <w:t xml:space="preserve"> Raportissa esitettyjen tietojen mukaan laittomasti maasta poistuneille määrättiin</w:t>
      </w:r>
      <w:r w:rsidR="000617C1">
        <w:t xml:space="preserve"> tyypillisesti</w:t>
      </w:r>
      <w:r w:rsidR="00E3151C">
        <w:t xml:space="preserve"> sakkoja, </w:t>
      </w:r>
      <w:r w:rsidR="000617C1">
        <w:t>eikä</w:t>
      </w:r>
      <w:r w:rsidR="00E3151C">
        <w:t xml:space="preserve"> tutkimuksessa löytynyt tietoa siitä, että palaajia olisi tuomittu vankeusrangaistuksiin tästä syystä.</w:t>
      </w:r>
      <w:r w:rsidR="00E3151C">
        <w:rPr>
          <w:rStyle w:val="Alaviitteenviite"/>
        </w:rPr>
        <w:footnoteReference w:id="101"/>
      </w:r>
      <w:r w:rsidR="009068AA">
        <w:t xml:space="preserve"> Myös DFAT mainitsee raportissaan, että se ei ollut tietoinen laittoman maasta poistumisen perusteella langetetuista vankeusrangaistuksista.</w:t>
      </w:r>
      <w:r w:rsidR="009068AA">
        <w:rPr>
          <w:rStyle w:val="Alaviitteenviite"/>
        </w:rPr>
        <w:footnoteReference w:id="102"/>
      </w:r>
    </w:p>
    <w:p w14:paraId="1FDE3B4E" w14:textId="7B57B733" w:rsidR="000301A9" w:rsidRDefault="000301A9" w:rsidP="009068AA">
      <w:proofErr w:type="spellStart"/>
      <w:r>
        <w:t>DFAT:n</w:t>
      </w:r>
      <w:proofErr w:type="spellEnd"/>
      <w:r>
        <w:t xml:space="preserve">, </w:t>
      </w:r>
      <w:proofErr w:type="spellStart"/>
      <w:r>
        <w:t>IRB:n</w:t>
      </w:r>
      <w:proofErr w:type="spellEnd"/>
      <w:r>
        <w:t xml:space="preserve"> sekä Alankomaiden maahanmuuttoviranomaisten vuonna 2024 päivätyissä maatietoraporteissa on kuvattu yksityiskohtaisesti ulkomailta palaavien paluuprosessia ja siihen liittyviä viranomaiskäytäntöjä.</w:t>
      </w:r>
      <w:r>
        <w:rPr>
          <w:rStyle w:val="Alaviitteenviite"/>
        </w:rPr>
        <w:footnoteReference w:id="103"/>
      </w:r>
    </w:p>
    <w:p w14:paraId="1D63E3D2" w14:textId="10BE9F4D" w:rsidR="000301A9" w:rsidRDefault="002365A2" w:rsidP="00A110F7">
      <w:r w:rsidRPr="002365A2">
        <w:t xml:space="preserve">Alankomaiden </w:t>
      </w:r>
      <w:r w:rsidR="000617C1">
        <w:t>raportissa</w:t>
      </w:r>
      <w:r>
        <w:t xml:space="preserve"> esitettyjen</w:t>
      </w:r>
      <w:r w:rsidR="000617C1">
        <w:t>,</w:t>
      </w:r>
      <w:r>
        <w:t xml:space="preserve"> pääasiassa luottamuksellisiin haastattelulähteisiin perustuvien tietojen mukaan Colombon kansainvälisellä lentoasemalla maahan palaajia koskevat käytännöt olivat keväällä 2024 seuraavanlaisia: </w:t>
      </w:r>
      <w:r w:rsidR="003D787E">
        <w:t>Saapuessaan maahan</w:t>
      </w:r>
      <w:r>
        <w:t xml:space="preserve"> palaajat jonottavat passintarkastukseen muiden matkustajien tapaan, ja m</w:t>
      </w:r>
      <w:r w:rsidRPr="002365A2">
        <w:t>aahanmuutto-osaston (</w:t>
      </w:r>
      <w:r>
        <w:t xml:space="preserve">Department of </w:t>
      </w:r>
      <w:proofErr w:type="spellStart"/>
      <w:r>
        <w:t>Immigration</w:t>
      </w:r>
      <w:proofErr w:type="spellEnd"/>
      <w:r>
        <w:t xml:space="preserve"> and </w:t>
      </w:r>
      <w:proofErr w:type="spellStart"/>
      <w:r>
        <w:t>Emigration</w:t>
      </w:r>
      <w:proofErr w:type="spellEnd"/>
      <w:r w:rsidR="001F6C1D">
        <w:t xml:space="preserve">, </w:t>
      </w:r>
      <w:r w:rsidRPr="002365A2">
        <w:t>DIE) virkailija tarkastaa palaajien passin tai väliaikaisen m</w:t>
      </w:r>
      <w:r>
        <w:t xml:space="preserve">atkustusasiakirjan sekä </w:t>
      </w:r>
      <w:r w:rsidR="000617C1">
        <w:t>tarkastaa</w:t>
      </w:r>
      <w:r>
        <w:t xml:space="preserve"> henkilön tiedot </w:t>
      </w:r>
      <w:proofErr w:type="spellStart"/>
      <w:r>
        <w:t>DIE:n</w:t>
      </w:r>
      <w:proofErr w:type="spellEnd"/>
      <w:r>
        <w:t xml:space="preserve"> rekister</w:t>
      </w:r>
      <w:r w:rsidR="000617C1">
        <w:t>i</w:t>
      </w:r>
      <w:r>
        <w:t xml:space="preserve">järjestelmästä ja keskusrikosrekisteristä. </w:t>
      </w:r>
      <w:proofErr w:type="spellStart"/>
      <w:r w:rsidRPr="002365A2">
        <w:t>DIE:n</w:t>
      </w:r>
      <w:proofErr w:type="spellEnd"/>
      <w:r w:rsidRPr="002365A2">
        <w:t xml:space="preserve"> virkailija voi</w:t>
      </w:r>
      <w:r w:rsidR="000617C1">
        <w:t xml:space="preserve"> myös</w:t>
      </w:r>
      <w:r w:rsidRPr="002365A2">
        <w:t xml:space="preserve"> haastatella </w:t>
      </w:r>
      <w:r>
        <w:t>erityisesti väliaikaisella matkustusasiakirjoilla palaavia.</w:t>
      </w:r>
      <w:r w:rsidR="000617C1">
        <w:t xml:space="preserve"> </w:t>
      </w:r>
      <w:r w:rsidR="001F6C1D">
        <w:t xml:space="preserve">Passintarkastuksen jälkeen osaa palaajista voidaan kuulustella </w:t>
      </w:r>
      <w:r w:rsidR="001F6C1D">
        <w:lastRenderedPageBreak/>
        <w:t>rikostutkintaosaston (</w:t>
      </w:r>
      <w:proofErr w:type="spellStart"/>
      <w:r w:rsidR="001F6C1D">
        <w:t>Criminal</w:t>
      </w:r>
      <w:proofErr w:type="spellEnd"/>
      <w:r w:rsidR="001F6C1D">
        <w:t xml:space="preserve"> </w:t>
      </w:r>
      <w:proofErr w:type="spellStart"/>
      <w:r w:rsidR="001F6C1D">
        <w:t>Investigation</w:t>
      </w:r>
      <w:proofErr w:type="spellEnd"/>
      <w:r w:rsidR="001F6C1D">
        <w:t xml:space="preserve"> Department, CID) toimesta, missä selvitetään erityisesti palaajien mahdollista rikostaustaa. Terrorismista tai muista vakavista rikoksista epäiltyjä voidaan kuulustella lentokentällä myös terrorismin tutkintaosaston (</w:t>
      </w:r>
      <w:proofErr w:type="spellStart"/>
      <w:r w:rsidR="001F6C1D">
        <w:t>Terrorism</w:t>
      </w:r>
      <w:proofErr w:type="spellEnd"/>
      <w:r w:rsidR="001F6C1D">
        <w:t xml:space="preserve"> </w:t>
      </w:r>
      <w:proofErr w:type="spellStart"/>
      <w:r w:rsidR="001F6C1D">
        <w:t>Investigation</w:t>
      </w:r>
      <w:proofErr w:type="spellEnd"/>
      <w:r w:rsidR="001F6C1D">
        <w:t xml:space="preserve"> Division, TID) toimesta, ja joissain tapauksissa palaajia oli kuulusteltu </w:t>
      </w:r>
      <w:r w:rsidR="00CA6330">
        <w:t>myös</w:t>
      </w:r>
      <w:r w:rsidR="001F6C1D">
        <w:t xml:space="preserve"> tiedusteluviranomaisten (State </w:t>
      </w:r>
      <w:proofErr w:type="spellStart"/>
      <w:r w:rsidR="001F6C1D">
        <w:t>Intelligence</w:t>
      </w:r>
      <w:proofErr w:type="spellEnd"/>
      <w:r w:rsidR="001F6C1D">
        <w:t xml:space="preserve"> Service, SIS) toimesta</w:t>
      </w:r>
      <w:r w:rsidR="00A458A4">
        <w:t xml:space="preserve"> näiden ulkomailla tapahtuneesta toiminnasta, esimerkiksi jos palaaja saapui maahan </w:t>
      </w:r>
      <w:r w:rsidR="00056C0E">
        <w:t>karkottajamaan</w:t>
      </w:r>
      <w:r w:rsidR="00A458A4">
        <w:t xml:space="preserve"> viranomaisen saattamana</w:t>
      </w:r>
      <w:r w:rsidR="001F6C1D">
        <w:t>.</w:t>
      </w:r>
      <w:r w:rsidR="00A458A4">
        <w:t xml:space="preserve"> </w:t>
      </w:r>
      <w:r w:rsidR="00CA6330">
        <w:t>Useimmissa tapauksissa k</w:t>
      </w:r>
      <w:r w:rsidR="00A458A4">
        <w:t xml:space="preserve">uulustelujen jälkeen palaajat </w:t>
      </w:r>
      <w:r w:rsidR="00056C0E">
        <w:t>voivat</w:t>
      </w:r>
      <w:r w:rsidR="00A458A4">
        <w:t xml:space="preserve"> lähte</w:t>
      </w:r>
      <w:r w:rsidR="00056C0E">
        <w:t>ä</w:t>
      </w:r>
      <w:r w:rsidR="00A458A4">
        <w:t xml:space="preserve"> lentoasemalta.</w:t>
      </w:r>
      <w:r w:rsidR="001F6C1D">
        <w:rPr>
          <w:rStyle w:val="Alaviitteenviite"/>
        </w:rPr>
        <w:footnoteReference w:id="104"/>
      </w:r>
    </w:p>
    <w:p w14:paraId="3088BC24" w14:textId="59EC92C0" w:rsidR="000301A9" w:rsidRPr="00F20B69" w:rsidRDefault="000301A9" w:rsidP="000301A9">
      <w:proofErr w:type="spellStart"/>
      <w:r w:rsidRPr="00814384">
        <w:t>DFAT:n</w:t>
      </w:r>
      <w:proofErr w:type="spellEnd"/>
      <w:r w:rsidRPr="00814384">
        <w:t xml:space="preserve"> mukaan</w:t>
      </w:r>
      <w:r>
        <w:t xml:space="preserve"> Colombon lentoasemalla</w:t>
      </w:r>
      <w:r w:rsidRPr="00814384">
        <w:t xml:space="preserve"> kielteisen turvapaikkapäätöksen</w:t>
      </w:r>
      <w:r>
        <w:t xml:space="preserve"> ulkomailla saaneet</w:t>
      </w:r>
      <w:r w:rsidRPr="00814384">
        <w:t xml:space="preserve"> palaajat, jotka ovat poistuneet maasta laittomasti,</w:t>
      </w:r>
      <w:r>
        <w:t xml:space="preserve"> yleensä </w:t>
      </w:r>
      <w:r w:rsidRPr="00814384">
        <w:t>viedään</w:t>
      </w:r>
      <w:r>
        <w:t xml:space="preserve"> kuulustelujen jälkeen lentokentän lähellä sijaitsevan </w:t>
      </w:r>
      <w:proofErr w:type="spellStart"/>
      <w:r w:rsidRPr="00814384">
        <w:t>Negombon</w:t>
      </w:r>
      <w:proofErr w:type="spellEnd"/>
      <w:r w:rsidRPr="00814384">
        <w:t xml:space="preserve"> </w:t>
      </w:r>
      <w:r>
        <w:t>tuomioistuimeen,</w:t>
      </w:r>
      <w:r w:rsidRPr="00814384">
        <w:t xml:space="preserve"> j</w:t>
      </w:r>
      <w:r>
        <w:t>ossa heidät</w:t>
      </w:r>
      <w:r w:rsidRPr="00814384">
        <w:t xml:space="preserve"> </w:t>
      </w:r>
      <w:r>
        <w:t xml:space="preserve">tyypillisesti </w:t>
      </w:r>
      <w:r w:rsidRPr="00814384">
        <w:t>vapautetaan takuita vastaan.</w:t>
      </w:r>
      <w:r>
        <w:t xml:space="preserve"> Yleensä tämä prosessi kestää kokonaisuudessaan 12–24 tuntia. </w:t>
      </w:r>
      <w:proofErr w:type="spellStart"/>
      <w:r>
        <w:t>DFAT:n</w:t>
      </w:r>
      <w:proofErr w:type="spellEnd"/>
      <w:r>
        <w:t xml:space="preserve"> saamien tietojen mukaan joitakin </w:t>
      </w:r>
      <w:proofErr w:type="spellStart"/>
      <w:r>
        <w:t>Batticaloaan</w:t>
      </w:r>
      <w:proofErr w:type="spellEnd"/>
      <w:r>
        <w:t xml:space="preserve"> vuosina 2022–2023 palanneita henkilöitä ei oltu asetettu syytteeseen laittoman maasta poistumisen perusteella, ja nämä olivat voineet poistua vapaasti maahantulotarkastuksen jälkeen ilman lisäkuulusteluja. M</w:t>
      </w:r>
      <w:r w:rsidR="00E5683A">
        <w:t>ahdollisten m</w:t>
      </w:r>
      <w:r>
        <w:t>enettelyn kuvattiin riippuvan</w:t>
      </w:r>
      <w:r w:rsidR="00E5683A">
        <w:t xml:space="preserve"> osittain myös</w:t>
      </w:r>
      <w:r>
        <w:t xml:space="preserve"> maahanmuuttovirkailijoiden harkinnasta, ja eräässä tapauksessa laittomasti maasta poistuneen palaajan raportoitiin maksaneen lahjuksia rikossyytteen välttääkseen.</w:t>
      </w:r>
      <w:r>
        <w:rPr>
          <w:rStyle w:val="Alaviitteenviite"/>
        </w:rPr>
        <w:footnoteReference w:id="105"/>
      </w:r>
    </w:p>
    <w:p w14:paraId="7CF1D95D" w14:textId="058BB805" w:rsidR="004B08A5" w:rsidRPr="00A022E1" w:rsidRDefault="004B08A5" w:rsidP="004B08A5">
      <w:proofErr w:type="spellStart"/>
      <w:r w:rsidRPr="00571544">
        <w:t>DFAT:n</w:t>
      </w:r>
      <w:proofErr w:type="spellEnd"/>
      <w:r w:rsidRPr="00571544">
        <w:t xml:space="preserve"> tietojen m</w:t>
      </w:r>
      <w:r>
        <w:t xml:space="preserve">ukaan kansainvälisen siirtolaisuusjärjestö </w:t>
      </w:r>
      <w:proofErr w:type="spellStart"/>
      <w:r>
        <w:t>IOM:n</w:t>
      </w:r>
      <w:proofErr w:type="spellEnd"/>
      <w:r>
        <w:t xml:space="preserve"> avustuksella vapaaehtoisesti palanneet saavat tukea </w:t>
      </w:r>
      <w:proofErr w:type="spellStart"/>
      <w:r>
        <w:t>IOM:lta</w:t>
      </w:r>
      <w:proofErr w:type="spellEnd"/>
      <w:r>
        <w:t xml:space="preserve"> maahantuloselvitysten jälkeen uudelleenintegroitumiseen käteisavustuksen muodossa. Paikallisyhteisöissä suhtautumisen palaajia kohtaan kerrotaan olevan yleensä myönteistä, ja monet palaajista saavat</w:t>
      </w:r>
      <w:r>
        <w:t xml:space="preserve"> myös</w:t>
      </w:r>
      <w:r>
        <w:t xml:space="preserve"> tukea perheyhteisöiltään.</w:t>
      </w:r>
      <w:r>
        <w:rPr>
          <w:rStyle w:val="Alaviitteenviite"/>
        </w:rPr>
        <w:footnoteReference w:id="106"/>
      </w:r>
    </w:p>
    <w:p w14:paraId="6195DD4D" w14:textId="133AC0C1" w:rsidR="000301A9" w:rsidRDefault="004B08A5" w:rsidP="00A110F7">
      <w:r>
        <w:t>H</w:t>
      </w:r>
      <w:r w:rsidRPr="00675136">
        <w:t xml:space="preserve">allitus </w:t>
      </w:r>
      <w:r>
        <w:t>kunnioittaa yleisesti perustuslaissa taattua liikkumisvapautta maan sisällä,</w:t>
      </w:r>
      <w:r>
        <w:rPr>
          <w:rStyle w:val="Alaviitteenviite"/>
        </w:rPr>
        <w:footnoteReference w:id="107"/>
      </w:r>
      <w:r>
        <w:t xml:space="preserve"> ja </w:t>
      </w:r>
      <w:proofErr w:type="spellStart"/>
      <w:r>
        <w:t>DFAT:n</w:t>
      </w:r>
      <w:proofErr w:type="spellEnd"/>
      <w:r>
        <w:t xml:space="preserve"> mukaan ihmiset voivat muuttaa vapaasti maan sisällä. Vaikka virallisia esteitä muuttamiselle ei ole, käytännön esteet, kuten taloudellisten resurssien puute, kielimuuri ja perhesuhteiden puuttuminen voivat rajoittaa merkittävästi valinnanmahdollisuuksia asuinpaikan suhteen, etenkin köyhimpien väestöryhmien kohdalla.</w:t>
      </w:r>
      <w:r>
        <w:rPr>
          <w:rStyle w:val="Alaviitteenviite"/>
        </w:rPr>
        <w:footnoteReference w:id="108"/>
      </w:r>
    </w:p>
    <w:p w14:paraId="1118BC05" w14:textId="77777777" w:rsidR="004B08A5" w:rsidRDefault="004B08A5" w:rsidP="00A110F7"/>
    <w:p w14:paraId="3B02D167" w14:textId="54C06B0A" w:rsidR="000301A9" w:rsidRDefault="000301A9" w:rsidP="000301A9">
      <w:pPr>
        <w:pStyle w:val="Numeroimatonotsikko"/>
      </w:pPr>
      <w:r>
        <w:t>Viranomaisten erityishuomion kohteeksi joutuminen</w:t>
      </w:r>
    </w:p>
    <w:p w14:paraId="2797A381" w14:textId="591B2821" w:rsidR="000301A9" w:rsidRDefault="000301A9" w:rsidP="00A110F7">
      <w:r w:rsidRPr="00F05AFA">
        <w:t>Alankomaiden raportissa</w:t>
      </w:r>
      <w:r>
        <w:t xml:space="preserve"> todetaan</w:t>
      </w:r>
      <w:r w:rsidRPr="00F05AFA">
        <w:t xml:space="preserve"> haastattelulähteiden tieto</w:t>
      </w:r>
      <w:r>
        <w:t>ihin perustuen, että kaikki henkilöt, jotka ovat joko poistuneet Sri Lankasta laittomasti, palaavat väliaikaisella matkustusasiakirjalla, tai joiden henkilötietoja on viranomaisten tarkkailu- ja pysäytyslistoilla, voivat paluunsa yhteydessä joutua viranomaisten erityishuomion kohteeksi. R</w:t>
      </w:r>
      <w:r w:rsidRPr="004021A6">
        <w:t>aportissa esitettyjen tietojen m</w:t>
      </w:r>
      <w:r>
        <w:t>ukaan viranomaiset ovat aiemmin pidättäneet ja vanginneet palaajia, ja joidenkin lähteiden mukaan tällaisia tapauksia oli esiintynyt edelleen. Valtaosa raporttiin haastatelluista ei kuitenkaan ollut tietoisia tällaisista tapauksista raportin ilmestymistä edeltävinä vuosina.</w:t>
      </w:r>
      <w:r>
        <w:rPr>
          <w:rStyle w:val="Alaviitteenviite"/>
        </w:rPr>
        <w:footnoteReference w:id="109"/>
      </w:r>
    </w:p>
    <w:p w14:paraId="55ECD99F" w14:textId="7059A7BF" w:rsidR="000301A9" w:rsidRDefault="000301A9" w:rsidP="00A110F7">
      <w:proofErr w:type="spellStart"/>
      <w:r>
        <w:t>DFAT:n</w:t>
      </w:r>
      <w:proofErr w:type="spellEnd"/>
      <w:r>
        <w:t xml:space="preserve"> toukokuussa 2024 päivätyssä raportissa esitettyjen tietojen mukaan kielteisen turvapaikkapäätöksen saaneet palaajat voivat joutua henkilöhistoriansa (esimerkiksi mahdollinen rikostausta Sri Lankassa), väliaikaisen matkustusasiakirjan tai laittoman maasta poistumisen perusteella eri viranomaisten (DIE, SIS, SL</w:t>
      </w:r>
      <w:r w:rsidR="009A0B80">
        <w:t>N</w:t>
      </w:r>
      <w:r>
        <w:t xml:space="preserve">I, CID) kuulustelujen kohteeksi. </w:t>
      </w:r>
      <w:r>
        <w:lastRenderedPageBreak/>
        <w:t xml:space="preserve">Viranomaisten erityisenä kiinnostuksen kohteena kerrotaan olevan ainakin salakuljetusverkostojen jäsenet sekä henkilöt, joilla on avoimia rikosasioita tai pidätysmääräyksiä ennen lähtöään Sri Lankasta. DFAT toteaa raportissaan, että sillä ei ole tietoa </w:t>
      </w:r>
      <w:r w:rsidR="009A0B80">
        <w:t xml:space="preserve">raportin julkaisua edeltävien vuosien osalta </w:t>
      </w:r>
      <w:r>
        <w:t>palaajien kaltoinkohtelusta kuulusteluissa tai siitä, että Australiasta palanneita henkilöitä olisi Sri Lankassa pidätetty muista syistä kuin laittoman maasta poistumisen</w:t>
      </w:r>
      <w:r w:rsidR="009A0B80">
        <w:t xml:space="preserve"> tai ennen maasta poistumista väitetysti tehtyjen rikosten</w:t>
      </w:r>
      <w:r>
        <w:t xml:space="preserve"> perusteella.</w:t>
      </w:r>
      <w:r>
        <w:rPr>
          <w:rStyle w:val="Alaviitteenviite"/>
        </w:rPr>
        <w:footnoteReference w:id="110"/>
      </w:r>
    </w:p>
    <w:p w14:paraId="07C9FBBB" w14:textId="25776105" w:rsidR="00056C0E" w:rsidRDefault="009D10FD" w:rsidP="00F20B69">
      <w:r w:rsidRPr="009D10FD">
        <w:t>Kanadan maahanmuuttoviranomaisten (IRB) e</w:t>
      </w:r>
      <w:r>
        <w:t xml:space="preserve">lokuussa 2024 päivättyyn raporttiin haastatellun </w:t>
      </w:r>
      <w:proofErr w:type="spellStart"/>
      <w:r>
        <w:t>Jaffnan</w:t>
      </w:r>
      <w:proofErr w:type="spellEnd"/>
      <w:r>
        <w:t xml:space="preserve"> yliopiston tutkijan mukaan viranomaiset voivat kuulustella palaajia, jos he tietävät henkilön lähteneen maasta väärennetyillä asiakirjoilla tai ihmiskaupan kautta. </w:t>
      </w:r>
      <w:r w:rsidRPr="009D10FD">
        <w:t>Haastatellun mukaan palaaj</w:t>
      </w:r>
      <w:r>
        <w:t>ille</w:t>
      </w:r>
      <w:r w:rsidRPr="009D10FD">
        <w:t>, joita ei epäillä rikoksista tai terroristisesta t</w:t>
      </w:r>
      <w:r>
        <w:t xml:space="preserve">oiminnasta, ei todennäköisesti koidu oikeudellisia seuraamuksia. </w:t>
      </w:r>
      <w:r w:rsidR="00E47EE0" w:rsidRPr="00E47EE0">
        <w:t>Haastatellun mukaan Sri Lankan oikeuslaitos on ollut ylikuormittunut jo vuosikymmenten ajan, minkä vuoksi viranomaiset eivät yleensä halua lisätä tuomioistuinten työtaakkaa vähemmän merkityksellisiksi katsotuilla tapauksilla</w:t>
      </w:r>
      <w:r w:rsidR="00E47EE0">
        <w:t xml:space="preserve">. </w:t>
      </w:r>
      <w:r>
        <w:t>Samaan raporttiin haastatellun Sri Lankassa toimivan ihmisoikeusjuristin mukaan kielteisen turvapaikka</w:t>
      </w:r>
      <w:r w:rsidR="00F20B69">
        <w:t>päätöksen</w:t>
      </w:r>
      <w:r>
        <w:t xml:space="preserve"> s</w:t>
      </w:r>
      <w:r w:rsidR="00E47EE0">
        <w:t xml:space="preserve">aaneita palaajia sekä maasta ilman asianmukaisia asiakirjoja lähteneitä henkilöitä kuulustellaan todennäköisesti </w:t>
      </w:r>
      <w:proofErr w:type="spellStart"/>
      <w:r w:rsidR="00E47EE0">
        <w:t>TID:n</w:t>
      </w:r>
      <w:proofErr w:type="spellEnd"/>
      <w:r w:rsidR="00E47EE0">
        <w:t xml:space="preserve">, CID:n tai molempien toimesta. </w:t>
      </w:r>
      <w:r w:rsidR="00056C0E">
        <w:t>Henkilöt</w:t>
      </w:r>
      <w:r w:rsidR="00E47EE0">
        <w:t xml:space="preserve"> useimmiten vapautetaan kuulustelujen jälkeen ilman syytteitä, mutta joita</w:t>
      </w:r>
      <w:r w:rsidR="00056C0E">
        <w:t>kin</w:t>
      </w:r>
      <w:r w:rsidR="00E47EE0">
        <w:t xml:space="preserve"> </w:t>
      </w:r>
      <w:r w:rsidR="00F20B69">
        <w:t>on pidätetty</w:t>
      </w:r>
      <w:r w:rsidR="00E47EE0">
        <w:t xml:space="preserve"> esimerkiksi </w:t>
      </w:r>
      <w:proofErr w:type="spellStart"/>
      <w:r w:rsidR="00E47EE0">
        <w:t>PTA:n</w:t>
      </w:r>
      <w:proofErr w:type="spellEnd"/>
      <w:r w:rsidR="00E47EE0">
        <w:t xml:space="preserve"> perusteella tai vie</w:t>
      </w:r>
      <w:r w:rsidR="00F20B69">
        <w:t>ty</w:t>
      </w:r>
      <w:r w:rsidR="00E47EE0">
        <w:t xml:space="preserve"> näiden tapauksia tuomioistuimen käsiteltäväksi.</w:t>
      </w:r>
      <w:r w:rsidR="00F20B69">
        <w:t xml:space="preserve"> </w:t>
      </w:r>
      <w:r w:rsidR="00F20B69" w:rsidRPr="00F20B69">
        <w:t>Haastatellun mukaan oikeusprosessin hitauden vuoksi osa pidätetyistä voi joutua odottamaan takuiden myöntämistä useita viikkoja tai jopa kuukausia</w:t>
      </w:r>
      <w:r w:rsidR="00F20B69">
        <w:t>.</w:t>
      </w:r>
      <w:r w:rsidR="00056C0E" w:rsidRPr="00056C0E">
        <w:t xml:space="preserve"> </w:t>
      </w:r>
      <w:r w:rsidR="00056C0E">
        <w:t>Vapautumisen jälkeen myös eri viranomaisten toteuttamat lisäkuulustelut sekä häirintä ja valvonta ovat mahdollisia.</w:t>
      </w:r>
      <w:r w:rsidR="00056C0E">
        <w:rPr>
          <w:rStyle w:val="Alaviitteenviite"/>
        </w:rPr>
        <w:footnoteReference w:id="111"/>
      </w:r>
    </w:p>
    <w:p w14:paraId="56B14047" w14:textId="4C03370B" w:rsidR="0078511A" w:rsidRDefault="00906FDA" w:rsidP="0078511A">
      <w:r w:rsidRPr="00D062A1">
        <w:t>Paikallismedia raportoi tamm</w:t>
      </w:r>
      <w:r>
        <w:t>ikuussa 2024, että Sri Lanka oli asentanut automaattista kasvontunnistusta käyttävän kamerajärjestelmän, jonka tarkoituksena oli tunnistaa maasta poistuvia ja sinne palaavia rikoksiin syyllistyneitä.</w:t>
      </w:r>
      <w:r>
        <w:rPr>
          <w:rStyle w:val="Alaviitteenviite"/>
        </w:rPr>
        <w:footnoteReference w:id="112"/>
      </w:r>
      <w:r>
        <w:t xml:space="preserve"> </w:t>
      </w:r>
      <w:r w:rsidR="0078511A">
        <w:t xml:space="preserve">Alankomaiden maahanmuuttoviranomaisten kokoamien tietojen mukaan </w:t>
      </w:r>
      <w:r w:rsidR="0078511A" w:rsidRPr="00E930BB">
        <w:t>Sri Lankan viranomaiset pitävät yllä pysäytys- ja seurantalistoj</w:t>
      </w:r>
      <w:r w:rsidR="0078511A">
        <w:t>a (</w:t>
      </w:r>
      <w:proofErr w:type="spellStart"/>
      <w:r w:rsidR="0078511A">
        <w:t>stoplists</w:t>
      </w:r>
      <w:proofErr w:type="spellEnd"/>
      <w:r w:rsidR="0078511A">
        <w:t xml:space="preserve">, </w:t>
      </w:r>
      <w:proofErr w:type="spellStart"/>
      <w:r w:rsidR="0078511A">
        <w:t>watchlists</w:t>
      </w:r>
      <w:proofErr w:type="spellEnd"/>
      <w:r w:rsidR="0078511A">
        <w:t xml:space="preserve">), joista molemmat ovat sidoksissa maan keskusrikosrekisterijärjestelmään. </w:t>
      </w:r>
      <w:r w:rsidR="0078511A" w:rsidRPr="00A022E1">
        <w:t>Pysäytyslistoilla on voimassa olevia pidätysmääräyksiä tai matkustuskieltoja omaavia henkilöitä, se</w:t>
      </w:r>
      <w:r w:rsidR="0078511A">
        <w:t xml:space="preserve">kä kansainvälisesti etsintäkuulutettuja henkilöitä. Pysäytyslistoilla oleviin henkilöihin voi kohdistua pidätyksiä maahan paluun yhteydessä. Seurantalistoilla on osassa lähteistä arvioitu olevan henkilöitä, jotka ovat jollain tapaa herättäneet </w:t>
      </w:r>
      <w:r>
        <w:t>viranomaisten huomion</w:t>
      </w:r>
      <w:r w:rsidR="0078511A">
        <w:t>.</w:t>
      </w:r>
      <w:r w:rsidR="0078511A">
        <w:rPr>
          <w:rStyle w:val="Alaviitteenviite"/>
        </w:rPr>
        <w:footnoteReference w:id="113"/>
      </w:r>
      <w:r w:rsidR="0078511A">
        <w:t xml:space="preserve"> </w:t>
      </w:r>
      <w:proofErr w:type="spellStart"/>
      <w:r w:rsidR="0078511A">
        <w:t>DFAT:n</w:t>
      </w:r>
      <w:proofErr w:type="spellEnd"/>
      <w:r w:rsidR="0078511A">
        <w:t xml:space="preserve"> mukaan kummallakaan listoilla olevien henkilöiden ei ole mahdollista välttää viranomaishuomiota.</w:t>
      </w:r>
      <w:r w:rsidR="0078511A">
        <w:rPr>
          <w:rStyle w:val="Alaviitteenviite"/>
        </w:rPr>
        <w:footnoteReference w:id="114"/>
      </w:r>
    </w:p>
    <w:p w14:paraId="49B98F64" w14:textId="77777777" w:rsidR="005D4DA6" w:rsidRDefault="005D4DA6" w:rsidP="00DB1598"/>
    <w:p w14:paraId="26697D1E" w14:textId="39AE0EC2" w:rsidR="005D4DA6" w:rsidRDefault="00377D57" w:rsidP="005D4DA6">
      <w:pPr>
        <w:pStyle w:val="Numeroimatonotsikko"/>
      </w:pPr>
      <w:r>
        <w:t>Tamilien poliittisissa organisaatioissa aktiivisesti toimineiden palaajien tilanne</w:t>
      </w:r>
    </w:p>
    <w:p w14:paraId="08594B92" w14:textId="63A065EC" w:rsidR="0078511A" w:rsidRDefault="0078511A" w:rsidP="007308C9">
      <w:proofErr w:type="spellStart"/>
      <w:r w:rsidRPr="00667DAE">
        <w:t>DFAT:n</w:t>
      </w:r>
      <w:proofErr w:type="spellEnd"/>
      <w:r w:rsidRPr="00667DAE">
        <w:t xml:space="preserve"> mukaan viranomaiset </w:t>
      </w:r>
      <w:r>
        <w:t xml:space="preserve">ovat edelleen erittäin varautuneita tamilien separatistista toimintaa sekä </w:t>
      </w:r>
      <w:proofErr w:type="spellStart"/>
      <w:r>
        <w:t>LTTE:n</w:t>
      </w:r>
      <w:proofErr w:type="spellEnd"/>
      <w:r>
        <w:t xml:space="preserve"> mahdollista uudelleennousua kohtaan, ja turvallisjoukkojen merkittävä ja pysyväluonteinen läsnäolo ja seurantatoiminta tamilien asuinalueilla on jatkunut. Viranomaisten seuranta ja kuulustelut ovat yleisiä etenkin sellaisten henkilöiden tapauksissa, joiden epäillään ajavan tamilialueiden itsenäisyyttä tai sisällissotaan sidoksissa olevia arkaluontoisia poliittisia tavoitteita. Joitain tamileja voidaan </w:t>
      </w:r>
      <w:r w:rsidR="00530831">
        <w:t>tarkkailla</w:t>
      </w:r>
      <w:r>
        <w:t xml:space="preserve"> ja kuulustella myös aiempien LTTE-sidonnaisuuksien perusteella. Viranomaiset seuraavat myös yhteyksiä </w:t>
      </w:r>
      <w:r>
        <w:lastRenderedPageBreak/>
        <w:t>ulkomaisiin ryhmiin, ml. tamilidiasporan kiellettyihin organisaatioihin.</w:t>
      </w:r>
      <w:r>
        <w:rPr>
          <w:rStyle w:val="Alaviitteenviite"/>
        </w:rPr>
        <w:footnoteReference w:id="115"/>
      </w:r>
      <w:r w:rsidR="00377D57">
        <w:t xml:space="preserve"> </w:t>
      </w:r>
      <w:r w:rsidR="002D265B">
        <w:t>K</w:t>
      </w:r>
      <w:r w:rsidR="00377D57">
        <w:t>iellettyjä</w:t>
      </w:r>
      <w:r w:rsidR="002D265B">
        <w:t xml:space="preserve"> ja separatistisina nähtyjä tamili</w:t>
      </w:r>
      <w:r w:rsidR="00377D57">
        <w:t>organisaatioita on käsitelty Maatietopalvelun 1.4.2022 päivätyssä kyselyvastauksessa</w:t>
      </w:r>
      <w:r w:rsidR="002D265B">
        <w:t xml:space="preserve"> ”</w:t>
      </w:r>
      <w:r w:rsidR="002D265B" w:rsidRPr="00096932">
        <w:t>Sri Lanka / LTTE-yhteydet, tamiliorganisaatioiden toiminta ulkomailla, mielenosoitukset</w:t>
      </w:r>
      <w:r w:rsidR="002D265B">
        <w:t>”</w:t>
      </w:r>
      <w:r w:rsidR="00377D57">
        <w:t>.</w:t>
      </w:r>
      <w:r w:rsidR="00377D57">
        <w:rPr>
          <w:rStyle w:val="Alaviitteenviite"/>
        </w:rPr>
        <w:footnoteReference w:id="116"/>
      </w:r>
    </w:p>
    <w:p w14:paraId="26C795C6" w14:textId="30EC590A" w:rsidR="007308C9" w:rsidRDefault="00E92071" w:rsidP="007308C9">
      <w:r w:rsidRPr="00E92071">
        <w:t xml:space="preserve">Alankomaiden maahanmuuttoviranomaisten </w:t>
      </w:r>
      <w:r>
        <w:t>maatietoraportissa todetaan, että useiden haastateltujen lähteiden mukaan</w:t>
      </w:r>
      <w:r w:rsidR="005D4DA6">
        <w:t xml:space="preserve"> </w:t>
      </w:r>
      <w:r>
        <w:t xml:space="preserve">ulkomailla asuvien tamilien on tavallista vierailla säännöllisesti Sri Lankassa ilman että nämä joutuisivat vaikeuksiin maahan saapuessaan. </w:t>
      </w:r>
      <w:r w:rsidR="007308C9">
        <w:t>Viranomaiset kuitenkin kiinnittävät erityishuomiota kielletyissä tamilijärjestöissä aktiivisesti toimineisiin tai avoimesti itsenäistä tamilivaltiota kannattaneisiin henkilöihin. O</w:t>
      </w:r>
      <w:r>
        <w:t>san haastatelluista mukaan</w:t>
      </w:r>
      <w:r w:rsidR="00F05AFA">
        <w:t xml:space="preserve"> </w:t>
      </w:r>
      <w:r>
        <w:t>ulkomailla poliittisissa tamiliorganisaatioissa aktiivisesti mukana olleet henkilöt voivat kohdata vaikeuksia Sri Lankaan palatessaan</w:t>
      </w:r>
      <w:r w:rsidR="00F05AFA">
        <w:t>, eivätkä</w:t>
      </w:r>
      <w:r>
        <w:t xml:space="preserve"> sellaiset diasporan jäsenet, jotka ovat näkyvästi osallistuneet</w:t>
      </w:r>
      <w:r w:rsidR="00F05AFA">
        <w:t xml:space="preserve"> ulkomailla toimivien</w:t>
      </w:r>
      <w:r>
        <w:t xml:space="preserve"> tamilijärjestöjen toimintaan, yleensä palaa Sri Lankaan vapaaehtoisesti seuraamusten pelossa</w:t>
      </w:r>
      <w:r w:rsidR="007308C9">
        <w:t>.</w:t>
      </w:r>
      <w:r w:rsidR="00906FDA">
        <w:t xml:space="preserve"> Suurimman osan Alankomaiden raportissa haastatelluista lähteistä mukaan joihinkin tamileihin kohdistui</w:t>
      </w:r>
      <w:r w:rsidR="0024188E">
        <w:t xml:space="preserve"> </w:t>
      </w:r>
      <w:r w:rsidR="00906FDA">
        <w:t>viranomaisseurantaa paluun jälkeen, mikä toteutui pääasiassa turvallisuusviranomaisten tekeminä kotikäynteinä tai puhelinsoittoina.</w:t>
      </w:r>
      <w:r w:rsidR="00906FDA">
        <w:rPr>
          <w:rStyle w:val="Alaviitteenviite"/>
        </w:rPr>
        <w:footnoteReference w:id="117"/>
      </w:r>
    </w:p>
    <w:p w14:paraId="04FD052C" w14:textId="41D77041" w:rsidR="00283C3F" w:rsidRDefault="007308C9" w:rsidP="00D63D75">
      <w:proofErr w:type="spellStart"/>
      <w:r w:rsidRPr="00C021C6">
        <w:t>DFAT:n</w:t>
      </w:r>
      <w:proofErr w:type="spellEnd"/>
      <w:r w:rsidRPr="00C021C6">
        <w:t xml:space="preserve"> mukaan viranomaiset v</w:t>
      </w:r>
      <w:r>
        <w:t xml:space="preserve">oivat seurata tamilidiasporan jäseniä näiden profiilin perusteella, ml. heidän palatessaan Sri Lankaan. Erityisesti viranomaisten kiinnostus kohdistuu henkilöitä kohtaan, jotka toimivat johtavassa asemassa poliittisissa tamilidiasporaryhmissä, erityisesti sellaisissa ryhmissä, joiden toimintaa viranomaiset </w:t>
      </w:r>
      <w:r w:rsidR="00530831">
        <w:t>pitävät</w:t>
      </w:r>
      <w:r>
        <w:t xml:space="preserve"> radikaalina. Myös näkyvissä rooleissa </w:t>
      </w:r>
      <w:proofErr w:type="spellStart"/>
      <w:r>
        <w:t>LTTE:ssa</w:t>
      </w:r>
      <w:proofErr w:type="spellEnd"/>
      <w:r>
        <w:t xml:space="preserve"> toimineisiin, </w:t>
      </w:r>
      <w:proofErr w:type="spellStart"/>
      <w:r>
        <w:t>LTTE:n</w:t>
      </w:r>
      <w:proofErr w:type="spellEnd"/>
      <w:r>
        <w:t xml:space="preserve"> taloudellisia tukitoimintoja organisoineisiin sekä </w:t>
      </w:r>
      <w:r w:rsidR="00906FDA">
        <w:t xml:space="preserve">julkisesti </w:t>
      </w:r>
      <w:r>
        <w:t xml:space="preserve">itsenäisen tamilivaltion perustamista kannattaviin henkilöihin voi kohdistua erityismielenkiintoa. </w:t>
      </w:r>
      <w:proofErr w:type="spellStart"/>
      <w:r w:rsidRPr="00E930BB">
        <w:t>DFAT:n</w:t>
      </w:r>
      <w:proofErr w:type="spellEnd"/>
      <w:r w:rsidRPr="00E930BB">
        <w:t xml:space="preserve"> mukaan</w:t>
      </w:r>
      <w:r w:rsidR="0024188E">
        <w:t xml:space="preserve"> </w:t>
      </w:r>
      <w:r w:rsidRPr="00E930BB">
        <w:t>ulkomailla asuvat tamilit, joilla on näkyviä y</w:t>
      </w:r>
      <w:r>
        <w:t xml:space="preserve">hteyksiä </w:t>
      </w:r>
      <w:proofErr w:type="spellStart"/>
      <w:r>
        <w:t>LTTE:hen</w:t>
      </w:r>
      <w:proofErr w:type="spellEnd"/>
      <w:r>
        <w:t xml:space="preserve"> ja/tai joiden toiminnan Sri Lankan viranomaiset ovat luokitelleet terroristiseksi, eivät todennäköisesti palaa Sri Lankaan vapaaehtoisesti.</w:t>
      </w:r>
      <w:r>
        <w:rPr>
          <w:rStyle w:val="Alaviitteenviite"/>
        </w:rPr>
        <w:footnoteReference w:id="118"/>
      </w:r>
    </w:p>
    <w:p w14:paraId="5D954378" w14:textId="0FF26B55" w:rsidR="00283C3F" w:rsidRDefault="00283C3F" w:rsidP="004B08A5">
      <w:pPr>
        <w:pStyle w:val="Numeroimatonotsikko"/>
      </w:pPr>
      <w:r>
        <w:br w:type="page"/>
      </w:r>
    </w:p>
    <w:p w14:paraId="052811ED" w14:textId="77777777" w:rsidR="00283C3F" w:rsidRPr="00475A53" w:rsidRDefault="00283C3F" w:rsidP="00283C3F">
      <w:pPr>
        <w:pStyle w:val="Otsikko2"/>
        <w:numPr>
          <w:ilvl w:val="0"/>
          <w:numId w:val="0"/>
        </w:numPr>
        <w:rPr>
          <w:lang w:val="en-US"/>
        </w:rPr>
      </w:pPr>
      <w:proofErr w:type="spellStart"/>
      <w:r w:rsidRPr="00475A53">
        <w:rPr>
          <w:lang w:val="en-US"/>
        </w:rPr>
        <w:lastRenderedPageBreak/>
        <w:t>Lähteet</w:t>
      </w:r>
      <w:proofErr w:type="spellEnd"/>
    </w:p>
    <w:p w14:paraId="6D445C1B" w14:textId="77777777" w:rsidR="00283C3F" w:rsidRPr="00222ADE" w:rsidRDefault="00283C3F" w:rsidP="00283C3F">
      <w:pPr>
        <w:rPr>
          <w:lang w:val="en-US"/>
        </w:rPr>
      </w:pPr>
      <w:proofErr w:type="spellStart"/>
      <w:r w:rsidRPr="00222ADE">
        <w:rPr>
          <w:lang w:val="en-US"/>
        </w:rPr>
        <w:t>Adaderana</w:t>
      </w:r>
      <w:proofErr w:type="spellEnd"/>
      <w:r w:rsidRPr="00222ADE">
        <w:rPr>
          <w:lang w:val="en-US"/>
        </w:rPr>
        <w:t xml:space="preserve"> 10.2.2026. </w:t>
      </w:r>
      <w:r w:rsidRPr="00283C3F">
        <w:rPr>
          <w:i/>
          <w:iCs/>
          <w:lang w:val="en-US"/>
        </w:rPr>
        <w:t>Sri Lanka makes significant strides in global corruption index</w:t>
      </w:r>
      <w:r w:rsidRPr="00222ADE">
        <w:rPr>
          <w:lang w:val="en-US"/>
        </w:rPr>
        <w:t>.</w:t>
      </w:r>
      <w:r>
        <w:rPr>
          <w:lang w:val="en-US"/>
        </w:rPr>
        <w:t xml:space="preserve"> </w:t>
      </w:r>
      <w:hyperlink r:id="rId8" w:history="1">
        <w:r w:rsidRPr="005264A9">
          <w:rPr>
            <w:rStyle w:val="Hyperlinkki"/>
            <w:lang w:val="en-US"/>
          </w:rPr>
          <w:t>https://www.adaderana.lk/news.php?nid=118269</w:t>
        </w:r>
      </w:hyperlink>
      <w:r>
        <w:rPr>
          <w:lang w:val="en-US"/>
        </w:rPr>
        <w:t xml:space="preserve"> (</w:t>
      </w:r>
      <w:proofErr w:type="spellStart"/>
      <w:r>
        <w:rPr>
          <w:lang w:val="en-US"/>
        </w:rPr>
        <w:t>käyty</w:t>
      </w:r>
      <w:proofErr w:type="spellEnd"/>
      <w:r>
        <w:rPr>
          <w:lang w:val="en-US"/>
        </w:rPr>
        <w:t xml:space="preserve"> </w:t>
      </w:r>
      <w:r w:rsidRPr="009E1EC3">
        <w:rPr>
          <w:lang w:val="en-US"/>
        </w:rPr>
        <w:t>7.4</w:t>
      </w:r>
      <w:r>
        <w:rPr>
          <w:lang w:val="en-US"/>
        </w:rPr>
        <w:t>.2026).</w:t>
      </w:r>
    </w:p>
    <w:p w14:paraId="728E5BAF" w14:textId="77777777" w:rsidR="00283C3F" w:rsidRPr="004E7A9E" w:rsidRDefault="00283C3F" w:rsidP="00283C3F">
      <w:bookmarkStart w:id="9" w:name="_Hlk225943842"/>
      <w:r w:rsidRPr="00475A53">
        <w:rPr>
          <w:lang w:val="en-US"/>
        </w:rPr>
        <w:t>Amnesty International 2025</w:t>
      </w:r>
      <w:bookmarkEnd w:id="9"/>
      <w:r w:rsidRPr="00475A53">
        <w:rPr>
          <w:lang w:val="en-US"/>
        </w:rPr>
        <w:t xml:space="preserve">. </w:t>
      </w:r>
      <w:r w:rsidRPr="00283C3F">
        <w:rPr>
          <w:i/>
          <w:iCs/>
          <w:lang w:val="sv-SE"/>
        </w:rPr>
        <w:t xml:space="preserve">Amnesty International </w:t>
      </w:r>
      <w:proofErr w:type="spellStart"/>
      <w:r w:rsidRPr="00283C3F">
        <w:rPr>
          <w:i/>
          <w:iCs/>
          <w:lang w:val="sv-SE"/>
        </w:rPr>
        <w:t>Report</w:t>
      </w:r>
      <w:proofErr w:type="spellEnd"/>
      <w:r w:rsidRPr="00283C3F">
        <w:rPr>
          <w:i/>
          <w:iCs/>
          <w:lang w:val="sv-SE"/>
        </w:rPr>
        <w:t xml:space="preserve"> 2024/2025; Sri Lanka 2024</w:t>
      </w:r>
      <w:r>
        <w:rPr>
          <w:lang w:val="sv-SE"/>
        </w:rPr>
        <w:t xml:space="preserve">. </w:t>
      </w:r>
      <w:hyperlink r:id="rId9" w:history="1">
        <w:r w:rsidRPr="004E7A9E">
          <w:rPr>
            <w:rStyle w:val="Hyperlinkki"/>
          </w:rPr>
          <w:t>https://www.amnesty.org/en/location/asia-and-the-pacific/south-asia/sri-lanka/report-sri-lanka/</w:t>
        </w:r>
      </w:hyperlink>
      <w:r w:rsidRPr="004E7A9E">
        <w:t xml:space="preserve"> (käy</w:t>
      </w:r>
      <w:r>
        <w:t>ty 7.4.2026).</w:t>
      </w:r>
    </w:p>
    <w:p w14:paraId="5A604DB8" w14:textId="77777777" w:rsidR="00283C3F" w:rsidRDefault="00283C3F" w:rsidP="00283C3F">
      <w:pPr>
        <w:rPr>
          <w:lang w:val="en-US"/>
        </w:rPr>
      </w:pPr>
      <w:r>
        <w:rPr>
          <w:lang w:val="en-US"/>
        </w:rPr>
        <w:t xml:space="preserve">Al Jazeera </w:t>
      </w:r>
    </w:p>
    <w:p w14:paraId="3B928381" w14:textId="77777777" w:rsidR="00283C3F" w:rsidRPr="009E1EC3" w:rsidRDefault="00283C3F" w:rsidP="00283C3F">
      <w:pPr>
        <w:ind w:left="720"/>
      </w:pPr>
      <w:bookmarkStart w:id="10" w:name="_Hlk225936850"/>
      <w:r w:rsidRPr="009E1EC3">
        <w:rPr>
          <w:lang w:val="en-US"/>
        </w:rPr>
        <w:t xml:space="preserve">26.8.2025. </w:t>
      </w:r>
      <w:r w:rsidRPr="00283C3F">
        <w:rPr>
          <w:i/>
          <w:iCs/>
          <w:lang w:val="en-US"/>
        </w:rPr>
        <w:t>Sri Lanka’s ex-President Wickremesinghe granted bail in embezzlement case</w:t>
      </w:r>
      <w:r>
        <w:rPr>
          <w:lang w:val="en-US"/>
        </w:rPr>
        <w:t xml:space="preserve">. </w:t>
      </w:r>
      <w:hyperlink r:id="rId10" w:history="1">
        <w:r w:rsidRPr="009E1EC3">
          <w:rPr>
            <w:rStyle w:val="Hyperlinkki"/>
          </w:rPr>
          <w:t>https://www.aljazeera.com/news/2025/8/26/sri-lankas-ex-president-wickremesinghe-granted-bail-in-embezzlement-case</w:t>
        </w:r>
      </w:hyperlink>
      <w:r w:rsidRPr="009E1EC3">
        <w:t xml:space="preserve"> (käyty 8.4.2026).</w:t>
      </w:r>
    </w:p>
    <w:p w14:paraId="7ECBC8C5" w14:textId="77777777" w:rsidR="00283C3F" w:rsidRPr="00475A53" w:rsidRDefault="00283C3F" w:rsidP="00283C3F">
      <w:pPr>
        <w:ind w:left="720"/>
      </w:pPr>
      <w:r w:rsidRPr="00FD4A32">
        <w:rPr>
          <w:lang w:val="en-US"/>
        </w:rPr>
        <w:t>24.5.2025</w:t>
      </w:r>
      <w:bookmarkEnd w:id="10"/>
      <w:r w:rsidRPr="00FD4A32">
        <w:rPr>
          <w:lang w:val="en-US"/>
        </w:rPr>
        <w:t xml:space="preserve">. </w:t>
      </w:r>
      <w:r w:rsidRPr="00283C3F">
        <w:rPr>
          <w:i/>
          <w:iCs/>
          <w:lang w:val="en-US"/>
        </w:rPr>
        <w:t xml:space="preserve">‘Need answers’: Will Sri Lanka’s Tamils find war closure under </w:t>
      </w:r>
      <w:proofErr w:type="gramStart"/>
      <w:r w:rsidRPr="00283C3F">
        <w:rPr>
          <w:i/>
          <w:iCs/>
          <w:lang w:val="en-US"/>
        </w:rPr>
        <w:t>Dissanayake?.</w:t>
      </w:r>
      <w:proofErr w:type="gramEnd"/>
      <w:r>
        <w:rPr>
          <w:lang w:val="en-US"/>
        </w:rPr>
        <w:t xml:space="preserve"> </w:t>
      </w:r>
      <w:hyperlink r:id="rId11" w:history="1">
        <w:r w:rsidRPr="00F9120E">
          <w:rPr>
            <w:rStyle w:val="Hyperlinkki"/>
          </w:rPr>
          <w:t>https://www.aljazeera.com/features/2025/5/24/need-answers-will-sri-lankas-tamils-find-war-closure-under-dissanayake</w:t>
        </w:r>
      </w:hyperlink>
      <w:r w:rsidRPr="00475A53">
        <w:t xml:space="preserve"> (kä</w:t>
      </w:r>
      <w:r>
        <w:t>yty 7.4.2026).</w:t>
      </w:r>
    </w:p>
    <w:p w14:paraId="6AE236C2" w14:textId="77777777" w:rsidR="00283C3F" w:rsidRPr="00972064" w:rsidRDefault="00283C3F" w:rsidP="00283C3F">
      <w:pPr>
        <w:ind w:left="720"/>
      </w:pPr>
      <w:r>
        <w:rPr>
          <w:lang w:val="en-US"/>
        </w:rPr>
        <w:t xml:space="preserve">15.11.2024. </w:t>
      </w:r>
      <w:r w:rsidRPr="00283C3F">
        <w:rPr>
          <w:i/>
          <w:iCs/>
          <w:lang w:val="en-US"/>
        </w:rPr>
        <w:t>Landslide win for Sri Lanka’s leftist coalition in snap general elections</w:t>
      </w:r>
      <w:r>
        <w:rPr>
          <w:lang w:val="en-US"/>
        </w:rPr>
        <w:t xml:space="preserve">. </w:t>
      </w:r>
      <w:hyperlink r:id="rId12" w:history="1">
        <w:r w:rsidRPr="00972064">
          <w:rPr>
            <w:rStyle w:val="Hyperlinkki"/>
          </w:rPr>
          <w:t>https://www.aljazeera.com/news/2024/11/15/sri-lankas-leftist-ruling-coalition-headed-for-landslide-election-win</w:t>
        </w:r>
      </w:hyperlink>
      <w:r w:rsidRPr="00972064">
        <w:t xml:space="preserve"> (kä</w:t>
      </w:r>
      <w:r>
        <w:t>yty 7.4.2026).</w:t>
      </w:r>
    </w:p>
    <w:p w14:paraId="035BA0CC" w14:textId="77777777" w:rsidR="00283C3F" w:rsidRDefault="00283C3F" w:rsidP="00283C3F">
      <w:pPr>
        <w:rPr>
          <w:lang w:val="en-US"/>
        </w:rPr>
      </w:pPr>
      <w:r w:rsidRPr="00492603">
        <w:rPr>
          <w:lang w:val="en-US"/>
        </w:rPr>
        <w:t xml:space="preserve">BBC (British </w:t>
      </w:r>
      <w:proofErr w:type="spellStart"/>
      <w:r w:rsidRPr="00492603">
        <w:rPr>
          <w:lang w:val="en-US"/>
        </w:rPr>
        <w:t>Broadvasting</w:t>
      </w:r>
      <w:proofErr w:type="spellEnd"/>
      <w:r w:rsidRPr="00492603">
        <w:rPr>
          <w:lang w:val="en-US"/>
        </w:rPr>
        <w:t xml:space="preserve"> C</w:t>
      </w:r>
      <w:r>
        <w:rPr>
          <w:lang w:val="en-US"/>
        </w:rPr>
        <w:t xml:space="preserve">orporation) 15.11.2024. </w:t>
      </w:r>
      <w:r w:rsidRPr="00283C3F">
        <w:rPr>
          <w:i/>
          <w:iCs/>
          <w:lang w:val="en-US"/>
        </w:rPr>
        <w:t>Landslide win for new Sri Lankan president's left-leaning coalition</w:t>
      </w:r>
      <w:r>
        <w:rPr>
          <w:lang w:val="en-US"/>
        </w:rPr>
        <w:t xml:space="preserve">. </w:t>
      </w:r>
      <w:hyperlink r:id="rId13" w:history="1">
        <w:r w:rsidRPr="00A7321F">
          <w:rPr>
            <w:rStyle w:val="Hyperlinkki"/>
            <w:lang w:val="en-US"/>
          </w:rPr>
          <w:t>https://www.bbc.com/news/articles/crr9n2w0lyzo</w:t>
        </w:r>
      </w:hyperlink>
      <w:r>
        <w:rPr>
          <w:lang w:val="en-US"/>
        </w:rPr>
        <w:t xml:space="preserve"> (</w:t>
      </w:r>
      <w:proofErr w:type="spellStart"/>
      <w:r>
        <w:rPr>
          <w:lang w:val="en-US"/>
        </w:rPr>
        <w:t>käyty</w:t>
      </w:r>
      <w:proofErr w:type="spellEnd"/>
      <w:r>
        <w:rPr>
          <w:lang w:val="en-US"/>
        </w:rPr>
        <w:t xml:space="preserve"> </w:t>
      </w:r>
      <w:r w:rsidRPr="009E1EC3">
        <w:rPr>
          <w:lang w:val="en-US"/>
        </w:rPr>
        <w:t>7.4</w:t>
      </w:r>
      <w:r>
        <w:rPr>
          <w:lang w:val="en-US"/>
        </w:rPr>
        <w:t>.2026).</w:t>
      </w:r>
    </w:p>
    <w:p w14:paraId="6D34705F" w14:textId="77777777" w:rsidR="00283C3F" w:rsidRPr="003A6AC9" w:rsidRDefault="00283C3F" w:rsidP="00283C3F">
      <w:bookmarkStart w:id="11" w:name="_Hlk225851097"/>
      <w:bookmarkStart w:id="12" w:name="_Hlk225327047"/>
      <w:r>
        <w:rPr>
          <w:lang w:val="en-US"/>
        </w:rPr>
        <w:t>CIABOC (Sri Lanka: Commission to Investigate Allegations of Bribery or Corruption) [</w:t>
      </w:r>
      <w:proofErr w:type="spellStart"/>
      <w:r>
        <w:rPr>
          <w:lang w:val="en-US"/>
        </w:rPr>
        <w:t>päiväämätön</w:t>
      </w:r>
      <w:proofErr w:type="spellEnd"/>
      <w:r>
        <w:rPr>
          <w:lang w:val="en-US"/>
        </w:rPr>
        <w:t>]</w:t>
      </w:r>
      <w:bookmarkEnd w:id="11"/>
      <w:r>
        <w:rPr>
          <w:lang w:val="en-US"/>
        </w:rPr>
        <w:t xml:space="preserve">. </w:t>
      </w:r>
      <w:r w:rsidRPr="00283C3F">
        <w:rPr>
          <w:i/>
          <w:iCs/>
          <w:lang w:val="en-US"/>
        </w:rPr>
        <w:t xml:space="preserve">Former Sports Minister </w:t>
      </w:r>
      <w:proofErr w:type="spellStart"/>
      <w:r w:rsidRPr="00283C3F">
        <w:rPr>
          <w:i/>
          <w:iCs/>
          <w:lang w:val="en-US"/>
        </w:rPr>
        <w:t>Mahindananda</w:t>
      </w:r>
      <w:proofErr w:type="spellEnd"/>
      <w:r w:rsidRPr="00283C3F">
        <w:rPr>
          <w:i/>
          <w:iCs/>
          <w:lang w:val="en-US"/>
        </w:rPr>
        <w:t xml:space="preserve"> </w:t>
      </w:r>
      <w:proofErr w:type="spellStart"/>
      <w:r w:rsidRPr="00283C3F">
        <w:rPr>
          <w:i/>
          <w:iCs/>
          <w:lang w:val="en-US"/>
        </w:rPr>
        <w:t>Aluthgamage</w:t>
      </w:r>
      <w:proofErr w:type="spellEnd"/>
      <w:r w:rsidRPr="00283C3F">
        <w:rPr>
          <w:i/>
          <w:iCs/>
          <w:lang w:val="en-US"/>
        </w:rPr>
        <w:t xml:space="preserve"> sentenced to 20 years, and former </w:t>
      </w:r>
      <w:proofErr w:type="spellStart"/>
      <w:r w:rsidRPr="00283C3F">
        <w:rPr>
          <w:i/>
          <w:iCs/>
          <w:lang w:val="en-US"/>
        </w:rPr>
        <w:t>Sathosa</w:t>
      </w:r>
      <w:proofErr w:type="spellEnd"/>
      <w:r w:rsidRPr="00283C3F">
        <w:rPr>
          <w:i/>
          <w:iCs/>
          <w:lang w:val="en-US"/>
        </w:rPr>
        <w:t xml:space="preserve"> Chairman and former Trade Minister Nalin Fernando to 25 years</w:t>
      </w:r>
      <w:r>
        <w:rPr>
          <w:lang w:val="en-US"/>
        </w:rPr>
        <w:t xml:space="preserve">. </w:t>
      </w:r>
      <w:hyperlink r:id="rId14" w:history="1">
        <w:r w:rsidRPr="003A6AC9">
          <w:rPr>
            <w:rStyle w:val="Hyperlinkki"/>
          </w:rPr>
          <w:t>https://www.ciaboc.gov.lk/media-centre/latest-news/1437-former-sports-minister-mahindananda-aluthgamage-sentenced-to-20-years-and-former-sathosa-chairman-and-former-trade-minister-nalin-fernando-to-25-years</w:t>
        </w:r>
      </w:hyperlink>
      <w:r w:rsidRPr="003A6AC9">
        <w:t xml:space="preserve"> (kä</w:t>
      </w:r>
      <w:r>
        <w:t>yty 7.4.2026).</w:t>
      </w:r>
    </w:p>
    <w:p w14:paraId="0FC7EA8B" w14:textId="77777777" w:rsidR="00283C3F" w:rsidRPr="00DE56D3" w:rsidRDefault="00283C3F" w:rsidP="00283C3F">
      <w:r>
        <w:rPr>
          <w:lang w:val="en-US"/>
        </w:rPr>
        <w:t xml:space="preserve">CIVICUS 30.6.2025. </w:t>
      </w:r>
      <w:r w:rsidRPr="00283C3F">
        <w:rPr>
          <w:i/>
          <w:iCs/>
          <w:lang w:val="en-US"/>
        </w:rPr>
        <w:t>Sri Lanka: New Government Silences Dissent and Disrupts Protests While Impunity for Past Crimes Persists</w:t>
      </w:r>
      <w:r>
        <w:rPr>
          <w:lang w:val="en-US"/>
        </w:rPr>
        <w:t xml:space="preserve">. </w:t>
      </w:r>
      <w:hyperlink r:id="rId15" w:history="1">
        <w:r w:rsidRPr="00DE56D3">
          <w:rPr>
            <w:rStyle w:val="Hyperlinkki"/>
          </w:rPr>
          <w:t>https://monitor.civicus.org/explore/sri-lanka-new-government-silences-dissent-and-disrupts-protests-while-impunity-for-past-crimes-persists/</w:t>
        </w:r>
      </w:hyperlink>
      <w:r w:rsidRPr="00DE56D3">
        <w:t xml:space="preserve"> (käy</w:t>
      </w:r>
      <w:r>
        <w:t>ty 7.4.2026).</w:t>
      </w:r>
    </w:p>
    <w:p w14:paraId="037D9E0E" w14:textId="77777777" w:rsidR="00283C3F" w:rsidRPr="006B4025" w:rsidRDefault="00283C3F" w:rsidP="00283C3F">
      <w:r w:rsidRPr="006B4025">
        <w:rPr>
          <w:lang w:val="en-US"/>
        </w:rPr>
        <w:t>The Daily Mirror 6.1.2024.</w:t>
      </w:r>
      <w:r>
        <w:rPr>
          <w:lang w:val="en-US"/>
        </w:rPr>
        <w:t xml:space="preserve"> </w:t>
      </w:r>
      <w:r w:rsidRPr="00283C3F">
        <w:rPr>
          <w:i/>
          <w:iCs/>
          <w:lang w:val="en-US"/>
        </w:rPr>
        <w:t>Automated Facial Recognition System at BIA to identify criminals fleeing country</w:t>
      </w:r>
      <w:r>
        <w:rPr>
          <w:lang w:val="en-US"/>
        </w:rPr>
        <w:t xml:space="preserve">. </w:t>
      </w:r>
      <w:hyperlink r:id="rId16" w:history="1">
        <w:r w:rsidRPr="006B4025">
          <w:rPr>
            <w:rStyle w:val="Hyperlinkki"/>
          </w:rPr>
          <w:t>https://www.dailymirror.lk/breaking-news/Automated-Facial-Recognition-System-at-BIA-to-identify-criminals-fleeing-country/108-274575</w:t>
        </w:r>
      </w:hyperlink>
      <w:r w:rsidRPr="006B4025">
        <w:t xml:space="preserve"> (kä</w:t>
      </w:r>
      <w:r>
        <w:t>yty 7.4.2026).</w:t>
      </w:r>
    </w:p>
    <w:p w14:paraId="05254479" w14:textId="77777777" w:rsidR="00283C3F" w:rsidRPr="009E1EC3" w:rsidRDefault="00283C3F" w:rsidP="00283C3F">
      <w:pPr>
        <w:rPr>
          <w:lang w:val="en-US"/>
        </w:rPr>
      </w:pPr>
      <w:bookmarkStart w:id="13" w:name="_Hlk225763099"/>
      <w:r>
        <w:rPr>
          <w:lang w:val="en-US"/>
        </w:rPr>
        <w:t>DFAT (Australia: Department of Foreign Affairs and Trade) 2.5.2024</w:t>
      </w:r>
      <w:bookmarkEnd w:id="13"/>
      <w:r>
        <w:rPr>
          <w:lang w:val="en-US"/>
        </w:rPr>
        <w:t xml:space="preserve">. </w:t>
      </w:r>
      <w:r w:rsidRPr="00283C3F">
        <w:rPr>
          <w:i/>
          <w:iCs/>
          <w:lang w:val="en-US"/>
        </w:rPr>
        <w:t>DFAT Country Information Report: Sri Lanka</w:t>
      </w:r>
      <w:r>
        <w:rPr>
          <w:lang w:val="en-US"/>
        </w:rPr>
        <w:t xml:space="preserve">. </w:t>
      </w:r>
      <w:hyperlink r:id="rId17" w:history="1">
        <w:r w:rsidRPr="009E1EC3">
          <w:rPr>
            <w:rStyle w:val="Hyperlinkki"/>
            <w:lang w:val="en-US"/>
          </w:rPr>
          <w:t>https://www.dfat.gov.au/sites/default/files/country-information-report-sri-lanka.pdf</w:t>
        </w:r>
      </w:hyperlink>
      <w:r w:rsidRPr="009E1EC3">
        <w:rPr>
          <w:lang w:val="en-US"/>
        </w:rPr>
        <w:t xml:space="preserve"> (</w:t>
      </w:r>
      <w:proofErr w:type="spellStart"/>
      <w:r w:rsidRPr="009E1EC3">
        <w:rPr>
          <w:lang w:val="en-US"/>
        </w:rPr>
        <w:t>käyty</w:t>
      </w:r>
      <w:proofErr w:type="spellEnd"/>
      <w:r w:rsidRPr="009E1EC3">
        <w:rPr>
          <w:lang w:val="en-US"/>
        </w:rPr>
        <w:t xml:space="preserve"> 7.4.2026).</w:t>
      </w:r>
    </w:p>
    <w:p w14:paraId="01C09114" w14:textId="77777777" w:rsidR="00283C3F" w:rsidRDefault="00283C3F" w:rsidP="00283C3F">
      <w:pPr>
        <w:rPr>
          <w:lang w:val="en-US"/>
        </w:rPr>
      </w:pPr>
      <w:r w:rsidRPr="00913D24">
        <w:rPr>
          <w:lang w:val="en-US"/>
        </w:rPr>
        <w:t xml:space="preserve">The Diplomat </w:t>
      </w:r>
    </w:p>
    <w:p w14:paraId="538A6BCE" w14:textId="77777777" w:rsidR="00283C3F" w:rsidRPr="000E0FD0" w:rsidRDefault="00283C3F" w:rsidP="00283C3F">
      <w:pPr>
        <w:ind w:left="720"/>
      </w:pPr>
      <w:r>
        <w:rPr>
          <w:lang w:val="en-US"/>
        </w:rPr>
        <w:t xml:space="preserve">22.9.2025. </w:t>
      </w:r>
      <w:r w:rsidRPr="00283C3F">
        <w:rPr>
          <w:i/>
          <w:iCs/>
          <w:lang w:val="en-US"/>
        </w:rPr>
        <w:t>One Year On, Sri Lanka Under President Dissanayake Has Changed for the Good</w:t>
      </w:r>
      <w:r>
        <w:rPr>
          <w:lang w:val="en-US"/>
        </w:rPr>
        <w:t xml:space="preserve">. </w:t>
      </w:r>
      <w:hyperlink r:id="rId18" w:history="1">
        <w:r w:rsidRPr="000E0FD0">
          <w:rPr>
            <w:rStyle w:val="Hyperlinkki"/>
          </w:rPr>
          <w:t>https://thediplomat.com/2025/09/one-year-on-sri-lanka-under-president-dissanayake-has-changed-for-the-good/</w:t>
        </w:r>
      </w:hyperlink>
      <w:r w:rsidRPr="000E0FD0">
        <w:t xml:space="preserve"> (kä</w:t>
      </w:r>
      <w:r>
        <w:t>yty 7.4.2026).</w:t>
      </w:r>
    </w:p>
    <w:p w14:paraId="005698E1" w14:textId="77777777" w:rsidR="00283C3F" w:rsidRPr="00913D24" w:rsidRDefault="00283C3F" w:rsidP="00283C3F">
      <w:pPr>
        <w:ind w:left="720"/>
      </w:pPr>
      <w:r w:rsidRPr="00913D24">
        <w:rPr>
          <w:lang w:val="en-US"/>
        </w:rPr>
        <w:t>9.5.2025.</w:t>
      </w:r>
      <w:r>
        <w:rPr>
          <w:lang w:val="en-US"/>
        </w:rPr>
        <w:t xml:space="preserve"> </w:t>
      </w:r>
      <w:r w:rsidRPr="00283C3F">
        <w:rPr>
          <w:i/>
          <w:iCs/>
          <w:lang w:val="en-US"/>
        </w:rPr>
        <w:t>NPP Sweeps Sri Lanka’s Local Elections, But Vote Share Plummets</w:t>
      </w:r>
      <w:r>
        <w:rPr>
          <w:lang w:val="en-US"/>
        </w:rPr>
        <w:t xml:space="preserve">. </w:t>
      </w:r>
      <w:hyperlink r:id="rId19" w:history="1">
        <w:r w:rsidRPr="00913D24">
          <w:rPr>
            <w:rStyle w:val="Hyperlinkki"/>
          </w:rPr>
          <w:t>https://thediplomat.com/2025/05/npp-sweeps-sri-lankas-local-elections-but-vote-share-plummets/</w:t>
        </w:r>
      </w:hyperlink>
      <w:r w:rsidRPr="00913D24">
        <w:t xml:space="preserve"> (</w:t>
      </w:r>
      <w:r>
        <w:t>käyty 7.4.2026).</w:t>
      </w:r>
    </w:p>
    <w:p w14:paraId="1533AE75" w14:textId="77777777" w:rsidR="00283C3F" w:rsidRPr="004D521B" w:rsidRDefault="00283C3F" w:rsidP="00283C3F">
      <w:bookmarkStart w:id="14" w:name="_Hlk225336242"/>
      <w:bookmarkEnd w:id="12"/>
      <w:r w:rsidRPr="0020701F">
        <w:rPr>
          <w:lang w:val="en-US"/>
        </w:rPr>
        <w:lastRenderedPageBreak/>
        <w:t>E</w:t>
      </w:r>
      <w:r>
        <w:rPr>
          <w:lang w:val="en-US"/>
        </w:rPr>
        <w:t>ast Asia Forum 13.2.2025</w:t>
      </w:r>
      <w:bookmarkEnd w:id="14"/>
      <w:r>
        <w:rPr>
          <w:lang w:val="en-US"/>
        </w:rPr>
        <w:t xml:space="preserve">. </w:t>
      </w:r>
      <w:r w:rsidRPr="00283C3F">
        <w:rPr>
          <w:i/>
          <w:iCs/>
          <w:lang w:val="en-US"/>
        </w:rPr>
        <w:t>Breaking the cycle of old politics in Sri Lanka</w:t>
      </w:r>
      <w:r>
        <w:rPr>
          <w:lang w:val="en-US"/>
        </w:rPr>
        <w:t xml:space="preserve">. </w:t>
      </w:r>
      <w:hyperlink r:id="rId20" w:history="1">
        <w:r w:rsidRPr="004D521B">
          <w:rPr>
            <w:rStyle w:val="Hyperlinkki"/>
          </w:rPr>
          <w:t>https://eastasiaforum.org/2025/02/13/breaking-the-cycle-of-old-politics-in-sri-lanka/</w:t>
        </w:r>
      </w:hyperlink>
      <w:r w:rsidRPr="004D521B">
        <w:t xml:space="preserve"> (kä</w:t>
      </w:r>
      <w:r>
        <w:t>yty 7.4.2026).</w:t>
      </w:r>
    </w:p>
    <w:p w14:paraId="7AB87340" w14:textId="77777777" w:rsidR="00283C3F" w:rsidRDefault="00283C3F" w:rsidP="00283C3F">
      <w:r w:rsidRPr="000C620E">
        <w:rPr>
          <w:lang w:val="en-US"/>
        </w:rPr>
        <w:t xml:space="preserve">EU (European Union) Election Observation Mission 2025. </w:t>
      </w:r>
      <w:r w:rsidRPr="00283C3F">
        <w:rPr>
          <w:i/>
          <w:iCs/>
          <w:lang w:val="en-US"/>
        </w:rPr>
        <w:t>European Union Election Observation Mission: Sri Lanka 2024 – Final Report</w:t>
      </w:r>
      <w:r>
        <w:rPr>
          <w:lang w:val="en-US"/>
        </w:rPr>
        <w:t xml:space="preserve">. </w:t>
      </w:r>
      <w:hyperlink r:id="rId21" w:history="1">
        <w:r w:rsidRPr="000C620E">
          <w:rPr>
            <w:rStyle w:val="Hyperlinkki"/>
          </w:rPr>
          <w:t>https://www.eeas.europa.eu/sites/default/files/documents/2025/EU%20EOM%20LKA%202024%20FR%20(1).pdf</w:t>
        </w:r>
      </w:hyperlink>
      <w:r w:rsidRPr="000C620E">
        <w:t xml:space="preserve"> (kä</w:t>
      </w:r>
      <w:r>
        <w:t>yty 7.4.2026).</w:t>
      </w:r>
    </w:p>
    <w:p w14:paraId="112A6807" w14:textId="77777777" w:rsidR="00283C3F" w:rsidRDefault="00283C3F" w:rsidP="00283C3F">
      <w:pPr>
        <w:rPr>
          <w:lang w:val="en-US"/>
        </w:rPr>
      </w:pPr>
      <w:r>
        <w:rPr>
          <w:lang w:val="en-US"/>
        </w:rPr>
        <w:t xml:space="preserve">Freedom House </w:t>
      </w:r>
    </w:p>
    <w:p w14:paraId="22E59150" w14:textId="77777777" w:rsidR="00283C3F" w:rsidRDefault="00283C3F" w:rsidP="00283C3F">
      <w:pPr>
        <w:ind w:left="720"/>
        <w:rPr>
          <w:lang w:val="en-US"/>
        </w:rPr>
      </w:pPr>
      <w:r>
        <w:rPr>
          <w:lang w:val="en-US"/>
        </w:rPr>
        <w:t xml:space="preserve">13.11.2025. </w:t>
      </w:r>
      <w:r w:rsidRPr="00283C3F">
        <w:rPr>
          <w:i/>
          <w:iCs/>
          <w:lang w:val="en-US"/>
        </w:rPr>
        <w:t>Freedom on the Net 2025: Sri Lanka</w:t>
      </w:r>
      <w:r>
        <w:rPr>
          <w:lang w:val="en-US"/>
        </w:rPr>
        <w:t>.</w:t>
      </w:r>
      <w:r w:rsidRPr="00475A53">
        <w:rPr>
          <w:lang w:val="en-US"/>
        </w:rPr>
        <w:t xml:space="preserve"> </w:t>
      </w:r>
      <w:hyperlink r:id="rId22" w:history="1">
        <w:r w:rsidRPr="005264A9">
          <w:rPr>
            <w:rStyle w:val="Hyperlinkki"/>
            <w:lang w:val="en-US"/>
          </w:rPr>
          <w:t>https://freedomhouse.org/country/sri-lanka/freedom-net/2025</w:t>
        </w:r>
      </w:hyperlink>
      <w:r>
        <w:rPr>
          <w:lang w:val="en-US"/>
        </w:rPr>
        <w:t xml:space="preserve">  (</w:t>
      </w:r>
      <w:proofErr w:type="spellStart"/>
      <w:r>
        <w:rPr>
          <w:lang w:val="en-US"/>
        </w:rPr>
        <w:t>käyty</w:t>
      </w:r>
      <w:proofErr w:type="spellEnd"/>
      <w:r>
        <w:rPr>
          <w:lang w:val="en-US"/>
        </w:rPr>
        <w:t xml:space="preserve"> </w:t>
      </w:r>
      <w:r w:rsidRPr="009E1EC3">
        <w:rPr>
          <w:lang w:val="en-US"/>
        </w:rPr>
        <w:t>7.4</w:t>
      </w:r>
      <w:r>
        <w:rPr>
          <w:lang w:val="en-US"/>
        </w:rPr>
        <w:t>.2026).</w:t>
      </w:r>
    </w:p>
    <w:p w14:paraId="5C046973" w14:textId="77777777" w:rsidR="00283C3F" w:rsidRDefault="00283C3F" w:rsidP="00283C3F">
      <w:pPr>
        <w:ind w:left="720"/>
        <w:rPr>
          <w:lang w:val="en-US"/>
        </w:rPr>
      </w:pPr>
      <w:r>
        <w:rPr>
          <w:lang w:val="en-US"/>
        </w:rPr>
        <w:t xml:space="preserve">2025. </w:t>
      </w:r>
      <w:r w:rsidRPr="00283C3F">
        <w:rPr>
          <w:i/>
          <w:iCs/>
          <w:lang w:val="en-US"/>
        </w:rPr>
        <w:t>Freedom in the World 2025: Sri Lanka</w:t>
      </w:r>
      <w:r>
        <w:rPr>
          <w:lang w:val="en-US"/>
        </w:rPr>
        <w:t xml:space="preserve">. </w:t>
      </w:r>
      <w:hyperlink r:id="rId23" w:history="1">
        <w:r w:rsidRPr="001820C3">
          <w:rPr>
            <w:rStyle w:val="Hyperlinkki"/>
            <w:lang w:val="en-US"/>
          </w:rPr>
          <w:t>https://freedomhouse.org/country/sri-lanka/freedom-world/2025</w:t>
        </w:r>
      </w:hyperlink>
      <w:r>
        <w:rPr>
          <w:lang w:val="en-US"/>
        </w:rPr>
        <w:t xml:space="preserve"> (</w:t>
      </w:r>
      <w:proofErr w:type="spellStart"/>
      <w:r>
        <w:rPr>
          <w:lang w:val="en-US"/>
        </w:rPr>
        <w:t>käyty</w:t>
      </w:r>
      <w:proofErr w:type="spellEnd"/>
      <w:r>
        <w:rPr>
          <w:lang w:val="en-US"/>
        </w:rPr>
        <w:t xml:space="preserve"> </w:t>
      </w:r>
      <w:r w:rsidRPr="009E1EC3">
        <w:rPr>
          <w:lang w:val="en-US"/>
        </w:rPr>
        <w:t>7.4</w:t>
      </w:r>
      <w:r>
        <w:rPr>
          <w:lang w:val="en-US"/>
        </w:rPr>
        <w:t>.2026).</w:t>
      </w:r>
    </w:p>
    <w:p w14:paraId="304E543E" w14:textId="77777777" w:rsidR="00283C3F" w:rsidRPr="00AB7D14" w:rsidRDefault="00283C3F" w:rsidP="00283C3F">
      <w:pPr>
        <w:ind w:left="720"/>
        <w:rPr>
          <w:color w:val="0563C1" w:themeColor="hyperlink"/>
          <w:u w:val="single"/>
          <w:lang w:val="en-US"/>
        </w:rPr>
      </w:pPr>
      <w:r>
        <w:rPr>
          <w:lang w:val="en-US"/>
        </w:rPr>
        <w:t xml:space="preserve">16.10.2025. </w:t>
      </w:r>
      <w:r w:rsidRPr="00283C3F">
        <w:rPr>
          <w:i/>
          <w:iCs/>
          <w:lang w:val="en-US"/>
        </w:rPr>
        <w:t>Freedom on the Net 2024: Sri Lanka</w:t>
      </w:r>
      <w:r>
        <w:rPr>
          <w:lang w:val="en-US"/>
        </w:rPr>
        <w:t>.</w:t>
      </w:r>
      <w:r w:rsidRPr="00AB7D14">
        <w:rPr>
          <w:lang w:val="en-US"/>
        </w:rPr>
        <w:t xml:space="preserve"> </w:t>
      </w:r>
      <w:hyperlink r:id="rId24" w:history="1">
        <w:r w:rsidRPr="001820C3">
          <w:rPr>
            <w:rStyle w:val="Hyperlinkki"/>
            <w:lang w:val="en-US"/>
          </w:rPr>
          <w:t>https://freedomhouse.org/country/sri-lanka/freedom-net/2024</w:t>
        </w:r>
      </w:hyperlink>
      <w:bookmarkStart w:id="15" w:name="_Hlk225780910"/>
      <w:r>
        <w:rPr>
          <w:color w:val="0563C1" w:themeColor="hyperlink"/>
          <w:u w:val="single"/>
          <w:lang w:val="en-US"/>
        </w:rPr>
        <w:t xml:space="preserve"> </w:t>
      </w:r>
      <w:r>
        <w:rPr>
          <w:lang w:val="en-US"/>
        </w:rPr>
        <w:t>(</w:t>
      </w:r>
      <w:proofErr w:type="spellStart"/>
      <w:r>
        <w:rPr>
          <w:lang w:val="en-US"/>
        </w:rPr>
        <w:t>käyty</w:t>
      </w:r>
      <w:proofErr w:type="spellEnd"/>
      <w:r>
        <w:rPr>
          <w:lang w:val="en-US"/>
        </w:rPr>
        <w:t xml:space="preserve"> </w:t>
      </w:r>
      <w:r w:rsidRPr="009E1EC3">
        <w:rPr>
          <w:lang w:val="en-US"/>
        </w:rPr>
        <w:t>7.4</w:t>
      </w:r>
      <w:r>
        <w:rPr>
          <w:lang w:val="en-US"/>
        </w:rPr>
        <w:t>.2026).</w:t>
      </w:r>
    </w:p>
    <w:p w14:paraId="4802A4D7" w14:textId="77777777" w:rsidR="00283C3F" w:rsidRPr="009E1EC3" w:rsidRDefault="00283C3F" w:rsidP="00283C3F">
      <w:pPr>
        <w:rPr>
          <w:lang w:val="en-US"/>
        </w:rPr>
      </w:pPr>
      <w:r>
        <w:rPr>
          <w:lang w:val="en-US"/>
        </w:rPr>
        <w:t>GI-TOC (</w:t>
      </w:r>
      <w:r w:rsidRPr="006E7428">
        <w:rPr>
          <w:lang w:val="en-US"/>
        </w:rPr>
        <w:t>Global Initiative Against Transnational Organized Crime</w:t>
      </w:r>
      <w:r>
        <w:rPr>
          <w:lang w:val="en-US"/>
        </w:rPr>
        <w:t>) 2025</w:t>
      </w:r>
      <w:bookmarkEnd w:id="15"/>
      <w:r>
        <w:rPr>
          <w:lang w:val="en-US"/>
        </w:rPr>
        <w:t xml:space="preserve">. </w:t>
      </w:r>
      <w:r w:rsidRPr="00283C3F">
        <w:rPr>
          <w:i/>
          <w:iCs/>
          <w:lang w:val="en-US"/>
        </w:rPr>
        <w:t>Global Organized Crime Index: Sri Lanka</w:t>
      </w:r>
      <w:r>
        <w:rPr>
          <w:lang w:val="en-US"/>
        </w:rPr>
        <w:t xml:space="preserve">. </w:t>
      </w:r>
      <w:hyperlink r:id="rId25" w:history="1">
        <w:r w:rsidRPr="009E1EC3">
          <w:rPr>
            <w:rStyle w:val="Hyperlinkki"/>
            <w:lang w:val="en-US"/>
          </w:rPr>
          <w:t>https://ocindex.net/assets/downloads/2025/english/ocindex_profile_sri_lanka_2025.pdf</w:t>
        </w:r>
      </w:hyperlink>
      <w:r w:rsidRPr="009E1EC3">
        <w:rPr>
          <w:lang w:val="en-US"/>
        </w:rPr>
        <w:t xml:space="preserve"> (</w:t>
      </w:r>
      <w:proofErr w:type="spellStart"/>
      <w:r w:rsidRPr="009E1EC3">
        <w:rPr>
          <w:lang w:val="en-US"/>
        </w:rPr>
        <w:t>käyty</w:t>
      </w:r>
      <w:proofErr w:type="spellEnd"/>
      <w:r w:rsidRPr="009E1EC3">
        <w:rPr>
          <w:lang w:val="en-US"/>
        </w:rPr>
        <w:t xml:space="preserve"> 7.4.2026).</w:t>
      </w:r>
    </w:p>
    <w:p w14:paraId="287AAF89" w14:textId="77777777" w:rsidR="00283C3F" w:rsidRDefault="00283C3F" w:rsidP="00283C3F">
      <w:pPr>
        <w:rPr>
          <w:lang w:val="en-US"/>
        </w:rPr>
      </w:pPr>
      <w:r>
        <w:rPr>
          <w:lang w:val="en-US"/>
        </w:rPr>
        <w:t xml:space="preserve">HRW (Human Rights Watch) </w:t>
      </w:r>
    </w:p>
    <w:p w14:paraId="05ACF609" w14:textId="77777777" w:rsidR="00283C3F" w:rsidRDefault="00283C3F" w:rsidP="00283C3F">
      <w:pPr>
        <w:ind w:left="720"/>
      </w:pPr>
      <w:r>
        <w:rPr>
          <w:lang w:val="en-US"/>
        </w:rPr>
        <w:t xml:space="preserve">2026. </w:t>
      </w:r>
      <w:r w:rsidRPr="00283C3F">
        <w:rPr>
          <w:i/>
          <w:iCs/>
          <w:lang w:val="en-US"/>
        </w:rPr>
        <w:t>World Report 2026: Sri Lanka – Events of 2025</w:t>
      </w:r>
      <w:r>
        <w:rPr>
          <w:lang w:val="en-US"/>
        </w:rPr>
        <w:t xml:space="preserve">. </w:t>
      </w:r>
      <w:hyperlink r:id="rId26" w:history="1">
        <w:r w:rsidRPr="00A313A0">
          <w:rPr>
            <w:rStyle w:val="Hyperlinkki"/>
          </w:rPr>
          <w:t>https://www.hrw.org/world-report/2026/country-chapters/sri-lanka</w:t>
        </w:r>
      </w:hyperlink>
      <w:r w:rsidRPr="00A313A0">
        <w:t xml:space="preserve"> (kä</w:t>
      </w:r>
      <w:r>
        <w:t>yty 7.4.2026).</w:t>
      </w:r>
    </w:p>
    <w:p w14:paraId="576773E3" w14:textId="77777777" w:rsidR="00283C3F" w:rsidRPr="007E40A4" w:rsidRDefault="00283C3F" w:rsidP="00283C3F">
      <w:pPr>
        <w:ind w:left="720"/>
      </w:pPr>
      <w:r w:rsidRPr="007E40A4">
        <w:rPr>
          <w:lang w:val="en-US"/>
        </w:rPr>
        <w:t xml:space="preserve">18.1.2026. </w:t>
      </w:r>
      <w:r w:rsidRPr="00283C3F">
        <w:rPr>
          <w:i/>
          <w:iCs/>
          <w:lang w:val="en-US"/>
        </w:rPr>
        <w:t>Sri Lanka: Proposed Counterterrorism Law Risks More Abuses</w:t>
      </w:r>
      <w:r w:rsidRPr="007E40A4">
        <w:rPr>
          <w:lang w:val="en-US"/>
        </w:rPr>
        <w:t>.</w:t>
      </w:r>
      <w:r>
        <w:rPr>
          <w:lang w:val="en-US"/>
        </w:rPr>
        <w:t xml:space="preserve"> </w:t>
      </w:r>
      <w:hyperlink r:id="rId27" w:history="1">
        <w:r w:rsidRPr="007E40A4">
          <w:rPr>
            <w:rStyle w:val="Hyperlinkki"/>
          </w:rPr>
          <w:t>https://www.hrw.org/news/2026/01/18/sri-lanka-proposed-counterterrorism-law-risks-more-abuses</w:t>
        </w:r>
      </w:hyperlink>
      <w:r w:rsidRPr="007E40A4">
        <w:t xml:space="preserve"> (kä</w:t>
      </w:r>
      <w:r>
        <w:t>yty 7.42026).</w:t>
      </w:r>
    </w:p>
    <w:p w14:paraId="36D5A348" w14:textId="77777777" w:rsidR="00283C3F" w:rsidRPr="00A01D4D" w:rsidRDefault="00283C3F" w:rsidP="00283C3F">
      <w:bookmarkStart w:id="16" w:name="_Hlk225757690"/>
      <w:r>
        <w:rPr>
          <w:lang w:val="en-US"/>
        </w:rPr>
        <w:t>International Crisis Group 5.9.2025</w:t>
      </w:r>
      <w:bookmarkEnd w:id="16"/>
      <w:r>
        <w:rPr>
          <w:lang w:val="en-US"/>
        </w:rPr>
        <w:t xml:space="preserve">. </w:t>
      </w:r>
      <w:r w:rsidRPr="00283C3F">
        <w:rPr>
          <w:i/>
          <w:iCs/>
          <w:lang w:val="en-US"/>
        </w:rPr>
        <w:t>Sri Lanka’s National People’s Power Faces the Legacy of Civil War</w:t>
      </w:r>
      <w:r>
        <w:rPr>
          <w:lang w:val="en-US"/>
        </w:rPr>
        <w:t xml:space="preserve">. </w:t>
      </w:r>
      <w:hyperlink r:id="rId28" w:history="1">
        <w:r w:rsidRPr="00A313A0">
          <w:rPr>
            <w:rStyle w:val="Hyperlinkki"/>
          </w:rPr>
          <w:t>https://www.crisisgroup.org/cmt/asia-pacific/sri-lanka/sri-lankas-national-peoples-power-faces-legacy-civil-war</w:t>
        </w:r>
      </w:hyperlink>
      <w:r w:rsidRPr="00A313A0">
        <w:t xml:space="preserve"> (kä</w:t>
      </w:r>
      <w:r>
        <w:t>yty 7.4.2026).</w:t>
      </w:r>
    </w:p>
    <w:p w14:paraId="3CE5D680" w14:textId="77777777" w:rsidR="00283C3F" w:rsidRDefault="00283C3F" w:rsidP="00283C3F">
      <w:pPr>
        <w:rPr>
          <w:lang w:val="en-US"/>
        </w:rPr>
      </w:pPr>
      <w:r w:rsidRPr="005D69FC">
        <w:rPr>
          <w:lang w:val="en-US"/>
        </w:rPr>
        <w:t>IRB (Immigration and R</w:t>
      </w:r>
      <w:r>
        <w:rPr>
          <w:lang w:val="en-US"/>
        </w:rPr>
        <w:t xml:space="preserve">efugee Board of Canada) </w:t>
      </w:r>
    </w:p>
    <w:p w14:paraId="5862C211" w14:textId="77777777" w:rsidR="00283C3F" w:rsidRDefault="00283C3F" w:rsidP="00283C3F">
      <w:pPr>
        <w:ind w:left="720"/>
      </w:pPr>
      <w:r>
        <w:rPr>
          <w:lang w:val="en-US"/>
        </w:rPr>
        <w:t xml:space="preserve">7.8.2025. </w:t>
      </w:r>
      <w:r w:rsidRPr="00283C3F">
        <w:rPr>
          <w:i/>
          <w:iCs/>
          <w:lang w:val="en-US"/>
        </w:rPr>
        <w:t>Sri Lanka: Political situation, including political parties and alliances, particularly since the 2024 elections; treatment of political opponents and protesters by authorities (2024–July 2025</w:t>
      </w:r>
      <w:r w:rsidRPr="005D69FC">
        <w:rPr>
          <w:lang w:val="en-US"/>
        </w:rPr>
        <w:t>)</w:t>
      </w:r>
      <w:r>
        <w:rPr>
          <w:lang w:val="en-US"/>
        </w:rPr>
        <w:t xml:space="preserve">. </w:t>
      </w:r>
      <w:hyperlink r:id="rId29" w:history="1">
        <w:r w:rsidRPr="004D521B">
          <w:rPr>
            <w:rStyle w:val="Hyperlinkki"/>
          </w:rPr>
          <w:t>https://irb-cisr.gc.ca/en/country-information/rir/Pages/index.aspx?doc=459043&amp;pls=1</w:t>
        </w:r>
      </w:hyperlink>
      <w:r w:rsidRPr="004D521B">
        <w:t xml:space="preserve"> (käyty </w:t>
      </w:r>
      <w:r>
        <w:t>7.4</w:t>
      </w:r>
      <w:r w:rsidRPr="004D521B">
        <w:t>.2026).</w:t>
      </w:r>
    </w:p>
    <w:p w14:paraId="5FBBF0A6" w14:textId="77777777" w:rsidR="00283C3F" w:rsidRPr="00E00724" w:rsidRDefault="00283C3F" w:rsidP="00283C3F">
      <w:pPr>
        <w:ind w:left="720"/>
      </w:pPr>
      <w:r w:rsidRPr="00E00724">
        <w:rPr>
          <w:lang w:val="en-US"/>
        </w:rPr>
        <w:t xml:space="preserve">14.8.2024. </w:t>
      </w:r>
      <w:r w:rsidRPr="00283C3F">
        <w:rPr>
          <w:i/>
          <w:iCs/>
          <w:lang w:val="en-US"/>
        </w:rPr>
        <w:t>Sri Lanka: Situation and treatment by authorities of returnees, including failed asylum seekers and family members of persons who have left Sri Lanka and claimed refugee status; treatment of returnees upon arrival at international airports, including failed asylum seekers and people who exited the country without the required documentation (2022-August 2024</w:t>
      </w:r>
      <w:r w:rsidRPr="00E00724">
        <w:rPr>
          <w:lang w:val="en-US"/>
        </w:rPr>
        <w:t>)</w:t>
      </w:r>
      <w:r>
        <w:rPr>
          <w:lang w:val="en-US"/>
        </w:rPr>
        <w:t xml:space="preserve">. </w:t>
      </w:r>
      <w:hyperlink r:id="rId30" w:history="1">
        <w:r w:rsidRPr="00E00724">
          <w:rPr>
            <w:rStyle w:val="Hyperlinkki"/>
          </w:rPr>
          <w:t>https://irb-cisr.gc.ca/en/country-information/rir/Pages/index.aspx?doc=458970&amp;pls=1</w:t>
        </w:r>
      </w:hyperlink>
      <w:r w:rsidRPr="00E00724">
        <w:t xml:space="preserve"> (kä</w:t>
      </w:r>
      <w:r>
        <w:t>yty 7.4.2026).</w:t>
      </w:r>
    </w:p>
    <w:p w14:paraId="480BEE6A" w14:textId="77777777" w:rsidR="00283C3F" w:rsidRPr="006B4025" w:rsidRDefault="00283C3F" w:rsidP="00283C3F">
      <w:r w:rsidRPr="006B4025">
        <w:t xml:space="preserve">Maatietopalvelu </w:t>
      </w:r>
    </w:p>
    <w:p w14:paraId="0CC637BF" w14:textId="77777777" w:rsidR="00283C3F" w:rsidRDefault="00283C3F" w:rsidP="00283C3F">
      <w:pPr>
        <w:ind w:left="720"/>
      </w:pPr>
      <w:r w:rsidRPr="006B4025">
        <w:t xml:space="preserve">19.1.2023. </w:t>
      </w:r>
      <w:r w:rsidRPr="00283C3F">
        <w:rPr>
          <w:i/>
          <w:iCs/>
        </w:rPr>
        <w:t>Sri Lanka / Oppositiopuolueiden ja niiden jäsenten asema, Tamil National Alliance (TNA)</w:t>
      </w:r>
      <w:r>
        <w:t xml:space="preserve">. </w:t>
      </w:r>
      <w:hyperlink r:id="rId31" w:history="1">
        <w:r w:rsidRPr="005E6FC0">
          <w:rPr>
            <w:rStyle w:val="Hyperlinkki"/>
          </w:rPr>
          <w:t>https://maatieto.migri.fi/base/2724d19a-5460-485d-bff8-6cd8f75f86d5/countryDocument/54c7646c-2aa3-4c93-89ec-ba1ef9e6b6a8</w:t>
        </w:r>
      </w:hyperlink>
      <w:r w:rsidRPr="005E6FC0">
        <w:t xml:space="preserve"> (kä</w:t>
      </w:r>
      <w:r>
        <w:t>yty 7.4.2026).</w:t>
      </w:r>
    </w:p>
    <w:p w14:paraId="2B5548B2" w14:textId="77777777" w:rsidR="00283C3F" w:rsidRDefault="00283C3F" w:rsidP="00283C3F">
      <w:pPr>
        <w:ind w:left="720"/>
      </w:pPr>
      <w:bookmarkStart w:id="17" w:name="_Hlk225943135"/>
      <w:r>
        <w:lastRenderedPageBreak/>
        <w:t>8.12.2022</w:t>
      </w:r>
      <w:bookmarkEnd w:id="17"/>
      <w:r>
        <w:t xml:space="preserve">. </w:t>
      </w:r>
      <w:r w:rsidRPr="00283C3F">
        <w:rPr>
          <w:i/>
          <w:iCs/>
        </w:rPr>
        <w:t>Sri Lanka / Poliittinen, taloudellinen ja humanitaarinen tilanne, vuoden 2022 mielenosoitukset, mielenosoittajiin kohdistuva viranomaismielenkiinto</w:t>
      </w:r>
      <w:r>
        <w:t xml:space="preserve">. </w:t>
      </w:r>
      <w:hyperlink r:id="rId32" w:history="1">
        <w:r w:rsidRPr="00DE6284">
          <w:rPr>
            <w:rStyle w:val="Hyperlinkki"/>
          </w:rPr>
          <w:t>https://maatieto.migri.fi/base/2724d19a-5460-485d-bff8-6cd8f75f86d5/countryDocument/31689ac4-1bb2-427a-aa9f-fa6a08ced2b0</w:t>
        </w:r>
      </w:hyperlink>
      <w:r w:rsidRPr="00DE6284">
        <w:t xml:space="preserve"> (kä</w:t>
      </w:r>
      <w:r>
        <w:t>yty 7.4.2026).</w:t>
      </w:r>
    </w:p>
    <w:p w14:paraId="01D291E2" w14:textId="77777777" w:rsidR="00283C3F" w:rsidRPr="00096932" w:rsidRDefault="00283C3F" w:rsidP="00283C3F">
      <w:pPr>
        <w:ind w:left="720"/>
      </w:pPr>
      <w:bookmarkStart w:id="18" w:name="_Hlk226557133"/>
      <w:r>
        <w:t>1.4.2022</w:t>
      </w:r>
      <w:bookmarkEnd w:id="18"/>
      <w:r>
        <w:t xml:space="preserve">. </w:t>
      </w:r>
      <w:bookmarkStart w:id="19" w:name="_Hlk226557552"/>
      <w:r w:rsidRPr="00283C3F">
        <w:rPr>
          <w:i/>
          <w:iCs/>
        </w:rPr>
        <w:t>Sri Lanka / LTTE-yhteydet, tamiliorganisaatioiden toiminta ulkomailla, mielenosoitukset</w:t>
      </w:r>
      <w:bookmarkEnd w:id="19"/>
      <w:r>
        <w:t xml:space="preserve">. </w:t>
      </w:r>
      <w:hyperlink r:id="rId33" w:history="1">
        <w:r w:rsidRPr="00096932">
          <w:rPr>
            <w:rStyle w:val="Hyperlinkki"/>
          </w:rPr>
          <w:t>https://maatieto.migri.fi/base/2724d19a-5460-485d-bff8-6cd8f75f86d5/countryDocument/3612d129-f5bf-4768-bb3a-a6764faa9a64</w:t>
        </w:r>
      </w:hyperlink>
      <w:r w:rsidRPr="00096932">
        <w:t xml:space="preserve"> (kä</w:t>
      </w:r>
      <w:r>
        <w:t>yty 8.4.2026).</w:t>
      </w:r>
    </w:p>
    <w:p w14:paraId="06334DF1" w14:textId="77777777" w:rsidR="00283C3F" w:rsidRDefault="00283C3F" w:rsidP="00283C3F">
      <w:r w:rsidRPr="009B5824">
        <w:rPr>
          <w:lang w:val="en-US"/>
        </w:rPr>
        <w:t xml:space="preserve">Netherlands: </w:t>
      </w:r>
      <w:proofErr w:type="spellStart"/>
      <w:r w:rsidRPr="009B5824">
        <w:rPr>
          <w:lang w:val="en-US"/>
        </w:rPr>
        <w:t>Ministerie</w:t>
      </w:r>
      <w:proofErr w:type="spellEnd"/>
      <w:r w:rsidRPr="009B5824">
        <w:rPr>
          <w:lang w:val="en-US"/>
        </w:rPr>
        <w:t xml:space="preserve"> van </w:t>
      </w:r>
      <w:proofErr w:type="spellStart"/>
      <w:r w:rsidRPr="009B5824">
        <w:rPr>
          <w:lang w:val="en-US"/>
        </w:rPr>
        <w:t>Buitenlandse</w:t>
      </w:r>
      <w:proofErr w:type="spellEnd"/>
      <w:r w:rsidRPr="009B5824">
        <w:rPr>
          <w:lang w:val="en-US"/>
        </w:rPr>
        <w:t xml:space="preserve"> </w:t>
      </w:r>
      <w:proofErr w:type="spellStart"/>
      <w:r w:rsidRPr="009B5824">
        <w:rPr>
          <w:lang w:val="en-US"/>
        </w:rPr>
        <w:t>Zaken</w:t>
      </w:r>
      <w:proofErr w:type="spellEnd"/>
      <w:r w:rsidRPr="009B5824">
        <w:rPr>
          <w:lang w:val="en-US"/>
        </w:rPr>
        <w:t xml:space="preserve"> 6/2024. </w:t>
      </w:r>
      <w:r w:rsidRPr="00283C3F">
        <w:rPr>
          <w:i/>
          <w:iCs/>
          <w:lang w:val="en-US"/>
        </w:rPr>
        <w:t>Thematic Country of Origin Information Report: Tamils in Sri Lanka</w:t>
      </w:r>
      <w:r>
        <w:rPr>
          <w:lang w:val="en-US"/>
        </w:rPr>
        <w:t xml:space="preserve">. </w:t>
      </w:r>
      <w:hyperlink r:id="rId34" w:history="1">
        <w:r w:rsidRPr="009B5824">
          <w:rPr>
            <w:rStyle w:val="Hyperlinkki"/>
          </w:rPr>
          <w:t>https://www.government.nl/documents/directives/2024/06/30/thematic-country-of-origin-information-report-tamils-in-sri-lanka-june-2024</w:t>
        </w:r>
      </w:hyperlink>
      <w:r w:rsidRPr="009B5824">
        <w:t xml:space="preserve"> (kä</w:t>
      </w:r>
      <w:r>
        <w:t>yty 7.4.2026).</w:t>
      </w:r>
    </w:p>
    <w:p w14:paraId="7941CAED" w14:textId="77777777" w:rsidR="00283C3F" w:rsidRDefault="00283C3F" w:rsidP="00283C3F">
      <w:pPr>
        <w:rPr>
          <w:lang w:val="en-US"/>
        </w:rPr>
      </w:pPr>
      <w:bookmarkStart w:id="20" w:name="_Hlk225866613"/>
      <w:r w:rsidRPr="00D83A39">
        <w:rPr>
          <w:lang w:val="en-US"/>
        </w:rPr>
        <w:t>OHCHR (Office of the High Commissioner for Human Rights)</w:t>
      </w:r>
      <w:r>
        <w:rPr>
          <w:lang w:val="en-US"/>
        </w:rPr>
        <w:t xml:space="preserve"> 28.8.2025. </w:t>
      </w:r>
      <w:bookmarkEnd w:id="20"/>
      <w:r w:rsidRPr="00283C3F">
        <w:rPr>
          <w:i/>
          <w:iCs/>
          <w:lang w:val="en-US"/>
        </w:rPr>
        <w:t>Situation of human rights in Sri Lanka Report of the Office of the United Nations High Commissioner for Human Rights*.</w:t>
      </w:r>
      <w:r>
        <w:rPr>
          <w:lang w:val="en-US"/>
        </w:rPr>
        <w:t xml:space="preserve"> </w:t>
      </w:r>
      <w:hyperlink r:id="rId35" w:history="1">
        <w:r w:rsidRPr="00C57D2F">
          <w:rPr>
            <w:rStyle w:val="Hyperlinkki"/>
            <w:lang w:val="en-US"/>
          </w:rPr>
          <w:t>https://docs.un.org/en/A/HRC/60/21</w:t>
        </w:r>
      </w:hyperlink>
      <w:r>
        <w:rPr>
          <w:lang w:val="en-US"/>
        </w:rPr>
        <w:t xml:space="preserve"> (</w:t>
      </w:r>
      <w:proofErr w:type="spellStart"/>
      <w:r>
        <w:rPr>
          <w:lang w:val="en-US"/>
        </w:rPr>
        <w:t>käyty</w:t>
      </w:r>
      <w:proofErr w:type="spellEnd"/>
      <w:r>
        <w:rPr>
          <w:lang w:val="en-US"/>
        </w:rPr>
        <w:t xml:space="preserve"> </w:t>
      </w:r>
      <w:r w:rsidRPr="009E1EC3">
        <w:rPr>
          <w:lang w:val="en-US"/>
        </w:rPr>
        <w:t>7.4</w:t>
      </w:r>
      <w:r>
        <w:rPr>
          <w:lang w:val="en-US"/>
        </w:rPr>
        <w:t>.2026).</w:t>
      </w:r>
    </w:p>
    <w:p w14:paraId="6C12D5A7" w14:textId="77777777" w:rsidR="00283C3F" w:rsidRPr="004D131B" w:rsidRDefault="00283C3F" w:rsidP="00283C3F">
      <w:r>
        <w:rPr>
          <w:lang w:val="en-US"/>
        </w:rPr>
        <w:t xml:space="preserve">USCIRF (United States Commission on International Religious Freedom) 6/2024. </w:t>
      </w:r>
      <w:r w:rsidRPr="00283C3F">
        <w:rPr>
          <w:i/>
          <w:iCs/>
          <w:lang w:val="en-US"/>
        </w:rPr>
        <w:t>Country Update: Sri Lanka – Sri Lanka’s Shrinking Space for Religious Minorities</w:t>
      </w:r>
      <w:r>
        <w:rPr>
          <w:lang w:val="en-US"/>
        </w:rPr>
        <w:t xml:space="preserve">. </w:t>
      </w:r>
      <w:hyperlink r:id="rId36" w:history="1">
        <w:r w:rsidRPr="004D131B">
          <w:rPr>
            <w:rStyle w:val="Hyperlinkki"/>
          </w:rPr>
          <w:t>https://www.uscirf.gov/sites/default/files/2024-06/2024%20Sri%20Lanka%20Country%20Update.pdf</w:t>
        </w:r>
      </w:hyperlink>
      <w:r w:rsidRPr="004D131B">
        <w:t xml:space="preserve"> (kä</w:t>
      </w:r>
      <w:r>
        <w:t>yty 7.4.2026).</w:t>
      </w:r>
    </w:p>
    <w:p w14:paraId="299B6A6B" w14:textId="77777777" w:rsidR="00283C3F" w:rsidRDefault="00283C3F" w:rsidP="00283C3F">
      <w:pPr>
        <w:rPr>
          <w:lang w:val="en-US"/>
        </w:rPr>
      </w:pPr>
      <w:r>
        <w:rPr>
          <w:lang w:val="en-US"/>
        </w:rPr>
        <w:t xml:space="preserve">USDOS (United States Department of State) </w:t>
      </w:r>
    </w:p>
    <w:p w14:paraId="4A4E635C" w14:textId="77777777" w:rsidR="00283C3F" w:rsidRDefault="00283C3F" w:rsidP="00283C3F">
      <w:pPr>
        <w:ind w:left="720"/>
      </w:pPr>
      <w:r>
        <w:rPr>
          <w:lang w:val="en-US"/>
        </w:rPr>
        <w:t xml:space="preserve">12.8.2025. </w:t>
      </w:r>
      <w:r w:rsidRPr="00283C3F">
        <w:rPr>
          <w:i/>
          <w:iCs/>
          <w:lang w:val="en-US"/>
        </w:rPr>
        <w:t>Sri Lanka 2024 Human Rights Report</w:t>
      </w:r>
      <w:r>
        <w:rPr>
          <w:lang w:val="en-US"/>
        </w:rPr>
        <w:t xml:space="preserve">. </w:t>
      </w:r>
      <w:hyperlink r:id="rId37" w:history="1">
        <w:r w:rsidRPr="00CD4B35">
          <w:rPr>
            <w:rStyle w:val="Hyperlinkki"/>
          </w:rPr>
          <w:t>https://www.state.gov/wp-content/uploads/2025/08/624521_SRI-LANKA-2024-HUMAN-RIGHTS-REPORT.pdf</w:t>
        </w:r>
      </w:hyperlink>
      <w:r w:rsidRPr="00CD4B35">
        <w:t xml:space="preserve"> (kä</w:t>
      </w:r>
      <w:r>
        <w:t>yty 7.4.2026).</w:t>
      </w:r>
    </w:p>
    <w:p w14:paraId="3C46AE1E" w14:textId="77777777" w:rsidR="00283C3F" w:rsidRPr="004E7A9E" w:rsidRDefault="00283C3F" w:rsidP="00283C3F">
      <w:pPr>
        <w:ind w:left="720"/>
      </w:pPr>
      <w:bookmarkStart w:id="21" w:name="_Hlk225946815"/>
      <w:r w:rsidRPr="00A01D4D">
        <w:t>26.6.2024</w:t>
      </w:r>
      <w:bookmarkEnd w:id="21"/>
      <w:r w:rsidRPr="00A01D4D">
        <w:t xml:space="preserve">. </w:t>
      </w:r>
      <w:r w:rsidRPr="00283C3F">
        <w:rPr>
          <w:i/>
          <w:iCs/>
        </w:rPr>
        <w:t xml:space="preserve">Sri Lanka 2023 International </w:t>
      </w:r>
      <w:proofErr w:type="spellStart"/>
      <w:r w:rsidRPr="00283C3F">
        <w:rPr>
          <w:i/>
          <w:iCs/>
        </w:rPr>
        <w:t>Religious</w:t>
      </w:r>
      <w:proofErr w:type="spellEnd"/>
      <w:r w:rsidRPr="00283C3F">
        <w:rPr>
          <w:i/>
          <w:iCs/>
        </w:rPr>
        <w:t xml:space="preserve"> </w:t>
      </w:r>
      <w:proofErr w:type="spellStart"/>
      <w:r w:rsidRPr="00283C3F">
        <w:rPr>
          <w:i/>
          <w:iCs/>
        </w:rPr>
        <w:t>Freedom</w:t>
      </w:r>
      <w:proofErr w:type="spellEnd"/>
      <w:r w:rsidRPr="00283C3F">
        <w:rPr>
          <w:i/>
          <w:iCs/>
        </w:rPr>
        <w:t xml:space="preserve"> Report</w:t>
      </w:r>
      <w:r w:rsidRPr="00A01D4D">
        <w:t xml:space="preserve">. </w:t>
      </w:r>
      <w:hyperlink r:id="rId38" w:history="1">
        <w:r w:rsidRPr="004E7A9E">
          <w:rPr>
            <w:rStyle w:val="Hyperlinkki"/>
          </w:rPr>
          <w:t>https://www.state.gov/wp-content/uploads/2024/04/547499-SRI-LANKA-2023-INTERNATIONAL-RELIGIOUS-FREEDOM-REPORT.pdf</w:t>
        </w:r>
      </w:hyperlink>
      <w:r w:rsidRPr="004E7A9E">
        <w:t xml:space="preserve"> (kä</w:t>
      </w:r>
      <w:r>
        <w:t>yty 7.4.2026).</w:t>
      </w:r>
    </w:p>
    <w:p w14:paraId="7E928BBD" w14:textId="77777777" w:rsidR="00283C3F" w:rsidRPr="00BB6C54" w:rsidRDefault="00283C3F" w:rsidP="00283C3F">
      <w:pPr>
        <w:ind w:left="720"/>
      </w:pPr>
      <w:r w:rsidRPr="00A01D4D">
        <w:rPr>
          <w:lang w:val="en-US"/>
        </w:rPr>
        <w:t xml:space="preserve">23.4.2024. </w:t>
      </w:r>
      <w:r w:rsidRPr="00283C3F">
        <w:rPr>
          <w:i/>
          <w:iCs/>
          <w:lang w:val="en-US"/>
        </w:rPr>
        <w:t>Sri Lanka 2023 Human Rights Report</w:t>
      </w:r>
      <w:r>
        <w:rPr>
          <w:lang w:val="en-US"/>
        </w:rPr>
        <w:t xml:space="preserve">. </w:t>
      </w:r>
      <w:hyperlink r:id="rId39" w:history="1">
        <w:r w:rsidRPr="00BB6C54">
          <w:rPr>
            <w:rStyle w:val="Hyperlinkki"/>
          </w:rPr>
          <w:t>https://www.state.gov/wp-content/uploads/2024/02/528267_SRI-LANKA-2023-HUMAN-RIGHTS-REPORT.pdf</w:t>
        </w:r>
      </w:hyperlink>
      <w:r w:rsidRPr="00BB6C54">
        <w:t xml:space="preserve"> (k</w:t>
      </w:r>
      <w:r>
        <w:t>äyty 7.4.2026).</w:t>
      </w:r>
    </w:p>
    <w:p w14:paraId="5707BF81" w14:textId="77777777" w:rsidR="00283C3F" w:rsidRPr="000C26D5" w:rsidRDefault="00283C3F" w:rsidP="00283C3F">
      <w:pPr>
        <w:rPr>
          <w:lang w:val="en-US"/>
        </w:rPr>
      </w:pPr>
      <w:r w:rsidRPr="000C26D5">
        <w:rPr>
          <w:lang w:val="en-US"/>
        </w:rPr>
        <w:t>World Bank Group [</w:t>
      </w:r>
      <w:proofErr w:type="spellStart"/>
      <w:r w:rsidRPr="000C26D5">
        <w:rPr>
          <w:lang w:val="en-US"/>
        </w:rPr>
        <w:t>päiväämätön</w:t>
      </w:r>
      <w:proofErr w:type="spellEnd"/>
      <w:r w:rsidRPr="000C26D5">
        <w:rPr>
          <w:lang w:val="en-US"/>
        </w:rPr>
        <w:t xml:space="preserve">]. </w:t>
      </w:r>
      <w:r w:rsidRPr="00283C3F">
        <w:rPr>
          <w:i/>
          <w:iCs/>
          <w:lang w:val="en-US"/>
        </w:rPr>
        <w:t>Data for Sri Lanka, Lower middle income</w:t>
      </w:r>
      <w:r>
        <w:rPr>
          <w:lang w:val="en-US"/>
        </w:rPr>
        <w:t xml:space="preserve">. </w:t>
      </w:r>
      <w:hyperlink r:id="rId40" w:history="1">
        <w:r w:rsidRPr="00884826">
          <w:rPr>
            <w:rStyle w:val="Hyperlinkki"/>
            <w:lang w:val="en-US"/>
          </w:rPr>
          <w:t>https://data.worldbank.org/?locations=LK-XN</w:t>
        </w:r>
      </w:hyperlink>
      <w:r>
        <w:rPr>
          <w:lang w:val="en-US"/>
        </w:rPr>
        <w:t xml:space="preserve"> (</w:t>
      </w:r>
      <w:proofErr w:type="spellStart"/>
      <w:r>
        <w:rPr>
          <w:lang w:val="en-US"/>
        </w:rPr>
        <w:t>käyty</w:t>
      </w:r>
      <w:proofErr w:type="spellEnd"/>
      <w:r>
        <w:rPr>
          <w:lang w:val="en-US"/>
        </w:rPr>
        <w:t xml:space="preserve"> 7.4.2026).</w:t>
      </w:r>
    </w:p>
    <w:p w14:paraId="5F4A9CCA" w14:textId="77777777" w:rsidR="00283C3F" w:rsidRPr="001D5CAA" w:rsidRDefault="004E6835" w:rsidP="00283C3F">
      <w:pPr>
        <w:pStyle w:val="LeiptekstiMigri"/>
        <w:ind w:left="0"/>
        <w:rPr>
          <w:lang w:val="en-GB"/>
        </w:rPr>
      </w:pPr>
      <w:r>
        <w:rPr>
          <w:b/>
        </w:rPr>
        <w:pict w14:anchorId="1844095E">
          <v:rect id="_x0000_i1028" style="width:0;height:1.5pt" o:hralign="center" o:hrstd="t" o:hr="t" fillcolor="#a0a0a0" stroked="f"/>
        </w:pict>
      </w:r>
    </w:p>
    <w:p w14:paraId="4C6DE4EC" w14:textId="77777777" w:rsidR="00283C3F" w:rsidRDefault="00283C3F" w:rsidP="00283C3F">
      <w:pPr>
        <w:pStyle w:val="Numeroimatonotsikko"/>
      </w:pPr>
      <w:r>
        <w:t>Tietoja vastauksesta</w:t>
      </w:r>
    </w:p>
    <w:p w14:paraId="2EF40F05" w14:textId="77777777" w:rsidR="00283C3F" w:rsidRPr="00A35BCB" w:rsidRDefault="00283C3F" w:rsidP="00283C3F">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w:t>
      </w:r>
      <w:r w:rsidRPr="00A35BCB">
        <w:lastRenderedPageBreak/>
        <w:t>Maahanmuuttoviraston virallista kantaa, eikä se ole poliittinen kannanotto tai oikeudellinen arvio.</w:t>
      </w:r>
    </w:p>
    <w:p w14:paraId="63F11220" w14:textId="77777777" w:rsidR="00283C3F" w:rsidRPr="00BC367A" w:rsidRDefault="00283C3F" w:rsidP="00283C3F">
      <w:pPr>
        <w:pStyle w:val="Numeroimatonotsikko"/>
        <w:rPr>
          <w:lang w:val="en-GB"/>
        </w:rPr>
      </w:pPr>
      <w:r w:rsidRPr="00BC367A">
        <w:rPr>
          <w:lang w:val="en-GB"/>
        </w:rPr>
        <w:t>Information on the response</w:t>
      </w:r>
    </w:p>
    <w:p w14:paraId="32513143" w14:textId="77777777" w:rsidR="00283C3F" w:rsidRPr="00A35BCB" w:rsidRDefault="00283C3F" w:rsidP="00283C3F">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03757C89" w14:textId="77777777" w:rsidR="00CA6330" w:rsidRPr="00283C3F" w:rsidRDefault="00CA6330" w:rsidP="00D63D75">
      <w:pPr>
        <w:rPr>
          <w:lang w:val="en-GB"/>
        </w:rPr>
      </w:pPr>
    </w:p>
    <w:bookmarkEnd w:id="0"/>
    <w:sectPr w:rsidR="00CA6330" w:rsidRPr="00283C3F" w:rsidSect="00072438">
      <w:headerReference w:type="default" r:id="rId41"/>
      <w:headerReference w:type="first" r:id="rId42"/>
      <w:footerReference w:type="first" r:id="rId43"/>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7B1DC" w14:textId="77777777" w:rsidR="00132F14" w:rsidRDefault="00132F14" w:rsidP="007E0069">
      <w:pPr>
        <w:spacing w:after="0" w:line="240" w:lineRule="auto"/>
      </w:pPr>
      <w:r>
        <w:separator/>
      </w:r>
    </w:p>
  </w:endnote>
  <w:endnote w:type="continuationSeparator" w:id="0">
    <w:p w14:paraId="5515CB18" w14:textId="77777777" w:rsidR="00132F14" w:rsidRDefault="00132F14"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A168"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720DBAE0" w14:textId="77777777" w:rsidTr="00483E37">
      <w:trPr>
        <w:trHeight w:val="189"/>
      </w:trPr>
      <w:tc>
        <w:tcPr>
          <w:tcW w:w="1560" w:type="dxa"/>
        </w:tcPr>
        <w:p w14:paraId="47F6F0BE" w14:textId="77777777" w:rsidR="004D76E3" w:rsidRPr="00A83D54" w:rsidRDefault="004D76E3" w:rsidP="00337E76">
          <w:pPr>
            <w:pStyle w:val="Alatunniste"/>
            <w:rPr>
              <w:sz w:val="14"/>
              <w:szCs w:val="14"/>
            </w:rPr>
          </w:pPr>
        </w:p>
      </w:tc>
      <w:tc>
        <w:tcPr>
          <w:tcW w:w="2551" w:type="dxa"/>
        </w:tcPr>
        <w:p w14:paraId="677E7A52" w14:textId="77777777" w:rsidR="004D76E3" w:rsidRPr="00A83D54" w:rsidRDefault="004D76E3" w:rsidP="00337E76">
          <w:pPr>
            <w:pStyle w:val="Alatunniste"/>
            <w:rPr>
              <w:sz w:val="14"/>
              <w:szCs w:val="14"/>
            </w:rPr>
          </w:pPr>
        </w:p>
      </w:tc>
      <w:tc>
        <w:tcPr>
          <w:tcW w:w="2552" w:type="dxa"/>
        </w:tcPr>
        <w:p w14:paraId="7A2778B2" w14:textId="77777777" w:rsidR="004D76E3" w:rsidRPr="00A83D54" w:rsidRDefault="004D76E3" w:rsidP="00337E76">
          <w:pPr>
            <w:pStyle w:val="Alatunniste"/>
            <w:rPr>
              <w:sz w:val="14"/>
              <w:szCs w:val="14"/>
            </w:rPr>
          </w:pPr>
        </w:p>
      </w:tc>
      <w:tc>
        <w:tcPr>
          <w:tcW w:w="2830" w:type="dxa"/>
        </w:tcPr>
        <w:p w14:paraId="574E4DDB" w14:textId="77777777" w:rsidR="004D76E3" w:rsidRPr="00A83D54" w:rsidRDefault="004D76E3" w:rsidP="00337E76">
          <w:pPr>
            <w:pStyle w:val="Alatunniste"/>
            <w:rPr>
              <w:sz w:val="14"/>
              <w:szCs w:val="14"/>
            </w:rPr>
          </w:pPr>
        </w:p>
      </w:tc>
    </w:tr>
    <w:tr w:rsidR="004D76E3" w:rsidRPr="00A83D54" w14:paraId="7A7B17C5" w14:textId="77777777" w:rsidTr="00483E37">
      <w:trPr>
        <w:trHeight w:val="189"/>
      </w:trPr>
      <w:tc>
        <w:tcPr>
          <w:tcW w:w="1560" w:type="dxa"/>
        </w:tcPr>
        <w:p w14:paraId="13C707EF" w14:textId="77777777" w:rsidR="004D76E3" w:rsidRPr="00A83D54" w:rsidRDefault="004D76E3" w:rsidP="00337E76">
          <w:pPr>
            <w:pStyle w:val="Alatunniste"/>
            <w:rPr>
              <w:sz w:val="14"/>
              <w:szCs w:val="14"/>
            </w:rPr>
          </w:pPr>
        </w:p>
      </w:tc>
      <w:tc>
        <w:tcPr>
          <w:tcW w:w="2551" w:type="dxa"/>
        </w:tcPr>
        <w:p w14:paraId="5588064F" w14:textId="77777777" w:rsidR="004D76E3" w:rsidRPr="00A83D54" w:rsidRDefault="004D76E3" w:rsidP="00337E76">
          <w:pPr>
            <w:pStyle w:val="Alatunniste"/>
            <w:rPr>
              <w:sz w:val="14"/>
              <w:szCs w:val="14"/>
            </w:rPr>
          </w:pPr>
        </w:p>
      </w:tc>
      <w:tc>
        <w:tcPr>
          <w:tcW w:w="2552" w:type="dxa"/>
        </w:tcPr>
        <w:p w14:paraId="5E66DE29" w14:textId="77777777" w:rsidR="004D76E3" w:rsidRPr="00A83D54" w:rsidRDefault="004D76E3" w:rsidP="00337E76">
          <w:pPr>
            <w:pStyle w:val="Alatunniste"/>
            <w:rPr>
              <w:sz w:val="14"/>
              <w:szCs w:val="14"/>
            </w:rPr>
          </w:pPr>
        </w:p>
      </w:tc>
      <w:tc>
        <w:tcPr>
          <w:tcW w:w="2830" w:type="dxa"/>
        </w:tcPr>
        <w:p w14:paraId="2B65C674" w14:textId="77777777" w:rsidR="004D76E3" w:rsidRPr="00A83D54" w:rsidRDefault="004D76E3" w:rsidP="00337E76">
          <w:pPr>
            <w:pStyle w:val="Alatunniste"/>
            <w:rPr>
              <w:sz w:val="14"/>
              <w:szCs w:val="14"/>
            </w:rPr>
          </w:pPr>
        </w:p>
      </w:tc>
    </w:tr>
    <w:tr w:rsidR="004D76E3" w:rsidRPr="00A83D54" w14:paraId="4210B40E" w14:textId="77777777" w:rsidTr="00483E37">
      <w:trPr>
        <w:trHeight w:val="189"/>
      </w:trPr>
      <w:tc>
        <w:tcPr>
          <w:tcW w:w="1560" w:type="dxa"/>
        </w:tcPr>
        <w:p w14:paraId="5F4BD348" w14:textId="77777777" w:rsidR="004D76E3" w:rsidRPr="00A83D54" w:rsidRDefault="004D76E3" w:rsidP="00337E76">
          <w:pPr>
            <w:pStyle w:val="Alatunniste"/>
            <w:rPr>
              <w:sz w:val="14"/>
              <w:szCs w:val="14"/>
            </w:rPr>
          </w:pPr>
        </w:p>
      </w:tc>
      <w:tc>
        <w:tcPr>
          <w:tcW w:w="2551" w:type="dxa"/>
        </w:tcPr>
        <w:p w14:paraId="7AF54E97" w14:textId="77777777" w:rsidR="004D76E3" w:rsidRPr="00A83D54" w:rsidRDefault="004D76E3" w:rsidP="00337E76">
          <w:pPr>
            <w:pStyle w:val="Alatunniste"/>
            <w:rPr>
              <w:sz w:val="14"/>
              <w:szCs w:val="14"/>
            </w:rPr>
          </w:pPr>
        </w:p>
      </w:tc>
      <w:tc>
        <w:tcPr>
          <w:tcW w:w="2552" w:type="dxa"/>
        </w:tcPr>
        <w:p w14:paraId="2FD4E41A" w14:textId="77777777" w:rsidR="004D76E3" w:rsidRPr="00A83D54" w:rsidRDefault="004D76E3" w:rsidP="00337E76">
          <w:pPr>
            <w:pStyle w:val="Alatunniste"/>
            <w:rPr>
              <w:sz w:val="14"/>
              <w:szCs w:val="14"/>
            </w:rPr>
          </w:pPr>
        </w:p>
      </w:tc>
      <w:tc>
        <w:tcPr>
          <w:tcW w:w="2830" w:type="dxa"/>
        </w:tcPr>
        <w:p w14:paraId="153F8CFE" w14:textId="77777777" w:rsidR="004D76E3" w:rsidRPr="00A83D54" w:rsidRDefault="004D76E3" w:rsidP="00337E76">
          <w:pPr>
            <w:pStyle w:val="Alatunniste"/>
            <w:rPr>
              <w:sz w:val="14"/>
              <w:szCs w:val="14"/>
            </w:rPr>
          </w:pPr>
        </w:p>
      </w:tc>
    </w:tr>
  </w:tbl>
  <w:p w14:paraId="15D85761"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3206AA35" wp14:editId="44BC9303">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279CD2FF"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9375A" w14:textId="77777777" w:rsidR="00132F14" w:rsidRDefault="00132F14" w:rsidP="007E0069">
      <w:pPr>
        <w:spacing w:after="0" w:line="240" w:lineRule="auto"/>
      </w:pPr>
      <w:r>
        <w:separator/>
      </w:r>
    </w:p>
  </w:footnote>
  <w:footnote w:type="continuationSeparator" w:id="0">
    <w:p w14:paraId="379A1F7A" w14:textId="77777777" w:rsidR="00132F14" w:rsidRDefault="00132F14" w:rsidP="007E0069">
      <w:pPr>
        <w:spacing w:after="0" w:line="240" w:lineRule="auto"/>
      </w:pPr>
      <w:r>
        <w:continuationSeparator/>
      </w:r>
    </w:p>
  </w:footnote>
  <w:footnote w:id="1">
    <w:p w14:paraId="6A2D0160" w14:textId="6A948CCF" w:rsidR="00991C1B" w:rsidRPr="005560C4" w:rsidRDefault="00991C1B" w:rsidP="00991C1B">
      <w:pPr>
        <w:pStyle w:val="Alaviitteenteksti"/>
      </w:pPr>
      <w:r>
        <w:rPr>
          <w:rStyle w:val="Alaviitteenviite"/>
        </w:rPr>
        <w:footnoteRef/>
      </w:r>
      <w:r w:rsidRPr="005560C4">
        <w:t xml:space="preserve"> </w:t>
      </w:r>
      <w:r w:rsidR="00876346" w:rsidRPr="005560C4">
        <w:t xml:space="preserve">Maatietopalvelu 19.1.2023; Maatietopalvelu </w:t>
      </w:r>
      <w:r w:rsidR="00876346">
        <w:t>8.12.2022.</w:t>
      </w:r>
    </w:p>
  </w:footnote>
  <w:footnote w:id="2">
    <w:p w14:paraId="49F6CA19" w14:textId="61382003" w:rsidR="00F73F66" w:rsidRPr="005560C4" w:rsidRDefault="00F73F66">
      <w:pPr>
        <w:pStyle w:val="Alaviitteenteksti"/>
      </w:pPr>
      <w:r>
        <w:rPr>
          <w:rStyle w:val="Alaviitteenviite"/>
        </w:rPr>
        <w:footnoteRef/>
      </w:r>
      <w:r w:rsidRPr="005560C4">
        <w:t xml:space="preserve"> BBC 15.11.2024.</w:t>
      </w:r>
    </w:p>
  </w:footnote>
  <w:footnote w:id="3">
    <w:p w14:paraId="6BF3B2D3" w14:textId="223ACD2E" w:rsidR="00D85F4D" w:rsidRPr="005560C4" w:rsidRDefault="00D85F4D">
      <w:pPr>
        <w:pStyle w:val="Alaviitteenteksti"/>
      </w:pPr>
      <w:r>
        <w:rPr>
          <w:rStyle w:val="Alaviitteenviite"/>
        </w:rPr>
        <w:footnoteRef/>
      </w:r>
      <w:r w:rsidRPr="005560C4">
        <w:t xml:space="preserve"> </w:t>
      </w:r>
      <w:r w:rsidR="00876346" w:rsidRPr="005560C4">
        <w:t xml:space="preserve">EU (European Union) </w:t>
      </w:r>
      <w:proofErr w:type="spellStart"/>
      <w:r w:rsidR="00876346" w:rsidRPr="005560C4">
        <w:t>Election</w:t>
      </w:r>
      <w:proofErr w:type="spellEnd"/>
      <w:r w:rsidR="00876346" w:rsidRPr="005560C4">
        <w:t xml:space="preserve"> </w:t>
      </w:r>
      <w:proofErr w:type="spellStart"/>
      <w:r w:rsidR="00876346" w:rsidRPr="005560C4">
        <w:t>Observation</w:t>
      </w:r>
      <w:proofErr w:type="spellEnd"/>
      <w:r w:rsidR="00876346" w:rsidRPr="005560C4">
        <w:t xml:space="preserve"> Mission 2025, </w:t>
      </w:r>
      <w:r w:rsidR="00B86302" w:rsidRPr="005560C4">
        <w:t>s. 9–10.</w:t>
      </w:r>
    </w:p>
  </w:footnote>
  <w:footnote w:id="4">
    <w:p w14:paraId="1FC5E354" w14:textId="77777777" w:rsidR="005560C4" w:rsidRPr="004C691F" w:rsidRDefault="005560C4" w:rsidP="005560C4">
      <w:pPr>
        <w:pStyle w:val="Alaviitteenteksti"/>
      </w:pPr>
      <w:r>
        <w:rPr>
          <w:rStyle w:val="Alaviitteenviite"/>
        </w:rPr>
        <w:footnoteRef/>
      </w:r>
      <w:r w:rsidRPr="004C691F">
        <w:t xml:space="preserve"> IRB 7.8.2025.</w:t>
      </w:r>
    </w:p>
  </w:footnote>
  <w:footnote w:id="5">
    <w:p w14:paraId="5CB3571C" w14:textId="77777777" w:rsidR="00D94AE7" w:rsidRPr="005560C4" w:rsidRDefault="00D94AE7" w:rsidP="00D94AE7">
      <w:pPr>
        <w:pStyle w:val="Alaviitteenteksti"/>
      </w:pPr>
      <w:r>
        <w:rPr>
          <w:rStyle w:val="Alaviitteenviite"/>
        </w:rPr>
        <w:footnoteRef/>
      </w:r>
      <w:r w:rsidRPr="005560C4">
        <w:t xml:space="preserve"> BBC 15.11.2024.</w:t>
      </w:r>
    </w:p>
  </w:footnote>
  <w:footnote w:id="6">
    <w:p w14:paraId="32A92840" w14:textId="5A3AE413" w:rsidR="00A372CF" w:rsidRPr="004C691F" w:rsidRDefault="00A372CF">
      <w:pPr>
        <w:pStyle w:val="Alaviitteenteksti"/>
      </w:pPr>
      <w:r>
        <w:rPr>
          <w:rStyle w:val="Alaviitteenviite"/>
        </w:rPr>
        <w:footnoteRef/>
      </w:r>
      <w:r w:rsidRPr="004C691F">
        <w:t xml:space="preserve"> </w:t>
      </w:r>
      <w:r w:rsidR="0019626A" w:rsidRPr="004C691F">
        <w:t>BBC 15.11.2024.</w:t>
      </w:r>
    </w:p>
  </w:footnote>
  <w:footnote w:id="7">
    <w:p w14:paraId="156EC680" w14:textId="2D5F6D30" w:rsidR="00EC4886" w:rsidRPr="004C691F" w:rsidRDefault="00EC4886">
      <w:pPr>
        <w:pStyle w:val="Alaviitteenteksti"/>
      </w:pPr>
      <w:r>
        <w:rPr>
          <w:rStyle w:val="Alaviitteenviite"/>
        </w:rPr>
        <w:footnoteRef/>
      </w:r>
      <w:r w:rsidRPr="004C691F">
        <w:t xml:space="preserve"> </w:t>
      </w:r>
      <w:proofErr w:type="spellStart"/>
      <w:r w:rsidR="00E51931" w:rsidRPr="004C691F">
        <w:t>Al</w:t>
      </w:r>
      <w:proofErr w:type="spellEnd"/>
      <w:r w:rsidR="00E51931" w:rsidRPr="004C691F">
        <w:t xml:space="preserve"> Jazeera 15.11.2024; IRB 7.8.2025.</w:t>
      </w:r>
    </w:p>
  </w:footnote>
  <w:footnote w:id="8">
    <w:p w14:paraId="559D88B3" w14:textId="7E9A1685" w:rsidR="001E113A" w:rsidRPr="00095EF3" w:rsidRDefault="001E113A" w:rsidP="001E113A">
      <w:pPr>
        <w:pStyle w:val="Alaviitteenteksti"/>
        <w:rPr>
          <w:lang w:val="en-US"/>
        </w:rPr>
      </w:pPr>
      <w:r>
        <w:rPr>
          <w:rStyle w:val="Alaviitteenviite"/>
        </w:rPr>
        <w:footnoteRef/>
      </w:r>
      <w:r w:rsidRPr="00095EF3">
        <w:rPr>
          <w:lang w:val="en-US"/>
        </w:rPr>
        <w:t xml:space="preserve"> </w:t>
      </w:r>
      <w:r w:rsidR="00A75B17" w:rsidRPr="00D83A39">
        <w:rPr>
          <w:lang w:val="en-US"/>
        </w:rPr>
        <w:t xml:space="preserve">OHCHR </w:t>
      </w:r>
      <w:r w:rsidR="00A75B17">
        <w:rPr>
          <w:lang w:val="en-US"/>
        </w:rPr>
        <w:t xml:space="preserve">28.8.2025, </w:t>
      </w:r>
      <w:r w:rsidRPr="00095EF3">
        <w:rPr>
          <w:lang w:val="en-US"/>
        </w:rPr>
        <w:t>s. 2.</w:t>
      </w:r>
    </w:p>
  </w:footnote>
  <w:footnote w:id="9">
    <w:p w14:paraId="30EB2FBC" w14:textId="77777777" w:rsidR="00305CDE" w:rsidRPr="009207F4" w:rsidRDefault="00305CDE" w:rsidP="00305CDE">
      <w:pPr>
        <w:pStyle w:val="Alaviitteenteksti"/>
        <w:rPr>
          <w:lang w:val="en-US"/>
        </w:rPr>
      </w:pPr>
      <w:r>
        <w:rPr>
          <w:rStyle w:val="Alaviitteenviite"/>
        </w:rPr>
        <w:footnoteRef/>
      </w:r>
      <w:r w:rsidRPr="009207F4">
        <w:rPr>
          <w:lang w:val="en-US"/>
        </w:rPr>
        <w:t xml:space="preserve"> </w:t>
      </w:r>
      <w:r>
        <w:rPr>
          <w:lang w:val="en-US"/>
        </w:rPr>
        <w:t>Freedom House 2025.</w:t>
      </w:r>
    </w:p>
  </w:footnote>
  <w:footnote w:id="10">
    <w:p w14:paraId="54DBA647" w14:textId="36B42DBE" w:rsidR="00E3425D" w:rsidRPr="00403806" w:rsidRDefault="00E3425D" w:rsidP="00E3425D">
      <w:pPr>
        <w:pStyle w:val="Alaviitteenteksti"/>
        <w:rPr>
          <w:lang w:val="en-US"/>
        </w:rPr>
      </w:pPr>
      <w:r>
        <w:rPr>
          <w:rStyle w:val="Alaviitteenviite"/>
        </w:rPr>
        <w:footnoteRef/>
      </w:r>
      <w:r w:rsidRPr="00403806">
        <w:rPr>
          <w:lang w:val="en-US"/>
        </w:rPr>
        <w:t xml:space="preserve"> </w:t>
      </w:r>
      <w:r w:rsidRPr="00D83A39">
        <w:rPr>
          <w:lang w:val="en-US"/>
        </w:rPr>
        <w:t xml:space="preserve">OHCHR </w:t>
      </w:r>
      <w:r>
        <w:rPr>
          <w:lang w:val="en-US"/>
        </w:rPr>
        <w:t xml:space="preserve">28.8.2025, </w:t>
      </w:r>
      <w:r w:rsidRPr="00403806">
        <w:rPr>
          <w:lang w:val="en-US"/>
        </w:rPr>
        <w:t>s</w:t>
      </w:r>
      <w:r>
        <w:rPr>
          <w:lang w:val="en-US"/>
        </w:rPr>
        <w:t>. 2–3</w:t>
      </w:r>
      <w:r w:rsidR="00915A9D">
        <w:rPr>
          <w:lang w:val="en-US"/>
        </w:rPr>
        <w:t>, 14.</w:t>
      </w:r>
    </w:p>
  </w:footnote>
  <w:footnote w:id="11">
    <w:p w14:paraId="4F410428" w14:textId="77777777" w:rsidR="00826981" w:rsidRPr="0020701F" w:rsidRDefault="00826981" w:rsidP="00826981">
      <w:pPr>
        <w:pStyle w:val="Alaviitteenteksti"/>
        <w:rPr>
          <w:lang w:val="en-US"/>
        </w:rPr>
      </w:pPr>
      <w:r>
        <w:rPr>
          <w:rStyle w:val="Alaviitteenviite"/>
        </w:rPr>
        <w:footnoteRef/>
      </w:r>
      <w:r w:rsidRPr="0020701F">
        <w:rPr>
          <w:lang w:val="en-US"/>
        </w:rPr>
        <w:t xml:space="preserve"> E</w:t>
      </w:r>
      <w:r>
        <w:rPr>
          <w:lang w:val="en-US"/>
        </w:rPr>
        <w:t>ast Asia Forum 13.2.2025.</w:t>
      </w:r>
    </w:p>
  </w:footnote>
  <w:footnote w:id="12">
    <w:p w14:paraId="0C4949E7" w14:textId="77777777" w:rsidR="00826981" w:rsidRPr="00197622" w:rsidRDefault="00826981" w:rsidP="00826981">
      <w:pPr>
        <w:pStyle w:val="Alaviitteenteksti"/>
        <w:rPr>
          <w:lang w:val="en-US"/>
        </w:rPr>
      </w:pPr>
      <w:r>
        <w:rPr>
          <w:rStyle w:val="Alaviitteenviite"/>
        </w:rPr>
        <w:footnoteRef/>
      </w:r>
      <w:r w:rsidRPr="00197622">
        <w:rPr>
          <w:lang w:val="en-US"/>
        </w:rPr>
        <w:t xml:space="preserve"> </w:t>
      </w:r>
      <w:r>
        <w:rPr>
          <w:lang w:val="en-US"/>
        </w:rPr>
        <w:t>International Crisis Group 5.9.2025.</w:t>
      </w:r>
    </w:p>
  </w:footnote>
  <w:footnote w:id="13">
    <w:p w14:paraId="52F28F9D" w14:textId="2E4ADE15" w:rsidR="00A75B17" w:rsidRPr="00672297" w:rsidRDefault="00A75B17">
      <w:pPr>
        <w:pStyle w:val="Alaviitteenteksti"/>
        <w:rPr>
          <w:lang w:val="en-US"/>
        </w:rPr>
      </w:pPr>
      <w:r>
        <w:rPr>
          <w:rStyle w:val="Alaviitteenviite"/>
        </w:rPr>
        <w:footnoteRef/>
      </w:r>
      <w:r w:rsidRPr="00672297">
        <w:rPr>
          <w:lang w:val="en-US"/>
        </w:rPr>
        <w:t xml:space="preserve"> </w:t>
      </w:r>
      <w:r w:rsidR="00672297">
        <w:rPr>
          <w:lang w:val="en-US"/>
        </w:rPr>
        <w:t>International Crisis Group 5.9.2025.</w:t>
      </w:r>
    </w:p>
  </w:footnote>
  <w:footnote w:id="14">
    <w:p w14:paraId="5F411E56" w14:textId="77777777" w:rsidR="0042076B" w:rsidRPr="005560C4" w:rsidRDefault="0042076B" w:rsidP="0042076B">
      <w:pPr>
        <w:pStyle w:val="Alaviitteenteksti"/>
        <w:rPr>
          <w:lang w:val="en-US"/>
        </w:rPr>
      </w:pPr>
      <w:r>
        <w:rPr>
          <w:rStyle w:val="Alaviitteenviite"/>
        </w:rPr>
        <w:footnoteRef/>
      </w:r>
      <w:r w:rsidRPr="005560C4">
        <w:rPr>
          <w:lang w:val="en-US"/>
        </w:rPr>
        <w:t xml:space="preserve"> </w:t>
      </w:r>
      <w:bookmarkStart w:id="1" w:name="_Hlk225331172"/>
      <w:r w:rsidRPr="005560C4">
        <w:rPr>
          <w:lang w:val="en-US"/>
        </w:rPr>
        <w:t>The Diplomat 9.5.2025</w:t>
      </w:r>
      <w:bookmarkEnd w:id="1"/>
      <w:r w:rsidRPr="005560C4">
        <w:rPr>
          <w:lang w:val="en-US"/>
        </w:rPr>
        <w:t>.</w:t>
      </w:r>
    </w:p>
  </w:footnote>
  <w:footnote w:id="15">
    <w:p w14:paraId="08085036" w14:textId="77777777" w:rsidR="003D39F1" w:rsidRPr="00AD0ABD" w:rsidRDefault="003D39F1" w:rsidP="003D39F1">
      <w:pPr>
        <w:pStyle w:val="Alaviitteenteksti"/>
        <w:rPr>
          <w:lang w:val="en-US"/>
        </w:rPr>
      </w:pPr>
      <w:r>
        <w:rPr>
          <w:rStyle w:val="Alaviitteenviite"/>
        </w:rPr>
        <w:footnoteRef/>
      </w:r>
      <w:r w:rsidRPr="00AD0ABD">
        <w:rPr>
          <w:lang w:val="en-US"/>
        </w:rPr>
        <w:t xml:space="preserve"> </w:t>
      </w:r>
      <w:r>
        <w:rPr>
          <w:lang w:val="en-US"/>
        </w:rPr>
        <w:t>DFAT 2.5.2024, s. 53, 60.</w:t>
      </w:r>
    </w:p>
  </w:footnote>
  <w:footnote w:id="16">
    <w:p w14:paraId="42CF6566" w14:textId="4C892B85" w:rsidR="00B6497C" w:rsidRPr="00B6497C" w:rsidRDefault="00B6497C">
      <w:pPr>
        <w:pStyle w:val="Alaviitteenteksti"/>
        <w:rPr>
          <w:lang w:val="en-US"/>
        </w:rPr>
      </w:pPr>
      <w:r>
        <w:rPr>
          <w:rStyle w:val="Alaviitteenviite"/>
        </w:rPr>
        <w:footnoteRef/>
      </w:r>
      <w:r w:rsidRPr="00B6497C">
        <w:rPr>
          <w:lang w:val="en-US"/>
        </w:rPr>
        <w:t xml:space="preserve"> </w:t>
      </w:r>
      <w:r w:rsidRPr="00D83A39">
        <w:rPr>
          <w:lang w:val="en-US"/>
        </w:rPr>
        <w:t xml:space="preserve">OHCHR </w:t>
      </w:r>
      <w:r>
        <w:rPr>
          <w:lang w:val="en-US"/>
        </w:rPr>
        <w:t xml:space="preserve">28.8.2025, </w:t>
      </w:r>
      <w:r w:rsidRPr="00403806">
        <w:rPr>
          <w:lang w:val="en-US"/>
        </w:rPr>
        <w:t>s</w:t>
      </w:r>
      <w:r>
        <w:rPr>
          <w:lang w:val="en-US"/>
        </w:rPr>
        <w:t>. 8, 10.</w:t>
      </w:r>
    </w:p>
  </w:footnote>
  <w:footnote w:id="17">
    <w:p w14:paraId="1391226C" w14:textId="002949EB" w:rsidR="004A633D" w:rsidRPr="004A633D" w:rsidRDefault="004A633D">
      <w:pPr>
        <w:pStyle w:val="Alaviitteenteksti"/>
        <w:rPr>
          <w:lang w:val="en-US"/>
        </w:rPr>
      </w:pPr>
      <w:r>
        <w:rPr>
          <w:rStyle w:val="Alaviitteenviite"/>
        </w:rPr>
        <w:footnoteRef/>
      </w:r>
      <w:r w:rsidRPr="004A633D">
        <w:rPr>
          <w:lang w:val="en-US"/>
        </w:rPr>
        <w:t xml:space="preserve"> </w:t>
      </w:r>
      <w:r>
        <w:rPr>
          <w:lang w:val="en-US"/>
        </w:rPr>
        <w:t>HRW 2026.</w:t>
      </w:r>
    </w:p>
  </w:footnote>
  <w:footnote w:id="18">
    <w:p w14:paraId="63EE4E9B" w14:textId="63EAC35D" w:rsidR="004815CF" w:rsidRPr="004815CF" w:rsidRDefault="004815CF">
      <w:pPr>
        <w:pStyle w:val="Alaviitteenteksti"/>
        <w:rPr>
          <w:lang w:val="en-US"/>
        </w:rPr>
      </w:pPr>
      <w:r>
        <w:rPr>
          <w:rStyle w:val="Alaviitteenviite"/>
        </w:rPr>
        <w:footnoteRef/>
      </w:r>
      <w:r w:rsidRPr="004815CF">
        <w:rPr>
          <w:lang w:val="en-US"/>
        </w:rPr>
        <w:t xml:space="preserve"> </w:t>
      </w:r>
      <w:r>
        <w:rPr>
          <w:lang w:val="en-US"/>
        </w:rPr>
        <w:t>International Crisis Group 5.9.2025.</w:t>
      </w:r>
    </w:p>
  </w:footnote>
  <w:footnote w:id="19">
    <w:p w14:paraId="0DD3F7F4" w14:textId="77777777" w:rsidR="008955F0" w:rsidRPr="00ED0026" w:rsidRDefault="008955F0" w:rsidP="008955F0">
      <w:pPr>
        <w:pStyle w:val="Alaviitteenteksti"/>
        <w:rPr>
          <w:lang w:val="en-US"/>
        </w:rPr>
      </w:pPr>
      <w:r>
        <w:rPr>
          <w:rStyle w:val="Alaviitteenviite"/>
        </w:rPr>
        <w:footnoteRef/>
      </w:r>
      <w:r w:rsidRPr="00ED0026">
        <w:rPr>
          <w:lang w:val="en-US"/>
        </w:rPr>
        <w:t xml:space="preserve"> </w:t>
      </w:r>
      <w:r w:rsidRPr="00D83A39">
        <w:rPr>
          <w:lang w:val="en-US"/>
        </w:rPr>
        <w:t xml:space="preserve">OHCHR </w:t>
      </w:r>
      <w:r>
        <w:rPr>
          <w:lang w:val="en-US"/>
        </w:rPr>
        <w:t xml:space="preserve">28.8.2025, </w:t>
      </w:r>
      <w:r w:rsidRPr="00403806">
        <w:rPr>
          <w:lang w:val="en-US"/>
        </w:rPr>
        <w:t>s</w:t>
      </w:r>
      <w:r>
        <w:rPr>
          <w:lang w:val="en-US"/>
        </w:rPr>
        <w:t>. 8.</w:t>
      </w:r>
    </w:p>
  </w:footnote>
  <w:footnote w:id="20">
    <w:p w14:paraId="1A23AE5A" w14:textId="6937F085" w:rsidR="00692ED3" w:rsidRPr="00692ED3" w:rsidRDefault="00692ED3">
      <w:pPr>
        <w:pStyle w:val="Alaviitteenteksti"/>
        <w:rPr>
          <w:lang w:val="en-US"/>
        </w:rPr>
      </w:pPr>
      <w:r>
        <w:rPr>
          <w:rStyle w:val="Alaviitteenviite"/>
        </w:rPr>
        <w:footnoteRef/>
      </w:r>
      <w:r w:rsidRPr="00692ED3">
        <w:rPr>
          <w:lang w:val="en-US"/>
        </w:rPr>
        <w:t xml:space="preserve"> </w:t>
      </w:r>
      <w:r w:rsidRPr="00D83A39">
        <w:rPr>
          <w:lang w:val="en-US"/>
        </w:rPr>
        <w:t xml:space="preserve">OHCHR </w:t>
      </w:r>
      <w:r>
        <w:rPr>
          <w:lang w:val="en-US"/>
        </w:rPr>
        <w:t xml:space="preserve">28.8.2025, </w:t>
      </w:r>
      <w:r w:rsidRPr="00403806">
        <w:rPr>
          <w:lang w:val="en-US"/>
        </w:rPr>
        <w:t>s</w:t>
      </w:r>
      <w:r>
        <w:rPr>
          <w:lang w:val="en-US"/>
        </w:rPr>
        <w:t>. 9; International Crisis Group 5.9.2025.</w:t>
      </w:r>
    </w:p>
  </w:footnote>
  <w:footnote w:id="21">
    <w:p w14:paraId="72EF83AF" w14:textId="77777777" w:rsidR="00692ED3" w:rsidRPr="00692ED3" w:rsidRDefault="00692ED3" w:rsidP="00692ED3">
      <w:pPr>
        <w:pStyle w:val="Alaviitteenteksti"/>
        <w:rPr>
          <w:lang w:val="en-US"/>
        </w:rPr>
      </w:pPr>
      <w:r>
        <w:rPr>
          <w:rStyle w:val="Alaviitteenviite"/>
        </w:rPr>
        <w:footnoteRef/>
      </w:r>
      <w:r w:rsidRPr="00692ED3">
        <w:rPr>
          <w:lang w:val="en-US"/>
        </w:rPr>
        <w:t xml:space="preserve"> </w:t>
      </w:r>
      <w:r w:rsidRPr="00D83A39">
        <w:rPr>
          <w:lang w:val="en-US"/>
        </w:rPr>
        <w:t xml:space="preserve">OHCHR </w:t>
      </w:r>
      <w:r>
        <w:rPr>
          <w:lang w:val="en-US"/>
        </w:rPr>
        <w:t xml:space="preserve">28.8.2025, </w:t>
      </w:r>
      <w:r w:rsidRPr="00403806">
        <w:rPr>
          <w:lang w:val="en-US"/>
        </w:rPr>
        <w:t>s</w:t>
      </w:r>
      <w:r>
        <w:rPr>
          <w:lang w:val="en-US"/>
        </w:rPr>
        <w:t>. 9.</w:t>
      </w:r>
    </w:p>
  </w:footnote>
  <w:footnote w:id="22">
    <w:p w14:paraId="1B4FF594" w14:textId="061A7CCD" w:rsidR="00456863" w:rsidRPr="00456863" w:rsidRDefault="00456863">
      <w:pPr>
        <w:pStyle w:val="Alaviitteenteksti"/>
        <w:rPr>
          <w:lang w:val="en-US"/>
        </w:rPr>
      </w:pPr>
      <w:r>
        <w:rPr>
          <w:rStyle w:val="Alaviitteenviite"/>
        </w:rPr>
        <w:footnoteRef/>
      </w:r>
      <w:r w:rsidRPr="00456863">
        <w:rPr>
          <w:lang w:val="en-US"/>
        </w:rPr>
        <w:t xml:space="preserve"> </w:t>
      </w:r>
      <w:r>
        <w:rPr>
          <w:lang w:val="en-US"/>
        </w:rPr>
        <w:t>HRW 2026.</w:t>
      </w:r>
    </w:p>
  </w:footnote>
  <w:footnote w:id="23">
    <w:p w14:paraId="00454E1D" w14:textId="17CCC150" w:rsidR="001B7ABF" w:rsidRPr="001B7ABF" w:rsidRDefault="001B7ABF">
      <w:pPr>
        <w:pStyle w:val="Alaviitteenteksti"/>
        <w:rPr>
          <w:lang w:val="en-US"/>
        </w:rPr>
      </w:pPr>
      <w:r>
        <w:rPr>
          <w:rStyle w:val="Alaviitteenviite"/>
        </w:rPr>
        <w:footnoteRef/>
      </w:r>
      <w:r w:rsidRPr="001B7ABF">
        <w:rPr>
          <w:lang w:val="en-US"/>
        </w:rPr>
        <w:t xml:space="preserve"> </w:t>
      </w:r>
      <w:r w:rsidRPr="00D83A39">
        <w:rPr>
          <w:lang w:val="en-US"/>
        </w:rPr>
        <w:t xml:space="preserve">OHCHR </w:t>
      </w:r>
      <w:r>
        <w:rPr>
          <w:lang w:val="en-US"/>
        </w:rPr>
        <w:t xml:space="preserve">28.8.2025, </w:t>
      </w:r>
      <w:r w:rsidRPr="00403806">
        <w:rPr>
          <w:lang w:val="en-US"/>
        </w:rPr>
        <w:t>s</w:t>
      </w:r>
      <w:r>
        <w:rPr>
          <w:lang w:val="en-US"/>
        </w:rPr>
        <w:t>. 3.</w:t>
      </w:r>
    </w:p>
  </w:footnote>
  <w:footnote w:id="24">
    <w:p w14:paraId="000A3632" w14:textId="77777777" w:rsidR="006A58FC" w:rsidRPr="00A67C4A" w:rsidRDefault="006A58FC" w:rsidP="006A58FC">
      <w:pPr>
        <w:pStyle w:val="Alaviitteenteksti"/>
        <w:rPr>
          <w:lang w:val="en-US"/>
        </w:rPr>
      </w:pPr>
      <w:r>
        <w:rPr>
          <w:rStyle w:val="Alaviitteenviite"/>
        </w:rPr>
        <w:footnoteRef/>
      </w:r>
      <w:r w:rsidRPr="00A67C4A">
        <w:rPr>
          <w:lang w:val="en-US"/>
        </w:rPr>
        <w:t xml:space="preserve"> </w:t>
      </w:r>
      <w:r>
        <w:rPr>
          <w:lang w:val="en-US"/>
        </w:rPr>
        <w:t>HRW 2026.</w:t>
      </w:r>
    </w:p>
  </w:footnote>
  <w:footnote w:id="25">
    <w:p w14:paraId="6E5085B6" w14:textId="77777777" w:rsidR="008D70FC" w:rsidRPr="00456863" w:rsidRDefault="008D70FC" w:rsidP="008D70FC">
      <w:pPr>
        <w:pStyle w:val="Alaviitteenteksti"/>
        <w:rPr>
          <w:lang w:val="en-US"/>
        </w:rPr>
      </w:pPr>
      <w:r>
        <w:rPr>
          <w:rStyle w:val="Alaviitteenviite"/>
        </w:rPr>
        <w:footnoteRef/>
      </w:r>
      <w:r w:rsidRPr="00456863">
        <w:rPr>
          <w:lang w:val="en-US"/>
        </w:rPr>
        <w:t xml:space="preserve"> </w:t>
      </w:r>
      <w:r>
        <w:rPr>
          <w:lang w:val="en-US"/>
        </w:rPr>
        <w:t>DFAT 2.5.2024, s. 10.</w:t>
      </w:r>
    </w:p>
  </w:footnote>
  <w:footnote w:id="26">
    <w:p w14:paraId="22269A3E" w14:textId="77777777" w:rsidR="008D70FC" w:rsidRPr="0020701F" w:rsidRDefault="008D70FC" w:rsidP="008D70FC">
      <w:pPr>
        <w:pStyle w:val="Alaviitteenteksti"/>
        <w:rPr>
          <w:lang w:val="en-US"/>
        </w:rPr>
      </w:pPr>
      <w:r>
        <w:rPr>
          <w:rStyle w:val="Alaviitteenviite"/>
        </w:rPr>
        <w:footnoteRef/>
      </w:r>
      <w:r w:rsidRPr="0020701F">
        <w:rPr>
          <w:lang w:val="en-US"/>
        </w:rPr>
        <w:t xml:space="preserve"> </w:t>
      </w:r>
      <w:bookmarkStart w:id="2" w:name="_Hlk225336183"/>
      <w:r w:rsidRPr="0020701F">
        <w:rPr>
          <w:lang w:val="en-US"/>
        </w:rPr>
        <w:t>E</w:t>
      </w:r>
      <w:r>
        <w:rPr>
          <w:lang w:val="en-US"/>
        </w:rPr>
        <w:t>ast Asia Forum 13.2.2025.</w:t>
      </w:r>
      <w:bookmarkEnd w:id="2"/>
    </w:p>
  </w:footnote>
  <w:footnote w:id="27">
    <w:p w14:paraId="6BB035C8" w14:textId="77777777" w:rsidR="003C4FFE" w:rsidRPr="001B7ABF" w:rsidRDefault="003C4FFE" w:rsidP="003C4FFE">
      <w:pPr>
        <w:pStyle w:val="Alaviitteenteksti"/>
        <w:rPr>
          <w:lang w:val="en-US"/>
        </w:rPr>
      </w:pPr>
      <w:r>
        <w:rPr>
          <w:rStyle w:val="Alaviitteenviite"/>
        </w:rPr>
        <w:footnoteRef/>
      </w:r>
      <w:r w:rsidRPr="001B7ABF">
        <w:rPr>
          <w:lang w:val="en-US"/>
        </w:rPr>
        <w:t xml:space="preserve"> </w:t>
      </w:r>
      <w:r w:rsidRPr="00D83A39">
        <w:rPr>
          <w:lang w:val="en-US"/>
        </w:rPr>
        <w:t xml:space="preserve">OHCHR </w:t>
      </w:r>
      <w:r>
        <w:rPr>
          <w:lang w:val="en-US"/>
        </w:rPr>
        <w:t xml:space="preserve">28.8.2025, </w:t>
      </w:r>
      <w:r w:rsidRPr="00403806">
        <w:rPr>
          <w:lang w:val="en-US"/>
        </w:rPr>
        <w:t>s</w:t>
      </w:r>
      <w:r>
        <w:rPr>
          <w:lang w:val="en-US"/>
        </w:rPr>
        <w:t>. 4.</w:t>
      </w:r>
    </w:p>
  </w:footnote>
  <w:footnote w:id="28">
    <w:p w14:paraId="6DF4B73B" w14:textId="21833FAE" w:rsidR="007D33EF" w:rsidRPr="007D33EF" w:rsidRDefault="007D33EF">
      <w:pPr>
        <w:pStyle w:val="Alaviitteenteksti"/>
        <w:rPr>
          <w:lang w:val="en-US"/>
        </w:rPr>
      </w:pPr>
      <w:r>
        <w:rPr>
          <w:rStyle w:val="Alaviitteenviite"/>
        </w:rPr>
        <w:footnoteRef/>
      </w:r>
      <w:r w:rsidRPr="007D33EF">
        <w:rPr>
          <w:lang w:val="en-US"/>
        </w:rPr>
        <w:t xml:space="preserve"> </w:t>
      </w:r>
      <w:r>
        <w:rPr>
          <w:lang w:val="en-US"/>
        </w:rPr>
        <w:t>DFAT 2.5.2024, s. 9–10.</w:t>
      </w:r>
    </w:p>
  </w:footnote>
  <w:footnote w:id="29">
    <w:p w14:paraId="256AFF0B" w14:textId="77777777" w:rsidR="007D33EF" w:rsidRPr="00F87197" w:rsidRDefault="007D33EF" w:rsidP="007D33EF">
      <w:pPr>
        <w:pStyle w:val="Alaviitteenteksti"/>
        <w:rPr>
          <w:lang w:val="en-US"/>
        </w:rPr>
      </w:pPr>
      <w:r>
        <w:rPr>
          <w:rStyle w:val="Alaviitteenviite"/>
        </w:rPr>
        <w:footnoteRef/>
      </w:r>
      <w:r w:rsidRPr="00F87197">
        <w:rPr>
          <w:lang w:val="en-US"/>
        </w:rPr>
        <w:t xml:space="preserve"> </w:t>
      </w:r>
      <w:r>
        <w:rPr>
          <w:lang w:val="en-US"/>
        </w:rPr>
        <w:t>DFAT 2.5.2024, s. 10.</w:t>
      </w:r>
    </w:p>
  </w:footnote>
  <w:footnote w:id="30">
    <w:p w14:paraId="13E233E6" w14:textId="7154DE16" w:rsidR="00F87197" w:rsidRPr="00F87197" w:rsidRDefault="00F87197">
      <w:pPr>
        <w:pStyle w:val="Alaviitteenteksti"/>
        <w:rPr>
          <w:lang w:val="en-US"/>
        </w:rPr>
      </w:pPr>
      <w:r>
        <w:rPr>
          <w:rStyle w:val="Alaviitteenviite"/>
        </w:rPr>
        <w:footnoteRef/>
      </w:r>
      <w:r w:rsidRPr="00F87197">
        <w:rPr>
          <w:lang w:val="en-US"/>
        </w:rPr>
        <w:t xml:space="preserve"> </w:t>
      </w:r>
      <w:r>
        <w:rPr>
          <w:lang w:val="en-US"/>
        </w:rPr>
        <w:t>DFAT 2.5.2024, s. 9–10.</w:t>
      </w:r>
    </w:p>
  </w:footnote>
  <w:footnote w:id="31">
    <w:p w14:paraId="2F985671" w14:textId="77777777" w:rsidR="00A23A14" w:rsidRPr="00C92C46" w:rsidRDefault="00A23A14" w:rsidP="00A23A14">
      <w:pPr>
        <w:pStyle w:val="Alaviitteenteksti"/>
        <w:rPr>
          <w:lang w:val="en-US"/>
        </w:rPr>
      </w:pPr>
      <w:r>
        <w:rPr>
          <w:rStyle w:val="Alaviitteenviite"/>
        </w:rPr>
        <w:footnoteRef/>
      </w:r>
      <w:r w:rsidRPr="00271CE5">
        <w:rPr>
          <w:lang w:val="en-US"/>
        </w:rPr>
        <w:t xml:space="preserve"> The World Bank [</w:t>
      </w:r>
      <w:proofErr w:type="spellStart"/>
      <w:r w:rsidRPr="00271CE5">
        <w:rPr>
          <w:lang w:val="en-US"/>
        </w:rPr>
        <w:t>päiväämätön</w:t>
      </w:r>
      <w:proofErr w:type="spellEnd"/>
      <w:r w:rsidRPr="00271CE5">
        <w:rPr>
          <w:lang w:val="en-US"/>
        </w:rPr>
        <w:t>]</w:t>
      </w:r>
      <w:r w:rsidRPr="00C92C46">
        <w:rPr>
          <w:lang w:val="en-US"/>
        </w:rPr>
        <w:t>; DFAT</w:t>
      </w:r>
      <w:r>
        <w:rPr>
          <w:lang w:val="en-US"/>
        </w:rPr>
        <w:t xml:space="preserve"> 2.5.2024, s. 9.</w:t>
      </w:r>
    </w:p>
  </w:footnote>
  <w:footnote w:id="32">
    <w:p w14:paraId="54FC95DB" w14:textId="0E44F3CC" w:rsidR="00324EE3" w:rsidRPr="00915A9D" w:rsidRDefault="00324EE3">
      <w:pPr>
        <w:pStyle w:val="Alaviitteenteksti"/>
        <w:rPr>
          <w:lang w:val="sv-SE"/>
        </w:rPr>
      </w:pPr>
      <w:r>
        <w:rPr>
          <w:rStyle w:val="Alaviitteenviite"/>
        </w:rPr>
        <w:footnoteRef/>
      </w:r>
      <w:r w:rsidRPr="00915A9D">
        <w:rPr>
          <w:lang w:val="sv-SE"/>
        </w:rPr>
        <w:t xml:space="preserve"> DFAT 2.5.2024, s. 18.</w:t>
      </w:r>
    </w:p>
  </w:footnote>
  <w:footnote w:id="33">
    <w:p w14:paraId="466CE661" w14:textId="370A0C87" w:rsidR="00324EE3" w:rsidRPr="00915A9D" w:rsidRDefault="00324EE3">
      <w:pPr>
        <w:pStyle w:val="Alaviitteenteksti"/>
        <w:rPr>
          <w:lang w:val="sv-SE"/>
        </w:rPr>
      </w:pPr>
      <w:r>
        <w:rPr>
          <w:rStyle w:val="Alaviitteenviite"/>
        </w:rPr>
        <w:footnoteRef/>
      </w:r>
      <w:r w:rsidRPr="00915A9D">
        <w:rPr>
          <w:lang w:val="sv-SE"/>
        </w:rPr>
        <w:t xml:space="preserve"> </w:t>
      </w:r>
      <w:proofErr w:type="spellStart"/>
      <w:r w:rsidRPr="00915A9D">
        <w:rPr>
          <w:lang w:val="sv-SE"/>
        </w:rPr>
        <w:t>Adaderana</w:t>
      </w:r>
      <w:proofErr w:type="spellEnd"/>
      <w:r w:rsidRPr="00915A9D">
        <w:rPr>
          <w:lang w:val="sv-SE"/>
        </w:rPr>
        <w:t xml:space="preserve"> 10.2.2026.</w:t>
      </w:r>
    </w:p>
  </w:footnote>
  <w:footnote w:id="34">
    <w:p w14:paraId="01D50723" w14:textId="55D2C261" w:rsidR="009B39EE" w:rsidRPr="00915A9D" w:rsidRDefault="009B39EE">
      <w:pPr>
        <w:pStyle w:val="Alaviitteenteksti"/>
        <w:rPr>
          <w:lang w:val="sv-SE"/>
        </w:rPr>
      </w:pPr>
      <w:r>
        <w:rPr>
          <w:rStyle w:val="Alaviitteenviite"/>
        </w:rPr>
        <w:footnoteRef/>
      </w:r>
      <w:r w:rsidRPr="00915A9D">
        <w:rPr>
          <w:lang w:val="sv-SE"/>
        </w:rPr>
        <w:t xml:space="preserve"> OHCHR 28.8.2025, s. 4.</w:t>
      </w:r>
    </w:p>
  </w:footnote>
  <w:footnote w:id="35">
    <w:p w14:paraId="7DE94B0F" w14:textId="77777777" w:rsidR="00FD7D08" w:rsidRPr="00FD7D08" w:rsidRDefault="00FD7D08" w:rsidP="00FD7D08">
      <w:pPr>
        <w:pStyle w:val="Alaviitteenteksti"/>
      </w:pPr>
      <w:r>
        <w:rPr>
          <w:rStyle w:val="Alaviitteenviite"/>
        </w:rPr>
        <w:footnoteRef/>
      </w:r>
      <w:r w:rsidRPr="00FD7D08">
        <w:t xml:space="preserve"> HRW 2026.</w:t>
      </w:r>
    </w:p>
  </w:footnote>
  <w:footnote w:id="36">
    <w:p w14:paraId="56184297" w14:textId="2EBEC0D5" w:rsidR="00FD7D08" w:rsidRDefault="00FD7D08">
      <w:pPr>
        <w:pStyle w:val="Alaviitteenteksti"/>
      </w:pPr>
      <w:r>
        <w:rPr>
          <w:rStyle w:val="Alaviitteenviite"/>
        </w:rPr>
        <w:footnoteRef/>
      </w:r>
      <w:r>
        <w:t xml:space="preserve"> </w:t>
      </w:r>
      <w:bookmarkStart w:id="3" w:name="_Hlk226534749"/>
      <w:proofErr w:type="spellStart"/>
      <w:r>
        <w:t>Al</w:t>
      </w:r>
      <w:proofErr w:type="spellEnd"/>
      <w:r>
        <w:t xml:space="preserve"> Jazeera 26.8.2025</w:t>
      </w:r>
      <w:bookmarkEnd w:id="3"/>
      <w:r>
        <w:t>.</w:t>
      </w:r>
    </w:p>
  </w:footnote>
  <w:footnote w:id="37">
    <w:p w14:paraId="21D2CC19" w14:textId="6D5A3535" w:rsidR="00D4238E" w:rsidRPr="00AF567E" w:rsidRDefault="00D4238E">
      <w:pPr>
        <w:pStyle w:val="Alaviitteenteksti"/>
      </w:pPr>
      <w:r>
        <w:rPr>
          <w:rStyle w:val="Alaviitteenviite"/>
        </w:rPr>
        <w:footnoteRef/>
      </w:r>
      <w:r w:rsidRPr="00AF567E">
        <w:t xml:space="preserve"> </w:t>
      </w:r>
      <w:r w:rsidR="001A0E43" w:rsidRPr="00AF567E">
        <w:t>CIABOC [päiväämätön].</w:t>
      </w:r>
    </w:p>
  </w:footnote>
  <w:footnote w:id="38">
    <w:p w14:paraId="17040369" w14:textId="77777777" w:rsidR="00C70532" w:rsidRPr="00915A9D" w:rsidRDefault="00C70532" w:rsidP="00C70532">
      <w:pPr>
        <w:pStyle w:val="Alaviitteenteksti"/>
        <w:rPr>
          <w:lang w:val="en-US"/>
        </w:rPr>
      </w:pPr>
      <w:r>
        <w:rPr>
          <w:rStyle w:val="Alaviitteenviite"/>
        </w:rPr>
        <w:footnoteRef/>
      </w:r>
      <w:r w:rsidRPr="00915A9D">
        <w:rPr>
          <w:lang w:val="en-US"/>
        </w:rPr>
        <w:t xml:space="preserve"> DFAT 2.5.2024, s. 19–20.</w:t>
      </w:r>
    </w:p>
  </w:footnote>
  <w:footnote w:id="39">
    <w:p w14:paraId="35053817" w14:textId="77777777" w:rsidR="00A23A14" w:rsidRPr="0069438B" w:rsidRDefault="00A23A14" w:rsidP="00A23A14">
      <w:pPr>
        <w:pStyle w:val="Alaviitteenteksti"/>
        <w:rPr>
          <w:lang w:val="en-US"/>
        </w:rPr>
      </w:pPr>
      <w:r>
        <w:rPr>
          <w:rStyle w:val="Alaviitteenviite"/>
        </w:rPr>
        <w:footnoteRef/>
      </w:r>
      <w:r w:rsidRPr="0069438B">
        <w:rPr>
          <w:lang w:val="en-US"/>
        </w:rPr>
        <w:t xml:space="preserve"> GI-TOC 2025, s. 3, 5.</w:t>
      </w:r>
    </w:p>
  </w:footnote>
  <w:footnote w:id="40">
    <w:p w14:paraId="46B648E1" w14:textId="2CBBAFEA" w:rsidR="007776F8" w:rsidRPr="000A2278" w:rsidRDefault="007776F8" w:rsidP="007776F8">
      <w:pPr>
        <w:pStyle w:val="Alaviitteenteksti"/>
        <w:rPr>
          <w:lang w:val="en-US"/>
        </w:rPr>
      </w:pPr>
      <w:r>
        <w:rPr>
          <w:rStyle w:val="Alaviitteenviite"/>
        </w:rPr>
        <w:footnoteRef/>
      </w:r>
      <w:r w:rsidRPr="000A2278">
        <w:rPr>
          <w:lang w:val="en-US"/>
        </w:rPr>
        <w:t xml:space="preserve"> </w:t>
      </w:r>
      <w:r w:rsidRPr="009B39EE">
        <w:rPr>
          <w:lang w:val="en-US"/>
        </w:rPr>
        <w:t xml:space="preserve">DFAT 2.5.2024, s. </w:t>
      </w:r>
      <w:r>
        <w:rPr>
          <w:lang w:val="en-US"/>
        </w:rPr>
        <w:t>18–</w:t>
      </w:r>
      <w:r w:rsidRPr="009B39EE">
        <w:rPr>
          <w:lang w:val="en-US"/>
        </w:rPr>
        <w:t>19</w:t>
      </w:r>
      <w:r w:rsidR="00B5132B">
        <w:rPr>
          <w:lang w:val="en-US"/>
        </w:rPr>
        <w:t>, 42</w:t>
      </w:r>
      <w:r>
        <w:rPr>
          <w:lang w:val="en-US"/>
        </w:rPr>
        <w:t>.</w:t>
      </w:r>
    </w:p>
  </w:footnote>
  <w:footnote w:id="41">
    <w:p w14:paraId="3EA43D8B" w14:textId="77777777" w:rsidR="00EC4174" w:rsidRPr="00E56078" w:rsidRDefault="00EC4174" w:rsidP="00EC4174">
      <w:pPr>
        <w:pStyle w:val="Alaviitteenteksti"/>
        <w:rPr>
          <w:lang w:val="en-US"/>
        </w:rPr>
      </w:pPr>
      <w:r>
        <w:rPr>
          <w:rStyle w:val="Alaviitteenviite"/>
        </w:rPr>
        <w:footnoteRef/>
      </w:r>
      <w:r w:rsidRPr="00E56078">
        <w:rPr>
          <w:lang w:val="en-US"/>
        </w:rPr>
        <w:t xml:space="preserve"> </w:t>
      </w:r>
      <w:r>
        <w:rPr>
          <w:lang w:val="en-US"/>
        </w:rPr>
        <w:t xml:space="preserve">USDOS </w:t>
      </w:r>
      <w:bookmarkStart w:id="4" w:name="_Hlk225853982"/>
      <w:r w:rsidRPr="00A01D4D">
        <w:rPr>
          <w:lang w:val="en-US"/>
        </w:rPr>
        <w:t>23.4.2024</w:t>
      </w:r>
      <w:bookmarkEnd w:id="4"/>
      <w:r>
        <w:rPr>
          <w:lang w:val="en-US"/>
        </w:rPr>
        <w:t>, s. 29.</w:t>
      </w:r>
    </w:p>
  </w:footnote>
  <w:footnote w:id="42">
    <w:p w14:paraId="6CB349F8" w14:textId="04B357AF" w:rsidR="00B5132B" w:rsidRPr="00AF567E" w:rsidRDefault="00B5132B" w:rsidP="00B5132B">
      <w:pPr>
        <w:pStyle w:val="Alaviitteenteksti"/>
        <w:rPr>
          <w:lang w:val="en-US"/>
        </w:rPr>
      </w:pPr>
      <w:r>
        <w:rPr>
          <w:rStyle w:val="Alaviitteenviite"/>
        </w:rPr>
        <w:footnoteRef/>
      </w:r>
      <w:r w:rsidRPr="00AF567E">
        <w:rPr>
          <w:lang w:val="en-US"/>
        </w:rPr>
        <w:t xml:space="preserve"> </w:t>
      </w:r>
      <w:r w:rsidRPr="009B39EE">
        <w:rPr>
          <w:lang w:val="en-US"/>
        </w:rPr>
        <w:t>DFAT 2.5.2024</w:t>
      </w:r>
      <w:r>
        <w:rPr>
          <w:lang w:val="en-US"/>
        </w:rPr>
        <w:t xml:space="preserve">, s. </w:t>
      </w:r>
      <w:r w:rsidR="002E1E17">
        <w:rPr>
          <w:lang w:val="en-US"/>
        </w:rPr>
        <w:t xml:space="preserve">19, </w:t>
      </w:r>
      <w:r>
        <w:rPr>
          <w:lang w:val="en-US"/>
        </w:rPr>
        <w:t>33.</w:t>
      </w:r>
    </w:p>
  </w:footnote>
  <w:footnote w:id="43">
    <w:p w14:paraId="601EE2E5" w14:textId="77777777" w:rsidR="003C4FFE" w:rsidRPr="00D34311" w:rsidRDefault="003C4FFE" w:rsidP="003C4FFE">
      <w:pPr>
        <w:pStyle w:val="Alaviitteenteksti"/>
        <w:rPr>
          <w:lang w:val="en-US"/>
        </w:rPr>
      </w:pPr>
      <w:r>
        <w:rPr>
          <w:rStyle w:val="Alaviitteenviite"/>
        </w:rPr>
        <w:footnoteRef/>
      </w:r>
      <w:r w:rsidRPr="00D34311">
        <w:rPr>
          <w:lang w:val="en-US"/>
        </w:rPr>
        <w:t xml:space="preserve"> Freedom House 2025.</w:t>
      </w:r>
    </w:p>
  </w:footnote>
  <w:footnote w:id="44">
    <w:p w14:paraId="38433DF7" w14:textId="1B8B3816" w:rsidR="00407F06" w:rsidRPr="0012220A" w:rsidRDefault="00407F06" w:rsidP="00407F06">
      <w:pPr>
        <w:pStyle w:val="Alaviitteenteksti"/>
        <w:rPr>
          <w:lang w:val="en-US"/>
        </w:rPr>
      </w:pPr>
      <w:r>
        <w:rPr>
          <w:rStyle w:val="Alaviitteenviite"/>
        </w:rPr>
        <w:footnoteRef/>
      </w:r>
      <w:r w:rsidRPr="0012220A">
        <w:rPr>
          <w:lang w:val="en-US"/>
        </w:rPr>
        <w:t xml:space="preserve"> </w:t>
      </w:r>
      <w:r w:rsidRPr="009B39EE">
        <w:rPr>
          <w:lang w:val="en-US"/>
        </w:rPr>
        <w:t>DFAT 2.5.2024</w:t>
      </w:r>
      <w:r>
        <w:rPr>
          <w:lang w:val="en-US"/>
        </w:rPr>
        <w:t xml:space="preserve">, s. </w:t>
      </w:r>
      <w:r w:rsidR="003C4FFE">
        <w:rPr>
          <w:lang w:val="en-US"/>
        </w:rPr>
        <w:t xml:space="preserve">31–32, </w:t>
      </w:r>
      <w:r>
        <w:rPr>
          <w:lang w:val="en-US"/>
        </w:rPr>
        <w:t>42.</w:t>
      </w:r>
    </w:p>
  </w:footnote>
  <w:footnote w:id="45">
    <w:p w14:paraId="3DCD0988" w14:textId="77777777" w:rsidR="00D0617A" w:rsidRPr="00C95884" w:rsidRDefault="00D0617A" w:rsidP="00D0617A">
      <w:pPr>
        <w:pStyle w:val="Alaviitteenteksti"/>
        <w:rPr>
          <w:lang w:val="en-US"/>
        </w:rPr>
      </w:pPr>
      <w:r>
        <w:rPr>
          <w:rStyle w:val="Alaviitteenviite"/>
        </w:rPr>
        <w:footnoteRef/>
      </w:r>
      <w:r w:rsidRPr="00C95884">
        <w:rPr>
          <w:lang w:val="en-US"/>
        </w:rPr>
        <w:t xml:space="preserve"> USDOS 23.4.2024, s. 32.</w:t>
      </w:r>
    </w:p>
  </w:footnote>
  <w:footnote w:id="46">
    <w:p w14:paraId="154E9436" w14:textId="77777777" w:rsidR="00407F06" w:rsidRPr="00243047" w:rsidRDefault="00407F06" w:rsidP="00407F06">
      <w:pPr>
        <w:pStyle w:val="Alaviitteenteksti"/>
        <w:rPr>
          <w:lang w:val="en-US"/>
        </w:rPr>
      </w:pPr>
      <w:r>
        <w:rPr>
          <w:rStyle w:val="Alaviitteenviite"/>
        </w:rPr>
        <w:footnoteRef/>
      </w:r>
      <w:r w:rsidRPr="00243047">
        <w:rPr>
          <w:lang w:val="en-US"/>
        </w:rPr>
        <w:t xml:space="preserve"> </w:t>
      </w:r>
      <w:r w:rsidRPr="00D83A39">
        <w:rPr>
          <w:lang w:val="en-US"/>
        </w:rPr>
        <w:t xml:space="preserve">OHCHR </w:t>
      </w:r>
      <w:r>
        <w:rPr>
          <w:lang w:val="en-US"/>
        </w:rPr>
        <w:t>28.8.2025, s. 7.</w:t>
      </w:r>
    </w:p>
  </w:footnote>
  <w:footnote w:id="47">
    <w:p w14:paraId="42A5920D" w14:textId="77777777" w:rsidR="00D0617A" w:rsidRPr="00407F06" w:rsidRDefault="00D0617A" w:rsidP="00D0617A">
      <w:pPr>
        <w:pStyle w:val="Alaviitteenteksti"/>
        <w:rPr>
          <w:lang w:val="en-US"/>
        </w:rPr>
      </w:pPr>
      <w:r>
        <w:rPr>
          <w:rStyle w:val="Alaviitteenviite"/>
        </w:rPr>
        <w:footnoteRef/>
      </w:r>
      <w:r w:rsidRPr="00407F06">
        <w:rPr>
          <w:lang w:val="en-US"/>
        </w:rPr>
        <w:t xml:space="preserve"> </w:t>
      </w:r>
      <w:r w:rsidRPr="00205D08">
        <w:rPr>
          <w:lang w:val="en-US"/>
        </w:rPr>
        <w:t>HRW 2026</w:t>
      </w:r>
      <w:r>
        <w:rPr>
          <w:lang w:val="en-US"/>
        </w:rPr>
        <w:t>.</w:t>
      </w:r>
    </w:p>
  </w:footnote>
  <w:footnote w:id="48">
    <w:p w14:paraId="64E0D8BC" w14:textId="77777777" w:rsidR="00D0617A" w:rsidRPr="00605DA9" w:rsidRDefault="00D0617A" w:rsidP="00D0617A">
      <w:pPr>
        <w:pStyle w:val="Alaviitteenteksti"/>
        <w:rPr>
          <w:lang w:val="en-US"/>
        </w:rPr>
      </w:pPr>
      <w:r>
        <w:rPr>
          <w:rStyle w:val="Alaviitteenviite"/>
        </w:rPr>
        <w:footnoteRef/>
      </w:r>
      <w:r w:rsidRPr="00605DA9">
        <w:rPr>
          <w:lang w:val="en-US"/>
        </w:rPr>
        <w:t xml:space="preserve"> </w:t>
      </w:r>
      <w:r w:rsidRPr="00205D08">
        <w:rPr>
          <w:lang w:val="en-US"/>
        </w:rPr>
        <w:t>HRW 2026</w:t>
      </w:r>
      <w:r>
        <w:rPr>
          <w:lang w:val="en-US"/>
        </w:rPr>
        <w:t xml:space="preserve">; </w:t>
      </w:r>
      <w:r w:rsidRPr="00B5132B">
        <w:rPr>
          <w:lang w:val="en-US"/>
        </w:rPr>
        <w:t>C</w:t>
      </w:r>
      <w:r>
        <w:rPr>
          <w:lang w:val="en-US"/>
        </w:rPr>
        <w:t>IVICUS 30.6.2025.</w:t>
      </w:r>
    </w:p>
  </w:footnote>
  <w:footnote w:id="49">
    <w:p w14:paraId="20E7803C" w14:textId="77777777" w:rsidR="00D0617A" w:rsidRPr="00205D08" w:rsidRDefault="00D0617A" w:rsidP="00D0617A">
      <w:pPr>
        <w:pStyle w:val="Alaviitteenteksti"/>
        <w:rPr>
          <w:lang w:val="en-US"/>
        </w:rPr>
      </w:pPr>
      <w:r>
        <w:rPr>
          <w:rStyle w:val="Alaviitteenviite"/>
        </w:rPr>
        <w:footnoteRef/>
      </w:r>
      <w:r w:rsidRPr="00205D08">
        <w:rPr>
          <w:lang w:val="en-US"/>
        </w:rPr>
        <w:t xml:space="preserve"> HRW 2026.</w:t>
      </w:r>
    </w:p>
  </w:footnote>
  <w:footnote w:id="50">
    <w:p w14:paraId="6C2F52C3" w14:textId="77777777" w:rsidR="00D0617A" w:rsidRPr="00615595" w:rsidRDefault="00D0617A" w:rsidP="00D0617A">
      <w:pPr>
        <w:pStyle w:val="Alaviitteenteksti"/>
        <w:rPr>
          <w:lang w:val="en-US"/>
        </w:rPr>
      </w:pPr>
      <w:r>
        <w:rPr>
          <w:rStyle w:val="Alaviitteenviite"/>
        </w:rPr>
        <w:footnoteRef/>
      </w:r>
      <w:r w:rsidRPr="00615595">
        <w:rPr>
          <w:lang w:val="en-US"/>
        </w:rPr>
        <w:t xml:space="preserve"> IRB </w:t>
      </w:r>
      <w:r w:rsidRPr="00E00724">
        <w:rPr>
          <w:lang w:val="en-US"/>
        </w:rPr>
        <w:t>14.8.2024</w:t>
      </w:r>
      <w:r>
        <w:rPr>
          <w:lang w:val="en-US"/>
        </w:rPr>
        <w:t>.</w:t>
      </w:r>
    </w:p>
  </w:footnote>
  <w:footnote w:id="51">
    <w:p w14:paraId="6F7B06F5" w14:textId="77777777" w:rsidR="00D0617A" w:rsidRPr="00243047" w:rsidRDefault="00D0617A" w:rsidP="00D0617A">
      <w:pPr>
        <w:pStyle w:val="Alaviitteenteksti"/>
        <w:rPr>
          <w:lang w:val="en-US"/>
        </w:rPr>
      </w:pPr>
      <w:r>
        <w:rPr>
          <w:rStyle w:val="Alaviitteenviite"/>
        </w:rPr>
        <w:footnoteRef/>
      </w:r>
      <w:r w:rsidRPr="00243047">
        <w:rPr>
          <w:lang w:val="en-US"/>
        </w:rPr>
        <w:t xml:space="preserve"> </w:t>
      </w:r>
      <w:r w:rsidRPr="00D83A39">
        <w:rPr>
          <w:lang w:val="en-US"/>
        </w:rPr>
        <w:t xml:space="preserve">OHCHR </w:t>
      </w:r>
      <w:r>
        <w:rPr>
          <w:lang w:val="en-US"/>
        </w:rPr>
        <w:t>28.8.2025, s. 7.</w:t>
      </w:r>
    </w:p>
  </w:footnote>
  <w:footnote w:id="52">
    <w:p w14:paraId="0318E90F" w14:textId="5A2AF9B9" w:rsidR="00B57E99" w:rsidRPr="0027070A" w:rsidRDefault="00B57E99" w:rsidP="00B57E99">
      <w:pPr>
        <w:pStyle w:val="Alaviitteenteksti"/>
        <w:rPr>
          <w:lang w:val="en-US"/>
        </w:rPr>
      </w:pPr>
      <w:r>
        <w:rPr>
          <w:rStyle w:val="Alaviitteenviite"/>
        </w:rPr>
        <w:footnoteRef/>
      </w:r>
      <w:r w:rsidRPr="0027070A">
        <w:rPr>
          <w:lang w:val="en-US"/>
        </w:rPr>
        <w:t xml:space="preserve"> </w:t>
      </w:r>
      <w:r>
        <w:rPr>
          <w:lang w:val="en-US"/>
        </w:rPr>
        <w:t xml:space="preserve">DFAT </w:t>
      </w:r>
      <w:r w:rsidRPr="009B39EE">
        <w:rPr>
          <w:lang w:val="en-US"/>
        </w:rPr>
        <w:t xml:space="preserve">2.5.2024, s. </w:t>
      </w:r>
      <w:r>
        <w:rPr>
          <w:lang w:val="en-US"/>
        </w:rPr>
        <w:t>11,12.</w:t>
      </w:r>
    </w:p>
  </w:footnote>
  <w:footnote w:id="53">
    <w:p w14:paraId="65E515B1" w14:textId="5FD7317E" w:rsidR="0078511A" w:rsidRPr="0027070A" w:rsidRDefault="0078511A" w:rsidP="0078511A">
      <w:pPr>
        <w:pStyle w:val="Alaviitteenteksti"/>
        <w:rPr>
          <w:lang w:val="en-US"/>
        </w:rPr>
      </w:pPr>
      <w:r>
        <w:rPr>
          <w:rStyle w:val="Alaviitteenviite"/>
        </w:rPr>
        <w:footnoteRef/>
      </w:r>
      <w:r w:rsidRPr="0027070A">
        <w:rPr>
          <w:lang w:val="en-US"/>
        </w:rPr>
        <w:t xml:space="preserve"> </w:t>
      </w:r>
      <w:r>
        <w:rPr>
          <w:lang w:val="en-US"/>
        </w:rPr>
        <w:t xml:space="preserve">DFAT </w:t>
      </w:r>
      <w:r w:rsidRPr="009B39EE">
        <w:rPr>
          <w:lang w:val="en-US"/>
        </w:rPr>
        <w:t xml:space="preserve">2.5.2024, s. </w:t>
      </w:r>
      <w:r>
        <w:rPr>
          <w:lang w:val="en-US"/>
        </w:rPr>
        <w:t>2</w:t>
      </w:r>
      <w:r w:rsidR="00B57E99">
        <w:rPr>
          <w:lang w:val="en-US"/>
        </w:rPr>
        <w:t>5</w:t>
      </w:r>
      <w:r>
        <w:rPr>
          <w:lang w:val="en-US"/>
        </w:rPr>
        <w:t>.</w:t>
      </w:r>
    </w:p>
  </w:footnote>
  <w:footnote w:id="54">
    <w:p w14:paraId="35C7CE37" w14:textId="77777777" w:rsidR="0078511A" w:rsidRPr="00B57E99" w:rsidRDefault="0078511A" w:rsidP="0078511A">
      <w:pPr>
        <w:pStyle w:val="Alaviitteenteksti"/>
        <w:rPr>
          <w:lang w:val="en-US"/>
        </w:rPr>
      </w:pPr>
      <w:r>
        <w:rPr>
          <w:rStyle w:val="Alaviitteenviite"/>
        </w:rPr>
        <w:footnoteRef/>
      </w:r>
      <w:r w:rsidRPr="00B57E99">
        <w:rPr>
          <w:lang w:val="en-US"/>
        </w:rPr>
        <w:t xml:space="preserve"> Al Jazeera 24.5.2025.</w:t>
      </w:r>
    </w:p>
  </w:footnote>
  <w:footnote w:id="55">
    <w:p w14:paraId="1E277BF0" w14:textId="77777777" w:rsidR="0078511A" w:rsidRPr="00915A9D" w:rsidRDefault="0078511A" w:rsidP="0078511A">
      <w:pPr>
        <w:pStyle w:val="Alaviitteenteksti"/>
        <w:rPr>
          <w:lang w:val="en-US"/>
        </w:rPr>
      </w:pPr>
      <w:r>
        <w:rPr>
          <w:rStyle w:val="Alaviitteenviite"/>
        </w:rPr>
        <w:footnoteRef/>
      </w:r>
      <w:r w:rsidRPr="00915A9D">
        <w:rPr>
          <w:lang w:val="en-US"/>
        </w:rPr>
        <w:t xml:space="preserve"> USDOS 12.8.2025, s. 3–4.</w:t>
      </w:r>
    </w:p>
  </w:footnote>
  <w:footnote w:id="56">
    <w:p w14:paraId="6BCA79E1" w14:textId="77777777" w:rsidR="0078511A" w:rsidRPr="00915A9D" w:rsidRDefault="0078511A" w:rsidP="0078511A">
      <w:pPr>
        <w:pStyle w:val="Alaviitteenteksti"/>
        <w:rPr>
          <w:lang w:val="en-US"/>
        </w:rPr>
      </w:pPr>
      <w:r>
        <w:rPr>
          <w:rStyle w:val="Alaviitteenviite"/>
        </w:rPr>
        <w:footnoteRef/>
      </w:r>
      <w:r w:rsidRPr="00915A9D">
        <w:rPr>
          <w:lang w:val="en-US"/>
        </w:rPr>
        <w:t xml:space="preserve"> DFAT 2.5.2024, s. 44.</w:t>
      </w:r>
    </w:p>
  </w:footnote>
  <w:footnote w:id="57">
    <w:p w14:paraId="51B2A8D2" w14:textId="77777777" w:rsidR="0078511A" w:rsidRPr="009A364C" w:rsidRDefault="0078511A" w:rsidP="0078511A">
      <w:pPr>
        <w:pStyle w:val="Alaviitteenteksti"/>
        <w:rPr>
          <w:lang w:val="en-US"/>
        </w:rPr>
      </w:pPr>
      <w:r>
        <w:rPr>
          <w:rStyle w:val="Alaviitteenviite"/>
        </w:rPr>
        <w:footnoteRef/>
      </w:r>
      <w:r w:rsidRPr="009A364C">
        <w:rPr>
          <w:lang w:val="en-US"/>
        </w:rPr>
        <w:t xml:space="preserve"> U</w:t>
      </w:r>
      <w:r>
        <w:rPr>
          <w:lang w:val="en-US"/>
        </w:rPr>
        <w:t xml:space="preserve">SDOS </w:t>
      </w:r>
      <w:bookmarkStart w:id="5" w:name="_Hlk225856056"/>
      <w:bookmarkStart w:id="6" w:name="_Hlk225763453"/>
      <w:r>
        <w:rPr>
          <w:lang w:val="en-US"/>
        </w:rPr>
        <w:t>12.8.20</w:t>
      </w:r>
      <w:bookmarkEnd w:id="5"/>
      <w:r>
        <w:rPr>
          <w:lang w:val="en-US"/>
        </w:rPr>
        <w:t>25</w:t>
      </w:r>
      <w:bookmarkEnd w:id="6"/>
      <w:r>
        <w:rPr>
          <w:lang w:val="en-US"/>
        </w:rPr>
        <w:t>, s. 5.</w:t>
      </w:r>
    </w:p>
  </w:footnote>
  <w:footnote w:id="58">
    <w:p w14:paraId="4E035256" w14:textId="77777777" w:rsidR="0078511A" w:rsidRPr="00B5132B" w:rsidRDefault="0078511A" w:rsidP="0078511A">
      <w:pPr>
        <w:pStyle w:val="Alaviitteenteksti"/>
        <w:rPr>
          <w:lang w:val="en-US"/>
        </w:rPr>
      </w:pPr>
      <w:r>
        <w:rPr>
          <w:rStyle w:val="Alaviitteenviite"/>
        </w:rPr>
        <w:footnoteRef/>
      </w:r>
      <w:r w:rsidRPr="00B5132B">
        <w:rPr>
          <w:lang w:val="en-US"/>
        </w:rPr>
        <w:t xml:space="preserve"> C</w:t>
      </w:r>
      <w:r>
        <w:rPr>
          <w:lang w:val="en-US"/>
        </w:rPr>
        <w:t>IVICUS 30.6.2025.</w:t>
      </w:r>
    </w:p>
  </w:footnote>
  <w:footnote w:id="59">
    <w:p w14:paraId="707A831B" w14:textId="77777777" w:rsidR="0078511A" w:rsidRPr="0012220A" w:rsidRDefault="0078511A" w:rsidP="0078511A">
      <w:pPr>
        <w:pStyle w:val="Alaviitteenteksti"/>
        <w:rPr>
          <w:lang w:val="en-US"/>
        </w:rPr>
      </w:pPr>
      <w:r>
        <w:rPr>
          <w:rStyle w:val="Alaviitteenviite"/>
        </w:rPr>
        <w:footnoteRef/>
      </w:r>
      <w:r w:rsidRPr="0012220A">
        <w:rPr>
          <w:lang w:val="en-US"/>
        </w:rPr>
        <w:t xml:space="preserve"> D</w:t>
      </w:r>
      <w:r>
        <w:rPr>
          <w:lang w:val="en-US"/>
        </w:rPr>
        <w:t>FAT 2.5.2024, s. 43.</w:t>
      </w:r>
    </w:p>
  </w:footnote>
  <w:footnote w:id="60">
    <w:p w14:paraId="7A1A9319" w14:textId="77777777" w:rsidR="006C1BF0" w:rsidRPr="00915A9D" w:rsidRDefault="006C1BF0" w:rsidP="006C1BF0">
      <w:pPr>
        <w:pStyle w:val="Alaviitteenteksti"/>
        <w:rPr>
          <w:lang w:val="en-US"/>
        </w:rPr>
      </w:pPr>
      <w:r>
        <w:rPr>
          <w:rStyle w:val="Alaviitteenviite"/>
        </w:rPr>
        <w:footnoteRef/>
      </w:r>
      <w:r w:rsidRPr="00915A9D">
        <w:rPr>
          <w:lang w:val="en-US"/>
        </w:rPr>
        <w:t xml:space="preserve"> DFAT 2.5.2024, s. 58.</w:t>
      </w:r>
    </w:p>
  </w:footnote>
  <w:footnote w:id="61">
    <w:p w14:paraId="688A253C" w14:textId="77777777" w:rsidR="006C1BF0" w:rsidRPr="00915A9D" w:rsidRDefault="006C1BF0" w:rsidP="006C1BF0">
      <w:pPr>
        <w:pStyle w:val="Alaviitteenteksti"/>
        <w:rPr>
          <w:lang w:val="en-US"/>
        </w:rPr>
      </w:pPr>
      <w:r>
        <w:rPr>
          <w:rStyle w:val="Alaviitteenviite"/>
        </w:rPr>
        <w:footnoteRef/>
      </w:r>
      <w:r w:rsidRPr="00915A9D">
        <w:rPr>
          <w:lang w:val="en-US"/>
        </w:rPr>
        <w:t xml:space="preserve"> HRW 2026; HRW 18.1.2026.</w:t>
      </w:r>
    </w:p>
  </w:footnote>
  <w:footnote w:id="62">
    <w:p w14:paraId="5A1EC290" w14:textId="77777777" w:rsidR="00DE05C1" w:rsidRPr="00B945DD" w:rsidRDefault="00DE05C1" w:rsidP="00DE05C1">
      <w:pPr>
        <w:pStyle w:val="Alaviitteenteksti"/>
      </w:pPr>
      <w:r>
        <w:rPr>
          <w:rStyle w:val="Alaviitteenviite"/>
        </w:rPr>
        <w:footnoteRef/>
      </w:r>
      <w:r w:rsidRPr="00B945DD">
        <w:t xml:space="preserve"> DFAT 2.5.2024, s. 59.</w:t>
      </w:r>
    </w:p>
  </w:footnote>
  <w:footnote w:id="63">
    <w:p w14:paraId="691AF603" w14:textId="77777777" w:rsidR="00DE05C1" w:rsidRPr="009D2F45" w:rsidRDefault="00DE05C1" w:rsidP="00DE05C1">
      <w:pPr>
        <w:pStyle w:val="Alaviitteenteksti"/>
      </w:pPr>
      <w:r>
        <w:rPr>
          <w:rStyle w:val="Alaviitteenviite"/>
        </w:rPr>
        <w:footnoteRef/>
      </w:r>
      <w:r w:rsidRPr="009D2F45">
        <w:t xml:space="preserve"> DFAT 2.5.2024, s. 58; Maatietopalvelu </w:t>
      </w:r>
      <w:r>
        <w:t>8.12.2022.</w:t>
      </w:r>
    </w:p>
  </w:footnote>
  <w:footnote w:id="64">
    <w:p w14:paraId="64E58AB7" w14:textId="77777777" w:rsidR="00DE05C1" w:rsidRPr="00AC0F93" w:rsidRDefault="00DE05C1" w:rsidP="00DE05C1">
      <w:pPr>
        <w:pStyle w:val="Alaviitteenteksti"/>
        <w:rPr>
          <w:lang w:val="en-US"/>
        </w:rPr>
      </w:pPr>
      <w:r>
        <w:rPr>
          <w:rStyle w:val="Alaviitteenviite"/>
        </w:rPr>
        <w:footnoteRef/>
      </w:r>
      <w:r w:rsidRPr="00AC0F93">
        <w:rPr>
          <w:lang w:val="en-US"/>
        </w:rPr>
        <w:t xml:space="preserve"> </w:t>
      </w:r>
      <w:r w:rsidRPr="00D83A39">
        <w:rPr>
          <w:lang w:val="en-US"/>
        </w:rPr>
        <w:t xml:space="preserve">OHCHR </w:t>
      </w:r>
      <w:r>
        <w:rPr>
          <w:lang w:val="en-US"/>
        </w:rPr>
        <w:t>28.8.2025, s. 6.</w:t>
      </w:r>
    </w:p>
  </w:footnote>
  <w:footnote w:id="65">
    <w:p w14:paraId="090E0A15" w14:textId="77777777" w:rsidR="006C1BF0" w:rsidRPr="008E42EF" w:rsidRDefault="006C1BF0" w:rsidP="006C1BF0">
      <w:pPr>
        <w:pStyle w:val="Alaviitteenteksti"/>
        <w:rPr>
          <w:lang w:val="en-US"/>
        </w:rPr>
      </w:pPr>
      <w:r>
        <w:rPr>
          <w:rStyle w:val="Alaviitteenviite"/>
        </w:rPr>
        <w:footnoteRef/>
      </w:r>
      <w:r w:rsidRPr="008E42EF">
        <w:rPr>
          <w:lang w:val="en-US"/>
        </w:rPr>
        <w:t xml:space="preserve"> </w:t>
      </w:r>
      <w:r>
        <w:rPr>
          <w:lang w:val="en-US"/>
        </w:rPr>
        <w:t xml:space="preserve">HRW 2026; </w:t>
      </w:r>
      <w:r w:rsidRPr="00D83A39">
        <w:rPr>
          <w:lang w:val="en-US"/>
        </w:rPr>
        <w:t xml:space="preserve">OHCHR </w:t>
      </w:r>
      <w:r>
        <w:rPr>
          <w:lang w:val="en-US"/>
        </w:rPr>
        <w:t>28.8.2025, s. 6.</w:t>
      </w:r>
    </w:p>
  </w:footnote>
  <w:footnote w:id="66">
    <w:p w14:paraId="7AA57854" w14:textId="77777777" w:rsidR="006C1BF0" w:rsidRPr="00615595" w:rsidRDefault="006C1BF0" w:rsidP="006C1BF0">
      <w:pPr>
        <w:pStyle w:val="Alaviitteenteksti"/>
        <w:rPr>
          <w:lang w:val="en-US"/>
        </w:rPr>
      </w:pPr>
      <w:r>
        <w:rPr>
          <w:rStyle w:val="Alaviitteenviite"/>
        </w:rPr>
        <w:footnoteRef/>
      </w:r>
      <w:r w:rsidRPr="00615595">
        <w:rPr>
          <w:lang w:val="en-US"/>
        </w:rPr>
        <w:t xml:space="preserve"> </w:t>
      </w:r>
      <w:r>
        <w:rPr>
          <w:lang w:val="en-US"/>
        </w:rPr>
        <w:t xml:space="preserve">HRW </w:t>
      </w:r>
      <w:r w:rsidRPr="007E40A4">
        <w:rPr>
          <w:lang w:val="en-US"/>
        </w:rPr>
        <w:t>18.1.2026</w:t>
      </w:r>
      <w:r>
        <w:rPr>
          <w:lang w:val="en-US"/>
        </w:rPr>
        <w:t>.</w:t>
      </w:r>
    </w:p>
  </w:footnote>
  <w:footnote w:id="67">
    <w:p w14:paraId="5BF59BA7" w14:textId="1336B348" w:rsidR="006C1BF0" w:rsidRPr="006C1BF0" w:rsidRDefault="006C1BF0">
      <w:pPr>
        <w:pStyle w:val="Alaviitteenteksti"/>
        <w:rPr>
          <w:lang w:val="en-US"/>
        </w:rPr>
      </w:pPr>
      <w:r>
        <w:rPr>
          <w:rStyle w:val="Alaviitteenviite"/>
        </w:rPr>
        <w:footnoteRef/>
      </w:r>
      <w:r w:rsidRPr="006C1BF0">
        <w:rPr>
          <w:lang w:val="en-US"/>
        </w:rPr>
        <w:t xml:space="preserve"> </w:t>
      </w:r>
      <w:r w:rsidRPr="006D33F8">
        <w:rPr>
          <w:lang w:val="en-US"/>
        </w:rPr>
        <w:t>F</w:t>
      </w:r>
      <w:r>
        <w:rPr>
          <w:lang w:val="en-US"/>
        </w:rPr>
        <w:t>reedom House 16.10.2024.</w:t>
      </w:r>
    </w:p>
  </w:footnote>
  <w:footnote w:id="68">
    <w:p w14:paraId="0782F1F4" w14:textId="733B4A20" w:rsidR="00D0617A" w:rsidRPr="006D33F8" w:rsidRDefault="00D0617A" w:rsidP="00D0617A">
      <w:pPr>
        <w:pStyle w:val="Alaviitteenteksti"/>
        <w:rPr>
          <w:lang w:val="en-US"/>
        </w:rPr>
      </w:pPr>
      <w:r>
        <w:rPr>
          <w:rStyle w:val="Alaviitteenviite"/>
        </w:rPr>
        <w:footnoteRef/>
      </w:r>
      <w:r w:rsidRPr="006D33F8">
        <w:rPr>
          <w:lang w:val="en-US"/>
        </w:rPr>
        <w:t xml:space="preserve"> F</w:t>
      </w:r>
      <w:r>
        <w:rPr>
          <w:lang w:val="en-US"/>
        </w:rPr>
        <w:t>reedom House 16.10.2024</w:t>
      </w:r>
      <w:r w:rsidR="006C1BF0">
        <w:rPr>
          <w:lang w:val="en-US"/>
        </w:rPr>
        <w:t xml:space="preserve">; </w:t>
      </w:r>
      <w:r w:rsidR="006C1BF0" w:rsidRPr="00475A53">
        <w:rPr>
          <w:lang w:val="en-US"/>
        </w:rPr>
        <w:t>Amnesty International 2025</w:t>
      </w:r>
      <w:r w:rsidR="006C1BF0">
        <w:rPr>
          <w:lang w:val="en-US"/>
        </w:rPr>
        <w:t>.</w:t>
      </w:r>
    </w:p>
  </w:footnote>
  <w:footnote w:id="69">
    <w:p w14:paraId="56A8BFF4" w14:textId="77777777" w:rsidR="006C1BF0" w:rsidRPr="008348D4" w:rsidRDefault="006C1BF0" w:rsidP="006C1BF0">
      <w:pPr>
        <w:pStyle w:val="Alaviitteenteksti"/>
        <w:rPr>
          <w:lang w:val="en-US"/>
        </w:rPr>
      </w:pPr>
      <w:r>
        <w:rPr>
          <w:rStyle w:val="Alaviitteenviite"/>
        </w:rPr>
        <w:footnoteRef/>
      </w:r>
      <w:r w:rsidRPr="008348D4">
        <w:rPr>
          <w:lang w:val="en-US"/>
        </w:rPr>
        <w:t xml:space="preserve"> </w:t>
      </w:r>
      <w:r w:rsidRPr="00D83A39">
        <w:rPr>
          <w:lang w:val="en-US"/>
        </w:rPr>
        <w:t xml:space="preserve">OHCHR </w:t>
      </w:r>
      <w:r>
        <w:rPr>
          <w:lang w:val="en-US"/>
        </w:rPr>
        <w:t>28.8.2025, s. 5.</w:t>
      </w:r>
    </w:p>
  </w:footnote>
  <w:footnote w:id="70">
    <w:p w14:paraId="007F9256" w14:textId="77777777" w:rsidR="0076317F" w:rsidRPr="000E6D95" w:rsidRDefault="0076317F" w:rsidP="0076317F">
      <w:pPr>
        <w:pStyle w:val="Alaviitteenteksti"/>
        <w:rPr>
          <w:lang w:val="en-US"/>
        </w:rPr>
      </w:pPr>
      <w:r>
        <w:rPr>
          <w:rStyle w:val="Alaviitteenviite"/>
        </w:rPr>
        <w:footnoteRef/>
      </w:r>
      <w:r w:rsidRPr="000E6D95">
        <w:rPr>
          <w:lang w:val="en-US"/>
        </w:rPr>
        <w:t xml:space="preserve"> </w:t>
      </w:r>
      <w:r w:rsidRPr="009B39EE">
        <w:rPr>
          <w:lang w:val="en-US"/>
        </w:rPr>
        <w:t xml:space="preserve">DFAT 2.5.2024, s. </w:t>
      </w:r>
      <w:r>
        <w:rPr>
          <w:lang w:val="en-US"/>
        </w:rPr>
        <w:t>20.</w:t>
      </w:r>
    </w:p>
  </w:footnote>
  <w:footnote w:id="71">
    <w:p w14:paraId="223BC4E4" w14:textId="23A748D3" w:rsidR="00C74C10" w:rsidRPr="00C74C10" w:rsidRDefault="00C74C10">
      <w:pPr>
        <w:pStyle w:val="Alaviitteenteksti"/>
        <w:rPr>
          <w:lang w:val="en-US"/>
        </w:rPr>
      </w:pPr>
      <w:r>
        <w:rPr>
          <w:rStyle w:val="Alaviitteenviite"/>
        </w:rPr>
        <w:footnoteRef/>
      </w:r>
      <w:r w:rsidRPr="00C74C10">
        <w:rPr>
          <w:lang w:val="en-US"/>
        </w:rPr>
        <w:t xml:space="preserve"> </w:t>
      </w:r>
      <w:r>
        <w:rPr>
          <w:lang w:val="en-US"/>
        </w:rPr>
        <w:t>DFAT 2.5.2024, s. 26; USDOS 26.6.2024, s. 3.</w:t>
      </w:r>
    </w:p>
  </w:footnote>
  <w:footnote w:id="72">
    <w:p w14:paraId="251932EC" w14:textId="2C7B5182" w:rsidR="00C74C10" w:rsidRPr="00C74C10" w:rsidRDefault="00C74C10">
      <w:pPr>
        <w:pStyle w:val="Alaviitteenteksti"/>
        <w:rPr>
          <w:lang w:val="en-US"/>
        </w:rPr>
      </w:pPr>
      <w:r>
        <w:rPr>
          <w:rStyle w:val="Alaviitteenviite"/>
        </w:rPr>
        <w:footnoteRef/>
      </w:r>
      <w:r w:rsidRPr="00C74C10">
        <w:rPr>
          <w:lang w:val="en-US"/>
        </w:rPr>
        <w:t xml:space="preserve"> </w:t>
      </w:r>
      <w:r>
        <w:rPr>
          <w:lang w:val="en-US"/>
        </w:rPr>
        <w:t xml:space="preserve">DFAT 2.5.2024, s. 26; USDOS </w:t>
      </w:r>
      <w:r w:rsidRPr="00C74C10">
        <w:rPr>
          <w:lang w:val="en-US"/>
        </w:rPr>
        <w:t>26.6.2024,</w:t>
      </w:r>
      <w:r>
        <w:rPr>
          <w:lang w:val="en-US"/>
        </w:rPr>
        <w:t xml:space="preserve"> s. 3.</w:t>
      </w:r>
    </w:p>
  </w:footnote>
  <w:footnote w:id="73">
    <w:p w14:paraId="07739BBC" w14:textId="0B782CB5" w:rsidR="00FA097E" w:rsidRPr="008348D4" w:rsidRDefault="00FA097E">
      <w:pPr>
        <w:pStyle w:val="Alaviitteenteksti"/>
        <w:rPr>
          <w:lang w:val="en-US"/>
        </w:rPr>
      </w:pPr>
      <w:r>
        <w:rPr>
          <w:rStyle w:val="Alaviitteenviite"/>
        </w:rPr>
        <w:footnoteRef/>
      </w:r>
      <w:r w:rsidRPr="008348D4">
        <w:rPr>
          <w:lang w:val="en-US"/>
        </w:rPr>
        <w:t xml:space="preserve"> </w:t>
      </w:r>
      <w:r>
        <w:rPr>
          <w:lang w:val="en-US"/>
        </w:rPr>
        <w:t>DFAT 2.5.2024, s. 26</w:t>
      </w:r>
      <w:r w:rsidR="00576E5F">
        <w:rPr>
          <w:lang w:val="en-US"/>
        </w:rPr>
        <w:t xml:space="preserve">; USDOS </w:t>
      </w:r>
      <w:r w:rsidR="00576E5F" w:rsidRPr="00C74C10">
        <w:rPr>
          <w:lang w:val="en-US"/>
        </w:rPr>
        <w:t>26.6.2024,</w:t>
      </w:r>
      <w:r w:rsidR="00576E5F">
        <w:rPr>
          <w:lang w:val="en-US"/>
        </w:rPr>
        <w:t xml:space="preserve"> s. 4–5.</w:t>
      </w:r>
    </w:p>
  </w:footnote>
  <w:footnote w:id="74">
    <w:p w14:paraId="57097887" w14:textId="351AAA72" w:rsidR="008348D4" w:rsidRPr="008348D4" w:rsidRDefault="008348D4">
      <w:pPr>
        <w:pStyle w:val="Alaviitteenteksti"/>
        <w:rPr>
          <w:lang w:val="en-US"/>
        </w:rPr>
      </w:pPr>
      <w:r>
        <w:rPr>
          <w:rStyle w:val="Alaviitteenviite"/>
        </w:rPr>
        <w:footnoteRef/>
      </w:r>
      <w:r w:rsidRPr="008348D4">
        <w:rPr>
          <w:lang w:val="en-US"/>
        </w:rPr>
        <w:t xml:space="preserve"> </w:t>
      </w:r>
      <w:r>
        <w:rPr>
          <w:lang w:val="en-US"/>
        </w:rPr>
        <w:t>DFAT 2.5.2024, s. 27.</w:t>
      </w:r>
    </w:p>
  </w:footnote>
  <w:footnote w:id="75">
    <w:p w14:paraId="78819299" w14:textId="7B55F763" w:rsidR="00576E5F" w:rsidRPr="004627A4" w:rsidRDefault="00576E5F">
      <w:pPr>
        <w:pStyle w:val="Alaviitteenteksti"/>
        <w:rPr>
          <w:lang w:val="en-US"/>
        </w:rPr>
      </w:pPr>
      <w:r>
        <w:rPr>
          <w:rStyle w:val="Alaviitteenviite"/>
        </w:rPr>
        <w:footnoteRef/>
      </w:r>
      <w:r w:rsidRPr="004627A4">
        <w:rPr>
          <w:lang w:val="en-US"/>
        </w:rPr>
        <w:t xml:space="preserve"> </w:t>
      </w:r>
      <w:r>
        <w:rPr>
          <w:lang w:val="en-US"/>
        </w:rPr>
        <w:t xml:space="preserve">USDOS </w:t>
      </w:r>
      <w:r w:rsidRPr="00C74C10">
        <w:rPr>
          <w:lang w:val="en-US"/>
        </w:rPr>
        <w:t>26.6.2024,</w:t>
      </w:r>
      <w:r>
        <w:rPr>
          <w:lang w:val="en-US"/>
        </w:rPr>
        <w:t xml:space="preserve"> s. </w:t>
      </w:r>
      <w:r w:rsidR="00317274">
        <w:rPr>
          <w:lang w:val="en-US"/>
        </w:rPr>
        <w:t xml:space="preserve">2, 7, </w:t>
      </w:r>
      <w:r w:rsidR="00A365DF">
        <w:rPr>
          <w:lang w:val="en-US"/>
        </w:rPr>
        <w:t>21–</w:t>
      </w:r>
      <w:r>
        <w:rPr>
          <w:lang w:val="en-US"/>
        </w:rPr>
        <w:t>2</w:t>
      </w:r>
      <w:r w:rsidR="00A365DF">
        <w:rPr>
          <w:lang w:val="en-US"/>
        </w:rPr>
        <w:t>6</w:t>
      </w:r>
      <w:r>
        <w:rPr>
          <w:lang w:val="en-US"/>
        </w:rPr>
        <w:t>.</w:t>
      </w:r>
    </w:p>
  </w:footnote>
  <w:footnote w:id="76">
    <w:p w14:paraId="26D8793A" w14:textId="726E99A5" w:rsidR="004627A4" w:rsidRPr="004627A4" w:rsidRDefault="004627A4">
      <w:pPr>
        <w:pStyle w:val="Alaviitteenteksti"/>
        <w:rPr>
          <w:lang w:val="en-US"/>
        </w:rPr>
      </w:pPr>
      <w:r>
        <w:rPr>
          <w:rStyle w:val="Alaviitteenviite"/>
        </w:rPr>
        <w:footnoteRef/>
      </w:r>
      <w:r w:rsidRPr="004627A4">
        <w:rPr>
          <w:lang w:val="en-US"/>
        </w:rPr>
        <w:t xml:space="preserve"> USCIRF 6/2024, s. 1,</w:t>
      </w:r>
      <w:r>
        <w:rPr>
          <w:lang w:val="en-US"/>
        </w:rPr>
        <w:t xml:space="preserve"> 3,</w:t>
      </w:r>
      <w:r w:rsidRPr="004627A4">
        <w:rPr>
          <w:lang w:val="en-US"/>
        </w:rPr>
        <w:t xml:space="preserve"> 5.</w:t>
      </w:r>
    </w:p>
  </w:footnote>
  <w:footnote w:id="77">
    <w:p w14:paraId="0016E437" w14:textId="717460DD" w:rsidR="00A73B62" w:rsidRPr="00915A9D" w:rsidRDefault="00A73B62">
      <w:pPr>
        <w:pStyle w:val="Alaviitteenteksti"/>
      </w:pPr>
      <w:r>
        <w:rPr>
          <w:rStyle w:val="Alaviitteenviite"/>
        </w:rPr>
        <w:footnoteRef/>
      </w:r>
      <w:r w:rsidRPr="00915A9D">
        <w:t xml:space="preserve"> USDOS 12.8.2025, s. 1; USDOS 26.6.2024, s. 1–2.</w:t>
      </w:r>
    </w:p>
  </w:footnote>
  <w:footnote w:id="78">
    <w:p w14:paraId="57DE89E4" w14:textId="399022C5" w:rsidR="00205D08" w:rsidRPr="004C691F" w:rsidRDefault="00205D08" w:rsidP="00205D08">
      <w:pPr>
        <w:pStyle w:val="Alaviitteenteksti"/>
      </w:pPr>
      <w:r>
        <w:rPr>
          <w:rStyle w:val="Alaviitteenviite"/>
        </w:rPr>
        <w:footnoteRef/>
      </w:r>
      <w:r w:rsidRPr="004C691F">
        <w:t xml:space="preserve"> </w:t>
      </w:r>
      <w:r w:rsidR="00A73B62" w:rsidRPr="004C691F">
        <w:t>OHCHR 28.8.2025, s. 5</w:t>
      </w:r>
      <w:r w:rsidR="00500F61" w:rsidRPr="004C691F">
        <w:t xml:space="preserve">–8. </w:t>
      </w:r>
    </w:p>
  </w:footnote>
  <w:footnote w:id="79">
    <w:p w14:paraId="130072E5" w14:textId="77777777" w:rsidR="004F53CC" w:rsidRPr="004F53CC" w:rsidRDefault="004F53CC" w:rsidP="004F53CC">
      <w:pPr>
        <w:pStyle w:val="Alaviitteenteksti"/>
        <w:rPr>
          <w:lang w:val="en-US"/>
        </w:rPr>
      </w:pPr>
      <w:r>
        <w:rPr>
          <w:rStyle w:val="Alaviitteenviite"/>
        </w:rPr>
        <w:footnoteRef/>
      </w:r>
      <w:r w:rsidRPr="004F53CC">
        <w:rPr>
          <w:lang w:val="en-US"/>
        </w:rPr>
        <w:t xml:space="preserve"> OHCHR 28.8.2025, s. 5. </w:t>
      </w:r>
    </w:p>
  </w:footnote>
  <w:footnote w:id="80">
    <w:p w14:paraId="44B23825" w14:textId="77777777" w:rsidR="004F53CC" w:rsidRPr="004F53CC" w:rsidRDefault="004F53CC" w:rsidP="004F53CC">
      <w:pPr>
        <w:pStyle w:val="Alaviitteenteksti"/>
        <w:rPr>
          <w:lang w:val="en-US"/>
        </w:rPr>
      </w:pPr>
      <w:r>
        <w:rPr>
          <w:rStyle w:val="Alaviitteenviite"/>
        </w:rPr>
        <w:footnoteRef/>
      </w:r>
      <w:r w:rsidRPr="004F53CC">
        <w:rPr>
          <w:lang w:val="en-US"/>
        </w:rPr>
        <w:t xml:space="preserve"> USDOS 12.8.2025, s. 20.</w:t>
      </w:r>
    </w:p>
  </w:footnote>
  <w:footnote w:id="81">
    <w:p w14:paraId="1B54AFEE" w14:textId="77777777" w:rsidR="006142CB" w:rsidRPr="00CE52AB" w:rsidRDefault="006142CB" w:rsidP="006142CB">
      <w:pPr>
        <w:pStyle w:val="Alaviitteenteksti"/>
        <w:rPr>
          <w:lang w:val="en-US"/>
        </w:rPr>
      </w:pPr>
      <w:r>
        <w:rPr>
          <w:rStyle w:val="Alaviitteenviite"/>
        </w:rPr>
        <w:footnoteRef/>
      </w:r>
      <w:r w:rsidRPr="00CE52AB">
        <w:rPr>
          <w:lang w:val="en-US"/>
        </w:rPr>
        <w:t xml:space="preserve"> </w:t>
      </w:r>
      <w:r>
        <w:rPr>
          <w:lang w:val="en-US"/>
        </w:rPr>
        <w:t>DFAT 2.5.2024, s. 56.</w:t>
      </w:r>
    </w:p>
  </w:footnote>
  <w:footnote w:id="82">
    <w:p w14:paraId="0420BCE9" w14:textId="77777777" w:rsidR="004F53CC" w:rsidRPr="00AB3427" w:rsidRDefault="004F53CC" w:rsidP="004F53CC">
      <w:pPr>
        <w:pStyle w:val="Alaviitteenteksti"/>
        <w:rPr>
          <w:lang w:val="en-US"/>
        </w:rPr>
      </w:pPr>
      <w:r>
        <w:rPr>
          <w:rStyle w:val="Alaviitteenviite"/>
        </w:rPr>
        <w:footnoteRef/>
      </w:r>
      <w:r w:rsidRPr="00AB3427">
        <w:rPr>
          <w:lang w:val="en-US"/>
        </w:rPr>
        <w:t xml:space="preserve"> </w:t>
      </w:r>
      <w:r>
        <w:rPr>
          <w:lang w:val="en-US"/>
        </w:rPr>
        <w:t>DFAT 2.5.2024, s. 56.</w:t>
      </w:r>
    </w:p>
  </w:footnote>
  <w:footnote w:id="83">
    <w:p w14:paraId="76FBE579" w14:textId="77777777" w:rsidR="004F53CC" w:rsidRPr="004769CB" w:rsidRDefault="004F53CC" w:rsidP="004F53CC">
      <w:pPr>
        <w:pStyle w:val="Alaviitteenteksti"/>
        <w:rPr>
          <w:lang w:val="en-US"/>
        </w:rPr>
      </w:pPr>
      <w:r>
        <w:rPr>
          <w:rStyle w:val="Alaviitteenviite"/>
        </w:rPr>
        <w:footnoteRef/>
      </w:r>
      <w:r w:rsidRPr="004769CB">
        <w:rPr>
          <w:lang w:val="en-US"/>
        </w:rPr>
        <w:t xml:space="preserve"> USDOS 12.8.2025, s. 21.</w:t>
      </w:r>
    </w:p>
  </w:footnote>
  <w:footnote w:id="84">
    <w:p w14:paraId="389F40F4" w14:textId="77777777" w:rsidR="004F53CC" w:rsidRPr="004769CB" w:rsidRDefault="004F53CC" w:rsidP="004F53CC">
      <w:pPr>
        <w:pStyle w:val="Alaviitteenteksti"/>
        <w:rPr>
          <w:lang w:val="en-US"/>
        </w:rPr>
      </w:pPr>
      <w:r>
        <w:rPr>
          <w:rStyle w:val="Alaviitteenviite"/>
        </w:rPr>
        <w:footnoteRef/>
      </w:r>
      <w:r w:rsidRPr="004769CB">
        <w:rPr>
          <w:lang w:val="en-US"/>
        </w:rPr>
        <w:t xml:space="preserve"> HRW 2026.</w:t>
      </w:r>
    </w:p>
  </w:footnote>
  <w:footnote w:id="85">
    <w:p w14:paraId="508B9CFE" w14:textId="77777777" w:rsidR="004F53CC" w:rsidRPr="00CE52AB" w:rsidRDefault="004F53CC" w:rsidP="004F53CC">
      <w:pPr>
        <w:pStyle w:val="Alaviitteenteksti"/>
        <w:rPr>
          <w:lang w:val="en-US"/>
        </w:rPr>
      </w:pPr>
      <w:r>
        <w:rPr>
          <w:rStyle w:val="Alaviitteenviite"/>
        </w:rPr>
        <w:footnoteRef/>
      </w:r>
      <w:r w:rsidRPr="00CE52AB">
        <w:rPr>
          <w:lang w:val="en-US"/>
        </w:rPr>
        <w:t xml:space="preserve"> </w:t>
      </w:r>
      <w:r>
        <w:rPr>
          <w:lang w:val="en-US"/>
        </w:rPr>
        <w:t>DFAT 2.5.2024, s. 56.</w:t>
      </w:r>
    </w:p>
  </w:footnote>
  <w:footnote w:id="86">
    <w:p w14:paraId="1395D8DD" w14:textId="77777777" w:rsidR="004F53CC" w:rsidRPr="00AB3427" w:rsidRDefault="004F53CC" w:rsidP="004F53CC">
      <w:pPr>
        <w:pStyle w:val="Alaviitteenteksti"/>
        <w:rPr>
          <w:lang w:val="en-US"/>
        </w:rPr>
      </w:pPr>
      <w:r>
        <w:rPr>
          <w:rStyle w:val="Alaviitteenviite"/>
        </w:rPr>
        <w:footnoteRef/>
      </w:r>
      <w:r w:rsidRPr="00AB3427">
        <w:rPr>
          <w:lang w:val="en-US"/>
        </w:rPr>
        <w:t xml:space="preserve"> USDOS 23.4.2024, s. 2; USDOS 12.8.2025, s. 2.</w:t>
      </w:r>
    </w:p>
  </w:footnote>
  <w:footnote w:id="87">
    <w:p w14:paraId="5FACBC5A" w14:textId="063ADD0F" w:rsidR="004F53CC" w:rsidRPr="008A79E3" w:rsidRDefault="004F53CC" w:rsidP="004F53CC">
      <w:pPr>
        <w:pStyle w:val="Alaviitteenteksti"/>
        <w:rPr>
          <w:lang w:val="en-US"/>
        </w:rPr>
      </w:pPr>
      <w:r>
        <w:rPr>
          <w:rStyle w:val="Alaviitteenviite"/>
        </w:rPr>
        <w:footnoteRef/>
      </w:r>
      <w:r w:rsidRPr="008A79E3">
        <w:rPr>
          <w:lang w:val="en-US"/>
        </w:rPr>
        <w:t xml:space="preserve"> </w:t>
      </w:r>
      <w:r>
        <w:rPr>
          <w:lang w:val="en-US"/>
        </w:rPr>
        <w:t>DFAT 2.5.2024, s. 53, 55.</w:t>
      </w:r>
    </w:p>
  </w:footnote>
  <w:footnote w:id="88">
    <w:p w14:paraId="399FED49" w14:textId="7E6ED276" w:rsidR="008A79E3" w:rsidRPr="00AB3427" w:rsidRDefault="008A79E3">
      <w:pPr>
        <w:pStyle w:val="Alaviitteenteksti"/>
        <w:rPr>
          <w:lang w:val="en-US"/>
        </w:rPr>
      </w:pPr>
      <w:r>
        <w:rPr>
          <w:rStyle w:val="Alaviitteenviite"/>
        </w:rPr>
        <w:footnoteRef/>
      </w:r>
      <w:r w:rsidRPr="00AB3427">
        <w:rPr>
          <w:lang w:val="en-US"/>
        </w:rPr>
        <w:t xml:space="preserve"> USDOS 12.8.2025, s. 17.</w:t>
      </w:r>
    </w:p>
  </w:footnote>
  <w:footnote w:id="89">
    <w:p w14:paraId="43FA9753" w14:textId="77777777" w:rsidR="006142CB" w:rsidRPr="00AB3427" w:rsidRDefault="006142CB" w:rsidP="006142CB">
      <w:pPr>
        <w:pStyle w:val="Alaviitteenteksti"/>
        <w:rPr>
          <w:lang w:val="en-US"/>
        </w:rPr>
      </w:pPr>
      <w:r>
        <w:rPr>
          <w:rStyle w:val="Alaviitteenviite"/>
        </w:rPr>
        <w:footnoteRef/>
      </w:r>
      <w:r w:rsidRPr="00AB3427">
        <w:rPr>
          <w:lang w:val="en-US"/>
        </w:rPr>
        <w:t xml:space="preserve"> USDOS 12.8.2025, s. </w:t>
      </w:r>
      <w:r>
        <w:rPr>
          <w:lang w:val="en-US"/>
        </w:rPr>
        <w:t xml:space="preserve">1, </w:t>
      </w:r>
      <w:r w:rsidRPr="00AB3427">
        <w:rPr>
          <w:lang w:val="en-US"/>
        </w:rPr>
        <w:t>21</w:t>
      </w:r>
      <w:r>
        <w:rPr>
          <w:lang w:val="en-US"/>
        </w:rPr>
        <w:t>.</w:t>
      </w:r>
    </w:p>
  </w:footnote>
  <w:footnote w:id="90">
    <w:p w14:paraId="45172942" w14:textId="2A5A6D93" w:rsidR="00995A71" w:rsidRPr="00AB3427" w:rsidRDefault="00995A71">
      <w:pPr>
        <w:pStyle w:val="Alaviitteenteksti"/>
        <w:rPr>
          <w:lang w:val="en-US"/>
        </w:rPr>
      </w:pPr>
      <w:r>
        <w:rPr>
          <w:rStyle w:val="Alaviitteenviite"/>
        </w:rPr>
        <w:footnoteRef/>
      </w:r>
      <w:r w:rsidRPr="00AB3427">
        <w:rPr>
          <w:lang w:val="en-US"/>
        </w:rPr>
        <w:t xml:space="preserve"> USDOS 23.4.2024, s. 6; USDOS 12.8.2025, s. 15.</w:t>
      </w:r>
    </w:p>
  </w:footnote>
  <w:footnote w:id="91">
    <w:p w14:paraId="7AB6DB4A" w14:textId="77777777" w:rsidR="00DC36AF" w:rsidRPr="004815CF" w:rsidRDefault="00DC36AF" w:rsidP="00DC36AF">
      <w:pPr>
        <w:pStyle w:val="Alaviitteenteksti"/>
        <w:rPr>
          <w:lang w:val="en-US"/>
        </w:rPr>
      </w:pPr>
      <w:r>
        <w:rPr>
          <w:rStyle w:val="Alaviitteenviite"/>
        </w:rPr>
        <w:footnoteRef/>
      </w:r>
      <w:r w:rsidRPr="004815CF">
        <w:rPr>
          <w:lang w:val="en-US"/>
        </w:rPr>
        <w:t xml:space="preserve"> </w:t>
      </w:r>
      <w:r>
        <w:rPr>
          <w:lang w:val="en-US"/>
        </w:rPr>
        <w:t>DFAT 2.5.2024, s. 53.</w:t>
      </w:r>
    </w:p>
  </w:footnote>
  <w:footnote w:id="92">
    <w:p w14:paraId="4D0A7EF2" w14:textId="5A7F7136" w:rsidR="000453E4" w:rsidRPr="008955F0" w:rsidRDefault="000453E4">
      <w:pPr>
        <w:pStyle w:val="Alaviitteenteksti"/>
        <w:rPr>
          <w:lang w:val="en-US"/>
        </w:rPr>
      </w:pPr>
      <w:r>
        <w:rPr>
          <w:rStyle w:val="Alaviitteenviite"/>
        </w:rPr>
        <w:footnoteRef/>
      </w:r>
      <w:r w:rsidRPr="008955F0">
        <w:rPr>
          <w:lang w:val="en-US"/>
        </w:rPr>
        <w:t xml:space="preserve"> </w:t>
      </w:r>
      <w:r w:rsidR="008955F0">
        <w:rPr>
          <w:lang w:val="en-US"/>
        </w:rPr>
        <w:t>DFAT 2.5.2024, s. 60</w:t>
      </w:r>
      <w:r w:rsidR="007230E3">
        <w:rPr>
          <w:lang w:val="en-US"/>
        </w:rPr>
        <w:t>–62.</w:t>
      </w:r>
    </w:p>
  </w:footnote>
  <w:footnote w:id="93">
    <w:p w14:paraId="5925206E" w14:textId="77777777" w:rsidR="006142CB" w:rsidRPr="00881E7A" w:rsidRDefault="006142CB" w:rsidP="006142CB">
      <w:pPr>
        <w:pStyle w:val="Alaviitteenteksti"/>
        <w:rPr>
          <w:lang w:val="en-US"/>
        </w:rPr>
      </w:pPr>
      <w:r>
        <w:rPr>
          <w:rStyle w:val="Alaviitteenviite"/>
        </w:rPr>
        <w:footnoteRef/>
      </w:r>
      <w:r w:rsidRPr="00881E7A">
        <w:rPr>
          <w:lang w:val="en-US"/>
        </w:rPr>
        <w:t xml:space="preserve"> </w:t>
      </w:r>
      <w:r>
        <w:rPr>
          <w:lang w:val="en-US"/>
        </w:rPr>
        <w:t>DFAT 2.5.2024, s. 61.</w:t>
      </w:r>
    </w:p>
  </w:footnote>
  <w:footnote w:id="94">
    <w:p w14:paraId="7750B5CD" w14:textId="2A202AFA" w:rsidR="00990E12" w:rsidRPr="00480EDD" w:rsidRDefault="00990E12">
      <w:pPr>
        <w:pStyle w:val="Alaviitteenteksti"/>
        <w:rPr>
          <w:lang w:val="en-US"/>
        </w:rPr>
      </w:pPr>
      <w:r>
        <w:rPr>
          <w:rStyle w:val="Alaviitteenviite"/>
        </w:rPr>
        <w:footnoteRef/>
      </w:r>
      <w:r w:rsidRPr="00480EDD">
        <w:rPr>
          <w:lang w:val="en-US"/>
        </w:rPr>
        <w:t xml:space="preserve"> DFAT </w:t>
      </w:r>
      <w:r>
        <w:rPr>
          <w:lang w:val="en-US"/>
        </w:rPr>
        <w:t>2.5.2024, s. 60, 62.</w:t>
      </w:r>
    </w:p>
  </w:footnote>
  <w:footnote w:id="95">
    <w:p w14:paraId="3D945663" w14:textId="77777777" w:rsidR="00254175" w:rsidRPr="00C93E75" w:rsidRDefault="00254175" w:rsidP="00254175">
      <w:pPr>
        <w:pStyle w:val="Alaviitteenteksti"/>
        <w:rPr>
          <w:lang w:val="en-US"/>
        </w:rPr>
      </w:pPr>
      <w:r>
        <w:rPr>
          <w:rStyle w:val="Alaviitteenviite"/>
        </w:rPr>
        <w:footnoteRef/>
      </w:r>
      <w:r w:rsidRPr="00C93E75">
        <w:rPr>
          <w:lang w:val="en-US"/>
        </w:rPr>
        <w:t xml:space="preserve"> </w:t>
      </w:r>
      <w:r w:rsidRPr="00480EDD">
        <w:rPr>
          <w:lang w:val="en-US"/>
        </w:rPr>
        <w:t xml:space="preserve">DFAT </w:t>
      </w:r>
      <w:r>
        <w:rPr>
          <w:lang w:val="en-US"/>
        </w:rPr>
        <w:t>2.5.2024, s. 19.</w:t>
      </w:r>
    </w:p>
  </w:footnote>
  <w:footnote w:id="96">
    <w:p w14:paraId="53048AE2" w14:textId="77777777" w:rsidR="00586D6E" w:rsidRPr="004B2AB9" w:rsidRDefault="00586D6E" w:rsidP="00586D6E">
      <w:pPr>
        <w:pStyle w:val="Alaviitteenteksti"/>
        <w:rPr>
          <w:lang w:val="en-US"/>
        </w:rPr>
      </w:pPr>
      <w:r>
        <w:rPr>
          <w:rStyle w:val="Alaviitteenviite"/>
        </w:rPr>
        <w:footnoteRef/>
      </w:r>
      <w:r w:rsidRPr="004B2AB9">
        <w:rPr>
          <w:lang w:val="en-US"/>
        </w:rPr>
        <w:t xml:space="preserve"> </w:t>
      </w:r>
      <w:r>
        <w:rPr>
          <w:lang w:val="en-US"/>
        </w:rPr>
        <w:t xml:space="preserve">USDOS </w:t>
      </w:r>
      <w:r w:rsidRPr="00A01D4D">
        <w:rPr>
          <w:lang w:val="en-US"/>
        </w:rPr>
        <w:t>23.4.2024</w:t>
      </w:r>
      <w:r>
        <w:rPr>
          <w:lang w:val="en-US"/>
        </w:rPr>
        <w:t>, s. 19–20.</w:t>
      </w:r>
    </w:p>
  </w:footnote>
  <w:footnote w:id="97">
    <w:p w14:paraId="6095FC23" w14:textId="7E026942" w:rsidR="00480EDD" w:rsidRPr="00480EDD" w:rsidRDefault="00480EDD">
      <w:pPr>
        <w:pStyle w:val="Alaviitteenteksti"/>
        <w:rPr>
          <w:lang w:val="en-US"/>
        </w:rPr>
      </w:pPr>
      <w:r>
        <w:rPr>
          <w:rStyle w:val="Alaviitteenviite"/>
        </w:rPr>
        <w:footnoteRef/>
      </w:r>
      <w:r w:rsidRPr="00480EDD">
        <w:rPr>
          <w:lang w:val="en-US"/>
        </w:rPr>
        <w:t xml:space="preserve"> DFAT </w:t>
      </w:r>
      <w:r>
        <w:rPr>
          <w:lang w:val="en-US"/>
        </w:rPr>
        <w:t>2.5.2024, s. 63.</w:t>
      </w:r>
    </w:p>
  </w:footnote>
  <w:footnote w:id="98">
    <w:p w14:paraId="67E8228C" w14:textId="51F890B0" w:rsidR="006404AB" w:rsidRPr="006404AB" w:rsidRDefault="006404AB">
      <w:pPr>
        <w:pStyle w:val="Alaviitteenteksti"/>
        <w:rPr>
          <w:lang w:val="en-US"/>
        </w:rPr>
      </w:pPr>
      <w:r>
        <w:rPr>
          <w:rStyle w:val="Alaviitteenviite"/>
        </w:rPr>
        <w:footnoteRef/>
      </w:r>
      <w:r w:rsidRPr="006404AB">
        <w:rPr>
          <w:lang w:val="en-US"/>
        </w:rPr>
        <w:t xml:space="preserve"> </w:t>
      </w:r>
      <w:r>
        <w:rPr>
          <w:lang w:val="en-US"/>
        </w:rPr>
        <w:t xml:space="preserve">USDOS </w:t>
      </w:r>
      <w:r w:rsidRPr="00A01D4D">
        <w:rPr>
          <w:lang w:val="en-US"/>
        </w:rPr>
        <w:t>23.4.2024</w:t>
      </w:r>
      <w:r>
        <w:rPr>
          <w:lang w:val="en-US"/>
        </w:rPr>
        <w:t>, s. 44, 49, 50.</w:t>
      </w:r>
    </w:p>
  </w:footnote>
  <w:footnote w:id="99">
    <w:p w14:paraId="16895AF0" w14:textId="646FF1A5" w:rsidR="00C93E75" w:rsidRPr="00C93E75" w:rsidRDefault="00C93E75">
      <w:pPr>
        <w:pStyle w:val="Alaviitteenteksti"/>
        <w:rPr>
          <w:lang w:val="en-US"/>
        </w:rPr>
      </w:pPr>
      <w:r>
        <w:rPr>
          <w:rStyle w:val="Alaviitteenviite"/>
        </w:rPr>
        <w:footnoteRef/>
      </w:r>
      <w:r w:rsidRPr="00C93E75">
        <w:rPr>
          <w:lang w:val="en-US"/>
        </w:rPr>
        <w:t xml:space="preserve"> </w:t>
      </w:r>
      <w:r w:rsidRPr="0069438B">
        <w:rPr>
          <w:lang w:val="en-US"/>
        </w:rPr>
        <w:t>GI-TOC 2025</w:t>
      </w:r>
      <w:r>
        <w:rPr>
          <w:lang w:val="en-US"/>
        </w:rPr>
        <w:t>, s. 6.</w:t>
      </w:r>
    </w:p>
  </w:footnote>
  <w:footnote w:id="100">
    <w:p w14:paraId="58537679" w14:textId="103EE2C7" w:rsidR="00AB3427" w:rsidRPr="00AB3427" w:rsidRDefault="00AB3427">
      <w:pPr>
        <w:pStyle w:val="Alaviitteenteksti"/>
        <w:rPr>
          <w:lang w:val="en-US"/>
        </w:rPr>
      </w:pPr>
      <w:r>
        <w:rPr>
          <w:rStyle w:val="Alaviitteenviite"/>
        </w:rPr>
        <w:footnoteRef/>
      </w:r>
      <w:r w:rsidRPr="00AB3427">
        <w:rPr>
          <w:lang w:val="en-US"/>
        </w:rPr>
        <w:t xml:space="preserve"> </w:t>
      </w:r>
      <w:r w:rsidRPr="00480EDD">
        <w:rPr>
          <w:lang w:val="en-US"/>
        </w:rPr>
        <w:t xml:space="preserve">DFAT </w:t>
      </w:r>
      <w:r>
        <w:rPr>
          <w:lang w:val="en-US"/>
        </w:rPr>
        <w:t>2.5.2024, s. 65.</w:t>
      </w:r>
    </w:p>
  </w:footnote>
  <w:footnote w:id="101">
    <w:p w14:paraId="50F3A7FC" w14:textId="17A4639C" w:rsidR="00E3151C" w:rsidRPr="00271CE5" w:rsidRDefault="00E3151C">
      <w:pPr>
        <w:pStyle w:val="Alaviitteenteksti"/>
        <w:rPr>
          <w:lang w:val="en-US"/>
        </w:rPr>
      </w:pPr>
      <w:r>
        <w:rPr>
          <w:rStyle w:val="Alaviitteenviite"/>
        </w:rPr>
        <w:footnoteRef/>
      </w:r>
      <w:r w:rsidRPr="00271CE5">
        <w:rPr>
          <w:lang w:val="en-US"/>
        </w:rPr>
        <w:t xml:space="preserve"> Netherlands: </w:t>
      </w:r>
      <w:proofErr w:type="spellStart"/>
      <w:r w:rsidRPr="00271CE5">
        <w:rPr>
          <w:lang w:val="en-US"/>
        </w:rPr>
        <w:t>Ministerie</w:t>
      </w:r>
      <w:proofErr w:type="spellEnd"/>
      <w:r w:rsidRPr="00271CE5">
        <w:rPr>
          <w:lang w:val="en-US"/>
        </w:rPr>
        <w:t xml:space="preserve"> van </w:t>
      </w:r>
      <w:proofErr w:type="spellStart"/>
      <w:r w:rsidRPr="00271CE5">
        <w:rPr>
          <w:lang w:val="en-US"/>
        </w:rPr>
        <w:t>Buitenlandse</w:t>
      </w:r>
      <w:proofErr w:type="spellEnd"/>
      <w:r w:rsidRPr="00271CE5">
        <w:rPr>
          <w:lang w:val="en-US"/>
        </w:rPr>
        <w:t xml:space="preserve"> </w:t>
      </w:r>
      <w:proofErr w:type="spellStart"/>
      <w:r w:rsidRPr="00271CE5">
        <w:rPr>
          <w:lang w:val="en-US"/>
        </w:rPr>
        <w:t>Zaken</w:t>
      </w:r>
      <w:proofErr w:type="spellEnd"/>
      <w:r w:rsidRPr="00271CE5">
        <w:rPr>
          <w:lang w:val="en-US"/>
        </w:rPr>
        <w:t xml:space="preserve"> 6/2024, s. 65.</w:t>
      </w:r>
    </w:p>
  </w:footnote>
  <w:footnote w:id="102">
    <w:p w14:paraId="147CB82F" w14:textId="074D4F2C" w:rsidR="009068AA" w:rsidRPr="00271CE5" w:rsidRDefault="009068AA">
      <w:pPr>
        <w:pStyle w:val="Alaviitteenteksti"/>
        <w:rPr>
          <w:lang w:val="en-US"/>
        </w:rPr>
      </w:pPr>
      <w:r>
        <w:rPr>
          <w:rStyle w:val="Alaviitteenviite"/>
        </w:rPr>
        <w:footnoteRef/>
      </w:r>
      <w:r w:rsidRPr="00271CE5">
        <w:rPr>
          <w:lang w:val="en-US"/>
        </w:rPr>
        <w:t xml:space="preserve"> </w:t>
      </w:r>
      <w:r w:rsidRPr="00480EDD">
        <w:rPr>
          <w:lang w:val="en-US"/>
        </w:rPr>
        <w:t xml:space="preserve">DFAT </w:t>
      </w:r>
      <w:r>
        <w:rPr>
          <w:lang w:val="en-US"/>
        </w:rPr>
        <w:t>2.5.2024, s. 67.</w:t>
      </w:r>
    </w:p>
  </w:footnote>
  <w:footnote w:id="103">
    <w:p w14:paraId="2EC7FB99" w14:textId="77777777" w:rsidR="000301A9" w:rsidRPr="00271CE5" w:rsidRDefault="000301A9" w:rsidP="000301A9">
      <w:pPr>
        <w:pStyle w:val="Alaviitteenteksti"/>
        <w:rPr>
          <w:lang w:val="en-US"/>
        </w:rPr>
      </w:pPr>
      <w:r>
        <w:rPr>
          <w:rStyle w:val="Alaviitteenviite"/>
        </w:rPr>
        <w:footnoteRef/>
      </w:r>
      <w:r w:rsidRPr="00271CE5">
        <w:rPr>
          <w:lang w:val="en-US"/>
        </w:rPr>
        <w:t xml:space="preserve"> </w:t>
      </w:r>
      <w:proofErr w:type="spellStart"/>
      <w:r w:rsidRPr="00271CE5">
        <w:rPr>
          <w:lang w:val="en-US"/>
        </w:rPr>
        <w:t>ks</w:t>
      </w:r>
      <w:proofErr w:type="spellEnd"/>
      <w:r w:rsidRPr="00271CE5">
        <w:rPr>
          <w:lang w:val="en-US"/>
        </w:rPr>
        <w:t xml:space="preserve">. DFAT 2.5.2024, s. 65–68; </w:t>
      </w:r>
      <w:bookmarkStart w:id="7" w:name="_Hlk225867742"/>
      <w:r w:rsidRPr="00271CE5">
        <w:rPr>
          <w:lang w:val="en-US"/>
        </w:rPr>
        <w:t>IRB 14.8.2024</w:t>
      </w:r>
      <w:bookmarkEnd w:id="7"/>
      <w:r w:rsidRPr="00271CE5">
        <w:rPr>
          <w:lang w:val="en-US"/>
        </w:rPr>
        <w:t xml:space="preserve">; Netherlands: </w:t>
      </w:r>
      <w:proofErr w:type="spellStart"/>
      <w:r w:rsidRPr="00271CE5">
        <w:rPr>
          <w:lang w:val="en-US"/>
        </w:rPr>
        <w:t>Ministerie</w:t>
      </w:r>
      <w:proofErr w:type="spellEnd"/>
      <w:r w:rsidRPr="00271CE5">
        <w:rPr>
          <w:lang w:val="en-US"/>
        </w:rPr>
        <w:t xml:space="preserve"> van </w:t>
      </w:r>
      <w:proofErr w:type="spellStart"/>
      <w:r w:rsidRPr="00271CE5">
        <w:rPr>
          <w:lang w:val="en-US"/>
        </w:rPr>
        <w:t>Buitenlandse</w:t>
      </w:r>
      <w:proofErr w:type="spellEnd"/>
      <w:r w:rsidRPr="00271CE5">
        <w:rPr>
          <w:lang w:val="en-US"/>
        </w:rPr>
        <w:t xml:space="preserve"> </w:t>
      </w:r>
      <w:proofErr w:type="spellStart"/>
      <w:r w:rsidRPr="00271CE5">
        <w:rPr>
          <w:lang w:val="en-US"/>
        </w:rPr>
        <w:t>Zaken</w:t>
      </w:r>
      <w:proofErr w:type="spellEnd"/>
      <w:r w:rsidRPr="00271CE5">
        <w:rPr>
          <w:lang w:val="en-US"/>
        </w:rPr>
        <w:t xml:space="preserve"> 6/2024, s. 61–67.</w:t>
      </w:r>
    </w:p>
  </w:footnote>
  <w:footnote w:id="104">
    <w:p w14:paraId="1FABB793" w14:textId="78002AA8" w:rsidR="001F6C1D" w:rsidRPr="00915A9D" w:rsidRDefault="001F6C1D">
      <w:pPr>
        <w:pStyle w:val="Alaviitteenteksti"/>
        <w:rPr>
          <w:lang w:val="sv-SE"/>
        </w:rPr>
      </w:pPr>
      <w:r>
        <w:rPr>
          <w:rStyle w:val="Alaviitteenviite"/>
        </w:rPr>
        <w:footnoteRef/>
      </w:r>
      <w:r w:rsidRPr="00915A9D">
        <w:rPr>
          <w:lang w:val="sv-SE"/>
        </w:rPr>
        <w:t xml:space="preserve"> </w:t>
      </w:r>
      <w:proofErr w:type="spellStart"/>
      <w:r w:rsidRPr="00915A9D">
        <w:rPr>
          <w:lang w:val="sv-SE"/>
        </w:rPr>
        <w:t>Netherlands</w:t>
      </w:r>
      <w:proofErr w:type="spellEnd"/>
      <w:r w:rsidRPr="00915A9D">
        <w:rPr>
          <w:lang w:val="sv-SE"/>
        </w:rPr>
        <w:t xml:space="preserve">: </w:t>
      </w:r>
      <w:proofErr w:type="spellStart"/>
      <w:r w:rsidRPr="00915A9D">
        <w:rPr>
          <w:lang w:val="sv-SE"/>
        </w:rPr>
        <w:t>Ministerie</w:t>
      </w:r>
      <w:proofErr w:type="spellEnd"/>
      <w:r w:rsidRPr="00915A9D">
        <w:rPr>
          <w:lang w:val="sv-SE"/>
        </w:rPr>
        <w:t xml:space="preserve"> van </w:t>
      </w:r>
      <w:proofErr w:type="spellStart"/>
      <w:r w:rsidRPr="00915A9D">
        <w:rPr>
          <w:lang w:val="sv-SE"/>
        </w:rPr>
        <w:t>Buitenlandse</w:t>
      </w:r>
      <w:proofErr w:type="spellEnd"/>
      <w:r w:rsidRPr="00915A9D">
        <w:rPr>
          <w:lang w:val="sv-SE"/>
        </w:rPr>
        <w:t xml:space="preserve"> </w:t>
      </w:r>
      <w:proofErr w:type="spellStart"/>
      <w:r w:rsidRPr="00915A9D">
        <w:rPr>
          <w:lang w:val="sv-SE"/>
        </w:rPr>
        <w:t>Zaken</w:t>
      </w:r>
      <w:proofErr w:type="spellEnd"/>
      <w:r w:rsidRPr="00915A9D">
        <w:rPr>
          <w:lang w:val="sv-SE"/>
        </w:rPr>
        <w:t xml:space="preserve"> 6/2024, s. 61.</w:t>
      </w:r>
    </w:p>
  </w:footnote>
  <w:footnote w:id="105">
    <w:p w14:paraId="08A67B69" w14:textId="77777777" w:rsidR="000301A9" w:rsidRPr="00915A9D" w:rsidRDefault="000301A9" w:rsidP="000301A9">
      <w:pPr>
        <w:pStyle w:val="Alaviitteenteksti"/>
        <w:rPr>
          <w:lang w:val="sv-SE"/>
        </w:rPr>
      </w:pPr>
      <w:r>
        <w:rPr>
          <w:rStyle w:val="Alaviitteenviite"/>
        </w:rPr>
        <w:footnoteRef/>
      </w:r>
      <w:r w:rsidRPr="00915A9D">
        <w:rPr>
          <w:lang w:val="sv-SE"/>
        </w:rPr>
        <w:t xml:space="preserve"> DFAT 2.5.2024, s. 66–67.</w:t>
      </w:r>
    </w:p>
  </w:footnote>
  <w:footnote w:id="106">
    <w:p w14:paraId="018B0FDE" w14:textId="77777777" w:rsidR="004B08A5" w:rsidRPr="004B08A5" w:rsidRDefault="004B08A5" w:rsidP="004B08A5">
      <w:pPr>
        <w:pStyle w:val="Alaviitteenteksti"/>
        <w:rPr>
          <w:lang w:val="en-US"/>
        </w:rPr>
      </w:pPr>
      <w:r>
        <w:rPr>
          <w:rStyle w:val="Alaviitteenviite"/>
        </w:rPr>
        <w:footnoteRef/>
      </w:r>
      <w:r w:rsidRPr="004B08A5">
        <w:rPr>
          <w:lang w:val="en-US"/>
        </w:rPr>
        <w:t xml:space="preserve"> DFAT 2.5.2024, s. 67, 68.</w:t>
      </w:r>
    </w:p>
  </w:footnote>
  <w:footnote w:id="107">
    <w:p w14:paraId="4EEC565E" w14:textId="77777777" w:rsidR="004B08A5" w:rsidRPr="004B08A5" w:rsidRDefault="004B08A5" w:rsidP="004B08A5">
      <w:pPr>
        <w:pStyle w:val="Alaviitteenteksti"/>
        <w:rPr>
          <w:lang w:val="en-US"/>
        </w:rPr>
      </w:pPr>
      <w:r>
        <w:rPr>
          <w:rStyle w:val="Alaviitteenviite"/>
        </w:rPr>
        <w:footnoteRef/>
      </w:r>
      <w:r w:rsidRPr="004B08A5">
        <w:rPr>
          <w:lang w:val="en-US"/>
        </w:rPr>
        <w:t xml:space="preserve"> USDOS 23.4.2024, s. 34; DFAT 2.5.2024, s. 64.</w:t>
      </w:r>
    </w:p>
  </w:footnote>
  <w:footnote w:id="108">
    <w:p w14:paraId="5BBA401F" w14:textId="77777777" w:rsidR="004B08A5" w:rsidRPr="00915A9D" w:rsidRDefault="004B08A5" w:rsidP="004B08A5">
      <w:pPr>
        <w:pStyle w:val="Alaviitteenteksti"/>
        <w:rPr>
          <w:lang w:val="sv-SE"/>
        </w:rPr>
      </w:pPr>
      <w:r>
        <w:rPr>
          <w:rStyle w:val="Alaviitteenviite"/>
        </w:rPr>
        <w:footnoteRef/>
      </w:r>
      <w:r w:rsidRPr="00915A9D">
        <w:rPr>
          <w:lang w:val="sv-SE"/>
        </w:rPr>
        <w:t xml:space="preserve"> DFAT 2.5.2024, s. 64.</w:t>
      </w:r>
    </w:p>
  </w:footnote>
  <w:footnote w:id="109">
    <w:p w14:paraId="223FC32A" w14:textId="2A7EAF63" w:rsidR="000301A9" w:rsidRPr="004C691F" w:rsidRDefault="000301A9" w:rsidP="000301A9">
      <w:pPr>
        <w:pStyle w:val="Alaviitteenteksti"/>
        <w:rPr>
          <w:lang w:val="sv-SE"/>
        </w:rPr>
      </w:pPr>
      <w:r>
        <w:rPr>
          <w:rStyle w:val="Alaviitteenviite"/>
        </w:rPr>
        <w:footnoteRef/>
      </w:r>
      <w:r w:rsidRPr="004C691F">
        <w:rPr>
          <w:lang w:val="sv-SE"/>
        </w:rPr>
        <w:t xml:space="preserve"> </w:t>
      </w:r>
      <w:proofErr w:type="spellStart"/>
      <w:r w:rsidRPr="004C691F">
        <w:rPr>
          <w:lang w:val="sv-SE"/>
        </w:rPr>
        <w:t>Netherlands</w:t>
      </w:r>
      <w:proofErr w:type="spellEnd"/>
      <w:r w:rsidRPr="004C691F">
        <w:rPr>
          <w:lang w:val="sv-SE"/>
        </w:rPr>
        <w:t xml:space="preserve">: </w:t>
      </w:r>
      <w:proofErr w:type="spellStart"/>
      <w:r w:rsidRPr="004C691F">
        <w:rPr>
          <w:lang w:val="sv-SE"/>
        </w:rPr>
        <w:t>Ministerie</w:t>
      </w:r>
      <w:proofErr w:type="spellEnd"/>
      <w:r w:rsidRPr="004C691F">
        <w:rPr>
          <w:lang w:val="sv-SE"/>
        </w:rPr>
        <w:t xml:space="preserve"> van </w:t>
      </w:r>
      <w:proofErr w:type="spellStart"/>
      <w:r w:rsidRPr="004C691F">
        <w:rPr>
          <w:lang w:val="sv-SE"/>
        </w:rPr>
        <w:t>Buitenlandse</w:t>
      </w:r>
      <w:proofErr w:type="spellEnd"/>
      <w:r w:rsidRPr="004C691F">
        <w:rPr>
          <w:lang w:val="sv-SE"/>
        </w:rPr>
        <w:t xml:space="preserve"> </w:t>
      </w:r>
      <w:proofErr w:type="spellStart"/>
      <w:r w:rsidRPr="004C691F">
        <w:rPr>
          <w:lang w:val="sv-SE"/>
        </w:rPr>
        <w:t>Zaken</w:t>
      </w:r>
      <w:proofErr w:type="spellEnd"/>
      <w:r w:rsidRPr="004C691F">
        <w:rPr>
          <w:lang w:val="sv-SE"/>
        </w:rPr>
        <w:t xml:space="preserve"> 6/2024, s. 62</w:t>
      </w:r>
      <w:r w:rsidR="00E5683A">
        <w:rPr>
          <w:lang w:val="sv-SE"/>
        </w:rPr>
        <w:t>, 67</w:t>
      </w:r>
      <w:r w:rsidRPr="004C691F">
        <w:rPr>
          <w:lang w:val="sv-SE"/>
        </w:rPr>
        <w:t>.</w:t>
      </w:r>
    </w:p>
  </w:footnote>
  <w:footnote w:id="110">
    <w:p w14:paraId="2686D202" w14:textId="21C1DA5D" w:rsidR="000301A9" w:rsidRPr="00915A9D" w:rsidRDefault="000301A9" w:rsidP="000301A9">
      <w:pPr>
        <w:pStyle w:val="Alaviitteenteksti"/>
        <w:rPr>
          <w:lang w:val="sv-SE"/>
        </w:rPr>
      </w:pPr>
      <w:r>
        <w:rPr>
          <w:rStyle w:val="Alaviitteenviite"/>
        </w:rPr>
        <w:footnoteRef/>
      </w:r>
      <w:r w:rsidRPr="00915A9D">
        <w:rPr>
          <w:lang w:val="sv-SE"/>
        </w:rPr>
        <w:t xml:space="preserve"> DFAT 2.5.2024, s. 65</w:t>
      </w:r>
      <w:r w:rsidR="009A0B80" w:rsidRPr="00915A9D">
        <w:rPr>
          <w:lang w:val="sv-SE"/>
        </w:rPr>
        <w:t>, 67</w:t>
      </w:r>
      <w:r w:rsidRPr="00915A9D">
        <w:rPr>
          <w:lang w:val="sv-SE"/>
        </w:rPr>
        <w:t>.</w:t>
      </w:r>
    </w:p>
  </w:footnote>
  <w:footnote w:id="111">
    <w:p w14:paraId="0A024438" w14:textId="4D39ECAD" w:rsidR="00056C0E" w:rsidRPr="00915A9D" w:rsidRDefault="00056C0E">
      <w:pPr>
        <w:pStyle w:val="Alaviitteenteksti"/>
        <w:rPr>
          <w:lang w:val="sv-SE"/>
        </w:rPr>
      </w:pPr>
      <w:r>
        <w:rPr>
          <w:rStyle w:val="Alaviitteenviite"/>
        </w:rPr>
        <w:footnoteRef/>
      </w:r>
      <w:r w:rsidRPr="00915A9D">
        <w:rPr>
          <w:lang w:val="sv-SE"/>
        </w:rPr>
        <w:t xml:space="preserve"> IRB 14.8.2024</w:t>
      </w:r>
      <w:r w:rsidR="009A0B80" w:rsidRPr="00915A9D">
        <w:rPr>
          <w:lang w:val="sv-SE"/>
        </w:rPr>
        <w:t>.</w:t>
      </w:r>
    </w:p>
  </w:footnote>
  <w:footnote w:id="112">
    <w:p w14:paraId="4C28398B" w14:textId="77777777" w:rsidR="00906FDA" w:rsidRPr="00915A9D" w:rsidRDefault="00906FDA" w:rsidP="00906FDA">
      <w:pPr>
        <w:pStyle w:val="Alaviitteenteksti"/>
        <w:rPr>
          <w:lang w:val="sv-SE"/>
        </w:rPr>
      </w:pPr>
      <w:r>
        <w:rPr>
          <w:rStyle w:val="Alaviitteenviite"/>
        </w:rPr>
        <w:footnoteRef/>
      </w:r>
      <w:r w:rsidRPr="00915A9D">
        <w:rPr>
          <w:lang w:val="sv-SE"/>
        </w:rPr>
        <w:t xml:space="preserve"> </w:t>
      </w:r>
      <w:bookmarkStart w:id="8" w:name="_Hlk225408413"/>
      <w:r w:rsidRPr="00915A9D">
        <w:rPr>
          <w:lang w:val="sv-SE"/>
        </w:rPr>
        <w:t xml:space="preserve">The Daily </w:t>
      </w:r>
      <w:proofErr w:type="spellStart"/>
      <w:r w:rsidRPr="00915A9D">
        <w:rPr>
          <w:lang w:val="sv-SE"/>
        </w:rPr>
        <w:t>Mirror</w:t>
      </w:r>
      <w:proofErr w:type="spellEnd"/>
      <w:r w:rsidRPr="00915A9D">
        <w:rPr>
          <w:lang w:val="sv-SE"/>
        </w:rPr>
        <w:t xml:space="preserve"> 6.1.2024</w:t>
      </w:r>
      <w:bookmarkEnd w:id="8"/>
      <w:r w:rsidRPr="00915A9D">
        <w:rPr>
          <w:lang w:val="sv-SE"/>
        </w:rPr>
        <w:t>.</w:t>
      </w:r>
    </w:p>
  </w:footnote>
  <w:footnote w:id="113">
    <w:p w14:paraId="1F9D9F62" w14:textId="77777777" w:rsidR="0078511A" w:rsidRPr="00915A9D" w:rsidRDefault="0078511A" w:rsidP="0078511A">
      <w:pPr>
        <w:pStyle w:val="Alaviitteenteksti"/>
        <w:rPr>
          <w:lang w:val="sv-SE"/>
        </w:rPr>
      </w:pPr>
      <w:r>
        <w:rPr>
          <w:rStyle w:val="Alaviitteenviite"/>
        </w:rPr>
        <w:footnoteRef/>
      </w:r>
      <w:r w:rsidRPr="00915A9D">
        <w:rPr>
          <w:lang w:val="sv-SE"/>
        </w:rPr>
        <w:t xml:space="preserve"> </w:t>
      </w:r>
      <w:proofErr w:type="spellStart"/>
      <w:r w:rsidRPr="00915A9D">
        <w:rPr>
          <w:lang w:val="sv-SE"/>
        </w:rPr>
        <w:t>Netherlands</w:t>
      </w:r>
      <w:proofErr w:type="spellEnd"/>
      <w:r w:rsidRPr="00915A9D">
        <w:rPr>
          <w:lang w:val="sv-SE"/>
        </w:rPr>
        <w:t xml:space="preserve">: </w:t>
      </w:r>
      <w:proofErr w:type="spellStart"/>
      <w:r w:rsidRPr="00915A9D">
        <w:rPr>
          <w:lang w:val="sv-SE"/>
        </w:rPr>
        <w:t>Ministerie</w:t>
      </w:r>
      <w:proofErr w:type="spellEnd"/>
      <w:r w:rsidRPr="00915A9D">
        <w:rPr>
          <w:lang w:val="sv-SE"/>
        </w:rPr>
        <w:t xml:space="preserve"> van </w:t>
      </w:r>
      <w:proofErr w:type="spellStart"/>
      <w:r w:rsidRPr="00915A9D">
        <w:rPr>
          <w:lang w:val="sv-SE"/>
        </w:rPr>
        <w:t>Buitenlandse</w:t>
      </w:r>
      <w:proofErr w:type="spellEnd"/>
      <w:r w:rsidRPr="00915A9D">
        <w:rPr>
          <w:lang w:val="sv-SE"/>
        </w:rPr>
        <w:t xml:space="preserve"> </w:t>
      </w:r>
      <w:proofErr w:type="spellStart"/>
      <w:r w:rsidRPr="00915A9D">
        <w:rPr>
          <w:lang w:val="sv-SE"/>
        </w:rPr>
        <w:t>Zaken</w:t>
      </w:r>
      <w:proofErr w:type="spellEnd"/>
      <w:r w:rsidRPr="00915A9D">
        <w:rPr>
          <w:lang w:val="sv-SE"/>
        </w:rPr>
        <w:t xml:space="preserve"> 6/2024, s. 66; </w:t>
      </w:r>
    </w:p>
  </w:footnote>
  <w:footnote w:id="114">
    <w:p w14:paraId="7CF83E33" w14:textId="77777777" w:rsidR="0078511A" w:rsidRPr="00915A9D" w:rsidRDefault="0078511A" w:rsidP="0078511A">
      <w:pPr>
        <w:pStyle w:val="Alaviitteenteksti"/>
        <w:rPr>
          <w:lang w:val="sv-SE"/>
        </w:rPr>
      </w:pPr>
      <w:r>
        <w:rPr>
          <w:rStyle w:val="Alaviitteenviite"/>
        </w:rPr>
        <w:footnoteRef/>
      </w:r>
      <w:r w:rsidRPr="00915A9D">
        <w:rPr>
          <w:lang w:val="sv-SE"/>
        </w:rPr>
        <w:t xml:space="preserve"> DFAT 2.5.2024, s. 65.</w:t>
      </w:r>
    </w:p>
  </w:footnote>
  <w:footnote w:id="115">
    <w:p w14:paraId="06FE0DD2" w14:textId="77777777" w:rsidR="0078511A" w:rsidRPr="002D265B" w:rsidRDefault="0078511A" w:rsidP="0078511A">
      <w:pPr>
        <w:pStyle w:val="Alaviitteenteksti"/>
        <w:rPr>
          <w:lang w:val="sv-SE"/>
        </w:rPr>
      </w:pPr>
      <w:r>
        <w:rPr>
          <w:rStyle w:val="Alaviitteenviite"/>
        </w:rPr>
        <w:footnoteRef/>
      </w:r>
      <w:r w:rsidRPr="002D265B">
        <w:rPr>
          <w:lang w:val="sv-SE"/>
        </w:rPr>
        <w:t xml:space="preserve"> DFAT 2.5.2024, s. 24, 25, 35.</w:t>
      </w:r>
    </w:p>
  </w:footnote>
  <w:footnote w:id="116">
    <w:p w14:paraId="1822A432" w14:textId="5CDCB27C" w:rsidR="00377D57" w:rsidRPr="002D265B" w:rsidRDefault="00377D57">
      <w:pPr>
        <w:pStyle w:val="Alaviitteenteksti"/>
        <w:rPr>
          <w:lang w:val="sv-SE"/>
        </w:rPr>
      </w:pPr>
      <w:r>
        <w:rPr>
          <w:rStyle w:val="Alaviitteenviite"/>
        </w:rPr>
        <w:footnoteRef/>
      </w:r>
      <w:r w:rsidRPr="002D265B">
        <w:rPr>
          <w:lang w:val="sv-SE"/>
        </w:rPr>
        <w:t xml:space="preserve"> </w:t>
      </w:r>
      <w:proofErr w:type="spellStart"/>
      <w:r w:rsidR="002D265B" w:rsidRPr="002D265B">
        <w:rPr>
          <w:lang w:val="sv-SE"/>
        </w:rPr>
        <w:t>Maatietopalv</w:t>
      </w:r>
      <w:r w:rsidR="002D265B">
        <w:rPr>
          <w:lang w:val="sv-SE"/>
        </w:rPr>
        <w:t>elu</w:t>
      </w:r>
      <w:proofErr w:type="spellEnd"/>
      <w:r w:rsidR="002D265B">
        <w:rPr>
          <w:lang w:val="sv-SE"/>
        </w:rPr>
        <w:t xml:space="preserve"> </w:t>
      </w:r>
      <w:r w:rsidR="002D265B" w:rsidRPr="00915A9D">
        <w:rPr>
          <w:lang w:val="sv-SE"/>
        </w:rPr>
        <w:t>1.4.2022.</w:t>
      </w:r>
    </w:p>
  </w:footnote>
  <w:footnote w:id="117">
    <w:p w14:paraId="070B3F41" w14:textId="5FF10106" w:rsidR="00906FDA" w:rsidRPr="002D265B" w:rsidRDefault="00906FDA" w:rsidP="00906FDA">
      <w:pPr>
        <w:pStyle w:val="Alaviitteenteksti"/>
        <w:rPr>
          <w:lang w:val="sv-SE"/>
        </w:rPr>
      </w:pPr>
      <w:r>
        <w:rPr>
          <w:rStyle w:val="Alaviitteenviite"/>
        </w:rPr>
        <w:footnoteRef/>
      </w:r>
      <w:r w:rsidRPr="002D265B">
        <w:rPr>
          <w:lang w:val="sv-SE"/>
        </w:rPr>
        <w:t xml:space="preserve"> </w:t>
      </w:r>
      <w:proofErr w:type="spellStart"/>
      <w:r w:rsidRPr="002D265B">
        <w:rPr>
          <w:lang w:val="sv-SE"/>
        </w:rPr>
        <w:t>Netherlands</w:t>
      </w:r>
      <w:proofErr w:type="spellEnd"/>
      <w:r w:rsidRPr="002D265B">
        <w:rPr>
          <w:lang w:val="sv-SE"/>
        </w:rPr>
        <w:t xml:space="preserve">: </w:t>
      </w:r>
      <w:proofErr w:type="spellStart"/>
      <w:r w:rsidRPr="002D265B">
        <w:rPr>
          <w:lang w:val="sv-SE"/>
        </w:rPr>
        <w:t>Ministerie</w:t>
      </w:r>
      <w:proofErr w:type="spellEnd"/>
      <w:r w:rsidRPr="002D265B">
        <w:rPr>
          <w:lang w:val="sv-SE"/>
        </w:rPr>
        <w:t xml:space="preserve"> van </w:t>
      </w:r>
      <w:proofErr w:type="spellStart"/>
      <w:r w:rsidRPr="002D265B">
        <w:rPr>
          <w:lang w:val="sv-SE"/>
        </w:rPr>
        <w:t>Buitenlandse</w:t>
      </w:r>
      <w:proofErr w:type="spellEnd"/>
      <w:r w:rsidRPr="002D265B">
        <w:rPr>
          <w:lang w:val="sv-SE"/>
        </w:rPr>
        <w:t xml:space="preserve"> </w:t>
      </w:r>
      <w:proofErr w:type="spellStart"/>
      <w:r w:rsidRPr="002D265B">
        <w:rPr>
          <w:lang w:val="sv-SE"/>
        </w:rPr>
        <w:t>Zaken</w:t>
      </w:r>
      <w:proofErr w:type="spellEnd"/>
      <w:r w:rsidRPr="002D265B">
        <w:rPr>
          <w:lang w:val="sv-SE"/>
        </w:rPr>
        <w:t xml:space="preserve"> 6/2024, s. 62, 66–67.</w:t>
      </w:r>
    </w:p>
  </w:footnote>
  <w:footnote w:id="118">
    <w:p w14:paraId="35F6B40D" w14:textId="77777777" w:rsidR="007308C9" w:rsidRPr="00E930BB" w:rsidRDefault="007308C9" w:rsidP="007308C9">
      <w:pPr>
        <w:pStyle w:val="Alaviitteenteksti"/>
        <w:rPr>
          <w:lang w:val="en-US"/>
        </w:rPr>
      </w:pPr>
      <w:r>
        <w:rPr>
          <w:rStyle w:val="Alaviitteenviite"/>
        </w:rPr>
        <w:footnoteRef/>
      </w:r>
      <w:r w:rsidRPr="00E930BB">
        <w:rPr>
          <w:lang w:val="en-US"/>
        </w:rPr>
        <w:t xml:space="preserve"> </w:t>
      </w:r>
      <w:r w:rsidRPr="00480EDD">
        <w:rPr>
          <w:lang w:val="en-US"/>
        </w:rPr>
        <w:t xml:space="preserve">DFAT </w:t>
      </w:r>
      <w:r>
        <w:rPr>
          <w:lang w:val="en-US"/>
        </w:rPr>
        <w:t>2.5.2024, s. 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37B27365" w14:textId="77777777" w:rsidTr="00110B17">
      <w:trPr>
        <w:tblHeader/>
      </w:trPr>
      <w:tc>
        <w:tcPr>
          <w:tcW w:w="3005" w:type="dxa"/>
          <w:tcBorders>
            <w:top w:val="nil"/>
            <w:left w:val="nil"/>
            <w:bottom w:val="nil"/>
            <w:right w:val="nil"/>
          </w:tcBorders>
        </w:tcPr>
        <w:p w14:paraId="3EC0418E" w14:textId="77777777" w:rsidR="0064460B" w:rsidRPr="00A058E4" w:rsidRDefault="0064460B">
          <w:pPr>
            <w:pStyle w:val="Yltunniste"/>
            <w:rPr>
              <w:sz w:val="16"/>
              <w:szCs w:val="16"/>
            </w:rPr>
          </w:pPr>
        </w:p>
      </w:tc>
      <w:tc>
        <w:tcPr>
          <w:tcW w:w="3005" w:type="dxa"/>
          <w:tcBorders>
            <w:top w:val="nil"/>
            <w:left w:val="nil"/>
            <w:bottom w:val="nil"/>
            <w:right w:val="nil"/>
          </w:tcBorders>
        </w:tcPr>
        <w:p w14:paraId="709FC6BD" w14:textId="77777777" w:rsidR="0064460B" w:rsidRPr="00A058E4" w:rsidRDefault="0064460B">
          <w:pPr>
            <w:pStyle w:val="Yltunniste"/>
            <w:rPr>
              <w:b/>
              <w:sz w:val="16"/>
              <w:szCs w:val="16"/>
            </w:rPr>
          </w:pPr>
        </w:p>
      </w:tc>
      <w:tc>
        <w:tcPr>
          <w:tcW w:w="3006" w:type="dxa"/>
          <w:tcBorders>
            <w:top w:val="nil"/>
            <w:left w:val="nil"/>
            <w:bottom w:val="nil"/>
            <w:right w:val="nil"/>
          </w:tcBorders>
        </w:tcPr>
        <w:p w14:paraId="3C983EEA"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25665968" w14:textId="77777777" w:rsidTr="00421708">
      <w:tc>
        <w:tcPr>
          <w:tcW w:w="3005" w:type="dxa"/>
          <w:tcBorders>
            <w:top w:val="nil"/>
            <w:left w:val="nil"/>
            <w:bottom w:val="nil"/>
            <w:right w:val="nil"/>
          </w:tcBorders>
        </w:tcPr>
        <w:p w14:paraId="5401C21B" w14:textId="77777777" w:rsidR="0064460B" w:rsidRPr="00A058E4" w:rsidRDefault="0064460B">
          <w:pPr>
            <w:pStyle w:val="Yltunniste"/>
            <w:rPr>
              <w:sz w:val="16"/>
              <w:szCs w:val="16"/>
            </w:rPr>
          </w:pPr>
        </w:p>
      </w:tc>
      <w:tc>
        <w:tcPr>
          <w:tcW w:w="3005" w:type="dxa"/>
          <w:tcBorders>
            <w:top w:val="nil"/>
            <w:left w:val="nil"/>
            <w:bottom w:val="nil"/>
            <w:right w:val="nil"/>
          </w:tcBorders>
        </w:tcPr>
        <w:p w14:paraId="62806C89" w14:textId="77777777" w:rsidR="0064460B" w:rsidRPr="00A058E4" w:rsidRDefault="0064460B">
          <w:pPr>
            <w:pStyle w:val="Yltunniste"/>
            <w:rPr>
              <w:sz w:val="16"/>
              <w:szCs w:val="16"/>
            </w:rPr>
          </w:pPr>
        </w:p>
      </w:tc>
      <w:tc>
        <w:tcPr>
          <w:tcW w:w="3006" w:type="dxa"/>
          <w:tcBorders>
            <w:top w:val="nil"/>
            <w:left w:val="nil"/>
            <w:bottom w:val="nil"/>
            <w:right w:val="nil"/>
          </w:tcBorders>
        </w:tcPr>
        <w:p w14:paraId="73D09EBB" w14:textId="77777777" w:rsidR="0064460B" w:rsidRPr="00A058E4" w:rsidRDefault="0064460B" w:rsidP="00A058E4">
          <w:pPr>
            <w:pStyle w:val="Yltunniste"/>
            <w:jc w:val="right"/>
            <w:rPr>
              <w:sz w:val="16"/>
              <w:szCs w:val="16"/>
            </w:rPr>
          </w:pPr>
        </w:p>
      </w:tc>
    </w:tr>
    <w:tr w:rsidR="0064460B" w:rsidRPr="00A058E4" w14:paraId="468EAA4D" w14:textId="77777777" w:rsidTr="00421708">
      <w:tc>
        <w:tcPr>
          <w:tcW w:w="3005" w:type="dxa"/>
          <w:tcBorders>
            <w:top w:val="nil"/>
            <w:left w:val="nil"/>
            <w:bottom w:val="nil"/>
            <w:right w:val="nil"/>
          </w:tcBorders>
        </w:tcPr>
        <w:p w14:paraId="6280ACCB" w14:textId="77777777" w:rsidR="0064460B" w:rsidRPr="00A058E4" w:rsidRDefault="0064460B">
          <w:pPr>
            <w:pStyle w:val="Yltunniste"/>
            <w:rPr>
              <w:sz w:val="16"/>
              <w:szCs w:val="16"/>
            </w:rPr>
          </w:pPr>
        </w:p>
      </w:tc>
      <w:tc>
        <w:tcPr>
          <w:tcW w:w="3005" w:type="dxa"/>
          <w:tcBorders>
            <w:top w:val="nil"/>
            <w:left w:val="nil"/>
            <w:bottom w:val="nil"/>
            <w:right w:val="nil"/>
          </w:tcBorders>
        </w:tcPr>
        <w:p w14:paraId="7D71C28E" w14:textId="77777777" w:rsidR="0064460B" w:rsidRPr="00A058E4" w:rsidRDefault="0064460B">
          <w:pPr>
            <w:pStyle w:val="Yltunniste"/>
            <w:rPr>
              <w:sz w:val="16"/>
              <w:szCs w:val="16"/>
            </w:rPr>
          </w:pPr>
        </w:p>
      </w:tc>
      <w:tc>
        <w:tcPr>
          <w:tcW w:w="3006" w:type="dxa"/>
          <w:tcBorders>
            <w:top w:val="nil"/>
            <w:left w:val="nil"/>
            <w:bottom w:val="nil"/>
            <w:right w:val="nil"/>
          </w:tcBorders>
        </w:tcPr>
        <w:p w14:paraId="1041C77C" w14:textId="77777777" w:rsidR="0064460B" w:rsidRPr="00A058E4" w:rsidRDefault="0064460B" w:rsidP="00A058E4">
          <w:pPr>
            <w:pStyle w:val="Yltunniste"/>
            <w:jc w:val="right"/>
            <w:rPr>
              <w:sz w:val="16"/>
              <w:szCs w:val="16"/>
            </w:rPr>
          </w:pPr>
        </w:p>
      </w:tc>
    </w:tr>
  </w:tbl>
  <w:p w14:paraId="6A282609"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34D1AD67" wp14:editId="6AF60BDA">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7CDE7F48" w14:textId="77777777" w:rsidTr="004B2B44">
      <w:tc>
        <w:tcPr>
          <w:tcW w:w="3005" w:type="dxa"/>
          <w:tcBorders>
            <w:top w:val="nil"/>
            <w:left w:val="nil"/>
            <w:bottom w:val="nil"/>
            <w:right w:val="nil"/>
          </w:tcBorders>
        </w:tcPr>
        <w:p w14:paraId="64480ADB" w14:textId="77777777" w:rsidR="00873A37" w:rsidRPr="00A058E4" w:rsidRDefault="00873A37">
          <w:pPr>
            <w:pStyle w:val="Yltunniste"/>
            <w:rPr>
              <w:sz w:val="16"/>
              <w:szCs w:val="16"/>
            </w:rPr>
          </w:pPr>
        </w:p>
      </w:tc>
      <w:tc>
        <w:tcPr>
          <w:tcW w:w="3005" w:type="dxa"/>
          <w:tcBorders>
            <w:top w:val="nil"/>
            <w:left w:val="nil"/>
            <w:bottom w:val="nil"/>
            <w:right w:val="nil"/>
          </w:tcBorders>
        </w:tcPr>
        <w:p w14:paraId="3AD56946" w14:textId="77777777" w:rsidR="00873A37" w:rsidRPr="00A058E4" w:rsidRDefault="00873A37">
          <w:pPr>
            <w:pStyle w:val="Yltunniste"/>
            <w:rPr>
              <w:b/>
              <w:sz w:val="16"/>
              <w:szCs w:val="16"/>
            </w:rPr>
          </w:pPr>
        </w:p>
      </w:tc>
      <w:tc>
        <w:tcPr>
          <w:tcW w:w="3006" w:type="dxa"/>
          <w:tcBorders>
            <w:top w:val="nil"/>
            <w:left w:val="nil"/>
            <w:bottom w:val="nil"/>
            <w:right w:val="nil"/>
          </w:tcBorders>
        </w:tcPr>
        <w:p w14:paraId="2834639E"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11B2908A" w14:textId="77777777" w:rsidTr="004B2B44">
      <w:tc>
        <w:tcPr>
          <w:tcW w:w="3005" w:type="dxa"/>
          <w:tcBorders>
            <w:top w:val="nil"/>
            <w:left w:val="nil"/>
            <w:bottom w:val="nil"/>
            <w:right w:val="nil"/>
          </w:tcBorders>
        </w:tcPr>
        <w:p w14:paraId="7EC5FA05" w14:textId="77777777" w:rsidR="00873A37" w:rsidRPr="00A058E4" w:rsidRDefault="00873A37">
          <w:pPr>
            <w:pStyle w:val="Yltunniste"/>
            <w:rPr>
              <w:sz w:val="16"/>
              <w:szCs w:val="16"/>
            </w:rPr>
          </w:pPr>
        </w:p>
      </w:tc>
      <w:tc>
        <w:tcPr>
          <w:tcW w:w="3005" w:type="dxa"/>
          <w:tcBorders>
            <w:top w:val="nil"/>
            <w:left w:val="nil"/>
            <w:bottom w:val="nil"/>
            <w:right w:val="nil"/>
          </w:tcBorders>
        </w:tcPr>
        <w:p w14:paraId="0C157E3E" w14:textId="77777777" w:rsidR="00873A37" w:rsidRPr="00A058E4" w:rsidRDefault="00873A37">
          <w:pPr>
            <w:pStyle w:val="Yltunniste"/>
            <w:rPr>
              <w:sz w:val="16"/>
              <w:szCs w:val="16"/>
            </w:rPr>
          </w:pPr>
        </w:p>
      </w:tc>
      <w:tc>
        <w:tcPr>
          <w:tcW w:w="3006" w:type="dxa"/>
          <w:tcBorders>
            <w:top w:val="nil"/>
            <w:left w:val="nil"/>
            <w:bottom w:val="nil"/>
            <w:right w:val="nil"/>
          </w:tcBorders>
        </w:tcPr>
        <w:p w14:paraId="2F98BDB5" w14:textId="77777777" w:rsidR="00873A37" w:rsidRPr="00A058E4" w:rsidRDefault="00873A37" w:rsidP="00A058E4">
          <w:pPr>
            <w:pStyle w:val="Yltunniste"/>
            <w:jc w:val="right"/>
            <w:rPr>
              <w:sz w:val="16"/>
              <w:szCs w:val="16"/>
            </w:rPr>
          </w:pPr>
        </w:p>
      </w:tc>
    </w:tr>
    <w:tr w:rsidR="00873A37" w:rsidRPr="00A058E4" w14:paraId="142B74DE" w14:textId="77777777" w:rsidTr="004B2B44">
      <w:tc>
        <w:tcPr>
          <w:tcW w:w="3005" w:type="dxa"/>
          <w:tcBorders>
            <w:top w:val="nil"/>
            <w:left w:val="nil"/>
            <w:bottom w:val="nil"/>
            <w:right w:val="nil"/>
          </w:tcBorders>
        </w:tcPr>
        <w:p w14:paraId="0A5FB210" w14:textId="77777777" w:rsidR="00873A37" w:rsidRPr="00A058E4" w:rsidRDefault="00873A37">
          <w:pPr>
            <w:pStyle w:val="Yltunniste"/>
            <w:rPr>
              <w:sz w:val="16"/>
              <w:szCs w:val="16"/>
            </w:rPr>
          </w:pPr>
        </w:p>
      </w:tc>
      <w:tc>
        <w:tcPr>
          <w:tcW w:w="3005" w:type="dxa"/>
          <w:tcBorders>
            <w:top w:val="nil"/>
            <w:left w:val="nil"/>
            <w:bottom w:val="nil"/>
            <w:right w:val="nil"/>
          </w:tcBorders>
        </w:tcPr>
        <w:p w14:paraId="143EBE92" w14:textId="77777777" w:rsidR="00873A37" w:rsidRPr="00A058E4" w:rsidRDefault="00873A37">
          <w:pPr>
            <w:pStyle w:val="Yltunniste"/>
            <w:rPr>
              <w:sz w:val="16"/>
              <w:szCs w:val="16"/>
            </w:rPr>
          </w:pPr>
        </w:p>
      </w:tc>
      <w:tc>
        <w:tcPr>
          <w:tcW w:w="3006" w:type="dxa"/>
          <w:tcBorders>
            <w:top w:val="nil"/>
            <w:left w:val="nil"/>
            <w:bottom w:val="nil"/>
            <w:right w:val="nil"/>
          </w:tcBorders>
        </w:tcPr>
        <w:p w14:paraId="4621A7B4" w14:textId="77777777" w:rsidR="00873A37" w:rsidRPr="00A058E4" w:rsidRDefault="00873A37" w:rsidP="00A058E4">
          <w:pPr>
            <w:pStyle w:val="Yltunniste"/>
            <w:jc w:val="right"/>
            <w:rPr>
              <w:sz w:val="16"/>
              <w:szCs w:val="16"/>
            </w:rPr>
          </w:pPr>
        </w:p>
      </w:tc>
    </w:tr>
  </w:tbl>
  <w:p w14:paraId="622F1F45"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7C319650" wp14:editId="15607F77">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76AD0EC1"/>
    <w:multiLevelType w:val="hybridMultilevel"/>
    <w:tmpl w:val="FE34DC24"/>
    <w:lvl w:ilvl="0" w:tplc="E0164F92">
      <w:start w:val="1"/>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C272BED"/>
    <w:multiLevelType w:val="multilevel"/>
    <w:tmpl w:val="EF286224"/>
    <w:numStyleLink w:val="Style1"/>
  </w:abstractNum>
  <w:abstractNum w:abstractNumId="25"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5"/>
  </w:num>
  <w:num w:numId="2">
    <w:abstractNumId w:val="20"/>
  </w:num>
  <w:num w:numId="3">
    <w:abstractNumId w:val="13"/>
  </w:num>
  <w:num w:numId="4">
    <w:abstractNumId w:val="12"/>
  </w:num>
  <w:num w:numId="5">
    <w:abstractNumId w:val="10"/>
  </w:num>
  <w:num w:numId="6">
    <w:abstractNumId w:val="15"/>
  </w:num>
  <w:num w:numId="7">
    <w:abstractNumId w:val="19"/>
  </w:num>
  <w:num w:numId="8">
    <w:abstractNumId w:val="18"/>
  </w:num>
  <w:num w:numId="9">
    <w:abstractNumId w:val="18"/>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7"/>
  </w:num>
  <w:num w:numId="19">
    <w:abstractNumId w:val="16"/>
  </w:num>
  <w:num w:numId="20">
    <w:abstractNumId w:val="24"/>
  </w:num>
  <w:num w:numId="21">
    <w:abstractNumId w:val="6"/>
  </w:num>
  <w:num w:numId="22">
    <w:abstractNumId w:val="22"/>
  </w:num>
  <w:num w:numId="23">
    <w:abstractNumId w:val="4"/>
  </w:num>
  <w:num w:numId="24">
    <w:abstractNumId w:val="7"/>
  </w:num>
  <w:num w:numId="25">
    <w:abstractNumId w:val="0"/>
  </w:num>
  <w:num w:numId="26">
    <w:abstractNumId w:val="23"/>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proofState w:spelling="clean" w:grammar="clean"/>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F14"/>
    <w:rsid w:val="00010C97"/>
    <w:rsid w:val="000127ED"/>
    <w:rsid w:val="0001289F"/>
    <w:rsid w:val="00012EC0"/>
    <w:rsid w:val="00013B40"/>
    <w:rsid w:val="00013F3D"/>
    <w:rsid w:val="000140FF"/>
    <w:rsid w:val="00022D94"/>
    <w:rsid w:val="00022F23"/>
    <w:rsid w:val="00023864"/>
    <w:rsid w:val="000301A9"/>
    <w:rsid w:val="000449EA"/>
    <w:rsid w:val="000453E4"/>
    <w:rsid w:val="000455E3"/>
    <w:rsid w:val="00045995"/>
    <w:rsid w:val="00046783"/>
    <w:rsid w:val="00055664"/>
    <w:rsid w:val="000564EB"/>
    <w:rsid w:val="00056C0E"/>
    <w:rsid w:val="000617C1"/>
    <w:rsid w:val="000663E8"/>
    <w:rsid w:val="00066CA7"/>
    <w:rsid w:val="0007094E"/>
    <w:rsid w:val="00072438"/>
    <w:rsid w:val="00082DFE"/>
    <w:rsid w:val="00087740"/>
    <w:rsid w:val="0009323F"/>
    <w:rsid w:val="00095EF3"/>
    <w:rsid w:val="000A2278"/>
    <w:rsid w:val="000B7ABB"/>
    <w:rsid w:val="000C0C12"/>
    <w:rsid w:val="000C1DA1"/>
    <w:rsid w:val="000D45F8"/>
    <w:rsid w:val="000E1A4B"/>
    <w:rsid w:val="000E2D54"/>
    <w:rsid w:val="000E693C"/>
    <w:rsid w:val="000E6D95"/>
    <w:rsid w:val="000F4AD8"/>
    <w:rsid w:val="000F5B0E"/>
    <w:rsid w:val="000F6F25"/>
    <w:rsid w:val="000F77C3"/>
    <w:rsid w:val="000F793B"/>
    <w:rsid w:val="00110468"/>
    <w:rsid w:val="00110B17"/>
    <w:rsid w:val="00112689"/>
    <w:rsid w:val="00117EA9"/>
    <w:rsid w:val="0012205C"/>
    <w:rsid w:val="0012220A"/>
    <w:rsid w:val="00131B7A"/>
    <w:rsid w:val="00132F14"/>
    <w:rsid w:val="001360E5"/>
    <w:rsid w:val="001366EE"/>
    <w:rsid w:val="00136FEB"/>
    <w:rsid w:val="00144F07"/>
    <w:rsid w:val="00145616"/>
    <w:rsid w:val="0015362E"/>
    <w:rsid w:val="00153C6C"/>
    <w:rsid w:val="001678AD"/>
    <w:rsid w:val="00172384"/>
    <w:rsid w:val="001741CB"/>
    <w:rsid w:val="001758C8"/>
    <w:rsid w:val="00183473"/>
    <w:rsid w:val="001912ED"/>
    <w:rsid w:val="00194BC6"/>
    <w:rsid w:val="0019524D"/>
    <w:rsid w:val="00195763"/>
    <w:rsid w:val="0019626A"/>
    <w:rsid w:val="00197622"/>
    <w:rsid w:val="001A0E43"/>
    <w:rsid w:val="001A2699"/>
    <w:rsid w:val="001A4752"/>
    <w:rsid w:val="001A588E"/>
    <w:rsid w:val="001B2917"/>
    <w:rsid w:val="001B5A04"/>
    <w:rsid w:val="001B6B07"/>
    <w:rsid w:val="001B7ABF"/>
    <w:rsid w:val="001C0382"/>
    <w:rsid w:val="001C3EB2"/>
    <w:rsid w:val="001C422A"/>
    <w:rsid w:val="001D015C"/>
    <w:rsid w:val="001D1831"/>
    <w:rsid w:val="001D3C1B"/>
    <w:rsid w:val="001D587F"/>
    <w:rsid w:val="001D5CAA"/>
    <w:rsid w:val="001D63F6"/>
    <w:rsid w:val="001E0034"/>
    <w:rsid w:val="001E113A"/>
    <w:rsid w:val="001E21A8"/>
    <w:rsid w:val="001F1B08"/>
    <w:rsid w:val="001F5CC5"/>
    <w:rsid w:val="001F6C1D"/>
    <w:rsid w:val="00205D08"/>
    <w:rsid w:val="00206DFC"/>
    <w:rsid w:val="0020701F"/>
    <w:rsid w:val="00207A6A"/>
    <w:rsid w:val="002248A2"/>
    <w:rsid w:val="00224FD6"/>
    <w:rsid w:val="0022712B"/>
    <w:rsid w:val="0023132B"/>
    <w:rsid w:val="002323F5"/>
    <w:rsid w:val="00233A00"/>
    <w:rsid w:val="002350CB"/>
    <w:rsid w:val="002365A2"/>
    <w:rsid w:val="00237C15"/>
    <w:rsid w:val="0024188E"/>
    <w:rsid w:val="00243047"/>
    <w:rsid w:val="0024472A"/>
    <w:rsid w:val="00246AD7"/>
    <w:rsid w:val="00252F50"/>
    <w:rsid w:val="00253B21"/>
    <w:rsid w:val="00254175"/>
    <w:rsid w:val="002571E9"/>
    <w:rsid w:val="002629C5"/>
    <w:rsid w:val="00267906"/>
    <w:rsid w:val="00267E88"/>
    <w:rsid w:val="0027070A"/>
    <w:rsid w:val="00271CE5"/>
    <w:rsid w:val="00272986"/>
    <w:rsid w:val="00272D9D"/>
    <w:rsid w:val="00283C3F"/>
    <w:rsid w:val="00296109"/>
    <w:rsid w:val="002A5C78"/>
    <w:rsid w:val="002A6054"/>
    <w:rsid w:val="002B0C3D"/>
    <w:rsid w:val="002B4F5C"/>
    <w:rsid w:val="002B5E48"/>
    <w:rsid w:val="002C2668"/>
    <w:rsid w:val="002C4FEA"/>
    <w:rsid w:val="002C5D92"/>
    <w:rsid w:val="002C656A"/>
    <w:rsid w:val="002D0032"/>
    <w:rsid w:val="002D265B"/>
    <w:rsid w:val="002D61E4"/>
    <w:rsid w:val="002D70EF"/>
    <w:rsid w:val="002D7383"/>
    <w:rsid w:val="002D761E"/>
    <w:rsid w:val="002E0B87"/>
    <w:rsid w:val="002E1E17"/>
    <w:rsid w:val="002E33CA"/>
    <w:rsid w:val="002E3689"/>
    <w:rsid w:val="002E7DCF"/>
    <w:rsid w:val="002F024B"/>
    <w:rsid w:val="002F6A38"/>
    <w:rsid w:val="00300086"/>
    <w:rsid w:val="00305CDE"/>
    <w:rsid w:val="003077A4"/>
    <w:rsid w:val="003135FC"/>
    <w:rsid w:val="00313CBC"/>
    <w:rsid w:val="00313CBF"/>
    <w:rsid w:val="00317274"/>
    <w:rsid w:val="0032021E"/>
    <w:rsid w:val="00321DFA"/>
    <w:rsid w:val="003226F0"/>
    <w:rsid w:val="00323186"/>
    <w:rsid w:val="00323B7C"/>
    <w:rsid w:val="00324EE3"/>
    <w:rsid w:val="003324EF"/>
    <w:rsid w:val="00335D68"/>
    <w:rsid w:val="0033622F"/>
    <w:rsid w:val="00337E76"/>
    <w:rsid w:val="00342A30"/>
    <w:rsid w:val="00350914"/>
    <w:rsid w:val="00351B7D"/>
    <w:rsid w:val="00355AA6"/>
    <w:rsid w:val="00363B13"/>
    <w:rsid w:val="003673C0"/>
    <w:rsid w:val="00370E4F"/>
    <w:rsid w:val="00371454"/>
    <w:rsid w:val="00373713"/>
    <w:rsid w:val="00376326"/>
    <w:rsid w:val="00377AEB"/>
    <w:rsid w:val="00377D57"/>
    <w:rsid w:val="00382E4C"/>
    <w:rsid w:val="0038473B"/>
    <w:rsid w:val="00384ACB"/>
    <w:rsid w:val="00385B1D"/>
    <w:rsid w:val="00390DB7"/>
    <w:rsid w:val="0039232D"/>
    <w:rsid w:val="00395A69"/>
    <w:rsid w:val="003964A3"/>
    <w:rsid w:val="003976AD"/>
    <w:rsid w:val="003B144B"/>
    <w:rsid w:val="003B287D"/>
    <w:rsid w:val="003B2EF3"/>
    <w:rsid w:val="003B3150"/>
    <w:rsid w:val="003C4049"/>
    <w:rsid w:val="003C4FFE"/>
    <w:rsid w:val="003C5382"/>
    <w:rsid w:val="003D0AB9"/>
    <w:rsid w:val="003D39F1"/>
    <w:rsid w:val="003D415D"/>
    <w:rsid w:val="003D4732"/>
    <w:rsid w:val="003D5E3B"/>
    <w:rsid w:val="003D787E"/>
    <w:rsid w:val="003E3CAB"/>
    <w:rsid w:val="003F5BFA"/>
    <w:rsid w:val="003F6829"/>
    <w:rsid w:val="004021A6"/>
    <w:rsid w:val="00403806"/>
    <w:rsid w:val="004045B4"/>
    <w:rsid w:val="00405898"/>
    <w:rsid w:val="00407F06"/>
    <w:rsid w:val="00410407"/>
    <w:rsid w:val="0041667A"/>
    <w:rsid w:val="0042076B"/>
    <w:rsid w:val="00421708"/>
    <w:rsid w:val="004221B0"/>
    <w:rsid w:val="00423E56"/>
    <w:rsid w:val="0043343B"/>
    <w:rsid w:val="00433638"/>
    <w:rsid w:val="0043717D"/>
    <w:rsid w:val="00440722"/>
    <w:rsid w:val="004460C6"/>
    <w:rsid w:val="0045275E"/>
    <w:rsid w:val="00452DD4"/>
    <w:rsid w:val="00455CEF"/>
    <w:rsid w:val="00456863"/>
    <w:rsid w:val="004572FB"/>
    <w:rsid w:val="004601AE"/>
    <w:rsid w:val="00460ADC"/>
    <w:rsid w:val="004627A4"/>
    <w:rsid w:val="00465712"/>
    <w:rsid w:val="00465DC6"/>
    <w:rsid w:val="0047544F"/>
    <w:rsid w:val="004769CB"/>
    <w:rsid w:val="00480EDD"/>
    <w:rsid w:val="004815CF"/>
    <w:rsid w:val="00483E37"/>
    <w:rsid w:val="004843D6"/>
    <w:rsid w:val="00485E72"/>
    <w:rsid w:val="00486EC9"/>
    <w:rsid w:val="004A3E23"/>
    <w:rsid w:val="004A4409"/>
    <w:rsid w:val="004A633D"/>
    <w:rsid w:val="004A7EC2"/>
    <w:rsid w:val="004B08A5"/>
    <w:rsid w:val="004B2AB9"/>
    <w:rsid w:val="004B2B44"/>
    <w:rsid w:val="004B34E1"/>
    <w:rsid w:val="004C1C47"/>
    <w:rsid w:val="004C23F9"/>
    <w:rsid w:val="004C3362"/>
    <w:rsid w:val="004C691F"/>
    <w:rsid w:val="004D7499"/>
    <w:rsid w:val="004D76E3"/>
    <w:rsid w:val="004E598B"/>
    <w:rsid w:val="004E6835"/>
    <w:rsid w:val="004F15C9"/>
    <w:rsid w:val="004F28FE"/>
    <w:rsid w:val="004F4078"/>
    <w:rsid w:val="004F53CC"/>
    <w:rsid w:val="004F78C1"/>
    <w:rsid w:val="00500F61"/>
    <w:rsid w:val="00503A46"/>
    <w:rsid w:val="00506561"/>
    <w:rsid w:val="00516262"/>
    <w:rsid w:val="00525360"/>
    <w:rsid w:val="00527E87"/>
    <w:rsid w:val="00530831"/>
    <w:rsid w:val="00543B88"/>
    <w:rsid w:val="00543F66"/>
    <w:rsid w:val="00547720"/>
    <w:rsid w:val="00553134"/>
    <w:rsid w:val="00554136"/>
    <w:rsid w:val="00554A7A"/>
    <w:rsid w:val="0055582F"/>
    <w:rsid w:val="00555E75"/>
    <w:rsid w:val="005560C4"/>
    <w:rsid w:val="00556532"/>
    <w:rsid w:val="005575BB"/>
    <w:rsid w:val="00562DF4"/>
    <w:rsid w:val="005639D2"/>
    <w:rsid w:val="005650BE"/>
    <w:rsid w:val="0056613C"/>
    <w:rsid w:val="00566672"/>
    <w:rsid w:val="0057069D"/>
    <w:rsid w:val="00571544"/>
    <w:rsid w:val="005719F7"/>
    <w:rsid w:val="00573B5E"/>
    <w:rsid w:val="00576E5F"/>
    <w:rsid w:val="00580404"/>
    <w:rsid w:val="005814A1"/>
    <w:rsid w:val="00583FE4"/>
    <w:rsid w:val="00586D6E"/>
    <w:rsid w:val="005A2077"/>
    <w:rsid w:val="005A309A"/>
    <w:rsid w:val="005B00BB"/>
    <w:rsid w:val="005B3A3F"/>
    <w:rsid w:val="005B47D8"/>
    <w:rsid w:val="005B6C91"/>
    <w:rsid w:val="005C1978"/>
    <w:rsid w:val="005D3A33"/>
    <w:rsid w:val="005D4DA6"/>
    <w:rsid w:val="005D7EB5"/>
    <w:rsid w:val="005E2BC1"/>
    <w:rsid w:val="005F163B"/>
    <w:rsid w:val="005F3367"/>
    <w:rsid w:val="005F5F2E"/>
    <w:rsid w:val="0060063B"/>
    <w:rsid w:val="00601F27"/>
    <w:rsid w:val="00605DA9"/>
    <w:rsid w:val="00613331"/>
    <w:rsid w:val="006142CB"/>
    <w:rsid w:val="00615595"/>
    <w:rsid w:val="00620595"/>
    <w:rsid w:val="0062158F"/>
    <w:rsid w:val="00627C21"/>
    <w:rsid w:val="00633597"/>
    <w:rsid w:val="00633BBD"/>
    <w:rsid w:val="00634FEB"/>
    <w:rsid w:val="00635650"/>
    <w:rsid w:val="006404AB"/>
    <w:rsid w:val="0064460B"/>
    <w:rsid w:val="0064589F"/>
    <w:rsid w:val="00655C4C"/>
    <w:rsid w:val="00657E63"/>
    <w:rsid w:val="00660639"/>
    <w:rsid w:val="00662B56"/>
    <w:rsid w:val="00666FD6"/>
    <w:rsid w:val="00667DAE"/>
    <w:rsid w:val="00671041"/>
    <w:rsid w:val="00672297"/>
    <w:rsid w:val="006741C1"/>
    <w:rsid w:val="00675136"/>
    <w:rsid w:val="00675FBD"/>
    <w:rsid w:val="00683F0C"/>
    <w:rsid w:val="00686CF3"/>
    <w:rsid w:val="0069181E"/>
    <w:rsid w:val="00692A6C"/>
    <w:rsid w:val="00692ED3"/>
    <w:rsid w:val="0069438B"/>
    <w:rsid w:val="006A2F5D"/>
    <w:rsid w:val="006A4F5F"/>
    <w:rsid w:val="006A58FC"/>
    <w:rsid w:val="006B1508"/>
    <w:rsid w:val="006B3E85"/>
    <w:rsid w:val="006B4626"/>
    <w:rsid w:val="006B526F"/>
    <w:rsid w:val="006C1BF0"/>
    <w:rsid w:val="006C7A99"/>
    <w:rsid w:val="006D3068"/>
    <w:rsid w:val="006D33F8"/>
    <w:rsid w:val="006E7428"/>
    <w:rsid w:val="006E7D0B"/>
    <w:rsid w:val="006F0B7C"/>
    <w:rsid w:val="006F46D7"/>
    <w:rsid w:val="0070377D"/>
    <w:rsid w:val="0071168F"/>
    <w:rsid w:val="007168DA"/>
    <w:rsid w:val="0071725A"/>
    <w:rsid w:val="007212A4"/>
    <w:rsid w:val="007230E3"/>
    <w:rsid w:val="00723843"/>
    <w:rsid w:val="00723A2B"/>
    <w:rsid w:val="0073068A"/>
    <w:rsid w:val="007308C9"/>
    <w:rsid w:val="0074104A"/>
    <w:rsid w:val="0074158A"/>
    <w:rsid w:val="00746BF3"/>
    <w:rsid w:val="00751EBB"/>
    <w:rsid w:val="007520FF"/>
    <w:rsid w:val="0076317F"/>
    <w:rsid w:val="0076701C"/>
    <w:rsid w:val="00772240"/>
    <w:rsid w:val="007776F8"/>
    <w:rsid w:val="0078511A"/>
    <w:rsid w:val="00785D58"/>
    <w:rsid w:val="00791B0A"/>
    <w:rsid w:val="007926E7"/>
    <w:rsid w:val="00795871"/>
    <w:rsid w:val="007B2D20"/>
    <w:rsid w:val="007B3340"/>
    <w:rsid w:val="007B484E"/>
    <w:rsid w:val="007C057B"/>
    <w:rsid w:val="007C1151"/>
    <w:rsid w:val="007C25EB"/>
    <w:rsid w:val="007C2AFD"/>
    <w:rsid w:val="007C4B6F"/>
    <w:rsid w:val="007C5BB2"/>
    <w:rsid w:val="007D33EF"/>
    <w:rsid w:val="007E0069"/>
    <w:rsid w:val="007E7FFA"/>
    <w:rsid w:val="00800AA9"/>
    <w:rsid w:val="008020E6"/>
    <w:rsid w:val="008021F5"/>
    <w:rsid w:val="00803B42"/>
    <w:rsid w:val="00805275"/>
    <w:rsid w:val="00810134"/>
    <w:rsid w:val="00814384"/>
    <w:rsid w:val="008202CE"/>
    <w:rsid w:val="00821D6A"/>
    <w:rsid w:val="00826981"/>
    <w:rsid w:val="008348D4"/>
    <w:rsid w:val="008350F0"/>
    <w:rsid w:val="00835734"/>
    <w:rsid w:val="0084029C"/>
    <w:rsid w:val="008443F7"/>
    <w:rsid w:val="00845940"/>
    <w:rsid w:val="008467AF"/>
    <w:rsid w:val="008571C0"/>
    <w:rsid w:val="00860C12"/>
    <w:rsid w:val="00866B33"/>
    <w:rsid w:val="0087371C"/>
    <w:rsid w:val="00873A37"/>
    <w:rsid w:val="008755BF"/>
    <w:rsid w:val="00876346"/>
    <w:rsid w:val="00881E7A"/>
    <w:rsid w:val="008861DC"/>
    <w:rsid w:val="008905F7"/>
    <w:rsid w:val="00890D1F"/>
    <w:rsid w:val="008955F0"/>
    <w:rsid w:val="008A30EA"/>
    <w:rsid w:val="008A327D"/>
    <w:rsid w:val="008A79E3"/>
    <w:rsid w:val="008B2637"/>
    <w:rsid w:val="008B44DF"/>
    <w:rsid w:val="008B4C53"/>
    <w:rsid w:val="008C3171"/>
    <w:rsid w:val="008C3FF0"/>
    <w:rsid w:val="008C6A0E"/>
    <w:rsid w:val="008D70FC"/>
    <w:rsid w:val="008E0129"/>
    <w:rsid w:val="008E1575"/>
    <w:rsid w:val="008E42EF"/>
    <w:rsid w:val="008E4B4D"/>
    <w:rsid w:val="008F20FD"/>
    <w:rsid w:val="008F2AAB"/>
    <w:rsid w:val="009016BB"/>
    <w:rsid w:val="0090479F"/>
    <w:rsid w:val="00906878"/>
    <w:rsid w:val="009068AA"/>
    <w:rsid w:val="00906FDA"/>
    <w:rsid w:val="00915A9D"/>
    <w:rsid w:val="009170B9"/>
    <w:rsid w:val="009207F4"/>
    <w:rsid w:val="009230EE"/>
    <w:rsid w:val="00924119"/>
    <w:rsid w:val="009326C2"/>
    <w:rsid w:val="009357B0"/>
    <w:rsid w:val="00941FAB"/>
    <w:rsid w:val="00945B9E"/>
    <w:rsid w:val="00947E7A"/>
    <w:rsid w:val="00952982"/>
    <w:rsid w:val="00954586"/>
    <w:rsid w:val="00961201"/>
    <w:rsid w:val="00966541"/>
    <w:rsid w:val="00973D31"/>
    <w:rsid w:val="00975B8A"/>
    <w:rsid w:val="00980F1C"/>
    <w:rsid w:val="00981808"/>
    <w:rsid w:val="00990E12"/>
    <w:rsid w:val="00991386"/>
    <w:rsid w:val="00991C1B"/>
    <w:rsid w:val="00995A71"/>
    <w:rsid w:val="009A0B80"/>
    <w:rsid w:val="009A364C"/>
    <w:rsid w:val="009A7CD8"/>
    <w:rsid w:val="009B15BB"/>
    <w:rsid w:val="009B39EE"/>
    <w:rsid w:val="009B606B"/>
    <w:rsid w:val="009D10FD"/>
    <w:rsid w:val="009D26CC"/>
    <w:rsid w:val="009D2F45"/>
    <w:rsid w:val="009D44A2"/>
    <w:rsid w:val="009E0F44"/>
    <w:rsid w:val="009E2E93"/>
    <w:rsid w:val="009E3872"/>
    <w:rsid w:val="009E3B08"/>
    <w:rsid w:val="009E3C92"/>
    <w:rsid w:val="009F2AFA"/>
    <w:rsid w:val="00A022E1"/>
    <w:rsid w:val="00A04FF1"/>
    <w:rsid w:val="00A058E4"/>
    <w:rsid w:val="00A06AFF"/>
    <w:rsid w:val="00A110F7"/>
    <w:rsid w:val="00A23A14"/>
    <w:rsid w:val="00A2779D"/>
    <w:rsid w:val="00A35BCB"/>
    <w:rsid w:val="00A365DF"/>
    <w:rsid w:val="00A372CF"/>
    <w:rsid w:val="00A458A4"/>
    <w:rsid w:val="00A522BB"/>
    <w:rsid w:val="00A609FE"/>
    <w:rsid w:val="00A62A7A"/>
    <w:rsid w:val="00A6466D"/>
    <w:rsid w:val="00A67C4A"/>
    <w:rsid w:val="00A73B62"/>
    <w:rsid w:val="00A74713"/>
    <w:rsid w:val="00A75762"/>
    <w:rsid w:val="00A75B17"/>
    <w:rsid w:val="00A7678F"/>
    <w:rsid w:val="00A8295C"/>
    <w:rsid w:val="00A841E6"/>
    <w:rsid w:val="00A900EA"/>
    <w:rsid w:val="00A93B2D"/>
    <w:rsid w:val="00A9778F"/>
    <w:rsid w:val="00AA464E"/>
    <w:rsid w:val="00AB3427"/>
    <w:rsid w:val="00AB74F0"/>
    <w:rsid w:val="00AC0F93"/>
    <w:rsid w:val="00AC4FDE"/>
    <w:rsid w:val="00AC5E4B"/>
    <w:rsid w:val="00AC767A"/>
    <w:rsid w:val="00AD0ABD"/>
    <w:rsid w:val="00AD4758"/>
    <w:rsid w:val="00AD6623"/>
    <w:rsid w:val="00AE08A1"/>
    <w:rsid w:val="00AE21E8"/>
    <w:rsid w:val="00AE54AA"/>
    <w:rsid w:val="00AE6347"/>
    <w:rsid w:val="00AE7C7B"/>
    <w:rsid w:val="00AF03BC"/>
    <w:rsid w:val="00AF567E"/>
    <w:rsid w:val="00B01583"/>
    <w:rsid w:val="00B0234C"/>
    <w:rsid w:val="00B075A4"/>
    <w:rsid w:val="00B07C42"/>
    <w:rsid w:val="00B112B8"/>
    <w:rsid w:val="00B31B7B"/>
    <w:rsid w:val="00B32E73"/>
    <w:rsid w:val="00B33381"/>
    <w:rsid w:val="00B37882"/>
    <w:rsid w:val="00B41989"/>
    <w:rsid w:val="00B4477C"/>
    <w:rsid w:val="00B5132B"/>
    <w:rsid w:val="00B524FF"/>
    <w:rsid w:val="00B529CE"/>
    <w:rsid w:val="00B52A4D"/>
    <w:rsid w:val="00B52DD7"/>
    <w:rsid w:val="00B55F4C"/>
    <w:rsid w:val="00B57E99"/>
    <w:rsid w:val="00B6497C"/>
    <w:rsid w:val="00B65278"/>
    <w:rsid w:val="00B70293"/>
    <w:rsid w:val="00B7440B"/>
    <w:rsid w:val="00B76841"/>
    <w:rsid w:val="00B84927"/>
    <w:rsid w:val="00B86302"/>
    <w:rsid w:val="00B87CA1"/>
    <w:rsid w:val="00B9347F"/>
    <w:rsid w:val="00B945DD"/>
    <w:rsid w:val="00B96A72"/>
    <w:rsid w:val="00BA2164"/>
    <w:rsid w:val="00BB0B29"/>
    <w:rsid w:val="00BB785D"/>
    <w:rsid w:val="00BB7F45"/>
    <w:rsid w:val="00BC1CB7"/>
    <w:rsid w:val="00BC367A"/>
    <w:rsid w:val="00BE0837"/>
    <w:rsid w:val="00BE2758"/>
    <w:rsid w:val="00BE35FC"/>
    <w:rsid w:val="00BE608B"/>
    <w:rsid w:val="00BE7E5C"/>
    <w:rsid w:val="00BF63F6"/>
    <w:rsid w:val="00BF744C"/>
    <w:rsid w:val="00C021C6"/>
    <w:rsid w:val="00C06A16"/>
    <w:rsid w:val="00C06FCB"/>
    <w:rsid w:val="00C1035E"/>
    <w:rsid w:val="00C112FB"/>
    <w:rsid w:val="00C1302F"/>
    <w:rsid w:val="00C13D94"/>
    <w:rsid w:val="00C16602"/>
    <w:rsid w:val="00C16DEB"/>
    <w:rsid w:val="00C25F4A"/>
    <w:rsid w:val="00C312C8"/>
    <w:rsid w:val="00C348A3"/>
    <w:rsid w:val="00C35F3C"/>
    <w:rsid w:val="00C36106"/>
    <w:rsid w:val="00C36DA8"/>
    <w:rsid w:val="00C40C80"/>
    <w:rsid w:val="00C517B5"/>
    <w:rsid w:val="00C62A62"/>
    <w:rsid w:val="00C70532"/>
    <w:rsid w:val="00C747DB"/>
    <w:rsid w:val="00C74C10"/>
    <w:rsid w:val="00C768AD"/>
    <w:rsid w:val="00C90D86"/>
    <w:rsid w:val="00C92C46"/>
    <w:rsid w:val="00C93E75"/>
    <w:rsid w:val="00C9477B"/>
    <w:rsid w:val="00C94FC7"/>
    <w:rsid w:val="00C95884"/>
    <w:rsid w:val="00C95A8B"/>
    <w:rsid w:val="00CA0A62"/>
    <w:rsid w:val="00CA6330"/>
    <w:rsid w:val="00CB31D4"/>
    <w:rsid w:val="00CB7072"/>
    <w:rsid w:val="00CC25B9"/>
    <w:rsid w:val="00CC3CAE"/>
    <w:rsid w:val="00CC56CF"/>
    <w:rsid w:val="00CD3895"/>
    <w:rsid w:val="00CD6B43"/>
    <w:rsid w:val="00CE26C7"/>
    <w:rsid w:val="00CE52AB"/>
    <w:rsid w:val="00CF712C"/>
    <w:rsid w:val="00D05241"/>
    <w:rsid w:val="00D0617A"/>
    <w:rsid w:val="00D062A1"/>
    <w:rsid w:val="00D130E2"/>
    <w:rsid w:val="00D152E0"/>
    <w:rsid w:val="00D171E5"/>
    <w:rsid w:val="00D205C8"/>
    <w:rsid w:val="00D24D52"/>
    <w:rsid w:val="00D2612F"/>
    <w:rsid w:val="00D26E3C"/>
    <w:rsid w:val="00D34311"/>
    <w:rsid w:val="00D37291"/>
    <w:rsid w:val="00D4238E"/>
    <w:rsid w:val="00D43C62"/>
    <w:rsid w:val="00D47232"/>
    <w:rsid w:val="00D50719"/>
    <w:rsid w:val="00D63D75"/>
    <w:rsid w:val="00D6472E"/>
    <w:rsid w:val="00D71873"/>
    <w:rsid w:val="00D724F3"/>
    <w:rsid w:val="00D80CF9"/>
    <w:rsid w:val="00D85581"/>
    <w:rsid w:val="00D85F4D"/>
    <w:rsid w:val="00D93433"/>
    <w:rsid w:val="00D94AE7"/>
    <w:rsid w:val="00D9702B"/>
    <w:rsid w:val="00DA720B"/>
    <w:rsid w:val="00DB1598"/>
    <w:rsid w:val="00DB1E92"/>
    <w:rsid w:val="00DB256D"/>
    <w:rsid w:val="00DC1073"/>
    <w:rsid w:val="00DC36AF"/>
    <w:rsid w:val="00DC5480"/>
    <w:rsid w:val="00DC565C"/>
    <w:rsid w:val="00DC6CD6"/>
    <w:rsid w:val="00DC729C"/>
    <w:rsid w:val="00DC7C1B"/>
    <w:rsid w:val="00DD0451"/>
    <w:rsid w:val="00DD2A80"/>
    <w:rsid w:val="00DE05C1"/>
    <w:rsid w:val="00DE1C15"/>
    <w:rsid w:val="00DE3B87"/>
    <w:rsid w:val="00DF4C39"/>
    <w:rsid w:val="00E002A5"/>
    <w:rsid w:val="00E00B3E"/>
    <w:rsid w:val="00E0146F"/>
    <w:rsid w:val="00E01537"/>
    <w:rsid w:val="00E100BE"/>
    <w:rsid w:val="00E10F4B"/>
    <w:rsid w:val="00E15EE7"/>
    <w:rsid w:val="00E3151C"/>
    <w:rsid w:val="00E31740"/>
    <w:rsid w:val="00E3425D"/>
    <w:rsid w:val="00E357DE"/>
    <w:rsid w:val="00E37B7C"/>
    <w:rsid w:val="00E424D1"/>
    <w:rsid w:val="00E432C0"/>
    <w:rsid w:val="00E44896"/>
    <w:rsid w:val="00E46653"/>
    <w:rsid w:val="00E47EE0"/>
    <w:rsid w:val="00E51931"/>
    <w:rsid w:val="00E5437B"/>
    <w:rsid w:val="00E56078"/>
    <w:rsid w:val="00E5683A"/>
    <w:rsid w:val="00E61ADE"/>
    <w:rsid w:val="00E61B04"/>
    <w:rsid w:val="00E6371A"/>
    <w:rsid w:val="00E64CFC"/>
    <w:rsid w:val="00E66BD8"/>
    <w:rsid w:val="00E6757A"/>
    <w:rsid w:val="00E712D0"/>
    <w:rsid w:val="00E85D86"/>
    <w:rsid w:val="00E9185D"/>
    <w:rsid w:val="00E92071"/>
    <w:rsid w:val="00E930BB"/>
    <w:rsid w:val="00EA211A"/>
    <w:rsid w:val="00EA4FE4"/>
    <w:rsid w:val="00EA72E8"/>
    <w:rsid w:val="00EB031A"/>
    <w:rsid w:val="00EB0BB5"/>
    <w:rsid w:val="00EB1866"/>
    <w:rsid w:val="00EB1E3A"/>
    <w:rsid w:val="00EB347C"/>
    <w:rsid w:val="00EB5587"/>
    <w:rsid w:val="00EB5DDD"/>
    <w:rsid w:val="00EB6C6D"/>
    <w:rsid w:val="00EC3BDC"/>
    <w:rsid w:val="00EC4174"/>
    <w:rsid w:val="00EC45CF"/>
    <w:rsid w:val="00EC4886"/>
    <w:rsid w:val="00ED0026"/>
    <w:rsid w:val="00ED148F"/>
    <w:rsid w:val="00EE7E33"/>
    <w:rsid w:val="00EF4C35"/>
    <w:rsid w:val="00EF6100"/>
    <w:rsid w:val="00EF6FCF"/>
    <w:rsid w:val="00F03F70"/>
    <w:rsid w:val="00F04424"/>
    <w:rsid w:val="00F04AE6"/>
    <w:rsid w:val="00F05AFA"/>
    <w:rsid w:val="00F15AF6"/>
    <w:rsid w:val="00F174A7"/>
    <w:rsid w:val="00F20B69"/>
    <w:rsid w:val="00F245BA"/>
    <w:rsid w:val="00F24CAB"/>
    <w:rsid w:val="00F30E43"/>
    <w:rsid w:val="00F3274A"/>
    <w:rsid w:val="00F3628B"/>
    <w:rsid w:val="00F372B4"/>
    <w:rsid w:val="00F40646"/>
    <w:rsid w:val="00F43553"/>
    <w:rsid w:val="00F4652B"/>
    <w:rsid w:val="00F50B13"/>
    <w:rsid w:val="00F517DA"/>
    <w:rsid w:val="00F61D61"/>
    <w:rsid w:val="00F73F66"/>
    <w:rsid w:val="00F75550"/>
    <w:rsid w:val="00F81E6B"/>
    <w:rsid w:val="00F82F9C"/>
    <w:rsid w:val="00F853CC"/>
    <w:rsid w:val="00F87197"/>
    <w:rsid w:val="00F937B6"/>
    <w:rsid w:val="00F9400E"/>
    <w:rsid w:val="00FA097E"/>
    <w:rsid w:val="00FB0239"/>
    <w:rsid w:val="00FB090D"/>
    <w:rsid w:val="00FB36C4"/>
    <w:rsid w:val="00FB4752"/>
    <w:rsid w:val="00FB6F9F"/>
    <w:rsid w:val="00FC0084"/>
    <w:rsid w:val="00FC315B"/>
    <w:rsid w:val="00FC485F"/>
    <w:rsid w:val="00FC6822"/>
    <w:rsid w:val="00FC76A0"/>
    <w:rsid w:val="00FD688E"/>
    <w:rsid w:val="00FD7D08"/>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6ACB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qFormat/>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835">
      <w:bodyDiv w:val="1"/>
      <w:marLeft w:val="0"/>
      <w:marRight w:val="0"/>
      <w:marTop w:val="0"/>
      <w:marBottom w:val="0"/>
      <w:divBdr>
        <w:top w:val="none" w:sz="0" w:space="0" w:color="auto"/>
        <w:left w:val="none" w:sz="0" w:space="0" w:color="auto"/>
        <w:bottom w:val="none" w:sz="0" w:space="0" w:color="auto"/>
        <w:right w:val="none" w:sz="0" w:space="0" w:color="auto"/>
      </w:divBdr>
    </w:div>
    <w:div w:id="171650278">
      <w:bodyDiv w:val="1"/>
      <w:marLeft w:val="0"/>
      <w:marRight w:val="0"/>
      <w:marTop w:val="0"/>
      <w:marBottom w:val="0"/>
      <w:divBdr>
        <w:top w:val="none" w:sz="0" w:space="0" w:color="auto"/>
        <w:left w:val="none" w:sz="0" w:space="0" w:color="auto"/>
        <w:bottom w:val="none" w:sz="0" w:space="0" w:color="auto"/>
        <w:right w:val="none" w:sz="0" w:space="0" w:color="auto"/>
      </w:divBdr>
    </w:div>
    <w:div w:id="180626135">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73046921">
      <w:bodyDiv w:val="1"/>
      <w:marLeft w:val="0"/>
      <w:marRight w:val="0"/>
      <w:marTop w:val="0"/>
      <w:marBottom w:val="0"/>
      <w:divBdr>
        <w:top w:val="none" w:sz="0" w:space="0" w:color="auto"/>
        <w:left w:val="none" w:sz="0" w:space="0" w:color="auto"/>
        <w:bottom w:val="none" w:sz="0" w:space="0" w:color="auto"/>
        <w:right w:val="none" w:sz="0" w:space="0" w:color="auto"/>
      </w:divBdr>
      <w:divsChild>
        <w:div w:id="335033615">
          <w:blockQuote w:val="1"/>
          <w:marLeft w:val="0"/>
          <w:marRight w:val="0"/>
          <w:marTop w:val="0"/>
          <w:marBottom w:val="384"/>
          <w:divBdr>
            <w:top w:val="single" w:sz="2" w:space="0" w:color="auto"/>
            <w:left w:val="single" w:sz="2" w:space="0" w:color="auto"/>
            <w:bottom w:val="single" w:sz="2" w:space="0" w:color="auto"/>
            <w:right w:val="single" w:sz="2" w:space="0" w:color="auto"/>
          </w:divBdr>
        </w:div>
      </w:divsChild>
    </w:div>
    <w:div w:id="375083503">
      <w:bodyDiv w:val="1"/>
      <w:marLeft w:val="0"/>
      <w:marRight w:val="0"/>
      <w:marTop w:val="0"/>
      <w:marBottom w:val="0"/>
      <w:divBdr>
        <w:top w:val="none" w:sz="0" w:space="0" w:color="auto"/>
        <w:left w:val="none" w:sz="0" w:space="0" w:color="auto"/>
        <w:bottom w:val="none" w:sz="0" w:space="0" w:color="auto"/>
        <w:right w:val="none" w:sz="0" w:space="0" w:color="auto"/>
      </w:divBdr>
    </w:div>
    <w:div w:id="405107579">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462502018">
      <w:bodyDiv w:val="1"/>
      <w:marLeft w:val="0"/>
      <w:marRight w:val="0"/>
      <w:marTop w:val="0"/>
      <w:marBottom w:val="0"/>
      <w:divBdr>
        <w:top w:val="none" w:sz="0" w:space="0" w:color="auto"/>
        <w:left w:val="none" w:sz="0" w:space="0" w:color="auto"/>
        <w:bottom w:val="none" w:sz="0" w:space="0" w:color="auto"/>
        <w:right w:val="none" w:sz="0" w:space="0" w:color="auto"/>
      </w:divBdr>
    </w:div>
    <w:div w:id="597834946">
      <w:bodyDiv w:val="1"/>
      <w:marLeft w:val="0"/>
      <w:marRight w:val="0"/>
      <w:marTop w:val="0"/>
      <w:marBottom w:val="0"/>
      <w:divBdr>
        <w:top w:val="none" w:sz="0" w:space="0" w:color="auto"/>
        <w:left w:val="none" w:sz="0" w:space="0" w:color="auto"/>
        <w:bottom w:val="none" w:sz="0" w:space="0" w:color="auto"/>
        <w:right w:val="none" w:sz="0" w:space="0" w:color="auto"/>
      </w:divBdr>
      <w:divsChild>
        <w:div w:id="2067294646">
          <w:marLeft w:val="0"/>
          <w:marRight w:val="0"/>
          <w:marTop w:val="0"/>
          <w:marBottom w:val="0"/>
          <w:divBdr>
            <w:top w:val="single" w:sz="2" w:space="0" w:color="auto"/>
            <w:left w:val="single" w:sz="2" w:space="0" w:color="auto"/>
            <w:bottom w:val="single" w:sz="2" w:space="0" w:color="auto"/>
            <w:right w:val="single" w:sz="2" w:space="0" w:color="auto"/>
          </w:divBdr>
          <w:divsChild>
            <w:div w:id="831991531">
              <w:marLeft w:val="0"/>
              <w:marRight w:val="0"/>
              <w:marTop w:val="0"/>
              <w:marBottom w:val="0"/>
              <w:divBdr>
                <w:top w:val="single" w:sz="2" w:space="0" w:color="auto"/>
                <w:left w:val="single" w:sz="2" w:space="0" w:color="auto"/>
                <w:bottom w:val="single" w:sz="2" w:space="0" w:color="auto"/>
                <w:right w:val="single" w:sz="2" w:space="0" w:color="auto"/>
              </w:divBdr>
              <w:divsChild>
                <w:div w:id="1184631386">
                  <w:marLeft w:val="0"/>
                  <w:marRight w:val="0"/>
                  <w:marTop w:val="0"/>
                  <w:marBottom w:val="0"/>
                  <w:divBdr>
                    <w:top w:val="single" w:sz="2" w:space="0" w:color="auto"/>
                    <w:left w:val="single" w:sz="2" w:space="0" w:color="auto"/>
                    <w:bottom w:val="single" w:sz="2" w:space="0" w:color="auto"/>
                    <w:right w:val="single" w:sz="2" w:space="0" w:color="auto"/>
                  </w:divBdr>
                  <w:divsChild>
                    <w:div w:id="29577527">
                      <w:marLeft w:val="0"/>
                      <w:marRight w:val="0"/>
                      <w:marTop w:val="0"/>
                      <w:marBottom w:val="0"/>
                      <w:divBdr>
                        <w:top w:val="single" w:sz="2" w:space="0" w:color="auto"/>
                        <w:left w:val="single" w:sz="2" w:space="0" w:color="auto"/>
                        <w:bottom w:val="single" w:sz="2" w:space="0" w:color="auto"/>
                        <w:right w:val="single" w:sz="2" w:space="0" w:color="auto"/>
                      </w:divBdr>
                      <w:divsChild>
                        <w:div w:id="256325562">
                          <w:marLeft w:val="0"/>
                          <w:marRight w:val="0"/>
                          <w:marTop w:val="0"/>
                          <w:marBottom w:val="0"/>
                          <w:divBdr>
                            <w:top w:val="single" w:sz="2" w:space="0" w:color="auto"/>
                            <w:left w:val="single" w:sz="2" w:space="0" w:color="auto"/>
                            <w:bottom w:val="single" w:sz="2" w:space="0" w:color="auto"/>
                            <w:right w:val="single" w:sz="2" w:space="0" w:color="auto"/>
                          </w:divBdr>
                          <w:divsChild>
                            <w:div w:id="1923372652">
                              <w:marLeft w:val="0"/>
                              <w:marRight w:val="0"/>
                              <w:marTop w:val="0"/>
                              <w:marBottom w:val="0"/>
                              <w:divBdr>
                                <w:top w:val="single" w:sz="2" w:space="0" w:color="auto"/>
                                <w:left w:val="single" w:sz="2" w:space="0" w:color="auto"/>
                                <w:bottom w:val="single" w:sz="2" w:space="0" w:color="auto"/>
                                <w:right w:val="single" w:sz="2" w:space="0" w:color="auto"/>
                              </w:divBdr>
                              <w:divsChild>
                                <w:div w:id="2141193116">
                                  <w:marLeft w:val="0"/>
                                  <w:marRight w:val="0"/>
                                  <w:marTop w:val="0"/>
                                  <w:marBottom w:val="0"/>
                                  <w:divBdr>
                                    <w:top w:val="single" w:sz="2" w:space="0" w:color="auto"/>
                                    <w:left w:val="single" w:sz="2" w:space="0" w:color="auto"/>
                                    <w:bottom w:val="single" w:sz="2" w:space="0" w:color="auto"/>
                                    <w:right w:val="single" w:sz="2" w:space="0" w:color="auto"/>
                                  </w:divBdr>
                                  <w:divsChild>
                                    <w:div w:id="4309746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672143460">
      <w:bodyDiv w:val="1"/>
      <w:marLeft w:val="0"/>
      <w:marRight w:val="0"/>
      <w:marTop w:val="0"/>
      <w:marBottom w:val="0"/>
      <w:divBdr>
        <w:top w:val="none" w:sz="0" w:space="0" w:color="auto"/>
        <w:left w:val="none" w:sz="0" w:space="0" w:color="auto"/>
        <w:bottom w:val="none" w:sz="0" w:space="0" w:color="auto"/>
        <w:right w:val="none" w:sz="0" w:space="0" w:color="auto"/>
      </w:divBdr>
    </w:div>
    <w:div w:id="816842811">
      <w:bodyDiv w:val="1"/>
      <w:marLeft w:val="0"/>
      <w:marRight w:val="0"/>
      <w:marTop w:val="0"/>
      <w:marBottom w:val="0"/>
      <w:divBdr>
        <w:top w:val="none" w:sz="0" w:space="0" w:color="auto"/>
        <w:left w:val="none" w:sz="0" w:space="0" w:color="auto"/>
        <w:bottom w:val="none" w:sz="0" w:space="0" w:color="auto"/>
        <w:right w:val="none" w:sz="0" w:space="0" w:color="auto"/>
      </w:divBdr>
      <w:divsChild>
        <w:div w:id="1020935500">
          <w:blockQuote w:val="1"/>
          <w:marLeft w:val="0"/>
          <w:marRight w:val="0"/>
          <w:marTop w:val="384"/>
          <w:marBottom w:val="384"/>
          <w:divBdr>
            <w:top w:val="single" w:sz="2" w:space="0" w:color="auto"/>
            <w:left w:val="single" w:sz="2" w:space="0" w:color="auto"/>
            <w:bottom w:val="single" w:sz="2" w:space="0" w:color="auto"/>
            <w:right w:val="single" w:sz="2" w:space="0" w:color="auto"/>
          </w:divBdr>
        </w:div>
      </w:divsChild>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917713471">
      <w:bodyDiv w:val="1"/>
      <w:marLeft w:val="0"/>
      <w:marRight w:val="0"/>
      <w:marTop w:val="0"/>
      <w:marBottom w:val="0"/>
      <w:divBdr>
        <w:top w:val="none" w:sz="0" w:space="0" w:color="auto"/>
        <w:left w:val="none" w:sz="0" w:space="0" w:color="auto"/>
        <w:bottom w:val="none" w:sz="0" w:space="0" w:color="auto"/>
        <w:right w:val="none" w:sz="0" w:space="0" w:color="auto"/>
      </w:divBdr>
    </w:div>
    <w:div w:id="971599550">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073626500">
      <w:bodyDiv w:val="1"/>
      <w:marLeft w:val="0"/>
      <w:marRight w:val="0"/>
      <w:marTop w:val="0"/>
      <w:marBottom w:val="0"/>
      <w:divBdr>
        <w:top w:val="none" w:sz="0" w:space="0" w:color="auto"/>
        <w:left w:val="none" w:sz="0" w:space="0" w:color="auto"/>
        <w:bottom w:val="none" w:sz="0" w:space="0" w:color="auto"/>
        <w:right w:val="none" w:sz="0" w:space="0" w:color="auto"/>
      </w:divBdr>
    </w:div>
    <w:div w:id="1155218094">
      <w:bodyDiv w:val="1"/>
      <w:marLeft w:val="0"/>
      <w:marRight w:val="0"/>
      <w:marTop w:val="0"/>
      <w:marBottom w:val="0"/>
      <w:divBdr>
        <w:top w:val="none" w:sz="0" w:space="0" w:color="auto"/>
        <w:left w:val="none" w:sz="0" w:space="0" w:color="auto"/>
        <w:bottom w:val="none" w:sz="0" w:space="0" w:color="auto"/>
        <w:right w:val="none" w:sz="0" w:space="0" w:color="auto"/>
      </w:divBdr>
    </w:div>
    <w:div w:id="1171481222">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289967098">
      <w:bodyDiv w:val="1"/>
      <w:marLeft w:val="0"/>
      <w:marRight w:val="0"/>
      <w:marTop w:val="0"/>
      <w:marBottom w:val="0"/>
      <w:divBdr>
        <w:top w:val="none" w:sz="0" w:space="0" w:color="auto"/>
        <w:left w:val="none" w:sz="0" w:space="0" w:color="auto"/>
        <w:bottom w:val="none" w:sz="0" w:space="0" w:color="auto"/>
        <w:right w:val="none" w:sz="0" w:space="0" w:color="auto"/>
      </w:divBdr>
    </w:div>
    <w:div w:id="1368676572">
      <w:bodyDiv w:val="1"/>
      <w:marLeft w:val="0"/>
      <w:marRight w:val="0"/>
      <w:marTop w:val="0"/>
      <w:marBottom w:val="0"/>
      <w:divBdr>
        <w:top w:val="none" w:sz="0" w:space="0" w:color="auto"/>
        <w:left w:val="none" w:sz="0" w:space="0" w:color="auto"/>
        <w:bottom w:val="none" w:sz="0" w:space="0" w:color="auto"/>
        <w:right w:val="none" w:sz="0" w:space="0" w:color="auto"/>
      </w:divBdr>
    </w:div>
    <w:div w:id="1413771709">
      <w:bodyDiv w:val="1"/>
      <w:marLeft w:val="0"/>
      <w:marRight w:val="0"/>
      <w:marTop w:val="0"/>
      <w:marBottom w:val="0"/>
      <w:divBdr>
        <w:top w:val="none" w:sz="0" w:space="0" w:color="auto"/>
        <w:left w:val="none" w:sz="0" w:space="0" w:color="auto"/>
        <w:bottom w:val="none" w:sz="0" w:space="0" w:color="auto"/>
        <w:right w:val="none" w:sz="0" w:space="0" w:color="auto"/>
      </w:divBdr>
    </w:div>
    <w:div w:id="1467548280">
      <w:bodyDiv w:val="1"/>
      <w:marLeft w:val="0"/>
      <w:marRight w:val="0"/>
      <w:marTop w:val="0"/>
      <w:marBottom w:val="0"/>
      <w:divBdr>
        <w:top w:val="none" w:sz="0" w:space="0" w:color="auto"/>
        <w:left w:val="none" w:sz="0" w:space="0" w:color="auto"/>
        <w:bottom w:val="none" w:sz="0" w:space="0" w:color="auto"/>
        <w:right w:val="none" w:sz="0" w:space="0" w:color="auto"/>
      </w:divBdr>
      <w:divsChild>
        <w:div w:id="6655914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714382462">
      <w:bodyDiv w:val="1"/>
      <w:marLeft w:val="0"/>
      <w:marRight w:val="0"/>
      <w:marTop w:val="0"/>
      <w:marBottom w:val="0"/>
      <w:divBdr>
        <w:top w:val="none" w:sz="0" w:space="0" w:color="auto"/>
        <w:left w:val="none" w:sz="0" w:space="0" w:color="auto"/>
        <w:bottom w:val="none" w:sz="0" w:space="0" w:color="auto"/>
        <w:right w:val="none" w:sz="0" w:space="0" w:color="auto"/>
      </w:divBdr>
    </w:div>
    <w:div w:id="17674551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202755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bc.com/news/articles/crr9n2w0lyzo" TargetMode="External"/><Relationship Id="rId18" Type="http://schemas.openxmlformats.org/officeDocument/2006/relationships/hyperlink" Target="https://thediplomat.com/2025/09/one-year-on-sri-lanka-under-president-dissanayake-has-changed-for-the-good/" TargetMode="External"/><Relationship Id="rId26" Type="http://schemas.openxmlformats.org/officeDocument/2006/relationships/hyperlink" Target="https://www.hrw.org/world-report/2026/country-chapters/sri-lanka" TargetMode="External"/><Relationship Id="rId39" Type="http://schemas.openxmlformats.org/officeDocument/2006/relationships/hyperlink" Target="https://www.state.gov/wp-content/uploads/2024/02/528267_SRI-LANKA-2023-HUMAN-RIGHTS-REPORT.pdf" TargetMode="External"/><Relationship Id="rId21" Type="http://schemas.openxmlformats.org/officeDocument/2006/relationships/hyperlink" Target="https://www.eeas.europa.eu/sites/default/files/documents/2025/EU%20EOM%20LKA%202024%20FR%20(1).pdf" TargetMode="External"/><Relationship Id="rId34" Type="http://schemas.openxmlformats.org/officeDocument/2006/relationships/hyperlink" Target="https://www.government.nl/documents/directives/2024/06/30/thematic-country-of-origin-information-report-tamils-in-sri-lanka-june-2024" TargetMode="External"/><Relationship Id="rId42" Type="http://schemas.openxmlformats.org/officeDocument/2006/relationships/header" Target="header2.xml"/><Relationship Id="rId47" Type="http://schemas.openxmlformats.org/officeDocument/2006/relationships/customXml" Target="../customXml/item2.xml"/><Relationship Id="rId50" Type="http://schemas.openxmlformats.org/officeDocument/2006/relationships/customXml" Target="../customXml/item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ailymirror.lk/breaking-news/Automated-Facial-Recognition-System-at-BIA-to-identify-criminals-fleeing-country/108-274575" TargetMode="External"/><Relationship Id="rId29" Type="http://schemas.openxmlformats.org/officeDocument/2006/relationships/hyperlink" Target="https://irb-cisr.gc.ca/en/country-information/rir/Pages/index.aspx?doc=459043&amp;pls=1" TargetMode="External"/><Relationship Id="rId11" Type="http://schemas.openxmlformats.org/officeDocument/2006/relationships/hyperlink" Target="https://www.aljazeera.com/features/2025/5/24/need-answers-will-sri-lankas-tamils-find-war-closure-under-dissanayake" TargetMode="External"/><Relationship Id="rId24" Type="http://schemas.openxmlformats.org/officeDocument/2006/relationships/hyperlink" Target="https://freedomhouse.org/country/sri-lanka/freedom-net/2024" TargetMode="External"/><Relationship Id="rId32" Type="http://schemas.openxmlformats.org/officeDocument/2006/relationships/hyperlink" Target="https://maatieto.migri.fi/base/2724d19a-5460-485d-bff8-6cd8f75f86d5/countryDocument/31689ac4-1bb2-427a-aa9f-fa6a08ced2b0" TargetMode="External"/><Relationship Id="rId37" Type="http://schemas.openxmlformats.org/officeDocument/2006/relationships/hyperlink" Target="https://www.state.gov/wp-content/uploads/2025/08/624521_SRI-LANKA-2024-HUMAN-RIGHTS-REPORT.pdf" TargetMode="External"/><Relationship Id="rId40" Type="http://schemas.openxmlformats.org/officeDocument/2006/relationships/hyperlink" Target="https://data.worldbank.org/?locations=LK-XN" TargetMode="External"/><Relationship Id="rId45"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monitor.civicus.org/explore/sri-lanka-new-government-silences-dissent-and-disrupts-protests-while-impunity-for-past-crimes-persists/" TargetMode="External"/><Relationship Id="rId23" Type="http://schemas.openxmlformats.org/officeDocument/2006/relationships/hyperlink" Target="https://freedomhouse.org/country/sri-lanka/freedom-world/2025" TargetMode="External"/><Relationship Id="rId28" Type="http://schemas.openxmlformats.org/officeDocument/2006/relationships/hyperlink" Target="https://www.crisisgroup.org/cmt/asia-pacific/sri-lanka/sri-lankas-national-peoples-power-faces-legacy-civil-war" TargetMode="External"/><Relationship Id="rId36" Type="http://schemas.openxmlformats.org/officeDocument/2006/relationships/hyperlink" Target="https://www.uscirf.gov/sites/default/files/2024-06/2024%20Sri%20Lanka%20Country%20Update.pdf" TargetMode="External"/><Relationship Id="rId49" Type="http://schemas.openxmlformats.org/officeDocument/2006/relationships/customXml" Target="../customXml/item4.xml"/><Relationship Id="rId10" Type="http://schemas.openxmlformats.org/officeDocument/2006/relationships/hyperlink" Target="https://www.aljazeera.com/news/2025/8/26/sri-lankas-ex-president-wickremesinghe-granted-bail-in-embezzlement-case" TargetMode="External"/><Relationship Id="rId19" Type="http://schemas.openxmlformats.org/officeDocument/2006/relationships/hyperlink" Target="https://thediplomat.com/2025/05/npp-sweeps-sri-lankas-local-elections-but-vote-share-plummets/" TargetMode="External"/><Relationship Id="rId31" Type="http://schemas.openxmlformats.org/officeDocument/2006/relationships/hyperlink" Target="https://maatieto.migri.fi/base/2724d19a-5460-485d-bff8-6cd8f75f86d5/countryDocument/54c7646c-2aa3-4c93-89ec-ba1ef9e6b6a8"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mnesty.org/en/location/asia-and-the-pacific/south-asia/sri-lanka/report-sri-lanka/" TargetMode="External"/><Relationship Id="rId14" Type="http://schemas.openxmlformats.org/officeDocument/2006/relationships/hyperlink" Target="https://www.ciaboc.gov.lk/media-centre/latest-news/1437-former-sports-minister-mahindananda-aluthgamage-sentenced-to-20-years-and-former-sathosa-chairman-and-former-trade-minister-nalin-fernando-to-25-years" TargetMode="External"/><Relationship Id="rId22" Type="http://schemas.openxmlformats.org/officeDocument/2006/relationships/hyperlink" Target="https://freedomhouse.org/country/sri-lanka/freedom-net/2025" TargetMode="External"/><Relationship Id="rId27" Type="http://schemas.openxmlformats.org/officeDocument/2006/relationships/hyperlink" Target="https://www.hrw.org/news/2026/01/18/sri-lanka-proposed-counterterrorism-law-risks-more-abuses" TargetMode="External"/><Relationship Id="rId30" Type="http://schemas.openxmlformats.org/officeDocument/2006/relationships/hyperlink" Target="https://irb-cisr.gc.ca/en/country-information/rir/Pages/index.aspx?doc=458970&amp;pls=1" TargetMode="External"/><Relationship Id="rId35" Type="http://schemas.openxmlformats.org/officeDocument/2006/relationships/hyperlink" Target="https://docs.un.org/en/A/HRC/60/21" TargetMode="External"/><Relationship Id="rId43" Type="http://schemas.openxmlformats.org/officeDocument/2006/relationships/footer" Target="footer1.xml"/><Relationship Id="rId48" Type="http://schemas.openxmlformats.org/officeDocument/2006/relationships/customXml" Target="../customXml/item3.xml"/><Relationship Id="rId8" Type="http://schemas.openxmlformats.org/officeDocument/2006/relationships/hyperlink" Target="https://www.adaderana.lk/news.php?nid=118269" TargetMode="External"/><Relationship Id="rId51" Type="http://schemas.openxmlformats.org/officeDocument/2006/relationships/customXml" Target="../customXml/item6.xml"/><Relationship Id="rId3" Type="http://schemas.openxmlformats.org/officeDocument/2006/relationships/styles" Target="styles.xml"/><Relationship Id="rId12" Type="http://schemas.openxmlformats.org/officeDocument/2006/relationships/hyperlink" Target="https://www.aljazeera.com/news/2024/11/15/sri-lankas-leftist-ruling-coalition-headed-for-landslide-election-win" TargetMode="External"/><Relationship Id="rId17" Type="http://schemas.openxmlformats.org/officeDocument/2006/relationships/hyperlink" Target="https://www.dfat.gov.au/sites/default/files/country-information-report-sri-lanka.pdf" TargetMode="External"/><Relationship Id="rId25" Type="http://schemas.openxmlformats.org/officeDocument/2006/relationships/hyperlink" Target="https://ocindex.net/assets/downloads/2025/english/ocindex_profile_sri_lanka_2025.pdf" TargetMode="External"/><Relationship Id="rId33" Type="http://schemas.openxmlformats.org/officeDocument/2006/relationships/hyperlink" Target="https://maatieto.migri.fi/base/2724d19a-5460-485d-bff8-6cd8f75f86d5/countryDocument/3612d129-f5bf-4768-bb3a-a6764faa9a64" TargetMode="External"/><Relationship Id="rId38" Type="http://schemas.openxmlformats.org/officeDocument/2006/relationships/hyperlink" Target="https://www.state.gov/wp-content/uploads/2024/04/547499-SRI-LANKA-2023-INTERNATIONAL-RELIGIOUS-FREEDOM-REPORT.pdf" TargetMode="External"/><Relationship Id="rId46" Type="http://schemas.openxmlformats.org/officeDocument/2006/relationships/theme" Target="theme/theme1.xml"/><Relationship Id="rId20" Type="http://schemas.openxmlformats.org/officeDocument/2006/relationships/hyperlink" Target="https://eastasiaforum.org/2025/02/13/breaking-the-cycle-of-old-politics-in-sri-lanka/"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7E94C63FDC48B682227B6C09F72A54"/>
        <w:category>
          <w:name w:val="Yleiset"/>
          <w:gallery w:val="placeholder"/>
        </w:category>
        <w:types>
          <w:type w:val="bbPlcHdr"/>
        </w:types>
        <w:behaviors>
          <w:behavior w:val="content"/>
        </w:behaviors>
        <w:guid w:val="{7E29375C-847C-4694-8812-BC94450BFC6E}"/>
      </w:docPartPr>
      <w:docPartBody>
        <w:p w:rsidR="001E55A1" w:rsidRDefault="001E55A1">
          <w:pPr>
            <w:pStyle w:val="4A7E94C63FDC48B682227B6C09F72A54"/>
          </w:pPr>
          <w:r w:rsidRPr="00AA10D2">
            <w:rPr>
              <w:rStyle w:val="Paikkamerkkiteksti"/>
            </w:rPr>
            <w:t>Kirjoita tekstiä napsauttamalla tai napauttamalla tätä.</w:t>
          </w:r>
        </w:p>
      </w:docPartBody>
    </w:docPart>
    <w:docPart>
      <w:docPartPr>
        <w:name w:val="141CB8C2BC7646CF9D1BA6EBCF27BCD0"/>
        <w:category>
          <w:name w:val="Yleiset"/>
          <w:gallery w:val="placeholder"/>
        </w:category>
        <w:types>
          <w:type w:val="bbPlcHdr"/>
        </w:types>
        <w:behaviors>
          <w:behavior w:val="content"/>
        </w:behaviors>
        <w:guid w:val="{9F3CD741-82AC-4E35-ADFB-8E061DCA2688}"/>
      </w:docPartPr>
      <w:docPartBody>
        <w:p w:rsidR="001E55A1" w:rsidRDefault="001E55A1">
          <w:pPr>
            <w:pStyle w:val="141CB8C2BC7646CF9D1BA6EBCF27BCD0"/>
          </w:pPr>
          <w:r w:rsidRPr="00AA10D2">
            <w:rPr>
              <w:rStyle w:val="Paikkamerkkiteksti"/>
            </w:rPr>
            <w:t>Kirjoita tekstiä napsauttamalla tai napauttamalla tätä.</w:t>
          </w:r>
        </w:p>
      </w:docPartBody>
    </w:docPart>
    <w:docPart>
      <w:docPartPr>
        <w:name w:val="AD1C24DEF72F4E1E8F9E42B730B15AC7"/>
        <w:category>
          <w:name w:val="Yleiset"/>
          <w:gallery w:val="placeholder"/>
        </w:category>
        <w:types>
          <w:type w:val="bbPlcHdr"/>
        </w:types>
        <w:behaviors>
          <w:behavior w:val="content"/>
        </w:behaviors>
        <w:guid w:val="{B278F5C7-AA83-4DA8-ACB6-5F32E123281F}"/>
      </w:docPartPr>
      <w:docPartBody>
        <w:p w:rsidR="001E55A1" w:rsidRDefault="001E55A1">
          <w:pPr>
            <w:pStyle w:val="AD1C24DEF72F4E1E8F9E42B730B15AC7"/>
          </w:pPr>
          <w:r w:rsidRPr="00810134">
            <w:rPr>
              <w:rStyle w:val="Paikkamerkkiteksti"/>
              <w:lang w:val="en-GB"/>
            </w:rPr>
            <w:t>.</w:t>
          </w:r>
        </w:p>
      </w:docPartBody>
    </w:docPart>
    <w:docPart>
      <w:docPartPr>
        <w:name w:val="A17749FFEEA8469A832482F9519319B8"/>
        <w:category>
          <w:name w:val="Yleiset"/>
          <w:gallery w:val="placeholder"/>
        </w:category>
        <w:types>
          <w:type w:val="bbPlcHdr"/>
        </w:types>
        <w:behaviors>
          <w:behavior w:val="content"/>
        </w:behaviors>
        <w:guid w:val="{4A4546ED-B4CF-4DCD-AFBC-67D347DA9F27}"/>
      </w:docPartPr>
      <w:docPartBody>
        <w:p w:rsidR="001E55A1" w:rsidRDefault="001E55A1">
          <w:pPr>
            <w:pStyle w:val="A17749FFEEA8469A832482F9519319B8"/>
          </w:pPr>
          <w:r w:rsidRPr="00AA10D2">
            <w:rPr>
              <w:rStyle w:val="Paikkamerkkiteksti"/>
            </w:rPr>
            <w:t>Kirjoita tekstiä napsauttamalla tai napauttamalla tätä.</w:t>
          </w:r>
        </w:p>
      </w:docPartBody>
    </w:docPart>
    <w:docPart>
      <w:docPartPr>
        <w:name w:val="2BEF612173764894899AD50B8DCC8A12"/>
        <w:category>
          <w:name w:val="Yleiset"/>
          <w:gallery w:val="placeholder"/>
        </w:category>
        <w:types>
          <w:type w:val="bbPlcHdr"/>
        </w:types>
        <w:behaviors>
          <w:behavior w:val="content"/>
        </w:behaviors>
        <w:guid w:val="{0503F561-7D9F-498B-B9D0-F714344D3A23}"/>
      </w:docPartPr>
      <w:docPartBody>
        <w:p w:rsidR="001E55A1" w:rsidRDefault="001E55A1">
          <w:pPr>
            <w:pStyle w:val="2BEF612173764894899AD50B8DCC8A12"/>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5A1"/>
    <w:rsid w:val="001813AC"/>
    <w:rsid w:val="001E55A1"/>
    <w:rsid w:val="002F319C"/>
    <w:rsid w:val="00347454"/>
    <w:rsid w:val="004C5C91"/>
    <w:rsid w:val="005E76AA"/>
    <w:rsid w:val="00816DCA"/>
    <w:rsid w:val="00AB1E1B"/>
    <w:rsid w:val="00C73829"/>
    <w:rsid w:val="00CE050F"/>
    <w:rsid w:val="00D674E4"/>
    <w:rsid w:val="00E60F1F"/>
    <w:rsid w:val="00FD1F4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4A7E94C63FDC48B682227B6C09F72A54">
    <w:name w:val="4A7E94C63FDC48B682227B6C09F72A54"/>
  </w:style>
  <w:style w:type="paragraph" w:customStyle="1" w:styleId="141CB8C2BC7646CF9D1BA6EBCF27BCD0">
    <w:name w:val="141CB8C2BC7646CF9D1BA6EBCF27BCD0"/>
  </w:style>
  <w:style w:type="paragraph" w:customStyle="1" w:styleId="AD1C24DEF72F4E1E8F9E42B730B15AC7">
    <w:name w:val="AD1C24DEF72F4E1E8F9E42B730B15AC7"/>
  </w:style>
  <w:style w:type="paragraph" w:customStyle="1" w:styleId="A17749FFEEA8469A832482F9519319B8">
    <w:name w:val="A17749FFEEA8469A832482F9519319B8"/>
  </w:style>
  <w:style w:type="paragraph" w:customStyle="1" w:styleId="2BEF612173764894899AD50B8DCC8A12">
    <w:name w:val="2BEF612173764894899AD50B8DCC8A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POLITICAL CHANGE,SOCIETAL STATUS,SAFETY AND SECURITY,SECURITY FORCES,INFRINGEMENTS,HUMAN RIGHTS,HUMAN RIGHTS VIOLATIONS,FREEDOM OF SPEECH,FREEDOM OF ASSEMBLY,FREEDOM OF RELIGION,ETHNIC GROUPS,RELIGION AND RELIGIONS,STATE PROTECTION,REMIGRATION,IMPUNITY</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Sri Lanka</TermName>
          <TermId xmlns="http://schemas.microsoft.com/office/infopath/2007/PartnerControls">ab165a87-7214-47b9-9188-8664f405aea4</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2026-04-09T22:00:00+00:00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22</Value>
      <Value>115</Value>
      <Value>116</Value>
      <Value>1</Value>
      <Value>4</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98</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Sri Lanka / Päivitys: Yleinen poliittinen, yhteiskunnallinen ja ihmisoikeustilanne, viranomaissuojelun saatavuus, maahan palaavien tilanne, vuosien 2023–2026 tiedot
Sri Lanka / Update: General political, societal and human rights situation, availability of state protection, situation of returnees, developments of 2023–
1. Mikä on Sri Lankan poliittinen ja yhteiskunnallinen tilanne?
2. Mikä on mielipiteen- ja kokoontumisvapauden sekä uskonnonvapauden tilanne?
3. Onko Sri Lankassa raportoitu vakavia ihmisoikeusrikkomuksia vuosina 2023-2025?
4. Mikä on viranomaissuojelun saatavuuden tilanne?
5. Mikä on ulkomailta maahan palaavien tilanne?
Questions
1. What is the current political and societal situation in Sri Lanka?
2. What is the status of freedom of expression, assembly, and religion?
3. Have any serious human rights violations been reported in Sri Lanka during 2023–2025?
4. What is the situation regarding access to state protection?
5. What is the</COIDocAbstract>
    <COIWSGroundsRejection xmlns="b5be3156-7e14-46bc-bfca-5c242eb3de3f" xsi:nil="true"/>
    <COIDocAuthors xmlns="e235e197-502c-49f1-8696-39d199cd5131">
      <Value>143</Value>
    </COIDocAuthors>
    <COIDocID xmlns="b5be3156-7e14-46bc-bfca-5c242eb3de3f">1024</COIDocID>
    <_dlc_DocId xmlns="e235e197-502c-49f1-8696-39d199cd5131">FI011-215589946-12929</_dlc_DocId>
    <_dlc_DocIdUrl xmlns="e235e197-502c-49f1-8696-39d199cd5131">
      <Url>https://coiadmin.euaa.europa.eu/administration/finland/_layouts/15/DocIdRedir.aspx?ID=FI011-215589946-12929</Url>
      <Description>FI011-215589946-12929</Description>
    </_dlc_DocIdUrl>
  </documentManagement>
</p:properties>
</file>

<file path=customXml/itemProps1.xml><?xml version="1.0" encoding="utf-8"?>
<ds:datastoreItem xmlns:ds="http://schemas.openxmlformats.org/officeDocument/2006/customXml" ds:itemID="{E0AEE093-42F1-473B-B3A3-1A23CDE09C90}">
  <ds:schemaRefs>
    <ds:schemaRef ds:uri="http://schemas.openxmlformats.org/officeDocument/2006/bibliography"/>
  </ds:schemaRefs>
</ds:datastoreItem>
</file>

<file path=customXml/itemProps2.xml><?xml version="1.0" encoding="utf-8"?>
<ds:datastoreItem xmlns:ds="http://schemas.openxmlformats.org/officeDocument/2006/customXml" ds:itemID="{C782487B-5FCD-484D-9B76-E21615B7809B}"/>
</file>

<file path=customXml/itemProps3.xml><?xml version="1.0" encoding="utf-8"?>
<ds:datastoreItem xmlns:ds="http://schemas.openxmlformats.org/officeDocument/2006/customXml" ds:itemID="{4B2B3920-AEDB-427B-8337-47715027950E}"/>
</file>

<file path=customXml/itemProps4.xml><?xml version="1.0" encoding="utf-8"?>
<ds:datastoreItem xmlns:ds="http://schemas.openxmlformats.org/officeDocument/2006/customXml" ds:itemID="{429FA99F-7057-4CBA-8729-6D93E98CCA30}"/>
</file>

<file path=customXml/itemProps5.xml><?xml version="1.0" encoding="utf-8"?>
<ds:datastoreItem xmlns:ds="http://schemas.openxmlformats.org/officeDocument/2006/customXml" ds:itemID="{5332EFBF-32D2-478B-867D-0E4791A16EEF}"/>
</file>

<file path=customXml/itemProps6.xml><?xml version="1.0" encoding="utf-8"?>
<ds:datastoreItem xmlns:ds="http://schemas.openxmlformats.org/officeDocument/2006/customXml" ds:itemID="{DF261D33-E3CB-4542-BAE2-80065FC36173}"/>
</file>

<file path=docProps/app.xml><?xml version="1.0" encoding="utf-8"?>
<Properties xmlns="http://schemas.openxmlformats.org/officeDocument/2006/extended-properties" xmlns:vt="http://schemas.openxmlformats.org/officeDocument/2006/docPropsVTypes">
  <Template>Normal</Template>
  <TotalTime>0</TotalTime>
  <Pages>20</Pages>
  <Words>6764</Words>
  <Characters>54789</Characters>
  <Application>Microsoft Office Word</Application>
  <DocSecurity>0</DocSecurity>
  <Lines>456</Lines>
  <Paragraphs>122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61431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Sri Lanka / Päivitys: Yleinen poliittinen, yhteiskunnallinen ja ihmisoikeustilanne, viranomaissuojelun saatavuus, maahan palaavien tilanne, vuosien 2023–2026 tiedot // Sri Lanka / Update: General political, societal and human rights situation, availabilit</dc:title>
  <dc:subject/>
  <dc:creator/>
  <cp:keywords/>
  <cp:lastModifiedBy/>
  <cp:revision>1</cp:revision>
  <dcterms:created xsi:type="dcterms:W3CDTF">2026-04-10T06:54:00Z</dcterms:created>
  <dcterms:modified xsi:type="dcterms:W3CDTF">2026-04-10T06:54:00Z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a95a3b4a-3b3c-4383-b47f-9ea6617fae28</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22;#Sri Lanka|ab165a87-7214-47b9-9188-8664f405aea4</vt:lpwstr>
  </property>
  <property fmtid="{D5CDD505-2E9C-101B-9397-08002B2CF9AE}" pid="9" name="COIInformTypeMM">
    <vt:lpwstr>4;#Response to COI Query|74af11f0-82c2-4825-bd8f-d6b1cac3a3aa</vt:lpwstr>
  </property>
</Properties>
</file>