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F80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BA3E9E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A50E47D" w14:textId="74FC09BB" w:rsidR="00800AA9" w:rsidRPr="00800AA9" w:rsidRDefault="00800AA9" w:rsidP="00C348A3">
      <w:pPr>
        <w:spacing w:before="0" w:after="0"/>
      </w:pPr>
      <w:r w:rsidRPr="00BB7F45">
        <w:rPr>
          <w:b/>
        </w:rPr>
        <w:t>Asiakirjan tunnus:</w:t>
      </w:r>
      <w:r>
        <w:t xml:space="preserve"> KT</w:t>
      </w:r>
      <w:r w:rsidR="00355FEA">
        <w:t>1232</w:t>
      </w:r>
    </w:p>
    <w:p w14:paraId="2C5A5146" w14:textId="3174FCAB" w:rsidR="00800AA9" w:rsidRDefault="00800AA9" w:rsidP="00C348A3">
      <w:pPr>
        <w:spacing w:before="0" w:after="0"/>
      </w:pPr>
      <w:r w:rsidRPr="00BB7F45">
        <w:rPr>
          <w:b/>
        </w:rPr>
        <w:t>Päivämäärä</w:t>
      </w:r>
      <w:r>
        <w:t xml:space="preserve">: </w:t>
      </w:r>
      <w:r w:rsidR="007A35A3">
        <w:t>12.2.2026</w:t>
      </w:r>
    </w:p>
    <w:p w14:paraId="1FECB74F" w14:textId="34C3FFA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5741131C" w14:textId="77777777" w:rsidR="00800AA9" w:rsidRPr="00633BBD" w:rsidRDefault="0065575F" w:rsidP="00800AA9">
      <w:pPr>
        <w:rPr>
          <w:rStyle w:val="Otsikko1Char"/>
          <w:b w:val="0"/>
          <w:sz w:val="20"/>
          <w:szCs w:val="20"/>
        </w:rPr>
      </w:pPr>
      <w:r>
        <w:rPr>
          <w:b/>
        </w:rPr>
        <w:pict w14:anchorId="79CE8673">
          <v:rect id="_x0000_i1026" style="width:0;height:1.5pt" o:hralign="center" o:hrstd="t" o:hr="t" fillcolor="#a0a0a0" stroked="f"/>
        </w:pict>
      </w:r>
    </w:p>
    <w:p w14:paraId="768708F6" w14:textId="1504690C" w:rsidR="008020E6" w:rsidRPr="00543F66" w:rsidRDefault="0065575F"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BC33124E0DF4D4686D9CC7486A2208E"/>
          </w:placeholder>
          <w:text/>
        </w:sdtPr>
        <w:sdtEndPr>
          <w:rPr>
            <w:rStyle w:val="Otsikko1Char"/>
          </w:rPr>
        </w:sdtEndPr>
        <w:sdtContent>
          <w:r w:rsidR="00355FEA" w:rsidRPr="00355FEA">
            <w:rPr>
              <w:rStyle w:val="Otsikko1Char"/>
              <w:rFonts w:cs="Times New Roman"/>
              <w:b/>
              <w:szCs w:val="24"/>
            </w:rPr>
            <w:t>Syyria / Syyrian palestiinalaisille myöntämät asiakirjat</w:t>
          </w:r>
        </w:sdtContent>
      </w:sdt>
    </w:p>
    <w:sdt>
      <w:sdtPr>
        <w:rPr>
          <w:rStyle w:val="Otsikko1Char"/>
          <w:rFonts w:cs="Times New Roman"/>
          <w:b/>
          <w:szCs w:val="24"/>
          <w:lang w:val="en-US"/>
        </w:rPr>
        <w:alias w:val="Country / Title in English"/>
        <w:tag w:val="Country / Title in English"/>
        <w:id w:val="2146699517"/>
        <w:lock w:val="sdtLocked"/>
        <w:placeholder>
          <w:docPart w:val="CD26DDBBB3BA4035A3178D0383C2AE32"/>
        </w:placeholder>
        <w:text/>
      </w:sdtPr>
      <w:sdtEndPr>
        <w:rPr>
          <w:rStyle w:val="Kappaleenoletusfontti"/>
          <w:rFonts w:eastAsia="Times New Roman"/>
        </w:rPr>
      </w:sdtEndPr>
      <w:sdtContent>
        <w:p w14:paraId="356FC5DF" w14:textId="653EAC2D" w:rsidR="00082DFE" w:rsidRPr="00355FEA" w:rsidRDefault="00355FEA" w:rsidP="00543F66">
          <w:pPr>
            <w:pStyle w:val="POTSIKKO"/>
            <w:rPr>
              <w:lang w:val="en-US"/>
            </w:rPr>
          </w:pPr>
          <w:r w:rsidRPr="00355FEA">
            <w:rPr>
              <w:rStyle w:val="Otsikko1Char"/>
              <w:rFonts w:cs="Times New Roman"/>
              <w:b/>
              <w:szCs w:val="24"/>
              <w:lang w:val="en-US"/>
            </w:rPr>
            <w:t xml:space="preserve">Syria </w:t>
          </w:r>
          <w:r w:rsidR="00810134" w:rsidRPr="00355FEA">
            <w:rPr>
              <w:rStyle w:val="Otsikko1Char"/>
              <w:rFonts w:cs="Times New Roman"/>
              <w:b/>
              <w:szCs w:val="24"/>
              <w:lang w:val="en-US"/>
            </w:rPr>
            <w:t xml:space="preserve">/ </w:t>
          </w:r>
          <w:r w:rsidRPr="00355FEA">
            <w:rPr>
              <w:rStyle w:val="Otsikko1Char"/>
              <w:rFonts w:cs="Times New Roman"/>
              <w:b/>
              <w:szCs w:val="24"/>
              <w:lang w:val="en-US"/>
            </w:rPr>
            <w:t>Documents issued b</w:t>
          </w:r>
          <w:r>
            <w:rPr>
              <w:rStyle w:val="Otsikko1Char"/>
              <w:rFonts w:cs="Times New Roman"/>
              <w:b/>
              <w:szCs w:val="24"/>
              <w:lang w:val="en-US"/>
            </w:rPr>
            <w:t>y Syria to Palestinians</w:t>
          </w:r>
        </w:p>
      </w:sdtContent>
    </w:sdt>
    <w:p w14:paraId="1C06C345" w14:textId="77777777" w:rsidR="00082DFE" w:rsidRDefault="0065575F" w:rsidP="00082DFE">
      <w:pPr>
        <w:rPr>
          <w:b/>
        </w:rPr>
      </w:pPr>
      <w:r>
        <w:rPr>
          <w:b/>
        </w:rPr>
        <w:pict w14:anchorId="0308F0BA">
          <v:rect id="_x0000_i1027" style="width:0;height:1.5pt" o:hralign="center" o:hrstd="t" o:hr="t" fillcolor="#a0a0a0" stroked="f"/>
        </w:pict>
      </w:r>
    </w:p>
    <w:p w14:paraId="4A7DFDF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32CD16574F1F4CEBBBEC3290EF96A9CA"/>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BD5791A57D6F43E68B9DD1D786B17F8C"/>
            </w:placeholder>
            <w:text w:multiLine="1"/>
          </w:sdtPr>
          <w:sdtEndPr>
            <w:rPr>
              <w:rStyle w:val="KysymyksetChar"/>
            </w:rPr>
          </w:sdtEndPr>
          <w:sdtContent>
            <w:p w14:paraId="5E83D227" w14:textId="3FB53162" w:rsidR="00810134" w:rsidRPr="00F52F30" w:rsidRDefault="00355FEA" w:rsidP="00355FEA">
              <w:pPr>
                <w:pStyle w:val="Lainaus"/>
                <w:ind w:left="0"/>
                <w:jc w:val="left"/>
                <w:rPr>
                  <w:i w:val="0"/>
                  <w:iCs w:val="0"/>
                  <w:color w:val="000000" w:themeColor="text1"/>
                  <w:lang w:val="en-US"/>
                </w:rPr>
              </w:pPr>
              <w:r w:rsidRPr="009C2D84">
                <w:rPr>
                  <w:rStyle w:val="KysymyksetChar"/>
                </w:rPr>
                <w:t xml:space="preserve">1. Mitä henkilöllisyysasiakirjoja (tai muita asiakirjoja) </w:t>
              </w:r>
              <w:proofErr w:type="spellStart"/>
              <w:r w:rsidRPr="009C2D84">
                <w:rPr>
                  <w:rStyle w:val="KysymyksetChar"/>
                </w:rPr>
                <w:t>henkilöllä</w:t>
              </w:r>
              <w:proofErr w:type="spellEnd"/>
              <w:r w:rsidRPr="009C2D84">
                <w:rPr>
                  <w:rStyle w:val="KysymyksetChar"/>
                </w:rPr>
                <w:t xml:space="preserve"> </w:t>
              </w:r>
              <w:proofErr w:type="spellStart"/>
              <w:r w:rsidRPr="009C2D84">
                <w:rPr>
                  <w:rStyle w:val="KysymyksetChar"/>
                </w:rPr>
                <w:t>pitää</w:t>
              </w:r>
              <w:proofErr w:type="spellEnd"/>
              <w:r w:rsidRPr="009C2D84">
                <w:rPr>
                  <w:rStyle w:val="KysymyksetChar"/>
                </w:rPr>
                <w:t xml:space="preserve"> olla ja mitä todisteita hänellä pitää olla palestiinalaisuudestaan saadakseen Palestiinan pakolaisen matkustusasiakirjan?</w:t>
              </w:r>
              <w:r w:rsidRPr="009C2D84">
                <w:rPr>
                  <w:rStyle w:val="KysymyksetChar"/>
                </w:rPr>
                <w:br/>
                <w:t>2. Myönnetäänkö Palestiinan pakolaisen matkustusasiakirja Syyriassa syntyneelle henkilölle? Rekisteröidäänkö syntymä jotenkin?</w:t>
              </w:r>
              <w:r w:rsidRPr="009C2D84">
                <w:rPr>
                  <w:rStyle w:val="KysymyksetChar"/>
                </w:rPr>
                <w:br/>
                <w:t>3. Onko esim. vuodesta 1947 jälkeen Syyriassa asuneen palestiinalaisen jälkeläisellä oikeus saada Palestiinan pakolaisen matkustusasiakirja?</w:t>
              </w:r>
              <w:r w:rsidRPr="009C2D84">
                <w:rPr>
                  <w:rStyle w:val="KysymyksetChar"/>
                </w:rPr>
                <w:br/>
                <w:t>4. Annetaanko Palestiinan pakolaisen matkustusasiakirja henkilöille, joilla on/on ollut Palestiinalaishallinnon myöntämä matkustusasiakirja?</w:t>
              </w:r>
              <w:r w:rsidRPr="009C2D84">
                <w:rPr>
                  <w:rStyle w:val="KysymyksetChar"/>
                </w:rPr>
                <w:br/>
                <w:t>5. Onko Gazasta viime vuosina paenneen palestiinalaisen mahdollista saada Palestiinan pakolaisen matkustusasiakirja Syyriassa?</w:t>
              </w:r>
              <w:r w:rsidRPr="009C2D84">
                <w:rPr>
                  <w:rStyle w:val="KysymyksetChar"/>
                </w:rPr>
                <w:br/>
                <w:t>6. Onko ko. asiakirjoja mahdollista uusia ulkomailla Syyrian edustustoissa?</w:t>
              </w:r>
            </w:p>
          </w:sdtContent>
        </w:sdt>
      </w:sdtContent>
    </w:sdt>
    <w:p w14:paraId="02220693" w14:textId="77777777" w:rsidR="00082DFE" w:rsidRPr="00F52F30" w:rsidRDefault="00082DFE" w:rsidP="00C348A3">
      <w:pPr>
        <w:pStyle w:val="Numeroimatonotsikko"/>
        <w:rPr>
          <w:lang w:val="en-US"/>
        </w:rPr>
      </w:pPr>
      <w:r w:rsidRPr="00F52F30">
        <w:rPr>
          <w:lang w:val="en-US"/>
        </w:rPr>
        <w:t>Questions</w:t>
      </w:r>
    </w:p>
    <w:sdt>
      <w:sdtPr>
        <w:rPr>
          <w:rStyle w:val="KysymyksetChar"/>
          <w:lang w:val="en-GB"/>
        </w:rPr>
        <w:alias w:val="Questions"/>
        <w:tag w:val="Fill in the questions here"/>
        <w:id w:val="-849104524"/>
        <w:lock w:val="sdtLocked"/>
        <w:placeholder>
          <w:docPart w:val="DB7D02F8CF39456985145E201CC07F8B"/>
        </w:placeholder>
        <w:text w:multiLine="1"/>
      </w:sdtPr>
      <w:sdtEndPr>
        <w:rPr>
          <w:rStyle w:val="KysymyksetChar"/>
        </w:rPr>
      </w:sdtEndPr>
      <w:sdtContent>
        <w:p w14:paraId="6E62F829" w14:textId="468BBE12" w:rsidR="00082DFE" w:rsidRPr="00355FEA" w:rsidRDefault="00355FEA" w:rsidP="00355FEA">
          <w:pPr>
            <w:pStyle w:val="Lainaus"/>
            <w:ind w:left="0"/>
            <w:jc w:val="left"/>
            <w:rPr>
              <w:rStyle w:val="KysymyksetChar"/>
              <w:lang w:val="en-US"/>
            </w:rPr>
          </w:pPr>
          <w:r w:rsidRPr="00355FEA">
            <w:rPr>
              <w:rStyle w:val="KysymyksetChar"/>
              <w:lang w:val="en-GB"/>
            </w:rPr>
            <w:t>1. What identity documents (or other documents) must a person have, and what proof of Palestinian origin must they provide in order to obtain a Palestinian refugee travel document?</w:t>
          </w:r>
          <w:r>
            <w:rPr>
              <w:rStyle w:val="KysymyksetChar"/>
              <w:lang w:val="en-GB"/>
            </w:rPr>
            <w:br/>
          </w:r>
          <w:r w:rsidRPr="00355FEA">
            <w:rPr>
              <w:rStyle w:val="KysymyksetChar"/>
              <w:lang w:val="en-GB"/>
            </w:rPr>
            <w:t xml:space="preserve">2. Is a Palestinian refugee travel document issued to a person born in </w:t>
          </w:r>
          <w:r w:rsidR="00B301BD">
            <w:rPr>
              <w:rStyle w:val="KysymyksetChar"/>
              <w:lang w:val="en-GB"/>
            </w:rPr>
            <w:t>Syria</w:t>
          </w:r>
          <w:r w:rsidRPr="00355FEA">
            <w:rPr>
              <w:rStyle w:val="KysymyksetChar"/>
              <w:lang w:val="en-GB"/>
            </w:rPr>
            <w:t>? Is the birth registered in any way?</w:t>
          </w:r>
          <w:r>
            <w:rPr>
              <w:rStyle w:val="KysymyksetChar"/>
              <w:lang w:val="en-GB"/>
            </w:rPr>
            <w:br/>
          </w:r>
          <w:r w:rsidRPr="00355FEA">
            <w:rPr>
              <w:rStyle w:val="KysymyksetChar"/>
              <w:lang w:val="en-GB"/>
            </w:rPr>
            <w:t xml:space="preserve">3. Is a descendant of a Palestinian who has lived in </w:t>
          </w:r>
          <w:r w:rsidR="00B301BD">
            <w:rPr>
              <w:rStyle w:val="KysymyksetChar"/>
              <w:lang w:val="en-GB"/>
            </w:rPr>
            <w:t xml:space="preserve">Syria </w:t>
          </w:r>
          <w:r w:rsidRPr="00355FEA">
            <w:rPr>
              <w:rStyle w:val="KysymyksetChar"/>
              <w:lang w:val="en-GB"/>
            </w:rPr>
            <w:t>since 1947 entitled to a Palestinian refugee travel document?</w:t>
          </w:r>
          <w:r>
            <w:rPr>
              <w:rStyle w:val="KysymyksetChar"/>
              <w:lang w:val="en-GB"/>
            </w:rPr>
            <w:br/>
          </w:r>
          <w:r w:rsidRPr="00355FEA">
            <w:rPr>
              <w:rStyle w:val="KysymyksetChar"/>
              <w:lang w:val="en-GB"/>
            </w:rPr>
            <w:t>4. Are Palestinian refugee travel documents issued to persons who have or have had a travel document issued by the Palestinian Authority?</w:t>
          </w:r>
          <w:r>
            <w:rPr>
              <w:rStyle w:val="KysymyksetChar"/>
              <w:lang w:val="en-GB"/>
            </w:rPr>
            <w:br/>
          </w:r>
          <w:r w:rsidRPr="00355FEA">
            <w:rPr>
              <w:rStyle w:val="KysymyksetChar"/>
              <w:lang w:val="en-GB"/>
            </w:rPr>
            <w:t xml:space="preserve">5. Is it possible for a Palestinian who has fled Gaza in recent years to obtain a Palestinian refugee travel document in </w:t>
          </w:r>
          <w:r w:rsidR="00B301BD">
            <w:rPr>
              <w:rStyle w:val="KysymyksetChar"/>
              <w:lang w:val="en-GB"/>
            </w:rPr>
            <w:t>Syria</w:t>
          </w:r>
          <w:r w:rsidRPr="00355FEA">
            <w:rPr>
              <w:rStyle w:val="KysymyksetChar"/>
              <w:lang w:val="en-GB"/>
            </w:rPr>
            <w:t>?</w:t>
          </w:r>
          <w:r w:rsidR="00B301BD">
            <w:rPr>
              <w:rStyle w:val="KysymyksetChar"/>
              <w:lang w:val="en-GB"/>
            </w:rPr>
            <w:br/>
            <w:t>6. Is it possible to renew aforementioned document in Syrian embassies abroad?</w:t>
          </w:r>
        </w:p>
      </w:sdtContent>
    </w:sdt>
    <w:p w14:paraId="65D73707" w14:textId="77777777" w:rsidR="00082DFE" w:rsidRPr="00082DFE" w:rsidRDefault="0065575F" w:rsidP="00082DFE">
      <w:pPr>
        <w:pStyle w:val="LeiptekstiMigri"/>
        <w:ind w:left="0"/>
        <w:rPr>
          <w:lang w:val="en-GB"/>
        </w:rPr>
      </w:pPr>
      <w:r>
        <w:rPr>
          <w:b/>
        </w:rPr>
        <w:pict w14:anchorId="0907C84B">
          <v:rect id="_x0000_i1028" style="width:0;height:1.5pt" o:hralign="center" o:bullet="t" o:hrstd="t" o:hr="t" fillcolor="#a0a0a0" stroked="f"/>
        </w:pict>
      </w:r>
    </w:p>
    <w:p w14:paraId="0AB7AA83" w14:textId="4B60AE28" w:rsidR="00B301BD" w:rsidRDefault="00DA55D7" w:rsidP="00DA55D7">
      <w:pPr>
        <w:pStyle w:val="Otsikko1"/>
      </w:pPr>
      <w:bookmarkStart w:id="0" w:name="_Hlk129259295"/>
      <w:r w:rsidRPr="00DA55D7">
        <w:lastRenderedPageBreak/>
        <w:t>Mitä henkilöllisyysasiakirjoja (tai muita asiakirjoja) henkilöllä pitää olla ja mitä todisteita hänellä pitää olla palestiinalaisuudestaan saadakseen Palestiinan pakolaisen matkustusasiakirjan?</w:t>
      </w:r>
    </w:p>
    <w:p w14:paraId="56E39168" w14:textId="714E044E" w:rsidR="00D01837" w:rsidRDefault="00CB55DB" w:rsidP="00CB55DB">
      <w:r>
        <w:t>Syyriassa p</w:t>
      </w:r>
      <w:r w:rsidR="00706639">
        <w:t>alestiinalaisten pakolaisten asemaan liittyvistä virallisista kysymyksistä vastaava viranomainen on palestiinalaisten pakolaisten yleinen virasto GAPAR (</w:t>
      </w:r>
      <w:proofErr w:type="spellStart"/>
      <w:r w:rsidR="00706639">
        <w:t>eng</w:t>
      </w:r>
      <w:proofErr w:type="spellEnd"/>
      <w:r w:rsidR="00706639">
        <w:t xml:space="preserve">. </w:t>
      </w:r>
      <w:r w:rsidR="00706639" w:rsidRPr="00706639">
        <w:t xml:space="preserve">General </w:t>
      </w:r>
      <w:proofErr w:type="spellStart"/>
      <w:r w:rsidR="00706639" w:rsidRPr="00706639">
        <w:t>A</w:t>
      </w:r>
      <w:r w:rsidR="00661EE0">
        <w:t>uthority</w:t>
      </w:r>
      <w:proofErr w:type="spellEnd"/>
      <w:r w:rsidR="00661EE0">
        <w:t xml:space="preserve"> </w:t>
      </w:r>
      <w:r w:rsidR="00706639" w:rsidRPr="00706639">
        <w:t xml:space="preserve">for </w:t>
      </w:r>
      <w:proofErr w:type="spellStart"/>
      <w:r w:rsidR="00706639" w:rsidRPr="00706639">
        <w:t>Palestinian</w:t>
      </w:r>
      <w:proofErr w:type="spellEnd"/>
      <w:r w:rsidR="00706639" w:rsidRPr="00706639">
        <w:t xml:space="preserve"> </w:t>
      </w:r>
      <w:proofErr w:type="spellStart"/>
      <w:r w:rsidR="00706639" w:rsidRPr="00706639">
        <w:t>Arab</w:t>
      </w:r>
      <w:proofErr w:type="spellEnd"/>
      <w:r w:rsidR="00706639" w:rsidRPr="00706639">
        <w:t xml:space="preserve"> </w:t>
      </w:r>
      <w:proofErr w:type="spellStart"/>
      <w:r w:rsidR="00706639" w:rsidRPr="00706639">
        <w:t>Refugees</w:t>
      </w:r>
      <w:proofErr w:type="spellEnd"/>
      <w:r w:rsidR="00706639" w:rsidRPr="00706639">
        <w:t>)</w:t>
      </w:r>
      <w:r w:rsidR="00706639">
        <w:rPr>
          <w:rStyle w:val="Alaviitteenviite"/>
          <w:lang w:val="en-US"/>
        </w:rPr>
        <w:footnoteReference w:id="1"/>
      </w:r>
      <w:r w:rsidR="00234CE3">
        <w:t>, joka toimii Syyrian sosiaali- ja terveysministeriön alaisuudessa.</w:t>
      </w:r>
      <w:r w:rsidR="00234CE3">
        <w:rPr>
          <w:rStyle w:val="Alaviitteenviite"/>
        </w:rPr>
        <w:footnoteReference w:id="2"/>
      </w:r>
      <w:r w:rsidR="00706639" w:rsidRPr="00706639">
        <w:t xml:space="preserve"> </w:t>
      </w:r>
      <w:r w:rsidR="00706639">
        <w:t>Syyriassa ja Libanonissa toimivan palestiinalais</w:t>
      </w:r>
      <w:r>
        <w:t>ia pakolaisia tukevan</w:t>
      </w:r>
      <w:r w:rsidR="00706639">
        <w:t xml:space="preserve"> </w:t>
      </w:r>
      <w:proofErr w:type="spellStart"/>
      <w:r w:rsidR="00706639">
        <w:t>Jafra</w:t>
      </w:r>
      <w:proofErr w:type="spellEnd"/>
      <w:r w:rsidR="00706639">
        <w:t>-nuo</w:t>
      </w:r>
      <w:r w:rsidR="00C660DE">
        <w:t xml:space="preserve">risojärjestön johtaja </w:t>
      </w:r>
      <w:proofErr w:type="spellStart"/>
      <w:r w:rsidR="00C660DE">
        <w:t>Wesam</w:t>
      </w:r>
      <w:proofErr w:type="spellEnd"/>
      <w:r w:rsidR="00C660DE">
        <w:t xml:space="preserve"> </w:t>
      </w:r>
      <w:proofErr w:type="spellStart"/>
      <w:r w:rsidR="00C660DE">
        <w:t>Sabaaneh</w:t>
      </w:r>
      <w:proofErr w:type="spellEnd"/>
      <w:r w:rsidR="00C660DE">
        <w:t xml:space="preserve"> kirjoittaa sosiaalisen median alusta </w:t>
      </w:r>
      <w:proofErr w:type="spellStart"/>
      <w:r w:rsidR="00C660DE">
        <w:t>LinkedInissä</w:t>
      </w:r>
      <w:proofErr w:type="spellEnd"/>
      <w:r w:rsidR="00C660DE">
        <w:t xml:space="preserve"> </w:t>
      </w:r>
      <w:r w:rsidR="00C660DE" w:rsidRPr="00C660DE">
        <w:t>20.2.2025</w:t>
      </w:r>
      <w:r w:rsidR="00C660DE">
        <w:t xml:space="preserve"> julkaistussa artikkelissa, että GAPAR säätää </w:t>
      </w:r>
      <w:r>
        <w:t xml:space="preserve">Syyriassa </w:t>
      </w:r>
      <w:r w:rsidR="00C660DE">
        <w:t>palestiinalaisten pakolaisten</w:t>
      </w:r>
      <w:r>
        <w:t xml:space="preserve"> oikeudelliseen</w:t>
      </w:r>
      <w:r w:rsidR="00C660DE">
        <w:t xml:space="preserve"> asemaan ja siviilisäätyyn koskevista asioista</w:t>
      </w:r>
      <w:r>
        <w:t xml:space="preserve"> ja on ollut historiallisesti merkittävässä asemassa mm. henkilöllisyystodistusten myöntämisessä.</w:t>
      </w:r>
      <w:r>
        <w:rPr>
          <w:rStyle w:val="Alaviitteenviite"/>
        </w:rPr>
        <w:footnoteReference w:id="3"/>
      </w:r>
      <w:r>
        <w:t xml:space="preserve"> </w:t>
      </w:r>
      <w:r w:rsidR="00706639" w:rsidRPr="00706639">
        <w:t xml:space="preserve">Tutkija </w:t>
      </w:r>
      <w:proofErr w:type="spellStart"/>
      <w:r w:rsidR="00706639" w:rsidRPr="00706639">
        <w:t>Wael</w:t>
      </w:r>
      <w:proofErr w:type="spellEnd"/>
      <w:r w:rsidR="00706639" w:rsidRPr="00706639">
        <w:t xml:space="preserve"> </w:t>
      </w:r>
      <w:proofErr w:type="spellStart"/>
      <w:r w:rsidR="00706639" w:rsidRPr="00706639">
        <w:t>al-Hersh</w:t>
      </w:r>
      <w:proofErr w:type="spellEnd"/>
      <w:r w:rsidR="00706639" w:rsidRPr="00706639">
        <w:t xml:space="preserve"> totea</w:t>
      </w:r>
      <w:r w:rsidR="00706639">
        <w:t xml:space="preserve">a 26.3.2025 julkaistussa artikkelissa, että </w:t>
      </w:r>
      <w:r>
        <w:t>GAPAR on jatkanut toimintaansa Syyriassa edelleen 8.12.2024 tapahtuneen vallanvaihdoksen jälkeen.</w:t>
      </w:r>
      <w:r w:rsidR="00706639">
        <w:rPr>
          <w:rStyle w:val="Alaviitteenviite"/>
        </w:rPr>
        <w:footnoteReference w:id="4"/>
      </w:r>
      <w:r>
        <w:t xml:space="preserve"> </w:t>
      </w:r>
      <w:proofErr w:type="spellStart"/>
      <w:r w:rsidR="00313926">
        <w:t>GAPAR</w:t>
      </w:r>
      <w:r w:rsidR="00EB2E2A">
        <w:t>:n</w:t>
      </w:r>
      <w:proofErr w:type="spellEnd"/>
      <w:r w:rsidR="00EB2E2A">
        <w:t xml:space="preserve"> verkkosivuilla</w:t>
      </w:r>
      <w:r w:rsidR="00EB2E2A">
        <w:rPr>
          <w:rStyle w:val="Alaviitteenviite"/>
        </w:rPr>
        <w:footnoteReference w:id="5"/>
      </w:r>
      <w:r w:rsidR="00EB2E2A">
        <w:t xml:space="preserve"> tiedotettiin</w:t>
      </w:r>
      <w:r w:rsidR="00313926">
        <w:t xml:space="preserve"> </w:t>
      </w:r>
      <w:r w:rsidR="008A2A97">
        <w:t xml:space="preserve">elokuussa </w:t>
      </w:r>
      <w:r w:rsidR="00313926">
        <w:t xml:space="preserve">2025 </w:t>
      </w:r>
      <w:r w:rsidR="00EB2E2A">
        <w:t>viraston uuden johtoryhmän muodos</w:t>
      </w:r>
      <w:r w:rsidR="008A2A97">
        <w:t>tamisesta</w:t>
      </w:r>
      <w:r w:rsidR="00EB2E2A">
        <w:t xml:space="preserve"> </w:t>
      </w:r>
      <w:r w:rsidR="00313926">
        <w:t xml:space="preserve">Syyrian sosiaali- ja työministeri </w:t>
      </w:r>
      <w:proofErr w:type="spellStart"/>
      <w:r w:rsidR="00313926">
        <w:t>Hind</w:t>
      </w:r>
      <w:proofErr w:type="spellEnd"/>
      <w:r w:rsidR="00313926">
        <w:t xml:space="preserve"> </w:t>
      </w:r>
      <w:proofErr w:type="spellStart"/>
      <w:r w:rsidR="00313926">
        <w:t>Kabawatin</w:t>
      </w:r>
      <w:proofErr w:type="spellEnd"/>
      <w:r w:rsidR="00313926">
        <w:t xml:space="preserve"> päätöksellä.</w:t>
      </w:r>
      <w:r w:rsidR="00BA2487">
        <w:rPr>
          <w:rStyle w:val="Alaviitteenviite"/>
        </w:rPr>
        <w:footnoteReference w:id="6"/>
      </w:r>
      <w:r w:rsidR="00313926">
        <w:t xml:space="preserve"> </w:t>
      </w:r>
    </w:p>
    <w:p w14:paraId="09975248" w14:textId="6AE681E7" w:rsidR="00595D3B" w:rsidRDefault="00595D3B" w:rsidP="00595D3B">
      <w:proofErr w:type="spellStart"/>
      <w:r>
        <w:t>Birzeitin</w:t>
      </w:r>
      <w:proofErr w:type="spellEnd"/>
      <w:r>
        <w:t xml:space="preserve"> yliopiston apulaisprofessori </w:t>
      </w:r>
      <w:proofErr w:type="spellStart"/>
      <w:r>
        <w:t>Asem</w:t>
      </w:r>
      <w:proofErr w:type="spellEnd"/>
      <w:r>
        <w:t xml:space="preserve"> </w:t>
      </w:r>
      <w:proofErr w:type="spellStart"/>
      <w:r>
        <w:t>Khalil</w:t>
      </w:r>
      <w:proofErr w:type="spellEnd"/>
      <w:r>
        <w:t xml:space="preserve"> kirjoittaa vuonna 2009 julkaistussa palestiinalaisten pakolaisten asemaa käsittelevässä raportissa, että Syyriassa vuonna 1963 voimaan tullut laki nro 1311 säätää matkustusasiakirjojen myöntämisestä Syyriassa asuville palestiinalaisille. Sen mukaan matkustusasiakirjojen hakijoiden tulee olla rekisteröityneitä </w:t>
      </w:r>
      <w:proofErr w:type="spellStart"/>
      <w:r>
        <w:t>GAPAR:n</w:t>
      </w:r>
      <w:proofErr w:type="spellEnd"/>
      <w:r>
        <w:t xml:space="preserve"> rekisteriin ja pitää hallussaan Syyrian myöntämä väliaikainen henkilökortti.</w:t>
      </w:r>
      <w:r>
        <w:rPr>
          <w:rStyle w:val="Alaviitteenviite"/>
        </w:rPr>
        <w:footnoteReference w:id="7"/>
      </w:r>
      <w:r>
        <w:t xml:space="preserve"> </w:t>
      </w:r>
    </w:p>
    <w:p w14:paraId="7FDF2D66" w14:textId="25C5E5C0" w:rsidR="0028383B" w:rsidRDefault="0028383B" w:rsidP="007A35A3">
      <w:r>
        <w:t xml:space="preserve">Palestiinalainen historioitsija </w:t>
      </w:r>
      <w:proofErr w:type="spellStart"/>
      <w:r w:rsidR="00595D3B">
        <w:t>Maher</w:t>
      </w:r>
      <w:proofErr w:type="spellEnd"/>
      <w:r w:rsidR="00595D3B">
        <w:t xml:space="preserve"> </w:t>
      </w:r>
      <w:proofErr w:type="spellStart"/>
      <w:r w:rsidR="00595D3B">
        <w:t>Charif</w:t>
      </w:r>
      <w:proofErr w:type="spellEnd"/>
      <w:r w:rsidR="00595D3B">
        <w:t xml:space="preserve"> kirjoitta</w:t>
      </w:r>
      <w:r>
        <w:t xml:space="preserve">a </w:t>
      </w:r>
      <w:r w:rsidRPr="0028383B">
        <w:t xml:space="preserve">Interactive Encyclopedia of </w:t>
      </w:r>
      <w:proofErr w:type="spellStart"/>
      <w:r w:rsidRPr="0028383B">
        <w:t>the</w:t>
      </w:r>
      <w:proofErr w:type="spellEnd"/>
      <w:r w:rsidRPr="0028383B">
        <w:t xml:space="preserve"> </w:t>
      </w:r>
      <w:proofErr w:type="spellStart"/>
      <w:r w:rsidRPr="0028383B">
        <w:t>Palestine</w:t>
      </w:r>
      <w:proofErr w:type="spellEnd"/>
      <w:r w:rsidRPr="0028383B">
        <w:t xml:space="preserve"> </w:t>
      </w:r>
      <w:proofErr w:type="spellStart"/>
      <w:r w:rsidRPr="0028383B">
        <w:t>Question</w:t>
      </w:r>
      <w:proofErr w:type="spellEnd"/>
      <w:r>
        <w:t xml:space="preserve"> -verkkosivustolla julkaistussa päiväämättömässä artikkelissa, että </w:t>
      </w:r>
      <w:proofErr w:type="spellStart"/>
      <w:r>
        <w:t>GAPAR:n</w:t>
      </w:r>
      <w:proofErr w:type="spellEnd"/>
      <w:r>
        <w:t xml:space="preserve"> rekisterissä olevia palestiinalaisia kohdellaan lain edessä </w:t>
      </w:r>
      <w:r w:rsidR="00452441">
        <w:t xml:space="preserve">yleisesti ottaen </w:t>
      </w:r>
      <w:r>
        <w:t>tasavertaisesti Syyrian kansalaisten kanssa.</w:t>
      </w:r>
      <w:r w:rsidR="00357FD6">
        <w:rPr>
          <w:rStyle w:val="Alaviitteenviite"/>
        </w:rPr>
        <w:footnoteReference w:id="8"/>
      </w:r>
      <w:r w:rsidR="00357FD6">
        <w:t xml:space="preserve"> </w:t>
      </w:r>
      <w:r w:rsidR="007A35A3">
        <w:t xml:space="preserve">Historioitsija </w:t>
      </w:r>
      <w:proofErr w:type="spellStart"/>
      <w:r w:rsidR="007A35A3">
        <w:t>Maher</w:t>
      </w:r>
      <w:proofErr w:type="spellEnd"/>
      <w:r w:rsidR="007A35A3">
        <w:t xml:space="preserve"> </w:t>
      </w:r>
      <w:proofErr w:type="spellStart"/>
      <w:r>
        <w:t>Charif</w:t>
      </w:r>
      <w:r w:rsidR="007A35A3">
        <w:t>in</w:t>
      </w:r>
      <w:proofErr w:type="spellEnd"/>
      <w:r w:rsidR="007A35A3">
        <w:t xml:space="preserve"> mukaan Syyrian sisäministeriö myöntää matkustusasiakirjat Syyriassa asuville palestiinalaisille </w:t>
      </w:r>
      <w:r>
        <w:t xml:space="preserve">vuoden 1963 lain 1311 mukaisesti sillä ehdolla, että he ovat rekisteröityneet </w:t>
      </w:r>
      <w:proofErr w:type="spellStart"/>
      <w:r>
        <w:t>GAPAR:n</w:t>
      </w:r>
      <w:proofErr w:type="spellEnd"/>
      <w:r>
        <w:t xml:space="preserve"> rekisteriin</w:t>
      </w:r>
      <w:r w:rsidR="00357FD6">
        <w:t>.</w:t>
      </w:r>
      <w:r w:rsidR="00357FD6">
        <w:rPr>
          <w:rStyle w:val="Alaviitteenviite"/>
        </w:rPr>
        <w:footnoteReference w:id="9"/>
      </w:r>
    </w:p>
    <w:p w14:paraId="1AA275A9" w14:textId="15702064" w:rsidR="008A2A97" w:rsidRDefault="008A2A97" w:rsidP="00B173F5">
      <w:proofErr w:type="spellStart"/>
      <w:r>
        <w:t>GAPAR:n</w:t>
      </w:r>
      <w:proofErr w:type="spellEnd"/>
      <w:r>
        <w:t xml:space="preserve"> verkkosivuilla </w:t>
      </w:r>
      <w:r w:rsidR="00CC24A3">
        <w:t xml:space="preserve">on julkaistu </w:t>
      </w:r>
      <w:r>
        <w:t>28.9.2025 Syyrian sosiaali- ja työministeriön kiertokirje nro 1135/S</w:t>
      </w:r>
      <w:r w:rsidR="00CC24A3">
        <w:t xml:space="preserve">, joka koskee Syyriassa asuvien palestiinalaisten rekisteröintiä ja Syyrian palestiinalaisille myöntämien asiakirjojen hankkimista. Kiertokirjeen </w:t>
      </w:r>
      <w:r>
        <w:t>mukaan ne Syyriassa asuvat palestiinalaiset, joilla ei ole Syyrian palestiinalaisille myöntämiä asiakirjoja</w:t>
      </w:r>
      <w:r w:rsidR="00AD4F7B">
        <w:t>, voivat nyt halutessaan</w:t>
      </w:r>
      <w:r w:rsidR="00CC24A3">
        <w:t xml:space="preserve"> rekisteröi</w:t>
      </w:r>
      <w:r w:rsidR="00AD4F7B">
        <w:t>tyä perheineen</w:t>
      </w:r>
      <w:r w:rsidR="00CC24A3">
        <w:t xml:space="preserve"> </w:t>
      </w:r>
      <w:proofErr w:type="spellStart"/>
      <w:r w:rsidR="00CC24A3">
        <w:t>GAPAR:n</w:t>
      </w:r>
      <w:proofErr w:type="spellEnd"/>
      <w:r w:rsidR="00CC24A3">
        <w:t xml:space="preserve"> rekisteriin</w:t>
      </w:r>
      <w:r w:rsidR="00AD4F7B">
        <w:t>. Heidän tulee</w:t>
      </w:r>
      <w:r w:rsidR="00CC24A3">
        <w:t xml:space="preserve"> toimittaa hakemu</w:t>
      </w:r>
      <w:r w:rsidR="00AD4F7B">
        <w:t>s</w:t>
      </w:r>
      <w:r w:rsidR="00CC24A3">
        <w:t xml:space="preserve"> asiakirjojen hankkimisesta </w:t>
      </w:r>
      <w:proofErr w:type="spellStart"/>
      <w:r w:rsidR="00CC24A3">
        <w:t>GAPAR:</w:t>
      </w:r>
      <w:r w:rsidR="009A7715">
        <w:t>ään</w:t>
      </w:r>
      <w:proofErr w:type="spellEnd"/>
      <w:r w:rsidR="00234CE3">
        <w:t xml:space="preserve"> tai sen eri maakuntien toimipisteille</w:t>
      </w:r>
      <w:r w:rsidR="00CC24A3">
        <w:t>.</w:t>
      </w:r>
      <w:r w:rsidR="00CC24A3">
        <w:rPr>
          <w:rStyle w:val="Alaviitteenviite"/>
        </w:rPr>
        <w:footnoteReference w:id="10"/>
      </w:r>
      <w:r w:rsidR="00CC24A3">
        <w:t xml:space="preserve"> Hakemukseen on liitettävä mukaan seuraavat asiakirjat ja todistukset:</w:t>
      </w:r>
    </w:p>
    <w:p w14:paraId="02B5683B" w14:textId="2228504F" w:rsidR="00B173F5" w:rsidRDefault="00CC24A3" w:rsidP="00B173F5">
      <w:pPr>
        <w:pStyle w:val="Luettelokappale"/>
        <w:numPr>
          <w:ilvl w:val="0"/>
          <w:numId w:val="34"/>
        </w:numPr>
      </w:pPr>
      <w:r>
        <w:t>Syyrian</w:t>
      </w:r>
      <w:r w:rsidR="00B173F5">
        <w:t xml:space="preserve"> sisäministeriön myöntämä </w:t>
      </w:r>
      <w:r>
        <w:t xml:space="preserve">voimassa oleva </w:t>
      </w:r>
      <w:r w:rsidR="00B173F5">
        <w:t>oleskelulupa</w:t>
      </w:r>
      <w:r>
        <w:t>kortti</w:t>
      </w:r>
      <w:r w:rsidR="00644427">
        <w:t>.</w:t>
      </w:r>
    </w:p>
    <w:p w14:paraId="046C60B3" w14:textId="58CF5539" w:rsidR="00B173F5" w:rsidRDefault="00B173F5" w:rsidP="00B173F5">
      <w:pPr>
        <w:pStyle w:val="Luettelokappale"/>
        <w:numPr>
          <w:ilvl w:val="0"/>
          <w:numId w:val="34"/>
        </w:numPr>
      </w:pPr>
      <w:r>
        <w:t>Hakijan passi</w:t>
      </w:r>
      <w:r w:rsidR="00AD4F7B">
        <w:t>. J</w:t>
      </w:r>
      <w:r w:rsidR="00FE6CB7">
        <w:t xml:space="preserve">os se ei ole voimassa, </w:t>
      </w:r>
      <w:r>
        <w:t xml:space="preserve">Palestiinan suurlähetystön myöntämä </w:t>
      </w:r>
      <w:r w:rsidR="00FE6CB7">
        <w:t xml:space="preserve">voimassa oleva </w:t>
      </w:r>
      <w:r>
        <w:t>väestörekisteriote.</w:t>
      </w:r>
    </w:p>
    <w:p w14:paraId="4CC66E86" w14:textId="313D90ED" w:rsidR="00B173F5" w:rsidRDefault="00B173F5" w:rsidP="00B173F5">
      <w:pPr>
        <w:pStyle w:val="Luettelokappale"/>
        <w:numPr>
          <w:ilvl w:val="0"/>
          <w:numId w:val="34"/>
        </w:numPr>
      </w:pPr>
      <w:r>
        <w:lastRenderedPageBreak/>
        <w:t xml:space="preserve">Palestiinan suurlähetystön </w:t>
      </w:r>
      <w:r w:rsidR="00FE6CB7">
        <w:t xml:space="preserve">hakijalle ja hänen lapsilleen </w:t>
      </w:r>
      <w:r>
        <w:t>myöntämä</w:t>
      </w:r>
      <w:r w:rsidR="00FE6CB7">
        <w:t>t</w:t>
      </w:r>
      <w:r>
        <w:t xml:space="preserve"> </w:t>
      </w:r>
      <w:r w:rsidR="00FE6CB7">
        <w:t xml:space="preserve">voimassa olevat </w:t>
      </w:r>
      <w:r>
        <w:t>väestörekisteriot</w:t>
      </w:r>
      <w:r w:rsidR="00FE6CB7">
        <w:t>teet ja hakijan henkilökohtainen valokuva.</w:t>
      </w:r>
    </w:p>
    <w:p w14:paraId="66E2C235" w14:textId="7BFE2647" w:rsidR="00FE6CB7" w:rsidRDefault="00FE6CB7" w:rsidP="00FE6CB7">
      <w:pPr>
        <w:pStyle w:val="Luettelokappale"/>
        <w:numPr>
          <w:ilvl w:val="0"/>
          <w:numId w:val="34"/>
        </w:numPr>
      </w:pPr>
      <w:r>
        <w:t xml:space="preserve">Palestiinan suurlähetystön myöntämä voimassa oleva </w:t>
      </w:r>
      <w:r w:rsidR="00644427">
        <w:t xml:space="preserve">perhetodistus </w:t>
      </w:r>
      <w:r>
        <w:t xml:space="preserve">perheestä, joka halutaan rekisteröidä viraston rekisteriin. </w:t>
      </w:r>
    </w:p>
    <w:p w14:paraId="738ADDB0" w14:textId="199271E6" w:rsidR="00B173F5" w:rsidRDefault="00644427" w:rsidP="00B173F5">
      <w:pPr>
        <w:pStyle w:val="Luettelokappale"/>
        <w:numPr>
          <w:ilvl w:val="0"/>
          <w:numId w:val="34"/>
        </w:numPr>
      </w:pPr>
      <w:r>
        <w:t>Kuva h</w:t>
      </w:r>
      <w:r w:rsidR="00B173F5">
        <w:t>akija</w:t>
      </w:r>
      <w:r>
        <w:t>n</w:t>
      </w:r>
      <w:r w:rsidR="00B173F5">
        <w:t xml:space="preserve"> kiinteistön omistusasiakirja</w:t>
      </w:r>
      <w:r>
        <w:t>sta</w:t>
      </w:r>
      <w:r w:rsidR="00B173F5">
        <w:t>, vuokrasopimu</w:t>
      </w:r>
      <w:r>
        <w:t xml:space="preserve">ksesta </w:t>
      </w:r>
      <w:r w:rsidR="00B173F5">
        <w:t xml:space="preserve">tai </w:t>
      </w:r>
      <w:r>
        <w:t>muusta asuintodistuksesta.</w:t>
      </w:r>
    </w:p>
    <w:p w14:paraId="00168C19" w14:textId="77777777" w:rsidR="00AD4F7B" w:rsidRDefault="00B173F5" w:rsidP="00977DBD">
      <w:pPr>
        <w:pStyle w:val="Luettelokappale"/>
        <w:numPr>
          <w:ilvl w:val="0"/>
          <w:numId w:val="34"/>
        </w:numPr>
      </w:pPr>
      <w:r>
        <w:t>S</w:t>
      </w:r>
      <w:r w:rsidR="00AD4F7B">
        <w:t>euraavat s</w:t>
      </w:r>
      <w:r>
        <w:t>iviilioikeudellis</w:t>
      </w:r>
      <w:r w:rsidR="00644427">
        <w:t>ta asemaa koskevat asiakirjat</w:t>
      </w:r>
      <w:r>
        <w:t xml:space="preserve">: </w:t>
      </w:r>
    </w:p>
    <w:p w14:paraId="53574145" w14:textId="248047B5" w:rsidR="00AD4F7B" w:rsidRDefault="00AD4F7B" w:rsidP="00AD4F7B">
      <w:pPr>
        <w:pStyle w:val="Luettelokappale"/>
        <w:numPr>
          <w:ilvl w:val="1"/>
          <w:numId w:val="34"/>
        </w:numPr>
      </w:pPr>
      <w:r>
        <w:t>A</w:t>
      </w:r>
      <w:r w:rsidR="00B173F5">
        <w:t xml:space="preserve">violiittotodistus tai avioliittolausunto </w:t>
      </w:r>
    </w:p>
    <w:p w14:paraId="2EF23AFD" w14:textId="35F51186" w:rsidR="00B14C24" w:rsidRDefault="00AD4F7B" w:rsidP="00B14C24">
      <w:pPr>
        <w:pStyle w:val="Luettelokappale"/>
        <w:numPr>
          <w:ilvl w:val="1"/>
          <w:numId w:val="34"/>
        </w:numPr>
      </w:pPr>
      <w:r>
        <w:t>K</w:t>
      </w:r>
      <w:r w:rsidR="00644427">
        <w:t xml:space="preserve">aikkien hakemukseen liitettyjen henkilöiden, kuten </w:t>
      </w:r>
      <w:r w:rsidR="00B173F5">
        <w:t xml:space="preserve">hakijan, hänen puolisonsa ja heidän lastensa </w:t>
      </w:r>
      <w:r w:rsidR="00644427">
        <w:t>voimassa olevat syntymätodistukset</w:t>
      </w:r>
      <w:r w:rsidR="00B173F5">
        <w:t>.</w:t>
      </w:r>
      <w:r w:rsidR="00B173F5">
        <w:rPr>
          <w:rStyle w:val="Alaviitteenviite"/>
        </w:rPr>
        <w:footnoteReference w:id="11"/>
      </w:r>
    </w:p>
    <w:p w14:paraId="01F79312" w14:textId="0F0AF83C" w:rsidR="00A15D0A" w:rsidRDefault="00234CE3" w:rsidP="000F298A">
      <w:r w:rsidRPr="003544B3">
        <w:t xml:space="preserve">Verkkomedia </w:t>
      </w:r>
      <w:proofErr w:type="spellStart"/>
      <w:r w:rsidRPr="003544B3">
        <w:t>The</w:t>
      </w:r>
      <w:proofErr w:type="spellEnd"/>
      <w:r w:rsidRPr="003544B3">
        <w:t xml:space="preserve"> New </w:t>
      </w:r>
      <w:proofErr w:type="spellStart"/>
      <w:r w:rsidRPr="003544B3">
        <w:t>Arab</w:t>
      </w:r>
      <w:proofErr w:type="spellEnd"/>
      <w:r w:rsidR="009A7715">
        <w:t xml:space="preserve"> </w:t>
      </w:r>
      <w:r w:rsidR="00452441">
        <w:t xml:space="preserve">arvioi </w:t>
      </w:r>
      <w:r w:rsidR="009A7715" w:rsidRPr="003544B3">
        <w:t>29.9.2025</w:t>
      </w:r>
      <w:r w:rsidR="009A7715">
        <w:t xml:space="preserve"> julkaistussa artikkelissa, että</w:t>
      </w:r>
      <w:r w:rsidR="009A7715" w:rsidRPr="003544B3">
        <w:t xml:space="preserve"> </w:t>
      </w:r>
      <w:proofErr w:type="spellStart"/>
      <w:r w:rsidR="009A7715">
        <w:t>GAPAR:n</w:t>
      </w:r>
      <w:proofErr w:type="spellEnd"/>
      <w:r w:rsidR="009A7715">
        <w:t xml:space="preserve"> julkaiseman kiertokirjeen taustalla on Syyrian hallituksen </w:t>
      </w:r>
      <w:r w:rsidR="00E01774">
        <w:t>pyrkimys</w:t>
      </w:r>
      <w:r w:rsidR="009A7715">
        <w:t xml:space="preserve"> </w:t>
      </w:r>
      <w:r w:rsidR="00E01774">
        <w:t>päättää kymmenientuhansien</w:t>
      </w:r>
      <w:r w:rsidR="009A7715">
        <w:t xml:space="preserve"> Syyriassa asuvien palestiinalaisten vuosikymmeniä jatkunut kansalaisuudettomuus.</w:t>
      </w:r>
      <w:r w:rsidR="00E01774">
        <w:t xml:space="preserve"> </w:t>
      </w:r>
      <w:r w:rsidR="00661EE0">
        <w:t xml:space="preserve">Artikkelissa haastateltu palestiinalainen asianajaja </w:t>
      </w:r>
      <w:proofErr w:type="spellStart"/>
      <w:r w:rsidR="00661EE0">
        <w:t>Ayman</w:t>
      </w:r>
      <w:proofErr w:type="spellEnd"/>
      <w:r w:rsidR="00661EE0">
        <w:t xml:space="preserve"> Ab</w:t>
      </w:r>
      <w:r w:rsidR="00202C3A">
        <w:t>u</w:t>
      </w:r>
      <w:r w:rsidR="00661EE0">
        <w:t xml:space="preserve"> </w:t>
      </w:r>
      <w:proofErr w:type="spellStart"/>
      <w:r w:rsidR="00661EE0">
        <w:t>Hashem</w:t>
      </w:r>
      <w:proofErr w:type="spellEnd"/>
      <w:r w:rsidR="009A40C5">
        <w:t xml:space="preserve"> kiittää Syyrian hallituksen päätöstä mutta varoittaa, että kiertokirjeessä</w:t>
      </w:r>
      <w:r w:rsidR="000F298A">
        <w:t xml:space="preserve"> rekisteröinnille</w:t>
      </w:r>
      <w:r w:rsidR="009A40C5">
        <w:t xml:space="preserve"> ase</w:t>
      </w:r>
      <w:r w:rsidR="00BA4FA6">
        <w:t>te</w:t>
      </w:r>
      <w:r w:rsidR="009A40C5">
        <w:t xml:space="preserve">tut ehdot </w:t>
      </w:r>
      <w:r w:rsidR="000F298A">
        <w:t xml:space="preserve">tulisivat </w:t>
      </w:r>
      <w:r w:rsidR="000F298A">
        <w:t xml:space="preserve">kuitenkin edelleen </w:t>
      </w:r>
      <w:r w:rsidR="009A40C5">
        <w:t>estä</w:t>
      </w:r>
      <w:r w:rsidR="000F298A">
        <w:t>mään</w:t>
      </w:r>
      <w:r w:rsidR="009A40C5">
        <w:t xml:space="preserve"> useimpia rekisteröimättömiä palestiinalaisia rekisteröitymästä</w:t>
      </w:r>
      <w:r w:rsidR="000F298A">
        <w:t xml:space="preserve"> </w:t>
      </w:r>
      <w:proofErr w:type="spellStart"/>
      <w:r w:rsidR="000F298A">
        <w:t>GAPAR:n</w:t>
      </w:r>
      <w:proofErr w:type="spellEnd"/>
      <w:r w:rsidR="000F298A">
        <w:t xml:space="preserve"> rekisteriin</w:t>
      </w:r>
      <w:r w:rsidR="009A40C5">
        <w:t xml:space="preserve">. </w:t>
      </w:r>
      <w:r w:rsidR="000F298A">
        <w:t>Ongelmana on hänen mukaansa erityisesti</w:t>
      </w:r>
      <w:r w:rsidR="00661EE0">
        <w:t xml:space="preserve"> vaatimus</w:t>
      </w:r>
      <w:r w:rsidR="000F298A">
        <w:t xml:space="preserve"> voimassa olevan Syyrian sisäministeriön myöntämän oleskelulupakortin esittämisestä. </w:t>
      </w:r>
      <w:proofErr w:type="spellStart"/>
      <w:r w:rsidR="000F298A">
        <w:t>The</w:t>
      </w:r>
      <w:proofErr w:type="spellEnd"/>
      <w:r w:rsidR="000F298A">
        <w:t xml:space="preserve"> New Arabin mukaan vuoden 1956 jälkeen Syyriaan saapuneita palestiinalaisia ei ole rekisteröity, vaan heitä on kohdeltu ulkomaalaisina. </w:t>
      </w:r>
      <w:r w:rsidR="000F298A">
        <w:t xml:space="preserve">Syyriassa asuvien rekisteröimättömien palestiinalaisten lukumäärä on </w:t>
      </w:r>
      <w:proofErr w:type="spellStart"/>
      <w:r w:rsidR="00564830">
        <w:t>The</w:t>
      </w:r>
      <w:proofErr w:type="spellEnd"/>
      <w:r w:rsidR="00564830">
        <w:t xml:space="preserve"> New Arabin </w:t>
      </w:r>
      <w:r w:rsidR="000F298A">
        <w:t>mukaan tuntematon.</w:t>
      </w:r>
      <w:r w:rsidR="009C1917" w:rsidRPr="004D2B62">
        <w:rPr>
          <w:rStyle w:val="Alaviitteenviite"/>
        </w:rPr>
        <w:footnoteReference w:id="12"/>
      </w:r>
      <w:r w:rsidR="004D2B62">
        <w:t xml:space="preserve"> </w:t>
      </w:r>
    </w:p>
    <w:p w14:paraId="28CB3B84" w14:textId="66A7565D" w:rsidR="00AC01BE" w:rsidRDefault="009C2D84" w:rsidP="00D72B9D">
      <w:r>
        <w:t xml:space="preserve">Hollannin ulkoministeriön </w:t>
      </w:r>
      <w:r w:rsidR="00F47ECA">
        <w:t>joulukuussa 2019 julkaistu</w:t>
      </w:r>
      <w:r>
        <w:t>n Syyria-maatieto</w:t>
      </w:r>
      <w:r w:rsidR="00F47ECA">
        <w:t>raport</w:t>
      </w:r>
      <w:r>
        <w:t>in mukaan palestiinalaisten väliaikai</w:t>
      </w:r>
      <w:r w:rsidR="00CA5A21">
        <w:t>sta</w:t>
      </w:r>
      <w:r>
        <w:t xml:space="preserve"> oleskelulupakortt</w:t>
      </w:r>
      <w:r w:rsidR="00CA5A21">
        <w:t>ia kutsutaan Syyriassa myös palestiinalaisten henkilökortiksi. Raportissa kerrotaan, että</w:t>
      </w:r>
      <w:r w:rsidR="00AC01BE">
        <w:t xml:space="preserve"> </w:t>
      </w:r>
      <w:r w:rsidR="00AC01BE">
        <w:t xml:space="preserve">Syyrian kansalaisia ja </w:t>
      </w:r>
      <w:proofErr w:type="spellStart"/>
      <w:r w:rsidR="00AC01BE">
        <w:t>GAPAR:n</w:t>
      </w:r>
      <w:proofErr w:type="spellEnd"/>
      <w:r w:rsidR="00AC01BE">
        <w:t xml:space="preserve"> rekisteröimiä palestiinalaisia</w:t>
      </w:r>
      <w:r w:rsidR="00CA5A21">
        <w:t xml:space="preserve"> </w:t>
      </w:r>
      <w:r w:rsidR="00AC01BE">
        <w:t>koske</w:t>
      </w:r>
      <w:r w:rsidR="00AC01BE">
        <w:t xml:space="preserve">vat </w:t>
      </w:r>
      <w:r w:rsidR="00AC01BE">
        <w:t>henkilökortin hak</w:t>
      </w:r>
      <w:r w:rsidR="00564830">
        <w:t>uprosessissa</w:t>
      </w:r>
      <w:r w:rsidR="00AC01BE">
        <w:t xml:space="preserve"> </w:t>
      </w:r>
      <w:r w:rsidR="00AC01BE">
        <w:t>samat ehdot</w:t>
      </w:r>
      <w:r w:rsidR="00CA5A21">
        <w:t>.</w:t>
      </w:r>
      <w:r w:rsidR="00AC01BE">
        <w:t xml:space="preserve"> Henkilökortin hakijan tulee olla vähintään 14-vuotias ja hänellä tulee olla mukana vanhempi tai laillinen huoltaja.</w:t>
      </w:r>
      <w:r w:rsidR="00CA5A21">
        <w:rPr>
          <w:rStyle w:val="Alaviitteenviite"/>
        </w:rPr>
        <w:footnoteReference w:id="13"/>
      </w:r>
      <w:r w:rsidR="00CA5A21">
        <w:t xml:space="preserve"> </w:t>
      </w:r>
      <w:r w:rsidR="00C26EED">
        <w:t xml:space="preserve">YK:n pakolaisjärjestö UNHCR:n ylläpitämän </w:t>
      </w:r>
      <w:r w:rsidR="00F47ECA">
        <w:t xml:space="preserve">Syyriaan palaaville pakolaisille tietoa tarjoavan </w:t>
      </w:r>
      <w:r w:rsidR="00C26EED">
        <w:t>Syria is Home -verkkosivuston mukaan</w:t>
      </w:r>
      <w:r w:rsidR="00AC01BE">
        <w:t xml:space="preserve"> yli 14-vuotiaat syyrialaiset tarvitsevat</w:t>
      </w:r>
      <w:r w:rsidR="00A95E62">
        <w:t xml:space="preserve"> kansallisen</w:t>
      </w:r>
      <w:r w:rsidR="00AC01BE">
        <w:t xml:space="preserve"> henkilökortin ha</w:t>
      </w:r>
      <w:r w:rsidR="00D72B9D">
        <w:t>nkkimiseen</w:t>
      </w:r>
      <w:r w:rsidR="00AC01BE">
        <w:t xml:space="preserve"> seuraavat asiakirjat: </w:t>
      </w:r>
    </w:p>
    <w:p w14:paraId="121F5563" w14:textId="4AF3915A" w:rsidR="005F5DF3" w:rsidRDefault="00AC01BE" w:rsidP="00AC01BE">
      <w:pPr>
        <w:pStyle w:val="Luettelokappale"/>
        <w:numPr>
          <w:ilvl w:val="0"/>
          <w:numId w:val="40"/>
        </w:numPr>
      </w:pPr>
      <w:r>
        <w:t>Henkilökohtainen valokuva</w:t>
      </w:r>
    </w:p>
    <w:p w14:paraId="7D1C0854" w14:textId="1564D233" w:rsidR="00AC01BE" w:rsidRDefault="00AC01BE" w:rsidP="00AC01BE">
      <w:pPr>
        <w:pStyle w:val="Luettelokappale"/>
        <w:numPr>
          <w:ilvl w:val="0"/>
          <w:numId w:val="40"/>
        </w:numPr>
      </w:pPr>
      <w:r>
        <w:t>Perhekirja</w:t>
      </w:r>
    </w:p>
    <w:p w14:paraId="57E0A0F4" w14:textId="0853AFF1" w:rsidR="00AC01BE" w:rsidRDefault="00AC01BE" w:rsidP="00AC01BE">
      <w:pPr>
        <w:pStyle w:val="Luettelokappale"/>
        <w:numPr>
          <w:ilvl w:val="0"/>
          <w:numId w:val="40"/>
        </w:numPr>
      </w:pPr>
      <w:r>
        <w:t>Vanhemman henkilökortti</w:t>
      </w:r>
    </w:p>
    <w:p w14:paraId="0D917590" w14:textId="68E4544E" w:rsidR="00AC01BE" w:rsidRDefault="00AC01BE" w:rsidP="00AC01BE">
      <w:pPr>
        <w:pStyle w:val="Luettelokappale"/>
        <w:numPr>
          <w:ilvl w:val="0"/>
          <w:numId w:val="40"/>
        </w:numPr>
      </w:pPr>
      <w:r>
        <w:t>Viralliset leimat/maksut.</w:t>
      </w:r>
      <w:r>
        <w:rPr>
          <w:rStyle w:val="Alaviitteenviite"/>
        </w:rPr>
        <w:footnoteReference w:id="14"/>
      </w:r>
    </w:p>
    <w:p w14:paraId="546744D9" w14:textId="5E83F777" w:rsidR="005F5DF3" w:rsidRDefault="00A95E62" w:rsidP="005F5DF3">
      <w:r>
        <w:t>Syria is Home -verkkosivuston mukaan henkilökortin hakijan tulee hakemuksen tehdäkseen mennä siihen väestörekisteritoimistoon, jossa hänen tietojaan säilytetään (vuoden 2021 lain mukaan hakemukset voidaan kuitenkin käsitellä missä tahansa toimipisteessä). Hakijan tulee toimittaa tarvittavat asiakirjat ja valokuvat ja maksaa tarvittavat maksut/leimat. Hakemus käsitellään yleensä saman päivän tai muutaman päivän aikana.</w:t>
      </w:r>
      <w:r>
        <w:rPr>
          <w:rStyle w:val="Alaviitteenviite"/>
        </w:rPr>
        <w:footnoteReference w:id="15"/>
      </w:r>
    </w:p>
    <w:p w14:paraId="1FB06C48" w14:textId="70D4B5B4" w:rsidR="009707B6" w:rsidRDefault="009707B6" w:rsidP="009707B6">
      <w:r>
        <w:t xml:space="preserve">Tutkimukseen käytettävissä olevista lähteistä ei löytynyt tietoa siitä, </w:t>
      </w:r>
      <w:r>
        <w:t xml:space="preserve">miten ne Syyriassa asuvat palestiinalaiset pakolaiset, joita ei ole aiemmin rekisteröity </w:t>
      </w:r>
      <w:proofErr w:type="spellStart"/>
      <w:r>
        <w:t>GAPAR:n</w:t>
      </w:r>
      <w:proofErr w:type="spellEnd"/>
      <w:r>
        <w:t xml:space="preserve"> rekisteriin, voivat hankkia </w:t>
      </w:r>
      <w:r w:rsidR="00312E3E">
        <w:t xml:space="preserve">Syyrian sisäministeriön myöntämän </w:t>
      </w:r>
      <w:r w:rsidR="00312E3E">
        <w:t>väliaikaisen</w:t>
      </w:r>
      <w:r w:rsidR="00312E3E">
        <w:t xml:space="preserve"> </w:t>
      </w:r>
      <w:r>
        <w:t xml:space="preserve">oleskelulupakortin/palestiinalaisten </w:t>
      </w:r>
      <w:r>
        <w:lastRenderedPageBreak/>
        <w:t>henkilökortin. Syyrian sisäministeriön verkkosivut</w:t>
      </w:r>
      <w:r w:rsidR="00312E3E">
        <w:rPr>
          <w:rStyle w:val="Alaviitteenviite"/>
        </w:rPr>
        <w:footnoteReference w:id="16"/>
      </w:r>
      <w:r>
        <w:t xml:space="preserve"> </w:t>
      </w:r>
      <w:r w:rsidR="00312E3E">
        <w:t>eivät olleet kyselyvastauksen julkaisuhetkellä toiminnassa.</w:t>
      </w:r>
    </w:p>
    <w:p w14:paraId="0D71629E" w14:textId="77777777" w:rsidR="007255F3" w:rsidRDefault="00564830" w:rsidP="00415F62">
      <w:r w:rsidRPr="003D220E">
        <w:t>Kansalaisuudettomuuden t</w:t>
      </w:r>
      <w:r>
        <w:t xml:space="preserve">utkimukseen erikoistuneiden </w:t>
      </w:r>
      <w:r w:rsidRPr="003D220E">
        <w:t xml:space="preserve">European Network on </w:t>
      </w:r>
      <w:proofErr w:type="spellStart"/>
      <w:r w:rsidRPr="003D220E">
        <w:t>Statelessness</w:t>
      </w:r>
      <w:proofErr w:type="spellEnd"/>
      <w:r w:rsidRPr="003D220E">
        <w:t xml:space="preserve"> (ENS) ja Institute on </w:t>
      </w:r>
      <w:proofErr w:type="spellStart"/>
      <w:r w:rsidRPr="003D220E">
        <w:t>Statelessness</w:t>
      </w:r>
      <w:proofErr w:type="spellEnd"/>
      <w:r w:rsidRPr="003D220E">
        <w:t xml:space="preserve"> and </w:t>
      </w:r>
      <w:proofErr w:type="spellStart"/>
      <w:r w:rsidRPr="003D220E">
        <w:t>Inclusion</w:t>
      </w:r>
      <w:proofErr w:type="spellEnd"/>
      <w:r w:rsidRPr="003D220E">
        <w:t xml:space="preserve"> (ISI)</w:t>
      </w:r>
      <w:r>
        <w:t xml:space="preserve"> -järjestöjen elokuussa 2019 julkaistussa Syyriaa käsittelevässä raportissa kerrotaan, että matkustusasiakirjan ja oleskelulupakortin hankkiminen on ollut</w:t>
      </w:r>
      <w:r w:rsidR="004E13FC">
        <w:t xml:space="preserve"> aiemmin</w:t>
      </w:r>
      <w:r>
        <w:t xml:space="preserve"> mahdollista ainoastaan </w:t>
      </w:r>
      <w:proofErr w:type="spellStart"/>
      <w:r>
        <w:t>GAPAR:n</w:t>
      </w:r>
      <w:proofErr w:type="spellEnd"/>
      <w:r>
        <w:t xml:space="preserve"> rekisterissä oleville vuonna 1948 tai ennen vuotta 1956 Syyriaan saapuneille palestiinalaisille pakolaisille.</w:t>
      </w:r>
      <w:r>
        <w:rPr>
          <w:rStyle w:val="Alaviitteenviite"/>
        </w:rPr>
        <w:footnoteReference w:id="17"/>
      </w:r>
      <w:r w:rsidR="00415F62">
        <w:t xml:space="preserve"> </w:t>
      </w:r>
    </w:p>
    <w:p w14:paraId="6F7D3203" w14:textId="24FCB325" w:rsidR="00415F62" w:rsidRDefault="00415F62" w:rsidP="00415F62">
      <w:r>
        <w:t xml:space="preserve">Norjan Pakolaisavun (NRC) ja </w:t>
      </w:r>
      <w:proofErr w:type="spellStart"/>
      <w:r>
        <w:t>ISI:n</w:t>
      </w:r>
      <w:proofErr w:type="spellEnd"/>
      <w:r>
        <w:t xml:space="preserve"> ylläpitämältä syyrialaisia henkilöasiakirjoja käsittelevällä päiväämättömällä verkkosivulla sanotaan, että Syyrian sisäministeriön myöntämän palestiinalaisten väliaikaisen oleskelulupakortin hankkiminen on mahdollista ainoastaan </w:t>
      </w:r>
      <w:proofErr w:type="spellStart"/>
      <w:r>
        <w:t>GAPAR:n</w:t>
      </w:r>
      <w:proofErr w:type="spellEnd"/>
      <w:r>
        <w:t xml:space="preserve"> vuosina 1948 ja/tai 1956 rekisteröimille palestiinalaisille pakolaisille.</w:t>
      </w:r>
      <w:r>
        <w:rPr>
          <w:rStyle w:val="Alaviitteenviite"/>
        </w:rPr>
        <w:footnoteReference w:id="18"/>
      </w:r>
      <w:r>
        <w:t xml:space="preserve"> </w:t>
      </w:r>
    </w:p>
    <w:p w14:paraId="43E28C66" w14:textId="62B98C8A" w:rsidR="00D72B9D" w:rsidRDefault="00D72B9D" w:rsidP="00D72B9D">
      <w:r>
        <w:t>UNHCR:n mukaan Syyrian viranomaiset ovat toistaiseksi keskeyttäneet kansallisten henkilökorttien ja perhekirjojen myöntämisen, sillä kyseisistä asiakirjoista on tarkoitus julkaista uudet versiot vuoden 2026 aikana. Väestörekisteriotteita myönnetään Syyriassa tällä hetkellä henkilöille, joiden elämäntapahtumat on rekisteröity.</w:t>
      </w:r>
      <w:r>
        <w:rPr>
          <w:rStyle w:val="Alaviitteenviite"/>
        </w:rPr>
        <w:footnoteReference w:id="19"/>
      </w:r>
    </w:p>
    <w:p w14:paraId="1C08AE81" w14:textId="62AFDC20" w:rsidR="00B301BD" w:rsidRPr="00EB14DC" w:rsidRDefault="00B301BD" w:rsidP="00EB14DC">
      <w:pPr>
        <w:pStyle w:val="Otsikko1"/>
        <w:rPr>
          <w:rStyle w:val="KysymyksetChar"/>
          <w:sz w:val="28"/>
        </w:rPr>
      </w:pPr>
      <w:r w:rsidRPr="00B301BD">
        <w:rPr>
          <w:rStyle w:val="KysymyksetChar"/>
          <w:sz w:val="28"/>
        </w:rPr>
        <w:t>Myönnetäänkö Palestiinan pakolaisen matkustusasiakirja Syyriassa syntyneelle henkilölle?</w:t>
      </w:r>
      <w:r w:rsidR="00EB14DC" w:rsidRPr="00EB14DC">
        <w:rPr>
          <w:rStyle w:val="KysymyksetChar"/>
          <w:sz w:val="28"/>
        </w:rPr>
        <w:t xml:space="preserve"> </w:t>
      </w:r>
      <w:r w:rsidR="00EB14DC" w:rsidRPr="00B301BD">
        <w:rPr>
          <w:rStyle w:val="KysymyksetChar"/>
          <w:sz w:val="28"/>
        </w:rPr>
        <w:t>Onko esim. vuodesta 1947 jälkeen Syyriassa asuneen palestiinalaisen jälkeläisellä oikeus saada Palestiinan pakolaisen matkustusasiakirja?</w:t>
      </w:r>
      <w:r w:rsidR="00EB14DC">
        <w:rPr>
          <w:rStyle w:val="KysymyksetChar"/>
          <w:sz w:val="28"/>
        </w:rPr>
        <w:t xml:space="preserve"> </w:t>
      </w:r>
      <w:r w:rsidRPr="00EB14DC">
        <w:rPr>
          <w:rStyle w:val="KysymyksetChar"/>
          <w:sz w:val="28"/>
        </w:rPr>
        <w:t>Rekisteröidäänkö syntymä jotenkin?</w:t>
      </w:r>
    </w:p>
    <w:p w14:paraId="79960233" w14:textId="108C5239" w:rsidR="00AB451B" w:rsidRDefault="003C70E4" w:rsidP="00AB451B">
      <w:r>
        <w:t xml:space="preserve">Palestiinalaisten pakolaisten yleisen viraston </w:t>
      </w:r>
      <w:proofErr w:type="spellStart"/>
      <w:r w:rsidR="00AB451B">
        <w:t>GAPAR:n</w:t>
      </w:r>
      <w:proofErr w:type="spellEnd"/>
      <w:r w:rsidR="00AB451B">
        <w:t xml:space="preserve"> verkkosivuilla 28.9.2025 julkaistun Syyrian sosiaali- ja työministeriön kiertokirje nro 1135/S mukaan kaikki Syyriassa asuvat palestiinalaiset voivat halutessaan rekisteröityä perheineen </w:t>
      </w:r>
      <w:proofErr w:type="spellStart"/>
      <w:r w:rsidR="00AB451B">
        <w:t>GAPAR:n</w:t>
      </w:r>
      <w:proofErr w:type="spellEnd"/>
      <w:r w:rsidR="00AB451B">
        <w:t xml:space="preserve"> rekisteriin Syyrian palestiinalaisille myöntämien asiakirjojen hankkimiseksi.</w:t>
      </w:r>
      <w:r w:rsidR="00AB451B">
        <w:rPr>
          <w:rStyle w:val="Alaviitteenviite"/>
        </w:rPr>
        <w:footnoteReference w:id="20"/>
      </w:r>
    </w:p>
    <w:p w14:paraId="602588AE" w14:textId="0405E2FC" w:rsidR="006334DA" w:rsidRPr="004D2B62" w:rsidRDefault="006334DA" w:rsidP="006334DA">
      <w:r w:rsidRPr="004D2B62">
        <w:t xml:space="preserve">28.9.2025 </w:t>
      </w:r>
      <w:r w:rsidR="004D2B62" w:rsidRPr="004D2B62">
        <w:t>julkaistua kiertokirjettä</w:t>
      </w:r>
      <w:r w:rsidR="005A2968">
        <w:t xml:space="preserve"> nro 1135/S</w:t>
      </w:r>
      <w:r w:rsidR="004D2B62" w:rsidRPr="004D2B62">
        <w:t xml:space="preserve"> </w:t>
      </w:r>
      <w:r w:rsidRPr="004D2B62">
        <w:t>edeltävä tilanne:</w:t>
      </w:r>
    </w:p>
    <w:p w14:paraId="7EEE3650" w14:textId="77777777" w:rsidR="007255F3" w:rsidRDefault="003D220E" w:rsidP="00F47ECA">
      <w:r w:rsidRPr="003D220E">
        <w:t>Kansalaisuudettomuuden t</w:t>
      </w:r>
      <w:r>
        <w:t xml:space="preserve">utkimukseen erikoistuneiden </w:t>
      </w:r>
      <w:r w:rsidRPr="003D220E">
        <w:t xml:space="preserve">European Network on </w:t>
      </w:r>
      <w:proofErr w:type="spellStart"/>
      <w:r w:rsidRPr="003D220E">
        <w:t>Statelessness</w:t>
      </w:r>
      <w:proofErr w:type="spellEnd"/>
      <w:r w:rsidRPr="003D220E">
        <w:t xml:space="preserve"> (ENS) ja Institute on </w:t>
      </w:r>
      <w:proofErr w:type="spellStart"/>
      <w:r w:rsidRPr="003D220E">
        <w:t>Statelessness</w:t>
      </w:r>
      <w:proofErr w:type="spellEnd"/>
      <w:r w:rsidRPr="003D220E">
        <w:t xml:space="preserve"> and </w:t>
      </w:r>
      <w:proofErr w:type="spellStart"/>
      <w:r w:rsidRPr="003D220E">
        <w:t>Inclusion</w:t>
      </w:r>
      <w:proofErr w:type="spellEnd"/>
      <w:r w:rsidRPr="003D220E">
        <w:t xml:space="preserve"> (ISI)</w:t>
      </w:r>
      <w:r>
        <w:t xml:space="preserve"> -järjestöjen elokuussa 2019 julkaistussa Syyriaa käsittelevässä raportissa kerrotaan, että Syyriassa asuville palestiinalaisille pakolaisille </w:t>
      </w:r>
      <w:r w:rsidR="00920A7C">
        <w:t>on aiemmin myönnetty</w:t>
      </w:r>
      <w:r>
        <w:t xml:space="preserve"> matkustusasiakirjoja ja väliaikaisia oleskelulupakortteja riippuen siitä, milloin he ovat saapuneet Syyriaan. Raportin mukaan matkustusasiakirjan ja oleskelulupakortin hankkiminen on ollut mahdollista ainoastaan </w:t>
      </w:r>
      <w:proofErr w:type="spellStart"/>
      <w:r>
        <w:t>GAPAR:n</w:t>
      </w:r>
      <w:proofErr w:type="spellEnd"/>
      <w:r>
        <w:t xml:space="preserve"> rekisterissä oleville vuonna 1948 tai ennen vuotta 1956 Syyriaan saapuneille palestiinalaisille pakolaisille.</w:t>
      </w:r>
      <w:r w:rsidR="00F47ECA">
        <w:rPr>
          <w:rStyle w:val="Alaviitteenviite"/>
        </w:rPr>
        <w:footnoteReference w:id="21"/>
      </w:r>
      <w:r w:rsidR="007255F3">
        <w:t xml:space="preserve"> </w:t>
      </w:r>
    </w:p>
    <w:p w14:paraId="47B80D1B" w14:textId="41105D83" w:rsidR="003D220E" w:rsidRDefault="007255F3" w:rsidP="00F47ECA">
      <w:r>
        <w:t xml:space="preserve">Norjan Pakolaisavun (NRC) ja </w:t>
      </w:r>
      <w:proofErr w:type="spellStart"/>
      <w:r>
        <w:t>ISI:n</w:t>
      </w:r>
      <w:proofErr w:type="spellEnd"/>
      <w:r>
        <w:t xml:space="preserve"> ylläpitämältä syyrialaisia henkilöasiakirjoja käsittelevällä päiväämättömällä verkkosivulla sanotaan, että Syyrian sisäministeriön myöntämän palestiinalaisten väliaikaisen oleskelulupakortin hankkiminen on mahdollista ainoastaan </w:t>
      </w:r>
      <w:proofErr w:type="spellStart"/>
      <w:r>
        <w:lastRenderedPageBreak/>
        <w:t>GAPAR:n</w:t>
      </w:r>
      <w:proofErr w:type="spellEnd"/>
      <w:r>
        <w:t xml:space="preserve"> vuosina 1948 ja/tai 1956 rekisteröimille palestiinalaisille pakolaisille.</w:t>
      </w:r>
      <w:r w:rsidRPr="007255F3">
        <w:t xml:space="preserve"> </w:t>
      </w:r>
      <w:r w:rsidRPr="007255F3">
        <w:t>Väliaikainen oleskelulupakortti on edellytys Palestiinan pakolaisen matkustusasiakirjan hankkimiseen</w:t>
      </w:r>
      <w:r>
        <w:t>.</w:t>
      </w:r>
      <w:r>
        <w:rPr>
          <w:rStyle w:val="Alaviitteenviite"/>
        </w:rPr>
        <w:footnoteReference w:id="22"/>
      </w:r>
    </w:p>
    <w:p w14:paraId="766D4952" w14:textId="5B92B6DE" w:rsidR="00D632D1" w:rsidRDefault="009C1917" w:rsidP="00852187">
      <w:r>
        <w:t xml:space="preserve">Verkkomedia </w:t>
      </w:r>
      <w:proofErr w:type="spellStart"/>
      <w:r>
        <w:t>The</w:t>
      </w:r>
      <w:proofErr w:type="spellEnd"/>
      <w:r>
        <w:t xml:space="preserve"> New Arabin 29.9.2025 julkaistun artikkelin mukaan vuoden 1956 jälkeen Syyriaan saapuneita palestiinalaisia ei ole rekisteröity </w:t>
      </w:r>
      <w:proofErr w:type="spellStart"/>
      <w:r>
        <w:t>GAPAR:n</w:t>
      </w:r>
      <w:proofErr w:type="spellEnd"/>
      <w:r>
        <w:t xml:space="preserve"> rekisteriin</w:t>
      </w:r>
      <w:r w:rsidR="003B1DA3">
        <w:t>, vaan heitä on kohdeltu Syyriassa ulkomaalaisina.</w:t>
      </w:r>
      <w:r w:rsidR="00415F62">
        <w:rPr>
          <w:rStyle w:val="Alaviitteenviite"/>
        </w:rPr>
        <w:footnoteReference w:id="23"/>
      </w:r>
      <w:r w:rsidR="00415F62">
        <w:t xml:space="preserve"> </w:t>
      </w:r>
      <w:r w:rsidR="00415F62">
        <w:t>Syyriassa vuonna 1956 voimaan tullut laki nro 260 myöntää</w:t>
      </w:r>
      <w:r w:rsidR="00415F62" w:rsidRPr="00357FD6">
        <w:t xml:space="preserve"> palestiinalaisille</w:t>
      </w:r>
      <w:r w:rsidR="00415F62">
        <w:t xml:space="preserve"> äänioikeutta ja vaalikelpoisuutta lukuun ottamatta lähestulkoon samat</w:t>
      </w:r>
      <w:r w:rsidR="00415F62" w:rsidRPr="00357FD6">
        <w:t xml:space="preserve"> oikeudet kuin Syyrian kansalaisille</w:t>
      </w:r>
      <w:r w:rsidR="00415F62">
        <w:t>.</w:t>
      </w:r>
      <w:r w:rsidR="00415F62">
        <w:rPr>
          <w:rStyle w:val="Alaviitteenviite"/>
        </w:rPr>
        <w:footnoteReference w:id="24"/>
      </w:r>
      <w:r w:rsidR="00415F62">
        <w:t xml:space="preserve"> </w:t>
      </w:r>
      <w:r w:rsidR="00415F62">
        <w:t xml:space="preserve"> </w:t>
      </w:r>
      <w:proofErr w:type="spellStart"/>
      <w:r w:rsidR="00415F62">
        <w:t>The</w:t>
      </w:r>
      <w:proofErr w:type="spellEnd"/>
      <w:r w:rsidR="00415F62">
        <w:t xml:space="preserve"> New Arabin mukaan vuoden 1956 lakia ei sovelleta niihin palestiinalaisiin, jotka ovat saapuneet Syyriaan vuoden 1967 sodan tai Jordanian vuoden 1970 konfliktin seurauksena.</w:t>
      </w:r>
      <w:r w:rsidR="00C559A7">
        <w:rPr>
          <w:rStyle w:val="Alaviitteenviite"/>
        </w:rPr>
        <w:footnoteReference w:id="25"/>
      </w:r>
      <w:r w:rsidR="00852187">
        <w:t xml:space="preserve"> </w:t>
      </w:r>
      <w:r w:rsidR="00C559A7" w:rsidRPr="00E61DD8">
        <w:t xml:space="preserve">Tutkija </w:t>
      </w:r>
      <w:proofErr w:type="spellStart"/>
      <w:r w:rsidR="00C559A7" w:rsidRPr="00E61DD8">
        <w:t>Wael</w:t>
      </w:r>
      <w:proofErr w:type="spellEnd"/>
      <w:r w:rsidR="00C559A7" w:rsidRPr="00E61DD8">
        <w:t xml:space="preserve"> </w:t>
      </w:r>
      <w:proofErr w:type="spellStart"/>
      <w:r w:rsidR="00C559A7" w:rsidRPr="00E61DD8">
        <w:t>al-Hersh</w:t>
      </w:r>
      <w:r w:rsidR="00C559A7">
        <w:t>in</w:t>
      </w:r>
      <w:proofErr w:type="spellEnd"/>
      <w:r w:rsidR="00C559A7">
        <w:t xml:space="preserve"> mukaan laki nro 260 koskee ainoastaan Syyriaan vuonna 1948 saapuneita palestiinalaisia pakolaisia.</w:t>
      </w:r>
      <w:r w:rsidR="00C559A7">
        <w:rPr>
          <w:rStyle w:val="Alaviitteenviite"/>
        </w:rPr>
        <w:footnoteReference w:id="26"/>
      </w:r>
      <w:r w:rsidR="00C559A7">
        <w:t xml:space="preserve"> </w:t>
      </w:r>
      <w:proofErr w:type="spellStart"/>
      <w:r w:rsidR="00C559A7">
        <w:t>The</w:t>
      </w:r>
      <w:proofErr w:type="spellEnd"/>
      <w:r w:rsidR="00C559A7">
        <w:t xml:space="preserve"> New Arabin mukaan r</w:t>
      </w:r>
      <w:r w:rsidR="00852187">
        <w:t>ekisteröimättö</w:t>
      </w:r>
      <w:r w:rsidR="00C559A7">
        <w:t xml:space="preserve">millä </w:t>
      </w:r>
      <w:r w:rsidR="00852187">
        <w:t>palestiinalais</w:t>
      </w:r>
      <w:r w:rsidR="00C559A7">
        <w:t xml:space="preserve">ten on </w:t>
      </w:r>
      <w:r w:rsidR="00852187">
        <w:t>uusittava viisuminsa vuosittain.</w:t>
      </w:r>
      <w:r w:rsidR="00852187">
        <w:rPr>
          <w:rStyle w:val="Alaviitteenviite"/>
        </w:rPr>
        <w:footnoteReference w:id="27"/>
      </w:r>
      <w:r w:rsidR="00852187">
        <w:t xml:space="preserve"> </w:t>
      </w:r>
    </w:p>
    <w:p w14:paraId="6E28F863" w14:textId="77BB13BB" w:rsidR="006334DA" w:rsidRDefault="006334DA" w:rsidP="006334DA">
      <w:r>
        <w:t xml:space="preserve">Humanitaarisiin teemoihin keskittyvän ACAPS-järjestön maaliskuussa 2014 julkaistussa raportissa kerrotaan, että aiemmin ainoastaan vuosina 1948 ja 1956 Syyriaan saapuneet palestiinalaiset ja heidän jälkeläisensä ovat olleet Syyriassa </w:t>
      </w:r>
      <w:proofErr w:type="spellStart"/>
      <w:r>
        <w:t>GAPAR:n</w:t>
      </w:r>
      <w:proofErr w:type="spellEnd"/>
      <w:r>
        <w:t xml:space="preserve"> rekister</w:t>
      </w:r>
      <w:r w:rsidR="00B44D6C">
        <w:t>öimiä</w:t>
      </w:r>
      <w:r>
        <w:t xml:space="preserve"> ja oikeutettuja matkustusasiakirj</w:t>
      </w:r>
      <w:r w:rsidR="00B44D6C">
        <w:t>oje</w:t>
      </w:r>
      <w:r>
        <w:t xml:space="preserve">n hankkimiseen. </w:t>
      </w:r>
      <w:r w:rsidRPr="000C4461">
        <w:t>Vuo</w:t>
      </w:r>
      <w:r>
        <w:t xml:space="preserve">sina </w:t>
      </w:r>
      <w:r w:rsidRPr="000C4461">
        <w:t>1967</w:t>
      </w:r>
      <w:r>
        <w:t xml:space="preserve">, </w:t>
      </w:r>
      <w:r w:rsidRPr="000C4461">
        <w:t xml:space="preserve">1970–1971 </w:t>
      </w:r>
      <w:r>
        <w:t>ja</w:t>
      </w:r>
      <w:r w:rsidRPr="000C4461">
        <w:t xml:space="preserve"> 1982 </w:t>
      </w:r>
      <w:r w:rsidR="00B44D6C">
        <w:t xml:space="preserve">Syyriaan </w:t>
      </w:r>
      <w:r>
        <w:t xml:space="preserve">saapuneet palestiinalaiset eivät ole voineet hankkia matkustusasiakirjoja, mutta he ovat voineet saada </w:t>
      </w:r>
      <w:r w:rsidRPr="000C4461">
        <w:t>kymmenen vuotta voimassa olevan väliaikaisen oleskeluluvan Syyrian sisäministeriön kautta</w:t>
      </w:r>
      <w:r>
        <w:t xml:space="preserve">. Vuosina 2006–2008 Irakista paenneet palestiinalaiset eivät ole </w:t>
      </w:r>
      <w:proofErr w:type="spellStart"/>
      <w:r w:rsidR="004D2B62">
        <w:t>ACAPS:n</w:t>
      </w:r>
      <w:proofErr w:type="spellEnd"/>
      <w:r w:rsidR="004D2B62">
        <w:t xml:space="preserve"> mukaan </w:t>
      </w:r>
      <w:r>
        <w:t>Syyrian sisäministeriön rekisterissä</w:t>
      </w:r>
      <w:r w:rsidR="00B44D6C">
        <w:t>,</w:t>
      </w:r>
      <w:r>
        <w:t xml:space="preserve"> eivätkä </w:t>
      </w:r>
      <w:r w:rsidR="00B44D6C">
        <w:t xml:space="preserve">he </w:t>
      </w:r>
      <w:r>
        <w:t>ole voineet hankkia matkustusasiakirjoja.</w:t>
      </w:r>
      <w:r>
        <w:rPr>
          <w:rStyle w:val="Alaviitteenviite"/>
        </w:rPr>
        <w:footnoteReference w:id="28"/>
      </w:r>
    </w:p>
    <w:p w14:paraId="576EA99F" w14:textId="2CEDA66B" w:rsidR="00F61AC4" w:rsidRDefault="00F61AC4" w:rsidP="00F61AC4">
      <w:proofErr w:type="spellStart"/>
      <w:r>
        <w:t>ACAPS:n</w:t>
      </w:r>
      <w:proofErr w:type="spellEnd"/>
      <w:r>
        <w:t xml:space="preserve"> mukaan palestiinalaisten rekisteröin</w:t>
      </w:r>
      <w:r w:rsidR="00577F02">
        <w:t>tistatuksessa</w:t>
      </w:r>
      <w:r>
        <w:t xml:space="preserve"> Syyriassa on ollut aiemmin neljä eri kategoriaa:</w:t>
      </w:r>
    </w:p>
    <w:p w14:paraId="64C2A0E6" w14:textId="2455B99B" w:rsidR="00F61AC4" w:rsidRDefault="0019677D" w:rsidP="00F61AC4">
      <w:pPr>
        <w:pStyle w:val="Luettelokappale"/>
        <w:numPr>
          <w:ilvl w:val="0"/>
          <w:numId w:val="38"/>
        </w:numPr>
      </w:pPr>
      <w:r>
        <w:t>Vuonna 1948 saapuneet palestiinalaiset</w:t>
      </w:r>
      <w:r w:rsidR="00F61AC4">
        <w:t>, jotka</w:t>
      </w:r>
      <w:r>
        <w:t xml:space="preserve"> on rekisteröity Syyriassa sekä </w:t>
      </w:r>
      <w:proofErr w:type="spellStart"/>
      <w:r>
        <w:t>GAPAR:n</w:t>
      </w:r>
      <w:proofErr w:type="spellEnd"/>
      <w:r>
        <w:t xml:space="preserve"> että YK:n palestiinalaisten pakolaisjärjestö UNRWAn rekisteriin</w:t>
      </w:r>
      <w:r w:rsidR="00F61AC4">
        <w:t xml:space="preserve"> ja ovat olleet oikeutettuja matkustusasiakirjojen hankkimiseen.</w:t>
      </w:r>
    </w:p>
    <w:p w14:paraId="495A8FBE" w14:textId="6F842CE6" w:rsidR="00F61AC4" w:rsidRDefault="00F61AC4" w:rsidP="00F61AC4">
      <w:pPr>
        <w:pStyle w:val="Luettelokappale"/>
        <w:numPr>
          <w:ilvl w:val="0"/>
          <w:numId w:val="38"/>
        </w:numPr>
      </w:pPr>
      <w:r>
        <w:t>V</w:t>
      </w:r>
      <w:r w:rsidR="0019677D">
        <w:t>uonna 1956 saapuneet</w:t>
      </w:r>
      <w:r>
        <w:t xml:space="preserve"> palestiinalaiset,</w:t>
      </w:r>
      <w:r w:rsidR="0019677D">
        <w:t xml:space="preserve"> </w:t>
      </w:r>
      <w:r>
        <w:t xml:space="preserve">jotka </w:t>
      </w:r>
      <w:r w:rsidR="0019677D">
        <w:t xml:space="preserve">on rekisteröity </w:t>
      </w:r>
      <w:r>
        <w:t xml:space="preserve">Syyriassa </w:t>
      </w:r>
      <w:proofErr w:type="spellStart"/>
      <w:r w:rsidR="0019677D">
        <w:t>GAPAR:n</w:t>
      </w:r>
      <w:proofErr w:type="spellEnd"/>
      <w:r w:rsidR="0019677D">
        <w:t xml:space="preserve"> rekisteriin</w:t>
      </w:r>
      <w:r w:rsidR="006334DA">
        <w:t xml:space="preserve"> ja</w:t>
      </w:r>
      <w:r>
        <w:t xml:space="preserve"> ovat olleet oikeutettuja matkustusasiakirjojen hankkimiseen</w:t>
      </w:r>
      <w:r w:rsidR="0019677D">
        <w:t>.</w:t>
      </w:r>
    </w:p>
    <w:p w14:paraId="6B08654D" w14:textId="7604491E" w:rsidR="0079192C" w:rsidRDefault="00F61AC4" w:rsidP="00F61AC4">
      <w:pPr>
        <w:pStyle w:val="Luettelokappale"/>
        <w:numPr>
          <w:ilvl w:val="0"/>
          <w:numId w:val="38"/>
        </w:numPr>
      </w:pPr>
      <w:r>
        <w:t>V</w:t>
      </w:r>
      <w:r w:rsidR="0019677D">
        <w:t>uo</w:t>
      </w:r>
      <w:r>
        <w:t xml:space="preserve">den </w:t>
      </w:r>
      <w:r w:rsidR="0019677D">
        <w:t>1967</w:t>
      </w:r>
      <w:r>
        <w:t xml:space="preserve"> Israelin kanssa käydyn sodan seurauksena</w:t>
      </w:r>
      <w:r w:rsidR="0019677D">
        <w:t xml:space="preserve">, </w:t>
      </w:r>
      <w:r>
        <w:t xml:space="preserve">vuosina </w:t>
      </w:r>
      <w:r w:rsidR="0019677D">
        <w:t>1970–1971</w:t>
      </w:r>
      <w:r>
        <w:t xml:space="preserve"> Jordaniasta saapuneet </w:t>
      </w:r>
      <w:r w:rsidR="0019677D">
        <w:t xml:space="preserve">ja </w:t>
      </w:r>
      <w:r>
        <w:t xml:space="preserve">vuonna </w:t>
      </w:r>
      <w:r w:rsidR="0019677D">
        <w:t xml:space="preserve">1982 </w:t>
      </w:r>
      <w:r>
        <w:t>Libanonista paenneet</w:t>
      </w:r>
      <w:r w:rsidR="0019677D">
        <w:t xml:space="preserve"> palestiinalaiset</w:t>
      </w:r>
      <w:r>
        <w:t>, jotka</w:t>
      </w:r>
      <w:r w:rsidR="0019677D">
        <w:t xml:space="preserve"> </w:t>
      </w:r>
      <w:r>
        <w:t xml:space="preserve">ovat voineet hankkia kymmenen vuotta voimassa olevan väliaikaisen oleskeluluvan Syyrian sisäministeriön kautta. He </w:t>
      </w:r>
      <w:r w:rsidR="0019677D">
        <w:t xml:space="preserve">eivät ole olleet </w:t>
      </w:r>
      <w:r>
        <w:t xml:space="preserve">Syyriassa </w:t>
      </w:r>
      <w:proofErr w:type="spellStart"/>
      <w:r w:rsidR="0019677D">
        <w:t>GAPAR:n</w:t>
      </w:r>
      <w:proofErr w:type="spellEnd"/>
      <w:r w:rsidR="0019677D">
        <w:t xml:space="preserve"> eivätkä UNRWAn </w:t>
      </w:r>
      <w:r w:rsidR="00577F02">
        <w:t xml:space="preserve">Syyrian haaran </w:t>
      </w:r>
      <w:r w:rsidR="0019677D">
        <w:t xml:space="preserve">rekisterissä, </w:t>
      </w:r>
      <w:r w:rsidR="0079192C">
        <w:t xml:space="preserve">eivätkä ole voineet hankkia matkustusasiakirjoja. </w:t>
      </w:r>
      <w:r w:rsidR="00577F02">
        <w:t>T</w:t>
      </w:r>
      <w:r w:rsidR="000C4461">
        <w:t>ähän kategoriaan kuuluvat henkilöt</w:t>
      </w:r>
      <w:r w:rsidR="00577F02">
        <w:t xml:space="preserve"> on rekisteröity UNRWAn rekisteriin ennen Syyriaan saapumista </w:t>
      </w:r>
      <w:r w:rsidR="0019677D">
        <w:t>muissa maissa tai miehitetyillä palestiinalaisalueilla.</w:t>
      </w:r>
    </w:p>
    <w:p w14:paraId="6921C350" w14:textId="7D3E4D3D" w:rsidR="0019677D" w:rsidRDefault="0079192C" w:rsidP="00F61AC4">
      <w:pPr>
        <w:pStyle w:val="Luettelokappale"/>
        <w:numPr>
          <w:ilvl w:val="0"/>
          <w:numId w:val="38"/>
        </w:numPr>
      </w:pPr>
      <w:r>
        <w:t>Vuosina 2006–2008 Irakista paenneet palestiinalaiset, joiden on katsottu kuuluneen YK:n pakolaisjärjestö UNHCR:n mandaatin alaisuuteen, ja jotka eivät ole voineet hankkia Syyriassa matkustusasiakirjoja.</w:t>
      </w:r>
      <w:r w:rsidR="00F61AC4">
        <w:rPr>
          <w:rStyle w:val="Alaviitteenviite"/>
        </w:rPr>
        <w:footnoteReference w:id="29"/>
      </w:r>
    </w:p>
    <w:p w14:paraId="616EBE13" w14:textId="1311F811" w:rsidR="00A70F07" w:rsidRDefault="00AE5717" w:rsidP="000C4461">
      <w:r w:rsidRPr="00706639">
        <w:t xml:space="preserve">Tutkija </w:t>
      </w:r>
      <w:proofErr w:type="spellStart"/>
      <w:r w:rsidRPr="00706639">
        <w:t>Wael</w:t>
      </w:r>
      <w:proofErr w:type="spellEnd"/>
      <w:r w:rsidRPr="00706639">
        <w:t xml:space="preserve"> </w:t>
      </w:r>
      <w:proofErr w:type="spellStart"/>
      <w:r w:rsidRPr="00706639">
        <w:t>al-Hersh</w:t>
      </w:r>
      <w:proofErr w:type="spellEnd"/>
      <w:r w:rsidRPr="00706639">
        <w:t xml:space="preserve"> </w:t>
      </w:r>
      <w:r>
        <w:t xml:space="preserve">esittää 26.3.2025 julkaistussa artikkelissa </w:t>
      </w:r>
      <w:proofErr w:type="spellStart"/>
      <w:r>
        <w:t>ACAPS:n</w:t>
      </w:r>
      <w:proofErr w:type="spellEnd"/>
      <w:r>
        <w:t xml:space="preserve"> raportista hieman </w:t>
      </w:r>
      <w:r w:rsidR="004D2B62">
        <w:t>poiketen</w:t>
      </w:r>
      <w:r>
        <w:t>, että Syyriassa asuvien</w:t>
      </w:r>
      <w:r w:rsidR="00CC6F75">
        <w:t xml:space="preserve"> palestiinalaisten</w:t>
      </w:r>
      <w:r>
        <w:t xml:space="preserve"> keskuudessa olisi laillisen aseman suhteen seuraavat</w:t>
      </w:r>
      <w:r w:rsidR="00CC6F75">
        <w:t xml:space="preserve"> viisi kategoriaa</w:t>
      </w:r>
      <w:r>
        <w:t>:</w:t>
      </w:r>
    </w:p>
    <w:p w14:paraId="3D3D1BE9" w14:textId="59E10E3C" w:rsidR="005B3295" w:rsidRDefault="00AE5717" w:rsidP="00AE5717">
      <w:pPr>
        <w:pStyle w:val="Luettelokappale"/>
        <w:numPr>
          <w:ilvl w:val="0"/>
          <w:numId w:val="39"/>
        </w:numPr>
      </w:pPr>
      <w:r>
        <w:lastRenderedPageBreak/>
        <w:t xml:space="preserve">Vuoden 1948 </w:t>
      </w:r>
      <w:proofErr w:type="spellStart"/>
      <w:r>
        <w:t>Nakbaa</w:t>
      </w:r>
      <w:proofErr w:type="spellEnd"/>
      <w:r>
        <w:t xml:space="preserve"> paenneet palestiinalaiset,</w:t>
      </w:r>
      <w:r w:rsidR="005B3295">
        <w:t xml:space="preserve"> jo</w:t>
      </w:r>
      <w:r w:rsidR="00577F02">
        <w:t xml:space="preserve">ihin vuoden </w:t>
      </w:r>
      <w:r w:rsidR="005B3295">
        <w:t xml:space="preserve">1956 </w:t>
      </w:r>
      <w:r w:rsidR="00577F02">
        <w:t>lakia</w:t>
      </w:r>
      <w:r w:rsidR="005A2968">
        <w:t xml:space="preserve"> nro</w:t>
      </w:r>
      <w:r w:rsidR="005B3295">
        <w:t xml:space="preserve"> 260</w:t>
      </w:r>
      <w:r w:rsidR="00577F02">
        <w:t xml:space="preserve"> sovelletaan</w:t>
      </w:r>
      <w:r w:rsidR="005B3295">
        <w:t xml:space="preserve"> ja joilla on pysyvä oleskelulupa Syyriassa ja Syyrian myöntämät matkustusasiakirjat.</w:t>
      </w:r>
    </w:p>
    <w:p w14:paraId="071F3147" w14:textId="4364ECF2" w:rsidR="005B3295" w:rsidRDefault="005B3295" w:rsidP="00AE5717">
      <w:pPr>
        <w:pStyle w:val="Luettelokappale"/>
        <w:numPr>
          <w:ilvl w:val="0"/>
          <w:numId w:val="39"/>
        </w:numPr>
      </w:pPr>
      <w:r>
        <w:t xml:space="preserve">Vuonna 1956 </w:t>
      </w:r>
      <w:r w:rsidR="00577F02">
        <w:t xml:space="preserve">Syyriaan </w:t>
      </w:r>
      <w:r>
        <w:t>saapuneet palestiinalaiset, jotka ovat UNRWAn rekister</w:t>
      </w:r>
      <w:r w:rsidR="00577F02">
        <w:t>issä</w:t>
      </w:r>
      <w:r>
        <w:t xml:space="preserve"> ja joilla on oikeus ilmaiseen koulutukseen ja terveydenhuoltoon, mutta joiden työntekoa on rajoitettu.</w:t>
      </w:r>
    </w:p>
    <w:p w14:paraId="18FDB02C" w14:textId="45692A34" w:rsidR="005B3295" w:rsidRDefault="005B3295" w:rsidP="00AE5717">
      <w:pPr>
        <w:pStyle w:val="Luettelokappale"/>
        <w:numPr>
          <w:ilvl w:val="0"/>
          <w:numId w:val="39"/>
        </w:numPr>
      </w:pPr>
      <w:r>
        <w:t>Vuoden 1967 sotaa paenneet palestiinalaiset, jotka ovat UNRWAn rekister</w:t>
      </w:r>
      <w:r w:rsidR="00577F02">
        <w:t>issä</w:t>
      </w:r>
      <w:r>
        <w:t xml:space="preserve"> ja joita on Syyriassa kohdeltu kuten vuoden 1956 palestiinalaisia. Niitä, jo</w:t>
      </w:r>
      <w:r w:rsidR="00577F02">
        <w:t>tka eivät ole UNRWAn rekisterissä</w:t>
      </w:r>
      <w:r>
        <w:t xml:space="preserve">, on kohdeltu </w:t>
      </w:r>
      <w:r w:rsidR="00577F02">
        <w:t>heidän omaamiensa</w:t>
      </w:r>
      <w:r>
        <w:t xml:space="preserve"> asiakirjojen mukaisesti.</w:t>
      </w:r>
    </w:p>
    <w:p w14:paraId="288A5981" w14:textId="47A7BF33" w:rsidR="005B3295" w:rsidRDefault="005B3295" w:rsidP="00AE5717">
      <w:pPr>
        <w:pStyle w:val="Luettelokappale"/>
        <w:numPr>
          <w:ilvl w:val="0"/>
          <w:numId w:val="39"/>
        </w:numPr>
      </w:pPr>
      <w:r>
        <w:t xml:space="preserve">Vuosina 1970–1971 Jordaniasta </w:t>
      </w:r>
      <w:r w:rsidR="00577F02">
        <w:t xml:space="preserve">Syyriaan </w:t>
      </w:r>
      <w:r>
        <w:t>paenneet palestiinalaiset, joilla ei ole Damaskoksessa sijaitsevan Palestiinan suurlähetystön myöntäm</w:t>
      </w:r>
      <w:r w:rsidR="004C0B05">
        <w:t>ien</w:t>
      </w:r>
      <w:r>
        <w:t xml:space="preserve"> syntymätodistu</w:t>
      </w:r>
      <w:r w:rsidR="004C0B05">
        <w:t xml:space="preserve">sten </w:t>
      </w:r>
      <w:r>
        <w:t>tai muut väestörekisteriotte</w:t>
      </w:r>
      <w:r w:rsidR="004C0B05">
        <w:t>iden lisäksi mitään muita henkilöllisyysasiakirjoja.</w:t>
      </w:r>
    </w:p>
    <w:p w14:paraId="646075D3" w14:textId="291C299F" w:rsidR="00AE5717" w:rsidRDefault="005B3295" w:rsidP="00AE5717">
      <w:pPr>
        <w:pStyle w:val="Luettelokappale"/>
        <w:numPr>
          <w:ilvl w:val="0"/>
          <w:numId w:val="39"/>
        </w:numPr>
      </w:pPr>
      <w:r>
        <w:t>Vuonna 2006 Irakin sotaa</w:t>
      </w:r>
      <w:r w:rsidR="004C0B05">
        <w:t xml:space="preserve"> Syyriaan</w:t>
      </w:r>
      <w:r>
        <w:t xml:space="preserve"> paenneet</w:t>
      </w:r>
      <w:r w:rsidR="004C0B05">
        <w:t xml:space="preserve"> palestiinalaiset</w:t>
      </w:r>
      <w:r>
        <w:t>, jotka kuuluvat UNHCR:n toiminnan piiriin,</w:t>
      </w:r>
      <w:r w:rsidR="004C0B05">
        <w:t xml:space="preserve"> mutta </w:t>
      </w:r>
      <w:r>
        <w:t>joille UNRWA kuitenkin tarjoaa joitakin palveluja. Heidän laillinen asemansa ja elinolosuhtee</w:t>
      </w:r>
      <w:r w:rsidR="00C559A7">
        <w:t xml:space="preserve">nsa </w:t>
      </w:r>
      <w:r>
        <w:t>ovat</w:t>
      </w:r>
      <w:r w:rsidR="004C0B05">
        <w:t xml:space="preserve"> Syyriassa</w:t>
      </w:r>
      <w:r>
        <w:t xml:space="preserve"> heikoimmat.</w:t>
      </w:r>
      <w:r w:rsidR="00AE5717">
        <w:rPr>
          <w:rStyle w:val="Alaviitteenviite"/>
        </w:rPr>
        <w:footnoteReference w:id="30"/>
      </w:r>
    </w:p>
    <w:p w14:paraId="7415F36F" w14:textId="3DFD7F74" w:rsidR="00852187" w:rsidRPr="00C559A7" w:rsidRDefault="00CB7DB0" w:rsidP="00C559A7">
      <w:r>
        <w:t xml:space="preserve">Syyrian palestiinalaisten oikeuksia valvovan Action Group for </w:t>
      </w:r>
      <w:proofErr w:type="spellStart"/>
      <w:r>
        <w:t>Palestinians</w:t>
      </w:r>
      <w:proofErr w:type="spellEnd"/>
      <w:r>
        <w:t xml:space="preserve"> of Syria (AGPS) -järjestö esittää joulukuussa 2022 julkaistussa artikkelissa </w:t>
      </w:r>
      <w:proofErr w:type="spellStart"/>
      <w:r>
        <w:t>al-Hershin</w:t>
      </w:r>
      <w:proofErr w:type="spellEnd"/>
      <w:r>
        <w:t xml:space="preserve"> kirjoituksesta poiketen, että suurinta osaa Libanonista 1950-luvulla ja vuonna 1982 Syyriaan saapuneista palestiinalaisista pakolaisista, Länsirannalta ja Gazasta vuonna 1967 Syyriaan saapuneista palestiinalaisista pakolaisista ja Jordaniasta Syyriaan saapuneista palestiinalaisista pakolaisista ei ole rekisteröity UNRWAn rekisteriin.</w:t>
      </w:r>
      <w:r>
        <w:rPr>
          <w:rStyle w:val="Alaviitteenviite"/>
        </w:rPr>
        <w:footnoteReference w:id="31"/>
      </w:r>
      <w:r w:rsidR="00C559A7">
        <w:t xml:space="preserve"> </w:t>
      </w:r>
      <w:proofErr w:type="spellStart"/>
      <w:r w:rsidR="00852187" w:rsidRPr="00C559A7">
        <w:t>The</w:t>
      </w:r>
      <w:proofErr w:type="spellEnd"/>
      <w:r w:rsidR="00852187" w:rsidRPr="00C559A7">
        <w:t xml:space="preserve"> New Arabin mukaan UNRWA</w:t>
      </w:r>
      <w:r w:rsidR="00C559A7" w:rsidRPr="00C559A7">
        <w:t xml:space="preserve"> </w:t>
      </w:r>
      <w:r w:rsidR="00C559A7">
        <w:t>ei ole rekisteröinyt suurinta osaa nii</w:t>
      </w:r>
      <w:r w:rsidR="00E27257">
        <w:t>s</w:t>
      </w:r>
      <w:r w:rsidR="00C559A7">
        <w:t>tä palestiinalaisista, jotka ovat saapuneet Syyriaan vuoden 1948 jälkeen.</w:t>
      </w:r>
      <w:r w:rsidR="00C559A7">
        <w:rPr>
          <w:rStyle w:val="Alaviitteenviite"/>
        </w:rPr>
        <w:footnoteReference w:id="32"/>
      </w:r>
    </w:p>
    <w:p w14:paraId="1A5C1140" w14:textId="2C260C4D" w:rsidR="00F47ECA" w:rsidRDefault="00E27257" w:rsidP="00F47ECA">
      <w:r w:rsidRPr="00AE5717">
        <w:t xml:space="preserve">ACAPS arvioi vuonna 2014, että vuosina 1948 ja 1956 saapuneet palestiinalaiset ja heidän jälkeläisensä </w:t>
      </w:r>
      <w:r>
        <w:t>muodostaisivat</w:t>
      </w:r>
      <w:r w:rsidRPr="00AE5717">
        <w:t xml:space="preserve"> noin 85 prosenttia Syyrian palestiinalaisväestöstä.</w:t>
      </w:r>
      <w:r>
        <w:rPr>
          <w:rStyle w:val="Alaviitteenviite"/>
        </w:rPr>
        <w:footnoteReference w:id="33"/>
      </w:r>
      <w:r>
        <w:t xml:space="preserve"> </w:t>
      </w:r>
      <w:proofErr w:type="spellStart"/>
      <w:r w:rsidR="00C30D96">
        <w:t>Al-Hershin</w:t>
      </w:r>
      <w:proofErr w:type="spellEnd"/>
      <w:r w:rsidR="00C30D96">
        <w:t xml:space="preserve"> mukaan Syyriaan asettui vuoden 1948 </w:t>
      </w:r>
      <w:proofErr w:type="spellStart"/>
      <w:r w:rsidR="00C30D96">
        <w:t>Nakban</w:t>
      </w:r>
      <w:proofErr w:type="spellEnd"/>
      <w:r w:rsidR="00C30D96">
        <w:t xml:space="preserve"> seurauksena noin 85 000 palestiinalaista</w:t>
      </w:r>
      <w:r>
        <w:t xml:space="preserve">, ja </w:t>
      </w:r>
      <w:r w:rsidR="004D2B62">
        <w:t>v</w:t>
      </w:r>
      <w:r w:rsidR="00C30D96">
        <w:t>uosi</w:t>
      </w:r>
      <w:r>
        <w:t>en</w:t>
      </w:r>
      <w:r w:rsidR="00C30D96">
        <w:t xml:space="preserve"> 1956, 1967, 1971 ja 2006 pakolaisaallot nostivat palestiinalaisten lukumäärän Syyriassa noin 587 000 UNRWAn rekisteröimään pakolaiseen.</w:t>
      </w:r>
      <w:r w:rsidR="00C30D96">
        <w:rPr>
          <w:rStyle w:val="Alaviitteenviite"/>
        </w:rPr>
        <w:footnoteReference w:id="34"/>
      </w:r>
      <w:r w:rsidR="004D2B62">
        <w:t xml:space="preserve"> </w:t>
      </w:r>
      <w:proofErr w:type="spellStart"/>
      <w:r w:rsidR="005A2968">
        <w:t>AGPS:n</w:t>
      </w:r>
      <w:proofErr w:type="spellEnd"/>
      <w:r w:rsidR="005A2968">
        <w:t xml:space="preserve"> 24.1.2021 julkaistun artikkelin mukaan GAPAR</w:t>
      </w:r>
      <w:r w:rsidR="00C75125">
        <w:t xml:space="preserve"> oli tiedottanut, että sen</w:t>
      </w:r>
      <w:r w:rsidR="005A2968">
        <w:t xml:space="preserve"> rekisteriin oli 5.1.2020 mennessä rekisteröity 557 452 </w:t>
      </w:r>
      <w:r w:rsidR="00C75125">
        <w:t>palestiinalaista pakolaista.</w:t>
      </w:r>
      <w:r w:rsidR="00C75125">
        <w:rPr>
          <w:rStyle w:val="Alaviitteenviite"/>
        </w:rPr>
        <w:footnoteReference w:id="35"/>
      </w:r>
      <w:r>
        <w:t xml:space="preserve"> </w:t>
      </w:r>
      <w:proofErr w:type="spellStart"/>
      <w:r>
        <w:t>The</w:t>
      </w:r>
      <w:proofErr w:type="spellEnd"/>
      <w:r>
        <w:t xml:space="preserve"> New Arabin mukaan Syyriassa asuvien rekisteröimättömien palestiinalaisten lukumäärä on tuntematon.</w:t>
      </w:r>
      <w:r>
        <w:rPr>
          <w:rStyle w:val="Alaviitteenviite"/>
        </w:rPr>
        <w:footnoteReference w:id="36"/>
      </w:r>
    </w:p>
    <w:p w14:paraId="66C40F90" w14:textId="15D3B1EF" w:rsidR="00EB14DC" w:rsidRDefault="00EB14DC" w:rsidP="00CC6F75">
      <w:pPr>
        <w:pStyle w:val="Otsikko2"/>
      </w:pPr>
      <w:r>
        <w:t>Syntymän rekisteröinti</w:t>
      </w:r>
    </w:p>
    <w:p w14:paraId="6A2C51C9" w14:textId="379BCD73" w:rsidR="00EB14DC" w:rsidRDefault="00AB451B" w:rsidP="00EB14DC">
      <w:r>
        <w:t xml:space="preserve">YK:n palestiinalaisten pakolaisjärjestö </w:t>
      </w:r>
      <w:r w:rsidR="00EB14DC">
        <w:t xml:space="preserve">UNRWAn heinäkuussa 2025 julkaistun Syyriaan palaaville palestiinalaisille pakolaisille suunnatun oppaan mukaan henkilökohtaiseen elämään liittyvät tapahtumat, kuten syntymät, avioliitot ja kuolemat voidaan rekisteröidä Syyriassa </w:t>
      </w:r>
      <w:proofErr w:type="spellStart"/>
      <w:r w:rsidR="00EB14DC">
        <w:t>GAPAR:n</w:t>
      </w:r>
      <w:proofErr w:type="spellEnd"/>
      <w:r w:rsidR="00EB14DC">
        <w:t xml:space="preserve"> rekisteriin. UNRWA tarjoaa tarvittaessa rekisteröintiin oikeudellista apua. Vastaavat elämäntapahtumat on mahdollista päivittää myös UNRWAn tietoihin järjestön e-UNRWA-sovelluksen kautta.</w:t>
      </w:r>
      <w:r w:rsidR="00EB14DC">
        <w:rPr>
          <w:rStyle w:val="Alaviitteenviite"/>
        </w:rPr>
        <w:footnoteReference w:id="37"/>
      </w:r>
    </w:p>
    <w:p w14:paraId="6F259429" w14:textId="3A65444B" w:rsidR="00CB7DB0" w:rsidRDefault="00CB7DB0" w:rsidP="00EB14DC">
      <w:proofErr w:type="spellStart"/>
      <w:r>
        <w:t>AGPS:n</w:t>
      </w:r>
      <w:proofErr w:type="spellEnd"/>
      <w:r>
        <w:t xml:space="preserve"> joulukuussa 2022 julkaistussa artikkelissa kerrotaan, että </w:t>
      </w:r>
      <w:r w:rsidR="001D3C78">
        <w:t xml:space="preserve">monet niistä palestiinalaisista, joita ei ole rekisteröity UNRWAn rekisteriin Syyriassa, ovat kansalaisuudettomia eikä heitä ole rekisteröity Syyrian väestörekisteriin. </w:t>
      </w:r>
      <w:r w:rsidR="005A1178">
        <w:t>Artikkelin mukaan m</w:t>
      </w:r>
      <w:r w:rsidR="001D3C78">
        <w:t xml:space="preserve">onet niistä </w:t>
      </w:r>
      <w:r w:rsidR="001D3C78" w:rsidRPr="001D3C78">
        <w:t>palestiinalais</w:t>
      </w:r>
      <w:r w:rsidR="001D3C78">
        <w:t xml:space="preserve">ista </w:t>
      </w:r>
      <w:r w:rsidR="001D3C78">
        <w:lastRenderedPageBreak/>
        <w:t>pakolaisista</w:t>
      </w:r>
      <w:r w:rsidR="001D3C78" w:rsidRPr="001D3C78">
        <w:t xml:space="preserve">, jotka </w:t>
      </w:r>
      <w:r w:rsidR="005A1178">
        <w:t xml:space="preserve">muuttivat </w:t>
      </w:r>
      <w:r w:rsidR="001D3C78" w:rsidRPr="001D3C78">
        <w:t>Gazasta Jordaniaan tai Egyptiin ennen Syyriaan</w:t>
      </w:r>
      <w:r w:rsidR="005A1178">
        <w:t xml:space="preserve"> saapumista</w:t>
      </w:r>
      <w:r w:rsidR="001D3C78" w:rsidRPr="001D3C78">
        <w:t xml:space="preserve">, eivät saaneet henkilöllisyystodistuksia Jordanian tai Egyptin viranomaisilta. </w:t>
      </w:r>
      <w:r w:rsidR="005A1178">
        <w:t>Ne, jotka olivat saaneet aiempien isäntämaiden myöntämät henkilöllisyystodistukset, eivät välttämättä olleet onnistuneet uusimaan niitä. Tällaisilla henkilöillä on ainoastaan</w:t>
      </w:r>
      <w:r w:rsidR="001D3C78" w:rsidRPr="001D3C78">
        <w:t xml:space="preserve"> Palestiinan </w:t>
      </w:r>
      <w:r w:rsidR="005A1178">
        <w:t xml:space="preserve">Damaskoksen </w:t>
      </w:r>
      <w:r w:rsidR="001D3C78" w:rsidRPr="001D3C78">
        <w:t>suurlähetystö</w:t>
      </w:r>
      <w:r w:rsidR="005A1178">
        <w:t xml:space="preserve">n myöntämät ”henkilöllisyyssertifikaatit”. </w:t>
      </w:r>
      <w:proofErr w:type="spellStart"/>
      <w:r w:rsidR="005A1178">
        <w:t>AGPS:n</w:t>
      </w:r>
      <w:proofErr w:type="spellEnd"/>
      <w:r w:rsidR="005A1178">
        <w:t xml:space="preserve"> mukaan henkilöllisyystodistusten puute estää moni</w:t>
      </w:r>
      <w:r w:rsidR="00F45B14">
        <w:t>a</w:t>
      </w:r>
      <w:r w:rsidR="005A1178">
        <w:t xml:space="preserve"> Syyriassa asuvi</w:t>
      </w:r>
      <w:r w:rsidR="00F45B14">
        <w:t>a</w:t>
      </w:r>
      <w:r w:rsidR="005A1178">
        <w:t xml:space="preserve"> palestiina</w:t>
      </w:r>
      <w:r w:rsidR="00F45B14">
        <w:t>laisia pakolaisia esimerkiksi rekisteröimästä lasten syntymiä.</w:t>
      </w:r>
      <w:r w:rsidR="00F45B14">
        <w:rPr>
          <w:rStyle w:val="Alaviitteenviite"/>
        </w:rPr>
        <w:footnoteReference w:id="38"/>
      </w:r>
    </w:p>
    <w:p w14:paraId="59F9D69F" w14:textId="42E77013" w:rsidR="00F47ECA" w:rsidRDefault="00F47ECA" w:rsidP="00EB14DC">
      <w:proofErr w:type="spellStart"/>
      <w:r>
        <w:t>ENS:n</w:t>
      </w:r>
      <w:proofErr w:type="spellEnd"/>
      <w:r>
        <w:t xml:space="preserve"> ja </w:t>
      </w:r>
      <w:proofErr w:type="spellStart"/>
      <w:r>
        <w:t>ISI:n</w:t>
      </w:r>
      <w:proofErr w:type="spellEnd"/>
      <w:r>
        <w:t xml:space="preserve"> elokuussa 2019 julkaistun raportin mukaan Syyriasta paenneille palestiinalaisille pakolaisille syntyneitä lapsia ei </w:t>
      </w:r>
      <w:r w:rsidR="00920A7C">
        <w:t xml:space="preserve">olla </w:t>
      </w:r>
      <w:r>
        <w:t>välttämättä pysty</w:t>
      </w:r>
      <w:r w:rsidR="00920A7C">
        <w:t>tty</w:t>
      </w:r>
      <w:r>
        <w:t xml:space="preserve"> rekisteröimään, </w:t>
      </w:r>
      <w:r w:rsidR="00920A7C">
        <w:t>jos heidän tietojaan ei olla saatu lisättyä UNRWAn Damaskoksen toimiston perherekisteriin. Lapsen rekisteröimiseksi vanhempien on täytynyt käydä samassa toimistossa, jossa vanhemmat on alun perin rekisteröity, mikä on saattanut olla ulkomailta käsin mahdotonta.</w:t>
      </w:r>
      <w:r w:rsidR="00920A7C">
        <w:rPr>
          <w:rStyle w:val="Alaviitteenviite"/>
        </w:rPr>
        <w:footnoteReference w:id="39"/>
      </w:r>
    </w:p>
    <w:p w14:paraId="6D674724" w14:textId="74C07535" w:rsidR="00B301BD" w:rsidRDefault="00B301BD" w:rsidP="00B301BD">
      <w:pPr>
        <w:pStyle w:val="Otsikko1"/>
      </w:pPr>
      <w:r w:rsidRPr="00B301BD">
        <w:t>Annetaanko Palestiinan pakolaisen matkustusasiakirja henkilöille, joilla on/on ollut Palestiinalaishallinnon myöntämä matkustusasiakirja?</w:t>
      </w:r>
    </w:p>
    <w:p w14:paraId="576CDE7F" w14:textId="133AC3DA" w:rsidR="0000083E" w:rsidRPr="00B301BD" w:rsidRDefault="0000083E" w:rsidP="0000083E">
      <w:r>
        <w:t xml:space="preserve">Tutkimukseen käytettävissä olevista lähteistä ei löytynyt </w:t>
      </w:r>
      <w:r w:rsidR="004D2B62">
        <w:t xml:space="preserve">aiheesta </w:t>
      </w:r>
      <w:r>
        <w:t>tietoa</w:t>
      </w:r>
      <w:r w:rsidR="0091130D">
        <w:t>.</w:t>
      </w:r>
    </w:p>
    <w:p w14:paraId="1355B456" w14:textId="1A6CDF49" w:rsidR="00B301BD" w:rsidRDefault="00B301BD" w:rsidP="00B301BD">
      <w:pPr>
        <w:pStyle w:val="Otsikko1"/>
      </w:pPr>
      <w:r w:rsidRPr="00B301BD">
        <w:t>Onko Gazasta viime vuosina paenneen palestiinalaisen mahdollista saada Palestiinan pakolaisen matkustusasiakirja Syyriassa?</w:t>
      </w:r>
    </w:p>
    <w:p w14:paraId="1F4193F4" w14:textId="66045D15" w:rsidR="00877C49" w:rsidRPr="00B301BD" w:rsidRDefault="0000083E" w:rsidP="00877C49">
      <w:r>
        <w:t xml:space="preserve">Tutkimukseen käytettävissä olevista lähteistä ei löytynyt </w:t>
      </w:r>
      <w:r w:rsidR="004D2B62">
        <w:t xml:space="preserve">aiheesta </w:t>
      </w:r>
      <w:r>
        <w:t>tietoa.</w:t>
      </w:r>
    </w:p>
    <w:p w14:paraId="05E54305" w14:textId="47D88532" w:rsidR="00B301BD" w:rsidRPr="00B301BD" w:rsidRDefault="00B301BD" w:rsidP="00B301BD">
      <w:pPr>
        <w:pStyle w:val="Otsikko1"/>
      </w:pPr>
      <w:r w:rsidRPr="00B301BD">
        <w:t>Onko ko. asiakirjoja mahdollista uusia ulkomailla Syyrian edustustoissa?</w:t>
      </w:r>
    </w:p>
    <w:p w14:paraId="17BA297C" w14:textId="7A6469F2" w:rsidR="00AE3358" w:rsidRDefault="00313926" w:rsidP="00B42F64">
      <w:r>
        <w:t>Syyrian</w:t>
      </w:r>
      <w:r w:rsidR="00B42F64">
        <w:t xml:space="preserve"> ulkoministeriön </w:t>
      </w:r>
      <w:r w:rsidR="001B1C18">
        <w:t xml:space="preserve">22.12.2025 päivitetyillä </w:t>
      </w:r>
      <w:r>
        <w:t xml:space="preserve">verkkosivuilla </w:t>
      </w:r>
      <w:r w:rsidR="003C70E4">
        <w:t>kerrotaan, että</w:t>
      </w:r>
      <w:r>
        <w:t xml:space="preserve"> Syyrian kansalais</w:t>
      </w:r>
      <w:r w:rsidR="003C70E4">
        <w:t>et</w:t>
      </w:r>
      <w:r w:rsidR="001B1C18">
        <w:t xml:space="preserve"> ja</w:t>
      </w:r>
      <w:r>
        <w:t xml:space="preserve"> </w:t>
      </w:r>
      <w:r w:rsidR="00D84D15">
        <w:t>”</w:t>
      </w:r>
      <w:r>
        <w:t>heidän</w:t>
      </w:r>
      <w:r w:rsidR="00AE3358">
        <w:t xml:space="preserve"> kanssaan samanlaisessa asema</w:t>
      </w:r>
      <w:r w:rsidR="001B1C18">
        <w:t>ssa</w:t>
      </w:r>
      <w:r w:rsidR="00AE3358">
        <w:t xml:space="preserve"> olevat henkilöt</w:t>
      </w:r>
      <w:r w:rsidR="00D84D15">
        <w:t>”</w:t>
      </w:r>
      <w:r w:rsidR="001B1C18">
        <w:rPr>
          <w:rStyle w:val="Alaviitteenviite"/>
        </w:rPr>
        <w:footnoteReference w:id="40"/>
      </w:r>
      <w:r w:rsidR="00AE3358">
        <w:t xml:space="preserve"> voivat uusia passinsa Syyrian diplomaattisissa edustustoissa. Passin uusimista varten tarvitaan seuraavat asiakirjat:</w:t>
      </w:r>
    </w:p>
    <w:p w14:paraId="36C22DD9" w14:textId="59BC0E8C" w:rsidR="00AE3358" w:rsidRDefault="00AE3358" w:rsidP="00AE3358">
      <w:pPr>
        <w:pStyle w:val="Luettelokappale"/>
        <w:numPr>
          <w:ilvl w:val="0"/>
          <w:numId w:val="36"/>
        </w:numPr>
      </w:pPr>
      <w:r>
        <w:t>Kopio ajanvarauksen vahvistamisesta MOFA SY -ajanvaraussovelluksesta</w:t>
      </w:r>
    </w:p>
    <w:p w14:paraId="1E870467" w14:textId="2D5912CA" w:rsidR="00AE3358" w:rsidRDefault="00AE3358" w:rsidP="00AE3358">
      <w:pPr>
        <w:pStyle w:val="Luettelokappale"/>
        <w:numPr>
          <w:ilvl w:val="0"/>
          <w:numId w:val="36"/>
        </w:numPr>
      </w:pPr>
      <w:r>
        <w:t>MOFA SY -sovelluksesta tulostettu passinhakulomake</w:t>
      </w:r>
    </w:p>
    <w:p w14:paraId="4D328ACD" w14:textId="77A495DA" w:rsidR="00AE3358" w:rsidRDefault="00AE3358" w:rsidP="00AE3358">
      <w:pPr>
        <w:pStyle w:val="Luettelokappale"/>
        <w:numPr>
          <w:ilvl w:val="0"/>
          <w:numId w:val="36"/>
        </w:numPr>
      </w:pPr>
      <w:r>
        <w:t>Vanha passi, joka on tarkoitus uusia</w:t>
      </w:r>
    </w:p>
    <w:p w14:paraId="0015B732" w14:textId="5F33D725" w:rsidR="00AE3358" w:rsidRDefault="00AE3358" w:rsidP="00AE3358">
      <w:pPr>
        <w:pStyle w:val="Luettelokappale"/>
        <w:numPr>
          <w:ilvl w:val="0"/>
          <w:numId w:val="36"/>
        </w:numPr>
      </w:pPr>
      <w:r>
        <w:t>Kaksi viimeaikaista värillistä passikuvaa, joissa on valkoinen tausta ja tummat vaatteet, koko 4x4</w:t>
      </w:r>
    </w:p>
    <w:p w14:paraId="62D1958F" w14:textId="56B462A6" w:rsidR="00AE3358" w:rsidRDefault="00AE3358" w:rsidP="00AE3358">
      <w:pPr>
        <w:pStyle w:val="Luettelokappale"/>
        <w:numPr>
          <w:ilvl w:val="0"/>
          <w:numId w:val="36"/>
        </w:numPr>
      </w:pPr>
      <w:r>
        <w:lastRenderedPageBreak/>
        <w:t>Jos vanhassa passissa ei mainita kansallista henkilötunnusta, vaaditaan henkilökortti tai alle 3 kk vanha väestörekisteriote, jossa on passikokoinen valokuva ja joka on Syyrian ulkoministeriön vahvistama.</w:t>
      </w:r>
      <w:r w:rsidR="001B1C18">
        <w:rPr>
          <w:rStyle w:val="Alaviitteenviite"/>
        </w:rPr>
        <w:footnoteReference w:id="41"/>
      </w:r>
    </w:p>
    <w:p w14:paraId="30A17DB0" w14:textId="39DADA7D" w:rsidR="00114354" w:rsidRDefault="00114354" w:rsidP="00B42F64">
      <w:r>
        <w:t>Passin uusimisprosessi etenee seuraavasti:</w:t>
      </w:r>
    </w:p>
    <w:p w14:paraId="1BFCC96D" w14:textId="42BB6B1E" w:rsidR="00114354" w:rsidRDefault="001B1C18" w:rsidP="00114354">
      <w:pPr>
        <w:pStyle w:val="Luettelokappale"/>
        <w:numPr>
          <w:ilvl w:val="0"/>
          <w:numId w:val="37"/>
        </w:numPr>
      </w:pPr>
      <w:r>
        <w:t>Ajan varaaminen passin</w:t>
      </w:r>
      <w:r w:rsidR="00114354">
        <w:t xml:space="preserve"> uusimiseen MOFA SY -sovelluksessa</w:t>
      </w:r>
    </w:p>
    <w:p w14:paraId="683B1260" w14:textId="232F95DB" w:rsidR="00114354" w:rsidRDefault="00114354" w:rsidP="00114354">
      <w:pPr>
        <w:pStyle w:val="Luettelokappale"/>
        <w:numPr>
          <w:ilvl w:val="0"/>
          <w:numId w:val="37"/>
        </w:numPr>
      </w:pPr>
      <w:r>
        <w:t>Hakija toimittaa hakemuksen ja tarvittavat asiakirjat sovittuna ajankohtana</w:t>
      </w:r>
    </w:p>
    <w:p w14:paraId="7394A74E" w14:textId="1AE00884" w:rsidR="00114354" w:rsidRDefault="00114354" w:rsidP="00114354">
      <w:pPr>
        <w:pStyle w:val="Luettelokappale"/>
        <w:numPr>
          <w:ilvl w:val="0"/>
          <w:numId w:val="37"/>
        </w:numPr>
      </w:pPr>
      <w:r>
        <w:t>Hakijan elektroninen allekirjoitus ja sormenjälki lisätään passijärjestelmään</w:t>
      </w:r>
    </w:p>
    <w:p w14:paraId="18F79842" w14:textId="75943BEB" w:rsidR="00114354" w:rsidRDefault="00114354" w:rsidP="00114354">
      <w:pPr>
        <w:pStyle w:val="Luettelokappale"/>
        <w:numPr>
          <w:ilvl w:val="0"/>
          <w:numId w:val="37"/>
        </w:numPr>
      </w:pPr>
      <w:r>
        <w:t>Hakija suorittaa tarvittavat maksut (tavallisen passin hinta on 200 USD</w:t>
      </w:r>
      <w:r w:rsidR="001B1C18">
        <w:t>, pikapassi 400 USD</w:t>
      </w:r>
      <w:r>
        <w:t>)</w:t>
      </w:r>
      <w:r w:rsidR="001B1C18">
        <w:t>.</w:t>
      </w:r>
      <w:r w:rsidR="001B1C18" w:rsidRPr="001B1C18">
        <w:rPr>
          <w:rStyle w:val="Alaviitteenviite"/>
        </w:rPr>
        <w:t xml:space="preserve"> </w:t>
      </w:r>
      <w:r w:rsidR="001B1C18">
        <w:rPr>
          <w:rStyle w:val="Alaviitteenviite"/>
        </w:rPr>
        <w:footnoteReference w:id="42"/>
      </w:r>
    </w:p>
    <w:p w14:paraId="4332B8A0" w14:textId="6B82931C" w:rsidR="00AE3358" w:rsidRDefault="001B1C18" w:rsidP="00B42F64">
      <w:r>
        <w:t xml:space="preserve">Passin hakijan tulee olla henkilökohtaisesti läsnä passinhakutilanteessa. </w:t>
      </w:r>
      <w:r w:rsidR="00AE3358">
        <w:t xml:space="preserve">Jos hakija on alaikäinen, hänen isänsä tai isänpuoleisen isoisänsä tulee olla läsnä diplomaattisessa edustustossa passia </w:t>
      </w:r>
      <w:r w:rsidR="00114354">
        <w:t xml:space="preserve">uusittaessa. Jos alaikäisen passin hakutilanteessa läsnä on lapsen äiti, tulee tämän esittää syyrialaisen </w:t>
      </w:r>
      <w:proofErr w:type="spellStart"/>
      <w:r w:rsidR="00114354">
        <w:t>sharia</w:t>
      </w:r>
      <w:proofErr w:type="spellEnd"/>
      <w:r w:rsidR="00114354">
        <w:t>-tuomioistuimen myöntämä alle 3 kk vanha huoltajuustodistus tai lapsen laillisen huoltajan (isä tai isänpuoleinen isoisä) hyväksyntä. Jos lapsen isä on kuollut tai ulkomailla, lapsen setä tai veli voi toimia passin hakijana esitettyään tähän vaadittavat asiakirjat ja käytyään läpi tarvittavat vahvistusprosessit.</w:t>
      </w:r>
      <w:r>
        <w:rPr>
          <w:rStyle w:val="Alaviitteenviite"/>
        </w:rPr>
        <w:footnoteReference w:id="43"/>
      </w:r>
    </w:p>
    <w:p w14:paraId="2A0233A0" w14:textId="62A7833F" w:rsidR="00094B33" w:rsidRDefault="00094B33" w:rsidP="00094B33">
      <w:r>
        <w:t>Kanadan maahanmuutto- ja pakolaisviraston vuonna 2013 julkaistussa Syyrian myöntämiä Palestiinan pakolaisten matkustusasiakirjoja käsittelevässä kyselyvastauksessa kerrotaan, että Syyriassa asuneille palestiinalaisille pakolaisille on voitu myöntää matkustusasiakirjat Syyrian edustustoissa ulkomailla myös aiemmin. Tämä on pätenyt myös heidän lapsiinsa. Syyrialaiset matkustusasiakirjat omaavat palestiinalaiset ovat myös voineet palata maahan ilman viisumia.</w:t>
      </w:r>
      <w:r>
        <w:rPr>
          <w:rStyle w:val="Alaviitteenviite"/>
        </w:rPr>
        <w:footnoteReference w:id="44"/>
      </w:r>
    </w:p>
    <w:bookmarkEnd w:id="0"/>
    <w:p w14:paraId="2449FAFE" w14:textId="50D48498" w:rsidR="00082DFE" w:rsidRPr="00085567" w:rsidRDefault="00082DFE" w:rsidP="00543F66">
      <w:pPr>
        <w:pStyle w:val="Otsikko2"/>
        <w:numPr>
          <w:ilvl w:val="0"/>
          <w:numId w:val="0"/>
        </w:numPr>
      </w:pPr>
      <w:r w:rsidRPr="00085567">
        <w:t>Lähteet</w:t>
      </w:r>
    </w:p>
    <w:p w14:paraId="79BB34E7" w14:textId="79E3B1F8" w:rsidR="00877C49" w:rsidRPr="00877C49" w:rsidRDefault="00877C49" w:rsidP="00F52F30">
      <w:pPr>
        <w:rPr>
          <w:i/>
          <w:iCs/>
        </w:rPr>
      </w:pPr>
      <w:r w:rsidRPr="00085567">
        <w:t xml:space="preserve">ACAPS 3/2014. </w:t>
      </w:r>
      <w:proofErr w:type="spellStart"/>
      <w:r w:rsidRPr="00085567">
        <w:rPr>
          <w:i/>
          <w:iCs/>
        </w:rPr>
        <w:t>Palestinians</w:t>
      </w:r>
      <w:proofErr w:type="spellEnd"/>
      <w:r w:rsidRPr="00085567">
        <w:rPr>
          <w:i/>
          <w:iCs/>
        </w:rPr>
        <w:t xml:space="preserve"> </w:t>
      </w:r>
      <w:proofErr w:type="spellStart"/>
      <w:r w:rsidRPr="00085567">
        <w:rPr>
          <w:i/>
          <w:iCs/>
        </w:rPr>
        <w:t>from</w:t>
      </w:r>
      <w:proofErr w:type="spellEnd"/>
      <w:r w:rsidRPr="00085567">
        <w:rPr>
          <w:i/>
          <w:iCs/>
        </w:rPr>
        <w:t xml:space="preserve"> Syria: Syria </w:t>
      </w:r>
      <w:proofErr w:type="spellStart"/>
      <w:r w:rsidRPr="00085567">
        <w:rPr>
          <w:i/>
          <w:iCs/>
        </w:rPr>
        <w:t>Needs</w:t>
      </w:r>
      <w:proofErr w:type="spellEnd"/>
      <w:r w:rsidRPr="00085567">
        <w:rPr>
          <w:i/>
          <w:iCs/>
        </w:rPr>
        <w:t xml:space="preserve"> Analysis Project. </w:t>
      </w:r>
      <w:hyperlink r:id="rId8" w:history="1">
        <w:r w:rsidRPr="00877C49">
          <w:rPr>
            <w:rStyle w:val="Hyperlinkki"/>
          </w:rPr>
          <w:t>https://www.acaps.org/fileadmin/Data_Product/Main_media/14_palestinians_from_syria_march_2014.pdf</w:t>
        </w:r>
      </w:hyperlink>
      <w:r w:rsidRPr="00877C49">
        <w:t xml:space="preserve"> (käyty 7.1.2026).</w:t>
      </w:r>
    </w:p>
    <w:p w14:paraId="7AC6B358" w14:textId="627D3DDD" w:rsidR="00011061" w:rsidRDefault="00F52F30" w:rsidP="00F52F30">
      <w:pPr>
        <w:rPr>
          <w:lang w:val="en-US"/>
        </w:rPr>
      </w:pPr>
      <w:r w:rsidRPr="00F52F30">
        <w:rPr>
          <w:lang w:val="en-US"/>
        </w:rPr>
        <w:t xml:space="preserve">AGPS (Action Group of Palestinians in Syria) </w:t>
      </w:r>
    </w:p>
    <w:p w14:paraId="7811F07F" w14:textId="1F45A5C6" w:rsidR="00011061" w:rsidRDefault="00011061" w:rsidP="00011061">
      <w:pPr>
        <w:ind w:left="720"/>
        <w:jc w:val="left"/>
      </w:pPr>
      <w:r>
        <w:rPr>
          <w:lang w:val="en-US"/>
        </w:rPr>
        <w:t>31.12.2022.</w:t>
      </w:r>
      <w:r w:rsidRPr="00011061">
        <w:rPr>
          <w:lang w:val="en-US"/>
        </w:rPr>
        <w:t xml:space="preserve"> </w:t>
      </w:r>
      <w:r w:rsidRPr="00011061">
        <w:rPr>
          <w:i/>
          <w:iCs/>
          <w:lang w:val="en-US"/>
        </w:rPr>
        <w:t xml:space="preserve">Unrecognized Palestinian Refugees in/from Syria (PRS) Forgotten by International Community. </w:t>
      </w:r>
      <w:hyperlink r:id="rId9" w:history="1">
        <w:r w:rsidRPr="00011061">
          <w:rPr>
            <w:rStyle w:val="Hyperlinkki"/>
          </w:rPr>
          <w:t>https://www.actionpal.org.uk/en/post/13769/articles/unrecognized-palestinian-refugees-in-from-syria-prs-forgotten-by-international-community</w:t>
        </w:r>
      </w:hyperlink>
      <w:r w:rsidRPr="00011061">
        <w:t xml:space="preserve"> (kä</w:t>
      </w:r>
      <w:r>
        <w:t>yty 7.1.2026).</w:t>
      </w:r>
    </w:p>
    <w:p w14:paraId="4DF5714C" w14:textId="563834F6" w:rsidR="0099324E" w:rsidRPr="0099324E" w:rsidRDefault="0099324E" w:rsidP="00011061">
      <w:pPr>
        <w:ind w:left="720"/>
        <w:jc w:val="left"/>
      </w:pPr>
      <w:bookmarkStart w:id="1" w:name="_Hlk221528182"/>
      <w:r w:rsidRPr="0099324E">
        <w:rPr>
          <w:lang w:val="en-US"/>
        </w:rPr>
        <w:t xml:space="preserve">24.1.2021. </w:t>
      </w:r>
      <w:bookmarkEnd w:id="1"/>
      <w:r w:rsidRPr="0099324E">
        <w:rPr>
          <w:i/>
          <w:iCs/>
          <w:lang w:val="en-US"/>
        </w:rPr>
        <w:t xml:space="preserve">557,000 Palestine Refugees Registered </w:t>
      </w:r>
      <w:proofErr w:type="gramStart"/>
      <w:r w:rsidRPr="0099324E">
        <w:rPr>
          <w:i/>
          <w:iCs/>
          <w:lang w:val="en-US"/>
        </w:rPr>
        <w:t>With</w:t>
      </w:r>
      <w:proofErr w:type="gramEnd"/>
      <w:r w:rsidRPr="0099324E">
        <w:rPr>
          <w:i/>
          <w:iCs/>
          <w:lang w:val="en-US"/>
        </w:rPr>
        <w:t xml:space="preserve"> GAPAR in Syria.</w:t>
      </w:r>
      <w:r>
        <w:rPr>
          <w:lang w:val="en-US"/>
        </w:rPr>
        <w:t xml:space="preserve"> </w:t>
      </w:r>
      <w:hyperlink r:id="rId10" w:history="1">
        <w:r w:rsidRPr="0099324E">
          <w:rPr>
            <w:rStyle w:val="Hyperlinkki"/>
          </w:rPr>
          <w:t>https://www.actionpal.org.uk/en/post/11220/articles/557-000-palestine-refugees-registered-with-gapar-in-syria</w:t>
        </w:r>
      </w:hyperlink>
      <w:r w:rsidRPr="0099324E">
        <w:t xml:space="preserve"> (kä</w:t>
      </w:r>
      <w:r>
        <w:t>yty 7.1.2026).</w:t>
      </w:r>
    </w:p>
    <w:p w14:paraId="4C7594B5" w14:textId="0C1C7837" w:rsidR="00EB659B" w:rsidRPr="00085567" w:rsidRDefault="00EB659B" w:rsidP="00EB659B">
      <w:pPr>
        <w:jc w:val="left"/>
        <w:rPr>
          <w:lang w:val="en-US"/>
        </w:rPr>
      </w:pPr>
      <w:proofErr w:type="spellStart"/>
      <w:r w:rsidRPr="00EB659B">
        <w:rPr>
          <w:lang w:val="en-US"/>
        </w:rPr>
        <w:t>Charif</w:t>
      </w:r>
      <w:proofErr w:type="spellEnd"/>
      <w:r w:rsidRPr="00EB659B">
        <w:rPr>
          <w:lang w:val="en-US"/>
        </w:rPr>
        <w:t xml:space="preserve">, Maher / Interactive Encyclopedia of the Palestine Question [päiväämätön]. </w:t>
      </w:r>
      <w:r w:rsidRPr="00EB659B">
        <w:rPr>
          <w:i/>
          <w:iCs/>
          <w:lang w:val="en-US"/>
        </w:rPr>
        <w:t xml:space="preserve">Palestinian Refugees in Syria: Fully Integrated, for Better and for Worse. </w:t>
      </w:r>
      <w:hyperlink r:id="rId11" w:history="1">
        <w:r w:rsidR="00505CD5" w:rsidRPr="001048E8">
          <w:rPr>
            <w:rStyle w:val="Hyperlinkki"/>
            <w:lang w:val="en-US"/>
          </w:rPr>
          <w:t>https://www.palquest.org/en/highlight/6591/palestinian-refugees-syria</w:t>
        </w:r>
      </w:hyperlink>
      <w:r w:rsidRPr="00085567">
        <w:rPr>
          <w:lang w:val="en-US"/>
        </w:rPr>
        <w:t xml:space="preserve"> (19.12.2025).</w:t>
      </w:r>
    </w:p>
    <w:p w14:paraId="6A863E31" w14:textId="126169E6" w:rsidR="00920A7C" w:rsidRPr="009C2D84" w:rsidRDefault="00C559A7" w:rsidP="0065575F">
      <w:pPr>
        <w:jc w:val="left"/>
        <w:rPr>
          <w:lang w:val="en-US"/>
        </w:rPr>
      </w:pPr>
      <w:r>
        <w:rPr>
          <w:lang w:val="en-US"/>
        </w:rPr>
        <w:t>ENS (</w:t>
      </w:r>
      <w:r w:rsidR="00886B11" w:rsidRPr="00886B11">
        <w:rPr>
          <w:lang w:val="en-US"/>
        </w:rPr>
        <w:t>European Network on Statelessness</w:t>
      </w:r>
      <w:r>
        <w:rPr>
          <w:lang w:val="en-US"/>
        </w:rPr>
        <w:t>) &amp; ISI (</w:t>
      </w:r>
      <w:r w:rsidR="00886B11" w:rsidRPr="00886B11">
        <w:rPr>
          <w:lang w:val="en-US"/>
        </w:rPr>
        <w:t>Institute on Statelessness and Inclusion</w:t>
      </w:r>
      <w:r>
        <w:rPr>
          <w:lang w:val="en-US"/>
        </w:rPr>
        <w:t>)</w:t>
      </w:r>
      <w:r w:rsidR="00886B11" w:rsidRPr="00886B11">
        <w:rPr>
          <w:lang w:val="en-US"/>
        </w:rPr>
        <w:t xml:space="preserve"> </w:t>
      </w:r>
      <w:r w:rsidR="00920A7C" w:rsidRPr="00920A7C">
        <w:rPr>
          <w:lang w:val="en-US"/>
        </w:rPr>
        <w:t>8/2019.</w:t>
      </w:r>
      <w:r w:rsidR="00920A7C">
        <w:rPr>
          <w:lang w:val="en-US"/>
        </w:rPr>
        <w:t xml:space="preserve"> </w:t>
      </w:r>
      <w:r w:rsidR="00920A7C" w:rsidRPr="00920A7C">
        <w:rPr>
          <w:i/>
          <w:iCs/>
          <w:lang w:val="en-US"/>
        </w:rPr>
        <w:t xml:space="preserve">Statelessness in Syria: Country Position Paper August 2019. </w:t>
      </w:r>
      <w:hyperlink r:id="rId12" w:history="1">
        <w:r w:rsidR="00920A7C" w:rsidRPr="009C2D84">
          <w:rPr>
            <w:rStyle w:val="Hyperlinkki"/>
            <w:lang w:val="en-US"/>
          </w:rPr>
          <w:t>https://www.statelessness.eu/sites/default/files/2020-10/StatelessJourneys-Syria-August-2019.pdf</w:t>
        </w:r>
      </w:hyperlink>
      <w:r w:rsidR="00920A7C" w:rsidRPr="009C2D84">
        <w:rPr>
          <w:lang w:val="en-US"/>
        </w:rPr>
        <w:t xml:space="preserve"> (</w:t>
      </w:r>
      <w:proofErr w:type="spellStart"/>
      <w:r w:rsidR="00920A7C" w:rsidRPr="009C2D84">
        <w:rPr>
          <w:lang w:val="en-US"/>
        </w:rPr>
        <w:t>käyty</w:t>
      </w:r>
      <w:proofErr w:type="spellEnd"/>
      <w:r w:rsidR="00920A7C" w:rsidRPr="009C2D84">
        <w:rPr>
          <w:lang w:val="en-US"/>
        </w:rPr>
        <w:t xml:space="preserve"> 11.2.2026).</w:t>
      </w:r>
    </w:p>
    <w:p w14:paraId="6EE96458" w14:textId="0A2FE58E" w:rsidR="00DA55D7" w:rsidRDefault="001E28CD" w:rsidP="00F52F30">
      <w:pPr>
        <w:rPr>
          <w:lang w:val="en-US"/>
        </w:rPr>
      </w:pPr>
      <w:r w:rsidRPr="001E28CD">
        <w:rPr>
          <w:lang w:val="en-US"/>
        </w:rPr>
        <w:t xml:space="preserve">GAPAR (General Authority for Palestinian Arab Refugees) </w:t>
      </w:r>
    </w:p>
    <w:p w14:paraId="52CB0BC5" w14:textId="56853B71" w:rsidR="00DA55D7" w:rsidRDefault="00DA55D7" w:rsidP="00DA55D7">
      <w:pPr>
        <w:ind w:left="720"/>
        <w:rPr>
          <w:lang w:val="en-US"/>
        </w:rPr>
      </w:pPr>
      <w:r>
        <w:rPr>
          <w:lang w:val="en-US"/>
        </w:rPr>
        <w:t xml:space="preserve">28.9.2025. </w:t>
      </w:r>
      <w:r w:rsidRPr="00DA55D7">
        <w:rPr>
          <w:rFonts w:cs="Calibri" w:hint="eastAsia"/>
          <w:rtl/>
          <w:lang w:val="en-US"/>
        </w:rPr>
        <w:t>تعميم</w:t>
      </w:r>
      <w:r w:rsidRPr="00DA55D7">
        <w:rPr>
          <w:rFonts w:cs="Calibri"/>
          <w:rtl/>
          <w:lang w:val="en-US"/>
        </w:rPr>
        <w:t xml:space="preserve"> </w:t>
      </w:r>
      <w:r w:rsidRPr="00DA55D7">
        <w:rPr>
          <w:rFonts w:cs="Calibri" w:hint="eastAsia"/>
          <w:rtl/>
          <w:lang w:val="en-US"/>
        </w:rPr>
        <w:t>صادر</w:t>
      </w:r>
      <w:r w:rsidRPr="00DA55D7">
        <w:rPr>
          <w:rFonts w:cs="Calibri"/>
          <w:rtl/>
          <w:lang w:val="en-US"/>
        </w:rPr>
        <w:t xml:space="preserve"> </w:t>
      </w:r>
      <w:r w:rsidRPr="00DA55D7">
        <w:rPr>
          <w:rFonts w:cs="Calibri" w:hint="eastAsia"/>
          <w:rtl/>
          <w:lang w:val="en-US"/>
        </w:rPr>
        <w:t>عن</w:t>
      </w:r>
      <w:r w:rsidRPr="00DA55D7">
        <w:rPr>
          <w:rFonts w:cs="Calibri"/>
          <w:rtl/>
          <w:lang w:val="en-US"/>
        </w:rPr>
        <w:t xml:space="preserve"> </w:t>
      </w:r>
      <w:r w:rsidRPr="00DA55D7">
        <w:rPr>
          <w:rFonts w:cs="Calibri" w:hint="eastAsia"/>
          <w:rtl/>
          <w:lang w:val="en-US"/>
        </w:rPr>
        <w:t>الهيئة</w:t>
      </w:r>
      <w:r w:rsidRPr="00DA55D7">
        <w:rPr>
          <w:rFonts w:cs="Calibri"/>
          <w:rtl/>
          <w:lang w:val="en-US"/>
        </w:rPr>
        <w:t xml:space="preserve"> </w:t>
      </w:r>
      <w:r w:rsidRPr="00DA55D7">
        <w:rPr>
          <w:rFonts w:cs="Calibri" w:hint="eastAsia"/>
          <w:rtl/>
          <w:lang w:val="en-US"/>
        </w:rPr>
        <w:t>العامة</w:t>
      </w:r>
      <w:r w:rsidRPr="00DA55D7">
        <w:rPr>
          <w:rFonts w:cs="Calibri"/>
          <w:rtl/>
          <w:lang w:val="en-US"/>
        </w:rPr>
        <w:t xml:space="preserve"> </w:t>
      </w:r>
      <w:r w:rsidRPr="00DA55D7">
        <w:rPr>
          <w:rFonts w:cs="Calibri" w:hint="eastAsia"/>
          <w:rtl/>
          <w:lang w:val="en-US"/>
        </w:rPr>
        <w:t>للاجئين</w:t>
      </w:r>
      <w:r w:rsidRPr="00DA55D7">
        <w:rPr>
          <w:rFonts w:cs="Calibri"/>
          <w:rtl/>
          <w:lang w:val="en-US"/>
        </w:rPr>
        <w:t xml:space="preserve"> </w:t>
      </w:r>
      <w:r w:rsidRPr="00DA55D7">
        <w:rPr>
          <w:rFonts w:cs="Calibri" w:hint="eastAsia"/>
          <w:rtl/>
          <w:lang w:val="en-US"/>
        </w:rPr>
        <w:t>الفلسطينيين</w:t>
      </w:r>
      <w:r w:rsidRPr="00DA55D7">
        <w:rPr>
          <w:rFonts w:cs="Calibri"/>
          <w:rtl/>
          <w:lang w:val="en-US"/>
        </w:rPr>
        <w:t xml:space="preserve"> </w:t>
      </w:r>
      <w:r w:rsidRPr="00DA55D7">
        <w:rPr>
          <w:rFonts w:cs="Calibri" w:hint="eastAsia"/>
          <w:rtl/>
          <w:lang w:val="en-US"/>
        </w:rPr>
        <w:t>العرب</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سوريا</w:t>
      </w:r>
      <w:r w:rsidRPr="00DA55D7">
        <w:rPr>
          <w:rFonts w:cs="Calibri"/>
          <w:rtl/>
          <w:lang w:val="en-US"/>
        </w:rPr>
        <w:t xml:space="preserve"> </w:t>
      </w:r>
      <w:r w:rsidRPr="00DA55D7">
        <w:rPr>
          <w:rFonts w:cs="Calibri" w:hint="eastAsia"/>
          <w:rtl/>
          <w:lang w:val="en-US"/>
        </w:rPr>
        <w:t>بخصوص</w:t>
      </w:r>
      <w:r w:rsidRPr="00DA55D7">
        <w:rPr>
          <w:rFonts w:cs="Calibri"/>
          <w:rtl/>
          <w:lang w:val="en-US"/>
        </w:rPr>
        <w:t xml:space="preserve"> </w:t>
      </w:r>
      <w:r w:rsidRPr="00DA55D7">
        <w:rPr>
          <w:rFonts w:cs="Calibri" w:hint="eastAsia"/>
          <w:rtl/>
          <w:lang w:val="en-US"/>
        </w:rPr>
        <w:t>الفلسطينيين</w:t>
      </w:r>
      <w:r w:rsidRPr="00DA55D7">
        <w:rPr>
          <w:rFonts w:cs="Calibri"/>
          <w:rtl/>
          <w:lang w:val="en-US"/>
        </w:rPr>
        <w:t xml:space="preserve"> </w:t>
      </w:r>
      <w:r w:rsidRPr="00DA55D7">
        <w:rPr>
          <w:rFonts w:cs="Calibri" w:hint="eastAsia"/>
          <w:rtl/>
          <w:lang w:val="en-US"/>
        </w:rPr>
        <w:t>المقيمين</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الجمهورية</w:t>
      </w:r>
      <w:r w:rsidRPr="00DA55D7">
        <w:rPr>
          <w:rFonts w:cs="Calibri"/>
          <w:rtl/>
          <w:lang w:val="en-US"/>
        </w:rPr>
        <w:t xml:space="preserve"> </w:t>
      </w:r>
      <w:r w:rsidRPr="00DA55D7">
        <w:rPr>
          <w:rFonts w:cs="Calibri" w:hint="eastAsia"/>
          <w:rtl/>
          <w:lang w:val="en-US"/>
        </w:rPr>
        <w:t>العربية</w:t>
      </w:r>
      <w:r w:rsidRPr="00DA55D7">
        <w:rPr>
          <w:rFonts w:cs="Calibri"/>
          <w:rtl/>
          <w:lang w:val="en-US"/>
        </w:rPr>
        <w:t xml:space="preserve"> </w:t>
      </w:r>
      <w:r w:rsidRPr="00DA55D7">
        <w:rPr>
          <w:rFonts w:cs="Calibri" w:hint="eastAsia"/>
          <w:rtl/>
          <w:lang w:val="en-US"/>
        </w:rPr>
        <w:t>السورية</w:t>
      </w:r>
      <w:r w:rsidRPr="00DA55D7">
        <w:rPr>
          <w:rFonts w:cs="Calibri"/>
          <w:rtl/>
          <w:lang w:val="en-US"/>
        </w:rPr>
        <w:t xml:space="preserve"> </w:t>
      </w:r>
      <w:r w:rsidRPr="00DA55D7">
        <w:rPr>
          <w:rFonts w:cs="Calibri" w:hint="eastAsia"/>
          <w:rtl/>
          <w:lang w:val="en-US"/>
        </w:rPr>
        <w:t>والذين</w:t>
      </w:r>
      <w:r w:rsidRPr="00DA55D7">
        <w:rPr>
          <w:rFonts w:cs="Calibri"/>
          <w:rtl/>
          <w:lang w:val="en-US"/>
        </w:rPr>
        <w:t xml:space="preserve"> </w:t>
      </w:r>
      <w:r w:rsidRPr="00DA55D7">
        <w:rPr>
          <w:rFonts w:cs="Calibri" w:hint="eastAsia"/>
          <w:rtl/>
          <w:lang w:val="en-US"/>
        </w:rPr>
        <w:t>هم</w:t>
      </w:r>
      <w:r w:rsidRPr="00DA55D7">
        <w:rPr>
          <w:rFonts w:cs="Calibri"/>
          <w:rtl/>
          <w:lang w:val="en-US"/>
        </w:rPr>
        <w:t xml:space="preserve"> </w:t>
      </w:r>
      <w:r w:rsidRPr="00DA55D7">
        <w:rPr>
          <w:rFonts w:cs="Calibri" w:hint="eastAsia"/>
          <w:rtl/>
          <w:lang w:val="en-US"/>
        </w:rPr>
        <w:t>غير</w:t>
      </w:r>
      <w:r w:rsidRPr="00DA55D7">
        <w:rPr>
          <w:rFonts w:cs="Calibri"/>
          <w:rtl/>
          <w:lang w:val="en-US"/>
        </w:rPr>
        <w:t xml:space="preserve"> </w:t>
      </w:r>
      <w:r w:rsidRPr="00DA55D7">
        <w:rPr>
          <w:rFonts w:cs="Calibri" w:hint="eastAsia"/>
          <w:rtl/>
          <w:lang w:val="en-US"/>
        </w:rPr>
        <w:t>مسجلين</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قيودها،</w:t>
      </w:r>
      <w:r w:rsidRPr="00DA55D7">
        <w:rPr>
          <w:rFonts w:cs="Calibri"/>
          <w:rtl/>
          <w:lang w:val="en-US"/>
        </w:rPr>
        <w:t xml:space="preserve"> </w:t>
      </w:r>
      <w:r w:rsidRPr="00DA55D7">
        <w:rPr>
          <w:rFonts w:cs="Calibri" w:hint="eastAsia"/>
          <w:rtl/>
          <w:lang w:val="en-US"/>
        </w:rPr>
        <w:t>للمبادرة</w:t>
      </w:r>
      <w:r w:rsidRPr="00DA55D7">
        <w:rPr>
          <w:rFonts w:cs="Calibri"/>
          <w:rtl/>
          <w:lang w:val="en-US"/>
        </w:rPr>
        <w:t xml:space="preserve"> </w:t>
      </w:r>
      <w:r w:rsidRPr="00DA55D7">
        <w:rPr>
          <w:rFonts w:cs="Calibri" w:hint="eastAsia"/>
          <w:rtl/>
          <w:lang w:val="en-US"/>
        </w:rPr>
        <w:t>بالتسجيل</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سجلات</w:t>
      </w:r>
      <w:r w:rsidRPr="00DA55D7">
        <w:rPr>
          <w:rFonts w:cs="Calibri"/>
          <w:rtl/>
          <w:lang w:val="en-US"/>
        </w:rPr>
        <w:t xml:space="preserve"> </w:t>
      </w:r>
      <w:r w:rsidRPr="00DA55D7">
        <w:rPr>
          <w:rFonts w:cs="Calibri" w:hint="eastAsia"/>
          <w:rtl/>
          <w:lang w:val="en-US"/>
        </w:rPr>
        <w:t>وقيود</w:t>
      </w:r>
      <w:r w:rsidRPr="00DA55D7">
        <w:rPr>
          <w:rFonts w:cs="Calibri"/>
          <w:rtl/>
          <w:lang w:val="en-US"/>
        </w:rPr>
        <w:t xml:space="preserve"> </w:t>
      </w:r>
      <w:r w:rsidRPr="00DA55D7">
        <w:rPr>
          <w:rFonts w:cs="Calibri" w:hint="eastAsia"/>
          <w:rtl/>
          <w:lang w:val="en-US"/>
        </w:rPr>
        <w:t>الهيئة</w:t>
      </w:r>
      <w:r w:rsidRPr="00DA55D7">
        <w:rPr>
          <w:lang w:val="en-US"/>
        </w:rPr>
        <w:t>.</w:t>
      </w:r>
      <w:r>
        <w:rPr>
          <w:lang w:val="en-US"/>
        </w:rPr>
        <w:t xml:space="preserve"> </w:t>
      </w:r>
      <w:hyperlink r:id="rId13" w:history="1">
        <w:r w:rsidRPr="00D47F2C">
          <w:rPr>
            <w:rStyle w:val="Hyperlinkki"/>
            <w:lang w:val="en-US"/>
          </w:rPr>
          <w:t>https://gapar.sy/?p=1288</w:t>
        </w:r>
      </w:hyperlink>
      <w:r>
        <w:rPr>
          <w:lang w:val="en-US"/>
        </w:rPr>
        <w:t xml:space="preserve"> (</w:t>
      </w:r>
      <w:proofErr w:type="spellStart"/>
      <w:r>
        <w:rPr>
          <w:lang w:val="en-US"/>
        </w:rPr>
        <w:t>käyty</w:t>
      </w:r>
      <w:proofErr w:type="spellEnd"/>
      <w:r>
        <w:rPr>
          <w:lang w:val="en-US"/>
        </w:rPr>
        <w:t xml:space="preserve"> 19.12.2025).</w:t>
      </w:r>
    </w:p>
    <w:p w14:paraId="4BD2E9C2" w14:textId="50464A19" w:rsidR="001E28CD" w:rsidRDefault="001E28CD" w:rsidP="00DA55D7">
      <w:pPr>
        <w:ind w:left="720"/>
        <w:rPr>
          <w:rFonts w:cs="Calibri"/>
          <w:lang w:val="en-US"/>
        </w:rPr>
      </w:pPr>
      <w:r>
        <w:rPr>
          <w:lang w:val="en-US"/>
        </w:rPr>
        <w:t xml:space="preserve">8.9.2025. </w:t>
      </w:r>
      <w:r w:rsidR="00DA55D7" w:rsidRPr="00DA55D7">
        <w:rPr>
          <w:rFonts w:cs="Calibri" w:hint="eastAsia"/>
          <w:rtl/>
          <w:lang w:val="en-US"/>
        </w:rPr>
        <w:t>كتاب</w:t>
      </w:r>
      <w:r w:rsidR="00DA55D7" w:rsidRPr="00DA55D7">
        <w:rPr>
          <w:rFonts w:cs="Calibri"/>
          <w:rtl/>
          <w:lang w:val="en-US"/>
        </w:rPr>
        <w:t xml:space="preserve"> </w:t>
      </w:r>
      <w:r w:rsidR="00DA55D7" w:rsidRPr="00DA55D7">
        <w:rPr>
          <w:rFonts w:cs="Calibri" w:hint="eastAsia"/>
          <w:rtl/>
          <w:lang w:val="en-US"/>
        </w:rPr>
        <w:t>إلى</w:t>
      </w:r>
      <w:r w:rsidR="00DA55D7" w:rsidRPr="00DA55D7">
        <w:rPr>
          <w:rFonts w:cs="Calibri"/>
          <w:rtl/>
          <w:lang w:val="en-US"/>
        </w:rPr>
        <w:t xml:space="preserve"> </w:t>
      </w:r>
      <w:r w:rsidR="00DA55D7" w:rsidRPr="00DA55D7">
        <w:rPr>
          <w:rFonts w:cs="Calibri" w:hint="eastAsia"/>
          <w:rtl/>
          <w:lang w:val="en-US"/>
        </w:rPr>
        <w:t>الأمانة</w:t>
      </w:r>
      <w:r w:rsidR="00DA55D7" w:rsidRPr="00DA55D7">
        <w:rPr>
          <w:rFonts w:cs="Calibri"/>
          <w:rtl/>
          <w:lang w:val="en-US"/>
        </w:rPr>
        <w:t xml:space="preserve"> </w:t>
      </w:r>
      <w:r w:rsidR="00DA55D7" w:rsidRPr="00DA55D7">
        <w:rPr>
          <w:rFonts w:cs="Calibri" w:hint="eastAsia"/>
          <w:rtl/>
          <w:lang w:val="en-US"/>
        </w:rPr>
        <w:t>العامة</w:t>
      </w:r>
      <w:r w:rsidR="00DA55D7" w:rsidRPr="00DA55D7">
        <w:rPr>
          <w:rFonts w:cs="Calibri"/>
          <w:rtl/>
          <w:lang w:val="en-US"/>
        </w:rPr>
        <w:t xml:space="preserve"> </w:t>
      </w:r>
      <w:r w:rsidR="00DA55D7" w:rsidRPr="00DA55D7">
        <w:rPr>
          <w:rFonts w:cs="Calibri" w:hint="eastAsia"/>
          <w:rtl/>
          <w:lang w:val="en-US"/>
        </w:rPr>
        <w:t>لرئاسة</w:t>
      </w:r>
      <w:r w:rsidR="00DA55D7" w:rsidRPr="00DA55D7">
        <w:rPr>
          <w:rFonts w:cs="Calibri"/>
          <w:rtl/>
          <w:lang w:val="en-US"/>
        </w:rPr>
        <w:t xml:space="preserve"> </w:t>
      </w:r>
      <w:r w:rsidR="00DA55D7" w:rsidRPr="00DA55D7">
        <w:rPr>
          <w:rFonts w:cs="Calibri" w:hint="eastAsia"/>
          <w:rtl/>
          <w:lang w:val="en-US"/>
        </w:rPr>
        <w:t>الجمهورية</w:t>
      </w:r>
      <w:r w:rsidR="00DA55D7" w:rsidRPr="00DA55D7">
        <w:rPr>
          <w:rFonts w:cs="Calibri"/>
          <w:rtl/>
          <w:lang w:val="en-US"/>
        </w:rPr>
        <w:t xml:space="preserve"> – </w:t>
      </w:r>
      <w:r w:rsidR="00DA55D7" w:rsidRPr="00DA55D7">
        <w:rPr>
          <w:rFonts w:cs="Calibri" w:hint="eastAsia"/>
          <w:rtl/>
          <w:lang w:val="en-US"/>
        </w:rPr>
        <w:t>شؤون</w:t>
      </w:r>
      <w:r w:rsidR="00DA55D7" w:rsidRPr="00DA55D7">
        <w:rPr>
          <w:rFonts w:cs="Calibri"/>
          <w:rtl/>
          <w:lang w:val="en-US"/>
        </w:rPr>
        <w:t xml:space="preserve"> </w:t>
      </w:r>
      <w:r w:rsidR="00DA55D7" w:rsidRPr="00DA55D7">
        <w:rPr>
          <w:rFonts w:cs="Calibri" w:hint="eastAsia"/>
          <w:rtl/>
          <w:lang w:val="en-US"/>
        </w:rPr>
        <w:t>مجلس</w:t>
      </w:r>
      <w:r w:rsidR="00DA55D7" w:rsidRPr="00DA55D7">
        <w:rPr>
          <w:rFonts w:cs="Calibri"/>
          <w:rtl/>
          <w:lang w:val="en-US"/>
        </w:rPr>
        <w:t xml:space="preserve"> </w:t>
      </w:r>
      <w:r w:rsidR="00DA55D7" w:rsidRPr="00DA55D7">
        <w:rPr>
          <w:rFonts w:cs="Calibri" w:hint="eastAsia"/>
          <w:rtl/>
          <w:lang w:val="en-US"/>
        </w:rPr>
        <w:t>الوزراء</w:t>
      </w:r>
      <w:r w:rsidR="00DA55D7">
        <w:rPr>
          <w:rFonts w:cs="Calibri"/>
          <w:lang w:val="en-US"/>
        </w:rPr>
        <w:t xml:space="preserve">. </w:t>
      </w:r>
      <w:hyperlink r:id="rId14" w:history="1">
        <w:r w:rsidR="00DA55D7" w:rsidRPr="00D47F2C">
          <w:rPr>
            <w:rStyle w:val="Hyperlinkki"/>
            <w:rFonts w:cs="Calibri"/>
            <w:lang w:val="en-US"/>
          </w:rPr>
          <w:t>https://gapar.sy/?p=1281</w:t>
        </w:r>
      </w:hyperlink>
      <w:r w:rsidR="00DA55D7">
        <w:rPr>
          <w:rFonts w:cs="Calibri"/>
          <w:lang w:val="en-US"/>
        </w:rPr>
        <w:t xml:space="preserve"> (</w:t>
      </w:r>
      <w:proofErr w:type="spellStart"/>
      <w:r w:rsidR="00DA55D7">
        <w:rPr>
          <w:rFonts w:cs="Calibri"/>
          <w:lang w:val="en-US"/>
        </w:rPr>
        <w:t>käyty</w:t>
      </w:r>
      <w:proofErr w:type="spellEnd"/>
      <w:r w:rsidR="00DA55D7">
        <w:rPr>
          <w:rFonts w:cs="Calibri"/>
          <w:lang w:val="en-US"/>
        </w:rPr>
        <w:t xml:space="preserve"> 19.12.2025).</w:t>
      </w:r>
    </w:p>
    <w:p w14:paraId="33957813" w14:textId="054E05D3" w:rsidR="00DA55D7" w:rsidRPr="001E28CD" w:rsidRDefault="00DA55D7" w:rsidP="00DA55D7">
      <w:pPr>
        <w:ind w:left="720"/>
        <w:rPr>
          <w:lang w:val="en-US"/>
        </w:rPr>
      </w:pPr>
      <w:r>
        <w:rPr>
          <w:rFonts w:cs="Calibri"/>
          <w:lang w:val="en-US"/>
        </w:rPr>
        <w:t>10.8.2025.</w:t>
      </w:r>
      <w:r w:rsidRPr="00DA55D7">
        <w:rPr>
          <w:rFonts w:hint="eastAsia"/>
          <w:rtl/>
        </w:rPr>
        <w:t xml:space="preserve"> </w:t>
      </w:r>
      <w:r>
        <w:t xml:space="preserve"> </w:t>
      </w:r>
      <w:r w:rsidRPr="00DA55D7">
        <w:rPr>
          <w:rFonts w:cs="Calibri" w:hint="eastAsia"/>
          <w:rtl/>
          <w:lang w:val="en-US"/>
        </w:rPr>
        <w:t>قرار</w:t>
      </w:r>
      <w:r w:rsidRPr="00DA55D7">
        <w:rPr>
          <w:rFonts w:cs="Calibri"/>
          <w:rtl/>
          <w:lang w:val="en-US"/>
        </w:rPr>
        <w:t xml:space="preserve"> </w:t>
      </w:r>
      <w:r w:rsidRPr="00DA55D7">
        <w:rPr>
          <w:rFonts w:cs="Calibri" w:hint="eastAsia"/>
          <w:rtl/>
          <w:lang w:val="en-US"/>
        </w:rPr>
        <w:t>وزارة</w:t>
      </w:r>
      <w:r w:rsidRPr="00DA55D7">
        <w:rPr>
          <w:rFonts w:cs="Calibri"/>
          <w:rtl/>
          <w:lang w:val="en-US"/>
        </w:rPr>
        <w:t xml:space="preserve"> </w:t>
      </w:r>
      <w:r w:rsidRPr="00DA55D7">
        <w:rPr>
          <w:rFonts w:cs="Calibri" w:hint="eastAsia"/>
          <w:rtl/>
          <w:lang w:val="en-US"/>
        </w:rPr>
        <w:t>الشؤون</w:t>
      </w:r>
      <w:r w:rsidRPr="00DA55D7">
        <w:rPr>
          <w:rFonts w:cs="Calibri"/>
          <w:rtl/>
          <w:lang w:val="en-US"/>
        </w:rPr>
        <w:t xml:space="preserve"> </w:t>
      </w:r>
      <w:r w:rsidRPr="00DA55D7">
        <w:rPr>
          <w:rFonts w:cs="Calibri" w:hint="eastAsia"/>
          <w:rtl/>
          <w:lang w:val="en-US"/>
        </w:rPr>
        <w:t>الاجتماعية</w:t>
      </w:r>
      <w:r w:rsidRPr="00DA55D7">
        <w:rPr>
          <w:rFonts w:cs="Calibri"/>
          <w:rtl/>
          <w:lang w:val="en-US"/>
        </w:rPr>
        <w:t xml:space="preserve"> </w:t>
      </w:r>
      <w:r w:rsidRPr="00DA55D7">
        <w:rPr>
          <w:rFonts w:cs="Calibri" w:hint="eastAsia"/>
          <w:rtl/>
          <w:lang w:val="en-US"/>
        </w:rPr>
        <w:t>والعمل</w:t>
      </w:r>
      <w:r w:rsidRPr="00DA55D7">
        <w:rPr>
          <w:rFonts w:cs="Calibri"/>
          <w:rtl/>
          <w:lang w:val="en-US"/>
        </w:rPr>
        <w:t xml:space="preserve"> </w:t>
      </w:r>
      <w:r w:rsidRPr="00DA55D7">
        <w:rPr>
          <w:rFonts w:cs="Calibri" w:hint="eastAsia"/>
          <w:rtl/>
          <w:lang w:val="en-US"/>
        </w:rPr>
        <w:t>تشكيل</w:t>
      </w:r>
      <w:r w:rsidRPr="00DA55D7">
        <w:rPr>
          <w:rFonts w:cs="Calibri"/>
          <w:rtl/>
          <w:lang w:val="en-US"/>
        </w:rPr>
        <w:t xml:space="preserve"> </w:t>
      </w:r>
      <w:r w:rsidRPr="00DA55D7">
        <w:rPr>
          <w:rFonts w:cs="Calibri" w:hint="eastAsia"/>
          <w:rtl/>
          <w:lang w:val="en-US"/>
        </w:rPr>
        <w:t>مجلس</w:t>
      </w:r>
      <w:r w:rsidRPr="00DA55D7">
        <w:rPr>
          <w:rFonts w:cs="Calibri"/>
          <w:rtl/>
          <w:lang w:val="en-US"/>
        </w:rPr>
        <w:t xml:space="preserve"> </w:t>
      </w:r>
      <w:r w:rsidRPr="00DA55D7">
        <w:rPr>
          <w:rFonts w:cs="Calibri" w:hint="eastAsia"/>
          <w:rtl/>
          <w:lang w:val="en-US"/>
        </w:rPr>
        <w:t>إدارة</w:t>
      </w:r>
      <w:r w:rsidRPr="00DA55D7">
        <w:rPr>
          <w:rFonts w:cs="Calibri"/>
          <w:rtl/>
          <w:lang w:val="en-US"/>
        </w:rPr>
        <w:t xml:space="preserve"> </w:t>
      </w:r>
      <w:r w:rsidRPr="00DA55D7">
        <w:rPr>
          <w:rFonts w:cs="Calibri" w:hint="eastAsia"/>
          <w:rtl/>
          <w:lang w:val="en-US"/>
        </w:rPr>
        <w:t>الهيئة</w:t>
      </w:r>
      <w:r w:rsidRPr="00DA55D7">
        <w:rPr>
          <w:rFonts w:cs="Calibri"/>
          <w:rtl/>
          <w:lang w:val="en-US"/>
        </w:rPr>
        <w:t xml:space="preserve"> </w:t>
      </w:r>
      <w:r w:rsidRPr="00DA55D7">
        <w:rPr>
          <w:rFonts w:cs="Calibri" w:hint="eastAsia"/>
          <w:rtl/>
          <w:lang w:val="en-US"/>
        </w:rPr>
        <w:t>العامة</w:t>
      </w:r>
      <w:r w:rsidRPr="00DA55D7">
        <w:rPr>
          <w:rFonts w:cs="Calibri"/>
          <w:rtl/>
          <w:lang w:val="en-US"/>
        </w:rPr>
        <w:t xml:space="preserve"> </w:t>
      </w:r>
      <w:r w:rsidRPr="00DA55D7">
        <w:rPr>
          <w:rFonts w:cs="Calibri" w:hint="eastAsia"/>
          <w:rtl/>
          <w:lang w:val="en-US"/>
        </w:rPr>
        <w:t>للاجئين</w:t>
      </w:r>
      <w:r w:rsidRPr="00DA55D7">
        <w:rPr>
          <w:rFonts w:cs="Calibri"/>
          <w:rtl/>
          <w:lang w:val="en-US"/>
        </w:rPr>
        <w:t xml:space="preserve"> </w:t>
      </w:r>
      <w:r w:rsidRPr="00DA55D7">
        <w:rPr>
          <w:rFonts w:cs="Calibri" w:hint="eastAsia"/>
          <w:rtl/>
          <w:lang w:val="en-US"/>
        </w:rPr>
        <w:t>الفلسطينيين</w:t>
      </w:r>
      <w:r w:rsidRPr="00DA55D7">
        <w:rPr>
          <w:rFonts w:cs="Calibri"/>
          <w:rtl/>
          <w:lang w:val="en-US"/>
        </w:rPr>
        <w:t xml:space="preserve"> </w:t>
      </w:r>
      <w:r w:rsidRPr="00DA55D7">
        <w:rPr>
          <w:rFonts w:cs="Calibri" w:hint="eastAsia"/>
          <w:rtl/>
          <w:lang w:val="en-US"/>
        </w:rPr>
        <w:t>العرب</w:t>
      </w:r>
      <w:r>
        <w:rPr>
          <w:rFonts w:cs="Calibri"/>
          <w:lang w:val="en-US"/>
        </w:rPr>
        <w:t xml:space="preserve">. </w:t>
      </w:r>
      <w:hyperlink r:id="rId15" w:history="1">
        <w:r w:rsidRPr="00D47F2C">
          <w:rPr>
            <w:rStyle w:val="Hyperlinkki"/>
            <w:rFonts w:cs="Calibri"/>
            <w:lang w:val="en-US"/>
          </w:rPr>
          <w:t>https://gapar.sy/?p=1221</w:t>
        </w:r>
      </w:hyperlink>
      <w:r>
        <w:rPr>
          <w:rFonts w:cs="Calibri"/>
          <w:lang w:val="en-US"/>
        </w:rPr>
        <w:t xml:space="preserve"> (</w:t>
      </w:r>
      <w:proofErr w:type="spellStart"/>
      <w:r>
        <w:rPr>
          <w:rFonts w:cs="Calibri"/>
          <w:lang w:val="en-US"/>
        </w:rPr>
        <w:t>käyty</w:t>
      </w:r>
      <w:proofErr w:type="spellEnd"/>
      <w:r>
        <w:rPr>
          <w:rFonts w:cs="Calibri"/>
          <w:lang w:val="en-US"/>
        </w:rPr>
        <w:t xml:space="preserve"> 19.12.2025).</w:t>
      </w:r>
    </w:p>
    <w:p w14:paraId="2F9BCD48" w14:textId="75669E27" w:rsidR="00307F74" w:rsidRPr="00A15D0A" w:rsidRDefault="00307F74" w:rsidP="00307F74">
      <w:pPr>
        <w:jc w:val="left"/>
        <w:rPr>
          <w:lang w:val="en-US"/>
        </w:rPr>
      </w:pPr>
      <w:r w:rsidRPr="00EB1012">
        <w:rPr>
          <w:lang w:val="en-US"/>
        </w:rPr>
        <w:t xml:space="preserve">Al-Hersh, Wael / Institute for Palestine Studies 26.3.2025. </w:t>
      </w:r>
      <w:r w:rsidRPr="00EB1012">
        <w:rPr>
          <w:i/>
          <w:iCs/>
          <w:lang w:val="en-US"/>
        </w:rPr>
        <w:t xml:space="preserve">The Palestinians in Syria: Their Situation Under the New Political Regime. </w:t>
      </w:r>
      <w:hyperlink r:id="rId16" w:history="1">
        <w:r w:rsidRPr="00EB1012">
          <w:rPr>
            <w:rStyle w:val="Hyperlinkki"/>
            <w:lang w:val="en-US"/>
          </w:rPr>
          <w:t>https://www.palestine-studies.org/en/node/1657147</w:t>
        </w:r>
      </w:hyperlink>
      <w:r w:rsidRPr="00EB1012">
        <w:rPr>
          <w:lang w:val="en-US"/>
        </w:rPr>
        <w:t xml:space="preserve"> (</w:t>
      </w:r>
      <w:proofErr w:type="spellStart"/>
      <w:r w:rsidRPr="00EB1012">
        <w:rPr>
          <w:lang w:val="en-US"/>
        </w:rPr>
        <w:t>käyty</w:t>
      </w:r>
      <w:proofErr w:type="spellEnd"/>
      <w:r w:rsidRPr="00EB1012">
        <w:rPr>
          <w:lang w:val="en-US"/>
        </w:rPr>
        <w:t xml:space="preserve"> 19.12.2025).</w:t>
      </w:r>
    </w:p>
    <w:p w14:paraId="70F0EDAF" w14:textId="2CED8889" w:rsidR="00DD61D6" w:rsidRPr="00DD61D6" w:rsidRDefault="00313926" w:rsidP="00DD61D6">
      <w:pPr>
        <w:jc w:val="left"/>
      </w:pPr>
      <w:r w:rsidRPr="00EB1012">
        <w:rPr>
          <w:lang w:val="en-US"/>
        </w:rPr>
        <w:t>IRB (</w:t>
      </w:r>
      <w:r w:rsidR="00DD61D6" w:rsidRPr="00EB1012">
        <w:rPr>
          <w:lang w:val="en-US"/>
        </w:rPr>
        <w:t>Immigration and Refugee Board of Canada</w:t>
      </w:r>
      <w:r w:rsidRPr="00EB1012">
        <w:rPr>
          <w:lang w:val="en-US"/>
        </w:rPr>
        <w:t>)</w:t>
      </w:r>
      <w:r w:rsidR="00DD61D6" w:rsidRPr="00EB1012">
        <w:rPr>
          <w:lang w:val="en-US"/>
        </w:rPr>
        <w:t xml:space="preserve"> 22.11.2013. </w:t>
      </w:r>
      <w:r w:rsidR="00DD61D6" w:rsidRPr="00EB1012">
        <w:rPr>
          <w:i/>
          <w:iCs/>
          <w:lang w:val="en-US"/>
        </w:rPr>
        <w:t xml:space="preserve">Syria: The legal rights and obligations of a Palestinian who has been issued a Syrian travel document, including whether they must report for military service; whether the rights and obligations apply to Palestinians that have resided outside of the country for the majority of their life and only visited it briefly (2009-November 2013). </w:t>
      </w:r>
      <w:hyperlink r:id="rId17" w:history="1">
        <w:r w:rsidR="00DD61D6" w:rsidRPr="00EB1012">
          <w:rPr>
            <w:rStyle w:val="Hyperlinkki"/>
          </w:rPr>
          <w:t>https://irb-cisr.gc.ca/en/country-information/rir/Pages/index.aspx?doc=454941&amp;pls=1</w:t>
        </w:r>
      </w:hyperlink>
      <w:r w:rsidR="00DD61D6" w:rsidRPr="00EB1012">
        <w:t xml:space="preserve"> (käyty 19.12.2025).</w:t>
      </w:r>
    </w:p>
    <w:p w14:paraId="51BEEDA6" w14:textId="1637ACE8" w:rsidR="00342278" w:rsidRDefault="00342278" w:rsidP="00F52F30">
      <w:pPr>
        <w:rPr>
          <w:lang w:val="en-US"/>
        </w:rPr>
      </w:pPr>
      <w:r w:rsidRPr="00342278">
        <w:rPr>
          <w:lang w:val="en-US"/>
        </w:rPr>
        <w:t>Irfan, Anne / Institute for Palestine S</w:t>
      </w:r>
      <w:r>
        <w:rPr>
          <w:lang w:val="en-US"/>
        </w:rPr>
        <w:t xml:space="preserve">tudies 5.11.2021. </w:t>
      </w:r>
      <w:r w:rsidRPr="00342278">
        <w:rPr>
          <w:i/>
          <w:iCs/>
          <w:lang w:val="en-US"/>
        </w:rPr>
        <w:t>The Exclusion of Palestinian Refugees Who Fled Syria</w:t>
      </w:r>
      <w:r>
        <w:rPr>
          <w:lang w:val="en-US"/>
        </w:rPr>
        <w:t xml:space="preserve">. </w:t>
      </w:r>
      <w:hyperlink r:id="rId18" w:history="1">
        <w:r w:rsidRPr="00D47F2C">
          <w:rPr>
            <w:rStyle w:val="Hyperlinkki"/>
            <w:lang w:val="en-US"/>
          </w:rPr>
          <w:t>https://www.palestine-studies.org/en/node/1651862</w:t>
        </w:r>
      </w:hyperlink>
      <w:r>
        <w:rPr>
          <w:lang w:val="en-US"/>
        </w:rPr>
        <w:t xml:space="preserve"> (</w:t>
      </w:r>
      <w:proofErr w:type="spellStart"/>
      <w:r>
        <w:rPr>
          <w:lang w:val="en-US"/>
        </w:rPr>
        <w:t>käyty</w:t>
      </w:r>
      <w:proofErr w:type="spellEnd"/>
      <w:r>
        <w:rPr>
          <w:lang w:val="en-US"/>
        </w:rPr>
        <w:t xml:space="preserve"> 19.12.2025).</w:t>
      </w:r>
    </w:p>
    <w:p w14:paraId="30B2B510" w14:textId="473FBF4C" w:rsidR="00D20379" w:rsidRPr="00110A4E" w:rsidRDefault="00D20379" w:rsidP="00110A4E">
      <w:pPr>
        <w:jc w:val="left"/>
        <w:rPr>
          <w:lang w:val="en-US"/>
        </w:rPr>
      </w:pPr>
      <w:r w:rsidRPr="00D20379">
        <w:rPr>
          <w:lang w:val="en-US"/>
        </w:rPr>
        <w:t xml:space="preserve">ISI </w:t>
      </w:r>
      <w:r>
        <w:rPr>
          <w:lang w:val="en-US"/>
        </w:rPr>
        <w:t>(</w:t>
      </w:r>
      <w:r w:rsidRPr="00D20379">
        <w:rPr>
          <w:lang w:val="en-US"/>
        </w:rPr>
        <w:t>Institute on Statelessness and Inclusion</w:t>
      </w:r>
      <w:r>
        <w:rPr>
          <w:lang w:val="en-US"/>
        </w:rPr>
        <w:t>)</w:t>
      </w:r>
      <w:r w:rsidRPr="00D20379">
        <w:rPr>
          <w:lang w:val="en-US"/>
        </w:rPr>
        <w:t xml:space="preserve"> / NRC </w:t>
      </w:r>
      <w:r>
        <w:rPr>
          <w:lang w:val="en-US"/>
        </w:rPr>
        <w:t>(</w:t>
      </w:r>
      <w:r w:rsidRPr="00D20379">
        <w:rPr>
          <w:lang w:val="en-US"/>
        </w:rPr>
        <w:t>Norwegian Refugee Council</w:t>
      </w:r>
      <w:r>
        <w:rPr>
          <w:lang w:val="en-US"/>
        </w:rPr>
        <w:t>)</w:t>
      </w:r>
      <w:r w:rsidR="00110A4E">
        <w:rPr>
          <w:lang w:val="en-US"/>
        </w:rPr>
        <w:t xml:space="preserve"> </w:t>
      </w:r>
      <w:r>
        <w:rPr>
          <w:lang w:val="en-US"/>
        </w:rPr>
        <w:t xml:space="preserve">[päiväämätön]. </w:t>
      </w:r>
      <w:r w:rsidRPr="00D20379">
        <w:rPr>
          <w:i/>
          <w:iCs/>
          <w:lang w:val="en-US"/>
        </w:rPr>
        <w:t xml:space="preserve">Syrian Documents (Civil and Identity Documents). </w:t>
      </w:r>
      <w:hyperlink r:id="rId19" w:history="1">
        <w:r w:rsidRPr="008307EA">
          <w:rPr>
            <w:rStyle w:val="Hyperlinkki"/>
            <w:lang w:val="en-US"/>
          </w:rPr>
          <w:t>https://www.syrianationality.org/index.php?id=21</w:t>
        </w:r>
      </w:hyperlink>
      <w:r w:rsidRPr="008307EA">
        <w:rPr>
          <w:lang w:val="en-US"/>
        </w:rPr>
        <w:t xml:space="preserve"> (</w:t>
      </w:r>
      <w:proofErr w:type="spellStart"/>
      <w:r w:rsidRPr="008307EA">
        <w:rPr>
          <w:lang w:val="en-US"/>
        </w:rPr>
        <w:t>käyty</w:t>
      </w:r>
      <w:proofErr w:type="spellEnd"/>
      <w:r w:rsidRPr="008307EA">
        <w:rPr>
          <w:lang w:val="en-US"/>
        </w:rPr>
        <w:t xml:space="preserve"> 19.12.2025).</w:t>
      </w:r>
    </w:p>
    <w:p w14:paraId="5B26FB56" w14:textId="104D791A" w:rsidR="00307F74" w:rsidRPr="00307F74" w:rsidRDefault="00307F74" w:rsidP="00D20379">
      <w:pPr>
        <w:jc w:val="left"/>
      </w:pPr>
      <w:r w:rsidRPr="00307F74">
        <w:rPr>
          <w:lang w:val="en-US"/>
        </w:rPr>
        <w:t xml:space="preserve">Khalil, </w:t>
      </w:r>
      <w:proofErr w:type="spellStart"/>
      <w:r w:rsidRPr="00307F74">
        <w:rPr>
          <w:lang w:val="en-US"/>
        </w:rPr>
        <w:t>Asem</w:t>
      </w:r>
      <w:proofErr w:type="spellEnd"/>
      <w:r w:rsidRPr="00307F74">
        <w:rPr>
          <w:lang w:val="en-US"/>
        </w:rPr>
        <w:t xml:space="preserve"> / EUI </w:t>
      </w:r>
      <w:r>
        <w:rPr>
          <w:lang w:val="en-US"/>
        </w:rPr>
        <w:t xml:space="preserve">(European University Institute) </w:t>
      </w:r>
      <w:r w:rsidRPr="00307F74">
        <w:rPr>
          <w:lang w:val="en-US"/>
        </w:rPr>
        <w:t>2009.</w:t>
      </w:r>
      <w:r>
        <w:rPr>
          <w:lang w:val="en-US"/>
        </w:rPr>
        <w:t xml:space="preserve"> </w:t>
      </w:r>
      <w:r w:rsidRPr="00307F74">
        <w:rPr>
          <w:i/>
          <w:iCs/>
          <w:lang w:val="en-US"/>
        </w:rPr>
        <w:t>Palestinian Refugees in Arab States: A Rights-Based Approach.</w:t>
      </w:r>
      <w:r>
        <w:rPr>
          <w:lang w:val="en-US"/>
        </w:rPr>
        <w:t xml:space="preserve"> </w:t>
      </w:r>
      <w:hyperlink r:id="rId20" w:history="1">
        <w:r w:rsidRPr="00307F74">
          <w:rPr>
            <w:rStyle w:val="Hyperlinkki"/>
          </w:rPr>
          <w:t>https://cadmus.eui.eu/server/api/core/bitstreams/e810fb42-a3d5-50c4-9c8f-b21893a6280e/content</w:t>
        </w:r>
      </w:hyperlink>
      <w:r w:rsidRPr="00307F74">
        <w:t xml:space="preserve"> (kä</w:t>
      </w:r>
      <w:r>
        <w:t>yty 9.1.2026).</w:t>
      </w:r>
    </w:p>
    <w:p w14:paraId="5FBFE093" w14:textId="6A064D01" w:rsidR="00CA5A21" w:rsidRPr="00CA5A21" w:rsidRDefault="00CA5A21" w:rsidP="00D20379">
      <w:pPr>
        <w:jc w:val="left"/>
      </w:pPr>
      <w:proofErr w:type="spellStart"/>
      <w:r w:rsidRPr="00CA5A21">
        <w:rPr>
          <w:lang w:val="en-US"/>
        </w:rPr>
        <w:t>Ministerie</w:t>
      </w:r>
      <w:proofErr w:type="spellEnd"/>
      <w:r w:rsidRPr="00CA5A21">
        <w:rPr>
          <w:lang w:val="en-US"/>
        </w:rPr>
        <w:t xml:space="preserve"> van </w:t>
      </w:r>
      <w:proofErr w:type="spellStart"/>
      <w:r w:rsidRPr="00CA5A21">
        <w:rPr>
          <w:lang w:val="en-US"/>
        </w:rPr>
        <w:t>Buitenlandse</w:t>
      </w:r>
      <w:proofErr w:type="spellEnd"/>
      <w:r w:rsidRPr="00CA5A21">
        <w:rPr>
          <w:lang w:val="en-US"/>
        </w:rPr>
        <w:t xml:space="preserve"> </w:t>
      </w:r>
      <w:proofErr w:type="spellStart"/>
      <w:r w:rsidRPr="00CA5A21">
        <w:rPr>
          <w:lang w:val="en-US"/>
        </w:rPr>
        <w:t>Zaken</w:t>
      </w:r>
      <w:proofErr w:type="spellEnd"/>
      <w:r w:rsidRPr="00CA5A21">
        <w:rPr>
          <w:lang w:val="en-US"/>
        </w:rPr>
        <w:t xml:space="preserve"> 12/2019</w:t>
      </w:r>
      <w:r w:rsidRPr="00CA5A21">
        <w:rPr>
          <w:lang w:val="en-US"/>
        </w:rPr>
        <w:t xml:space="preserve">. </w:t>
      </w:r>
      <w:r w:rsidRPr="00CA5A21">
        <w:rPr>
          <w:i/>
          <w:iCs/>
          <w:lang w:val="en-US"/>
        </w:rPr>
        <w:t>Country of Origin Information Report Syria (December 2019)</w:t>
      </w:r>
      <w:r w:rsidRPr="00CA5A21">
        <w:rPr>
          <w:i/>
          <w:iCs/>
          <w:lang w:val="en-US"/>
        </w:rPr>
        <w:t xml:space="preserve">. </w:t>
      </w:r>
      <w:hyperlink r:id="rId21" w:history="1">
        <w:r w:rsidRPr="00CA5A21">
          <w:rPr>
            <w:rStyle w:val="Hyperlinkki"/>
          </w:rPr>
          <w:t>https://www.government.nl/documents/reports/2019/12/31/country-of-origin-information-report-syria-december-2019</w:t>
        </w:r>
      </w:hyperlink>
      <w:r w:rsidRPr="00CA5A21">
        <w:t xml:space="preserve"> </w:t>
      </w:r>
      <w:r w:rsidRPr="00307F74">
        <w:t>(kä</w:t>
      </w:r>
      <w:r>
        <w:t xml:space="preserve">yty </w:t>
      </w:r>
      <w:r>
        <w:t>12.2</w:t>
      </w:r>
      <w:r>
        <w:t>.2026).</w:t>
      </w:r>
    </w:p>
    <w:p w14:paraId="3261CECF" w14:textId="3A796FB9" w:rsidR="00313926" w:rsidRDefault="001B1C18" w:rsidP="00D20379">
      <w:pPr>
        <w:jc w:val="left"/>
        <w:rPr>
          <w:rFonts w:cs="Calibri"/>
        </w:rPr>
      </w:pPr>
      <w:r w:rsidRPr="001B1C18">
        <w:rPr>
          <w:lang w:val="en-US"/>
        </w:rPr>
        <w:t>MOFA (Ministry of Foreign Affairs and Expatriates)</w:t>
      </w:r>
      <w:r>
        <w:rPr>
          <w:lang w:val="en-US"/>
        </w:rPr>
        <w:t xml:space="preserve"> </w:t>
      </w:r>
      <w:r w:rsidRPr="001B1C18">
        <w:rPr>
          <w:lang w:val="en-US"/>
        </w:rPr>
        <w:t>22.12.2025</w:t>
      </w:r>
      <w:r w:rsidR="00313926" w:rsidRPr="001B1C18">
        <w:rPr>
          <w:lang w:val="en-US"/>
        </w:rPr>
        <w:t>.</w:t>
      </w:r>
      <w:r w:rsidR="00313926" w:rsidRPr="001B1C18">
        <w:rPr>
          <w:rFonts w:cs="Calibri"/>
          <w:lang w:val="en-US"/>
        </w:rPr>
        <w:t xml:space="preserve"> </w:t>
      </w:r>
      <w:r w:rsidRPr="001B1C18">
        <w:rPr>
          <w:rFonts w:cs="Calibri"/>
          <w:i/>
          <w:iCs/>
          <w:lang w:val="en-US"/>
        </w:rPr>
        <w:t>Passport renewal (replacement for expired passport.</w:t>
      </w:r>
      <w:r w:rsidRPr="001B1C18">
        <w:rPr>
          <w:i/>
          <w:iCs/>
          <w:lang w:val="en-US"/>
        </w:rPr>
        <w:t xml:space="preserve"> </w:t>
      </w:r>
      <w:hyperlink r:id="rId22" w:anchor="ask" w:history="1">
        <w:r w:rsidRPr="001B1C18">
          <w:rPr>
            <w:rStyle w:val="Hyperlinkki"/>
            <w:rFonts w:cs="Calibri"/>
          </w:rPr>
          <w:t>https://mofaex.gov.sy/en/services/%D8%AA%D8%AC%D8%AF%D9%8A%D8%AF-%D8%AC%D9%88%D8%A7%D8%B2-%D8%A7%D9%84%D8%B3%D9%81%D8%B1-%D8%A8%D8%AF%D9%84-%D8%B9%D9%86-%D9%85%D9%86%D8%AA%D9%87%D9%8A#ask</w:t>
        </w:r>
      </w:hyperlink>
      <w:r w:rsidRPr="001B1C18">
        <w:rPr>
          <w:rFonts w:cs="Calibri"/>
        </w:rPr>
        <w:t xml:space="preserve">  </w:t>
      </w:r>
      <w:r w:rsidR="00313926" w:rsidRPr="001B1C18">
        <w:rPr>
          <w:rFonts w:cs="Calibri"/>
        </w:rPr>
        <w:t xml:space="preserve">(käyty </w:t>
      </w:r>
      <w:r>
        <w:rPr>
          <w:rFonts w:cs="Calibri"/>
        </w:rPr>
        <w:t>9.</w:t>
      </w:r>
      <w:r w:rsidR="00313926" w:rsidRPr="001B1C18">
        <w:rPr>
          <w:rFonts w:cs="Calibri"/>
        </w:rPr>
        <w:t>1.202</w:t>
      </w:r>
      <w:r>
        <w:rPr>
          <w:rFonts w:cs="Calibri"/>
        </w:rPr>
        <w:t>6</w:t>
      </w:r>
      <w:r w:rsidR="00313926" w:rsidRPr="001B1C18">
        <w:rPr>
          <w:rFonts w:cs="Calibri"/>
        </w:rPr>
        <w:t>).</w:t>
      </w:r>
    </w:p>
    <w:p w14:paraId="01D72781" w14:textId="77777777" w:rsidR="00452441" w:rsidRPr="00452441" w:rsidRDefault="00452441" w:rsidP="00452441">
      <w:pPr>
        <w:jc w:val="left"/>
      </w:pPr>
      <w:r w:rsidRPr="00234CE3">
        <w:rPr>
          <w:lang w:val="en-US"/>
        </w:rPr>
        <w:t>The New A</w:t>
      </w:r>
      <w:r>
        <w:rPr>
          <w:lang w:val="en-US"/>
        </w:rPr>
        <w:t xml:space="preserve">rab 29.9.2025. </w:t>
      </w:r>
      <w:r w:rsidRPr="003544B3">
        <w:rPr>
          <w:i/>
          <w:iCs/>
          <w:lang w:val="en-US"/>
        </w:rPr>
        <w:t xml:space="preserve">Syria invites undocumented Palestinian refugees to </w:t>
      </w:r>
      <w:proofErr w:type="spellStart"/>
      <w:r w:rsidRPr="003544B3">
        <w:rPr>
          <w:i/>
          <w:iCs/>
          <w:lang w:val="en-US"/>
        </w:rPr>
        <w:t>legalise</w:t>
      </w:r>
      <w:proofErr w:type="spellEnd"/>
      <w:r w:rsidRPr="003544B3">
        <w:rPr>
          <w:i/>
          <w:iCs/>
          <w:lang w:val="en-US"/>
        </w:rPr>
        <w:t xml:space="preserve"> for first time in decades. </w:t>
      </w:r>
      <w:hyperlink r:id="rId23" w:history="1">
        <w:r w:rsidRPr="003544B3">
          <w:rPr>
            <w:rStyle w:val="Hyperlinkki"/>
          </w:rPr>
          <w:t>https://www.newarab.com/news/syria-invites-undocumented-palestinian-refugees-register</w:t>
        </w:r>
      </w:hyperlink>
      <w:r w:rsidRPr="003544B3">
        <w:t xml:space="preserve"> (kä</w:t>
      </w:r>
      <w:r>
        <w:t>yty 7.1.2026).</w:t>
      </w:r>
    </w:p>
    <w:p w14:paraId="2D7BCF94" w14:textId="16978576" w:rsidR="00452441" w:rsidRPr="001B1C18" w:rsidRDefault="00452441" w:rsidP="00452441">
      <w:pPr>
        <w:jc w:val="left"/>
      </w:pPr>
      <w:r w:rsidRPr="00D01837">
        <w:rPr>
          <w:lang w:val="en-US"/>
        </w:rPr>
        <w:t>Palestinian Return Centre</w:t>
      </w:r>
      <w:r>
        <w:rPr>
          <w:lang w:val="en-US"/>
        </w:rPr>
        <w:t xml:space="preserve"> (PRC)</w:t>
      </w:r>
      <w:r w:rsidRPr="00D01837">
        <w:rPr>
          <w:lang w:val="en-US"/>
        </w:rPr>
        <w:t xml:space="preserve"> 8.12.2024. </w:t>
      </w:r>
      <w:r w:rsidRPr="00D01837">
        <w:rPr>
          <w:i/>
          <w:iCs/>
          <w:lang w:val="en-US"/>
        </w:rPr>
        <w:t>PRC: Political Change in Syria Sparks Hopes for Justice and Stability for Palestinian Refugees</w:t>
      </w:r>
      <w:r>
        <w:rPr>
          <w:lang w:val="en-US"/>
        </w:rPr>
        <w:t xml:space="preserve">. </w:t>
      </w:r>
      <w:hyperlink r:id="rId24" w:history="1">
        <w:r w:rsidRPr="00D01837">
          <w:rPr>
            <w:rStyle w:val="Hyperlinkki"/>
          </w:rPr>
          <w:t>https://prc.org.uk/en/post/4851/prc-political-change-in-syria-sparks-hopes-for-justice-and-stability-for-palestinian-refugees</w:t>
        </w:r>
      </w:hyperlink>
      <w:r w:rsidRPr="00D01837">
        <w:t xml:space="preserve"> (kä</w:t>
      </w:r>
      <w:r>
        <w:t>yty 19.12.2025).</w:t>
      </w:r>
    </w:p>
    <w:p w14:paraId="75F0138A" w14:textId="76828618" w:rsidR="00452441" w:rsidRPr="00452441" w:rsidRDefault="00452441" w:rsidP="00452441">
      <w:pPr>
        <w:jc w:val="left"/>
      </w:pPr>
      <w:proofErr w:type="spellStart"/>
      <w:r w:rsidRPr="00F00E6D">
        <w:rPr>
          <w:lang w:val="en-US"/>
        </w:rPr>
        <w:lastRenderedPageBreak/>
        <w:t>Sabaaneh</w:t>
      </w:r>
      <w:proofErr w:type="spellEnd"/>
      <w:r w:rsidRPr="00F00E6D">
        <w:rPr>
          <w:lang w:val="en-US"/>
        </w:rPr>
        <w:t xml:space="preserve">, </w:t>
      </w:r>
      <w:proofErr w:type="spellStart"/>
      <w:r w:rsidRPr="00F00E6D">
        <w:rPr>
          <w:lang w:val="en-US"/>
        </w:rPr>
        <w:t>Wesam</w:t>
      </w:r>
      <w:proofErr w:type="spellEnd"/>
      <w:r w:rsidRPr="00F00E6D">
        <w:rPr>
          <w:lang w:val="en-US"/>
        </w:rPr>
        <w:t xml:space="preserve"> 20.2.2025. </w:t>
      </w:r>
      <w:r w:rsidRPr="00F00E6D">
        <w:rPr>
          <w:i/>
          <w:iCs/>
          <w:lang w:val="en-US"/>
        </w:rPr>
        <w:t xml:space="preserve">Palestinians in Syria: Future Uncertainties and Emerging Challenges. </w:t>
      </w:r>
      <w:hyperlink r:id="rId25" w:history="1">
        <w:r w:rsidRPr="00F00E6D">
          <w:rPr>
            <w:rStyle w:val="Hyperlinkki"/>
          </w:rPr>
          <w:t>https://www.linkedin.com/pulse/palestinians-syria-future-uncertainties-emerging-wesam-sabaaneh-o9p6f</w:t>
        </w:r>
      </w:hyperlink>
      <w:r w:rsidRPr="00F00E6D">
        <w:t xml:space="preserve"> (kä</w:t>
      </w:r>
      <w:r>
        <w:t>yty 5.1.2026).</w:t>
      </w:r>
    </w:p>
    <w:p w14:paraId="3B20C27E" w14:textId="6993D600" w:rsidR="00B13AF0" w:rsidRPr="00FC4C95" w:rsidRDefault="00B13AF0" w:rsidP="00FC4C95">
      <w:pPr>
        <w:rPr>
          <w:i/>
          <w:iCs/>
          <w:lang w:val="en-US"/>
        </w:rPr>
      </w:pPr>
      <w:r w:rsidRPr="00C26EED">
        <w:rPr>
          <w:lang w:val="en-US"/>
        </w:rPr>
        <w:t xml:space="preserve">UNHCR </w:t>
      </w:r>
      <w:r>
        <w:rPr>
          <w:lang w:val="en-US"/>
        </w:rPr>
        <w:t xml:space="preserve">(United Nations High Commissioner for Refugees) </w:t>
      </w:r>
      <w:r w:rsidRPr="00C26EED">
        <w:rPr>
          <w:lang w:val="en-US"/>
        </w:rPr>
        <w:t>[päiväämätön]</w:t>
      </w:r>
      <w:r>
        <w:rPr>
          <w:lang w:val="en-US"/>
        </w:rPr>
        <w:t xml:space="preserve">. </w:t>
      </w:r>
      <w:r w:rsidRPr="00B13AF0">
        <w:rPr>
          <w:i/>
          <w:iCs/>
          <w:lang w:val="en-US"/>
        </w:rPr>
        <w:t>Syria is Home:</w:t>
      </w:r>
      <w:r w:rsidR="00FC4C95">
        <w:rPr>
          <w:i/>
          <w:iCs/>
          <w:lang w:val="en-US"/>
        </w:rPr>
        <w:t xml:space="preserve"> </w:t>
      </w:r>
      <w:r w:rsidR="00FC4C95" w:rsidRPr="00FC4C95">
        <w:rPr>
          <w:i/>
          <w:iCs/>
          <w:lang w:val="en-US"/>
        </w:rPr>
        <w:t>Documentation and legal matters</w:t>
      </w:r>
      <w:r w:rsidR="00FC4C95" w:rsidRPr="00FC4C95">
        <w:rPr>
          <w:lang w:val="en-US"/>
        </w:rPr>
        <w:t xml:space="preserve">. </w:t>
      </w:r>
      <w:hyperlink r:id="rId26" w:history="1">
        <w:r w:rsidR="00FC4C95" w:rsidRPr="00FC4C95">
          <w:rPr>
            <w:rStyle w:val="Hyperlinkki"/>
            <w:lang w:val="en-US"/>
          </w:rPr>
          <w:t>https://syriaishome.org/en/documents-and-legal/</w:t>
        </w:r>
      </w:hyperlink>
      <w:r w:rsidR="00FC4C95">
        <w:rPr>
          <w:i/>
          <w:iCs/>
          <w:lang w:val="en-US"/>
        </w:rPr>
        <w:t xml:space="preserve"> </w:t>
      </w:r>
      <w:r>
        <w:rPr>
          <w:lang w:val="en-US"/>
        </w:rPr>
        <w:t>(</w:t>
      </w:r>
      <w:proofErr w:type="spellStart"/>
      <w:r>
        <w:rPr>
          <w:lang w:val="en-US"/>
        </w:rPr>
        <w:t>käyty</w:t>
      </w:r>
      <w:proofErr w:type="spellEnd"/>
      <w:r>
        <w:rPr>
          <w:lang w:val="en-US"/>
        </w:rPr>
        <w:t xml:space="preserve"> 11.2.2026).</w:t>
      </w:r>
    </w:p>
    <w:p w14:paraId="13833954" w14:textId="4ECA1F54" w:rsidR="00F74EE4" w:rsidRPr="008307EA" w:rsidRDefault="00DD61D6" w:rsidP="00BA505D">
      <w:pPr>
        <w:jc w:val="left"/>
      </w:pPr>
      <w:r w:rsidRPr="00DD61D6">
        <w:rPr>
          <w:lang w:val="en-US"/>
        </w:rPr>
        <w:t xml:space="preserve">UNRWA </w:t>
      </w:r>
      <w:r w:rsidR="003528D7">
        <w:rPr>
          <w:lang w:val="en-US"/>
        </w:rPr>
        <w:t>(United Nations Relief and Works Agency for Palestine Refugees in the Near East)</w:t>
      </w:r>
      <w:r w:rsidR="00BA505D">
        <w:rPr>
          <w:lang w:val="en-US"/>
        </w:rPr>
        <w:t xml:space="preserve"> </w:t>
      </w:r>
      <w:r w:rsidR="00F74EE4" w:rsidRPr="00F74EE4">
        <w:rPr>
          <w:lang w:val="en-US"/>
        </w:rPr>
        <w:t xml:space="preserve">7/2025. </w:t>
      </w:r>
      <w:r w:rsidR="00F74EE4" w:rsidRPr="00DD61D6">
        <w:rPr>
          <w:i/>
          <w:iCs/>
          <w:lang w:val="en-US"/>
        </w:rPr>
        <w:t>Information on UNRWA services available to Palestine Refugees returning to Syria.</w:t>
      </w:r>
      <w:r w:rsidR="00F74EE4">
        <w:rPr>
          <w:i/>
          <w:iCs/>
          <w:lang w:val="en-US"/>
        </w:rPr>
        <w:t xml:space="preserve"> </w:t>
      </w:r>
      <w:hyperlink r:id="rId27" w:history="1">
        <w:r w:rsidR="001B1C18" w:rsidRPr="00175485">
          <w:rPr>
            <w:rStyle w:val="Hyperlinkki"/>
          </w:rPr>
          <w:t>https://www.unrwa.org/sites/default/files/content/resources/syria_returning_from_displacement_english.pdf</w:t>
        </w:r>
      </w:hyperlink>
      <w:r w:rsidR="00F74EE4" w:rsidRPr="00F74EE4">
        <w:t xml:space="preserve"> (käyty 7.1.2026).</w:t>
      </w:r>
    </w:p>
    <w:p w14:paraId="27A3D361" w14:textId="77777777" w:rsidR="00082DFE" w:rsidRPr="001D5CAA" w:rsidRDefault="0065575F" w:rsidP="00082DFE">
      <w:pPr>
        <w:pStyle w:val="LeiptekstiMigri"/>
        <w:ind w:left="0"/>
        <w:rPr>
          <w:lang w:val="en-GB"/>
        </w:rPr>
      </w:pPr>
      <w:r>
        <w:rPr>
          <w:b/>
        </w:rPr>
        <w:pict w14:anchorId="0A9BABFC">
          <v:rect id="_x0000_i1029" style="width:0;height:1.5pt" o:hralign="center" o:hrstd="t" o:hr="t" fillcolor="#a0a0a0" stroked="f"/>
        </w:pict>
      </w:r>
    </w:p>
    <w:p w14:paraId="52F1025C" w14:textId="77777777" w:rsidR="00082DFE" w:rsidRDefault="001D63F6" w:rsidP="00810134">
      <w:pPr>
        <w:pStyle w:val="Numeroimatonotsikko"/>
      </w:pPr>
      <w:r>
        <w:t>Tietoja vastauksesta</w:t>
      </w:r>
    </w:p>
    <w:p w14:paraId="02F4604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41D9FD6" w14:textId="77777777" w:rsidR="001D63F6" w:rsidRPr="00BC367A" w:rsidRDefault="001D63F6" w:rsidP="00810134">
      <w:pPr>
        <w:pStyle w:val="Numeroimatonotsikko"/>
        <w:rPr>
          <w:lang w:val="en-GB"/>
        </w:rPr>
      </w:pPr>
      <w:r w:rsidRPr="00BC367A">
        <w:rPr>
          <w:lang w:val="en-GB"/>
        </w:rPr>
        <w:t>Information on the response</w:t>
      </w:r>
    </w:p>
    <w:p w14:paraId="2F89C91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3F50505" w14:textId="0C5E244D" w:rsidR="00B112B8" w:rsidRPr="00A35BCB" w:rsidRDefault="00B112B8" w:rsidP="00A35BCB">
      <w:pPr>
        <w:rPr>
          <w:lang w:val="en-GB"/>
        </w:rPr>
      </w:pPr>
    </w:p>
    <w:sectPr w:rsidR="00B112B8" w:rsidRPr="00A35BCB" w:rsidSect="00072438">
      <w:headerReference w:type="default" r:id="rId28"/>
      <w:headerReference w:type="first" r:id="rId29"/>
      <w:footerReference w:type="first" r:id="rId3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57D4" w14:textId="77777777" w:rsidR="00355FEA" w:rsidRDefault="00355FEA" w:rsidP="007E0069">
      <w:pPr>
        <w:spacing w:after="0" w:line="240" w:lineRule="auto"/>
      </w:pPr>
      <w:r>
        <w:separator/>
      </w:r>
    </w:p>
  </w:endnote>
  <w:endnote w:type="continuationSeparator" w:id="0">
    <w:p w14:paraId="40683703" w14:textId="77777777" w:rsidR="00355FEA" w:rsidRDefault="00355FE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806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166731B" w14:textId="77777777" w:rsidTr="00483E37">
      <w:trPr>
        <w:trHeight w:val="189"/>
      </w:trPr>
      <w:tc>
        <w:tcPr>
          <w:tcW w:w="1560" w:type="dxa"/>
        </w:tcPr>
        <w:p w14:paraId="08AA27B7" w14:textId="77777777" w:rsidR="004D76E3" w:rsidRPr="00A83D54" w:rsidRDefault="004D76E3" w:rsidP="00337E76">
          <w:pPr>
            <w:pStyle w:val="Alatunniste"/>
            <w:rPr>
              <w:sz w:val="14"/>
              <w:szCs w:val="14"/>
            </w:rPr>
          </w:pPr>
        </w:p>
      </w:tc>
      <w:tc>
        <w:tcPr>
          <w:tcW w:w="2551" w:type="dxa"/>
        </w:tcPr>
        <w:p w14:paraId="02C2517B" w14:textId="77777777" w:rsidR="004D76E3" w:rsidRPr="00A83D54" w:rsidRDefault="004D76E3" w:rsidP="00337E76">
          <w:pPr>
            <w:pStyle w:val="Alatunniste"/>
            <w:rPr>
              <w:sz w:val="14"/>
              <w:szCs w:val="14"/>
            </w:rPr>
          </w:pPr>
        </w:p>
      </w:tc>
      <w:tc>
        <w:tcPr>
          <w:tcW w:w="2552" w:type="dxa"/>
        </w:tcPr>
        <w:p w14:paraId="73BC7F6C" w14:textId="77777777" w:rsidR="004D76E3" w:rsidRPr="00A83D54" w:rsidRDefault="004D76E3" w:rsidP="00337E76">
          <w:pPr>
            <w:pStyle w:val="Alatunniste"/>
            <w:rPr>
              <w:sz w:val="14"/>
              <w:szCs w:val="14"/>
            </w:rPr>
          </w:pPr>
        </w:p>
      </w:tc>
      <w:tc>
        <w:tcPr>
          <w:tcW w:w="2830" w:type="dxa"/>
        </w:tcPr>
        <w:p w14:paraId="217144BB" w14:textId="77777777" w:rsidR="004D76E3" w:rsidRPr="00A83D54" w:rsidRDefault="004D76E3" w:rsidP="00337E76">
          <w:pPr>
            <w:pStyle w:val="Alatunniste"/>
            <w:rPr>
              <w:sz w:val="14"/>
              <w:szCs w:val="14"/>
            </w:rPr>
          </w:pPr>
        </w:p>
      </w:tc>
    </w:tr>
    <w:tr w:rsidR="004D76E3" w:rsidRPr="00A83D54" w14:paraId="3642381A" w14:textId="77777777" w:rsidTr="00483E37">
      <w:trPr>
        <w:trHeight w:val="189"/>
      </w:trPr>
      <w:tc>
        <w:tcPr>
          <w:tcW w:w="1560" w:type="dxa"/>
        </w:tcPr>
        <w:p w14:paraId="225A9CFD" w14:textId="77777777" w:rsidR="004D76E3" w:rsidRPr="00A83D54" w:rsidRDefault="004D76E3" w:rsidP="00337E76">
          <w:pPr>
            <w:pStyle w:val="Alatunniste"/>
            <w:rPr>
              <w:sz w:val="14"/>
              <w:szCs w:val="14"/>
            </w:rPr>
          </w:pPr>
        </w:p>
      </w:tc>
      <w:tc>
        <w:tcPr>
          <w:tcW w:w="2551" w:type="dxa"/>
        </w:tcPr>
        <w:p w14:paraId="09456902" w14:textId="77777777" w:rsidR="004D76E3" w:rsidRPr="00A83D54" w:rsidRDefault="004D76E3" w:rsidP="00337E76">
          <w:pPr>
            <w:pStyle w:val="Alatunniste"/>
            <w:rPr>
              <w:sz w:val="14"/>
              <w:szCs w:val="14"/>
            </w:rPr>
          </w:pPr>
        </w:p>
      </w:tc>
      <w:tc>
        <w:tcPr>
          <w:tcW w:w="2552" w:type="dxa"/>
        </w:tcPr>
        <w:p w14:paraId="46DA3610" w14:textId="77777777" w:rsidR="004D76E3" w:rsidRPr="00A83D54" w:rsidRDefault="004D76E3" w:rsidP="00337E76">
          <w:pPr>
            <w:pStyle w:val="Alatunniste"/>
            <w:rPr>
              <w:sz w:val="14"/>
              <w:szCs w:val="14"/>
            </w:rPr>
          </w:pPr>
        </w:p>
      </w:tc>
      <w:tc>
        <w:tcPr>
          <w:tcW w:w="2830" w:type="dxa"/>
        </w:tcPr>
        <w:p w14:paraId="3C58D077" w14:textId="77777777" w:rsidR="004D76E3" w:rsidRPr="00A83D54" w:rsidRDefault="004D76E3" w:rsidP="00337E76">
          <w:pPr>
            <w:pStyle w:val="Alatunniste"/>
            <w:rPr>
              <w:sz w:val="14"/>
              <w:szCs w:val="14"/>
            </w:rPr>
          </w:pPr>
        </w:p>
      </w:tc>
    </w:tr>
    <w:tr w:rsidR="004D76E3" w:rsidRPr="00A83D54" w14:paraId="6217425E" w14:textId="77777777" w:rsidTr="00483E37">
      <w:trPr>
        <w:trHeight w:val="189"/>
      </w:trPr>
      <w:tc>
        <w:tcPr>
          <w:tcW w:w="1560" w:type="dxa"/>
        </w:tcPr>
        <w:p w14:paraId="256F133D" w14:textId="77777777" w:rsidR="004D76E3" w:rsidRPr="00A83D54" w:rsidRDefault="004D76E3" w:rsidP="00337E76">
          <w:pPr>
            <w:pStyle w:val="Alatunniste"/>
            <w:rPr>
              <w:sz w:val="14"/>
              <w:szCs w:val="14"/>
            </w:rPr>
          </w:pPr>
        </w:p>
      </w:tc>
      <w:tc>
        <w:tcPr>
          <w:tcW w:w="2551" w:type="dxa"/>
        </w:tcPr>
        <w:p w14:paraId="3141E42D" w14:textId="77777777" w:rsidR="004D76E3" w:rsidRPr="00A83D54" w:rsidRDefault="004D76E3" w:rsidP="00337E76">
          <w:pPr>
            <w:pStyle w:val="Alatunniste"/>
            <w:rPr>
              <w:sz w:val="14"/>
              <w:szCs w:val="14"/>
            </w:rPr>
          </w:pPr>
        </w:p>
      </w:tc>
      <w:tc>
        <w:tcPr>
          <w:tcW w:w="2552" w:type="dxa"/>
        </w:tcPr>
        <w:p w14:paraId="47DB6418" w14:textId="77777777" w:rsidR="004D76E3" w:rsidRPr="00A83D54" w:rsidRDefault="004D76E3" w:rsidP="00337E76">
          <w:pPr>
            <w:pStyle w:val="Alatunniste"/>
            <w:rPr>
              <w:sz w:val="14"/>
              <w:szCs w:val="14"/>
            </w:rPr>
          </w:pPr>
        </w:p>
      </w:tc>
      <w:tc>
        <w:tcPr>
          <w:tcW w:w="2830" w:type="dxa"/>
        </w:tcPr>
        <w:p w14:paraId="469BCD14" w14:textId="77777777" w:rsidR="004D76E3" w:rsidRPr="00A83D54" w:rsidRDefault="004D76E3" w:rsidP="00337E76">
          <w:pPr>
            <w:pStyle w:val="Alatunniste"/>
            <w:rPr>
              <w:sz w:val="14"/>
              <w:szCs w:val="14"/>
            </w:rPr>
          </w:pPr>
        </w:p>
      </w:tc>
    </w:tr>
  </w:tbl>
  <w:p w14:paraId="315A02A4"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99B4087" wp14:editId="140742FA">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524160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98A4" w14:textId="77777777" w:rsidR="00355FEA" w:rsidRDefault="00355FEA" w:rsidP="007E0069">
      <w:pPr>
        <w:spacing w:after="0" w:line="240" w:lineRule="auto"/>
      </w:pPr>
      <w:r>
        <w:separator/>
      </w:r>
    </w:p>
  </w:footnote>
  <w:footnote w:type="continuationSeparator" w:id="0">
    <w:p w14:paraId="27477288" w14:textId="77777777" w:rsidR="00355FEA" w:rsidRDefault="00355FEA" w:rsidP="007E0069">
      <w:pPr>
        <w:spacing w:after="0" w:line="240" w:lineRule="auto"/>
      </w:pPr>
      <w:r>
        <w:continuationSeparator/>
      </w:r>
    </w:p>
  </w:footnote>
  <w:footnote w:id="1">
    <w:p w14:paraId="6402FD44" w14:textId="5C28F157" w:rsidR="00706639" w:rsidRPr="00706639" w:rsidRDefault="00706639">
      <w:pPr>
        <w:pStyle w:val="Alaviitteenteksti"/>
        <w:rPr>
          <w:lang w:val="en-US"/>
        </w:rPr>
      </w:pPr>
      <w:r>
        <w:rPr>
          <w:rStyle w:val="Alaviitteenviite"/>
        </w:rPr>
        <w:footnoteRef/>
      </w:r>
      <w:r w:rsidRPr="00706639">
        <w:rPr>
          <w:lang w:val="en-US"/>
        </w:rPr>
        <w:t xml:space="preserve"> Al-Hersh, Wael / Institute for Palestine Studies 26.3.2025</w:t>
      </w:r>
      <w:r w:rsidR="00CB55DB">
        <w:rPr>
          <w:lang w:val="en-US"/>
        </w:rPr>
        <w:t>, s. 9–10</w:t>
      </w:r>
      <w:r>
        <w:rPr>
          <w:lang w:val="en-US"/>
        </w:rPr>
        <w:t xml:space="preserve">; </w:t>
      </w:r>
      <w:proofErr w:type="spellStart"/>
      <w:r>
        <w:rPr>
          <w:lang w:val="en-US"/>
        </w:rPr>
        <w:t>Sabaaneh</w:t>
      </w:r>
      <w:proofErr w:type="spellEnd"/>
      <w:r>
        <w:rPr>
          <w:lang w:val="en-US"/>
        </w:rPr>
        <w:t xml:space="preserve">, </w:t>
      </w:r>
      <w:proofErr w:type="spellStart"/>
      <w:r>
        <w:rPr>
          <w:lang w:val="en-US"/>
        </w:rPr>
        <w:t>Wesam</w:t>
      </w:r>
      <w:proofErr w:type="spellEnd"/>
      <w:r>
        <w:rPr>
          <w:lang w:val="en-US"/>
        </w:rPr>
        <w:t xml:space="preserve"> 20.2.2025.</w:t>
      </w:r>
    </w:p>
  </w:footnote>
  <w:footnote w:id="2">
    <w:p w14:paraId="4CC8F2CC" w14:textId="0092D3F0" w:rsidR="00234CE3" w:rsidRPr="00234CE3" w:rsidRDefault="00234CE3">
      <w:pPr>
        <w:pStyle w:val="Alaviitteenteksti"/>
        <w:rPr>
          <w:lang w:val="en-US"/>
        </w:rPr>
      </w:pPr>
      <w:r>
        <w:rPr>
          <w:rStyle w:val="Alaviitteenviite"/>
        </w:rPr>
        <w:footnoteRef/>
      </w:r>
      <w:r w:rsidRPr="00234CE3">
        <w:rPr>
          <w:lang w:val="en-US"/>
        </w:rPr>
        <w:t xml:space="preserve"> The New A</w:t>
      </w:r>
      <w:r>
        <w:rPr>
          <w:lang w:val="en-US"/>
        </w:rPr>
        <w:t>rab 29.9.2025.</w:t>
      </w:r>
    </w:p>
  </w:footnote>
  <w:footnote w:id="3">
    <w:p w14:paraId="66B03F52" w14:textId="2CABB6AA" w:rsidR="00CB55DB" w:rsidRPr="00CB55DB" w:rsidRDefault="00CB55DB">
      <w:pPr>
        <w:pStyle w:val="Alaviitteenteksti"/>
        <w:rPr>
          <w:lang w:val="en-US"/>
        </w:rPr>
      </w:pPr>
      <w:r>
        <w:rPr>
          <w:rStyle w:val="Alaviitteenviite"/>
        </w:rPr>
        <w:footnoteRef/>
      </w:r>
      <w:r w:rsidRPr="00CB55DB">
        <w:rPr>
          <w:lang w:val="en-US"/>
        </w:rPr>
        <w:t xml:space="preserve"> </w:t>
      </w:r>
      <w:proofErr w:type="spellStart"/>
      <w:r>
        <w:rPr>
          <w:lang w:val="en-US"/>
        </w:rPr>
        <w:t>Sabaaneh</w:t>
      </w:r>
      <w:proofErr w:type="spellEnd"/>
      <w:r>
        <w:rPr>
          <w:lang w:val="en-US"/>
        </w:rPr>
        <w:t xml:space="preserve">, </w:t>
      </w:r>
      <w:proofErr w:type="spellStart"/>
      <w:r>
        <w:rPr>
          <w:lang w:val="en-US"/>
        </w:rPr>
        <w:t>Wesam</w:t>
      </w:r>
      <w:proofErr w:type="spellEnd"/>
      <w:r>
        <w:rPr>
          <w:lang w:val="en-US"/>
        </w:rPr>
        <w:t xml:space="preserve"> 20.2.2025.</w:t>
      </w:r>
    </w:p>
  </w:footnote>
  <w:footnote w:id="4">
    <w:p w14:paraId="4C8214D9" w14:textId="37139C3D" w:rsidR="00706639" w:rsidRPr="00706639" w:rsidRDefault="00706639">
      <w:pPr>
        <w:pStyle w:val="Alaviitteenteksti"/>
        <w:rPr>
          <w:lang w:val="en-US"/>
        </w:rPr>
      </w:pPr>
      <w:r>
        <w:rPr>
          <w:rStyle w:val="Alaviitteenviite"/>
        </w:rPr>
        <w:footnoteRef/>
      </w:r>
      <w:r w:rsidRPr="00706639">
        <w:rPr>
          <w:lang w:val="en-US"/>
        </w:rPr>
        <w:t xml:space="preserve"> Al-Hersh, Wael / Institute for Palestine Studies 26.3.2025</w:t>
      </w:r>
      <w:r w:rsidR="00CB55DB">
        <w:rPr>
          <w:lang w:val="en-US"/>
        </w:rPr>
        <w:t>, s. 9–10</w:t>
      </w:r>
      <w:r w:rsidRPr="00706639">
        <w:rPr>
          <w:lang w:val="en-US"/>
        </w:rPr>
        <w:t>.</w:t>
      </w:r>
    </w:p>
  </w:footnote>
  <w:footnote w:id="5">
    <w:p w14:paraId="0B443BE1" w14:textId="2D8DB728" w:rsidR="00EB2E2A" w:rsidRPr="008A2A97" w:rsidRDefault="00EB2E2A" w:rsidP="00EB2E2A">
      <w:pPr>
        <w:pStyle w:val="Alaviitteenteksti"/>
      </w:pPr>
      <w:r>
        <w:rPr>
          <w:rStyle w:val="Alaviitteenviite"/>
        </w:rPr>
        <w:footnoteRef/>
      </w:r>
      <w:r w:rsidRPr="008A2A97">
        <w:t xml:space="preserve"> </w:t>
      </w:r>
      <w:proofErr w:type="spellStart"/>
      <w:r w:rsidRPr="008A2A97">
        <w:t>GAPAR:n</w:t>
      </w:r>
      <w:proofErr w:type="spellEnd"/>
      <w:r w:rsidRPr="008A2A97">
        <w:t xml:space="preserve"> </w:t>
      </w:r>
      <w:r w:rsidR="008A2A97" w:rsidRPr="008A2A97">
        <w:t>verkkosivu</w:t>
      </w:r>
      <w:r w:rsidR="008A2A97">
        <w:t>t</w:t>
      </w:r>
      <w:r w:rsidRPr="008A2A97">
        <w:t xml:space="preserve">: </w:t>
      </w:r>
      <w:hyperlink r:id="rId1" w:history="1">
        <w:r w:rsidR="008A2A97" w:rsidRPr="003B134D">
          <w:rPr>
            <w:rStyle w:val="Hyperlinkki"/>
          </w:rPr>
          <w:t>https://gapar.sy/</w:t>
        </w:r>
      </w:hyperlink>
      <w:r w:rsidR="008A2A97">
        <w:t xml:space="preserve"> </w:t>
      </w:r>
    </w:p>
  </w:footnote>
  <w:footnote w:id="6">
    <w:p w14:paraId="292A8785" w14:textId="7D3A8DDA" w:rsidR="00BA2487" w:rsidRPr="008307EA" w:rsidRDefault="00BA2487">
      <w:pPr>
        <w:pStyle w:val="Alaviitteenteksti"/>
        <w:rPr>
          <w:lang w:val="sv-SE"/>
        </w:rPr>
      </w:pPr>
      <w:r>
        <w:rPr>
          <w:rStyle w:val="Alaviitteenviite"/>
        </w:rPr>
        <w:footnoteRef/>
      </w:r>
      <w:r w:rsidRPr="008307EA">
        <w:rPr>
          <w:lang w:val="sv-SE"/>
        </w:rPr>
        <w:t xml:space="preserve"> GAPAR 10.8.2025.</w:t>
      </w:r>
    </w:p>
  </w:footnote>
  <w:footnote w:id="7">
    <w:p w14:paraId="5B52F202" w14:textId="77777777" w:rsidR="00595D3B" w:rsidRPr="009C2D84" w:rsidRDefault="00595D3B" w:rsidP="00595D3B">
      <w:pPr>
        <w:pStyle w:val="Alaviitteenteksti"/>
        <w:rPr>
          <w:lang w:val="sv-SE"/>
        </w:rPr>
      </w:pPr>
      <w:r>
        <w:rPr>
          <w:rStyle w:val="Alaviitteenviite"/>
        </w:rPr>
        <w:footnoteRef/>
      </w:r>
      <w:r w:rsidRPr="009C2D84">
        <w:rPr>
          <w:lang w:val="sv-SE"/>
        </w:rPr>
        <w:t xml:space="preserve"> Khalil, </w:t>
      </w:r>
      <w:proofErr w:type="spellStart"/>
      <w:r w:rsidRPr="009C2D84">
        <w:rPr>
          <w:lang w:val="sv-SE"/>
        </w:rPr>
        <w:t>Asem</w:t>
      </w:r>
      <w:proofErr w:type="spellEnd"/>
      <w:r w:rsidRPr="009C2D84">
        <w:rPr>
          <w:lang w:val="sv-SE"/>
        </w:rPr>
        <w:t xml:space="preserve"> / EUI 2009, s. 27.</w:t>
      </w:r>
    </w:p>
  </w:footnote>
  <w:footnote w:id="8">
    <w:p w14:paraId="4EE9CC16" w14:textId="7A0F3EB4" w:rsidR="00357FD6" w:rsidRPr="00357FD6" w:rsidRDefault="00357FD6">
      <w:pPr>
        <w:pStyle w:val="Alaviitteenteksti"/>
        <w:rPr>
          <w:lang w:val="en-US"/>
        </w:rPr>
      </w:pPr>
      <w:r>
        <w:rPr>
          <w:rStyle w:val="Alaviitteenviite"/>
        </w:rPr>
        <w:footnoteRef/>
      </w:r>
      <w:r w:rsidRPr="00357FD6">
        <w:rPr>
          <w:lang w:val="en-US"/>
        </w:rPr>
        <w:t xml:space="preserve"> </w:t>
      </w:r>
      <w:proofErr w:type="spellStart"/>
      <w:r w:rsidRPr="00EB659B">
        <w:rPr>
          <w:lang w:val="en-US"/>
        </w:rPr>
        <w:t>Charif</w:t>
      </w:r>
      <w:proofErr w:type="spellEnd"/>
      <w:r w:rsidRPr="00EB659B">
        <w:rPr>
          <w:lang w:val="en-US"/>
        </w:rPr>
        <w:t>, Maher / Interactive Encyclopedia of the Palestine Question [päiväämätön]</w:t>
      </w:r>
      <w:r>
        <w:rPr>
          <w:lang w:val="en-US"/>
        </w:rPr>
        <w:t>.</w:t>
      </w:r>
    </w:p>
  </w:footnote>
  <w:footnote w:id="9">
    <w:p w14:paraId="0819D196" w14:textId="0524E64F" w:rsidR="00357FD6" w:rsidRPr="00357FD6" w:rsidRDefault="00357FD6">
      <w:pPr>
        <w:pStyle w:val="Alaviitteenteksti"/>
        <w:rPr>
          <w:lang w:val="en-US"/>
        </w:rPr>
      </w:pPr>
      <w:r>
        <w:rPr>
          <w:rStyle w:val="Alaviitteenviite"/>
        </w:rPr>
        <w:footnoteRef/>
      </w:r>
      <w:r w:rsidRPr="00357FD6">
        <w:rPr>
          <w:lang w:val="en-US"/>
        </w:rPr>
        <w:t xml:space="preserve"> </w:t>
      </w:r>
      <w:proofErr w:type="spellStart"/>
      <w:r w:rsidRPr="00EB659B">
        <w:rPr>
          <w:lang w:val="en-US"/>
        </w:rPr>
        <w:t>Charif</w:t>
      </w:r>
      <w:proofErr w:type="spellEnd"/>
      <w:r w:rsidRPr="00EB659B">
        <w:rPr>
          <w:lang w:val="en-US"/>
        </w:rPr>
        <w:t>, Maher / Interactive Encyclopedia of the Palestine Question [päiväämätön]</w:t>
      </w:r>
      <w:r>
        <w:rPr>
          <w:lang w:val="en-US"/>
        </w:rPr>
        <w:t>.</w:t>
      </w:r>
    </w:p>
  </w:footnote>
  <w:footnote w:id="10">
    <w:p w14:paraId="65EB1F67" w14:textId="77777777" w:rsidR="00CC24A3" w:rsidRPr="00A15D0A" w:rsidRDefault="00CC24A3" w:rsidP="00CC24A3">
      <w:pPr>
        <w:pStyle w:val="Alaviitteenteksti"/>
        <w:rPr>
          <w:lang w:val="en-US"/>
        </w:rPr>
      </w:pPr>
      <w:r>
        <w:rPr>
          <w:rStyle w:val="Alaviitteenviite"/>
        </w:rPr>
        <w:footnoteRef/>
      </w:r>
      <w:r w:rsidRPr="00A15D0A">
        <w:rPr>
          <w:lang w:val="en-US"/>
        </w:rPr>
        <w:t xml:space="preserve"> GAPAR 28.9.2025.</w:t>
      </w:r>
    </w:p>
  </w:footnote>
  <w:footnote w:id="11">
    <w:p w14:paraId="7001A522" w14:textId="77777777" w:rsidR="00B173F5" w:rsidRPr="00085567" w:rsidRDefault="00B173F5" w:rsidP="00B173F5">
      <w:pPr>
        <w:pStyle w:val="Alaviitteenteksti"/>
        <w:rPr>
          <w:lang w:val="en-US"/>
        </w:rPr>
      </w:pPr>
      <w:r>
        <w:rPr>
          <w:rStyle w:val="Alaviitteenviite"/>
        </w:rPr>
        <w:footnoteRef/>
      </w:r>
      <w:r w:rsidRPr="00085567">
        <w:rPr>
          <w:lang w:val="en-US"/>
        </w:rPr>
        <w:t xml:space="preserve"> GAPAR 28.9.2025.</w:t>
      </w:r>
    </w:p>
  </w:footnote>
  <w:footnote w:id="12">
    <w:p w14:paraId="4CFC0219" w14:textId="77777777" w:rsidR="009C1917" w:rsidRPr="00085567" w:rsidRDefault="009C1917" w:rsidP="009C1917">
      <w:pPr>
        <w:pStyle w:val="Alaviitteenteksti"/>
        <w:rPr>
          <w:lang w:val="en-US"/>
        </w:rPr>
      </w:pPr>
      <w:r>
        <w:rPr>
          <w:rStyle w:val="Alaviitteenviite"/>
        </w:rPr>
        <w:footnoteRef/>
      </w:r>
      <w:r w:rsidRPr="00085567">
        <w:rPr>
          <w:lang w:val="en-US"/>
        </w:rPr>
        <w:t xml:space="preserve"> The New Arab 29.9.2025.</w:t>
      </w:r>
    </w:p>
  </w:footnote>
  <w:footnote w:id="13">
    <w:p w14:paraId="0CD6429B" w14:textId="3A656CC0" w:rsidR="00CA5A21" w:rsidRPr="00CA5A21" w:rsidRDefault="00CA5A21">
      <w:pPr>
        <w:pStyle w:val="Alaviitteenteksti"/>
        <w:rPr>
          <w:lang w:val="sv-SE"/>
        </w:rPr>
      </w:pPr>
      <w:r>
        <w:rPr>
          <w:rStyle w:val="Alaviitteenviite"/>
        </w:rPr>
        <w:footnoteRef/>
      </w:r>
      <w:r w:rsidRPr="00CA5A21">
        <w:rPr>
          <w:lang w:val="sv-SE"/>
        </w:rPr>
        <w:t xml:space="preserve"> </w:t>
      </w:r>
      <w:proofErr w:type="spellStart"/>
      <w:r w:rsidRPr="00CA5A21">
        <w:rPr>
          <w:lang w:val="sv-SE"/>
        </w:rPr>
        <w:t>Ministerie</w:t>
      </w:r>
      <w:proofErr w:type="spellEnd"/>
      <w:r w:rsidRPr="00CA5A21">
        <w:rPr>
          <w:lang w:val="sv-SE"/>
        </w:rPr>
        <w:t xml:space="preserve"> van </w:t>
      </w:r>
      <w:proofErr w:type="spellStart"/>
      <w:r w:rsidRPr="00CA5A21">
        <w:rPr>
          <w:lang w:val="sv-SE"/>
        </w:rPr>
        <w:t>Buitenlandse</w:t>
      </w:r>
      <w:proofErr w:type="spellEnd"/>
      <w:r w:rsidRPr="00CA5A21">
        <w:rPr>
          <w:lang w:val="sv-SE"/>
        </w:rPr>
        <w:t xml:space="preserve"> </w:t>
      </w:r>
      <w:proofErr w:type="spellStart"/>
      <w:r w:rsidRPr="00CA5A21">
        <w:rPr>
          <w:lang w:val="sv-SE"/>
        </w:rPr>
        <w:t>Zaken</w:t>
      </w:r>
      <w:proofErr w:type="spellEnd"/>
      <w:r w:rsidRPr="00CA5A21">
        <w:rPr>
          <w:lang w:val="sv-SE"/>
        </w:rPr>
        <w:t xml:space="preserve"> 12/2019, s.</w:t>
      </w:r>
      <w:r>
        <w:rPr>
          <w:lang w:val="sv-SE"/>
        </w:rPr>
        <w:t xml:space="preserve"> 16–17.</w:t>
      </w:r>
    </w:p>
  </w:footnote>
  <w:footnote w:id="14">
    <w:p w14:paraId="1A832375" w14:textId="08215A19" w:rsidR="00AC01BE" w:rsidRDefault="00AC01BE">
      <w:pPr>
        <w:pStyle w:val="Alaviitteenteksti"/>
      </w:pPr>
      <w:r>
        <w:rPr>
          <w:rStyle w:val="Alaviitteenviite"/>
        </w:rPr>
        <w:footnoteRef/>
      </w:r>
      <w:r>
        <w:t xml:space="preserve"> </w:t>
      </w:r>
      <w:r w:rsidRPr="00F47ECA">
        <w:t>UNHCR [päiväämätön].</w:t>
      </w:r>
    </w:p>
  </w:footnote>
  <w:footnote w:id="15">
    <w:p w14:paraId="3833B6DC" w14:textId="77777777" w:rsidR="00A95E62" w:rsidRPr="00F47ECA" w:rsidRDefault="00A95E62" w:rsidP="00A95E62">
      <w:pPr>
        <w:pStyle w:val="Alaviitteenteksti"/>
      </w:pPr>
      <w:r>
        <w:rPr>
          <w:rStyle w:val="Alaviitteenviite"/>
        </w:rPr>
        <w:footnoteRef/>
      </w:r>
      <w:r w:rsidRPr="00F47ECA">
        <w:t xml:space="preserve"> UNHCR [päiväämätön].</w:t>
      </w:r>
    </w:p>
  </w:footnote>
  <w:footnote w:id="16">
    <w:p w14:paraId="7A69A0C4" w14:textId="6028DABD" w:rsidR="00312E3E" w:rsidRDefault="00312E3E">
      <w:pPr>
        <w:pStyle w:val="Alaviitteenteksti"/>
      </w:pPr>
      <w:r>
        <w:rPr>
          <w:rStyle w:val="Alaviitteenviite"/>
        </w:rPr>
        <w:footnoteRef/>
      </w:r>
      <w:r>
        <w:t xml:space="preserve"> Linkki Syyrian sisäministeriön (</w:t>
      </w:r>
      <w:r w:rsidRPr="00312E3E">
        <w:rPr>
          <w:rFonts w:cs="Calibri" w:hint="eastAsia"/>
          <w:rtl/>
        </w:rPr>
        <w:t>وزارة</w:t>
      </w:r>
      <w:r w:rsidRPr="00312E3E">
        <w:rPr>
          <w:rFonts w:cs="Calibri"/>
          <w:rtl/>
        </w:rPr>
        <w:t xml:space="preserve"> </w:t>
      </w:r>
      <w:r w:rsidRPr="00312E3E">
        <w:rPr>
          <w:rFonts w:cs="Calibri" w:hint="eastAsia"/>
          <w:rtl/>
        </w:rPr>
        <w:t>الداخلية</w:t>
      </w:r>
      <w:r w:rsidRPr="00312E3E">
        <w:rPr>
          <w:rFonts w:cs="Calibri"/>
          <w:rtl/>
        </w:rPr>
        <w:t xml:space="preserve"> </w:t>
      </w:r>
      <w:r w:rsidRPr="00312E3E">
        <w:rPr>
          <w:rFonts w:cs="Calibri" w:hint="eastAsia"/>
          <w:rtl/>
        </w:rPr>
        <w:t>السورية</w:t>
      </w:r>
      <w:r>
        <w:t xml:space="preserve">) verkkosivuille: </w:t>
      </w:r>
      <w:hyperlink r:id="rId2" w:history="1">
        <w:r w:rsidRPr="00B65964">
          <w:rPr>
            <w:rStyle w:val="Hyperlinkki"/>
          </w:rPr>
          <w:t>https://moia.gov.sy/</w:t>
        </w:r>
      </w:hyperlink>
      <w:r>
        <w:t xml:space="preserve"> </w:t>
      </w:r>
    </w:p>
  </w:footnote>
  <w:footnote w:id="17">
    <w:p w14:paraId="3A0B1393" w14:textId="77777777" w:rsidR="00564830" w:rsidRDefault="00564830" w:rsidP="00564830">
      <w:pPr>
        <w:pStyle w:val="Alaviitteenteksti"/>
      </w:pPr>
      <w:r>
        <w:rPr>
          <w:rStyle w:val="Alaviitteenviite"/>
        </w:rPr>
        <w:footnoteRef/>
      </w:r>
      <w:r>
        <w:t xml:space="preserve"> ENS &amp; ISI 8/2019, s. 19. </w:t>
      </w:r>
    </w:p>
  </w:footnote>
  <w:footnote w:id="18">
    <w:p w14:paraId="31716CF2" w14:textId="77777777" w:rsidR="00415F62" w:rsidRPr="009C2D84" w:rsidRDefault="00415F62" w:rsidP="00415F62">
      <w:pPr>
        <w:pStyle w:val="Alaviitteenteksti"/>
      </w:pPr>
      <w:r>
        <w:rPr>
          <w:rStyle w:val="Alaviitteenviite"/>
        </w:rPr>
        <w:footnoteRef/>
      </w:r>
      <w:r w:rsidRPr="009C2D84">
        <w:t xml:space="preserve"> ISI / NRC [päiväämätön].</w:t>
      </w:r>
    </w:p>
  </w:footnote>
  <w:footnote w:id="19">
    <w:p w14:paraId="20B88B02" w14:textId="77777777" w:rsidR="00D72B9D" w:rsidRPr="00F47ECA" w:rsidRDefault="00D72B9D" w:rsidP="00D72B9D">
      <w:pPr>
        <w:pStyle w:val="Alaviitteenteksti"/>
      </w:pPr>
      <w:r>
        <w:rPr>
          <w:rStyle w:val="Alaviitteenviite"/>
        </w:rPr>
        <w:footnoteRef/>
      </w:r>
      <w:r w:rsidRPr="00F47ECA">
        <w:t xml:space="preserve"> UNHCR [päiväämätön].</w:t>
      </w:r>
    </w:p>
  </w:footnote>
  <w:footnote w:id="20">
    <w:p w14:paraId="36B7D84E" w14:textId="77777777" w:rsidR="00AB451B" w:rsidRPr="00F47ECA" w:rsidRDefault="00AB451B" w:rsidP="00AB451B">
      <w:pPr>
        <w:pStyle w:val="Alaviitteenteksti"/>
      </w:pPr>
      <w:r>
        <w:rPr>
          <w:rStyle w:val="Alaviitteenviite"/>
        </w:rPr>
        <w:footnoteRef/>
      </w:r>
      <w:r w:rsidRPr="00F47ECA">
        <w:t xml:space="preserve"> GAPAR 28.9.2025.</w:t>
      </w:r>
    </w:p>
  </w:footnote>
  <w:footnote w:id="21">
    <w:p w14:paraId="5FD1E74F" w14:textId="1F8E8A88" w:rsidR="00F47ECA" w:rsidRDefault="00F47ECA">
      <w:pPr>
        <w:pStyle w:val="Alaviitteenteksti"/>
      </w:pPr>
      <w:r>
        <w:rPr>
          <w:rStyle w:val="Alaviitteenviite"/>
        </w:rPr>
        <w:footnoteRef/>
      </w:r>
      <w:r>
        <w:t xml:space="preserve"> ENS &amp; ISI 8/2019, s. 19. </w:t>
      </w:r>
    </w:p>
  </w:footnote>
  <w:footnote w:id="22">
    <w:p w14:paraId="09C0EA59" w14:textId="77777777" w:rsidR="007255F3" w:rsidRPr="009C2D84" w:rsidRDefault="007255F3" w:rsidP="007255F3">
      <w:pPr>
        <w:pStyle w:val="Alaviitteenteksti"/>
      </w:pPr>
      <w:r>
        <w:rPr>
          <w:rStyle w:val="Alaviitteenviite"/>
        </w:rPr>
        <w:footnoteRef/>
      </w:r>
      <w:r w:rsidRPr="009C2D84">
        <w:t xml:space="preserve"> ISI / NRC [päiväämätön].</w:t>
      </w:r>
    </w:p>
  </w:footnote>
  <w:footnote w:id="23">
    <w:p w14:paraId="25EAE4F2" w14:textId="32065DFF" w:rsidR="00415F62" w:rsidRDefault="00415F62" w:rsidP="00415F62">
      <w:pPr>
        <w:pStyle w:val="Alaviitteenteksti"/>
      </w:pPr>
      <w:r>
        <w:rPr>
          <w:rStyle w:val="Alaviitteenviite"/>
        </w:rPr>
        <w:footnoteRef/>
      </w:r>
      <w:r>
        <w:t xml:space="preserve"> </w:t>
      </w:r>
      <w:proofErr w:type="spellStart"/>
      <w:r w:rsidRPr="00415F62">
        <w:t>The</w:t>
      </w:r>
      <w:proofErr w:type="spellEnd"/>
      <w:r w:rsidRPr="00415F62">
        <w:t xml:space="preserve"> New </w:t>
      </w:r>
      <w:proofErr w:type="spellStart"/>
      <w:r w:rsidRPr="00415F62">
        <w:t>Arab</w:t>
      </w:r>
      <w:proofErr w:type="spellEnd"/>
      <w:r w:rsidRPr="00415F62">
        <w:t xml:space="preserve"> 29.9.2025.</w:t>
      </w:r>
    </w:p>
  </w:footnote>
  <w:footnote w:id="24">
    <w:p w14:paraId="59D096A8" w14:textId="77777777" w:rsidR="00415F62" w:rsidRPr="00357FD6" w:rsidRDefault="00415F62" w:rsidP="00415F62">
      <w:pPr>
        <w:pStyle w:val="Alaviitteenteksti"/>
        <w:rPr>
          <w:lang w:val="en-US"/>
        </w:rPr>
      </w:pPr>
      <w:r>
        <w:rPr>
          <w:rStyle w:val="Alaviitteenviite"/>
        </w:rPr>
        <w:footnoteRef/>
      </w:r>
      <w:r w:rsidRPr="00357FD6">
        <w:rPr>
          <w:lang w:val="en-US"/>
        </w:rPr>
        <w:t xml:space="preserve"> </w:t>
      </w:r>
      <w:proofErr w:type="spellStart"/>
      <w:r w:rsidRPr="00EB659B">
        <w:rPr>
          <w:lang w:val="en-US"/>
        </w:rPr>
        <w:t>Charif</w:t>
      </w:r>
      <w:proofErr w:type="spellEnd"/>
      <w:r w:rsidRPr="00EB659B">
        <w:rPr>
          <w:lang w:val="en-US"/>
        </w:rPr>
        <w:t>, Maher / Interactive Encyclopedia of the Palestine Question [päiväämätön]</w:t>
      </w:r>
      <w:r>
        <w:rPr>
          <w:lang w:val="en-US"/>
        </w:rPr>
        <w:t xml:space="preserve">; </w:t>
      </w:r>
      <w:r w:rsidRPr="00C27406">
        <w:rPr>
          <w:lang w:val="en-US"/>
        </w:rPr>
        <w:t>Irfan, Anne / Institute for Palestine Studies 5.11.2021</w:t>
      </w:r>
      <w:r>
        <w:rPr>
          <w:lang w:val="en-US"/>
        </w:rPr>
        <w:t>; PRC</w:t>
      </w:r>
      <w:r w:rsidRPr="00D01837">
        <w:rPr>
          <w:lang w:val="en-US"/>
        </w:rPr>
        <w:t xml:space="preserve"> 8.12.2024</w:t>
      </w:r>
      <w:r>
        <w:rPr>
          <w:lang w:val="en-US"/>
        </w:rPr>
        <w:t xml:space="preserve">; </w:t>
      </w:r>
      <w:r w:rsidRPr="00505CD5">
        <w:rPr>
          <w:lang w:val="en-US"/>
        </w:rPr>
        <w:t>IRB 22.11.2013</w:t>
      </w:r>
      <w:r>
        <w:rPr>
          <w:lang w:val="en-US"/>
        </w:rPr>
        <w:t>.</w:t>
      </w:r>
    </w:p>
  </w:footnote>
  <w:footnote w:id="25">
    <w:p w14:paraId="0A070BE0" w14:textId="5AAE683A" w:rsidR="00C559A7" w:rsidRPr="00C559A7" w:rsidRDefault="00C559A7">
      <w:pPr>
        <w:pStyle w:val="Alaviitteenteksti"/>
        <w:rPr>
          <w:lang w:val="en-US"/>
        </w:rPr>
      </w:pPr>
      <w:r>
        <w:rPr>
          <w:rStyle w:val="Alaviitteenviite"/>
        </w:rPr>
        <w:footnoteRef/>
      </w:r>
      <w:r w:rsidRPr="00C559A7">
        <w:rPr>
          <w:lang w:val="en-US"/>
        </w:rPr>
        <w:t xml:space="preserve"> </w:t>
      </w:r>
      <w:proofErr w:type="spellStart"/>
      <w:r w:rsidR="00E27257" w:rsidRPr="00415F62">
        <w:t>The</w:t>
      </w:r>
      <w:proofErr w:type="spellEnd"/>
      <w:r w:rsidR="00E27257" w:rsidRPr="00415F62">
        <w:t xml:space="preserve"> New </w:t>
      </w:r>
      <w:proofErr w:type="spellStart"/>
      <w:r w:rsidR="00E27257" w:rsidRPr="00415F62">
        <w:t>Arab</w:t>
      </w:r>
      <w:proofErr w:type="spellEnd"/>
      <w:r w:rsidR="00E27257" w:rsidRPr="00415F62">
        <w:t xml:space="preserve"> 29.9.2025.</w:t>
      </w:r>
    </w:p>
  </w:footnote>
  <w:footnote w:id="26">
    <w:p w14:paraId="5433C06C" w14:textId="77777777" w:rsidR="00C559A7" w:rsidRPr="00E61DD8" w:rsidRDefault="00C559A7" w:rsidP="00C559A7">
      <w:pPr>
        <w:pStyle w:val="Alaviitteenteksti"/>
        <w:rPr>
          <w:lang w:val="en-US"/>
        </w:rPr>
      </w:pPr>
      <w:r>
        <w:rPr>
          <w:rStyle w:val="Alaviitteenviite"/>
        </w:rPr>
        <w:footnoteRef/>
      </w:r>
      <w:r w:rsidRPr="00E61DD8">
        <w:rPr>
          <w:lang w:val="en-US"/>
        </w:rPr>
        <w:t xml:space="preserve"> </w:t>
      </w:r>
      <w:r w:rsidRPr="00706639">
        <w:rPr>
          <w:lang w:val="en-US"/>
        </w:rPr>
        <w:t>Al-Hersh, Wael / Institute for Palestine Studies 26.3.2025</w:t>
      </w:r>
      <w:r>
        <w:rPr>
          <w:lang w:val="en-US"/>
        </w:rPr>
        <w:t>, s. 3.</w:t>
      </w:r>
    </w:p>
  </w:footnote>
  <w:footnote w:id="27">
    <w:p w14:paraId="6C054A1D" w14:textId="77777777" w:rsidR="00852187" w:rsidRPr="003B1DA3" w:rsidRDefault="00852187" w:rsidP="00852187">
      <w:pPr>
        <w:pStyle w:val="Alaviitteenteksti"/>
        <w:rPr>
          <w:lang w:val="en-US"/>
        </w:rPr>
      </w:pPr>
      <w:r>
        <w:rPr>
          <w:rStyle w:val="Alaviitteenviite"/>
        </w:rPr>
        <w:footnoteRef/>
      </w:r>
      <w:r w:rsidRPr="003B1DA3">
        <w:rPr>
          <w:lang w:val="en-US"/>
        </w:rPr>
        <w:t xml:space="preserve"> </w:t>
      </w:r>
      <w:r w:rsidRPr="00085567">
        <w:rPr>
          <w:lang w:val="en-US"/>
        </w:rPr>
        <w:t>The New Arab 29.9.2025.</w:t>
      </w:r>
    </w:p>
  </w:footnote>
  <w:footnote w:id="28">
    <w:p w14:paraId="58F2137E" w14:textId="77777777" w:rsidR="006334DA" w:rsidRPr="00415F62" w:rsidRDefault="006334DA" w:rsidP="006334DA">
      <w:pPr>
        <w:pStyle w:val="Alaviitteenteksti"/>
        <w:rPr>
          <w:lang w:val="en-US"/>
        </w:rPr>
      </w:pPr>
      <w:r>
        <w:rPr>
          <w:rStyle w:val="Alaviitteenviite"/>
        </w:rPr>
        <w:footnoteRef/>
      </w:r>
      <w:r w:rsidRPr="00415F62">
        <w:rPr>
          <w:lang w:val="en-US"/>
        </w:rPr>
        <w:t xml:space="preserve"> ACAPS 3/2014, s. 5.</w:t>
      </w:r>
    </w:p>
  </w:footnote>
  <w:footnote w:id="29">
    <w:p w14:paraId="643A6045" w14:textId="54DDF01B" w:rsidR="00F61AC4" w:rsidRPr="00F61AC4" w:rsidRDefault="00F61AC4">
      <w:pPr>
        <w:pStyle w:val="Alaviitteenteksti"/>
        <w:rPr>
          <w:lang w:val="en-US"/>
        </w:rPr>
      </w:pPr>
      <w:r>
        <w:rPr>
          <w:rStyle w:val="Alaviitteenviite"/>
        </w:rPr>
        <w:footnoteRef/>
      </w:r>
      <w:r w:rsidRPr="00F61AC4">
        <w:rPr>
          <w:lang w:val="en-US"/>
        </w:rPr>
        <w:t xml:space="preserve"> </w:t>
      </w:r>
      <w:r w:rsidRPr="00DE0729">
        <w:rPr>
          <w:lang w:val="en-US"/>
        </w:rPr>
        <w:t xml:space="preserve">ACAPS 3/2014, s. </w:t>
      </w:r>
      <w:r w:rsidR="006334DA">
        <w:rPr>
          <w:lang w:val="en-US"/>
        </w:rPr>
        <w:t xml:space="preserve">4 - </w:t>
      </w:r>
      <w:r>
        <w:rPr>
          <w:lang w:val="en-US"/>
        </w:rPr>
        <w:t>5</w:t>
      </w:r>
      <w:r w:rsidRPr="00DE0729">
        <w:rPr>
          <w:lang w:val="en-US"/>
        </w:rPr>
        <w:t>.</w:t>
      </w:r>
    </w:p>
  </w:footnote>
  <w:footnote w:id="30">
    <w:p w14:paraId="15D86F8E" w14:textId="43D8B1ED" w:rsidR="00AE5717" w:rsidRPr="00AE5717" w:rsidRDefault="00AE5717">
      <w:pPr>
        <w:pStyle w:val="Alaviitteenteksti"/>
        <w:rPr>
          <w:lang w:val="en-US"/>
        </w:rPr>
      </w:pPr>
      <w:r>
        <w:rPr>
          <w:rStyle w:val="Alaviitteenviite"/>
        </w:rPr>
        <w:footnoteRef/>
      </w:r>
      <w:r w:rsidRPr="00AE5717">
        <w:rPr>
          <w:lang w:val="en-US"/>
        </w:rPr>
        <w:t xml:space="preserve"> </w:t>
      </w:r>
      <w:r w:rsidRPr="00706639">
        <w:rPr>
          <w:lang w:val="en-US"/>
        </w:rPr>
        <w:t>Al-Hersh, Wael / Institute for Palestine Studies 26.3.2025</w:t>
      </w:r>
      <w:r>
        <w:rPr>
          <w:lang w:val="en-US"/>
        </w:rPr>
        <w:t>, s. 3.</w:t>
      </w:r>
    </w:p>
  </w:footnote>
  <w:footnote w:id="31">
    <w:p w14:paraId="1065A1EF" w14:textId="77777777" w:rsidR="00CB7DB0" w:rsidRPr="00CB7DB0" w:rsidRDefault="00CB7DB0" w:rsidP="00CB7DB0">
      <w:pPr>
        <w:pStyle w:val="Alaviitteenteksti"/>
        <w:rPr>
          <w:lang w:val="en-US"/>
        </w:rPr>
      </w:pPr>
      <w:r>
        <w:rPr>
          <w:rStyle w:val="Alaviitteenviite"/>
        </w:rPr>
        <w:footnoteRef/>
      </w:r>
      <w:r w:rsidRPr="00CB7DB0">
        <w:rPr>
          <w:lang w:val="en-US"/>
        </w:rPr>
        <w:t xml:space="preserve"> AGPS 31.12.2022.</w:t>
      </w:r>
    </w:p>
  </w:footnote>
  <w:footnote w:id="32">
    <w:p w14:paraId="36CB8FEB" w14:textId="6FE16C3C" w:rsidR="00C559A7" w:rsidRPr="00C559A7" w:rsidRDefault="00C559A7">
      <w:pPr>
        <w:pStyle w:val="Alaviitteenteksti"/>
        <w:rPr>
          <w:lang w:val="en-US"/>
        </w:rPr>
      </w:pPr>
      <w:r>
        <w:rPr>
          <w:rStyle w:val="Alaviitteenviite"/>
        </w:rPr>
        <w:footnoteRef/>
      </w:r>
      <w:r w:rsidRPr="00C559A7">
        <w:rPr>
          <w:lang w:val="en-US"/>
        </w:rPr>
        <w:t xml:space="preserve"> </w:t>
      </w:r>
      <w:r w:rsidR="00E27257" w:rsidRPr="00E27257">
        <w:rPr>
          <w:lang w:val="en-US"/>
        </w:rPr>
        <w:t>The New Arab 29.9.2025.</w:t>
      </w:r>
    </w:p>
  </w:footnote>
  <w:footnote w:id="33">
    <w:p w14:paraId="1DDAB1A2" w14:textId="77777777" w:rsidR="00E27257" w:rsidRPr="00AE5717" w:rsidRDefault="00E27257" w:rsidP="00E27257">
      <w:pPr>
        <w:pStyle w:val="Alaviitteenteksti"/>
        <w:rPr>
          <w:lang w:val="en-US"/>
        </w:rPr>
      </w:pPr>
      <w:r>
        <w:rPr>
          <w:rStyle w:val="Alaviitteenviite"/>
        </w:rPr>
        <w:footnoteRef/>
      </w:r>
      <w:r w:rsidRPr="00C30D96">
        <w:rPr>
          <w:lang w:val="en-US"/>
        </w:rPr>
        <w:t xml:space="preserve"> </w:t>
      </w:r>
      <w:r w:rsidRPr="00AE5717">
        <w:rPr>
          <w:lang w:val="en-US"/>
        </w:rPr>
        <w:t>ACAPS 3/2014, s. 4</w:t>
      </w:r>
      <w:r>
        <w:rPr>
          <w:lang w:val="en-US"/>
        </w:rPr>
        <w:t>.</w:t>
      </w:r>
    </w:p>
  </w:footnote>
  <w:footnote w:id="34">
    <w:p w14:paraId="70C63C78" w14:textId="02C94E41" w:rsidR="00C30D96" w:rsidRPr="00C30D96" w:rsidRDefault="00C30D96">
      <w:pPr>
        <w:pStyle w:val="Alaviitteenteksti"/>
        <w:rPr>
          <w:lang w:val="en-US"/>
        </w:rPr>
      </w:pPr>
      <w:r>
        <w:rPr>
          <w:rStyle w:val="Alaviitteenviite"/>
        </w:rPr>
        <w:footnoteRef/>
      </w:r>
      <w:r w:rsidRPr="00C30D96">
        <w:rPr>
          <w:lang w:val="en-US"/>
        </w:rPr>
        <w:t xml:space="preserve"> </w:t>
      </w:r>
      <w:r w:rsidRPr="00706639">
        <w:rPr>
          <w:lang w:val="en-US"/>
        </w:rPr>
        <w:t>Al-Hersh, Wael / Institute for Palestine Studies 26.3.2025</w:t>
      </w:r>
      <w:r>
        <w:rPr>
          <w:lang w:val="en-US"/>
        </w:rPr>
        <w:t>, s. 2.</w:t>
      </w:r>
    </w:p>
  </w:footnote>
  <w:footnote w:id="35">
    <w:p w14:paraId="64FE5FCD" w14:textId="04B47E2A" w:rsidR="00C75125" w:rsidRPr="00E27257" w:rsidRDefault="00C75125">
      <w:pPr>
        <w:pStyle w:val="Alaviitteenteksti"/>
        <w:rPr>
          <w:lang w:val="en-US"/>
        </w:rPr>
      </w:pPr>
      <w:r>
        <w:rPr>
          <w:rStyle w:val="Alaviitteenviite"/>
        </w:rPr>
        <w:footnoteRef/>
      </w:r>
      <w:r w:rsidRPr="00E27257">
        <w:rPr>
          <w:lang w:val="en-US"/>
        </w:rPr>
        <w:t xml:space="preserve"> AGPS 24.1.2021.</w:t>
      </w:r>
    </w:p>
  </w:footnote>
  <w:footnote w:id="36">
    <w:p w14:paraId="6182DA5C" w14:textId="77777777" w:rsidR="00E27257" w:rsidRPr="00085567" w:rsidRDefault="00E27257" w:rsidP="00E27257">
      <w:pPr>
        <w:pStyle w:val="Alaviitteenteksti"/>
        <w:rPr>
          <w:lang w:val="en-US"/>
        </w:rPr>
      </w:pPr>
      <w:r>
        <w:rPr>
          <w:rStyle w:val="Alaviitteenviite"/>
        </w:rPr>
        <w:footnoteRef/>
      </w:r>
      <w:r w:rsidRPr="00085567">
        <w:rPr>
          <w:lang w:val="en-US"/>
        </w:rPr>
        <w:t xml:space="preserve"> The New Arab 29.9.2025.</w:t>
      </w:r>
    </w:p>
  </w:footnote>
  <w:footnote w:id="37">
    <w:p w14:paraId="414A7E5C" w14:textId="77777777" w:rsidR="00EB14DC" w:rsidRPr="00E27257" w:rsidRDefault="00EB14DC" w:rsidP="00EB14DC">
      <w:pPr>
        <w:pStyle w:val="Alaviitteenteksti"/>
        <w:rPr>
          <w:lang w:val="en-US"/>
        </w:rPr>
      </w:pPr>
      <w:r>
        <w:rPr>
          <w:rStyle w:val="Alaviitteenviite"/>
        </w:rPr>
        <w:footnoteRef/>
      </w:r>
      <w:r w:rsidRPr="00E27257">
        <w:rPr>
          <w:lang w:val="en-US"/>
        </w:rPr>
        <w:t xml:space="preserve"> UNRWA 7/2025.</w:t>
      </w:r>
    </w:p>
  </w:footnote>
  <w:footnote w:id="38">
    <w:p w14:paraId="3FE1E975" w14:textId="74DD471F" w:rsidR="00F45B14" w:rsidRPr="009C2D84" w:rsidRDefault="00F45B14">
      <w:pPr>
        <w:pStyle w:val="Alaviitteenteksti"/>
        <w:rPr>
          <w:lang w:val="sv-SE"/>
        </w:rPr>
      </w:pPr>
      <w:r>
        <w:rPr>
          <w:rStyle w:val="Alaviitteenviite"/>
        </w:rPr>
        <w:footnoteRef/>
      </w:r>
      <w:r w:rsidRPr="009C2D84">
        <w:rPr>
          <w:lang w:val="sv-SE"/>
        </w:rPr>
        <w:t xml:space="preserve"> AGPS 31.12.2022.</w:t>
      </w:r>
    </w:p>
  </w:footnote>
  <w:footnote w:id="39">
    <w:p w14:paraId="43C35F12" w14:textId="43E0C621" w:rsidR="00920A7C" w:rsidRPr="009C2D84" w:rsidRDefault="00920A7C">
      <w:pPr>
        <w:pStyle w:val="Alaviitteenteksti"/>
        <w:rPr>
          <w:lang w:val="sv-SE"/>
        </w:rPr>
      </w:pPr>
      <w:r>
        <w:rPr>
          <w:rStyle w:val="Alaviitteenviite"/>
        </w:rPr>
        <w:footnoteRef/>
      </w:r>
      <w:r w:rsidRPr="009C2D84">
        <w:rPr>
          <w:lang w:val="sv-SE"/>
        </w:rPr>
        <w:t xml:space="preserve"> ENS &amp; ISI 8/2019, s.19.</w:t>
      </w:r>
    </w:p>
  </w:footnote>
  <w:footnote w:id="40">
    <w:p w14:paraId="0E18ADDC" w14:textId="7D3E63A0" w:rsidR="001B1C18" w:rsidRPr="00452441" w:rsidRDefault="001B1C18">
      <w:pPr>
        <w:pStyle w:val="Alaviitteenteksti"/>
      </w:pPr>
      <w:r>
        <w:rPr>
          <w:rStyle w:val="Alaviitteenviite"/>
        </w:rPr>
        <w:footnoteRef/>
      </w:r>
      <w:r w:rsidRPr="009C2D84">
        <w:rPr>
          <w:lang w:val="sv-SE"/>
        </w:rPr>
        <w:t xml:space="preserve"> </w:t>
      </w:r>
      <w:proofErr w:type="spellStart"/>
      <w:r w:rsidR="00452441" w:rsidRPr="009C2D84">
        <w:rPr>
          <w:lang w:val="sv-SE"/>
        </w:rPr>
        <w:t>Termillä</w:t>
      </w:r>
      <w:proofErr w:type="spellEnd"/>
      <w:r w:rsidR="00452441" w:rsidRPr="009C2D84">
        <w:rPr>
          <w:lang w:val="sv-SE"/>
        </w:rPr>
        <w:t xml:space="preserve"> ”</w:t>
      </w:r>
      <w:proofErr w:type="spellStart"/>
      <w:r w:rsidR="00452441" w:rsidRPr="009C2D84">
        <w:rPr>
          <w:lang w:val="sv-SE"/>
        </w:rPr>
        <w:t>heidän</w:t>
      </w:r>
      <w:proofErr w:type="spellEnd"/>
      <w:r w:rsidR="00452441" w:rsidRPr="009C2D84">
        <w:rPr>
          <w:lang w:val="sv-SE"/>
        </w:rPr>
        <w:t xml:space="preserve"> </w:t>
      </w:r>
      <w:proofErr w:type="spellStart"/>
      <w:r w:rsidR="00452441" w:rsidRPr="009C2D84">
        <w:rPr>
          <w:lang w:val="sv-SE"/>
        </w:rPr>
        <w:t>kanssaan</w:t>
      </w:r>
      <w:proofErr w:type="spellEnd"/>
      <w:r w:rsidR="00452441" w:rsidRPr="009C2D84">
        <w:rPr>
          <w:lang w:val="sv-SE"/>
        </w:rPr>
        <w:t xml:space="preserve"> </w:t>
      </w:r>
      <w:proofErr w:type="spellStart"/>
      <w:r w:rsidR="00452441" w:rsidRPr="009C2D84">
        <w:rPr>
          <w:lang w:val="sv-SE"/>
        </w:rPr>
        <w:t>samanlaisessa</w:t>
      </w:r>
      <w:proofErr w:type="spellEnd"/>
      <w:r w:rsidR="00452441" w:rsidRPr="009C2D84">
        <w:rPr>
          <w:lang w:val="sv-SE"/>
        </w:rPr>
        <w:t xml:space="preserve"> </w:t>
      </w:r>
      <w:proofErr w:type="spellStart"/>
      <w:r w:rsidR="00452441" w:rsidRPr="009C2D84">
        <w:rPr>
          <w:lang w:val="sv-SE"/>
        </w:rPr>
        <w:t>asemassa</w:t>
      </w:r>
      <w:proofErr w:type="spellEnd"/>
      <w:r w:rsidR="00452441" w:rsidRPr="009C2D84">
        <w:rPr>
          <w:lang w:val="sv-SE"/>
        </w:rPr>
        <w:t xml:space="preserve"> </w:t>
      </w:r>
      <w:proofErr w:type="spellStart"/>
      <w:r w:rsidR="00452441" w:rsidRPr="009C2D84">
        <w:rPr>
          <w:lang w:val="sv-SE"/>
        </w:rPr>
        <w:t>olevat</w:t>
      </w:r>
      <w:proofErr w:type="spellEnd"/>
      <w:r w:rsidR="00452441" w:rsidRPr="009C2D84">
        <w:rPr>
          <w:lang w:val="sv-SE"/>
        </w:rPr>
        <w:t xml:space="preserve">” (arab. </w:t>
      </w:r>
      <w:r w:rsidR="00452441" w:rsidRPr="00452441">
        <w:rPr>
          <w:rFonts w:cs="Calibri" w:hint="eastAsia"/>
          <w:rtl/>
        </w:rPr>
        <w:t>ومن</w:t>
      </w:r>
      <w:r w:rsidR="00452441" w:rsidRPr="00452441">
        <w:rPr>
          <w:rFonts w:cs="Calibri"/>
          <w:rtl/>
        </w:rPr>
        <w:t xml:space="preserve"> </w:t>
      </w:r>
      <w:r w:rsidR="00452441" w:rsidRPr="00452441">
        <w:rPr>
          <w:rFonts w:cs="Calibri" w:hint="eastAsia"/>
          <w:rtl/>
        </w:rPr>
        <w:t>في</w:t>
      </w:r>
      <w:r w:rsidR="00452441" w:rsidRPr="00452441">
        <w:rPr>
          <w:rFonts w:cs="Calibri"/>
          <w:rtl/>
        </w:rPr>
        <w:t xml:space="preserve"> </w:t>
      </w:r>
      <w:r w:rsidR="00452441" w:rsidRPr="00452441">
        <w:rPr>
          <w:rFonts w:cs="Calibri" w:hint="eastAsia"/>
          <w:rtl/>
        </w:rPr>
        <w:t>حكمهم</w:t>
      </w:r>
      <w:r w:rsidR="00452441" w:rsidRPr="009C2D84">
        <w:rPr>
          <w:lang w:val="sv-SE"/>
        </w:rPr>
        <w:t xml:space="preserve">) </w:t>
      </w:r>
      <w:proofErr w:type="spellStart"/>
      <w:r w:rsidR="00452441" w:rsidRPr="009C2D84">
        <w:rPr>
          <w:lang w:val="sv-SE"/>
        </w:rPr>
        <w:t>viitataan</w:t>
      </w:r>
      <w:proofErr w:type="spellEnd"/>
      <w:r w:rsidR="00452441" w:rsidRPr="009C2D84">
        <w:rPr>
          <w:lang w:val="sv-SE"/>
        </w:rPr>
        <w:t xml:space="preserve"> </w:t>
      </w:r>
      <w:proofErr w:type="spellStart"/>
      <w:r w:rsidR="00452441" w:rsidRPr="009C2D84">
        <w:rPr>
          <w:lang w:val="sv-SE"/>
        </w:rPr>
        <w:t>Syyriassa</w:t>
      </w:r>
      <w:proofErr w:type="spellEnd"/>
      <w:r w:rsidR="00452441" w:rsidRPr="009C2D84">
        <w:rPr>
          <w:lang w:val="sv-SE"/>
        </w:rPr>
        <w:t xml:space="preserve"> </w:t>
      </w:r>
      <w:proofErr w:type="spellStart"/>
      <w:r w:rsidR="00452441" w:rsidRPr="009C2D84">
        <w:rPr>
          <w:lang w:val="sv-SE"/>
        </w:rPr>
        <w:t>asuviin</w:t>
      </w:r>
      <w:proofErr w:type="spellEnd"/>
      <w:r w:rsidR="00452441" w:rsidRPr="009C2D84">
        <w:rPr>
          <w:lang w:val="sv-SE"/>
        </w:rPr>
        <w:t xml:space="preserve"> </w:t>
      </w:r>
      <w:proofErr w:type="spellStart"/>
      <w:r w:rsidR="00452441" w:rsidRPr="009C2D84">
        <w:rPr>
          <w:lang w:val="sv-SE"/>
        </w:rPr>
        <w:t>palestiinalaisiin</w:t>
      </w:r>
      <w:proofErr w:type="spellEnd"/>
      <w:r w:rsidR="00452441" w:rsidRPr="009C2D84">
        <w:rPr>
          <w:lang w:val="sv-SE"/>
        </w:rPr>
        <w:t xml:space="preserve"> </w:t>
      </w:r>
      <w:proofErr w:type="spellStart"/>
      <w:r w:rsidR="00452441" w:rsidRPr="009C2D84">
        <w:rPr>
          <w:lang w:val="sv-SE"/>
        </w:rPr>
        <w:t>pakolaisiin</w:t>
      </w:r>
      <w:proofErr w:type="spellEnd"/>
      <w:r w:rsidR="00452441" w:rsidRPr="009C2D84">
        <w:rPr>
          <w:lang w:val="sv-SE"/>
        </w:rPr>
        <w:t xml:space="preserve">. </w:t>
      </w:r>
      <w:proofErr w:type="spellStart"/>
      <w:r w:rsidR="00452441" w:rsidRPr="009C2D84">
        <w:rPr>
          <w:lang w:val="sv-SE"/>
        </w:rPr>
        <w:t>Sanamuoto</w:t>
      </w:r>
      <w:proofErr w:type="spellEnd"/>
      <w:r w:rsidR="00452441" w:rsidRPr="009C2D84">
        <w:rPr>
          <w:lang w:val="sv-SE"/>
        </w:rPr>
        <w:t xml:space="preserve"> </w:t>
      </w:r>
      <w:proofErr w:type="spellStart"/>
      <w:r w:rsidR="00452441" w:rsidRPr="009C2D84">
        <w:rPr>
          <w:lang w:val="sv-SE"/>
        </w:rPr>
        <w:t>määritellään</w:t>
      </w:r>
      <w:proofErr w:type="spellEnd"/>
      <w:r w:rsidR="00452441" w:rsidRPr="009C2D84">
        <w:rPr>
          <w:lang w:val="sv-SE"/>
        </w:rPr>
        <w:t xml:space="preserve"> </w:t>
      </w:r>
      <w:proofErr w:type="spellStart"/>
      <w:r w:rsidR="00452441" w:rsidRPr="009C2D84">
        <w:rPr>
          <w:lang w:val="sv-SE"/>
        </w:rPr>
        <w:t>vuonna</w:t>
      </w:r>
      <w:proofErr w:type="spellEnd"/>
      <w:r w:rsidR="00452441" w:rsidRPr="009C2D84">
        <w:rPr>
          <w:lang w:val="sv-SE"/>
        </w:rPr>
        <w:t xml:space="preserve"> 1956 </w:t>
      </w:r>
      <w:proofErr w:type="spellStart"/>
      <w:r w:rsidR="00452441" w:rsidRPr="009C2D84">
        <w:rPr>
          <w:lang w:val="sv-SE"/>
        </w:rPr>
        <w:t>voimaan</w:t>
      </w:r>
      <w:proofErr w:type="spellEnd"/>
      <w:r w:rsidR="00452441" w:rsidRPr="009C2D84">
        <w:rPr>
          <w:lang w:val="sv-SE"/>
        </w:rPr>
        <w:t xml:space="preserve"> </w:t>
      </w:r>
      <w:proofErr w:type="spellStart"/>
      <w:r w:rsidR="00452441" w:rsidRPr="009C2D84">
        <w:rPr>
          <w:lang w:val="sv-SE"/>
        </w:rPr>
        <w:t>tullessa</w:t>
      </w:r>
      <w:proofErr w:type="spellEnd"/>
      <w:r w:rsidR="00452441" w:rsidRPr="009C2D84">
        <w:rPr>
          <w:lang w:val="sv-SE"/>
        </w:rPr>
        <w:t xml:space="preserve"> </w:t>
      </w:r>
      <w:proofErr w:type="spellStart"/>
      <w:r w:rsidR="00452441" w:rsidRPr="009C2D84">
        <w:rPr>
          <w:lang w:val="sv-SE"/>
        </w:rPr>
        <w:t>laissa</w:t>
      </w:r>
      <w:proofErr w:type="spellEnd"/>
      <w:r w:rsidR="00452441" w:rsidRPr="009C2D84">
        <w:rPr>
          <w:lang w:val="sv-SE"/>
        </w:rPr>
        <w:t xml:space="preserve"> </w:t>
      </w:r>
      <w:proofErr w:type="spellStart"/>
      <w:r w:rsidR="00452441" w:rsidRPr="009C2D84">
        <w:rPr>
          <w:lang w:val="sv-SE"/>
        </w:rPr>
        <w:t>nro</w:t>
      </w:r>
      <w:proofErr w:type="spellEnd"/>
      <w:r w:rsidR="00452441" w:rsidRPr="009C2D84">
        <w:rPr>
          <w:lang w:val="sv-SE"/>
        </w:rPr>
        <w:t xml:space="preserve"> 260, </w:t>
      </w:r>
      <w:proofErr w:type="spellStart"/>
      <w:r w:rsidR="00452441" w:rsidRPr="009C2D84">
        <w:rPr>
          <w:lang w:val="sv-SE"/>
        </w:rPr>
        <w:t>joka</w:t>
      </w:r>
      <w:proofErr w:type="spellEnd"/>
      <w:r w:rsidR="00452441" w:rsidRPr="009C2D84">
        <w:rPr>
          <w:lang w:val="sv-SE"/>
        </w:rPr>
        <w:t xml:space="preserve"> </w:t>
      </w:r>
      <w:proofErr w:type="spellStart"/>
      <w:r w:rsidR="00452441" w:rsidRPr="009C2D84">
        <w:rPr>
          <w:lang w:val="sv-SE"/>
        </w:rPr>
        <w:t>käsittelee</w:t>
      </w:r>
      <w:proofErr w:type="spellEnd"/>
      <w:r w:rsidR="00452441" w:rsidRPr="009C2D84">
        <w:rPr>
          <w:lang w:val="sv-SE"/>
        </w:rPr>
        <w:t xml:space="preserve"> </w:t>
      </w:r>
      <w:proofErr w:type="spellStart"/>
      <w:r w:rsidR="00452441" w:rsidRPr="009C2D84">
        <w:rPr>
          <w:lang w:val="sv-SE"/>
        </w:rPr>
        <w:t>palestiinalaisten</w:t>
      </w:r>
      <w:proofErr w:type="spellEnd"/>
      <w:r w:rsidR="00452441" w:rsidRPr="009C2D84">
        <w:rPr>
          <w:lang w:val="sv-SE"/>
        </w:rPr>
        <w:t xml:space="preserve"> </w:t>
      </w:r>
      <w:proofErr w:type="spellStart"/>
      <w:r w:rsidR="00452441" w:rsidRPr="009C2D84">
        <w:rPr>
          <w:lang w:val="sv-SE"/>
        </w:rPr>
        <w:t>oikeuksia</w:t>
      </w:r>
      <w:proofErr w:type="spellEnd"/>
      <w:r w:rsidR="00452441" w:rsidRPr="009C2D84">
        <w:rPr>
          <w:lang w:val="sv-SE"/>
        </w:rPr>
        <w:t xml:space="preserve"> </w:t>
      </w:r>
      <w:proofErr w:type="spellStart"/>
      <w:r w:rsidR="00452441" w:rsidRPr="009C2D84">
        <w:rPr>
          <w:lang w:val="sv-SE"/>
        </w:rPr>
        <w:t>Syyriassa</w:t>
      </w:r>
      <w:proofErr w:type="spellEnd"/>
      <w:r w:rsidR="00452441" w:rsidRPr="009C2D84">
        <w:rPr>
          <w:lang w:val="sv-SE"/>
        </w:rPr>
        <w:t xml:space="preserve">. </w:t>
      </w:r>
      <w:r w:rsidR="00452441" w:rsidRPr="00452441">
        <w:t>Palestiinalaisten pakolaisten yleinen virasto GAPAR esittää vetoomuksen viraston verkkosivuilla 8.9.2025 julkaistussa Syyrian presidentin kanslialle osoitetussa kirjeessä, että sanamuotoa käytettäisiin kaikkien lakitekstien yhteydessä Syyriassa asuvien palestiinalaisten oikeuksien turvaamiseksi</w:t>
      </w:r>
      <w:r w:rsidR="00452441">
        <w:t xml:space="preserve">. </w:t>
      </w:r>
      <w:r w:rsidRPr="00452441">
        <w:t>Ks. GAPAR 8.9.2025</w:t>
      </w:r>
      <w:r w:rsidR="009A2A2D" w:rsidRPr="00452441">
        <w:t>.</w:t>
      </w:r>
    </w:p>
  </w:footnote>
  <w:footnote w:id="41">
    <w:p w14:paraId="0AF94A1D" w14:textId="77777777" w:rsidR="001B1C18" w:rsidRPr="00A15D0A" w:rsidRDefault="001B1C18" w:rsidP="001B1C18">
      <w:pPr>
        <w:pStyle w:val="Alaviitteenteksti"/>
        <w:rPr>
          <w:lang w:val="en-US"/>
        </w:rPr>
      </w:pPr>
      <w:r>
        <w:rPr>
          <w:rStyle w:val="Alaviitteenviite"/>
        </w:rPr>
        <w:footnoteRef/>
      </w:r>
      <w:r w:rsidRPr="00A15D0A">
        <w:rPr>
          <w:lang w:val="en-US"/>
        </w:rPr>
        <w:t xml:space="preserve"> MOFA 22.12.2025.</w:t>
      </w:r>
    </w:p>
  </w:footnote>
  <w:footnote w:id="42">
    <w:p w14:paraId="727A1D4A" w14:textId="77777777" w:rsidR="001B1C18" w:rsidRPr="00A15D0A" w:rsidRDefault="001B1C18" w:rsidP="001B1C18">
      <w:pPr>
        <w:pStyle w:val="Alaviitteenteksti"/>
        <w:rPr>
          <w:lang w:val="en-US"/>
        </w:rPr>
      </w:pPr>
      <w:r>
        <w:rPr>
          <w:rStyle w:val="Alaviitteenviite"/>
        </w:rPr>
        <w:footnoteRef/>
      </w:r>
      <w:r w:rsidRPr="00A15D0A">
        <w:rPr>
          <w:lang w:val="en-US"/>
        </w:rPr>
        <w:t xml:space="preserve"> MOFA 22.12.2025.</w:t>
      </w:r>
    </w:p>
  </w:footnote>
  <w:footnote w:id="43">
    <w:p w14:paraId="2932B3A8" w14:textId="77777777" w:rsidR="001B1C18" w:rsidRPr="00A15D0A" w:rsidRDefault="001B1C18" w:rsidP="001B1C18">
      <w:pPr>
        <w:pStyle w:val="Alaviitteenteksti"/>
        <w:rPr>
          <w:lang w:val="en-US"/>
        </w:rPr>
      </w:pPr>
      <w:r>
        <w:rPr>
          <w:rStyle w:val="Alaviitteenviite"/>
        </w:rPr>
        <w:footnoteRef/>
      </w:r>
      <w:r w:rsidRPr="00A15D0A">
        <w:rPr>
          <w:lang w:val="en-US"/>
        </w:rPr>
        <w:t xml:space="preserve"> MOFA 22.12.2025.</w:t>
      </w:r>
    </w:p>
  </w:footnote>
  <w:footnote w:id="44">
    <w:p w14:paraId="31835306" w14:textId="77777777" w:rsidR="00094B33" w:rsidRPr="00094B33" w:rsidRDefault="00094B33" w:rsidP="00094B33">
      <w:pPr>
        <w:pStyle w:val="Alaviitteenteksti"/>
      </w:pPr>
      <w:r>
        <w:rPr>
          <w:rStyle w:val="Alaviitteenviite"/>
        </w:rPr>
        <w:footnoteRef/>
      </w:r>
      <w:r w:rsidRPr="00094B33">
        <w:t xml:space="preserve"> IRB 22.11.2013.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512AD85" w14:textId="77777777" w:rsidTr="00110B17">
      <w:trPr>
        <w:tblHeader/>
      </w:trPr>
      <w:tc>
        <w:tcPr>
          <w:tcW w:w="3005" w:type="dxa"/>
          <w:tcBorders>
            <w:top w:val="nil"/>
            <w:left w:val="nil"/>
            <w:bottom w:val="nil"/>
            <w:right w:val="nil"/>
          </w:tcBorders>
        </w:tcPr>
        <w:p w14:paraId="712BE49E" w14:textId="77777777" w:rsidR="0064460B" w:rsidRPr="00A058E4" w:rsidRDefault="0064460B">
          <w:pPr>
            <w:pStyle w:val="Yltunniste"/>
            <w:rPr>
              <w:sz w:val="16"/>
              <w:szCs w:val="16"/>
            </w:rPr>
          </w:pPr>
        </w:p>
      </w:tc>
      <w:tc>
        <w:tcPr>
          <w:tcW w:w="3005" w:type="dxa"/>
          <w:tcBorders>
            <w:top w:val="nil"/>
            <w:left w:val="nil"/>
            <w:bottom w:val="nil"/>
            <w:right w:val="nil"/>
          </w:tcBorders>
        </w:tcPr>
        <w:p w14:paraId="3BEE6DD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4F7E4D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5B3544F" w14:textId="77777777" w:rsidTr="00421708">
      <w:tc>
        <w:tcPr>
          <w:tcW w:w="3005" w:type="dxa"/>
          <w:tcBorders>
            <w:top w:val="nil"/>
            <w:left w:val="nil"/>
            <w:bottom w:val="nil"/>
            <w:right w:val="nil"/>
          </w:tcBorders>
        </w:tcPr>
        <w:p w14:paraId="6897C7F7" w14:textId="77777777" w:rsidR="0064460B" w:rsidRPr="00A058E4" w:rsidRDefault="0064460B">
          <w:pPr>
            <w:pStyle w:val="Yltunniste"/>
            <w:rPr>
              <w:sz w:val="16"/>
              <w:szCs w:val="16"/>
            </w:rPr>
          </w:pPr>
        </w:p>
      </w:tc>
      <w:tc>
        <w:tcPr>
          <w:tcW w:w="3005" w:type="dxa"/>
          <w:tcBorders>
            <w:top w:val="nil"/>
            <w:left w:val="nil"/>
            <w:bottom w:val="nil"/>
            <w:right w:val="nil"/>
          </w:tcBorders>
        </w:tcPr>
        <w:p w14:paraId="21DF4A4A" w14:textId="77777777" w:rsidR="0064460B" w:rsidRPr="00A058E4" w:rsidRDefault="0064460B">
          <w:pPr>
            <w:pStyle w:val="Yltunniste"/>
            <w:rPr>
              <w:sz w:val="16"/>
              <w:szCs w:val="16"/>
            </w:rPr>
          </w:pPr>
        </w:p>
      </w:tc>
      <w:tc>
        <w:tcPr>
          <w:tcW w:w="3006" w:type="dxa"/>
          <w:tcBorders>
            <w:top w:val="nil"/>
            <w:left w:val="nil"/>
            <w:bottom w:val="nil"/>
            <w:right w:val="nil"/>
          </w:tcBorders>
        </w:tcPr>
        <w:p w14:paraId="0E31C085" w14:textId="77777777" w:rsidR="0064460B" w:rsidRPr="00A058E4" w:rsidRDefault="0064460B" w:rsidP="00A058E4">
          <w:pPr>
            <w:pStyle w:val="Yltunniste"/>
            <w:jc w:val="right"/>
            <w:rPr>
              <w:sz w:val="16"/>
              <w:szCs w:val="16"/>
            </w:rPr>
          </w:pPr>
        </w:p>
      </w:tc>
    </w:tr>
    <w:tr w:rsidR="0064460B" w:rsidRPr="00A058E4" w14:paraId="11EB43E2" w14:textId="77777777" w:rsidTr="00421708">
      <w:tc>
        <w:tcPr>
          <w:tcW w:w="3005" w:type="dxa"/>
          <w:tcBorders>
            <w:top w:val="nil"/>
            <w:left w:val="nil"/>
            <w:bottom w:val="nil"/>
            <w:right w:val="nil"/>
          </w:tcBorders>
        </w:tcPr>
        <w:p w14:paraId="6BB611B2" w14:textId="77777777" w:rsidR="0064460B" w:rsidRPr="00A058E4" w:rsidRDefault="0064460B">
          <w:pPr>
            <w:pStyle w:val="Yltunniste"/>
            <w:rPr>
              <w:sz w:val="16"/>
              <w:szCs w:val="16"/>
            </w:rPr>
          </w:pPr>
        </w:p>
      </w:tc>
      <w:tc>
        <w:tcPr>
          <w:tcW w:w="3005" w:type="dxa"/>
          <w:tcBorders>
            <w:top w:val="nil"/>
            <w:left w:val="nil"/>
            <w:bottom w:val="nil"/>
            <w:right w:val="nil"/>
          </w:tcBorders>
        </w:tcPr>
        <w:p w14:paraId="42D1BFF1" w14:textId="77777777" w:rsidR="0064460B" w:rsidRPr="00A058E4" w:rsidRDefault="0064460B">
          <w:pPr>
            <w:pStyle w:val="Yltunniste"/>
            <w:rPr>
              <w:sz w:val="16"/>
              <w:szCs w:val="16"/>
            </w:rPr>
          </w:pPr>
        </w:p>
      </w:tc>
      <w:tc>
        <w:tcPr>
          <w:tcW w:w="3006" w:type="dxa"/>
          <w:tcBorders>
            <w:top w:val="nil"/>
            <w:left w:val="nil"/>
            <w:bottom w:val="nil"/>
            <w:right w:val="nil"/>
          </w:tcBorders>
        </w:tcPr>
        <w:p w14:paraId="03BD5825" w14:textId="77777777" w:rsidR="0064460B" w:rsidRPr="00A058E4" w:rsidRDefault="0064460B" w:rsidP="00A058E4">
          <w:pPr>
            <w:pStyle w:val="Yltunniste"/>
            <w:jc w:val="right"/>
            <w:rPr>
              <w:sz w:val="16"/>
              <w:szCs w:val="16"/>
            </w:rPr>
          </w:pPr>
        </w:p>
      </w:tc>
    </w:tr>
  </w:tbl>
  <w:p w14:paraId="0997F0A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2B5E9A7" wp14:editId="67D15C7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1872FEC" w14:textId="77777777" w:rsidTr="004B2B44">
      <w:tc>
        <w:tcPr>
          <w:tcW w:w="3005" w:type="dxa"/>
          <w:tcBorders>
            <w:top w:val="nil"/>
            <w:left w:val="nil"/>
            <w:bottom w:val="nil"/>
            <w:right w:val="nil"/>
          </w:tcBorders>
        </w:tcPr>
        <w:p w14:paraId="74F01944" w14:textId="77777777" w:rsidR="00873A37" w:rsidRPr="00A058E4" w:rsidRDefault="00873A37">
          <w:pPr>
            <w:pStyle w:val="Yltunniste"/>
            <w:rPr>
              <w:sz w:val="16"/>
              <w:szCs w:val="16"/>
            </w:rPr>
          </w:pPr>
        </w:p>
      </w:tc>
      <w:tc>
        <w:tcPr>
          <w:tcW w:w="3005" w:type="dxa"/>
          <w:tcBorders>
            <w:top w:val="nil"/>
            <w:left w:val="nil"/>
            <w:bottom w:val="nil"/>
            <w:right w:val="nil"/>
          </w:tcBorders>
        </w:tcPr>
        <w:p w14:paraId="3A063C6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C47976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330D481" w14:textId="77777777" w:rsidTr="004B2B44">
      <w:tc>
        <w:tcPr>
          <w:tcW w:w="3005" w:type="dxa"/>
          <w:tcBorders>
            <w:top w:val="nil"/>
            <w:left w:val="nil"/>
            <w:bottom w:val="nil"/>
            <w:right w:val="nil"/>
          </w:tcBorders>
        </w:tcPr>
        <w:p w14:paraId="3A460F61" w14:textId="77777777" w:rsidR="00873A37" w:rsidRPr="00A058E4" w:rsidRDefault="00873A37">
          <w:pPr>
            <w:pStyle w:val="Yltunniste"/>
            <w:rPr>
              <w:sz w:val="16"/>
              <w:szCs w:val="16"/>
            </w:rPr>
          </w:pPr>
        </w:p>
      </w:tc>
      <w:tc>
        <w:tcPr>
          <w:tcW w:w="3005" w:type="dxa"/>
          <w:tcBorders>
            <w:top w:val="nil"/>
            <w:left w:val="nil"/>
            <w:bottom w:val="nil"/>
            <w:right w:val="nil"/>
          </w:tcBorders>
        </w:tcPr>
        <w:p w14:paraId="2CC8E13F" w14:textId="77777777" w:rsidR="00873A37" w:rsidRPr="00A058E4" w:rsidRDefault="00873A37">
          <w:pPr>
            <w:pStyle w:val="Yltunniste"/>
            <w:rPr>
              <w:sz w:val="16"/>
              <w:szCs w:val="16"/>
            </w:rPr>
          </w:pPr>
        </w:p>
      </w:tc>
      <w:tc>
        <w:tcPr>
          <w:tcW w:w="3006" w:type="dxa"/>
          <w:tcBorders>
            <w:top w:val="nil"/>
            <w:left w:val="nil"/>
            <w:bottom w:val="nil"/>
            <w:right w:val="nil"/>
          </w:tcBorders>
        </w:tcPr>
        <w:p w14:paraId="3175E722" w14:textId="77777777" w:rsidR="00873A37" w:rsidRPr="00A058E4" w:rsidRDefault="00873A37" w:rsidP="00A058E4">
          <w:pPr>
            <w:pStyle w:val="Yltunniste"/>
            <w:jc w:val="right"/>
            <w:rPr>
              <w:sz w:val="16"/>
              <w:szCs w:val="16"/>
            </w:rPr>
          </w:pPr>
        </w:p>
      </w:tc>
    </w:tr>
    <w:tr w:rsidR="00873A37" w:rsidRPr="00A058E4" w14:paraId="49F603E6" w14:textId="77777777" w:rsidTr="004B2B44">
      <w:tc>
        <w:tcPr>
          <w:tcW w:w="3005" w:type="dxa"/>
          <w:tcBorders>
            <w:top w:val="nil"/>
            <w:left w:val="nil"/>
            <w:bottom w:val="nil"/>
            <w:right w:val="nil"/>
          </w:tcBorders>
        </w:tcPr>
        <w:p w14:paraId="53550179" w14:textId="77777777" w:rsidR="00873A37" w:rsidRPr="00A058E4" w:rsidRDefault="00873A37">
          <w:pPr>
            <w:pStyle w:val="Yltunniste"/>
            <w:rPr>
              <w:sz w:val="16"/>
              <w:szCs w:val="16"/>
            </w:rPr>
          </w:pPr>
        </w:p>
      </w:tc>
      <w:tc>
        <w:tcPr>
          <w:tcW w:w="3005" w:type="dxa"/>
          <w:tcBorders>
            <w:top w:val="nil"/>
            <w:left w:val="nil"/>
            <w:bottom w:val="nil"/>
            <w:right w:val="nil"/>
          </w:tcBorders>
        </w:tcPr>
        <w:p w14:paraId="7F266A07" w14:textId="77777777" w:rsidR="00873A37" w:rsidRPr="00A058E4" w:rsidRDefault="00873A37">
          <w:pPr>
            <w:pStyle w:val="Yltunniste"/>
            <w:rPr>
              <w:sz w:val="16"/>
              <w:szCs w:val="16"/>
            </w:rPr>
          </w:pPr>
        </w:p>
      </w:tc>
      <w:tc>
        <w:tcPr>
          <w:tcW w:w="3006" w:type="dxa"/>
          <w:tcBorders>
            <w:top w:val="nil"/>
            <w:left w:val="nil"/>
            <w:bottom w:val="nil"/>
            <w:right w:val="nil"/>
          </w:tcBorders>
        </w:tcPr>
        <w:p w14:paraId="7FBE7E08" w14:textId="77777777" w:rsidR="00873A37" w:rsidRPr="00A058E4" w:rsidRDefault="00873A37" w:rsidP="00A058E4">
          <w:pPr>
            <w:pStyle w:val="Yltunniste"/>
            <w:jc w:val="right"/>
            <w:rPr>
              <w:sz w:val="16"/>
              <w:szCs w:val="16"/>
            </w:rPr>
          </w:pPr>
        </w:p>
      </w:tc>
    </w:tr>
  </w:tbl>
  <w:p w14:paraId="7E00664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5D47322" wp14:editId="2251DD1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95F4384"/>
    <w:multiLevelType w:val="hybridMultilevel"/>
    <w:tmpl w:val="0ADAD2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87182542"/>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35FCA"/>
    <w:multiLevelType w:val="hybridMultilevel"/>
    <w:tmpl w:val="45E6067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BC75520"/>
    <w:multiLevelType w:val="hybridMultilevel"/>
    <w:tmpl w:val="EE56EC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5B4535CF"/>
    <w:multiLevelType w:val="hybridMultilevel"/>
    <w:tmpl w:val="1B922BD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AE0099"/>
    <w:multiLevelType w:val="hybridMultilevel"/>
    <w:tmpl w:val="23E0CE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C2F0CE6"/>
    <w:multiLevelType w:val="hybridMultilevel"/>
    <w:tmpl w:val="41F4785A"/>
    <w:lvl w:ilvl="0" w:tplc="950447BA">
      <w:start w:val="2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8051BDB"/>
    <w:multiLevelType w:val="hybridMultilevel"/>
    <w:tmpl w:val="CB9CA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5"/>
  </w:num>
  <w:num w:numId="3">
    <w:abstractNumId w:val="15"/>
  </w:num>
  <w:num w:numId="4">
    <w:abstractNumId w:val="14"/>
  </w:num>
  <w:num w:numId="5">
    <w:abstractNumId w:val="12"/>
  </w:num>
  <w:num w:numId="6">
    <w:abstractNumId w:val="17"/>
  </w:num>
  <w:num w:numId="7">
    <w:abstractNumId w:val="23"/>
  </w:num>
  <w:num w:numId="8">
    <w:abstractNumId w:val="22"/>
  </w:num>
  <w:num w:numId="9">
    <w:abstractNumId w:val="22"/>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20"/>
  </w:num>
  <w:num w:numId="19">
    <w:abstractNumId w:val="19"/>
  </w:num>
  <w:num w:numId="20">
    <w:abstractNumId w:val="30"/>
  </w:num>
  <w:num w:numId="21">
    <w:abstractNumId w:val="8"/>
  </w:num>
  <w:num w:numId="22">
    <w:abstractNumId w:val="28"/>
  </w:num>
  <w:num w:numId="23">
    <w:abstractNumId w:val="5"/>
  </w:num>
  <w:num w:numId="24">
    <w:abstractNumId w:val="9"/>
  </w:num>
  <w:num w:numId="25">
    <w:abstractNumId w:val="0"/>
  </w:num>
  <w:num w:numId="26">
    <w:abstractNumId w:val="29"/>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
  </w:num>
  <w:num w:numId="35">
    <w:abstractNumId w:val="26"/>
  </w:num>
  <w:num w:numId="36">
    <w:abstractNumId w:val="24"/>
  </w:num>
  <w:num w:numId="37">
    <w:abstractNumId w:val="18"/>
  </w:num>
  <w:num w:numId="38">
    <w:abstractNumId w:val="7"/>
  </w:num>
  <w:num w:numId="39">
    <w:abstractNumId w:val="2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EA"/>
    <w:rsid w:val="0000083E"/>
    <w:rsid w:val="00010C97"/>
    <w:rsid w:val="00011061"/>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85567"/>
    <w:rsid w:val="0009323F"/>
    <w:rsid w:val="00094B33"/>
    <w:rsid w:val="00096F79"/>
    <w:rsid w:val="000A23A0"/>
    <w:rsid w:val="000B7ABB"/>
    <w:rsid w:val="000C4461"/>
    <w:rsid w:val="000C5A58"/>
    <w:rsid w:val="000D45F8"/>
    <w:rsid w:val="000E1A4B"/>
    <w:rsid w:val="000E2D54"/>
    <w:rsid w:val="000E693C"/>
    <w:rsid w:val="000F298A"/>
    <w:rsid w:val="000F4AD8"/>
    <w:rsid w:val="000F6F25"/>
    <w:rsid w:val="000F793B"/>
    <w:rsid w:val="00110468"/>
    <w:rsid w:val="00110A4E"/>
    <w:rsid w:val="00110B17"/>
    <w:rsid w:val="00114354"/>
    <w:rsid w:val="00117EA9"/>
    <w:rsid w:val="00131B7A"/>
    <w:rsid w:val="001360E5"/>
    <w:rsid w:val="0013669A"/>
    <w:rsid w:val="001366EE"/>
    <w:rsid w:val="00136FEB"/>
    <w:rsid w:val="0015362E"/>
    <w:rsid w:val="001678AD"/>
    <w:rsid w:val="001741CB"/>
    <w:rsid w:val="001758C8"/>
    <w:rsid w:val="0018671F"/>
    <w:rsid w:val="00191B63"/>
    <w:rsid w:val="0019524D"/>
    <w:rsid w:val="00195763"/>
    <w:rsid w:val="0019677D"/>
    <w:rsid w:val="001A4752"/>
    <w:rsid w:val="001B1C18"/>
    <w:rsid w:val="001B2917"/>
    <w:rsid w:val="001B5A04"/>
    <w:rsid w:val="001B6B07"/>
    <w:rsid w:val="001C0382"/>
    <w:rsid w:val="001C3EB2"/>
    <w:rsid w:val="001C422A"/>
    <w:rsid w:val="001D015C"/>
    <w:rsid w:val="001D1831"/>
    <w:rsid w:val="001D3C78"/>
    <w:rsid w:val="001D587F"/>
    <w:rsid w:val="001D5CAA"/>
    <w:rsid w:val="001D63F6"/>
    <w:rsid w:val="001E041E"/>
    <w:rsid w:val="001E21A8"/>
    <w:rsid w:val="001E28CD"/>
    <w:rsid w:val="001F1B08"/>
    <w:rsid w:val="00202C3A"/>
    <w:rsid w:val="00206DFC"/>
    <w:rsid w:val="00222AD8"/>
    <w:rsid w:val="002248A2"/>
    <w:rsid w:val="00224FD6"/>
    <w:rsid w:val="0022712B"/>
    <w:rsid w:val="00234CE3"/>
    <w:rsid w:val="002350CB"/>
    <w:rsid w:val="00237C15"/>
    <w:rsid w:val="00252F50"/>
    <w:rsid w:val="00253B21"/>
    <w:rsid w:val="002571E9"/>
    <w:rsid w:val="002629C5"/>
    <w:rsid w:val="00267906"/>
    <w:rsid w:val="00267E88"/>
    <w:rsid w:val="00272D9D"/>
    <w:rsid w:val="0028383B"/>
    <w:rsid w:val="002A6054"/>
    <w:rsid w:val="002B4F5C"/>
    <w:rsid w:val="002B5E48"/>
    <w:rsid w:val="002C2668"/>
    <w:rsid w:val="002C4FEA"/>
    <w:rsid w:val="002C656A"/>
    <w:rsid w:val="002C7D21"/>
    <w:rsid w:val="002D0032"/>
    <w:rsid w:val="002D70EF"/>
    <w:rsid w:val="002D7383"/>
    <w:rsid w:val="002E08C7"/>
    <w:rsid w:val="002E0B87"/>
    <w:rsid w:val="002E7DCF"/>
    <w:rsid w:val="002F2B29"/>
    <w:rsid w:val="00302098"/>
    <w:rsid w:val="003077A4"/>
    <w:rsid w:val="00307F74"/>
    <w:rsid w:val="00312E3E"/>
    <w:rsid w:val="003135FC"/>
    <w:rsid w:val="00313926"/>
    <w:rsid w:val="00313CBC"/>
    <w:rsid w:val="00313CBF"/>
    <w:rsid w:val="0032021E"/>
    <w:rsid w:val="003226F0"/>
    <w:rsid w:val="00335D68"/>
    <w:rsid w:val="0033622F"/>
    <w:rsid w:val="00337E76"/>
    <w:rsid w:val="00342278"/>
    <w:rsid w:val="00342A30"/>
    <w:rsid w:val="00351B7D"/>
    <w:rsid w:val="003528D7"/>
    <w:rsid w:val="003544B3"/>
    <w:rsid w:val="00355FEA"/>
    <w:rsid w:val="00357FD6"/>
    <w:rsid w:val="003673C0"/>
    <w:rsid w:val="00370E4F"/>
    <w:rsid w:val="00373713"/>
    <w:rsid w:val="00376326"/>
    <w:rsid w:val="00377AEB"/>
    <w:rsid w:val="0038473B"/>
    <w:rsid w:val="00385B1D"/>
    <w:rsid w:val="00390DB7"/>
    <w:rsid w:val="0039232D"/>
    <w:rsid w:val="003964A3"/>
    <w:rsid w:val="003976AD"/>
    <w:rsid w:val="003B144B"/>
    <w:rsid w:val="003B1DA3"/>
    <w:rsid w:val="003B3150"/>
    <w:rsid w:val="003C4049"/>
    <w:rsid w:val="003C5382"/>
    <w:rsid w:val="003C70E4"/>
    <w:rsid w:val="003D0AB9"/>
    <w:rsid w:val="003D220E"/>
    <w:rsid w:val="003D4732"/>
    <w:rsid w:val="003F5BFA"/>
    <w:rsid w:val="004045B4"/>
    <w:rsid w:val="00410407"/>
    <w:rsid w:val="00415F62"/>
    <w:rsid w:val="0041667A"/>
    <w:rsid w:val="00421708"/>
    <w:rsid w:val="004221B0"/>
    <w:rsid w:val="00423E56"/>
    <w:rsid w:val="0043343B"/>
    <w:rsid w:val="0043717D"/>
    <w:rsid w:val="00440722"/>
    <w:rsid w:val="004460C6"/>
    <w:rsid w:val="00452441"/>
    <w:rsid w:val="004537D4"/>
    <w:rsid w:val="00460ADC"/>
    <w:rsid w:val="00465DC6"/>
    <w:rsid w:val="0047544F"/>
    <w:rsid w:val="00483E37"/>
    <w:rsid w:val="004A3E23"/>
    <w:rsid w:val="004B2B44"/>
    <w:rsid w:val="004B34E1"/>
    <w:rsid w:val="004C0B05"/>
    <w:rsid w:val="004C1C47"/>
    <w:rsid w:val="004C23F9"/>
    <w:rsid w:val="004D2B62"/>
    <w:rsid w:val="004D7499"/>
    <w:rsid w:val="004D76E3"/>
    <w:rsid w:val="004E13FC"/>
    <w:rsid w:val="004E598B"/>
    <w:rsid w:val="004F15C9"/>
    <w:rsid w:val="004F28FE"/>
    <w:rsid w:val="004F4078"/>
    <w:rsid w:val="004F6168"/>
    <w:rsid w:val="00505CD5"/>
    <w:rsid w:val="00525360"/>
    <w:rsid w:val="00527E87"/>
    <w:rsid w:val="005416E6"/>
    <w:rsid w:val="00543B88"/>
    <w:rsid w:val="00543F66"/>
    <w:rsid w:val="00554136"/>
    <w:rsid w:val="00554A7A"/>
    <w:rsid w:val="0055582F"/>
    <w:rsid w:val="00555E75"/>
    <w:rsid w:val="00556532"/>
    <w:rsid w:val="00564830"/>
    <w:rsid w:val="0056613C"/>
    <w:rsid w:val="00566672"/>
    <w:rsid w:val="005719F7"/>
    <w:rsid w:val="00577F02"/>
    <w:rsid w:val="005814A1"/>
    <w:rsid w:val="00583FE4"/>
    <w:rsid w:val="00595D3B"/>
    <w:rsid w:val="005A1178"/>
    <w:rsid w:val="005A2968"/>
    <w:rsid w:val="005A309A"/>
    <w:rsid w:val="005B00BB"/>
    <w:rsid w:val="005B3295"/>
    <w:rsid w:val="005B3A3F"/>
    <w:rsid w:val="005B47D8"/>
    <w:rsid w:val="005B6C91"/>
    <w:rsid w:val="005D1D3C"/>
    <w:rsid w:val="005D3A33"/>
    <w:rsid w:val="005D7EB5"/>
    <w:rsid w:val="005E2BC1"/>
    <w:rsid w:val="005F163B"/>
    <w:rsid w:val="005F5DF3"/>
    <w:rsid w:val="0060063B"/>
    <w:rsid w:val="00601F27"/>
    <w:rsid w:val="00613331"/>
    <w:rsid w:val="00620595"/>
    <w:rsid w:val="00627C21"/>
    <w:rsid w:val="006311E5"/>
    <w:rsid w:val="006334DA"/>
    <w:rsid w:val="00633597"/>
    <w:rsid w:val="00633BBD"/>
    <w:rsid w:val="00634FEB"/>
    <w:rsid w:val="00644427"/>
    <w:rsid w:val="0064460B"/>
    <w:rsid w:val="0064589F"/>
    <w:rsid w:val="0065575F"/>
    <w:rsid w:val="00655C4C"/>
    <w:rsid w:val="00661EE0"/>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06639"/>
    <w:rsid w:val="007168DA"/>
    <w:rsid w:val="007212A4"/>
    <w:rsid w:val="00723843"/>
    <w:rsid w:val="007255F3"/>
    <w:rsid w:val="0073068A"/>
    <w:rsid w:val="0074104A"/>
    <w:rsid w:val="0074158A"/>
    <w:rsid w:val="00746C27"/>
    <w:rsid w:val="00751EBB"/>
    <w:rsid w:val="00772240"/>
    <w:rsid w:val="00785D58"/>
    <w:rsid w:val="0079192C"/>
    <w:rsid w:val="007A35A3"/>
    <w:rsid w:val="007B2D20"/>
    <w:rsid w:val="007C057B"/>
    <w:rsid w:val="007C1151"/>
    <w:rsid w:val="007C25EB"/>
    <w:rsid w:val="007C4B6F"/>
    <w:rsid w:val="007C5BB2"/>
    <w:rsid w:val="007E0069"/>
    <w:rsid w:val="007E57F5"/>
    <w:rsid w:val="00800AA9"/>
    <w:rsid w:val="008020E6"/>
    <w:rsid w:val="008035E4"/>
    <w:rsid w:val="00803B42"/>
    <w:rsid w:val="00810134"/>
    <w:rsid w:val="0081317D"/>
    <w:rsid w:val="008220E8"/>
    <w:rsid w:val="008307EA"/>
    <w:rsid w:val="008350F0"/>
    <w:rsid w:val="00835734"/>
    <w:rsid w:val="0084029C"/>
    <w:rsid w:val="00845940"/>
    <w:rsid w:val="00852187"/>
    <w:rsid w:val="008571C0"/>
    <w:rsid w:val="00860C12"/>
    <w:rsid w:val="0087371C"/>
    <w:rsid w:val="00873A37"/>
    <w:rsid w:val="008755BF"/>
    <w:rsid w:val="00877C49"/>
    <w:rsid w:val="00886B11"/>
    <w:rsid w:val="008A2A97"/>
    <w:rsid w:val="008B2637"/>
    <w:rsid w:val="008B44DF"/>
    <w:rsid w:val="008B4C53"/>
    <w:rsid w:val="008C3171"/>
    <w:rsid w:val="008C3FC0"/>
    <w:rsid w:val="008C3FF0"/>
    <w:rsid w:val="008C6A0E"/>
    <w:rsid w:val="008E0129"/>
    <w:rsid w:val="008E1575"/>
    <w:rsid w:val="008E5A0D"/>
    <w:rsid w:val="008F20FD"/>
    <w:rsid w:val="008F2AAB"/>
    <w:rsid w:val="0090479F"/>
    <w:rsid w:val="0091130D"/>
    <w:rsid w:val="009170B9"/>
    <w:rsid w:val="00920A7C"/>
    <w:rsid w:val="009230EE"/>
    <w:rsid w:val="00926AAE"/>
    <w:rsid w:val="00941FAB"/>
    <w:rsid w:val="009521DE"/>
    <w:rsid w:val="00952982"/>
    <w:rsid w:val="00966541"/>
    <w:rsid w:val="009707B6"/>
    <w:rsid w:val="00977DBD"/>
    <w:rsid w:val="00980F1C"/>
    <w:rsid w:val="00981808"/>
    <w:rsid w:val="00984FAD"/>
    <w:rsid w:val="0099324E"/>
    <w:rsid w:val="009A2A2D"/>
    <w:rsid w:val="009A40C5"/>
    <w:rsid w:val="009A7715"/>
    <w:rsid w:val="009B606B"/>
    <w:rsid w:val="009C1917"/>
    <w:rsid w:val="009C2D84"/>
    <w:rsid w:val="009D26CC"/>
    <w:rsid w:val="009D44A2"/>
    <w:rsid w:val="009E0F44"/>
    <w:rsid w:val="009E3B08"/>
    <w:rsid w:val="009E3C92"/>
    <w:rsid w:val="009F6A6E"/>
    <w:rsid w:val="00A04FF1"/>
    <w:rsid w:val="00A058E4"/>
    <w:rsid w:val="00A15D0A"/>
    <w:rsid w:val="00A33371"/>
    <w:rsid w:val="00A35BCB"/>
    <w:rsid w:val="00A522BB"/>
    <w:rsid w:val="00A6466D"/>
    <w:rsid w:val="00A70F07"/>
    <w:rsid w:val="00A74713"/>
    <w:rsid w:val="00A7678F"/>
    <w:rsid w:val="00A8295C"/>
    <w:rsid w:val="00A83CC3"/>
    <w:rsid w:val="00A900EA"/>
    <w:rsid w:val="00A93B2D"/>
    <w:rsid w:val="00A95E62"/>
    <w:rsid w:val="00AB451B"/>
    <w:rsid w:val="00AB481B"/>
    <w:rsid w:val="00AC01BE"/>
    <w:rsid w:val="00AC4FDE"/>
    <w:rsid w:val="00AC5E4B"/>
    <w:rsid w:val="00AD4F7B"/>
    <w:rsid w:val="00AE08A1"/>
    <w:rsid w:val="00AE21E8"/>
    <w:rsid w:val="00AE3358"/>
    <w:rsid w:val="00AE426A"/>
    <w:rsid w:val="00AE54AA"/>
    <w:rsid w:val="00AE5717"/>
    <w:rsid w:val="00AE7C7B"/>
    <w:rsid w:val="00AF03BC"/>
    <w:rsid w:val="00B0234C"/>
    <w:rsid w:val="00B07C42"/>
    <w:rsid w:val="00B112B8"/>
    <w:rsid w:val="00B13AF0"/>
    <w:rsid w:val="00B14C24"/>
    <w:rsid w:val="00B173F5"/>
    <w:rsid w:val="00B210A1"/>
    <w:rsid w:val="00B301BD"/>
    <w:rsid w:val="00B33381"/>
    <w:rsid w:val="00B37882"/>
    <w:rsid w:val="00B42F64"/>
    <w:rsid w:val="00B44D6C"/>
    <w:rsid w:val="00B4748E"/>
    <w:rsid w:val="00B529CE"/>
    <w:rsid w:val="00B52A4D"/>
    <w:rsid w:val="00B52DD7"/>
    <w:rsid w:val="00B65278"/>
    <w:rsid w:val="00B70293"/>
    <w:rsid w:val="00B716AB"/>
    <w:rsid w:val="00B7440B"/>
    <w:rsid w:val="00B96A72"/>
    <w:rsid w:val="00BA2164"/>
    <w:rsid w:val="00BA2487"/>
    <w:rsid w:val="00BA4FA6"/>
    <w:rsid w:val="00BA505D"/>
    <w:rsid w:val="00BB0B29"/>
    <w:rsid w:val="00BB785D"/>
    <w:rsid w:val="00BB7F45"/>
    <w:rsid w:val="00BC1CB7"/>
    <w:rsid w:val="00BC367A"/>
    <w:rsid w:val="00BE0837"/>
    <w:rsid w:val="00BE2758"/>
    <w:rsid w:val="00BE35E1"/>
    <w:rsid w:val="00BE608B"/>
    <w:rsid w:val="00BE7E5C"/>
    <w:rsid w:val="00BF744C"/>
    <w:rsid w:val="00C06A16"/>
    <w:rsid w:val="00C06FCB"/>
    <w:rsid w:val="00C1035E"/>
    <w:rsid w:val="00C112FB"/>
    <w:rsid w:val="00C1302F"/>
    <w:rsid w:val="00C144DF"/>
    <w:rsid w:val="00C16602"/>
    <w:rsid w:val="00C23675"/>
    <w:rsid w:val="00C25F4A"/>
    <w:rsid w:val="00C26EED"/>
    <w:rsid w:val="00C27406"/>
    <w:rsid w:val="00C30D96"/>
    <w:rsid w:val="00C312C8"/>
    <w:rsid w:val="00C31928"/>
    <w:rsid w:val="00C348A3"/>
    <w:rsid w:val="00C40C80"/>
    <w:rsid w:val="00C559A7"/>
    <w:rsid w:val="00C660DE"/>
    <w:rsid w:val="00C747DB"/>
    <w:rsid w:val="00C74C50"/>
    <w:rsid w:val="00C75125"/>
    <w:rsid w:val="00C90D86"/>
    <w:rsid w:val="00C94FC7"/>
    <w:rsid w:val="00C95A8B"/>
    <w:rsid w:val="00CA5A21"/>
    <w:rsid w:val="00CB55DB"/>
    <w:rsid w:val="00CB7DB0"/>
    <w:rsid w:val="00CC24A3"/>
    <w:rsid w:val="00CC25B9"/>
    <w:rsid w:val="00CC3CAE"/>
    <w:rsid w:val="00CC6F75"/>
    <w:rsid w:val="00CE26C7"/>
    <w:rsid w:val="00CF712C"/>
    <w:rsid w:val="00D01837"/>
    <w:rsid w:val="00D130E2"/>
    <w:rsid w:val="00D152E0"/>
    <w:rsid w:val="00D171E5"/>
    <w:rsid w:val="00D20379"/>
    <w:rsid w:val="00D205C8"/>
    <w:rsid w:val="00D24D52"/>
    <w:rsid w:val="00D35825"/>
    <w:rsid w:val="00D37291"/>
    <w:rsid w:val="00D47232"/>
    <w:rsid w:val="00D632D1"/>
    <w:rsid w:val="00D6472E"/>
    <w:rsid w:val="00D724F3"/>
    <w:rsid w:val="00D72B9D"/>
    <w:rsid w:val="00D80CF9"/>
    <w:rsid w:val="00D84D15"/>
    <w:rsid w:val="00D85581"/>
    <w:rsid w:val="00D93433"/>
    <w:rsid w:val="00D9702B"/>
    <w:rsid w:val="00DA55D7"/>
    <w:rsid w:val="00DB1E92"/>
    <w:rsid w:val="00DB256D"/>
    <w:rsid w:val="00DC1073"/>
    <w:rsid w:val="00DC2A14"/>
    <w:rsid w:val="00DC5480"/>
    <w:rsid w:val="00DC565C"/>
    <w:rsid w:val="00DC6CD6"/>
    <w:rsid w:val="00DC729C"/>
    <w:rsid w:val="00DD0451"/>
    <w:rsid w:val="00DD0FCD"/>
    <w:rsid w:val="00DD2A80"/>
    <w:rsid w:val="00DD61D6"/>
    <w:rsid w:val="00DE0729"/>
    <w:rsid w:val="00DE1C15"/>
    <w:rsid w:val="00DE3B87"/>
    <w:rsid w:val="00DF4C39"/>
    <w:rsid w:val="00DF7CE8"/>
    <w:rsid w:val="00E002A5"/>
    <w:rsid w:val="00E0146F"/>
    <w:rsid w:val="00E01537"/>
    <w:rsid w:val="00E01774"/>
    <w:rsid w:val="00E100BE"/>
    <w:rsid w:val="00E10F4B"/>
    <w:rsid w:val="00E15EE7"/>
    <w:rsid w:val="00E22B1F"/>
    <w:rsid w:val="00E27257"/>
    <w:rsid w:val="00E37B7C"/>
    <w:rsid w:val="00E424D1"/>
    <w:rsid w:val="00E44896"/>
    <w:rsid w:val="00E5437B"/>
    <w:rsid w:val="00E61ADE"/>
    <w:rsid w:val="00E61B04"/>
    <w:rsid w:val="00E61DD8"/>
    <w:rsid w:val="00E6371A"/>
    <w:rsid w:val="00E64CFC"/>
    <w:rsid w:val="00E66BD8"/>
    <w:rsid w:val="00E85D86"/>
    <w:rsid w:val="00E9185D"/>
    <w:rsid w:val="00EA211A"/>
    <w:rsid w:val="00EA4FE4"/>
    <w:rsid w:val="00EB031A"/>
    <w:rsid w:val="00EB0BB5"/>
    <w:rsid w:val="00EB1012"/>
    <w:rsid w:val="00EB14DC"/>
    <w:rsid w:val="00EB2E2A"/>
    <w:rsid w:val="00EB347C"/>
    <w:rsid w:val="00EB5A73"/>
    <w:rsid w:val="00EB659B"/>
    <w:rsid w:val="00EB6C6D"/>
    <w:rsid w:val="00EC27DD"/>
    <w:rsid w:val="00EC45CF"/>
    <w:rsid w:val="00EC5DFB"/>
    <w:rsid w:val="00ED148F"/>
    <w:rsid w:val="00EE4DDD"/>
    <w:rsid w:val="00EF6418"/>
    <w:rsid w:val="00EF6FCF"/>
    <w:rsid w:val="00F00E6D"/>
    <w:rsid w:val="00F04424"/>
    <w:rsid w:val="00F04AE6"/>
    <w:rsid w:val="00F24CAB"/>
    <w:rsid w:val="00F40646"/>
    <w:rsid w:val="00F40A07"/>
    <w:rsid w:val="00F43553"/>
    <w:rsid w:val="00F43ABA"/>
    <w:rsid w:val="00F45B14"/>
    <w:rsid w:val="00F47ECA"/>
    <w:rsid w:val="00F50B13"/>
    <w:rsid w:val="00F52F30"/>
    <w:rsid w:val="00F61AC4"/>
    <w:rsid w:val="00F61D61"/>
    <w:rsid w:val="00F741E4"/>
    <w:rsid w:val="00F74EE4"/>
    <w:rsid w:val="00F75550"/>
    <w:rsid w:val="00F81E6B"/>
    <w:rsid w:val="00F82F9C"/>
    <w:rsid w:val="00F937B6"/>
    <w:rsid w:val="00F9400E"/>
    <w:rsid w:val="00FB0239"/>
    <w:rsid w:val="00FB090D"/>
    <w:rsid w:val="00FB4752"/>
    <w:rsid w:val="00FC0084"/>
    <w:rsid w:val="00FC3840"/>
    <w:rsid w:val="00FC4C95"/>
    <w:rsid w:val="00FC6822"/>
    <w:rsid w:val="00FE6CB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2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B301BD"/>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301BD"/>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707B6"/>
    <w:rPr>
      <w:sz w:val="16"/>
      <w:szCs w:val="16"/>
    </w:rPr>
  </w:style>
  <w:style w:type="paragraph" w:styleId="Kommentinteksti">
    <w:name w:val="annotation text"/>
    <w:basedOn w:val="Normaali"/>
    <w:link w:val="KommentintekstiChar"/>
    <w:uiPriority w:val="99"/>
    <w:semiHidden/>
    <w:unhideWhenUsed/>
    <w:rsid w:val="009707B6"/>
    <w:pPr>
      <w:spacing w:line="240" w:lineRule="auto"/>
    </w:pPr>
    <w:rPr>
      <w:szCs w:val="20"/>
    </w:rPr>
  </w:style>
  <w:style w:type="character" w:customStyle="1" w:styleId="KommentintekstiChar">
    <w:name w:val="Kommentin teksti Char"/>
    <w:basedOn w:val="Kappaleenoletusfontti"/>
    <w:link w:val="Kommentinteksti"/>
    <w:uiPriority w:val="99"/>
    <w:semiHidden/>
    <w:rsid w:val="009707B6"/>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par.sy/?p=1288" TargetMode="External"/><Relationship Id="rId18" Type="http://schemas.openxmlformats.org/officeDocument/2006/relationships/hyperlink" Target="https://www.palestine-studies.org/en/node/1651862" TargetMode="External"/><Relationship Id="rId26" Type="http://schemas.openxmlformats.org/officeDocument/2006/relationships/hyperlink" Target="https://syriaishome.org/en/documents-and-legal/" TargetMode="External"/><Relationship Id="rId21" Type="http://schemas.openxmlformats.org/officeDocument/2006/relationships/hyperlink" Target="https://www.government.nl/documents/reports/2019/12/31/country-of-origin-information-report-syria-december-2019"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statelessness.eu/sites/default/files/2020-10/StatelessJourneys-Syria-August-2019.pdf" TargetMode="External"/><Relationship Id="rId17" Type="http://schemas.openxmlformats.org/officeDocument/2006/relationships/hyperlink" Target="https://irb-cisr.gc.ca/en/country-information/rir/Pages/index.aspx?doc=454941&amp;pls=1" TargetMode="External"/><Relationship Id="rId25" Type="http://schemas.openxmlformats.org/officeDocument/2006/relationships/hyperlink" Target="https://www.linkedin.com/pulse/palestinians-syria-future-uncertainties-emerging-wesam-sabaaneh-o9p6f" TargetMode="External"/><Relationship Id="rId33" Type="http://schemas.openxmlformats.org/officeDocument/2006/relationships/theme" Target="theme/theme1.xml"/><Relationship Id="rId38"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www.palestine-studies.org/en/node/1657147" TargetMode="External"/><Relationship Id="rId20" Type="http://schemas.openxmlformats.org/officeDocument/2006/relationships/hyperlink" Target="https://cadmus.eui.eu/server/api/core/bitstreams/e810fb42-a3d5-50c4-9c8f-b21893a6280e/conte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lquest.org/en/highlight/6591/palestinian-refugees-syria" TargetMode="External"/><Relationship Id="rId24" Type="http://schemas.openxmlformats.org/officeDocument/2006/relationships/hyperlink" Target="https://prc.org.uk/en/post/4851/prc-political-change-in-syria-sparks-hopes-for-justice-and-stability-for-palestinian-refugees" TargetMode="External"/><Relationship Id="rId32" Type="http://schemas.openxmlformats.org/officeDocument/2006/relationships/glossaryDocument" Target="glossary/document.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gapar.sy/?p=1221" TargetMode="External"/><Relationship Id="rId23" Type="http://schemas.openxmlformats.org/officeDocument/2006/relationships/hyperlink" Target="https://www.newarab.com/news/syria-invites-undocumented-palestinian-refugees-register"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s://www.actionpal.org.uk/en/post/11220/articles/557-000-palestine-refugees-registered-with-gapar-in-syria" TargetMode="External"/><Relationship Id="rId19" Type="http://schemas.openxmlformats.org/officeDocument/2006/relationships/hyperlink" Target="https://www.syrianationality.org/index.php?id=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tionpal.org.uk/en/post/13769/articles/unrecognized-palestinian-refugees-in-from-syria-prs-forgotten-by-international-community" TargetMode="External"/><Relationship Id="rId14" Type="http://schemas.openxmlformats.org/officeDocument/2006/relationships/hyperlink" Target="https://gapar.sy/?p=1281" TargetMode="External"/><Relationship Id="rId22" Type="http://schemas.openxmlformats.org/officeDocument/2006/relationships/hyperlink" Target="https://mofaex.gov.sy/en/services/%D8%AA%D8%AC%D8%AF%D9%8A%D8%AF-%D8%AC%D9%88%D8%A7%D8%B2-%D8%A7%D9%84%D8%B3%D9%81%D8%B1-%D8%A8%D8%AF%D9%84-%D8%B9%D9%86-%D9%85%D9%86%D8%AA%D9%87%D9%8A" TargetMode="External"/><Relationship Id="rId27" Type="http://schemas.openxmlformats.org/officeDocument/2006/relationships/hyperlink" Target="https://www.unrwa.org/sites/default/files/content/resources/syria_returning_from_displacement_english.pdf"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acaps.org/fileadmin/Data_Product/Main_media/14_palestinians_from_syria_march_2014.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moia.gov.sy/" TargetMode="External"/><Relationship Id="rId1" Type="http://schemas.openxmlformats.org/officeDocument/2006/relationships/hyperlink" Target="https://gapar.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33124E0DF4D4686D9CC7486A2208E"/>
        <w:category>
          <w:name w:val="Yleiset"/>
          <w:gallery w:val="placeholder"/>
        </w:category>
        <w:types>
          <w:type w:val="bbPlcHdr"/>
        </w:types>
        <w:behaviors>
          <w:behavior w:val="content"/>
        </w:behaviors>
        <w:guid w:val="{8D327607-C59F-420D-8796-F89C974141B9}"/>
      </w:docPartPr>
      <w:docPartBody>
        <w:p w:rsidR="003D74A0" w:rsidRDefault="003D74A0">
          <w:pPr>
            <w:pStyle w:val="9BC33124E0DF4D4686D9CC7486A2208E"/>
          </w:pPr>
          <w:r w:rsidRPr="00AA10D2">
            <w:rPr>
              <w:rStyle w:val="Paikkamerkkiteksti"/>
            </w:rPr>
            <w:t>Kirjoita tekstiä napsauttamalla tai napauttamalla tätä.</w:t>
          </w:r>
        </w:p>
      </w:docPartBody>
    </w:docPart>
    <w:docPart>
      <w:docPartPr>
        <w:name w:val="CD26DDBBB3BA4035A3178D0383C2AE32"/>
        <w:category>
          <w:name w:val="Yleiset"/>
          <w:gallery w:val="placeholder"/>
        </w:category>
        <w:types>
          <w:type w:val="bbPlcHdr"/>
        </w:types>
        <w:behaviors>
          <w:behavior w:val="content"/>
        </w:behaviors>
        <w:guid w:val="{52DF5EDF-6AE4-4862-8A8C-D57549B6B12E}"/>
      </w:docPartPr>
      <w:docPartBody>
        <w:p w:rsidR="003D74A0" w:rsidRDefault="003D74A0">
          <w:pPr>
            <w:pStyle w:val="CD26DDBBB3BA4035A3178D0383C2AE32"/>
          </w:pPr>
          <w:r w:rsidRPr="00AA10D2">
            <w:rPr>
              <w:rStyle w:val="Paikkamerkkiteksti"/>
            </w:rPr>
            <w:t>Kirjoita tekstiä napsauttamalla tai napauttamalla tätä.</w:t>
          </w:r>
        </w:p>
      </w:docPartBody>
    </w:docPart>
    <w:docPart>
      <w:docPartPr>
        <w:name w:val="32CD16574F1F4CEBBBEC3290EF96A9CA"/>
        <w:category>
          <w:name w:val="Yleiset"/>
          <w:gallery w:val="placeholder"/>
        </w:category>
        <w:types>
          <w:type w:val="bbPlcHdr"/>
        </w:types>
        <w:behaviors>
          <w:behavior w:val="content"/>
        </w:behaviors>
        <w:guid w:val="{3F61568A-382F-47CF-9EA6-EB656BC7670B}"/>
      </w:docPartPr>
      <w:docPartBody>
        <w:p w:rsidR="003D74A0" w:rsidRDefault="003D74A0">
          <w:pPr>
            <w:pStyle w:val="32CD16574F1F4CEBBBEC3290EF96A9CA"/>
          </w:pPr>
          <w:r w:rsidRPr="00810134">
            <w:rPr>
              <w:rStyle w:val="Paikkamerkkiteksti"/>
              <w:lang w:val="en-GB"/>
            </w:rPr>
            <w:t>.</w:t>
          </w:r>
        </w:p>
      </w:docPartBody>
    </w:docPart>
    <w:docPart>
      <w:docPartPr>
        <w:name w:val="BD5791A57D6F43E68B9DD1D786B17F8C"/>
        <w:category>
          <w:name w:val="Yleiset"/>
          <w:gallery w:val="placeholder"/>
        </w:category>
        <w:types>
          <w:type w:val="bbPlcHdr"/>
        </w:types>
        <w:behaviors>
          <w:behavior w:val="content"/>
        </w:behaviors>
        <w:guid w:val="{B7556548-54E3-482C-8B3C-50A64ADFBE29}"/>
      </w:docPartPr>
      <w:docPartBody>
        <w:p w:rsidR="003D74A0" w:rsidRDefault="003D74A0">
          <w:pPr>
            <w:pStyle w:val="BD5791A57D6F43E68B9DD1D786B17F8C"/>
          </w:pPr>
          <w:r w:rsidRPr="00AA10D2">
            <w:rPr>
              <w:rStyle w:val="Paikkamerkkiteksti"/>
            </w:rPr>
            <w:t>Kirjoita tekstiä napsauttamalla tai napauttamalla tätä.</w:t>
          </w:r>
        </w:p>
      </w:docPartBody>
    </w:docPart>
    <w:docPart>
      <w:docPartPr>
        <w:name w:val="DB7D02F8CF39456985145E201CC07F8B"/>
        <w:category>
          <w:name w:val="Yleiset"/>
          <w:gallery w:val="placeholder"/>
        </w:category>
        <w:types>
          <w:type w:val="bbPlcHdr"/>
        </w:types>
        <w:behaviors>
          <w:behavior w:val="content"/>
        </w:behaviors>
        <w:guid w:val="{78C23332-C436-42D3-9B40-98782841FD5D}"/>
      </w:docPartPr>
      <w:docPartBody>
        <w:p w:rsidR="003D74A0" w:rsidRDefault="003D74A0">
          <w:pPr>
            <w:pStyle w:val="DB7D02F8CF39456985145E201CC07F8B"/>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A0"/>
    <w:rsid w:val="00100BFA"/>
    <w:rsid w:val="003D74A0"/>
    <w:rsid w:val="00A96C0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BC33124E0DF4D4686D9CC7486A2208E">
    <w:name w:val="9BC33124E0DF4D4686D9CC7486A2208E"/>
  </w:style>
  <w:style w:type="paragraph" w:customStyle="1" w:styleId="CD26DDBBB3BA4035A3178D0383C2AE32">
    <w:name w:val="CD26DDBBB3BA4035A3178D0383C2AE32"/>
  </w:style>
  <w:style w:type="paragraph" w:customStyle="1" w:styleId="32CD16574F1F4CEBBBEC3290EF96A9CA">
    <w:name w:val="32CD16574F1F4CEBBBEC3290EF96A9CA"/>
  </w:style>
  <w:style w:type="paragraph" w:customStyle="1" w:styleId="BD5791A57D6F43E68B9DD1D786B17F8C">
    <w:name w:val="BD5791A57D6F43E68B9DD1D786B17F8C"/>
  </w:style>
  <w:style w:type="paragraph" w:customStyle="1" w:styleId="DB7D02F8CF39456985145E201CC07F8B">
    <w:name w:val="DB7D02F8CF39456985145E201CC0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SYRIA,PALESTINIANS,DOCUMENTS,IDENTITY DOCUMENTS,TRAVEL DOCUMENTS,PASSPORTS,RESIDENCE PERMITS,DECREES,CIVIL AND POLITICAL RIGHTS,REFUGEE RIGHTS,PALESTINE,LEGAL RIGHTS,FUNDAMENTAL RIGHTS,REGISTERS,REGISTRATION,BIRTH,BIRTHPLACE,CHILDREN'S RIGHTS,EMBASSIES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2026-02-11T23:00:00+00:00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Syyrian palestiinalaisille myöntämät asiakirjat
Syria / Documents issued by Syria to Palestinians
Kysymykset
1. Mitä henkilöllisyysasiakirjoja (tai muita asiakirjoja) henkilöllä pitää olla ja mitä todisteita hänellä pitää olla palestiinalaisuudestaan saadakseen Palestiinan pakolaisen matkustusasiakirjan?
2. Myönnetäänkö Palestiinan pakolaisen matkustusasiakirja Syyriassa syntyneelle henkilölle? Rekisteröidäänkö syntymä jotenkin?
3. Onko esim. vuodesta 1947 jälkeen Syyriassa asuneen palestiinalaisen jälkeläisellä oikeus saada Palestiinan pakolaisen matkustusasiakirja?
4. Annetaanko Palestiinan pakolaisen matkustusasiakirja henkilöille, joilla on/on ollut Palestiinalaishallinnon myöntämä matkustusasiakirja?
5. Onko Gazasta viime vuosina paenneen palestiinalaisen mahdollista saada Palestiinan pakolaisen matkustusasiakirja Syyriassa?
6. Onko ko. asiakirjoja mahdollista uusia ulkomailla Syyrian edustustoissa?
Questions
1. What identity documents</COIDocAbstract>
    <COIWSGroundsRejection xmlns="b5be3156-7e14-46bc-bfca-5c242eb3de3f" xsi:nil="true"/>
    <COIDocAuthors xmlns="e235e197-502c-49f1-8696-39d199cd5131">
      <Value>143</Value>
    </COIDocAuthors>
    <COIDocID xmlns="b5be3156-7e14-46bc-bfca-5c242eb3de3f">996</COIDocID>
    <_dlc_DocId xmlns="e235e197-502c-49f1-8696-39d199cd5131">FI011-215589946-12865</_dlc_DocId>
    <_dlc_DocIdUrl xmlns="e235e197-502c-49f1-8696-39d199cd5131">
      <Url>https://coiadmin.euaa.europa.eu/administration/finland/_layouts/15/DocIdRedir.aspx?ID=FI011-215589946-12865</Url>
      <Description>FI011-215589946-12865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79E1882-CD63-41BB-9AA8-1F84356EC70D}"/>
</file>

<file path=customXml/itemProps3.xml><?xml version="1.0" encoding="utf-8"?>
<ds:datastoreItem xmlns:ds="http://schemas.openxmlformats.org/officeDocument/2006/customXml" ds:itemID="{1502050D-9E50-4841-B1D3-55AEFB04EA4B}"/>
</file>

<file path=customXml/itemProps4.xml><?xml version="1.0" encoding="utf-8"?>
<ds:datastoreItem xmlns:ds="http://schemas.openxmlformats.org/officeDocument/2006/customXml" ds:itemID="{74BEA99C-239F-4E4F-980A-4490DC59BA64}"/>
</file>

<file path=customXml/itemProps5.xml><?xml version="1.0" encoding="utf-8"?>
<ds:datastoreItem xmlns:ds="http://schemas.openxmlformats.org/officeDocument/2006/customXml" ds:itemID="{1F423ADE-5ABD-49D9-82B5-ECBE76A06D85}"/>
</file>

<file path=customXml/itemProps6.xml><?xml version="1.0" encoding="utf-8"?>
<ds:datastoreItem xmlns:ds="http://schemas.openxmlformats.org/officeDocument/2006/customXml" ds:itemID="{E11C9520-672C-47B2-97F3-7E3609A249C4}"/>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3257</Words>
  <Characters>26386</Characters>
  <Application>Microsoft Office Word</Application>
  <DocSecurity>0</DocSecurity>
  <Lines>219</Lines>
  <Paragraphs>59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Syyrian palestiinalaisille myöntämät asiakirjat // Syria / Documents issued by Syria to Palestinians</dc:title>
  <dc:creator/>
  <cp:lastModifiedBy/>
  <cp:revision>1</cp:revision>
  <dcterms:created xsi:type="dcterms:W3CDTF">2025-12-18T13:50:00Z</dcterms:created>
  <dcterms:modified xsi:type="dcterms:W3CDTF">2026-02-12T11:07:00Z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88d6f037-003c-472d-9c20-dc940f813482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