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7568C" w14:textId="77777777" w:rsidR="00873A37" w:rsidRDefault="00873A37" w:rsidP="00873A37">
      <w:pPr>
        <w:spacing w:after="0"/>
        <w:rPr>
          <w:rStyle w:val="Otsikko1Char"/>
          <w:rFonts w:eastAsiaTheme="minorHAnsi" w:cstheme="minorHAnsi"/>
          <w:color w:val="auto"/>
          <w:sz w:val="20"/>
          <w:szCs w:val="22"/>
        </w:rPr>
      </w:pPr>
      <w:r>
        <w:rPr>
          <w:rStyle w:val="Otsikko1Char"/>
          <w:rFonts w:eastAsiaTheme="minorHAnsi" w:cstheme="minorHAnsi"/>
          <w:color w:val="auto"/>
          <w:sz w:val="20"/>
          <w:szCs w:val="22"/>
        </w:rPr>
        <w:t>Maatietopalvelu</w:t>
      </w:r>
    </w:p>
    <w:p w14:paraId="7B3FE789" w14:textId="77777777" w:rsidR="00873A37" w:rsidRPr="00873A37" w:rsidRDefault="00873A37" w:rsidP="00873A37">
      <w:pPr>
        <w:spacing w:before="0"/>
        <w:rPr>
          <w:rStyle w:val="Otsikko1Char"/>
          <w:rFonts w:eastAsiaTheme="minorHAnsi" w:cstheme="minorHAnsi"/>
          <w:b w:val="0"/>
          <w:color w:val="auto"/>
          <w:sz w:val="20"/>
          <w:szCs w:val="22"/>
        </w:rPr>
      </w:pPr>
      <w:r>
        <w:rPr>
          <w:rStyle w:val="Otsikko1Char"/>
          <w:rFonts w:eastAsiaTheme="minorHAnsi" w:cstheme="minorHAnsi"/>
          <w:b w:val="0"/>
          <w:color w:val="auto"/>
          <w:sz w:val="20"/>
          <w:szCs w:val="22"/>
        </w:rPr>
        <w:t>Kyselyvastaus</w:t>
      </w:r>
    </w:p>
    <w:p w14:paraId="5DA27930" w14:textId="6AE90BE5" w:rsidR="00800AA9" w:rsidRPr="00800AA9" w:rsidRDefault="00800AA9" w:rsidP="00C348A3">
      <w:pPr>
        <w:spacing w:before="0" w:after="0"/>
      </w:pPr>
      <w:r w:rsidRPr="00BB7F45">
        <w:rPr>
          <w:b/>
        </w:rPr>
        <w:t>Asiakirjan tunnus:</w:t>
      </w:r>
      <w:r>
        <w:t xml:space="preserve"> KT</w:t>
      </w:r>
      <w:r w:rsidR="006C5067">
        <w:t>1</w:t>
      </w:r>
      <w:r w:rsidR="00587A3B">
        <w:t>225</w:t>
      </w:r>
    </w:p>
    <w:p w14:paraId="3D10218C" w14:textId="67B025D1" w:rsidR="00800AA9" w:rsidRDefault="00800AA9" w:rsidP="00C348A3">
      <w:pPr>
        <w:spacing w:before="0" w:after="0"/>
      </w:pPr>
      <w:r w:rsidRPr="00BB7F45">
        <w:rPr>
          <w:b/>
        </w:rPr>
        <w:t>Päivämäärä</w:t>
      </w:r>
      <w:r>
        <w:t xml:space="preserve">: </w:t>
      </w:r>
      <w:r w:rsidR="00760A37">
        <w:t>2</w:t>
      </w:r>
      <w:r w:rsidR="00AB3A4F">
        <w:t>0</w:t>
      </w:r>
      <w:r w:rsidR="006C5067">
        <w:t>.1</w:t>
      </w:r>
      <w:r w:rsidR="00587A3B">
        <w:t>1</w:t>
      </w:r>
      <w:r w:rsidR="006C5067">
        <w:t>.2025</w:t>
      </w:r>
    </w:p>
    <w:p w14:paraId="2EE3BC0C" w14:textId="1F951517" w:rsidR="00800AA9" w:rsidRPr="00800AA9" w:rsidRDefault="00800AA9" w:rsidP="00C348A3">
      <w:pPr>
        <w:spacing w:before="0"/>
        <w:rPr>
          <w:rStyle w:val="Otsikko1Char"/>
          <w:rFonts w:eastAsiaTheme="minorHAnsi" w:cstheme="minorHAnsi"/>
          <w:b w:val="0"/>
          <w:color w:val="auto"/>
          <w:sz w:val="20"/>
          <w:szCs w:val="22"/>
        </w:rPr>
      </w:pPr>
      <w:r w:rsidRPr="00BB7F45">
        <w:rPr>
          <w:b/>
        </w:rPr>
        <w:t>Julkisuus:</w:t>
      </w:r>
      <w:r>
        <w:t xml:space="preserve"> Julkinen </w:t>
      </w:r>
    </w:p>
    <w:p w14:paraId="71B1D712" w14:textId="77777777" w:rsidR="00800AA9" w:rsidRPr="00633BBD" w:rsidRDefault="00AB3A4F" w:rsidP="00800AA9">
      <w:pPr>
        <w:rPr>
          <w:rStyle w:val="Otsikko1Char"/>
          <w:b w:val="0"/>
          <w:sz w:val="20"/>
          <w:szCs w:val="20"/>
        </w:rPr>
      </w:pPr>
      <w:r>
        <w:rPr>
          <w:b/>
        </w:rPr>
        <w:pict w14:anchorId="7714D836">
          <v:rect id="_x0000_i1025" style="width:0;height:1.5pt" o:hralign="center" o:hrstd="t" o:hr="t" fillcolor="#a0a0a0" stroked="f"/>
        </w:pict>
      </w:r>
    </w:p>
    <w:p w14:paraId="4E94CF04" w14:textId="2B0D98EA" w:rsidR="008020E6" w:rsidRPr="00543F66" w:rsidRDefault="00AB3A4F" w:rsidP="00543F66">
      <w:pPr>
        <w:pStyle w:val="POTSIKKO"/>
        <w:rPr>
          <w:rStyle w:val="Otsikko1Char"/>
          <w:rFonts w:cs="Times New Roman"/>
          <w:b/>
          <w:szCs w:val="24"/>
        </w:rPr>
      </w:pPr>
      <w:sdt>
        <w:sdtPr>
          <w:rPr>
            <w:rFonts w:eastAsiaTheme="majorEastAsia" w:cstheme="majorBidi"/>
            <w:b w:val="0"/>
            <w:szCs w:val="32"/>
          </w:rPr>
          <w:alias w:val="Maa / Otsikko"/>
          <w:tag w:val="Otsikko"/>
          <w:id w:val="597070427"/>
          <w:placeholder>
            <w:docPart w:val="1C52EEAEF7754DE8BF2BE37F38D831B3"/>
          </w:placeholder>
          <w:text/>
        </w:sdtPr>
        <w:sdtEndPr>
          <w:rPr>
            <w:rFonts w:eastAsia="Times New Roman" w:cs="Times New Roman"/>
            <w:b/>
            <w:szCs w:val="24"/>
          </w:rPr>
        </w:sdtEndPr>
        <w:sdtContent>
          <w:r w:rsidR="00587A3B">
            <w:t>Etelä-Sudan</w:t>
          </w:r>
          <w:r w:rsidR="00587A3B" w:rsidRPr="00587A3B">
            <w:t xml:space="preserve"> / Etelä-Sudanin </w:t>
          </w:r>
          <w:r w:rsidR="00932F2B">
            <w:t>yleinen turvallisuustilanne</w:t>
          </w:r>
          <w:r w:rsidR="00FD1459">
            <w:t xml:space="preserve">, </w:t>
          </w:r>
          <w:r w:rsidR="00587A3B" w:rsidRPr="00587A3B">
            <w:t>Jub</w:t>
          </w:r>
          <w:r w:rsidR="007C20D5">
            <w:t xml:space="preserve">an </w:t>
          </w:r>
          <w:r w:rsidR="00A86030">
            <w:t xml:space="preserve">ja Malakalin </w:t>
          </w:r>
          <w:r w:rsidR="00F21142">
            <w:t>maakuntien</w:t>
          </w:r>
          <w:r w:rsidR="009250DB">
            <w:t xml:space="preserve"> </w:t>
          </w:r>
          <w:r w:rsidR="00587A3B" w:rsidRPr="00587A3B">
            <w:t>turvallisuustilanne</w:t>
          </w:r>
          <w:r w:rsidR="00FD1459">
            <w:t>, kulkuyhteydet Malakalin maakuntaan ja matkareitin turvallisuus</w:t>
          </w:r>
          <w:r w:rsidR="00521307">
            <w:t xml:space="preserve"> </w:t>
          </w:r>
          <w:r w:rsidR="00FD1459">
            <w:t xml:space="preserve">– </w:t>
          </w:r>
          <w:r w:rsidR="00A86030">
            <w:t xml:space="preserve">tilanne </w:t>
          </w:r>
          <w:r w:rsidR="00521307">
            <w:t>lokakuussa 2025</w:t>
          </w:r>
        </w:sdtContent>
      </w:sdt>
    </w:p>
    <w:sdt>
      <w:sdtPr>
        <w:rPr>
          <w:rStyle w:val="Otsikko1Char"/>
          <w:rFonts w:cs="Times New Roman"/>
          <w:b/>
          <w:szCs w:val="24"/>
          <w:lang w:val="en-US"/>
        </w:rPr>
        <w:alias w:val="Country / Title in English"/>
        <w:tag w:val="Country / Title in English"/>
        <w:id w:val="2146699517"/>
        <w:lock w:val="sdtLocked"/>
        <w:placeholder>
          <w:docPart w:val="66404D42FA364D8D95B6B25FBB58B73D"/>
        </w:placeholder>
        <w:text/>
      </w:sdtPr>
      <w:sdtEndPr>
        <w:rPr>
          <w:rStyle w:val="Otsikko1Char"/>
        </w:rPr>
      </w:sdtEndPr>
      <w:sdtContent>
        <w:p w14:paraId="3DD6A17F" w14:textId="320E81A1" w:rsidR="00082DFE" w:rsidRPr="00D66FE1" w:rsidRDefault="00E67776" w:rsidP="00543F66">
          <w:pPr>
            <w:pStyle w:val="POTSIKKO"/>
            <w:rPr>
              <w:lang w:val="en-US"/>
            </w:rPr>
          </w:pPr>
          <w:r w:rsidRPr="00E67776">
            <w:rPr>
              <w:rStyle w:val="Otsikko1Char"/>
              <w:rFonts w:cs="Times New Roman"/>
              <w:b/>
              <w:szCs w:val="24"/>
              <w:lang w:val="en-US"/>
            </w:rPr>
            <w:t xml:space="preserve">South Sudan / General security situation in South Sudan, the security situation in Juba and Malakal Counties, access to Malakal </w:t>
          </w:r>
          <w:r w:rsidR="001F3E2D">
            <w:rPr>
              <w:rStyle w:val="Otsikko1Char"/>
              <w:rFonts w:cs="Times New Roman"/>
              <w:b/>
              <w:szCs w:val="24"/>
              <w:lang w:val="en-US"/>
            </w:rPr>
            <w:t xml:space="preserve">County </w:t>
          </w:r>
          <w:r w:rsidRPr="00E67776">
            <w:rPr>
              <w:rStyle w:val="Otsikko1Char"/>
              <w:rFonts w:cs="Times New Roman"/>
              <w:b/>
              <w:szCs w:val="24"/>
              <w:lang w:val="en-US"/>
            </w:rPr>
            <w:t>and security along the route – update in October in 2025</w:t>
          </w:r>
        </w:p>
      </w:sdtContent>
    </w:sdt>
    <w:p w14:paraId="6DFE6531" w14:textId="77777777" w:rsidR="00082DFE" w:rsidRDefault="00AB3A4F" w:rsidP="00082DFE">
      <w:pPr>
        <w:rPr>
          <w:b/>
        </w:rPr>
      </w:pPr>
      <w:r>
        <w:rPr>
          <w:b/>
        </w:rPr>
        <w:pict w14:anchorId="75B78B3F">
          <v:rect id="_x0000_i1026" style="width:0;height:1.5pt" o:hralign="center" o:hrstd="t" o:hr="t" fillcolor="#a0a0a0" stroked="f"/>
        </w:pict>
      </w:r>
    </w:p>
    <w:p w14:paraId="537D03C2" w14:textId="77777777" w:rsidR="00082DFE" w:rsidRDefault="00082DFE" w:rsidP="00C348A3">
      <w:pPr>
        <w:pStyle w:val="Numeroimatonotsikko"/>
      </w:pPr>
      <w:r w:rsidRPr="00082DFE">
        <w:t>Kys</w:t>
      </w:r>
      <w:r>
        <w:t>ymykset</w:t>
      </w:r>
    </w:p>
    <w:sdt>
      <w:sdtPr>
        <w:rPr>
          <w:rStyle w:val="KysymyksetChar"/>
        </w:rPr>
        <w:alias w:val="Kysymykset"/>
        <w:tag w:val="Täytä kysymykset tähän"/>
        <w:id w:val="527610168"/>
        <w:lock w:val="sdtLocked"/>
        <w:placeholder>
          <w:docPart w:val="F367A24AAA524F388D48108AA0CD0B58"/>
        </w:placeholder>
      </w:sdtPr>
      <w:sdtEndPr>
        <w:rPr>
          <w:rStyle w:val="Kappaleenoletusfontti"/>
          <w:color w:val="404040" w:themeColor="text1" w:themeTint="BF"/>
        </w:rPr>
      </w:sdtEndPr>
      <w:sdtContent>
        <w:sdt>
          <w:sdtPr>
            <w:alias w:val="Questions"/>
            <w:tag w:val="Fill in the questions here"/>
            <w:id w:val="353243802"/>
            <w:placeholder>
              <w:docPart w:val="73D04F13F3FA46D2B2FBB1C4C683B936"/>
            </w:placeholder>
            <w:text w:multiLine="1"/>
          </w:sdtPr>
          <w:sdtEndPr/>
          <w:sdtContent>
            <w:p w14:paraId="7E060629" w14:textId="64A60AAF" w:rsidR="00810134" w:rsidRPr="00FD1459" w:rsidRDefault="00D275C9" w:rsidP="002A6FE6">
              <w:pPr>
                <w:pStyle w:val="Lainaus"/>
                <w:ind w:left="0"/>
                <w:jc w:val="left"/>
                <w:rPr>
                  <w:i w:val="0"/>
                  <w:iCs w:val="0"/>
                  <w:color w:val="000000" w:themeColor="text1"/>
                </w:rPr>
              </w:pPr>
              <w:r w:rsidRPr="00D275C9">
                <w:t>1. Mikä on Etelä-Sudanin yleinen turvallisuustilanne ja poliittinen tilanne?</w:t>
              </w:r>
              <w:r w:rsidRPr="00D275C9">
                <w:br/>
                <w:t>2. Mikä on Juban maakunnan turvallisuustilanne?</w:t>
              </w:r>
              <w:r w:rsidRPr="00D275C9">
                <w:br/>
                <w:t>3. Mikä on Malakalin maakunnan turvallisuustilanne?</w:t>
              </w:r>
              <w:r w:rsidRPr="00D275C9">
                <w:br/>
                <w:t>4. Millaiset kulkuyhteydet Malakaliin on</w:t>
              </w:r>
              <w:r w:rsidR="00E67776">
                <w:t>?</w:t>
              </w:r>
              <w:r w:rsidRPr="00D275C9">
                <w:t xml:space="preserve"> </w:t>
              </w:r>
              <w:r w:rsidR="00E67776">
                <w:t>M</w:t>
              </w:r>
              <w:r w:rsidRPr="00D275C9">
                <w:t xml:space="preserve">illainen matkareitin turvallisuustilanne on? </w:t>
              </w:r>
              <w:r>
                <w:t>Miten</w:t>
              </w:r>
              <w:r w:rsidRPr="00D275C9">
                <w:t xml:space="preserve"> siviilihenkilö</w:t>
              </w:r>
              <w:r>
                <w:t xml:space="preserve"> voi</w:t>
              </w:r>
              <w:r w:rsidRPr="00D275C9">
                <w:t xml:space="preserve"> matkustaa Jubasta Malakaliin?</w:t>
              </w:r>
            </w:p>
          </w:sdtContent>
        </w:sdt>
      </w:sdtContent>
    </w:sdt>
    <w:p w14:paraId="4827472F" w14:textId="77777777" w:rsidR="00082DFE" w:rsidRPr="00F21142" w:rsidRDefault="00082DFE" w:rsidP="00C348A3">
      <w:pPr>
        <w:pStyle w:val="Numeroimatonotsikko"/>
        <w:rPr>
          <w:lang w:val="en-US"/>
        </w:rPr>
      </w:pPr>
      <w:r w:rsidRPr="00F21142">
        <w:rPr>
          <w:lang w:val="en-US"/>
        </w:rPr>
        <w:t>Questions</w:t>
      </w:r>
    </w:p>
    <w:p w14:paraId="25E2AC52" w14:textId="781A63F5" w:rsidR="00082DFE" w:rsidRPr="006F13BE" w:rsidRDefault="00AB3A4F" w:rsidP="00A93A33">
      <w:pPr>
        <w:pStyle w:val="Lainaus"/>
        <w:ind w:left="0"/>
        <w:jc w:val="left"/>
        <w:rPr>
          <w:lang w:val="en-GB"/>
        </w:rPr>
      </w:pPr>
      <w:sdt>
        <w:sdtPr>
          <w:rPr>
            <w:lang w:val="en-US"/>
          </w:rPr>
          <w:alias w:val="Questions"/>
          <w:tag w:val="Fill in the questions here"/>
          <w:id w:val="-849104524"/>
          <w:lock w:val="sdtLocked"/>
          <w:placeholder>
            <w:docPart w:val="FEA64E855A3441ACA0DF3CF5A48851EF"/>
          </w:placeholder>
          <w:text w:multiLine="1"/>
        </w:sdtPr>
        <w:sdtEndPr/>
        <w:sdtContent>
          <w:r w:rsidR="00E67776" w:rsidRPr="00E67776">
            <w:rPr>
              <w:lang w:val="en-US"/>
            </w:rPr>
            <w:t>1.  What is the general security and political situation in South Sudan?</w:t>
          </w:r>
          <w:r w:rsidR="00E67776" w:rsidRPr="00E67776">
            <w:rPr>
              <w:lang w:val="en-US"/>
            </w:rPr>
            <w:br/>
            <w:t>2. What is the security situation in Juba County?</w:t>
          </w:r>
          <w:r w:rsidR="00E67776" w:rsidRPr="00E67776">
            <w:rPr>
              <w:lang w:val="en-US"/>
            </w:rPr>
            <w:br/>
            <w:t>3. What is the security situation in Malakal County?</w:t>
          </w:r>
          <w:r w:rsidR="00E67776" w:rsidRPr="00E67776">
            <w:rPr>
              <w:lang w:val="en-US"/>
            </w:rPr>
            <w:br/>
            <w:t>4. What are the transport connections to Malakal like? What is the security situation along the route? How can civilians travel from Juba to Malakal?</w:t>
          </w:r>
        </w:sdtContent>
      </w:sdt>
    </w:p>
    <w:p w14:paraId="442E7754" w14:textId="77777777" w:rsidR="006C5067" w:rsidRDefault="00AB3A4F" w:rsidP="00082DFE">
      <w:pPr>
        <w:pStyle w:val="LeiptekstiMigri"/>
        <w:ind w:left="0"/>
        <w:rPr>
          <w:b/>
        </w:rPr>
      </w:pPr>
      <w:r>
        <w:rPr>
          <w:b/>
        </w:rPr>
        <w:pict w14:anchorId="1D65E501">
          <v:rect id="_x0000_i1027" style="width:0;height:1.5pt" o:hralign="center" o:hrstd="t" o:hr="t" fillcolor="#a0a0a0" stroked="f"/>
        </w:pict>
      </w:r>
    </w:p>
    <w:p w14:paraId="55431A17" w14:textId="75EF157D" w:rsidR="00AA1E15" w:rsidRPr="004E4886" w:rsidRDefault="00521307" w:rsidP="00521307">
      <w:r>
        <w:t xml:space="preserve">Etelä-Sudanin ja Juban </w:t>
      </w:r>
      <w:r w:rsidR="00F21142">
        <w:t>maakunnan</w:t>
      </w:r>
      <w:r>
        <w:t xml:space="preserve"> turvallisuustilannetta </w:t>
      </w:r>
      <w:r w:rsidR="006E4476">
        <w:t xml:space="preserve">on käsitelty aiemmin </w:t>
      </w:r>
      <w:r>
        <w:t xml:space="preserve">Maatietopalvelun 24.3.2023 julkaisemassa </w:t>
      </w:r>
      <w:r w:rsidRPr="00DA39EE">
        <w:rPr>
          <w:i/>
          <w:iCs/>
        </w:rPr>
        <w:t xml:space="preserve">Etelä-Sudan / Etelä-Sudanin Juban, Malakalin ja </w:t>
      </w:r>
      <w:proofErr w:type="spellStart"/>
      <w:r w:rsidRPr="00DA39EE">
        <w:rPr>
          <w:i/>
          <w:iCs/>
        </w:rPr>
        <w:t>Rumbek</w:t>
      </w:r>
      <w:proofErr w:type="spellEnd"/>
      <w:r w:rsidRPr="00DA39EE">
        <w:rPr>
          <w:i/>
          <w:iCs/>
        </w:rPr>
        <w:t xml:space="preserve"> </w:t>
      </w:r>
      <w:proofErr w:type="spellStart"/>
      <w:r w:rsidRPr="00DA39EE">
        <w:rPr>
          <w:i/>
          <w:iCs/>
        </w:rPr>
        <w:t>Centern</w:t>
      </w:r>
      <w:proofErr w:type="spellEnd"/>
      <w:r w:rsidRPr="00DA39EE">
        <w:rPr>
          <w:i/>
          <w:iCs/>
        </w:rPr>
        <w:t xml:space="preserve"> turvallisuustilanne</w:t>
      </w:r>
      <w:r w:rsidRPr="00DA39EE">
        <w:t xml:space="preserve"> -maatietovastauksessa.</w:t>
      </w:r>
      <w:r w:rsidR="006E4476" w:rsidRPr="00DA39EE">
        <w:rPr>
          <w:rStyle w:val="Alaviitteenviite"/>
        </w:rPr>
        <w:footnoteReference w:id="1"/>
      </w:r>
      <w:r w:rsidRPr="00DA39EE">
        <w:t xml:space="preserve"> </w:t>
      </w:r>
      <w:r w:rsidR="00DA39EE">
        <w:t xml:space="preserve">Kulkuyhteyksiä Malakaliin sekä </w:t>
      </w:r>
      <w:r w:rsidR="00DA39EE">
        <w:lastRenderedPageBreak/>
        <w:t xml:space="preserve">matkareitin turvallisuutta on käsitelty aiemmin Maatietopalvelun 5.4.2024 julkaisemassa </w:t>
      </w:r>
      <w:r w:rsidR="00DA39EE" w:rsidRPr="00DA39EE">
        <w:rPr>
          <w:i/>
          <w:iCs/>
        </w:rPr>
        <w:t>Etelä-Sudan / Kulkuyhteydet Malakaliin ja matkareitin turvallisuus</w:t>
      </w:r>
      <w:r w:rsidR="00DA39EE">
        <w:t xml:space="preserve"> -maatietovastauksessa.</w:t>
      </w:r>
      <w:r w:rsidR="00DA39EE">
        <w:rPr>
          <w:rStyle w:val="Alaviitteenviite"/>
        </w:rPr>
        <w:footnoteReference w:id="2"/>
      </w:r>
    </w:p>
    <w:p w14:paraId="312EB256" w14:textId="334946EF" w:rsidR="00271868" w:rsidRDefault="00FD1459" w:rsidP="00704975">
      <w:pPr>
        <w:pStyle w:val="Otsikko1"/>
      </w:pPr>
      <w:r w:rsidRPr="00FD1459">
        <w:t>Mikä on Etelä-Sudanin yleinen turvallisuustilanne ja poliittinen tilanne?</w:t>
      </w:r>
    </w:p>
    <w:p w14:paraId="7EAC60C1" w14:textId="75050324" w:rsidR="00AA1E15" w:rsidRPr="00514298" w:rsidRDefault="00345F13" w:rsidP="00AA1E15">
      <w:r>
        <w:rPr>
          <w:noProof/>
        </w:rPr>
        <w:drawing>
          <wp:anchor distT="0" distB="0" distL="114300" distR="114300" simplePos="0" relativeHeight="251658240" behindDoc="1" locked="0" layoutInCell="1" allowOverlap="1" wp14:anchorId="2002B642" wp14:editId="6D2C41DB">
            <wp:simplePos x="0" y="0"/>
            <wp:positionH relativeFrom="margin">
              <wp:align>left</wp:align>
            </wp:positionH>
            <wp:positionV relativeFrom="paragraph">
              <wp:posOffset>27940</wp:posOffset>
            </wp:positionV>
            <wp:extent cx="5379720" cy="3826510"/>
            <wp:effectExtent l="0" t="0" r="0" b="2540"/>
            <wp:wrapTight wrapText="bothSides">
              <wp:wrapPolygon edited="0">
                <wp:start x="0" y="0"/>
                <wp:lineTo x="0" y="21507"/>
                <wp:lineTo x="21493" y="21507"/>
                <wp:lineTo x="21493"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8">
                      <a:extLst>
                        <a:ext uri="{28A0092B-C50C-407E-A947-70E740481C1C}">
                          <a14:useLocalDpi xmlns:a14="http://schemas.microsoft.com/office/drawing/2010/main" val="0"/>
                        </a:ext>
                      </a:extLst>
                    </a:blip>
                    <a:stretch>
                      <a:fillRect/>
                    </a:stretch>
                  </pic:blipFill>
                  <pic:spPr>
                    <a:xfrm>
                      <a:off x="0" y="0"/>
                      <a:ext cx="5379720" cy="3826510"/>
                    </a:xfrm>
                    <a:prstGeom prst="rect">
                      <a:avLst/>
                    </a:prstGeom>
                  </pic:spPr>
                </pic:pic>
              </a:graphicData>
            </a:graphic>
            <wp14:sizeRelH relativeFrom="margin">
              <wp14:pctWidth>0</wp14:pctWidth>
            </wp14:sizeRelH>
            <wp14:sizeRelV relativeFrom="margin">
              <wp14:pctHeight>0</wp14:pctHeight>
            </wp14:sizeRelV>
          </wp:anchor>
        </w:drawing>
      </w:r>
    </w:p>
    <w:p w14:paraId="0BE0822D" w14:textId="113046BE" w:rsidR="00AA1E15" w:rsidRPr="00514298" w:rsidRDefault="00AA1E15" w:rsidP="00AA1E15"/>
    <w:p w14:paraId="6B5CD8A1" w14:textId="7D81EC4E" w:rsidR="00AA1E15" w:rsidRPr="00514298" w:rsidRDefault="00AA1E15" w:rsidP="00AA1E15"/>
    <w:p w14:paraId="6EF5FC06" w14:textId="36127D71" w:rsidR="00AA1E15" w:rsidRPr="00514298" w:rsidRDefault="00AA1E15" w:rsidP="00AA1E15"/>
    <w:p w14:paraId="3DE8266F" w14:textId="2BCD1662" w:rsidR="00AA1E15" w:rsidRPr="00514298" w:rsidRDefault="00AA1E15" w:rsidP="00AA1E15"/>
    <w:p w14:paraId="2F0938FB" w14:textId="79EC37CE" w:rsidR="00AA1E15" w:rsidRPr="00514298" w:rsidRDefault="00AA1E15" w:rsidP="00AA1E15"/>
    <w:p w14:paraId="0969D3AB" w14:textId="1642BC34" w:rsidR="00AA1E15" w:rsidRPr="00514298" w:rsidRDefault="00AA1E15" w:rsidP="00AA1E15"/>
    <w:p w14:paraId="185F86DB" w14:textId="23C53044" w:rsidR="00AA1E15" w:rsidRPr="00514298" w:rsidRDefault="00AA1E15" w:rsidP="00AA1E15"/>
    <w:p w14:paraId="5ED956BA" w14:textId="370413B5" w:rsidR="00AA1E15" w:rsidRPr="00514298" w:rsidRDefault="00AA1E15" w:rsidP="00AA1E15"/>
    <w:p w14:paraId="1B49AB47" w14:textId="3098AC19" w:rsidR="00AA1E15" w:rsidRPr="00514298" w:rsidRDefault="00AA1E15" w:rsidP="00AA1E15"/>
    <w:p w14:paraId="4EBD24CC" w14:textId="536A736B" w:rsidR="00AA1E15" w:rsidRPr="00514298" w:rsidRDefault="00AA1E15" w:rsidP="00AA1E15"/>
    <w:p w14:paraId="401C05DC" w14:textId="0E19A875" w:rsidR="00AA1E15" w:rsidRPr="00514298" w:rsidRDefault="00AA1E15" w:rsidP="00AA1E15"/>
    <w:p w14:paraId="09605AB0" w14:textId="77777777" w:rsidR="00AA1E15" w:rsidRPr="00514298" w:rsidRDefault="00AA1E15" w:rsidP="00AA1E15"/>
    <w:p w14:paraId="46909A4E" w14:textId="79F9BACD" w:rsidR="007E6E22" w:rsidRPr="00514298" w:rsidRDefault="007E6E22" w:rsidP="00492383"/>
    <w:p w14:paraId="72A0402E" w14:textId="77777777" w:rsidR="006E08D8" w:rsidRPr="00514298" w:rsidRDefault="006E08D8" w:rsidP="00F802F8">
      <w:pPr>
        <w:pStyle w:val="Numeroimatonotsikko"/>
      </w:pPr>
    </w:p>
    <w:p w14:paraId="53D408A5" w14:textId="05CDAC67" w:rsidR="008B59F3" w:rsidRPr="008B59F3" w:rsidRDefault="008B59F3" w:rsidP="008B59F3">
      <w:pPr>
        <w:pStyle w:val="Kuvaotsikko"/>
      </w:pPr>
      <w:r>
        <w:t xml:space="preserve">Kartta </w:t>
      </w:r>
      <w:fldSimple w:instr=" SEQ Kartta \* ARABIC ">
        <w:r w:rsidR="00966D42">
          <w:rPr>
            <w:noProof/>
          </w:rPr>
          <w:t>1</w:t>
        </w:r>
      </w:fldSimple>
      <w:r>
        <w:t xml:space="preserve">: </w:t>
      </w:r>
      <w:r w:rsidRPr="006C14EB">
        <w:t xml:space="preserve">Etelä-Sudan (UN </w:t>
      </w:r>
      <w:proofErr w:type="spellStart"/>
      <w:r w:rsidRPr="006C14EB">
        <w:t>Geospatial</w:t>
      </w:r>
      <w:proofErr w:type="spellEnd"/>
      <w:r w:rsidRPr="006C14EB">
        <w:t xml:space="preserve"> </w:t>
      </w:r>
      <w:proofErr w:type="spellStart"/>
      <w:r w:rsidRPr="006C14EB">
        <w:t>Information</w:t>
      </w:r>
      <w:proofErr w:type="spellEnd"/>
      <w:r w:rsidRPr="006C14EB">
        <w:t xml:space="preserve"> </w:t>
      </w:r>
      <w:proofErr w:type="spellStart"/>
      <w:r w:rsidRPr="006C14EB">
        <w:t>Section</w:t>
      </w:r>
      <w:proofErr w:type="spellEnd"/>
      <w:r w:rsidRPr="006C14EB">
        <w:t xml:space="preserve"> 7/2020).</w:t>
      </w:r>
    </w:p>
    <w:p w14:paraId="34783182" w14:textId="3A067C06" w:rsidR="00AE0CD5" w:rsidRDefault="00AE0CD5" w:rsidP="00F802F8">
      <w:pPr>
        <w:pStyle w:val="Numeroimatonotsikko"/>
      </w:pPr>
      <w:r>
        <w:t>Poliittinen tilanne</w:t>
      </w:r>
    </w:p>
    <w:p w14:paraId="395FB355" w14:textId="1D11FAC7" w:rsidR="00091E5B" w:rsidRDefault="00091E5B" w:rsidP="00AE0CD5">
      <w:r>
        <w:t xml:space="preserve">YK:n turvallisuusneuvosto toteaa marraskuussa 2025 julkaistussa koosteessa, että viime kuukausien aikana Etelä-Sudanin poliittinen epävakaus on lisääntynyt ja turvallisuustilanne heikentynyt. </w:t>
      </w:r>
      <w:r w:rsidR="00063766" w:rsidRPr="006010A0">
        <w:t xml:space="preserve">Etelä-Sudanin </w:t>
      </w:r>
      <w:r w:rsidR="00063766">
        <w:t>turvallisuusjouk</w:t>
      </w:r>
      <w:r w:rsidR="009D394B">
        <w:t>ot</w:t>
      </w:r>
      <w:r w:rsidR="00063766">
        <w:t xml:space="preserve"> </w:t>
      </w:r>
      <w:r w:rsidR="00063766">
        <w:rPr>
          <w:szCs w:val="20"/>
        </w:rPr>
        <w:t xml:space="preserve">(South </w:t>
      </w:r>
      <w:proofErr w:type="spellStart"/>
      <w:r w:rsidR="00063766">
        <w:rPr>
          <w:szCs w:val="20"/>
        </w:rPr>
        <w:t>Sudan’s</w:t>
      </w:r>
      <w:proofErr w:type="spellEnd"/>
      <w:r w:rsidR="00063766">
        <w:rPr>
          <w:szCs w:val="20"/>
        </w:rPr>
        <w:t xml:space="preserve"> </w:t>
      </w:r>
      <w:proofErr w:type="spellStart"/>
      <w:r w:rsidR="00063766">
        <w:rPr>
          <w:szCs w:val="20"/>
        </w:rPr>
        <w:t>People’s</w:t>
      </w:r>
      <w:proofErr w:type="spellEnd"/>
      <w:r w:rsidR="00063766">
        <w:rPr>
          <w:szCs w:val="20"/>
        </w:rPr>
        <w:t xml:space="preserve"> </w:t>
      </w:r>
      <w:proofErr w:type="spellStart"/>
      <w:r w:rsidR="00063766">
        <w:rPr>
          <w:szCs w:val="20"/>
        </w:rPr>
        <w:t>Defence</w:t>
      </w:r>
      <w:proofErr w:type="spellEnd"/>
      <w:r w:rsidR="00063766">
        <w:rPr>
          <w:szCs w:val="20"/>
        </w:rPr>
        <w:t xml:space="preserve"> </w:t>
      </w:r>
      <w:proofErr w:type="spellStart"/>
      <w:r w:rsidR="00063766">
        <w:rPr>
          <w:szCs w:val="20"/>
        </w:rPr>
        <w:t>Forces</w:t>
      </w:r>
      <w:proofErr w:type="spellEnd"/>
      <w:r w:rsidR="00063766">
        <w:rPr>
          <w:szCs w:val="20"/>
        </w:rPr>
        <w:t>, SSPDF)</w:t>
      </w:r>
      <w:r w:rsidR="009D394B">
        <w:rPr>
          <w:szCs w:val="20"/>
        </w:rPr>
        <w:t xml:space="preserve">, </w:t>
      </w:r>
      <w:r w:rsidR="009D394B">
        <w:t xml:space="preserve">oppositioryhmittymä </w:t>
      </w:r>
      <w:r>
        <w:t>SPL</w:t>
      </w:r>
      <w:r w:rsidR="009D394B">
        <w:t>M/</w:t>
      </w:r>
      <w:r>
        <w:t>A</w:t>
      </w:r>
      <w:r w:rsidR="009D394B">
        <w:t>-</w:t>
      </w:r>
      <w:r>
        <w:t xml:space="preserve">IO </w:t>
      </w:r>
      <w:r w:rsidR="009D394B">
        <w:t>(</w:t>
      </w:r>
      <w:r w:rsidR="009D394B" w:rsidRPr="009D394B">
        <w:t xml:space="preserve">Sudan </w:t>
      </w:r>
      <w:proofErr w:type="spellStart"/>
      <w:r w:rsidR="009D394B" w:rsidRPr="009D394B">
        <w:t>Peoples</w:t>
      </w:r>
      <w:proofErr w:type="spellEnd"/>
      <w:r w:rsidR="009D394B" w:rsidRPr="009D394B">
        <w:t xml:space="preserve">’ </w:t>
      </w:r>
      <w:proofErr w:type="spellStart"/>
      <w:r w:rsidR="009D394B" w:rsidRPr="009D394B">
        <w:t>Liberation</w:t>
      </w:r>
      <w:proofErr w:type="spellEnd"/>
      <w:r w:rsidR="009D394B" w:rsidRPr="009D394B">
        <w:t xml:space="preserve"> </w:t>
      </w:r>
      <w:proofErr w:type="spellStart"/>
      <w:r w:rsidR="009D394B" w:rsidRPr="009D394B">
        <w:t>Movement</w:t>
      </w:r>
      <w:proofErr w:type="spellEnd"/>
      <w:r w:rsidR="009D394B" w:rsidRPr="009D394B">
        <w:t>/</w:t>
      </w:r>
      <w:proofErr w:type="spellStart"/>
      <w:r w:rsidR="009D394B" w:rsidRPr="009D394B">
        <w:t>Army</w:t>
      </w:r>
      <w:proofErr w:type="spellEnd"/>
      <w:r w:rsidR="009D394B" w:rsidRPr="009D394B">
        <w:t xml:space="preserve"> in Opposition</w:t>
      </w:r>
      <w:r w:rsidR="009D394B">
        <w:t>)</w:t>
      </w:r>
      <w:r w:rsidR="009D394B" w:rsidRPr="009D394B">
        <w:t xml:space="preserve"> </w:t>
      </w:r>
      <w:r w:rsidR="009D394B">
        <w:t>ja</w:t>
      </w:r>
      <w:r>
        <w:t xml:space="preserve"> mu</w:t>
      </w:r>
      <w:r w:rsidR="001800E5">
        <w:t>ut</w:t>
      </w:r>
      <w:r>
        <w:t xml:space="preserve"> oppositioryhmittym</w:t>
      </w:r>
      <w:r w:rsidR="001800E5">
        <w:t>ät liittolaisineen</w:t>
      </w:r>
      <w:r>
        <w:t xml:space="preserve"> ovat jatkaneet väkivaltaisuuksia sekä ilma- ja maaoperaatioita useilla eri alueilla.</w:t>
      </w:r>
      <w:r w:rsidR="001800E5">
        <w:t xml:space="preserve"> </w:t>
      </w:r>
      <w:r>
        <w:t>P</w:t>
      </w:r>
      <w:r w:rsidR="00AE0CD5" w:rsidRPr="00AE0CD5">
        <w:t>oliit</w:t>
      </w:r>
      <w:r w:rsidR="001800E5">
        <w:t xml:space="preserve">tinen tilanne on lamaannuksessa, eikä </w:t>
      </w:r>
      <w:r w:rsidR="00AE0CD5" w:rsidRPr="00AE0CD5">
        <w:t xml:space="preserve">maan johto kykene panemaan </w:t>
      </w:r>
      <w:r w:rsidR="001800E5">
        <w:t xml:space="preserve">täytäntöön </w:t>
      </w:r>
      <w:r w:rsidR="00980C23">
        <w:t xml:space="preserve">syksyllä 2018 solmittua </w:t>
      </w:r>
      <w:r w:rsidR="00980C23" w:rsidRPr="003B76A3">
        <w:t>R-ARCSS</w:t>
      </w:r>
      <w:r w:rsidR="00980C23">
        <w:t>-</w:t>
      </w:r>
      <w:r w:rsidR="00AE0CD5" w:rsidRPr="00AE0CD5">
        <w:t>rauhansopimusta</w:t>
      </w:r>
      <w:r w:rsidR="009D394B">
        <w:t>. Rauhansopimuksen</w:t>
      </w:r>
      <w:r w:rsidR="001800E5">
        <w:t xml:space="preserve"> täytäntöönpano on</w:t>
      </w:r>
      <w:r w:rsidR="009D394B" w:rsidRPr="009D394B">
        <w:t xml:space="preserve"> </w:t>
      </w:r>
      <w:r w:rsidR="009D394B">
        <w:t>käytännössä</w:t>
      </w:r>
      <w:r w:rsidR="001800E5">
        <w:t xml:space="preserve"> luhistunut.</w:t>
      </w:r>
      <w:r w:rsidR="001800E5" w:rsidRPr="00AE0CD5">
        <w:t xml:space="preserve"> </w:t>
      </w:r>
      <w:r w:rsidR="00AE0CD5" w:rsidRPr="00AE0CD5">
        <w:t xml:space="preserve">Aiemmin jo useasti siirretyt, joulukuulle 2024 kaavaillut vaalit siirrettiin jälleen kerran, ja ne on määrä järjestää joulukuussa 2026. Siirtymäajan hallituksen toimikautta on jatkettu </w:t>
      </w:r>
      <w:r w:rsidR="00980C23">
        <w:t xml:space="preserve">yli aiottujen vaalien </w:t>
      </w:r>
      <w:r w:rsidR="00AE0CD5" w:rsidRPr="00AE0CD5">
        <w:t>helmikuuhun 2027 saakka.</w:t>
      </w:r>
      <w:r w:rsidR="00AE0CD5" w:rsidRPr="00AE0CD5">
        <w:rPr>
          <w:rStyle w:val="Alaviitteenviite"/>
        </w:rPr>
        <w:footnoteReference w:id="3"/>
      </w:r>
      <w:r w:rsidR="006F438D" w:rsidRPr="006F438D">
        <w:t xml:space="preserve"> </w:t>
      </w:r>
      <w:proofErr w:type="gramStart"/>
      <w:r w:rsidR="006F438D">
        <w:t>Maaliskuussa</w:t>
      </w:r>
      <w:proofErr w:type="gramEnd"/>
      <w:r w:rsidR="006F438D">
        <w:t xml:space="preserve"> 2025 eskaloituneet väkivaltaisuudet </w:t>
      </w:r>
      <w:r w:rsidR="006F438D" w:rsidRPr="006010A0">
        <w:t xml:space="preserve">kiristivät </w:t>
      </w:r>
      <w:r w:rsidR="006F438D">
        <w:t xml:space="preserve">maan sisäisiä </w:t>
      </w:r>
      <w:r w:rsidR="006F438D" w:rsidRPr="006010A0">
        <w:t>poliittisia jännitteitä entisestään ja johti</w:t>
      </w:r>
      <w:r w:rsidR="006F438D">
        <w:t>vat</w:t>
      </w:r>
      <w:r w:rsidR="006F438D" w:rsidRPr="006010A0">
        <w:t xml:space="preserve"> opposition johtohenkilöiden mielivaltaisiin pidätyksiin ja </w:t>
      </w:r>
      <w:r w:rsidR="006F438D" w:rsidRPr="006010A0">
        <w:lastRenderedPageBreak/>
        <w:t>van</w:t>
      </w:r>
      <w:r w:rsidR="006D3337">
        <w:t>gitsemisiin</w:t>
      </w:r>
      <w:r w:rsidR="006F438D" w:rsidRPr="006010A0">
        <w:t>.</w:t>
      </w:r>
      <w:r w:rsidR="006F438D">
        <w:rPr>
          <w:rStyle w:val="Alaviitteenviite"/>
        </w:rPr>
        <w:footnoteReference w:id="4"/>
      </w:r>
      <w:r w:rsidR="001800E5" w:rsidRPr="001800E5">
        <w:t xml:space="preserve"> </w:t>
      </w:r>
      <w:r w:rsidR="001800E5">
        <w:t xml:space="preserve">Etelä-Sudanin on arvioitu olevan </w:t>
      </w:r>
      <w:r w:rsidR="006D3337">
        <w:t>tällä hetkellä</w:t>
      </w:r>
      <w:r w:rsidR="001800E5">
        <w:t xml:space="preserve"> lähempänä sisällissotaa kuin koskaan aiemmin vuonna 2018 allekirjoitetun rauhansopimuksen voimassaolon aikana.</w:t>
      </w:r>
      <w:r w:rsidR="001800E5">
        <w:rPr>
          <w:rStyle w:val="Alaviitteenviite"/>
        </w:rPr>
        <w:footnoteReference w:id="5"/>
      </w:r>
      <w:r w:rsidR="001800E5">
        <w:t xml:space="preserve">  </w:t>
      </w:r>
    </w:p>
    <w:p w14:paraId="531CDE7B" w14:textId="2F1458E5" w:rsidR="00996A1F" w:rsidRDefault="00C40ED5" w:rsidP="00AE0CD5">
      <w:r w:rsidRPr="008A7B6A">
        <w:t>R-ARCS</w:t>
      </w:r>
      <w:r>
        <w:t>S-rauhan</w:t>
      </w:r>
      <w:r w:rsidRPr="008A7B6A">
        <w:t>sopimuksen täytäntöönpano kriisiytymi</w:t>
      </w:r>
      <w:r>
        <w:t xml:space="preserve">nen ylläpitää Etelä-Sudanin epävakautta </w:t>
      </w:r>
      <w:r w:rsidRPr="008A7B6A">
        <w:t>vaaranta</w:t>
      </w:r>
      <w:r>
        <w:t>en</w:t>
      </w:r>
      <w:r w:rsidRPr="008A7B6A">
        <w:t xml:space="preserve"> </w:t>
      </w:r>
      <w:r w:rsidR="007E6E22">
        <w:t xml:space="preserve">samalla </w:t>
      </w:r>
      <w:r>
        <w:t xml:space="preserve">koko </w:t>
      </w:r>
      <w:r w:rsidRPr="008A7B6A">
        <w:t xml:space="preserve">rauhanprosessin jatkumisen. </w:t>
      </w:r>
      <w:r>
        <w:t>P</w:t>
      </w:r>
      <w:r w:rsidRPr="008A7B6A">
        <w:t xml:space="preserve">residentti Salva Kiir </w:t>
      </w:r>
      <w:proofErr w:type="spellStart"/>
      <w:r w:rsidRPr="008A7B6A">
        <w:t>Mayardi</w:t>
      </w:r>
      <w:r>
        <w:t>t</w:t>
      </w:r>
      <w:proofErr w:type="spellEnd"/>
      <w:r>
        <w:t xml:space="preserve"> on jatkanut </w:t>
      </w:r>
      <w:r w:rsidRPr="008A7B6A">
        <w:t>yksipuolis</w:t>
      </w:r>
      <w:r>
        <w:t>ten</w:t>
      </w:r>
      <w:r w:rsidRPr="008A7B6A">
        <w:t xml:space="preserve"> virkanimity</w:t>
      </w:r>
      <w:r>
        <w:t>sten tekemistä, myös oman</w:t>
      </w:r>
      <w:r w:rsidRPr="008A7B6A">
        <w:t xml:space="preserve"> </w:t>
      </w:r>
      <w:r>
        <w:t>SPLM-</w:t>
      </w:r>
      <w:r w:rsidRPr="008A7B6A">
        <w:t>ryhmittymänsä</w:t>
      </w:r>
      <w:r>
        <w:t xml:space="preserve"> (</w:t>
      </w:r>
      <w:r w:rsidRPr="008A7B6A">
        <w:t xml:space="preserve">Sudan </w:t>
      </w:r>
      <w:proofErr w:type="spellStart"/>
      <w:r w:rsidRPr="008A7B6A">
        <w:t>People’s</w:t>
      </w:r>
      <w:proofErr w:type="spellEnd"/>
      <w:r w:rsidRPr="008A7B6A">
        <w:t xml:space="preserve"> </w:t>
      </w:r>
      <w:proofErr w:type="spellStart"/>
      <w:r w:rsidRPr="008A7B6A">
        <w:t>Liberation</w:t>
      </w:r>
      <w:proofErr w:type="spellEnd"/>
      <w:r w:rsidRPr="008A7B6A">
        <w:t xml:space="preserve"> </w:t>
      </w:r>
      <w:proofErr w:type="spellStart"/>
      <w:r w:rsidRPr="008A7B6A">
        <w:t>Movement</w:t>
      </w:r>
      <w:proofErr w:type="spellEnd"/>
      <w:r>
        <w:t>) sisällä</w:t>
      </w:r>
      <w:r w:rsidRPr="008A7B6A">
        <w:t>. Maan oppositio on sisäisten erimielisyyksien repimä</w:t>
      </w:r>
      <w:r>
        <w:t>.</w:t>
      </w:r>
      <w:r>
        <w:rPr>
          <w:rStyle w:val="Alaviitteenviite"/>
        </w:rPr>
        <w:footnoteReference w:id="6"/>
      </w:r>
      <w:r w:rsidRPr="008A7B6A">
        <w:t xml:space="preserve"> </w:t>
      </w:r>
      <w:r w:rsidRPr="002D59B7">
        <w:t>M</w:t>
      </w:r>
      <w:r>
        <w:t>aaliskuussa 2025 p</w:t>
      </w:r>
      <w:r w:rsidRPr="008A7B6A">
        <w:t xml:space="preserve">residentti </w:t>
      </w:r>
      <w:r>
        <w:t xml:space="preserve">Kiirin liittolaiset pidättivät ja asettivat kotiarestiin </w:t>
      </w:r>
      <w:r w:rsidR="00F44AD0">
        <w:t>SPLM/A-IO-oppositioryhmittymää</w:t>
      </w:r>
      <w:r>
        <w:t xml:space="preserve"> edustavan </w:t>
      </w:r>
      <w:r w:rsidRPr="008A7B6A">
        <w:t>ensimmäi</w:t>
      </w:r>
      <w:r>
        <w:t>s</w:t>
      </w:r>
      <w:r w:rsidRPr="008A7B6A">
        <w:t xml:space="preserve">en varapresidentti Riek </w:t>
      </w:r>
      <w:r>
        <w:t>Macharin. Machraria syytetään terrorismista, maanpetoksesta ja rikoksista ihmisyyttä vastaan maaliskuussa 2025 sotilastukikohtaan tehdyn iskun vuoksi. Machar pitää syytteitä perättöminä ja oikeudenkäyntiä poliittisena ajojahtina.</w:t>
      </w:r>
      <w:r w:rsidRPr="00345351">
        <w:t xml:space="preserve"> </w:t>
      </w:r>
      <w:r w:rsidR="00F44AD0">
        <w:t>Marraskuussa</w:t>
      </w:r>
      <w:r w:rsidR="007E6E22">
        <w:t xml:space="preserve"> 2025 Macharin o</w:t>
      </w:r>
      <w:r>
        <w:t xml:space="preserve">ikeudenkäynti </w:t>
      </w:r>
      <w:r w:rsidR="007E6E22">
        <w:t>jatkuu edelleen.</w:t>
      </w:r>
      <w:r>
        <w:rPr>
          <w:rStyle w:val="Alaviitteenviite"/>
        </w:rPr>
        <w:footnoteReference w:id="7"/>
      </w:r>
      <w:r w:rsidR="00CB1820">
        <w:t xml:space="preserve"> Kiir erotti Macharin virallisesti ensimmäisen varapresidentin tehtävästä lokakuu</w:t>
      </w:r>
      <w:r w:rsidR="007E6E22">
        <w:t>ssa</w:t>
      </w:r>
      <w:r w:rsidR="00CB1820">
        <w:t xml:space="preserve"> 2025.</w:t>
      </w:r>
      <w:r w:rsidR="00CB1820">
        <w:rPr>
          <w:rStyle w:val="Alaviitteenviite"/>
        </w:rPr>
        <w:footnoteReference w:id="8"/>
      </w:r>
      <w:r>
        <w:t xml:space="preserve"> Macharin oikeudenkäynnissä on näkyvissä etnisiä vivahteita, sillä Kiir ja hänen lähipiirinsä ovat pääosin dinka-heimosta, joka on maan yli 60:stä etnisestä heimosta suurin, kun taas kaikki yhteensä 21 rikosoikeudenkäynnissä syytettynä olevaa henkilöä edustaa nuer-heimoa.</w:t>
      </w:r>
      <w:r>
        <w:rPr>
          <w:rStyle w:val="Alaviitteenviite"/>
        </w:rPr>
        <w:footnoteReference w:id="9"/>
      </w:r>
    </w:p>
    <w:p w14:paraId="34BF37B4" w14:textId="2FAFD804" w:rsidR="00243ED4" w:rsidRDefault="00243ED4" w:rsidP="006E3B1B">
      <w:r>
        <w:t xml:space="preserve">Ensimmäisen varapresidentin rikossyytteeseen asettamista </w:t>
      </w:r>
      <w:r w:rsidR="00CA3A53">
        <w:t>maaliskuussa 2025 ja</w:t>
      </w:r>
      <w:r w:rsidR="007E6E22">
        <w:t xml:space="preserve"> sitä seurannutta </w:t>
      </w:r>
      <w:r w:rsidR="00CA3A53">
        <w:t xml:space="preserve">rikosoikeudenkäyntiä </w:t>
      </w:r>
      <w:r w:rsidR="007E6E22">
        <w:t>on pidetty</w:t>
      </w:r>
      <w:r>
        <w:t xml:space="preserve"> </w:t>
      </w:r>
      <w:r w:rsidR="00CA3A53">
        <w:t>uuteen sisällis</w:t>
      </w:r>
      <w:r>
        <w:t>sotaan lietsovana provokaationa.</w:t>
      </w:r>
      <w:r>
        <w:rPr>
          <w:rStyle w:val="Alaviitteenviite"/>
        </w:rPr>
        <w:footnoteReference w:id="10"/>
      </w:r>
      <w:r>
        <w:t xml:space="preserve"> </w:t>
      </w:r>
      <w:proofErr w:type="gramStart"/>
      <w:r>
        <w:t>Maaliskuun</w:t>
      </w:r>
      <w:proofErr w:type="gramEnd"/>
      <w:r>
        <w:t xml:space="preserve"> </w:t>
      </w:r>
      <w:r w:rsidR="007E6E22">
        <w:t xml:space="preserve">2025 </w:t>
      </w:r>
      <w:r>
        <w:t xml:space="preserve">väkivaltaisuuksien pelättiin olevan alku uudelle sisällissodalle, sillä eskalaation taustalla olevat juurisyyt juontavat </w:t>
      </w:r>
      <w:r w:rsidR="00CA3A53">
        <w:t xml:space="preserve">syvälle </w:t>
      </w:r>
      <w:r>
        <w:t>valtion sisäiseen poliittiseen, etniseen ja sosioekonomiseen jakautumi</w:t>
      </w:r>
      <w:r w:rsidR="00CA3A53">
        <w:t>see</w:t>
      </w:r>
      <w:r>
        <w:t xml:space="preserve">n. Lisäksi etnisten ryhmien välinen taistelu vallasta ja resursseista ruokkii </w:t>
      </w:r>
      <w:r w:rsidR="00CA3A53">
        <w:t xml:space="preserve">edelleen </w:t>
      </w:r>
      <w:r>
        <w:t>maan sisäisiä jännitteitä. Eskalaation taustalla vaikuttavat myös historialliset kaunat eri ryhmittymien välillä.</w:t>
      </w:r>
      <w:r w:rsidR="00CA3A53" w:rsidRPr="00CA3A53">
        <w:t xml:space="preserve"> Korruptio, tehokkaan valtionhallinnon puuttuminen ja heikot valtion instituutiot ovat johtaneet maan entistä syvemmälle väkivallan kierteeseen.</w:t>
      </w:r>
      <w:r>
        <w:rPr>
          <w:rStyle w:val="Alaviitteenviite"/>
        </w:rPr>
        <w:footnoteReference w:id="11"/>
      </w:r>
      <w:r w:rsidR="005B0E41">
        <w:t xml:space="preserve"> </w:t>
      </w:r>
    </w:p>
    <w:p w14:paraId="0904C067" w14:textId="04F50CB5" w:rsidR="00011CD9" w:rsidRDefault="005B0E41" w:rsidP="005B0E41">
      <w:r>
        <w:t xml:space="preserve">Valtionhallinnon kaikilla eri tasoilla toimivat virkahenkilöt käyttävät valta-asemaansa hyväksi rahoittaakseen omaa äveriästä elämäntyyliään sekä </w:t>
      </w:r>
      <w:r w:rsidR="007E6E22">
        <w:t xml:space="preserve">ylläpitääkseen </w:t>
      </w:r>
      <w:r>
        <w:t>hyvä veli -verkostojaan</w:t>
      </w:r>
      <w:r w:rsidR="007E6E22">
        <w:t>. S</w:t>
      </w:r>
      <w:r>
        <w:t xml:space="preserve">amaan aikaan </w:t>
      </w:r>
      <w:r w:rsidR="007E6E22">
        <w:t xml:space="preserve">monilta kansallisilta toimijoilta evätään rahoitus. </w:t>
      </w:r>
      <w:r>
        <w:t xml:space="preserve">Poliitikot ovat jo pitkään hyväksikäyttäneet Etelä-Sudanin tärkeimmän varallisuuslähteen, valtionomisteisen </w:t>
      </w:r>
      <w:proofErr w:type="spellStart"/>
      <w:r>
        <w:t>Nilepet</w:t>
      </w:r>
      <w:proofErr w:type="spellEnd"/>
      <w:r>
        <w:t>-öljy-yhtiön varoja sotien rahoittamiseen ja henkilökohtaisen omaisuutensa kartuttamiseen</w:t>
      </w:r>
      <w:r w:rsidR="007E6E22">
        <w:t xml:space="preserve">, kun taas </w:t>
      </w:r>
      <w:r>
        <w:t xml:space="preserve">valtio </w:t>
      </w:r>
      <w:r w:rsidR="00011CD9">
        <w:t xml:space="preserve">on </w:t>
      </w:r>
      <w:r>
        <w:t>pysy</w:t>
      </w:r>
      <w:r w:rsidR="00011CD9">
        <w:t>nyt</w:t>
      </w:r>
      <w:r>
        <w:t xml:space="preserve"> </w:t>
      </w:r>
      <w:r w:rsidR="007E6E22">
        <w:t xml:space="preserve">samaan aikaan </w:t>
      </w:r>
      <w:r>
        <w:t xml:space="preserve">taloudellisesti köyhänä. </w:t>
      </w:r>
      <w:r w:rsidRPr="006E3B1B">
        <w:t xml:space="preserve">Poliitikot, perinteiset </w:t>
      </w:r>
      <w:r>
        <w:t>heimo</w:t>
      </w:r>
      <w:r w:rsidRPr="006E3B1B">
        <w:t xml:space="preserve">johtajat ja liikemiehet käyttävät vihapuhetta ja hyvä veli -verkostoja </w:t>
      </w:r>
      <w:r w:rsidR="007E6E22">
        <w:t xml:space="preserve">usein </w:t>
      </w:r>
      <w:r w:rsidRPr="006E3B1B">
        <w:t xml:space="preserve">apunaan, ja </w:t>
      </w:r>
      <w:r w:rsidR="007E6E22">
        <w:t xml:space="preserve">lisäksi he </w:t>
      </w:r>
      <w:r w:rsidRPr="006E3B1B">
        <w:t>tekevät yhteistyötä aseistettujen nuorisoryhmittymien, hallituksen sotilaiden ja palkkasotilaiden kanssa</w:t>
      </w:r>
      <w:r w:rsidR="007E6E22">
        <w:t xml:space="preserve"> tai värväävät heitä tuekseen</w:t>
      </w:r>
      <w:r w:rsidRPr="006E3B1B">
        <w:t>. Nämä verkostot tavoittelevat kaikki poliittista valtaa ja taloudellista vaurautta taistelemalla maa-alueista, öljylähteistä, karjasta ja poliittisista viroista.</w:t>
      </w:r>
      <w:r w:rsidRPr="006E3B1B">
        <w:rPr>
          <w:rStyle w:val="Alaviitteenviite"/>
        </w:rPr>
        <w:footnoteReference w:id="12"/>
      </w:r>
    </w:p>
    <w:p w14:paraId="67A562EB" w14:textId="680E7595" w:rsidR="00AE0CD5" w:rsidRPr="00AE0CD5" w:rsidRDefault="005B0E41" w:rsidP="00F802F8">
      <w:pPr>
        <w:pStyle w:val="Numeroimatonotsikko"/>
      </w:pPr>
      <w:r>
        <w:t>Yleinen t</w:t>
      </w:r>
      <w:r w:rsidR="00AE0CD5" w:rsidRPr="00AE0CD5">
        <w:t>urvallisuustilanne</w:t>
      </w:r>
    </w:p>
    <w:p w14:paraId="66B1BDDA" w14:textId="1E6DBC5A" w:rsidR="00774BF5" w:rsidRDefault="000B3352" w:rsidP="008B398B">
      <w:r>
        <w:lastRenderedPageBreak/>
        <w:t>T</w:t>
      </w:r>
      <w:r w:rsidRPr="004A18F8">
        <w:t xml:space="preserve">ammikuun 2025 lopulla </w:t>
      </w:r>
      <w:proofErr w:type="spellStart"/>
      <w:r w:rsidRPr="004A18F8">
        <w:t>Greater</w:t>
      </w:r>
      <w:proofErr w:type="spellEnd"/>
      <w:r w:rsidRPr="004A18F8">
        <w:t xml:space="preserve"> Upper </w:t>
      </w:r>
      <w:proofErr w:type="spellStart"/>
      <w:r w:rsidRPr="004A18F8">
        <w:t>Nil</w:t>
      </w:r>
      <w:r>
        <w:t>e</w:t>
      </w:r>
      <w:proofErr w:type="spellEnd"/>
      <w:r w:rsidR="00F17136">
        <w:t xml:space="preserve"> -alueelta</w:t>
      </w:r>
      <w:r w:rsidR="00610648">
        <w:rPr>
          <w:rStyle w:val="Alaviitteenviite"/>
        </w:rPr>
        <w:footnoteReference w:id="13"/>
      </w:r>
      <w:r>
        <w:t xml:space="preserve"> alkaneiden ja Upper Nile</w:t>
      </w:r>
      <w:r w:rsidR="00F21142">
        <w:t>n</w:t>
      </w:r>
      <w:r>
        <w:t xml:space="preserve"> osavaltion </w:t>
      </w:r>
      <w:proofErr w:type="spellStart"/>
      <w:r w:rsidR="00F80F5D" w:rsidRPr="00E029F5">
        <w:t>Nasirissa</w:t>
      </w:r>
      <w:proofErr w:type="spellEnd"/>
      <w:r w:rsidR="00F80F5D" w:rsidRPr="00E029F5">
        <w:t xml:space="preserve"> </w:t>
      </w:r>
      <w:r w:rsidR="00F80F5D">
        <w:t xml:space="preserve">maaliskuussa 2025 </w:t>
      </w:r>
      <w:r>
        <w:t>eskaloituneiden</w:t>
      </w:r>
      <w:r w:rsidR="00F80F5D" w:rsidRPr="00E029F5">
        <w:t xml:space="preserve"> väkivaltaisuuksien</w:t>
      </w:r>
      <w:r w:rsidR="006E08D8">
        <w:rPr>
          <w:rStyle w:val="Alaviitteenviite"/>
        </w:rPr>
        <w:footnoteReference w:id="14"/>
      </w:r>
      <w:r w:rsidR="006E08D8">
        <w:t xml:space="preserve"> </w:t>
      </w:r>
      <w:r w:rsidR="00F80F5D" w:rsidRPr="00E029F5">
        <w:t xml:space="preserve"> seurauksena</w:t>
      </w:r>
      <w:r w:rsidR="00F80F5D">
        <w:t xml:space="preserve"> </w:t>
      </w:r>
      <w:r w:rsidR="00F80F5D" w:rsidRPr="00E029F5">
        <w:t xml:space="preserve">Etelä-Sudanin poliittinen tilanne </w:t>
      </w:r>
      <w:r w:rsidR="008B398B">
        <w:t>ja</w:t>
      </w:r>
      <w:r w:rsidR="00F80F5D" w:rsidRPr="00E029F5">
        <w:t xml:space="preserve"> turvallisuustilanne heikentyivät dramaattisesti</w:t>
      </w:r>
      <w:r w:rsidR="008B398B">
        <w:t>.</w:t>
      </w:r>
      <w:r w:rsidR="008B2BC6">
        <w:t xml:space="preserve"> </w:t>
      </w:r>
      <w:r w:rsidR="008B398B">
        <w:t>T</w:t>
      </w:r>
      <w:r w:rsidR="00F80F5D" w:rsidRPr="00F80F5D">
        <w:t>urvallisuustilanne</w:t>
      </w:r>
      <w:r w:rsidR="00F80F5D" w:rsidRPr="008A7B6A">
        <w:t xml:space="preserve"> on </w:t>
      </w:r>
      <w:r>
        <w:t xml:space="preserve">pysynyt </w:t>
      </w:r>
      <w:r w:rsidR="003E30D8">
        <w:t xml:space="preserve">siitä lähtien </w:t>
      </w:r>
      <w:r>
        <w:t>kiristyneenä</w:t>
      </w:r>
      <w:r w:rsidR="00F80F5D">
        <w:t>.</w:t>
      </w:r>
      <w:r w:rsidR="008B2BC6">
        <w:rPr>
          <w:rStyle w:val="Alaviitteenviite"/>
        </w:rPr>
        <w:footnoteReference w:id="15"/>
      </w:r>
      <w:r w:rsidRPr="000B3352">
        <w:t xml:space="preserve"> </w:t>
      </w:r>
      <w:r w:rsidR="008B398B">
        <w:t xml:space="preserve">Turvallisuustilanne </w:t>
      </w:r>
      <w:r w:rsidR="006E08D8">
        <w:t xml:space="preserve">kärjistyi </w:t>
      </w:r>
      <w:r w:rsidR="008B398B">
        <w:t xml:space="preserve">maaliskuun 2025 alussa, kun nuer-heimon nuorista edustajista koostuva White </w:t>
      </w:r>
      <w:proofErr w:type="spellStart"/>
      <w:r w:rsidR="008B398B">
        <w:t>Army</w:t>
      </w:r>
      <w:proofErr w:type="spellEnd"/>
      <w:r w:rsidR="008B398B">
        <w:t xml:space="preserve"> -ryhmittymä hyökkäsi hallinnon sotilastukikohtaan </w:t>
      </w:r>
      <w:proofErr w:type="spellStart"/>
      <w:r w:rsidR="008B398B">
        <w:t>Nasirissa</w:t>
      </w:r>
      <w:proofErr w:type="spellEnd"/>
      <w:r w:rsidR="008B398B">
        <w:t xml:space="preserve">. </w:t>
      </w:r>
      <w:r w:rsidR="00FF27D9">
        <w:t>Taisteluissa</w:t>
      </w:r>
      <w:r w:rsidR="008B398B">
        <w:t xml:space="preserve"> kuoli yli 250 sotilasta. Lisäksi aseistetut henkilöt hyökkäsivät YK:n helikopteriin surmaten YK:n työntekijän sekä yli 20 eteläsudanilaista sotilasta. Iskujen seurauksena </w:t>
      </w:r>
      <w:r w:rsidR="008B398B" w:rsidRPr="006010A0">
        <w:t xml:space="preserve">Etelä-Sudanin </w:t>
      </w:r>
      <w:r w:rsidR="008B398B">
        <w:t>turvallisuusjoukot</w:t>
      </w:r>
      <w:r w:rsidR="008B398B">
        <w:rPr>
          <w:szCs w:val="20"/>
        </w:rPr>
        <w:t xml:space="preserve"> </w:t>
      </w:r>
      <w:r w:rsidR="008B398B">
        <w:t xml:space="preserve">kiihdyttivät pommituksiaan niin kutsutuilla White </w:t>
      </w:r>
      <w:proofErr w:type="spellStart"/>
      <w:r w:rsidR="008B398B">
        <w:t>Army</w:t>
      </w:r>
      <w:proofErr w:type="spellEnd"/>
      <w:r w:rsidR="008B398B">
        <w:t xml:space="preserve"> -ryhmittymän alueilla, vaarantaen samalla alueilla asuvien siviilien turvallisuuden.</w:t>
      </w:r>
      <w:r w:rsidR="008B398B">
        <w:rPr>
          <w:rStyle w:val="Alaviitteenviite"/>
        </w:rPr>
        <w:footnoteReference w:id="16"/>
      </w:r>
      <w:r w:rsidR="008B398B">
        <w:t xml:space="preserve"> Sotilastukikohtaan tehdyn iskun jälkeen hallinnon turvallisuusjoukkojen</w:t>
      </w:r>
      <w:r w:rsidR="008B398B" w:rsidRPr="006010A0">
        <w:t xml:space="preserve"> raportoitiin tehneen </w:t>
      </w:r>
      <w:r w:rsidR="008B398B">
        <w:t xml:space="preserve">myös siviiliuhreja vaatineita </w:t>
      </w:r>
      <w:r w:rsidR="008B398B" w:rsidRPr="006010A0">
        <w:t>palopommi-iskuja</w:t>
      </w:r>
      <w:r w:rsidR="008B398B">
        <w:t>.</w:t>
      </w:r>
      <w:r w:rsidR="008B398B">
        <w:rPr>
          <w:rStyle w:val="Alaviitteenviite"/>
        </w:rPr>
        <w:footnoteReference w:id="17"/>
      </w:r>
      <w:r w:rsidR="008B398B" w:rsidRPr="006010A0">
        <w:t xml:space="preserve"> </w:t>
      </w:r>
    </w:p>
    <w:p w14:paraId="59ABDFAA" w14:textId="44A607C5" w:rsidR="008B2BC6" w:rsidRDefault="00774BF5" w:rsidP="00492383">
      <w:r>
        <w:t xml:space="preserve">Vuoden 2025 alussa hallinnon joukkojen ja </w:t>
      </w:r>
      <w:r w:rsidR="00740686">
        <w:t>aseistettujen</w:t>
      </w:r>
      <w:r>
        <w:t xml:space="preserve"> ryhmittymien välillä alkanut konflikti eskaloitui Upper Nilen osavaltion </w:t>
      </w:r>
      <w:proofErr w:type="spellStart"/>
      <w:r>
        <w:t>Nasirin</w:t>
      </w:r>
      <w:proofErr w:type="spellEnd"/>
      <w:r>
        <w:t xml:space="preserve">, </w:t>
      </w:r>
      <w:proofErr w:type="spellStart"/>
      <w:r>
        <w:t>Balietin</w:t>
      </w:r>
      <w:proofErr w:type="spellEnd"/>
      <w:r>
        <w:t xml:space="preserve">, </w:t>
      </w:r>
      <w:proofErr w:type="spellStart"/>
      <w:r>
        <w:t>Ulangin</w:t>
      </w:r>
      <w:proofErr w:type="spellEnd"/>
      <w:r>
        <w:t xml:space="preserve">, </w:t>
      </w:r>
      <w:proofErr w:type="spellStart"/>
      <w:r>
        <w:t>Longochukin</w:t>
      </w:r>
      <w:proofErr w:type="spellEnd"/>
      <w:r>
        <w:t xml:space="preserve">, </w:t>
      </w:r>
      <w:proofErr w:type="spellStart"/>
      <w:r>
        <w:t>Manyon</w:t>
      </w:r>
      <w:proofErr w:type="spellEnd"/>
      <w:r>
        <w:t xml:space="preserve"> ja </w:t>
      </w:r>
      <w:proofErr w:type="spellStart"/>
      <w:r>
        <w:t>Panyikangin</w:t>
      </w:r>
      <w:proofErr w:type="spellEnd"/>
      <w:r>
        <w:t xml:space="preserve"> maakunnissa, mutta konflikti vaikutti erityisesti </w:t>
      </w:r>
      <w:proofErr w:type="spellStart"/>
      <w:r>
        <w:t>Sobat</w:t>
      </w:r>
      <w:proofErr w:type="spellEnd"/>
      <w:r>
        <w:t xml:space="preserve">-joen varrella sijaitsevien </w:t>
      </w:r>
      <w:proofErr w:type="spellStart"/>
      <w:r>
        <w:t>Nasirin</w:t>
      </w:r>
      <w:proofErr w:type="spellEnd"/>
      <w:r>
        <w:t xml:space="preserve">, </w:t>
      </w:r>
      <w:proofErr w:type="spellStart"/>
      <w:r>
        <w:t>Ulangin</w:t>
      </w:r>
      <w:proofErr w:type="spellEnd"/>
      <w:r>
        <w:t xml:space="preserve"> ja </w:t>
      </w:r>
      <w:proofErr w:type="spellStart"/>
      <w:r>
        <w:t>Longochukin</w:t>
      </w:r>
      <w:proofErr w:type="spellEnd"/>
      <w:r>
        <w:t xml:space="preserve"> maakuntiin, joista yhteenottoja joutui pakenemaan arviolta 80 000 ihmistä.</w:t>
      </w:r>
      <w:r w:rsidRPr="00774BF5">
        <w:t xml:space="preserve"> </w:t>
      </w:r>
      <w:r>
        <w:t xml:space="preserve">Yhteenottoja on raportoitu myös Western </w:t>
      </w:r>
      <w:proofErr w:type="spellStart"/>
      <w:r>
        <w:t>Equatorian</w:t>
      </w:r>
      <w:proofErr w:type="spellEnd"/>
      <w:r>
        <w:t xml:space="preserve">, Central </w:t>
      </w:r>
      <w:proofErr w:type="spellStart"/>
      <w:r>
        <w:t>Equatorian</w:t>
      </w:r>
      <w:proofErr w:type="spellEnd"/>
      <w:r>
        <w:t xml:space="preserve"> ja </w:t>
      </w:r>
      <w:proofErr w:type="spellStart"/>
      <w:r>
        <w:t>Unityn</w:t>
      </w:r>
      <w:proofErr w:type="spellEnd"/>
      <w:r>
        <w:t xml:space="preserve"> osavaltiossa, mutta Upper Nilen osavaltio on kärsinyt konfliktin eskaloitumisesta eniten.</w:t>
      </w:r>
      <w:r>
        <w:rPr>
          <w:rStyle w:val="Alaviitteenviite"/>
        </w:rPr>
        <w:footnoteReference w:id="18"/>
      </w:r>
      <w:r>
        <w:t xml:space="preserve">  </w:t>
      </w:r>
      <w:r w:rsidR="008B398B" w:rsidRPr="00E029F5">
        <w:t xml:space="preserve">Hallinnon ja opposition väliset väkivaltaisuudet </w:t>
      </w:r>
      <w:r w:rsidR="003E30D8">
        <w:t>ovat näkyneet</w:t>
      </w:r>
      <w:r w:rsidR="008B398B" w:rsidRPr="00E029F5">
        <w:t xml:space="preserve"> myös</w:t>
      </w:r>
      <w:r w:rsidR="008B398B" w:rsidRPr="006F438D">
        <w:t xml:space="preserve"> </w:t>
      </w:r>
      <w:r w:rsidR="008B398B" w:rsidRPr="00E029F5">
        <w:t>Jonglei</w:t>
      </w:r>
      <w:r w:rsidR="008B398B">
        <w:t>n</w:t>
      </w:r>
      <w:r>
        <w:t xml:space="preserve"> ja </w:t>
      </w:r>
      <w:r w:rsidR="008B398B" w:rsidRPr="00E029F5">
        <w:t xml:space="preserve">Western </w:t>
      </w:r>
      <w:proofErr w:type="spellStart"/>
      <w:r w:rsidR="008B398B" w:rsidRPr="00E029F5">
        <w:t>Bahr</w:t>
      </w:r>
      <w:proofErr w:type="spellEnd"/>
      <w:r w:rsidR="008B398B" w:rsidRPr="00E029F5">
        <w:t xml:space="preserve"> </w:t>
      </w:r>
      <w:proofErr w:type="spellStart"/>
      <w:r w:rsidR="008B398B" w:rsidRPr="00E029F5">
        <w:t>el</w:t>
      </w:r>
      <w:proofErr w:type="spellEnd"/>
      <w:r w:rsidR="0070270B">
        <w:t xml:space="preserve"> </w:t>
      </w:r>
      <w:proofErr w:type="spellStart"/>
      <w:r w:rsidR="008B398B" w:rsidRPr="00E029F5">
        <w:t>Ghazal</w:t>
      </w:r>
      <w:r w:rsidR="008B398B">
        <w:t>in</w:t>
      </w:r>
      <w:proofErr w:type="spellEnd"/>
      <w:r w:rsidR="008B398B">
        <w:t xml:space="preserve"> osavaltioissa.</w:t>
      </w:r>
      <w:r w:rsidRPr="00774BF5">
        <w:t xml:space="preserve"> </w:t>
      </w:r>
      <w:r>
        <w:t xml:space="preserve">Lisäksi </w:t>
      </w:r>
      <w:r w:rsidRPr="006010A0">
        <w:t xml:space="preserve">Etelä-Sudanin </w:t>
      </w:r>
      <w:r>
        <w:t>turvallisuusjoukot</w:t>
      </w:r>
      <w:r w:rsidRPr="006010A0">
        <w:t xml:space="preserve"> </w:t>
      </w:r>
      <w:r w:rsidRPr="00E029F5">
        <w:t>teki</w:t>
      </w:r>
      <w:r>
        <w:t>vät maaliskuussa</w:t>
      </w:r>
      <w:r w:rsidRPr="00E029F5">
        <w:t xml:space="preserve"> ilmaiskuja ja maahyökkäyksiä Juban </w:t>
      </w:r>
      <w:r>
        <w:t>alueen laitamilla</w:t>
      </w:r>
      <w:r w:rsidRPr="00E029F5">
        <w:t>.</w:t>
      </w:r>
      <w:r w:rsidR="008B398B">
        <w:rPr>
          <w:rStyle w:val="Alaviitteenviite"/>
        </w:rPr>
        <w:footnoteReference w:id="19"/>
      </w:r>
      <w:r w:rsidR="008B398B">
        <w:t xml:space="preserve"> </w:t>
      </w:r>
      <w:r w:rsidR="008B2BC6">
        <w:rPr>
          <w:szCs w:val="20"/>
        </w:rPr>
        <w:t xml:space="preserve">Etelä-Sudanin turvallisuusjoukot </w:t>
      </w:r>
      <w:r w:rsidR="008B2BC6" w:rsidRPr="008A7B6A">
        <w:t>o</w:t>
      </w:r>
      <w:r w:rsidR="008B2BC6">
        <w:t>vat</w:t>
      </w:r>
      <w:r w:rsidR="008B2BC6" w:rsidRPr="008A7B6A">
        <w:t xml:space="preserve"> jatkan</w:t>
      </w:r>
      <w:r w:rsidR="008B2BC6">
        <w:t>eet</w:t>
      </w:r>
      <w:r w:rsidR="008B2BC6" w:rsidRPr="008A7B6A">
        <w:t xml:space="preserve"> operaatioitaan opposition hallussa olevilla alueilla maa- </w:t>
      </w:r>
      <w:r w:rsidR="008B2BC6">
        <w:t>ja</w:t>
      </w:r>
      <w:r w:rsidR="008B2BC6" w:rsidRPr="008A7B6A">
        <w:t xml:space="preserve"> ilmahyökkäyksin </w:t>
      </w:r>
      <w:r w:rsidR="008B2BC6">
        <w:t>sekä</w:t>
      </w:r>
      <w:r w:rsidR="008B2BC6" w:rsidRPr="008A7B6A">
        <w:t xml:space="preserve"> muita aseistettuja ryhmiä vastaan, muun muassa </w:t>
      </w:r>
      <w:proofErr w:type="spellStart"/>
      <w:r w:rsidR="008B2BC6" w:rsidRPr="008A7B6A">
        <w:t>Greater</w:t>
      </w:r>
      <w:proofErr w:type="spellEnd"/>
      <w:r w:rsidR="008B2BC6" w:rsidRPr="008A7B6A">
        <w:t xml:space="preserve"> Upper </w:t>
      </w:r>
      <w:proofErr w:type="spellStart"/>
      <w:r w:rsidR="008B2BC6" w:rsidRPr="008A7B6A">
        <w:t>Nile</w:t>
      </w:r>
      <w:proofErr w:type="spellEnd"/>
      <w:r w:rsidR="0070270B">
        <w:t xml:space="preserve"> </w:t>
      </w:r>
      <w:r w:rsidR="008B2BC6" w:rsidRPr="008A7B6A">
        <w:t xml:space="preserve">ja </w:t>
      </w:r>
      <w:proofErr w:type="spellStart"/>
      <w:r w:rsidR="008B2BC6" w:rsidRPr="008A7B6A">
        <w:t>Greater</w:t>
      </w:r>
      <w:proofErr w:type="spellEnd"/>
      <w:r w:rsidR="008B2BC6" w:rsidRPr="008A7B6A">
        <w:t xml:space="preserve"> </w:t>
      </w:r>
      <w:proofErr w:type="spellStart"/>
      <w:r w:rsidR="008B2BC6" w:rsidRPr="008A7B6A">
        <w:t>Equatoria</w:t>
      </w:r>
      <w:proofErr w:type="spellEnd"/>
      <w:r w:rsidR="008B2BC6" w:rsidRPr="008A7B6A">
        <w:t xml:space="preserve"> </w:t>
      </w:r>
      <w:r w:rsidR="0070270B">
        <w:t xml:space="preserve">-alueilla. </w:t>
      </w:r>
      <w:r w:rsidR="003E30D8">
        <w:t>Lisäksi e</w:t>
      </w:r>
      <w:r w:rsidR="008B2BC6">
        <w:t>ri y</w:t>
      </w:r>
      <w:r w:rsidR="008B2BC6" w:rsidRPr="008A7B6A">
        <w:t xml:space="preserve">hteisöjen välinen väkivalta on johtanut </w:t>
      </w:r>
      <w:r w:rsidR="00011CD9">
        <w:t>lukuisiin</w:t>
      </w:r>
      <w:r w:rsidR="008B2BC6" w:rsidRPr="008A7B6A">
        <w:t xml:space="preserve"> siviiliuhreihin </w:t>
      </w:r>
      <w:proofErr w:type="spellStart"/>
      <w:r w:rsidR="008B2BC6" w:rsidRPr="008A7B6A">
        <w:t>Greater</w:t>
      </w:r>
      <w:proofErr w:type="spellEnd"/>
      <w:r w:rsidR="008B2BC6" w:rsidRPr="008A7B6A">
        <w:t xml:space="preserve"> </w:t>
      </w:r>
      <w:proofErr w:type="spellStart"/>
      <w:r w:rsidR="008B2BC6" w:rsidRPr="008A7B6A">
        <w:t>Bahr</w:t>
      </w:r>
      <w:proofErr w:type="spellEnd"/>
      <w:r w:rsidR="008B2BC6" w:rsidRPr="008A7B6A">
        <w:t xml:space="preserve"> </w:t>
      </w:r>
      <w:proofErr w:type="spellStart"/>
      <w:r w:rsidR="008B2BC6" w:rsidRPr="008A7B6A">
        <w:t>el</w:t>
      </w:r>
      <w:proofErr w:type="spellEnd"/>
      <w:r w:rsidR="008B2BC6" w:rsidRPr="008A7B6A">
        <w:t xml:space="preserve"> </w:t>
      </w:r>
      <w:proofErr w:type="spellStart"/>
      <w:r w:rsidR="008B2BC6" w:rsidRPr="008A7B6A">
        <w:t>Ghazal</w:t>
      </w:r>
      <w:proofErr w:type="spellEnd"/>
      <w:r w:rsidR="008B2BC6" w:rsidRPr="008A7B6A">
        <w:t xml:space="preserve"> </w:t>
      </w:r>
      <w:r w:rsidR="006F438D">
        <w:t>-alueella.</w:t>
      </w:r>
      <w:r w:rsidR="008B2BC6" w:rsidRPr="00730B59">
        <w:rPr>
          <w:rStyle w:val="Alaviitteenviite"/>
        </w:rPr>
        <w:footnoteReference w:id="20"/>
      </w:r>
    </w:p>
    <w:p w14:paraId="2E8E571B" w14:textId="3084DC52" w:rsidR="006E3B1B" w:rsidRDefault="006E3B1B" w:rsidP="00492383">
      <w:r>
        <w:t xml:space="preserve">Etelä-Sudanin </w:t>
      </w:r>
      <w:r w:rsidR="00740686">
        <w:t>aseistettujen</w:t>
      </w:r>
      <w:r w:rsidRPr="00AD4449">
        <w:t xml:space="preserve"> ryhmi</w:t>
      </w:r>
      <w:r>
        <w:t>ttymien</w:t>
      </w:r>
      <w:r w:rsidRPr="00AD4449">
        <w:t xml:space="preserve"> hajotessa väkivalta on levinnyt maantieteellisesti laajemmalle alueelle. Ennen R-ARCSS-rauhansopimuksen allekirjoitusta syyskuussa 2018 vuosina 2013</w:t>
      </w:r>
      <w:r>
        <w:t>–</w:t>
      </w:r>
      <w:r w:rsidRPr="00AD4449">
        <w:t xml:space="preserve">2018 välikohtauksia raportoitiin 718 eri alueella, kun tammikuulle 2025 tultaessa alueita oli 1 720. Valtion turvallisuusjoukot ja kapinallisryhmittymät </w:t>
      </w:r>
      <w:r w:rsidR="00011CD9">
        <w:t xml:space="preserve">eivät </w:t>
      </w:r>
      <w:r w:rsidRPr="00AD4449">
        <w:t xml:space="preserve">ole sitoutuneet integroitumaan yhtenäiseksi armeijaksi, vaikka </w:t>
      </w:r>
      <w:r>
        <w:t>se</w:t>
      </w:r>
      <w:r w:rsidRPr="00AD4449">
        <w:t xml:space="preserve"> on</w:t>
      </w:r>
      <w:r>
        <w:t xml:space="preserve"> </w:t>
      </w:r>
      <w:r w:rsidRPr="00AD4449">
        <w:t xml:space="preserve">siirtymäajan hallituksen yksi </w:t>
      </w:r>
      <w:r>
        <w:t xml:space="preserve">keskeisistä </w:t>
      </w:r>
      <w:r w:rsidRPr="00AD4449">
        <w:t>tavoit</w:t>
      </w:r>
      <w:r>
        <w:t>teista</w:t>
      </w:r>
      <w:r w:rsidRPr="00AD4449">
        <w:t>.</w:t>
      </w:r>
      <w:r w:rsidRPr="00AD4449">
        <w:rPr>
          <w:rStyle w:val="Alaviitteenviite"/>
        </w:rPr>
        <w:footnoteReference w:id="21"/>
      </w:r>
      <w:r w:rsidR="003E30D8">
        <w:t xml:space="preserve"> </w:t>
      </w:r>
      <w:r w:rsidR="003E30D8" w:rsidRPr="008A7B6A">
        <w:t xml:space="preserve">Uudistetussa </w:t>
      </w:r>
      <w:r w:rsidR="003E30D8">
        <w:t>rauhan</w:t>
      </w:r>
      <w:r w:rsidR="003E30D8" w:rsidRPr="008A7B6A">
        <w:t xml:space="preserve">sopimuksessa sovittu tulitauko on käytännössä </w:t>
      </w:r>
      <w:r w:rsidR="003E30D8">
        <w:t>luhistunut</w:t>
      </w:r>
      <w:r w:rsidR="003E30D8" w:rsidRPr="008A7B6A">
        <w:t>, ja joukkojen yhdistyminen on pys</w:t>
      </w:r>
      <w:r w:rsidR="003E30D8">
        <w:t>ä</w:t>
      </w:r>
      <w:r w:rsidR="003E30D8" w:rsidRPr="008A7B6A">
        <w:t xml:space="preserve">htynyt </w:t>
      </w:r>
      <w:r w:rsidR="003E30D8">
        <w:rPr>
          <w:szCs w:val="20"/>
        </w:rPr>
        <w:t xml:space="preserve">Etelä-Sudanin turvallisuusjoukkojen </w:t>
      </w:r>
      <w:r w:rsidR="003E30D8">
        <w:t>toistuvien</w:t>
      </w:r>
      <w:r w:rsidR="003E30D8" w:rsidRPr="008A7B6A">
        <w:t xml:space="preserve"> hyökkäysten </w:t>
      </w:r>
      <w:r w:rsidR="003E30D8">
        <w:t>sekä</w:t>
      </w:r>
      <w:r w:rsidR="003E30D8" w:rsidRPr="008A7B6A">
        <w:t xml:space="preserve"> sen harjoittaman värväyksen vuoksi.</w:t>
      </w:r>
      <w:r w:rsidR="003E30D8">
        <w:rPr>
          <w:rStyle w:val="Alaviitteenviite"/>
        </w:rPr>
        <w:footnoteReference w:id="22"/>
      </w:r>
    </w:p>
    <w:p w14:paraId="4905659A" w14:textId="268705C3" w:rsidR="008B398B" w:rsidRDefault="00C40ED5" w:rsidP="008B398B">
      <w:r w:rsidRPr="006E3B1B">
        <w:t xml:space="preserve">Sekä sisällissodan aikana että sen jälkeen </w:t>
      </w:r>
      <w:proofErr w:type="spellStart"/>
      <w:r w:rsidRPr="004A18F8">
        <w:t>Greater</w:t>
      </w:r>
      <w:proofErr w:type="spellEnd"/>
      <w:r w:rsidRPr="004A18F8">
        <w:t xml:space="preserve"> Upper </w:t>
      </w:r>
      <w:proofErr w:type="spellStart"/>
      <w:r w:rsidRPr="004A18F8">
        <w:t>Nil</w:t>
      </w:r>
      <w:r>
        <w:t>e</w:t>
      </w:r>
      <w:proofErr w:type="spellEnd"/>
      <w:r>
        <w:t xml:space="preserve"> -</w:t>
      </w:r>
      <w:r w:rsidR="0070270B">
        <w:t>alue</w:t>
      </w:r>
      <w:r w:rsidRPr="006E3B1B">
        <w:t xml:space="preserve"> o</w:t>
      </w:r>
      <w:r w:rsidR="0070270B">
        <w:t>n</w:t>
      </w:r>
      <w:r w:rsidRPr="006E3B1B">
        <w:t xml:space="preserve"> oll</w:t>
      </w:r>
      <w:r w:rsidR="0070270B">
        <w:t>u</w:t>
      </w:r>
      <w:r w:rsidRPr="006E3B1B">
        <w:t>t väkivallan keskipiste</w:t>
      </w:r>
      <w:r w:rsidR="0070270B">
        <w:t>enä</w:t>
      </w:r>
      <w:r w:rsidRPr="006E3B1B">
        <w:t xml:space="preserve">. </w:t>
      </w:r>
      <w:r w:rsidR="0070270B" w:rsidRPr="006E3B1B">
        <w:t>Jonglei</w:t>
      </w:r>
      <w:r w:rsidR="0070270B">
        <w:t xml:space="preserve">n, </w:t>
      </w:r>
      <w:proofErr w:type="spellStart"/>
      <w:r w:rsidR="0070270B" w:rsidRPr="006E3B1B">
        <w:t>Unity</w:t>
      </w:r>
      <w:r w:rsidR="0070270B">
        <w:t>n</w:t>
      </w:r>
      <w:proofErr w:type="spellEnd"/>
      <w:r w:rsidR="0070270B">
        <w:t xml:space="preserve"> ja</w:t>
      </w:r>
      <w:r w:rsidR="0070270B" w:rsidRPr="006E3B1B">
        <w:t xml:space="preserve"> Upper Nile</w:t>
      </w:r>
      <w:r w:rsidR="0070270B">
        <w:t xml:space="preserve">n </w:t>
      </w:r>
      <w:r w:rsidRPr="006E3B1B">
        <w:t xml:space="preserve">osavaltiossa asuu </w:t>
      </w:r>
      <w:r w:rsidR="009920F1">
        <w:t>n</w:t>
      </w:r>
      <w:r w:rsidRPr="006E3B1B">
        <w:t xml:space="preserve">oin 24 % koko Etelä-Sudanin </w:t>
      </w:r>
      <w:r w:rsidRPr="006E3B1B">
        <w:lastRenderedPageBreak/>
        <w:t xml:space="preserve">väestöstä, ja samaan aikaan noin 40 % poliittisen väkivallan kuolonuhreista </w:t>
      </w:r>
      <w:r>
        <w:t>raportoidaan</w:t>
      </w:r>
      <w:r w:rsidRPr="006E3B1B">
        <w:t xml:space="preserve"> näi</w:t>
      </w:r>
      <w:r w:rsidR="0070270B">
        <w:t>stä osavaltioista</w:t>
      </w:r>
      <w:r w:rsidRPr="006E3B1B">
        <w:t>.</w:t>
      </w:r>
      <w:r w:rsidRPr="006E3B1B">
        <w:rPr>
          <w:rStyle w:val="Alaviitteenviite"/>
        </w:rPr>
        <w:footnoteReference w:id="23"/>
      </w:r>
      <w:r>
        <w:t xml:space="preserve"> </w:t>
      </w:r>
      <w:proofErr w:type="spellStart"/>
      <w:r w:rsidR="00F17136" w:rsidRPr="00AD4449">
        <w:t>Greater</w:t>
      </w:r>
      <w:proofErr w:type="spellEnd"/>
      <w:r w:rsidR="00F17136" w:rsidRPr="00AD4449">
        <w:t xml:space="preserve"> Upper </w:t>
      </w:r>
      <w:proofErr w:type="spellStart"/>
      <w:r w:rsidR="00F17136" w:rsidRPr="00AD4449">
        <w:t>Nile</w:t>
      </w:r>
      <w:proofErr w:type="spellEnd"/>
      <w:r w:rsidR="00F17136" w:rsidRPr="00AD4449">
        <w:t xml:space="preserve"> -alueella vuosikymmeniä </w:t>
      </w:r>
      <w:r w:rsidR="00F17136">
        <w:t>käydyn</w:t>
      </w:r>
      <w:r w:rsidR="00F17136" w:rsidRPr="00AD4449">
        <w:t xml:space="preserve"> sodan jälkeen alueen </w:t>
      </w:r>
      <w:r w:rsidR="00F17136">
        <w:t>eri</w:t>
      </w:r>
      <w:r w:rsidR="00F17136" w:rsidRPr="00AD4449">
        <w:t xml:space="preserve"> yhteisöt ja niiden johtajat pyrkivät värväämään kaikki mahdolliset joukot varmistaakseen </w:t>
      </w:r>
      <w:r w:rsidR="00F17136">
        <w:t xml:space="preserve">oman </w:t>
      </w:r>
      <w:r w:rsidR="00F17136" w:rsidRPr="00AD4449">
        <w:t xml:space="preserve">valta-asemansa ja vaurautensa jatkumisen myös sen jälkeen, kun vaalit ja rauhanprosessi on saatu </w:t>
      </w:r>
      <w:r w:rsidR="009920F1" w:rsidRPr="00AD4449">
        <w:t xml:space="preserve">virallisesti </w:t>
      </w:r>
      <w:r w:rsidR="00F17136" w:rsidRPr="00AD4449">
        <w:t xml:space="preserve">päätökseen. </w:t>
      </w:r>
      <w:r w:rsidR="00F17136">
        <w:t>Tämä p</w:t>
      </w:r>
      <w:r w:rsidR="00F17136" w:rsidRPr="00AD4449">
        <w:t>oliittistaloudellinen kilpailuasetelma ruokkii väkivaltaa useissa eri osavaltioissa</w:t>
      </w:r>
      <w:r w:rsidR="00F17136">
        <w:t>.</w:t>
      </w:r>
      <w:r w:rsidR="00F17136" w:rsidRPr="00AD4449">
        <w:t xml:space="preserve"> </w:t>
      </w:r>
      <w:r w:rsidR="00F17136">
        <w:t>Esimerkiksi</w:t>
      </w:r>
      <w:r w:rsidR="00F17136" w:rsidRPr="00AD4449">
        <w:t xml:space="preserve"> Jonglei</w:t>
      </w:r>
      <w:r w:rsidR="00F21142">
        <w:t xml:space="preserve">n </w:t>
      </w:r>
      <w:r w:rsidR="00F17136" w:rsidRPr="00AD4449">
        <w:t xml:space="preserve">osavaltiossa </w:t>
      </w:r>
      <w:r w:rsidR="00F17136">
        <w:t>asuvien</w:t>
      </w:r>
      <w:r w:rsidR="00F17136" w:rsidRPr="00AD4449">
        <w:t xml:space="preserve"> </w:t>
      </w:r>
      <w:r w:rsidR="00F17136">
        <w:t>d</w:t>
      </w:r>
      <w:r w:rsidR="00F17136" w:rsidRPr="00AD4449">
        <w:t>inka</w:t>
      </w:r>
      <w:r w:rsidR="00EA2B83">
        <w:t>-</w:t>
      </w:r>
      <w:r w:rsidR="00F17136" w:rsidRPr="00AD4449">
        <w:t xml:space="preserve">, </w:t>
      </w:r>
      <w:r w:rsidR="00F17136">
        <w:t>n</w:t>
      </w:r>
      <w:r w:rsidR="00F17136" w:rsidRPr="00AD4449">
        <w:t>uer</w:t>
      </w:r>
      <w:r w:rsidR="00EA2B83">
        <w:t>-</w:t>
      </w:r>
      <w:r w:rsidR="00F17136" w:rsidRPr="00AD4449">
        <w:t xml:space="preserve"> ja </w:t>
      </w:r>
      <w:proofErr w:type="spellStart"/>
      <w:r w:rsidR="00F17136">
        <w:t>m</w:t>
      </w:r>
      <w:r w:rsidR="00F17136" w:rsidRPr="00AD4449">
        <w:t>urle</w:t>
      </w:r>
      <w:proofErr w:type="spellEnd"/>
      <w:r w:rsidR="00F17136" w:rsidRPr="00AD4449">
        <w:t xml:space="preserve">-heimojen </w:t>
      </w:r>
      <w:r w:rsidR="00F17136">
        <w:t xml:space="preserve">välillä tapahtuu </w:t>
      </w:r>
      <w:r w:rsidR="00F17136" w:rsidRPr="00AD4449">
        <w:t xml:space="preserve">karjaan ja </w:t>
      </w:r>
      <w:r w:rsidR="00F17136">
        <w:t>ihmisiin</w:t>
      </w:r>
      <w:r w:rsidR="00F17136" w:rsidRPr="00AD4449">
        <w:t xml:space="preserve"> kohdistuneita väkivaltaisia hyökkäyksiä</w:t>
      </w:r>
      <w:r w:rsidR="00F17136">
        <w:t>,</w:t>
      </w:r>
      <w:r w:rsidR="00F17136" w:rsidRPr="00AD4449">
        <w:t xml:space="preserve"> </w:t>
      </w:r>
      <w:proofErr w:type="spellStart"/>
      <w:r w:rsidR="00F17136" w:rsidRPr="00AD4449">
        <w:t>Unity</w:t>
      </w:r>
      <w:r w:rsidR="00F21142">
        <w:t>n</w:t>
      </w:r>
      <w:proofErr w:type="spellEnd"/>
      <w:r w:rsidR="00F21142">
        <w:t xml:space="preserve"> </w:t>
      </w:r>
      <w:r w:rsidR="00F17136" w:rsidRPr="00AD4449">
        <w:t xml:space="preserve">osavaltiossa </w:t>
      </w:r>
      <w:r w:rsidR="00F17136">
        <w:t>harjoitetaan</w:t>
      </w:r>
      <w:r w:rsidR="00F17136" w:rsidRPr="00F17136">
        <w:t xml:space="preserve"> </w:t>
      </w:r>
      <w:r w:rsidR="00F17136" w:rsidRPr="00AD4449">
        <w:t>sortoa</w:t>
      </w:r>
      <w:r w:rsidR="00F17136">
        <w:t xml:space="preserve"> n</w:t>
      </w:r>
      <w:r w:rsidR="00F17136" w:rsidRPr="00AD4449">
        <w:t xml:space="preserve">uer-heimon </w:t>
      </w:r>
      <w:r w:rsidR="00F17136">
        <w:t xml:space="preserve">eri </w:t>
      </w:r>
      <w:r w:rsidR="00F17136" w:rsidRPr="00AD4449">
        <w:t>ryhmittymien välillä, Upper Nile</w:t>
      </w:r>
      <w:r w:rsidR="00F21142">
        <w:t>n</w:t>
      </w:r>
      <w:r w:rsidR="00F17136" w:rsidRPr="00AD4449">
        <w:t xml:space="preserve"> osavaltiossa </w:t>
      </w:r>
      <w:proofErr w:type="spellStart"/>
      <w:r w:rsidR="00F17136">
        <w:t>p</w:t>
      </w:r>
      <w:r w:rsidR="00F17136" w:rsidRPr="00AD4449">
        <w:t>adang</w:t>
      </w:r>
      <w:proofErr w:type="spellEnd"/>
      <w:r w:rsidR="00F17136" w:rsidRPr="00AD4449">
        <w:t xml:space="preserve"> </w:t>
      </w:r>
      <w:r w:rsidR="00F17136">
        <w:t>d</w:t>
      </w:r>
      <w:r w:rsidR="00F17136" w:rsidRPr="00AD4449">
        <w:t xml:space="preserve">inka -heimo </w:t>
      </w:r>
      <w:r w:rsidR="00F17136">
        <w:t>toteuttaa</w:t>
      </w:r>
      <w:r w:rsidR="00F17136" w:rsidRPr="00AD4449">
        <w:t xml:space="preserve"> väestörakenteen </w:t>
      </w:r>
      <w:r w:rsidR="00F17136">
        <w:t>muokkausta</w:t>
      </w:r>
      <w:r w:rsidR="00F17136" w:rsidRPr="00AD4449">
        <w:t xml:space="preserve"> </w:t>
      </w:r>
      <w:r w:rsidR="00F17136">
        <w:t>n</w:t>
      </w:r>
      <w:r w:rsidR="00F17136" w:rsidRPr="00AD4449">
        <w:t xml:space="preserve">uer- ja </w:t>
      </w:r>
      <w:proofErr w:type="spellStart"/>
      <w:r w:rsidR="00F17136">
        <w:t>s</w:t>
      </w:r>
      <w:r w:rsidR="00F17136" w:rsidRPr="00AD4449">
        <w:t>hilluk</w:t>
      </w:r>
      <w:proofErr w:type="spellEnd"/>
      <w:r w:rsidR="00F17136" w:rsidRPr="00AD4449">
        <w:t>-heimoja vastaan</w:t>
      </w:r>
      <w:r w:rsidR="00F17136">
        <w:t>,</w:t>
      </w:r>
      <w:r w:rsidR="00F17136" w:rsidRPr="00AD4449">
        <w:t xml:space="preserve"> </w:t>
      </w:r>
      <w:r w:rsidR="00F17136">
        <w:t xml:space="preserve">ja </w:t>
      </w:r>
      <w:r w:rsidR="00F17136" w:rsidRPr="00AD4449">
        <w:t xml:space="preserve">kaikissa kolmessa </w:t>
      </w:r>
      <w:proofErr w:type="spellStart"/>
      <w:r w:rsidR="00F17136" w:rsidRPr="00AD4449">
        <w:t>Greater</w:t>
      </w:r>
      <w:proofErr w:type="spellEnd"/>
      <w:r w:rsidR="00F17136" w:rsidRPr="00AD4449">
        <w:t xml:space="preserve"> Upper </w:t>
      </w:r>
      <w:proofErr w:type="spellStart"/>
      <w:r w:rsidR="00F17136" w:rsidRPr="00AD4449">
        <w:t>Nile</w:t>
      </w:r>
      <w:proofErr w:type="spellEnd"/>
      <w:r w:rsidR="00F17136" w:rsidRPr="00AD4449">
        <w:t xml:space="preserve"> -alueen osavaltiossa </w:t>
      </w:r>
      <w:r w:rsidR="00F17136">
        <w:t xml:space="preserve">käydään </w:t>
      </w:r>
      <w:r w:rsidR="00F17136" w:rsidRPr="00AD4449">
        <w:t xml:space="preserve">pääosin </w:t>
      </w:r>
      <w:proofErr w:type="spellStart"/>
      <w:r w:rsidR="00F17136">
        <w:t>s</w:t>
      </w:r>
      <w:r w:rsidR="00F17136" w:rsidRPr="00AD4449">
        <w:t>hilluk</w:t>
      </w:r>
      <w:proofErr w:type="spellEnd"/>
      <w:r w:rsidR="00F17136" w:rsidRPr="00AD4449">
        <w:t xml:space="preserve"> </w:t>
      </w:r>
      <w:proofErr w:type="spellStart"/>
      <w:r w:rsidR="00F17136">
        <w:t>a</w:t>
      </w:r>
      <w:r w:rsidR="00F17136" w:rsidRPr="00AD4449">
        <w:t>gwelek</w:t>
      </w:r>
      <w:proofErr w:type="spellEnd"/>
      <w:r w:rsidR="00EA2B83">
        <w:t>-</w:t>
      </w:r>
      <w:r w:rsidR="00F17136" w:rsidRPr="00AD4449">
        <w:t xml:space="preserve"> ja </w:t>
      </w:r>
      <w:r w:rsidR="00F17136">
        <w:t>n</w:t>
      </w:r>
      <w:r w:rsidR="00F17136" w:rsidRPr="00AD4449">
        <w:t xml:space="preserve">uer </w:t>
      </w:r>
      <w:proofErr w:type="spellStart"/>
      <w:r w:rsidR="00F17136">
        <w:t>k</w:t>
      </w:r>
      <w:r w:rsidR="00F17136" w:rsidRPr="00AD4449">
        <w:t>itgwang</w:t>
      </w:r>
      <w:proofErr w:type="spellEnd"/>
      <w:r w:rsidR="0070270B">
        <w:t xml:space="preserve"> </w:t>
      </w:r>
      <w:r w:rsidR="00F17136">
        <w:t>-</w:t>
      </w:r>
      <w:r w:rsidR="00F17136" w:rsidRPr="00AD4449">
        <w:t>ryhmittymien</w:t>
      </w:r>
      <w:r w:rsidR="00F17136">
        <w:t xml:space="preserve"> </w:t>
      </w:r>
      <w:r w:rsidR="00F17136" w:rsidRPr="00AD4449">
        <w:t>välistä taistelua.</w:t>
      </w:r>
      <w:r w:rsidR="00CB6B2E" w:rsidRPr="00CB6B2E">
        <w:t xml:space="preserve"> </w:t>
      </w:r>
      <w:r w:rsidR="00CB6B2E">
        <w:t>M</w:t>
      </w:r>
      <w:r w:rsidR="00CB6B2E" w:rsidRPr="000B3352">
        <w:t xml:space="preserve">arraskuussa 2024 </w:t>
      </w:r>
      <w:r w:rsidR="008B2BC6" w:rsidRPr="000B3352">
        <w:t xml:space="preserve">YK:n edustaja totesi väkivallan lisääntyneen ja siviiliuhrien määrän kasvaneen </w:t>
      </w:r>
      <w:r w:rsidR="009920F1" w:rsidRPr="000B3352">
        <w:t xml:space="preserve">hälyttävästi </w:t>
      </w:r>
      <w:r w:rsidR="008B2BC6" w:rsidRPr="000B3352">
        <w:t>Upper Nile</w:t>
      </w:r>
      <w:r w:rsidR="00F21142">
        <w:t>n</w:t>
      </w:r>
      <w:r w:rsidR="008B2BC6" w:rsidRPr="000B3352">
        <w:t xml:space="preserve">, Central </w:t>
      </w:r>
      <w:proofErr w:type="spellStart"/>
      <w:r w:rsidR="008B2BC6" w:rsidRPr="000B3352">
        <w:t>Equatoria</w:t>
      </w:r>
      <w:r w:rsidR="00F21142">
        <w:t>n</w:t>
      </w:r>
      <w:proofErr w:type="spellEnd"/>
      <w:r w:rsidR="00011CD9">
        <w:t xml:space="preserve"> ja</w:t>
      </w:r>
      <w:r w:rsidR="008B2BC6" w:rsidRPr="000B3352">
        <w:t xml:space="preserve"> </w:t>
      </w:r>
      <w:proofErr w:type="spellStart"/>
      <w:r w:rsidR="008B2BC6" w:rsidRPr="000B3352">
        <w:t>Warrap</w:t>
      </w:r>
      <w:r w:rsidR="00F21142">
        <w:t>in</w:t>
      </w:r>
      <w:proofErr w:type="spellEnd"/>
      <w:r w:rsidR="00F21142">
        <w:t xml:space="preserve"> </w:t>
      </w:r>
      <w:r w:rsidR="008B2BC6" w:rsidRPr="000B3352">
        <w:t>osavaltioissa.</w:t>
      </w:r>
      <w:r w:rsidR="008B2BC6">
        <w:rPr>
          <w:rStyle w:val="Alaviitteenviite"/>
        </w:rPr>
        <w:footnoteReference w:id="24"/>
      </w:r>
    </w:p>
    <w:p w14:paraId="4BBE25DB" w14:textId="6AFA4196" w:rsidR="00C40ED5" w:rsidRDefault="00BB0BBA" w:rsidP="00C40ED5">
      <w:r w:rsidRPr="00E024AB">
        <w:t>Maaliskuu</w:t>
      </w:r>
      <w:r>
        <w:t>ssa</w:t>
      </w:r>
      <w:r w:rsidRPr="00E024AB">
        <w:t xml:space="preserve"> 2025</w:t>
      </w:r>
      <w:r w:rsidRPr="00EC65BF">
        <w:t xml:space="preserve"> </w:t>
      </w:r>
      <w:r>
        <w:t>puhjenneiden väkivaltaisuuksien vuoksi</w:t>
      </w:r>
      <w:r w:rsidRPr="00E024AB">
        <w:t xml:space="preserve"> Etelä-Sudaniin saapuneiden </w:t>
      </w:r>
      <w:r>
        <w:t>Ugandan asevoimien (</w:t>
      </w:r>
      <w:proofErr w:type="spellStart"/>
      <w:r>
        <w:t>the</w:t>
      </w:r>
      <w:proofErr w:type="spellEnd"/>
      <w:r>
        <w:t xml:space="preserve"> Uganda </w:t>
      </w:r>
      <w:proofErr w:type="spellStart"/>
      <w:r>
        <w:t>People’s</w:t>
      </w:r>
      <w:proofErr w:type="spellEnd"/>
      <w:r>
        <w:t xml:space="preserve"> </w:t>
      </w:r>
      <w:proofErr w:type="spellStart"/>
      <w:r>
        <w:t>Defence</w:t>
      </w:r>
      <w:proofErr w:type="spellEnd"/>
      <w:r>
        <w:t xml:space="preserve"> </w:t>
      </w:r>
      <w:proofErr w:type="spellStart"/>
      <w:r>
        <w:t>Forces</w:t>
      </w:r>
      <w:proofErr w:type="spellEnd"/>
      <w:r>
        <w:t>, UPDF)</w:t>
      </w:r>
      <w:r w:rsidR="000011AC" w:rsidRPr="000011AC">
        <w:t xml:space="preserve"> </w:t>
      </w:r>
      <w:r w:rsidR="000011AC">
        <w:t>sotilaiden</w:t>
      </w:r>
      <w:r w:rsidRPr="00E024AB">
        <w:t xml:space="preserve"> ja sotilaskaluston läsnäolo on herättänyt </w:t>
      </w:r>
      <w:r>
        <w:t>huolta ja vastustusta</w:t>
      </w:r>
      <w:r w:rsidRPr="00E024AB">
        <w:t>.</w:t>
      </w:r>
      <w:r>
        <w:rPr>
          <w:rStyle w:val="Alaviitteenviite"/>
        </w:rPr>
        <w:footnoteReference w:id="25"/>
      </w:r>
      <w:r w:rsidRPr="00E024AB">
        <w:t xml:space="preserve"> </w:t>
      </w:r>
      <w:r w:rsidR="00C40ED5">
        <w:t>Ugandan asevoimien sotilai</w:t>
      </w:r>
      <w:r>
        <w:t xml:space="preserve">den on määrä </w:t>
      </w:r>
      <w:r w:rsidR="00C40ED5">
        <w:t>valvo</w:t>
      </w:r>
      <w:r>
        <w:t>a</w:t>
      </w:r>
      <w:r w:rsidR="00C40ED5">
        <w:t xml:space="preserve"> yleistä turvallisuustilannetta</w:t>
      </w:r>
      <w:r>
        <w:t>, ja</w:t>
      </w:r>
      <w:r w:rsidR="00C40ED5">
        <w:t xml:space="preserve"> ylläpitää turvallisuutta </w:t>
      </w:r>
      <w:r>
        <w:t xml:space="preserve">muun muassa </w:t>
      </w:r>
      <w:r w:rsidR="00C40ED5">
        <w:t>Juban kaupungissa.</w:t>
      </w:r>
      <w:r w:rsidR="00C40ED5" w:rsidRPr="005742EA">
        <w:t xml:space="preserve"> </w:t>
      </w:r>
      <w:r w:rsidR="00C40ED5">
        <w:t xml:space="preserve">YK:n turvallisuusneuvoston pakotekomiteaa (UN Security </w:t>
      </w:r>
      <w:proofErr w:type="spellStart"/>
      <w:r w:rsidR="00C40ED5">
        <w:t>Council</w:t>
      </w:r>
      <w:proofErr w:type="spellEnd"/>
      <w:r w:rsidR="00C40ED5">
        <w:t xml:space="preserve"> </w:t>
      </w:r>
      <w:proofErr w:type="spellStart"/>
      <w:r w:rsidR="00C40ED5">
        <w:t>Sanctions</w:t>
      </w:r>
      <w:proofErr w:type="spellEnd"/>
      <w:r w:rsidR="00C40ED5">
        <w:t xml:space="preserve"> </w:t>
      </w:r>
      <w:proofErr w:type="spellStart"/>
      <w:r w:rsidR="00C40ED5">
        <w:t>Committee</w:t>
      </w:r>
      <w:proofErr w:type="spellEnd"/>
      <w:r w:rsidR="00C40ED5">
        <w:t>) ei tiedotettu ugandalaisten sotilaiden saapumisesta Etelä-Sudanin alueelle eikä heidän käytölleen pyydetty turvallisuusneuvoston poikkeuslupaa.</w:t>
      </w:r>
      <w:r w:rsidR="00C40ED5">
        <w:rPr>
          <w:rStyle w:val="Alaviitteenviite"/>
        </w:rPr>
        <w:footnoteReference w:id="26"/>
      </w:r>
      <w:r w:rsidR="00C40ED5">
        <w:t xml:space="preserve"> </w:t>
      </w:r>
      <w:r w:rsidR="00C40ED5" w:rsidRPr="00E024AB">
        <w:t>Etelä-Sudanin hallinto on todennut ugandalaisten joukkojen läsnäolon perustuvan valtioiden kahdenväliseen sopimukseen</w:t>
      </w:r>
      <w:r w:rsidR="00C40ED5">
        <w:t>. O</w:t>
      </w:r>
      <w:r w:rsidR="00C40ED5" w:rsidRPr="00E024AB">
        <w:t>ppositio</w:t>
      </w:r>
      <w:r w:rsidR="00CD2475">
        <w:t>ryhm</w:t>
      </w:r>
      <w:r w:rsidR="00F44AD0">
        <w:t>ittymä</w:t>
      </w:r>
      <w:r w:rsidR="00C40ED5" w:rsidRPr="00E024AB">
        <w:t xml:space="preserve"> </w:t>
      </w:r>
      <w:r w:rsidR="00CD2475">
        <w:t>SPLM/A-IO</w:t>
      </w:r>
      <w:r w:rsidR="00F44AD0">
        <w:t xml:space="preserve"> (</w:t>
      </w:r>
      <w:r w:rsidR="00F44AD0" w:rsidRPr="009E311D">
        <w:t xml:space="preserve">Sudan </w:t>
      </w:r>
      <w:proofErr w:type="spellStart"/>
      <w:r w:rsidR="00F44AD0" w:rsidRPr="009E311D">
        <w:t>People's</w:t>
      </w:r>
      <w:proofErr w:type="spellEnd"/>
      <w:r w:rsidR="00F44AD0" w:rsidRPr="009E311D">
        <w:t xml:space="preserve"> </w:t>
      </w:r>
      <w:proofErr w:type="spellStart"/>
      <w:r w:rsidR="00F44AD0" w:rsidRPr="009E311D">
        <w:t>Liberation</w:t>
      </w:r>
      <w:proofErr w:type="spellEnd"/>
      <w:r w:rsidR="00F44AD0" w:rsidRPr="009E311D">
        <w:t xml:space="preserve"> </w:t>
      </w:r>
      <w:proofErr w:type="spellStart"/>
      <w:r w:rsidR="00F44AD0" w:rsidRPr="009E311D">
        <w:t>Movement</w:t>
      </w:r>
      <w:proofErr w:type="spellEnd"/>
      <w:r w:rsidR="00F44AD0" w:rsidRPr="009E311D">
        <w:t xml:space="preserve"> - In-Opposition</w:t>
      </w:r>
      <w:r w:rsidR="00F44AD0">
        <w:t>)</w:t>
      </w:r>
      <w:r w:rsidR="00CD2475">
        <w:t xml:space="preserve"> </w:t>
      </w:r>
      <w:r w:rsidR="00C40ED5" w:rsidRPr="00E024AB">
        <w:t>ja jotkut ihmisoikeusjärjestöt ovat tuominneet ulkomaalaisten sotilaallisten joukkojen osallistumisen maan sisäisen turvallisuuden ylläpitämiseen ja</w:t>
      </w:r>
      <w:r w:rsidR="00C40ED5">
        <w:t xml:space="preserve"> pitävät</w:t>
      </w:r>
      <w:r w:rsidR="00C40ED5" w:rsidRPr="00E024AB">
        <w:t xml:space="preserve"> toimin</w:t>
      </w:r>
      <w:r w:rsidR="00C40ED5">
        <w:t>taa</w:t>
      </w:r>
      <w:r w:rsidR="00C40ED5" w:rsidRPr="00E024AB">
        <w:t xml:space="preserve"> Etelä-Sudanille aset</w:t>
      </w:r>
      <w:r w:rsidR="00C40ED5">
        <w:t>etun</w:t>
      </w:r>
      <w:r w:rsidR="00C40ED5" w:rsidRPr="00E024AB">
        <w:t xml:space="preserve"> aseidenvientikiellon rikkomise</w:t>
      </w:r>
      <w:r w:rsidR="00C40ED5">
        <w:t>na</w:t>
      </w:r>
      <w:r w:rsidR="00C40ED5" w:rsidRPr="00E024AB">
        <w:t xml:space="preserve">. Ulkomaisten joukkojen läsnäolon on todettu mahdollisesti lisäävän jännitteitä ja pahentavan </w:t>
      </w:r>
      <w:r w:rsidR="00C40ED5">
        <w:t xml:space="preserve">maan </w:t>
      </w:r>
      <w:r w:rsidR="00C40ED5" w:rsidRPr="00E024AB">
        <w:t xml:space="preserve">jo </w:t>
      </w:r>
      <w:r w:rsidR="008B59F3">
        <w:t xml:space="preserve">ennestään </w:t>
      </w:r>
      <w:r w:rsidR="00C40ED5" w:rsidRPr="00E024AB">
        <w:t>haurasta turvallisuustilannetta.</w:t>
      </w:r>
      <w:r w:rsidR="00C40ED5">
        <w:rPr>
          <w:rStyle w:val="Alaviitteenviite"/>
        </w:rPr>
        <w:footnoteReference w:id="27"/>
      </w:r>
      <w:r w:rsidR="00C40ED5" w:rsidRPr="00E024AB">
        <w:t xml:space="preserve">   </w:t>
      </w:r>
    </w:p>
    <w:p w14:paraId="63950F4A" w14:textId="1DB30018" w:rsidR="00B42A11" w:rsidRDefault="00AF2DE2" w:rsidP="007C20D5">
      <w:r>
        <w:t xml:space="preserve">UNMISS-rauhanturvaoperaatio (United </w:t>
      </w:r>
      <w:proofErr w:type="spellStart"/>
      <w:r>
        <w:t>Nations</w:t>
      </w:r>
      <w:proofErr w:type="spellEnd"/>
      <w:r>
        <w:t xml:space="preserve"> Mission in </w:t>
      </w:r>
      <w:proofErr w:type="spellStart"/>
      <w:r>
        <w:t>the</w:t>
      </w:r>
      <w:proofErr w:type="spellEnd"/>
      <w:r>
        <w:t xml:space="preserve"> </w:t>
      </w:r>
      <w:proofErr w:type="spellStart"/>
      <w:r>
        <w:t>Republic</w:t>
      </w:r>
      <w:proofErr w:type="spellEnd"/>
      <w:r>
        <w:t xml:space="preserve"> of South Sudan) operoi Etelä-Sudanissa edelleen, ja heinäkuussa 2025 UNMISS-henkilöstön vahvuus oli hieman yli 18 000 henkilöä, joista valtaosa rauhanturvajoukoissa (13 254), poliisina (1 529) ja siviilitehtävissä (2 274).</w:t>
      </w:r>
      <w:r>
        <w:rPr>
          <w:rStyle w:val="Alaviitteenviite"/>
        </w:rPr>
        <w:footnoteReference w:id="28"/>
      </w:r>
      <w:r>
        <w:t xml:space="preserve"> </w:t>
      </w:r>
      <w:r w:rsidR="00B368B2" w:rsidRPr="00CE7EE2">
        <w:t>UNMIS</w:t>
      </w:r>
      <w:r w:rsidR="00B368B2">
        <w:t>S</w:t>
      </w:r>
      <w:r w:rsidR="00B368B2" w:rsidRPr="00CE7EE2">
        <w:t xml:space="preserve"> </w:t>
      </w:r>
      <w:r w:rsidR="00B368B2">
        <w:t>vartioi</w:t>
      </w:r>
      <w:r w:rsidR="00172F59">
        <w:t xml:space="preserve"> muun muassa</w:t>
      </w:r>
      <w:r w:rsidR="00B368B2">
        <w:t xml:space="preserve"> </w:t>
      </w:r>
      <w:r w:rsidR="00B368B2" w:rsidRPr="00CE7EE2">
        <w:t>tärkeimpiä huoltoreittejä ja kriisipesäkkeitä</w:t>
      </w:r>
      <w:r w:rsidR="00B368B2">
        <w:t xml:space="preserve"> sekä </w:t>
      </w:r>
      <w:r w:rsidR="00B368B2" w:rsidRPr="00CE7EE2">
        <w:t>toteutt</w:t>
      </w:r>
      <w:r w:rsidR="00B368B2">
        <w:t>a</w:t>
      </w:r>
      <w:r w:rsidR="00172F59">
        <w:t>a</w:t>
      </w:r>
      <w:r w:rsidR="00B368B2">
        <w:t xml:space="preserve"> </w:t>
      </w:r>
      <w:r w:rsidR="00B368B2" w:rsidRPr="00CE7EE2">
        <w:t xml:space="preserve">rauhanrakennukseen liittyviä projekteja </w:t>
      </w:r>
      <w:r w:rsidR="00B368B2">
        <w:t xml:space="preserve">useissa eri osavaltioissa. </w:t>
      </w:r>
      <w:r w:rsidR="00172F59">
        <w:t xml:space="preserve">Vuonna 2025 </w:t>
      </w:r>
      <w:r w:rsidR="00B368B2" w:rsidRPr="00CE7EE2">
        <w:t xml:space="preserve">UNMISS-poliisin läsnäoloa lisättiin merkittävästi Jubassa, jossa partiointia tehostettiin erityisesti </w:t>
      </w:r>
      <w:r w:rsidR="002012F3">
        <w:t>s</w:t>
      </w:r>
      <w:r w:rsidR="002012F3" w:rsidRPr="002012F3">
        <w:t xml:space="preserve">isäisesti siirtymään joutuneiden leirien </w:t>
      </w:r>
      <w:r w:rsidR="00B368B2" w:rsidRPr="00CE7EE2">
        <w:t>lähistöllä. UNMISS</w:t>
      </w:r>
      <w:r w:rsidR="00B368B2">
        <w:t>-operaation</w:t>
      </w:r>
      <w:r w:rsidR="00B368B2" w:rsidRPr="00CE7EE2">
        <w:t xml:space="preserve"> nopean toiminnan joukkojen valmiutta lisättiin poliisitoiminnan tukemiseksi Jubassa, Mala</w:t>
      </w:r>
      <w:r w:rsidR="00B368B2">
        <w:t>k</w:t>
      </w:r>
      <w:r w:rsidR="00B368B2" w:rsidRPr="00CE7EE2">
        <w:t xml:space="preserve">alissa ja </w:t>
      </w:r>
      <w:proofErr w:type="spellStart"/>
      <w:r w:rsidR="00B368B2" w:rsidRPr="00CE7EE2">
        <w:t>Bentiussa</w:t>
      </w:r>
      <w:proofErr w:type="spellEnd"/>
      <w:r w:rsidR="00B368B2" w:rsidRPr="00CE7EE2">
        <w:t>.</w:t>
      </w:r>
      <w:r w:rsidR="00B368B2" w:rsidRPr="00CE7EE2">
        <w:rPr>
          <w:rStyle w:val="Alaviitteenviite"/>
        </w:rPr>
        <w:footnoteReference w:id="29"/>
      </w:r>
      <w:r w:rsidR="00B368B2" w:rsidRPr="00B368B2">
        <w:t xml:space="preserve"> </w:t>
      </w:r>
      <w:r w:rsidR="00B368B2">
        <w:t xml:space="preserve">Turvallisuustilanteen heikentyessä myös UNMISS-operaation henkilöstöä ja </w:t>
      </w:r>
      <w:r w:rsidR="00172F59">
        <w:t xml:space="preserve">operaation </w:t>
      </w:r>
      <w:r w:rsidR="00B368B2">
        <w:t>toimi</w:t>
      </w:r>
      <w:r w:rsidR="00172F59">
        <w:t>ntoja</w:t>
      </w:r>
      <w:r w:rsidR="00B368B2">
        <w:t xml:space="preserve"> on häiritty, partioiden liikkumista on paikoin rajoitettu tai heidän pääsynsä tietyille alueille on evätty kokonaan. UNMISS-operaation kannalta välttämättömille tuontituotteille ei vieläkään ole myönnetty verovapautta.</w:t>
      </w:r>
      <w:r w:rsidR="00B368B2">
        <w:rPr>
          <w:rStyle w:val="Alaviitteenviite"/>
        </w:rPr>
        <w:footnoteReference w:id="30"/>
      </w:r>
      <w:r w:rsidR="00E5471A" w:rsidRPr="00E5471A">
        <w:t xml:space="preserve"> </w:t>
      </w:r>
      <w:r w:rsidR="00E5471A" w:rsidRPr="009929F5">
        <w:t xml:space="preserve">UNMISS-operaation mandaatti on </w:t>
      </w:r>
      <w:r w:rsidR="00E5471A">
        <w:t xml:space="preserve">voimassa </w:t>
      </w:r>
      <w:r w:rsidR="00E5471A" w:rsidRPr="009929F5">
        <w:t>30.4.2026 saakka.</w:t>
      </w:r>
      <w:r w:rsidR="00E5471A">
        <w:rPr>
          <w:rStyle w:val="Alaviitteenviite"/>
        </w:rPr>
        <w:footnoteReference w:id="31"/>
      </w:r>
    </w:p>
    <w:p w14:paraId="4E6C7323" w14:textId="5010FC30" w:rsidR="00655C27" w:rsidRPr="00655C27" w:rsidRDefault="00DF39DD" w:rsidP="00D32EAD">
      <w:pPr>
        <w:pStyle w:val="Numeroimatonotsikko"/>
      </w:pPr>
      <w:r w:rsidRPr="00DF39DD">
        <w:lastRenderedPageBreak/>
        <w:t xml:space="preserve">Konfliktialueet, </w:t>
      </w:r>
      <w:r w:rsidR="00D32EAD">
        <w:t xml:space="preserve">konfliktin </w:t>
      </w:r>
      <w:r w:rsidRPr="00DF39DD">
        <w:t xml:space="preserve">osapuolet ja konfliktin luonne </w:t>
      </w:r>
    </w:p>
    <w:p w14:paraId="4AE1305A" w14:textId="75441D0B" w:rsidR="009929F5" w:rsidRDefault="00E5471A" w:rsidP="001D4B73">
      <w:r w:rsidRPr="000F06FE">
        <w:t xml:space="preserve">YK:n turvallisuusneuvoston </w:t>
      </w:r>
      <w:r>
        <w:t>huhtikuussa</w:t>
      </w:r>
      <w:r w:rsidRPr="000F06FE">
        <w:t xml:space="preserve"> 2025 julkaiseman</w:t>
      </w:r>
      <w:r>
        <w:t>, t</w:t>
      </w:r>
      <w:r w:rsidR="009929F5">
        <w:t xml:space="preserve">ammi-maaliskuun </w:t>
      </w:r>
      <w:r w:rsidRPr="000F06FE">
        <w:t>välise</w:t>
      </w:r>
      <w:r>
        <w:t>llä</w:t>
      </w:r>
      <w:r w:rsidRPr="000F06FE">
        <w:t xml:space="preserve"> ajanjaksolla Etelä-Sudanin turvallisuustilannetta, humanitaarista tilannetta ja ihmisoikeustilannetta tarkastelevan tilanneraportin</w:t>
      </w:r>
      <w:r>
        <w:t xml:space="preserve"> mukaan</w:t>
      </w:r>
      <w:r w:rsidR="008B59F3">
        <w:t xml:space="preserve"> h</w:t>
      </w:r>
      <w:r w:rsidR="009929F5">
        <w:t xml:space="preserve">allinnon ja opposition väliset yhteenotot kärjistyivät vuoden 2025 alussa Western </w:t>
      </w:r>
      <w:proofErr w:type="spellStart"/>
      <w:r w:rsidR="009929F5">
        <w:t>Bahr</w:t>
      </w:r>
      <w:proofErr w:type="spellEnd"/>
      <w:r w:rsidR="009929F5">
        <w:t xml:space="preserve"> </w:t>
      </w:r>
      <w:proofErr w:type="spellStart"/>
      <w:r w:rsidR="009929F5">
        <w:t>el</w:t>
      </w:r>
      <w:proofErr w:type="spellEnd"/>
      <w:r w:rsidR="00924B4D">
        <w:t xml:space="preserve"> </w:t>
      </w:r>
      <w:proofErr w:type="spellStart"/>
      <w:r w:rsidR="009929F5">
        <w:t>Ghazalin</w:t>
      </w:r>
      <w:proofErr w:type="spellEnd"/>
      <w:r w:rsidR="009929F5">
        <w:t xml:space="preserve">, Western </w:t>
      </w:r>
      <w:proofErr w:type="spellStart"/>
      <w:r w:rsidR="009929F5">
        <w:t>Equatorian</w:t>
      </w:r>
      <w:proofErr w:type="spellEnd"/>
      <w:r w:rsidR="009929F5">
        <w:t xml:space="preserve">, </w:t>
      </w:r>
      <w:proofErr w:type="spellStart"/>
      <w:r w:rsidR="009929F5">
        <w:t>Unityn</w:t>
      </w:r>
      <w:proofErr w:type="spellEnd"/>
      <w:r w:rsidR="009929F5">
        <w:t>, Jonglein ja Upper Nilen osavaltioissa.</w:t>
      </w:r>
      <w:r w:rsidR="003F4C29">
        <w:t xml:space="preserve"> </w:t>
      </w:r>
      <w:r w:rsidR="00012287" w:rsidRPr="00012287">
        <w:t xml:space="preserve">Vuoden 2025 väkivaltaisuudet </w:t>
      </w:r>
      <w:r w:rsidR="00012287">
        <w:t>ovat eskaloituneet</w:t>
      </w:r>
      <w:r w:rsidR="00012287" w:rsidRPr="00012287">
        <w:t xml:space="preserve"> ensisijaisesti hallinnon johtamien Etelä-Sudanin turvallisuusjoukkojen ja SPLM/A-IO-oppositioryhmittymän välillä.</w:t>
      </w:r>
      <w:r w:rsidR="00012287">
        <w:t xml:space="preserve"> </w:t>
      </w:r>
      <w:r w:rsidR="00110CE3">
        <w:t>Kuivuus on pahentanut yhteisöjen välistä väkivaltaa.</w:t>
      </w:r>
      <w:r w:rsidR="00110CE3">
        <w:rPr>
          <w:rStyle w:val="Alaviitteenviite"/>
        </w:rPr>
        <w:footnoteReference w:id="32"/>
      </w:r>
      <w:r w:rsidR="00110CE3">
        <w:t xml:space="preserve"> </w:t>
      </w:r>
      <w:r w:rsidR="003F4C29">
        <w:t>Lisäksi t</w:t>
      </w:r>
      <w:r w:rsidR="003F4C29" w:rsidRPr="003F4C29">
        <w:t xml:space="preserve">ammikuussa 2025 eri puolilla Etelä-Sudania </w:t>
      </w:r>
      <w:r w:rsidR="00012287">
        <w:t>puhkesi</w:t>
      </w:r>
      <w:r w:rsidR="003F4C29" w:rsidRPr="003F4C29">
        <w:t xml:space="preserve"> Sudanin vastaisi</w:t>
      </w:r>
      <w:r w:rsidR="00012287">
        <w:t>a</w:t>
      </w:r>
      <w:r w:rsidR="003F4C29" w:rsidRPr="003F4C29">
        <w:t xml:space="preserve"> mielenosoituksi</w:t>
      </w:r>
      <w:r w:rsidR="00012287">
        <w:t xml:space="preserve">a, joissa </w:t>
      </w:r>
      <w:r w:rsidR="003F4C29" w:rsidRPr="003F4C29">
        <w:t xml:space="preserve">kuoli 39 ja loukkaantui 265 ihmistä. Levottomuuksien taustalla oli Sudanin </w:t>
      </w:r>
      <w:proofErr w:type="spellStart"/>
      <w:r w:rsidR="003F4C29" w:rsidRPr="003F4C29">
        <w:t>Wad</w:t>
      </w:r>
      <w:proofErr w:type="spellEnd"/>
      <w:r w:rsidR="003F4C29" w:rsidRPr="003F4C29">
        <w:t xml:space="preserve"> </w:t>
      </w:r>
      <w:proofErr w:type="spellStart"/>
      <w:r w:rsidR="003F4C29" w:rsidRPr="003F4C29">
        <w:t>Madanissa</w:t>
      </w:r>
      <w:proofErr w:type="spellEnd"/>
      <w:r w:rsidR="003F4C29" w:rsidRPr="003F4C29">
        <w:t xml:space="preserve"> tapahtuneet eteläsudanilaisten surmat. </w:t>
      </w:r>
      <w:r w:rsidR="003F4C29">
        <w:t>H</w:t>
      </w:r>
      <w:r w:rsidR="003F4C29" w:rsidRPr="003F4C29">
        <w:t xml:space="preserve">allinnon joukkojen väitettiin käyttäneen Jubassa ja </w:t>
      </w:r>
      <w:proofErr w:type="spellStart"/>
      <w:r w:rsidR="003F4C29" w:rsidRPr="003F4C29">
        <w:t>Aweilissa</w:t>
      </w:r>
      <w:proofErr w:type="spellEnd"/>
      <w:r w:rsidR="003F4C29" w:rsidRPr="003F4C29">
        <w:t xml:space="preserve"> mielenosoitusjoukkojen hajottamiseen oikeita ammuksia sekä tehneen </w:t>
      </w:r>
      <w:r w:rsidR="00012287">
        <w:t xml:space="preserve">mielenosoitusten yhteydessä </w:t>
      </w:r>
      <w:r w:rsidR="003F4C29" w:rsidRPr="003F4C29">
        <w:t>laittomia joukkopidätyksiä.</w:t>
      </w:r>
      <w:r w:rsidR="00012287">
        <w:t xml:space="preserve"> Hallinnon joukot tukahduttivat mielenosoitukset nopeasti.</w:t>
      </w:r>
      <w:r w:rsidR="003F4C29">
        <w:rPr>
          <w:rStyle w:val="Alaviitteenviite"/>
        </w:rPr>
        <w:footnoteReference w:id="33"/>
      </w:r>
    </w:p>
    <w:p w14:paraId="16B33EBE" w14:textId="71F4D1E1" w:rsidR="00E5471A" w:rsidRPr="00556A31" w:rsidRDefault="00E5471A" w:rsidP="001D4B73">
      <w:r w:rsidRPr="00012287">
        <w:t>YK:n turvallisuusneuvoston elokuussa 2025 julkaiseman</w:t>
      </w:r>
      <w:r w:rsidR="008B59F3">
        <w:t xml:space="preserve"> ja vuoden 2025 </w:t>
      </w:r>
      <w:r w:rsidRPr="00012287">
        <w:t>huhti-heinäkuun välis</w:t>
      </w:r>
      <w:r w:rsidR="008B59F3">
        <w:t>tä ajanjaksoa</w:t>
      </w:r>
      <w:r w:rsidR="00012287">
        <w:t xml:space="preserve"> tarkastel</w:t>
      </w:r>
      <w:r w:rsidR="008B59F3">
        <w:t>evan raportin mukaan</w:t>
      </w:r>
      <w:r w:rsidRPr="00012287">
        <w:t xml:space="preserve"> turvallisuustilanne </w:t>
      </w:r>
      <w:proofErr w:type="spellStart"/>
      <w:r w:rsidRPr="00012287">
        <w:t>Greater</w:t>
      </w:r>
      <w:proofErr w:type="spellEnd"/>
      <w:r w:rsidRPr="00012287">
        <w:t xml:space="preserve"> Upper </w:t>
      </w:r>
      <w:proofErr w:type="spellStart"/>
      <w:r w:rsidRPr="00012287">
        <w:t>Nile</w:t>
      </w:r>
      <w:proofErr w:type="spellEnd"/>
      <w:r w:rsidRPr="000F06FE">
        <w:t xml:space="preserve"> -alueella </w:t>
      </w:r>
      <w:r>
        <w:t>heikentyi</w:t>
      </w:r>
      <w:r w:rsidRPr="000F06FE">
        <w:t xml:space="preserve"> entisestään ja poliittinen väkivalta alueella jatk</w:t>
      </w:r>
      <w:r>
        <w:t>ui</w:t>
      </w:r>
      <w:r w:rsidRPr="000F06FE">
        <w:t xml:space="preserve">. </w:t>
      </w:r>
      <w:r w:rsidR="00063766" w:rsidRPr="006010A0">
        <w:t xml:space="preserve">Etelä-Sudanin </w:t>
      </w:r>
      <w:r w:rsidR="00063766">
        <w:t>turvallisuusjoukkojen</w:t>
      </w:r>
      <w:r w:rsidRPr="000F06FE">
        <w:t xml:space="preserve"> </w:t>
      </w:r>
      <w:r w:rsidR="00F44AD0">
        <w:t xml:space="preserve">SPLM/A-IO-oppositioryhmittymää </w:t>
      </w:r>
      <w:r w:rsidRPr="000F06FE">
        <w:t>ja sen liittolaisia vastaan</w:t>
      </w:r>
      <w:r>
        <w:t xml:space="preserve"> te</w:t>
      </w:r>
      <w:r w:rsidR="00EA2B83">
        <w:t>kemät</w:t>
      </w:r>
      <w:r>
        <w:t xml:space="preserve"> operaatiot</w:t>
      </w:r>
      <w:r w:rsidRPr="000F06FE">
        <w:t xml:space="preserve"> aiheutti</w:t>
      </w:r>
      <w:r>
        <w:t>vat</w:t>
      </w:r>
      <w:r w:rsidRPr="000F06FE">
        <w:t xml:space="preserve"> </w:t>
      </w:r>
      <w:r>
        <w:t xml:space="preserve">alueella </w:t>
      </w:r>
      <w:r w:rsidRPr="000F06FE">
        <w:t xml:space="preserve">laajamittaisia pakolaisvirtoja </w:t>
      </w:r>
      <w:r w:rsidR="00EA2B83">
        <w:t>sekä</w:t>
      </w:r>
      <w:r w:rsidRPr="000F06FE">
        <w:t xml:space="preserve"> humanitaarisia </w:t>
      </w:r>
      <w:r>
        <w:t>haasteita</w:t>
      </w:r>
      <w:r w:rsidRPr="000F06FE">
        <w:t>. Central</w:t>
      </w:r>
      <w:r w:rsidRPr="0003429E">
        <w:t xml:space="preserve"> </w:t>
      </w:r>
      <w:proofErr w:type="spellStart"/>
      <w:r w:rsidRPr="000F06FE">
        <w:t>Equatoria</w:t>
      </w:r>
      <w:r>
        <w:t>n</w:t>
      </w:r>
      <w:proofErr w:type="spellEnd"/>
      <w:r w:rsidRPr="000F06FE">
        <w:t xml:space="preserve"> and Western </w:t>
      </w:r>
      <w:proofErr w:type="spellStart"/>
      <w:r w:rsidRPr="000F06FE">
        <w:t>Equatoria</w:t>
      </w:r>
      <w:r>
        <w:t>n</w:t>
      </w:r>
      <w:proofErr w:type="spellEnd"/>
      <w:r>
        <w:t xml:space="preserve"> </w:t>
      </w:r>
      <w:r w:rsidRPr="000F06FE">
        <w:t xml:space="preserve">osavaltioissa poliittinen tilanne kiristyi, mikä näkyi </w:t>
      </w:r>
      <w:r w:rsidR="00063766" w:rsidRPr="006010A0">
        <w:t xml:space="preserve">Etelä-Sudanin </w:t>
      </w:r>
      <w:r w:rsidR="00063766">
        <w:t xml:space="preserve">turvallisuusjoukkojen </w:t>
      </w:r>
      <w:r w:rsidRPr="000F06FE">
        <w:t xml:space="preserve">sekä </w:t>
      </w:r>
      <w:r w:rsidR="00F44AD0">
        <w:t xml:space="preserve">SPLM/A-IO-oppositioryhmittymän </w:t>
      </w:r>
      <w:r w:rsidRPr="000F06FE">
        <w:t xml:space="preserve">ja National </w:t>
      </w:r>
      <w:proofErr w:type="spellStart"/>
      <w:r w:rsidRPr="000F06FE">
        <w:t>Salvation</w:t>
      </w:r>
      <w:proofErr w:type="spellEnd"/>
      <w:r w:rsidRPr="000F06FE">
        <w:t xml:space="preserve"> </w:t>
      </w:r>
      <w:proofErr w:type="spellStart"/>
      <w:r w:rsidRPr="000F06FE">
        <w:t>Front</w:t>
      </w:r>
      <w:proofErr w:type="spellEnd"/>
      <w:r w:rsidRPr="000F06FE">
        <w:t xml:space="preserve"> -ryhmittymän välisinä yhteenottoina ja jäsenten loikkauksina</w:t>
      </w:r>
      <w:r>
        <w:t xml:space="preserve"> ryhmittymien välillä</w:t>
      </w:r>
      <w:r w:rsidRPr="000F06FE">
        <w:t xml:space="preserve">. Karjaan liittyvä yhteisöjen välinen väkivalta vaikutti turvallisuuteen </w:t>
      </w:r>
      <w:proofErr w:type="spellStart"/>
      <w:r w:rsidRPr="000F06FE">
        <w:t>Warrap</w:t>
      </w:r>
      <w:r>
        <w:t>in</w:t>
      </w:r>
      <w:proofErr w:type="spellEnd"/>
      <w:r w:rsidRPr="000F06FE">
        <w:t xml:space="preserve">, </w:t>
      </w:r>
      <w:proofErr w:type="spellStart"/>
      <w:r w:rsidRPr="000F06FE">
        <w:t>Lakes</w:t>
      </w:r>
      <w:r>
        <w:t>in</w:t>
      </w:r>
      <w:proofErr w:type="spellEnd"/>
      <w:r>
        <w:t xml:space="preserve"> ja </w:t>
      </w:r>
      <w:proofErr w:type="spellStart"/>
      <w:r w:rsidRPr="000F06FE">
        <w:t>Unity</w:t>
      </w:r>
      <w:proofErr w:type="spellEnd"/>
      <w:r w:rsidRPr="000F06FE">
        <w:t xml:space="preserve"> </w:t>
      </w:r>
      <w:proofErr w:type="spellStart"/>
      <w:r w:rsidRPr="000F06FE">
        <w:t>States</w:t>
      </w:r>
      <w:r>
        <w:t>in</w:t>
      </w:r>
      <w:proofErr w:type="spellEnd"/>
      <w:r w:rsidRPr="000F06FE">
        <w:t xml:space="preserve"> </w:t>
      </w:r>
      <w:r>
        <w:t>osavaltioissa</w:t>
      </w:r>
      <w:r w:rsidRPr="000F06FE">
        <w:t>, erityisesti</w:t>
      </w:r>
      <w:r>
        <w:t xml:space="preserve"> </w:t>
      </w:r>
      <w:proofErr w:type="spellStart"/>
      <w:r>
        <w:t>Warrapin</w:t>
      </w:r>
      <w:proofErr w:type="spellEnd"/>
      <w:r>
        <w:t xml:space="preserve"> osavaltion</w:t>
      </w:r>
      <w:r w:rsidRPr="000F06FE">
        <w:t xml:space="preserve"> </w:t>
      </w:r>
      <w:proofErr w:type="spellStart"/>
      <w:r>
        <w:t>G</w:t>
      </w:r>
      <w:r w:rsidRPr="000F06FE">
        <w:t>reater</w:t>
      </w:r>
      <w:proofErr w:type="spellEnd"/>
      <w:r w:rsidRPr="000F06FE">
        <w:t xml:space="preserve"> </w:t>
      </w:r>
      <w:proofErr w:type="spellStart"/>
      <w:r w:rsidRPr="000F06FE">
        <w:t>T</w:t>
      </w:r>
      <w:r>
        <w:t>o</w:t>
      </w:r>
      <w:r w:rsidRPr="000F06FE">
        <w:t>nj</w:t>
      </w:r>
      <w:proofErr w:type="spellEnd"/>
      <w:r w:rsidRPr="000F06FE">
        <w:t xml:space="preserve"> </w:t>
      </w:r>
      <w:r>
        <w:t>-alueella (</w:t>
      </w:r>
      <w:proofErr w:type="spellStart"/>
      <w:r w:rsidRPr="001D4B73">
        <w:t>Tonj</w:t>
      </w:r>
      <w:proofErr w:type="spellEnd"/>
      <w:r w:rsidRPr="001D4B73">
        <w:t xml:space="preserve"> North, </w:t>
      </w:r>
      <w:proofErr w:type="spellStart"/>
      <w:r w:rsidRPr="001D4B73">
        <w:t>Tonj</w:t>
      </w:r>
      <w:proofErr w:type="spellEnd"/>
      <w:r w:rsidRPr="001D4B73">
        <w:t xml:space="preserve"> South</w:t>
      </w:r>
      <w:r>
        <w:t xml:space="preserve"> ja</w:t>
      </w:r>
      <w:r w:rsidRPr="001D4B73">
        <w:t xml:space="preserve"> </w:t>
      </w:r>
      <w:proofErr w:type="spellStart"/>
      <w:r w:rsidRPr="001D4B73">
        <w:t>Tonj</w:t>
      </w:r>
      <w:proofErr w:type="spellEnd"/>
      <w:r w:rsidRPr="001D4B73">
        <w:t xml:space="preserve"> East</w:t>
      </w:r>
      <w:r>
        <w:t>)</w:t>
      </w:r>
      <w:r w:rsidRPr="000F06FE">
        <w:t>.</w:t>
      </w:r>
      <w:r>
        <w:rPr>
          <w:rStyle w:val="Alaviitteenviite"/>
        </w:rPr>
        <w:footnoteReference w:id="34"/>
      </w:r>
      <w:r>
        <w:t xml:space="preserve"> Näissä </w:t>
      </w:r>
      <w:proofErr w:type="spellStart"/>
      <w:r>
        <w:t>Greater</w:t>
      </w:r>
      <w:proofErr w:type="spellEnd"/>
      <w:r>
        <w:t xml:space="preserve"> </w:t>
      </w:r>
      <w:proofErr w:type="spellStart"/>
      <w:r>
        <w:t>Tonj</w:t>
      </w:r>
      <w:proofErr w:type="spellEnd"/>
      <w:r>
        <w:t xml:space="preserve"> -alueen kolmessa maakunnassa yhteisöjen välinen vakivalta oli yleistä. Lainvalvontaviranomaisten ja eri yhteisöjen välistä rauhanrakennusta edistävien toimijoiden liikkuminen alueella on ollut haastavaa.</w:t>
      </w:r>
      <w:r>
        <w:rPr>
          <w:rStyle w:val="Alaviitteenviite"/>
        </w:rPr>
        <w:footnoteReference w:id="35"/>
      </w:r>
      <w:r>
        <w:t xml:space="preserve"> </w:t>
      </w:r>
    </w:p>
    <w:p w14:paraId="0EF46843" w14:textId="2AA38185" w:rsidR="00B0732F" w:rsidRPr="005F034D" w:rsidRDefault="00B0732F" w:rsidP="00F802F8">
      <w:pPr>
        <w:pStyle w:val="Numeroimatonotsikko"/>
      </w:pPr>
      <w:proofErr w:type="spellStart"/>
      <w:r w:rsidRPr="005F034D">
        <w:t>Greater</w:t>
      </w:r>
      <w:proofErr w:type="spellEnd"/>
      <w:r w:rsidRPr="005F034D">
        <w:t xml:space="preserve"> Upper </w:t>
      </w:r>
      <w:proofErr w:type="spellStart"/>
      <w:r w:rsidRPr="005F034D">
        <w:t>Nile</w:t>
      </w:r>
      <w:proofErr w:type="spellEnd"/>
      <w:r w:rsidRPr="005F034D">
        <w:t xml:space="preserve"> </w:t>
      </w:r>
      <w:r w:rsidR="004F40F3" w:rsidRPr="005F034D">
        <w:t>-alueen</w:t>
      </w:r>
      <w:r w:rsidRPr="005F034D">
        <w:t xml:space="preserve"> turvallisuus </w:t>
      </w:r>
      <w:r w:rsidR="00655C27" w:rsidRPr="005F034D">
        <w:t>(</w:t>
      </w:r>
      <w:proofErr w:type="spellStart"/>
      <w:r w:rsidR="00655C27" w:rsidRPr="005F034D">
        <w:t>Unityn</w:t>
      </w:r>
      <w:proofErr w:type="spellEnd"/>
      <w:r w:rsidR="00655C27" w:rsidRPr="005F034D">
        <w:t xml:space="preserve">, Upper Nilen ja Jonglein </w:t>
      </w:r>
      <w:r w:rsidR="00655C27" w:rsidRPr="00D275C9">
        <w:t>osavaltiot)</w:t>
      </w:r>
      <w:r w:rsidR="00051A14" w:rsidRPr="00D275C9">
        <w:t xml:space="preserve"> </w:t>
      </w:r>
    </w:p>
    <w:p w14:paraId="390BFCCF" w14:textId="507CBCD4" w:rsidR="00B0732F" w:rsidRDefault="00EB4641" w:rsidP="00B0732F">
      <w:r>
        <w:t>H</w:t>
      </w:r>
      <w:r w:rsidRPr="000F06FE">
        <w:t>uhti-heinäkuun 2025 välise</w:t>
      </w:r>
      <w:r>
        <w:t>llä</w:t>
      </w:r>
      <w:r w:rsidRPr="000F06FE">
        <w:t xml:space="preserve"> ajanjaksolla</w:t>
      </w:r>
      <w:r w:rsidRPr="00DA4368">
        <w:t xml:space="preserve"> </w:t>
      </w:r>
      <w:r w:rsidR="00063766" w:rsidRPr="006010A0">
        <w:t xml:space="preserve">Etelä-Sudanin </w:t>
      </w:r>
      <w:r w:rsidR="00063766">
        <w:t xml:space="preserve">turvallisuusjoukot </w:t>
      </w:r>
      <w:r w:rsidR="00B0732F" w:rsidRPr="00DA4368">
        <w:t>ja sen liittolaiset tekivät</w:t>
      </w:r>
      <w:r w:rsidRPr="00EB4641">
        <w:t xml:space="preserve"> </w:t>
      </w:r>
      <w:r w:rsidRPr="00DA4368">
        <w:t>Upper Nile</w:t>
      </w:r>
      <w:r>
        <w:t>n</w:t>
      </w:r>
      <w:r w:rsidRPr="00DA4368">
        <w:t xml:space="preserve"> ja J</w:t>
      </w:r>
      <w:r>
        <w:t>o</w:t>
      </w:r>
      <w:r w:rsidRPr="00DA4368">
        <w:t>nglei</w:t>
      </w:r>
      <w:r>
        <w:t>n osavaltioissa</w:t>
      </w:r>
      <w:r w:rsidR="00B0732F" w:rsidRPr="00DA4368">
        <w:t xml:space="preserve"> sotilasoperaatioita saadakseen takaisin </w:t>
      </w:r>
      <w:r>
        <w:t>hallintaansa</w:t>
      </w:r>
      <w:r w:rsidR="00B0732F" w:rsidRPr="00DA4368">
        <w:t xml:space="preserve"> </w:t>
      </w:r>
      <w:r w:rsidR="00F44AD0">
        <w:t xml:space="preserve">SPLM/A-IO-oppositioryhmittymän </w:t>
      </w:r>
      <w:r w:rsidR="00B0732F" w:rsidRPr="00DA4368">
        <w:t xml:space="preserve">ja paikallisen White </w:t>
      </w:r>
      <w:proofErr w:type="spellStart"/>
      <w:r w:rsidR="00F21142">
        <w:t>A</w:t>
      </w:r>
      <w:r w:rsidR="00B0732F" w:rsidRPr="00DA4368">
        <w:t>rmy</w:t>
      </w:r>
      <w:proofErr w:type="spellEnd"/>
      <w:r w:rsidR="00F21142">
        <w:t xml:space="preserve"> -ryhmittymän </w:t>
      </w:r>
      <w:r w:rsidR="00B0732F" w:rsidRPr="00DA4368">
        <w:t xml:space="preserve">hallinnassa olevia alueita. </w:t>
      </w:r>
      <w:r w:rsidR="00063766" w:rsidRPr="006010A0">
        <w:t xml:space="preserve">Etelä-Sudanin </w:t>
      </w:r>
      <w:r w:rsidR="00063766">
        <w:t xml:space="preserve">turvallisuusjoukkojen </w:t>
      </w:r>
      <w:r w:rsidR="00DA4368">
        <w:t>tekemissä i</w:t>
      </w:r>
      <w:r w:rsidR="00B0732F" w:rsidRPr="00DA4368">
        <w:t xml:space="preserve">lma- ja maahyökkäyksissä kuoli 129 siviiliä ja yli 300 000 joutui siirtymään alueelta joko maan sisällä (168 000) tai naapurimaihin (132 000). </w:t>
      </w:r>
      <w:r w:rsidR="001D4B73">
        <w:t>Esimerkiksi h</w:t>
      </w:r>
      <w:r w:rsidR="00B0732F" w:rsidRPr="00DA4368">
        <w:t xml:space="preserve">uhtikuussa 2025 </w:t>
      </w:r>
      <w:r w:rsidR="00063766" w:rsidRPr="006010A0">
        <w:t xml:space="preserve">Etelä-Sudanin </w:t>
      </w:r>
      <w:r w:rsidR="00063766">
        <w:t xml:space="preserve">turvallisuusjoukot </w:t>
      </w:r>
      <w:r w:rsidR="00B0732F" w:rsidRPr="00DA4368">
        <w:t>valtasi</w:t>
      </w:r>
      <w:r w:rsidR="00063766">
        <w:t>vat</w:t>
      </w:r>
      <w:r w:rsidR="00B0732F" w:rsidRPr="00DA4368">
        <w:t xml:space="preserve"> takaisin </w:t>
      </w:r>
      <w:proofErr w:type="spellStart"/>
      <w:r w:rsidR="00B0732F" w:rsidRPr="00DA4368">
        <w:t>Ulangin</w:t>
      </w:r>
      <w:proofErr w:type="spellEnd"/>
      <w:r w:rsidR="00B0732F" w:rsidRPr="00DA4368">
        <w:t xml:space="preserve"> ja </w:t>
      </w:r>
      <w:proofErr w:type="spellStart"/>
      <w:r w:rsidR="00B0732F" w:rsidRPr="00DA4368">
        <w:t>Nasir</w:t>
      </w:r>
      <w:r w:rsidR="001D4B73">
        <w:t>in</w:t>
      </w:r>
      <w:proofErr w:type="spellEnd"/>
      <w:r w:rsidR="00B0732F" w:rsidRPr="00DA4368">
        <w:t xml:space="preserve"> </w:t>
      </w:r>
      <w:r w:rsidR="00F21142">
        <w:t>maakunnat</w:t>
      </w:r>
      <w:r w:rsidR="00B0732F" w:rsidRPr="00DA4368">
        <w:t xml:space="preserve"> Upper Nile</w:t>
      </w:r>
      <w:r w:rsidR="00F21142">
        <w:t>n</w:t>
      </w:r>
      <w:r w:rsidR="001D4B73">
        <w:t xml:space="preserve"> osavaltiossa</w:t>
      </w:r>
      <w:r w:rsidR="00B0732F" w:rsidRPr="00DA4368">
        <w:t xml:space="preserve">. </w:t>
      </w:r>
      <w:r w:rsidR="001D4B73">
        <w:t>H</w:t>
      </w:r>
      <w:r w:rsidR="001D4B73" w:rsidRPr="00DA4368">
        <w:t xml:space="preserve">einäkuussa </w:t>
      </w:r>
      <w:r w:rsidR="00063766" w:rsidRPr="006010A0">
        <w:t xml:space="preserve">Etelä-Sudanin </w:t>
      </w:r>
      <w:r w:rsidR="00063766">
        <w:t xml:space="preserve">turvallisuusjoukot </w:t>
      </w:r>
      <w:r w:rsidR="00005EC5">
        <w:t xml:space="preserve">ja </w:t>
      </w:r>
      <w:r w:rsidR="00F44AD0">
        <w:t xml:space="preserve">SPLM/A-IO-oppositioryhmittymä </w:t>
      </w:r>
      <w:r w:rsidR="00005EC5">
        <w:t xml:space="preserve">kävivät taisteluja </w:t>
      </w:r>
      <w:r w:rsidR="001D4B73">
        <w:t>Upper Nile</w:t>
      </w:r>
      <w:r w:rsidR="00F21142">
        <w:t>n</w:t>
      </w:r>
      <w:r w:rsidR="001D4B73">
        <w:t xml:space="preserve"> osavaltiossa </w:t>
      </w:r>
      <w:proofErr w:type="spellStart"/>
      <w:r w:rsidR="001D4B73" w:rsidRPr="00DA4368">
        <w:t>Maiwuti</w:t>
      </w:r>
      <w:r w:rsidR="001D4B73">
        <w:t>n</w:t>
      </w:r>
      <w:proofErr w:type="spellEnd"/>
      <w:r w:rsidR="001D4B73">
        <w:t xml:space="preserve"> </w:t>
      </w:r>
      <w:r w:rsidR="00F21142">
        <w:t>maakunnassa</w:t>
      </w:r>
      <w:r w:rsidR="001D4B73" w:rsidRPr="00DA4368">
        <w:t xml:space="preserve">. </w:t>
      </w:r>
      <w:r w:rsidR="00B0732F" w:rsidRPr="00DA4368">
        <w:t>J</w:t>
      </w:r>
      <w:r w:rsidR="004F40F3">
        <w:t>o</w:t>
      </w:r>
      <w:r w:rsidR="00B0732F" w:rsidRPr="00DA4368">
        <w:t>nglei</w:t>
      </w:r>
      <w:r w:rsidR="00F21142">
        <w:t xml:space="preserve">n </w:t>
      </w:r>
      <w:r w:rsidR="00FF0E15">
        <w:t>osavaltiossa</w:t>
      </w:r>
      <w:r w:rsidR="00B0732F" w:rsidRPr="00DA4368">
        <w:t xml:space="preserve"> </w:t>
      </w:r>
      <w:r w:rsidR="00063766" w:rsidRPr="006010A0">
        <w:t xml:space="preserve">Etelä-Sudanin </w:t>
      </w:r>
      <w:r w:rsidR="00063766">
        <w:t>turvallisuus</w:t>
      </w:r>
      <w:r w:rsidR="00FF0E15">
        <w:t>joukot</w:t>
      </w:r>
      <w:r w:rsidR="00B0732F" w:rsidRPr="00DA4368">
        <w:t xml:space="preserve"> ajoivat </w:t>
      </w:r>
      <w:r w:rsidR="00F44AD0">
        <w:t>SPLM/A-IO-oppositioryhmittymän</w:t>
      </w:r>
      <w:r w:rsidR="00B0732F" w:rsidRPr="00DA4368">
        <w:t xml:space="preserve"> joukot pois </w:t>
      </w:r>
      <w:r w:rsidR="00FF0E15">
        <w:t xml:space="preserve">Pigin </w:t>
      </w:r>
      <w:r w:rsidR="00F21142">
        <w:t>maakunnan</w:t>
      </w:r>
      <w:r w:rsidR="00FF0E15">
        <w:t xml:space="preserve"> </w:t>
      </w:r>
      <w:proofErr w:type="spellStart"/>
      <w:r w:rsidR="00B0732F" w:rsidRPr="00DA4368">
        <w:t>Dielistä</w:t>
      </w:r>
      <w:proofErr w:type="spellEnd"/>
      <w:r w:rsidR="00B0732F" w:rsidRPr="00DA4368">
        <w:t xml:space="preserve"> ja </w:t>
      </w:r>
      <w:proofErr w:type="spellStart"/>
      <w:r w:rsidR="00B0732F" w:rsidRPr="00DA4368">
        <w:t>Atarista</w:t>
      </w:r>
      <w:proofErr w:type="spellEnd"/>
      <w:r w:rsidR="00B0732F" w:rsidRPr="00DA4368">
        <w:t>,</w:t>
      </w:r>
      <w:r w:rsidR="004F40F3">
        <w:t xml:space="preserve"> minkä seurauksena</w:t>
      </w:r>
      <w:r w:rsidR="00B0732F" w:rsidRPr="00DA4368">
        <w:t xml:space="preserve"> </w:t>
      </w:r>
      <w:r w:rsidR="00FF0E15">
        <w:t>alueen siviilit</w:t>
      </w:r>
      <w:r w:rsidR="00B0732F" w:rsidRPr="00DA4368">
        <w:t xml:space="preserve"> pakeni</w:t>
      </w:r>
      <w:r w:rsidR="004F40F3">
        <w:t>vat</w:t>
      </w:r>
      <w:r w:rsidR="00B0732F" w:rsidRPr="00DA4368">
        <w:t xml:space="preserve"> </w:t>
      </w:r>
      <w:r w:rsidR="00FF0E15">
        <w:t>Upper Nile</w:t>
      </w:r>
      <w:r w:rsidR="00F21142">
        <w:t>n</w:t>
      </w:r>
      <w:r w:rsidR="00FF0E15">
        <w:t xml:space="preserve"> osavaltion </w:t>
      </w:r>
      <w:r w:rsidR="004F40F3">
        <w:t>M</w:t>
      </w:r>
      <w:r w:rsidR="00B0732F" w:rsidRPr="00DA4368">
        <w:t xml:space="preserve">alakaliin ja </w:t>
      </w:r>
      <w:proofErr w:type="spellStart"/>
      <w:r w:rsidR="00B0732F" w:rsidRPr="00DA4368">
        <w:t>Doleib</w:t>
      </w:r>
      <w:proofErr w:type="spellEnd"/>
      <w:r w:rsidR="00B0732F" w:rsidRPr="00DA4368">
        <w:t xml:space="preserve"> Hilliin</w:t>
      </w:r>
      <w:r w:rsidR="004F40F3">
        <w:t>.</w:t>
      </w:r>
      <w:r w:rsidR="00B0732F" w:rsidRPr="00DA4368">
        <w:t xml:space="preserve"> </w:t>
      </w:r>
      <w:r w:rsidR="00063766" w:rsidRPr="006010A0">
        <w:t xml:space="preserve">Etelä-Sudanin </w:t>
      </w:r>
      <w:r w:rsidR="00063766">
        <w:t xml:space="preserve">turvallisuusjoukot </w:t>
      </w:r>
      <w:r w:rsidR="00B0732F" w:rsidRPr="00DA4368">
        <w:t>teki</w:t>
      </w:r>
      <w:r w:rsidR="00063766">
        <w:t>vät</w:t>
      </w:r>
      <w:r w:rsidR="00B0732F" w:rsidRPr="00DA4368">
        <w:t xml:space="preserve"> iskuja myös </w:t>
      </w:r>
      <w:r w:rsidR="004B1EF2">
        <w:t>Jonglei</w:t>
      </w:r>
      <w:r w:rsidR="00F21142">
        <w:t xml:space="preserve">n </w:t>
      </w:r>
      <w:r w:rsidR="004B1EF2">
        <w:t xml:space="preserve">osavaltion </w:t>
      </w:r>
      <w:r w:rsidR="00B0732F" w:rsidRPr="00DA4368">
        <w:t xml:space="preserve">Old </w:t>
      </w:r>
      <w:proofErr w:type="spellStart"/>
      <w:r w:rsidR="00B0732F" w:rsidRPr="00DA4368">
        <w:t>Fangaki</w:t>
      </w:r>
      <w:r w:rsidR="004B1EF2">
        <w:t>n</w:t>
      </w:r>
      <w:proofErr w:type="spellEnd"/>
      <w:r w:rsidR="004B1EF2">
        <w:t xml:space="preserve">, </w:t>
      </w:r>
      <w:r w:rsidR="00B0732F" w:rsidRPr="00DA4368">
        <w:t xml:space="preserve">New </w:t>
      </w:r>
      <w:proofErr w:type="spellStart"/>
      <w:r w:rsidR="00B0732F" w:rsidRPr="00DA4368">
        <w:t>Fangaki</w:t>
      </w:r>
      <w:r w:rsidR="00F21142">
        <w:t>n</w:t>
      </w:r>
      <w:proofErr w:type="spellEnd"/>
      <w:r w:rsidR="00B0732F" w:rsidRPr="00DA4368">
        <w:t xml:space="preserve"> sekä Pigi</w:t>
      </w:r>
      <w:r w:rsidR="004B1EF2">
        <w:t xml:space="preserve">n </w:t>
      </w:r>
      <w:r w:rsidR="00F21142">
        <w:t>maakuntien</w:t>
      </w:r>
      <w:r w:rsidR="00B0732F" w:rsidRPr="00DA4368">
        <w:t xml:space="preserve"> alue</w:t>
      </w:r>
      <w:r w:rsidR="004B1EF2">
        <w:t>i</w:t>
      </w:r>
      <w:r w:rsidR="00B0732F" w:rsidRPr="00DA4368">
        <w:t xml:space="preserve">lla, </w:t>
      </w:r>
      <w:r w:rsidR="00063766">
        <w:t>joilla</w:t>
      </w:r>
      <w:r w:rsidR="004B1EF2">
        <w:t xml:space="preserve"> </w:t>
      </w:r>
      <w:r w:rsidR="00B0732F" w:rsidRPr="00DA4368">
        <w:t>kuoli 40 siviiliä ja haavoittui 59.</w:t>
      </w:r>
      <w:r w:rsidR="004F40F3">
        <w:rPr>
          <w:rStyle w:val="Alaviitteenviite"/>
        </w:rPr>
        <w:footnoteReference w:id="36"/>
      </w:r>
      <w:r w:rsidR="004F40F3">
        <w:t xml:space="preserve"> Lisäksi </w:t>
      </w:r>
      <w:r w:rsidR="001D4B73">
        <w:t>k</w:t>
      </w:r>
      <w:r w:rsidR="00B0732F" w:rsidRPr="00DA4368">
        <w:t>arjaan liittyviä yhteisöjen välisiä väkivaltaisia yhteenottoja tapahtui J</w:t>
      </w:r>
      <w:r w:rsidR="004F40F3">
        <w:t>o</w:t>
      </w:r>
      <w:r w:rsidR="00B0732F" w:rsidRPr="00DA4368">
        <w:t>nglei</w:t>
      </w:r>
      <w:r w:rsidR="00F21142">
        <w:t xml:space="preserve">n </w:t>
      </w:r>
      <w:r w:rsidR="004F40F3">
        <w:t>osaval</w:t>
      </w:r>
      <w:r w:rsidR="004B1EF2">
        <w:t>ti</w:t>
      </w:r>
      <w:r w:rsidR="004F40F3">
        <w:t>ossa</w:t>
      </w:r>
      <w:r w:rsidR="00B0732F" w:rsidRPr="00DA4368">
        <w:t xml:space="preserve"> ja </w:t>
      </w:r>
      <w:proofErr w:type="spellStart"/>
      <w:r w:rsidR="00B0732F" w:rsidRPr="00DA4368">
        <w:t>Greater</w:t>
      </w:r>
      <w:proofErr w:type="spellEnd"/>
      <w:r w:rsidR="004F40F3">
        <w:t xml:space="preserve"> </w:t>
      </w:r>
      <w:proofErr w:type="spellStart"/>
      <w:r w:rsidR="00B0732F" w:rsidRPr="00DA4368">
        <w:lastRenderedPageBreak/>
        <w:t>Pibor</w:t>
      </w:r>
      <w:r w:rsidR="004F40F3">
        <w:t>in</w:t>
      </w:r>
      <w:proofErr w:type="spellEnd"/>
      <w:r w:rsidR="004F40F3">
        <w:t xml:space="preserve"> hallinnollisella alueella. </w:t>
      </w:r>
      <w:r w:rsidR="00005EC5">
        <w:t>Näissä v</w:t>
      </w:r>
      <w:r w:rsidR="004F40F3" w:rsidRPr="00DA4368">
        <w:t>älikohtauksissa</w:t>
      </w:r>
      <w:r w:rsidR="00B0732F" w:rsidRPr="00DA4368">
        <w:t xml:space="preserve"> </w:t>
      </w:r>
      <w:r w:rsidR="00005EC5">
        <w:t>raportoitiin</w:t>
      </w:r>
      <w:r w:rsidR="00B0732F" w:rsidRPr="00DA4368">
        <w:t xml:space="preserve"> 30 </w:t>
      </w:r>
      <w:r w:rsidR="00005EC5">
        <w:t xml:space="preserve">kuollutta </w:t>
      </w:r>
      <w:r w:rsidR="00B0732F" w:rsidRPr="00DA4368">
        <w:t>ja 36</w:t>
      </w:r>
      <w:r w:rsidR="00005EC5">
        <w:t xml:space="preserve"> haavoittunutta</w:t>
      </w:r>
      <w:r w:rsidR="00B0732F" w:rsidRPr="00DA4368">
        <w:t xml:space="preserve">, ja 10 </w:t>
      </w:r>
      <w:r w:rsidR="004F40F3">
        <w:t xml:space="preserve">ihmistä </w:t>
      </w:r>
      <w:r w:rsidR="00B0732F" w:rsidRPr="00DA4368">
        <w:t>siepattiin.</w:t>
      </w:r>
      <w:r w:rsidR="004F40F3">
        <w:rPr>
          <w:rStyle w:val="Alaviitteenviite"/>
        </w:rPr>
        <w:footnoteReference w:id="37"/>
      </w:r>
    </w:p>
    <w:p w14:paraId="1325AEAC" w14:textId="1AB7630D" w:rsidR="00FF27D9" w:rsidRPr="00DA4368" w:rsidRDefault="00FF27D9" w:rsidP="00B0732F">
      <w:r>
        <w:t xml:space="preserve">Tammi-maaliskuun 2025 tarkastelujaksolla </w:t>
      </w:r>
      <w:r w:rsidR="00CD2475" w:rsidRPr="006010A0">
        <w:t xml:space="preserve">Etelä-Sudanin </w:t>
      </w:r>
      <w:r w:rsidR="00CD2475">
        <w:t xml:space="preserve">turvallisuusjoukkojen </w:t>
      </w:r>
      <w:r>
        <w:t>ja nuer-heimon nuorisryhmittymän väliset jännitteet kärjistyivät, ja helmikuussa raportoitiin taisteluista, joissa kuoli viisi ja loukkaantui 12. Ainakin 18 000 siviiliä joutui pakenemaan.</w:t>
      </w:r>
      <w:r>
        <w:rPr>
          <w:rStyle w:val="Alaviitteenviite"/>
        </w:rPr>
        <w:footnoteReference w:id="38"/>
      </w:r>
      <w:r>
        <w:t xml:space="preserve"> Taistelut eskaloituivat 3.4.2025 </w:t>
      </w:r>
      <w:proofErr w:type="spellStart"/>
      <w:r>
        <w:t>Nasirissa</w:t>
      </w:r>
      <w:proofErr w:type="spellEnd"/>
      <w:r>
        <w:t xml:space="preserve">, kun </w:t>
      </w:r>
      <w:r w:rsidR="00EA2B83">
        <w:t>n</w:t>
      </w:r>
      <w:r>
        <w:t xml:space="preserve">uer-nuorista koostuva White </w:t>
      </w:r>
      <w:proofErr w:type="spellStart"/>
      <w:r>
        <w:t>Army</w:t>
      </w:r>
      <w:proofErr w:type="spellEnd"/>
      <w:r>
        <w:t xml:space="preserve"> -ryhmittymä otti haltuunsa </w:t>
      </w:r>
      <w:r w:rsidR="00CD2475" w:rsidRPr="006010A0">
        <w:t xml:space="preserve">Etelä-Sudanin </w:t>
      </w:r>
      <w:r w:rsidR="00CD2475">
        <w:t xml:space="preserve">turvallisuusjoukkojen </w:t>
      </w:r>
      <w:r>
        <w:t xml:space="preserve">tukikohdan </w:t>
      </w:r>
      <w:proofErr w:type="spellStart"/>
      <w:r>
        <w:t>Wei-Yar-Adiussa</w:t>
      </w:r>
      <w:proofErr w:type="spellEnd"/>
      <w:r>
        <w:t>.</w:t>
      </w:r>
      <w:r w:rsidRPr="00FF27D9">
        <w:t xml:space="preserve"> </w:t>
      </w:r>
      <w:r>
        <w:t xml:space="preserve">Väkivaltaisuudet jatkuivat, kun </w:t>
      </w:r>
      <w:r w:rsidR="00CD2475">
        <w:t xml:space="preserve">7.3.2025 </w:t>
      </w:r>
      <w:r w:rsidR="00CD2475" w:rsidRPr="006010A0">
        <w:t xml:space="preserve">Etelä-Sudanin </w:t>
      </w:r>
      <w:r w:rsidR="00CD2475">
        <w:t xml:space="preserve">turvallisuusjoukkojen </w:t>
      </w:r>
      <w:r>
        <w:t xml:space="preserve">helikopteriin </w:t>
      </w:r>
      <w:r w:rsidR="00CD2475">
        <w:t>hyökättiin</w:t>
      </w:r>
      <w:r>
        <w:t xml:space="preserve">. Taistelujen seurauksena kuoli yli 250 sotilasta ja yksi YK:n työntekijä. Jonglein osavaltiossa yhteisöjen välinen ja karjaan liittyvä väkivalta jatkui. Osallisena oli erityisesti </w:t>
      </w:r>
      <w:proofErr w:type="spellStart"/>
      <w:r>
        <w:t>Greater</w:t>
      </w:r>
      <w:proofErr w:type="spellEnd"/>
      <w:r>
        <w:t xml:space="preserve"> </w:t>
      </w:r>
      <w:proofErr w:type="spellStart"/>
      <w:r>
        <w:t>Pibor</w:t>
      </w:r>
      <w:proofErr w:type="spellEnd"/>
      <w:r>
        <w:t xml:space="preserve"> -hallinnollisen alueen </w:t>
      </w:r>
      <w:proofErr w:type="spellStart"/>
      <w:r>
        <w:t>murle</w:t>
      </w:r>
      <w:proofErr w:type="spellEnd"/>
      <w:r>
        <w:t>-heimo. Välikohtauksia raportoitiin 36, joissa uhreja 75 ja siepattuja 21. Kilpailu niukoista resursseista ja vakava elintarvikepula ylläpitävät heimojen välistä kilpailuasetelmaa.</w:t>
      </w:r>
      <w:r>
        <w:rPr>
          <w:rStyle w:val="Alaviitteenviite"/>
        </w:rPr>
        <w:footnoteReference w:id="39"/>
      </w:r>
    </w:p>
    <w:p w14:paraId="1BEE6905" w14:textId="07B2BC23" w:rsidR="00B0732F" w:rsidRPr="005F034D" w:rsidRDefault="00B0732F" w:rsidP="00F802F8">
      <w:pPr>
        <w:pStyle w:val="Numeroimatonotsikko"/>
      </w:pPr>
      <w:proofErr w:type="spellStart"/>
      <w:r w:rsidRPr="005F034D">
        <w:t>Greater</w:t>
      </w:r>
      <w:proofErr w:type="spellEnd"/>
      <w:r w:rsidRPr="005F034D">
        <w:t xml:space="preserve"> </w:t>
      </w:r>
      <w:proofErr w:type="spellStart"/>
      <w:r w:rsidRPr="005F034D">
        <w:t>Equatoria</w:t>
      </w:r>
      <w:proofErr w:type="spellEnd"/>
      <w:r w:rsidRPr="005F034D">
        <w:t xml:space="preserve"> </w:t>
      </w:r>
      <w:r w:rsidR="004F40F3" w:rsidRPr="005F034D">
        <w:t>-alueen</w:t>
      </w:r>
      <w:r w:rsidRPr="005F034D">
        <w:t xml:space="preserve"> </w:t>
      </w:r>
      <w:r w:rsidR="004F40F3" w:rsidRPr="005F034D">
        <w:t>turvallisuus</w:t>
      </w:r>
      <w:r w:rsidRPr="005F034D">
        <w:t xml:space="preserve"> </w:t>
      </w:r>
      <w:r w:rsidR="00655C27" w:rsidRPr="005F034D">
        <w:t xml:space="preserve">(Eastern </w:t>
      </w:r>
      <w:proofErr w:type="spellStart"/>
      <w:r w:rsidR="00655C27" w:rsidRPr="005F034D">
        <w:t>Equatorian</w:t>
      </w:r>
      <w:proofErr w:type="spellEnd"/>
      <w:r w:rsidR="00655C27" w:rsidRPr="005F034D">
        <w:t xml:space="preserve">, Central </w:t>
      </w:r>
      <w:proofErr w:type="spellStart"/>
      <w:r w:rsidR="00655C27" w:rsidRPr="005F034D">
        <w:t>Equatorian</w:t>
      </w:r>
      <w:proofErr w:type="spellEnd"/>
      <w:r w:rsidR="00655C27" w:rsidRPr="005F034D">
        <w:t xml:space="preserve"> ja Western </w:t>
      </w:r>
      <w:proofErr w:type="spellStart"/>
      <w:r w:rsidR="00655C27" w:rsidRPr="005F034D">
        <w:t>Equatorian</w:t>
      </w:r>
      <w:proofErr w:type="spellEnd"/>
      <w:r w:rsidR="00655C27" w:rsidRPr="005F034D">
        <w:t xml:space="preserve"> osavaltiot)</w:t>
      </w:r>
    </w:p>
    <w:p w14:paraId="6FE7818A" w14:textId="50009E1B" w:rsidR="009929F5" w:rsidRPr="009929F5" w:rsidRDefault="00005EC5" w:rsidP="009929F5">
      <w:pPr>
        <w:rPr>
          <w:i/>
          <w:iCs/>
        </w:rPr>
      </w:pPr>
      <w:r>
        <w:t>H</w:t>
      </w:r>
      <w:r w:rsidRPr="000F06FE">
        <w:t>uhti-heinäkuun 2025 välise</w:t>
      </w:r>
      <w:r>
        <w:t>llä</w:t>
      </w:r>
      <w:r w:rsidRPr="000F06FE">
        <w:t xml:space="preserve"> ajanjaksolla</w:t>
      </w:r>
      <w:r w:rsidRPr="00DA4368">
        <w:t xml:space="preserve"> </w:t>
      </w:r>
      <w:r w:rsidR="00B0732F" w:rsidRPr="00DA4368">
        <w:t xml:space="preserve">Central </w:t>
      </w:r>
      <w:proofErr w:type="spellStart"/>
      <w:r w:rsidR="004F40F3">
        <w:t>Equatoria</w:t>
      </w:r>
      <w:r w:rsidR="00F21142">
        <w:t>n</w:t>
      </w:r>
      <w:proofErr w:type="spellEnd"/>
      <w:r w:rsidR="004F40F3">
        <w:t xml:space="preserve"> ja</w:t>
      </w:r>
      <w:r w:rsidR="00B0732F" w:rsidRPr="00DA4368">
        <w:t xml:space="preserve"> Western </w:t>
      </w:r>
      <w:proofErr w:type="spellStart"/>
      <w:r w:rsidR="00B0732F" w:rsidRPr="00DA4368">
        <w:t>Equatoria</w:t>
      </w:r>
      <w:r w:rsidR="00F21142">
        <w:t>n</w:t>
      </w:r>
      <w:proofErr w:type="spellEnd"/>
      <w:r w:rsidR="00B0732F" w:rsidRPr="00DA4368">
        <w:t xml:space="preserve"> </w:t>
      </w:r>
      <w:r w:rsidR="00FD2F71">
        <w:t>osavaltioiden</w:t>
      </w:r>
      <w:r w:rsidR="004F40F3">
        <w:t xml:space="preserve"> </w:t>
      </w:r>
      <w:r w:rsidR="00B0732F" w:rsidRPr="00DA4368">
        <w:t>turvallisuustilanne jännitt</w:t>
      </w:r>
      <w:r>
        <w:t>yi</w:t>
      </w:r>
      <w:r w:rsidR="004F40F3">
        <w:t>.</w:t>
      </w:r>
      <w:r w:rsidR="00B0732F" w:rsidRPr="00DA4368">
        <w:t xml:space="preserve"> </w:t>
      </w:r>
      <w:r w:rsidR="00CD2475" w:rsidRPr="006010A0">
        <w:t xml:space="preserve">Etelä-Sudanin </w:t>
      </w:r>
      <w:r w:rsidR="00CD2475">
        <w:t xml:space="preserve">turvallisuusjoukkojen </w:t>
      </w:r>
      <w:r w:rsidR="00B0732F" w:rsidRPr="00DA4368">
        <w:t xml:space="preserve">ja </w:t>
      </w:r>
      <w:r w:rsidR="004F40F3" w:rsidRPr="004F40F3">
        <w:t xml:space="preserve">National </w:t>
      </w:r>
      <w:proofErr w:type="spellStart"/>
      <w:r w:rsidR="004F40F3" w:rsidRPr="004F40F3">
        <w:t>Salvation</w:t>
      </w:r>
      <w:proofErr w:type="spellEnd"/>
      <w:r w:rsidR="004F40F3" w:rsidRPr="004F40F3">
        <w:t xml:space="preserve"> </w:t>
      </w:r>
      <w:proofErr w:type="spellStart"/>
      <w:r w:rsidR="004F40F3" w:rsidRPr="004F40F3">
        <w:t>Front</w:t>
      </w:r>
      <w:proofErr w:type="spellEnd"/>
      <w:r w:rsidR="004F40F3" w:rsidRPr="004F40F3">
        <w:t xml:space="preserve"> -ryhmittymä</w:t>
      </w:r>
      <w:r w:rsidR="004F40F3">
        <w:t xml:space="preserve">n </w:t>
      </w:r>
      <w:r w:rsidR="00B0732F" w:rsidRPr="00DA4368">
        <w:t xml:space="preserve">on raportoitu syyllistyneen ryöstelyyn, häirintään sekä siviilien ja humanitaaristen </w:t>
      </w:r>
      <w:r w:rsidR="00FD2F71" w:rsidRPr="00DA4368">
        <w:t>työnte</w:t>
      </w:r>
      <w:r w:rsidR="00FD2F71">
        <w:t>k</w:t>
      </w:r>
      <w:r w:rsidR="00FD2F71" w:rsidRPr="00DA4368">
        <w:t>ijöiden</w:t>
      </w:r>
      <w:r w:rsidR="00B0732F" w:rsidRPr="00DA4368">
        <w:t xml:space="preserve"> sieppauksiin.</w:t>
      </w:r>
      <w:r w:rsidR="00FD2F71" w:rsidRPr="00FD2F71">
        <w:t xml:space="preserve"> </w:t>
      </w:r>
      <w:r w:rsidR="0003429E" w:rsidRPr="00DA4368">
        <w:t xml:space="preserve">Central </w:t>
      </w:r>
      <w:proofErr w:type="spellStart"/>
      <w:r w:rsidR="0003429E" w:rsidRPr="00DA4368">
        <w:t>Equatoria</w:t>
      </w:r>
      <w:r w:rsidR="00F21142">
        <w:t>n</w:t>
      </w:r>
      <w:proofErr w:type="spellEnd"/>
      <w:r w:rsidR="00F21142">
        <w:t xml:space="preserve"> </w:t>
      </w:r>
      <w:r w:rsidR="0003429E">
        <w:t xml:space="preserve">osavaltiossa </w:t>
      </w:r>
      <w:r w:rsidR="0003429E" w:rsidRPr="00DA4368">
        <w:t xml:space="preserve">tehtiin huhtikuussa </w:t>
      </w:r>
      <w:r w:rsidR="0003429E">
        <w:t xml:space="preserve">2025 </w:t>
      </w:r>
      <w:r w:rsidR="0003429E" w:rsidRPr="00DA4368">
        <w:t xml:space="preserve">useita samanaikaisia ilma- ja maahyökkäyksiä </w:t>
      </w:r>
      <w:proofErr w:type="spellStart"/>
      <w:r w:rsidR="0003429E" w:rsidRPr="00DA4368">
        <w:t>Morobo</w:t>
      </w:r>
      <w:r w:rsidR="0003429E">
        <w:t>n</w:t>
      </w:r>
      <w:proofErr w:type="spellEnd"/>
      <w:r w:rsidR="0003429E">
        <w:t xml:space="preserve"> </w:t>
      </w:r>
      <w:r w:rsidR="0003429E" w:rsidRPr="00DA4368">
        <w:t xml:space="preserve">ja </w:t>
      </w:r>
      <w:proofErr w:type="spellStart"/>
      <w:r w:rsidR="0003429E" w:rsidRPr="00DA4368">
        <w:t>Yei</w:t>
      </w:r>
      <w:proofErr w:type="spellEnd"/>
      <w:r w:rsidR="0003429E" w:rsidRPr="00DA4368">
        <w:t xml:space="preserve"> River</w:t>
      </w:r>
      <w:r w:rsidR="0003429E">
        <w:t xml:space="preserve">in </w:t>
      </w:r>
      <w:r w:rsidR="00F21142">
        <w:t>maakunnissa</w:t>
      </w:r>
      <w:r w:rsidR="0003429E">
        <w:t>,</w:t>
      </w:r>
      <w:r w:rsidR="0003429E" w:rsidRPr="00DA4368">
        <w:t xml:space="preserve"> </w:t>
      </w:r>
      <w:r w:rsidR="0003429E">
        <w:t>kun</w:t>
      </w:r>
      <w:r w:rsidR="0003429E" w:rsidRPr="00DA4368">
        <w:t xml:space="preserve"> </w:t>
      </w:r>
      <w:r w:rsidR="00CD2475" w:rsidRPr="006010A0">
        <w:t xml:space="preserve">Etelä-Sudanin </w:t>
      </w:r>
      <w:r w:rsidR="00CD2475">
        <w:t>turvallisuusjoukot</w:t>
      </w:r>
      <w:r w:rsidR="0003429E" w:rsidRPr="00DA4368">
        <w:t xml:space="preserve"> valtasi</w:t>
      </w:r>
      <w:r w:rsidR="00CD2475">
        <w:t>vat</w:t>
      </w:r>
      <w:r w:rsidR="0003429E" w:rsidRPr="00DA4368">
        <w:t xml:space="preserve"> </w:t>
      </w:r>
      <w:r w:rsidR="0003429E">
        <w:t>alue</w:t>
      </w:r>
      <w:r>
        <w:t>ita</w:t>
      </w:r>
      <w:r w:rsidR="0003429E" w:rsidRPr="00DA4368">
        <w:t xml:space="preserve"> takaisin. Alueen siviiliväestöä pakeni </w:t>
      </w:r>
      <w:r w:rsidR="0003429E" w:rsidRPr="00FD2F71">
        <w:t>Kongon demokraatti</w:t>
      </w:r>
      <w:r w:rsidR="0003429E">
        <w:t>seen</w:t>
      </w:r>
      <w:r w:rsidR="0003429E" w:rsidRPr="00FD2F71">
        <w:t xml:space="preserve"> tasavalta</w:t>
      </w:r>
      <w:r w:rsidR="0003429E">
        <w:t xml:space="preserve">an </w:t>
      </w:r>
      <w:r w:rsidR="0003429E" w:rsidRPr="00DA4368">
        <w:t xml:space="preserve">ja Ugandaan. </w:t>
      </w:r>
      <w:r w:rsidR="00CD2475" w:rsidRPr="006010A0">
        <w:t xml:space="preserve">Etelä-Sudanin </w:t>
      </w:r>
      <w:r w:rsidR="00CD2475">
        <w:t xml:space="preserve">turvallisuusjoukot </w:t>
      </w:r>
      <w:r w:rsidR="0003429E" w:rsidRPr="00DA4368">
        <w:t>valtasi</w:t>
      </w:r>
      <w:r w:rsidR="00CD2475">
        <w:t>vat</w:t>
      </w:r>
      <w:r w:rsidR="0003429E" w:rsidRPr="00DA4368">
        <w:t xml:space="preserve"> takaisin myös </w:t>
      </w:r>
      <w:proofErr w:type="spellStart"/>
      <w:r w:rsidR="0003429E" w:rsidRPr="00DA4368">
        <w:t>Terekeka</w:t>
      </w:r>
      <w:r w:rsidR="0003429E">
        <w:t>n</w:t>
      </w:r>
      <w:proofErr w:type="spellEnd"/>
      <w:r w:rsidR="0003429E">
        <w:t xml:space="preserve"> </w:t>
      </w:r>
      <w:r w:rsidR="00F21142">
        <w:t>maakunnassa</w:t>
      </w:r>
      <w:r w:rsidR="0003429E">
        <w:t xml:space="preserve"> </w:t>
      </w:r>
      <w:r w:rsidR="0003429E" w:rsidRPr="00DA4368">
        <w:t xml:space="preserve">Talin ja </w:t>
      </w:r>
      <w:proofErr w:type="spellStart"/>
      <w:r w:rsidR="0003429E" w:rsidRPr="00DA4368">
        <w:t>T</w:t>
      </w:r>
      <w:r w:rsidR="0003429E">
        <w:t>i</w:t>
      </w:r>
      <w:r w:rsidR="0003429E" w:rsidRPr="00DA4368">
        <w:t>nd</w:t>
      </w:r>
      <w:r w:rsidR="0003429E">
        <w:t>i</w:t>
      </w:r>
      <w:r w:rsidR="0003429E" w:rsidRPr="00DA4368">
        <w:t>lon</w:t>
      </w:r>
      <w:proofErr w:type="spellEnd"/>
      <w:r w:rsidR="0003429E" w:rsidRPr="00DA4368">
        <w:t>.</w:t>
      </w:r>
      <w:r w:rsidR="0003429E">
        <w:t xml:space="preserve"> </w:t>
      </w:r>
      <w:r w:rsidR="00CD2475" w:rsidRPr="006010A0">
        <w:t xml:space="preserve">Etelä-Sudanin </w:t>
      </w:r>
      <w:r w:rsidR="00CD2475">
        <w:t xml:space="preserve">turvallisuusjoukkojen </w:t>
      </w:r>
      <w:r w:rsidR="00FD2F71" w:rsidRPr="00DA4368">
        <w:t xml:space="preserve">toimien takia </w:t>
      </w:r>
      <w:proofErr w:type="spellStart"/>
      <w:r w:rsidR="00FD2F71" w:rsidRPr="00FD2F71">
        <w:t>Greater</w:t>
      </w:r>
      <w:proofErr w:type="spellEnd"/>
      <w:r w:rsidR="00FD2F71" w:rsidRPr="00FD2F71">
        <w:t xml:space="preserve"> </w:t>
      </w:r>
      <w:proofErr w:type="spellStart"/>
      <w:r w:rsidR="00FD2F71" w:rsidRPr="00FD2F71">
        <w:t>Equatoria</w:t>
      </w:r>
      <w:proofErr w:type="spellEnd"/>
      <w:r w:rsidR="00FD2F71" w:rsidRPr="00FD2F71">
        <w:t xml:space="preserve"> -aluee</w:t>
      </w:r>
      <w:r w:rsidR="00FD2F71">
        <w:t xml:space="preserve">lla </w:t>
      </w:r>
      <w:r>
        <w:t>kuoli</w:t>
      </w:r>
      <w:r w:rsidR="00FD2F71" w:rsidRPr="00DA4368">
        <w:t xml:space="preserve"> </w:t>
      </w:r>
      <w:r w:rsidR="00F21142">
        <w:t>viisi</w:t>
      </w:r>
      <w:r w:rsidR="00FD2F71" w:rsidRPr="00DA4368">
        <w:t xml:space="preserve"> siviiliä ja </w:t>
      </w:r>
      <w:r w:rsidR="00F21142">
        <w:t>kahdeksan</w:t>
      </w:r>
      <w:r w:rsidR="00FD2F71" w:rsidRPr="00DA4368">
        <w:t xml:space="preserve"> haavoittu</w:t>
      </w:r>
      <w:r w:rsidR="00CD2475">
        <w:t xml:space="preserve">i </w:t>
      </w:r>
      <w:r w:rsidR="00FD2F71">
        <w:t>sekä</w:t>
      </w:r>
      <w:r w:rsidR="00FD2F71" w:rsidRPr="00DA4368">
        <w:t xml:space="preserve"> 89 siepatt</w:t>
      </w:r>
      <w:r w:rsidR="00CD2475">
        <w:t>iin</w:t>
      </w:r>
      <w:r w:rsidR="00FD2F71" w:rsidRPr="00DA4368">
        <w:t>. Yhteensä 18 700 on joutunut siirtymään</w:t>
      </w:r>
      <w:r w:rsidR="00F21142">
        <w:t xml:space="preserve"> maan sisällä</w:t>
      </w:r>
      <w:r w:rsidR="00FD2F71" w:rsidRPr="00DA4368">
        <w:t>.</w:t>
      </w:r>
      <w:r w:rsidR="00FD2F71">
        <w:rPr>
          <w:rStyle w:val="Alaviitteenviite"/>
        </w:rPr>
        <w:footnoteReference w:id="40"/>
      </w:r>
      <w:r w:rsidR="0003429E" w:rsidRPr="0003429E">
        <w:t xml:space="preserve"> </w:t>
      </w:r>
      <w:r w:rsidR="0003429E">
        <w:t xml:space="preserve">Loikkaaminen </w:t>
      </w:r>
      <w:r w:rsidR="0003429E" w:rsidRPr="00DA4368">
        <w:t>sotilaallisten ryhmittymien, turvallisuuspalvelun ja poliis</w:t>
      </w:r>
      <w:r w:rsidR="0003429E">
        <w:t>i</w:t>
      </w:r>
      <w:r w:rsidR="0003429E" w:rsidRPr="00DA4368">
        <w:t>voimien välillä</w:t>
      </w:r>
      <w:r w:rsidR="0003429E">
        <w:t xml:space="preserve"> oli yleistä, ja huhtikuussa 2025 loikkauksia raportoitiin noin </w:t>
      </w:r>
      <w:r w:rsidR="0003429E" w:rsidRPr="00DA4368">
        <w:t>2 000.</w:t>
      </w:r>
      <w:r w:rsidR="0003429E">
        <w:rPr>
          <w:rStyle w:val="Alaviitteenviite"/>
        </w:rPr>
        <w:footnoteReference w:id="41"/>
      </w:r>
    </w:p>
    <w:p w14:paraId="789B10FC" w14:textId="20D5922C" w:rsidR="009929F5" w:rsidRPr="009929F5" w:rsidRDefault="009929F5" w:rsidP="00B0732F">
      <w:r>
        <w:t xml:space="preserve">Tammi-maaliskuun 2025 tarkastelujaksolla jännitteet hallinnon ja oppositionryhmittymien välillä kärjistyivät Western </w:t>
      </w:r>
      <w:proofErr w:type="spellStart"/>
      <w:r>
        <w:t>Equatorian</w:t>
      </w:r>
      <w:proofErr w:type="spellEnd"/>
      <w:r>
        <w:t xml:space="preserve"> osavaltiossa Western </w:t>
      </w:r>
      <w:proofErr w:type="spellStart"/>
      <w:r>
        <w:t>Bahr</w:t>
      </w:r>
      <w:proofErr w:type="spellEnd"/>
      <w:r>
        <w:t xml:space="preserve"> </w:t>
      </w:r>
      <w:proofErr w:type="spellStart"/>
      <w:r>
        <w:t>el</w:t>
      </w:r>
      <w:proofErr w:type="spellEnd"/>
      <w:r w:rsidR="00924B4D">
        <w:t xml:space="preserve"> </w:t>
      </w:r>
      <w:proofErr w:type="spellStart"/>
      <w:r>
        <w:t>Ghazalin</w:t>
      </w:r>
      <w:proofErr w:type="spellEnd"/>
      <w:r>
        <w:t xml:space="preserve"> osavaltion rajan läheisyydessä. Konfliktin kaikki osapuolet tekivät useita hyökkäyksiä, joiden seurauksena kuoli 44 ihmistä, joista 17 siviiliä, ja seitsemän </w:t>
      </w:r>
      <w:r w:rsidR="008B59F3">
        <w:t xml:space="preserve">ihmistä </w:t>
      </w:r>
      <w:r>
        <w:t xml:space="preserve">siepattiin. Siviilejä pakeni alueelta laajamittaisesti. </w:t>
      </w:r>
      <w:r w:rsidR="00F44AD0">
        <w:t>SPLM/A-IO-oppositioryhmittymä</w:t>
      </w:r>
      <w:r>
        <w:t xml:space="preserve"> syytti </w:t>
      </w:r>
      <w:r w:rsidR="00CD2475" w:rsidRPr="006010A0">
        <w:t xml:space="preserve">Etelä-Sudanin </w:t>
      </w:r>
      <w:r w:rsidR="00CD2475">
        <w:t xml:space="preserve">turvallisuusjoukkoja </w:t>
      </w:r>
      <w:r>
        <w:t xml:space="preserve">yrityksestä heikentää sen toimintaa tunkeutumalla opposition alueille. Erityisesti </w:t>
      </w:r>
      <w:proofErr w:type="spellStart"/>
      <w:r>
        <w:t>Tamburan</w:t>
      </w:r>
      <w:proofErr w:type="spellEnd"/>
      <w:r>
        <w:t xml:space="preserve"> ja </w:t>
      </w:r>
      <w:proofErr w:type="spellStart"/>
      <w:r>
        <w:t>Nageoin</w:t>
      </w:r>
      <w:proofErr w:type="spellEnd"/>
      <w:r>
        <w:t xml:space="preserve"> maakunnissa raportoitiin tappoja ja pahoinpitelyjä. Eastern </w:t>
      </w:r>
      <w:proofErr w:type="spellStart"/>
      <w:r>
        <w:t>Equatorian</w:t>
      </w:r>
      <w:proofErr w:type="spellEnd"/>
      <w:r>
        <w:t xml:space="preserve"> osavaltiossa </w:t>
      </w:r>
      <w:proofErr w:type="spellStart"/>
      <w:r>
        <w:t>murle</w:t>
      </w:r>
      <w:proofErr w:type="spellEnd"/>
      <w:r>
        <w:t xml:space="preserve">-, dinka- ja </w:t>
      </w:r>
      <w:proofErr w:type="spellStart"/>
      <w:r>
        <w:t>toposa</w:t>
      </w:r>
      <w:proofErr w:type="spellEnd"/>
      <w:r>
        <w:t>-heimojen välisissä, karjankasvattamiseen liittyvissä yhteensä 12 välikohtauksessa kuoli 37 ja loukkaantui 19.</w:t>
      </w:r>
      <w:r>
        <w:rPr>
          <w:rStyle w:val="Alaviitteenviite"/>
        </w:rPr>
        <w:footnoteReference w:id="42"/>
      </w:r>
    </w:p>
    <w:p w14:paraId="757BBB51" w14:textId="09CBB4F1" w:rsidR="00891874" w:rsidRPr="005F034D" w:rsidRDefault="00B0732F" w:rsidP="00F802F8">
      <w:pPr>
        <w:pStyle w:val="Numeroimatonotsikko"/>
      </w:pPr>
      <w:proofErr w:type="spellStart"/>
      <w:r w:rsidRPr="005F034D">
        <w:t>Greater</w:t>
      </w:r>
      <w:proofErr w:type="spellEnd"/>
      <w:r w:rsidRPr="005F034D">
        <w:t xml:space="preserve"> </w:t>
      </w:r>
      <w:proofErr w:type="spellStart"/>
      <w:r w:rsidRPr="005F034D">
        <w:t>Bahr</w:t>
      </w:r>
      <w:proofErr w:type="spellEnd"/>
      <w:r w:rsidRPr="005F034D">
        <w:t xml:space="preserve"> </w:t>
      </w:r>
      <w:proofErr w:type="spellStart"/>
      <w:r w:rsidRPr="005F034D">
        <w:t>el</w:t>
      </w:r>
      <w:proofErr w:type="spellEnd"/>
      <w:r w:rsidR="00924B4D">
        <w:t xml:space="preserve"> </w:t>
      </w:r>
      <w:proofErr w:type="spellStart"/>
      <w:r w:rsidRPr="005F034D">
        <w:t>Ghazal</w:t>
      </w:r>
      <w:proofErr w:type="spellEnd"/>
      <w:r w:rsidRPr="005F034D">
        <w:t xml:space="preserve"> </w:t>
      </w:r>
      <w:r w:rsidR="00585588" w:rsidRPr="005F034D">
        <w:t>-alueen</w:t>
      </w:r>
      <w:r w:rsidRPr="005F034D">
        <w:t xml:space="preserve"> turvallisuus </w:t>
      </w:r>
      <w:r w:rsidR="00655C27" w:rsidRPr="005F034D">
        <w:t xml:space="preserve">(Western </w:t>
      </w:r>
      <w:proofErr w:type="spellStart"/>
      <w:r w:rsidR="00655C27" w:rsidRPr="005F034D">
        <w:t>Bahr</w:t>
      </w:r>
      <w:proofErr w:type="spellEnd"/>
      <w:r w:rsidR="00655C27" w:rsidRPr="005F034D">
        <w:t xml:space="preserve"> </w:t>
      </w:r>
      <w:proofErr w:type="spellStart"/>
      <w:r w:rsidR="00655C27" w:rsidRPr="005F034D">
        <w:t>el</w:t>
      </w:r>
      <w:proofErr w:type="spellEnd"/>
      <w:r w:rsidR="00655C27" w:rsidRPr="005F034D">
        <w:t xml:space="preserve"> </w:t>
      </w:r>
      <w:proofErr w:type="spellStart"/>
      <w:r w:rsidR="00655C27" w:rsidRPr="005F034D">
        <w:t>Ghazalin</w:t>
      </w:r>
      <w:proofErr w:type="spellEnd"/>
      <w:r w:rsidR="00655C27" w:rsidRPr="005F034D">
        <w:t xml:space="preserve">, </w:t>
      </w:r>
      <w:proofErr w:type="spellStart"/>
      <w:r w:rsidR="00655C27" w:rsidRPr="005F034D">
        <w:t>Northern</w:t>
      </w:r>
      <w:proofErr w:type="spellEnd"/>
      <w:r w:rsidR="00655C27" w:rsidRPr="005F034D">
        <w:t xml:space="preserve"> </w:t>
      </w:r>
      <w:proofErr w:type="spellStart"/>
      <w:r w:rsidR="00655C27" w:rsidRPr="005F034D">
        <w:t>Bahr</w:t>
      </w:r>
      <w:proofErr w:type="spellEnd"/>
      <w:r w:rsidR="00655C27" w:rsidRPr="005F034D">
        <w:t xml:space="preserve"> </w:t>
      </w:r>
      <w:proofErr w:type="spellStart"/>
      <w:r w:rsidR="00655C27" w:rsidRPr="005F034D">
        <w:t>el</w:t>
      </w:r>
      <w:proofErr w:type="spellEnd"/>
      <w:r w:rsidR="00655C27" w:rsidRPr="005F034D">
        <w:t xml:space="preserve"> </w:t>
      </w:r>
      <w:proofErr w:type="spellStart"/>
      <w:r w:rsidR="00655C27" w:rsidRPr="005F034D">
        <w:t>Ghazalin</w:t>
      </w:r>
      <w:proofErr w:type="spellEnd"/>
      <w:r w:rsidR="00655C27" w:rsidRPr="005F034D">
        <w:t xml:space="preserve">, </w:t>
      </w:r>
      <w:proofErr w:type="spellStart"/>
      <w:r w:rsidR="00655C27" w:rsidRPr="005F034D">
        <w:t>Warrapin</w:t>
      </w:r>
      <w:proofErr w:type="spellEnd"/>
      <w:r w:rsidR="00655C27" w:rsidRPr="005F034D">
        <w:t xml:space="preserve"> ja </w:t>
      </w:r>
      <w:proofErr w:type="spellStart"/>
      <w:r w:rsidR="00655C27" w:rsidRPr="005F034D">
        <w:t>Lakesin</w:t>
      </w:r>
      <w:proofErr w:type="spellEnd"/>
      <w:r w:rsidR="00655C27" w:rsidRPr="005F034D">
        <w:t xml:space="preserve"> osavaltiot)</w:t>
      </w:r>
    </w:p>
    <w:p w14:paraId="706E9377" w14:textId="72870DD6" w:rsidR="00585588" w:rsidRDefault="00005EC5" w:rsidP="00585588">
      <w:r>
        <w:t>H</w:t>
      </w:r>
      <w:r w:rsidRPr="000F06FE">
        <w:t>uhti-heinäkuun 2025 välise</w:t>
      </w:r>
      <w:r>
        <w:t>llä</w:t>
      </w:r>
      <w:r w:rsidRPr="000F06FE">
        <w:t xml:space="preserve"> ajanjaksolla</w:t>
      </w:r>
      <w:r w:rsidRPr="00DA4368">
        <w:t xml:space="preserve"> </w:t>
      </w:r>
      <w:proofErr w:type="spellStart"/>
      <w:r w:rsidR="004C528E" w:rsidRPr="004C528E">
        <w:t>Greater</w:t>
      </w:r>
      <w:proofErr w:type="spellEnd"/>
      <w:r w:rsidR="004C528E" w:rsidRPr="004C528E">
        <w:t xml:space="preserve"> </w:t>
      </w:r>
      <w:proofErr w:type="spellStart"/>
      <w:r w:rsidR="004C528E" w:rsidRPr="004C528E">
        <w:t>Bahr</w:t>
      </w:r>
      <w:proofErr w:type="spellEnd"/>
      <w:r w:rsidR="004C528E" w:rsidRPr="004C528E">
        <w:t xml:space="preserve"> </w:t>
      </w:r>
      <w:proofErr w:type="spellStart"/>
      <w:r w:rsidR="004C528E" w:rsidRPr="004C528E">
        <w:t>el</w:t>
      </w:r>
      <w:proofErr w:type="spellEnd"/>
      <w:r w:rsidR="00924B4D">
        <w:t xml:space="preserve"> </w:t>
      </w:r>
      <w:proofErr w:type="spellStart"/>
      <w:r w:rsidR="004C528E" w:rsidRPr="004C528E">
        <w:t>Ghazal</w:t>
      </w:r>
      <w:proofErr w:type="spellEnd"/>
      <w:r w:rsidR="004C528E" w:rsidRPr="004C528E">
        <w:t xml:space="preserve"> -</w:t>
      </w:r>
      <w:r w:rsidR="00585588" w:rsidRPr="004C528E">
        <w:t>alueella karjaan</w:t>
      </w:r>
      <w:r w:rsidR="00585588" w:rsidRPr="00585588">
        <w:t xml:space="preserve"> liittyvät </w:t>
      </w:r>
      <w:r w:rsidR="00A97FBB" w:rsidRPr="00585588">
        <w:t>yhteisöjen</w:t>
      </w:r>
      <w:r w:rsidR="00585588" w:rsidRPr="00585588">
        <w:t xml:space="preserve"> väliset konfliktit aiheutt</w:t>
      </w:r>
      <w:r w:rsidR="007325C5">
        <w:t>i</w:t>
      </w:r>
      <w:r w:rsidR="00585588" w:rsidRPr="00585588">
        <w:t xml:space="preserve">vat siviiliuhreja, omaisuusvahinkoja sekä pakkomuuttoa. Aseistettujen nuorisoryhmittymien harjoittama väkivalta </w:t>
      </w:r>
      <w:r w:rsidR="00CD2475" w:rsidRPr="00585588">
        <w:t>lev</w:t>
      </w:r>
      <w:r w:rsidR="00CD2475">
        <w:t>isi</w:t>
      </w:r>
      <w:r w:rsidR="00A97FBB">
        <w:t xml:space="preserve"> entisestään</w:t>
      </w:r>
      <w:r w:rsidR="00585588" w:rsidRPr="00585588">
        <w:t xml:space="preserve">, ja se kohdistui </w:t>
      </w:r>
      <w:r w:rsidR="00A97FBB">
        <w:t xml:space="preserve">nyt </w:t>
      </w:r>
      <w:r w:rsidR="00585588" w:rsidRPr="00585588">
        <w:t xml:space="preserve">myös </w:t>
      </w:r>
      <w:r w:rsidR="00CD2475" w:rsidRPr="006010A0">
        <w:t xml:space="preserve">Etelä-Sudanin </w:t>
      </w:r>
      <w:r w:rsidR="00CD2475">
        <w:t>turvallisuus</w:t>
      </w:r>
      <w:r w:rsidR="00585588" w:rsidRPr="00585588">
        <w:t xml:space="preserve">joukkoihin. Etelä-Sudanin poliisivoimiin kohdistui toistuvia hyökkäyksiä, jotka johtivat </w:t>
      </w:r>
      <w:r w:rsidR="00A97FBB" w:rsidRPr="00585588">
        <w:t>kuolonuhreihin</w:t>
      </w:r>
      <w:r w:rsidR="00585588" w:rsidRPr="00585588">
        <w:t xml:space="preserve"> ja loukkaantumisiin. </w:t>
      </w:r>
      <w:r w:rsidR="00A97FBB">
        <w:t>Tarkastelujaksolla</w:t>
      </w:r>
      <w:r w:rsidR="00585588" w:rsidRPr="00585588">
        <w:t xml:space="preserve"> kirjattiin 158 </w:t>
      </w:r>
      <w:r w:rsidR="00585588" w:rsidRPr="00585588">
        <w:lastRenderedPageBreak/>
        <w:t xml:space="preserve">tapausta, joissa kuoli 515 ja haavoittui 406 siviiliä. </w:t>
      </w:r>
      <w:r>
        <w:t>Lisäksi a</w:t>
      </w:r>
      <w:r w:rsidR="00585588" w:rsidRPr="00585588">
        <w:t xml:space="preserve">lueella ryöstettiin karjaa, </w:t>
      </w:r>
      <w:r w:rsidR="00050CCE">
        <w:t>mutta</w:t>
      </w:r>
      <w:r w:rsidR="00585588" w:rsidRPr="00585588">
        <w:t xml:space="preserve"> </w:t>
      </w:r>
      <w:r>
        <w:t xml:space="preserve">näiden </w:t>
      </w:r>
      <w:r w:rsidR="00585588" w:rsidRPr="00585588">
        <w:t xml:space="preserve">tapausten määrä </w:t>
      </w:r>
      <w:r>
        <w:t xml:space="preserve">ei </w:t>
      </w:r>
      <w:r w:rsidR="00585588" w:rsidRPr="00585588">
        <w:t>ole tiedossa.</w:t>
      </w:r>
      <w:r>
        <w:t xml:space="preserve"> D</w:t>
      </w:r>
      <w:r w:rsidR="00585588" w:rsidRPr="00585588">
        <w:t xml:space="preserve">inka-heimon (dinka </w:t>
      </w:r>
      <w:proofErr w:type="spellStart"/>
      <w:r w:rsidR="00585588" w:rsidRPr="00585588">
        <w:t>luanyjang</w:t>
      </w:r>
      <w:proofErr w:type="spellEnd"/>
      <w:r w:rsidR="00585588" w:rsidRPr="00585588">
        <w:t>, dinka pan-</w:t>
      </w:r>
      <w:proofErr w:type="spellStart"/>
      <w:r w:rsidR="00585588" w:rsidRPr="00585588">
        <w:t>juaj</w:t>
      </w:r>
      <w:proofErr w:type="spellEnd"/>
      <w:r w:rsidR="00585588" w:rsidRPr="00585588">
        <w:t xml:space="preserve"> </w:t>
      </w:r>
      <w:r>
        <w:t>ja</w:t>
      </w:r>
      <w:r w:rsidR="00585588" w:rsidRPr="00585588">
        <w:t xml:space="preserve"> dinka </w:t>
      </w:r>
      <w:proofErr w:type="spellStart"/>
      <w:r w:rsidR="00585588" w:rsidRPr="00585588">
        <w:t>jalwau</w:t>
      </w:r>
      <w:proofErr w:type="spellEnd"/>
      <w:r w:rsidR="00585588" w:rsidRPr="00585588">
        <w:t xml:space="preserve">) väliset yhteenotot lisääntyivät </w:t>
      </w:r>
      <w:proofErr w:type="spellStart"/>
      <w:r w:rsidR="008A401A">
        <w:t>Tonj</w:t>
      </w:r>
      <w:proofErr w:type="spellEnd"/>
      <w:r w:rsidR="008A401A">
        <w:t xml:space="preserve"> </w:t>
      </w:r>
      <w:proofErr w:type="spellStart"/>
      <w:r w:rsidR="008A401A">
        <w:t>Northin</w:t>
      </w:r>
      <w:proofErr w:type="spellEnd"/>
      <w:r w:rsidR="008A401A">
        <w:t xml:space="preserve"> maakunnan </w:t>
      </w:r>
      <w:proofErr w:type="spellStart"/>
      <w:r w:rsidR="00585588" w:rsidRPr="00585588">
        <w:t>Wunlitiss</w:t>
      </w:r>
      <w:r w:rsidR="008A401A">
        <w:t>a</w:t>
      </w:r>
      <w:proofErr w:type="spellEnd"/>
      <w:r w:rsidR="00585588" w:rsidRPr="00585588">
        <w:t xml:space="preserve"> </w:t>
      </w:r>
      <w:r>
        <w:t>sekä</w:t>
      </w:r>
      <w:r w:rsidR="00585588" w:rsidRPr="00585588">
        <w:t xml:space="preserve"> muilla </w:t>
      </w:r>
      <w:proofErr w:type="spellStart"/>
      <w:r w:rsidR="00585588" w:rsidRPr="00585588">
        <w:t>Tonj</w:t>
      </w:r>
      <w:proofErr w:type="spellEnd"/>
      <w:r w:rsidR="00585588" w:rsidRPr="00585588">
        <w:t xml:space="preserve"> East</w:t>
      </w:r>
      <w:r w:rsidR="00050CCE">
        <w:t>in</w:t>
      </w:r>
      <w:r w:rsidR="00585588" w:rsidRPr="00585588">
        <w:t xml:space="preserve"> ja </w:t>
      </w:r>
      <w:proofErr w:type="spellStart"/>
      <w:r w:rsidR="00585588" w:rsidRPr="00585588">
        <w:t>Tong</w:t>
      </w:r>
      <w:proofErr w:type="spellEnd"/>
      <w:r w:rsidR="00585588" w:rsidRPr="00585588">
        <w:t xml:space="preserve"> </w:t>
      </w:r>
      <w:proofErr w:type="spellStart"/>
      <w:r w:rsidR="00585588" w:rsidRPr="00585588">
        <w:t>North</w:t>
      </w:r>
      <w:r w:rsidR="00050CCE">
        <w:t>in</w:t>
      </w:r>
      <w:proofErr w:type="spellEnd"/>
      <w:r w:rsidR="00585588" w:rsidRPr="00585588">
        <w:t xml:space="preserve"> </w:t>
      </w:r>
      <w:r w:rsidR="00F21142">
        <w:t>maakuntien</w:t>
      </w:r>
      <w:r w:rsidR="00585588" w:rsidRPr="00585588">
        <w:t xml:space="preserve"> alueilla. Yli 48 000 sivii</w:t>
      </w:r>
      <w:r w:rsidR="00050CCE">
        <w:t>li</w:t>
      </w:r>
      <w:r w:rsidR="00585588" w:rsidRPr="00585588">
        <w:t>ä joutui siirtymään maan sisällä ja 469 ihmistä kuoli.</w:t>
      </w:r>
      <w:r>
        <w:t xml:space="preserve"> </w:t>
      </w:r>
      <w:r w:rsidR="00585588" w:rsidRPr="00585588">
        <w:t xml:space="preserve">Heikentyneen turvallisuustilanteen vuoksi presidentti julisti 6.6.2025 kuuden kuukauden poikkeustilan </w:t>
      </w:r>
      <w:proofErr w:type="spellStart"/>
      <w:r w:rsidR="00585588" w:rsidRPr="00585588">
        <w:t>Warrap</w:t>
      </w:r>
      <w:r w:rsidR="00F21142">
        <w:t>in</w:t>
      </w:r>
      <w:proofErr w:type="spellEnd"/>
      <w:r w:rsidR="00F21142">
        <w:t xml:space="preserve"> </w:t>
      </w:r>
      <w:r w:rsidR="00585588" w:rsidRPr="00585588">
        <w:t xml:space="preserve">osavaltioon </w:t>
      </w:r>
      <w:r w:rsidR="00F21142">
        <w:t>sekä</w:t>
      </w:r>
      <w:r w:rsidR="00585588" w:rsidRPr="00585588">
        <w:t xml:space="preserve"> </w:t>
      </w:r>
      <w:proofErr w:type="spellStart"/>
      <w:r w:rsidR="00585588" w:rsidRPr="00585588">
        <w:t>Unity</w:t>
      </w:r>
      <w:r w:rsidR="00F21142">
        <w:t>n</w:t>
      </w:r>
      <w:proofErr w:type="spellEnd"/>
      <w:r w:rsidR="00F21142">
        <w:t xml:space="preserve"> </w:t>
      </w:r>
      <w:r w:rsidR="00585588" w:rsidRPr="00585588">
        <w:t xml:space="preserve">osavaltion </w:t>
      </w:r>
      <w:proofErr w:type="spellStart"/>
      <w:r w:rsidR="00585588" w:rsidRPr="00585588">
        <w:t>Mayom</w:t>
      </w:r>
      <w:r w:rsidR="00F21142">
        <w:t>in</w:t>
      </w:r>
      <w:proofErr w:type="spellEnd"/>
      <w:r w:rsidR="00F21142">
        <w:t xml:space="preserve"> maakuntaan</w:t>
      </w:r>
      <w:r w:rsidR="00585588" w:rsidRPr="00585588">
        <w:t xml:space="preserve">. </w:t>
      </w:r>
      <w:r w:rsidR="00585588" w:rsidRPr="00050CCE">
        <w:t>Sa</w:t>
      </w:r>
      <w:r>
        <w:t>ma</w:t>
      </w:r>
      <w:r w:rsidR="007325C5">
        <w:t>an</w:t>
      </w:r>
      <w:r>
        <w:t xml:space="preserve"> aikaan </w:t>
      </w:r>
      <w:r w:rsidR="00CD2475" w:rsidRPr="006010A0">
        <w:t xml:space="preserve">Etelä-Sudanin </w:t>
      </w:r>
      <w:r w:rsidR="00CD2475">
        <w:t xml:space="preserve">turvallisuusjoukot </w:t>
      </w:r>
      <w:r w:rsidR="00585588" w:rsidRPr="00050CCE">
        <w:t>ilmoitti</w:t>
      </w:r>
      <w:r w:rsidR="00CD2475">
        <w:t>vat</w:t>
      </w:r>
      <w:r w:rsidR="00585588" w:rsidRPr="00050CCE">
        <w:t xml:space="preserve"> </w:t>
      </w:r>
      <w:r w:rsidR="00CD2475">
        <w:t>aloittaneensa</w:t>
      </w:r>
      <w:r w:rsidR="00585588" w:rsidRPr="00050CCE">
        <w:t xml:space="preserve"> aseistariisuntakampan</w:t>
      </w:r>
      <w:r w:rsidR="00CD2475">
        <w:t xml:space="preserve">jan </w:t>
      </w:r>
      <w:r w:rsidR="00585588" w:rsidRPr="00050CCE">
        <w:t>näillä alueilla.</w:t>
      </w:r>
      <w:r w:rsidR="00050CCE">
        <w:rPr>
          <w:rStyle w:val="Alaviitteenviite"/>
        </w:rPr>
        <w:footnoteReference w:id="43"/>
      </w:r>
    </w:p>
    <w:p w14:paraId="7CE1219F" w14:textId="64496340" w:rsidR="001F3E2D" w:rsidRDefault="009929F5" w:rsidP="001F3E2D">
      <w:r>
        <w:t xml:space="preserve">Tammi-maaliskuun 2025 tarkastelujaksolla </w:t>
      </w:r>
      <w:proofErr w:type="spellStart"/>
      <w:r>
        <w:t>Warrapin</w:t>
      </w:r>
      <w:proofErr w:type="spellEnd"/>
      <w:r>
        <w:t xml:space="preserve"> </w:t>
      </w:r>
      <w:proofErr w:type="spellStart"/>
      <w:r>
        <w:t>Greater</w:t>
      </w:r>
      <w:proofErr w:type="spellEnd"/>
      <w:r>
        <w:t xml:space="preserve"> </w:t>
      </w:r>
      <w:proofErr w:type="spellStart"/>
      <w:r>
        <w:t>Tonj</w:t>
      </w:r>
      <w:proofErr w:type="spellEnd"/>
      <w:r>
        <w:t xml:space="preserve"> -alueella kirjattiin kuivan kauden alkaessa 55 dinka-heimon sisäistä välikohtausta, joissa kuoli 125 ihmistä ja loukkaantui 115 ja neljä siepattiin. Hallinnon ja uskonnollisten johtajien väliintulosta ja turvallisuusjoukkojen läsnäolosta huolimatta kostohyökkäykset lisääntyivät. </w:t>
      </w:r>
      <w:proofErr w:type="spellStart"/>
      <w:r>
        <w:t>Tonj</w:t>
      </w:r>
      <w:proofErr w:type="spellEnd"/>
      <w:r>
        <w:t xml:space="preserve"> Eastin maakunnassa dinka-heimon alaheimojen välillä käydyt yhteenotot jatkuivat, ja seitsemässä yhteenotossa kuoli yhdeksän ja loukkaantui 21 ihmistä. Viranomaisten kehotukset aseistariisuntaan epäonnistuivat.</w:t>
      </w:r>
      <w:r>
        <w:rPr>
          <w:rStyle w:val="Alaviitteenviite"/>
        </w:rPr>
        <w:footnoteReference w:id="44"/>
      </w:r>
    </w:p>
    <w:p w14:paraId="5CAA10D6" w14:textId="0E684A40" w:rsidR="00C00ADC" w:rsidRPr="00F802F8" w:rsidRDefault="00C00ADC" w:rsidP="00F802F8">
      <w:pPr>
        <w:pStyle w:val="Numeroimatonotsikko"/>
      </w:pPr>
      <w:r w:rsidRPr="00F802F8">
        <w:t>Turvallisuusv</w:t>
      </w:r>
      <w:r w:rsidR="007D281F" w:rsidRPr="00F802F8">
        <w:t>äl</w:t>
      </w:r>
      <w:r w:rsidRPr="00F802F8">
        <w:t>ikohtau</w:t>
      </w:r>
      <w:r w:rsidR="00AD3C31">
        <w:t>sten määrä eri alueilla</w:t>
      </w:r>
    </w:p>
    <w:p w14:paraId="0AD59039" w14:textId="5E2DE4FC" w:rsidR="00514298" w:rsidRDefault="00E97A79" w:rsidP="00514298">
      <w:r>
        <w:t xml:space="preserve">Vuoden 2025 alussa heikentynyt turvallisuustilanne näkyy kasvaneessa turvallisuusvälikohtausten määrässä, joka oli </w:t>
      </w:r>
      <w:r w:rsidR="001F3E2D">
        <w:t>ACLED-tietokannan</w:t>
      </w:r>
      <w:r w:rsidR="001F3E2D">
        <w:rPr>
          <w:rStyle w:val="Alaviitteenviite"/>
        </w:rPr>
        <w:footnoteReference w:id="45"/>
      </w:r>
      <w:r w:rsidR="001F3E2D">
        <w:t xml:space="preserve"> mukaan </w:t>
      </w:r>
      <w:r>
        <w:t>lokakuun loppuun tultaessa korkeampi (1 427) kuin vuoden 2024 kokonaismäärä (1 212)</w:t>
      </w:r>
      <w:r w:rsidR="00C8553A" w:rsidRPr="00C8553A">
        <w:t xml:space="preserve"> </w:t>
      </w:r>
      <w:r w:rsidR="00C8553A">
        <w:t>(Taulukko 1)</w:t>
      </w:r>
      <w:r>
        <w:t>. V</w:t>
      </w:r>
      <w:r w:rsidR="0017270F">
        <w:t>uosina 2023–2025 turvallisuusvälikohtausten</w:t>
      </w:r>
      <w:r w:rsidR="001F3E2D">
        <w:rPr>
          <w:rStyle w:val="Alaviitteenviite"/>
        </w:rPr>
        <w:footnoteReference w:id="46"/>
      </w:r>
      <w:r w:rsidR="0017270F">
        <w:t xml:space="preserve"> määrä on pysytellyt korkeimpana Jonglein osavaltiossa</w:t>
      </w:r>
      <w:r w:rsidR="007325C5">
        <w:t>.</w:t>
      </w:r>
      <w:r w:rsidR="0017270F">
        <w:t xml:space="preserve"> V</w:t>
      </w:r>
      <w:r w:rsidR="0017270F" w:rsidRPr="008353F4">
        <w:t>u</w:t>
      </w:r>
      <w:r w:rsidR="0017270F">
        <w:t>oden</w:t>
      </w:r>
      <w:r w:rsidR="0017270F" w:rsidRPr="008353F4">
        <w:t xml:space="preserve"> 2025</w:t>
      </w:r>
      <w:r w:rsidR="00966D42">
        <w:rPr>
          <w:rStyle w:val="Alaviitteenviite"/>
        </w:rPr>
        <w:footnoteReference w:id="47"/>
      </w:r>
      <w:r w:rsidR="0017270F" w:rsidRPr="008353F4">
        <w:t xml:space="preserve"> </w:t>
      </w:r>
      <w:r w:rsidR="0017270F">
        <w:t xml:space="preserve">aikana </w:t>
      </w:r>
      <w:r>
        <w:t xml:space="preserve">turvallisuusvälikohtauksia </w:t>
      </w:r>
      <w:r w:rsidR="0017270F" w:rsidRPr="008353F4">
        <w:t xml:space="preserve">on </w:t>
      </w:r>
      <w:r w:rsidR="0017270F">
        <w:t>raportoitu</w:t>
      </w:r>
      <w:r>
        <w:t xml:space="preserve"> edellisvuotta selvästi enemmän</w:t>
      </w:r>
      <w:r w:rsidR="002D65F7">
        <w:t xml:space="preserve"> </w:t>
      </w:r>
      <w:r w:rsidR="0017270F" w:rsidRPr="008353F4">
        <w:t xml:space="preserve">Western </w:t>
      </w:r>
      <w:proofErr w:type="spellStart"/>
      <w:r w:rsidR="0017270F" w:rsidRPr="008353F4">
        <w:t>Equatorian</w:t>
      </w:r>
      <w:proofErr w:type="spellEnd"/>
      <w:r w:rsidR="0017270F" w:rsidRPr="008353F4">
        <w:t>, Upper Nilen</w:t>
      </w:r>
      <w:r w:rsidR="0017270F">
        <w:t xml:space="preserve"> ja</w:t>
      </w:r>
      <w:r w:rsidR="0017270F" w:rsidRPr="008353F4">
        <w:t xml:space="preserve"> Central </w:t>
      </w:r>
      <w:proofErr w:type="spellStart"/>
      <w:r w:rsidR="0017270F" w:rsidRPr="008353F4">
        <w:t>Equatorian</w:t>
      </w:r>
      <w:proofErr w:type="spellEnd"/>
      <w:r w:rsidR="0017270F">
        <w:t xml:space="preserve"> osavaltioissa. Lisäksi turvallisuusvälikohtaukset ovat lisääntyneet </w:t>
      </w:r>
      <w:proofErr w:type="spellStart"/>
      <w:r w:rsidR="0017270F" w:rsidRPr="008353F4">
        <w:t>Unityn</w:t>
      </w:r>
      <w:proofErr w:type="spellEnd"/>
      <w:r w:rsidR="0017270F" w:rsidRPr="008353F4">
        <w:t xml:space="preserve"> </w:t>
      </w:r>
      <w:r w:rsidR="0017270F">
        <w:t xml:space="preserve">ja </w:t>
      </w:r>
      <w:proofErr w:type="spellStart"/>
      <w:r w:rsidR="0017270F">
        <w:t>Warrapin</w:t>
      </w:r>
      <w:proofErr w:type="spellEnd"/>
      <w:r w:rsidR="0017270F">
        <w:t xml:space="preserve"> </w:t>
      </w:r>
      <w:r w:rsidR="0017270F" w:rsidRPr="008353F4">
        <w:t>osavaltioissa</w:t>
      </w:r>
      <w:r w:rsidR="0017270F">
        <w:t>.</w:t>
      </w:r>
      <w:r w:rsidR="0017270F">
        <w:rPr>
          <w:rStyle w:val="Alaviitteenviite"/>
        </w:rPr>
        <w:footnoteReference w:id="48"/>
      </w:r>
    </w:p>
    <w:p w14:paraId="66FBF98C" w14:textId="6CC1AE26" w:rsidR="0017270F" w:rsidRPr="00D275C9" w:rsidRDefault="00D275C9" w:rsidP="00D275C9">
      <w:pPr>
        <w:pStyle w:val="Kuvaotsikko"/>
      </w:pPr>
      <w:r>
        <w:t xml:space="preserve">Taulukko </w:t>
      </w:r>
      <w:fldSimple w:instr=" SEQ Taulukko \* ARABIC ">
        <w:r w:rsidR="005161F9">
          <w:rPr>
            <w:noProof/>
          </w:rPr>
          <w:t>1</w:t>
        </w:r>
      </w:fldSimple>
      <w:r>
        <w:t xml:space="preserve">: </w:t>
      </w:r>
      <w:r w:rsidRPr="00D275C9">
        <w:t>Turvallisuusvälikohtausten määrän kehitys eri osavaltioissa vuosina 2023–2025</w:t>
      </w:r>
      <w:r w:rsidR="00966D42">
        <w:t xml:space="preserve"> </w:t>
      </w:r>
      <w:r w:rsidRPr="00D275C9">
        <w:t>(</w:t>
      </w:r>
      <w:r w:rsidR="00966D42">
        <w:t>ACLED 27</w:t>
      </w:r>
      <w:r w:rsidR="00966D42" w:rsidRPr="00056928">
        <w:t>.10.2025</w:t>
      </w:r>
      <w:r w:rsidRPr="00D275C9">
        <w:t>).</w:t>
      </w:r>
    </w:p>
    <w:tbl>
      <w:tblPr>
        <w:tblW w:w="8096" w:type="dxa"/>
        <w:tblCellMar>
          <w:left w:w="70" w:type="dxa"/>
          <w:right w:w="70" w:type="dxa"/>
        </w:tblCellMar>
        <w:tblLook w:val="04A0" w:firstRow="1" w:lastRow="0" w:firstColumn="1" w:lastColumn="0" w:noHBand="0" w:noVBand="1"/>
      </w:tblPr>
      <w:tblGrid>
        <w:gridCol w:w="2541"/>
        <w:gridCol w:w="1270"/>
        <w:gridCol w:w="1270"/>
        <w:gridCol w:w="1270"/>
        <w:gridCol w:w="1745"/>
      </w:tblGrid>
      <w:tr w:rsidR="0017270F" w:rsidRPr="00740686" w14:paraId="683643E4" w14:textId="77777777" w:rsidTr="00514298">
        <w:trPr>
          <w:trHeight w:val="296"/>
        </w:trPr>
        <w:tc>
          <w:tcPr>
            <w:tcW w:w="2541" w:type="dxa"/>
            <w:tcBorders>
              <w:top w:val="single" w:sz="8" w:space="0" w:color="auto"/>
              <w:left w:val="single" w:sz="8" w:space="0" w:color="auto"/>
              <w:bottom w:val="single" w:sz="4" w:space="0" w:color="auto"/>
              <w:right w:val="single" w:sz="4" w:space="0" w:color="auto"/>
            </w:tcBorders>
            <w:shd w:val="clear" w:color="000000" w:fill="E7E6E6"/>
            <w:noWrap/>
            <w:vAlign w:val="center"/>
            <w:hideMark/>
          </w:tcPr>
          <w:p w14:paraId="6BA1504A"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w:t>
            </w:r>
          </w:p>
        </w:tc>
        <w:tc>
          <w:tcPr>
            <w:tcW w:w="1270" w:type="dxa"/>
            <w:tcBorders>
              <w:top w:val="single" w:sz="8" w:space="0" w:color="auto"/>
              <w:left w:val="nil"/>
              <w:bottom w:val="single" w:sz="4" w:space="0" w:color="auto"/>
              <w:right w:val="single" w:sz="4" w:space="0" w:color="auto"/>
            </w:tcBorders>
            <w:shd w:val="clear" w:color="000000" w:fill="E7E6E6"/>
            <w:noWrap/>
            <w:vAlign w:val="center"/>
            <w:hideMark/>
          </w:tcPr>
          <w:p w14:paraId="26921E52"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2023</w:t>
            </w:r>
          </w:p>
        </w:tc>
        <w:tc>
          <w:tcPr>
            <w:tcW w:w="1270" w:type="dxa"/>
            <w:tcBorders>
              <w:top w:val="single" w:sz="8" w:space="0" w:color="auto"/>
              <w:left w:val="nil"/>
              <w:bottom w:val="single" w:sz="4" w:space="0" w:color="auto"/>
              <w:right w:val="single" w:sz="4" w:space="0" w:color="auto"/>
            </w:tcBorders>
            <w:shd w:val="clear" w:color="000000" w:fill="E7E6E6"/>
            <w:noWrap/>
            <w:vAlign w:val="center"/>
            <w:hideMark/>
          </w:tcPr>
          <w:p w14:paraId="4EA1F7F2"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2024</w:t>
            </w:r>
          </w:p>
        </w:tc>
        <w:tc>
          <w:tcPr>
            <w:tcW w:w="1270" w:type="dxa"/>
            <w:tcBorders>
              <w:top w:val="single" w:sz="8" w:space="0" w:color="auto"/>
              <w:left w:val="nil"/>
              <w:bottom w:val="single" w:sz="4" w:space="0" w:color="auto"/>
              <w:right w:val="single" w:sz="4" w:space="0" w:color="auto"/>
            </w:tcBorders>
            <w:shd w:val="clear" w:color="000000" w:fill="E7E6E6"/>
            <w:noWrap/>
            <w:vAlign w:val="center"/>
            <w:hideMark/>
          </w:tcPr>
          <w:p w14:paraId="36B1D5AF"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2025</w:t>
            </w:r>
          </w:p>
        </w:tc>
        <w:tc>
          <w:tcPr>
            <w:tcW w:w="1745" w:type="dxa"/>
            <w:tcBorders>
              <w:top w:val="single" w:sz="8" w:space="0" w:color="auto"/>
              <w:left w:val="nil"/>
              <w:bottom w:val="single" w:sz="4" w:space="0" w:color="auto"/>
              <w:right w:val="single" w:sz="8" w:space="0" w:color="auto"/>
            </w:tcBorders>
            <w:shd w:val="clear" w:color="000000" w:fill="E7E6E6"/>
            <w:noWrap/>
            <w:vAlign w:val="center"/>
            <w:hideMark/>
          </w:tcPr>
          <w:p w14:paraId="5F5F5B16" w14:textId="3FCD74D5" w:rsidR="0017270F" w:rsidRPr="00740686" w:rsidRDefault="00AB5AAB"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Välikohtauksia yhteensä</w:t>
            </w:r>
          </w:p>
        </w:tc>
      </w:tr>
      <w:tr w:rsidR="0017270F" w:rsidRPr="00740686" w14:paraId="35FF2018"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04D7670F"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Jonglei</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56996D22"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361</w:t>
            </w:r>
          </w:p>
        </w:tc>
        <w:tc>
          <w:tcPr>
            <w:tcW w:w="1270" w:type="dxa"/>
            <w:tcBorders>
              <w:top w:val="nil"/>
              <w:left w:val="nil"/>
              <w:bottom w:val="single" w:sz="4" w:space="0" w:color="auto"/>
              <w:right w:val="single" w:sz="4" w:space="0" w:color="auto"/>
            </w:tcBorders>
            <w:shd w:val="clear" w:color="auto" w:fill="auto"/>
            <w:noWrap/>
            <w:vAlign w:val="bottom"/>
            <w:hideMark/>
          </w:tcPr>
          <w:p w14:paraId="56FCA484"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356</w:t>
            </w:r>
          </w:p>
        </w:tc>
        <w:tc>
          <w:tcPr>
            <w:tcW w:w="1270" w:type="dxa"/>
            <w:tcBorders>
              <w:top w:val="nil"/>
              <w:left w:val="nil"/>
              <w:bottom w:val="single" w:sz="4" w:space="0" w:color="auto"/>
              <w:right w:val="single" w:sz="4" w:space="0" w:color="auto"/>
            </w:tcBorders>
            <w:shd w:val="clear" w:color="auto" w:fill="auto"/>
            <w:noWrap/>
            <w:vAlign w:val="bottom"/>
            <w:hideMark/>
          </w:tcPr>
          <w:p w14:paraId="35403CC3"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313</w:t>
            </w:r>
          </w:p>
        </w:tc>
        <w:tc>
          <w:tcPr>
            <w:tcW w:w="1745" w:type="dxa"/>
            <w:tcBorders>
              <w:top w:val="nil"/>
              <w:left w:val="nil"/>
              <w:bottom w:val="single" w:sz="4" w:space="0" w:color="auto"/>
              <w:right w:val="single" w:sz="8" w:space="0" w:color="auto"/>
            </w:tcBorders>
            <w:shd w:val="clear" w:color="auto" w:fill="auto"/>
            <w:noWrap/>
            <w:vAlign w:val="bottom"/>
            <w:hideMark/>
          </w:tcPr>
          <w:p w14:paraId="7C67D263"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1 030</w:t>
            </w:r>
          </w:p>
        </w:tc>
      </w:tr>
      <w:tr w:rsidR="0017270F" w:rsidRPr="00740686" w14:paraId="3A354BFF"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177F0393"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Warrap</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7EB8E37C"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234</w:t>
            </w:r>
          </w:p>
        </w:tc>
        <w:tc>
          <w:tcPr>
            <w:tcW w:w="1270" w:type="dxa"/>
            <w:tcBorders>
              <w:top w:val="nil"/>
              <w:left w:val="nil"/>
              <w:bottom w:val="single" w:sz="4" w:space="0" w:color="auto"/>
              <w:right w:val="single" w:sz="4" w:space="0" w:color="auto"/>
            </w:tcBorders>
            <w:shd w:val="clear" w:color="auto" w:fill="auto"/>
            <w:noWrap/>
            <w:vAlign w:val="bottom"/>
            <w:hideMark/>
          </w:tcPr>
          <w:p w14:paraId="15FBF805"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176</w:t>
            </w:r>
          </w:p>
        </w:tc>
        <w:tc>
          <w:tcPr>
            <w:tcW w:w="1270" w:type="dxa"/>
            <w:tcBorders>
              <w:top w:val="nil"/>
              <w:left w:val="nil"/>
              <w:bottom w:val="single" w:sz="4" w:space="0" w:color="auto"/>
              <w:right w:val="single" w:sz="4" w:space="0" w:color="auto"/>
            </w:tcBorders>
            <w:shd w:val="clear" w:color="auto" w:fill="auto"/>
            <w:noWrap/>
            <w:vAlign w:val="bottom"/>
            <w:hideMark/>
          </w:tcPr>
          <w:p w14:paraId="7E66A7E9"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196</w:t>
            </w:r>
          </w:p>
        </w:tc>
        <w:tc>
          <w:tcPr>
            <w:tcW w:w="1745" w:type="dxa"/>
            <w:tcBorders>
              <w:top w:val="nil"/>
              <w:left w:val="nil"/>
              <w:bottom w:val="single" w:sz="4" w:space="0" w:color="auto"/>
              <w:right w:val="single" w:sz="8" w:space="0" w:color="auto"/>
            </w:tcBorders>
            <w:shd w:val="clear" w:color="auto" w:fill="auto"/>
            <w:noWrap/>
            <w:vAlign w:val="bottom"/>
            <w:hideMark/>
          </w:tcPr>
          <w:p w14:paraId="43449C84"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606</w:t>
            </w:r>
          </w:p>
        </w:tc>
      </w:tr>
      <w:tr w:rsidR="0017270F" w:rsidRPr="00740686" w14:paraId="4EC46D3C"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29B13986"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Central </w:t>
            </w:r>
            <w:proofErr w:type="spellStart"/>
            <w:r w:rsidRPr="00740686">
              <w:rPr>
                <w:rFonts w:eastAsia="Times New Roman" w:cs="Calibri"/>
                <w:b/>
                <w:bCs/>
                <w:color w:val="000000"/>
                <w:sz w:val="18"/>
                <w:szCs w:val="18"/>
                <w:lang w:eastAsia="fi-FI"/>
              </w:rPr>
              <w:t>Equatoria</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0EF892E3"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196</w:t>
            </w:r>
          </w:p>
        </w:tc>
        <w:tc>
          <w:tcPr>
            <w:tcW w:w="1270" w:type="dxa"/>
            <w:tcBorders>
              <w:top w:val="nil"/>
              <w:left w:val="nil"/>
              <w:bottom w:val="single" w:sz="4" w:space="0" w:color="auto"/>
              <w:right w:val="single" w:sz="4" w:space="0" w:color="auto"/>
            </w:tcBorders>
            <w:shd w:val="clear" w:color="auto" w:fill="auto"/>
            <w:noWrap/>
            <w:vAlign w:val="bottom"/>
            <w:hideMark/>
          </w:tcPr>
          <w:p w14:paraId="7127D3B2"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153</w:t>
            </w:r>
          </w:p>
        </w:tc>
        <w:tc>
          <w:tcPr>
            <w:tcW w:w="1270" w:type="dxa"/>
            <w:tcBorders>
              <w:top w:val="nil"/>
              <w:left w:val="nil"/>
              <w:bottom w:val="single" w:sz="4" w:space="0" w:color="auto"/>
              <w:right w:val="single" w:sz="4" w:space="0" w:color="auto"/>
            </w:tcBorders>
            <w:shd w:val="clear" w:color="auto" w:fill="auto"/>
            <w:noWrap/>
            <w:vAlign w:val="bottom"/>
            <w:hideMark/>
          </w:tcPr>
          <w:p w14:paraId="1FF14D93"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228</w:t>
            </w:r>
          </w:p>
        </w:tc>
        <w:tc>
          <w:tcPr>
            <w:tcW w:w="1745" w:type="dxa"/>
            <w:tcBorders>
              <w:top w:val="nil"/>
              <w:left w:val="nil"/>
              <w:bottom w:val="single" w:sz="4" w:space="0" w:color="auto"/>
              <w:right w:val="single" w:sz="8" w:space="0" w:color="auto"/>
            </w:tcBorders>
            <w:shd w:val="clear" w:color="auto" w:fill="auto"/>
            <w:noWrap/>
            <w:vAlign w:val="bottom"/>
            <w:hideMark/>
          </w:tcPr>
          <w:p w14:paraId="0739C843"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577</w:t>
            </w:r>
          </w:p>
        </w:tc>
      </w:tr>
      <w:tr w:rsidR="0017270F" w:rsidRPr="00740686" w14:paraId="7A5618F2"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609F67CB"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Lakes</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5E5DBE25"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127</w:t>
            </w:r>
          </w:p>
        </w:tc>
        <w:tc>
          <w:tcPr>
            <w:tcW w:w="1270" w:type="dxa"/>
            <w:tcBorders>
              <w:top w:val="nil"/>
              <w:left w:val="nil"/>
              <w:bottom w:val="single" w:sz="4" w:space="0" w:color="auto"/>
              <w:right w:val="single" w:sz="4" w:space="0" w:color="auto"/>
            </w:tcBorders>
            <w:shd w:val="clear" w:color="auto" w:fill="auto"/>
            <w:noWrap/>
            <w:vAlign w:val="bottom"/>
            <w:hideMark/>
          </w:tcPr>
          <w:p w14:paraId="4D5484C1"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157</w:t>
            </w:r>
          </w:p>
        </w:tc>
        <w:tc>
          <w:tcPr>
            <w:tcW w:w="1270" w:type="dxa"/>
            <w:tcBorders>
              <w:top w:val="nil"/>
              <w:left w:val="nil"/>
              <w:bottom w:val="single" w:sz="4" w:space="0" w:color="auto"/>
              <w:right w:val="single" w:sz="4" w:space="0" w:color="auto"/>
            </w:tcBorders>
            <w:shd w:val="clear" w:color="auto" w:fill="auto"/>
            <w:noWrap/>
            <w:vAlign w:val="bottom"/>
            <w:hideMark/>
          </w:tcPr>
          <w:p w14:paraId="3E75CEDC"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114</w:t>
            </w:r>
          </w:p>
        </w:tc>
        <w:tc>
          <w:tcPr>
            <w:tcW w:w="1745" w:type="dxa"/>
            <w:tcBorders>
              <w:top w:val="nil"/>
              <w:left w:val="nil"/>
              <w:bottom w:val="single" w:sz="4" w:space="0" w:color="auto"/>
              <w:right w:val="single" w:sz="8" w:space="0" w:color="auto"/>
            </w:tcBorders>
            <w:shd w:val="clear" w:color="auto" w:fill="auto"/>
            <w:noWrap/>
            <w:vAlign w:val="bottom"/>
            <w:hideMark/>
          </w:tcPr>
          <w:p w14:paraId="488D933B"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398</w:t>
            </w:r>
          </w:p>
        </w:tc>
      </w:tr>
      <w:tr w:rsidR="0017270F" w:rsidRPr="00740686" w14:paraId="50ADDFD7"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5407E5F0"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Eastern </w:t>
            </w:r>
            <w:proofErr w:type="spellStart"/>
            <w:r w:rsidRPr="00740686">
              <w:rPr>
                <w:rFonts w:eastAsia="Times New Roman" w:cs="Calibri"/>
                <w:b/>
                <w:bCs/>
                <w:color w:val="000000"/>
                <w:sz w:val="18"/>
                <w:szCs w:val="18"/>
                <w:lang w:eastAsia="fi-FI"/>
              </w:rPr>
              <w:t>Equatoria</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4E0D02ED"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164</w:t>
            </w:r>
          </w:p>
        </w:tc>
        <w:tc>
          <w:tcPr>
            <w:tcW w:w="1270" w:type="dxa"/>
            <w:tcBorders>
              <w:top w:val="nil"/>
              <w:left w:val="nil"/>
              <w:bottom w:val="single" w:sz="4" w:space="0" w:color="auto"/>
              <w:right w:val="single" w:sz="4" w:space="0" w:color="auto"/>
            </w:tcBorders>
            <w:shd w:val="clear" w:color="auto" w:fill="auto"/>
            <w:noWrap/>
            <w:vAlign w:val="bottom"/>
            <w:hideMark/>
          </w:tcPr>
          <w:p w14:paraId="643616A9"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130</w:t>
            </w:r>
          </w:p>
        </w:tc>
        <w:tc>
          <w:tcPr>
            <w:tcW w:w="1270" w:type="dxa"/>
            <w:tcBorders>
              <w:top w:val="nil"/>
              <w:left w:val="nil"/>
              <w:bottom w:val="single" w:sz="4" w:space="0" w:color="auto"/>
              <w:right w:val="single" w:sz="4" w:space="0" w:color="auto"/>
            </w:tcBorders>
            <w:shd w:val="clear" w:color="auto" w:fill="auto"/>
            <w:noWrap/>
            <w:vAlign w:val="bottom"/>
            <w:hideMark/>
          </w:tcPr>
          <w:p w14:paraId="0A104610"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81</w:t>
            </w:r>
          </w:p>
        </w:tc>
        <w:tc>
          <w:tcPr>
            <w:tcW w:w="1745" w:type="dxa"/>
            <w:tcBorders>
              <w:top w:val="nil"/>
              <w:left w:val="nil"/>
              <w:bottom w:val="single" w:sz="4" w:space="0" w:color="auto"/>
              <w:right w:val="single" w:sz="8" w:space="0" w:color="auto"/>
            </w:tcBorders>
            <w:shd w:val="clear" w:color="auto" w:fill="auto"/>
            <w:noWrap/>
            <w:vAlign w:val="bottom"/>
            <w:hideMark/>
          </w:tcPr>
          <w:p w14:paraId="2D5C802C"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375</w:t>
            </w:r>
          </w:p>
        </w:tc>
      </w:tr>
      <w:tr w:rsidR="0017270F" w:rsidRPr="00740686" w14:paraId="4478D0A7"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39711C5D"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lastRenderedPageBreak/>
              <w:t xml:space="preserve">Upper </w:t>
            </w:r>
            <w:proofErr w:type="spellStart"/>
            <w:r w:rsidRPr="00740686">
              <w:rPr>
                <w:rFonts w:eastAsia="Times New Roman" w:cs="Calibri"/>
                <w:b/>
                <w:bCs/>
                <w:color w:val="000000"/>
                <w:sz w:val="18"/>
                <w:szCs w:val="18"/>
                <w:lang w:eastAsia="fi-FI"/>
              </w:rPr>
              <w:t>Nile</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4359ECC8"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82</w:t>
            </w:r>
          </w:p>
        </w:tc>
        <w:tc>
          <w:tcPr>
            <w:tcW w:w="1270" w:type="dxa"/>
            <w:tcBorders>
              <w:top w:val="nil"/>
              <w:left w:val="nil"/>
              <w:bottom w:val="single" w:sz="4" w:space="0" w:color="auto"/>
              <w:right w:val="single" w:sz="4" w:space="0" w:color="auto"/>
            </w:tcBorders>
            <w:shd w:val="clear" w:color="auto" w:fill="auto"/>
            <w:noWrap/>
            <w:vAlign w:val="bottom"/>
            <w:hideMark/>
          </w:tcPr>
          <w:p w14:paraId="6BDD9C0E"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78</w:t>
            </w:r>
          </w:p>
        </w:tc>
        <w:tc>
          <w:tcPr>
            <w:tcW w:w="1270" w:type="dxa"/>
            <w:tcBorders>
              <w:top w:val="nil"/>
              <w:left w:val="nil"/>
              <w:bottom w:val="single" w:sz="4" w:space="0" w:color="auto"/>
              <w:right w:val="single" w:sz="4" w:space="0" w:color="auto"/>
            </w:tcBorders>
            <w:shd w:val="clear" w:color="auto" w:fill="auto"/>
            <w:noWrap/>
            <w:vAlign w:val="bottom"/>
            <w:hideMark/>
          </w:tcPr>
          <w:p w14:paraId="2FB8B867"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176</w:t>
            </w:r>
          </w:p>
        </w:tc>
        <w:tc>
          <w:tcPr>
            <w:tcW w:w="1745" w:type="dxa"/>
            <w:tcBorders>
              <w:top w:val="nil"/>
              <w:left w:val="nil"/>
              <w:bottom w:val="single" w:sz="4" w:space="0" w:color="auto"/>
              <w:right w:val="single" w:sz="8" w:space="0" w:color="auto"/>
            </w:tcBorders>
            <w:shd w:val="clear" w:color="auto" w:fill="auto"/>
            <w:noWrap/>
            <w:vAlign w:val="bottom"/>
            <w:hideMark/>
          </w:tcPr>
          <w:p w14:paraId="5C870FDF"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336</w:t>
            </w:r>
          </w:p>
        </w:tc>
      </w:tr>
      <w:tr w:rsidR="0017270F" w:rsidRPr="00740686" w14:paraId="51149B29"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69E96D0F"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Unity</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3B09C2D9"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86</w:t>
            </w:r>
          </w:p>
        </w:tc>
        <w:tc>
          <w:tcPr>
            <w:tcW w:w="1270" w:type="dxa"/>
            <w:tcBorders>
              <w:top w:val="nil"/>
              <w:left w:val="nil"/>
              <w:bottom w:val="single" w:sz="4" w:space="0" w:color="auto"/>
              <w:right w:val="single" w:sz="4" w:space="0" w:color="auto"/>
            </w:tcBorders>
            <w:shd w:val="clear" w:color="auto" w:fill="auto"/>
            <w:noWrap/>
            <w:vAlign w:val="bottom"/>
            <w:hideMark/>
          </w:tcPr>
          <w:p w14:paraId="0084D5FA"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75</w:t>
            </w:r>
          </w:p>
        </w:tc>
        <w:tc>
          <w:tcPr>
            <w:tcW w:w="1270" w:type="dxa"/>
            <w:tcBorders>
              <w:top w:val="nil"/>
              <w:left w:val="nil"/>
              <w:bottom w:val="single" w:sz="4" w:space="0" w:color="auto"/>
              <w:right w:val="single" w:sz="4" w:space="0" w:color="auto"/>
            </w:tcBorders>
            <w:shd w:val="clear" w:color="auto" w:fill="auto"/>
            <w:noWrap/>
            <w:vAlign w:val="bottom"/>
            <w:hideMark/>
          </w:tcPr>
          <w:p w14:paraId="031194D1"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100</w:t>
            </w:r>
          </w:p>
        </w:tc>
        <w:tc>
          <w:tcPr>
            <w:tcW w:w="1745" w:type="dxa"/>
            <w:tcBorders>
              <w:top w:val="nil"/>
              <w:left w:val="nil"/>
              <w:bottom w:val="single" w:sz="4" w:space="0" w:color="auto"/>
              <w:right w:val="single" w:sz="8" w:space="0" w:color="auto"/>
            </w:tcBorders>
            <w:shd w:val="clear" w:color="auto" w:fill="auto"/>
            <w:noWrap/>
            <w:vAlign w:val="bottom"/>
            <w:hideMark/>
          </w:tcPr>
          <w:p w14:paraId="5486C3DB"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261</w:t>
            </w:r>
          </w:p>
        </w:tc>
      </w:tr>
      <w:tr w:rsidR="0017270F" w:rsidRPr="00740686" w14:paraId="7F9F9C6D"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1E914305"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Western </w:t>
            </w:r>
            <w:proofErr w:type="spellStart"/>
            <w:r w:rsidRPr="00740686">
              <w:rPr>
                <w:rFonts w:eastAsia="Times New Roman" w:cs="Calibri"/>
                <w:b/>
                <w:bCs/>
                <w:color w:val="000000"/>
                <w:sz w:val="18"/>
                <w:szCs w:val="18"/>
                <w:lang w:eastAsia="fi-FI"/>
              </w:rPr>
              <w:t>Equatoria</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45C4E976"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58</w:t>
            </w:r>
          </w:p>
        </w:tc>
        <w:tc>
          <w:tcPr>
            <w:tcW w:w="1270" w:type="dxa"/>
            <w:tcBorders>
              <w:top w:val="nil"/>
              <w:left w:val="nil"/>
              <w:bottom w:val="single" w:sz="4" w:space="0" w:color="auto"/>
              <w:right w:val="single" w:sz="4" w:space="0" w:color="auto"/>
            </w:tcBorders>
            <w:shd w:val="clear" w:color="auto" w:fill="auto"/>
            <w:noWrap/>
            <w:vAlign w:val="bottom"/>
            <w:hideMark/>
          </w:tcPr>
          <w:p w14:paraId="2E3D3B1F"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56</w:t>
            </w:r>
          </w:p>
        </w:tc>
        <w:tc>
          <w:tcPr>
            <w:tcW w:w="1270" w:type="dxa"/>
            <w:tcBorders>
              <w:top w:val="nil"/>
              <w:left w:val="nil"/>
              <w:bottom w:val="single" w:sz="4" w:space="0" w:color="auto"/>
              <w:right w:val="single" w:sz="4" w:space="0" w:color="auto"/>
            </w:tcBorders>
            <w:shd w:val="clear" w:color="auto" w:fill="auto"/>
            <w:noWrap/>
            <w:vAlign w:val="bottom"/>
            <w:hideMark/>
          </w:tcPr>
          <w:p w14:paraId="7E11D346"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185</w:t>
            </w:r>
          </w:p>
        </w:tc>
        <w:tc>
          <w:tcPr>
            <w:tcW w:w="1745" w:type="dxa"/>
            <w:tcBorders>
              <w:top w:val="nil"/>
              <w:left w:val="nil"/>
              <w:bottom w:val="single" w:sz="4" w:space="0" w:color="auto"/>
              <w:right w:val="single" w:sz="8" w:space="0" w:color="auto"/>
            </w:tcBorders>
            <w:shd w:val="clear" w:color="auto" w:fill="auto"/>
            <w:noWrap/>
            <w:vAlign w:val="bottom"/>
            <w:hideMark/>
          </w:tcPr>
          <w:p w14:paraId="0CE31B6B"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299</w:t>
            </w:r>
          </w:p>
        </w:tc>
      </w:tr>
      <w:tr w:rsidR="0017270F" w:rsidRPr="00740686" w14:paraId="409CA5C3"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29410985"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Western </w:t>
            </w:r>
            <w:proofErr w:type="spellStart"/>
            <w:r w:rsidRPr="00740686">
              <w:rPr>
                <w:rFonts w:eastAsia="Times New Roman" w:cs="Calibri"/>
                <w:b/>
                <w:bCs/>
                <w:color w:val="000000"/>
                <w:sz w:val="18"/>
                <w:szCs w:val="18"/>
                <w:lang w:eastAsia="fi-FI"/>
              </w:rPr>
              <w:t>Bahr</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el</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Ghazal</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3F16F9F9"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33</w:t>
            </w:r>
          </w:p>
        </w:tc>
        <w:tc>
          <w:tcPr>
            <w:tcW w:w="1270" w:type="dxa"/>
            <w:tcBorders>
              <w:top w:val="nil"/>
              <w:left w:val="nil"/>
              <w:bottom w:val="single" w:sz="4" w:space="0" w:color="auto"/>
              <w:right w:val="single" w:sz="4" w:space="0" w:color="auto"/>
            </w:tcBorders>
            <w:shd w:val="clear" w:color="auto" w:fill="auto"/>
            <w:noWrap/>
            <w:vAlign w:val="bottom"/>
            <w:hideMark/>
          </w:tcPr>
          <w:p w14:paraId="6F80AA4F"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27</w:t>
            </w:r>
          </w:p>
        </w:tc>
        <w:tc>
          <w:tcPr>
            <w:tcW w:w="1270" w:type="dxa"/>
            <w:tcBorders>
              <w:top w:val="nil"/>
              <w:left w:val="nil"/>
              <w:bottom w:val="single" w:sz="4" w:space="0" w:color="auto"/>
              <w:right w:val="single" w:sz="4" w:space="0" w:color="auto"/>
            </w:tcBorders>
            <w:shd w:val="clear" w:color="auto" w:fill="auto"/>
            <w:noWrap/>
            <w:vAlign w:val="bottom"/>
            <w:hideMark/>
          </w:tcPr>
          <w:p w14:paraId="36128545"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25</w:t>
            </w:r>
          </w:p>
        </w:tc>
        <w:tc>
          <w:tcPr>
            <w:tcW w:w="1745" w:type="dxa"/>
            <w:tcBorders>
              <w:top w:val="nil"/>
              <w:left w:val="nil"/>
              <w:bottom w:val="single" w:sz="4" w:space="0" w:color="auto"/>
              <w:right w:val="single" w:sz="8" w:space="0" w:color="auto"/>
            </w:tcBorders>
            <w:shd w:val="clear" w:color="auto" w:fill="auto"/>
            <w:noWrap/>
            <w:vAlign w:val="bottom"/>
            <w:hideMark/>
          </w:tcPr>
          <w:p w14:paraId="7F8F898B"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85</w:t>
            </w:r>
          </w:p>
        </w:tc>
      </w:tr>
      <w:tr w:rsidR="0017270F" w:rsidRPr="00740686" w14:paraId="1E0B5399" w14:textId="77777777" w:rsidTr="00514298">
        <w:trPr>
          <w:trHeight w:val="246"/>
        </w:trPr>
        <w:tc>
          <w:tcPr>
            <w:tcW w:w="2541" w:type="dxa"/>
            <w:tcBorders>
              <w:top w:val="nil"/>
              <w:left w:val="single" w:sz="8" w:space="0" w:color="auto"/>
              <w:bottom w:val="single" w:sz="4" w:space="0" w:color="auto"/>
              <w:right w:val="single" w:sz="4" w:space="0" w:color="auto"/>
            </w:tcBorders>
            <w:shd w:val="clear" w:color="auto" w:fill="auto"/>
            <w:noWrap/>
            <w:vAlign w:val="bottom"/>
            <w:hideMark/>
          </w:tcPr>
          <w:p w14:paraId="549004E0"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Northern</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Bahr</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el</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Ghazal</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3417F9D1"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21</w:t>
            </w:r>
          </w:p>
        </w:tc>
        <w:tc>
          <w:tcPr>
            <w:tcW w:w="1270" w:type="dxa"/>
            <w:tcBorders>
              <w:top w:val="nil"/>
              <w:left w:val="nil"/>
              <w:bottom w:val="single" w:sz="4" w:space="0" w:color="auto"/>
              <w:right w:val="single" w:sz="4" w:space="0" w:color="auto"/>
            </w:tcBorders>
            <w:shd w:val="clear" w:color="auto" w:fill="auto"/>
            <w:noWrap/>
            <w:vAlign w:val="bottom"/>
            <w:hideMark/>
          </w:tcPr>
          <w:p w14:paraId="16D784BF"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4</w:t>
            </w:r>
          </w:p>
        </w:tc>
        <w:tc>
          <w:tcPr>
            <w:tcW w:w="1270" w:type="dxa"/>
            <w:tcBorders>
              <w:top w:val="nil"/>
              <w:left w:val="nil"/>
              <w:bottom w:val="single" w:sz="4" w:space="0" w:color="auto"/>
              <w:right w:val="single" w:sz="4" w:space="0" w:color="auto"/>
            </w:tcBorders>
            <w:shd w:val="clear" w:color="auto" w:fill="auto"/>
            <w:noWrap/>
            <w:vAlign w:val="bottom"/>
            <w:hideMark/>
          </w:tcPr>
          <w:p w14:paraId="650C413E" w14:textId="77777777" w:rsidR="0017270F" w:rsidRPr="00740686" w:rsidRDefault="0017270F" w:rsidP="00953257">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9</w:t>
            </w:r>
          </w:p>
        </w:tc>
        <w:tc>
          <w:tcPr>
            <w:tcW w:w="1745" w:type="dxa"/>
            <w:tcBorders>
              <w:top w:val="nil"/>
              <w:left w:val="nil"/>
              <w:bottom w:val="single" w:sz="4" w:space="0" w:color="auto"/>
              <w:right w:val="single" w:sz="8" w:space="0" w:color="auto"/>
            </w:tcBorders>
            <w:shd w:val="clear" w:color="auto" w:fill="auto"/>
            <w:noWrap/>
            <w:vAlign w:val="bottom"/>
            <w:hideMark/>
          </w:tcPr>
          <w:p w14:paraId="222FC7A9"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34</w:t>
            </w:r>
          </w:p>
        </w:tc>
      </w:tr>
      <w:tr w:rsidR="0017270F" w:rsidRPr="00740686" w14:paraId="19313A52" w14:textId="77777777" w:rsidTr="00514298">
        <w:trPr>
          <w:trHeight w:val="254"/>
        </w:trPr>
        <w:tc>
          <w:tcPr>
            <w:tcW w:w="2541" w:type="dxa"/>
            <w:tcBorders>
              <w:top w:val="nil"/>
              <w:left w:val="single" w:sz="8" w:space="0" w:color="auto"/>
              <w:bottom w:val="single" w:sz="8" w:space="0" w:color="auto"/>
              <w:right w:val="single" w:sz="4" w:space="0" w:color="auto"/>
            </w:tcBorders>
            <w:shd w:val="clear" w:color="auto" w:fill="auto"/>
            <w:noWrap/>
            <w:vAlign w:val="bottom"/>
            <w:hideMark/>
          </w:tcPr>
          <w:p w14:paraId="3392C6B6" w14:textId="77777777" w:rsidR="0017270F" w:rsidRPr="00740686" w:rsidRDefault="0017270F" w:rsidP="00953257">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Kaikki yhteensä</w:t>
            </w:r>
          </w:p>
        </w:tc>
        <w:tc>
          <w:tcPr>
            <w:tcW w:w="1270" w:type="dxa"/>
            <w:tcBorders>
              <w:top w:val="nil"/>
              <w:left w:val="nil"/>
              <w:bottom w:val="single" w:sz="8" w:space="0" w:color="auto"/>
              <w:right w:val="single" w:sz="4" w:space="0" w:color="auto"/>
            </w:tcBorders>
            <w:shd w:val="clear" w:color="auto" w:fill="auto"/>
            <w:noWrap/>
            <w:vAlign w:val="bottom"/>
            <w:hideMark/>
          </w:tcPr>
          <w:p w14:paraId="20DDFB73"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1 362</w:t>
            </w:r>
          </w:p>
        </w:tc>
        <w:tc>
          <w:tcPr>
            <w:tcW w:w="1270" w:type="dxa"/>
            <w:tcBorders>
              <w:top w:val="nil"/>
              <w:left w:val="nil"/>
              <w:bottom w:val="single" w:sz="8" w:space="0" w:color="auto"/>
              <w:right w:val="single" w:sz="4" w:space="0" w:color="auto"/>
            </w:tcBorders>
            <w:shd w:val="clear" w:color="auto" w:fill="auto"/>
            <w:noWrap/>
            <w:vAlign w:val="bottom"/>
            <w:hideMark/>
          </w:tcPr>
          <w:p w14:paraId="7F04419E"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1 212</w:t>
            </w:r>
          </w:p>
        </w:tc>
        <w:tc>
          <w:tcPr>
            <w:tcW w:w="1270" w:type="dxa"/>
            <w:tcBorders>
              <w:top w:val="nil"/>
              <w:left w:val="nil"/>
              <w:bottom w:val="single" w:sz="8" w:space="0" w:color="auto"/>
              <w:right w:val="single" w:sz="4" w:space="0" w:color="auto"/>
            </w:tcBorders>
            <w:shd w:val="clear" w:color="auto" w:fill="auto"/>
            <w:noWrap/>
            <w:vAlign w:val="bottom"/>
            <w:hideMark/>
          </w:tcPr>
          <w:p w14:paraId="6156383E"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1 427</w:t>
            </w:r>
          </w:p>
        </w:tc>
        <w:tc>
          <w:tcPr>
            <w:tcW w:w="1745" w:type="dxa"/>
            <w:tcBorders>
              <w:top w:val="nil"/>
              <w:left w:val="nil"/>
              <w:bottom w:val="single" w:sz="8" w:space="0" w:color="auto"/>
              <w:right w:val="single" w:sz="8" w:space="0" w:color="auto"/>
            </w:tcBorders>
            <w:shd w:val="clear" w:color="auto" w:fill="auto"/>
            <w:noWrap/>
            <w:vAlign w:val="bottom"/>
            <w:hideMark/>
          </w:tcPr>
          <w:p w14:paraId="43B88774" w14:textId="77777777" w:rsidR="0017270F" w:rsidRPr="00740686" w:rsidRDefault="0017270F" w:rsidP="00953257">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4 001</w:t>
            </w:r>
          </w:p>
        </w:tc>
      </w:tr>
    </w:tbl>
    <w:p w14:paraId="0774F026" w14:textId="103EE57E" w:rsidR="00164CFA" w:rsidRPr="00164CFA" w:rsidRDefault="00DC4987" w:rsidP="007C20D5">
      <w:r>
        <w:t xml:space="preserve">Vuosina </w:t>
      </w:r>
      <w:r w:rsidR="004472EE">
        <w:t>2023–2025</w:t>
      </w:r>
      <w:r>
        <w:t xml:space="preserve"> turvallisuusvälikohtaukset olivat useimmiten väkivaltaa siviilejä vastaan (2 214), ja</w:t>
      </w:r>
      <w:r w:rsidR="00172F59">
        <w:t xml:space="preserve"> näitä</w:t>
      </w:r>
      <w:r>
        <w:t xml:space="preserve"> tapauksia raportoitiin joka osavaltiossa, </w:t>
      </w:r>
      <w:r w:rsidR="00172F59">
        <w:t xml:space="preserve">vaikka </w:t>
      </w:r>
      <w:r w:rsidRPr="007C7438">
        <w:t xml:space="preserve">Western </w:t>
      </w:r>
      <w:proofErr w:type="spellStart"/>
      <w:r w:rsidRPr="007C7438">
        <w:t>Bahr</w:t>
      </w:r>
      <w:proofErr w:type="spellEnd"/>
      <w:r w:rsidRPr="007C7438">
        <w:t xml:space="preserve"> </w:t>
      </w:r>
      <w:proofErr w:type="spellStart"/>
      <w:r w:rsidRPr="007C7438">
        <w:t>el</w:t>
      </w:r>
      <w:proofErr w:type="spellEnd"/>
      <w:r w:rsidRPr="007C7438">
        <w:t xml:space="preserve"> </w:t>
      </w:r>
      <w:proofErr w:type="spellStart"/>
      <w:r w:rsidRPr="007C7438">
        <w:t>Ghazalin</w:t>
      </w:r>
      <w:proofErr w:type="spellEnd"/>
      <w:r w:rsidRPr="007C7438">
        <w:t xml:space="preserve"> ja </w:t>
      </w:r>
      <w:proofErr w:type="spellStart"/>
      <w:r w:rsidRPr="007C7438">
        <w:t>Northern</w:t>
      </w:r>
      <w:proofErr w:type="spellEnd"/>
      <w:r w:rsidRPr="007C7438">
        <w:t xml:space="preserve"> </w:t>
      </w:r>
      <w:proofErr w:type="spellStart"/>
      <w:r w:rsidRPr="007C7438">
        <w:t>Bahr</w:t>
      </w:r>
      <w:proofErr w:type="spellEnd"/>
      <w:r w:rsidRPr="007C7438">
        <w:t xml:space="preserve"> </w:t>
      </w:r>
      <w:proofErr w:type="spellStart"/>
      <w:r w:rsidRPr="007C7438">
        <w:t>el</w:t>
      </w:r>
      <w:proofErr w:type="spellEnd"/>
      <w:r w:rsidRPr="007C7438">
        <w:t xml:space="preserve"> </w:t>
      </w:r>
      <w:proofErr w:type="spellStart"/>
      <w:r w:rsidRPr="007C7438">
        <w:t>Ghazalin</w:t>
      </w:r>
      <w:proofErr w:type="spellEnd"/>
      <w:r w:rsidRPr="007C7438">
        <w:t xml:space="preserve"> osavaltioissa</w:t>
      </w:r>
      <w:r>
        <w:t xml:space="preserve"> kuitenkin selväs</w:t>
      </w:r>
      <w:r w:rsidR="00F802F8">
        <w:t xml:space="preserve">ti muita alueita harvemmin </w:t>
      </w:r>
      <w:r>
        <w:t xml:space="preserve">(Taulukko </w:t>
      </w:r>
      <w:r w:rsidR="00C8553A">
        <w:t>2</w:t>
      </w:r>
      <w:r>
        <w:t xml:space="preserve">). </w:t>
      </w:r>
      <w:r w:rsidR="007C7438">
        <w:t xml:space="preserve">Taisteluita </w:t>
      </w:r>
      <w:r>
        <w:t xml:space="preserve">(1 619) </w:t>
      </w:r>
      <w:r w:rsidR="007C7438">
        <w:t>raportoit</w:t>
      </w:r>
      <w:r>
        <w:t>iin</w:t>
      </w:r>
      <w:r w:rsidR="007C7438">
        <w:t xml:space="preserve"> eniten Jonglein, </w:t>
      </w:r>
      <w:proofErr w:type="spellStart"/>
      <w:r w:rsidR="007C7438">
        <w:t>Lakesin</w:t>
      </w:r>
      <w:proofErr w:type="spellEnd"/>
      <w:r w:rsidR="007C7438">
        <w:t xml:space="preserve">, </w:t>
      </w:r>
      <w:proofErr w:type="spellStart"/>
      <w:r w:rsidR="007C7438">
        <w:t>Warrapin</w:t>
      </w:r>
      <w:proofErr w:type="spellEnd"/>
      <w:r>
        <w:t xml:space="preserve">, </w:t>
      </w:r>
      <w:r w:rsidR="007C7438">
        <w:t xml:space="preserve">Central </w:t>
      </w:r>
      <w:proofErr w:type="spellStart"/>
      <w:r w:rsidR="007C7438">
        <w:t>Equatorian</w:t>
      </w:r>
      <w:proofErr w:type="spellEnd"/>
      <w:r w:rsidR="007C7438">
        <w:t xml:space="preserve"> </w:t>
      </w:r>
      <w:r>
        <w:t xml:space="preserve">ja Upper Nilen </w:t>
      </w:r>
      <w:r w:rsidR="007C7438">
        <w:t xml:space="preserve">osavaltioissa, ja </w:t>
      </w:r>
      <w:r>
        <w:t xml:space="preserve">kaikista </w:t>
      </w:r>
      <w:r w:rsidR="007C7438">
        <w:t>räjähde- ja mui</w:t>
      </w:r>
      <w:r>
        <w:t xml:space="preserve">sta </w:t>
      </w:r>
      <w:r w:rsidR="007C7438">
        <w:t>etäisku</w:t>
      </w:r>
      <w:r>
        <w:t>ista</w:t>
      </w:r>
      <w:r w:rsidR="007C7438">
        <w:t xml:space="preserve"> </w:t>
      </w:r>
      <w:r>
        <w:t>(168) valtaosa tapahtui</w:t>
      </w:r>
      <w:r w:rsidR="007C7438">
        <w:t xml:space="preserve"> Jonglein ja Upper Nilen osavaltioissa</w:t>
      </w:r>
      <w:r w:rsidR="007C7438" w:rsidRPr="007C7438">
        <w:t>.</w:t>
      </w:r>
      <w:r w:rsidR="001A267C">
        <w:rPr>
          <w:rStyle w:val="Alaviitteenviite"/>
        </w:rPr>
        <w:footnoteReference w:id="49"/>
      </w:r>
      <w:r w:rsidR="001A267C">
        <w:t xml:space="preserve"> </w:t>
      </w:r>
    </w:p>
    <w:p w14:paraId="44DE59DD" w14:textId="08795627" w:rsidR="00D275C9" w:rsidRDefault="00D275C9" w:rsidP="00D275C9">
      <w:pPr>
        <w:pStyle w:val="Kuvaotsikko"/>
        <w:rPr>
          <w:b/>
          <w:bCs/>
        </w:rPr>
      </w:pPr>
      <w:r>
        <w:t xml:space="preserve">Taulukko </w:t>
      </w:r>
      <w:fldSimple w:instr=" SEQ Taulukko \* ARABIC ">
        <w:r w:rsidR="005161F9">
          <w:rPr>
            <w:noProof/>
          </w:rPr>
          <w:t>2</w:t>
        </w:r>
      </w:fldSimple>
      <w:r>
        <w:t xml:space="preserve">: </w:t>
      </w:r>
      <w:r w:rsidRPr="002A6FFC">
        <w:t xml:space="preserve">Turvallisuusvälikohtaukset tapahtumalajeittain eri osavaltioissa vuosina 2023–2025 </w:t>
      </w:r>
      <w:r w:rsidR="00E84889" w:rsidRPr="00D275C9">
        <w:t>(</w:t>
      </w:r>
      <w:r w:rsidR="00E84889">
        <w:t>ACLED 27</w:t>
      </w:r>
      <w:r w:rsidR="00E84889" w:rsidRPr="00056928">
        <w:t>.10.2025</w:t>
      </w:r>
      <w:r w:rsidR="00E84889" w:rsidRPr="00D275C9">
        <w:t>).</w:t>
      </w:r>
    </w:p>
    <w:tbl>
      <w:tblPr>
        <w:tblW w:w="8986" w:type="dxa"/>
        <w:tblCellMar>
          <w:left w:w="70" w:type="dxa"/>
          <w:right w:w="70" w:type="dxa"/>
        </w:tblCellMar>
        <w:tblLook w:val="04A0" w:firstRow="1" w:lastRow="0" w:firstColumn="1" w:lastColumn="0" w:noHBand="0" w:noVBand="1"/>
      </w:tblPr>
      <w:tblGrid>
        <w:gridCol w:w="2278"/>
        <w:gridCol w:w="1677"/>
        <w:gridCol w:w="1677"/>
        <w:gridCol w:w="1677"/>
        <w:gridCol w:w="1677"/>
      </w:tblGrid>
      <w:tr w:rsidR="00164CFA" w:rsidRPr="00740686" w14:paraId="5786C2F0" w14:textId="77777777" w:rsidTr="00514298">
        <w:trPr>
          <w:trHeight w:val="484"/>
        </w:trPr>
        <w:tc>
          <w:tcPr>
            <w:tcW w:w="2278" w:type="dxa"/>
            <w:tcBorders>
              <w:top w:val="single" w:sz="8" w:space="0" w:color="auto"/>
              <w:left w:val="single" w:sz="8" w:space="0" w:color="auto"/>
              <w:bottom w:val="single" w:sz="4" w:space="0" w:color="auto"/>
              <w:right w:val="single" w:sz="4" w:space="0" w:color="auto"/>
            </w:tcBorders>
            <w:shd w:val="clear" w:color="000000" w:fill="E7E6E6"/>
            <w:noWrap/>
            <w:vAlign w:val="bottom"/>
            <w:hideMark/>
          </w:tcPr>
          <w:p w14:paraId="7271ADE2" w14:textId="60ABED8E" w:rsidR="00164CFA" w:rsidRPr="00740686" w:rsidRDefault="00164CFA" w:rsidP="00164CFA">
            <w:pPr>
              <w:spacing w:before="0" w:after="0" w:line="240" w:lineRule="auto"/>
              <w:jc w:val="left"/>
              <w:rPr>
                <w:rFonts w:eastAsia="Times New Roman" w:cs="Calibri"/>
                <w:b/>
                <w:bCs/>
                <w:color w:val="000000"/>
                <w:sz w:val="18"/>
                <w:szCs w:val="18"/>
                <w:lang w:eastAsia="fi-FI"/>
              </w:rPr>
            </w:pPr>
          </w:p>
        </w:tc>
        <w:tc>
          <w:tcPr>
            <w:tcW w:w="1677" w:type="dxa"/>
            <w:tcBorders>
              <w:top w:val="single" w:sz="8" w:space="0" w:color="auto"/>
              <w:left w:val="nil"/>
              <w:bottom w:val="single" w:sz="4" w:space="0" w:color="auto"/>
              <w:right w:val="single" w:sz="4" w:space="0" w:color="auto"/>
            </w:tcBorders>
            <w:shd w:val="clear" w:color="000000" w:fill="E7E6E6"/>
            <w:vAlign w:val="center"/>
            <w:hideMark/>
          </w:tcPr>
          <w:p w14:paraId="0E28B6EF"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Taistelut</w:t>
            </w:r>
          </w:p>
        </w:tc>
        <w:tc>
          <w:tcPr>
            <w:tcW w:w="1677" w:type="dxa"/>
            <w:tcBorders>
              <w:top w:val="single" w:sz="8" w:space="0" w:color="auto"/>
              <w:left w:val="nil"/>
              <w:bottom w:val="single" w:sz="4" w:space="0" w:color="auto"/>
              <w:right w:val="single" w:sz="4" w:space="0" w:color="auto"/>
            </w:tcBorders>
            <w:shd w:val="clear" w:color="000000" w:fill="E7E6E6"/>
            <w:hideMark/>
          </w:tcPr>
          <w:p w14:paraId="4AFE9DCE"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Räjähde- ja muut etäiskut</w:t>
            </w:r>
          </w:p>
        </w:tc>
        <w:tc>
          <w:tcPr>
            <w:tcW w:w="1677" w:type="dxa"/>
            <w:tcBorders>
              <w:top w:val="single" w:sz="8" w:space="0" w:color="auto"/>
              <w:left w:val="nil"/>
              <w:bottom w:val="single" w:sz="4" w:space="0" w:color="auto"/>
              <w:right w:val="single" w:sz="4" w:space="0" w:color="auto"/>
            </w:tcBorders>
            <w:shd w:val="clear" w:color="000000" w:fill="E7E6E6"/>
            <w:hideMark/>
          </w:tcPr>
          <w:p w14:paraId="24F8BD68"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Väkivalta siviilejä vastaan</w:t>
            </w:r>
          </w:p>
        </w:tc>
        <w:tc>
          <w:tcPr>
            <w:tcW w:w="1677" w:type="dxa"/>
            <w:tcBorders>
              <w:top w:val="single" w:sz="8" w:space="0" w:color="auto"/>
              <w:left w:val="nil"/>
              <w:bottom w:val="single" w:sz="4" w:space="0" w:color="auto"/>
              <w:right w:val="single" w:sz="8" w:space="0" w:color="auto"/>
            </w:tcBorders>
            <w:shd w:val="clear" w:color="000000" w:fill="E7E6E6"/>
            <w:hideMark/>
          </w:tcPr>
          <w:p w14:paraId="758702E3"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Välikohtauksia yhteensä</w:t>
            </w:r>
          </w:p>
        </w:tc>
      </w:tr>
      <w:tr w:rsidR="00164CFA" w:rsidRPr="00740686" w14:paraId="6D5C5FD2"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67F1506B"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Jonglei</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2FA713E8"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362</w:t>
            </w:r>
          </w:p>
        </w:tc>
        <w:tc>
          <w:tcPr>
            <w:tcW w:w="1677" w:type="dxa"/>
            <w:tcBorders>
              <w:top w:val="nil"/>
              <w:left w:val="nil"/>
              <w:bottom w:val="single" w:sz="4" w:space="0" w:color="auto"/>
              <w:right w:val="single" w:sz="4" w:space="0" w:color="auto"/>
            </w:tcBorders>
            <w:shd w:val="clear" w:color="auto" w:fill="auto"/>
            <w:noWrap/>
            <w:vAlign w:val="bottom"/>
            <w:hideMark/>
          </w:tcPr>
          <w:p w14:paraId="37B36880"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56</w:t>
            </w:r>
          </w:p>
        </w:tc>
        <w:tc>
          <w:tcPr>
            <w:tcW w:w="1677" w:type="dxa"/>
            <w:tcBorders>
              <w:top w:val="nil"/>
              <w:left w:val="nil"/>
              <w:bottom w:val="single" w:sz="4" w:space="0" w:color="auto"/>
              <w:right w:val="single" w:sz="4" w:space="0" w:color="auto"/>
            </w:tcBorders>
            <w:shd w:val="clear" w:color="auto" w:fill="auto"/>
            <w:noWrap/>
            <w:vAlign w:val="bottom"/>
            <w:hideMark/>
          </w:tcPr>
          <w:p w14:paraId="78BCB955"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612</w:t>
            </w:r>
          </w:p>
        </w:tc>
        <w:tc>
          <w:tcPr>
            <w:tcW w:w="1677" w:type="dxa"/>
            <w:tcBorders>
              <w:top w:val="nil"/>
              <w:left w:val="nil"/>
              <w:bottom w:val="single" w:sz="4" w:space="0" w:color="auto"/>
              <w:right w:val="single" w:sz="8" w:space="0" w:color="auto"/>
            </w:tcBorders>
            <w:shd w:val="clear" w:color="auto" w:fill="auto"/>
            <w:noWrap/>
            <w:vAlign w:val="bottom"/>
            <w:hideMark/>
          </w:tcPr>
          <w:p w14:paraId="7B1EF2FA"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1 030</w:t>
            </w:r>
          </w:p>
        </w:tc>
      </w:tr>
      <w:tr w:rsidR="00164CFA" w:rsidRPr="00740686" w14:paraId="368679A3"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0BD4F700"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Warrap</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04146A49"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206</w:t>
            </w:r>
          </w:p>
        </w:tc>
        <w:tc>
          <w:tcPr>
            <w:tcW w:w="1677" w:type="dxa"/>
            <w:tcBorders>
              <w:top w:val="nil"/>
              <w:left w:val="nil"/>
              <w:bottom w:val="single" w:sz="4" w:space="0" w:color="auto"/>
              <w:right w:val="single" w:sz="4" w:space="0" w:color="auto"/>
            </w:tcBorders>
            <w:shd w:val="clear" w:color="auto" w:fill="auto"/>
            <w:noWrap/>
            <w:vAlign w:val="bottom"/>
            <w:hideMark/>
          </w:tcPr>
          <w:p w14:paraId="1E3E173D"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4</w:t>
            </w:r>
          </w:p>
        </w:tc>
        <w:tc>
          <w:tcPr>
            <w:tcW w:w="1677" w:type="dxa"/>
            <w:tcBorders>
              <w:top w:val="nil"/>
              <w:left w:val="nil"/>
              <w:bottom w:val="single" w:sz="4" w:space="0" w:color="auto"/>
              <w:right w:val="single" w:sz="4" w:space="0" w:color="auto"/>
            </w:tcBorders>
            <w:shd w:val="clear" w:color="auto" w:fill="auto"/>
            <w:noWrap/>
            <w:vAlign w:val="bottom"/>
            <w:hideMark/>
          </w:tcPr>
          <w:p w14:paraId="4F0E32C9"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396</w:t>
            </w:r>
          </w:p>
        </w:tc>
        <w:tc>
          <w:tcPr>
            <w:tcW w:w="1677" w:type="dxa"/>
            <w:tcBorders>
              <w:top w:val="nil"/>
              <w:left w:val="nil"/>
              <w:bottom w:val="single" w:sz="4" w:space="0" w:color="auto"/>
              <w:right w:val="single" w:sz="8" w:space="0" w:color="auto"/>
            </w:tcBorders>
            <w:shd w:val="clear" w:color="auto" w:fill="auto"/>
            <w:noWrap/>
            <w:vAlign w:val="bottom"/>
            <w:hideMark/>
          </w:tcPr>
          <w:p w14:paraId="6EBF28A0"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606</w:t>
            </w:r>
          </w:p>
        </w:tc>
      </w:tr>
      <w:tr w:rsidR="00164CFA" w:rsidRPr="00740686" w14:paraId="717D336F"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5FF53143"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Central </w:t>
            </w:r>
            <w:proofErr w:type="spellStart"/>
            <w:r w:rsidRPr="00740686">
              <w:rPr>
                <w:rFonts w:eastAsia="Times New Roman" w:cs="Calibri"/>
                <w:b/>
                <w:bCs/>
                <w:color w:val="000000"/>
                <w:sz w:val="18"/>
                <w:szCs w:val="18"/>
                <w:lang w:eastAsia="fi-FI"/>
              </w:rPr>
              <w:t>Equatoria</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5C6FC961"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194</w:t>
            </w:r>
          </w:p>
        </w:tc>
        <w:tc>
          <w:tcPr>
            <w:tcW w:w="1677" w:type="dxa"/>
            <w:tcBorders>
              <w:top w:val="nil"/>
              <w:left w:val="nil"/>
              <w:bottom w:val="single" w:sz="4" w:space="0" w:color="auto"/>
              <w:right w:val="single" w:sz="4" w:space="0" w:color="auto"/>
            </w:tcBorders>
            <w:shd w:val="clear" w:color="auto" w:fill="auto"/>
            <w:noWrap/>
            <w:vAlign w:val="bottom"/>
            <w:hideMark/>
          </w:tcPr>
          <w:p w14:paraId="478D799C"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14</w:t>
            </w:r>
          </w:p>
        </w:tc>
        <w:tc>
          <w:tcPr>
            <w:tcW w:w="1677" w:type="dxa"/>
            <w:tcBorders>
              <w:top w:val="nil"/>
              <w:left w:val="nil"/>
              <w:bottom w:val="single" w:sz="4" w:space="0" w:color="auto"/>
              <w:right w:val="single" w:sz="4" w:space="0" w:color="auto"/>
            </w:tcBorders>
            <w:shd w:val="clear" w:color="auto" w:fill="auto"/>
            <w:noWrap/>
            <w:vAlign w:val="bottom"/>
            <w:hideMark/>
          </w:tcPr>
          <w:p w14:paraId="197F3AAE"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369</w:t>
            </w:r>
          </w:p>
        </w:tc>
        <w:tc>
          <w:tcPr>
            <w:tcW w:w="1677" w:type="dxa"/>
            <w:tcBorders>
              <w:top w:val="nil"/>
              <w:left w:val="nil"/>
              <w:bottom w:val="single" w:sz="4" w:space="0" w:color="auto"/>
              <w:right w:val="single" w:sz="8" w:space="0" w:color="auto"/>
            </w:tcBorders>
            <w:shd w:val="clear" w:color="auto" w:fill="auto"/>
            <w:noWrap/>
            <w:vAlign w:val="bottom"/>
            <w:hideMark/>
          </w:tcPr>
          <w:p w14:paraId="40FAD2FE"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577</w:t>
            </w:r>
          </w:p>
        </w:tc>
      </w:tr>
      <w:tr w:rsidR="00164CFA" w:rsidRPr="00740686" w14:paraId="4EEE7F26"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6B2B2F5E"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Lakes</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72C527B3"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222</w:t>
            </w:r>
          </w:p>
        </w:tc>
        <w:tc>
          <w:tcPr>
            <w:tcW w:w="1677" w:type="dxa"/>
            <w:tcBorders>
              <w:top w:val="nil"/>
              <w:left w:val="nil"/>
              <w:bottom w:val="single" w:sz="4" w:space="0" w:color="auto"/>
              <w:right w:val="single" w:sz="4" w:space="0" w:color="auto"/>
            </w:tcBorders>
            <w:shd w:val="clear" w:color="auto" w:fill="auto"/>
            <w:noWrap/>
            <w:vAlign w:val="bottom"/>
            <w:hideMark/>
          </w:tcPr>
          <w:p w14:paraId="1090F64A"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1677" w:type="dxa"/>
            <w:tcBorders>
              <w:top w:val="nil"/>
              <w:left w:val="nil"/>
              <w:bottom w:val="single" w:sz="4" w:space="0" w:color="auto"/>
              <w:right w:val="single" w:sz="4" w:space="0" w:color="auto"/>
            </w:tcBorders>
            <w:shd w:val="clear" w:color="auto" w:fill="auto"/>
            <w:noWrap/>
            <w:vAlign w:val="bottom"/>
            <w:hideMark/>
          </w:tcPr>
          <w:p w14:paraId="24453CE4"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174</w:t>
            </w:r>
          </w:p>
        </w:tc>
        <w:tc>
          <w:tcPr>
            <w:tcW w:w="1677" w:type="dxa"/>
            <w:tcBorders>
              <w:top w:val="nil"/>
              <w:left w:val="nil"/>
              <w:bottom w:val="single" w:sz="4" w:space="0" w:color="auto"/>
              <w:right w:val="single" w:sz="8" w:space="0" w:color="auto"/>
            </w:tcBorders>
            <w:shd w:val="clear" w:color="auto" w:fill="auto"/>
            <w:noWrap/>
            <w:vAlign w:val="bottom"/>
            <w:hideMark/>
          </w:tcPr>
          <w:p w14:paraId="0F3DBFA9"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398</w:t>
            </w:r>
          </w:p>
        </w:tc>
      </w:tr>
      <w:tr w:rsidR="00164CFA" w:rsidRPr="00740686" w14:paraId="5A730541"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2E90BCF5"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Eastern </w:t>
            </w:r>
            <w:proofErr w:type="spellStart"/>
            <w:r w:rsidRPr="00740686">
              <w:rPr>
                <w:rFonts w:eastAsia="Times New Roman" w:cs="Calibri"/>
                <w:b/>
                <w:bCs/>
                <w:color w:val="000000"/>
                <w:sz w:val="18"/>
                <w:szCs w:val="18"/>
                <w:lang w:eastAsia="fi-FI"/>
              </w:rPr>
              <w:t>Equatoria</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01ADC8EB"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127</w:t>
            </w:r>
          </w:p>
        </w:tc>
        <w:tc>
          <w:tcPr>
            <w:tcW w:w="1677" w:type="dxa"/>
            <w:tcBorders>
              <w:top w:val="nil"/>
              <w:left w:val="nil"/>
              <w:bottom w:val="single" w:sz="4" w:space="0" w:color="auto"/>
              <w:right w:val="single" w:sz="4" w:space="0" w:color="auto"/>
            </w:tcBorders>
            <w:shd w:val="clear" w:color="auto" w:fill="auto"/>
            <w:noWrap/>
            <w:vAlign w:val="bottom"/>
            <w:hideMark/>
          </w:tcPr>
          <w:p w14:paraId="03017E8C"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6</w:t>
            </w:r>
          </w:p>
        </w:tc>
        <w:tc>
          <w:tcPr>
            <w:tcW w:w="1677" w:type="dxa"/>
            <w:tcBorders>
              <w:top w:val="nil"/>
              <w:left w:val="nil"/>
              <w:bottom w:val="single" w:sz="4" w:space="0" w:color="auto"/>
              <w:right w:val="single" w:sz="4" w:space="0" w:color="auto"/>
            </w:tcBorders>
            <w:shd w:val="clear" w:color="auto" w:fill="auto"/>
            <w:noWrap/>
            <w:vAlign w:val="bottom"/>
            <w:hideMark/>
          </w:tcPr>
          <w:p w14:paraId="6B60638D"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242</w:t>
            </w:r>
          </w:p>
        </w:tc>
        <w:tc>
          <w:tcPr>
            <w:tcW w:w="1677" w:type="dxa"/>
            <w:tcBorders>
              <w:top w:val="nil"/>
              <w:left w:val="nil"/>
              <w:bottom w:val="single" w:sz="4" w:space="0" w:color="auto"/>
              <w:right w:val="single" w:sz="8" w:space="0" w:color="auto"/>
            </w:tcBorders>
            <w:shd w:val="clear" w:color="auto" w:fill="auto"/>
            <w:noWrap/>
            <w:vAlign w:val="bottom"/>
            <w:hideMark/>
          </w:tcPr>
          <w:p w14:paraId="6BD80CE1"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375</w:t>
            </w:r>
          </w:p>
        </w:tc>
      </w:tr>
      <w:tr w:rsidR="00164CFA" w:rsidRPr="00740686" w14:paraId="6442594D"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099D6FA6"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Upper </w:t>
            </w:r>
            <w:proofErr w:type="spellStart"/>
            <w:r w:rsidRPr="00740686">
              <w:rPr>
                <w:rFonts w:eastAsia="Times New Roman" w:cs="Calibri"/>
                <w:b/>
                <w:bCs/>
                <w:color w:val="000000"/>
                <w:sz w:val="18"/>
                <w:szCs w:val="18"/>
                <w:lang w:eastAsia="fi-FI"/>
              </w:rPr>
              <w:t>Nile</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77D0EF65"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174</w:t>
            </w:r>
          </w:p>
        </w:tc>
        <w:tc>
          <w:tcPr>
            <w:tcW w:w="1677" w:type="dxa"/>
            <w:tcBorders>
              <w:top w:val="nil"/>
              <w:left w:val="nil"/>
              <w:bottom w:val="single" w:sz="4" w:space="0" w:color="auto"/>
              <w:right w:val="single" w:sz="4" w:space="0" w:color="auto"/>
            </w:tcBorders>
            <w:shd w:val="clear" w:color="auto" w:fill="auto"/>
            <w:noWrap/>
            <w:vAlign w:val="bottom"/>
            <w:hideMark/>
          </w:tcPr>
          <w:p w14:paraId="257CE975"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59</w:t>
            </w:r>
          </w:p>
        </w:tc>
        <w:tc>
          <w:tcPr>
            <w:tcW w:w="1677" w:type="dxa"/>
            <w:tcBorders>
              <w:top w:val="nil"/>
              <w:left w:val="nil"/>
              <w:bottom w:val="single" w:sz="4" w:space="0" w:color="auto"/>
              <w:right w:val="single" w:sz="4" w:space="0" w:color="auto"/>
            </w:tcBorders>
            <w:shd w:val="clear" w:color="auto" w:fill="auto"/>
            <w:noWrap/>
            <w:vAlign w:val="bottom"/>
            <w:hideMark/>
          </w:tcPr>
          <w:p w14:paraId="4414F968"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103</w:t>
            </w:r>
          </w:p>
        </w:tc>
        <w:tc>
          <w:tcPr>
            <w:tcW w:w="1677" w:type="dxa"/>
            <w:tcBorders>
              <w:top w:val="nil"/>
              <w:left w:val="nil"/>
              <w:bottom w:val="single" w:sz="4" w:space="0" w:color="auto"/>
              <w:right w:val="single" w:sz="8" w:space="0" w:color="auto"/>
            </w:tcBorders>
            <w:shd w:val="clear" w:color="auto" w:fill="auto"/>
            <w:noWrap/>
            <w:vAlign w:val="bottom"/>
            <w:hideMark/>
          </w:tcPr>
          <w:p w14:paraId="73B0E4B1"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336</w:t>
            </w:r>
          </w:p>
        </w:tc>
      </w:tr>
      <w:tr w:rsidR="00164CFA" w:rsidRPr="00740686" w14:paraId="47F5FD24"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6068DAAD"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Western </w:t>
            </w:r>
            <w:proofErr w:type="spellStart"/>
            <w:r w:rsidRPr="00740686">
              <w:rPr>
                <w:rFonts w:eastAsia="Times New Roman" w:cs="Calibri"/>
                <w:b/>
                <w:bCs/>
                <w:color w:val="000000"/>
                <w:sz w:val="18"/>
                <w:szCs w:val="18"/>
                <w:lang w:eastAsia="fi-FI"/>
              </w:rPr>
              <w:t>Equatoria</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319A1AC8"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147</w:t>
            </w:r>
          </w:p>
        </w:tc>
        <w:tc>
          <w:tcPr>
            <w:tcW w:w="1677" w:type="dxa"/>
            <w:tcBorders>
              <w:top w:val="nil"/>
              <w:left w:val="nil"/>
              <w:bottom w:val="single" w:sz="4" w:space="0" w:color="auto"/>
              <w:right w:val="single" w:sz="4" w:space="0" w:color="auto"/>
            </w:tcBorders>
            <w:shd w:val="clear" w:color="auto" w:fill="auto"/>
            <w:noWrap/>
            <w:vAlign w:val="bottom"/>
            <w:hideMark/>
          </w:tcPr>
          <w:p w14:paraId="00022EC5"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8</w:t>
            </w:r>
          </w:p>
        </w:tc>
        <w:tc>
          <w:tcPr>
            <w:tcW w:w="1677" w:type="dxa"/>
            <w:tcBorders>
              <w:top w:val="nil"/>
              <w:left w:val="nil"/>
              <w:bottom w:val="single" w:sz="4" w:space="0" w:color="auto"/>
              <w:right w:val="single" w:sz="4" w:space="0" w:color="auto"/>
            </w:tcBorders>
            <w:shd w:val="clear" w:color="auto" w:fill="auto"/>
            <w:noWrap/>
            <w:vAlign w:val="bottom"/>
            <w:hideMark/>
          </w:tcPr>
          <w:p w14:paraId="6EC8F34F"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144</w:t>
            </w:r>
          </w:p>
        </w:tc>
        <w:tc>
          <w:tcPr>
            <w:tcW w:w="1677" w:type="dxa"/>
            <w:tcBorders>
              <w:top w:val="nil"/>
              <w:left w:val="nil"/>
              <w:bottom w:val="single" w:sz="4" w:space="0" w:color="auto"/>
              <w:right w:val="single" w:sz="8" w:space="0" w:color="auto"/>
            </w:tcBorders>
            <w:shd w:val="clear" w:color="auto" w:fill="auto"/>
            <w:noWrap/>
            <w:vAlign w:val="bottom"/>
            <w:hideMark/>
          </w:tcPr>
          <w:p w14:paraId="2E2B234D"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299</w:t>
            </w:r>
          </w:p>
        </w:tc>
      </w:tr>
      <w:tr w:rsidR="00164CFA" w:rsidRPr="00740686" w14:paraId="729B6964"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42FD2273"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Unity</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041F5D7D"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136</w:t>
            </w:r>
          </w:p>
        </w:tc>
        <w:tc>
          <w:tcPr>
            <w:tcW w:w="1677" w:type="dxa"/>
            <w:tcBorders>
              <w:top w:val="nil"/>
              <w:left w:val="nil"/>
              <w:bottom w:val="single" w:sz="4" w:space="0" w:color="auto"/>
              <w:right w:val="single" w:sz="4" w:space="0" w:color="auto"/>
            </w:tcBorders>
            <w:shd w:val="clear" w:color="auto" w:fill="auto"/>
            <w:noWrap/>
            <w:vAlign w:val="bottom"/>
            <w:hideMark/>
          </w:tcPr>
          <w:p w14:paraId="4252315E"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7</w:t>
            </w:r>
          </w:p>
        </w:tc>
        <w:tc>
          <w:tcPr>
            <w:tcW w:w="1677" w:type="dxa"/>
            <w:tcBorders>
              <w:top w:val="nil"/>
              <w:left w:val="nil"/>
              <w:bottom w:val="single" w:sz="4" w:space="0" w:color="auto"/>
              <w:right w:val="single" w:sz="4" w:space="0" w:color="auto"/>
            </w:tcBorders>
            <w:shd w:val="clear" w:color="auto" w:fill="auto"/>
            <w:noWrap/>
            <w:vAlign w:val="bottom"/>
            <w:hideMark/>
          </w:tcPr>
          <w:p w14:paraId="663CBC63"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118</w:t>
            </w:r>
          </w:p>
        </w:tc>
        <w:tc>
          <w:tcPr>
            <w:tcW w:w="1677" w:type="dxa"/>
            <w:tcBorders>
              <w:top w:val="nil"/>
              <w:left w:val="nil"/>
              <w:bottom w:val="single" w:sz="4" w:space="0" w:color="auto"/>
              <w:right w:val="single" w:sz="8" w:space="0" w:color="auto"/>
            </w:tcBorders>
            <w:shd w:val="clear" w:color="auto" w:fill="auto"/>
            <w:noWrap/>
            <w:vAlign w:val="bottom"/>
            <w:hideMark/>
          </w:tcPr>
          <w:p w14:paraId="4314089E"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261</w:t>
            </w:r>
          </w:p>
        </w:tc>
      </w:tr>
      <w:tr w:rsidR="00164CFA" w:rsidRPr="00740686" w14:paraId="0DC0E929"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4F2712EB"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Western </w:t>
            </w:r>
            <w:proofErr w:type="spellStart"/>
            <w:r w:rsidRPr="00740686">
              <w:rPr>
                <w:rFonts w:eastAsia="Times New Roman" w:cs="Calibri"/>
                <w:b/>
                <w:bCs/>
                <w:color w:val="000000"/>
                <w:sz w:val="18"/>
                <w:szCs w:val="18"/>
                <w:lang w:eastAsia="fi-FI"/>
              </w:rPr>
              <w:t>Bahr</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el</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Ghazal</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290DA94C"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40</w:t>
            </w:r>
          </w:p>
        </w:tc>
        <w:tc>
          <w:tcPr>
            <w:tcW w:w="1677" w:type="dxa"/>
            <w:tcBorders>
              <w:top w:val="nil"/>
              <w:left w:val="nil"/>
              <w:bottom w:val="single" w:sz="4" w:space="0" w:color="auto"/>
              <w:right w:val="single" w:sz="4" w:space="0" w:color="auto"/>
            </w:tcBorders>
            <w:shd w:val="clear" w:color="auto" w:fill="auto"/>
            <w:noWrap/>
            <w:vAlign w:val="bottom"/>
            <w:hideMark/>
          </w:tcPr>
          <w:p w14:paraId="0C249FFB"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7</w:t>
            </w:r>
          </w:p>
        </w:tc>
        <w:tc>
          <w:tcPr>
            <w:tcW w:w="1677" w:type="dxa"/>
            <w:tcBorders>
              <w:top w:val="nil"/>
              <w:left w:val="nil"/>
              <w:bottom w:val="single" w:sz="4" w:space="0" w:color="auto"/>
              <w:right w:val="single" w:sz="4" w:space="0" w:color="auto"/>
            </w:tcBorders>
            <w:shd w:val="clear" w:color="auto" w:fill="auto"/>
            <w:noWrap/>
            <w:vAlign w:val="bottom"/>
            <w:hideMark/>
          </w:tcPr>
          <w:p w14:paraId="741A0BB7"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38</w:t>
            </w:r>
          </w:p>
        </w:tc>
        <w:tc>
          <w:tcPr>
            <w:tcW w:w="1677" w:type="dxa"/>
            <w:tcBorders>
              <w:top w:val="nil"/>
              <w:left w:val="nil"/>
              <w:bottom w:val="single" w:sz="4" w:space="0" w:color="auto"/>
              <w:right w:val="single" w:sz="8" w:space="0" w:color="auto"/>
            </w:tcBorders>
            <w:shd w:val="clear" w:color="auto" w:fill="auto"/>
            <w:noWrap/>
            <w:vAlign w:val="bottom"/>
            <w:hideMark/>
          </w:tcPr>
          <w:p w14:paraId="264059C7"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85</w:t>
            </w:r>
          </w:p>
        </w:tc>
      </w:tr>
      <w:tr w:rsidR="00164CFA" w:rsidRPr="00740686" w14:paraId="29519324" w14:textId="77777777" w:rsidTr="00514298">
        <w:trPr>
          <w:trHeight w:val="241"/>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CBD7069"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Northern</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Bahr</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el</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Ghazal</w:t>
            </w:r>
            <w:proofErr w:type="spellEnd"/>
          </w:p>
        </w:tc>
        <w:tc>
          <w:tcPr>
            <w:tcW w:w="1677" w:type="dxa"/>
            <w:tcBorders>
              <w:top w:val="nil"/>
              <w:left w:val="nil"/>
              <w:bottom w:val="single" w:sz="4" w:space="0" w:color="auto"/>
              <w:right w:val="single" w:sz="4" w:space="0" w:color="auto"/>
            </w:tcBorders>
            <w:shd w:val="clear" w:color="auto" w:fill="auto"/>
            <w:noWrap/>
            <w:vAlign w:val="bottom"/>
            <w:hideMark/>
          </w:tcPr>
          <w:p w14:paraId="4A8E2D8E"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11</w:t>
            </w:r>
          </w:p>
        </w:tc>
        <w:tc>
          <w:tcPr>
            <w:tcW w:w="1677" w:type="dxa"/>
            <w:tcBorders>
              <w:top w:val="nil"/>
              <w:left w:val="nil"/>
              <w:bottom w:val="single" w:sz="4" w:space="0" w:color="auto"/>
              <w:right w:val="single" w:sz="4" w:space="0" w:color="auto"/>
            </w:tcBorders>
            <w:shd w:val="clear" w:color="auto" w:fill="auto"/>
            <w:noWrap/>
            <w:vAlign w:val="bottom"/>
            <w:hideMark/>
          </w:tcPr>
          <w:p w14:paraId="4B769061"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w:t>
            </w:r>
          </w:p>
        </w:tc>
        <w:tc>
          <w:tcPr>
            <w:tcW w:w="1677" w:type="dxa"/>
            <w:tcBorders>
              <w:top w:val="nil"/>
              <w:left w:val="nil"/>
              <w:bottom w:val="single" w:sz="4" w:space="0" w:color="auto"/>
              <w:right w:val="single" w:sz="4" w:space="0" w:color="auto"/>
            </w:tcBorders>
            <w:shd w:val="clear" w:color="auto" w:fill="auto"/>
            <w:noWrap/>
            <w:vAlign w:val="bottom"/>
            <w:hideMark/>
          </w:tcPr>
          <w:p w14:paraId="1E8DB361" w14:textId="77777777" w:rsidR="00164CFA" w:rsidRPr="00740686" w:rsidRDefault="00164CFA" w:rsidP="00164CFA">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18</w:t>
            </w:r>
          </w:p>
        </w:tc>
        <w:tc>
          <w:tcPr>
            <w:tcW w:w="1677" w:type="dxa"/>
            <w:tcBorders>
              <w:top w:val="nil"/>
              <w:left w:val="nil"/>
              <w:bottom w:val="single" w:sz="4" w:space="0" w:color="auto"/>
              <w:right w:val="single" w:sz="8" w:space="0" w:color="auto"/>
            </w:tcBorders>
            <w:shd w:val="clear" w:color="auto" w:fill="auto"/>
            <w:noWrap/>
            <w:vAlign w:val="bottom"/>
            <w:hideMark/>
          </w:tcPr>
          <w:p w14:paraId="3D27576C"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34</w:t>
            </w:r>
          </w:p>
        </w:tc>
      </w:tr>
      <w:tr w:rsidR="00164CFA" w:rsidRPr="00740686" w14:paraId="2035AEFA" w14:textId="77777777" w:rsidTr="00514298">
        <w:trPr>
          <w:trHeight w:val="252"/>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14:paraId="39869BCD" w14:textId="77777777" w:rsidR="00164CFA" w:rsidRPr="00740686" w:rsidRDefault="00164CFA" w:rsidP="00164CFA">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Kaikki yhteensä</w:t>
            </w:r>
          </w:p>
        </w:tc>
        <w:tc>
          <w:tcPr>
            <w:tcW w:w="1677" w:type="dxa"/>
            <w:tcBorders>
              <w:top w:val="nil"/>
              <w:left w:val="nil"/>
              <w:bottom w:val="single" w:sz="8" w:space="0" w:color="auto"/>
              <w:right w:val="single" w:sz="4" w:space="0" w:color="auto"/>
            </w:tcBorders>
            <w:shd w:val="clear" w:color="auto" w:fill="auto"/>
            <w:noWrap/>
            <w:vAlign w:val="bottom"/>
            <w:hideMark/>
          </w:tcPr>
          <w:p w14:paraId="7C13EB80"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1 619</w:t>
            </w:r>
          </w:p>
        </w:tc>
        <w:tc>
          <w:tcPr>
            <w:tcW w:w="1677" w:type="dxa"/>
            <w:tcBorders>
              <w:top w:val="nil"/>
              <w:left w:val="nil"/>
              <w:bottom w:val="single" w:sz="8" w:space="0" w:color="auto"/>
              <w:right w:val="single" w:sz="4" w:space="0" w:color="auto"/>
            </w:tcBorders>
            <w:shd w:val="clear" w:color="auto" w:fill="auto"/>
            <w:noWrap/>
            <w:vAlign w:val="bottom"/>
            <w:hideMark/>
          </w:tcPr>
          <w:p w14:paraId="233E7A26"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168</w:t>
            </w:r>
          </w:p>
        </w:tc>
        <w:tc>
          <w:tcPr>
            <w:tcW w:w="1677" w:type="dxa"/>
            <w:tcBorders>
              <w:top w:val="nil"/>
              <w:left w:val="nil"/>
              <w:bottom w:val="single" w:sz="8" w:space="0" w:color="auto"/>
              <w:right w:val="single" w:sz="4" w:space="0" w:color="auto"/>
            </w:tcBorders>
            <w:shd w:val="clear" w:color="auto" w:fill="auto"/>
            <w:noWrap/>
            <w:vAlign w:val="bottom"/>
            <w:hideMark/>
          </w:tcPr>
          <w:p w14:paraId="2EE0C5F8"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2 214</w:t>
            </w:r>
          </w:p>
        </w:tc>
        <w:tc>
          <w:tcPr>
            <w:tcW w:w="1677" w:type="dxa"/>
            <w:tcBorders>
              <w:top w:val="nil"/>
              <w:left w:val="nil"/>
              <w:bottom w:val="single" w:sz="8" w:space="0" w:color="auto"/>
              <w:right w:val="single" w:sz="8" w:space="0" w:color="auto"/>
            </w:tcBorders>
            <w:shd w:val="clear" w:color="auto" w:fill="auto"/>
            <w:noWrap/>
            <w:vAlign w:val="bottom"/>
            <w:hideMark/>
          </w:tcPr>
          <w:p w14:paraId="00177D7C" w14:textId="77777777" w:rsidR="00164CFA" w:rsidRPr="00740686" w:rsidRDefault="00164CFA" w:rsidP="00164CFA">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4 001</w:t>
            </w:r>
          </w:p>
        </w:tc>
      </w:tr>
    </w:tbl>
    <w:p w14:paraId="241BDD20" w14:textId="3B28F176" w:rsidR="001C327E" w:rsidRPr="002F34D7" w:rsidRDefault="001C7085" w:rsidP="007C20D5">
      <w:r>
        <w:t>Vuo</w:t>
      </w:r>
      <w:r w:rsidR="002F34D7">
        <w:t xml:space="preserve">nna </w:t>
      </w:r>
      <w:r>
        <w:t xml:space="preserve">2025 </w:t>
      </w:r>
      <w:r w:rsidR="002F34D7">
        <w:t xml:space="preserve">taisteluiden </w:t>
      </w:r>
      <w:r w:rsidR="00172F59">
        <w:t>kokonais</w:t>
      </w:r>
      <w:r w:rsidR="002F34D7">
        <w:t>määrä on noussut (606) vuoteen 2024 verrattuna (516)</w:t>
      </w:r>
      <w:r w:rsidR="00EC3617">
        <w:t xml:space="preserve"> (Taulukko </w:t>
      </w:r>
      <w:r w:rsidR="00C8553A">
        <w:t>3</w:t>
      </w:r>
      <w:r w:rsidR="00EC3617">
        <w:t>)</w:t>
      </w:r>
      <w:r w:rsidR="002F34D7">
        <w:t>.</w:t>
      </w:r>
      <w:r w:rsidR="002F34D7" w:rsidRPr="002F34D7">
        <w:t xml:space="preserve"> </w:t>
      </w:r>
      <w:r w:rsidR="00833BA9">
        <w:t>T</w:t>
      </w:r>
      <w:r w:rsidR="00EC3617">
        <w:t xml:space="preserve">aisteluita </w:t>
      </w:r>
      <w:r w:rsidR="00E97A79">
        <w:t>raportoidaan</w:t>
      </w:r>
      <w:r w:rsidR="00EC3617">
        <w:t xml:space="preserve"> </w:t>
      </w:r>
      <w:r w:rsidR="00833BA9">
        <w:t xml:space="preserve">edelleen eniten </w:t>
      </w:r>
      <w:r w:rsidR="00EC3617">
        <w:t>Jonglein osavaltiossa (112)</w:t>
      </w:r>
      <w:r w:rsidR="00833BA9">
        <w:t xml:space="preserve">, mutta niiden määrä on kasvanut selvästi Western </w:t>
      </w:r>
      <w:proofErr w:type="spellStart"/>
      <w:r w:rsidR="00833BA9">
        <w:t>Equatorian</w:t>
      </w:r>
      <w:proofErr w:type="spellEnd"/>
      <w:r w:rsidR="00833BA9">
        <w:t xml:space="preserve"> (19 vs. 106) ja Upper Nilen (45 vs. 96) osavaltiossa</w:t>
      </w:r>
      <w:r w:rsidR="00EC3617">
        <w:t>.</w:t>
      </w:r>
      <w:r w:rsidR="002F34D7">
        <w:t xml:space="preserve"> </w:t>
      </w:r>
      <w:r w:rsidR="00833BA9">
        <w:t>R</w:t>
      </w:r>
      <w:r w:rsidR="002F34D7">
        <w:t>äjähde- ja muiden etäiskujen määrässä (149)</w:t>
      </w:r>
      <w:r w:rsidR="00EC3617">
        <w:t xml:space="preserve"> on</w:t>
      </w:r>
      <w:r w:rsidR="002F34D7">
        <w:t xml:space="preserve"> nähtävissä selvä nousu edellisvuoteen (11) </w:t>
      </w:r>
      <w:r w:rsidR="00EC3617">
        <w:t>verrattuna, ja ne ovat tapahtuneet pääasiassa Jonglein (56) ja Upper Nilen (56) osavaltioissa</w:t>
      </w:r>
      <w:r w:rsidR="002F34D7">
        <w:t>. V</w:t>
      </w:r>
      <w:r>
        <w:t xml:space="preserve">äkivalta siviilejä vastaan </w:t>
      </w:r>
      <w:r w:rsidR="002F34D7">
        <w:t>on edelleen kaikista turvallisuusvälikohtauksista yleisin</w:t>
      </w:r>
      <w:r w:rsidR="00EC3617">
        <w:t xml:space="preserve"> (672), ja </w:t>
      </w:r>
      <w:r w:rsidR="00833BA9">
        <w:t>sitä</w:t>
      </w:r>
      <w:r w:rsidR="00EC3617">
        <w:t xml:space="preserve"> raportoi</w:t>
      </w:r>
      <w:r w:rsidR="00833BA9">
        <w:t>daan tapahtuvan</w:t>
      </w:r>
      <w:r w:rsidR="00EC3617">
        <w:t xml:space="preserve"> jokaisessa osavaltiossa</w:t>
      </w:r>
      <w:r w:rsidR="00833BA9">
        <w:t xml:space="preserve">. </w:t>
      </w:r>
      <w:r w:rsidR="006C62AC">
        <w:t>Vuoteen 2024 verrattuna</w:t>
      </w:r>
      <w:r w:rsidR="00C32F5B">
        <w:t xml:space="preserve"> </w:t>
      </w:r>
      <w:r w:rsidR="00833BA9">
        <w:t xml:space="preserve">väkivalta siviilejä vastaan on </w:t>
      </w:r>
      <w:r w:rsidR="00C32F5B">
        <w:t>lisääntynyt</w:t>
      </w:r>
      <w:r w:rsidR="00833BA9">
        <w:t xml:space="preserve"> </w:t>
      </w:r>
      <w:r w:rsidR="006C62AC">
        <w:t xml:space="preserve">selvästi </w:t>
      </w:r>
      <w:r w:rsidR="00833BA9">
        <w:t xml:space="preserve">Central </w:t>
      </w:r>
      <w:proofErr w:type="spellStart"/>
      <w:r w:rsidR="00833BA9">
        <w:t>Equatorian</w:t>
      </w:r>
      <w:proofErr w:type="spellEnd"/>
      <w:r w:rsidR="00833BA9">
        <w:t xml:space="preserve"> (91 vs.</w:t>
      </w:r>
      <w:r w:rsidR="00C32F5B">
        <w:t xml:space="preserve"> 138)</w:t>
      </w:r>
      <w:r w:rsidR="00833BA9">
        <w:t xml:space="preserve">, Western </w:t>
      </w:r>
      <w:proofErr w:type="spellStart"/>
      <w:r w:rsidR="00833BA9">
        <w:t>Equatorian</w:t>
      </w:r>
      <w:proofErr w:type="spellEnd"/>
      <w:r w:rsidR="00833BA9">
        <w:t xml:space="preserve"> </w:t>
      </w:r>
      <w:r w:rsidR="00C32F5B">
        <w:t xml:space="preserve">(36 vs. 72) </w:t>
      </w:r>
      <w:r w:rsidR="00833BA9">
        <w:t xml:space="preserve">ja </w:t>
      </w:r>
      <w:proofErr w:type="spellStart"/>
      <w:r w:rsidR="00833BA9">
        <w:t>Warrapin</w:t>
      </w:r>
      <w:proofErr w:type="spellEnd"/>
      <w:r w:rsidR="00833BA9">
        <w:t xml:space="preserve"> </w:t>
      </w:r>
      <w:r w:rsidR="00C32F5B">
        <w:t xml:space="preserve">(111 vs. 134) </w:t>
      </w:r>
      <w:r w:rsidR="00833BA9">
        <w:t xml:space="preserve">osavaltioissa. </w:t>
      </w:r>
      <w:r w:rsidR="00C32F5B">
        <w:t xml:space="preserve">Väkivaltaa siviilejä vastaan raportoidaan tapahtuvan eniten edelleen Jonglein osavaltiossa (145), ja vähiten </w:t>
      </w:r>
      <w:proofErr w:type="spellStart"/>
      <w:r w:rsidR="00C32F5B" w:rsidRPr="00C32F5B">
        <w:t>Northern</w:t>
      </w:r>
      <w:proofErr w:type="spellEnd"/>
      <w:r w:rsidR="00C32F5B" w:rsidRPr="00C32F5B">
        <w:t xml:space="preserve"> </w:t>
      </w:r>
      <w:proofErr w:type="spellStart"/>
      <w:r w:rsidR="00C32F5B" w:rsidRPr="00C32F5B">
        <w:t>Bahr</w:t>
      </w:r>
      <w:proofErr w:type="spellEnd"/>
      <w:r w:rsidR="00C32F5B" w:rsidRPr="00C32F5B">
        <w:t xml:space="preserve"> </w:t>
      </w:r>
      <w:proofErr w:type="spellStart"/>
      <w:r w:rsidR="00C32F5B" w:rsidRPr="00C32F5B">
        <w:t>el</w:t>
      </w:r>
      <w:proofErr w:type="spellEnd"/>
      <w:r w:rsidR="00C32F5B" w:rsidRPr="00C32F5B">
        <w:t xml:space="preserve"> </w:t>
      </w:r>
      <w:proofErr w:type="spellStart"/>
      <w:r w:rsidR="00C32F5B" w:rsidRPr="00C32F5B">
        <w:t>Ghazal</w:t>
      </w:r>
      <w:r w:rsidR="00C32F5B">
        <w:t>in</w:t>
      </w:r>
      <w:proofErr w:type="spellEnd"/>
      <w:r w:rsidR="00C32F5B">
        <w:t xml:space="preserve"> (5) ja</w:t>
      </w:r>
      <w:r w:rsidR="00C32F5B" w:rsidRPr="00C32F5B">
        <w:t xml:space="preserve"> Western </w:t>
      </w:r>
      <w:proofErr w:type="spellStart"/>
      <w:r w:rsidR="00C32F5B" w:rsidRPr="00C32F5B">
        <w:t>Bahr</w:t>
      </w:r>
      <w:proofErr w:type="spellEnd"/>
      <w:r w:rsidR="00C32F5B" w:rsidRPr="00C32F5B">
        <w:t xml:space="preserve"> </w:t>
      </w:r>
      <w:proofErr w:type="spellStart"/>
      <w:r w:rsidR="00C32F5B" w:rsidRPr="00C32F5B">
        <w:t>el</w:t>
      </w:r>
      <w:proofErr w:type="spellEnd"/>
      <w:r w:rsidR="00C32F5B" w:rsidRPr="00C32F5B">
        <w:t xml:space="preserve"> </w:t>
      </w:r>
      <w:proofErr w:type="spellStart"/>
      <w:r w:rsidR="00C32F5B" w:rsidRPr="00C32F5B">
        <w:t>Ghazal</w:t>
      </w:r>
      <w:r w:rsidR="00C32F5B">
        <w:t>in</w:t>
      </w:r>
      <w:proofErr w:type="spellEnd"/>
      <w:r w:rsidR="00C32F5B">
        <w:t xml:space="preserve"> (4) osavaltioissa.</w:t>
      </w:r>
      <w:r w:rsidR="006C62AC">
        <w:rPr>
          <w:rStyle w:val="Alaviitteenviite"/>
        </w:rPr>
        <w:footnoteReference w:id="50"/>
      </w:r>
    </w:p>
    <w:p w14:paraId="7B22E99B" w14:textId="1577C570" w:rsidR="00D275C9" w:rsidRDefault="00D275C9" w:rsidP="00D275C9">
      <w:pPr>
        <w:pStyle w:val="Kuvaotsikko"/>
        <w:rPr>
          <w:b/>
          <w:bCs/>
        </w:rPr>
      </w:pPr>
      <w:r>
        <w:t xml:space="preserve">Taulukko </w:t>
      </w:r>
      <w:fldSimple w:instr=" SEQ Taulukko \* ARABIC ">
        <w:r w:rsidR="005161F9">
          <w:rPr>
            <w:noProof/>
          </w:rPr>
          <w:t>3</w:t>
        </w:r>
      </w:fldSimple>
      <w:r>
        <w:t xml:space="preserve">: </w:t>
      </w:r>
      <w:r w:rsidRPr="0068214A">
        <w:t xml:space="preserve">Turvallisuusvälikohtaukset tapahtumalajeittain eri osavaltioissa vuosina 2024– 2025 </w:t>
      </w:r>
      <w:r w:rsidR="00E84889" w:rsidRPr="00D275C9">
        <w:t>(</w:t>
      </w:r>
      <w:r w:rsidR="00E84889">
        <w:t>ACLED 27</w:t>
      </w:r>
      <w:r w:rsidR="00E84889" w:rsidRPr="00056928">
        <w:t>.10.2025</w:t>
      </w:r>
      <w:r w:rsidR="00E84889" w:rsidRPr="00D275C9">
        <w:t>).</w:t>
      </w:r>
    </w:p>
    <w:tbl>
      <w:tblPr>
        <w:tblW w:w="9009" w:type="dxa"/>
        <w:tblCellMar>
          <w:left w:w="70" w:type="dxa"/>
          <w:right w:w="70" w:type="dxa"/>
        </w:tblCellMar>
        <w:tblLook w:val="04A0" w:firstRow="1" w:lastRow="0" w:firstColumn="1" w:lastColumn="0" w:noHBand="0" w:noVBand="1"/>
      </w:tblPr>
      <w:tblGrid>
        <w:gridCol w:w="2357"/>
        <w:gridCol w:w="831"/>
        <w:gridCol w:w="832"/>
        <w:gridCol w:w="831"/>
        <w:gridCol w:w="832"/>
        <w:gridCol w:w="831"/>
        <w:gridCol w:w="832"/>
        <w:gridCol w:w="831"/>
        <w:gridCol w:w="832"/>
      </w:tblGrid>
      <w:tr w:rsidR="001C7085" w:rsidRPr="00740686" w14:paraId="25FD1763" w14:textId="77777777" w:rsidTr="00514298">
        <w:trPr>
          <w:trHeight w:val="437"/>
        </w:trPr>
        <w:tc>
          <w:tcPr>
            <w:tcW w:w="2357" w:type="dxa"/>
            <w:vMerge w:val="restart"/>
            <w:tcBorders>
              <w:top w:val="single" w:sz="8" w:space="0" w:color="auto"/>
              <w:left w:val="single" w:sz="8" w:space="0" w:color="auto"/>
              <w:bottom w:val="nil"/>
              <w:right w:val="nil"/>
            </w:tcBorders>
            <w:shd w:val="clear" w:color="000000" w:fill="E7E6E6"/>
            <w:noWrap/>
            <w:vAlign w:val="bottom"/>
            <w:hideMark/>
          </w:tcPr>
          <w:p w14:paraId="0F256A9B"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w:t>
            </w:r>
          </w:p>
        </w:tc>
        <w:tc>
          <w:tcPr>
            <w:tcW w:w="1663" w:type="dxa"/>
            <w:gridSpan w:val="2"/>
            <w:tcBorders>
              <w:top w:val="single" w:sz="8" w:space="0" w:color="auto"/>
              <w:left w:val="single" w:sz="8" w:space="0" w:color="auto"/>
              <w:bottom w:val="single" w:sz="4" w:space="0" w:color="auto"/>
              <w:right w:val="single" w:sz="8" w:space="0" w:color="000000"/>
            </w:tcBorders>
            <w:shd w:val="clear" w:color="000000" w:fill="E7E6E6"/>
            <w:vAlign w:val="center"/>
            <w:hideMark/>
          </w:tcPr>
          <w:p w14:paraId="29776E10"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Taistelut</w:t>
            </w:r>
          </w:p>
        </w:tc>
        <w:tc>
          <w:tcPr>
            <w:tcW w:w="1663" w:type="dxa"/>
            <w:gridSpan w:val="2"/>
            <w:tcBorders>
              <w:top w:val="single" w:sz="8" w:space="0" w:color="auto"/>
              <w:left w:val="nil"/>
              <w:bottom w:val="single" w:sz="4" w:space="0" w:color="auto"/>
              <w:right w:val="single" w:sz="8" w:space="0" w:color="000000"/>
            </w:tcBorders>
            <w:shd w:val="clear" w:color="000000" w:fill="E7E6E6"/>
            <w:hideMark/>
          </w:tcPr>
          <w:p w14:paraId="65C626AA"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Räjähde- ja muut etäiskut</w:t>
            </w:r>
          </w:p>
        </w:tc>
        <w:tc>
          <w:tcPr>
            <w:tcW w:w="1663" w:type="dxa"/>
            <w:gridSpan w:val="2"/>
            <w:tcBorders>
              <w:top w:val="single" w:sz="8" w:space="0" w:color="auto"/>
              <w:left w:val="nil"/>
              <w:bottom w:val="single" w:sz="4" w:space="0" w:color="auto"/>
              <w:right w:val="single" w:sz="4" w:space="0" w:color="auto"/>
            </w:tcBorders>
            <w:shd w:val="clear" w:color="000000" w:fill="E7E6E6"/>
            <w:hideMark/>
          </w:tcPr>
          <w:p w14:paraId="7DC63334"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Väkivalta siviilejä vastaan</w:t>
            </w:r>
          </w:p>
        </w:tc>
        <w:tc>
          <w:tcPr>
            <w:tcW w:w="1663" w:type="dxa"/>
            <w:gridSpan w:val="2"/>
            <w:tcBorders>
              <w:top w:val="single" w:sz="8" w:space="0" w:color="auto"/>
              <w:left w:val="single" w:sz="8" w:space="0" w:color="auto"/>
              <w:bottom w:val="single" w:sz="4" w:space="0" w:color="auto"/>
              <w:right w:val="single" w:sz="8" w:space="0" w:color="000000"/>
            </w:tcBorders>
            <w:shd w:val="clear" w:color="000000" w:fill="E7E6E6"/>
            <w:hideMark/>
          </w:tcPr>
          <w:p w14:paraId="37A73DDD"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Välikohtauksia yhteensä</w:t>
            </w:r>
          </w:p>
        </w:tc>
      </w:tr>
      <w:tr w:rsidR="001C7085" w:rsidRPr="00740686" w14:paraId="36B040E6" w14:textId="77777777" w:rsidTr="00514298">
        <w:trPr>
          <w:trHeight w:val="252"/>
        </w:trPr>
        <w:tc>
          <w:tcPr>
            <w:tcW w:w="2357" w:type="dxa"/>
            <w:vMerge/>
            <w:tcBorders>
              <w:top w:val="single" w:sz="8" w:space="0" w:color="auto"/>
              <w:left w:val="single" w:sz="8" w:space="0" w:color="auto"/>
              <w:bottom w:val="nil"/>
              <w:right w:val="nil"/>
            </w:tcBorders>
            <w:vAlign w:val="center"/>
            <w:hideMark/>
          </w:tcPr>
          <w:p w14:paraId="7976EB1B"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p>
        </w:tc>
        <w:tc>
          <w:tcPr>
            <w:tcW w:w="831" w:type="dxa"/>
            <w:tcBorders>
              <w:top w:val="nil"/>
              <w:left w:val="single" w:sz="8" w:space="0" w:color="auto"/>
              <w:bottom w:val="nil"/>
              <w:right w:val="single" w:sz="4" w:space="0" w:color="auto"/>
            </w:tcBorders>
            <w:shd w:val="clear" w:color="000000" w:fill="E7E6E6"/>
            <w:noWrap/>
            <w:vAlign w:val="bottom"/>
            <w:hideMark/>
          </w:tcPr>
          <w:p w14:paraId="62266936"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2024</w:t>
            </w:r>
          </w:p>
        </w:tc>
        <w:tc>
          <w:tcPr>
            <w:tcW w:w="832" w:type="dxa"/>
            <w:tcBorders>
              <w:top w:val="nil"/>
              <w:left w:val="nil"/>
              <w:bottom w:val="nil"/>
              <w:right w:val="single" w:sz="8" w:space="0" w:color="auto"/>
            </w:tcBorders>
            <w:shd w:val="clear" w:color="000000" w:fill="E7E6E6"/>
            <w:noWrap/>
            <w:vAlign w:val="bottom"/>
            <w:hideMark/>
          </w:tcPr>
          <w:p w14:paraId="769F26F0"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2025</w:t>
            </w:r>
          </w:p>
        </w:tc>
        <w:tc>
          <w:tcPr>
            <w:tcW w:w="831" w:type="dxa"/>
            <w:tcBorders>
              <w:top w:val="nil"/>
              <w:left w:val="nil"/>
              <w:bottom w:val="nil"/>
              <w:right w:val="single" w:sz="4" w:space="0" w:color="auto"/>
            </w:tcBorders>
            <w:shd w:val="clear" w:color="000000" w:fill="E7E6E6"/>
            <w:noWrap/>
            <w:vAlign w:val="bottom"/>
            <w:hideMark/>
          </w:tcPr>
          <w:p w14:paraId="52A5BBB9"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2024</w:t>
            </w:r>
          </w:p>
        </w:tc>
        <w:tc>
          <w:tcPr>
            <w:tcW w:w="832" w:type="dxa"/>
            <w:tcBorders>
              <w:top w:val="nil"/>
              <w:left w:val="nil"/>
              <w:bottom w:val="nil"/>
              <w:right w:val="single" w:sz="8" w:space="0" w:color="auto"/>
            </w:tcBorders>
            <w:shd w:val="clear" w:color="000000" w:fill="E7E6E6"/>
            <w:noWrap/>
            <w:vAlign w:val="bottom"/>
            <w:hideMark/>
          </w:tcPr>
          <w:p w14:paraId="3B1F8FD5"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2025</w:t>
            </w:r>
          </w:p>
        </w:tc>
        <w:tc>
          <w:tcPr>
            <w:tcW w:w="831" w:type="dxa"/>
            <w:tcBorders>
              <w:top w:val="nil"/>
              <w:left w:val="nil"/>
              <w:bottom w:val="nil"/>
              <w:right w:val="single" w:sz="4" w:space="0" w:color="auto"/>
            </w:tcBorders>
            <w:shd w:val="clear" w:color="000000" w:fill="E7E6E6"/>
            <w:noWrap/>
            <w:vAlign w:val="bottom"/>
            <w:hideMark/>
          </w:tcPr>
          <w:p w14:paraId="44DDC03C"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2024</w:t>
            </w:r>
          </w:p>
        </w:tc>
        <w:tc>
          <w:tcPr>
            <w:tcW w:w="832" w:type="dxa"/>
            <w:tcBorders>
              <w:top w:val="nil"/>
              <w:left w:val="nil"/>
              <w:bottom w:val="nil"/>
              <w:right w:val="nil"/>
            </w:tcBorders>
            <w:shd w:val="clear" w:color="000000" w:fill="E7E6E6"/>
            <w:noWrap/>
            <w:vAlign w:val="bottom"/>
            <w:hideMark/>
          </w:tcPr>
          <w:p w14:paraId="0A24A02E"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2025</w:t>
            </w:r>
          </w:p>
        </w:tc>
        <w:tc>
          <w:tcPr>
            <w:tcW w:w="831" w:type="dxa"/>
            <w:tcBorders>
              <w:top w:val="nil"/>
              <w:left w:val="single" w:sz="8" w:space="0" w:color="auto"/>
              <w:bottom w:val="nil"/>
              <w:right w:val="single" w:sz="4" w:space="0" w:color="auto"/>
            </w:tcBorders>
            <w:shd w:val="clear" w:color="000000" w:fill="E7E6E6"/>
            <w:noWrap/>
            <w:vAlign w:val="bottom"/>
            <w:hideMark/>
          </w:tcPr>
          <w:p w14:paraId="3A21CB25"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2024</w:t>
            </w:r>
          </w:p>
        </w:tc>
        <w:tc>
          <w:tcPr>
            <w:tcW w:w="832" w:type="dxa"/>
            <w:tcBorders>
              <w:top w:val="nil"/>
              <w:left w:val="nil"/>
              <w:bottom w:val="nil"/>
              <w:right w:val="single" w:sz="8" w:space="0" w:color="auto"/>
            </w:tcBorders>
            <w:shd w:val="clear" w:color="000000" w:fill="E7E6E6"/>
            <w:noWrap/>
            <w:vAlign w:val="bottom"/>
            <w:hideMark/>
          </w:tcPr>
          <w:p w14:paraId="3D7B1A64"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2025</w:t>
            </w:r>
          </w:p>
        </w:tc>
      </w:tr>
      <w:tr w:rsidR="001C7085" w:rsidRPr="00740686" w14:paraId="5B84FBE0" w14:textId="77777777" w:rsidTr="00514298">
        <w:trPr>
          <w:trHeight w:val="243"/>
        </w:trPr>
        <w:tc>
          <w:tcPr>
            <w:tcW w:w="235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2B697D7"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Jonglei</w:t>
            </w:r>
            <w:proofErr w:type="spellEnd"/>
          </w:p>
        </w:tc>
        <w:tc>
          <w:tcPr>
            <w:tcW w:w="831" w:type="dxa"/>
            <w:tcBorders>
              <w:top w:val="single" w:sz="8" w:space="0" w:color="auto"/>
              <w:left w:val="nil"/>
              <w:bottom w:val="single" w:sz="4" w:space="0" w:color="auto"/>
              <w:right w:val="single" w:sz="4" w:space="0" w:color="auto"/>
            </w:tcBorders>
            <w:shd w:val="clear" w:color="auto" w:fill="auto"/>
            <w:noWrap/>
            <w:vAlign w:val="bottom"/>
            <w:hideMark/>
          </w:tcPr>
          <w:p w14:paraId="51EBD63E"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134</w:t>
            </w:r>
          </w:p>
        </w:tc>
        <w:tc>
          <w:tcPr>
            <w:tcW w:w="832" w:type="dxa"/>
            <w:tcBorders>
              <w:top w:val="single" w:sz="8" w:space="0" w:color="auto"/>
              <w:left w:val="nil"/>
              <w:bottom w:val="single" w:sz="4" w:space="0" w:color="auto"/>
              <w:right w:val="single" w:sz="8" w:space="0" w:color="auto"/>
            </w:tcBorders>
            <w:shd w:val="clear" w:color="auto" w:fill="auto"/>
            <w:noWrap/>
            <w:vAlign w:val="bottom"/>
            <w:hideMark/>
          </w:tcPr>
          <w:p w14:paraId="5F86D8C5"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112</w:t>
            </w:r>
          </w:p>
        </w:tc>
        <w:tc>
          <w:tcPr>
            <w:tcW w:w="831" w:type="dxa"/>
            <w:tcBorders>
              <w:top w:val="single" w:sz="8" w:space="0" w:color="auto"/>
              <w:left w:val="nil"/>
              <w:bottom w:val="single" w:sz="4" w:space="0" w:color="auto"/>
              <w:right w:val="single" w:sz="4" w:space="0" w:color="auto"/>
            </w:tcBorders>
            <w:shd w:val="clear" w:color="auto" w:fill="auto"/>
            <w:noWrap/>
            <w:vAlign w:val="bottom"/>
            <w:hideMark/>
          </w:tcPr>
          <w:p w14:paraId="5336EC03"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0</w:t>
            </w:r>
          </w:p>
        </w:tc>
        <w:tc>
          <w:tcPr>
            <w:tcW w:w="832" w:type="dxa"/>
            <w:tcBorders>
              <w:top w:val="single" w:sz="8" w:space="0" w:color="auto"/>
              <w:left w:val="nil"/>
              <w:bottom w:val="single" w:sz="4" w:space="0" w:color="auto"/>
              <w:right w:val="single" w:sz="8" w:space="0" w:color="auto"/>
            </w:tcBorders>
            <w:shd w:val="clear" w:color="auto" w:fill="auto"/>
            <w:noWrap/>
            <w:vAlign w:val="bottom"/>
            <w:hideMark/>
          </w:tcPr>
          <w:p w14:paraId="7D08FEE3"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56</w:t>
            </w:r>
          </w:p>
        </w:tc>
        <w:tc>
          <w:tcPr>
            <w:tcW w:w="831" w:type="dxa"/>
            <w:tcBorders>
              <w:top w:val="single" w:sz="8" w:space="0" w:color="auto"/>
              <w:left w:val="nil"/>
              <w:bottom w:val="single" w:sz="4" w:space="0" w:color="auto"/>
              <w:right w:val="single" w:sz="4" w:space="0" w:color="auto"/>
            </w:tcBorders>
            <w:shd w:val="clear" w:color="auto" w:fill="auto"/>
            <w:noWrap/>
            <w:vAlign w:val="bottom"/>
            <w:hideMark/>
          </w:tcPr>
          <w:p w14:paraId="5D273576"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222</w:t>
            </w:r>
          </w:p>
        </w:tc>
        <w:tc>
          <w:tcPr>
            <w:tcW w:w="832" w:type="dxa"/>
            <w:tcBorders>
              <w:top w:val="single" w:sz="8" w:space="0" w:color="auto"/>
              <w:left w:val="nil"/>
              <w:bottom w:val="single" w:sz="4" w:space="0" w:color="auto"/>
              <w:right w:val="single" w:sz="8" w:space="0" w:color="auto"/>
            </w:tcBorders>
            <w:shd w:val="clear" w:color="auto" w:fill="auto"/>
            <w:noWrap/>
            <w:vAlign w:val="bottom"/>
            <w:hideMark/>
          </w:tcPr>
          <w:p w14:paraId="443AD864"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145</w:t>
            </w:r>
          </w:p>
        </w:tc>
        <w:tc>
          <w:tcPr>
            <w:tcW w:w="831" w:type="dxa"/>
            <w:tcBorders>
              <w:top w:val="single" w:sz="8" w:space="0" w:color="auto"/>
              <w:left w:val="nil"/>
              <w:bottom w:val="single" w:sz="4" w:space="0" w:color="auto"/>
              <w:right w:val="single" w:sz="4" w:space="0" w:color="auto"/>
            </w:tcBorders>
            <w:shd w:val="clear" w:color="auto" w:fill="auto"/>
            <w:noWrap/>
            <w:vAlign w:val="bottom"/>
            <w:hideMark/>
          </w:tcPr>
          <w:p w14:paraId="208C5D15"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356</w:t>
            </w:r>
          </w:p>
        </w:tc>
        <w:tc>
          <w:tcPr>
            <w:tcW w:w="832" w:type="dxa"/>
            <w:tcBorders>
              <w:top w:val="single" w:sz="8" w:space="0" w:color="auto"/>
              <w:left w:val="nil"/>
              <w:bottom w:val="single" w:sz="4" w:space="0" w:color="auto"/>
              <w:right w:val="single" w:sz="8" w:space="0" w:color="auto"/>
            </w:tcBorders>
            <w:shd w:val="clear" w:color="auto" w:fill="auto"/>
            <w:noWrap/>
            <w:vAlign w:val="bottom"/>
            <w:hideMark/>
          </w:tcPr>
          <w:p w14:paraId="43DB9F8F"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313</w:t>
            </w:r>
          </w:p>
        </w:tc>
      </w:tr>
      <w:tr w:rsidR="001C7085" w:rsidRPr="00740686" w14:paraId="04784578" w14:textId="77777777" w:rsidTr="00514298">
        <w:trPr>
          <w:trHeight w:val="243"/>
        </w:trPr>
        <w:tc>
          <w:tcPr>
            <w:tcW w:w="2357" w:type="dxa"/>
            <w:tcBorders>
              <w:top w:val="nil"/>
              <w:left w:val="single" w:sz="8" w:space="0" w:color="auto"/>
              <w:bottom w:val="single" w:sz="4" w:space="0" w:color="auto"/>
              <w:right w:val="single" w:sz="8" w:space="0" w:color="auto"/>
            </w:tcBorders>
            <w:shd w:val="clear" w:color="auto" w:fill="auto"/>
            <w:noWrap/>
            <w:vAlign w:val="bottom"/>
            <w:hideMark/>
          </w:tcPr>
          <w:p w14:paraId="17BFB2CB"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Central </w:t>
            </w:r>
            <w:proofErr w:type="spellStart"/>
            <w:r w:rsidRPr="00740686">
              <w:rPr>
                <w:rFonts w:eastAsia="Times New Roman" w:cs="Calibri"/>
                <w:b/>
                <w:bCs/>
                <w:color w:val="000000"/>
                <w:sz w:val="18"/>
                <w:szCs w:val="18"/>
                <w:lang w:eastAsia="fi-FI"/>
              </w:rPr>
              <w:t>Equatoria</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14:paraId="303AD73C"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60</w:t>
            </w:r>
          </w:p>
        </w:tc>
        <w:tc>
          <w:tcPr>
            <w:tcW w:w="832" w:type="dxa"/>
            <w:tcBorders>
              <w:top w:val="nil"/>
              <w:left w:val="nil"/>
              <w:bottom w:val="single" w:sz="4" w:space="0" w:color="auto"/>
              <w:right w:val="single" w:sz="8" w:space="0" w:color="auto"/>
            </w:tcBorders>
            <w:shd w:val="clear" w:color="auto" w:fill="auto"/>
            <w:noWrap/>
            <w:vAlign w:val="bottom"/>
            <w:hideMark/>
          </w:tcPr>
          <w:p w14:paraId="5C5FE932"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78</w:t>
            </w:r>
          </w:p>
        </w:tc>
        <w:tc>
          <w:tcPr>
            <w:tcW w:w="831" w:type="dxa"/>
            <w:tcBorders>
              <w:top w:val="nil"/>
              <w:left w:val="nil"/>
              <w:bottom w:val="single" w:sz="4" w:space="0" w:color="auto"/>
              <w:right w:val="single" w:sz="4" w:space="0" w:color="auto"/>
            </w:tcBorders>
            <w:shd w:val="clear" w:color="auto" w:fill="auto"/>
            <w:noWrap/>
            <w:vAlign w:val="bottom"/>
            <w:hideMark/>
          </w:tcPr>
          <w:p w14:paraId="6681F92E"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832" w:type="dxa"/>
            <w:tcBorders>
              <w:top w:val="nil"/>
              <w:left w:val="nil"/>
              <w:bottom w:val="single" w:sz="4" w:space="0" w:color="auto"/>
              <w:right w:val="single" w:sz="8" w:space="0" w:color="auto"/>
            </w:tcBorders>
            <w:shd w:val="clear" w:color="auto" w:fill="auto"/>
            <w:noWrap/>
            <w:vAlign w:val="bottom"/>
            <w:hideMark/>
          </w:tcPr>
          <w:p w14:paraId="234147A2"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12</w:t>
            </w:r>
          </w:p>
        </w:tc>
        <w:tc>
          <w:tcPr>
            <w:tcW w:w="831" w:type="dxa"/>
            <w:tcBorders>
              <w:top w:val="nil"/>
              <w:left w:val="nil"/>
              <w:bottom w:val="single" w:sz="4" w:space="0" w:color="auto"/>
              <w:right w:val="single" w:sz="4" w:space="0" w:color="auto"/>
            </w:tcBorders>
            <w:shd w:val="clear" w:color="auto" w:fill="auto"/>
            <w:noWrap/>
            <w:vAlign w:val="bottom"/>
            <w:hideMark/>
          </w:tcPr>
          <w:p w14:paraId="1A65D73D"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91</w:t>
            </w:r>
          </w:p>
        </w:tc>
        <w:tc>
          <w:tcPr>
            <w:tcW w:w="832" w:type="dxa"/>
            <w:tcBorders>
              <w:top w:val="nil"/>
              <w:left w:val="nil"/>
              <w:bottom w:val="single" w:sz="4" w:space="0" w:color="auto"/>
              <w:right w:val="single" w:sz="8" w:space="0" w:color="auto"/>
            </w:tcBorders>
            <w:shd w:val="clear" w:color="auto" w:fill="auto"/>
            <w:noWrap/>
            <w:vAlign w:val="bottom"/>
            <w:hideMark/>
          </w:tcPr>
          <w:p w14:paraId="4FFEFA47"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138</w:t>
            </w:r>
          </w:p>
        </w:tc>
        <w:tc>
          <w:tcPr>
            <w:tcW w:w="831" w:type="dxa"/>
            <w:tcBorders>
              <w:top w:val="nil"/>
              <w:left w:val="nil"/>
              <w:bottom w:val="single" w:sz="4" w:space="0" w:color="auto"/>
              <w:right w:val="single" w:sz="4" w:space="0" w:color="auto"/>
            </w:tcBorders>
            <w:shd w:val="clear" w:color="auto" w:fill="auto"/>
            <w:noWrap/>
            <w:vAlign w:val="bottom"/>
            <w:hideMark/>
          </w:tcPr>
          <w:p w14:paraId="03D45BB3"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153</w:t>
            </w:r>
          </w:p>
        </w:tc>
        <w:tc>
          <w:tcPr>
            <w:tcW w:w="832" w:type="dxa"/>
            <w:tcBorders>
              <w:top w:val="nil"/>
              <w:left w:val="nil"/>
              <w:bottom w:val="single" w:sz="4" w:space="0" w:color="auto"/>
              <w:right w:val="single" w:sz="8" w:space="0" w:color="auto"/>
            </w:tcBorders>
            <w:shd w:val="clear" w:color="auto" w:fill="auto"/>
            <w:noWrap/>
            <w:vAlign w:val="bottom"/>
            <w:hideMark/>
          </w:tcPr>
          <w:p w14:paraId="04CE96B5"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228</w:t>
            </w:r>
          </w:p>
        </w:tc>
      </w:tr>
      <w:tr w:rsidR="001C7085" w:rsidRPr="00740686" w14:paraId="4B42DE71" w14:textId="77777777" w:rsidTr="00514298">
        <w:trPr>
          <w:trHeight w:val="243"/>
        </w:trPr>
        <w:tc>
          <w:tcPr>
            <w:tcW w:w="2357" w:type="dxa"/>
            <w:tcBorders>
              <w:top w:val="nil"/>
              <w:left w:val="single" w:sz="8" w:space="0" w:color="auto"/>
              <w:bottom w:val="single" w:sz="4" w:space="0" w:color="auto"/>
              <w:right w:val="single" w:sz="8" w:space="0" w:color="auto"/>
            </w:tcBorders>
            <w:shd w:val="clear" w:color="auto" w:fill="auto"/>
            <w:noWrap/>
            <w:vAlign w:val="bottom"/>
            <w:hideMark/>
          </w:tcPr>
          <w:p w14:paraId="150DCA6A"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lastRenderedPageBreak/>
              <w:t>Warrap</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14:paraId="4D1AF25D"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64</w:t>
            </w:r>
          </w:p>
        </w:tc>
        <w:tc>
          <w:tcPr>
            <w:tcW w:w="832" w:type="dxa"/>
            <w:tcBorders>
              <w:top w:val="nil"/>
              <w:left w:val="nil"/>
              <w:bottom w:val="single" w:sz="4" w:space="0" w:color="auto"/>
              <w:right w:val="single" w:sz="8" w:space="0" w:color="auto"/>
            </w:tcBorders>
            <w:shd w:val="clear" w:color="auto" w:fill="auto"/>
            <w:noWrap/>
            <w:vAlign w:val="bottom"/>
            <w:hideMark/>
          </w:tcPr>
          <w:p w14:paraId="1DD0B9EC"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59</w:t>
            </w:r>
          </w:p>
        </w:tc>
        <w:tc>
          <w:tcPr>
            <w:tcW w:w="831" w:type="dxa"/>
            <w:tcBorders>
              <w:top w:val="nil"/>
              <w:left w:val="nil"/>
              <w:bottom w:val="single" w:sz="4" w:space="0" w:color="auto"/>
              <w:right w:val="single" w:sz="4" w:space="0" w:color="auto"/>
            </w:tcBorders>
            <w:shd w:val="clear" w:color="auto" w:fill="auto"/>
            <w:noWrap/>
            <w:vAlign w:val="bottom"/>
            <w:hideMark/>
          </w:tcPr>
          <w:p w14:paraId="6B7947EE"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w:t>
            </w:r>
          </w:p>
        </w:tc>
        <w:tc>
          <w:tcPr>
            <w:tcW w:w="832" w:type="dxa"/>
            <w:tcBorders>
              <w:top w:val="nil"/>
              <w:left w:val="nil"/>
              <w:bottom w:val="single" w:sz="4" w:space="0" w:color="auto"/>
              <w:right w:val="single" w:sz="8" w:space="0" w:color="auto"/>
            </w:tcBorders>
            <w:shd w:val="clear" w:color="auto" w:fill="auto"/>
            <w:noWrap/>
            <w:vAlign w:val="bottom"/>
            <w:hideMark/>
          </w:tcPr>
          <w:p w14:paraId="26C97451"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w:t>
            </w:r>
          </w:p>
        </w:tc>
        <w:tc>
          <w:tcPr>
            <w:tcW w:w="831" w:type="dxa"/>
            <w:tcBorders>
              <w:top w:val="nil"/>
              <w:left w:val="nil"/>
              <w:bottom w:val="single" w:sz="4" w:space="0" w:color="auto"/>
              <w:right w:val="single" w:sz="4" w:space="0" w:color="auto"/>
            </w:tcBorders>
            <w:shd w:val="clear" w:color="auto" w:fill="auto"/>
            <w:noWrap/>
            <w:vAlign w:val="bottom"/>
            <w:hideMark/>
          </w:tcPr>
          <w:p w14:paraId="19800ED6"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111</w:t>
            </w:r>
          </w:p>
        </w:tc>
        <w:tc>
          <w:tcPr>
            <w:tcW w:w="832" w:type="dxa"/>
            <w:tcBorders>
              <w:top w:val="nil"/>
              <w:left w:val="nil"/>
              <w:bottom w:val="single" w:sz="4" w:space="0" w:color="auto"/>
              <w:right w:val="single" w:sz="8" w:space="0" w:color="auto"/>
            </w:tcBorders>
            <w:shd w:val="clear" w:color="auto" w:fill="auto"/>
            <w:noWrap/>
            <w:vAlign w:val="bottom"/>
            <w:hideMark/>
          </w:tcPr>
          <w:p w14:paraId="60C5DF30"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134</w:t>
            </w:r>
          </w:p>
        </w:tc>
        <w:tc>
          <w:tcPr>
            <w:tcW w:w="831" w:type="dxa"/>
            <w:tcBorders>
              <w:top w:val="nil"/>
              <w:left w:val="nil"/>
              <w:bottom w:val="single" w:sz="4" w:space="0" w:color="auto"/>
              <w:right w:val="single" w:sz="4" w:space="0" w:color="auto"/>
            </w:tcBorders>
            <w:shd w:val="clear" w:color="auto" w:fill="auto"/>
            <w:noWrap/>
            <w:vAlign w:val="bottom"/>
            <w:hideMark/>
          </w:tcPr>
          <w:p w14:paraId="22101E2A"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176</w:t>
            </w:r>
          </w:p>
        </w:tc>
        <w:tc>
          <w:tcPr>
            <w:tcW w:w="832" w:type="dxa"/>
            <w:tcBorders>
              <w:top w:val="nil"/>
              <w:left w:val="nil"/>
              <w:bottom w:val="single" w:sz="4" w:space="0" w:color="auto"/>
              <w:right w:val="single" w:sz="8" w:space="0" w:color="auto"/>
            </w:tcBorders>
            <w:shd w:val="clear" w:color="auto" w:fill="auto"/>
            <w:noWrap/>
            <w:vAlign w:val="bottom"/>
            <w:hideMark/>
          </w:tcPr>
          <w:p w14:paraId="5F61F00C"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196</w:t>
            </w:r>
          </w:p>
        </w:tc>
      </w:tr>
      <w:tr w:rsidR="001C7085" w:rsidRPr="00740686" w14:paraId="07AFD043" w14:textId="77777777" w:rsidTr="00514298">
        <w:trPr>
          <w:trHeight w:val="243"/>
        </w:trPr>
        <w:tc>
          <w:tcPr>
            <w:tcW w:w="2357" w:type="dxa"/>
            <w:tcBorders>
              <w:top w:val="nil"/>
              <w:left w:val="single" w:sz="8" w:space="0" w:color="auto"/>
              <w:bottom w:val="single" w:sz="4" w:space="0" w:color="auto"/>
              <w:right w:val="single" w:sz="8" w:space="0" w:color="auto"/>
            </w:tcBorders>
            <w:shd w:val="clear" w:color="auto" w:fill="auto"/>
            <w:noWrap/>
            <w:vAlign w:val="bottom"/>
            <w:hideMark/>
          </w:tcPr>
          <w:p w14:paraId="5F5C65F9"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Western </w:t>
            </w:r>
            <w:proofErr w:type="spellStart"/>
            <w:r w:rsidRPr="00740686">
              <w:rPr>
                <w:rFonts w:eastAsia="Times New Roman" w:cs="Calibri"/>
                <w:b/>
                <w:bCs/>
                <w:color w:val="000000"/>
                <w:sz w:val="18"/>
                <w:szCs w:val="18"/>
                <w:lang w:eastAsia="fi-FI"/>
              </w:rPr>
              <w:t>Equatoria</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14:paraId="76C0E1E3"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19</w:t>
            </w:r>
          </w:p>
        </w:tc>
        <w:tc>
          <w:tcPr>
            <w:tcW w:w="832" w:type="dxa"/>
            <w:tcBorders>
              <w:top w:val="nil"/>
              <w:left w:val="nil"/>
              <w:bottom w:val="single" w:sz="4" w:space="0" w:color="auto"/>
              <w:right w:val="single" w:sz="8" w:space="0" w:color="auto"/>
            </w:tcBorders>
            <w:shd w:val="clear" w:color="auto" w:fill="auto"/>
            <w:noWrap/>
            <w:vAlign w:val="bottom"/>
            <w:hideMark/>
          </w:tcPr>
          <w:p w14:paraId="60A6B8E6"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106</w:t>
            </w:r>
          </w:p>
        </w:tc>
        <w:tc>
          <w:tcPr>
            <w:tcW w:w="831" w:type="dxa"/>
            <w:tcBorders>
              <w:top w:val="nil"/>
              <w:left w:val="nil"/>
              <w:bottom w:val="single" w:sz="4" w:space="0" w:color="auto"/>
              <w:right w:val="single" w:sz="4" w:space="0" w:color="auto"/>
            </w:tcBorders>
            <w:shd w:val="clear" w:color="auto" w:fill="auto"/>
            <w:noWrap/>
            <w:vAlign w:val="bottom"/>
            <w:hideMark/>
          </w:tcPr>
          <w:p w14:paraId="77103E12"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w:t>
            </w:r>
          </w:p>
        </w:tc>
        <w:tc>
          <w:tcPr>
            <w:tcW w:w="832" w:type="dxa"/>
            <w:tcBorders>
              <w:top w:val="nil"/>
              <w:left w:val="nil"/>
              <w:bottom w:val="single" w:sz="4" w:space="0" w:color="auto"/>
              <w:right w:val="single" w:sz="8" w:space="0" w:color="auto"/>
            </w:tcBorders>
            <w:shd w:val="clear" w:color="auto" w:fill="auto"/>
            <w:noWrap/>
            <w:vAlign w:val="bottom"/>
            <w:hideMark/>
          </w:tcPr>
          <w:p w14:paraId="452A35AB"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7</w:t>
            </w:r>
          </w:p>
        </w:tc>
        <w:tc>
          <w:tcPr>
            <w:tcW w:w="831" w:type="dxa"/>
            <w:tcBorders>
              <w:top w:val="nil"/>
              <w:left w:val="nil"/>
              <w:bottom w:val="single" w:sz="4" w:space="0" w:color="auto"/>
              <w:right w:val="single" w:sz="4" w:space="0" w:color="auto"/>
            </w:tcBorders>
            <w:shd w:val="clear" w:color="auto" w:fill="auto"/>
            <w:noWrap/>
            <w:vAlign w:val="bottom"/>
            <w:hideMark/>
          </w:tcPr>
          <w:p w14:paraId="7F59C825"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36</w:t>
            </w:r>
          </w:p>
        </w:tc>
        <w:tc>
          <w:tcPr>
            <w:tcW w:w="832" w:type="dxa"/>
            <w:tcBorders>
              <w:top w:val="nil"/>
              <w:left w:val="nil"/>
              <w:bottom w:val="single" w:sz="4" w:space="0" w:color="auto"/>
              <w:right w:val="single" w:sz="8" w:space="0" w:color="auto"/>
            </w:tcBorders>
            <w:shd w:val="clear" w:color="auto" w:fill="auto"/>
            <w:noWrap/>
            <w:vAlign w:val="bottom"/>
            <w:hideMark/>
          </w:tcPr>
          <w:p w14:paraId="32602A47"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72</w:t>
            </w:r>
          </w:p>
        </w:tc>
        <w:tc>
          <w:tcPr>
            <w:tcW w:w="831" w:type="dxa"/>
            <w:tcBorders>
              <w:top w:val="nil"/>
              <w:left w:val="nil"/>
              <w:bottom w:val="single" w:sz="4" w:space="0" w:color="auto"/>
              <w:right w:val="single" w:sz="4" w:space="0" w:color="auto"/>
            </w:tcBorders>
            <w:shd w:val="clear" w:color="auto" w:fill="auto"/>
            <w:noWrap/>
            <w:vAlign w:val="bottom"/>
            <w:hideMark/>
          </w:tcPr>
          <w:p w14:paraId="2E42C2EE"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56</w:t>
            </w:r>
          </w:p>
        </w:tc>
        <w:tc>
          <w:tcPr>
            <w:tcW w:w="832" w:type="dxa"/>
            <w:tcBorders>
              <w:top w:val="nil"/>
              <w:left w:val="nil"/>
              <w:bottom w:val="single" w:sz="4" w:space="0" w:color="auto"/>
              <w:right w:val="single" w:sz="8" w:space="0" w:color="auto"/>
            </w:tcBorders>
            <w:shd w:val="clear" w:color="auto" w:fill="auto"/>
            <w:noWrap/>
            <w:vAlign w:val="bottom"/>
            <w:hideMark/>
          </w:tcPr>
          <w:p w14:paraId="523CF5D5"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185</w:t>
            </w:r>
          </w:p>
        </w:tc>
      </w:tr>
      <w:tr w:rsidR="001C7085" w:rsidRPr="00740686" w14:paraId="6613038D" w14:textId="77777777" w:rsidTr="00514298">
        <w:trPr>
          <w:trHeight w:val="243"/>
        </w:trPr>
        <w:tc>
          <w:tcPr>
            <w:tcW w:w="2357" w:type="dxa"/>
            <w:tcBorders>
              <w:top w:val="nil"/>
              <w:left w:val="single" w:sz="8" w:space="0" w:color="auto"/>
              <w:bottom w:val="single" w:sz="4" w:space="0" w:color="auto"/>
              <w:right w:val="single" w:sz="8" w:space="0" w:color="auto"/>
            </w:tcBorders>
            <w:shd w:val="clear" w:color="auto" w:fill="auto"/>
            <w:noWrap/>
            <w:vAlign w:val="bottom"/>
            <w:hideMark/>
          </w:tcPr>
          <w:p w14:paraId="7ED552AF"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Upper </w:t>
            </w:r>
            <w:proofErr w:type="spellStart"/>
            <w:r w:rsidRPr="00740686">
              <w:rPr>
                <w:rFonts w:eastAsia="Times New Roman" w:cs="Calibri"/>
                <w:b/>
                <w:bCs/>
                <w:color w:val="000000"/>
                <w:sz w:val="18"/>
                <w:szCs w:val="18"/>
                <w:lang w:eastAsia="fi-FI"/>
              </w:rPr>
              <w:t>Nile</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14:paraId="58D1F431"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45</w:t>
            </w:r>
          </w:p>
        </w:tc>
        <w:tc>
          <w:tcPr>
            <w:tcW w:w="832" w:type="dxa"/>
            <w:tcBorders>
              <w:top w:val="nil"/>
              <w:left w:val="nil"/>
              <w:bottom w:val="single" w:sz="4" w:space="0" w:color="auto"/>
              <w:right w:val="single" w:sz="8" w:space="0" w:color="auto"/>
            </w:tcBorders>
            <w:shd w:val="clear" w:color="auto" w:fill="auto"/>
            <w:noWrap/>
            <w:vAlign w:val="bottom"/>
            <w:hideMark/>
          </w:tcPr>
          <w:p w14:paraId="0991D5F1"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96</w:t>
            </w:r>
          </w:p>
        </w:tc>
        <w:tc>
          <w:tcPr>
            <w:tcW w:w="831" w:type="dxa"/>
            <w:tcBorders>
              <w:top w:val="nil"/>
              <w:left w:val="nil"/>
              <w:bottom w:val="single" w:sz="4" w:space="0" w:color="auto"/>
              <w:right w:val="single" w:sz="4" w:space="0" w:color="auto"/>
            </w:tcBorders>
            <w:shd w:val="clear" w:color="auto" w:fill="auto"/>
            <w:noWrap/>
            <w:vAlign w:val="bottom"/>
            <w:hideMark/>
          </w:tcPr>
          <w:p w14:paraId="3AC945BC"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832" w:type="dxa"/>
            <w:tcBorders>
              <w:top w:val="nil"/>
              <w:left w:val="nil"/>
              <w:bottom w:val="single" w:sz="4" w:space="0" w:color="auto"/>
              <w:right w:val="single" w:sz="8" w:space="0" w:color="auto"/>
            </w:tcBorders>
            <w:shd w:val="clear" w:color="auto" w:fill="auto"/>
            <w:noWrap/>
            <w:vAlign w:val="bottom"/>
            <w:hideMark/>
          </w:tcPr>
          <w:p w14:paraId="56850633"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56</w:t>
            </w:r>
          </w:p>
        </w:tc>
        <w:tc>
          <w:tcPr>
            <w:tcW w:w="831" w:type="dxa"/>
            <w:tcBorders>
              <w:top w:val="nil"/>
              <w:left w:val="nil"/>
              <w:bottom w:val="single" w:sz="4" w:space="0" w:color="auto"/>
              <w:right w:val="single" w:sz="4" w:space="0" w:color="auto"/>
            </w:tcBorders>
            <w:shd w:val="clear" w:color="auto" w:fill="auto"/>
            <w:noWrap/>
            <w:vAlign w:val="bottom"/>
            <w:hideMark/>
          </w:tcPr>
          <w:p w14:paraId="484BC89D"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31</w:t>
            </w:r>
          </w:p>
        </w:tc>
        <w:tc>
          <w:tcPr>
            <w:tcW w:w="832" w:type="dxa"/>
            <w:tcBorders>
              <w:top w:val="nil"/>
              <w:left w:val="nil"/>
              <w:bottom w:val="single" w:sz="4" w:space="0" w:color="auto"/>
              <w:right w:val="single" w:sz="8" w:space="0" w:color="auto"/>
            </w:tcBorders>
            <w:shd w:val="clear" w:color="auto" w:fill="auto"/>
            <w:noWrap/>
            <w:vAlign w:val="bottom"/>
            <w:hideMark/>
          </w:tcPr>
          <w:p w14:paraId="1E5C1311"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24</w:t>
            </w:r>
          </w:p>
        </w:tc>
        <w:tc>
          <w:tcPr>
            <w:tcW w:w="831" w:type="dxa"/>
            <w:tcBorders>
              <w:top w:val="nil"/>
              <w:left w:val="nil"/>
              <w:bottom w:val="single" w:sz="4" w:space="0" w:color="auto"/>
              <w:right w:val="single" w:sz="4" w:space="0" w:color="auto"/>
            </w:tcBorders>
            <w:shd w:val="clear" w:color="auto" w:fill="auto"/>
            <w:noWrap/>
            <w:vAlign w:val="bottom"/>
            <w:hideMark/>
          </w:tcPr>
          <w:p w14:paraId="4D543975"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78</w:t>
            </w:r>
          </w:p>
        </w:tc>
        <w:tc>
          <w:tcPr>
            <w:tcW w:w="832" w:type="dxa"/>
            <w:tcBorders>
              <w:top w:val="nil"/>
              <w:left w:val="nil"/>
              <w:bottom w:val="single" w:sz="4" w:space="0" w:color="auto"/>
              <w:right w:val="single" w:sz="8" w:space="0" w:color="auto"/>
            </w:tcBorders>
            <w:shd w:val="clear" w:color="auto" w:fill="auto"/>
            <w:noWrap/>
            <w:vAlign w:val="bottom"/>
            <w:hideMark/>
          </w:tcPr>
          <w:p w14:paraId="332D25E1"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176</w:t>
            </w:r>
          </w:p>
        </w:tc>
      </w:tr>
      <w:tr w:rsidR="001C7085" w:rsidRPr="00740686" w14:paraId="3E8178C7" w14:textId="77777777" w:rsidTr="00514298">
        <w:trPr>
          <w:trHeight w:val="243"/>
        </w:trPr>
        <w:tc>
          <w:tcPr>
            <w:tcW w:w="2357" w:type="dxa"/>
            <w:tcBorders>
              <w:top w:val="nil"/>
              <w:left w:val="single" w:sz="8" w:space="0" w:color="auto"/>
              <w:bottom w:val="single" w:sz="4" w:space="0" w:color="auto"/>
              <w:right w:val="single" w:sz="8" w:space="0" w:color="auto"/>
            </w:tcBorders>
            <w:shd w:val="clear" w:color="auto" w:fill="auto"/>
            <w:noWrap/>
            <w:vAlign w:val="bottom"/>
            <w:hideMark/>
          </w:tcPr>
          <w:p w14:paraId="027C17C3"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Lakes</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14:paraId="6DA837A7"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91</w:t>
            </w:r>
          </w:p>
        </w:tc>
        <w:tc>
          <w:tcPr>
            <w:tcW w:w="832" w:type="dxa"/>
            <w:tcBorders>
              <w:top w:val="nil"/>
              <w:left w:val="nil"/>
              <w:bottom w:val="single" w:sz="4" w:space="0" w:color="auto"/>
              <w:right w:val="single" w:sz="8" w:space="0" w:color="auto"/>
            </w:tcBorders>
            <w:shd w:val="clear" w:color="auto" w:fill="auto"/>
            <w:noWrap/>
            <w:vAlign w:val="bottom"/>
            <w:hideMark/>
          </w:tcPr>
          <w:p w14:paraId="696BFB20"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55</w:t>
            </w:r>
          </w:p>
        </w:tc>
        <w:tc>
          <w:tcPr>
            <w:tcW w:w="831" w:type="dxa"/>
            <w:tcBorders>
              <w:top w:val="nil"/>
              <w:left w:val="nil"/>
              <w:bottom w:val="single" w:sz="4" w:space="0" w:color="auto"/>
              <w:right w:val="single" w:sz="4" w:space="0" w:color="auto"/>
            </w:tcBorders>
            <w:shd w:val="clear" w:color="auto" w:fill="auto"/>
            <w:noWrap/>
            <w:vAlign w:val="bottom"/>
            <w:hideMark/>
          </w:tcPr>
          <w:p w14:paraId="6E8DFC53"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0</w:t>
            </w:r>
          </w:p>
        </w:tc>
        <w:tc>
          <w:tcPr>
            <w:tcW w:w="832" w:type="dxa"/>
            <w:tcBorders>
              <w:top w:val="nil"/>
              <w:left w:val="nil"/>
              <w:bottom w:val="single" w:sz="4" w:space="0" w:color="auto"/>
              <w:right w:val="single" w:sz="8" w:space="0" w:color="auto"/>
            </w:tcBorders>
            <w:shd w:val="clear" w:color="auto" w:fill="auto"/>
            <w:noWrap/>
            <w:vAlign w:val="bottom"/>
            <w:hideMark/>
          </w:tcPr>
          <w:p w14:paraId="5815E61A"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831" w:type="dxa"/>
            <w:tcBorders>
              <w:top w:val="nil"/>
              <w:left w:val="nil"/>
              <w:bottom w:val="single" w:sz="4" w:space="0" w:color="auto"/>
              <w:right w:val="single" w:sz="4" w:space="0" w:color="auto"/>
            </w:tcBorders>
            <w:shd w:val="clear" w:color="auto" w:fill="auto"/>
            <w:noWrap/>
            <w:vAlign w:val="bottom"/>
            <w:hideMark/>
          </w:tcPr>
          <w:p w14:paraId="5B29474A"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66</w:t>
            </w:r>
          </w:p>
        </w:tc>
        <w:tc>
          <w:tcPr>
            <w:tcW w:w="832" w:type="dxa"/>
            <w:tcBorders>
              <w:top w:val="nil"/>
              <w:left w:val="nil"/>
              <w:bottom w:val="single" w:sz="4" w:space="0" w:color="auto"/>
              <w:right w:val="single" w:sz="8" w:space="0" w:color="auto"/>
            </w:tcBorders>
            <w:shd w:val="clear" w:color="auto" w:fill="auto"/>
            <w:noWrap/>
            <w:vAlign w:val="bottom"/>
            <w:hideMark/>
          </w:tcPr>
          <w:p w14:paraId="59A0C589"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57</w:t>
            </w:r>
          </w:p>
        </w:tc>
        <w:tc>
          <w:tcPr>
            <w:tcW w:w="831" w:type="dxa"/>
            <w:tcBorders>
              <w:top w:val="nil"/>
              <w:left w:val="nil"/>
              <w:bottom w:val="single" w:sz="4" w:space="0" w:color="auto"/>
              <w:right w:val="single" w:sz="4" w:space="0" w:color="auto"/>
            </w:tcBorders>
            <w:shd w:val="clear" w:color="auto" w:fill="auto"/>
            <w:noWrap/>
            <w:vAlign w:val="bottom"/>
            <w:hideMark/>
          </w:tcPr>
          <w:p w14:paraId="07C708F1"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157</w:t>
            </w:r>
          </w:p>
        </w:tc>
        <w:tc>
          <w:tcPr>
            <w:tcW w:w="832" w:type="dxa"/>
            <w:tcBorders>
              <w:top w:val="nil"/>
              <w:left w:val="nil"/>
              <w:bottom w:val="single" w:sz="4" w:space="0" w:color="auto"/>
              <w:right w:val="single" w:sz="8" w:space="0" w:color="auto"/>
            </w:tcBorders>
            <w:shd w:val="clear" w:color="auto" w:fill="auto"/>
            <w:noWrap/>
            <w:vAlign w:val="bottom"/>
            <w:hideMark/>
          </w:tcPr>
          <w:p w14:paraId="79AEB5CD"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114</w:t>
            </w:r>
          </w:p>
        </w:tc>
      </w:tr>
      <w:tr w:rsidR="001C7085" w:rsidRPr="00740686" w14:paraId="750D7E00" w14:textId="77777777" w:rsidTr="00514298">
        <w:trPr>
          <w:trHeight w:val="243"/>
        </w:trPr>
        <w:tc>
          <w:tcPr>
            <w:tcW w:w="2357" w:type="dxa"/>
            <w:tcBorders>
              <w:top w:val="nil"/>
              <w:left w:val="single" w:sz="8" w:space="0" w:color="auto"/>
              <w:bottom w:val="single" w:sz="4" w:space="0" w:color="auto"/>
              <w:right w:val="single" w:sz="8" w:space="0" w:color="auto"/>
            </w:tcBorders>
            <w:shd w:val="clear" w:color="auto" w:fill="auto"/>
            <w:noWrap/>
            <w:vAlign w:val="bottom"/>
            <w:hideMark/>
          </w:tcPr>
          <w:p w14:paraId="08033526"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Unity</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14:paraId="7E1AB7E3"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39</w:t>
            </w:r>
          </w:p>
        </w:tc>
        <w:tc>
          <w:tcPr>
            <w:tcW w:w="832" w:type="dxa"/>
            <w:tcBorders>
              <w:top w:val="nil"/>
              <w:left w:val="nil"/>
              <w:bottom w:val="single" w:sz="4" w:space="0" w:color="auto"/>
              <w:right w:val="single" w:sz="8" w:space="0" w:color="auto"/>
            </w:tcBorders>
            <w:shd w:val="clear" w:color="auto" w:fill="auto"/>
            <w:noWrap/>
            <w:vAlign w:val="bottom"/>
            <w:hideMark/>
          </w:tcPr>
          <w:p w14:paraId="620D6B6F"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55</w:t>
            </w:r>
          </w:p>
        </w:tc>
        <w:tc>
          <w:tcPr>
            <w:tcW w:w="831" w:type="dxa"/>
            <w:tcBorders>
              <w:top w:val="nil"/>
              <w:left w:val="nil"/>
              <w:bottom w:val="single" w:sz="4" w:space="0" w:color="auto"/>
              <w:right w:val="single" w:sz="4" w:space="0" w:color="auto"/>
            </w:tcBorders>
            <w:shd w:val="clear" w:color="auto" w:fill="auto"/>
            <w:noWrap/>
            <w:vAlign w:val="bottom"/>
            <w:hideMark/>
          </w:tcPr>
          <w:p w14:paraId="37DF77C9"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0</w:t>
            </w:r>
          </w:p>
        </w:tc>
        <w:tc>
          <w:tcPr>
            <w:tcW w:w="832" w:type="dxa"/>
            <w:tcBorders>
              <w:top w:val="nil"/>
              <w:left w:val="nil"/>
              <w:bottom w:val="single" w:sz="4" w:space="0" w:color="auto"/>
              <w:right w:val="single" w:sz="8" w:space="0" w:color="auto"/>
            </w:tcBorders>
            <w:shd w:val="clear" w:color="auto" w:fill="auto"/>
            <w:noWrap/>
            <w:vAlign w:val="bottom"/>
            <w:hideMark/>
          </w:tcPr>
          <w:p w14:paraId="13033A88"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6</w:t>
            </w:r>
          </w:p>
        </w:tc>
        <w:tc>
          <w:tcPr>
            <w:tcW w:w="831" w:type="dxa"/>
            <w:tcBorders>
              <w:top w:val="nil"/>
              <w:left w:val="nil"/>
              <w:bottom w:val="single" w:sz="4" w:space="0" w:color="auto"/>
              <w:right w:val="single" w:sz="4" w:space="0" w:color="auto"/>
            </w:tcBorders>
            <w:shd w:val="clear" w:color="auto" w:fill="auto"/>
            <w:noWrap/>
            <w:vAlign w:val="bottom"/>
            <w:hideMark/>
          </w:tcPr>
          <w:p w14:paraId="7DE92515"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36</w:t>
            </w:r>
          </w:p>
        </w:tc>
        <w:tc>
          <w:tcPr>
            <w:tcW w:w="832" w:type="dxa"/>
            <w:tcBorders>
              <w:top w:val="nil"/>
              <w:left w:val="nil"/>
              <w:bottom w:val="single" w:sz="4" w:space="0" w:color="auto"/>
              <w:right w:val="single" w:sz="8" w:space="0" w:color="auto"/>
            </w:tcBorders>
            <w:shd w:val="clear" w:color="auto" w:fill="auto"/>
            <w:noWrap/>
            <w:vAlign w:val="bottom"/>
            <w:hideMark/>
          </w:tcPr>
          <w:p w14:paraId="744080E0"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39</w:t>
            </w:r>
          </w:p>
        </w:tc>
        <w:tc>
          <w:tcPr>
            <w:tcW w:w="831" w:type="dxa"/>
            <w:tcBorders>
              <w:top w:val="nil"/>
              <w:left w:val="nil"/>
              <w:bottom w:val="single" w:sz="4" w:space="0" w:color="auto"/>
              <w:right w:val="single" w:sz="4" w:space="0" w:color="auto"/>
            </w:tcBorders>
            <w:shd w:val="clear" w:color="auto" w:fill="auto"/>
            <w:noWrap/>
            <w:vAlign w:val="bottom"/>
            <w:hideMark/>
          </w:tcPr>
          <w:p w14:paraId="699D0117"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75</w:t>
            </w:r>
          </w:p>
        </w:tc>
        <w:tc>
          <w:tcPr>
            <w:tcW w:w="832" w:type="dxa"/>
            <w:tcBorders>
              <w:top w:val="nil"/>
              <w:left w:val="nil"/>
              <w:bottom w:val="single" w:sz="4" w:space="0" w:color="auto"/>
              <w:right w:val="single" w:sz="8" w:space="0" w:color="auto"/>
            </w:tcBorders>
            <w:shd w:val="clear" w:color="auto" w:fill="auto"/>
            <w:noWrap/>
            <w:vAlign w:val="bottom"/>
            <w:hideMark/>
          </w:tcPr>
          <w:p w14:paraId="473FC8F7"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100</w:t>
            </w:r>
          </w:p>
        </w:tc>
      </w:tr>
      <w:tr w:rsidR="001C7085" w:rsidRPr="00740686" w14:paraId="060FC22E" w14:textId="77777777" w:rsidTr="00514298">
        <w:trPr>
          <w:trHeight w:val="243"/>
        </w:trPr>
        <w:tc>
          <w:tcPr>
            <w:tcW w:w="2357" w:type="dxa"/>
            <w:tcBorders>
              <w:top w:val="nil"/>
              <w:left w:val="single" w:sz="8" w:space="0" w:color="auto"/>
              <w:bottom w:val="single" w:sz="4" w:space="0" w:color="auto"/>
              <w:right w:val="single" w:sz="8" w:space="0" w:color="auto"/>
            </w:tcBorders>
            <w:shd w:val="clear" w:color="auto" w:fill="auto"/>
            <w:noWrap/>
            <w:vAlign w:val="bottom"/>
            <w:hideMark/>
          </w:tcPr>
          <w:p w14:paraId="21A7B0C6"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Eastern </w:t>
            </w:r>
            <w:proofErr w:type="spellStart"/>
            <w:r w:rsidRPr="00740686">
              <w:rPr>
                <w:rFonts w:eastAsia="Times New Roman" w:cs="Calibri"/>
                <w:b/>
                <w:bCs/>
                <w:color w:val="000000"/>
                <w:sz w:val="18"/>
                <w:szCs w:val="18"/>
                <w:lang w:eastAsia="fi-FI"/>
              </w:rPr>
              <w:t>Equatoria</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14:paraId="39356FA0"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54</w:t>
            </w:r>
          </w:p>
        </w:tc>
        <w:tc>
          <w:tcPr>
            <w:tcW w:w="832" w:type="dxa"/>
            <w:tcBorders>
              <w:top w:val="nil"/>
              <w:left w:val="nil"/>
              <w:bottom w:val="single" w:sz="4" w:space="0" w:color="auto"/>
              <w:right w:val="single" w:sz="8" w:space="0" w:color="auto"/>
            </w:tcBorders>
            <w:shd w:val="clear" w:color="auto" w:fill="auto"/>
            <w:noWrap/>
            <w:vAlign w:val="bottom"/>
            <w:hideMark/>
          </w:tcPr>
          <w:p w14:paraId="520822D8"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25</w:t>
            </w:r>
          </w:p>
        </w:tc>
        <w:tc>
          <w:tcPr>
            <w:tcW w:w="831" w:type="dxa"/>
            <w:tcBorders>
              <w:top w:val="nil"/>
              <w:left w:val="nil"/>
              <w:bottom w:val="single" w:sz="4" w:space="0" w:color="auto"/>
              <w:right w:val="single" w:sz="4" w:space="0" w:color="auto"/>
            </w:tcBorders>
            <w:shd w:val="clear" w:color="auto" w:fill="auto"/>
            <w:noWrap/>
            <w:vAlign w:val="bottom"/>
            <w:hideMark/>
          </w:tcPr>
          <w:p w14:paraId="1D2D8A85"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w:t>
            </w:r>
          </w:p>
        </w:tc>
        <w:tc>
          <w:tcPr>
            <w:tcW w:w="832" w:type="dxa"/>
            <w:tcBorders>
              <w:top w:val="nil"/>
              <w:left w:val="nil"/>
              <w:bottom w:val="single" w:sz="4" w:space="0" w:color="auto"/>
              <w:right w:val="single" w:sz="8" w:space="0" w:color="auto"/>
            </w:tcBorders>
            <w:shd w:val="clear" w:color="auto" w:fill="auto"/>
            <w:noWrap/>
            <w:vAlign w:val="bottom"/>
            <w:hideMark/>
          </w:tcPr>
          <w:p w14:paraId="7727BFD1"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831" w:type="dxa"/>
            <w:tcBorders>
              <w:top w:val="nil"/>
              <w:left w:val="nil"/>
              <w:bottom w:val="single" w:sz="4" w:space="0" w:color="auto"/>
              <w:right w:val="single" w:sz="4" w:space="0" w:color="auto"/>
            </w:tcBorders>
            <w:shd w:val="clear" w:color="auto" w:fill="auto"/>
            <w:noWrap/>
            <w:vAlign w:val="bottom"/>
            <w:hideMark/>
          </w:tcPr>
          <w:p w14:paraId="4AF6BB46"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75</w:t>
            </w:r>
          </w:p>
        </w:tc>
        <w:tc>
          <w:tcPr>
            <w:tcW w:w="832" w:type="dxa"/>
            <w:tcBorders>
              <w:top w:val="nil"/>
              <w:left w:val="nil"/>
              <w:bottom w:val="single" w:sz="4" w:space="0" w:color="auto"/>
              <w:right w:val="single" w:sz="8" w:space="0" w:color="auto"/>
            </w:tcBorders>
            <w:shd w:val="clear" w:color="auto" w:fill="auto"/>
            <w:noWrap/>
            <w:vAlign w:val="bottom"/>
            <w:hideMark/>
          </w:tcPr>
          <w:p w14:paraId="767B3A21"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54</w:t>
            </w:r>
          </w:p>
        </w:tc>
        <w:tc>
          <w:tcPr>
            <w:tcW w:w="831" w:type="dxa"/>
            <w:tcBorders>
              <w:top w:val="nil"/>
              <w:left w:val="nil"/>
              <w:bottom w:val="single" w:sz="4" w:space="0" w:color="auto"/>
              <w:right w:val="single" w:sz="4" w:space="0" w:color="auto"/>
            </w:tcBorders>
            <w:shd w:val="clear" w:color="auto" w:fill="auto"/>
            <w:noWrap/>
            <w:vAlign w:val="bottom"/>
            <w:hideMark/>
          </w:tcPr>
          <w:p w14:paraId="7071EBB0"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130</w:t>
            </w:r>
          </w:p>
        </w:tc>
        <w:tc>
          <w:tcPr>
            <w:tcW w:w="832" w:type="dxa"/>
            <w:tcBorders>
              <w:top w:val="nil"/>
              <w:left w:val="nil"/>
              <w:bottom w:val="single" w:sz="4" w:space="0" w:color="auto"/>
              <w:right w:val="single" w:sz="8" w:space="0" w:color="auto"/>
            </w:tcBorders>
            <w:shd w:val="clear" w:color="auto" w:fill="auto"/>
            <w:noWrap/>
            <w:vAlign w:val="bottom"/>
            <w:hideMark/>
          </w:tcPr>
          <w:p w14:paraId="5D6BA7C3"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81</w:t>
            </w:r>
          </w:p>
        </w:tc>
      </w:tr>
      <w:tr w:rsidR="001C7085" w:rsidRPr="00740686" w14:paraId="7B7D2908" w14:textId="77777777" w:rsidTr="00514298">
        <w:trPr>
          <w:trHeight w:val="243"/>
        </w:trPr>
        <w:tc>
          <w:tcPr>
            <w:tcW w:w="2357" w:type="dxa"/>
            <w:tcBorders>
              <w:top w:val="nil"/>
              <w:left w:val="single" w:sz="8" w:space="0" w:color="auto"/>
              <w:bottom w:val="single" w:sz="4" w:space="0" w:color="auto"/>
              <w:right w:val="single" w:sz="8" w:space="0" w:color="auto"/>
            </w:tcBorders>
            <w:shd w:val="clear" w:color="auto" w:fill="auto"/>
            <w:noWrap/>
            <w:vAlign w:val="bottom"/>
            <w:hideMark/>
          </w:tcPr>
          <w:p w14:paraId="25990620"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 xml:space="preserve">Western </w:t>
            </w:r>
            <w:proofErr w:type="spellStart"/>
            <w:r w:rsidRPr="00740686">
              <w:rPr>
                <w:rFonts w:eastAsia="Times New Roman" w:cs="Calibri"/>
                <w:b/>
                <w:bCs/>
                <w:color w:val="000000"/>
                <w:sz w:val="18"/>
                <w:szCs w:val="18"/>
                <w:lang w:eastAsia="fi-FI"/>
              </w:rPr>
              <w:t>Bahr</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el</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Ghazal</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14:paraId="7A8CC1ED"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10</w:t>
            </w:r>
          </w:p>
        </w:tc>
        <w:tc>
          <w:tcPr>
            <w:tcW w:w="832" w:type="dxa"/>
            <w:tcBorders>
              <w:top w:val="nil"/>
              <w:left w:val="nil"/>
              <w:bottom w:val="single" w:sz="4" w:space="0" w:color="auto"/>
              <w:right w:val="single" w:sz="8" w:space="0" w:color="auto"/>
            </w:tcBorders>
            <w:shd w:val="clear" w:color="auto" w:fill="auto"/>
            <w:noWrap/>
            <w:vAlign w:val="bottom"/>
            <w:hideMark/>
          </w:tcPr>
          <w:p w14:paraId="04F8AC2B"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19</w:t>
            </w:r>
          </w:p>
        </w:tc>
        <w:tc>
          <w:tcPr>
            <w:tcW w:w="831" w:type="dxa"/>
            <w:tcBorders>
              <w:top w:val="nil"/>
              <w:left w:val="nil"/>
              <w:bottom w:val="single" w:sz="4" w:space="0" w:color="auto"/>
              <w:right w:val="single" w:sz="4" w:space="0" w:color="auto"/>
            </w:tcBorders>
            <w:shd w:val="clear" w:color="auto" w:fill="auto"/>
            <w:noWrap/>
            <w:vAlign w:val="bottom"/>
            <w:hideMark/>
          </w:tcPr>
          <w:p w14:paraId="52F1A5E4"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832" w:type="dxa"/>
            <w:tcBorders>
              <w:top w:val="nil"/>
              <w:left w:val="nil"/>
              <w:bottom w:val="single" w:sz="4" w:space="0" w:color="auto"/>
              <w:right w:val="single" w:sz="8" w:space="0" w:color="auto"/>
            </w:tcBorders>
            <w:shd w:val="clear" w:color="auto" w:fill="auto"/>
            <w:noWrap/>
            <w:vAlign w:val="bottom"/>
            <w:hideMark/>
          </w:tcPr>
          <w:p w14:paraId="1B76057B"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831" w:type="dxa"/>
            <w:tcBorders>
              <w:top w:val="nil"/>
              <w:left w:val="nil"/>
              <w:bottom w:val="single" w:sz="4" w:space="0" w:color="auto"/>
              <w:right w:val="single" w:sz="4" w:space="0" w:color="auto"/>
            </w:tcBorders>
            <w:shd w:val="clear" w:color="auto" w:fill="auto"/>
            <w:noWrap/>
            <w:vAlign w:val="bottom"/>
            <w:hideMark/>
          </w:tcPr>
          <w:p w14:paraId="19BCF782"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15</w:t>
            </w:r>
          </w:p>
        </w:tc>
        <w:tc>
          <w:tcPr>
            <w:tcW w:w="832" w:type="dxa"/>
            <w:tcBorders>
              <w:top w:val="nil"/>
              <w:left w:val="nil"/>
              <w:bottom w:val="single" w:sz="4" w:space="0" w:color="auto"/>
              <w:right w:val="single" w:sz="8" w:space="0" w:color="auto"/>
            </w:tcBorders>
            <w:shd w:val="clear" w:color="auto" w:fill="auto"/>
            <w:noWrap/>
            <w:vAlign w:val="bottom"/>
            <w:hideMark/>
          </w:tcPr>
          <w:p w14:paraId="016FF612"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4</w:t>
            </w:r>
          </w:p>
        </w:tc>
        <w:tc>
          <w:tcPr>
            <w:tcW w:w="831" w:type="dxa"/>
            <w:tcBorders>
              <w:top w:val="nil"/>
              <w:left w:val="nil"/>
              <w:bottom w:val="single" w:sz="4" w:space="0" w:color="auto"/>
              <w:right w:val="single" w:sz="4" w:space="0" w:color="auto"/>
            </w:tcBorders>
            <w:shd w:val="clear" w:color="auto" w:fill="auto"/>
            <w:noWrap/>
            <w:vAlign w:val="bottom"/>
            <w:hideMark/>
          </w:tcPr>
          <w:p w14:paraId="3F3FBAB9"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27</w:t>
            </w:r>
          </w:p>
        </w:tc>
        <w:tc>
          <w:tcPr>
            <w:tcW w:w="832" w:type="dxa"/>
            <w:tcBorders>
              <w:top w:val="nil"/>
              <w:left w:val="nil"/>
              <w:bottom w:val="single" w:sz="4" w:space="0" w:color="auto"/>
              <w:right w:val="single" w:sz="8" w:space="0" w:color="auto"/>
            </w:tcBorders>
            <w:shd w:val="clear" w:color="auto" w:fill="auto"/>
            <w:noWrap/>
            <w:vAlign w:val="bottom"/>
            <w:hideMark/>
          </w:tcPr>
          <w:p w14:paraId="0AEB2F2B"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25</w:t>
            </w:r>
          </w:p>
        </w:tc>
      </w:tr>
      <w:tr w:rsidR="001C7085" w:rsidRPr="00740686" w14:paraId="47F18E53" w14:textId="77777777" w:rsidTr="00514298">
        <w:trPr>
          <w:trHeight w:val="252"/>
        </w:trPr>
        <w:tc>
          <w:tcPr>
            <w:tcW w:w="2357" w:type="dxa"/>
            <w:tcBorders>
              <w:top w:val="nil"/>
              <w:left w:val="single" w:sz="8" w:space="0" w:color="auto"/>
              <w:bottom w:val="nil"/>
              <w:right w:val="single" w:sz="8" w:space="0" w:color="auto"/>
            </w:tcBorders>
            <w:shd w:val="clear" w:color="auto" w:fill="auto"/>
            <w:noWrap/>
            <w:vAlign w:val="bottom"/>
            <w:hideMark/>
          </w:tcPr>
          <w:p w14:paraId="0B9C22C0"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proofErr w:type="spellStart"/>
            <w:r w:rsidRPr="00740686">
              <w:rPr>
                <w:rFonts w:eastAsia="Times New Roman" w:cs="Calibri"/>
                <w:b/>
                <w:bCs/>
                <w:color w:val="000000"/>
                <w:sz w:val="18"/>
                <w:szCs w:val="18"/>
                <w:lang w:eastAsia="fi-FI"/>
              </w:rPr>
              <w:t>Northern</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Bahr</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el</w:t>
            </w:r>
            <w:proofErr w:type="spellEnd"/>
            <w:r w:rsidRPr="00740686">
              <w:rPr>
                <w:rFonts w:eastAsia="Times New Roman" w:cs="Calibri"/>
                <w:b/>
                <w:bCs/>
                <w:color w:val="000000"/>
                <w:sz w:val="18"/>
                <w:szCs w:val="18"/>
                <w:lang w:eastAsia="fi-FI"/>
              </w:rPr>
              <w:t xml:space="preserve"> </w:t>
            </w:r>
            <w:proofErr w:type="spellStart"/>
            <w:r w:rsidRPr="00740686">
              <w:rPr>
                <w:rFonts w:eastAsia="Times New Roman" w:cs="Calibri"/>
                <w:b/>
                <w:bCs/>
                <w:color w:val="000000"/>
                <w:sz w:val="18"/>
                <w:szCs w:val="18"/>
                <w:lang w:eastAsia="fi-FI"/>
              </w:rPr>
              <w:t>Ghazal</w:t>
            </w:r>
            <w:proofErr w:type="spellEnd"/>
          </w:p>
        </w:tc>
        <w:tc>
          <w:tcPr>
            <w:tcW w:w="831" w:type="dxa"/>
            <w:tcBorders>
              <w:top w:val="nil"/>
              <w:left w:val="nil"/>
              <w:bottom w:val="nil"/>
              <w:right w:val="single" w:sz="4" w:space="0" w:color="auto"/>
            </w:tcBorders>
            <w:shd w:val="clear" w:color="auto" w:fill="auto"/>
            <w:noWrap/>
            <w:vAlign w:val="bottom"/>
            <w:hideMark/>
          </w:tcPr>
          <w:p w14:paraId="7FEDE98D"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0</w:t>
            </w:r>
          </w:p>
        </w:tc>
        <w:tc>
          <w:tcPr>
            <w:tcW w:w="832" w:type="dxa"/>
            <w:tcBorders>
              <w:top w:val="nil"/>
              <w:left w:val="nil"/>
              <w:bottom w:val="nil"/>
              <w:right w:val="single" w:sz="8" w:space="0" w:color="auto"/>
            </w:tcBorders>
            <w:shd w:val="clear" w:color="auto" w:fill="auto"/>
            <w:noWrap/>
            <w:vAlign w:val="bottom"/>
            <w:hideMark/>
          </w:tcPr>
          <w:p w14:paraId="6525C333"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1</w:t>
            </w:r>
          </w:p>
        </w:tc>
        <w:tc>
          <w:tcPr>
            <w:tcW w:w="831" w:type="dxa"/>
            <w:tcBorders>
              <w:top w:val="nil"/>
              <w:left w:val="nil"/>
              <w:bottom w:val="nil"/>
              <w:right w:val="single" w:sz="4" w:space="0" w:color="auto"/>
            </w:tcBorders>
            <w:shd w:val="clear" w:color="auto" w:fill="auto"/>
            <w:noWrap/>
            <w:vAlign w:val="bottom"/>
            <w:hideMark/>
          </w:tcPr>
          <w:p w14:paraId="74BE7AD4"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832" w:type="dxa"/>
            <w:tcBorders>
              <w:top w:val="nil"/>
              <w:left w:val="nil"/>
              <w:bottom w:val="nil"/>
              <w:right w:val="single" w:sz="8" w:space="0" w:color="auto"/>
            </w:tcBorders>
            <w:shd w:val="clear" w:color="auto" w:fill="auto"/>
            <w:noWrap/>
            <w:vAlign w:val="bottom"/>
            <w:hideMark/>
          </w:tcPr>
          <w:p w14:paraId="4A7B0828"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3</w:t>
            </w:r>
          </w:p>
        </w:tc>
        <w:tc>
          <w:tcPr>
            <w:tcW w:w="831" w:type="dxa"/>
            <w:tcBorders>
              <w:top w:val="nil"/>
              <w:left w:val="nil"/>
              <w:bottom w:val="nil"/>
              <w:right w:val="single" w:sz="4" w:space="0" w:color="auto"/>
            </w:tcBorders>
            <w:shd w:val="clear" w:color="auto" w:fill="auto"/>
            <w:noWrap/>
            <w:vAlign w:val="bottom"/>
            <w:hideMark/>
          </w:tcPr>
          <w:p w14:paraId="6CF4CB28"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2</w:t>
            </w:r>
          </w:p>
        </w:tc>
        <w:tc>
          <w:tcPr>
            <w:tcW w:w="832" w:type="dxa"/>
            <w:tcBorders>
              <w:top w:val="nil"/>
              <w:left w:val="nil"/>
              <w:bottom w:val="nil"/>
              <w:right w:val="single" w:sz="8" w:space="0" w:color="auto"/>
            </w:tcBorders>
            <w:shd w:val="clear" w:color="auto" w:fill="auto"/>
            <w:noWrap/>
            <w:vAlign w:val="bottom"/>
            <w:hideMark/>
          </w:tcPr>
          <w:p w14:paraId="0622BB91" w14:textId="77777777" w:rsidR="001C7085" w:rsidRPr="00740686" w:rsidRDefault="001C7085" w:rsidP="001C7085">
            <w:pPr>
              <w:spacing w:before="0" w:after="0" w:line="240" w:lineRule="auto"/>
              <w:jc w:val="center"/>
              <w:rPr>
                <w:rFonts w:eastAsia="Times New Roman" w:cs="Calibri"/>
                <w:color w:val="000000"/>
                <w:sz w:val="18"/>
                <w:szCs w:val="18"/>
                <w:lang w:eastAsia="fi-FI"/>
              </w:rPr>
            </w:pPr>
            <w:r w:rsidRPr="00740686">
              <w:rPr>
                <w:rFonts w:eastAsia="Times New Roman" w:cs="Calibri"/>
                <w:color w:val="000000"/>
                <w:sz w:val="18"/>
                <w:szCs w:val="18"/>
                <w:lang w:eastAsia="fi-FI"/>
              </w:rPr>
              <w:t>5</w:t>
            </w:r>
          </w:p>
        </w:tc>
        <w:tc>
          <w:tcPr>
            <w:tcW w:w="831" w:type="dxa"/>
            <w:tcBorders>
              <w:top w:val="nil"/>
              <w:left w:val="nil"/>
              <w:bottom w:val="nil"/>
              <w:right w:val="single" w:sz="4" w:space="0" w:color="auto"/>
            </w:tcBorders>
            <w:shd w:val="clear" w:color="auto" w:fill="auto"/>
            <w:noWrap/>
            <w:vAlign w:val="bottom"/>
            <w:hideMark/>
          </w:tcPr>
          <w:p w14:paraId="7D824ADE"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4</w:t>
            </w:r>
          </w:p>
        </w:tc>
        <w:tc>
          <w:tcPr>
            <w:tcW w:w="832" w:type="dxa"/>
            <w:tcBorders>
              <w:top w:val="nil"/>
              <w:left w:val="nil"/>
              <w:bottom w:val="nil"/>
              <w:right w:val="single" w:sz="8" w:space="0" w:color="auto"/>
            </w:tcBorders>
            <w:shd w:val="clear" w:color="auto" w:fill="auto"/>
            <w:noWrap/>
            <w:vAlign w:val="bottom"/>
            <w:hideMark/>
          </w:tcPr>
          <w:p w14:paraId="0A7F1266"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9</w:t>
            </w:r>
          </w:p>
        </w:tc>
      </w:tr>
      <w:tr w:rsidR="001C7085" w:rsidRPr="00740686" w14:paraId="2702B942" w14:textId="77777777" w:rsidTr="00514298">
        <w:trPr>
          <w:trHeight w:val="252"/>
        </w:trPr>
        <w:tc>
          <w:tcPr>
            <w:tcW w:w="23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EDD3A2" w14:textId="77777777" w:rsidR="001C7085" w:rsidRPr="00740686" w:rsidRDefault="001C7085" w:rsidP="001C7085">
            <w:pPr>
              <w:spacing w:before="0" w:after="0" w:line="240" w:lineRule="auto"/>
              <w:jc w:val="left"/>
              <w:rPr>
                <w:rFonts w:eastAsia="Times New Roman" w:cs="Calibri"/>
                <w:b/>
                <w:bCs/>
                <w:color w:val="000000"/>
                <w:sz w:val="18"/>
                <w:szCs w:val="18"/>
                <w:lang w:eastAsia="fi-FI"/>
              </w:rPr>
            </w:pPr>
            <w:r w:rsidRPr="00740686">
              <w:rPr>
                <w:rFonts w:eastAsia="Times New Roman" w:cs="Calibri"/>
                <w:b/>
                <w:bCs/>
                <w:color w:val="000000"/>
                <w:sz w:val="18"/>
                <w:szCs w:val="18"/>
                <w:lang w:eastAsia="fi-FI"/>
              </w:rPr>
              <w:t>Yhteensä</w:t>
            </w:r>
          </w:p>
        </w:tc>
        <w:tc>
          <w:tcPr>
            <w:tcW w:w="831" w:type="dxa"/>
            <w:tcBorders>
              <w:top w:val="single" w:sz="8" w:space="0" w:color="auto"/>
              <w:left w:val="nil"/>
              <w:bottom w:val="single" w:sz="8" w:space="0" w:color="auto"/>
              <w:right w:val="single" w:sz="4" w:space="0" w:color="auto"/>
            </w:tcBorders>
            <w:shd w:val="clear" w:color="auto" w:fill="auto"/>
            <w:noWrap/>
            <w:vAlign w:val="bottom"/>
            <w:hideMark/>
          </w:tcPr>
          <w:p w14:paraId="76DC9A48"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516</w:t>
            </w:r>
          </w:p>
        </w:tc>
        <w:tc>
          <w:tcPr>
            <w:tcW w:w="832" w:type="dxa"/>
            <w:tcBorders>
              <w:top w:val="single" w:sz="8" w:space="0" w:color="auto"/>
              <w:left w:val="nil"/>
              <w:bottom w:val="single" w:sz="8" w:space="0" w:color="auto"/>
              <w:right w:val="single" w:sz="8" w:space="0" w:color="auto"/>
            </w:tcBorders>
            <w:shd w:val="clear" w:color="auto" w:fill="auto"/>
            <w:noWrap/>
            <w:vAlign w:val="bottom"/>
            <w:hideMark/>
          </w:tcPr>
          <w:p w14:paraId="0817B159"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606</w:t>
            </w:r>
          </w:p>
        </w:tc>
        <w:tc>
          <w:tcPr>
            <w:tcW w:w="831" w:type="dxa"/>
            <w:tcBorders>
              <w:top w:val="single" w:sz="8" w:space="0" w:color="auto"/>
              <w:left w:val="nil"/>
              <w:bottom w:val="single" w:sz="8" w:space="0" w:color="auto"/>
              <w:right w:val="single" w:sz="4" w:space="0" w:color="auto"/>
            </w:tcBorders>
            <w:shd w:val="clear" w:color="auto" w:fill="auto"/>
            <w:noWrap/>
            <w:vAlign w:val="bottom"/>
            <w:hideMark/>
          </w:tcPr>
          <w:p w14:paraId="0FFB5A1C"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11</w:t>
            </w:r>
          </w:p>
        </w:tc>
        <w:tc>
          <w:tcPr>
            <w:tcW w:w="832" w:type="dxa"/>
            <w:tcBorders>
              <w:top w:val="single" w:sz="8" w:space="0" w:color="auto"/>
              <w:left w:val="nil"/>
              <w:bottom w:val="single" w:sz="8" w:space="0" w:color="auto"/>
              <w:right w:val="single" w:sz="8" w:space="0" w:color="auto"/>
            </w:tcBorders>
            <w:shd w:val="clear" w:color="auto" w:fill="auto"/>
            <w:noWrap/>
            <w:vAlign w:val="bottom"/>
            <w:hideMark/>
          </w:tcPr>
          <w:p w14:paraId="38BC8F2E"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149</w:t>
            </w:r>
          </w:p>
        </w:tc>
        <w:tc>
          <w:tcPr>
            <w:tcW w:w="831" w:type="dxa"/>
            <w:tcBorders>
              <w:top w:val="single" w:sz="8" w:space="0" w:color="auto"/>
              <w:left w:val="nil"/>
              <w:bottom w:val="single" w:sz="8" w:space="0" w:color="auto"/>
              <w:right w:val="single" w:sz="4" w:space="0" w:color="auto"/>
            </w:tcBorders>
            <w:shd w:val="clear" w:color="auto" w:fill="auto"/>
            <w:noWrap/>
            <w:vAlign w:val="bottom"/>
            <w:hideMark/>
          </w:tcPr>
          <w:p w14:paraId="34CDBB97"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685</w:t>
            </w:r>
          </w:p>
        </w:tc>
        <w:tc>
          <w:tcPr>
            <w:tcW w:w="832" w:type="dxa"/>
            <w:tcBorders>
              <w:top w:val="single" w:sz="8" w:space="0" w:color="auto"/>
              <w:left w:val="nil"/>
              <w:bottom w:val="single" w:sz="8" w:space="0" w:color="auto"/>
              <w:right w:val="single" w:sz="8" w:space="0" w:color="auto"/>
            </w:tcBorders>
            <w:shd w:val="clear" w:color="auto" w:fill="auto"/>
            <w:noWrap/>
            <w:vAlign w:val="bottom"/>
            <w:hideMark/>
          </w:tcPr>
          <w:p w14:paraId="53A26E90"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672</w:t>
            </w:r>
          </w:p>
        </w:tc>
        <w:tc>
          <w:tcPr>
            <w:tcW w:w="831" w:type="dxa"/>
            <w:tcBorders>
              <w:top w:val="single" w:sz="8" w:space="0" w:color="auto"/>
              <w:left w:val="nil"/>
              <w:bottom w:val="single" w:sz="8" w:space="0" w:color="auto"/>
              <w:right w:val="single" w:sz="4" w:space="0" w:color="auto"/>
            </w:tcBorders>
            <w:shd w:val="clear" w:color="auto" w:fill="auto"/>
            <w:noWrap/>
            <w:vAlign w:val="bottom"/>
            <w:hideMark/>
          </w:tcPr>
          <w:p w14:paraId="19787AEF"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1 212</w:t>
            </w:r>
          </w:p>
        </w:tc>
        <w:tc>
          <w:tcPr>
            <w:tcW w:w="832" w:type="dxa"/>
            <w:tcBorders>
              <w:top w:val="single" w:sz="8" w:space="0" w:color="auto"/>
              <w:left w:val="nil"/>
              <w:bottom w:val="single" w:sz="8" w:space="0" w:color="auto"/>
              <w:right w:val="single" w:sz="8" w:space="0" w:color="auto"/>
            </w:tcBorders>
            <w:shd w:val="clear" w:color="auto" w:fill="auto"/>
            <w:noWrap/>
            <w:vAlign w:val="bottom"/>
            <w:hideMark/>
          </w:tcPr>
          <w:p w14:paraId="3E10D686" w14:textId="77777777" w:rsidR="001C7085" w:rsidRPr="00740686" w:rsidRDefault="001C7085" w:rsidP="001C7085">
            <w:pPr>
              <w:spacing w:before="0" w:after="0" w:line="240" w:lineRule="auto"/>
              <w:jc w:val="center"/>
              <w:rPr>
                <w:rFonts w:eastAsia="Times New Roman" w:cs="Calibri"/>
                <w:b/>
                <w:bCs/>
                <w:color w:val="000000"/>
                <w:sz w:val="18"/>
                <w:szCs w:val="18"/>
                <w:lang w:eastAsia="fi-FI"/>
              </w:rPr>
            </w:pPr>
            <w:r w:rsidRPr="00740686">
              <w:rPr>
                <w:rFonts w:eastAsia="Times New Roman" w:cs="Calibri"/>
                <w:b/>
                <w:bCs/>
                <w:color w:val="000000"/>
                <w:sz w:val="18"/>
                <w:szCs w:val="18"/>
                <w:lang w:eastAsia="fi-FI"/>
              </w:rPr>
              <w:t>1 427</w:t>
            </w:r>
          </w:p>
        </w:tc>
      </w:tr>
    </w:tbl>
    <w:p w14:paraId="694EB711" w14:textId="4DE88782" w:rsidR="0025119A" w:rsidRPr="00351405" w:rsidRDefault="0025119A" w:rsidP="00F802F8">
      <w:pPr>
        <w:pStyle w:val="Numeroimatonotsikko"/>
      </w:pPr>
      <w:r w:rsidRPr="00351405">
        <w:t xml:space="preserve">Siviileihin kohdistunut väkivalta </w:t>
      </w:r>
    </w:p>
    <w:p w14:paraId="274189AF" w14:textId="2A3A99A0" w:rsidR="00F11206" w:rsidRPr="006C3D5A" w:rsidRDefault="00635D5C" w:rsidP="001E351D">
      <w:r>
        <w:t>YK:n mukaan siviiliuhrien määrässä on nähty selvä nousu vuoden 2025 aikana.</w:t>
      </w:r>
      <w:r w:rsidR="008C5DB2">
        <w:t xml:space="preserve"> </w:t>
      </w:r>
      <w:r w:rsidR="008C5DB2" w:rsidRPr="008C5DB2">
        <w:t xml:space="preserve">Vuoteen 2024 verrattuna pelkästään </w:t>
      </w:r>
      <w:r w:rsidR="00274800">
        <w:t xml:space="preserve">vuoden 2025 </w:t>
      </w:r>
      <w:r w:rsidR="008C5DB2" w:rsidRPr="008C5DB2">
        <w:t>tammi-syyskuun aikana siviiliuhreja raportoitiin 59 % enemmän</w:t>
      </w:r>
      <w:r>
        <w:t>.</w:t>
      </w:r>
      <w:r>
        <w:rPr>
          <w:rStyle w:val="Alaviitteenviite"/>
        </w:rPr>
        <w:footnoteReference w:id="51"/>
      </w:r>
      <w:r>
        <w:t xml:space="preserve"> </w:t>
      </w:r>
      <w:r w:rsidR="001E351D">
        <w:t>UNMISS-operaation ihmisoikeusosasto (</w:t>
      </w:r>
      <w:r w:rsidR="0075190D">
        <w:t xml:space="preserve">UNMISS </w:t>
      </w:r>
      <w:r w:rsidR="001E351D">
        <w:t xml:space="preserve">Human Rights Division, </w:t>
      </w:r>
      <w:r w:rsidR="0075190D">
        <w:t>UNMISS/</w:t>
      </w:r>
      <w:r w:rsidR="001E351D">
        <w:t xml:space="preserve">HRD) </w:t>
      </w:r>
      <w:r w:rsidR="005A58CC">
        <w:t>on todennut</w:t>
      </w:r>
      <w:r w:rsidR="001E351D">
        <w:t xml:space="preserve"> </w:t>
      </w:r>
      <w:r w:rsidR="005A58CC">
        <w:t>syyskuussa</w:t>
      </w:r>
      <w:r w:rsidR="001E351D">
        <w:t xml:space="preserve"> 2025, että</w:t>
      </w:r>
      <w:r w:rsidR="006C62AC" w:rsidRPr="006C62AC">
        <w:t xml:space="preserve"> </w:t>
      </w:r>
      <w:r w:rsidR="006C62AC">
        <w:t xml:space="preserve">vuonna 2025 </w:t>
      </w:r>
      <w:r w:rsidR="001E351D">
        <w:t>siviileihin kohdistuneiden välikohtausten raportoitu määrä jää tosiasialli</w:t>
      </w:r>
      <w:r w:rsidR="005A58CC">
        <w:t xml:space="preserve">sia lukuja </w:t>
      </w:r>
      <w:r w:rsidR="001E351D">
        <w:t>pienemmäksi, sillä ilma</w:t>
      </w:r>
      <w:r w:rsidR="00AF2212">
        <w:t>hyökkäyksistä</w:t>
      </w:r>
      <w:r w:rsidR="001E351D">
        <w:t xml:space="preserve"> kärsineille alueille ei ole päästy </w:t>
      </w:r>
      <w:r w:rsidR="001E351D" w:rsidRPr="006C3D5A">
        <w:t>kevään väkivaltaisuuksien puh</w:t>
      </w:r>
      <w:r w:rsidR="00172F59">
        <w:t>keamisen jälkeen</w:t>
      </w:r>
      <w:r w:rsidR="001E351D" w:rsidRPr="006C3D5A">
        <w:t>.</w:t>
      </w:r>
      <w:r w:rsidR="001E351D" w:rsidRPr="006C3D5A">
        <w:rPr>
          <w:rStyle w:val="Alaviitteenviite"/>
        </w:rPr>
        <w:footnoteReference w:id="52"/>
      </w:r>
      <w:r w:rsidR="001E351D" w:rsidRPr="006C3D5A">
        <w:t xml:space="preserve"> </w:t>
      </w:r>
    </w:p>
    <w:p w14:paraId="3B4444E2" w14:textId="41B340A5" w:rsidR="00646B0E" w:rsidRDefault="001A36EA" w:rsidP="00B826E2">
      <w:r w:rsidRPr="006C3D5A">
        <w:t xml:space="preserve">ACLED-tietokannan mukaan vuonna 2025 lokakuun loppuun mennessä </w:t>
      </w:r>
      <w:r w:rsidR="00D971A6" w:rsidRPr="006C3D5A">
        <w:t>sivii</w:t>
      </w:r>
      <w:r w:rsidR="001F3E2D">
        <w:t>liuhreja</w:t>
      </w:r>
      <w:r w:rsidR="001F3E2D">
        <w:rPr>
          <w:rStyle w:val="Alaviitteenviite"/>
        </w:rPr>
        <w:footnoteReference w:id="53"/>
      </w:r>
      <w:r w:rsidRPr="006C3D5A">
        <w:t xml:space="preserve"> on </w:t>
      </w:r>
      <w:r w:rsidR="001F3E2D">
        <w:t>raportoitu</w:t>
      </w:r>
      <w:r w:rsidRPr="006C3D5A">
        <w:t xml:space="preserve"> yhteensä 831</w:t>
      </w:r>
      <w:r w:rsidR="00646B0E">
        <w:rPr>
          <w:rStyle w:val="Alaviitteenviite"/>
        </w:rPr>
        <w:footnoteReference w:id="54"/>
      </w:r>
      <w:r w:rsidR="00310AD3">
        <w:t xml:space="preserve"> (Taulukko </w:t>
      </w:r>
      <w:r w:rsidR="00C8553A">
        <w:t>4</w:t>
      </w:r>
      <w:r w:rsidR="00310AD3">
        <w:t xml:space="preserve">). Valtaosa vuosien 2024–2025 siviiliuhreista raportoitiin kuolleen </w:t>
      </w:r>
      <w:r w:rsidR="00646B0E">
        <w:t>siviilejä vastaan tehdyn väkivallan seurauksena</w:t>
      </w:r>
      <w:r w:rsidR="006C3D5A" w:rsidRPr="006C3D5A">
        <w:t>.</w:t>
      </w:r>
      <w:r w:rsidR="000458BC">
        <w:t xml:space="preserve"> </w:t>
      </w:r>
      <w:r w:rsidR="00646B0E">
        <w:t>Vuoden 2025 aikana r</w:t>
      </w:r>
      <w:r w:rsidR="000458BC">
        <w:t xml:space="preserve">äjähde- ja muissa </w:t>
      </w:r>
      <w:r w:rsidR="006E08D8">
        <w:t>etä</w:t>
      </w:r>
      <w:r w:rsidR="000458BC">
        <w:t>iskuissa kuolleiden siviilien</w:t>
      </w:r>
      <w:r w:rsidR="006E08D8">
        <w:t xml:space="preserve"> raportoitu</w:t>
      </w:r>
      <w:r w:rsidR="000458BC">
        <w:t xml:space="preserve"> määrä</w:t>
      </w:r>
      <w:r w:rsidR="006E08D8">
        <w:t xml:space="preserve"> on </w:t>
      </w:r>
      <w:r w:rsidR="00646B0E">
        <w:t>noussut</w:t>
      </w:r>
      <w:r w:rsidR="006E08D8">
        <w:t xml:space="preserve"> edellisvuoteen verrattuna</w:t>
      </w:r>
      <w:r w:rsidR="000458BC">
        <w:t>.</w:t>
      </w:r>
      <w:r w:rsidRPr="006C3D5A">
        <w:rPr>
          <w:rStyle w:val="Alaviitteenviite"/>
        </w:rPr>
        <w:footnoteReference w:id="55"/>
      </w:r>
      <w:r>
        <w:t xml:space="preserve"> </w:t>
      </w:r>
    </w:p>
    <w:p w14:paraId="02AFD3D0" w14:textId="4709EBC7" w:rsidR="00C8553A" w:rsidRPr="00310AD3" w:rsidRDefault="00C8553A" w:rsidP="00C8553A">
      <w:pPr>
        <w:pStyle w:val="Kuvaotsikko"/>
        <w:rPr>
          <w:b/>
          <w:bCs/>
        </w:rPr>
      </w:pPr>
      <w:r>
        <w:t xml:space="preserve">Taulukko </w:t>
      </w:r>
      <w:fldSimple w:instr=" SEQ Taulukko \* ARABIC ">
        <w:r w:rsidR="005161F9">
          <w:rPr>
            <w:noProof/>
          </w:rPr>
          <w:t>4</w:t>
        </w:r>
      </w:fldSimple>
      <w:r>
        <w:t xml:space="preserve">: </w:t>
      </w:r>
      <w:r w:rsidRPr="005D548F">
        <w:t>Siviili</w:t>
      </w:r>
      <w:r w:rsidR="009E6C30">
        <w:t>kuolleiden</w:t>
      </w:r>
      <w:r w:rsidRPr="005D548F">
        <w:t xml:space="preserve"> määrä vuosina 2024–2025 </w:t>
      </w:r>
      <w:r w:rsidR="00E84889" w:rsidRPr="00D275C9">
        <w:t>(</w:t>
      </w:r>
      <w:r w:rsidR="00E84889">
        <w:t>ACLED 27</w:t>
      </w:r>
      <w:r w:rsidR="00E84889" w:rsidRPr="00056928">
        <w:t>.10.2025</w:t>
      </w:r>
      <w:r w:rsidR="00E84889" w:rsidRPr="00D275C9">
        <w:t>).</w:t>
      </w:r>
    </w:p>
    <w:tbl>
      <w:tblPr>
        <w:tblW w:w="7364" w:type="dxa"/>
        <w:tblCellMar>
          <w:left w:w="70" w:type="dxa"/>
          <w:right w:w="70" w:type="dxa"/>
        </w:tblCellMar>
        <w:tblLook w:val="04A0" w:firstRow="1" w:lastRow="0" w:firstColumn="1" w:lastColumn="0" w:noHBand="0" w:noVBand="1"/>
      </w:tblPr>
      <w:tblGrid>
        <w:gridCol w:w="3962"/>
        <w:gridCol w:w="1701"/>
        <w:gridCol w:w="1701"/>
      </w:tblGrid>
      <w:tr w:rsidR="00310AD3" w:rsidRPr="00514298" w14:paraId="43973AD5" w14:textId="77777777" w:rsidTr="00514298">
        <w:trPr>
          <w:trHeight w:val="263"/>
        </w:trPr>
        <w:tc>
          <w:tcPr>
            <w:tcW w:w="3962"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687D2832" w14:textId="77777777" w:rsidR="00310AD3" w:rsidRPr="00514298" w:rsidRDefault="00310AD3" w:rsidP="00310AD3">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w:t>
            </w:r>
          </w:p>
        </w:tc>
        <w:tc>
          <w:tcPr>
            <w:tcW w:w="1701" w:type="dxa"/>
            <w:tcBorders>
              <w:top w:val="single" w:sz="4" w:space="0" w:color="auto"/>
              <w:left w:val="nil"/>
              <w:bottom w:val="single" w:sz="4" w:space="0" w:color="auto"/>
              <w:right w:val="single" w:sz="4" w:space="0" w:color="auto"/>
            </w:tcBorders>
            <w:shd w:val="clear" w:color="000000" w:fill="E7E6E6"/>
            <w:noWrap/>
            <w:vAlign w:val="bottom"/>
            <w:hideMark/>
          </w:tcPr>
          <w:p w14:paraId="247C0385" w14:textId="77777777" w:rsidR="00310AD3" w:rsidRPr="00514298" w:rsidRDefault="00310AD3" w:rsidP="00310AD3">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2024</w:t>
            </w:r>
          </w:p>
        </w:tc>
        <w:tc>
          <w:tcPr>
            <w:tcW w:w="1701" w:type="dxa"/>
            <w:tcBorders>
              <w:top w:val="single" w:sz="4" w:space="0" w:color="auto"/>
              <w:left w:val="nil"/>
              <w:bottom w:val="single" w:sz="4" w:space="0" w:color="auto"/>
              <w:right w:val="single" w:sz="4" w:space="0" w:color="auto"/>
            </w:tcBorders>
            <w:shd w:val="clear" w:color="000000" w:fill="E7E6E6"/>
            <w:noWrap/>
            <w:vAlign w:val="bottom"/>
            <w:hideMark/>
          </w:tcPr>
          <w:p w14:paraId="449FDABC" w14:textId="77777777" w:rsidR="00310AD3" w:rsidRPr="00514298" w:rsidRDefault="00310AD3" w:rsidP="00310AD3">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2025</w:t>
            </w:r>
          </w:p>
        </w:tc>
      </w:tr>
      <w:tr w:rsidR="00310AD3" w:rsidRPr="00514298" w14:paraId="72DD818E" w14:textId="77777777" w:rsidTr="00514298">
        <w:trPr>
          <w:trHeight w:val="263"/>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1BB8E3BC" w14:textId="77777777" w:rsidR="00310AD3" w:rsidRPr="00514298" w:rsidRDefault="00310AD3" w:rsidP="00310AD3">
            <w:pPr>
              <w:spacing w:before="0" w:after="0" w:line="240" w:lineRule="auto"/>
              <w:jc w:val="left"/>
              <w:rPr>
                <w:rFonts w:eastAsia="Times New Roman" w:cs="Calibri"/>
                <w:color w:val="000000"/>
                <w:sz w:val="18"/>
                <w:szCs w:val="18"/>
                <w:lang w:eastAsia="fi-FI"/>
              </w:rPr>
            </w:pPr>
            <w:r w:rsidRPr="00514298">
              <w:rPr>
                <w:rFonts w:eastAsia="Times New Roman" w:cs="Calibri"/>
                <w:color w:val="000000"/>
                <w:sz w:val="18"/>
                <w:szCs w:val="18"/>
                <w:lang w:eastAsia="fi-FI"/>
              </w:rPr>
              <w:t>Taistelut</w:t>
            </w:r>
          </w:p>
        </w:tc>
        <w:tc>
          <w:tcPr>
            <w:tcW w:w="1701" w:type="dxa"/>
            <w:tcBorders>
              <w:top w:val="nil"/>
              <w:left w:val="nil"/>
              <w:bottom w:val="single" w:sz="4" w:space="0" w:color="auto"/>
              <w:right w:val="single" w:sz="4" w:space="0" w:color="auto"/>
            </w:tcBorders>
            <w:shd w:val="clear" w:color="auto" w:fill="auto"/>
            <w:noWrap/>
            <w:vAlign w:val="bottom"/>
            <w:hideMark/>
          </w:tcPr>
          <w:p w14:paraId="1F055B6C" w14:textId="77777777" w:rsidR="00310AD3" w:rsidRPr="00514298" w:rsidRDefault="00310AD3" w:rsidP="00310AD3">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64</w:t>
            </w:r>
          </w:p>
        </w:tc>
        <w:tc>
          <w:tcPr>
            <w:tcW w:w="1701" w:type="dxa"/>
            <w:tcBorders>
              <w:top w:val="nil"/>
              <w:left w:val="nil"/>
              <w:bottom w:val="single" w:sz="4" w:space="0" w:color="auto"/>
              <w:right w:val="single" w:sz="4" w:space="0" w:color="auto"/>
            </w:tcBorders>
            <w:shd w:val="clear" w:color="auto" w:fill="auto"/>
            <w:noWrap/>
            <w:vAlign w:val="bottom"/>
            <w:hideMark/>
          </w:tcPr>
          <w:p w14:paraId="2B90F396" w14:textId="77777777" w:rsidR="00310AD3" w:rsidRPr="00514298" w:rsidRDefault="00310AD3" w:rsidP="00310AD3">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44</w:t>
            </w:r>
          </w:p>
        </w:tc>
      </w:tr>
      <w:tr w:rsidR="00310AD3" w:rsidRPr="00514298" w14:paraId="124ABEF2" w14:textId="77777777" w:rsidTr="00514298">
        <w:trPr>
          <w:trHeight w:val="263"/>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36C00A0A" w14:textId="77777777" w:rsidR="00310AD3" w:rsidRPr="00514298" w:rsidRDefault="00310AD3" w:rsidP="00310AD3">
            <w:pPr>
              <w:spacing w:before="0" w:after="0" w:line="240" w:lineRule="auto"/>
              <w:jc w:val="left"/>
              <w:rPr>
                <w:rFonts w:eastAsia="Times New Roman" w:cs="Calibri"/>
                <w:color w:val="000000"/>
                <w:sz w:val="18"/>
                <w:szCs w:val="18"/>
                <w:lang w:eastAsia="fi-FI"/>
              </w:rPr>
            </w:pPr>
            <w:r w:rsidRPr="00514298">
              <w:rPr>
                <w:rFonts w:eastAsia="Times New Roman" w:cs="Calibri"/>
                <w:color w:val="000000"/>
                <w:sz w:val="18"/>
                <w:szCs w:val="18"/>
                <w:lang w:eastAsia="fi-FI"/>
              </w:rPr>
              <w:t>Räjähde- ja muut etäiskut</w:t>
            </w:r>
          </w:p>
        </w:tc>
        <w:tc>
          <w:tcPr>
            <w:tcW w:w="1701" w:type="dxa"/>
            <w:tcBorders>
              <w:top w:val="nil"/>
              <w:left w:val="nil"/>
              <w:bottom w:val="single" w:sz="4" w:space="0" w:color="auto"/>
              <w:right w:val="single" w:sz="4" w:space="0" w:color="auto"/>
            </w:tcBorders>
            <w:shd w:val="clear" w:color="auto" w:fill="auto"/>
            <w:noWrap/>
            <w:vAlign w:val="bottom"/>
            <w:hideMark/>
          </w:tcPr>
          <w:p w14:paraId="004DF961" w14:textId="77777777" w:rsidR="00310AD3" w:rsidRPr="00514298" w:rsidRDefault="00310AD3" w:rsidP="00310AD3">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701" w:type="dxa"/>
            <w:tcBorders>
              <w:top w:val="nil"/>
              <w:left w:val="nil"/>
              <w:bottom w:val="single" w:sz="4" w:space="0" w:color="auto"/>
              <w:right w:val="single" w:sz="4" w:space="0" w:color="auto"/>
            </w:tcBorders>
            <w:shd w:val="clear" w:color="auto" w:fill="auto"/>
            <w:noWrap/>
            <w:vAlign w:val="bottom"/>
            <w:hideMark/>
          </w:tcPr>
          <w:p w14:paraId="4A64A640" w14:textId="77777777" w:rsidR="00310AD3" w:rsidRPr="00514298" w:rsidRDefault="00310AD3" w:rsidP="00310AD3">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55</w:t>
            </w:r>
          </w:p>
        </w:tc>
      </w:tr>
      <w:tr w:rsidR="00310AD3" w:rsidRPr="00514298" w14:paraId="249709AC" w14:textId="77777777" w:rsidTr="00514298">
        <w:trPr>
          <w:trHeight w:val="263"/>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588BF5AC" w14:textId="77777777" w:rsidR="00310AD3" w:rsidRPr="00514298" w:rsidRDefault="00310AD3" w:rsidP="00310AD3">
            <w:pPr>
              <w:spacing w:before="0" w:after="0" w:line="240" w:lineRule="auto"/>
              <w:jc w:val="left"/>
              <w:rPr>
                <w:rFonts w:eastAsia="Times New Roman" w:cs="Calibri"/>
                <w:color w:val="000000"/>
                <w:sz w:val="18"/>
                <w:szCs w:val="18"/>
                <w:lang w:eastAsia="fi-FI"/>
              </w:rPr>
            </w:pPr>
            <w:r w:rsidRPr="00514298">
              <w:rPr>
                <w:rFonts w:eastAsia="Times New Roman" w:cs="Calibri"/>
                <w:color w:val="000000"/>
                <w:sz w:val="18"/>
                <w:szCs w:val="18"/>
                <w:lang w:eastAsia="fi-FI"/>
              </w:rPr>
              <w:t>Väkivalta siviilejä vastaan</w:t>
            </w:r>
          </w:p>
        </w:tc>
        <w:tc>
          <w:tcPr>
            <w:tcW w:w="1701" w:type="dxa"/>
            <w:tcBorders>
              <w:top w:val="nil"/>
              <w:left w:val="nil"/>
              <w:bottom w:val="single" w:sz="4" w:space="0" w:color="auto"/>
              <w:right w:val="single" w:sz="4" w:space="0" w:color="auto"/>
            </w:tcBorders>
            <w:shd w:val="clear" w:color="auto" w:fill="auto"/>
            <w:noWrap/>
            <w:vAlign w:val="bottom"/>
            <w:hideMark/>
          </w:tcPr>
          <w:p w14:paraId="0C5CA453" w14:textId="64BBCBA3" w:rsidR="00310AD3" w:rsidRPr="00514298" w:rsidRDefault="00310AD3" w:rsidP="00310AD3">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r w:rsidR="000458BC" w:rsidRPr="00514298">
              <w:rPr>
                <w:rFonts w:eastAsia="Times New Roman" w:cs="Calibri"/>
                <w:color w:val="000000"/>
                <w:sz w:val="18"/>
                <w:szCs w:val="18"/>
                <w:lang w:eastAsia="fi-FI"/>
              </w:rPr>
              <w:t xml:space="preserve"> </w:t>
            </w:r>
            <w:r w:rsidRPr="00514298">
              <w:rPr>
                <w:rFonts w:eastAsia="Times New Roman" w:cs="Calibri"/>
                <w:color w:val="000000"/>
                <w:sz w:val="18"/>
                <w:szCs w:val="18"/>
                <w:lang w:eastAsia="fi-FI"/>
              </w:rPr>
              <w:t>026</w:t>
            </w:r>
          </w:p>
        </w:tc>
        <w:tc>
          <w:tcPr>
            <w:tcW w:w="1701" w:type="dxa"/>
            <w:tcBorders>
              <w:top w:val="nil"/>
              <w:left w:val="nil"/>
              <w:bottom w:val="single" w:sz="4" w:space="0" w:color="auto"/>
              <w:right w:val="single" w:sz="4" w:space="0" w:color="auto"/>
            </w:tcBorders>
            <w:shd w:val="clear" w:color="auto" w:fill="auto"/>
            <w:noWrap/>
            <w:vAlign w:val="bottom"/>
            <w:hideMark/>
          </w:tcPr>
          <w:p w14:paraId="5918B9A6" w14:textId="77777777" w:rsidR="00310AD3" w:rsidRPr="00514298" w:rsidRDefault="00310AD3" w:rsidP="00310AD3">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732</w:t>
            </w:r>
          </w:p>
        </w:tc>
      </w:tr>
      <w:tr w:rsidR="00310AD3" w:rsidRPr="00514298" w14:paraId="534F3F87" w14:textId="77777777" w:rsidTr="00514298">
        <w:trPr>
          <w:trHeight w:val="263"/>
        </w:trPr>
        <w:tc>
          <w:tcPr>
            <w:tcW w:w="3962" w:type="dxa"/>
            <w:tcBorders>
              <w:top w:val="nil"/>
              <w:left w:val="single" w:sz="4" w:space="0" w:color="auto"/>
              <w:bottom w:val="single" w:sz="4" w:space="0" w:color="auto"/>
              <w:right w:val="single" w:sz="4" w:space="0" w:color="auto"/>
            </w:tcBorders>
            <w:shd w:val="clear" w:color="auto" w:fill="auto"/>
            <w:noWrap/>
            <w:vAlign w:val="bottom"/>
            <w:hideMark/>
          </w:tcPr>
          <w:p w14:paraId="515AC255" w14:textId="77777777" w:rsidR="00310AD3" w:rsidRPr="00514298" w:rsidRDefault="00310AD3" w:rsidP="00310AD3">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Yhteensä</w:t>
            </w:r>
          </w:p>
        </w:tc>
        <w:tc>
          <w:tcPr>
            <w:tcW w:w="1701" w:type="dxa"/>
            <w:tcBorders>
              <w:top w:val="nil"/>
              <w:left w:val="nil"/>
              <w:bottom w:val="single" w:sz="4" w:space="0" w:color="auto"/>
              <w:right w:val="single" w:sz="4" w:space="0" w:color="auto"/>
            </w:tcBorders>
            <w:shd w:val="clear" w:color="auto" w:fill="auto"/>
            <w:noWrap/>
            <w:vAlign w:val="bottom"/>
            <w:hideMark/>
          </w:tcPr>
          <w:p w14:paraId="21DE0F39" w14:textId="13800994" w:rsidR="00310AD3" w:rsidRPr="00514298" w:rsidRDefault="00310AD3" w:rsidP="00310AD3">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r w:rsidR="000458BC" w:rsidRPr="00514298">
              <w:rPr>
                <w:rFonts w:eastAsia="Times New Roman" w:cs="Calibri"/>
                <w:b/>
                <w:bCs/>
                <w:color w:val="000000"/>
                <w:sz w:val="18"/>
                <w:szCs w:val="18"/>
                <w:lang w:eastAsia="fi-FI"/>
              </w:rPr>
              <w:t xml:space="preserve"> </w:t>
            </w:r>
            <w:r w:rsidRPr="00514298">
              <w:rPr>
                <w:rFonts w:eastAsia="Times New Roman" w:cs="Calibri"/>
                <w:b/>
                <w:bCs/>
                <w:color w:val="000000"/>
                <w:sz w:val="18"/>
                <w:szCs w:val="18"/>
                <w:lang w:eastAsia="fi-FI"/>
              </w:rPr>
              <w:t>093</w:t>
            </w:r>
          </w:p>
        </w:tc>
        <w:tc>
          <w:tcPr>
            <w:tcW w:w="1701" w:type="dxa"/>
            <w:tcBorders>
              <w:top w:val="nil"/>
              <w:left w:val="nil"/>
              <w:bottom w:val="single" w:sz="4" w:space="0" w:color="auto"/>
              <w:right w:val="single" w:sz="4" w:space="0" w:color="auto"/>
            </w:tcBorders>
            <w:shd w:val="clear" w:color="auto" w:fill="auto"/>
            <w:noWrap/>
            <w:vAlign w:val="bottom"/>
            <w:hideMark/>
          </w:tcPr>
          <w:p w14:paraId="5EFAB71A" w14:textId="77777777" w:rsidR="00310AD3" w:rsidRPr="00514298" w:rsidRDefault="00310AD3" w:rsidP="00310AD3">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831</w:t>
            </w:r>
          </w:p>
        </w:tc>
      </w:tr>
    </w:tbl>
    <w:p w14:paraId="50C3B043" w14:textId="2E6903DD" w:rsidR="00A60798" w:rsidRDefault="00F11206" w:rsidP="00B826E2">
      <w:r w:rsidRPr="00091A2E">
        <w:t>UNMISS</w:t>
      </w:r>
      <w:r w:rsidR="00A60798">
        <w:t xml:space="preserve">-operaation heinäkuussa 2025 tekemän julkaisun mukaan </w:t>
      </w:r>
      <w:r>
        <w:t>t</w:t>
      </w:r>
      <w:r w:rsidR="00E14709" w:rsidRPr="00091A2E">
        <w:t>ammi-maaliskuu</w:t>
      </w:r>
      <w:r w:rsidR="005D52AC" w:rsidRPr="00091A2E">
        <w:t>n</w:t>
      </w:r>
      <w:r w:rsidR="00E14709" w:rsidRPr="00091A2E">
        <w:t xml:space="preserve"> 2025 välisellä ajanjaksolla </w:t>
      </w:r>
      <w:r w:rsidR="00A60798">
        <w:t xml:space="preserve">sattui </w:t>
      </w:r>
      <w:r w:rsidR="005D52AC" w:rsidRPr="00F802F8">
        <w:t>312</w:t>
      </w:r>
      <w:r w:rsidR="00E14709" w:rsidRPr="00F802F8">
        <w:t xml:space="preserve"> ihmisoikeusrikkomusta</w:t>
      </w:r>
      <w:r w:rsidR="00A60798">
        <w:t>, joissa kuoli</w:t>
      </w:r>
      <w:r w:rsidR="00E14709" w:rsidRPr="00F802F8">
        <w:t xml:space="preserve"> </w:t>
      </w:r>
      <w:r w:rsidR="005D52AC" w:rsidRPr="00F802F8">
        <w:t>739</w:t>
      </w:r>
      <w:r w:rsidR="00E14709" w:rsidRPr="00F802F8">
        <w:t xml:space="preserve"> </w:t>
      </w:r>
      <w:r w:rsidR="00A60798">
        <w:t>ja loukkaantui</w:t>
      </w:r>
      <w:r w:rsidR="00E14709" w:rsidRPr="00F802F8">
        <w:t xml:space="preserve"> </w:t>
      </w:r>
      <w:r w:rsidR="005D52AC" w:rsidRPr="00F802F8">
        <w:t>679</w:t>
      </w:r>
      <w:r w:rsidR="00E14709" w:rsidRPr="00F802F8">
        <w:t xml:space="preserve"> </w:t>
      </w:r>
      <w:r w:rsidR="00A60798">
        <w:t>siviiliä.</w:t>
      </w:r>
      <w:r w:rsidR="00E14709" w:rsidRPr="00F802F8">
        <w:t xml:space="preserve"> </w:t>
      </w:r>
      <w:r w:rsidR="005D52AC" w:rsidRPr="00F802F8">
        <w:t>149</w:t>
      </w:r>
      <w:r w:rsidR="00E14709" w:rsidRPr="00F802F8">
        <w:t xml:space="preserve"> </w:t>
      </w:r>
      <w:r w:rsidR="00A60798">
        <w:t xml:space="preserve">ihmistä </w:t>
      </w:r>
      <w:r w:rsidR="00E14709" w:rsidRPr="00F802F8">
        <w:t>siepattiin</w:t>
      </w:r>
      <w:r w:rsidR="005D52AC" w:rsidRPr="00F802F8">
        <w:t>.</w:t>
      </w:r>
      <w:r>
        <w:rPr>
          <w:rStyle w:val="Alaviitteenviite"/>
        </w:rPr>
        <w:footnoteReference w:id="56"/>
      </w:r>
      <w:r w:rsidR="005D52AC" w:rsidRPr="00F802F8">
        <w:t xml:space="preserve"> </w:t>
      </w:r>
      <w:r>
        <w:t xml:space="preserve">Mainittakoon, että </w:t>
      </w:r>
      <w:r w:rsidRPr="00F11206">
        <w:t>YK:n turvallisuusneuvoston 16.1.</w:t>
      </w:r>
      <w:r w:rsidR="00A60798">
        <w:t>–</w:t>
      </w:r>
      <w:r w:rsidRPr="00F11206">
        <w:t xml:space="preserve">31.3.2025 välistä </w:t>
      </w:r>
      <w:r w:rsidRPr="00F11206">
        <w:lastRenderedPageBreak/>
        <w:t>ajanjaksoa tarkastelevassa raportissa UNMISS</w:t>
      </w:r>
      <w:r w:rsidR="00A60798">
        <w:t>-operaation</w:t>
      </w:r>
      <w:r w:rsidRPr="00F11206">
        <w:t xml:space="preserve"> todetaan raportoineen </w:t>
      </w:r>
      <w:r>
        <w:t xml:space="preserve">233 ihmisoikeusrikkomusta, </w:t>
      </w:r>
      <w:r w:rsidR="00A60798">
        <w:t xml:space="preserve">joissa kuoli </w:t>
      </w:r>
      <w:r>
        <w:t xml:space="preserve">338 </w:t>
      </w:r>
      <w:r w:rsidR="00A60798">
        <w:t>ja loukkaantui</w:t>
      </w:r>
      <w:r>
        <w:t xml:space="preserve"> 280 </w:t>
      </w:r>
      <w:r w:rsidR="00A60798">
        <w:t>siviiliä.</w:t>
      </w:r>
      <w:r>
        <w:t xml:space="preserve"> 115 </w:t>
      </w:r>
      <w:r w:rsidR="00A60798">
        <w:t xml:space="preserve">ihmistä </w:t>
      </w:r>
      <w:r>
        <w:t>siepattiin.</w:t>
      </w:r>
      <w:r w:rsidR="00A60798">
        <w:rPr>
          <w:rStyle w:val="Alaviitteenviite"/>
        </w:rPr>
        <w:footnoteReference w:id="57"/>
      </w:r>
      <w:r>
        <w:t xml:space="preserve"> </w:t>
      </w:r>
    </w:p>
    <w:p w14:paraId="78836B7D" w14:textId="43E2589E" w:rsidR="0075190D" w:rsidRDefault="009F5381" w:rsidP="00B826E2">
      <w:r>
        <w:t>UNMISS-operaation mukaan tammi-maaliskuussa 2025 s</w:t>
      </w:r>
      <w:r w:rsidR="00F11206" w:rsidRPr="00F802F8">
        <w:t xml:space="preserve">iviiliuhreja </w:t>
      </w:r>
      <w:r>
        <w:t xml:space="preserve">raportoitiin </w:t>
      </w:r>
      <w:r w:rsidR="00F11206" w:rsidRPr="00F802F8">
        <w:t xml:space="preserve">jokaisessa osavaltiossa (Kuva 2), valtaosa tapauksista </w:t>
      </w:r>
      <w:proofErr w:type="spellStart"/>
      <w:r w:rsidR="00F11206" w:rsidRPr="00F802F8">
        <w:t>Warrapissa</w:t>
      </w:r>
      <w:proofErr w:type="spellEnd"/>
      <w:r w:rsidR="00F11206" w:rsidRPr="00F802F8">
        <w:t>.</w:t>
      </w:r>
      <w:r w:rsidR="009E6C30">
        <w:rPr>
          <w:rStyle w:val="Alaviitteenviite"/>
        </w:rPr>
        <w:footnoteReference w:id="58"/>
      </w:r>
      <w:r w:rsidR="00F11206" w:rsidRPr="00F11206">
        <w:t xml:space="preserve"> </w:t>
      </w:r>
      <w:r w:rsidR="00F11206" w:rsidRPr="00F802F8">
        <w:t>Vuoden 2024 samaan</w:t>
      </w:r>
      <w:r w:rsidR="00F11206" w:rsidRPr="00091A2E">
        <w:t xml:space="preserve"> ajanjaksoon verrattuna siviiliuhrien kokonaismäärä kasvoi 76 %.</w:t>
      </w:r>
      <w:r w:rsidR="00F11206">
        <w:t xml:space="preserve"> </w:t>
      </w:r>
      <w:r w:rsidR="00B826E2">
        <w:t>Siviileihin kohdistune</w:t>
      </w:r>
      <w:r w:rsidR="009E6C30">
        <w:t>e</w:t>
      </w:r>
      <w:r w:rsidR="00B826E2">
        <w:t>s</w:t>
      </w:r>
      <w:r w:rsidR="009E6C30">
        <w:t>een</w:t>
      </w:r>
      <w:r w:rsidR="00B826E2">
        <w:t xml:space="preserve"> </w:t>
      </w:r>
      <w:r w:rsidR="009E6C30">
        <w:t>väkivaltaan</w:t>
      </w:r>
      <w:r w:rsidR="0073278A" w:rsidRPr="00E14709">
        <w:t xml:space="preserve"> syyllistyivät useimmiten (6</w:t>
      </w:r>
      <w:r w:rsidR="005D52AC">
        <w:t>6</w:t>
      </w:r>
      <w:r w:rsidR="0073278A" w:rsidRPr="00E14709">
        <w:t xml:space="preserve"> % tapauksista) eri yhteisöjen puolisotilaalliset joukot ja </w:t>
      </w:r>
      <w:r w:rsidR="009E6C30">
        <w:t>siviilien muodostamat puolustusjoukot</w:t>
      </w:r>
      <w:r w:rsidR="0073278A" w:rsidRPr="00E14709">
        <w:t>. Toiseksi yleisimmin (2</w:t>
      </w:r>
      <w:r w:rsidR="00B826E2">
        <w:t>2</w:t>
      </w:r>
      <w:r w:rsidR="0073278A" w:rsidRPr="00E14709">
        <w:t xml:space="preserve"> % tapauksista) tekijänä oli </w:t>
      </w:r>
      <w:r w:rsidR="00091A2E">
        <w:t xml:space="preserve">tuntemattomaksi jääneet ja/tai opportunistiset </w:t>
      </w:r>
      <w:r w:rsidR="00740686">
        <w:t xml:space="preserve">aseistetut </w:t>
      </w:r>
      <w:r w:rsidR="00091A2E">
        <w:t>toimijat, ja noin</w:t>
      </w:r>
      <w:r w:rsidR="00B826E2">
        <w:t xml:space="preserve"> </w:t>
      </w:r>
      <w:r w:rsidR="00091A2E">
        <w:t>joka kymmenes (</w:t>
      </w:r>
      <w:r w:rsidR="00B826E2">
        <w:t>12 %</w:t>
      </w:r>
      <w:r w:rsidR="00091A2E" w:rsidRPr="00091A2E">
        <w:t xml:space="preserve"> </w:t>
      </w:r>
      <w:r w:rsidR="00091A2E" w:rsidRPr="00E14709">
        <w:t>tapauksista</w:t>
      </w:r>
      <w:r w:rsidR="00091A2E">
        <w:t>)</w:t>
      </w:r>
      <w:r w:rsidR="00B826E2">
        <w:t xml:space="preserve"> </w:t>
      </w:r>
      <w:r w:rsidR="00091A2E">
        <w:t xml:space="preserve">rikkomus oli </w:t>
      </w:r>
      <w:r w:rsidR="0073278A" w:rsidRPr="00E14709">
        <w:t>konfliktin perintei</w:t>
      </w:r>
      <w:r w:rsidR="00091A2E">
        <w:t xml:space="preserve">sten </w:t>
      </w:r>
      <w:r w:rsidR="0073278A" w:rsidRPr="00E14709">
        <w:t>osapuol</w:t>
      </w:r>
      <w:r w:rsidR="00091A2E">
        <w:t>ten</w:t>
      </w:r>
      <w:r w:rsidR="0073278A" w:rsidRPr="00E14709">
        <w:t xml:space="preserve"> ja mu</w:t>
      </w:r>
      <w:r w:rsidR="00091A2E">
        <w:t>iden</w:t>
      </w:r>
      <w:r w:rsidR="0073278A" w:rsidRPr="00E14709">
        <w:t xml:space="preserve"> </w:t>
      </w:r>
      <w:r w:rsidR="00740686">
        <w:t>aseistettujen</w:t>
      </w:r>
      <w:r w:rsidR="00740686" w:rsidRPr="00AD4449">
        <w:t xml:space="preserve"> </w:t>
      </w:r>
      <w:r w:rsidR="0073278A" w:rsidRPr="00E14709">
        <w:t>ei-valtiollis</w:t>
      </w:r>
      <w:r w:rsidR="00091A2E">
        <w:t>ten</w:t>
      </w:r>
      <w:r w:rsidR="0073278A" w:rsidRPr="00E14709">
        <w:t xml:space="preserve"> ryhmittym</w:t>
      </w:r>
      <w:r w:rsidR="00091A2E">
        <w:t>ien tekemä</w:t>
      </w:r>
      <w:r w:rsidR="0073278A" w:rsidRPr="00E14709">
        <w:t>.</w:t>
      </w:r>
      <w:r w:rsidR="00091A2E">
        <w:rPr>
          <w:rStyle w:val="Alaviitteenviite"/>
        </w:rPr>
        <w:footnoteReference w:id="59"/>
      </w:r>
      <w:r w:rsidR="0073278A" w:rsidRPr="00E14709">
        <w:t xml:space="preserve"> </w:t>
      </w:r>
      <w:r w:rsidR="00230A05">
        <w:t xml:space="preserve">Lisäksi </w:t>
      </w:r>
      <w:r w:rsidR="0073278A" w:rsidRPr="00E14709">
        <w:t>UNMISS raportoi viisi hallinnon viranomaisen ja turvallisuus</w:t>
      </w:r>
      <w:r w:rsidR="0073278A">
        <w:t>viranomaisten</w:t>
      </w:r>
      <w:r w:rsidR="0073278A" w:rsidRPr="00E14709">
        <w:t xml:space="preserve"> tekemää laitonta teloitusta.</w:t>
      </w:r>
      <w:r w:rsidR="0073278A">
        <w:rPr>
          <w:rStyle w:val="Alaviitteenviite"/>
        </w:rPr>
        <w:footnoteReference w:id="60"/>
      </w:r>
      <w:r w:rsidR="001E351D">
        <w:t xml:space="preserve"> Maaliskuussa 2025 eskaloituneissa väkivaltaisuuksissa käytettiin palopommeja siviilikohteisiin Upper Nilen osavaltiossa ainakin </w:t>
      </w:r>
      <w:proofErr w:type="spellStart"/>
      <w:r w:rsidR="001E351D">
        <w:t>Nasirin</w:t>
      </w:r>
      <w:proofErr w:type="spellEnd"/>
      <w:r w:rsidR="001E351D">
        <w:t xml:space="preserve">, </w:t>
      </w:r>
      <w:proofErr w:type="spellStart"/>
      <w:r w:rsidR="001E351D">
        <w:t>Longechukin</w:t>
      </w:r>
      <w:proofErr w:type="spellEnd"/>
      <w:r w:rsidR="001E351D">
        <w:t xml:space="preserve"> ja </w:t>
      </w:r>
      <w:proofErr w:type="spellStart"/>
      <w:r w:rsidR="001E351D">
        <w:t>Ulangin</w:t>
      </w:r>
      <w:proofErr w:type="spellEnd"/>
      <w:r w:rsidR="001E351D">
        <w:t xml:space="preserve"> maakunnissa. Näissä iskuissa kuoli ainakin 58 ihmistä ja useat saivat vakavia palovammoja. Upper Nilen osavaltion alueella tehdyissä iskuissa tuhoutui myös siviili-infrastruktuuria.</w:t>
      </w:r>
      <w:r w:rsidR="001E351D">
        <w:rPr>
          <w:rStyle w:val="Alaviitteenviite"/>
        </w:rPr>
        <w:footnoteReference w:id="61"/>
      </w:r>
    </w:p>
    <w:p w14:paraId="1AC8B66B" w14:textId="431E116D" w:rsidR="00C8553A" w:rsidRPr="00740686" w:rsidRDefault="00C8553A" w:rsidP="00C8553A">
      <w:pPr>
        <w:pStyle w:val="Kuvaotsikko"/>
        <w:rPr>
          <w:b/>
          <w:bCs/>
        </w:rPr>
      </w:pPr>
      <w:r>
        <w:t xml:space="preserve">Kuva </w:t>
      </w:r>
      <w:fldSimple w:instr=" SEQ Kuva \* ARABIC ">
        <w:r w:rsidR="00782891">
          <w:rPr>
            <w:noProof/>
          </w:rPr>
          <w:t>2</w:t>
        </w:r>
      </w:fldSimple>
      <w:r>
        <w:t xml:space="preserve">: </w:t>
      </w:r>
      <w:r w:rsidR="009E6C30">
        <w:t xml:space="preserve">Väkivallan aiheuttamien siviiliuhrien määrä </w:t>
      </w:r>
      <w:r w:rsidR="009E6C30" w:rsidRPr="00D2137C">
        <w:t>eri osavaltioissa tammi-maaliskuussa 2025</w:t>
      </w:r>
      <w:r w:rsidR="009E6C30">
        <w:t xml:space="preserve"> (UNMISS </w:t>
      </w:r>
      <w:r w:rsidR="009E6C30" w:rsidRPr="000329D7">
        <w:t>2.7.2025b</w:t>
      </w:r>
      <w:r w:rsidR="009E6C30">
        <w:t>).</w:t>
      </w:r>
    </w:p>
    <w:p w14:paraId="2E0DD7D5" w14:textId="1174527C" w:rsidR="0075190D" w:rsidRDefault="00025C94" w:rsidP="00B826E2">
      <w:r>
        <w:rPr>
          <w:noProof/>
        </w:rPr>
        <w:drawing>
          <wp:anchor distT="0" distB="0" distL="114300" distR="114300" simplePos="0" relativeHeight="251660288" behindDoc="1" locked="0" layoutInCell="1" allowOverlap="1" wp14:anchorId="3CD1D5EA" wp14:editId="3FB629F9">
            <wp:simplePos x="0" y="0"/>
            <wp:positionH relativeFrom="margin">
              <wp:align>left</wp:align>
            </wp:positionH>
            <wp:positionV relativeFrom="paragraph">
              <wp:posOffset>26035</wp:posOffset>
            </wp:positionV>
            <wp:extent cx="3859530" cy="2484755"/>
            <wp:effectExtent l="0" t="0" r="7620" b="0"/>
            <wp:wrapTight wrapText="bothSides">
              <wp:wrapPolygon edited="0">
                <wp:start x="0" y="0"/>
                <wp:lineTo x="0" y="21363"/>
                <wp:lineTo x="21536" y="21363"/>
                <wp:lineTo x="21536"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pic:cNvPicPr/>
                  </pic:nvPicPr>
                  <pic:blipFill>
                    <a:blip r:embed="rId9">
                      <a:extLst>
                        <a:ext uri="{28A0092B-C50C-407E-A947-70E740481C1C}">
                          <a14:useLocalDpi xmlns:a14="http://schemas.microsoft.com/office/drawing/2010/main" val="0"/>
                        </a:ext>
                      </a:extLst>
                    </a:blip>
                    <a:stretch>
                      <a:fillRect/>
                    </a:stretch>
                  </pic:blipFill>
                  <pic:spPr>
                    <a:xfrm>
                      <a:off x="0" y="0"/>
                      <a:ext cx="3883998" cy="2500479"/>
                    </a:xfrm>
                    <a:prstGeom prst="rect">
                      <a:avLst/>
                    </a:prstGeom>
                  </pic:spPr>
                </pic:pic>
              </a:graphicData>
            </a:graphic>
            <wp14:sizeRelH relativeFrom="margin">
              <wp14:pctWidth>0</wp14:pctWidth>
            </wp14:sizeRelH>
            <wp14:sizeRelV relativeFrom="margin">
              <wp14:pctHeight>0</wp14:pctHeight>
            </wp14:sizeRelV>
          </wp:anchor>
        </w:drawing>
      </w:r>
    </w:p>
    <w:p w14:paraId="0A2B5E3F" w14:textId="19849F3F" w:rsidR="00025C94" w:rsidRDefault="00025C94" w:rsidP="00B826E2"/>
    <w:p w14:paraId="5EED9813" w14:textId="5BEFFF45" w:rsidR="00025C94" w:rsidRDefault="00025C94" w:rsidP="00B826E2"/>
    <w:p w14:paraId="2120E943" w14:textId="06A17819" w:rsidR="00025C94" w:rsidRDefault="00025C94" w:rsidP="00B826E2"/>
    <w:p w14:paraId="7B8918DE" w14:textId="558BE8EB" w:rsidR="00025C94" w:rsidRDefault="00025C94" w:rsidP="00B826E2"/>
    <w:p w14:paraId="73736B57" w14:textId="2DE9DEFE" w:rsidR="00025C94" w:rsidRDefault="00025C94" w:rsidP="00B826E2"/>
    <w:p w14:paraId="001C8FD1" w14:textId="62C5FAB9" w:rsidR="00025C94" w:rsidRDefault="00025C94" w:rsidP="00B826E2"/>
    <w:p w14:paraId="60307515" w14:textId="3E0881BE" w:rsidR="00025C94" w:rsidRDefault="00025C94" w:rsidP="00B826E2"/>
    <w:p w14:paraId="67662B11" w14:textId="280552A2" w:rsidR="00025C94" w:rsidRDefault="00025C94" w:rsidP="00B826E2"/>
    <w:p w14:paraId="2ABCADA2" w14:textId="77777777" w:rsidR="00025C94" w:rsidRDefault="00025C94" w:rsidP="0075190D"/>
    <w:p w14:paraId="634175F4" w14:textId="164EB088" w:rsidR="00303BE0" w:rsidRDefault="00303BE0" w:rsidP="00303BE0">
      <w:r>
        <w:t xml:space="preserve">Huhti-heinäkuun 2025 </w:t>
      </w:r>
      <w:r w:rsidR="009F5381">
        <w:t>tarkastelujaksolla s</w:t>
      </w:r>
      <w:r w:rsidR="009F5381" w:rsidRPr="00F802F8">
        <w:t xml:space="preserve">iviiliuhreja raportoitiin jokaisessa osavaltiossa (Kuva 3), valtaosa tapauksista </w:t>
      </w:r>
      <w:proofErr w:type="spellStart"/>
      <w:r w:rsidR="009F5381" w:rsidRPr="00F802F8">
        <w:t>Warrapissa</w:t>
      </w:r>
      <w:proofErr w:type="spellEnd"/>
      <w:r w:rsidR="009F5381" w:rsidRPr="00F802F8">
        <w:t>.</w:t>
      </w:r>
      <w:r w:rsidR="00172F59">
        <w:rPr>
          <w:rStyle w:val="Alaviitteenviite"/>
        </w:rPr>
        <w:footnoteReference w:id="62"/>
      </w:r>
      <w:r w:rsidR="009F5381">
        <w:t xml:space="preserve"> I</w:t>
      </w:r>
      <w:r>
        <w:t xml:space="preserve">lma- ja maaoperaatioissa </w:t>
      </w:r>
      <w:r w:rsidR="009F5381">
        <w:t>aiheutui</w:t>
      </w:r>
      <w:r w:rsidRPr="00F802F8">
        <w:t xml:space="preserve"> </w:t>
      </w:r>
      <w:r w:rsidR="00A60798">
        <w:t xml:space="preserve">UNMISS-operaation mukaan </w:t>
      </w:r>
      <w:r w:rsidRPr="00F802F8">
        <w:t xml:space="preserve">satoja siviiliuhreja. </w:t>
      </w:r>
      <w:r w:rsidR="00A60798">
        <w:t>H</w:t>
      </w:r>
      <w:r w:rsidRPr="00F802F8">
        <w:t xml:space="preserve">uhti-heinäkuun 2025 välisellä ajanjaksolla </w:t>
      </w:r>
      <w:r w:rsidR="00A60798">
        <w:t xml:space="preserve">tapahtui </w:t>
      </w:r>
      <w:r w:rsidRPr="00F802F8">
        <w:t>358 ihmisoikeusrikkomusta, jotka koskettivat yhteensä 1</w:t>
      </w:r>
      <w:r w:rsidR="00A36C70">
        <w:t> </w:t>
      </w:r>
      <w:r w:rsidRPr="00F802F8">
        <w:t>974</w:t>
      </w:r>
      <w:r w:rsidR="00A36C70">
        <w:t>:ää</w:t>
      </w:r>
      <w:r w:rsidRPr="00F802F8">
        <w:t xml:space="preserve"> siviiliä. Yhteensä 856 siviiliä </w:t>
      </w:r>
      <w:r w:rsidR="00D260C0" w:rsidRPr="00F802F8">
        <w:t>kuoli</w:t>
      </w:r>
      <w:r w:rsidRPr="00F802F8">
        <w:t xml:space="preserve">, 792 loukkaantui ja 117 siepattiin. </w:t>
      </w:r>
      <w:r w:rsidR="00A60798">
        <w:t xml:space="preserve">Yhteensä </w:t>
      </w:r>
      <w:r w:rsidRPr="00F802F8">
        <w:t>209 ihmistä pidätettiin ja vangittiin mielivaltaisesti.</w:t>
      </w:r>
      <w:r w:rsidR="00A60798" w:rsidRPr="00A60798">
        <w:t xml:space="preserve"> </w:t>
      </w:r>
      <w:r w:rsidR="00AD16C1" w:rsidRPr="00F802F8">
        <w:t xml:space="preserve">Lisäksi </w:t>
      </w:r>
      <w:proofErr w:type="spellStart"/>
      <w:r w:rsidR="00AD16C1" w:rsidRPr="00F802F8">
        <w:t>Warrapin</w:t>
      </w:r>
      <w:proofErr w:type="spellEnd"/>
      <w:r w:rsidR="00AD16C1" w:rsidRPr="00F802F8">
        <w:t xml:space="preserve"> osavaltiossa </w:t>
      </w:r>
      <w:r w:rsidRPr="00F802F8">
        <w:t>raportoitiin seitsemän turvallisuusviranomaisten tekemää lai</w:t>
      </w:r>
      <w:r>
        <w:t xml:space="preserve">tonta teloitusta. Siviileihin kohdistuneisiin ihmisoikeusrikkomuksiin syyllistyivät useimmiten (62 % tapauksista) eri yhteisöjen puolisotilaalliset joukot ja </w:t>
      </w:r>
      <w:r w:rsidR="009E6C30">
        <w:t>siviilien muodostamat puolustusjoukot</w:t>
      </w:r>
      <w:r>
        <w:t xml:space="preserve">. </w:t>
      </w:r>
      <w:r>
        <w:lastRenderedPageBreak/>
        <w:t xml:space="preserve">Toiseksi yleisimmin (30 % tapauksista) tekijänä oli konfliktin perinteiset osapuolet ja muut </w:t>
      </w:r>
      <w:r w:rsidR="00740686">
        <w:t>aseistetut</w:t>
      </w:r>
      <w:r w:rsidR="00740686" w:rsidRPr="00AD4449">
        <w:t xml:space="preserve"> </w:t>
      </w:r>
      <w:r>
        <w:t>ryhmittymät.</w:t>
      </w:r>
      <w:r>
        <w:rPr>
          <w:rStyle w:val="Alaviitteenviite"/>
        </w:rPr>
        <w:footnoteReference w:id="63"/>
      </w:r>
      <w:r>
        <w:t xml:space="preserve">  </w:t>
      </w:r>
    </w:p>
    <w:p w14:paraId="7F302B22" w14:textId="2EA0FC03" w:rsidR="00C8553A" w:rsidRPr="009E6C30" w:rsidRDefault="00C8553A" w:rsidP="00C8553A">
      <w:pPr>
        <w:pStyle w:val="Kuvaotsikko"/>
        <w:rPr>
          <w:b/>
          <w:bCs/>
        </w:rPr>
      </w:pPr>
      <w:r>
        <w:t xml:space="preserve">Kuva </w:t>
      </w:r>
      <w:fldSimple w:instr=" SEQ Kuva \* ARABIC ">
        <w:r w:rsidR="00782891">
          <w:rPr>
            <w:noProof/>
          </w:rPr>
          <w:t>3</w:t>
        </w:r>
      </w:fldSimple>
      <w:r>
        <w:t xml:space="preserve">: </w:t>
      </w:r>
      <w:r w:rsidR="009E6C30">
        <w:t xml:space="preserve">Väkivallan aiheuttamien siviiliuhrien määrä </w:t>
      </w:r>
      <w:r w:rsidR="009E6C30" w:rsidRPr="00D2137C">
        <w:t>eri osavaltioissa</w:t>
      </w:r>
      <w:r w:rsidRPr="00F223FD">
        <w:t xml:space="preserve"> huhti-kesäkuussa 2025</w:t>
      </w:r>
      <w:r w:rsidR="009E6C30">
        <w:t xml:space="preserve"> (</w:t>
      </w:r>
      <w:r w:rsidR="009E6C30" w:rsidRPr="009E6C30">
        <w:t>UNMISS 26.9.2025, s. 8</w:t>
      </w:r>
      <w:r w:rsidR="009E6C30">
        <w:t>).</w:t>
      </w:r>
    </w:p>
    <w:p w14:paraId="3FFF348D" w14:textId="2AB3D136" w:rsidR="001800E5" w:rsidRDefault="001E351D" w:rsidP="00556A31">
      <w:pPr>
        <w:rPr>
          <w:highlight w:val="yellow"/>
        </w:rPr>
      </w:pPr>
      <w:r>
        <w:rPr>
          <w:noProof/>
        </w:rPr>
        <w:drawing>
          <wp:anchor distT="0" distB="0" distL="114300" distR="114300" simplePos="0" relativeHeight="251659264" behindDoc="0" locked="0" layoutInCell="1" allowOverlap="1" wp14:anchorId="1FB8F702" wp14:editId="4CCDC5DF">
            <wp:simplePos x="0" y="0"/>
            <wp:positionH relativeFrom="margin">
              <wp:posOffset>26035</wp:posOffset>
            </wp:positionH>
            <wp:positionV relativeFrom="paragraph">
              <wp:posOffset>64135</wp:posOffset>
            </wp:positionV>
            <wp:extent cx="3930015" cy="2560320"/>
            <wp:effectExtent l="0" t="0"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0">
                      <a:extLst>
                        <a:ext uri="{28A0092B-C50C-407E-A947-70E740481C1C}">
                          <a14:useLocalDpi xmlns:a14="http://schemas.microsoft.com/office/drawing/2010/main" val="0"/>
                        </a:ext>
                      </a:extLst>
                    </a:blip>
                    <a:stretch>
                      <a:fillRect/>
                    </a:stretch>
                  </pic:blipFill>
                  <pic:spPr>
                    <a:xfrm>
                      <a:off x="0" y="0"/>
                      <a:ext cx="3930015" cy="2560320"/>
                    </a:xfrm>
                    <a:prstGeom prst="rect">
                      <a:avLst/>
                    </a:prstGeom>
                  </pic:spPr>
                </pic:pic>
              </a:graphicData>
            </a:graphic>
            <wp14:sizeRelH relativeFrom="margin">
              <wp14:pctWidth>0</wp14:pctWidth>
            </wp14:sizeRelH>
            <wp14:sizeRelV relativeFrom="margin">
              <wp14:pctHeight>0</wp14:pctHeight>
            </wp14:sizeRelV>
          </wp:anchor>
        </w:drawing>
      </w:r>
    </w:p>
    <w:p w14:paraId="50326743" w14:textId="77777777" w:rsidR="001E351D" w:rsidRDefault="001E351D" w:rsidP="00556A31"/>
    <w:p w14:paraId="46EFED90" w14:textId="77777777" w:rsidR="001E351D" w:rsidRDefault="001E351D" w:rsidP="00556A31"/>
    <w:p w14:paraId="3B148B66" w14:textId="20E9EAFD" w:rsidR="001E351D" w:rsidRDefault="001E351D" w:rsidP="00556A31"/>
    <w:p w14:paraId="64C92E79" w14:textId="77777777" w:rsidR="0075190D" w:rsidRDefault="0075190D" w:rsidP="00556A31"/>
    <w:p w14:paraId="0AADA45F" w14:textId="77777777" w:rsidR="0075190D" w:rsidRDefault="0075190D" w:rsidP="00556A31"/>
    <w:p w14:paraId="6202280C" w14:textId="77777777" w:rsidR="0075190D" w:rsidRDefault="0075190D" w:rsidP="00556A31"/>
    <w:p w14:paraId="03FB75E3" w14:textId="77777777" w:rsidR="0075190D" w:rsidRDefault="0075190D" w:rsidP="00556A31"/>
    <w:p w14:paraId="7A658FC1" w14:textId="77777777" w:rsidR="0075190D" w:rsidRDefault="0075190D" w:rsidP="00556A31"/>
    <w:p w14:paraId="781EF2FF" w14:textId="77777777" w:rsidR="0075190D" w:rsidRDefault="0075190D" w:rsidP="00556A31"/>
    <w:p w14:paraId="3028C601" w14:textId="3E06D723" w:rsidR="00A36C70" w:rsidRDefault="00D260C0" w:rsidP="00556A31">
      <w:r>
        <w:t xml:space="preserve">Vuonna 2024 </w:t>
      </w:r>
      <w:r w:rsidRPr="00D260C0">
        <w:t xml:space="preserve">UNMISS raportoi </w:t>
      </w:r>
      <w:r>
        <w:t>1 019</w:t>
      </w:r>
      <w:r w:rsidRPr="00D260C0">
        <w:t xml:space="preserve"> </w:t>
      </w:r>
      <w:r w:rsidR="0039517C">
        <w:t>väkivaltaista välikohtausta</w:t>
      </w:r>
      <w:r w:rsidRPr="00D260C0">
        <w:t xml:space="preserve">, jotka koskettivat </w:t>
      </w:r>
      <w:r>
        <w:t>3</w:t>
      </w:r>
      <w:r w:rsidR="00A36C70">
        <w:t> </w:t>
      </w:r>
      <w:r>
        <w:t>657</w:t>
      </w:r>
      <w:r w:rsidR="00A36C70">
        <w:t>:ää</w:t>
      </w:r>
      <w:r w:rsidRPr="00D260C0">
        <w:t xml:space="preserve"> siviiliä. Yhteensä </w:t>
      </w:r>
      <w:r>
        <w:t>1 561</w:t>
      </w:r>
      <w:r w:rsidRPr="00D260C0">
        <w:t xml:space="preserve"> siviiliä </w:t>
      </w:r>
      <w:r>
        <w:t>kuoli</w:t>
      </w:r>
      <w:r w:rsidRPr="00D260C0">
        <w:t xml:space="preserve">, </w:t>
      </w:r>
      <w:r>
        <w:t>1 299</w:t>
      </w:r>
      <w:r w:rsidRPr="00D260C0">
        <w:t xml:space="preserve"> loukkaantui ja </w:t>
      </w:r>
      <w:r>
        <w:t>551</w:t>
      </w:r>
      <w:r w:rsidRPr="00D260C0">
        <w:t xml:space="preserve"> siepattiin</w:t>
      </w:r>
      <w:r w:rsidR="00AD16C1">
        <w:t>.</w:t>
      </w:r>
      <w:r w:rsidR="00EA4EF6">
        <w:rPr>
          <w:rStyle w:val="Alaviitteenviite"/>
        </w:rPr>
        <w:footnoteReference w:id="64"/>
      </w:r>
      <w:r w:rsidR="00AD16C1">
        <w:t xml:space="preserve"> </w:t>
      </w:r>
      <w:r w:rsidR="00395F5D">
        <w:t xml:space="preserve">Vuosina 2023 ja 2024 ihmisoikeusrikkomuksia raportoitiin jokaisessa osavaltiossa, valtaosa tapauksista </w:t>
      </w:r>
      <w:proofErr w:type="spellStart"/>
      <w:r w:rsidR="00395F5D">
        <w:t>Warrapissa</w:t>
      </w:r>
      <w:proofErr w:type="spellEnd"/>
      <w:r w:rsidR="00395F5D">
        <w:t xml:space="preserve"> (Kuva 4).</w:t>
      </w:r>
      <w:r w:rsidR="00395F5D">
        <w:rPr>
          <w:rStyle w:val="Alaviitteenviite"/>
        </w:rPr>
        <w:footnoteReference w:id="65"/>
      </w:r>
      <w:r w:rsidR="00395F5D">
        <w:t xml:space="preserve"> </w:t>
      </w:r>
      <w:r w:rsidR="00EA4EF6">
        <w:t>Vuonna 2024 siviileihin kohdistun</w:t>
      </w:r>
      <w:r w:rsidR="0039517C">
        <w:t>eeseen väkivaltaan</w:t>
      </w:r>
      <w:r w:rsidR="00EA4EF6">
        <w:t xml:space="preserve"> syyllistyivät useimmiten </w:t>
      </w:r>
      <w:r w:rsidR="00B057DA">
        <w:t xml:space="preserve">(79 % tapauksista) </w:t>
      </w:r>
      <w:r w:rsidR="00EA4EF6">
        <w:t xml:space="preserve">eri yhteisöjen puolisotilaalliset joukot ja </w:t>
      </w:r>
      <w:r w:rsidR="009E6C30">
        <w:t>siviilien muodostamat puolustusjoukot</w:t>
      </w:r>
      <w:r w:rsidR="00EA4EF6">
        <w:t xml:space="preserve">. </w:t>
      </w:r>
      <w:r w:rsidR="00B057DA" w:rsidRPr="00B057DA">
        <w:t xml:space="preserve">Sieppauksista suurin osa tapahtui Central </w:t>
      </w:r>
      <w:proofErr w:type="spellStart"/>
      <w:r w:rsidR="00B057DA" w:rsidRPr="00B057DA">
        <w:t>Equatorian</w:t>
      </w:r>
      <w:proofErr w:type="spellEnd"/>
      <w:r w:rsidR="00B057DA" w:rsidRPr="00B057DA">
        <w:t xml:space="preserve"> osavaltiossa, </w:t>
      </w:r>
      <w:r w:rsidR="00B057DA">
        <w:t>ja tekij</w:t>
      </w:r>
      <w:r w:rsidR="006C62AC">
        <w:t>ä</w:t>
      </w:r>
      <w:r w:rsidR="00B057DA">
        <w:t xml:space="preserve"> oli</w:t>
      </w:r>
      <w:r w:rsidR="006C62AC">
        <w:t xml:space="preserve"> useimmiten</w:t>
      </w:r>
      <w:r w:rsidR="00B057DA" w:rsidRPr="00B057DA">
        <w:t xml:space="preserve"> National </w:t>
      </w:r>
      <w:proofErr w:type="spellStart"/>
      <w:r w:rsidR="00B057DA" w:rsidRPr="00B057DA">
        <w:t>Salvation</w:t>
      </w:r>
      <w:proofErr w:type="spellEnd"/>
      <w:r w:rsidR="00B057DA" w:rsidRPr="00B057DA">
        <w:t xml:space="preserve"> </w:t>
      </w:r>
      <w:proofErr w:type="spellStart"/>
      <w:r w:rsidR="00B057DA" w:rsidRPr="00B057DA">
        <w:t>Front</w:t>
      </w:r>
      <w:proofErr w:type="spellEnd"/>
      <w:r w:rsidR="00B057DA" w:rsidRPr="00B057DA">
        <w:t xml:space="preserve"> -ryhmittymän </w:t>
      </w:r>
      <w:r w:rsidR="00B057DA">
        <w:t>jäsen</w:t>
      </w:r>
      <w:r w:rsidR="00B057DA" w:rsidRPr="00B057DA">
        <w:t xml:space="preserve">. Toiseksi eniten sieppauksia raportoitiin Jonglein osavaltiossa, väitetysti </w:t>
      </w:r>
      <w:proofErr w:type="spellStart"/>
      <w:r w:rsidR="00B057DA" w:rsidRPr="00B057DA">
        <w:t>murle</w:t>
      </w:r>
      <w:proofErr w:type="spellEnd"/>
      <w:r w:rsidR="00B057DA" w:rsidRPr="00B057DA">
        <w:t>-heimon aseistettujen jäsenten t</w:t>
      </w:r>
      <w:r w:rsidR="00A36C70">
        <w:t>ekemiä</w:t>
      </w:r>
      <w:r w:rsidR="00B057DA" w:rsidRPr="00B057DA">
        <w:t>.</w:t>
      </w:r>
      <w:r w:rsidR="00B057DA">
        <w:t xml:space="preserve"> </w:t>
      </w:r>
      <w:r w:rsidR="00B057DA" w:rsidRPr="00B057DA">
        <w:t xml:space="preserve">Siviiliuhreja raportoitiin eniten </w:t>
      </w:r>
      <w:proofErr w:type="spellStart"/>
      <w:r w:rsidR="00B057DA" w:rsidRPr="00B057DA">
        <w:t>Warrapin</w:t>
      </w:r>
      <w:proofErr w:type="spellEnd"/>
      <w:r w:rsidR="00B057DA" w:rsidRPr="00B057DA">
        <w:t xml:space="preserve"> ja seksuaaliväkivaltatapauksia eniten Western </w:t>
      </w:r>
      <w:proofErr w:type="spellStart"/>
      <w:r w:rsidR="00B057DA" w:rsidRPr="00B057DA">
        <w:t>Equatorian</w:t>
      </w:r>
      <w:proofErr w:type="spellEnd"/>
      <w:r w:rsidR="00B057DA" w:rsidRPr="00B057DA">
        <w:t xml:space="preserve"> osavaltiossa.</w:t>
      </w:r>
      <w:r w:rsidR="00B057DA">
        <w:rPr>
          <w:rStyle w:val="Alaviitteenviite"/>
        </w:rPr>
        <w:footnoteReference w:id="66"/>
      </w:r>
    </w:p>
    <w:p w14:paraId="529756FE" w14:textId="720D0023" w:rsidR="00EA4EF6" w:rsidRPr="00514298" w:rsidRDefault="00C8553A" w:rsidP="00514298">
      <w:pPr>
        <w:pStyle w:val="Kuvaotsikko"/>
        <w:rPr>
          <w:b/>
          <w:bCs/>
        </w:rPr>
      </w:pPr>
      <w:r>
        <w:t xml:space="preserve">Kuva </w:t>
      </w:r>
      <w:fldSimple w:instr=" SEQ Kuva \* ARABIC ">
        <w:r w:rsidR="00782891">
          <w:rPr>
            <w:noProof/>
          </w:rPr>
          <w:t>4</w:t>
        </w:r>
      </w:fldSimple>
      <w:r>
        <w:t xml:space="preserve">: </w:t>
      </w:r>
      <w:r w:rsidRPr="00BE3425">
        <w:t>Siviileihin kohdistuvan väkivallan esiintyvyys eri osavaltioissa vuosina 2023 ja 2024</w:t>
      </w:r>
      <w:r w:rsidR="0039517C">
        <w:t xml:space="preserve"> (</w:t>
      </w:r>
      <w:r w:rsidR="0039517C" w:rsidRPr="0039517C">
        <w:t>UNMISS 17.4.2025b</w:t>
      </w:r>
      <w:r w:rsidR="0039517C">
        <w:t>).</w:t>
      </w:r>
    </w:p>
    <w:p w14:paraId="243C53A9" w14:textId="5285C156" w:rsidR="00EA4EF6" w:rsidRDefault="00395F5D" w:rsidP="00556A31">
      <w:r>
        <w:rPr>
          <w:noProof/>
        </w:rPr>
        <w:drawing>
          <wp:anchor distT="0" distB="0" distL="114300" distR="114300" simplePos="0" relativeHeight="251661312" behindDoc="1" locked="0" layoutInCell="1" allowOverlap="1" wp14:anchorId="21BC2782" wp14:editId="5EEAD57D">
            <wp:simplePos x="0" y="0"/>
            <wp:positionH relativeFrom="margin">
              <wp:posOffset>114300</wp:posOffset>
            </wp:positionH>
            <wp:positionV relativeFrom="paragraph">
              <wp:posOffset>38735</wp:posOffset>
            </wp:positionV>
            <wp:extent cx="4870450" cy="1863090"/>
            <wp:effectExtent l="0" t="0" r="6350" b="3810"/>
            <wp:wrapTight wrapText="bothSides">
              <wp:wrapPolygon edited="0">
                <wp:start x="0" y="0"/>
                <wp:lineTo x="0" y="21423"/>
                <wp:lineTo x="21544" y="21423"/>
                <wp:lineTo x="21544"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va 9"/>
                    <pic:cNvPicPr/>
                  </pic:nvPicPr>
                  <pic:blipFill>
                    <a:blip r:embed="rId11">
                      <a:extLst>
                        <a:ext uri="{28A0092B-C50C-407E-A947-70E740481C1C}">
                          <a14:useLocalDpi xmlns:a14="http://schemas.microsoft.com/office/drawing/2010/main" val="0"/>
                        </a:ext>
                      </a:extLst>
                    </a:blip>
                    <a:stretch>
                      <a:fillRect/>
                    </a:stretch>
                  </pic:blipFill>
                  <pic:spPr>
                    <a:xfrm>
                      <a:off x="0" y="0"/>
                      <a:ext cx="4870450" cy="1863090"/>
                    </a:xfrm>
                    <a:prstGeom prst="rect">
                      <a:avLst/>
                    </a:prstGeom>
                  </pic:spPr>
                </pic:pic>
              </a:graphicData>
            </a:graphic>
            <wp14:sizeRelH relativeFrom="margin">
              <wp14:pctWidth>0</wp14:pctWidth>
            </wp14:sizeRelH>
            <wp14:sizeRelV relativeFrom="margin">
              <wp14:pctHeight>0</wp14:pctHeight>
            </wp14:sizeRelV>
          </wp:anchor>
        </w:drawing>
      </w:r>
    </w:p>
    <w:p w14:paraId="11FF4DB7" w14:textId="6B40397E" w:rsidR="00B057DA" w:rsidRDefault="00B057DA" w:rsidP="00556A31"/>
    <w:p w14:paraId="5E496FBF" w14:textId="2D4616B9" w:rsidR="00395F5D" w:rsidRDefault="00395F5D" w:rsidP="00556A31"/>
    <w:p w14:paraId="354F49D9" w14:textId="71049CF5" w:rsidR="00395F5D" w:rsidRDefault="00395F5D" w:rsidP="00556A31"/>
    <w:p w14:paraId="1208ABAB" w14:textId="0ECFA975" w:rsidR="00395F5D" w:rsidRDefault="00395F5D" w:rsidP="00556A31"/>
    <w:p w14:paraId="4CF0836F" w14:textId="19B7EC1A" w:rsidR="00395F5D" w:rsidRDefault="00395F5D" w:rsidP="00556A31"/>
    <w:p w14:paraId="0CA4F996" w14:textId="40407220" w:rsidR="00395F5D" w:rsidRDefault="00395F5D" w:rsidP="00556A31"/>
    <w:p w14:paraId="7FF88629" w14:textId="77777777" w:rsidR="00B057DA" w:rsidRDefault="00B057DA" w:rsidP="00556A31"/>
    <w:p w14:paraId="5189BFDD" w14:textId="635DCBB2" w:rsidR="0025119A" w:rsidRDefault="00315F74" w:rsidP="00F802F8">
      <w:pPr>
        <w:pStyle w:val="Numeroimatonotsikko"/>
      </w:pPr>
      <w:r>
        <w:lastRenderedPageBreak/>
        <w:t>Räjähdesaaste</w:t>
      </w:r>
    </w:p>
    <w:p w14:paraId="70D43E00" w14:textId="454F8C3A" w:rsidR="00FE331C" w:rsidRDefault="00D32EAD" w:rsidP="00FE331C">
      <w:r>
        <w:t xml:space="preserve">YK:n räjähdesaasteen raivaukseen erikoistunut osasto </w:t>
      </w:r>
      <w:r w:rsidR="003D585C">
        <w:t>UNMAS (</w:t>
      </w:r>
      <w:r w:rsidR="003D585C" w:rsidRPr="003D585C">
        <w:t xml:space="preserve">United </w:t>
      </w:r>
      <w:proofErr w:type="spellStart"/>
      <w:r w:rsidR="003D585C" w:rsidRPr="003D585C">
        <w:t>Nations</w:t>
      </w:r>
      <w:proofErr w:type="spellEnd"/>
      <w:r w:rsidR="003D585C" w:rsidRPr="003D585C">
        <w:t xml:space="preserve"> </w:t>
      </w:r>
      <w:proofErr w:type="spellStart"/>
      <w:r w:rsidR="003D585C" w:rsidRPr="003D585C">
        <w:t>Mine</w:t>
      </w:r>
      <w:proofErr w:type="spellEnd"/>
      <w:r w:rsidR="003D585C" w:rsidRPr="003D585C">
        <w:t xml:space="preserve"> Action Service</w:t>
      </w:r>
      <w:r w:rsidR="003D585C">
        <w:t xml:space="preserve">) raivaa Etelä-Sudanissa vuosittain noin 2,7 neliökilometriä miinakenttiä sekä 4,1 neliökilometriä rypälepommi-iskuista ja taisteluista kärsineitä alueita. Ihmisiä koulutetaan räjähdevaaroista, ja erityisesti tulva-alueilla asuvia pyritään </w:t>
      </w:r>
      <w:r w:rsidR="00EA2B83">
        <w:t>tiedottama</w:t>
      </w:r>
      <w:r w:rsidR="008C5DB2">
        <w:t>an</w:t>
      </w:r>
      <w:r w:rsidR="00EA2B83">
        <w:t xml:space="preserve"> ja kouluttamaan aiheesta</w:t>
      </w:r>
      <w:r w:rsidR="003D585C">
        <w:t xml:space="preserve">. </w:t>
      </w:r>
      <w:r w:rsidR="003A6FE2">
        <w:t xml:space="preserve">Epävarma turvallisuustilanne, sadekausi ja tulvat hankaloittavat miinanraivaustyötä. </w:t>
      </w:r>
      <w:r w:rsidR="00020E45">
        <w:t>UNMAS julkaisee säännöllisesti Etelä-Sudanin räjähdesaastetilanteesta kuntatasolla esitettyjä karttoja. Viimeisin päivitetty räjähdesaastekartta</w:t>
      </w:r>
      <w:r w:rsidR="003A6FE2">
        <w:rPr>
          <w:rStyle w:val="Alaviitteenviite"/>
        </w:rPr>
        <w:footnoteReference w:id="67"/>
      </w:r>
      <w:r w:rsidR="00020E45">
        <w:t xml:space="preserve"> on julkaistu syyskuussa 2025</w:t>
      </w:r>
      <w:r w:rsidR="00315F74">
        <w:t>, jolloin</w:t>
      </w:r>
      <w:r w:rsidR="00315F74" w:rsidRPr="00020E45">
        <w:t xml:space="preserve"> </w:t>
      </w:r>
      <w:r w:rsidR="009E32EF">
        <w:t>räjähdesaasteisiin liittyviä tehtäviä oli jäljellä yhteensä 324. J</w:t>
      </w:r>
      <w:r w:rsidR="00315F74" w:rsidRPr="00ED7225">
        <w:t>alkaväkimiino</w:t>
      </w:r>
      <w:r w:rsidR="009E32EF">
        <w:t xml:space="preserve">ihin liittyviä raivaustehtäviä oli </w:t>
      </w:r>
      <w:r w:rsidR="00315F74" w:rsidRPr="00ED7225">
        <w:t xml:space="preserve">raportoidusti </w:t>
      </w:r>
      <w:r w:rsidR="00EA2B83">
        <w:t xml:space="preserve">suorittamatta </w:t>
      </w:r>
      <w:r w:rsidR="00315F74" w:rsidRPr="00ED7225">
        <w:t>110, telamiino</w:t>
      </w:r>
      <w:r w:rsidR="009E32EF">
        <w:t>ihin</w:t>
      </w:r>
      <w:r w:rsidR="00315F74" w:rsidRPr="00ED7225">
        <w:t xml:space="preserve"> 53 ja rypälepomme</w:t>
      </w:r>
      <w:r w:rsidR="009E32EF">
        <w:t>ihin</w:t>
      </w:r>
      <w:r w:rsidR="00315F74" w:rsidRPr="00ED7225">
        <w:t xml:space="preserve"> 101. Miinoitettuja teitä o</w:t>
      </w:r>
      <w:r w:rsidR="00315F74">
        <w:t>li</w:t>
      </w:r>
      <w:r w:rsidR="00315F74" w:rsidRPr="00ED7225">
        <w:t xml:space="preserve"> </w:t>
      </w:r>
      <w:r w:rsidR="009E32EF">
        <w:t xml:space="preserve">tarkistettavana </w:t>
      </w:r>
      <w:r w:rsidR="00315F74" w:rsidRPr="00ED7225">
        <w:t>27</w:t>
      </w:r>
      <w:r w:rsidR="009E32EF">
        <w:t xml:space="preserve"> ja taistelualueita 33</w:t>
      </w:r>
      <w:r w:rsidR="00315F74" w:rsidRPr="00ED7225">
        <w:t>.</w:t>
      </w:r>
      <w:r w:rsidR="00315F74">
        <w:t xml:space="preserve"> </w:t>
      </w:r>
      <w:proofErr w:type="spellStart"/>
      <w:r w:rsidR="00315F74">
        <w:t>Greater</w:t>
      </w:r>
      <w:proofErr w:type="spellEnd"/>
      <w:r w:rsidR="00315F74">
        <w:t xml:space="preserve"> </w:t>
      </w:r>
      <w:proofErr w:type="spellStart"/>
      <w:r w:rsidR="00315F74">
        <w:t>Equatoria</w:t>
      </w:r>
      <w:proofErr w:type="spellEnd"/>
      <w:r w:rsidR="00315F74">
        <w:t xml:space="preserve"> -alue, </w:t>
      </w:r>
      <w:r w:rsidR="009E32EF">
        <w:t>ja siellä</w:t>
      </w:r>
      <w:r w:rsidR="00315F74">
        <w:t xml:space="preserve"> Central </w:t>
      </w:r>
      <w:proofErr w:type="spellStart"/>
      <w:r w:rsidR="00315F74">
        <w:t>Equatorian</w:t>
      </w:r>
      <w:proofErr w:type="spellEnd"/>
      <w:r w:rsidR="00315F74">
        <w:t xml:space="preserve"> osavaltio</w:t>
      </w:r>
      <w:r w:rsidR="009E32EF">
        <w:t xml:space="preserve"> on</w:t>
      </w:r>
      <w:r w:rsidR="00EA2B83">
        <w:t xml:space="preserve"> maan</w:t>
      </w:r>
      <w:r w:rsidR="009E32EF" w:rsidRPr="009E32EF">
        <w:t xml:space="preserve"> </w:t>
      </w:r>
      <w:r w:rsidR="009E32EF">
        <w:t>räjähdesaastunein alue</w:t>
      </w:r>
      <w:r w:rsidR="00315F74">
        <w:t>.</w:t>
      </w:r>
      <w:r w:rsidR="00315F74">
        <w:rPr>
          <w:rStyle w:val="Alaviitteenviite"/>
        </w:rPr>
        <w:footnoteReference w:id="68"/>
      </w:r>
      <w:r w:rsidR="00315F74" w:rsidRPr="00ED7225">
        <w:t xml:space="preserve"> </w:t>
      </w:r>
    </w:p>
    <w:p w14:paraId="4A7A8257" w14:textId="56B21E85" w:rsidR="005338E8" w:rsidRDefault="005338E8" w:rsidP="00FE331C">
      <w:proofErr w:type="spellStart"/>
      <w:r w:rsidRPr="00FE331C">
        <w:t>Mine</w:t>
      </w:r>
      <w:proofErr w:type="spellEnd"/>
      <w:r w:rsidRPr="00FE331C">
        <w:t xml:space="preserve"> Action </w:t>
      </w:r>
      <w:proofErr w:type="spellStart"/>
      <w:r w:rsidRPr="00FE331C">
        <w:t>Review</w:t>
      </w:r>
      <w:proofErr w:type="spellEnd"/>
      <w:r>
        <w:t xml:space="preserve"> -järjestön raportoinnin mukaan vahvistettuja jalkaväkimiinoista saastuneita alueita oli joulukuussa 2023 yhteensä 69 ja mahdollisesti saastuneita 45</w:t>
      </w:r>
      <w:r w:rsidR="008B5607">
        <w:t xml:space="preserve"> (Taulukko</w:t>
      </w:r>
      <w:r w:rsidR="005636FB">
        <w:t xml:space="preserve"> </w:t>
      </w:r>
      <w:r w:rsidR="00C8553A">
        <w:t>5</w:t>
      </w:r>
      <w:r w:rsidR="008B5607">
        <w:t>)</w:t>
      </w:r>
      <w:r>
        <w:t>.</w:t>
      </w:r>
      <w:r w:rsidR="00D32EAD">
        <w:t xml:space="preserve"> Valtaosa saastuneista ja mahdollisesti saastuneista alueista sijaitsee Central </w:t>
      </w:r>
      <w:proofErr w:type="spellStart"/>
      <w:r w:rsidR="00D32EAD">
        <w:t>Equatorian</w:t>
      </w:r>
      <w:proofErr w:type="spellEnd"/>
      <w:r w:rsidR="00D32EAD">
        <w:t xml:space="preserve"> osavaltiossa. </w:t>
      </w:r>
      <w:r w:rsidR="00C21A7E">
        <w:t>Miinasaasteen tai mahdollisen miinasaasteen sijainti ilmoitetaan vain osavaltiotasolla, eikä maakuntakohtaista tilastotietoa ole saatavilla.</w:t>
      </w:r>
      <w:r w:rsidR="00A36C70">
        <w:rPr>
          <w:rStyle w:val="Alaviitteenviite"/>
        </w:rPr>
        <w:footnoteReference w:id="69"/>
      </w:r>
    </w:p>
    <w:p w14:paraId="337663F7" w14:textId="502E107E" w:rsidR="00C8553A" w:rsidRPr="0039517C" w:rsidRDefault="00C8553A" w:rsidP="00C8553A">
      <w:pPr>
        <w:pStyle w:val="Kuvaotsikko"/>
        <w:rPr>
          <w:b/>
          <w:bCs/>
        </w:rPr>
      </w:pPr>
      <w:r>
        <w:t xml:space="preserve">Taulukko </w:t>
      </w:r>
      <w:fldSimple w:instr=" SEQ Taulukko \* ARABIC ">
        <w:r w:rsidR="005161F9">
          <w:rPr>
            <w:noProof/>
          </w:rPr>
          <w:t>5</w:t>
        </w:r>
      </w:fldSimple>
      <w:r>
        <w:t xml:space="preserve">: </w:t>
      </w:r>
      <w:r w:rsidRPr="00E50D69">
        <w:t>Miinasaastuneet alueet eri osavaltioissa, tilanne 12/2023</w:t>
      </w:r>
      <w:r w:rsidR="0039517C">
        <w:t xml:space="preserve"> (</w:t>
      </w:r>
      <w:proofErr w:type="spellStart"/>
      <w:r w:rsidR="0039517C" w:rsidRPr="0039517C">
        <w:t>Mine</w:t>
      </w:r>
      <w:proofErr w:type="spellEnd"/>
      <w:r w:rsidR="0039517C" w:rsidRPr="0039517C">
        <w:t xml:space="preserve"> Action </w:t>
      </w:r>
      <w:proofErr w:type="spellStart"/>
      <w:r w:rsidR="0039517C" w:rsidRPr="0039517C">
        <w:t>Review</w:t>
      </w:r>
      <w:proofErr w:type="spellEnd"/>
      <w:r w:rsidR="0039517C" w:rsidRPr="0039517C">
        <w:t xml:space="preserve"> 2025a, s. 307–308</w:t>
      </w:r>
      <w:r w:rsidR="0039517C">
        <w:t>).</w:t>
      </w:r>
    </w:p>
    <w:tbl>
      <w:tblPr>
        <w:tblW w:w="7880" w:type="dxa"/>
        <w:tblCellMar>
          <w:left w:w="70" w:type="dxa"/>
          <w:right w:w="70" w:type="dxa"/>
        </w:tblCellMar>
        <w:tblLook w:val="04A0" w:firstRow="1" w:lastRow="0" w:firstColumn="1" w:lastColumn="0" w:noHBand="0" w:noVBand="1"/>
      </w:tblPr>
      <w:tblGrid>
        <w:gridCol w:w="3008"/>
        <w:gridCol w:w="1809"/>
        <w:gridCol w:w="1809"/>
        <w:gridCol w:w="1254"/>
      </w:tblGrid>
      <w:tr w:rsidR="005338E8" w:rsidRPr="00514298" w14:paraId="0BBA1B29" w14:textId="77777777" w:rsidTr="00514298">
        <w:trPr>
          <w:trHeight w:val="485"/>
        </w:trPr>
        <w:tc>
          <w:tcPr>
            <w:tcW w:w="3008" w:type="dxa"/>
            <w:tcBorders>
              <w:top w:val="single" w:sz="8" w:space="0" w:color="auto"/>
              <w:left w:val="single" w:sz="8" w:space="0" w:color="auto"/>
              <w:bottom w:val="single" w:sz="4" w:space="0" w:color="auto"/>
              <w:right w:val="single" w:sz="4" w:space="0" w:color="auto"/>
            </w:tcBorders>
            <w:shd w:val="clear" w:color="000000" w:fill="E7E6E6"/>
            <w:hideMark/>
          </w:tcPr>
          <w:p w14:paraId="07D0E558" w14:textId="695C1AEE" w:rsidR="005338E8" w:rsidRPr="00514298" w:rsidRDefault="005338E8" w:rsidP="005338E8">
            <w:pPr>
              <w:spacing w:before="0" w:after="0" w:line="240" w:lineRule="auto"/>
              <w:jc w:val="left"/>
              <w:rPr>
                <w:rFonts w:eastAsia="Times New Roman" w:cs="Calibri"/>
                <w:b/>
                <w:bCs/>
                <w:color w:val="000000"/>
                <w:sz w:val="18"/>
                <w:szCs w:val="18"/>
                <w:lang w:eastAsia="fi-FI"/>
              </w:rPr>
            </w:pPr>
          </w:p>
        </w:tc>
        <w:tc>
          <w:tcPr>
            <w:tcW w:w="1809" w:type="dxa"/>
            <w:tcBorders>
              <w:top w:val="single" w:sz="8" w:space="0" w:color="auto"/>
              <w:left w:val="nil"/>
              <w:bottom w:val="single" w:sz="4" w:space="0" w:color="auto"/>
              <w:right w:val="single" w:sz="4" w:space="0" w:color="auto"/>
            </w:tcBorders>
            <w:shd w:val="clear" w:color="000000" w:fill="E7E6E6"/>
            <w:vAlign w:val="bottom"/>
            <w:hideMark/>
          </w:tcPr>
          <w:p w14:paraId="73FB17E3"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Vahvistettuja alueita</w:t>
            </w:r>
          </w:p>
        </w:tc>
        <w:tc>
          <w:tcPr>
            <w:tcW w:w="1809" w:type="dxa"/>
            <w:tcBorders>
              <w:top w:val="single" w:sz="8" w:space="0" w:color="auto"/>
              <w:left w:val="nil"/>
              <w:bottom w:val="single" w:sz="4" w:space="0" w:color="auto"/>
              <w:right w:val="single" w:sz="4" w:space="0" w:color="auto"/>
            </w:tcBorders>
            <w:shd w:val="clear" w:color="000000" w:fill="E7E6E6"/>
            <w:vAlign w:val="bottom"/>
            <w:hideMark/>
          </w:tcPr>
          <w:p w14:paraId="02D06524"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Mahdollisia alueita</w:t>
            </w:r>
          </w:p>
        </w:tc>
        <w:tc>
          <w:tcPr>
            <w:tcW w:w="1254" w:type="dxa"/>
            <w:tcBorders>
              <w:top w:val="single" w:sz="8" w:space="0" w:color="auto"/>
              <w:left w:val="nil"/>
              <w:bottom w:val="single" w:sz="4" w:space="0" w:color="auto"/>
              <w:right w:val="single" w:sz="8" w:space="0" w:color="auto"/>
            </w:tcBorders>
            <w:shd w:val="clear" w:color="000000" w:fill="E7E6E6"/>
            <w:noWrap/>
            <w:vAlign w:val="center"/>
            <w:hideMark/>
          </w:tcPr>
          <w:p w14:paraId="0FC4CB5B"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Yhteensä</w:t>
            </w:r>
          </w:p>
        </w:tc>
      </w:tr>
      <w:tr w:rsidR="005338E8" w:rsidRPr="00514298" w14:paraId="63B1AADC"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7DB0A7BE"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Central </w:t>
            </w:r>
            <w:proofErr w:type="spellStart"/>
            <w:r w:rsidRPr="00514298">
              <w:rPr>
                <w:rFonts w:eastAsia="Times New Roman" w:cs="Calibri"/>
                <w:b/>
                <w:bCs/>
                <w:color w:val="000000"/>
                <w:sz w:val="18"/>
                <w:szCs w:val="18"/>
                <w:lang w:eastAsia="fi-FI"/>
              </w:rPr>
              <w:t>Equatoria</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7D201889"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41</w:t>
            </w:r>
          </w:p>
        </w:tc>
        <w:tc>
          <w:tcPr>
            <w:tcW w:w="1809" w:type="dxa"/>
            <w:tcBorders>
              <w:top w:val="nil"/>
              <w:left w:val="nil"/>
              <w:bottom w:val="single" w:sz="4" w:space="0" w:color="auto"/>
              <w:right w:val="single" w:sz="4" w:space="0" w:color="auto"/>
            </w:tcBorders>
            <w:shd w:val="clear" w:color="auto" w:fill="auto"/>
            <w:noWrap/>
            <w:vAlign w:val="bottom"/>
            <w:hideMark/>
          </w:tcPr>
          <w:p w14:paraId="535A2AFE"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27</w:t>
            </w:r>
          </w:p>
        </w:tc>
        <w:tc>
          <w:tcPr>
            <w:tcW w:w="1254" w:type="dxa"/>
            <w:tcBorders>
              <w:top w:val="nil"/>
              <w:left w:val="nil"/>
              <w:bottom w:val="single" w:sz="4" w:space="0" w:color="auto"/>
              <w:right w:val="single" w:sz="8" w:space="0" w:color="auto"/>
            </w:tcBorders>
            <w:shd w:val="clear" w:color="auto" w:fill="auto"/>
            <w:noWrap/>
            <w:vAlign w:val="bottom"/>
            <w:hideMark/>
          </w:tcPr>
          <w:p w14:paraId="4530296A"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68</w:t>
            </w:r>
          </w:p>
        </w:tc>
      </w:tr>
      <w:tr w:rsidR="005338E8" w:rsidRPr="00514298" w14:paraId="4984E184"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31F4B495"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Eastern </w:t>
            </w:r>
            <w:proofErr w:type="spellStart"/>
            <w:r w:rsidRPr="00514298">
              <w:rPr>
                <w:rFonts w:eastAsia="Times New Roman" w:cs="Calibri"/>
                <w:b/>
                <w:bCs/>
                <w:color w:val="000000"/>
                <w:sz w:val="18"/>
                <w:szCs w:val="18"/>
                <w:lang w:eastAsia="fi-FI"/>
              </w:rPr>
              <w:t>Equatoria</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13C078DF"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17</w:t>
            </w:r>
          </w:p>
        </w:tc>
        <w:tc>
          <w:tcPr>
            <w:tcW w:w="1809" w:type="dxa"/>
            <w:tcBorders>
              <w:top w:val="nil"/>
              <w:left w:val="nil"/>
              <w:bottom w:val="single" w:sz="4" w:space="0" w:color="auto"/>
              <w:right w:val="single" w:sz="4" w:space="0" w:color="auto"/>
            </w:tcBorders>
            <w:shd w:val="clear" w:color="auto" w:fill="auto"/>
            <w:noWrap/>
            <w:vAlign w:val="bottom"/>
            <w:hideMark/>
          </w:tcPr>
          <w:p w14:paraId="59E9B417"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254" w:type="dxa"/>
            <w:tcBorders>
              <w:top w:val="nil"/>
              <w:left w:val="nil"/>
              <w:bottom w:val="single" w:sz="4" w:space="0" w:color="auto"/>
              <w:right w:val="single" w:sz="8" w:space="0" w:color="auto"/>
            </w:tcBorders>
            <w:shd w:val="clear" w:color="auto" w:fill="auto"/>
            <w:noWrap/>
            <w:vAlign w:val="bottom"/>
            <w:hideMark/>
          </w:tcPr>
          <w:p w14:paraId="75AEAF38"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21</w:t>
            </w:r>
          </w:p>
        </w:tc>
      </w:tr>
      <w:tr w:rsidR="005338E8" w:rsidRPr="00514298" w14:paraId="4198097E"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09CC6DA2"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Jonglei</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029689D1"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809" w:type="dxa"/>
            <w:tcBorders>
              <w:top w:val="nil"/>
              <w:left w:val="nil"/>
              <w:bottom w:val="single" w:sz="4" w:space="0" w:color="auto"/>
              <w:right w:val="single" w:sz="4" w:space="0" w:color="auto"/>
            </w:tcBorders>
            <w:shd w:val="clear" w:color="auto" w:fill="auto"/>
            <w:noWrap/>
            <w:vAlign w:val="bottom"/>
            <w:hideMark/>
          </w:tcPr>
          <w:p w14:paraId="6431BF9C"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8</w:t>
            </w:r>
          </w:p>
        </w:tc>
        <w:tc>
          <w:tcPr>
            <w:tcW w:w="1254" w:type="dxa"/>
            <w:tcBorders>
              <w:top w:val="nil"/>
              <w:left w:val="nil"/>
              <w:bottom w:val="single" w:sz="4" w:space="0" w:color="auto"/>
              <w:right w:val="single" w:sz="8" w:space="0" w:color="auto"/>
            </w:tcBorders>
            <w:shd w:val="clear" w:color="auto" w:fill="auto"/>
            <w:noWrap/>
            <w:vAlign w:val="bottom"/>
            <w:hideMark/>
          </w:tcPr>
          <w:p w14:paraId="6390B5B7"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11</w:t>
            </w:r>
          </w:p>
        </w:tc>
      </w:tr>
      <w:tr w:rsidR="005338E8" w:rsidRPr="00514298" w14:paraId="3D85C45B"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00B102B7"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Upper </w:t>
            </w:r>
            <w:proofErr w:type="spellStart"/>
            <w:r w:rsidRPr="00514298">
              <w:rPr>
                <w:rFonts w:eastAsia="Times New Roman" w:cs="Calibri"/>
                <w:b/>
                <w:bCs/>
                <w:color w:val="000000"/>
                <w:sz w:val="18"/>
                <w:szCs w:val="18"/>
                <w:lang w:eastAsia="fi-FI"/>
              </w:rPr>
              <w:t>Nile</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21C1D517"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809" w:type="dxa"/>
            <w:tcBorders>
              <w:top w:val="nil"/>
              <w:left w:val="nil"/>
              <w:bottom w:val="single" w:sz="4" w:space="0" w:color="auto"/>
              <w:right w:val="single" w:sz="4" w:space="0" w:color="auto"/>
            </w:tcBorders>
            <w:shd w:val="clear" w:color="auto" w:fill="auto"/>
            <w:noWrap/>
            <w:vAlign w:val="bottom"/>
            <w:hideMark/>
          </w:tcPr>
          <w:p w14:paraId="24188616"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54" w:type="dxa"/>
            <w:tcBorders>
              <w:top w:val="nil"/>
              <w:left w:val="nil"/>
              <w:bottom w:val="single" w:sz="4" w:space="0" w:color="auto"/>
              <w:right w:val="single" w:sz="8" w:space="0" w:color="auto"/>
            </w:tcBorders>
            <w:shd w:val="clear" w:color="auto" w:fill="auto"/>
            <w:noWrap/>
            <w:vAlign w:val="bottom"/>
            <w:hideMark/>
          </w:tcPr>
          <w:p w14:paraId="5BDCB7D8"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r>
      <w:tr w:rsidR="005338E8" w:rsidRPr="00514298" w14:paraId="4AB3DA0A"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4FCAA1FC"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Western </w:t>
            </w:r>
            <w:proofErr w:type="spellStart"/>
            <w:r w:rsidRPr="00514298">
              <w:rPr>
                <w:rFonts w:eastAsia="Times New Roman" w:cs="Calibri"/>
                <w:b/>
                <w:bCs/>
                <w:color w:val="000000"/>
                <w:sz w:val="18"/>
                <w:szCs w:val="18"/>
                <w:lang w:eastAsia="fi-FI"/>
              </w:rPr>
              <w:t>Equatoria</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2BB532F7"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809" w:type="dxa"/>
            <w:tcBorders>
              <w:top w:val="nil"/>
              <w:left w:val="nil"/>
              <w:bottom w:val="single" w:sz="4" w:space="0" w:color="auto"/>
              <w:right w:val="single" w:sz="4" w:space="0" w:color="auto"/>
            </w:tcBorders>
            <w:shd w:val="clear" w:color="auto" w:fill="auto"/>
            <w:noWrap/>
            <w:vAlign w:val="bottom"/>
            <w:hideMark/>
          </w:tcPr>
          <w:p w14:paraId="6170EF37"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c>
          <w:tcPr>
            <w:tcW w:w="1254" w:type="dxa"/>
            <w:tcBorders>
              <w:top w:val="nil"/>
              <w:left w:val="nil"/>
              <w:bottom w:val="single" w:sz="4" w:space="0" w:color="auto"/>
              <w:right w:val="single" w:sz="8" w:space="0" w:color="auto"/>
            </w:tcBorders>
            <w:shd w:val="clear" w:color="auto" w:fill="auto"/>
            <w:noWrap/>
            <w:vAlign w:val="bottom"/>
            <w:hideMark/>
          </w:tcPr>
          <w:p w14:paraId="449607BE"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6</w:t>
            </w:r>
          </w:p>
        </w:tc>
      </w:tr>
      <w:tr w:rsidR="005338E8" w:rsidRPr="00514298" w14:paraId="76322627"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70C09F8D"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Northern</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Bahr</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el</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Ghazal</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28B5CFF9"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809" w:type="dxa"/>
            <w:tcBorders>
              <w:top w:val="nil"/>
              <w:left w:val="nil"/>
              <w:bottom w:val="single" w:sz="4" w:space="0" w:color="auto"/>
              <w:right w:val="single" w:sz="4" w:space="0" w:color="auto"/>
            </w:tcBorders>
            <w:shd w:val="clear" w:color="auto" w:fill="auto"/>
            <w:noWrap/>
            <w:vAlign w:val="bottom"/>
            <w:hideMark/>
          </w:tcPr>
          <w:p w14:paraId="61F83EB9"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54" w:type="dxa"/>
            <w:tcBorders>
              <w:top w:val="nil"/>
              <w:left w:val="nil"/>
              <w:bottom w:val="single" w:sz="4" w:space="0" w:color="auto"/>
              <w:right w:val="single" w:sz="8" w:space="0" w:color="auto"/>
            </w:tcBorders>
            <w:shd w:val="clear" w:color="auto" w:fill="auto"/>
            <w:noWrap/>
            <w:vAlign w:val="bottom"/>
            <w:hideMark/>
          </w:tcPr>
          <w:p w14:paraId="0B8B330D"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w:t>
            </w:r>
          </w:p>
        </w:tc>
      </w:tr>
      <w:tr w:rsidR="005338E8" w:rsidRPr="00514298" w14:paraId="276519E8"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7CEE9B5A"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Western </w:t>
            </w:r>
            <w:proofErr w:type="spellStart"/>
            <w:r w:rsidRPr="00514298">
              <w:rPr>
                <w:rFonts w:eastAsia="Times New Roman" w:cs="Calibri"/>
                <w:b/>
                <w:bCs/>
                <w:color w:val="000000"/>
                <w:sz w:val="18"/>
                <w:szCs w:val="18"/>
                <w:lang w:eastAsia="fi-FI"/>
              </w:rPr>
              <w:t>Bahr</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el</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Ghazal</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68CACF31"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809" w:type="dxa"/>
            <w:tcBorders>
              <w:top w:val="nil"/>
              <w:left w:val="nil"/>
              <w:bottom w:val="single" w:sz="4" w:space="0" w:color="auto"/>
              <w:right w:val="single" w:sz="4" w:space="0" w:color="auto"/>
            </w:tcBorders>
            <w:shd w:val="clear" w:color="auto" w:fill="auto"/>
            <w:noWrap/>
            <w:vAlign w:val="bottom"/>
            <w:hideMark/>
          </w:tcPr>
          <w:p w14:paraId="477B829C"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54" w:type="dxa"/>
            <w:tcBorders>
              <w:top w:val="nil"/>
              <w:left w:val="nil"/>
              <w:bottom w:val="single" w:sz="4" w:space="0" w:color="auto"/>
              <w:right w:val="single" w:sz="8" w:space="0" w:color="auto"/>
            </w:tcBorders>
            <w:shd w:val="clear" w:color="auto" w:fill="auto"/>
            <w:noWrap/>
            <w:vAlign w:val="bottom"/>
            <w:hideMark/>
          </w:tcPr>
          <w:p w14:paraId="684E8584"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5338E8" w:rsidRPr="00514298" w14:paraId="17E2A5FE"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6C9FA3E8"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Warrap</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435FF830"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809" w:type="dxa"/>
            <w:tcBorders>
              <w:top w:val="nil"/>
              <w:left w:val="nil"/>
              <w:bottom w:val="single" w:sz="4" w:space="0" w:color="auto"/>
              <w:right w:val="single" w:sz="4" w:space="0" w:color="auto"/>
            </w:tcBorders>
            <w:shd w:val="clear" w:color="auto" w:fill="auto"/>
            <w:noWrap/>
            <w:vAlign w:val="bottom"/>
            <w:hideMark/>
          </w:tcPr>
          <w:p w14:paraId="53C11B7C"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254" w:type="dxa"/>
            <w:tcBorders>
              <w:top w:val="nil"/>
              <w:left w:val="nil"/>
              <w:bottom w:val="single" w:sz="4" w:space="0" w:color="auto"/>
              <w:right w:val="single" w:sz="8" w:space="0" w:color="auto"/>
            </w:tcBorders>
            <w:shd w:val="clear" w:color="auto" w:fill="auto"/>
            <w:noWrap/>
            <w:vAlign w:val="bottom"/>
            <w:hideMark/>
          </w:tcPr>
          <w:p w14:paraId="324839EA"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5338E8" w:rsidRPr="00514298" w14:paraId="4513251E"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6D06CEE6"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Lakes</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393C2E4A"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809" w:type="dxa"/>
            <w:tcBorders>
              <w:top w:val="nil"/>
              <w:left w:val="nil"/>
              <w:bottom w:val="single" w:sz="4" w:space="0" w:color="auto"/>
              <w:right w:val="single" w:sz="4" w:space="0" w:color="auto"/>
            </w:tcBorders>
            <w:shd w:val="clear" w:color="auto" w:fill="auto"/>
            <w:noWrap/>
            <w:vAlign w:val="bottom"/>
            <w:hideMark/>
          </w:tcPr>
          <w:p w14:paraId="54C8938A"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54" w:type="dxa"/>
            <w:tcBorders>
              <w:top w:val="nil"/>
              <w:left w:val="nil"/>
              <w:bottom w:val="single" w:sz="4" w:space="0" w:color="auto"/>
              <w:right w:val="single" w:sz="8" w:space="0" w:color="auto"/>
            </w:tcBorders>
            <w:shd w:val="clear" w:color="auto" w:fill="auto"/>
            <w:noWrap/>
            <w:vAlign w:val="bottom"/>
            <w:hideMark/>
          </w:tcPr>
          <w:p w14:paraId="2DD0F9FD"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r w:rsidR="005338E8" w:rsidRPr="00514298" w14:paraId="27B1C503" w14:textId="77777777" w:rsidTr="00514298">
        <w:trPr>
          <w:trHeight w:val="235"/>
        </w:trPr>
        <w:tc>
          <w:tcPr>
            <w:tcW w:w="3008" w:type="dxa"/>
            <w:tcBorders>
              <w:top w:val="nil"/>
              <w:left w:val="single" w:sz="8" w:space="0" w:color="auto"/>
              <w:bottom w:val="single" w:sz="4" w:space="0" w:color="auto"/>
              <w:right w:val="single" w:sz="4" w:space="0" w:color="auto"/>
            </w:tcBorders>
            <w:shd w:val="clear" w:color="auto" w:fill="auto"/>
            <w:noWrap/>
            <w:vAlign w:val="bottom"/>
            <w:hideMark/>
          </w:tcPr>
          <w:p w14:paraId="0A83D14F"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Unity</w:t>
            </w:r>
            <w:proofErr w:type="spellEnd"/>
          </w:p>
        </w:tc>
        <w:tc>
          <w:tcPr>
            <w:tcW w:w="1809" w:type="dxa"/>
            <w:tcBorders>
              <w:top w:val="nil"/>
              <w:left w:val="nil"/>
              <w:bottom w:val="single" w:sz="4" w:space="0" w:color="auto"/>
              <w:right w:val="single" w:sz="4" w:space="0" w:color="auto"/>
            </w:tcBorders>
            <w:shd w:val="clear" w:color="auto" w:fill="auto"/>
            <w:noWrap/>
            <w:vAlign w:val="bottom"/>
            <w:hideMark/>
          </w:tcPr>
          <w:p w14:paraId="7E017C44"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809" w:type="dxa"/>
            <w:tcBorders>
              <w:top w:val="nil"/>
              <w:left w:val="nil"/>
              <w:bottom w:val="single" w:sz="4" w:space="0" w:color="auto"/>
              <w:right w:val="single" w:sz="4" w:space="0" w:color="auto"/>
            </w:tcBorders>
            <w:shd w:val="clear" w:color="auto" w:fill="auto"/>
            <w:noWrap/>
            <w:vAlign w:val="bottom"/>
            <w:hideMark/>
          </w:tcPr>
          <w:p w14:paraId="1A09423A" w14:textId="77777777" w:rsidR="005338E8" w:rsidRPr="00514298" w:rsidRDefault="005338E8" w:rsidP="005338E8">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54" w:type="dxa"/>
            <w:tcBorders>
              <w:top w:val="nil"/>
              <w:left w:val="nil"/>
              <w:bottom w:val="single" w:sz="4" w:space="0" w:color="auto"/>
              <w:right w:val="single" w:sz="8" w:space="0" w:color="auto"/>
            </w:tcBorders>
            <w:shd w:val="clear" w:color="auto" w:fill="auto"/>
            <w:noWrap/>
            <w:vAlign w:val="bottom"/>
            <w:hideMark/>
          </w:tcPr>
          <w:p w14:paraId="703E78EB"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r w:rsidR="005338E8" w:rsidRPr="00514298" w14:paraId="4741E906" w14:textId="77777777" w:rsidTr="00514298">
        <w:trPr>
          <w:trHeight w:val="243"/>
        </w:trPr>
        <w:tc>
          <w:tcPr>
            <w:tcW w:w="3008" w:type="dxa"/>
            <w:tcBorders>
              <w:top w:val="nil"/>
              <w:left w:val="single" w:sz="8" w:space="0" w:color="auto"/>
              <w:bottom w:val="single" w:sz="8" w:space="0" w:color="auto"/>
              <w:right w:val="single" w:sz="4" w:space="0" w:color="auto"/>
            </w:tcBorders>
            <w:shd w:val="clear" w:color="auto" w:fill="auto"/>
            <w:noWrap/>
            <w:vAlign w:val="bottom"/>
            <w:hideMark/>
          </w:tcPr>
          <w:p w14:paraId="69DFBE75" w14:textId="77777777" w:rsidR="005338E8" w:rsidRPr="00514298" w:rsidRDefault="005338E8" w:rsidP="005338E8">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Yhteensä </w:t>
            </w:r>
          </w:p>
        </w:tc>
        <w:tc>
          <w:tcPr>
            <w:tcW w:w="1809" w:type="dxa"/>
            <w:tcBorders>
              <w:top w:val="nil"/>
              <w:left w:val="nil"/>
              <w:bottom w:val="single" w:sz="8" w:space="0" w:color="auto"/>
              <w:right w:val="single" w:sz="4" w:space="0" w:color="auto"/>
            </w:tcBorders>
            <w:shd w:val="clear" w:color="auto" w:fill="auto"/>
            <w:noWrap/>
            <w:vAlign w:val="bottom"/>
            <w:hideMark/>
          </w:tcPr>
          <w:p w14:paraId="479A7B73"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69</w:t>
            </w:r>
          </w:p>
        </w:tc>
        <w:tc>
          <w:tcPr>
            <w:tcW w:w="1809" w:type="dxa"/>
            <w:tcBorders>
              <w:top w:val="nil"/>
              <w:left w:val="nil"/>
              <w:bottom w:val="single" w:sz="8" w:space="0" w:color="auto"/>
              <w:right w:val="single" w:sz="4" w:space="0" w:color="auto"/>
            </w:tcBorders>
            <w:shd w:val="clear" w:color="auto" w:fill="auto"/>
            <w:noWrap/>
            <w:vAlign w:val="bottom"/>
            <w:hideMark/>
          </w:tcPr>
          <w:p w14:paraId="0C7EC8AA"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45</w:t>
            </w:r>
          </w:p>
        </w:tc>
        <w:tc>
          <w:tcPr>
            <w:tcW w:w="1254" w:type="dxa"/>
            <w:tcBorders>
              <w:top w:val="nil"/>
              <w:left w:val="nil"/>
              <w:bottom w:val="single" w:sz="8" w:space="0" w:color="auto"/>
              <w:right w:val="single" w:sz="8" w:space="0" w:color="auto"/>
            </w:tcBorders>
            <w:shd w:val="clear" w:color="auto" w:fill="auto"/>
            <w:noWrap/>
            <w:vAlign w:val="bottom"/>
            <w:hideMark/>
          </w:tcPr>
          <w:p w14:paraId="76E4EC15" w14:textId="77777777" w:rsidR="005338E8" w:rsidRPr="00514298" w:rsidRDefault="005338E8" w:rsidP="005338E8">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114</w:t>
            </w:r>
          </w:p>
        </w:tc>
      </w:tr>
    </w:tbl>
    <w:p w14:paraId="67DC0842" w14:textId="168DC743" w:rsidR="005338E8" w:rsidRDefault="005338E8" w:rsidP="00FE331C">
      <w:proofErr w:type="spellStart"/>
      <w:r w:rsidRPr="00FE331C">
        <w:t>Mine</w:t>
      </w:r>
      <w:proofErr w:type="spellEnd"/>
      <w:r w:rsidRPr="00FE331C">
        <w:t xml:space="preserve"> Action </w:t>
      </w:r>
      <w:proofErr w:type="spellStart"/>
      <w:r w:rsidRPr="00FE331C">
        <w:t>Review</w:t>
      </w:r>
      <w:proofErr w:type="spellEnd"/>
      <w:r>
        <w:t xml:space="preserve"> -järjestön raportoinnin mukaan vahvistettuja rypälepommeista saastuneita alueita oli joulukuussa 2024 yhteensä </w:t>
      </w:r>
      <w:r w:rsidR="005636FB">
        <w:t xml:space="preserve">101 </w:t>
      </w:r>
      <w:r>
        <w:t xml:space="preserve">ja mahdollisesti saastuneita </w:t>
      </w:r>
      <w:r w:rsidR="005636FB">
        <w:t>4</w:t>
      </w:r>
      <w:r w:rsidR="008B5607">
        <w:t xml:space="preserve"> (Taulukko </w:t>
      </w:r>
      <w:r w:rsidR="00C8553A">
        <w:t>6</w:t>
      </w:r>
      <w:r w:rsidR="008B5607">
        <w:t>)</w:t>
      </w:r>
      <w:r>
        <w:t>.</w:t>
      </w:r>
      <w:r w:rsidR="00D32EAD">
        <w:t xml:space="preserve"> Valtaosa rypälepommisaasteesta sijaitsee Eastern </w:t>
      </w:r>
      <w:proofErr w:type="spellStart"/>
      <w:r w:rsidR="00D32EAD">
        <w:t>Equatorian</w:t>
      </w:r>
      <w:proofErr w:type="spellEnd"/>
      <w:r w:rsidR="00D32EAD">
        <w:t xml:space="preserve"> and Central </w:t>
      </w:r>
      <w:proofErr w:type="spellStart"/>
      <w:r w:rsidR="00D32EAD">
        <w:t>Equatorian</w:t>
      </w:r>
      <w:proofErr w:type="spellEnd"/>
      <w:r w:rsidR="00D32EAD">
        <w:t xml:space="preserve"> osavaltioissa. </w:t>
      </w:r>
      <w:r>
        <w:t xml:space="preserve"> </w:t>
      </w:r>
      <w:r w:rsidR="00C21A7E">
        <w:t>Rypälepommisaasteen tai mahdollisen rypälepommisaasteen sijainti ilmoitetaan vain osavaltiotasolla, eikä maakuntakohtaista tilastotietoa ole saatavilla.</w:t>
      </w:r>
      <w:r w:rsidR="00C8553A">
        <w:rPr>
          <w:rStyle w:val="Alaviitteenviite"/>
        </w:rPr>
        <w:footnoteReference w:id="70"/>
      </w:r>
    </w:p>
    <w:p w14:paraId="6328EB76" w14:textId="3193D036" w:rsidR="00C8553A" w:rsidRPr="0039517C" w:rsidRDefault="00C8553A" w:rsidP="00C8553A">
      <w:pPr>
        <w:pStyle w:val="Kuvaotsikko"/>
        <w:rPr>
          <w:b/>
          <w:bCs/>
        </w:rPr>
      </w:pPr>
      <w:r>
        <w:t xml:space="preserve">Taulukko </w:t>
      </w:r>
      <w:fldSimple w:instr=" SEQ Taulukko \* ARABIC ">
        <w:r w:rsidR="005161F9">
          <w:rPr>
            <w:noProof/>
          </w:rPr>
          <w:t>6</w:t>
        </w:r>
      </w:fldSimple>
      <w:r>
        <w:t xml:space="preserve">: </w:t>
      </w:r>
      <w:r w:rsidRPr="00DD631F">
        <w:t>Rypälepommeista saastuneet alueet eri osavaltioissa, tilanne 12/2024</w:t>
      </w:r>
      <w:r w:rsidR="0039517C">
        <w:t xml:space="preserve"> (</w:t>
      </w:r>
      <w:proofErr w:type="spellStart"/>
      <w:r w:rsidR="0039517C" w:rsidRPr="0039517C">
        <w:t>Mine</w:t>
      </w:r>
      <w:proofErr w:type="spellEnd"/>
      <w:r w:rsidR="0039517C" w:rsidRPr="0039517C">
        <w:t xml:space="preserve"> Action </w:t>
      </w:r>
      <w:proofErr w:type="spellStart"/>
      <w:r w:rsidR="0039517C" w:rsidRPr="0039517C">
        <w:t>Review</w:t>
      </w:r>
      <w:proofErr w:type="spellEnd"/>
      <w:r w:rsidR="0039517C" w:rsidRPr="0039517C">
        <w:t xml:space="preserve"> 2025b, s. 113</w:t>
      </w:r>
      <w:r w:rsidR="0039517C">
        <w:t>).</w:t>
      </w:r>
    </w:p>
    <w:tbl>
      <w:tblPr>
        <w:tblW w:w="7872" w:type="dxa"/>
        <w:tblCellMar>
          <w:left w:w="70" w:type="dxa"/>
          <w:right w:w="70" w:type="dxa"/>
        </w:tblCellMar>
        <w:tblLook w:val="04A0" w:firstRow="1" w:lastRow="0" w:firstColumn="1" w:lastColumn="0" w:noHBand="0" w:noVBand="1"/>
      </w:tblPr>
      <w:tblGrid>
        <w:gridCol w:w="2900"/>
        <w:gridCol w:w="1799"/>
        <w:gridCol w:w="1799"/>
        <w:gridCol w:w="1374"/>
      </w:tblGrid>
      <w:tr w:rsidR="003D718A" w:rsidRPr="00514298" w14:paraId="38EF6AE3" w14:textId="77777777" w:rsidTr="00514298">
        <w:trPr>
          <w:trHeight w:val="480"/>
        </w:trPr>
        <w:tc>
          <w:tcPr>
            <w:tcW w:w="2900" w:type="dxa"/>
            <w:tcBorders>
              <w:top w:val="single" w:sz="8" w:space="0" w:color="auto"/>
              <w:left w:val="single" w:sz="8" w:space="0" w:color="auto"/>
              <w:bottom w:val="single" w:sz="4" w:space="0" w:color="auto"/>
              <w:right w:val="single" w:sz="4" w:space="0" w:color="auto"/>
            </w:tcBorders>
            <w:shd w:val="clear" w:color="000000" w:fill="E7E6E6"/>
            <w:hideMark/>
          </w:tcPr>
          <w:p w14:paraId="340050AE" w14:textId="04165F8B" w:rsidR="003D718A" w:rsidRPr="00514298" w:rsidRDefault="003D718A" w:rsidP="003D718A">
            <w:pPr>
              <w:spacing w:before="0" w:after="0" w:line="240" w:lineRule="auto"/>
              <w:jc w:val="left"/>
              <w:rPr>
                <w:rFonts w:eastAsia="Times New Roman" w:cs="Calibri"/>
                <w:b/>
                <w:bCs/>
                <w:color w:val="000000"/>
                <w:sz w:val="18"/>
                <w:szCs w:val="18"/>
                <w:lang w:eastAsia="fi-FI"/>
              </w:rPr>
            </w:pPr>
          </w:p>
        </w:tc>
        <w:tc>
          <w:tcPr>
            <w:tcW w:w="1799" w:type="dxa"/>
            <w:tcBorders>
              <w:top w:val="single" w:sz="8" w:space="0" w:color="auto"/>
              <w:left w:val="nil"/>
              <w:bottom w:val="single" w:sz="4" w:space="0" w:color="auto"/>
              <w:right w:val="single" w:sz="4" w:space="0" w:color="auto"/>
            </w:tcBorders>
            <w:shd w:val="clear" w:color="000000" w:fill="E7E6E6"/>
            <w:vAlign w:val="center"/>
            <w:hideMark/>
          </w:tcPr>
          <w:p w14:paraId="0B23FF3A"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Vahvistettuja alueita</w:t>
            </w:r>
          </w:p>
        </w:tc>
        <w:tc>
          <w:tcPr>
            <w:tcW w:w="1799" w:type="dxa"/>
            <w:tcBorders>
              <w:top w:val="single" w:sz="8" w:space="0" w:color="auto"/>
              <w:left w:val="nil"/>
              <w:bottom w:val="single" w:sz="4" w:space="0" w:color="auto"/>
              <w:right w:val="single" w:sz="4" w:space="0" w:color="auto"/>
            </w:tcBorders>
            <w:shd w:val="clear" w:color="000000" w:fill="E7E6E6"/>
            <w:vAlign w:val="center"/>
            <w:hideMark/>
          </w:tcPr>
          <w:p w14:paraId="7F0309A4"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Mahdollisia alueita</w:t>
            </w:r>
          </w:p>
        </w:tc>
        <w:tc>
          <w:tcPr>
            <w:tcW w:w="1374" w:type="dxa"/>
            <w:tcBorders>
              <w:top w:val="single" w:sz="8" w:space="0" w:color="auto"/>
              <w:left w:val="nil"/>
              <w:bottom w:val="single" w:sz="4" w:space="0" w:color="auto"/>
              <w:right w:val="single" w:sz="8" w:space="0" w:color="auto"/>
            </w:tcBorders>
            <w:shd w:val="clear" w:color="000000" w:fill="E7E6E6"/>
            <w:noWrap/>
            <w:vAlign w:val="center"/>
            <w:hideMark/>
          </w:tcPr>
          <w:p w14:paraId="3295D3E9"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Yhteensä</w:t>
            </w:r>
          </w:p>
        </w:tc>
      </w:tr>
      <w:tr w:rsidR="003D718A" w:rsidRPr="00514298" w14:paraId="2D076F8D"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53E446C1"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Eastern </w:t>
            </w:r>
            <w:proofErr w:type="spellStart"/>
            <w:r w:rsidRPr="00514298">
              <w:rPr>
                <w:rFonts w:eastAsia="Times New Roman" w:cs="Calibri"/>
                <w:b/>
                <w:bCs/>
                <w:color w:val="000000"/>
                <w:sz w:val="18"/>
                <w:szCs w:val="18"/>
                <w:lang w:eastAsia="fi-FI"/>
              </w:rPr>
              <w:t>Equatoria</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777B2E1B"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40</w:t>
            </w:r>
          </w:p>
        </w:tc>
        <w:tc>
          <w:tcPr>
            <w:tcW w:w="1799" w:type="dxa"/>
            <w:tcBorders>
              <w:top w:val="nil"/>
              <w:left w:val="nil"/>
              <w:bottom w:val="single" w:sz="4" w:space="0" w:color="auto"/>
              <w:right w:val="single" w:sz="4" w:space="0" w:color="auto"/>
            </w:tcBorders>
            <w:shd w:val="clear" w:color="auto" w:fill="auto"/>
            <w:noWrap/>
            <w:vAlign w:val="bottom"/>
            <w:hideMark/>
          </w:tcPr>
          <w:p w14:paraId="4BA4B366"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374" w:type="dxa"/>
            <w:tcBorders>
              <w:top w:val="nil"/>
              <w:left w:val="nil"/>
              <w:bottom w:val="single" w:sz="4" w:space="0" w:color="auto"/>
              <w:right w:val="single" w:sz="8" w:space="0" w:color="auto"/>
            </w:tcBorders>
            <w:shd w:val="clear" w:color="auto" w:fill="auto"/>
            <w:noWrap/>
            <w:vAlign w:val="bottom"/>
            <w:hideMark/>
          </w:tcPr>
          <w:p w14:paraId="088337FC"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41</w:t>
            </w:r>
          </w:p>
        </w:tc>
      </w:tr>
      <w:tr w:rsidR="003D718A" w:rsidRPr="00514298" w14:paraId="35E24CA6"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114F461F"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Central </w:t>
            </w:r>
            <w:proofErr w:type="spellStart"/>
            <w:r w:rsidRPr="00514298">
              <w:rPr>
                <w:rFonts w:eastAsia="Times New Roman" w:cs="Calibri"/>
                <w:b/>
                <w:bCs/>
                <w:color w:val="000000"/>
                <w:sz w:val="18"/>
                <w:szCs w:val="18"/>
                <w:lang w:eastAsia="fi-FI"/>
              </w:rPr>
              <w:t>Equatoria</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2941DB32"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39</w:t>
            </w:r>
          </w:p>
        </w:tc>
        <w:tc>
          <w:tcPr>
            <w:tcW w:w="1799" w:type="dxa"/>
            <w:tcBorders>
              <w:top w:val="nil"/>
              <w:left w:val="nil"/>
              <w:bottom w:val="single" w:sz="4" w:space="0" w:color="auto"/>
              <w:right w:val="single" w:sz="4" w:space="0" w:color="auto"/>
            </w:tcBorders>
            <w:shd w:val="clear" w:color="auto" w:fill="auto"/>
            <w:noWrap/>
            <w:vAlign w:val="bottom"/>
            <w:hideMark/>
          </w:tcPr>
          <w:p w14:paraId="5E82CF06"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374" w:type="dxa"/>
            <w:tcBorders>
              <w:top w:val="nil"/>
              <w:left w:val="nil"/>
              <w:bottom w:val="single" w:sz="4" w:space="0" w:color="auto"/>
              <w:right w:val="single" w:sz="8" w:space="0" w:color="auto"/>
            </w:tcBorders>
            <w:shd w:val="clear" w:color="auto" w:fill="auto"/>
            <w:noWrap/>
            <w:vAlign w:val="bottom"/>
            <w:hideMark/>
          </w:tcPr>
          <w:p w14:paraId="5B4D0C6B"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40</w:t>
            </w:r>
          </w:p>
        </w:tc>
      </w:tr>
      <w:tr w:rsidR="003D718A" w:rsidRPr="00514298" w14:paraId="55DE4818"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45A345BC"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lastRenderedPageBreak/>
              <w:t>Jonglei</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23B71770"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6</w:t>
            </w:r>
          </w:p>
        </w:tc>
        <w:tc>
          <w:tcPr>
            <w:tcW w:w="1799" w:type="dxa"/>
            <w:tcBorders>
              <w:top w:val="nil"/>
              <w:left w:val="nil"/>
              <w:bottom w:val="single" w:sz="4" w:space="0" w:color="auto"/>
              <w:right w:val="single" w:sz="4" w:space="0" w:color="auto"/>
            </w:tcBorders>
            <w:shd w:val="clear" w:color="auto" w:fill="auto"/>
            <w:noWrap/>
            <w:vAlign w:val="bottom"/>
            <w:hideMark/>
          </w:tcPr>
          <w:p w14:paraId="420AEADF"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374" w:type="dxa"/>
            <w:tcBorders>
              <w:top w:val="nil"/>
              <w:left w:val="nil"/>
              <w:bottom w:val="single" w:sz="4" w:space="0" w:color="auto"/>
              <w:right w:val="single" w:sz="8" w:space="0" w:color="auto"/>
            </w:tcBorders>
            <w:shd w:val="clear" w:color="auto" w:fill="auto"/>
            <w:noWrap/>
            <w:vAlign w:val="bottom"/>
            <w:hideMark/>
          </w:tcPr>
          <w:p w14:paraId="37E135EB"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7</w:t>
            </w:r>
          </w:p>
        </w:tc>
      </w:tr>
      <w:tr w:rsidR="003D718A" w:rsidRPr="00514298" w14:paraId="095470A2"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4B80A4BF"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Upper </w:t>
            </w:r>
            <w:proofErr w:type="spellStart"/>
            <w:r w:rsidRPr="00514298">
              <w:rPr>
                <w:rFonts w:eastAsia="Times New Roman" w:cs="Calibri"/>
                <w:b/>
                <w:bCs/>
                <w:color w:val="000000"/>
                <w:sz w:val="18"/>
                <w:szCs w:val="18"/>
                <w:lang w:eastAsia="fi-FI"/>
              </w:rPr>
              <w:t>Nile</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213D2009"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799" w:type="dxa"/>
            <w:tcBorders>
              <w:top w:val="nil"/>
              <w:left w:val="nil"/>
              <w:bottom w:val="single" w:sz="4" w:space="0" w:color="auto"/>
              <w:right w:val="single" w:sz="4" w:space="0" w:color="auto"/>
            </w:tcBorders>
            <w:shd w:val="clear" w:color="auto" w:fill="auto"/>
            <w:noWrap/>
            <w:vAlign w:val="bottom"/>
            <w:hideMark/>
          </w:tcPr>
          <w:p w14:paraId="4102BB48"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374" w:type="dxa"/>
            <w:tcBorders>
              <w:top w:val="nil"/>
              <w:left w:val="nil"/>
              <w:bottom w:val="single" w:sz="4" w:space="0" w:color="auto"/>
              <w:right w:val="single" w:sz="8" w:space="0" w:color="auto"/>
            </w:tcBorders>
            <w:shd w:val="clear" w:color="auto" w:fill="auto"/>
            <w:noWrap/>
            <w:vAlign w:val="bottom"/>
            <w:hideMark/>
          </w:tcPr>
          <w:p w14:paraId="20D793F9"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r>
      <w:tr w:rsidR="003D718A" w:rsidRPr="00514298" w14:paraId="5AD85528"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07719AAC"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Western </w:t>
            </w:r>
            <w:proofErr w:type="spellStart"/>
            <w:r w:rsidRPr="00514298">
              <w:rPr>
                <w:rFonts w:eastAsia="Times New Roman" w:cs="Calibri"/>
                <w:b/>
                <w:bCs/>
                <w:color w:val="000000"/>
                <w:sz w:val="18"/>
                <w:szCs w:val="18"/>
                <w:lang w:eastAsia="fi-FI"/>
              </w:rPr>
              <w:t>Equatoria</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2C476538"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6</w:t>
            </w:r>
          </w:p>
        </w:tc>
        <w:tc>
          <w:tcPr>
            <w:tcW w:w="1799" w:type="dxa"/>
            <w:tcBorders>
              <w:top w:val="nil"/>
              <w:left w:val="nil"/>
              <w:bottom w:val="single" w:sz="4" w:space="0" w:color="auto"/>
              <w:right w:val="single" w:sz="4" w:space="0" w:color="auto"/>
            </w:tcBorders>
            <w:shd w:val="clear" w:color="auto" w:fill="auto"/>
            <w:noWrap/>
            <w:vAlign w:val="bottom"/>
            <w:hideMark/>
          </w:tcPr>
          <w:p w14:paraId="4A02D9AE"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374" w:type="dxa"/>
            <w:tcBorders>
              <w:top w:val="nil"/>
              <w:left w:val="nil"/>
              <w:bottom w:val="single" w:sz="4" w:space="0" w:color="auto"/>
              <w:right w:val="single" w:sz="8" w:space="0" w:color="auto"/>
            </w:tcBorders>
            <w:shd w:val="clear" w:color="auto" w:fill="auto"/>
            <w:noWrap/>
            <w:vAlign w:val="bottom"/>
            <w:hideMark/>
          </w:tcPr>
          <w:p w14:paraId="6A65B4DC"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7</w:t>
            </w:r>
          </w:p>
        </w:tc>
      </w:tr>
      <w:tr w:rsidR="003D718A" w:rsidRPr="00514298" w14:paraId="4BEA7055"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3847B553"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Northern</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Bahr</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el</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Ghazal</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32040A2B"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799" w:type="dxa"/>
            <w:tcBorders>
              <w:top w:val="nil"/>
              <w:left w:val="nil"/>
              <w:bottom w:val="single" w:sz="4" w:space="0" w:color="auto"/>
              <w:right w:val="single" w:sz="4" w:space="0" w:color="auto"/>
            </w:tcBorders>
            <w:shd w:val="clear" w:color="auto" w:fill="auto"/>
            <w:noWrap/>
            <w:vAlign w:val="bottom"/>
            <w:hideMark/>
          </w:tcPr>
          <w:p w14:paraId="6006E55E"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374" w:type="dxa"/>
            <w:tcBorders>
              <w:top w:val="nil"/>
              <w:left w:val="nil"/>
              <w:bottom w:val="single" w:sz="4" w:space="0" w:color="auto"/>
              <w:right w:val="single" w:sz="8" w:space="0" w:color="auto"/>
            </w:tcBorders>
            <w:shd w:val="clear" w:color="auto" w:fill="auto"/>
            <w:noWrap/>
            <w:vAlign w:val="bottom"/>
            <w:hideMark/>
          </w:tcPr>
          <w:p w14:paraId="039A2783"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r w:rsidR="003D718A" w:rsidRPr="00514298" w14:paraId="42756827"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7BE43901"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xml:space="preserve">Western </w:t>
            </w:r>
            <w:proofErr w:type="spellStart"/>
            <w:r w:rsidRPr="00514298">
              <w:rPr>
                <w:rFonts w:eastAsia="Times New Roman" w:cs="Calibri"/>
                <w:b/>
                <w:bCs/>
                <w:color w:val="000000"/>
                <w:sz w:val="18"/>
                <w:szCs w:val="18"/>
                <w:lang w:eastAsia="fi-FI"/>
              </w:rPr>
              <w:t>Bahr</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el</w:t>
            </w:r>
            <w:proofErr w:type="spellEnd"/>
            <w:r w:rsidRPr="00514298">
              <w:rPr>
                <w:rFonts w:eastAsia="Times New Roman" w:cs="Calibri"/>
                <w:b/>
                <w:bCs/>
                <w:color w:val="000000"/>
                <w:sz w:val="18"/>
                <w:szCs w:val="18"/>
                <w:lang w:eastAsia="fi-FI"/>
              </w:rPr>
              <w:t xml:space="preserve"> </w:t>
            </w:r>
            <w:proofErr w:type="spellStart"/>
            <w:r w:rsidRPr="00514298">
              <w:rPr>
                <w:rFonts w:eastAsia="Times New Roman" w:cs="Calibri"/>
                <w:b/>
                <w:bCs/>
                <w:color w:val="000000"/>
                <w:sz w:val="18"/>
                <w:szCs w:val="18"/>
                <w:lang w:eastAsia="fi-FI"/>
              </w:rPr>
              <w:t>Ghazal</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7D6BCA2E"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799" w:type="dxa"/>
            <w:tcBorders>
              <w:top w:val="nil"/>
              <w:left w:val="nil"/>
              <w:bottom w:val="single" w:sz="4" w:space="0" w:color="auto"/>
              <w:right w:val="single" w:sz="4" w:space="0" w:color="auto"/>
            </w:tcBorders>
            <w:shd w:val="clear" w:color="auto" w:fill="auto"/>
            <w:noWrap/>
            <w:vAlign w:val="bottom"/>
            <w:hideMark/>
          </w:tcPr>
          <w:p w14:paraId="2B38396E"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374" w:type="dxa"/>
            <w:tcBorders>
              <w:top w:val="nil"/>
              <w:left w:val="nil"/>
              <w:bottom w:val="single" w:sz="4" w:space="0" w:color="auto"/>
              <w:right w:val="single" w:sz="8" w:space="0" w:color="auto"/>
            </w:tcBorders>
            <w:shd w:val="clear" w:color="auto" w:fill="auto"/>
            <w:noWrap/>
            <w:vAlign w:val="bottom"/>
            <w:hideMark/>
          </w:tcPr>
          <w:p w14:paraId="26FFE809"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w:t>
            </w:r>
          </w:p>
        </w:tc>
      </w:tr>
      <w:tr w:rsidR="003D718A" w:rsidRPr="00514298" w14:paraId="667F5EBF"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2D297391"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Warrap</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2A433B86"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799" w:type="dxa"/>
            <w:tcBorders>
              <w:top w:val="nil"/>
              <w:left w:val="nil"/>
              <w:bottom w:val="single" w:sz="4" w:space="0" w:color="auto"/>
              <w:right w:val="single" w:sz="4" w:space="0" w:color="auto"/>
            </w:tcBorders>
            <w:shd w:val="clear" w:color="auto" w:fill="auto"/>
            <w:noWrap/>
            <w:vAlign w:val="bottom"/>
            <w:hideMark/>
          </w:tcPr>
          <w:p w14:paraId="704F3FD8"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374" w:type="dxa"/>
            <w:tcBorders>
              <w:top w:val="nil"/>
              <w:left w:val="nil"/>
              <w:bottom w:val="single" w:sz="4" w:space="0" w:color="auto"/>
              <w:right w:val="single" w:sz="8" w:space="0" w:color="auto"/>
            </w:tcBorders>
            <w:shd w:val="clear" w:color="auto" w:fill="auto"/>
            <w:noWrap/>
            <w:vAlign w:val="bottom"/>
            <w:hideMark/>
          </w:tcPr>
          <w:p w14:paraId="2B513C34"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3D718A" w:rsidRPr="00514298" w14:paraId="125BECA8"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3F62A6A5"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Lakes</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469FD8F0"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799" w:type="dxa"/>
            <w:tcBorders>
              <w:top w:val="nil"/>
              <w:left w:val="nil"/>
              <w:bottom w:val="single" w:sz="4" w:space="0" w:color="auto"/>
              <w:right w:val="single" w:sz="4" w:space="0" w:color="auto"/>
            </w:tcBorders>
            <w:shd w:val="clear" w:color="auto" w:fill="auto"/>
            <w:noWrap/>
            <w:vAlign w:val="bottom"/>
            <w:hideMark/>
          </w:tcPr>
          <w:p w14:paraId="7D525696"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374" w:type="dxa"/>
            <w:tcBorders>
              <w:top w:val="nil"/>
              <w:left w:val="nil"/>
              <w:bottom w:val="single" w:sz="4" w:space="0" w:color="auto"/>
              <w:right w:val="single" w:sz="8" w:space="0" w:color="auto"/>
            </w:tcBorders>
            <w:shd w:val="clear" w:color="auto" w:fill="auto"/>
            <w:noWrap/>
            <w:vAlign w:val="bottom"/>
            <w:hideMark/>
          </w:tcPr>
          <w:p w14:paraId="5AD0ABCE"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w:t>
            </w:r>
          </w:p>
        </w:tc>
      </w:tr>
      <w:tr w:rsidR="003D718A" w:rsidRPr="00514298" w14:paraId="717E23CD" w14:textId="77777777" w:rsidTr="00514298">
        <w:trPr>
          <w:trHeight w:val="235"/>
        </w:trPr>
        <w:tc>
          <w:tcPr>
            <w:tcW w:w="2900" w:type="dxa"/>
            <w:tcBorders>
              <w:top w:val="nil"/>
              <w:left w:val="single" w:sz="8" w:space="0" w:color="auto"/>
              <w:bottom w:val="single" w:sz="4" w:space="0" w:color="auto"/>
              <w:right w:val="single" w:sz="4" w:space="0" w:color="auto"/>
            </w:tcBorders>
            <w:shd w:val="clear" w:color="auto" w:fill="auto"/>
            <w:noWrap/>
            <w:vAlign w:val="bottom"/>
            <w:hideMark/>
          </w:tcPr>
          <w:p w14:paraId="6B92B54E"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proofErr w:type="spellStart"/>
            <w:r w:rsidRPr="00514298">
              <w:rPr>
                <w:rFonts w:eastAsia="Times New Roman" w:cs="Calibri"/>
                <w:b/>
                <w:bCs/>
                <w:color w:val="000000"/>
                <w:sz w:val="18"/>
                <w:szCs w:val="18"/>
                <w:lang w:eastAsia="fi-FI"/>
              </w:rPr>
              <w:t>Unity</w:t>
            </w:r>
            <w:proofErr w:type="spellEnd"/>
          </w:p>
        </w:tc>
        <w:tc>
          <w:tcPr>
            <w:tcW w:w="1799" w:type="dxa"/>
            <w:tcBorders>
              <w:top w:val="nil"/>
              <w:left w:val="nil"/>
              <w:bottom w:val="single" w:sz="4" w:space="0" w:color="auto"/>
              <w:right w:val="single" w:sz="4" w:space="0" w:color="auto"/>
            </w:tcBorders>
            <w:shd w:val="clear" w:color="auto" w:fill="auto"/>
            <w:noWrap/>
            <w:vAlign w:val="bottom"/>
            <w:hideMark/>
          </w:tcPr>
          <w:p w14:paraId="76426E17"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799" w:type="dxa"/>
            <w:tcBorders>
              <w:top w:val="nil"/>
              <w:left w:val="nil"/>
              <w:bottom w:val="single" w:sz="4" w:space="0" w:color="auto"/>
              <w:right w:val="single" w:sz="4" w:space="0" w:color="auto"/>
            </w:tcBorders>
            <w:shd w:val="clear" w:color="auto" w:fill="auto"/>
            <w:noWrap/>
            <w:vAlign w:val="bottom"/>
            <w:hideMark/>
          </w:tcPr>
          <w:p w14:paraId="6D8652D3" w14:textId="77777777" w:rsidR="003D718A" w:rsidRPr="00514298" w:rsidRDefault="003D718A" w:rsidP="003D718A">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374" w:type="dxa"/>
            <w:tcBorders>
              <w:top w:val="nil"/>
              <w:left w:val="nil"/>
              <w:bottom w:val="single" w:sz="4" w:space="0" w:color="auto"/>
              <w:right w:val="single" w:sz="8" w:space="0" w:color="auto"/>
            </w:tcBorders>
            <w:shd w:val="clear" w:color="auto" w:fill="auto"/>
            <w:noWrap/>
            <w:vAlign w:val="bottom"/>
            <w:hideMark/>
          </w:tcPr>
          <w:p w14:paraId="55246D33"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r w:rsidR="003D718A" w:rsidRPr="00514298" w14:paraId="3A74017F" w14:textId="77777777" w:rsidTr="00514298">
        <w:trPr>
          <w:trHeight w:val="244"/>
        </w:trPr>
        <w:tc>
          <w:tcPr>
            <w:tcW w:w="2900" w:type="dxa"/>
            <w:tcBorders>
              <w:top w:val="nil"/>
              <w:left w:val="single" w:sz="8" w:space="0" w:color="auto"/>
              <w:bottom w:val="single" w:sz="8" w:space="0" w:color="auto"/>
              <w:right w:val="single" w:sz="4" w:space="0" w:color="auto"/>
            </w:tcBorders>
            <w:shd w:val="clear" w:color="auto" w:fill="auto"/>
            <w:noWrap/>
            <w:vAlign w:val="bottom"/>
            <w:hideMark/>
          </w:tcPr>
          <w:p w14:paraId="0F306D5B" w14:textId="77777777" w:rsidR="003D718A" w:rsidRPr="00514298" w:rsidRDefault="003D718A" w:rsidP="003D718A">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Yhteensä</w:t>
            </w:r>
          </w:p>
        </w:tc>
        <w:tc>
          <w:tcPr>
            <w:tcW w:w="1799" w:type="dxa"/>
            <w:tcBorders>
              <w:top w:val="nil"/>
              <w:left w:val="nil"/>
              <w:bottom w:val="single" w:sz="8" w:space="0" w:color="auto"/>
              <w:right w:val="single" w:sz="4" w:space="0" w:color="auto"/>
            </w:tcBorders>
            <w:shd w:val="clear" w:color="auto" w:fill="auto"/>
            <w:noWrap/>
            <w:vAlign w:val="bottom"/>
            <w:hideMark/>
          </w:tcPr>
          <w:p w14:paraId="4FDFF587"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101</w:t>
            </w:r>
          </w:p>
        </w:tc>
        <w:tc>
          <w:tcPr>
            <w:tcW w:w="1799" w:type="dxa"/>
            <w:tcBorders>
              <w:top w:val="nil"/>
              <w:left w:val="nil"/>
              <w:bottom w:val="single" w:sz="8" w:space="0" w:color="auto"/>
              <w:right w:val="single" w:sz="4" w:space="0" w:color="auto"/>
            </w:tcBorders>
            <w:shd w:val="clear" w:color="auto" w:fill="auto"/>
            <w:noWrap/>
            <w:vAlign w:val="bottom"/>
            <w:hideMark/>
          </w:tcPr>
          <w:p w14:paraId="5DDB2218"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c>
          <w:tcPr>
            <w:tcW w:w="1374" w:type="dxa"/>
            <w:tcBorders>
              <w:top w:val="nil"/>
              <w:left w:val="nil"/>
              <w:bottom w:val="single" w:sz="8" w:space="0" w:color="auto"/>
              <w:right w:val="single" w:sz="4" w:space="0" w:color="auto"/>
            </w:tcBorders>
            <w:shd w:val="clear" w:color="auto" w:fill="auto"/>
            <w:noWrap/>
            <w:vAlign w:val="bottom"/>
            <w:hideMark/>
          </w:tcPr>
          <w:p w14:paraId="3AB7DBB2" w14:textId="77777777" w:rsidR="003D718A" w:rsidRPr="00514298" w:rsidRDefault="003D718A" w:rsidP="003D718A">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105</w:t>
            </w:r>
          </w:p>
        </w:tc>
      </w:tr>
    </w:tbl>
    <w:p w14:paraId="199AF8E2" w14:textId="1E5D6C61" w:rsidR="008B5607" w:rsidRDefault="001E638B" w:rsidP="00FE331C">
      <w:r>
        <w:t>ACLED-tietokannan mukaan vuonna 2025 s</w:t>
      </w:r>
      <w:r w:rsidRPr="001E638B">
        <w:t>iviilejä, etenkin lapsia</w:t>
      </w:r>
      <w:r>
        <w:t>,</w:t>
      </w:r>
      <w:r w:rsidRPr="001E638B">
        <w:t xml:space="preserve"> on kuollut</w:t>
      </w:r>
      <w:r>
        <w:t xml:space="preserve"> vahingossa räjähtäneisiin räjähteisiin</w:t>
      </w:r>
      <w:r w:rsidRPr="001E638B">
        <w:t xml:space="preserve"> </w:t>
      </w:r>
      <w:proofErr w:type="spellStart"/>
      <w:r w:rsidRPr="001E638B">
        <w:t>Northern</w:t>
      </w:r>
      <w:proofErr w:type="spellEnd"/>
      <w:r w:rsidRPr="001E638B">
        <w:t xml:space="preserve"> </w:t>
      </w:r>
      <w:proofErr w:type="spellStart"/>
      <w:r w:rsidRPr="001E638B">
        <w:t>Bahr</w:t>
      </w:r>
      <w:proofErr w:type="spellEnd"/>
      <w:r w:rsidRPr="001E638B">
        <w:t xml:space="preserve"> </w:t>
      </w:r>
      <w:proofErr w:type="spellStart"/>
      <w:r w:rsidRPr="001E638B">
        <w:t>el</w:t>
      </w:r>
      <w:proofErr w:type="spellEnd"/>
      <w:r w:rsidRPr="001E638B">
        <w:t xml:space="preserve"> </w:t>
      </w:r>
      <w:proofErr w:type="spellStart"/>
      <w:r w:rsidRPr="001E638B">
        <w:t>Ghazal</w:t>
      </w:r>
      <w:r>
        <w:t>in</w:t>
      </w:r>
      <w:proofErr w:type="spellEnd"/>
      <w:r w:rsidRPr="001E638B">
        <w:t xml:space="preserve"> </w:t>
      </w:r>
      <w:r>
        <w:t xml:space="preserve">osavaltiossa </w:t>
      </w:r>
      <w:proofErr w:type="spellStart"/>
      <w:r>
        <w:t>Aweil</w:t>
      </w:r>
      <w:proofErr w:type="spellEnd"/>
      <w:r>
        <w:t xml:space="preserve"> </w:t>
      </w:r>
      <w:proofErr w:type="spellStart"/>
      <w:r>
        <w:t>Northin</w:t>
      </w:r>
      <w:proofErr w:type="spellEnd"/>
      <w:r>
        <w:t xml:space="preserve"> maakunnassa, </w:t>
      </w:r>
      <w:r w:rsidRPr="001E638B">
        <w:t>Upper Nile</w:t>
      </w:r>
      <w:r>
        <w:t xml:space="preserve">n osavaltiossa </w:t>
      </w:r>
      <w:proofErr w:type="spellStart"/>
      <w:r>
        <w:t>Maiwutin</w:t>
      </w:r>
      <w:proofErr w:type="spellEnd"/>
      <w:r>
        <w:t xml:space="preserve"> maakunnassa, </w:t>
      </w:r>
      <w:r w:rsidRPr="001E638B">
        <w:t xml:space="preserve">Eastern </w:t>
      </w:r>
      <w:proofErr w:type="spellStart"/>
      <w:r w:rsidRPr="001E638B">
        <w:t>Equatori</w:t>
      </w:r>
      <w:r>
        <w:t>an</w:t>
      </w:r>
      <w:proofErr w:type="spellEnd"/>
      <w:r>
        <w:t xml:space="preserve"> osavaltiossa </w:t>
      </w:r>
      <w:proofErr w:type="spellStart"/>
      <w:r>
        <w:t>Toritin</w:t>
      </w:r>
      <w:proofErr w:type="spellEnd"/>
      <w:r>
        <w:t xml:space="preserve"> maakunnassa ja </w:t>
      </w:r>
      <w:r w:rsidRPr="001E638B">
        <w:t xml:space="preserve">Eastern </w:t>
      </w:r>
      <w:proofErr w:type="spellStart"/>
      <w:r w:rsidRPr="001E638B">
        <w:t>Equatoria</w:t>
      </w:r>
      <w:r>
        <w:t>n</w:t>
      </w:r>
      <w:proofErr w:type="spellEnd"/>
      <w:r>
        <w:t xml:space="preserve"> osavaltiossa</w:t>
      </w:r>
      <w:r w:rsidRPr="001E638B">
        <w:t xml:space="preserve"> </w:t>
      </w:r>
      <w:proofErr w:type="spellStart"/>
      <w:r w:rsidRPr="001E638B">
        <w:t>Magwi</w:t>
      </w:r>
      <w:r>
        <w:t>n</w:t>
      </w:r>
      <w:proofErr w:type="spellEnd"/>
      <w:r>
        <w:t xml:space="preserve"> maakunnassa.</w:t>
      </w:r>
      <w:r>
        <w:rPr>
          <w:rStyle w:val="Alaviitteenviite"/>
        </w:rPr>
        <w:footnoteReference w:id="71"/>
      </w:r>
    </w:p>
    <w:p w14:paraId="7A3F2205" w14:textId="77DF8801" w:rsidR="00212B2B" w:rsidRPr="00D53E9C" w:rsidRDefault="00212B2B" w:rsidP="00F802F8">
      <w:pPr>
        <w:pStyle w:val="Numeroimatonotsikko"/>
      </w:pPr>
      <w:r w:rsidRPr="00D53E9C">
        <w:t>Humanitaarinen tilanne</w:t>
      </w:r>
    </w:p>
    <w:p w14:paraId="7689DE3F" w14:textId="77777777" w:rsidR="00D56D77" w:rsidRDefault="00212B2B" w:rsidP="00212B2B">
      <w:r w:rsidRPr="00BB0BBA">
        <w:t xml:space="preserve">Etelä-Sudanissa meneillään olevan konfliktin ja </w:t>
      </w:r>
      <w:r>
        <w:t xml:space="preserve">sen tuoman </w:t>
      </w:r>
      <w:r w:rsidRPr="00BB0BBA">
        <w:t>epävakauden, korkeiden elinkustannusten, yhteisöjen välisen väkivallankierteen ja elintarviketurvan puutteen vuoksi maassa vallitsee edelleen vakava humanitaarinen kriisi.</w:t>
      </w:r>
      <w:r>
        <w:rPr>
          <w:rStyle w:val="Alaviitteenviite"/>
        </w:rPr>
        <w:footnoteReference w:id="72"/>
      </w:r>
      <w:r>
        <w:t xml:space="preserve"> Vuoden 2025 h</w:t>
      </w:r>
      <w:r w:rsidRPr="00EC6811">
        <w:t>uhti</w:t>
      </w:r>
      <w:r>
        <w:t xml:space="preserve">- ja </w:t>
      </w:r>
      <w:r w:rsidRPr="00EC6811">
        <w:t>heinäkuu</w:t>
      </w:r>
      <w:r>
        <w:t>n</w:t>
      </w:r>
      <w:r w:rsidRPr="00EC6811">
        <w:t xml:space="preserve"> </w:t>
      </w:r>
      <w:r>
        <w:t>välillä</w:t>
      </w:r>
      <w:r w:rsidRPr="00EC6811">
        <w:t xml:space="preserve"> Etelä-Sudanin humanitaarinen tilanne huononi </w:t>
      </w:r>
      <w:r>
        <w:t>selvästi</w:t>
      </w:r>
      <w:r w:rsidRPr="00EC6811">
        <w:t>.</w:t>
      </w:r>
      <w:r>
        <w:rPr>
          <w:rStyle w:val="Alaviitteenviite"/>
        </w:rPr>
        <w:footnoteReference w:id="73"/>
      </w:r>
      <w:r>
        <w:t xml:space="preserve"> </w:t>
      </w:r>
      <w:r w:rsidR="000605DA" w:rsidRPr="000605DA">
        <w:t>YK:n humanitaaristen asioiden koordinointitoimisto</w:t>
      </w:r>
      <w:r w:rsidR="000605DA">
        <w:t xml:space="preserve"> (</w:t>
      </w:r>
      <w:r w:rsidR="000605DA" w:rsidRPr="000605DA">
        <w:t xml:space="preserve">United </w:t>
      </w:r>
      <w:proofErr w:type="spellStart"/>
      <w:r w:rsidR="000605DA" w:rsidRPr="000605DA">
        <w:t>Nations</w:t>
      </w:r>
      <w:proofErr w:type="spellEnd"/>
      <w:r w:rsidR="000605DA" w:rsidRPr="000605DA">
        <w:t xml:space="preserve"> Office for </w:t>
      </w:r>
      <w:proofErr w:type="spellStart"/>
      <w:r w:rsidR="000605DA" w:rsidRPr="000605DA">
        <w:t>the</w:t>
      </w:r>
      <w:proofErr w:type="spellEnd"/>
      <w:r w:rsidR="000605DA" w:rsidRPr="000605DA">
        <w:t xml:space="preserve"> </w:t>
      </w:r>
      <w:proofErr w:type="spellStart"/>
      <w:r w:rsidR="000605DA" w:rsidRPr="000605DA">
        <w:t>Coordination</w:t>
      </w:r>
      <w:proofErr w:type="spellEnd"/>
      <w:r w:rsidR="000605DA" w:rsidRPr="000605DA">
        <w:t xml:space="preserve"> of </w:t>
      </w:r>
      <w:proofErr w:type="spellStart"/>
      <w:r w:rsidR="000605DA" w:rsidRPr="000605DA">
        <w:t>Humanitarian</w:t>
      </w:r>
      <w:proofErr w:type="spellEnd"/>
      <w:r w:rsidR="000605DA" w:rsidRPr="000605DA">
        <w:t xml:space="preserve"> </w:t>
      </w:r>
      <w:proofErr w:type="spellStart"/>
      <w:r w:rsidR="000605DA" w:rsidRPr="000605DA">
        <w:t>Affairs</w:t>
      </w:r>
      <w:proofErr w:type="spellEnd"/>
      <w:r w:rsidR="000605DA">
        <w:t>, UN</w:t>
      </w:r>
      <w:r>
        <w:t>OCHA</w:t>
      </w:r>
      <w:r w:rsidR="000605DA">
        <w:t>)</w:t>
      </w:r>
      <w:r>
        <w:t xml:space="preserve"> arvioi</w:t>
      </w:r>
      <w:r w:rsidRPr="00164B35">
        <w:t xml:space="preserve"> </w:t>
      </w:r>
      <w:r>
        <w:t>keväällä 2025, että noin 5,4 miljoona ihmistä, joista yli puolet lapsia, tarvitsee elintärkeää apua ja suojelua ennen tulevan tulvakauden alkamista.</w:t>
      </w:r>
      <w:r>
        <w:rPr>
          <w:rStyle w:val="Alaviitteenviite"/>
        </w:rPr>
        <w:footnoteReference w:id="74"/>
      </w:r>
      <w:r>
        <w:t xml:space="preserve"> YK:n mukaan k</w:t>
      </w:r>
      <w:r w:rsidRPr="00D6666A">
        <w:t>ansalaisten ostovoima on heikent</w:t>
      </w:r>
      <w:r>
        <w:t>y</w:t>
      </w:r>
      <w:r w:rsidRPr="00D6666A">
        <w:t>nyt alati nousevien hintojen vuoksi, ja kotitalouksilla on vaikeuksia hankkia perustarvikkeita.</w:t>
      </w:r>
      <w:r>
        <w:rPr>
          <w:rStyle w:val="Alaviitteenviite"/>
        </w:rPr>
        <w:footnoteReference w:id="75"/>
      </w:r>
      <w:r w:rsidRPr="00D6666A">
        <w:t xml:space="preserve"> </w:t>
      </w:r>
    </w:p>
    <w:p w14:paraId="1C2DE4CD" w14:textId="1B539C42" w:rsidR="0020330A" w:rsidRDefault="0039517C" w:rsidP="00D56D77">
      <w:r>
        <w:t>Vuonna 2023 alkanut akuutti ruokakriisi jatkuu edelleen, ja valtaosa kansalaisista ja erityisesti lapset kärsivät ruuan puutteesta</w:t>
      </w:r>
      <w:r w:rsidR="00D56D77">
        <w:t>.</w:t>
      </w:r>
      <w:r>
        <w:rPr>
          <w:rStyle w:val="Alaviitteenviite"/>
        </w:rPr>
        <w:footnoteReference w:id="76"/>
      </w:r>
      <w:r w:rsidR="0076244D">
        <w:t xml:space="preserve"> </w:t>
      </w:r>
      <w:proofErr w:type="gramStart"/>
      <w:r w:rsidR="00D56D77">
        <w:t>K</w:t>
      </w:r>
      <w:r w:rsidR="00D56D77" w:rsidRPr="00EC6811">
        <w:t>esäkuussa</w:t>
      </w:r>
      <w:proofErr w:type="gramEnd"/>
      <w:r w:rsidR="00D56D77" w:rsidRPr="00EC6811">
        <w:t xml:space="preserve"> 2025 </w:t>
      </w:r>
      <w:r w:rsidR="00D56D77">
        <w:t>arviolta</w:t>
      </w:r>
      <w:r w:rsidR="00D56D77" w:rsidRPr="00EC6811">
        <w:t xml:space="preserve"> 77 % </w:t>
      </w:r>
      <w:r w:rsidR="00D56D77">
        <w:t xml:space="preserve">maan </w:t>
      </w:r>
      <w:r w:rsidR="00D56D77" w:rsidRPr="00EC6811">
        <w:t>väestöstä oli humanitaarisen avun ja tuen tarpeessa.</w:t>
      </w:r>
      <w:r w:rsidR="00D56D77">
        <w:t xml:space="preserve"> Noin</w:t>
      </w:r>
      <w:r w:rsidR="00D56D77" w:rsidRPr="00EC6811">
        <w:t xml:space="preserve"> 7</w:t>
      </w:r>
      <w:r w:rsidR="00D56D77">
        <w:t>,</w:t>
      </w:r>
      <w:r w:rsidR="00D56D77" w:rsidRPr="00EC6811">
        <w:t>7</w:t>
      </w:r>
      <w:r w:rsidR="00D56D77">
        <w:t>:llä</w:t>
      </w:r>
      <w:r w:rsidR="00D56D77" w:rsidRPr="00EC6811">
        <w:t xml:space="preserve"> miljoonalla ihmisellä arvioitiin </w:t>
      </w:r>
      <w:r w:rsidR="00D56D77">
        <w:t xml:space="preserve">olevan </w:t>
      </w:r>
      <w:r w:rsidR="00D56D77" w:rsidRPr="00EC6811">
        <w:t>vakavaa ruokaturvan puutetta. Vuonna 2025 yli 2.3 miljoonaa alle 5-vuotiasta lasta on vaarassa kärsiä akuutista aliravitsemuksesta.</w:t>
      </w:r>
      <w:r w:rsidR="00D56D77">
        <w:rPr>
          <w:rStyle w:val="Alaviitteenviite"/>
        </w:rPr>
        <w:footnoteReference w:id="77"/>
      </w:r>
      <w:r w:rsidR="00D56D77">
        <w:t xml:space="preserve"> </w:t>
      </w:r>
      <w:r w:rsidR="0020330A" w:rsidRPr="0020330A">
        <w:t xml:space="preserve">Syys-marraskuun 2025 tarkastelujaksolla </w:t>
      </w:r>
      <w:r w:rsidR="0020330A">
        <w:t xml:space="preserve">Etelä-Sudanissa oli </w:t>
      </w:r>
      <w:r w:rsidR="0020330A" w:rsidRPr="0020330A">
        <w:t xml:space="preserve">arviolta </w:t>
      </w:r>
      <w:r w:rsidR="0020330A">
        <w:t xml:space="preserve">miltei kuusi miljoonaa ihmistä, joiden ruokaturvatilanne oli vaikea (IPC 3 tai korkeampi). </w:t>
      </w:r>
      <w:r w:rsidR="0020330A" w:rsidRPr="0020330A">
        <w:t>Näistä 1,3:lla miljoonalla oli hätätilanne (IPC 4)</w:t>
      </w:r>
      <w:r w:rsidR="0076244D">
        <w:t>,</w:t>
      </w:r>
      <w:r w:rsidR="0020330A" w:rsidRPr="0020330A">
        <w:t xml:space="preserve"> ja noin 28 000 ihmistä k</w:t>
      </w:r>
      <w:r w:rsidR="0020330A">
        <w:t xml:space="preserve">ärsi nälänhädästä (IPC 5). </w:t>
      </w:r>
      <w:r w:rsidR="00C17D0D" w:rsidRPr="00C17D0D">
        <w:t xml:space="preserve">Nälänhädästä kärsivistä 17 000 asui Upper Nilen osavaltiossa </w:t>
      </w:r>
      <w:proofErr w:type="spellStart"/>
      <w:r w:rsidR="0076244D">
        <w:t>Luakpiny</w:t>
      </w:r>
      <w:proofErr w:type="spellEnd"/>
      <w:r w:rsidR="0076244D">
        <w:t>/</w:t>
      </w:r>
      <w:proofErr w:type="spellStart"/>
      <w:r w:rsidR="00C17D0D" w:rsidRPr="00C17D0D">
        <w:t>Nasirin</w:t>
      </w:r>
      <w:proofErr w:type="spellEnd"/>
      <w:r w:rsidR="00C17D0D" w:rsidRPr="00C17D0D">
        <w:t xml:space="preserve"> maakunnassa</w:t>
      </w:r>
      <w:r w:rsidR="00C17D0D">
        <w:t xml:space="preserve"> </w:t>
      </w:r>
      <w:r w:rsidR="00C17D0D" w:rsidRPr="00C17D0D">
        <w:t>ja 11 000 J</w:t>
      </w:r>
      <w:r w:rsidR="00C17D0D">
        <w:t xml:space="preserve">onglein osavaltiossa </w:t>
      </w:r>
      <w:proofErr w:type="spellStart"/>
      <w:r w:rsidR="00C17D0D">
        <w:t>Fangakin</w:t>
      </w:r>
      <w:proofErr w:type="spellEnd"/>
      <w:r w:rsidR="00C17D0D">
        <w:t xml:space="preserve"> maakunnassa. Upper Nilen osavaltion alueella kulkevan </w:t>
      </w:r>
      <w:proofErr w:type="spellStart"/>
      <w:r w:rsidR="00C17D0D">
        <w:t>Sobat</w:t>
      </w:r>
      <w:proofErr w:type="spellEnd"/>
      <w:r w:rsidR="00C17D0D">
        <w:t>-joen varrella nälänhädän riski on suuri.</w:t>
      </w:r>
      <w:r w:rsidR="0076244D">
        <w:t xml:space="preserve"> Syys-marraskuussa 2025 ruokaturvan hätätilanne (IPC 4) oli Jonglein osavaltiossa Canal-Pigin, </w:t>
      </w:r>
      <w:proofErr w:type="spellStart"/>
      <w:r w:rsidR="0076244D">
        <w:t>Fangakin</w:t>
      </w:r>
      <w:proofErr w:type="spellEnd"/>
      <w:r w:rsidR="0076244D">
        <w:t xml:space="preserve">, </w:t>
      </w:r>
      <w:proofErr w:type="spellStart"/>
      <w:r w:rsidR="0076244D">
        <w:t>Piborin</w:t>
      </w:r>
      <w:proofErr w:type="spellEnd"/>
      <w:r w:rsidR="0076244D">
        <w:t xml:space="preserve"> ja </w:t>
      </w:r>
      <w:proofErr w:type="spellStart"/>
      <w:r w:rsidR="0076244D">
        <w:t>Twic</w:t>
      </w:r>
      <w:proofErr w:type="spellEnd"/>
      <w:r w:rsidR="0076244D">
        <w:t xml:space="preserve"> Eastin maakunnissa sekä Upper Nilen osavaltiossa </w:t>
      </w:r>
      <w:proofErr w:type="spellStart"/>
      <w:r w:rsidR="0076244D">
        <w:t>Longochukin</w:t>
      </w:r>
      <w:proofErr w:type="spellEnd"/>
      <w:r w:rsidR="0076244D">
        <w:t xml:space="preserve">, </w:t>
      </w:r>
      <w:proofErr w:type="spellStart"/>
      <w:r w:rsidR="0076244D">
        <w:t>Luakpiny</w:t>
      </w:r>
      <w:proofErr w:type="spellEnd"/>
      <w:r w:rsidR="0076244D">
        <w:t>/</w:t>
      </w:r>
      <w:proofErr w:type="spellStart"/>
      <w:r w:rsidR="0076244D">
        <w:t>Nasirin</w:t>
      </w:r>
      <w:proofErr w:type="spellEnd"/>
      <w:r w:rsidR="0076244D">
        <w:t xml:space="preserve">, Malakalin, </w:t>
      </w:r>
      <w:proofErr w:type="spellStart"/>
      <w:r w:rsidR="0076244D">
        <w:t>Panyikangin</w:t>
      </w:r>
      <w:proofErr w:type="spellEnd"/>
      <w:r w:rsidR="0076244D">
        <w:t xml:space="preserve"> ja </w:t>
      </w:r>
      <w:proofErr w:type="spellStart"/>
      <w:r w:rsidR="0076244D">
        <w:t>Ulangin</w:t>
      </w:r>
      <w:proofErr w:type="spellEnd"/>
      <w:r w:rsidR="0076244D">
        <w:t xml:space="preserve"> maakunnissa.</w:t>
      </w:r>
      <w:r w:rsidR="00C17D0D">
        <w:rPr>
          <w:rStyle w:val="Alaviitteenviite"/>
        </w:rPr>
        <w:footnoteReference w:id="78"/>
      </w:r>
      <w:r w:rsidR="00C17D0D">
        <w:t xml:space="preserve"> </w:t>
      </w:r>
    </w:p>
    <w:p w14:paraId="4F9C37F8" w14:textId="75073573" w:rsidR="00212B2B" w:rsidRDefault="00407588" w:rsidP="00212B2B">
      <w:r w:rsidRPr="006F7FEB">
        <w:t>Punaisen Ristin kansainvälistä komitea</w:t>
      </w:r>
      <w:r>
        <w:t>n mukaan (</w:t>
      </w:r>
      <w:r w:rsidRPr="006F7FEB">
        <w:t xml:space="preserve">International </w:t>
      </w:r>
      <w:proofErr w:type="spellStart"/>
      <w:r w:rsidRPr="006F7FEB">
        <w:t>Committee</w:t>
      </w:r>
      <w:proofErr w:type="spellEnd"/>
      <w:r w:rsidRPr="006F7FEB">
        <w:t xml:space="preserve"> of </w:t>
      </w:r>
      <w:proofErr w:type="spellStart"/>
      <w:r w:rsidRPr="006F7FEB">
        <w:t>the</w:t>
      </w:r>
      <w:proofErr w:type="spellEnd"/>
      <w:r w:rsidRPr="006F7FEB">
        <w:t xml:space="preserve"> Red Cross,</w:t>
      </w:r>
      <w:r>
        <w:t xml:space="preserve"> ICRC) vuoden 2025 alussa alkanut aseellinen konflikti on levinnyt ja sen vaikutukset näkyvät eri puolilla maata, pääasiassa Upper Nilen, Jonglein, Central </w:t>
      </w:r>
      <w:proofErr w:type="spellStart"/>
      <w:r>
        <w:t>Equatorian</w:t>
      </w:r>
      <w:proofErr w:type="spellEnd"/>
      <w:r>
        <w:t xml:space="preserve">, Western </w:t>
      </w:r>
      <w:proofErr w:type="spellStart"/>
      <w:r>
        <w:t>Equatorian</w:t>
      </w:r>
      <w:proofErr w:type="spellEnd"/>
      <w:r>
        <w:t xml:space="preserve"> ja Western </w:t>
      </w:r>
      <w:proofErr w:type="spellStart"/>
      <w:r>
        <w:t>Bahr</w:t>
      </w:r>
      <w:proofErr w:type="spellEnd"/>
      <w:r>
        <w:t xml:space="preserve"> </w:t>
      </w:r>
      <w:proofErr w:type="spellStart"/>
      <w:r>
        <w:t>el</w:t>
      </w:r>
      <w:proofErr w:type="spellEnd"/>
      <w:r>
        <w:t xml:space="preserve"> </w:t>
      </w:r>
      <w:proofErr w:type="spellStart"/>
      <w:r>
        <w:t>Ghazalin</w:t>
      </w:r>
      <w:proofErr w:type="spellEnd"/>
      <w:r>
        <w:t xml:space="preserve"> osavaltioissa. Konfliktin väkivaltaisuudet ovat vaikuttaneet </w:t>
      </w:r>
      <w:r>
        <w:lastRenderedPageBreak/>
        <w:t>seitsemään maan yhteensä kymmenestä osavaltiosta.</w:t>
      </w:r>
      <w:r>
        <w:rPr>
          <w:rStyle w:val="Alaviitteenviite"/>
        </w:rPr>
        <w:footnoteReference w:id="79"/>
      </w:r>
      <w:r>
        <w:t xml:space="preserve"> </w:t>
      </w:r>
      <w:r w:rsidR="00212B2B">
        <w:t xml:space="preserve">Humanitaarinen tilanne heikentyi maaliskuun 2025 iskujen ja niitä seuranneiden väkivaltaisuuksien seurauksena erityisesti Upper Nilen osavaltiossa </w:t>
      </w:r>
      <w:proofErr w:type="spellStart"/>
      <w:r w:rsidR="00212B2B">
        <w:t>Nasirin</w:t>
      </w:r>
      <w:proofErr w:type="spellEnd"/>
      <w:r w:rsidR="00212B2B">
        <w:t xml:space="preserve">, </w:t>
      </w:r>
      <w:proofErr w:type="spellStart"/>
      <w:r w:rsidR="00212B2B">
        <w:t>Ulangin</w:t>
      </w:r>
      <w:proofErr w:type="spellEnd"/>
      <w:r w:rsidR="00212B2B">
        <w:t xml:space="preserve"> ja </w:t>
      </w:r>
      <w:proofErr w:type="spellStart"/>
      <w:r w:rsidR="00212B2B">
        <w:t>Balietin</w:t>
      </w:r>
      <w:proofErr w:type="spellEnd"/>
      <w:r w:rsidR="00212B2B">
        <w:t xml:space="preserve"> maakunnissa.</w:t>
      </w:r>
      <w:r w:rsidR="00212B2B">
        <w:rPr>
          <w:rStyle w:val="Alaviitteenviite"/>
        </w:rPr>
        <w:footnoteReference w:id="80"/>
      </w:r>
      <w:r w:rsidR="00212B2B" w:rsidRPr="00EC6811">
        <w:t xml:space="preserve"> </w:t>
      </w:r>
      <w:r w:rsidR="00212B2B">
        <w:t>Upper Nilen osavaltion elintarviketurvallisuus on yksi koko Etelä-Sudanin heikoimmista, ja alueelle Sudanista sotaa paenneet noin 1,1 miljoonaa ihmistä on lisännyt humanitaarisen tilanteen kuormittavuutta entisestään.</w:t>
      </w:r>
      <w:r w:rsidR="00212B2B">
        <w:rPr>
          <w:rStyle w:val="Alaviitteenviite"/>
        </w:rPr>
        <w:footnoteReference w:id="81"/>
      </w:r>
      <w:r w:rsidR="00212B2B">
        <w:t xml:space="preserve"> Ruoka-avun toimittaminen Upper Nilen osavaltioon, erityisesti </w:t>
      </w:r>
      <w:proofErr w:type="spellStart"/>
      <w:r w:rsidR="00212B2B">
        <w:t>Nasirin</w:t>
      </w:r>
      <w:proofErr w:type="spellEnd"/>
      <w:r w:rsidR="00212B2B">
        <w:t xml:space="preserve">, </w:t>
      </w:r>
      <w:proofErr w:type="spellStart"/>
      <w:r w:rsidR="00212B2B">
        <w:t>Ulangin</w:t>
      </w:r>
      <w:proofErr w:type="spellEnd"/>
      <w:r w:rsidR="00212B2B">
        <w:t xml:space="preserve"> ja </w:t>
      </w:r>
      <w:proofErr w:type="spellStart"/>
      <w:r w:rsidR="00212B2B">
        <w:t>Fangakin</w:t>
      </w:r>
      <w:proofErr w:type="spellEnd"/>
      <w:r w:rsidR="00212B2B">
        <w:t xml:space="preserve"> maakuntiin, sekä ilma- että </w:t>
      </w:r>
      <w:proofErr w:type="spellStart"/>
      <w:r w:rsidR="00212B2B">
        <w:t>jokiteitse</w:t>
      </w:r>
      <w:proofErr w:type="spellEnd"/>
      <w:r w:rsidR="00212B2B">
        <w:t xml:space="preserve"> on ollut haastavaa aseellisen konfliktin jatkuessa edelleen.</w:t>
      </w:r>
      <w:r w:rsidR="00212B2B">
        <w:rPr>
          <w:rStyle w:val="Alaviitteenviite"/>
        </w:rPr>
        <w:footnoteReference w:id="82"/>
      </w:r>
      <w:r w:rsidR="00212B2B">
        <w:t xml:space="preserve"> Julkisen terveydenhuollon jo olemassa ollut kriisi syveni entisestään vuoden 2025 konfliktin myötä, ja konfliktista eniten kärsineiden Upper Nilen osavaltion maakuntien ripuli-, malaria- ja keuhkokuumetilastoissa on nähty selvä nousu.</w:t>
      </w:r>
      <w:r w:rsidR="00212B2B">
        <w:rPr>
          <w:rStyle w:val="Alaviitteenviite"/>
        </w:rPr>
        <w:footnoteReference w:id="83"/>
      </w:r>
    </w:p>
    <w:p w14:paraId="309A6F1F" w14:textId="7896FD94" w:rsidR="0020330A" w:rsidRDefault="0020330A" w:rsidP="00212B2B">
      <w:r>
        <w:t>Etelä-Sudanissa</w:t>
      </w:r>
      <w:r w:rsidRPr="00EC6811">
        <w:t xml:space="preserve"> on </w:t>
      </w:r>
      <w:r>
        <w:t xml:space="preserve">meneillään </w:t>
      </w:r>
      <w:r w:rsidRPr="00EC6811">
        <w:t xml:space="preserve">yksi </w:t>
      </w:r>
      <w:r>
        <w:t xml:space="preserve">maan </w:t>
      </w:r>
      <w:r w:rsidRPr="00EC6811">
        <w:t>pahimmista koleraepidemioista</w:t>
      </w:r>
      <w:r>
        <w:t>.</w:t>
      </w:r>
      <w:r>
        <w:rPr>
          <w:rStyle w:val="Alaviitteenviite"/>
        </w:rPr>
        <w:footnoteReference w:id="84"/>
      </w:r>
      <w:r w:rsidRPr="00EC6811">
        <w:t xml:space="preserve"> </w:t>
      </w:r>
      <w:r w:rsidRPr="005B6E66">
        <w:t xml:space="preserve">Syksyllä 2024 julistettu koleraepidemia </w:t>
      </w:r>
      <w:r>
        <w:t xml:space="preserve">on vaatinut syksyyn 2025 tultaessa </w:t>
      </w:r>
      <w:r w:rsidRPr="005B6E66">
        <w:t>1 500 kuol</w:t>
      </w:r>
      <w:r>
        <w:t>onuhria</w:t>
      </w:r>
      <w:r w:rsidRPr="005B6E66">
        <w:t xml:space="preserve"> ja 93 000 </w:t>
      </w:r>
      <w:r>
        <w:t xml:space="preserve">ihmistä on </w:t>
      </w:r>
      <w:r w:rsidRPr="005B6E66">
        <w:t>sairastanut.</w:t>
      </w:r>
      <w:r>
        <w:rPr>
          <w:rStyle w:val="Alaviitteenviite"/>
        </w:rPr>
        <w:footnoteReference w:id="85"/>
      </w:r>
      <w:r>
        <w:t xml:space="preserve"> Kuolonuhreja on raportoitu</w:t>
      </w:r>
      <w:r w:rsidRPr="00EC6811">
        <w:t xml:space="preserve"> </w:t>
      </w:r>
      <w:r>
        <w:t xml:space="preserve">yhdeksän eri osavaltion yhteensä </w:t>
      </w:r>
      <w:r w:rsidRPr="00EC6811">
        <w:t>55</w:t>
      </w:r>
      <w:r>
        <w:t>:ssä</w:t>
      </w:r>
      <w:r w:rsidRPr="00EC6811">
        <w:t xml:space="preserve"> eri maakunnassa ja kolmella hallinnollisella alueella. Tilanteen </w:t>
      </w:r>
      <w:r>
        <w:t xml:space="preserve">on arvioitu </w:t>
      </w:r>
      <w:r w:rsidRPr="00EC6811">
        <w:t xml:space="preserve">huononevan </w:t>
      </w:r>
      <w:r>
        <w:t xml:space="preserve">entisestään </w:t>
      </w:r>
      <w:r w:rsidRPr="00EC6811">
        <w:t>heikentyneen immuniteetin ja tulevan sadekauden vuoksi.</w:t>
      </w:r>
      <w:r>
        <w:rPr>
          <w:rStyle w:val="Alaviitteenviite"/>
        </w:rPr>
        <w:footnoteReference w:id="86"/>
      </w:r>
      <w:r w:rsidRPr="00EC6811">
        <w:t xml:space="preserve"> </w:t>
      </w:r>
      <w:r>
        <w:t>Väkivaltaisuudet ovat sulkeneet kolerasairaalan</w:t>
      </w:r>
      <w:r w:rsidRPr="00AF0C72">
        <w:t xml:space="preserve"> </w:t>
      </w:r>
      <w:r>
        <w:t xml:space="preserve">muun muassa </w:t>
      </w:r>
      <w:proofErr w:type="spellStart"/>
      <w:r>
        <w:t>Nasirissa</w:t>
      </w:r>
      <w:proofErr w:type="spellEnd"/>
      <w:r>
        <w:t>, mikä on pahentanut alueella käynnissä ollutta koleraepidemiaa.</w:t>
      </w:r>
      <w:r>
        <w:rPr>
          <w:rStyle w:val="Alaviitteenviite"/>
        </w:rPr>
        <w:footnoteReference w:id="87"/>
      </w:r>
    </w:p>
    <w:p w14:paraId="538B1DB6" w14:textId="3DF7DE94" w:rsidR="0020330A" w:rsidRDefault="0020330A" w:rsidP="00212B2B">
      <w:r>
        <w:t xml:space="preserve">Etelä-Sudanin tulvat jatkuvat, ja </w:t>
      </w:r>
      <w:r w:rsidRPr="006C62AC">
        <w:t xml:space="preserve">YK:n </w:t>
      </w:r>
      <w:r>
        <w:t xml:space="preserve">alaisen </w:t>
      </w:r>
      <w:r w:rsidRPr="001F6099">
        <w:t>Maailman ruokaohjelma</w:t>
      </w:r>
      <w:r>
        <w:t>n (</w:t>
      </w:r>
      <w:r w:rsidRPr="006C62AC">
        <w:t xml:space="preserve">World Food </w:t>
      </w:r>
      <w:proofErr w:type="spellStart"/>
      <w:r w:rsidRPr="006C62AC">
        <w:t>Programme</w:t>
      </w:r>
      <w:proofErr w:type="spellEnd"/>
      <w:r>
        <w:t xml:space="preserve">, </w:t>
      </w:r>
      <w:r w:rsidRPr="006C62AC">
        <w:t>WFP)</w:t>
      </w:r>
      <w:r>
        <w:t xml:space="preserve"> mukaan arviolta 1,6 miljoona ihmistä on vaarassa tulvien takia.</w:t>
      </w:r>
      <w:r>
        <w:rPr>
          <w:rStyle w:val="Alaviitteenviite"/>
        </w:rPr>
        <w:footnoteReference w:id="88"/>
      </w:r>
      <w:r>
        <w:t xml:space="preserve"> </w:t>
      </w:r>
      <w:proofErr w:type="gramStart"/>
      <w:r>
        <w:t>Lokakuun</w:t>
      </w:r>
      <w:proofErr w:type="gramEnd"/>
      <w:r>
        <w:t xml:space="preserve"> 2025 lopulle tultaessa tulvat ovat vaikuttaneet yli miljoonan ihmisen elämään kuudessa eri osavaltiossa ja yhteensä 29:ssä eri maakunnassa, joista 87 % sijaitsee Jonglein ja </w:t>
      </w:r>
      <w:proofErr w:type="spellStart"/>
      <w:r>
        <w:t>Unityn</w:t>
      </w:r>
      <w:proofErr w:type="spellEnd"/>
      <w:r>
        <w:t xml:space="preserve"> osavaltioissa. Tulvien vaikutuksista kärsii Jonglein osavaltiossa noin 630 000, </w:t>
      </w:r>
      <w:proofErr w:type="spellStart"/>
      <w:r>
        <w:t>Unityn</w:t>
      </w:r>
      <w:proofErr w:type="spellEnd"/>
      <w:r>
        <w:t xml:space="preserve"> 257 000, Upper Nilen 86 000, Central </w:t>
      </w:r>
      <w:proofErr w:type="spellStart"/>
      <w:r>
        <w:t>Equatorian</w:t>
      </w:r>
      <w:proofErr w:type="spellEnd"/>
      <w:r>
        <w:t xml:space="preserve"> 25 000, Western </w:t>
      </w:r>
      <w:proofErr w:type="spellStart"/>
      <w:r>
        <w:t>Equatorian</w:t>
      </w:r>
      <w:proofErr w:type="spellEnd"/>
      <w:r>
        <w:t xml:space="preserve"> 16 000 ja </w:t>
      </w:r>
      <w:proofErr w:type="spellStart"/>
      <w:r>
        <w:t>Warrapin</w:t>
      </w:r>
      <w:proofErr w:type="spellEnd"/>
      <w:r>
        <w:t xml:space="preserve"> 11 000 ihmistä. Yhteensä miltei 355 000 ihmistä on joutunut siirtymään tulvien takia kotialueeltaan. Tulvat ovat vaurioittaneet koteja, viljelymaata ja tieverkostoa sekä tuhonneet muun muassa terveydenhuollon laitoksia ja kouluja.</w:t>
      </w:r>
      <w:r>
        <w:rPr>
          <w:rStyle w:val="Alaviitteenviite"/>
        </w:rPr>
        <w:footnoteReference w:id="89"/>
      </w:r>
      <w:r>
        <w:t xml:space="preserve"> </w:t>
      </w:r>
    </w:p>
    <w:p w14:paraId="54E7D1C8" w14:textId="37AE4569" w:rsidR="0020330A" w:rsidRPr="00932F2B" w:rsidRDefault="0020330A" w:rsidP="0020330A">
      <w:r w:rsidRPr="005B6E66">
        <w:t xml:space="preserve">Lääkärit ilman rajoja -järjestön mukaan </w:t>
      </w:r>
      <w:r>
        <w:t>Etelä-Sudanin</w:t>
      </w:r>
      <w:r w:rsidRPr="005B6E66">
        <w:t xml:space="preserve"> julkinen terveyden</w:t>
      </w:r>
      <w:r>
        <w:t>huolto</w:t>
      </w:r>
      <w:r w:rsidRPr="005B6E66">
        <w:t>jä</w:t>
      </w:r>
      <w:r>
        <w:t>r</w:t>
      </w:r>
      <w:r w:rsidRPr="005B6E66">
        <w:t>jestelmä on hauras ja lähes täysin riippuvainen ulkopuolisesta avusta. Viime vuosina valtion budjetista alle 2 % on allokoitu maan terveyde</w:t>
      </w:r>
      <w:r>
        <w:t>n</w:t>
      </w:r>
      <w:r w:rsidRPr="005B6E66">
        <w:t>h</w:t>
      </w:r>
      <w:r>
        <w:t>uoltoon</w:t>
      </w:r>
      <w:r w:rsidRPr="005B6E66">
        <w:t xml:space="preserve">, mikä ei kata edes kansalaisten perusterveydenhuoltoa, </w:t>
      </w:r>
      <w:r>
        <w:t>saatikka akuutteja terveydenhuollon kriisejä</w:t>
      </w:r>
      <w:r w:rsidRPr="005B6E66">
        <w:t>. Merkittävi</w:t>
      </w:r>
      <w:r>
        <w:t>mpien</w:t>
      </w:r>
      <w:r w:rsidRPr="005B6E66">
        <w:t xml:space="preserve"> lahjoittajien, kuten </w:t>
      </w:r>
      <w:r w:rsidRPr="006C62AC">
        <w:t>Yhdysvaltain kehitysyhteistyövirasto</w:t>
      </w:r>
      <w:r>
        <w:t>n</w:t>
      </w:r>
      <w:r w:rsidRPr="006C62AC">
        <w:t xml:space="preserve"> </w:t>
      </w:r>
      <w:r>
        <w:t>(</w:t>
      </w:r>
      <w:r w:rsidRPr="006C62AC">
        <w:t xml:space="preserve">United </w:t>
      </w:r>
      <w:proofErr w:type="spellStart"/>
      <w:r w:rsidRPr="006C62AC">
        <w:t>States</w:t>
      </w:r>
      <w:proofErr w:type="spellEnd"/>
      <w:r w:rsidRPr="006C62AC">
        <w:t xml:space="preserve"> </w:t>
      </w:r>
      <w:proofErr w:type="spellStart"/>
      <w:r w:rsidRPr="006C62AC">
        <w:t>Agency</w:t>
      </w:r>
      <w:proofErr w:type="spellEnd"/>
      <w:r w:rsidRPr="006C62AC">
        <w:t xml:space="preserve"> for International </w:t>
      </w:r>
      <w:proofErr w:type="spellStart"/>
      <w:r w:rsidRPr="006C62AC">
        <w:t>Development</w:t>
      </w:r>
      <w:proofErr w:type="spellEnd"/>
      <w:r>
        <w:t xml:space="preserve">, USAID) </w:t>
      </w:r>
      <w:r w:rsidRPr="005B6E66">
        <w:t>vetäytyminen on pakottanut terveydenhuoltolaito</w:t>
      </w:r>
      <w:r>
        <w:t>ksia</w:t>
      </w:r>
      <w:r w:rsidRPr="005B6E66">
        <w:t xml:space="preserve"> </w:t>
      </w:r>
      <w:r>
        <w:t>lakkauttamaan</w:t>
      </w:r>
      <w:r w:rsidRPr="005B6E66">
        <w:t xml:space="preserve"> toimint</w:t>
      </w:r>
      <w:r>
        <w:t>ojaan</w:t>
      </w:r>
      <w:r w:rsidRPr="005B6E66">
        <w:t>. Sudani</w:t>
      </w:r>
      <w:r>
        <w:t>ssa</w:t>
      </w:r>
      <w:r w:rsidRPr="005B6E66">
        <w:t xml:space="preserve"> huhtikuussa 2023 alkanutta sisällis</w:t>
      </w:r>
      <w:r>
        <w:t>s</w:t>
      </w:r>
      <w:r w:rsidRPr="005B6E66">
        <w:t xml:space="preserve">otaa Etelä-Sudaniin paenneet noin miljoona ihmistä kuormittaa </w:t>
      </w:r>
      <w:r>
        <w:t xml:space="preserve">maan </w:t>
      </w:r>
      <w:r w:rsidRPr="005B6E66">
        <w:t>jo ennestään rajallisia terveyspalve</w:t>
      </w:r>
      <w:r>
        <w:t xml:space="preserve">luja </w:t>
      </w:r>
      <w:r w:rsidRPr="005B6E66">
        <w:t>entisestään.</w:t>
      </w:r>
      <w:r>
        <w:t xml:space="preserve"> V</w:t>
      </w:r>
      <w:r w:rsidRPr="005B6E66">
        <w:t>äkivalta ja sen uhka, turvattomuus ja terveydenhuoltoon kohdistetut hyökkäykset ovat keskeinen haaste.</w:t>
      </w:r>
      <w:r>
        <w:rPr>
          <w:rStyle w:val="Alaviitteenviite"/>
        </w:rPr>
        <w:footnoteReference w:id="90"/>
      </w:r>
      <w:r>
        <w:t xml:space="preserve"> </w:t>
      </w:r>
      <w:r w:rsidRPr="005B6E66">
        <w:t xml:space="preserve">Vuoden 2025 aikana Lääkärit ilman rajoja -järjestö on raportoinut esimerkiksi </w:t>
      </w:r>
      <w:r>
        <w:t xml:space="preserve">rajoittaneensa ja paikoin lopettaneensa </w:t>
      </w:r>
      <w:r w:rsidRPr="005B6E66">
        <w:t>toimintojaan eri puolilla Etelä-</w:t>
      </w:r>
      <w:r w:rsidRPr="005B6E66">
        <w:lastRenderedPageBreak/>
        <w:t>Sudania heikentyneen turvallisuustilanteen vuoksi.</w:t>
      </w:r>
      <w:r>
        <w:rPr>
          <w:rStyle w:val="Alaviitteenviite"/>
        </w:rPr>
        <w:footnoteReference w:id="91"/>
      </w:r>
      <w:r>
        <w:t xml:space="preserve"> </w:t>
      </w:r>
      <w:r w:rsidRPr="003D4B3E">
        <w:t>Terveydenhuollon henkilökunnan jäseniä on siepattu</w:t>
      </w:r>
      <w:r>
        <w:t xml:space="preserve"> ja pahoinpidelty, ja t</w:t>
      </w:r>
      <w:r w:rsidRPr="003D4B3E">
        <w:t>erveydenhuollon laitoksiin on kohdistettu tuhopolttoja, ryöstelyä ja vandalismia</w:t>
      </w:r>
      <w:r>
        <w:t>.</w:t>
      </w:r>
      <w:r>
        <w:rPr>
          <w:rStyle w:val="Alaviitteenviite"/>
        </w:rPr>
        <w:footnoteReference w:id="92"/>
      </w:r>
      <w:r>
        <w:t xml:space="preserve"> </w:t>
      </w:r>
    </w:p>
    <w:p w14:paraId="4E8F58BF" w14:textId="0A8EBF6B" w:rsidR="000605DA" w:rsidRDefault="000605DA" w:rsidP="00F84057">
      <w:r w:rsidRPr="00F84057">
        <w:t>UNOCHA arvioi elokuussa 2025 Etelä-Sudanin olevan yksi maailman vaarallisimmista maista humanitaarisen avun työntekijöille.</w:t>
      </w:r>
      <w:r w:rsidRPr="00F84057">
        <w:rPr>
          <w:rStyle w:val="Alaviitteenviite"/>
        </w:rPr>
        <w:footnoteReference w:id="93"/>
      </w:r>
      <w:r w:rsidRPr="00F84057">
        <w:t xml:space="preserve"> </w:t>
      </w:r>
      <w:r w:rsidR="00212B2B" w:rsidRPr="00F84057">
        <w:t>Humanitaarisen avun toimittaminen on Etelä-Sudanissa haastavaa maan epävakaan turvallisuustilanteen, avustustyöntekijöihin ja avustustarvikkeisiin kohdistettujen hyökkäysten, huonon tieverkoston sekä hallinnollisten haasteiden vuoksi.  UNMISS toteaa lokakuussa 2025, että yleisen turvallisuustilanteen takia humanitaarisen avun toimittaminen on ollut aiempia kuukausia rajoitetumpaa, ja erityisesti konfliktialueilla elintarvikkeiden puute voi muuttua katastrofaaliseksi.</w:t>
      </w:r>
      <w:r w:rsidR="00212B2B" w:rsidRPr="00F84057">
        <w:rPr>
          <w:rStyle w:val="Alaviitteenviite"/>
        </w:rPr>
        <w:footnoteReference w:id="94"/>
      </w:r>
      <w:r w:rsidR="00212B2B" w:rsidRPr="00F84057">
        <w:t xml:space="preserve"> </w:t>
      </w:r>
      <w:proofErr w:type="gramStart"/>
      <w:r w:rsidR="00F84057" w:rsidRPr="00F84057">
        <w:t>Syyskuuhun</w:t>
      </w:r>
      <w:proofErr w:type="gramEnd"/>
      <w:r w:rsidR="00F84057" w:rsidRPr="00F84057">
        <w:t xml:space="preserve"> 2025 mennessä UNOCHA raportoi 441 humanitaarisen avun työntekijöihin ja operaatioihin liittyvää välikohtausta. Välikohtaukset ovat usein työntekijöiden häiriköintiä ja operaatioiden estämistä.</w:t>
      </w:r>
      <w:r w:rsidR="00F84057" w:rsidRPr="00F84057">
        <w:rPr>
          <w:rStyle w:val="Alaviitteenviite"/>
        </w:rPr>
        <w:footnoteReference w:id="95"/>
      </w:r>
      <w:r w:rsidR="00F84057" w:rsidRPr="00F84057">
        <w:t xml:space="preserve"> </w:t>
      </w:r>
      <w:r w:rsidR="00212B2B" w:rsidRPr="00F84057">
        <w:t xml:space="preserve">Ihmisoikeusjärjestöt ovat raportoineet </w:t>
      </w:r>
      <w:r w:rsidR="00212B2B" w:rsidRPr="00F84057">
        <w:rPr>
          <w:szCs w:val="20"/>
        </w:rPr>
        <w:t xml:space="preserve">Etelä-Sudanin turvallisuusjoukkojen </w:t>
      </w:r>
      <w:r w:rsidR="00212B2B" w:rsidRPr="00F84057">
        <w:t xml:space="preserve">kohdistaneen keväällä 2025 ilmaiskuja humanitaarisen avun toimijoihin muun muassa </w:t>
      </w:r>
      <w:proofErr w:type="spellStart"/>
      <w:r w:rsidR="00212B2B" w:rsidRPr="00F84057">
        <w:t>Unityn</w:t>
      </w:r>
      <w:proofErr w:type="spellEnd"/>
      <w:r w:rsidR="00212B2B" w:rsidRPr="00F84057">
        <w:t xml:space="preserve"> osavaltiossa Old </w:t>
      </w:r>
      <w:proofErr w:type="spellStart"/>
      <w:r w:rsidR="00212B2B" w:rsidRPr="00F84057">
        <w:t>Fangakin</w:t>
      </w:r>
      <w:proofErr w:type="spellEnd"/>
      <w:r w:rsidR="00212B2B" w:rsidRPr="00F84057">
        <w:t xml:space="preserve"> ja </w:t>
      </w:r>
      <w:proofErr w:type="spellStart"/>
      <w:r w:rsidR="00212B2B" w:rsidRPr="00F84057">
        <w:t>Mayomin</w:t>
      </w:r>
      <w:proofErr w:type="spellEnd"/>
      <w:r w:rsidR="00212B2B" w:rsidRPr="00F84057">
        <w:t xml:space="preserve"> maakunnissa. Lisäksi kansainvälisten avustusten määrä Etelä-Sudaniin on vähentynyt merkittävästi, ja toukokuun 2025 jälkeen noin 100 000 avun tarpeessa ollutta ihmistä on menettänyt sen vuoksi pääsyn majoitukseen ja avustustarvikkeisiin. Meneillään olevan konfliktin vuoksi avun perille pääsy on erityisen hankalaa Upper Nilen ja Jonglein osavaltioissa. Lisäksi humanitaaris</w:t>
      </w:r>
      <w:r w:rsidRPr="00F84057">
        <w:t>en</w:t>
      </w:r>
      <w:r w:rsidR="00212B2B" w:rsidRPr="00F84057">
        <w:t xml:space="preserve"> avu</w:t>
      </w:r>
      <w:r w:rsidRPr="00F84057">
        <w:t xml:space="preserve">n </w:t>
      </w:r>
      <w:r w:rsidR="00212B2B" w:rsidRPr="00F84057">
        <w:t xml:space="preserve">työntekijöitä on siepattu muun muassa Central </w:t>
      </w:r>
      <w:proofErr w:type="spellStart"/>
      <w:r w:rsidR="00212B2B" w:rsidRPr="00F84057">
        <w:t>Equatorian</w:t>
      </w:r>
      <w:proofErr w:type="spellEnd"/>
      <w:r w:rsidR="00212B2B" w:rsidRPr="00F84057">
        <w:t xml:space="preserve"> osavaltiossa </w:t>
      </w:r>
      <w:proofErr w:type="spellStart"/>
      <w:r w:rsidR="00212B2B" w:rsidRPr="00F84057">
        <w:t>Yein</w:t>
      </w:r>
      <w:proofErr w:type="spellEnd"/>
      <w:r w:rsidR="00212B2B" w:rsidRPr="00F84057">
        <w:t xml:space="preserve"> maakunnassa, ja muun muassa </w:t>
      </w:r>
      <w:proofErr w:type="spellStart"/>
      <w:r w:rsidR="00212B2B" w:rsidRPr="00F84057">
        <w:t>Yei</w:t>
      </w:r>
      <w:proofErr w:type="spellEnd"/>
      <w:r w:rsidR="00212B2B" w:rsidRPr="00F84057">
        <w:t>-</w:t>
      </w:r>
      <w:proofErr w:type="spellStart"/>
      <w:r w:rsidR="00212B2B" w:rsidRPr="00F84057">
        <w:t>Mugwo</w:t>
      </w:r>
      <w:proofErr w:type="spellEnd"/>
      <w:r w:rsidR="00212B2B" w:rsidRPr="00F84057">
        <w:t>-tieosuudella.</w:t>
      </w:r>
      <w:r w:rsidR="00212B2B" w:rsidRPr="00F84057">
        <w:rPr>
          <w:rStyle w:val="Alaviitteenviite"/>
        </w:rPr>
        <w:footnoteReference w:id="96"/>
      </w:r>
    </w:p>
    <w:p w14:paraId="09ACA130" w14:textId="77777777" w:rsidR="00D56D77" w:rsidRPr="00D53E9C" w:rsidRDefault="00D56D77" w:rsidP="00D56D77">
      <w:pPr>
        <w:pStyle w:val="Numeroimatonotsikko"/>
      </w:pPr>
      <w:r w:rsidRPr="00D53E9C">
        <w:t>Sisäisesti siirtymään joutuneet ja pakolaiset</w:t>
      </w:r>
    </w:p>
    <w:p w14:paraId="3EB05866" w14:textId="77777777" w:rsidR="00D56D77" w:rsidRPr="00C75CDE" w:rsidRDefault="00D56D77" w:rsidP="00D56D77">
      <w:r>
        <w:t>Etelä-Sudanissa sisäistä pakolaisuutta aiheuttavat yhteisöjen väliset yhteenotot, maakiistat, väkivalta, luonnonkatastrofit ja maan rajojen yli tapahtuva liikehdintä.</w:t>
      </w:r>
      <w:r>
        <w:rPr>
          <w:rStyle w:val="Alaviitteenviite"/>
        </w:rPr>
        <w:footnoteReference w:id="97"/>
      </w:r>
      <w:r>
        <w:t xml:space="preserve"> </w:t>
      </w:r>
      <w:r w:rsidRPr="00C75CDE">
        <w:t>YK on arvioinut, että tällä hetkellä arviolta yli 2,5 miljoona eteläsudanilaista on pakolaisena naapurimaissa ja noin kaksi miljoonaa on siirtyneenä maan sisällä. Vuoden 2025 alussa eskaloitunut konflikti on lisännyt maan sisäistä pakolaisuutta, ja lokakuun 2025 loppuun tultaessa kotialueeltaan on joutunut siirtymään miltei 500 000 ihmistä, joista 321 000 konfliktin ja 175 000 tulvien takia.</w:t>
      </w:r>
      <w:r w:rsidRPr="00C75CDE">
        <w:rPr>
          <w:rStyle w:val="Alaviitteenviite"/>
        </w:rPr>
        <w:footnoteReference w:id="98"/>
      </w:r>
      <w:r w:rsidRPr="00C75CDE">
        <w:t xml:space="preserve"> </w:t>
      </w:r>
      <w:r>
        <w:t>Kansainvälinen siirtolaisuusjärjestö IOM (</w:t>
      </w:r>
      <w:r w:rsidRPr="00E85926">
        <w:t xml:space="preserve">International Organization for </w:t>
      </w:r>
      <w:proofErr w:type="spellStart"/>
      <w:r w:rsidRPr="00E85926">
        <w:t>Migration</w:t>
      </w:r>
      <w:proofErr w:type="spellEnd"/>
      <w:r>
        <w:t>)</w:t>
      </w:r>
      <w:r w:rsidRPr="00C75CDE">
        <w:t xml:space="preserve"> arvioi marraskuussa 2025, että noin 326 000 ihmistä on joutunut siirtymään kotialueeltaan helmikuun jälkeen.</w:t>
      </w:r>
      <w:r w:rsidRPr="00C75CDE">
        <w:rPr>
          <w:rStyle w:val="Alaviitteenviite"/>
        </w:rPr>
        <w:footnoteReference w:id="99"/>
      </w:r>
      <w:r w:rsidRPr="00C75CDE">
        <w:t xml:space="preserve"> Maaliskuussa 2025 alkaneiden aseellisten selkkausten vuoksi ulkomaille lähteneestä 132 000:sta ihmisestä valtaosa, noin 51 000, on päätynyt Sudaniin, jossa on niin ikään meneillään sisällissota jo toista vuotta. Tammikuuhun 2025 mennessä Etelä-Sudaniin oli saapunut Sudanin sisällissotaa pakoon yli miljoona ihmistä. Etelä-Sudanin epävakaan turvallisuustilanteen ja tulvien vuoksi maan sisällä paenneet henkilöt oleskelevat usein syrjäseuduilla ja vaikeapääsyisillä alueilla. Kevään 2025 aseellisten yhteenottojen vuoksi esimerkiksi Central </w:t>
      </w:r>
      <w:proofErr w:type="spellStart"/>
      <w:r w:rsidRPr="00C75CDE">
        <w:t>Equatorian</w:t>
      </w:r>
      <w:proofErr w:type="spellEnd"/>
      <w:r w:rsidRPr="00C75CDE">
        <w:t xml:space="preserve"> osavaltion </w:t>
      </w:r>
      <w:proofErr w:type="spellStart"/>
      <w:r w:rsidRPr="00C75CDE">
        <w:t>Morobon</w:t>
      </w:r>
      <w:proofErr w:type="spellEnd"/>
      <w:r w:rsidRPr="00C75CDE">
        <w:t xml:space="preserve"> maakunnassa arviolta 18 700 ihmistä on joutunut siirtymään pois kotialueeltaan.</w:t>
      </w:r>
      <w:r w:rsidRPr="00C75CDE">
        <w:rPr>
          <w:rStyle w:val="Alaviitteenviite"/>
        </w:rPr>
        <w:footnoteReference w:id="100"/>
      </w:r>
      <w:r w:rsidRPr="00C75CDE">
        <w:t xml:space="preserve"> </w:t>
      </w:r>
    </w:p>
    <w:p w14:paraId="1165CE6B" w14:textId="1ED8A285" w:rsidR="00D56D77" w:rsidRDefault="00D56D77" w:rsidP="00364544">
      <w:r w:rsidRPr="006E08D8">
        <w:t xml:space="preserve">Etelä-Sudanissa sisäisesti siirtymään joutuneiden kotialueelle paluu </w:t>
      </w:r>
      <w:r>
        <w:t>estyy usein myös siksi</w:t>
      </w:r>
      <w:r w:rsidRPr="006E08D8">
        <w:t>, että heidän kotitalonsa on vallattu</w:t>
      </w:r>
      <w:r>
        <w:t>.</w:t>
      </w:r>
      <w:r w:rsidRPr="006E08D8">
        <w:t xml:space="preserve"> </w:t>
      </w:r>
      <w:r>
        <w:t>Monet</w:t>
      </w:r>
      <w:r w:rsidRPr="006E08D8">
        <w:t xml:space="preserve"> </w:t>
      </w:r>
      <w:r>
        <w:t xml:space="preserve">joutuvat </w:t>
      </w:r>
      <w:r w:rsidRPr="006E08D8">
        <w:t>pysyttele</w:t>
      </w:r>
      <w:r>
        <w:t>mään</w:t>
      </w:r>
      <w:r w:rsidRPr="006E08D8">
        <w:t xml:space="preserve"> sisäisesti siirtymään joutuneiden </w:t>
      </w:r>
      <w:r w:rsidRPr="006E08D8">
        <w:lastRenderedPageBreak/>
        <w:t>leireissä. Useimmiten siviilien kodin o</w:t>
      </w:r>
      <w:r>
        <w:t>vat</w:t>
      </w:r>
      <w:r w:rsidRPr="006E08D8">
        <w:t xml:space="preserve"> vallann</w:t>
      </w:r>
      <w:r>
        <w:t>eet</w:t>
      </w:r>
      <w:r w:rsidRPr="006E08D8">
        <w:t xml:space="preserve"> Etelä-Sudanin turvallisuusjoukkojen ja muiden aseellisten ryhmittymien </w:t>
      </w:r>
      <w:r>
        <w:t>sotilaat</w:t>
      </w:r>
      <w:r w:rsidRPr="006E08D8">
        <w:t>. Maa-aluekiistat ovat yksi keskeinen syy alati jatkuville väkivaltaisuuksille. Laittomasti haltuun otettuja maita ja kiinteistöjä ei saada usein takaisin alkuperäisille omistajilleen edes viranomaiskeinoin.</w:t>
      </w:r>
      <w:r>
        <w:rPr>
          <w:rStyle w:val="Alaviitteenviite"/>
        </w:rPr>
        <w:footnoteReference w:id="101"/>
      </w:r>
    </w:p>
    <w:p w14:paraId="36FBC375" w14:textId="1530BDE6" w:rsidR="00212B2B" w:rsidRDefault="00212B2B" w:rsidP="00F802F8">
      <w:pPr>
        <w:pStyle w:val="Numeroimatonotsikko"/>
      </w:pPr>
      <w:r w:rsidRPr="00212B2B">
        <w:t>Ihmisoikeustilanne</w:t>
      </w:r>
    </w:p>
    <w:p w14:paraId="18B85AA8" w14:textId="7BFE556E" w:rsidR="008B5607" w:rsidRDefault="008B5607" w:rsidP="00E8343D">
      <w:r w:rsidRPr="008B5607">
        <w:t xml:space="preserve">YK:n ihmisoikeustoimiston (United </w:t>
      </w:r>
      <w:proofErr w:type="spellStart"/>
      <w:r w:rsidRPr="008B5607">
        <w:t>Nations</w:t>
      </w:r>
      <w:proofErr w:type="spellEnd"/>
      <w:r w:rsidRPr="008B5607">
        <w:t xml:space="preserve"> Human Rights </w:t>
      </w:r>
      <w:proofErr w:type="spellStart"/>
      <w:r w:rsidRPr="008B5607">
        <w:t>Council</w:t>
      </w:r>
      <w:proofErr w:type="spellEnd"/>
      <w:r w:rsidRPr="008B5607">
        <w:t xml:space="preserve">, </w:t>
      </w:r>
      <w:r>
        <w:t xml:space="preserve">UNHRC) </w:t>
      </w:r>
      <w:r w:rsidRPr="008B5607">
        <w:t xml:space="preserve">syyskuussa 2025 julkaiseman raportin mukaan </w:t>
      </w:r>
      <w:r w:rsidR="00EB462D" w:rsidRPr="00EB462D">
        <w:t>Etelä-Sudanissa on ihmisoikeuskriisi</w:t>
      </w:r>
      <w:r w:rsidR="00EB462D">
        <w:t>.</w:t>
      </w:r>
      <w:r w:rsidR="00EB462D" w:rsidRPr="00EB462D">
        <w:t xml:space="preserve"> </w:t>
      </w:r>
      <w:r w:rsidR="000B6FC0">
        <w:t>S</w:t>
      </w:r>
      <w:r w:rsidR="00EB462D" w:rsidRPr="00EB462D">
        <w:t>iviilejä on kuollut, karkotettu kotialueiltaan ja nääntynyt nälkään.</w:t>
      </w:r>
      <w:r w:rsidR="000B6FC0">
        <w:rPr>
          <w:rStyle w:val="Alaviitteenviite"/>
        </w:rPr>
        <w:footnoteReference w:id="102"/>
      </w:r>
      <w:r w:rsidR="000B6FC0" w:rsidRPr="000B6FC0">
        <w:t xml:space="preserve"> </w:t>
      </w:r>
      <w:r w:rsidR="000B6FC0">
        <w:t>YK:n turvallisuusneuvoston mukaan Etelä-Sudanin ihmisoikeustilanne on vakava. Maasta on raportoitu laittomia teloituksia sekä la</w:t>
      </w:r>
      <w:r w:rsidR="00494990">
        <w:t>psivärväystä sotatoimiin</w:t>
      </w:r>
      <w:r w:rsidR="000B6FC0">
        <w:t>.</w:t>
      </w:r>
      <w:r w:rsidR="000B6FC0">
        <w:rPr>
          <w:rStyle w:val="Alaviitteenviite"/>
        </w:rPr>
        <w:footnoteReference w:id="103"/>
      </w:r>
      <w:r w:rsidR="00EB462D" w:rsidRPr="00EB462D">
        <w:t xml:space="preserve"> </w:t>
      </w:r>
      <w:r w:rsidR="00A361A8">
        <w:t>Sekä h</w:t>
      </w:r>
      <w:r w:rsidR="00A361A8" w:rsidRPr="00A361A8">
        <w:t>allinnon viranomais</w:t>
      </w:r>
      <w:r w:rsidR="00494990">
        <w:t>t</w:t>
      </w:r>
      <w:r w:rsidR="00A361A8" w:rsidRPr="00A361A8">
        <w:t xml:space="preserve">en </w:t>
      </w:r>
      <w:r w:rsidR="00A361A8">
        <w:t>että</w:t>
      </w:r>
      <w:r w:rsidR="00A361A8" w:rsidRPr="00A361A8">
        <w:t xml:space="preserve"> turvallisuusviranomaisten on raportoitu tehneen laittomia teloituksia </w:t>
      </w:r>
      <w:r w:rsidR="009D3EE5">
        <w:t xml:space="preserve">vuosina 2023–2024 ja jatkaneen niitä edelleen vuonna </w:t>
      </w:r>
      <w:r w:rsidR="00A361A8" w:rsidRPr="00A361A8">
        <w:t>2025.</w:t>
      </w:r>
      <w:r w:rsidR="00A361A8" w:rsidRPr="00A361A8">
        <w:rPr>
          <w:rStyle w:val="Alaviitteenviite"/>
        </w:rPr>
        <w:footnoteReference w:id="104"/>
      </w:r>
      <w:r w:rsidR="00A361A8">
        <w:t xml:space="preserve"> </w:t>
      </w:r>
      <w:r w:rsidR="00A361A8" w:rsidRPr="00A361A8">
        <w:t xml:space="preserve">Huhtikuussa 2025 Central </w:t>
      </w:r>
      <w:proofErr w:type="spellStart"/>
      <w:r w:rsidR="00A361A8" w:rsidRPr="00A361A8">
        <w:t>Equatorian</w:t>
      </w:r>
      <w:proofErr w:type="spellEnd"/>
      <w:r w:rsidR="00A361A8" w:rsidRPr="00A361A8">
        <w:t xml:space="preserve"> osavaltiossa raportoitiin huolestuttava nousu konfliktiin liittyvien sotilasoperaatioiden yhteydessä tapahtuneissa seksuaaliväkivaltatapauksissa.</w:t>
      </w:r>
      <w:r w:rsidR="00A361A8" w:rsidRPr="00A361A8">
        <w:rPr>
          <w:rStyle w:val="Alaviitteenviite"/>
        </w:rPr>
        <w:footnoteReference w:id="105"/>
      </w:r>
      <w:r w:rsidR="00A361A8">
        <w:t xml:space="preserve"> </w:t>
      </w:r>
      <w:r w:rsidR="00991C95" w:rsidRPr="00991C95">
        <w:t>R</w:t>
      </w:r>
      <w:r w:rsidR="000B6FC0">
        <w:t>-</w:t>
      </w:r>
      <w:r w:rsidR="00991C95" w:rsidRPr="00991C95">
        <w:t>ARC</w:t>
      </w:r>
      <w:r w:rsidR="000B6FC0">
        <w:t>S</w:t>
      </w:r>
      <w:r w:rsidR="00991C95" w:rsidRPr="00991C95">
        <w:t>-rauhansopimuksen täytäntöönpanossa epäonnistuminen ja poliittisen eliitin välillä käytävä valtataistelu ovat ruokkineet keväällä 2025 alkaneita väkivaltaisuuksia ja nii</w:t>
      </w:r>
      <w:r w:rsidR="000B6FC0">
        <w:t>den yhteydessä</w:t>
      </w:r>
      <w:r w:rsidR="00991C95" w:rsidRPr="00991C95">
        <w:t xml:space="preserve"> </w:t>
      </w:r>
      <w:r w:rsidR="000B6FC0">
        <w:t>tapahtuneita</w:t>
      </w:r>
      <w:r w:rsidR="00991C95" w:rsidRPr="00991C95">
        <w:t xml:space="preserve"> ihmisoikeusrikkomuksia.</w:t>
      </w:r>
      <w:r w:rsidR="000B6FC0" w:rsidRPr="000B6FC0">
        <w:t xml:space="preserve"> </w:t>
      </w:r>
      <w:r w:rsidR="00CD2475" w:rsidRPr="006010A0">
        <w:t xml:space="preserve">Etelä-Sudanin </w:t>
      </w:r>
      <w:r w:rsidR="00CD2475">
        <w:t xml:space="preserve">turvallisuusjoukkojen </w:t>
      </w:r>
      <w:r w:rsidR="000B6FC0" w:rsidRPr="00EB462D">
        <w:t>siviili</w:t>
      </w:r>
      <w:r w:rsidR="001F6099">
        <w:t>alueilla</w:t>
      </w:r>
      <w:r w:rsidR="000B6FC0" w:rsidRPr="00EB462D">
        <w:t xml:space="preserve"> t</w:t>
      </w:r>
      <w:r w:rsidR="001F6099">
        <w:t>oteuttamat taistelut</w:t>
      </w:r>
      <w:r w:rsidR="000B6FC0" w:rsidRPr="00EB462D">
        <w:t xml:space="preserve"> </w:t>
      </w:r>
      <w:r w:rsidR="001F6099">
        <w:t>vuoden 2025 aikana antavat</w:t>
      </w:r>
      <w:r w:rsidR="000B6FC0" w:rsidRPr="00EB462D">
        <w:t xml:space="preserve"> </w:t>
      </w:r>
      <w:proofErr w:type="spellStart"/>
      <w:r w:rsidR="00CD2475">
        <w:t>UNHRC:n</w:t>
      </w:r>
      <w:proofErr w:type="spellEnd"/>
      <w:r w:rsidR="00CD2475">
        <w:t xml:space="preserve"> arvion mukaan</w:t>
      </w:r>
      <w:r w:rsidR="00CD2475" w:rsidRPr="00EB462D">
        <w:t xml:space="preserve"> </w:t>
      </w:r>
      <w:r w:rsidR="000B6FC0" w:rsidRPr="00EB462D">
        <w:t>viitteitä täysimittaisen sodan alkamisesta.</w:t>
      </w:r>
      <w:r w:rsidR="00991C95">
        <w:rPr>
          <w:rStyle w:val="Alaviitteenviite"/>
        </w:rPr>
        <w:footnoteReference w:id="106"/>
      </w:r>
    </w:p>
    <w:p w14:paraId="5B159CA5" w14:textId="65D56F84" w:rsidR="00407588" w:rsidRDefault="009354A4" w:rsidP="001340E5">
      <w:r>
        <w:t xml:space="preserve">Human Rights Watch -ihmisoikeusjärjestön (HRW) </w:t>
      </w:r>
      <w:r w:rsidR="001340E5">
        <w:t xml:space="preserve">vuoden 2024 ihmisoikeustilannetta arvioivassa raportissa todetaan, että viranomaiset rajoittavat ankarasti sananvapautta, yhdistymisvapautta, rauhanomaista kokoontumisvapautta ja liikkumisvapautta. Toimittajat, aktivistit, kriitikot ja poliittisen opposition jäsenet joutuvat uhkailun, mielivaltaisten pidätysten ja kidutuksen kohteeksi sekä muutoin kaltoinkohdelluksi. </w:t>
      </w:r>
      <w:r w:rsidR="00407588">
        <w:t>V</w:t>
      </w:r>
      <w:r w:rsidR="00BA6CA4">
        <w:t>aalien lykkäämi</w:t>
      </w:r>
      <w:r w:rsidR="00407588">
        <w:t>sen on todettu</w:t>
      </w:r>
      <w:r w:rsidR="00BA6CA4">
        <w:t xml:space="preserve"> </w:t>
      </w:r>
      <w:r w:rsidR="00BA6CA4" w:rsidRPr="00D42C41">
        <w:t>pahenta</w:t>
      </w:r>
      <w:r w:rsidR="00407588">
        <w:t>van</w:t>
      </w:r>
      <w:r w:rsidR="00BA6CA4" w:rsidRPr="00D42C41">
        <w:t xml:space="preserve"> maan ihmisoikeuskriisiä.</w:t>
      </w:r>
      <w:r w:rsidR="001340E5" w:rsidRPr="00D42C41">
        <w:rPr>
          <w:rStyle w:val="Alaviitteenviite"/>
        </w:rPr>
        <w:footnoteReference w:id="107"/>
      </w:r>
      <w:r w:rsidR="00407588">
        <w:t xml:space="preserve"> </w:t>
      </w:r>
      <w:proofErr w:type="spellStart"/>
      <w:r w:rsidR="00407588" w:rsidRPr="001340E5">
        <w:t>UNHRC</w:t>
      </w:r>
      <w:r w:rsidR="00407588">
        <w:t>:n</w:t>
      </w:r>
      <w:proofErr w:type="spellEnd"/>
      <w:r w:rsidR="00407588">
        <w:t xml:space="preserve"> mukaan Etelä-Sudanin p</w:t>
      </w:r>
      <w:r w:rsidR="00407588" w:rsidRPr="00032EF3">
        <w:t xml:space="preserve">oliittisen eliitin taistelu vallasta ja valtion varojen hallinnasta ylläpitävät </w:t>
      </w:r>
      <w:r w:rsidR="00407588">
        <w:t xml:space="preserve">maan </w:t>
      </w:r>
      <w:r w:rsidR="00407588" w:rsidRPr="00032EF3">
        <w:t xml:space="preserve">heikkoa ihmisoikeustilannetta. </w:t>
      </w:r>
      <w:r w:rsidR="00407588" w:rsidRPr="003A6FE2">
        <w:t>Maan hallinto laiminlyö jatkuvasti kansalaisten oikeutta ruokaan, terveydenhuoltoon ja</w:t>
      </w:r>
      <w:r w:rsidR="00407588">
        <w:t xml:space="preserve"> koulutukseen. Oikeuksien riistäminen on selkeästi sukupuolittunutta, ja naiset ja tytöt kärsivät suhteessa eniten. Korruptio on laajamittaista, ja maassa vallitsee täysi rankaisemattomuuden kulttuuri. Maan valtaeliitti on ulkoistanut kaikki kriittiset vastuunsa, kuten ruokaturvan, terveydenhuollon ja koulutuksen, ulkomaisille toimijoille.</w:t>
      </w:r>
      <w:r w:rsidR="00407588">
        <w:rPr>
          <w:rStyle w:val="Alaviitteenviite"/>
        </w:rPr>
        <w:footnoteReference w:id="108"/>
      </w:r>
      <w:r w:rsidR="00407588">
        <w:t xml:space="preserve"> </w:t>
      </w:r>
    </w:p>
    <w:p w14:paraId="049AE462" w14:textId="724B484C" w:rsidR="007C20D5" w:rsidRDefault="00FD1459" w:rsidP="007C20D5">
      <w:pPr>
        <w:pStyle w:val="Otsikko1"/>
      </w:pPr>
      <w:r w:rsidRPr="00FD1459">
        <w:t>Mikä on Juban maakunnan turvallisuustilanne?</w:t>
      </w:r>
    </w:p>
    <w:p w14:paraId="430A2C01" w14:textId="6C45919C" w:rsidR="001B0487" w:rsidRDefault="001B0487" w:rsidP="001B0487">
      <w:pPr>
        <w:pStyle w:val="Numeroimatonotsikko"/>
      </w:pPr>
      <w:r w:rsidRPr="001B0487">
        <w:t xml:space="preserve">Konfliktin osapuolet ja intensiteetti </w:t>
      </w:r>
    </w:p>
    <w:p w14:paraId="47DDF1B7" w14:textId="39C5E2BC" w:rsidR="00EE12FD" w:rsidRPr="00EE12FD" w:rsidRDefault="0025584F" w:rsidP="00EE12FD">
      <w:r w:rsidRPr="00EE12FD">
        <w:t xml:space="preserve">ACLED-tietokannan mukaan </w:t>
      </w:r>
      <w:r w:rsidR="00604949" w:rsidRPr="00EE12FD">
        <w:t xml:space="preserve">Juban maakunnassa </w:t>
      </w:r>
      <w:r w:rsidRPr="00EE12FD">
        <w:t xml:space="preserve">vuonna 2025 </w:t>
      </w:r>
      <w:r w:rsidR="00604949" w:rsidRPr="00EE12FD">
        <w:t xml:space="preserve">raportoiduissa </w:t>
      </w:r>
      <w:r w:rsidRPr="00EE12FD">
        <w:t>taisteluissa osapuolina olivat useimmiten Etelä-Sudanin turvallisuusjoukot ja oppositioryhmittymä SPLM/A-IO. Siviileihin kohdistuvassa väkivallassa tekijä oli usei</w:t>
      </w:r>
      <w:r w:rsidR="00604949" w:rsidRPr="00EE12FD">
        <w:t>mmiten</w:t>
      </w:r>
      <w:r w:rsidRPr="00EE12FD">
        <w:t xml:space="preserve"> tuntemattomaksi jäänyt </w:t>
      </w:r>
      <w:r w:rsidR="00740686" w:rsidRPr="00EE12FD">
        <w:t xml:space="preserve">aseistettu </w:t>
      </w:r>
      <w:r w:rsidRPr="00EE12FD">
        <w:t>ryhmittymä</w:t>
      </w:r>
      <w:r w:rsidR="00604949" w:rsidRPr="00EE12FD">
        <w:t xml:space="preserve">, </w:t>
      </w:r>
      <w:proofErr w:type="spellStart"/>
      <w:r w:rsidR="00604949" w:rsidRPr="00EE12FD">
        <w:t>m</w:t>
      </w:r>
      <w:r w:rsidRPr="00EE12FD">
        <w:t>urle</w:t>
      </w:r>
      <w:proofErr w:type="spellEnd"/>
      <w:r w:rsidR="00604949" w:rsidRPr="00EE12FD">
        <w:t xml:space="preserve">-heimon </w:t>
      </w:r>
      <w:r w:rsidR="00740686" w:rsidRPr="00EE12FD">
        <w:t>aseistettu</w:t>
      </w:r>
      <w:r w:rsidR="00604949" w:rsidRPr="00EE12FD">
        <w:t xml:space="preserve"> ryhmittymä tai</w:t>
      </w:r>
      <w:r w:rsidRPr="00EE12FD">
        <w:t xml:space="preserve"> Etelä-Sudanin turvalli</w:t>
      </w:r>
      <w:r w:rsidR="00604949" w:rsidRPr="00EE12FD">
        <w:t>s</w:t>
      </w:r>
      <w:r w:rsidRPr="00EE12FD">
        <w:t xml:space="preserve">uusjoukot </w:t>
      </w:r>
      <w:r w:rsidR="00604949" w:rsidRPr="00EE12FD">
        <w:t>.</w:t>
      </w:r>
      <w:r w:rsidR="00604949" w:rsidRPr="00EE12FD">
        <w:rPr>
          <w:rStyle w:val="Alaviitteenviite"/>
        </w:rPr>
        <w:footnoteReference w:id="109"/>
      </w:r>
      <w:r w:rsidR="00740686" w:rsidRPr="00EE12FD">
        <w:t xml:space="preserve"> </w:t>
      </w:r>
      <w:r w:rsidR="00601969" w:rsidRPr="00EE12FD">
        <w:t>S</w:t>
      </w:r>
      <w:r w:rsidR="00E76905" w:rsidRPr="00EE12FD">
        <w:t xml:space="preserve">yksyllä 2024 National </w:t>
      </w:r>
      <w:proofErr w:type="spellStart"/>
      <w:r w:rsidR="00E76905" w:rsidRPr="00EE12FD">
        <w:t>Salvation</w:t>
      </w:r>
      <w:proofErr w:type="spellEnd"/>
      <w:r w:rsidR="00E76905" w:rsidRPr="00EE12FD">
        <w:t xml:space="preserve"> </w:t>
      </w:r>
      <w:proofErr w:type="spellStart"/>
      <w:r w:rsidR="00E76905" w:rsidRPr="00EE12FD">
        <w:t>Front</w:t>
      </w:r>
      <w:proofErr w:type="spellEnd"/>
      <w:r w:rsidR="00E76905" w:rsidRPr="00EE12FD">
        <w:t xml:space="preserve"> (NAS) </w:t>
      </w:r>
      <w:r w:rsidR="00601969" w:rsidRPr="00EE12FD">
        <w:t xml:space="preserve">-ryhmittymän </w:t>
      </w:r>
      <w:r w:rsidR="00E76905" w:rsidRPr="00EE12FD">
        <w:t>entis</w:t>
      </w:r>
      <w:r w:rsidR="00601969" w:rsidRPr="00EE12FD">
        <w:t>ten</w:t>
      </w:r>
      <w:r w:rsidR="00E76905" w:rsidRPr="00EE12FD">
        <w:t xml:space="preserve"> jäsen</w:t>
      </w:r>
      <w:r w:rsidR="00601969" w:rsidRPr="00EE12FD">
        <w:t xml:space="preserve">ten raportoitiin käyneen </w:t>
      </w:r>
      <w:r w:rsidR="00601969" w:rsidRPr="00EE12FD">
        <w:lastRenderedPageBreak/>
        <w:t xml:space="preserve">keskinäisiä taisteluja </w:t>
      </w:r>
      <w:r w:rsidR="00E76905" w:rsidRPr="00EE12FD">
        <w:t xml:space="preserve">Juban maakunnassa </w:t>
      </w:r>
      <w:proofErr w:type="spellStart"/>
      <w:r w:rsidR="00E76905" w:rsidRPr="00EE12FD">
        <w:t>Wonduruban</w:t>
      </w:r>
      <w:proofErr w:type="spellEnd"/>
      <w:r w:rsidR="00E76905" w:rsidRPr="00EE12FD">
        <w:t xml:space="preserve"> ja </w:t>
      </w:r>
      <w:proofErr w:type="spellStart"/>
      <w:r w:rsidR="00E76905" w:rsidRPr="00EE12FD">
        <w:t>Ganjin</w:t>
      </w:r>
      <w:proofErr w:type="spellEnd"/>
      <w:r w:rsidR="00E76905" w:rsidRPr="00EE12FD">
        <w:t xml:space="preserve"> kunnissa.</w:t>
      </w:r>
      <w:r w:rsidR="00E76905" w:rsidRPr="00EE12FD">
        <w:rPr>
          <w:rStyle w:val="Alaviitteenviite"/>
        </w:rPr>
        <w:footnoteReference w:id="110"/>
      </w:r>
      <w:r w:rsidR="00601969" w:rsidRPr="00EE12FD">
        <w:t xml:space="preserve"> </w:t>
      </w:r>
      <w:r w:rsidR="00E76905" w:rsidRPr="00EE12FD">
        <w:t xml:space="preserve">Keväällä 2024 turvallisuusjoukkoja tarvittiin </w:t>
      </w:r>
      <w:r w:rsidR="00EE12FD" w:rsidRPr="00EE12FD">
        <w:t>Juban kaupungissa</w:t>
      </w:r>
      <w:r w:rsidR="00E76905" w:rsidRPr="00EE12FD">
        <w:t>, kun korkea-arvoiset valtion työntekijät ja sotilasviranomaiset ottivat laittomasti haltuunsa maa-alueita.</w:t>
      </w:r>
      <w:r w:rsidR="00E76905" w:rsidRPr="00EE12FD">
        <w:rPr>
          <w:rStyle w:val="Alaviitteenviite"/>
        </w:rPr>
        <w:footnoteReference w:id="111"/>
      </w:r>
      <w:r w:rsidR="00EE12FD" w:rsidRPr="00EE12FD">
        <w:t xml:space="preserve"> Maaliskuussa 2025 Juban kaupunkiin saapui Ugandan asevoimien sotilaita valvomaan yleistä turvallisuustilannetta.</w:t>
      </w:r>
      <w:r w:rsidR="00EE12FD" w:rsidRPr="00EE12FD">
        <w:rPr>
          <w:rStyle w:val="Alaviitteenviite"/>
        </w:rPr>
        <w:footnoteReference w:id="112"/>
      </w:r>
      <w:r w:rsidR="00EE12FD" w:rsidRPr="00EE12FD">
        <w:t xml:space="preserve"> </w:t>
      </w:r>
    </w:p>
    <w:p w14:paraId="67522AC0" w14:textId="0D3A4211" w:rsidR="00187364" w:rsidRPr="00601969" w:rsidRDefault="00EE12FD" w:rsidP="00601969">
      <w:r w:rsidRPr="00EE12FD">
        <w:t xml:space="preserve">Lisäksi </w:t>
      </w:r>
      <w:r w:rsidR="00187364" w:rsidRPr="00EE12FD">
        <w:t>Juban maakunnassa</w:t>
      </w:r>
      <w:r w:rsidRPr="00EE12FD">
        <w:t xml:space="preserve"> on raportoitu </w:t>
      </w:r>
      <w:r w:rsidR="00187364" w:rsidRPr="00EE12FD">
        <w:t xml:space="preserve">tuntemattomien aseellisten ryhmittymien tekemiä väkivaltaisuuksia sekä dinka-, </w:t>
      </w:r>
      <w:proofErr w:type="spellStart"/>
      <w:r w:rsidR="00187364" w:rsidRPr="00EE12FD">
        <w:t>murle</w:t>
      </w:r>
      <w:proofErr w:type="spellEnd"/>
      <w:r w:rsidR="00187364" w:rsidRPr="00EE12FD">
        <w:t xml:space="preserve">-, </w:t>
      </w:r>
      <w:proofErr w:type="spellStart"/>
      <w:r w:rsidR="00187364" w:rsidRPr="00EE12FD">
        <w:t>mundari</w:t>
      </w:r>
      <w:proofErr w:type="spellEnd"/>
      <w:r w:rsidR="00187364" w:rsidRPr="00EE12FD">
        <w:t xml:space="preserve">- ja </w:t>
      </w:r>
      <w:proofErr w:type="spellStart"/>
      <w:r w:rsidR="00187364" w:rsidRPr="00EE12FD">
        <w:t>bari</w:t>
      </w:r>
      <w:proofErr w:type="spellEnd"/>
      <w:r w:rsidR="00187364" w:rsidRPr="00EE12FD">
        <w:t xml:space="preserve">-heimojen </w:t>
      </w:r>
      <w:r>
        <w:t>sekä</w:t>
      </w:r>
      <w:r w:rsidR="00187364" w:rsidRPr="00EE12FD">
        <w:t xml:space="preserve"> niiden eri alaryhmien välisiä yhteenottoja. </w:t>
      </w:r>
      <w:r w:rsidRPr="00EE12FD">
        <w:t>Eri h</w:t>
      </w:r>
      <w:r w:rsidR="00187364" w:rsidRPr="00EE12FD">
        <w:t xml:space="preserve">eimojen väliset </w:t>
      </w:r>
      <w:r w:rsidRPr="00EE12FD">
        <w:t xml:space="preserve">ja etniset jännitteet </w:t>
      </w:r>
      <w:r w:rsidR="00187364" w:rsidRPr="00EE12FD">
        <w:t xml:space="preserve">ovat eskaloituneet väkivaltaisiksi </w:t>
      </w:r>
      <w:r w:rsidRPr="00EE12FD">
        <w:t xml:space="preserve">myös </w:t>
      </w:r>
      <w:r w:rsidR="00187364" w:rsidRPr="00EE12FD">
        <w:t>Juban alueella sijaitsevissa</w:t>
      </w:r>
      <w:r w:rsidR="002012F3" w:rsidRPr="002012F3">
        <w:t xml:space="preserve"> </w:t>
      </w:r>
      <w:r w:rsidR="002012F3">
        <w:t>s</w:t>
      </w:r>
      <w:r w:rsidR="002012F3" w:rsidRPr="002012F3">
        <w:t>isäisesti siirtymään joutuneiden leir</w:t>
      </w:r>
      <w:r w:rsidR="002012F3">
        <w:t>eissä.</w:t>
      </w:r>
      <w:r w:rsidR="00187364" w:rsidRPr="00EE12FD">
        <w:rPr>
          <w:rStyle w:val="Alaviitteenviite"/>
        </w:rPr>
        <w:footnoteReference w:id="113"/>
      </w:r>
    </w:p>
    <w:p w14:paraId="192DBE0F" w14:textId="40AB1A97" w:rsidR="00CE3102" w:rsidRDefault="001B0487" w:rsidP="00CE3102">
      <w:pPr>
        <w:pStyle w:val="Numeroimatonotsikko"/>
      </w:pPr>
      <w:r w:rsidRPr="001B0487">
        <w:t>Turvallisuusvälikohtau</w:t>
      </w:r>
      <w:r w:rsidR="00B265DB">
        <w:t>kset</w:t>
      </w:r>
      <w:r w:rsidR="00C21A7E">
        <w:t xml:space="preserve"> Juban maakunnassa</w:t>
      </w:r>
    </w:p>
    <w:p w14:paraId="09DB1FF2" w14:textId="2ADBC65B" w:rsidR="00CE3102" w:rsidRPr="00CE3102" w:rsidRDefault="0025584F" w:rsidP="0040633D">
      <w:r>
        <w:t>Ju</w:t>
      </w:r>
      <w:r w:rsidR="008C5DB2">
        <w:t>b</w:t>
      </w:r>
      <w:r>
        <w:t xml:space="preserve">an maakunnan alueella sattuneiden </w:t>
      </w:r>
      <w:r w:rsidR="00CE3102">
        <w:t>t</w:t>
      </w:r>
      <w:r w:rsidR="00CE3102" w:rsidRPr="005F4D29">
        <w:t xml:space="preserve">urvallisuusvälikohtausten </w:t>
      </w:r>
      <w:r w:rsidR="00CE3102">
        <w:t>kokonais</w:t>
      </w:r>
      <w:r w:rsidR="00CE3102" w:rsidRPr="005F4D29">
        <w:t xml:space="preserve">määrä </w:t>
      </w:r>
      <w:r w:rsidR="00CE3102">
        <w:t xml:space="preserve">on selvästi vähentynyt </w:t>
      </w:r>
      <w:r>
        <w:t xml:space="preserve">vuoden 2023 jälkeen </w:t>
      </w:r>
      <w:r w:rsidR="00CE3102">
        <w:t xml:space="preserve">(Taulukko </w:t>
      </w:r>
      <w:r w:rsidR="00C8553A">
        <w:t>7</w:t>
      </w:r>
      <w:r w:rsidR="00CE3102">
        <w:t xml:space="preserve">), erityisesti </w:t>
      </w:r>
      <w:proofErr w:type="spellStart"/>
      <w:r w:rsidR="00CE3102">
        <w:t>Northern</w:t>
      </w:r>
      <w:proofErr w:type="spellEnd"/>
      <w:r w:rsidR="00CE3102">
        <w:t xml:space="preserve"> Barin, Mangalla </w:t>
      </w:r>
      <w:proofErr w:type="spellStart"/>
      <w:r w:rsidR="00CE3102">
        <w:t>Northin</w:t>
      </w:r>
      <w:proofErr w:type="spellEnd"/>
      <w:r w:rsidR="00CE3102">
        <w:t xml:space="preserve">, </w:t>
      </w:r>
      <w:proofErr w:type="spellStart"/>
      <w:r w:rsidR="00CE3102">
        <w:t>Lobonokin</w:t>
      </w:r>
      <w:proofErr w:type="spellEnd"/>
      <w:r w:rsidR="00CE3102">
        <w:t xml:space="preserve">, </w:t>
      </w:r>
      <w:proofErr w:type="spellStart"/>
      <w:r w:rsidR="00CE3102">
        <w:t>Lirian</w:t>
      </w:r>
      <w:proofErr w:type="spellEnd"/>
      <w:r w:rsidR="00CE3102">
        <w:t xml:space="preserve">, </w:t>
      </w:r>
      <w:proofErr w:type="spellStart"/>
      <w:r w:rsidR="00CE3102">
        <w:t>Dolon</w:t>
      </w:r>
      <w:proofErr w:type="spellEnd"/>
      <w:r w:rsidR="00CE3102">
        <w:t xml:space="preserve"> ja </w:t>
      </w:r>
      <w:proofErr w:type="spellStart"/>
      <w:r w:rsidR="00CE3102">
        <w:t>Gondokoron</w:t>
      </w:r>
      <w:proofErr w:type="spellEnd"/>
      <w:r w:rsidR="00CE3102">
        <w:t xml:space="preserve"> kunnissa. Kasvua turvallisuusvälikohtausten määrässä raportoitiin </w:t>
      </w:r>
      <w:proofErr w:type="spellStart"/>
      <w:r w:rsidR="00CE3102">
        <w:t>Rejafin</w:t>
      </w:r>
      <w:proofErr w:type="spellEnd"/>
      <w:r w:rsidR="00CE3102">
        <w:t xml:space="preserve"> ja </w:t>
      </w:r>
      <w:proofErr w:type="spellStart"/>
      <w:r w:rsidR="00CE3102">
        <w:t>Lokiirin</w:t>
      </w:r>
      <w:proofErr w:type="spellEnd"/>
      <w:r w:rsidR="00CE3102">
        <w:t xml:space="preserve"> kunnissa. Vuonna 2025 eniten turvallisuusvälikohtauksia on sattunut Mangalla Southin, </w:t>
      </w:r>
      <w:proofErr w:type="spellStart"/>
      <w:r w:rsidR="00CE3102">
        <w:t>Rejafin</w:t>
      </w:r>
      <w:proofErr w:type="spellEnd"/>
      <w:r w:rsidR="00CE3102">
        <w:t xml:space="preserve"> ja </w:t>
      </w:r>
      <w:proofErr w:type="spellStart"/>
      <w:r w:rsidR="00CE3102">
        <w:t>Lokiirin</w:t>
      </w:r>
      <w:proofErr w:type="spellEnd"/>
      <w:r w:rsidR="00CE3102">
        <w:t xml:space="preserve"> kunnissa.</w:t>
      </w:r>
      <w:r w:rsidR="00CE3102">
        <w:rPr>
          <w:rStyle w:val="Alaviitteenviite"/>
          <w:bCs/>
        </w:rPr>
        <w:footnoteReference w:id="114"/>
      </w:r>
    </w:p>
    <w:p w14:paraId="44AF3BA5" w14:textId="6AA3BAD2" w:rsidR="00C8553A" w:rsidRDefault="00C8553A" w:rsidP="00C8553A">
      <w:pPr>
        <w:pStyle w:val="Kuvaotsikko"/>
      </w:pPr>
      <w:r>
        <w:t xml:space="preserve">Taulukko </w:t>
      </w:r>
      <w:fldSimple w:instr=" SEQ Taulukko \* ARABIC ">
        <w:r w:rsidR="005161F9">
          <w:rPr>
            <w:noProof/>
          </w:rPr>
          <w:t>7</w:t>
        </w:r>
      </w:fldSimple>
      <w:r>
        <w:t xml:space="preserve">: </w:t>
      </w:r>
      <w:r w:rsidRPr="008F5B81">
        <w:t xml:space="preserve">Turvallisuusvälikohtausten määrän kehitys Juban maakunnassa vuosina 2023–2025 </w:t>
      </w:r>
      <w:r w:rsidR="00E84889" w:rsidRPr="00D275C9">
        <w:t>(</w:t>
      </w:r>
      <w:r w:rsidR="00E84889">
        <w:t>ACLED 27</w:t>
      </w:r>
      <w:r w:rsidR="00E84889" w:rsidRPr="00056928">
        <w:t>.10.2025</w:t>
      </w:r>
      <w:r w:rsidR="00E84889" w:rsidRPr="00D275C9">
        <w:t>).</w:t>
      </w:r>
    </w:p>
    <w:tbl>
      <w:tblPr>
        <w:tblW w:w="8341" w:type="dxa"/>
        <w:tblCellMar>
          <w:left w:w="70" w:type="dxa"/>
          <w:right w:w="70" w:type="dxa"/>
        </w:tblCellMar>
        <w:tblLook w:val="04A0" w:firstRow="1" w:lastRow="0" w:firstColumn="1" w:lastColumn="0" w:noHBand="0" w:noVBand="1"/>
      </w:tblPr>
      <w:tblGrid>
        <w:gridCol w:w="2077"/>
        <w:gridCol w:w="1566"/>
        <w:gridCol w:w="1566"/>
        <w:gridCol w:w="1566"/>
        <w:gridCol w:w="1566"/>
      </w:tblGrid>
      <w:tr w:rsidR="00CE3102" w:rsidRPr="00514298" w14:paraId="5FB1A33E" w14:textId="77777777" w:rsidTr="00514298">
        <w:trPr>
          <w:trHeight w:val="288"/>
        </w:trPr>
        <w:tc>
          <w:tcPr>
            <w:tcW w:w="2077" w:type="dxa"/>
            <w:tcBorders>
              <w:top w:val="single" w:sz="8" w:space="0" w:color="auto"/>
              <w:left w:val="single" w:sz="8" w:space="0" w:color="auto"/>
              <w:bottom w:val="single" w:sz="8" w:space="0" w:color="auto"/>
              <w:right w:val="single" w:sz="4" w:space="0" w:color="auto"/>
            </w:tcBorders>
            <w:shd w:val="clear" w:color="000000" w:fill="E7E6E6"/>
            <w:noWrap/>
            <w:vAlign w:val="center"/>
            <w:hideMark/>
          </w:tcPr>
          <w:p w14:paraId="6757FF26" w14:textId="77777777" w:rsidR="00CE3102" w:rsidRPr="00514298" w:rsidRDefault="00CE3102" w:rsidP="00953257">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w:t>
            </w:r>
          </w:p>
        </w:tc>
        <w:tc>
          <w:tcPr>
            <w:tcW w:w="1566" w:type="dxa"/>
            <w:tcBorders>
              <w:top w:val="single" w:sz="8" w:space="0" w:color="auto"/>
              <w:left w:val="nil"/>
              <w:bottom w:val="single" w:sz="8" w:space="0" w:color="auto"/>
              <w:right w:val="single" w:sz="4" w:space="0" w:color="auto"/>
            </w:tcBorders>
            <w:shd w:val="clear" w:color="000000" w:fill="E7E6E6"/>
            <w:noWrap/>
            <w:vAlign w:val="center"/>
            <w:hideMark/>
          </w:tcPr>
          <w:p w14:paraId="35E4499E"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2023</w:t>
            </w:r>
          </w:p>
        </w:tc>
        <w:tc>
          <w:tcPr>
            <w:tcW w:w="1566" w:type="dxa"/>
            <w:tcBorders>
              <w:top w:val="single" w:sz="8" w:space="0" w:color="auto"/>
              <w:left w:val="nil"/>
              <w:bottom w:val="single" w:sz="8" w:space="0" w:color="auto"/>
              <w:right w:val="single" w:sz="4" w:space="0" w:color="auto"/>
            </w:tcBorders>
            <w:shd w:val="clear" w:color="000000" w:fill="E7E6E6"/>
            <w:noWrap/>
            <w:vAlign w:val="center"/>
            <w:hideMark/>
          </w:tcPr>
          <w:p w14:paraId="11E9130F"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2024</w:t>
            </w:r>
          </w:p>
        </w:tc>
        <w:tc>
          <w:tcPr>
            <w:tcW w:w="1566" w:type="dxa"/>
            <w:tcBorders>
              <w:top w:val="single" w:sz="8" w:space="0" w:color="auto"/>
              <w:left w:val="nil"/>
              <w:bottom w:val="single" w:sz="8" w:space="0" w:color="auto"/>
              <w:right w:val="single" w:sz="4" w:space="0" w:color="auto"/>
            </w:tcBorders>
            <w:shd w:val="clear" w:color="000000" w:fill="E7E6E6"/>
            <w:noWrap/>
            <w:vAlign w:val="center"/>
            <w:hideMark/>
          </w:tcPr>
          <w:p w14:paraId="358CE610"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2025</w:t>
            </w:r>
          </w:p>
        </w:tc>
        <w:tc>
          <w:tcPr>
            <w:tcW w:w="1566" w:type="dxa"/>
            <w:tcBorders>
              <w:top w:val="single" w:sz="8" w:space="0" w:color="auto"/>
              <w:left w:val="nil"/>
              <w:bottom w:val="single" w:sz="8" w:space="0" w:color="auto"/>
              <w:right w:val="single" w:sz="8" w:space="0" w:color="auto"/>
            </w:tcBorders>
            <w:shd w:val="clear" w:color="000000" w:fill="E7E6E6"/>
            <w:noWrap/>
            <w:vAlign w:val="center"/>
            <w:hideMark/>
          </w:tcPr>
          <w:p w14:paraId="7962D5D1" w14:textId="0187DE3C" w:rsidR="00CE3102" w:rsidRPr="00514298" w:rsidRDefault="00AB5AAB"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Välikohtauksia yhteensä</w:t>
            </w:r>
          </w:p>
        </w:tc>
      </w:tr>
      <w:tr w:rsidR="00CE3102" w:rsidRPr="00514298" w14:paraId="1D1478A2" w14:textId="77777777" w:rsidTr="00514298">
        <w:trPr>
          <w:trHeight w:val="254"/>
        </w:trPr>
        <w:tc>
          <w:tcPr>
            <w:tcW w:w="2077" w:type="dxa"/>
            <w:tcBorders>
              <w:top w:val="nil"/>
              <w:left w:val="single" w:sz="8" w:space="0" w:color="auto"/>
              <w:bottom w:val="nil"/>
              <w:right w:val="single" w:sz="4" w:space="0" w:color="auto"/>
            </w:tcBorders>
            <w:shd w:val="clear" w:color="auto" w:fill="auto"/>
            <w:noWrap/>
            <w:vAlign w:val="bottom"/>
            <w:hideMark/>
          </w:tcPr>
          <w:p w14:paraId="3CD06627" w14:textId="77777777" w:rsidR="00CE3102" w:rsidRPr="00514298" w:rsidRDefault="00CE3102" w:rsidP="00953257">
            <w:pPr>
              <w:spacing w:before="0" w:after="0" w:line="240" w:lineRule="auto"/>
              <w:ind w:firstLineChars="100" w:firstLine="180"/>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Juba</w:t>
            </w:r>
          </w:p>
        </w:tc>
        <w:tc>
          <w:tcPr>
            <w:tcW w:w="1566" w:type="dxa"/>
            <w:tcBorders>
              <w:top w:val="nil"/>
              <w:left w:val="nil"/>
              <w:bottom w:val="nil"/>
              <w:right w:val="single" w:sz="4" w:space="0" w:color="auto"/>
            </w:tcBorders>
            <w:shd w:val="clear" w:color="auto" w:fill="auto"/>
            <w:noWrap/>
            <w:vAlign w:val="bottom"/>
            <w:hideMark/>
          </w:tcPr>
          <w:p w14:paraId="21EBBDD6"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116</w:t>
            </w:r>
          </w:p>
        </w:tc>
        <w:tc>
          <w:tcPr>
            <w:tcW w:w="1566" w:type="dxa"/>
            <w:tcBorders>
              <w:top w:val="nil"/>
              <w:left w:val="nil"/>
              <w:bottom w:val="nil"/>
              <w:right w:val="single" w:sz="4" w:space="0" w:color="auto"/>
            </w:tcBorders>
            <w:shd w:val="clear" w:color="auto" w:fill="auto"/>
            <w:noWrap/>
            <w:vAlign w:val="bottom"/>
            <w:hideMark/>
          </w:tcPr>
          <w:p w14:paraId="6BDE8226"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78</w:t>
            </w:r>
          </w:p>
        </w:tc>
        <w:tc>
          <w:tcPr>
            <w:tcW w:w="1566" w:type="dxa"/>
            <w:tcBorders>
              <w:top w:val="nil"/>
              <w:left w:val="nil"/>
              <w:bottom w:val="nil"/>
              <w:right w:val="single" w:sz="4" w:space="0" w:color="auto"/>
            </w:tcBorders>
            <w:shd w:val="clear" w:color="auto" w:fill="auto"/>
            <w:noWrap/>
            <w:vAlign w:val="bottom"/>
            <w:hideMark/>
          </w:tcPr>
          <w:p w14:paraId="5233C99D"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65</w:t>
            </w:r>
          </w:p>
        </w:tc>
        <w:tc>
          <w:tcPr>
            <w:tcW w:w="1566" w:type="dxa"/>
            <w:tcBorders>
              <w:top w:val="nil"/>
              <w:left w:val="nil"/>
              <w:bottom w:val="nil"/>
              <w:right w:val="single" w:sz="8" w:space="0" w:color="auto"/>
            </w:tcBorders>
            <w:shd w:val="clear" w:color="auto" w:fill="auto"/>
            <w:noWrap/>
            <w:vAlign w:val="bottom"/>
            <w:hideMark/>
          </w:tcPr>
          <w:p w14:paraId="27CA75C3"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259</w:t>
            </w:r>
          </w:p>
        </w:tc>
      </w:tr>
      <w:tr w:rsidR="00CE3102" w:rsidRPr="00514298" w14:paraId="7A3C465E" w14:textId="77777777" w:rsidTr="00514298">
        <w:trPr>
          <w:trHeight w:val="245"/>
        </w:trPr>
        <w:tc>
          <w:tcPr>
            <w:tcW w:w="20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5649A92"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Mangalla South</w:t>
            </w:r>
          </w:p>
        </w:tc>
        <w:tc>
          <w:tcPr>
            <w:tcW w:w="1566" w:type="dxa"/>
            <w:tcBorders>
              <w:top w:val="single" w:sz="8" w:space="0" w:color="auto"/>
              <w:left w:val="nil"/>
              <w:bottom w:val="single" w:sz="4" w:space="0" w:color="auto"/>
              <w:right w:val="single" w:sz="4" w:space="0" w:color="auto"/>
            </w:tcBorders>
            <w:shd w:val="clear" w:color="auto" w:fill="auto"/>
            <w:noWrap/>
            <w:vAlign w:val="bottom"/>
            <w:hideMark/>
          </w:tcPr>
          <w:p w14:paraId="6F8AA3F6"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21</w:t>
            </w:r>
          </w:p>
        </w:tc>
        <w:tc>
          <w:tcPr>
            <w:tcW w:w="1566" w:type="dxa"/>
            <w:tcBorders>
              <w:top w:val="single" w:sz="8" w:space="0" w:color="auto"/>
              <w:left w:val="nil"/>
              <w:bottom w:val="single" w:sz="4" w:space="0" w:color="auto"/>
              <w:right w:val="single" w:sz="4" w:space="0" w:color="auto"/>
            </w:tcBorders>
            <w:shd w:val="clear" w:color="auto" w:fill="auto"/>
            <w:noWrap/>
            <w:vAlign w:val="bottom"/>
            <w:hideMark/>
          </w:tcPr>
          <w:p w14:paraId="34C0F4CD"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17</w:t>
            </w:r>
          </w:p>
        </w:tc>
        <w:tc>
          <w:tcPr>
            <w:tcW w:w="1566" w:type="dxa"/>
            <w:tcBorders>
              <w:top w:val="single" w:sz="8" w:space="0" w:color="auto"/>
              <w:left w:val="nil"/>
              <w:bottom w:val="single" w:sz="4" w:space="0" w:color="auto"/>
              <w:right w:val="single" w:sz="4" w:space="0" w:color="auto"/>
            </w:tcBorders>
            <w:shd w:val="clear" w:color="auto" w:fill="auto"/>
            <w:noWrap/>
            <w:vAlign w:val="bottom"/>
            <w:hideMark/>
          </w:tcPr>
          <w:p w14:paraId="697C2D9E"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16</w:t>
            </w:r>
          </w:p>
        </w:tc>
        <w:tc>
          <w:tcPr>
            <w:tcW w:w="1566" w:type="dxa"/>
            <w:tcBorders>
              <w:top w:val="single" w:sz="8" w:space="0" w:color="auto"/>
              <w:left w:val="nil"/>
              <w:bottom w:val="single" w:sz="4" w:space="0" w:color="auto"/>
              <w:right w:val="single" w:sz="8" w:space="0" w:color="auto"/>
            </w:tcBorders>
            <w:shd w:val="clear" w:color="auto" w:fill="auto"/>
            <w:noWrap/>
            <w:vAlign w:val="bottom"/>
            <w:hideMark/>
          </w:tcPr>
          <w:p w14:paraId="5BEEFBBC"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54</w:t>
            </w:r>
          </w:p>
        </w:tc>
      </w:tr>
      <w:tr w:rsidR="00CE3102" w:rsidRPr="00514298" w14:paraId="1E009C65"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756473A4"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Northern</w:t>
            </w:r>
            <w:proofErr w:type="spellEnd"/>
            <w:r w:rsidRPr="00514298">
              <w:rPr>
                <w:rFonts w:eastAsia="Times New Roman" w:cs="Calibri"/>
                <w:color w:val="000000"/>
                <w:sz w:val="18"/>
                <w:szCs w:val="18"/>
                <w:lang w:eastAsia="fi-FI"/>
              </w:rPr>
              <w:t xml:space="preserve"> </w:t>
            </w:r>
            <w:proofErr w:type="spellStart"/>
            <w:r w:rsidRPr="00514298">
              <w:rPr>
                <w:rFonts w:eastAsia="Times New Roman" w:cs="Calibri"/>
                <w:color w:val="000000"/>
                <w:sz w:val="18"/>
                <w:szCs w:val="18"/>
                <w:lang w:eastAsia="fi-FI"/>
              </w:rPr>
              <w:t>Bari</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29B53F35"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18</w:t>
            </w:r>
          </w:p>
        </w:tc>
        <w:tc>
          <w:tcPr>
            <w:tcW w:w="1566" w:type="dxa"/>
            <w:tcBorders>
              <w:top w:val="nil"/>
              <w:left w:val="nil"/>
              <w:bottom w:val="single" w:sz="4" w:space="0" w:color="auto"/>
              <w:right w:val="single" w:sz="4" w:space="0" w:color="auto"/>
            </w:tcBorders>
            <w:shd w:val="clear" w:color="auto" w:fill="auto"/>
            <w:noWrap/>
            <w:vAlign w:val="bottom"/>
            <w:hideMark/>
          </w:tcPr>
          <w:p w14:paraId="2946ABFF"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17</w:t>
            </w:r>
          </w:p>
        </w:tc>
        <w:tc>
          <w:tcPr>
            <w:tcW w:w="1566" w:type="dxa"/>
            <w:tcBorders>
              <w:top w:val="nil"/>
              <w:left w:val="nil"/>
              <w:bottom w:val="single" w:sz="4" w:space="0" w:color="auto"/>
              <w:right w:val="single" w:sz="4" w:space="0" w:color="auto"/>
            </w:tcBorders>
            <w:shd w:val="clear" w:color="auto" w:fill="auto"/>
            <w:noWrap/>
            <w:vAlign w:val="bottom"/>
            <w:hideMark/>
          </w:tcPr>
          <w:p w14:paraId="17412404"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566" w:type="dxa"/>
            <w:tcBorders>
              <w:top w:val="nil"/>
              <w:left w:val="nil"/>
              <w:bottom w:val="single" w:sz="4" w:space="0" w:color="auto"/>
              <w:right w:val="single" w:sz="8" w:space="0" w:color="auto"/>
            </w:tcBorders>
            <w:shd w:val="clear" w:color="auto" w:fill="auto"/>
            <w:noWrap/>
            <w:vAlign w:val="bottom"/>
            <w:hideMark/>
          </w:tcPr>
          <w:p w14:paraId="390F60C8"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39</w:t>
            </w:r>
          </w:p>
        </w:tc>
      </w:tr>
      <w:tr w:rsidR="00CE3102" w:rsidRPr="00514298" w14:paraId="3443A2FA"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187C89F6"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Rejaf</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7CC56FD7"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566" w:type="dxa"/>
            <w:tcBorders>
              <w:top w:val="nil"/>
              <w:left w:val="nil"/>
              <w:bottom w:val="single" w:sz="4" w:space="0" w:color="auto"/>
              <w:right w:val="single" w:sz="4" w:space="0" w:color="auto"/>
            </w:tcBorders>
            <w:shd w:val="clear" w:color="auto" w:fill="auto"/>
            <w:noWrap/>
            <w:vAlign w:val="bottom"/>
            <w:hideMark/>
          </w:tcPr>
          <w:p w14:paraId="3D608444"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12</w:t>
            </w:r>
          </w:p>
        </w:tc>
        <w:tc>
          <w:tcPr>
            <w:tcW w:w="1566" w:type="dxa"/>
            <w:tcBorders>
              <w:top w:val="nil"/>
              <w:left w:val="nil"/>
              <w:bottom w:val="single" w:sz="4" w:space="0" w:color="auto"/>
              <w:right w:val="single" w:sz="4" w:space="0" w:color="auto"/>
            </w:tcBorders>
            <w:shd w:val="clear" w:color="auto" w:fill="auto"/>
            <w:noWrap/>
            <w:vAlign w:val="bottom"/>
            <w:hideMark/>
          </w:tcPr>
          <w:p w14:paraId="3ABEF39A"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13</w:t>
            </w:r>
          </w:p>
        </w:tc>
        <w:tc>
          <w:tcPr>
            <w:tcW w:w="1566" w:type="dxa"/>
            <w:tcBorders>
              <w:top w:val="nil"/>
              <w:left w:val="nil"/>
              <w:bottom w:val="single" w:sz="4" w:space="0" w:color="auto"/>
              <w:right w:val="single" w:sz="8" w:space="0" w:color="auto"/>
            </w:tcBorders>
            <w:shd w:val="clear" w:color="auto" w:fill="auto"/>
            <w:noWrap/>
            <w:vAlign w:val="bottom"/>
            <w:hideMark/>
          </w:tcPr>
          <w:p w14:paraId="4A943F0D"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29</w:t>
            </w:r>
          </w:p>
        </w:tc>
      </w:tr>
      <w:tr w:rsidR="00CE3102" w:rsidRPr="00514298" w14:paraId="7546135B"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21D00EB7"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Mangalla North</w:t>
            </w:r>
          </w:p>
        </w:tc>
        <w:tc>
          <w:tcPr>
            <w:tcW w:w="1566" w:type="dxa"/>
            <w:tcBorders>
              <w:top w:val="nil"/>
              <w:left w:val="nil"/>
              <w:bottom w:val="single" w:sz="4" w:space="0" w:color="auto"/>
              <w:right w:val="single" w:sz="4" w:space="0" w:color="auto"/>
            </w:tcBorders>
            <w:shd w:val="clear" w:color="auto" w:fill="auto"/>
            <w:noWrap/>
            <w:vAlign w:val="bottom"/>
            <w:hideMark/>
          </w:tcPr>
          <w:p w14:paraId="45D1374E"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14</w:t>
            </w:r>
          </w:p>
        </w:tc>
        <w:tc>
          <w:tcPr>
            <w:tcW w:w="1566" w:type="dxa"/>
            <w:tcBorders>
              <w:top w:val="nil"/>
              <w:left w:val="nil"/>
              <w:bottom w:val="single" w:sz="4" w:space="0" w:color="auto"/>
              <w:right w:val="single" w:sz="4" w:space="0" w:color="auto"/>
            </w:tcBorders>
            <w:shd w:val="clear" w:color="auto" w:fill="auto"/>
            <w:noWrap/>
            <w:vAlign w:val="bottom"/>
            <w:hideMark/>
          </w:tcPr>
          <w:p w14:paraId="0643875A"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566" w:type="dxa"/>
            <w:tcBorders>
              <w:top w:val="nil"/>
              <w:left w:val="nil"/>
              <w:bottom w:val="single" w:sz="4" w:space="0" w:color="auto"/>
              <w:right w:val="single" w:sz="4" w:space="0" w:color="auto"/>
            </w:tcBorders>
            <w:shd w:val="clear" w:color="auto" w:fill="auto"/>
            <w:noWrap/>
            <w:vAlign w:val="bottom"/>
            <w:hideMark/>
          </w:tcPr>
          <w:p w14:paraId="67AC3D44"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566" w:type="dxa"/>
            <w:tcBorders>
              <w:top w:val="nil"/>
              <w:left w:val="nil"/>
              <w:bottom w:val="single" w:sz="4" w:space="0" w:color="auto"/>
              <w:right w:val="single" w:sz="8" w:space="0" w:color="auto"/>
            </w:tcBorders>
            <w:shd w:val="clear" w:color="auto" w:fill="auto"/>
            <w:noWrap/>
            <w:vAlign w:val="bottom"/>
            <w:hideMark/>
          </w:tcPr>
          <w:p w14:paraId="55B75509"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w:t>
            </w:r>
          </w:p>
        </w:tc>
      </w:tr>
      <w:tr w:rsidR="00CE3102" w:rsidRPr="00514298" w14:paraId="03BE3D70"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1C618924"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Lobonok</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64D6DFF3"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13</w:t>
            </w:r>
          </w:p>
        </w:tc>
        <w:tc>
          <w:tcPr>
            <w:tcW w:w="1566" w:type="dxa"/>
            <w:tcBorders>
              <w:top w:val="nil"/>
              <w:left w:val="nil"/>
              <w:bottom w:val="single" w:sz="4" w:space="0" w:color="auto"/>
              <w:right w:val="single" w:sz="4" w:space="0" w:color="auto"/>
            </w:tcBorders>
            <w:shd w:val="clear" w:color="auto" w:fill="auto"/>
            <w:noWrap/>
            <w:vAlign w:val="bottom"/>
            <w:hideMark/>
          </w:tcPr>
          <w:p w14:paraId="225A5E1F"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4" w:space="0" w:color="auto"/>
            </w:tcBorders>
            <w:shd w:val="clear" w:color="auto" w:fill="auto"/>
            <w:noWrap/>
            <w:vAlign w:val="bottom"/>
            <w:hideMark/>
          </w:tcPr>
          <w:p w14:paraId="7FD993DD"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566" w:type="dxa"/>
            <w:tcBorders>
              <w:top w:val="nil"/>
              <w:left w:val="nil"/>
              <w:bottom w:val="single" w:sz="4" w:space="0" w:color="auto"/>
              <w:right w:val="single" w:sz="8" w:space="0" w:color="auto"/>
            </w:tcBorders>
            <w:shd w:val="clear" w:color="auto" w:fill="auto"/>
            <w:noWrap/>
            <w:vAlign w:val="bottom"/>
            <w:hideMark/>
          </w:tcPr>
          <w:p w14:paraId="590A85DC"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18</w:t>
            </w:r>
          </w:p>
        </w:tc>
      </w:tr>
      <w:tr w:rsidR="00CE3102" w:rsidRPr="00514298" w14:paraId="21CD1447"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3447B679"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Lokiliri</w:t>
            </w:r>
          </w:p>
        </w:tc>
        <w:tc>
          <w:tcPr>
            <w:tcW w:w="1566" w:type="dxa"/>
            <w:tcBorders>
              <w:top w:val="nil"/>
              <w:left w:val="nil"/>
              <w:bottom w:val="single" w:sz="4" w:space="0" w:color="auto"/>
              <w:right w:val="single" w:sz="4" w:space="0" w:color="auto"/>
            </w:tcBorders>
            <w:shd w:val="clear" w:color="auto" w:fill="auto"/>
            <w:noWrap/>
            <w:vAlign w:val="bottom"/>
            <w:hideMark/>
          </w:tcPr>
          <w:p w14:paraId="3E30100E"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566" w:type="dxa"/>
            <w:tcBorders>
              <w:top w:val="nil"/>
              <w:left w:val="nil"/>
              <w:bottom w:val="single" w:sz="4" w:space="0" w:color="auto"/>
              <w:right w:val="single" w:sz="4" w:space="0" w:color="auto"/>
            </w:tcBorders>
            <w:shd w:val="clear" w:color="auto" w:fill="auto"/>
            <w:noWrap/>
            <w:vAlign w:val="bottom"/>
            <w:hideMark/>
          </w:tcPr>
          <w:p w14:paraId="54E4C998"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4" w:space="0" w:color="auto"/>
            </w:tcBorders>
            <w:shd w:val="clear" w:color="auto" w:fill="auto"/>
            <w:noWrap/>
            <w:vAlign w:val="bottom"/>
            <w:hideMark/>
          </w:tcPr>
          <w:p w14:paraId="6816A442"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10</w:t>
            </w:r>
          </w:p>
        </w:tc>
        <w:tc>
          <w:tcPr>
            <w:tcW w:w="1566" w:type="dxa"/>
            <w:tcBorders>
              <w:top w:val="nil"/>
              <w:left w:val="nil"/>
              <w:bottom w:val="single" w:sz="4" w:space="0" w:color="auto"/>
              <w:right w:val="single" w:sz="8" w:space="0" w:color="auto"/>
            </w:tcBorders>
            <w:shd w:val="clear" w:color="auto" w:fill="auto"/>
            <w:noWrap/>
            <w:vAlign w:val="bottom"/>
            <w:hideMark/>
          </w:tcPr>
          <w:p w14:paraId="47A8623A"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14</w:t>
            </w:r>
          </w:p>
        </w:tc>
      </w:tr>
      <w:tr w:rsidR="00CE3102" w:rsidRPr="00514298" w14:paraId="43E750B6"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538FAD07"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Munuki</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49EDB916"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566" w:type="dxa"/>
            <w:tcBorders>
              <w:top w:val="nil"/>
              <w:left w:val="nil"/>
              <w:bottom w:val="single" w:sz="4" w:space="0" w:color="auto"/>
              <w:right w:val="single" w:sz="4" w:space="0" w:color="auto"/>
            </w:tcBorders>
            <w:shd w:val="clear" w:color="auto" w:fill="auto"/>
            <w:noWrap/>
            <w:vAlign w:val="bottom"/>
            <w:hideMark/>
          </w:tcPr>
          <w:p w14:paraId="3FE26F23"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7</w:t>
            </w:r>
          </w:p>
        </w:tc>
        <w:tc>
          <w:tcPr>
            <w:tcW w:w="1566" w:type="dxa"/>
            <w:tcBorders>
              <w:top w:val="nil"/>
              <w:left w:val="nil"/>
              <w:bottom w:val="single" w:sz="4" w:space="0" w:color="auto"/>
              <w:right w:val="single" w:sz="4" w:space="0" w:color="auto"/>
            </w:tcBorders>
            <w:shd w:val="clear" w:color="auto" w:fill="auto"/>
            <w:noWrap/>
            <w:vAlign w:val="bottom"/>
            <w:hideMark/>
          </w:tcPr>
          <w:p w14:paraId="6CCE6C00"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c>
          <w:tcPr>
            <w:tcW w:w="1566" w:type="dxa"/>
            <w:tcBorders>
              <w:top w:val="nil"/>
              <w:left w:val="nil"/>
              <w:bottom w:val="single" w:sz="4" w:space="0" w:color="auto"/>
              <w:right w:val="single" w:sz="8" w:space="0" w:color="auto"/>
            </w:tcBorders>
            <w:shd w:val="clear" w:color="auto" w:fill="auto"/>
            <w:noWrap/>
            <w:vAlign w:val="bottom"/>
            <w:hideMark/>
          </w:tcPr>
          <w:p w14:paraId="4612377B"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14</w:t>
            </w:r>
          </w:p>
        </w:tc>
      </w:tr>
      <w:tr w:rsidR="00CE3102" w:rsidRPr="00514298" w14:paraId="2F279BAB"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1C102698"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Liria</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32A54BD8"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10</w:t>
            </w:r>
          </w:p>
        </w:tc>
        <w:tc>
          <w:tcPr>
            <w:tcW w:w="1566" w:type="dxa"/>
            <w:tcBorders>
              <w:top w:val="nil"/>
              <w:left w:val="nil"/>
              <w:bottom w:val="single" w:sz="4" w:space="0" w:color="auto"/>
              <w:right w:val="single" w:sz="4" w:space="0" w:color="auto"/>
            </w:tcBorders>
            <w:shd w:val="clear" w:color="auto" w:fill="auto"/>
            <w:noWrap/>
            <w:vAlign w:val="bottom"/>
            <w:hideMark/>
          </w:tcPr>
          <w:p w14:paraId="0A5B60E8"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566" w:type="dxa"/>
            <w:tcBorders>
              <w:top w:val="nil"/>
              <w:left w:val="nil"/>
              <w:bottom w:val="single" w:sz="4" w:space="0" w:color="auto"/>
              <w:right w:val="single" w:sz="4" w:space="0" w:color="auto"/>
            </w:tcBorders>
            <w:shd w:val="clear" w:color="auto" w:fill="auto"/>
            <w:noWrap/>
            <w:vAlign w:val="bottom"/>
            <w:hideMark/>
          </w:tcPr>
          <w:p w14:paraId="6EA16A09"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8" w:space="0" w:color="auto"/>
            </w:tcBorders>
            <w:shd w:val="clear" w:color="auto" w:fill="auto"/>
            <w:noWrap/>
            <w:vAlign w:val="bottom"/>
            <w:hideMark/>
          </w:tcPr>
          <w:p w14:paraId="416DDF98"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13</w:t>
            </w:r>
          </w:p>
        </w:tc>
      </w:tr>
      <w:tr w:rsidR="00CE3102" w:rsidRPr="00514298" w14:paraId="52B52C69"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1D8BB39C"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Wonduruba</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13761BE6"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566" w:type="dxa"/>
            <w:tcBorders>
              <w:top w:val="nil"/>
              <w:left w:val="nil"/>
              <w:bottom w:val="single" w:sz="4" w:space="0" w:color="auto"/>
              <w:right w:val="single" w:sz="4" w:space="0" w:color="auto"/>
            </w:tcBorders>
            <w:shd w:val="clear" w:color="auto" w:fill="auto"/>
            <w:noWrap/>
            <w:vAlign w:val="bottom"/>
            <w:hideMark/>
          </w:tcPr>
          <w:p w14:paraId="3519112F"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7</w:t>
            </w:r>
          </w:p>
        </w:tc>
        <w:tc>
          <w:tcPr>
            <w:tcW w:w="1566" w:type="dxa"/>
            <w:tcBorders>
              <w:top w:val="nil"/>
              <w:left w:val="nil"/>
              <w:bottom w:val="single" w:sz="4" w:space="0" w:color="auto"/>
              <w:right w:val="single" w:sz="4" w:space="0" w:color="auto"/>
            </w:tcBorders>
            <w:shd w:val="clear" w:color="auto" w:fill="auto"/>
            <w:noWrap/>
            <w:vAlign w:val="bottom"/>
            <w:hideMark/>
          </w:tcPr>
          <w:p w14:paraId="1DB50E9E"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8" w:space="0" w:color="auto"/>
            </w:tcBorders>
            <w:shd w:val="clear" w:color="auto" w:fill="auto"/>
            <w:noWrap/>
            <w:vAlign w:val="bottom"/>
            <w:hideMark/>
          </w:tcPr>
          <w:p w14:paraId="45FE955F"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12</w:t>
            </w:r>
          </w:p>
        </w:tc>
      </w:tr>
      <w:tr w:rsidR="00CE3102" w:rsidRPr="00514298" w14:paraId="446DD95B"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0B759C41"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Dolo</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39F81080"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9</w:t>
            </w:r>
          </w:p>
        </w:tc>
        <w:tc>
          <w:tcPr>
            <w:tcW w:w="1566" w:type="dxa"/>
            <w:tcBorders>
              <w:top w:val="nil"/>
              <w:left w:val="nil"/>
              <w:bottom w:val="single" w:sz="4" w:space="0" w:color="auto"/>
              <w:right w:val="single" w:sz="4" w:space="0" w:color="auto"/>
            </w:tcBorders>
            <w:shd w:val="clear" w:color="auto" w:fill="auto"/>
            <w:noWrap/>
            <w:vAlign w:val="bottom"/>
            <w:hideMark/>
          </w:tcPr>
          <w:p w14:paraId="7C9DE2C0"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4" w:space="0" w:color="auto"/>
              <w:right w:val="single" w:sz="4" w:space="0" w:color="auto"/>
            </w:tcBorders>
            <w:shd w:val="clear" w:color="auto" w:fill="auto"/>
            <w:noWrap/>
            <w:vAlign w:val="bottom"/>
            <w:hideMark/>
          </w:tcPr>
          <w:p w14:paraId="5010E14D"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566" w:type="dxa"/>
            <w:tcBorders>
              <w:top w:val="nil"/>
              <w:left w:val="nil"/>
              <w:bottom w:val="single" w:sz="4" w:space="0" w:color="auto"/>
              <w:right w:val="single" w:sz="8" w:space="0" w:color="auto"/>
            </w:tcBorders>
            <w:shd w:val="clear" w:color="auto" w:fill="auto"/>
            <w:noWrap/>
            <w:vAlign w:val="bottom"/>
            <w:hideMark/>
          </w:tcPr>
          <w:p w14:paraId="32A02310"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11</w:t>
            </w:r>
          </w:p>
        </w:tc>
      </w:tr>
      <w:tr w:rsidR="00CE3102" w:rsidRPr="00514298" w14:paraId="6F09523C"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453848E8"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Juba</w:t>
            </w:r>
          </w:p>
        </w:tc>
        <w:tc>
          <w:tcPr>
            <w:tcW w:w="1566" w:type="dxa"/>
            <w:tcBorders>
              <w:top w:val="nil"/>
              <w:left w:val="nil"/>
              <w:bottom w:val="single" w:sz="4" w:space="0" w:color="auto"/>
              <w:right w:val="single" w:sz="4" w:space="0" w:color="auto"/>
            </w:tcBorders>
            <w:shd w:val="clear" w:color="auto" w:fill="auto"/>
            <w:noWrap/>
            <w:vAlign w:val="bottom"/>
            <w:hideMark/>
          </w:tcPr>
          <w:p w14:paraId="1B51C5C0"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566" w:type="dxa"/>
            <w:tcBorders>
              <w:top w:val="nil"/>
              <w:left w:val="nil"/>
              <w:bottom w:val="single" w:sz="4" w:space="0" w:color="auto"/>
              <w:right w:val="single" w:sz="4" w:space="0" w:color="auto"/>
            </w:tcBorders>
            <w:shd w:val="clear" w:color="auto" w:fill="auto"/>
            <w:noWrap/>
            <w:vAlign w:val="bottom"/>
            <w:hideMark/>
          </w:tcPr>
          <w:p w14:paraId="2B1C0595"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566" w:type="dxa"/>
            <w:tcBorders>
              <w:top w:val="nil"/>
              <w:left w:val="nil"/>
              <w:bottom w:val="single" w:sz="4" w:space="0" w:color="auto"/>
              <w:right w:val="single" w:sz="4" w:space="0" w:color="auto"/>
            </w:tcBorders>
            <w:shd w:val="clear" w:color="auto" w:fill="auto"/>
            <w:noWrap/>
            <w:vAlign w:val="bottom"/>
            <w:hideMark/>
          </w:tcPr>
          <w:p w14:paraId="6D0EECC2"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566" w:type="dxa"/>
            <w:tcBorders>
              <w:top w:val="nil"/>
              <w:left w:val="nil"/>
              <w:bottom w:val="single" w:sz="4" w:space="0" w:color="auto"/>
              <w:right w:val="single" w:sz="8" w:space="0" w:color="auto"/>
            </w:tcBorders>
            <w:shd w:val="clear" w:color="auto" w:fill="auto"/>
            <w:noWrap/>
            <w:vAlign w:val="bottom"/>
            <w:hideMark/>
          </w:tcPr>
          <w:p w14:paraId="709DC130"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9</w:t>
            </w:r>
          </w:p>
        </w:tc>
      </w:tr>
      <w:tr w:rsidR="00CE3102" w:rsidRPr="00514298" w14:paraId="5E4CEBBB"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53A4B51E"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Gondokoro</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70C51A56"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7</w:t>
            </w:r>
          </w:p>
        </w:tc>
        <w:tc>
          <w:tcPr>
            <w:tcW w:w="1566" w:type="dxa"/>
            <w:tcBorders>
              <w:top w:val="nil"/>
              <w:left w:val="nil"/>
              <w:bottom w:val="single" w:sz="4" w:space="0" w:color="auto"/>
              <w:right w:val="single" w:sz="4" w:space="0" w:color="auto"/>
            </w:tcBorders>
            <w:shd w:val="clear" w:color="auto" w:fill="auto"/>
            <w:noWrap/>
            <w:vAlign w:val="bottom"/>
            <w:hideMark/>
          </w:tcPr>
          <w:p w14:paraId="5490384C"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4" w:space="0" w:color="auto"/>
              <w:right w:val="single" w:sz="4" w:space="0" w:color="auto"/>
            </w:tcBorders>
            <w:shd w:val="clear" w:color="auto" w:fill="auto"/>
            <w:noWrap/>
            <w:vAlign w:val="bottom"/>
            <w:hideMark/>
          </w:tcPr>
          <w:p w14:paraId="3BCC9A8B"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4" w:space="0" w:color="auto"/>
              <w:right w:val="single" w:sz="8" w:space="0" w:color="auto"/>
            </w:tcBorders>
            <w:shd w:val="clear" w:color="auto" w:fill="auto"/>
            <w:noWrap/>
            <w:vAlign w:val="bottom"/>
            <w:hideMark/>
          </w:tcPr>
          <w:p w14:paraId="3351A5A8"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7</w:t>
            </w:r>
          </w:p>
        </w:tc>
      </w:tr>
      <w:tr w:rsidR="00CE3102" w:rsidRPr="00514298" w14:paraId="0278B3E0"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47FC4CA2"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Mangala</w:t>
            </w:r>
            <w:proofErr w:type="spellEnd"/>
            <w:r w:rsidRPr="00514298">
              <w:rPr>
                <w:rFonts w:eastAsia="Times New Roman" w:cs="Calibri"/>
                <w:color w:val="000000"/>
                <w:sz w:val="18"/>
                <w:szCs w:val="18"/>
                <w:lang w:eastAsia="fi-FI"/>
              </w:rPr>
              <w:t xml:space="preserve"> North</w:t>
            </w:r>
          </w:p>
        </w:tc>
        <w:tc>
          <w:tcPr>
            <w:tcW w:w="1566" w:type="dxa"/>
            <w:tcBorders>
              <w:top w:val="nil"/>
              <w:left w:val="nil"/>
              <w:bottom w:val="single" w:sz="4" w:space="0" w:color="auto"/>
              <w:right w:val="single" w:sz="4" w:space="0" w:color="auto"/>
            </w:tcBorders>
            <w:shd w:val="clear" w:color="auto" w:fill="auto"/>
            <w:noWrap/>
            <w:vAlign w:val="bottom"/>
            <w:hideMark/>
          </w:tcPr>
          <w:p w14:paraId="3514CBAD"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566" w:type="dxa"/>
            <w:tcBorders>
              <w:top w:val="nil"/>
              <w:left w:val="nil"/>
              <w:bottom w:val="single" w:sz="4" w:space="0" w:color="auto"/>
              <w:right w:val="single" w:sz="4" w:space="0" w:color="auto"/>
            </w:tcBorders>
            <w:shd w:val="clear" w:color="auto" w:fill="auto"/>
            <w:noWrap/>
            <w:vAlign w:val="bottom"/>
            <w:hideMark/>
          </w:tcPr>
          <w:p w14:paraId="79D68A1B"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4" w:space="0" w:color="auto"/>
            </w:tcBorders>
            <w:shd w:val="clear" w:color="auto" w:fill="auto"/>
            <w:noWrap/>
            <w:vAlign w:val="bottom"/>
            <w:hideMark/>
          </w:tcPr>
          <w:p w14:paraId="367D1AFB"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4" w:space="0" w:color="auto"/>
              <w:right w:val="single" w:sz="8" w:space="0" w:color="auto"/>
            </w:tcBorders>
            <w:shd w:val="clear" w:color="auto" w:fill="auto"/>
            <w:noWrap/>
            <w:vAlign w:val="bottom"/>
            <w:hideMark/>
          </w:tcPr>
          <w:p w14:paraId="7880DBAF"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5</w:t>
            </w:r>
          </w:p>
        </w:tc>
      </w:tr>
      <w:tr w:rsidR="00CE3102" w:rsidRPr="00514298" w14:paraId="329FB0CD"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6B99500B"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Rokon</w:t>
            </w:r>
          </w:p>
        </w:tc>
        <w:tc>
          <w:tcPr>
            <w:tcW w:w="1566" w:type="dxa"/>
            <w:tcBorders>
              <w:top w:val="nil"/>
              <w:left w:val="nil"/>
              <w:bottom w:val="single" w:sz="4" w:space="0" w:color="auto"/>
              <w:right w:val="single" w:sz="4" w:space="0" w:color="auto"/>
            </w:tcBorders>
            <w:shd w:val="clear" w:color="auto" w:fill="auto"/>
            <w:noWrap/>
            <w:vAlign w:val="bottom"/>
            <w:hideMark/>
          </w:tcPr>
          <w:p w14:paraId="73A0B4A0"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566" w:type="dxa"/>
            <w:tcBorders>
              <w:top w:val="nil"/>
              <w:left w:val="nil"/>
              <w:bottom w:val="single" w:sz="4" w:space="0" w:color="auto"/>
              <w:right w:val="single" w:sz="4" w:space="0" w:color="auto"/>
            </w:tcBorders>
            <w:shd w:val="clear" w:color="auto" w:fill="auto"/>
            <w:noWrap/>
            <w:vAlign w:val="bottom"/>
            <w:hideMark/>
          </w:tcPr>
          <w:p w14:paraId="773E4DFD"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4" w:space="0" w:color="auto"/>
              <w:right w:val="single" w:sz="4" w:space="0" w:color="auto"/>
            </w:tcBorders>
            <w:shd w:val="clear" w:color="auto" w:fill="auto"/>
            <w:noWrap/>
            <w:vAlign w:val="bottom"/>
            <w:hideMark/>
          </w:tcPr>
          <w:p w14:paraId="2C42EA75"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8" w:space="0" w:color="auto"/>
            </w:tcBorders>
            <w:shd w:val="clear" w:color="auto" w:fill="auto"/>
            <w:noWrap/>
            <w:vAlign w:val="bottom"/>
            <w:hideMark/>
          </w:tcPr>
          <w:p w14:paraId="1E29549C"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r>
      <w:tr w:rsidR="00CE3102" w:rsidRPr="00514298" w14:paraId="4A70B6C6"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334E70EE"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Bungu</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634F26BC"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4" w:space="0" w:color="auto"/>
            </w:tcBorders>
            <w:shd w:val="clear" w:color="auto" w:fill="auto"/>
            <w:noWrap/>
            <w:vAlign w:val="bottom"/>
            <w:hideMark/>
          </w:tcPr>
          <w:p w14:paraId="6E8DF70D"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566" w:type="dxa"/>
            <w:tcBorders>
              <w:top w:val="nil"/>
              <w:left w:val="nil"/>
              <w:bottom w:val="single" w:sz="4" w:space="0" w:color="auto"/>
              <w:right w:val="single" w:sz="4" w:space="0" w:color="auto"/>
            </w:tcBorders>
            <w:shd w:val="clear" w:color="auto" w:fill="auto"/>
            <w:noWrap/>
            <w:vAlign w:val="bottom"/>
            <w:hideMark/>
          </w:tcPr>
          <w:p w14:paraId="574B981F"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8" w:space="0" w:color="auto"/>
            </w:tcBorders>
            <w:shd w:val="clear" w:color="auto" w:fill="auto"/>
            <w:noWrap/>
            <w:vAlign w:val="bottom"/>
            <w:hideMark/>
          </w:tcPr>
          <w:p w14:paraId="0A17B468"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r>
      <w:tr w:rsidR="00CE3102" w:rsidRPr="00514298" w14:paraId="282EE762"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61209E39"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Ganji</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3B62D7CF"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4" w:space="0" w:color="auto"/>
            </w:tcBorders>
            <w:shd w:val="clear" w:color="auto" w:fill="auto"/>
            <w:noWrap/>
            <w:vAlign w:val="bottom"/>
            <w:hideMark/>
          </w:tcPr>
          <w:p w14:paraId="59FDF7A4"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4" w:space="0" w:color="auto"/>
            </w:tcBorders>
            <w:shd w:val="clear" w:color="auto" w:fill="auto"/>
            <w:noWrap/>
            <w:vAlign w:val="bottom"/>
            <w:hideMark/>
          </w:tcPr>
          <w:p w14:paraId="7F122771"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4" w:space="0" w:color="auto"/>
              <w:right w:val="single" w:sz="8" w:space="0" w:color="auto"/>
            </w:tcBorders>
            <w:shd w:val="clear" w:color="auto" w:fill="auto"/>
            <w:noWrap/>
            <w:vAlign w:val="bottom"/>
            <w:hideMark/>
          </w:tcPr>
          <w:p w14:paraId="76800439"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w:t>
            </w:r>
          </w:p>
        </w:tc>
      </w:tr>
      <w:tr w:rsidR="00CE3102" w:rsidRPr="00514298" w14:paraId="3386CF68" w14:textId="77777777" w:rsidTr="00514298">
        <w:trPr>
          <w:trHeight w:val="245"/>
        </w:trPr>
        <w:tc>
          <w:tcPr>
            <w:tcW w:w="2077" w:type="dxa"/>
            <w:tcBorders>
              <w:top w:val="nil"/>
              <w:left w:val="single" w:sz="8" w:space="0" w:color="auto"/>
              <w:bottom w:val="single" w:sz="4" w:space="0" w:color="auto"/>
              <w:right w:val="single" w:sz="4" w:space="0" w:color="auto"/>
            </w:tcBorders>
            <w:shd w:val="clear" w:color="auto" w:fill="auto"/>
            <w:noWrap/>
            <w:vAlign w:val="bottom"/>
            <w:hideMark/>
          </w:tcPr>
          <w:p w14:paraId="2A6F6B00"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Kator</w:t>
            </w:r>
            <w:proofErr w:type="spellEnd"/>
          </w:p>
        </w:tc>
        <w:tc>
          <w:tcPr>
            <w:tcW w:w="1566" w:type="dxa"/>
            <w:tcBorders>
              <w:top w:val="nil"/>
              <w:left w:val="nil"/>
              <w:bottom w:val="single" w:sz="4" w:space="0" w:color="auto"/>
              <w:right w:val="single" w:sz="4" w:space="0" w:color="auto"/>
            </w:tcBorders>
            <w:shd w:val="clear" w:color="auto" w:fill="auto"/>
            <w:noWrap/>
            <w:vAlign w:val="bottom"/>
            <w:hideMark/>
          </w:tcPr>
          <w:p w14:paraId="0F68B505"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4" w:space="0" w:color="auto"/>
              <w:right w:val="single" w:sz="4" w:space="0" w:color="auto"/>
            </w:tcBorders>
            <w:shd w:val="clear" w:color="auto" w:fill="auto"/>
            <w:noWrap/>
            <w:vAlign w:val="bottom"/>
            <w:hideMark/>
          </w:tcPr>
          <w:p w14:paraId="3EF54860"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566" w:type="dxa"/>
            <w:tcBorders>
              <w:top w:val="nil"/>
              <w:left w:val="nil"/>
              <w:bottom w:val="single" w:sz="4" w:space="0" w:color="auto"/>
              <w:right w:val="single" w:sz="4" w:space="0" w:color="auto"/>
            </w:tcBorders>
            <w:shd w:val="clear" w:color="auto" w:fill="auto"/>
            <w:noWrap/>
            <w:vAlign w:val="bottom"/>
            <w:hideMark/>
          </w:tcPr>
          <w:p w14:paraId="62E65042"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4" w:space="0" w:color="auto"/>
              <w:right w:val="single" w:sz="8" w:space="0" w:color="auto"/>
            </w:tcBorders>
            <w:shd w:val="clear" w:color="auto" w:fill="auto"/>
            <w:noWrap/>
            <w:vAlign w:val="bottom"/>
            <w:hideMark/>
          </w:tcPr>
          <w:p w14:paraId="38A1D576"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w:t>
            </w:r>
          </w:p>
        </w:tc>
      </w:tr>
      <w:tr w:rsidR="00CE3102" w:rsidRPr="00514298" w14:paraId="377874C8" w14:textId="77777777" w:rsidTr="00514298">
        <w:trPr>
          <w:trHeight w:val="254"/>
        </w:trPr>
        <w:tc>
          <w:tcPr>
            <w:tcW w:w="2077" w:type="dxa"/>
            <w:tcBorders>
              <w:top w:val="nil"/>
              <w:left w:val="single" w:sz="8" w:space="0" w:color="auto"/>
              <w:bottom w:val="single" w:sz="8" w:space="0" w:color="auto"/>
              <w:right w:val="single" w:sz="4" w:space="0" w:color="auto"/>
            </w:tcBorders>
            <w:shd w:val="clear" w:color="auto" w:fill="auto"/>
            <w:noWrap/>
            <w:vAlign w:val="bottom"/>
            <w:hideMark/>
          </w:tcPr>
          <w:p w14:paraId="55CFA3D1" w14:textId="77777777" w:rsidR="00CE3102" w:rsidRPr="00514298" w:rsidRDefault="00CE3102" w:rsidP="00953257">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N/A</w:t>
            </w:r>
          </w:p>
        </w:tc>
        <w:tc>
          <w:tcPr>
            <w:tcW w:w="1566" w:type="dxa"/>
            <w:tcBorders>
              <w:top w:val="nil"/>
              <w:left w:val="nil"/>
              <w:bottom w:val="single" w:sz="8" w:space="0" w:color="auto"/>
              <w:right w:val="single" w:sz="4" w:space="0" w:color="auto"/>
            </w:tcBorders>
            <w:shd w:val="clear" w:color="auto" w:fill="auto"/>
            <w:noWrap/>
            <w:vAlign w:val="bottom"/>
            <w:hideMark/>
          </w:tcPr>
          <w:p w14:paraId="19CC7D5E"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8" w:space="0" w:color="auto"/>
              <w:right w:val="single" w:sz="4" w:space="0" w:color="auto"/>
            </w:tcBorders>
            <w:shd w:val="clear" w:color="auto" w:fill="auto"/>
            <w:noWrap/>
            <w:vAlign w:val="bottom"/>
            <w:hideMark/>
          </w:tcPr>
          <w:p w14:paraId="54F23CF7"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566" w:type="dxa"/>
            <w:tcBorders>
              <w:top w:val="nil"/>
              <w:left w:val="nil"/>
              <w:bottom w:val="single" w:sz="8" w:space="0" w:color="auto"/>
              <w:right w:val="single" w:sz="4" w:space="0" w:color="auto"/>
            </w:tcBorders>
            <w:shd w:val="clear" w:color="auto" w:fill="auto"/>
            <w:noWrap/>
            <w:vAlign w:val="bottom"/>
            <w:hideMark/>
          </w:tcPr>
          <w:p w14:paraId="6C19A3F3" w14:textId="77777777" w:rsidR="00CE3102" w:rsidRPr="00514298" w:rsidRDefault="00CE3102" w:rsidP="00953257">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566" w:type="dxa"/>
            <w:tcBorders>
              <w:top w:val="nil"/>
              <w:left w:val="nil"/>
              <w:bottom w:val="single" w:sz="8" w:space="0" w:color="auto"/>
              <w:right w:val="single" w:sz="8" w:space="0" w:color="auto"/>
            </w:tcBorders>
            <w:shd w:val="clear" w:color="auto" w:fill="auto"/>
            <w:noWrap/>
            <w:vAlign w:val="bottom"/>
            <w:hideMark/>
          </w:tcPr>
          <w:p w14:paraId="2EB38169" w14:textId="77777777" w:rsidR="00CE3102" w:rsidRPr="00514298" w:rsidRDefault="00CE3102" w:rsidP="00953257">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bl>
    <w:p w14:paraId="1AEE5A06" w14:textId="669FBFE4" w:rsidR="00F04F6B" w:rsidRPr="00F04F6B" w:rsidRDefault="007145FE" w:rsidP="0040633D">
      <w:r>
        <w:t>V</w:t>
      </w:r>
      <w:r w:rsidR="00F04F6B">
        <w:t xml:space="preserve">uosina 2023–2025 </w:t>
      </w:r>
      <w:r>
        <w:t xml:space="preserve">Juban maakunnassa </w:t>
      </w:r>
      <w:r w:rsidR="00F04F6B">
        <w:t xml:space="preserve">sattuneesta, yhteensä </w:t>
      </w:r>
      <w:r>
        <w:t>259:stä</w:t>
      </w:r>
      <w:r w:rsidR="00F04F6B">
        <w:t xml:space="preserve"> raportoidusta turvallisuusvälikohtauksesta </w:t>
      </w:r>
      <w:r>
        <w:t xml:space="preserve">valtaosa (176) oli </w:t>
      </w:r>
      <w:r w:rsidR="00F04F6B">
        <w:t>väkivaltaa siviile</w:t>
      </w:r>
      <w:r w:rsidR="001E09C8">
        <w:t>jä</w:t>
      </w:r>
      <w:r w:rsidR="00F04F6B">
        <w:t xml:space="preserve"> vastaa</w:t>
      </w:r>
      <w:r>
        <w:t>n</w:t>
      </w:r>
      <w:r w:rsidR="00C8553A">
        <w:t xml:space="preserve"> (Taulukko 8)</w:t>
      </w:r>
      <w:r w:rsidR="00F04F6B">
        <w:t>.</w:t>
      </w:r>
      <w:r w:rsidR="00342502">
        <w:t xml:space="preserve"> Taisteluita </w:t>
      </w:r>
      <w:r w:rsidR="001E09C8">
        <w:t>raportoitiin</w:t>
      </w:r>
      <w:r w:rsidR="00342502">
        <w:t xml:space="preserve"> 82, räjähde- ja muita etäiskuja sattui 1. </w:t>
      </w:r>
      <w:r w:rsidR="00CE3102">
        <w:t>E</w:t>
      </w:r>
      <w:r w:rsidR="00F04F6B">
        <w:t xml:space="preserve">niten turvallisuusvälikohtauksia </w:t>
      </w:r>
      <w:r w:rsidR="00CE3102">
        <w:t>raportoitiin</w:t>
      </w:r>
      <w:r w:rsidR="00F04F6B">
        <w:t xml:space="preserve"> </w:t>
      </w:r>
      <w:r w:rsidR="00D83F58">
        <w:t>Mangalla Southi</w:t>
      </w:r>
      <w:r w:rsidR="0059335F">
        <w:t>n</w:t>
      </w:r>
      <w:r w:rsidR="000245DE">
        <w:t xml:space="preserve"> (54)</w:t>
      </w:r>
      <w:r w:rsidR="00D83F58">
        <w:t xml:space="preserve"> ja </w:t>
      </w:r>
      <w:proofErr w:type="spellStart"/>
      <w:r w:rsidR="00D83F58">
        <w:t>Northern</w:t>
      </w:r>
      <w:proofErr w:type="spellEnd"/>
      <w:r w:rsidR="00D83F58">
        <w:t xml:space="preserve"> Bari</w:t>
      </w:r>
      <w:r w:rsidR="0059335F">
        <w:t xml:space="preserve">n </w:t>
      </w:r>
      <w:r w:rsidR="000245DE">
        <w:t xml:space="preserve">(39) </w:t>
      </w:r>
      <w:r w:rsidR="0059335F">
        <w:t>kunnissa</w:t>
      </w:r>
      <w:r w:rsidR="00D83F58">
        <w:t>.</w:t>
      </w:r>
      <w:r w:rsidR="0059335F">
        <w:t xml:space="preserve"> Taisteluita raportoitiin eniten </w:t>
      </w:r>
      <w:proofErr w:type="spellStart"/>
      <w:r w:rsidR="0059335F">
        <w:t>Rejafin</w:t>
      </w:r>
      <w:proofErr w:type="spellEnd"/>
      <w:r w:rsidR="000245DE">
        <w:t xml:space="preserve"> (19)</w:t>
      </w:r>
      <w:r w:rsidR="0059335F">
        <w:t xml:space="preserve">, </w:t>
      </w:r>
      <w:proofErr w:type="spellStart"/>
      <w:r w:rsidR="0059335F">
        <w:t>Northern</w:t>
      </w:r>
      <w:proofErr w:type="spellEnd"/>
      <w:r w:rsidR="0059335F">
        <w:t xml:space="preserve"> Barin</w:t>
      </w:r>
      <w:r w:rsidR="000245DE">
        <w:t xml:space="preserve"> (17)</w:t>
      </w:r>
      <w:r w:rsidR="0059335F">
        <w:t xml:space="preserve"> ja Mangalla Southin</w:t>
      </w:r>
      <w:r w:rsidR="000245DE">
        <w:t xml:space="preserve"> (13)</w:t>
      </w:r>
      <w:r w:rsidR="0059335F">
        <w:t xml:space="preserve"> kunnissa, ja väkivaltaa siviilejä vastaan </w:t>
      </w:r>
      <w:r w:rsidR="0059335F">
        <w:lastRenderedPageBreak/>
        <w:t>raportoitiin eniten Mangalla Southin</w:t>
      </w:r>
      <w:r w:rsidR="000245DE">
        <w:t xml:space="preserve"> (41)</w:t>
      </w:r>
      <w:r w:rsidR="0059335F">
        <w:t xml:space="preserve">, </w:t>
      </w:r>
      <w:proofErr w:type="spellStart"/>
      <w:r w:rsidR="0059335F">
        <w:t>Northern</w:t>
      </w:r>
      <w:proofErr w:type="spellEnd"/>
      <w:r w:rsidR="0059335F">
        <w:t xml:space="preserve"> Barin</w:t>
      </w:r>
      <w:r w:rsidR="000245DE">
        <w:t xml:space="preserve"> (22) ja</w:t>
      </w:r>
      <w:r w:rsidR="0059335F">
        <w:t xml:space="preserve"> Mangalla </w:t>
      </w:r>
      <w:proofErr w:type="spellStart"/>
      <w:r w:rsidR="0059335F">
        <w:t>Northin</w:t>
      </w:r>
      <w:proofErr w:type="spellEnd"/>
      <w:r w:rsidR="000245DE">
        <w:t xml:space="preserve"> (17) kunnissa.</w:t>
      </w:r>
      <w:r w:rsidR="0059335F">
        <w:rPr>
          <w:rStyle w:val="Alaviitteenviite"/>
          <w:bCs/>
        </w:rPr>
        <w:footnoteReference w:id="115"/>
      </w:r>
    </w:p>
    <w:p w14:paraId="065F79E4" w14:textId="7110E252" w:rsidR="00C8553A" w:rsidRDefault="00C8553A" w:rsidP="00C8553A">
      <w:pPr>
        <w:pStyle w:val="Kuvaotsikko"/>
      </w:pPr>
      <w:r>
        <w:t xml:space="preserve">Taulukko </w:t>
      </w:r>
      <w:fldSimple w:instr=" SEQ Taulukko \* ARABIC ">
        <w:r w:rsidR="005161F9">
          <w:rPr>
            <w:noProof/>
          </w:rPr>
          <w:t>8</w:t>
        </w:r>
      </w:fldSimple>
      <w:r>
        <w:t xml:space="preserve">: </w:t>
      </w:r>
      <w:r w:rsidRPr="00D33224">
        <w:t xml:space="preserve">Turvallisuusvälikohtaukset tapahtumalajeittain Juban maakunnassa vuosina 2023–2025 </w:t>
      </w:r>
      <w:r w:rsidR="00E84889" w:rsidRPr="00D275C9">
        <w:t>(</w:t>
      </w:r>
      <w:r w:rsidR="00E84889">
        <w:t>ACLED 27</w:t>
      </w:r>
      <w:r w:rsidR="00E84889" w:rsidRPr="00056928">
        <w:t>.10.2025</w:t>
      </w:r>
      <w:r w:rsidR="00E84889" w:rsidRPr="00D275C9">
        <w:t>).</w:t>
      </w:r>
    </w:p>
    <w:tbl>
      <w:tblPr>
        <w:tblW w:w="8352" w:type="dxa"/>
        <w:tblCellMar>
          <w:left w:w="70" w:type="dxa"/>
          <w:right w:w="70" w:type="dxa"/>
        </w:tblCellMar>
        <w:tblLook w:val="04A0" w:firstRow="1" w:lastRow="0" w:firstColumn="1" w:lastColumn="0" w:noHBand="0" w:noVBand="1"/>
      </w:tblPr>
      <w:tblGrid>
        <w:gridCol w:w="1865"/>
        <w:gridCol w:w="1620"/>
        <w:gridCol w:w="1622"/>
        <w:gridCol w:w="1622"/>
        <w:gridCol w:w="1623"/>
      </w:tblGrid>
      <w:tr w:rsidR="0025584F" w:rsidRPr="00514298" w14:paraId="0A4ECF6B" w14:textId="77777777" w:rsidTr="00514298">
        <w:trPr>
          <w:trHeight w:val="489"/>
        </w:trPr>
        <w:tc>
          <w:tcPr>
            <w:tcW w:w="1865" w:type="dxa"/>
            <w:tcBorders>
              <w:top w:val="single" w:sz="8" w:space="0" w:color="auto"/>
              <w:left w:val="single" w:sz="8" w:space="0" w:color="auto"/>
              <w:bottom w:val="single" w:sz="8" w:space="0" w:color="auto"/>
              <w:right w:val="single" w:sz="4" w:space="0" w:color="auto"/>
            </w:tcBorders>
            <w:shd w:val="clear" w:color="D9E1F2" w:fill="E7E6E6"/>
            <w:vAlign w:val="bottom"/>
            <w:hideMark/>
          </w:tcPr>
          <w:p w14:paraId="43E56451" w14:textId="664878AD" w:rsidR="0025584F" w:rsidRPr="00514298" w:rsidRDefault="0025584F" w:rsidP="0025584F">
            <w:pPr>
              <w:spacing w:before="0" w:after="0" w:line="240" w:lineRule="auto"/>
              <w:jc w:val="left"/>
              <w:rPr>
                <w:rFonts w:eastAsia="Times New Roman" w:cs="Calibri"/>
                <w:b/>
                <w:bCs/>
                <w:color w:val="000000"/>
                <w:sz w:val="18"/>
                <w:szCs w:val="18"/>
                <w:lang w:eastAsia="fi-FI"/>
              </w:rPr>
            </w:pPr>
          </w:p>
        </w:tc>
        <w:tc>
          <w:tcPr>
            <w:tcW w:w="1620" w:type="dxa"/>
            <w:tcBorders>
              <w:top w:val="single" w:sz="8" w:space="0" w:color="auto"/>
              <w:left w:val="nil"/>
              <w:bottom w:val="single" w:sz="8" w:space="0" w:color="auto"/>
              <w:right w:val="single" w:sz="4" w:space="0" w:color="auto"/>
            </w:tcBorders>
            <w:shd w:val="clear" w:color="D9E1F2" w:fill="E7E6E6"/>
            <w:vAlign w:val="center"/>
            <w:hideMark/>
          </w:tcPr>
          <w:p w14:paraId="5246566F" w14:textId="77777777" w:rsidR="0025584F" w:rsidRPr="00514298" w:rsidRDefault="0025584F" w:rsidP="0025584F">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Taistelut</w:t>
            </w:r>
          </w:p>
        </w:tc>
        <w:tc>
          <w:tcPr>
            <w:tcW w:w="1622" w:type="dxa"/>
            <w:tcBorders>
              <w:top w:val="single" w:sz="8" w:space="0" w:color="auto"/>
              <w:left w:val="nil"/>
              <w:bottom w:val="single" w:sz="8" w:space="0" w:color="auto"/>
              <w:right w:val="single" w:sz="4" w:space="0" w:color="auto"/>
            </w:tcBorders>
            <w:shd w:val="clear" w:color="D9E1F2" w:fill="E7E6E6"/>
            <w:vAlign w:val="center"/>
            <w:hideMark/>
          </w:tcPr>
          <w:p w14:paraId="6F6EC673" w14:textId="77777777" w:rsidR="0025584F" w:rsidRPr="00514298" w:rsidRDefault="0025584F" w:rsidP="0025584F">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Räjähde- ja muut etäiskut</w:t>
            </w:r>
          </w:p>
        </w:tc>
        <w:tc>
          <w:tcPr>
            <w:tcW w:w="1622" w:type="dxa"/>
            <w:tcBorders>
              <w:top w:val="single" w:sz="8" w:space="0" w:color="auto"/>
              <w:left w:val="nil"/>
              <w:bottom w:val="single" w:sz="8" w:space="0" w:color="auto"/>
              <w:right w:val="single" w:sz="4" w:space="0" w:color="auto"/>
            </w:tcBorders>
            <w:shd w:val="clear" w:color="D9E1F2" w:fill="E7E6E6"/>
            <w:vAlign w:val="center"/>
            <w:hideMark/>
          </w:tcPr>
          <w:p w14:paraId="07C019B9" w14:textId="77777777" w:rsidR="0025584F" w:rsidRPr="00514298" w:rsidRDefault="0025584F" w:rsidP="0025584F">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Väkivalta siviilejä vastaan</w:t>
            </w:r>
          </w:p>
        </w:tc>
        <w:tc>
          <w:tcPr>
            <w:tcW w:w="1623" w:type="dxa"/>
            <w:tcBorders>
              <w:top w:val="single" w:sz="8" w:space="0" w:color="auto"/>
              <w:left w:val="nil"/>
              <w:bottom w:val="single" w:sz="8" w:space="0" w:color="auto"/>
              <w:right w:val="single" w:sz="8" w:space="0" w:color="auto"/>
            </w:tcBorders>
            <w:shd w:val="clear" w:color="D9E1F2" w:fill="E7E6E6"/>
            <w:vAlign w:val="center"/>
            <w:hideMark/>
          </w:tcPr>
          <w:p w14:paraId="6FA79011" w14:textId="77777777" w:rsidR="0025584F" w:rsidRPr="00514298" w:rsidRDefault="0025584F" w:rsidP="0025584F">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Välikohtauksia yhteensä</w:t>
            </w:r>
          </w:p>
        </w:tc>
      </w:tr>
      <w:tr w:rsidR="0025584F" w:rsidRPr="00514298" w14:paraId="2182CAE1" w14:textId="77777777" w:rsidTr="00514298">
        <w:trPr>
          <w:trHeight w:val="252"/>
        </w:trPr>
        <w:tc>
          <w:tcPr>
            <w:tcW w:w="1865" w:type="dxa"/>
            <w:tcBorders>
              <w:top w:val="nil"/>
              <w:left w:val="single" w:sz="8" w:space="0" w:color="auto"/>
              <w:bottom w:val="single" w:sz="8" w:space="0" w:color="auto"/>
              <w:right w:val="single" w:sz="4" w:space="0" w:color="auto"/>
            </w:tcBorders>
            <w:shd w:val="clear" w:color="auto" w:fill="auto"/>
            <w:noWrap/>
            <w:vAlign w:val="bottom"/>
            <w:hideMark/>
          </w:tcPr>
          <w:p w14:paraId="700E8F11" w14:textId="77777777" w:rsidR="0025584F" w:rsidRPr="00514298" w:rsidRDefault="0025584F" w:rsidP="0025584F">
            <w:pPr>
              <w:spacing w:before="0" w:after="0" w:line="240" w:lineRule="auto"/>
              <w:ind w:firstLineChars="100" w:firstLine="180"/>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Juba</w:t>
            </w:r>
          </w:p>
        </w:tc>
        <w:tc>
          <w:tcPr>
            <w:tcW w:w="1620" w:type="dxa"/>
            <w:tcBorders>
              <w:top w:val="nil"/>
              <w:left w:val="nil"/>
              <w:bottom w:val="single" w:sz="8" w:space="0" w:color="auto"/>
              <w:right w:val="single" w:sz="4" w:space="0" w:color="auto"/>
            </w:tcBorders>
            <w:shd w:val="clear" w:color="auto" w:fill="auto"/>
            <w:noWrap/>
            <w:vAlign w:val="bottom"/>
            <w:hideMark/>
          </w:tcPr>
          <w:p w14:paraId="79936BD2" w14:textId="77777777" w:rsidR="0025584F" w:rsidRPr="00514298" w:rsidRDefault="0025584F" w:rsidP="0025584F">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82</w:t>
            </w:r>
          </w:p>
        </w:tc>
        <w:tc>
          <w:tcPr>
            <w:tcW w:w="1622" w:type="dxa"/>
            <w:tcBorders>
              <w:top w:val="nil"/>
              <w:left w:val="nil"/>
              <w:bottom w:val="single" w:sz="8" w:space="0" w:color="auto"/>
              <w:right w:val="single" w:sz="4" w:space="0" w:color="auto"/>
            </w:tcBorders>
            <w:shd w:val="clear" w:color="auto" w:fill="auto"/>
            <w:noWrap/>
            <w:vAlign w:val="bottom"/>
            <w:hideMark/>
          </w:tcPr>
          <w:p w14:paraId="279C3FD1" w14:textId="77777777" w:rsidR="0025584F" w:rsidRPr="00514298" w:rsidRDefault="0025584F" w:rsidP="0025584F">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c>
          <w:tcPr>
            <w:tcW w:w="1622" w:type="dxa"/>
            <w:tcBorders>
              <w:top w:val="nil"/>
              <w:left w:val="nil"/>
              <w:bottom w:val="single" w:sz="8" w:space="0" w:color="auto"/>
              <w:right w:val="single" w:sz="4" w:space="0" w:color="auto"/>
            </w:tcBorders>
            <w:shd w:val="clear" w:color="auto" w:fill="auto"/>
            <w:noWrap/>
            <w:vAlign w:val="bottom"/>
            <w:hideMark/>
          </w:tcPr>
          <w:p w14:paraId="3048F763" w14:textId="77777777" w:rsidR="0025584F" w:rsidRPr="00514298" w:rsidRDefault="0025584F" w:rsidP="0025584F">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176</w:t>
            </w:r>
          </w:p>
        </w:tc>
        <w:tc>
          <w:tcPr>
            <w:tcW w:w="1623" w:type="dxa"/>
            <w:tcBorders>
              <w:top w:val="nil"/>
              <w:left w:val="nil"/>
              <w:bottom w:val="single" w:sz="8" w:space="0" w:color="auto"/>
              <w:right w:val="single" w:sz="8" w:space="0" w:color="auto"/>
            </w:tcBorders>
            <w:shd w:val="clear" w:color="auto" w:fill="auto"/>
            <w:noWrap/>
            <w:vAlign w:val="bottom"/>
            <w:hideMark/>
          </w:tcPr>
          <w:p w14:paraId="7A476F39" w14:textId="77777777" w:rsidR="0025584F" w:rsidRPr="00514298" w:rsidRDefault="0025584F" w:rsidP="0025584F">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259</w:t>
            </w:r>
          </w:p>
        </w:tc>
      </w:tr>
      <w:tr w:rsidR="0025584F" w:rsidRPr="00514298" w14:paraId="540B0990"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31ADE63E"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Mangalla South</w:t>
            </w:r>
          </w:p>
        </w:tc>
        <w:tc>
          <w:tcPr>
            <w:tcW w:w="1620" w:type="dxa"/>
            <w:tcBorders>
              <w:top w:val="nil"/>
              <w:left w:val="nil"/>
              <w:bottom w:val="single" w:sz="4" w:space="0" w:color="auto"/>
              <w:right w:val="single" w:sz="4" w:space="0" w:color="auto"/>
            </w:tcBorders>
            <w:shd w:val="clear" w:color="auto" w:fill="auto"/>
            <w:noWrap/>
            <w:vAlign w:val="bottom"/>
            <w:hideMark/>
          </w:tcPr>
          <w:p w14:paraId="77669D7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13</w:t>
            </w:r>
          </w:p>
        </w:tc>
        <w:tc>
          <w:tcPr>
            <w:tcW w:w="1622" w:type="dxa"/>
            <w:tcBorders>
              <w:top w:val="nil"/>
              <w:left w:val="nil"/>
              <w:bottom w:val="single" w:sz="4" w:space="0" w:color="auto"/>
              <w:right w:val="single" w:sz="4" w:space="0" w:color="auto"/>
            </w:tcBorders>
            <w:shd w:val="clear" w:color="auto" w:fill="auto"/>
            <w:noWrap/>
            <w:vAlign w:val="bottom"/>
            <w:hideMark/>
          </w:tcPr>
          <w:p w14:paraId="36B36F8A"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1CCAD97A"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41</w:t>
            </w:r>
          </w:p>
        </w:tc>
        <w:tc>
          <w:tcPr>
            <w:tcW w:w="1623" w:type="dxa"/>
            <w:tcBorders>
              <w:top w:val="nil"/>
              <w:left w:val="nil"/>
              <w:bottom w:val="single" w:sz="4" w:space="0" w:color="auto"/>
              <w:right w:val="single" w:sz="8" w:space="0" w:color="auto"/>
            </w:tcBorders>
            <w:shd w:val="clear" w:color="auto" w:fill="auto"/>
            <w:noWrap/>
            <w:vAlign w:val="bottom"/>
            <w:hideMark/>
          </w:tcPr>
          <w:p w14:paraId="2D05D6B8"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54</w:t>
            </w:r>
          </w:p>
        </w:tc>
      </w:tr>
      <w:tr w:rsidR="0025584F" w:rsidRPr="00514298" w14:paraId="6F3C72D8"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467AC668"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Northern</w:t>
            </w:r>
            <w:proofErr w:type="spellEnd"/>
            <w:r w:rsidRPr="00514298">
              <w:rPr>
                <w:rFonts w:eastAsia="Times New Roman" w:cs="Calibri"/>
                <w:color w:val="000000"/>
                <w:sz w:val="18"/>
                <w:szCs w:val="18"/>
                <w:lang w:eastAsia="fi-FI"/>
              </w:rPr>
              <w:t xml:space="preserve"> </w:t>
            </w:r>
            <w:proofErr w:type="spellStart"/>
            <w:r w:rsidRPr="00514298">
              <w:rPr>
                <w:rFonts w:eastAsia="Times New Roman" w:cs="Calibri"/>
                <w:color w:val="000000"/>
                <w:sz w:val="18"/>
                <w:szCs w:val="18"/>
                <w:lang w:eastAsia="fi-FI"/>
              </w:rPr>
              <w:t>Bari</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6F1A6F9A"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17</w:t>
            </w:r>
          </w:p>
        </w:tc>
        <w:tc>
          <w:tcPr>
            <w:tcW w:w="1622" w:type="dxa"/>
            <w:tcBorders>
              <w:top w:val="nil"/>
              <w:left w:val="nil"/>
              <w:bottom w:val="single" w:sz="4" w:space="0" w:color="auto"/>
              <w:right w:val="single" w:sz="4" w:space="0" w:color="auto"/>
            </w:tcBorders>
            <w:shd w:val="clear" w:color="auto" w:fill="auto"/>
            <w:noWrap/>
            <w:vAlign w:val="bottom"/>
            <w:hideMark/>
          </w:tcPr>
          <w:p w14:paraId="64384F65"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5F4AB79F"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22</w:t>
            </w:r>
          </w:p>
        </w:tc>
        <w:tc>
          <w:tcPr>
            <w:tcW w:w="1623" w:type="dxa"/>
            <w:tcBorders>
              <w:top w:val="nil"/>
              <w:left w:val="nil"/>
              <w:bottom w:val="single" w:sz="4" w:space="0" w:color="auto"/>
              <w:right w:val="single" w:sz="8" w:space="0" w:color="auto"/>
            </w:tcBorders>
            <w:shd w:val="clear" w:color="auto" w:fill="auto"/>
            <w:noWrap/>
            <w:vAlign w:val="bottom"/>
            <w:hideMark/>
          </w:tcPr>
          <w:p w14:paraId="5073381C"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39</w:t>
            </w:r>
          </w:p>
        </w:tc>
      </w:tr>
      <w:tr w:rsidR="0025584F" w:rsidRPr="00514298" w14:paraId="28E32B53"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7D0EBF27"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Rejaf</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39C83095"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19</w:t>
            </w:r>
          </w:p>
        </w:tc>
        <w:tc>
          <w:tcPr>
            <w:tcW w:w="1622" w:type="dxa"/>
            <w:tcBorders>
              <w:top w:val="nil"/>
              <w:left w:val="nil"/>
              <w:bottom w:val="single" w:sz="4" w:space="0" w:color="auto"/>
              <w:right w:val="single" w:sz="4" w:space="0" w:color="auto"/>
            </w:tcBorders>
            <w:shd w:val="clear" w:color="auto" w:fill="auto"/>
            <w:noWrap/>
            <w:vAlign w:val="bottom"/>
            <w:hideMark/>
          </w:tcPr>
          <w:p w14:paraId="4FFC8FE1"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27289D15"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10</w:t>
            </w:r>
          </w:p>
        </w:tc>
        <w:tc>
          <w:tcPr>
            <w:tcW w:w="1623" w:type="dxa"/>
            <w:tcBorders>
              <w:top w:val="nil"/>
              <w:left w:val="nil"/>
              <w:bottom w:val="single" w:sz="4" w:space="0" w:color="auto"/>
              <w:right w:val="single" w:sz="8" w:space="0" w:color="auto"/>
            </w:tcBorders>
            <w:shd w:val="clear" w:color="auto" w:fill="auto"/>
            <w:noWrap/>
            <w:vAlign w:val="bottom"/>
            <w:hideMark/>
          </w:tcPr>
          <w:p w14:paraId="5C1EE926"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29</w:t>
            </w:r>
          </w:p>
        </w:tc>
      </w:tr>
      <w:tr w:rsidR="0025584F" w:rsidRPr="00514298" w14:paraId="60808D77"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2E01E4CC"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Mangalla North</w:t>
            </w:r>
          </w:p>
        </w:tc>
        <w:tc>
          <w:tcPr>
            <w:tcW w:w="1620" w:type="dxa"/>
            <w:tcBorders>
              <w:top w:val="nil"/>
              <w:left w:val="nil"/>
              <w:bottom w:val="single" w:sz="4" w:space="0" w:color="auto"/>
              <w:right w:val="single" w:sz="4" w:space="0" w:color="auto"/>
            </w:tcBorders>
            <w:shd w:val="clear" w:color="auto" w:fill="auto"/>
            <w:noWrap/>
            <w:vAlign w:val="bottom"/>
            <w:hideMark/>
          </w:tcPr>
          <w:p w14:paraId="19B33131"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622" w:type="dxa"/>
            <w:tcBorders>
              <w:top w:val="nil"/>
              <w:left w:val="nil"/>
              <w:bottom w:val="single" w:sz="4" w:space="0" w:color="auto"/>
              <w:right w:val="single" w:sz="4" w:space="0" w:color="auto"/>
            </w:tcBorders>
            <w:shd w:val="clear" w:color="auto" w:fill="auto"/>
            <w:noWrap/>
            <w:vAlign w:val="bottom"/>
            <w:hideMark/>
          </w:tcPr>
          <w:p w14:paraId="0A72D86E"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72E5AD3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17</w:t>
            </w:r>
          </w:p>
        </w:tc>
        <w:tc>
          <w:tcPr>
            <w:tcW w:w="1623" w:type="dxa"/>
            <w:tcBorders>
              <w:top w:val="nil"/>
              <w:left w:val="nil"/>
              <w:bottom w:val="single" w:sz="4" w:space="0" w:color="auto"/>
              <w:right w:val="single" w:sz="8" w:space="0" w:color="auto"/>
            </w:tcBorders>
            <w:shd w:val="clear" w:color="auto" w:fill="auto"/>
            <w:noWrap/>
            <w:vAlign w:val="bottom"/>
            <w:hideMark/>
          </w:tcPr>
          <w:p w14:paraId="70329B66"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20</w:t>
            </w:r>
          </w:p>
        </w:tc>
      </w:tr>
      <w:tr w:rsidR="0025584F" w:rsidRPr="00514298" w14:paraId="531BB35B"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3EC00059"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Lobonok</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66DA224F"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7</w:t>
            </w:r>
          </w:p>
        </w:tc>
        <w:tc>
          <w:tcPr>
            <w:tcW w:w="1622" w:type="dxa"/>
            <w:tcBorders>
              <w:top w:val="nil"/>
              <w:left w:val="nil"/>
              <w:bottom w:val="single" w:sz="4" w:space="0" w:color="auto"/>
              <w:right w:val="single" w:sz="4" w:space="0" w:color="auto"/>
            </w:tcBorders>
            <w:shd w:val="clear" w:color="auto" w:fill="auto"/>
            <w:noWrap/>
            <w:vAlign w:val="bottom"/>
            <w:hideMark/>
          </w:tcPr>
          <w:p w14:paraId="59631195"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48A655A6"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11</w:t>
            </w:r>
          </w:p>
        </w:tc>
        <w:tc>
          <w:tcPr>
            <w:tcW w:w="1623" w:type="dxa"/>
            <w:tcBorders>
              <w:top w:val="nil"/>
              <w:left w:val="nil"/>
              <w:bottom w:val="single" w:sz="4" w:space="0" w:color="auto"/>
              <w:right w:val="single" w:sz="8" w:space="0" w:color="auto"/>
            </w:tcBorders>
            <w:shd w:val="clear" w:color="auto" w:fill="auto"/>
            <w:noWrap/>
            <w:vAlign w:val="bottom"/>
            <w:hideMark/>
          </w:tcPr>
          <w:p w14:paraId="303096F3"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18</w:t>
            </w:r>
          </w:p>
        </w:tc>
      </w:tr>
      <w:tr w:rsidR="0025584F" w:rsidRPr="00514298" w14:paraId="61DF95C0"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68BC840C"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Lokiliri</w:t>
            </w:r>
          </w:p>
        </w:tc>
        <w:tc>
          <w:tcPr>
            <w:tcW w:w="1620" w:type="dxa"/>
            <w:tcBorders>
              <w:top w:val="nil"/>
              <w:left w:val="nil"/>
              <w:bottom w:val="single" w:sz="4" w:space="0" w:color="auto"/>
              <w:right w:val="single" w:sz="4" w:space="0" w:color="auto"/>
            </w:tcBorders>
            <w:shd w:val="clear" w:color="auto" w:fill="auto"/>
            <w:noWrap/>
            <w:vAlign w:val="bottom"/>
            <w:hideMark/>
          </w:tcPr>
          <w:p w14:paraId="23229FF8"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025FBE3F"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2E121F80"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14</w:t>
            </w:r>
          </w:p>
        </w:tc>
        <w:tc>
          <w:tcPr>
            <w:tcW w:w="1623" w:type="dxa"/>
            <w:tcBorders>
              <w:top w:val="nil"/>
              <w:left w:val="nil"/>
              <w:bottom w:val="single" w:sz="4" w:space="0" w:color="auto"/>
              <w:right w:val="single" w:sz="8" w:space="0" w:color="auto"/>
            </w:tcBorders>
            <w:shd w:val="clear" w:color="auto" w:fill="auto"/>
            <w:noWrap/>
            <w:vAlign w:val="bottom"/>
            <w:hideMark/>
          </w:tcPr>
          <w:p w14:paraId="084F3637"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14</w:t>
            </w:r>
          </w:p>
        </w:tc>
      </w:tr>
      <w:tr w:rsidR="0025584F" w:rsidRPr="00514298" w14:paraId="05CF27A6"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5980C250"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Munuki</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3BAB4F8E"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622" w:type="dxa"/>
            <w:tcBorders>
              <w:top w:val="nil"/>
              <w:left w:val="nil"/>
              <w:bottom w:val="single" w:sz="4" w:space="0" w:color="auto"/>
              <w:right w:val="single" w:sz="4" w:space="0" w:color="auto"/>
            </w:tcBorders>
            <w:shd w:val="clear" w:color="auto" w:fill="auto"/>
            <w:noWrap/>
            <w:vAlign w:val="bottom"/>
            <w:hideMark/>
          </w:tcPr>
          <w:p w14:paraId="3617C1EB"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48772B36"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12</w:t>
            </w:r>
          </w:p>
        </w:tc>
        <w:tc>
          <w:tcPr>
            <w:tcW w:w="1623" w:type="dxa"/>
            <w:tcBorders>
              <w:top w:val="nil"/>
              <w:left w:val="nil"/>
              <w:bottom w:val="single" w:sz="4" w:space="0" w:color="auto"/>
              <w:right w:val="single" w:sz="8" w:space="0" w:color="auto"/>
            </w:tcBorders>
            <w:shd w:val="clear" w:color="auto" w:fill="auto"/>
            <w:noWrap/>
            <w:vAlign w:val="bottom"/>
            <w:hideMark/>
          </w:tcPr>
          <w:p w14:paraId="1EC1A477"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14</w:t>
            </w:r>
          </w:p>
        </w:tc>
      </w:tr>
      <w:tr w:rsidR="0025584F" w:rsidRPr="00514298" w14:paraId="5F8ACCAC"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7730CA8B"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Liria</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25D71C07"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622" w:type="dxa"/>
            <w:tcBorders>
              <w:top w:val="nil"/>
              <w:left w:val="nil"/>
              <w:bottom w:val="single" w:sz="4" w:space="0" w:color="auto"/>
              <w:right w:val="single" w:sz="4" w:space="0" w:color="auto"/>
            </w:tcBorders>
            <w:shd w:val="clear" w:color="auto" w:fill="auto"/>
            <w:noWrap/>
            <w:vAlign w:val="bottom"/>
            <w:hideMark/>
          </w:tcPr>
          <w:p w14:paraId="485AF0D0"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63D54536"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9</w:t>
            </w:r>
          </w:p>
        </w:tc>
        <w:tc>
          <w:tcPr>
            <w:tcW w:w="1623" w:type="dxa"/>
            <w:tcBorders>
              <w:top w:val="nil"/>
              <w:left w:val="nil"/>
              <w:bottom w:val="single" w:sz="4" w:space="0" w:color="auto"/>
              <w:right w:val="single" w:sz="8" w:space="0" w:color="auto"/>
            </w:tcBorders>
            <w:shd w:val="clear" w:color="auto" w:fill="auto"/>
            <w:noWrap/>
            <w:vAlign w:val="bottom"/>
            <w:hideMark/>
          </w:tcPr>
          <w:p w14:paraId="07CD06CE"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13</w:t>
            </w:r>
          </w:p>
        </w:tc>
      </w:tr>
      <w:tr w:rsidR="0025584F" w:rsidRPr="00514298" w14:paraId="412F09C4"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6ADAD965"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Wonduruba</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68D2DBA5"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6</w:t>
            </w:r>
          </w:p>
        </w:tc>
        <w:tc>
          <w:tcPr>
            <w:tcW w:w="1622" w:type="dxa"/>
            <w:tcBorders>
              <w:top w:val="nil"/>
              <w:left w:val="nil"/>
              <w:bottom w:val="single" w:sz="4" w:space="0" w:color="auto"/>
              <w:right w:val="single" w:sz="4" w:space="0" w:color="auto"/>
            </w:tcBorders>
            <w:shd w:val="clear" w:color="auto" w:fill="auto"/>
            <w:noWrap/>
            <w:vAlign w:val="bottom"/>
            <w:hideMark/>
          </w:tcPr>
          <w:p w14:paraId="7C412EC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6BAC0FA2"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6</w:t>
            </w:r>
          </w:p>
        </w:tc>
        <w:tc>
          <w:tcPr>
            <w:tcW w:w="1623" w:type="dxa"/>
            <w:tcBorders>
              <w:top w:val="nil"/>
              <w:left w:val="nil"/>
              <w:bottom w:val="single" w:sz="4" w:space="0" w:color="auto"/>
              <w:right w:val="single" w:sz="8" w:space="0" w:color="auto"/>
            </w:tcBorders>
            <w:shd w:val="clear" w:color="auto" w:fill="auto"/>
            <w:noWrap/>
            <w:vAlign w:val="bottom"/>
            <w:hideMark/>
          </w:tcPr>
          <w:p w14:paraId="42E0B290"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12</w:t>
            </w:r>
          </w:p>
        </w:tc>
      </w:tr>
      <w:tr w:rsidR="0025584F" w:rsidRPr="00514298" w14:paraId="1DBEF667"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44967AAC"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Dolo</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5BECE37C"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622" w:type="dxa"/>
            <w:tcBorders>
              <w:top w:val="nil"/>
              <w:left w:val="nil"/>
              <w:bottom w:val="single" w:sz="4" w:space="0" w:color="auto"/>
              <w:right w:val="single" w:sz="4" w:space="0" w:color="auto"/>
            </w:tcBorders>
            <w:shd w:val="clear" w:color="auto" w:fill="auto"/>
            <w:noWrap/>
            <w:vAlign w:val="bottom"/>
            <w:hideMark/>
          </w:tcPr>
          <w:p w14:paraId="29E0056F"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123D30B2"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10</w:t>
            </w:r>
          </w:p>
        </w:tc>
        <w:tc>
          <w:tcPr>
            <w:tcW w:w="1623" w:type="dxa"/>
            <w:tcBorders>
              <w:top w:val="nil"/>
              <w:left w:val="nil"/>
              <w:bottom w:val="single" w:sz="4" w:space="0" w:color="auto"/>
              <w:right w:val="single" w:sz="8" w:space="0" w:color="auto"/>
            </w:tcBorders>
            <w:shd w:val="clear" w:color="auto" w:fill="auto"/>
            <w:noWrap/>
            <w:vAlign w:val="bottom"/>
            <w:hideMark/>
          </w:tcPr>
          <w:p w14:paraId="5081C713"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11</w:t>
            </w:r>
          </w:p>
        </w:tc>
      </w:tr>
      <w:tr w:rsidR="0025584F" w:rsidRPr="00514298" w14:paraId="62DB18F5"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41FF805F"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Juba</w:t>
            </w:r>
          </w:p>
        </w:tc>
        <w:tc>
          <w:tcPr>
            <w:tcW w:w="1620" w:type="dxa"/>
            <w:tcBorders>
              <w:top w:val="nil"/>
              <w:left w:val="nil"/>
              <w:bottom w:val="single" w:sz="4" w:space="0" w:color="auto"/>
              <w:right w:val="single" w:sz="4" w:space="0" w:color="auto"/>
            </w:tcBorders>
            <w:shd w:val="clear" w:color="auto" w:fill="auto"/>
            <w:noWrap/>
            <w:vAlign w:val="bottom"/>
            <w:hideMark/>
          </w:tcPr>
          <w:p w14:paraId="01EC83C6"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622" w:type="dxa"/>
            <w:tcBorders>
              <w:top w:val="nil"/>
              <w:left w:val="nil"/>
              <w:bottom w:val="single" w:sz="4" w:space="0" w:color="auto"/>
              <w:right w:val="single" w:sz="4" w:space="0" w:color="auto"/>
            </w:tcBorders>
            <w:shd w:val="clear" w:color="auto" w:fill="auto"/>
            <w:noWrap/>
            <w:vAlign w:val="bottom"/>
            <w:hideMark/>
          </w:tcPr>
          <w:p w14:paraId="6987EC70"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1E8676A8"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7</w:t>
            </w:r>
          </w:p>
        </w:tc>
        <w:tc>
          <w:tcPr>
            <w:tcW w:w="1623" w:type="dxa"/>
            <w:tcBorders>
              <w:top w:val="nil"/>
              <w:left w:val="nil"/>
              <w:bottom w:val="single" w:sz="4" w:space="0" w:color="auto"/>
              <w:right w:val="single" w:sz="8" w:space="0" w:color="auto"/>
            </w:tcBorders>
            <w:shd w:val="clear" w:color="auto" w:fill="auto"/>
            <w:noWrap/>
            <w:vAlign w:val="bottom"/>
            <w:hideMark/>
          </w:tcPr>
          <w:p w14:paraId="2782E01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9</w:t>
            </w:r>
          </w:p>
        </w:tc>
      </w:tr>
      <w:tr w:rsidR="0025584F" w:rsidRPr="00514298" w14:paraId="5EE2899E"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0A5969F7"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Gondokoro</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2342DEFB"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622" w:type="dxa"/>
            <w:tcBorders>
              <w:top w:val="nil"/>
              <w:left w:val="nil"/>
              <w:bottom w:val="single" w:sz="4" w:space="0" w:color="auto"/>
              <w:right w:val="single" w:sz="4" w:space="0" w:color="auto"/>
            </w:tcBorders>
            <w:shd w:val="clear" w:color="auto" w:fill="auto"/>
            <w:noWrap/>
            <w:vAlign w:val="bottom"/>
            <w:hideMark/>
          </w:tcPr>
          <w:p w14:paraId="57710A2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269EE172"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c>
          <w:tcPr>
            <w:tcW w:w="1623" w:type="dxa"/>
            <w:tcBorders>
              <w:top w:val="nil"/>
              <w:left w:val="nil"/>
              <w:bottom w:val="single" w:sz="4" w:space="0" w:color="auto"/>
              <w:right w:val="single" w:sz="8" w:space="0" w:color="auto"/>
            </w:tcBorders>
            <w:shd w:val="clear" w:color="auto" w:fill="auto"/>
            <w:noWrap/>
            <w:vAlign w:val="bottom"/>
            <w:hideMark/>
          </w:tcPr>
          <w:p w14:paraId="383B8823"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7</w:t>
            </w:r>
          </w:p>
        </w:tc>
      </w:tr>
      <w:tr w:rsidR="0025584F" w:rsidRPr="00514298" w14:paraId="16F9C8CE"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33C6699C"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Mangala</w:t>
            </w:r>
            <w:proofErr w:type="spellEnd"/>
            <w:r w:rsidRPr="00514298">
              <w:rPr>
                <w:rFonts w:eastAsia="Times New Roman" w:cs="Calibri"/>
                <w:color w:val="000000"/>
                <w:sz w:val="18"/>
                <w:szCs w:val="18"/>
                <w:lang w:eastAsia="fi-FI"/>
              </w:rPr>
              <w:t xml:space="preserve"> North</w:t>
            </w:r>
          </w:p>
        </w:tc>
        <w:tc>
          <w:tcPr>
            <w:tcW w:w="1620" w:type="dxa"/>
            <w:tcBorders>
              <w:top w:val="nil"/>
              <w:left w:val="nil"/>
              <w:bottom w:val="single" w:sz="4" w:space="0" w:color="auto"/>
              <w:right w:val="single" w:sz="4" w:space="0" w:color="auto"/>
            </w:tcBorders>
            <w:shd w:val="clear" w:color="auto" w:fill="auto"/>
            <w:noWrap/>
            <w:vAlign w:val="bottom"/>
            <w:hideMark/>
          </w:tcPr>
          <w:p w14:paraId="5DCE5F22"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512496E8"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03BE3048"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c>
          <w:tcPr>
            <w:tcW w:w="1623" w:type="dxa"/>
            <w:tcBorders>
              <w:top w:val="nil"/>
              <w:left w:val="nil"/>
              <w:bottom w:val="single" w:sz="4" w:space="0" w:color="auto"/>
              <w:right w:val="single" w:sz="8" w:space="0" w:color="auto"/>
            </w:tcBorders>
            <w:shd w:val="clear" w:color="auto" w:fill="auto"/>
            <w:noWrap/>
            <w:vAlign w:val="bottom"/>
            <w:hideMark/>
          </w:tcPr>
          <w:p w14:paraId="324EE025"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r>
      <w:tr w:rsidR="0025584F" w:rsidRPr="00514298" w14:paraId="51B91F09"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079946C1"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Bungu</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1E3C0B45"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622" w:type="dxa"/>
            <w:tcBorders>
              <w:top w:val="nil"/>
              <w:left w:val="nil"/>
              <w:bottom w:val="single" w:sz="4" w:space="0" w:color="auto"/>
              <w:right w:val="single" w:sz="4" w:space="0" w:color="auto"/>
            </w:tcBorders>
            <w:shd w:val="clear" w:color="auto" w:fill="auto"/>
            <w:noWrap/>
            <w:vAlign w:val="bottom"/>
            <w:hideMark/>
          </w:tcPr>
          <w:p w14:paraId="00890F8A"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2525E0D3"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623" w:type="dxa"/>
            <w:tcBorders>
              <w:top w:val="nil"/>
              <w:left w:val="nil"/>
              <w:bottom w:val="single" w:sz="4" w:space="0" w:color="auto"/>
              <w:right w:val="single" w:sz="8" w:space="0" w:color="auto"/>
            </w:tcBorders>
            <w:shd w:val="clear" w:color="auto" w:fill="auto"/>
            <w:noWrap/>
            <w:vAlign w:val="bottom"/>
            <w:hideMark/>
          </w:tcPr>
          <w:p w14:paraId="392EC14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r>
      <w:tr w:rsidR="0025584F" w:rsidRPr="00514298" w14:paraId="305981D6"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45E88FCF"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Rokon</w:t>
            </w:r>
          </w:p>
        </w:tc>
        <w:tc>
          <w:tcPr>
            <w:tcW w:w="1620" w:type="dxa"/>
            <w:tcBorders>
              <w:top w:val="nil"/>
              <w:left w:val="nil"/>
              <w:bottom w:val="single" w:sz="4" w:space="0" w:color="auto"/>
              <w:right w:val="single" w:sz="4" w:space="0" w:color="auto"/>
            </w:tcBorders>
            <w:shd w:val="clear" w:color="auto" w:fill="auto"/>
            <w:noWrap/>
            <w:vAlign w:val="bottom"/>
            <w:hideMark/>
          </w:tcPr>
          <w:p w14:paraId="05E1D57D"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622" w:type="dxa"/>
            <w:tcBorders>
              <w:top w:val="nil"/>
              <w:left w:val="nil"/>
              <w:bottom w:val="single" w:sz="4" w:space="0" w:color="auto"/>
              <w:right w:val="single" w:sz="4" w:space="0" w:color="auto"/>
            </w:tcBorders>
            <w:shd w:val="clear" w:color="auto" w:fill="auto"/>
            <w:noWrap/>
            <w:vAlign w:val="bottom"/>
            <w:hideMark/>
          </w:tcPr>
          <w:p w14:paraId="43C7D55B"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6450DFB2"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623" w:type="dxa"/>
            <w:tcBorders>
              <w:top w:val="nil"/>
              <w:left w:val="nil"/>
              <w:bottom w:val="single" w:sz="4" w:space="0" w:color="auto"/>
              <w:right w:val="single" w:sz="8" w:space="0" w:color="auto"/>
            </w:tcBorders>
            <w:shd w:val="clear" w:color="auto" w:fill="auto"/>
            <w:noWrap/>
            <w:vAlign w:val="bottom"/>
            <w:hideMark/>
          </w:tcPr>
          <w:p w14:paraId="0DA28F20"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r>
      <w:tr w:rsidR="0025584F" w:rsidRPr="00514298" w14:paraId="795EA750"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74D6C5F5"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Ganji</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6E753253"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622" w:type="dxa"/>
            <w:tcBorders>
              <w:top w:val="nil"/>
              <w:left w:val="nil"/>
              <w:bottom w:val="single" w:sz="4" w:space="0" w:color="auto"/>
              <w:right w:val="single" w:sz="4" w:space="0" w:color="auto"/>
            </w:tcBorders>
            <w:shd w:val="clear" w:color="auto" w:fill="auto"/>
            <w:noWrap/>
            <w:vAlign w:val="bottom"/>
            <w:hideMark/>
          </w:tcPr>
          <w:p w14:paraId="211890C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4" w:space="0" w:color="auto"/>
              <w:right w:val="single" w:sz="4" w:space="0" w:color="auto"/>
            </w:tcBorders>
            <w:shd w:val="clear" w:color="auto" w:fill="auto"/>
            <w:noWrap/>
            <w:vAlign w:val="bottom"/>
            <w:hideMark/>
          </w:tcPr>
          <w:p w14:paraId="4676775C"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623" w:type="dxa"/>
            <w:tcBorders>
              <w:top w:val="nil"/>
              <w:left w:val="nil"/>
              <w:bottom w:val="single" w:sz="4" w:space="0" w:color="auto"/>
              <w:right w:val="single" w:sz="8" w:space="0" w:color="auto"/>
            </w:tcBorders>
            <w:shd w:val="clear" w:color="auto" w:fill="auto"/>
            <w:noWrap/>
            <w:vAlign w:val="bottom"/>
            <w:hideMark/>
          </w:tcPr>
          <w:p w14:paraId="49CDDB30"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r>
      <w:tr w:rsidR="0025584F" w:rsidRPr="00514298" w14:paraId="22F437D7" w14:textId="77777777" w:rsidTr="00514298">
        <w:trPr>
          <w:trHeight w:val="243"/>
        </w:trPr>
        <w:tc>
          <w:tcPr>
            <w:tcW w:w="1865" w:type="dxa"/>
            <w:tcBorders>
              <w:top w:val="nil"/>
              <w:left w:val="single" w:sz="8" w:space="0" w:color="auto"/>
              <w:bottom w:val="single" w:sz="4" w:space="0" w:color="auto"/>
              <w:right w:val="single" w:sz="4" w:space="0" w:color="auto"/>
            </w:tcBorders>
            <w:shd w:val="clear" w:color="auto" w:fill="auto"/>
            <w:noWrap/>
            <w:vAlign w:val="bottom"/>
            <w:hideMark/>
          </w:tcPr>
          <w:p w14:paraId="3F4590F6"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Kator</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14:paraId="6AD71298"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622" w:type="dxa"/>
            <w:tcBorders>
              <w:top w:val="nil"/>
              <w:left w:val="nil"/>
              <w:bottom w:val="single" w:sz="4" w:space="0" w:color="auto"/>
              <w:right w:val="single" w:sz="4" w:space="0" w:color="auto"/>
            </w:tcBorders>
            <w:shd w:val="clear" w:color="auto" w:fill="auto"/>
            <w:noWrap/>
            <w:vAlign w:val="bottom"/>
            <w:hideMark/>
          </w:tcPr>
          <w:p w14:paraId="57F13A4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622" w:type="dxa"/>
            <w:tcBorders>
              <w:top w:val="nil"/>
              <w:left w:val="nil"/>
              <w:bottom w:val="single" w:sz="4" w:space="0" w:color="auto"/>
              <w:right w:val="single" w:sz="4" w:space="0" w:color="auto"/>
            </w:tcBorders>
            <w:shd w:val="clear" w:color="auto" w:fill="auto"/>
            <w:noWrap/>
            <w:vAlign w:val="bottom"/>
            <w:hideMark/>
          </w:tcPr>
          <w:p w14:paraId="5C553604"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3" w:type="dxa"/>
            <w:tcBorders>
              <w:top w:val="nil"/>
              <w:left w:val="nil"/>
              <w:bottom w:val="single" w:sz="4" w:space="0" w:color="auto"/>
              <w:right w:val="single" w:sz="8" w:space="0" w:color="auto"/>
            </w:tcBorders>
            <w:shd w:val="clear" w:color="auto" w:fill="auto"/>
            <w:noWrap/>
            <w:vAlign w:val="bottom"/>
            <w:hideMark/>
          </w:tcPr>
          <w:p w14:paraId="4C062632"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r>
      <w:tr w:rsidR="0025584F" w:rsidRPr="00514298" w14:paraId="48E806E3" w14:textId="77777777" w:rsidTr="00514298">
        <w:trPr>
          <w:trHeight w:val="252"/>
        </w:trPr>
        <w:tc>
          <w:tcPr>
            <w:tcW w:w="1865" w:type="dxa"/>
            <w:tcBorders>
              <w:top w:val="nil"/>
              <w:left w:val="single" w:sz="8" w:space="0" w:color="auto"/>
              <w:bottom w:val="single" w:sz="8" w:space="0" w:color="auto"/>
              <w:right w:val="single" w:sz="4" w:space="0" w:color="auto"/>
            </w:tcBorders>
            <w:shd w:val="clear" w:color="auto" w:fill="auto"/>
            <w:noWrap/>
            <w:vAlign w:val="bottom"/>
            <w:hideMark/>
          </w:tcPr>
          <w:p w14:paraId="0E0EE742" w14:textId="77777777" w:rsidR="0025584F" w:rsidRPr="00514298" w:rsidRDefault="0025584F" w:rsidP="0025584F">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N/A</w:t>
            </w:r>
          </w:p>
        </w:tc>
        <w:tc>
          <w:tcPr>
            <w:tcW w:w="1620" w:type="dxa"/>
            <w:tcBorders>
              <w:top w:val="nil"/>
              <w:left w:val="nil"/>
              <w:bottom w:val="single" w:sz="8" w:space="0" w:color="auto"/>
              <w:right w:val="single" w:sz="4" w:space="0" w:color="auto"/>
            </w:tcBorders>
            <w:shd w:val="clear" w:color="auto" w:fill="auto"/>
            <w:noWrap/>
            <w:vAlign w:val="bottom"/>
            <w:hideMark/>
          </w:tcPr>
          <w:p w14:paraId="6CCA92A2"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8" w:space="0" w:color="auto"/>
              <w:right w:val="single" w:sz="4" w:space="0" w:color="auto"/>
            </w:tcBorders>
            <w:shd w:val="clear" w:color="auto" w:fill="auto"/>
            <w:noWrap/>
            <w:vAlign w:val="bottom"/>
            <w:hideMark/>
          </w:tcPr>
          <w:p w14:paraId="326851E1"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622" w:type="dxa"/>
            <w:tcBorders>
              <w:top w:val="nil"/>
              <w:left w:val="nil"/>
              <w:bottom w:val="single" w:sz="8" w:space="0" w:color="auto"/>
              <w:right w:val="single" w:sz="4" w:space="0" w:color="auto"/>
            </w:tcBorders>
            <w:shd w:val="clear" w:color="auto" w:fill="auto"/>
            <w:noWrap/>
            <w:vAlign w:val="bottom"/>
            <w:hideMark/>
          </w:tcPr>
          <w:p w14:paraId="6719F67C"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623" w:type="dxa"/>
            <w:tcBorders>
              <w:top w:val="nil"/>
              <w:left w:val="nil"/>
              <w:bottom w:val="single" w:sz="8" w:space="0" w:color="auto"/>
              <w:right w:val="single" w:sz="8" w:space="0" w:color="auto"/>
            </w:tcBorders>
            <w:shd w:val="clear" w:color="auto" w:fill="auto"/>
            <w:noWrap/>
            <w:vAlign w:val="bottom"/>
            <w:hideMark/>
          </w:tcPr>
          <w:p w14:paraId="6A11D367" w14:textId="77777777" w:rsidR="0025584F" w:rsidRPr="00514298" w:rsidRDefault="0025584F" w:rsidP="0025584F">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r>
    </w:tbl>
    <w:p w14:paraId="4C5AA749" w14:textId="430E12EF" w:rsidR="001E09C8" w:rsidRPr="001E09C8" w:rsidRDefault="003A6BEC" w:rsidP="0040633D">
      <w:pPr>
        <w:rPr>
          <w:b/>
        </w:rPr>
      </w:pPr>
      <w:r>
        <w:t xml:space="preserve">Juban maakunnan alueella </w:t>
      </w:r>
      <w:r w:rsidR="007145FE">
        <w:t>raportoitujen</w:t>
      </w:r>
      <w:r>
        <w:t xml:space="preserve"> turvallisuusvälikohtausten kokonaismäärä on pysytellyt lokakuuhun 2025 tultaessa edellisvuoden tasolla (Taulukko </w:t>
      </w:r>
      <w:r w:rsidR="00C8553A">
        <w:t>9</w:t>
      </w:r>
      <w:r>
        <w:t xml:space="preserve">). </w:t>
      </w:r>
      <w:r w:rsidR="001E09C8">
        <w:t>Juban maakunnan turvallisuusvälikohtaustil</w:t>
      </w:r>
      <w:r w:rsidR="0025584F">
        <w:t>ast</w:t>
      </w:r>
      <w:r>
        <w:t>ojen kärjessä</w:t>
      </w:r>
      <w:r w:rsidR="001E09C8">
        <w:t xml:space="preserve"> vuonna 2025 </w:t>
      </w:r>
      <w:r>
        <w:t>olevien</w:t>
      </w:r>
      <w:r w:rsidR="001E09C8">
        <w:t xml:space="preserve"> </w:t>
      </w:r>
      <w:r w:rsidR="001E09C8" w:rsidRPr="001E09C8">
        <w:t xml:space="preserve">Mangalla Southin ja </w:t>
      </w:r>
      <w:proofErr w:type="spellStart"/>
      <w:r w:rsidR="001E09C8" w:rsidRPr="001E09C8">
        <w:t>Lokiirin</w:t>
      </w:r>
      <w:proofErr w:type="spellEnd"/>
      <w:r w:rsidR="001E09C8" w:rsidRPr="001E09C8">
        <w:t xml:space="preserve"> kunnissa turvallisuusvälikohtaus on useimmiten väkivaltaa siviilejä vastaan</w:t>
      </w:r>
      <w:r w:rsidR="001E09C8">
        <w:t xml:space="preserve">, kun taas </w:t>
      </w:r>
      <w:proofErr w:type="spellStart"/>
      <w:r w:rsidR="001E09C8">
        <w:t>Rejafin</w:t>
      </w:r>
      <w:proofErr w:type="spellEnd"/>
      <w:r w:rsidR="001E09C8">
        <w:t xml:space="preserve"> alueella on raportoitu </w:t>
      </w:r>
      <w:r>
        <w:t>eniten</w:t>
      </w:r>
      <w:r w:rsidR="001E09C8">
        <w:t xml:space="preserve"> taisteluita</w:t>
      </w:r>
      <w:r>
        <w:t>.</w:t>
      </w:r>
      <w:r w:rsidR="0095310D">
        <w:t xml:space="preserve"> Vuonna 2025 turvallisuusvälikohtausten määrä on noussut selvästi </w:t>
      </w:r>
      <w:proofErr w:type="spellStart"/>
      <w:r w:rsidR="0095310D">
        <w:t>Lokiirin</w:t>
      </w:r>
      <w:proofErr w:type="spellEnd"/>
      <w:r w:rsidR="0095310D">
        <w:t xml:space="preserve"> ja laskenut </w:t>
      </w:r>
      <w:proofErr w:type="spellStart"/>
      <w:r w:rsidR="0095310D">
        <w:t>Northern</w:t>
      </w:r>
      <w:proofErr w:type="spellEnd"/>
      <w:r w:rsidR="0095310D">
        <w:t xml:space="preserve"> Barin kunnassa.</w:t>
      </w:r>
      <w:r>
        <w:rPr>
          <w:rStyle w:val="Alaviitteenviite"/>
          <w:bCs/>
        </w:rPr>
        <w:footnoteReference w:id="116"/>
      </w:r>
      <w:r>
        <w:t xml:space="preserve"> </w:t>
      </w:r>
    </w:p>
    <w:p w14:paraId="25D17B04" w14:textId="0B1829DB" w:rsidR="00C8553A" w:rsidRDefault="00C8553A" w:rsidP="00C8553A">
      <w:pPr>
        <w:pStyle w:val="Kuvaotsikko"/>
      </w:pPr>
      <w:r>
        <w:t xml:space="preserve">Taulukko </w:t>
      </w:r>
      <w:fldSimple w:instr=" SEQ Taulukko \* ARABIC ">
        <w:r w:rsidR="005161F9">
          <w:rPr>
            <w:noProof/>
          </w:rPr>
          <w:t>9</w:t>
        </w:r>
      </w:fldSimple>
      <w:r>
        <w:t xml:space="preserve">: </w:t>
      </w:r>
      <w:r w:rsidRPr="00680792">
        <w:t>Turvallisuusvälikohtau</w:t>
      </w:r>
      <w:r w:rsidR="00782891">
        <w:t>sten määrä</w:t>
      </w:r>
      <w:r w:rsidRPr="00680792">
        <w:t xml:space="preserve"> tapahtumalajeittain Juban maakunnassa vuosina 2024–2025 </w:t>
      </w:r>
      <w:r w:rsidR="00E84889" w:rsidRPr="00D275C9">
        <w:t>(</w:t>
      </w:r>
      <w:r w:rsidR="00E84889">
        <w:t>ACLED 27</w:t>
      </w:r>
      <w:r w:rsidR="00E84889" w:rsidRPr="00056928">
        <w:t>.10.2025</w:t>
      </w:r>
      <w:r w:rsidR="00E84889" w:rsidRPr="00D275C9">
        <w:t>).</w:t>
      </w:r>
    </w:p>
    <w:tbl>
      <w:tblPr>
        <w:tblW w:w="8989" w:type="dxa"/>
        <w:tblCellMar>
          <w:left w:w="70" w:type="dxa"/>
          <w:right w:w="70" w:type="dxa"/>
        </w:tblCellMar>
        <w:tblLook w:val="04A0" w:firstRow="1" w:lastRow="0" w:firstColumn="1" w:lastColumn="0" w:noHBand="0" w:noVBand="1"/>
      </w:tblPr>
      <w:tblGrid>
        <w:gridCol w:w="1898"/>
        <w:gridCol w:w="882"/>
        <w:gridCol w:w="886"/>
        <w:gridCol w:w="881"/>
        <w:gridCol w:w="886"/>
        <w:gridCol w:w="881"/>
        <w:gridCol w:w="886"/>
        <w:gridCol w:w="892"/>
        <w:gridCol w:w="897"/>
      </w:tblGrid>
      <w:tr w:rsidR="003A6BEC" w:rsidRPr="00514298" w14:paraId="7871EE29" w14:textId="77777777" w:rsidTr="00514298">
        <w:trPr>
          <w:trHeight w:val="389"/>
        </w:trPr>
        <w:tc>
          <w:tcPr>
            <w:tcW w:w="1898" w:type="dxa"/>
            <w:vMerge w:val="restart"/>
            <w:tcBorders>
              <w:top w:val="single" w:sz="8" w:space="0" w:color="auto"/>
              <w:left w:val="single" w:sz="8" w:space="0" w:color="auto"/>
              <w:bottom w:val="nil"/>
              <w:right w:val="single" w:sz="8" w:space="0" w:color="auto"/>
            </w:tcBorders>
            <w:shd w:val="clear" w:color="000000" w:fill="E7E6E6"/>
            <w:noWrap/>
            <w:vAlign w:val="bottom"/>
            <w:hideMark/>
          </w:tcPr>
          <w:p w14:paraId="13DF4D48" w14:textId="77777777" w:rsidR="000E3EF9" w:rsidRPr="00514298" w:rsidRDefault="000E3EF9" w:rsidP="000E3EF9">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w:t>
            </w:r>
          </w:p>
        </w:tc>
        <w:tc>
          <w:tcPr>
            <w:tcW w:w="1768" w:type="dxa"/>
            <w:gridSpan w:val="2"/>
            <w:tcBorders>
              <w:top w:val="single" w:sz="8" w:space="0" w:color="auto"/>
              <w:left w:val="nil"/>
              <w:bottom w:val="single" w:sz="4" w:space="0" w:color="auto"/>
              <w:right w:val="single" w:sz="8" w:space="0" w:color="000000"/>
            </w:tcBorders>
            <w:shd w:val="clear" w:color="000000" w:fill="E7E6E6"/>
            <w:vAlign w:val="center"/>
            <w:hideMark/>
          </w:tcPr>
          <w:p w14:paraId="78A47DD2"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Taistelut</w:t>
            </w:r>
          </w:p>
        </w:tc>
        <w:tc>
          <w:tcPr>
            <w:tcW w:w="1767" w:type="dxa"/>
            <w:gridSpan w:val="2"/>
            <w:tcBorders>
              <w:top w:val="single" w:sz="8" w:space="0" w:color="auto"/>
              <w:left w:val="nil"/>
              <w:bottom w:val="single" w:sz="4" w:space="0" w:color="auto"/>
              <w:right w:val="single" w:sz="8" w:space="0" w:color="000000"/>
            </w:tcBorders>
            <w:shd w:val="clear" w:color="000000" w:fill="E7E6E6"/>
            <w:hideMark/>
          </w:tcPr>
          <w:p w14:paraId="597BEA1B"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Räjähde- ja muut etäiskut</w:t>
            </w:r>
          </w:p>
        </w:tc>
        <w:tc>
          <w:tcPr>
            <w:tcW w:w="1767" w:type="dxa"/>
            <w:gridSpan w:val="2"/>
            <w:tcBorders>
              <w:top w:val="single" w:sz="8" w:space="0" w:color="auto"/>
              <w:left w:val="nil"/>
              <w:bottom w:val="single" w:sz="4" w:space="0" w:color="auto"/>
              <w:right w:val="single" w:sz="8" w:space="0" w:color="000000"/>
            </w:tcBorders>
            <w:shd w:val="clear" w:color="000000" w:fill="E7E6E6"/>
            <w:hideMark/>
          </w:tcPr>
          <w:p w14:paraId="01D101BA"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Väkivalta siviilejä vastaan</w:t>
            </w:r>
          </w:p>
        </w:tc>
        <w:tc>
          <w:tcPr>
            <w:tcW w:w="1789" w:type="dxa"/>
            <w:gridSpan w:val="2"/>
            <w:tcBorders>
              <w:top w:val="single" w:sz="8" w:space="0" w:color="auto"/>
              <w:left w:val="nil"/>
              <w:bottom w:val="single" w:sz="4" w:space="0" w:color="auto"/>
              <w:right w:val="single" w:sz="8" w:space="0" w:color="000000"/>
            </w:tcBorders>
            <w:shd w:val="clear" w:color="000000" w:fill="E7E6E6"/>
            <w:hideMark/>
          </w:tcPr>
          <w:p w14:paraId="4A3BEFF9"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Välikohtauksia yhteensä</w:t>
            </w:r>
          </w:p>
        </w:tc>
      </w:tr>
      <w:tr w:rsidR="00514298" w:rsidRPr="00514298" w14:paraId="36EF074D" w14:textId="77777777" w:rsidTr="00514298">
        <w:trPr>
          <w:trHeight w:val="245"/>
        </w:trPr>
        <w:tc>
          <w:tcPr>
            <w:tcW w:w="1898" w:type="dxa"/>
            <w:vMerge/>
            <w:tcBorders>
              <w:top w:val="single" w:sz="8" w:space="0" w:color="auto"/>
              <w:left w:val="single" w:sz="8" w:space="0" w:color="auto"/>
              <w:bottom w:val="nil"/>
              <w:right w:val="single" w:sz="8" w:space="0" w:color="auto"/>
            </w:tcBorders>
            <w:vAlign w:val="center"/>
            <w:hideMark/>
          </w:tcPr>
          <w:p w14:paraId="45CA8F68" w14:textId="77777777" w:rsidR="000E3EF9" w:rsidRPr="00514298" w:rsidRDefault="000E3EF9" w:rsidP="000E3EF9">
            <w:pPr>
              <w:spacing w:before="0" w:after="0" w:line="240" w:lineRule="auto"/>
              <w:jc w:val="left"/>
              <w:rPr>
                <w:rFonts w:eastAsia="Times New Roman" w:cs="Calibri"/>
                <w:b/>
                <w:bCs/>
                <w:color w:val="000000"/>
                <w:sz w:val="18"/>
                <w:szCs w:val="18"/>
                <w:lang w:eastAsia="fi-FI"/>
              </w:rPr>
            </w:pPr>
          </w:p>
        </w:tc>
        <w:tc>
          <w:tcPr>
            <w:tcW w:w="882" w:type="dxa"/>
            <w:tcBorders>
              <w:top w:val="nil"/>
              <w:left w:val="nil"/>
              <w:bottom w:val="nil"/>
              <w:right w:val="single" w:sz="4" w:space="0" w:color="auto"/>
            </w:tcBorders>
            <w:shd w:val="clear" w:color="000000" w:fill="E7E6E6"/>
            <w:noWrap/>
            <w:vAlign w:val="bottom"/>
            <w:hideMark/>
          </w:tcPr>
          <w:p w14:paraId="06EC7402"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2024</w:t>
            </w:r>
          </w:p>
        </w:tc>
        <w:tc>
          <w:tcPr>
            <w:tcW w:w="885" w:type="dxa"/>
            <w:tcBorders>
              <w:top w:val="nil"/>
              <w:left w:val="nil"/>
              <w:bottom w:val="nil"/>
              <w:right w:val="single" w:sz="8" w:space="0" w:color="auto"/>
            </w:tcBorders>
            <w:shd w:val="clear" w:color="000000" w:fill="E7E6E6"/>
            <w:noWrap/>
            <w:vAlign w:val="bottom"/>
            <w:hideMark/>
          </w:tcPr>
          <w:p w14:paraId="382B216E"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2025</w:t>
            </w:r>
          </w:p>
        </w:tc>
        <w:tc>
          <w:tcPr>
            <w:tcW w:w="881" w:type="dxa"/>
            <w:tcBorders>
              <w:top w:val="nil"/>
              <w:left w:val="nil"/>
              <w:bottom w:val="nil"/>
              <w:right w:val="single" w:sz="4" w:space="0" w:color="auto"/>
            </w:tcBorders>
            <w:shd w:val="clear" w:color="000000" w:fill="E7E6E6"/>
            <w:noWrap/>
            <w:vAlign w:val="bottom"/>
            <w:hideMark/>
          </w:tcPr>
          <w:p w14:paraId="69AE5558"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2024</w:t>
            </w:r>
          </w:p>
        </w:tc>
        <w:tc>
          <w:tcPr>
            <w:tcW w:w="885" w:type="dxa"/>
            <w:tcBorders>
              <w:top w:val="nil"/>
              <w:left w:val="nil"/>
              <w:bottom w:val="nil"/>
              <w:right w:val="single" w:sz="8" w:space="0" w:color="auto"/>
            </w:tcBorders>
            <w:shd w:val="clear" w:color="000000" w:fill="E7E6E6"/>
            <w:noWrap/>
            <w:vAlign w:val="bottom"/>
            <w:hideMark/>
          </w:tcPr>
          <w:p w14:paraId="600D0FBF"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2025</w:t>
            </w:r>
          </w:p>
        </w:tc>
        <w:tc>
          <w:tcPr>
            <w:tcW w:w="881" w:type="dxa"/>
            <w:tcBorders>
              <w:top w:val="nil"/>
              <w:left w:val="nil"/>
              <w:bottom w:val="nil"/>
              <w:right w:val="single" w:sz="4" w:space="0" w:color="auto"/>
            </w:tcBorders>
            <w:shd w:val="clear" w:color="000000" w:fill="E7E6E6"/>
            <w:noWrap/>
            <w:vAlign w:val="bottom"/>
            <w:hideMark/>
          </w:tcPr>
          <w:p w14:paraId="7021F91C"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2024</w:t>
            </w:r>
          </w:p>
        </w:tc>
        <w:tc>
          <w:tcPr>
            <w:tcW w:w="885" w:type="dxa"/>
            <w:tcBorders>
              <w:top w:val="nil"/>
              <w:left w:val="nil"/>
              <w:bottom w:val="nil"/>
              <w:right w:val="single" w:sz="8" w:space="0" w:color="auto"/>
            </w:tcBorders>
            <w:shd w:val="clear" w:color="000000" w:fill="E7E6E6"/>
            <w:noWrap/>
            <w:vAlign w:val="bottom"/>
            <w:hideMark/>
          </w:tcPr>
          <w:p w14:paraId="625EA87F"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2025</w:t>
            </w:r>
          </w:p>
        </w:tc>
        <w:tc>
          <w:tcPr>
            <w:tcW w:w="892" w:type="dxa"/>
            <w:tcBorders>
              <w:top w:val="nil"/>
              <w:left w:val="nil"/>
              <w:bottom w:val="nil"/>
              <w:right w:val="single" w:sz="4" w:space="0" w:color="auto"/>
            </w:tcBorders>
            <w:shd w:val="clear" w:color="000000" w:fill="E7E6E6"/>
            <w:noWrap/>
            <w:vAlign w:val="bottom"/>
            <w:hideMark/>
          </w:tcPr>
          <w:p w14:paraId="6472FDC1"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2024</w:t>
            </w:r>
          </w:p>
        </w:tc>
        <w:tc>
          <w:tcPr>
            <w:tcW w:w="896" w:type="dxa"/>
            <w:tcBorders>
              <w:top w:val="nil"/>
              <w:left w:val="nil"/>
              <w:bottom w:val="nil"/>
              <w:right w:val="single" w:sz="8" w:space="0" w:color="auto"/>
            </w:tcBorders>
            <w:shd w:val="clear" w:color="000000" w:fill="E7E6E6"/>
            <w:noWrap/>
            <w:vAlign w:val="bottom"/>
            <w:hideMark/>
          </w:tcPr>
          <w:p w14:paraId="2A7DCB5A"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2025</w:t>
            </w:r>
          </w:p>
        </w:tc>
      </w:tr>
      <w:tr w:rsidR="003A6BEC" w:rsidRPr="00514298" w14:paraId="3EC65EC5" w14:textId="77777777" w:rsidTr="00514298">
        <w:trPr>
          <w:trHeight w:val="245"/>
        </w:trPr>
        <w:tc>
          <w:tcPr>
            <w:tcW w:w="1898" w:type="dxa"/>
            <w:tcBorders>
              <w:top w:val="single" w:sz="8" w:space="0" w:color="auto"/>
              <w:left w:val="single" w:sz="8" w:space="0" w:color="auto"/>
              <w:bottom w:val="single" w:sz="4" w:space="0" w:color="auto"/>
              <w:right w:val="nil"/>
            </w:tcBorders>
            <w:shd w:val="clear" w:color="auto" w:fill="auto"/>
            <w:noWrap/>
            <w:vAlign w:val="bottom"/>
            <w:hideMark/>
          </w:tcPr>
          <w:p w14:paraId="0AF7D304" w14:textId="77777777" w:rsidR="000E3EF9" w:rsidRPr="00514298" w:rsidRDefault="000E3EF9" w:rsidP="000E3EF9">
            <w:pPr>
              <w:spacing w:before="0" w:after="0" w:line="240" w:lineRule="auto"/>
              <w:ind w:firstLineChars="100" w:firstLine="180"/>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Juba</w:t>
            </w:r>
          </w:p>
        </w:tc>
        <w:tc>
          <w:tcPr>
            <w:tcW w:w="88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60670336"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33</w:t>
            </w:r>
          </w:p>
        </w:tc>
        <w:tc>
          <w:tcPr>
            <w:tcW w:w="885" w:type="dxa"/>
            <w:tcBorders>
              <w:top w:val="single" w:sz="8" w:space="0" w:color="auto"/>
              <w:left w:val="nil"/>
              <w:bottom w:val="single" w:sz="4" w:space="0" w:color="auto"/>
              <w:right w:val="single" w:sz="4" w:space="0" w:color="auto"/>
            </w:tcBorders>
            <w:shd w:val="clear" w:color="auto" w:fill="auto"/>
            <w:noWrap/>
            <w:vAlign w:val="bottom"/>
            <w:hideMark/>
          </w:tcPr>
          <w:p w14:paraId="6AF328BF"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16</w:t>
            </w:r>
          </w:p>
        </w:tc>
        <w:tc>
          <w:tcPr>
            <w:tcW w:w="881" w:type="dxa"/>
            <w:tcBorders>
              <w:top w:val="single" w:sz="8" w:space="0" w:color="auto"/>
              <w:left w:val="nil"/>
              <w:bottom w:val="single" w:sz="4" w:space="0" w:color="auto"/>
              <w:right w:val="single" w:sz="4" w:space="0" w:color="auto"/>
            </w:tcBorders>
            <w:shd w:val="clear" w:color="auto" w:fill="auto"/>
            <w:noWrap/>
            <w:vAlign w:val="bottom"/>
            <w:hideMark/>
          </w:tcPr>
          <w:p w14:paraId="0D6F2A71"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c>
          <w:tcPr>
            <w:tcW w:w="885" w:type="dxa"/>
            <w:tcBorders>
              <w:top w:val="single" w:sz="8" w:space="0" w:color="auto"/>
              <w:left w:val="nil"/>
              <w:bottom w:val="single" w:sz="4" w:space="0" w:color="auto"/>
              <w:right w:val="single" w:sz="4" w:space="0" w:color="auto"/>
            </w:tcBorders>
            <w:shd w:val="clear" w:color="auto" w:fill="auto"/>
            <w:noWrap/>
            <w:vAlign w:val="bottom"/>
            <w:hideMark/>
          </w:tcPr>
          <w:p w14:paraId="7CBBD8AF"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c>
          <w:tcPr>
            <w:tcW w:w="881" w:type="dxa"/>
            <w:tcBorders>
              <w:top w:val="single" w:sz="8" w:space="0" w:color="auto"/>
              <w:left w:val="nil"/>
              <w:bottom w:val="single" w:sz="4" w:space="0" w:color="auto"/>
              <w:right w:val="single" w:sz="4" w:space="0" w:color="auto"/>
            </w:tcBorders>
            <w:shd w:val="clear" w:color="auto" w:fill="auto"/>
            <w:noWrap/>
            <w:vAlign w:val="bottom"/>
            <w:hideMark/>
          </w:tcPr>
          <w:p w14:paraId="4D74B526"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44</w:t>
            </w:r>
          </w:p>
        </w:tc>
        <w:tc>
          <w:tcPr>
            <w:tcW w:w="885" w:type="dxa"/>
            <w:tcBorders>
              <w:top w:val="single" w:sz="8" w:space="0" w:color="auto"/>
              <w:left w:val="nil"/>
              <w:bottom w:val="single" w:sz="4" w:space="0" w:color="auto"/>
              <w:right w:val="single" w:sz="4" w:space="0" w:color="auto"/>
            </w:tcBorders>
            <w:shd w:val="clear" w:color="auto" w:fill="auto"/>
            <w:noWrap/>
            <w:vAlign w:val="bottom"/>
            <w:hideMark/>
          </w:tcPr>
          <w:p w14:paraId="11564B26"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49</w:t>
            </w:r>
          </w:p>
        </w:tc>
        <w:tc>
          <w:tcPr>
            <w:tcW w:w="892" w:type="dxa"/>
            <w:tcBorders>
              <w:top w:val="single" w:sz="8" w:space="0" w:color="auto"/>
              <w:left w:val="nil"/>
              <w:bottom w:val="single" w:sz="4" w:space="0" w:color="auto"/>
              <w:right w:val="single" w:sz="4" w:space="0" w:color="auto"/>
            </w:tcBorders>
            <w:shd w:val="clear" w:color="auto" w:fill="auto"/>
            <w:noWrap/>
            <w:vAlign w:val="bottom"/>
            <w:hideMark/>
          </w:tcPr>
          <w:p w14:paraId="368DAA33"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78</w:t>
            </w:r>
          </w:p>
        </w:tc>
        <w:tc>
          <w:tcPr>
            <w:tcW w:w="896" w:type="dxa"/>
            <w:tcBorders>
              <w:top w:val="single" w:sz="8" w:space="0" w:color="auto"/>
              <w:left w:val="nil"/>
              <w:bottom w:val="single" w:sz="4" w:space="0" w:color="auto"/>
              <w:right w:val="single" w:sz="8" w:space="0" w:color="auto"/>
            </w:tcBorders>
            <w:shd w:val="clear" w:color="auto" w:fill="auto"/>
            <w:noWrap/>
            <w:vAlign w:val="bottom"/>
            <w:hideMark/>
          </w:tcPr>
          <w:p w14:paraId="73C7459C"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65</w:t>
            </w:r>
          </w:p>
        </w:tc>
      </w:tr>
      <w:tr w:rsidR="003A6BEC" w:rsidRPr="00514298" w14:paraId="2AF9F726"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5B2E7106"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Mangalla South</w:t>
            </w:r>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1FB2DBA2"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c>
          <w:tcPr>
            <w:tcW w:w="885" w:type="dxa"/>
            <w:tcBorders>
              <w:top w:val="nil"/>
              <w:left w:val="nil"/>
              <w:bottom w:val="single" w:sz="4" w:space="0" w:color="auto"/>
              <w:right w:val="single" w:sz="4" w:space="0" w:color="auto"/>
            </w:tcBorders>
            <w:shd w:val="clear" w:color="auto" w:fill="auto"/>
            <w:noWrap/>
            <w:vAlign w:val="bottom"/>
            <w:hideMark/>
          </w:tcPr>
          <w:p w14:paraId="2BA0914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881" w:type="dxa"/>
            <w:tcBorders>
              <w:top w:val="nil"/>
              <w:left w:val="nil"/>
              <w:bottom w:val="single" w:sz="4" w:space="0" w:color="auto"/>
              <w:right w:val="single" w:sz="4" w:space="0" w:color="auto"/>
            </w:tcBorders>
            <w:shd w:val="clear" w:color="auto" w:fill="auto"/>
            <w:noWrap/>
            <w:vAlign w:val="bottom"/>
            <w:hideMark/>
          </w:tcPr>
          <w:p w14:paraId="49F1DF7B"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5F173C3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196EBFBD"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12</w:t>
            </w:r>
          </w:p>
        </w:tc>
        <w:tc>
          <w:tcPr>
            <w:tcW w:w="885" w:type="dxa"/>
            <w:tcBorders>
              <w:top w:val="nil"/>
              <w:left w:val="nil"/>
              <w:bottom w:val="single" w:sz="4" w:space="0" w:color="auto"/>
              <w:right w:val="single" w:sz="4" w:space="0" w:color="auto"/>
            </w:tcBorders>
            <w:shd w:val="clear" w:color="auto" w:fill="auto"/>
            <w:noWrap/>
            <w:vAlign w:val="bottom"/>
            <w:hideMark/>
          </w:tcPr>
          <w:p w14:paraId="48BE6564"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14</w:t>
            </w:r>
          </w:p>
        </w:tc>
        <w:tc>
          <w:tcPr>
            <w:tcW w:w="892" w:type="dxa"/>
            <w:tcBorders>
              <w:top w:val="nil"/>
              <w:left w:val="nil"/>
              <w:bottom w:val="single" w:sz="4" w:space="0" w:color="auto"/>
              <w:right w:val="single" w:sz="4" w:space="0" w:color="auto"/>
            </w:tcBorders>
            <w:shd w:val="clear" w:color="auto" w:fill="auto"/>
            <w:noWrap/>
            <w:vAlign w:val="bottom"/>
            <w:hideMark/>
          </w:tcPr>
          <w:p w14:paraId="4B447BDA"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17</w:t>
            </w:r>
          </w:p>
        </w:tc>
        <w:tc>
          <w:tcPr>
            <w:tcW w:w="896" w:type="dxa"/>
            <w:tcBorders>
              <w:top w:val="nil"/>
              <w:left w:val="nil"/>
              <w:bottom w:val="single" w:sz="4" w:space="0" w:color="auto"/>
              <w:right w:val="single" w:sz="8" w:space="0" w:color="auto"/>
            </w:tcBorders>
            <w:shd w:val="clear" w:color="auto" w:fill="auto"/>
            <w:noWrap/>
            <w:vAlign w:val="bottom"/>
            <w:hideMark/>
          </w:tcPr>
          <w:p w14:paraId="1D5041D3"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16</w:t>
            </w:r>
          </w:p>
        </w:tc>
      </w:tr>
      <w:tr w:rsidR="003A6BEC" w:rsidRPr="00514298" w14:paraId="40FD6BD8"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528B28D2"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Rejaf</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3FA9ED16"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9</w:t>
            </w:r>
          </w:p>
        </w:tc>
        <w:tc>
          <w:tcPr>
            <w:tcW w:w="885" w:type="dxa"/>
            <w:tcBorders>
              <w:top w:val="nil"/>
              <w:left w:val="nil"/>
              <w:bottom w:val="single" w:sz="4" w:space="0" w:color="auto"/>
              <w:right w:val="single" w:sz="4" w:space="0" w:color="auto"/>
            </w:tcBorders>
            <w:shd w:val="clear" w:color="auto" w:fill="auto"/>
            <w:noWrap/>
            <w:vAlign w:val="bottom"/>
            <w:hideMark/>
          </w:tcPr>
          <w:p w14:paraId="74F934F0"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8</w:t>
            </w:r>
          </w:p>
        </w:tc>
        <w:tc>
          <w:tcPr>
            <w:tcW w:w="881" w:type="dxa"/>
            <w:tcBorders>
              <w:top w:val="nil"/>
              <w:left w:val="nil"/>
              <w:bottom w:val="single" w:sz="4" w:space="0" w:color="auto"/>
              <w:right w:val="single" w:sz="4" w:space="0" w:color="auto"/>
            </w:tcBorders>
            <w:shd w:val="clear" w:color="auto" w:fill="auto"/>
            <w:noWrap/>
            <w:vAlign w:val="bottom"/>
            <w:hideMark/>
          </w:tcPr>
          <w:p w14:paraId="1770D420"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5E8689B1"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6A5D42B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885" w:type="dxa"/>
            <w:tcBorders>
              <w:top w:val="nil"/>
              <w:left w:val="nil"/>
              <w:bottom w:val="single" w:sz="4" w:space="0" w:color="auto"/>
              <w:right w:val="single" w:sz="4" w:space="0" w:color="auto"/>
            </w:tcBorders>
            <w:shd w:val="clear" w:color="auto" w:fill="auto"/>
            <w:noWrap/>
            <w:vAlign w:val="bottom"/>
            <w:hideMark/>
          </w:tcPr>
          <w:p w14:paraId="16D614AB"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c>
          <w:tcPr>
            <w:tcW w:w="892" w:type="dxa"/>
            <w:tcBorders>
              <w:top w:val="nil"/>
              <w:left w:val="nil"/>
              <w:bottom w:val="single" w:sz="4" w:space="0" w:color="auto"/>
              <w:right w:val="single" w:sz="4" w:space="0" w:color="auto"/>
            </w:tcBorders>
            <w:shd w:val="clear" w:color="auto" w:fill="auto"/>
            <w:noWrap/>
            <w:vAlign w:val="bottom"/>
            <w:hideMark/>
          </w:tcPr>
          <w:p w14:paraId="2DE3ACF4"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12</w:t>
            </w:r>
          </w:p>
        </w:tc>
        <w:tc>
          <w:tcPr>
            <w:tcW w:w="896" w:type="dxa"/>
            <w:tcBorders>
              <w:top w:val="nil"/>
              <w:left w:val="nil"/>
              <w:bottom w:val="single" w:sz="4" w:space="0" w:color="auto"/>
              <w:right w:val="single" w:sz="8" w:space="0" w:color="auto"/>
            </w:tcBorders>
            <w:shd w:val="clear" w:color="auto" w:fill="auto"/>
            <w:noWrap/>
            <w:vAlign w:val="bottom"/>
            <w:hideMark/>
          </w:tcPr>
          <w:p w14:paraId="126ED566"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13</w:t>
            </w:r>
          </w:p>
        </w:tc>
      </w:tr>
      <w:tr w:rsidR="003A6BEC" w:rsidRPr="00514298" w14:paraId="1532AD9B"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551F0360"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Lokiliri</w:t>
            </w:r>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21D165C6"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793A25FB"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46D0123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37575731"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2CB8C7C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5" w:type="dxa"/>
            <w:tcBorders>
              <w:top w:val="nil"/>
              <w:left w:val="nil"/>
              <w:bottom w:val="single" w:sz="4" w:space="0" w:color="auto"/>
              <w:right w:val="single" w:sz="4" w:space="0" w:color="auto"/>
            </w:tcBorders>
            <w:shd w:val="clear" w:color="auto" w:fill="auto"/>
            <w:noWrap/>
            <w:vAlign w:val="bottom"/>
            <w:hideMark/>
          </w:tcPr>
          <w:p w14:paraId="47D4A9A8"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10</w:t>
            </w:r>
          </w:p>
        </w:tc>
        <w:tc>
          <w:tcPr>
            <w:tcW w:w="892" w:type="dxa"/>
            <w:tcBorders>
              <w:top w:val="nil"/>
              <w:left w:val="nil"/>
              <w:bottom w:val="single" w:sz="4" w:space="0" w:color="auto"/>
              <w:right w:val="single" w:sz="4" w:space="0" w:color="auto"/>
            </w:tcBorders>
            <w:shd w:val="clear" w:color="auto" w:fill="auto"/>
            <w:noWrap/>
            <w:vAlign w:val="bottom"/>
            <w:hideMark/>
          </w:tcPr>
          <w:p w14:paraId="447D6ABF"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c>
          <w:tcPr>
            <w:tcW w:w="896" w:type="dxa"/>
            <w:tcBorders>
              <w:top w:val="nil"/>
              <w:left w:val="nil"/>
              <w:bottom w:val="single" w:sz="4" w:space="0" w:color="auto"/>
              <w:right w:val="single" w:sz="8" w:space="0" w:color="auto"/>
            </w:tcBorders>
            <w:shd w:val="clear" w:color="auto" w:fill="auto"/>
            <w:noWrap/>
            <w:vAlign w:val="bottom"/>
            <w:hideMark/>
          </w:tcPr>
          <w:p w14:paraId="1A74FDA0"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10</w:t>
            </w:r>
          </w:p>
        </w:tc>
      </w:tr>
      <w:tr w:rsidR="003A6BEC" w:rsidRPr="00514298" w14:paraId="15BC0B3F"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543ADBEA"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Munuki</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71137A38"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885" w:type="dxa"/>
            <w:tcBorders>
              <w:top w:val="nil"/>
              <w:left w:val="nil"/>
              <w:bottom w:val="single" w:sz="4" w:space="0" w:color="auto"/>
              <w:right w:val="single" w:sz="4" w:space="0" w:color="auto"/>
            </w:tcBorders>
            <w:shd w:val="clear" w:color="auto" w:fill="auto"/>
            <w:noWrap/>
            <w:vAlign w:val="bottom"/>
            <w:hideMark/>
          </w:tcPr>
          <w:p w14:paraId="1344AAD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4C5B7EC8"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6D1B95B8"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564BB698"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c>
          <w:tcPr>
            <w:tcW w:w="885" w:type="dxa"/>
            <w:tcBorders>
              <w:top w:val="nil"/>
              <w:left w:val="nil"/>
              <w:bottom w:val="single" w:sz="4" w:space="0" w:color="auto"/>
              <w:right w:val="single" w:sz="4" w:space="0" w:color="auto"/>
            </w:tcBorders>
            <w:shd w:val="clear" w:color="auto" w:fill="auto"/>
            <w:noWrap/>
            <w:vAlign w:val="bottom"/>
            <w:hideMark/>
          </w:tcPr>
          <w:p w14:paraId="31A8BDB6"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w:t>
            </w:r>
          </w:p>
        </w:tc>
        <w:tc>
          <w:tcPr>
            <w:tcW w:w="892" w:type="dxa"/>
            <w:tcBorders>
              <w:top w:val="nil"/>
              <w:left w:val="nil"/>
              <w:bottom w:val="single" w:sz="4" w:space="0" w:color="auto"/>
              <w:right w:val="single" w:sz="4" w:space="0" w:color="auto"/>
            </w:tcBorders>
            <w:shd w:val="clear" w:color="auto" w:fill="auto"/>
            <w:noWrap/>
            <w:vAlign w:val="bottom"/>
            <w:hideMark/>
          </w:tcPr>
          <w:p w14:paraId="3182B673"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7</w:t>
            </w:r>
          </w:p>
        </w:tc>
        <w:tc>
          <w:tcPr>
            <w:tcW w:w="896" w:type="dxa"/>
            <w:tcBorders>
              <w:top w:val="nil"/>
              <w:left w:val="nil"/>
              <w:bottom w:val="single" w:sz="4" w:space="0" w:color="auto"/>
              <w:right w:val="single" w:sz="8" w:space="0" w:color="auto"/>
            </w:tcBorders>
            <w:shd w:val="clear" w:color="auto" w:fill="auto"/>
            <w:noWrap/>
            <w:vAlign w:val="bottom"/>
            <w:hideMark/>
          </w:tcPr>
          <w:p w14:paraId="7E9E309E"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5</w:t>
            </w:r>
          </w:p>
        </w:tc>
      </w:tr>
      <w:tr w:rsidR="003A6BEC" w:rsidRPr="00514298" w14:paraId="475A7FBE"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6A082E73"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Lobonok</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56EAE551"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5" w:type="dxa"/>
            <w:tcBorders>
              <w:top w:val="nil"/>
              <w:left w:val="nil"/>
              <w:bottom w:val="single" w:sz="4" w:space="0" w:color="auto"/>
              <w:right w:val="single" w:sz="4" w:space="0" w:color="auto"/>
            </w:tcBorders>
            <w:shd w:val="clear" w:color="auto" w:fill="auto"/>
            <w:noWrap/>
            <w:vAlign w:val="bottom"/>
            <w:hideMark/>
          </w:tcPr>
          <w:p w14:paraId="0C6C31B7"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881" w:type="dxa"/>
            <w:tcBorders>
              <w:top w:val="nil"/>
              <w:left w:val="nil"/>
              <w:bottom w:val="single" w:sz="4" w:space="0" w:color="auto"/>
              <w:right w:val="single" w:sz="4" w:space="0" w:color="auto"/>
            </w:tcBorders>
            <w:shd w:val="clear" w:color="auto" w:fill="auto"/>
            <w:noWrap/>
            <w:vAlign w:val="bottom"/>
            <w:hideMark/>
          </w:tcPr>
          <w:p w14:paraId="2DBBF26D"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1E501B3D"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0231AC42"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46AA2330"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92" w:type="dxa"/>
            <w:tcBorders>
              <w:top w:val="nil"/>
              <w:left w:val="nil"/>
              <w:bottom w:val="single" w:sz="4" w:space="0" w:color="auto"/>
              <w:right w:val="single" w:sz="4" w:space="0" w:color="auto"/>
            </w:tcBorders>
            <w:shd w:val="clear" w:color="auto" w:fill="auto"/>
            <w:noWrap/>
            <w:vAlign w:val="bottom"/>
            <w:hideMark/>
          </w:tcPr>
          <w:p w14:paraId="0814BFA9"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c>
          <w:tcPr>
            <w:tcW w:w="896" w:type="dxa"/>
            <w:tcBorders>
              <w:top w:val="nil"/>
              <w:left w:val="nil"/>
              <w:bottom w:val="single" w:sz="4" w:space="0" w:color="auto"/>
              <w:right w:val="single" w:sz="8" w:space="0" w:color="auto"/>
            </w:tcBorders>
            <w:shd w:val="clear" w:color="auto" w:fill="auto"/>
            <w:noWrap/>
            <w:vAlign w:val="bottom"/>
            <w:hideMark/>
          </w:tcPr>
          <w:p w14:paraId="1F096AFF"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r>
      <w:tr w:rsidR="003A6BEC" w:rsidRPr="00514298" w14:paraId="4B2DEE43"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75E38452"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Northern</w:t>
            </w:r>
            <w:proofErr w:type="spellEnd"/>
            <w:r w:rsidRPr="00514298">
              <w:rPr>
                <w:rFonts w:eastAsia="Times New Roman" w:cs="Calibri"/>
                <w:color w:val="000000"/>
                <w:sz w:val="18"/>
                <w:szCs w:val="18"/>
                <w:lang w:eastAsia="fi-FI"/>
              </w:rPr>
              <w:t xml:space="preserve"> </w:t>
            </w:r>
            <w:proofErr w:type="spellStart"/>
            <w:r w:rsidRPr="00514298">
              <w:rPr>
                <w:rFonts w:eastAsia="Times New Roman" w:cs="Calibri"/>
                <w:color w:val="000000"/>
                <w:sz w:val="18"/>
                <w:szCs w:val="18"/>
                <w:lang w:eastAsia="fi-FI"/>
              </w:rPr>
              <w:t>Bari</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34583800"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8</w:t>
            </w:r>
          </w:p>
        </w:tc>
        <w:tc>
          <w:tcPr>
            <w:tcW w:w="885" w:type="dxa"/>
            <w:tcBorders>
              <w:top w:val="nil"/>
              <w:left w:val="nil"/>
              <w:bottom w:val="single" w:sz="4" w:space="0" w:color="auto"/>
              <w:right w:val="single" w:sz="4" w:space="0" w:color="auto"/>
            </w:tcBorders>
            <w:shd w:val="clear" w:color="auto" w:fill="auto"/>
            <w:noWrap/>
            <w:vAlign w:val="bottom"/>
            <w:hideMark/>
          </w:tcPr>
          <w:p w14:paraId="3769155E"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1" w:type="dxa"/>
            <w:tcBorders>
              <w:top w:val="nil"/>
              <w:left w:val="nil"/>
              <w:bottom w:val="single" w:sz="4" w:space="0" w:color="auto"/>
              <w:right w:val="single" w:sz="4" w:space="0" w:color="auto"/>
            </w:tcBorders>
            <w:shd w:val="clear" w:color="auto" w:fill="auto"/>
            <w:noWrap/>
            <w:vAlign w:val="bottom"/>
            <w:hideMark/>
          </w:tcPr>
          <w:p w14:paraId="556587E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331C3B3B"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5D191FBF"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9</w:t>
            </w:r>
          </w:p>
        </w:tc>
        <w:tc>
          <w:tcPr>
            <w:tcW w:w="885" w:type="dxa"/>
            <w:tcBorders>
              <w:top w:val="nil"/>
              <w:left w:val="nil"/>
              <w:bottom w:val="single" w:sz="4" w:space="0" w:color="auto"/>
              <w:right w:val="single" w:sz="4" w:space="0" w:color="auto"/>
            </w:tcBorders>
            <w:shd w:val="clear" w:color="auto" w:fill="auto"/>
            <w:noWrap/>
            <w:vAlign w:val="bottom"/>
            <w:hideMark/>
          </w:tcPr>
          <w:p w14:paraId="27E3D002"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892" w:type="dxa"/>
            <w:tcBorders>
              <w:top w:val="nil"/>
              <w:left w:val="nil"/>
              <w:bottom w:val="single" w:sz="4" w:space="0" w:color="auto"/>
              <w:right w:val="single" w:sz="4" w:space="0" w:color="auto"/>
            </w:tcBorders>
            <w:shd w:val="clear" w:color="auto" w:fill="auto"/>
            <w:noWrap/>
            <w:vAlign w:val="bottom"/>
            <w:hideMark/>
          </w:tcPr>
          <w:p w14:paraId="69AFAC99"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17</w:t>
            </w:r>
          </w:p>
        </w:tc>
        <w:tc>
          <w:tcPr>
            <w:tcW w:w="896" w:type="dxa"/>
            <w:tcBorders>
              <w:top w:val="nil"/>
              <w:left w:val="nil"/>
              <w:bottom w:val="single" w:sz="4" w:space="0" w:color="auto"/>
              <w:right w:val="single" w:sz="8" w:space="0" w:color="auto"/>
            </w:tcBorders>
            <w:shd w:val="clear" w:color="auto" w:fill="auto"/>
            <w:noWrap/>
            <w:vAlign w:val="bottom"/>
            <w:hideMark/>
          </w:tcPr>
          <w:p w14:paraId="137D5B8D"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r>
      <w:tr w:rsidR="003A6BEC" w:rsidRPr="00514298" w14:paraId="00289E20"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3C1A6977"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Mangalla North</w:t>
            </w:r>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5C4CCE00"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0987B2B1"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35DED7DD"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410C0F87"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06BC8A82"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885" w:type="dxa"/>
            <w:tcBorders>
              <w:top w:val="nil"/>
              <w:left w:val="nil"/>
              <w:bottom w:val="single" w:sz="4" w:space="0" w:color="auto"/>
              <w:right w:val="single" w:sz="4" w:space="0" w:color="auto"/>
            </w:tcBorders>
            <w:shd w:val="clear" w:color="auto" w:fill="auto"/>
            <w:noWrap/>
            <w:vAlign w:val="bottom"/>
            <w:hideMark/>
          </w:tcPr>
          <w:p w14:paraId="0A1A5640"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892" w:type="dxa"/>
            <w:tcBorders>
              <w:top w:val="nil"/>
              <w:left w:val="nil"/>
              <w:bottom w:val="single" w:sz="4" w:space="0" w:color="auto"/>
              <w:right w:val="single" w:sz="4" w:space="0" w:color="auto"/>
            </w:tcBorders>
            <w:shd w:val="clear" w:color="auto" w:fill="auto"/>
            <w:noWrap/>
            <w:vAlign w:val="bottom"/>
            <w:hideMark/>
          </w:tcPr>
          <w:p w14:paraId="2F6B917E"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c>
          <w:tcPr>
            <w:tcW w:w="896" w:type="dxa"/>
            <w:tcBorders>
              <w:top w:val="nil"/>
              <w:left w:val="nil"/>
              <w:bottom w:val="single" w:sz="4" w:space="0" w:color="auto"/>
              <w:right w:val="single" w:sz="8" w:space="0" w:color="auto"/>
            </w:tcBorders>
            <w:shd w:val="clear" w:color="auto" w:fill="auto"/>
            <w:noWrap/>
            <w:vAlign w:val="bottom"/>
            <w:hideMark/>
          </w:tcPr>
          <w:p w14:paraId="4CB96A1C"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w:t>
            </w:r>
          </w:p>
        </w:tc>
      </w:tr>
      <w:tr w:rsidR="003A6BEC" w:rsidRPr="00514298" w14:paraId="2B885A70"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3146DEF5"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Juba</w:t>
            </w:r>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06E432BA"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885" w:type="dxa"/>
            <w:tcBorders>
              <w:top w:val="nil"/>
              <w:left w:val="nil"/>
              <w:bottom w:val="single" w:sz="4" w:space="0" w:color="auto"/>
              <w:right w:val="single" w:sz="4" w:space="0" w:color="auto"/>
            </w:tcBorders>
            <w:shd w:val="clear" w:color="auto" w:fill="auto"/>
            <w:noWrap/>
            <w:vAlign w:val="bottom"/>
            <w:hideMark/>
          </w:tcPr>
          <w:p w14:paraId="7B7AC3A3"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2FB03BA7"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16ED3DD4"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26699E6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885" w:type="dxa"/>
            <w:tcBorders>
              <w:top w:val="nil"/>
              <w:left w:val="nil"/>
              <w:bottom w:val="single" w:sz="4" w:space="0" w:color="auto"/>
              <w:right w:val="single" w:sz="4" w:space="0" w:color="auto"/>
            </w:tcBorders>
            <w:shd w:val="clear" w:color="auto" w:fill="auto"/>
            <w:noWrap/>
            <w:vAlign w:val="bottom"/>
            <w:hideMark/>
          </w:tcPr>
          <w:p w14:paraId="3CEF55C0"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892" w:type="dxa"/>
            <w:tcBorders>
              <w:top w:val="nil"/>
              <w:left w:val="nil"/>
              <w:bottom w:val="single" w:sz="4" w:space="0" w:color="auto"/>
              <w:right w:val="single" w:sz="4" w:space="0" w:color="auto"/>
            </w:tcBorders>
            <w:shd w:val="clear" w:color="auto" w:fill="auto"/>
            <w:noWrap/>
            <w:vAlign w:val="bottom"/>
            <w:hideMark/>
          </w:tcPr>
          <w:p w14:paraId="44B96949"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c>
          <w:tcPr>
            <w:tcW w:w="896" w:type="dxa"/>
            <w:tcBorders>
              <w:top w:val="nil"/>
              <w:left w:val="nil"/>
              <w:bottom w:val="single" w:sz="4" w:space="0" w:color="auto"/>
              <w:right w:val="single" w:sz="8" w:space="0" w:color="auto"/>
            </w:tcBorders>
            <w:shd w:val="clear" w:color="auto" w:fill="auto"/>
            <w:noWrap/>
            <w:vAlign w:val="bottom"/>
            <w:hideMark/>
          </w:tcPr>
          <w:p w14:paraId="1808FAC0"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w:t>
            </w:r>
          </w:p>
        </w:tc>
      </w:tr>
      <w:tr w:rsidR="003A6BEC" w:rsidRPr="00514298" w14:paraId="433A7F54"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2902477E"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lastRenderedPageBreak/>
              <w:t>Dolo</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577D6737"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00ED9CE6"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36A8D6F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064B3FB6"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0FD7EBBB"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5" w:type="dxa"/>
            <w:tcBorders>
              <w:top w:val="nil"/>
              <w:left w:val="nil"/>
              <w:bottom w:val="single" w:sz="4" w:space="0" w:color="auto"/>
              <w:right w:val="single" w:sz="4" w:space="0" w:color="auto"/>
            </w:tcBorders>
            <w:shd w:val="clear" w:color="auto" w:fill="auto"/>
            <w:noWrap/>
            <w:vAlign w:val="bottom"/>
            <w:hideMark/>
          </w:tcPr>
          <w:p w14:paraId="697B2AC4"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892" w:type="dxa"/>
            <w:tcBorders>
              <w:top w:val="nil"/>
              <w:left w:val="nil"/>
              <w:bottom w:val="single" w:sz="4" w:space="0" w:color="auto"/>
              <w:right w:val="single" w:sz="4" w:space="0" w:color="auto"/>
            </w:tcBorders>
            <w:shd w:val="clear" w:color="auto" w:fill="auto"/>
            <w:noWrap/>
            <w:vAlign w:val="bottom"/>
            <w:hideMark/>
          </w:tcPr>
          <w:p w14:paraId="35248622"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c>
          <w:tcPr>
            <w:tcW w:w="896" w:type="dxa"/>
            <w:tcBorders>
              <w:top w:val="nil"/>
              <w:left w:val="nil"/>
              <w:bottom w:val="single" w:sz="4" w:space="0" w:color="auto"/>
              <w:right w:val="single" w:sz="8" w:space="0" w:color="auto"/>
            </w:tcBorders>
            <w:shd w:val="clear" w:color="auto" w:fill="auto"/>
            <w:noWrap/>
            <w:vAlign w:val="bottom"/>
            <w:hideMark/>
          </w:tcPr>
          <w:p w14:paraId="553A9387"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w:t>
            </w:r>
          </w:p>
        </w:tc>
      </w:tr>
      <w:tr w:rsidR="003A6BEC" w:rsidRPr="00514298" w14:paraId="10CB1F47"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363398D3"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Ganji</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747AB249"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2216A058"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1" w:type="dxa"/>
            <w:tcBorders>
              <w:top w:val="nil"/>
              <w:left w:val="nil"/>
              <w:bottom w:val="single" w:sz="4" w:space="0" w:color="auto"/>
              <w:right w:val="single" w:sz="4" w:space="0" w:color="auto"/>
            </w:tcBorders>
            <w:shd w:val="clear" w:color="auto" w:fill="auto"/>
            <w:noWrap/>
            <w:vAlign w:val="bottom"/>
            <w:hideMark/>
          </w:tcPr>
          <w:p w14:paraId="59121354"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257C62A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2FE21C34"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1060C7D1"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92" w:type="dxa"/>
            <w:tcBorders>
              <w:top w:val="nil"/>
              <w:left w:val="nil"/>
              <w:bottom w:val="single" w:sz="4" w:space="0" w:color="auto"/>
              <w:right w:val="single" w:sz="4" w:space="0" w:color="auto"/>
            </w:tcBorders>
            <w:shd w:val="clear" w:color="auto" w:fill="auto"/>
            <w:noWrap/>
            <w:vAlign w:val="bottom"/>
            <w:hideMark/>
          </w:tcPr>
          <w:p w14:paraId="6BDE56FE"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c>
          <w:tcPr>
            <w:tcW w:w="896" w:type="dxa"/>
            <w:tcBorders>
              <w:top w:val="nil"/>
              <w:left w:val="nil"/>
              <w:bottom w:val="single" w:sz="4" w:space="0" w:color="auto"/>
              <w:right w:val="single" w:sz="8" w:space="0" w:color="auto"/>
            </w:tcBorders>
            <w:shd w:val="clear" w:color="auto" w:fill="auto"/>
            <w:noWrap/>
            <w:vAlign w:val="bottom"/>
            <w:hideMark/>
          </w:tcPr>
          <w:p w14:paraId="4BBC45B5"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3A6BEC" w:rsidRPr="00514298" w14:paraId="3097C0BF"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5B7B9732"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Liria</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2F64400B"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5" w:type="dxa"/>
            <w:tcBorders>
              <w:top w:val="nil"/>
              <w:left w:val="nil"/>
              <w:bottom w:val="single" w:sz="4" w:space="0" w:color="auto"/>
              <w:right w:val="single" w:sz="4" w:space="0" w:color="auto"/>
            </w:tcBorders>
            <w:shd w:val="clear" w:color="auto" w:fill="auto"/>
            <w:noWrap/>
            <w:vAlign w:val="bottom"/>
            <w:hideMark/>
          </w:tcPr>
          <w:p w14:paraId="33F9A889"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0BC34EA3"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5EAC85E6"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1B99BBB9"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5" w:type="dxa"/>
            <w:tcBorders>
              <w:top w:val="nil"/>
              <w:left w:val="nil"/>
              <w:bottom w:val="single" w:sz="4" w:space="0" w:color="auto"/>
              <w:right w:val="single" w:sz="4" w:space="0" w:color="auto"/>
            </w:tcBorders>
            <w:shd w:val="clear" w:color="auto" w:fill="auto"/>
            <w:noWrap/>
            <w:vAlign w:val="bottom"/>
            <w:hideMark/>
          </w:tcPr>
          <w:p w14:paraId="73C362A6"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92" w:type="dxa"/>
            <w:tcBorders>
              <w:top w:val="nil"/>
              <w:left w:val="nil"/>
              <w:bottom w:val="single" w:sz="4" w:space="0" w:color="auto"/>
              <w:right w:val="single" w:sz="4" w:space="0" w:color="auto"/>
            </w:tcBorders>
            <w:shd w:val="clear" w:color="auto" w:fill="auto"/>
            <w:noWrap/>
            <w:vAlign w:val="bottom"/>
            <w:hideMark/>
          </w:tcPr>
          <w:p w14:paraId="29AC6E38"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w:t>
            </w:r>
          </w:p>
        </w:tc>
        <w:tc>
          <w:tcPr>
            <w:tcW w:w="896" w:type="dxa"/>
            <w:tcBorders>
              <w:top w:val="nil"/>
              <w:left w:val="nil"/>
              <w:bottom w:val="single" w:sz="4" w:space="0" w:color="auto"/>
              <w:right w:val="single" w:sz="8" w:space="0" w:color="auto"/>
            </w:tcBorders>
            <w:shd w:val="clear" w:color="auto" w:fill="auto"/>
            <w:noWrap/>
            <w:vAlign w:val="bottom"/>
            <w:hideMark/>
          </w:tcPr>
          <w:p w14:paraId="570D342F"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3A6BEC" w:rsidRPr="00514298" w14:paraId="3EADEB25"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48CA38C7"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Bungu</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10F0F88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077AD213"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1" w:type="dxa"/>
            <w:tcBorders>
              <w:top w:val="nil"/>
              <w:left w:val="nil"/>
              <w:bottom w:val="single" w:sz="4" w:space="0" w:color="auto"/>
              <w:right w:val="single" w:sz="4" w:space="0" w:color="auto"/>
            </w:tcBorders>
            <w:shd w:val="clear" w:color="auto" w:fill="auto"/>
            <w:noWrap/>
            <w:vAlign w:val="bottom"/>
            <w:hideMark/>
          </w:tcPr>
          <w:p w14:paraId="0DD9C88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76EE50D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2F9FF643"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885" w:type="dxa"/>
            <w:tcBorders>
              <w:top w:val="nil"/>
              <w:left w:val="nil"/>
              <w:bottom w:val="single" w:sz="4" w:space="0" w:color="auto"/>
              <w:right w:val="single" w:sz="4" w:space="0" w:color="auto"/>
            </w:tcBorders>
            <w:shd w:val="clear" w:color="auto" w:fill="auto"/>
            <w:noWrap/>
            <w:vAlign w:val="bottom"/>
            <w:hideMark/>
          </w:tcPr>
          <w:p w14:paraId="26B73DF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92" w:type="dxa"/>
            <w:tcBorders>
              <w:top w:val="nil"/>
              <w:left w:val="nil"/>
              <w:bottom w:val="single" w:sz="4" w:space="0" w:color="auto"/>
              <w:right w:val="single" w:sz="4" w:space="0" w:color="auto"/>
            </w:tcBorders>
            <w:shd w:val="clear" w:color="auto" w:fill="auto"/>
            <w:noWrap/>
            <w:vAlign w:val="bottom"/>
            <w:hideMark/>
          </w:tcPr>
          <w:p w14:paraId="5ED1B7A0"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w:t>
            </w:r>
          </w:p>
        </w:tc>
        <w:tc>
          <w:tcPr>
            <w:tcW w:w="896" w:type="dxa"/>
            <w:tcBorders>
              <w:top w:val="nil"/>
              <w:left w:val="nil"/>
              <w:bottom w:val="single" w:sz="4" w:space="0" w:color="auto"/>
              <w:right w:val="single" w:sz="8" w:space="0" w:color="auto"/>
            </w:tcBorders>
            <w:shd w:val="clear" w:color="auto" w:fill="auto"/>
            <w:noWrap/>
            <w:vAlign w:val="bottom"/>
            <w:hideMark/>
          </w:tcPr>
          <w:p w14:paraId="2E7E4F1E"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3A6BEC" w:rsidRPr="00514298" w14:paraId="3E2244AF"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3122BB97"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Rokon</w:t>
            </w:r>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1C835ED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76D9D616"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1DF6F97D"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26CDEEAD"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454A3A84"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4BB3A15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92" w:type="dxa"/>
            <w:tcBorders>
              <w:top w:val="nil"/>
              <w:left w:val="nil"/>
              <w:bottom w:val="single" w:sz="4" w:space="0" w:color="auto"/>
              <w:right w:val="single" w:sz="4" w:space="0" w:color="auto"/>
            </w:tcBorders>
            <w:shd w:val="clear" w:color="auto" w:fill="auto"/>
            <w:noWrap/>
            <w:vAlign w:val="bottom"/>
            <w:hideMark/>
          </w:tcPr>
          <w:p w14:paraId="4542243B"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c>
          <w:tcPr>
            <w:tcW w:w="896" w:type="dxa"/>
            <w:tcBorders>
              <w:top w:val="nil"/>
              <w:left w:val="nil"/>
              <w:bottom w:val="single" w:sz="4" w:space="0" w:color="auto"/>
              <w:right w:val="single" w:sz="8" w:space="0" w:color="auto"/>
            </w:tcBorders>
            <w:shd w:val="clear" w:color="auto" w:fill="auto"/>
            <w:noWrap/>
            <w:vAlign w:val="bottom"/>
            <w:hideMark/>
          </w:tcPr>
          <w:p w14:paraId="1574D529"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3A6BEC" w:rsidRPr="00514298" w14:paraId="7EA0058A" w14:textId="77777777" w:rsidTr="00514298">
        <w:trPr>
          <w:trHeight w:val="245"/>
        </w:trPr>
        <w:tc>
          <w:tcPr>
            <w:tcW w:w="1898" w:type="dxa"/>
            <w:tcBorders>
              <w:top w:val="nil"/>
              <w:left w:val="single" w:sz="8" w:space="0" w:color="auto"/>
              <w:bottom w:val="single" w:sz="4" w:space="0" w:color="auto"/>
              <w:right w:val="nil"/>
            </w:tcBorders>
            <w:shd w:val="clear" w:color="auto" w:fill="auto"/>
            <w:noWrap/>
            <w:vAlign w:val="bottom"/>
            <w:hideMark/>
          </w:tcPr>
          <w:p w14:paraId="43B1CFA8"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Wonduruba</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177830F5"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885" w:type="dxa"/>
            <w:tcBorders>
              <w:top w:val="nil"/>
              <w:left w:val="nil"/>
              <w:bottom w:val="single" w:sz="4" w:space="0" w:color="auto"/>
              <w:right w:val="single" w:sz="4" w:space="0" w:color="auto"/>
            </w:tcBorders>
            <w:shd w:val="clear" w:color="auto" w:fill="auto"/>
            <w:noWrap/>
            <w:vAlign w:val="bottom"/>
            <w:hideMark/>
          </w:tcPr>
          <w:p w14:paraId="78FAE112"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4B9966F9"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57104CFA"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2765E997"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885" w:type="dxa"/>
            <w:tcBorders>
              <w:top w:val="nil"/>
              <w:left w:val="nil"/>
              <w:bottom w:val="single" w:sz="4" w:space="0" w:color="auto"/>
              <w:right w:val="single" w:sz="4" w:space="0" w:color="auto"/>
            </w:tcBorders>
            <w:shd w:val="clear" w:color="auto" w:fill="auto"/>
            <w:noWrap/>
            <w:vAlign w:val="bottom"/>
            <w:hideMark/>
          </w:tcPr>
          <w:p w14:paraId="0BBF065F"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92" w:type="dxa"/>
            <w:tcBorders>
              <w:top w:val="nil"/>
              <w:left w:val="nil"/>
              <w:bottom w:val="single" w:sz="4" w:space="0" w:color="auto"/>
              <w:right w:val="single" w:sz="4" w:space="0" w:color="auto"/>
            </w:tcBorders>
            <w:shd w:val="clear" w:color="auto" w:fill="auto"/>
            <w:noWrap/>
            <w:vAlign w:val="bottom"/>
            <w:hideMark/>
          </w:tcPr>
          <w:p w14:paraId="3A642D0C"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7</w:t>
            </w:r>
          </w:p>
        </w:tc>
        <w:tc>
          <w:tcPr>
            <w:tcW w:w="896" w:type="dxa"/>
            <w:tcBorders>
              <w:top w:val="nil"/>
              <w:left w:val="nil"/>
              <w:bottom w:val="single" w:sz="4" w:space="0" w:color="auto"/>
              <w:right w:val="single" w:sz="8" w:space="0" w:color="auto"/>
            </w:tcBorders>
            <w:shd w:val="clear" w:color="auto" w:fill="auto"/>
            <w:noWrap/>
            <w:vAlign w:val="bottom"/>
            <w:hideMark/>
          </w:tcPr>
          <w:p w14:paraId="30210A97"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3A6BEC" w:rsidRPr="00514298" w14:paraId="672C7BAF" w14:textId="77777777" w:rsidTr="00514298">
        <w:trPr>
          <w:trHeight w:val="245"/>
        </w:trPr>
        <w:tc>
          <w:tcPr>
            <w:tcW w:w="1898" w:type="dxa"/>
            <w:tcBorders>
              <w:top w:val="nil"/>
              <w:left w:val="single" w:sz="8" w:space="0" w:color="auto"/>
              <w:bottom w:val="nil"/>
              <w:right w:val="nil"/>
            </w:tcBorders>
            <w:shd w:val="clear" w:color="auto" w:fill="auto"/>
            <w:noWrap/>
            <w:vAlign w:val="bottom"/>
            <w:hideMark/>
          </w:tcPr>
          <w:p w14:paraId="5C01724C"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Kator</w:t>
            </w:r>
            <w:proofErr w:type="spellEnd"/>
          </w:p>
        </w:tc>
        <w:tc>
          <w:tcPr>
            <w:tcW w:w="882" w:type="dxa"/>
            <w:tcBorders>
              <w:top w:val="nil"/>
              <w:left w:val="single" w:sz="4" w:space="0" w:color="auto"/>
              <w:bottom w:val="single" w:sz="4" w:space="0" w:color="auto"/>
              <w:right w:val="single" w:sz="4" w:space="0" w:color="auto"/>
            </w:tcBorders>
            <w:shd w:val="clear" w:color="auto" w:fill="auto"/>
            <w:noWrap/>
            <w:vAlign w:val="bottom"/>
            <w:hideMark/>
          </w:tcPr>
          <w:p w14:paraId="3E8AAE7E"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5" w:type="dxa"/>
            <w:tcBorders>
              <w:top w:val="nil"/>
              <w:left w:val="nil"/>
              <w:bottom w:val="single" w:sz="4" w:space="0" w:color="auto"/>
              <w:right w:val="single" w:sz="4" w:space="0" w:color="auto"/>
            </w:tcBorders>
            <w:shd w:val="clear" w:color="auto" w:fill="auto"/>
            <w:noWrap/>
            <w:vAlign w:val="bottom"/>
            <w:hideMark/>
          </w:tcPr>
          <w:p w14:paraId="6954EC4A"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79F9CEE3"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5" w:type="dxa"/>
            <w:tcBorders>
              <w:top w:val="nil"/>
              <w:left w:val="nil"/>
              <w:bottom w:val="single" w:sz="4" w:space="0" w:color="auto"/>
              <w:right w:val="single" w:sz="4" w:space="0" w:color="auto"/>
            </w:tcBorders>
            <w:shd w:val="clear" w:color="auto" w:fill="auto"/>
            <w:noWrap/>
            <w:vAlign w:val="bottom"/>
            <w:hideMark/>
          </w:tcPr>
          <w:p w14:paraId="7F82CBE7"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4" w:space="0" w:color="auto"/>
              <w:right w:val="single" w:sz="4" w:space="0" w:color="auto"/>
            </w:tcBorders>
            <w:shd w:val="clear" w:color="auto" w:fill="auto"/>
            <w:noWrap/>
            <w:vAlign w:val="bottom"/>
            <w:hideMark/>
          </w:tcPr>
          <w:p w14:paraId="57D55D6B"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4" w:space="0" w:color="auto"/>
              <w:right w:val="single" w:sz="4" w:space="0" w:color="auto"/>
            </w:tcBorders>
            <w:shd w:val="clear" w:color="auto" w:fill="auto"/>
            <w:noWrap/>
            <w:vAlign w:val="bottom"/>
            <w:hideMark/>
          </w:tcPr>
          <w:p w14:paraId="2F6DBF7E"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92" w:type="dxa"/>
            <w:tcBorders>
              <w:top w:val="nil"/>
              <w:left w:val="nil"/>
              <w:bottom w:val="single" w:sz="4" w:space="0" w:color="auto"/>
              <w:right w:val="single" w:sz="4" w:space="0" w:color="auto"/>
            </w:tcBorders>
            <w:shd w:val="clear" w:color="auto" w:fill="auto"/>
            <w:noWrap/>
            <w:vAlign w:val="bottom"/>
            <w:hideMark/>
          </w:tcPr>
          <w:p w14:paraId="205814A6"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w:t>
            </w:r>
          </w:p>
        </w:tc>
        <w:tc>
          <w:tcPr>
            <w:tcW w:w="896" w:type="dxa"/>
            <w:tcBorders>
              <w:top w:val="nil"/>
              <w:left w:val="nil"/>
              <w:bottom w:val="single" w:sz="4" w:space="0" w:color="auto"/>
              <w:right w:val="single" w:sz="8" w:space="0" w:color="auto"/>
            </w:tcBorders>
            <w:shd w:val="clear" w:color="auto" w:fill="auto"/>
            <w:noWrap/>
            <w:vAlign w:val="bottom"/>
            <w:hideMark/>
          </w:tcPr>
          <w:p w14:paraId="6E1CEFE8"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r w:rsidR="003A6BEC" w:rsidRPr="00514298" w14:paraId="4E8EFAC9" w14:textId="77777777" w:rsidTr="00514298">
        <w:trPr>
          <w:trHeight w:val="245"/>
        </w:trPr>
        <w:tc>
          <w:tcPr>
            <w:tcW w:w="1898" w:type="dxa"/>
            <w:tcBorders>
              <w:top w:val="single" w:sz="4" w:space="0" w:color="auto"/>
              <w:left w:val="single" w:sz="8" w:space="0" w:color="auto"/>
              <w:bottom w:val="single" w:sz="8" w:space="0" w:color="auto"/>
              <w:right w:val="nil"/>
            </w:tcBorders>
            <w:shd w:val="clear" w:color="auto" w:fill="auto"/>
            <w:noWrap/>
            <w:vAlign w:val="bottom"/>
            <w:hideMark/>
          </w:tcPr>
          <w:p w14:paraId="3091D1B3" w14:textId="77777777" w:rsidR="000E3EF9" w:rsidRPr="00514298" w:rsidRDefault="000E3EF9" w:rsidP="000E3EF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N/A</w:t>
            </w:r>
          </w:p>
        </w:tc>
        <w:tc>
          <w:tcPr>
            <w:tcW w:w="882" w:type="dxa"/>
            <w:tcBorders>
              <w:top w:val="nil"/>
              <w:left w:val="single" w:sz="4" w:space="0" w:color="auto"/>
              <w:bottom w:val="single" w:sz="8" w:space="0" w:color="auto"/>
              <w:right w:val="single" w:sz="4" w:space="0" w:color="auto"/>
            </w:tcBorders>
            <w:shd w:val="clear" w:color="auto" w:fill="auto"/>
            <w:noWrap/>
            <w:vAlign w:val="bottom"/>
            <w:hideMark/>
          </w:tcPr>
          <w:p w14:paraId="652693C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8" w:space="0" w:color="auto"/>
              <w:right w:val="single" w:sz="4" w:space="0" w:color="auto"/>
            </w:tcBorders>
            <w:shd w:val="clear" w:color="auto" w:fill="auto"/>
            <w:noWrap/>
            <w:vAlign w:val="bottom"/>
            <w:hideMark/>
          </w:tcPr>
          <w:p w14:paraId="1400D5CC"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8" w:space="0" w:color="auto"/>
              <w:right w:val="single" w:sz="4" w:space="0" w:color="auto"/>
            </w:tcBorders>
            <w:shd w:val="clear" w:color="auto" w:fill="auto"/>
            <w:noWrap/>
            <w:vAlign w:val="bottom"/>
            <w:hideMark/>
          </w:tcPr>
          <w:p w14:paraId="7F16C108"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5" w:type="dxa"/>
            <w:tcBorders>
              <w:top w:val="nil"/>
              <w:left w:val="nil"/>
              <w:bottom w:val="single" w:sz="8" w:space="0" w:color="auto"/>
              <w:right w:val="single" w:sz="4" w:space="0" w:color="auto"/>
            </w:tcBorders>
            <w:shd w:val="clear" w:color="auto" w:fill="auto"/>
            <w:noWrap/>
            <w:vAlign w:val="bottom"/>
            <w:hideMark/>
          </w:tcPr>
          <w:p w14:paraId="26F84C84"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81" w:type="dxa"/>
            <w:tcBorders>
              <w:top w:val="nil"/>
              <w:left w:val="nil"/>
              <w:bottom w:val="single" w:sz="8" w:space="0" w:color="auto"/>
              <w:right w:val="single" w:sz="4" w:space="0" w:color="auto"/>
            </w:tcBorders>
            <w:shd w:val="clear" w:color="auto" w:fill="auto"/>
            <w:noWrap/>
            <w:vAlign w:val="bottom"/>
            <w:hideMark/>
          </w:tcPr>
          <w:p w14:paraId="1E9C1A21"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885" w:type="dxa"/>
            <w:tcBorders>
              <w:top w:val="nil"/>
              <w:left w:val="nil"/>
              <w:bottom w:val="single" w:sz="8" w:space="0" w:color="auto"/>
              <w:right w:val="single" w:sz="4" w:space="0" w:color="auto"/>
            </w:tcBorders>
            <w:shd w:val="clear" w:color="auto" w:fill="auto"/>
            <w:noWrap/>
            <w:vAlign w:val="bottom"/>
            <w:hideMark/>
          </w:tcPr>
          <w:p w14:paraId="65A323FA" w14:textId="77777777" w:rsidR="000E3EF9" w:rsidRPr="00514298" w:rsidRDefault="000E3EF9" w:rsidP="000E3EF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892" w:type="dxa"/>
            <w:tcBorders>
              <w:top w:val="nil"/>
              <w:left w:val="nil"/>
              <w:bottom w:val="single" w:sz="8" w:space="0" w:color="auto"/>
              <w:right w:val="single" w:sz="4" w:space="0" w:color="auto"/>
            </w:tcBorders>
            <w:shd w:val="clear" w:color="auto" w:fill="auto"/>
            <w:noWrap/>
            <w:vAlign w:val="bottom"/>
            <w:hideMark/>
          </w:tcPr>
          <w:p w14:paraId="3EA80C4E"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c>
          <w:tcPr>
            <w:tcW w:w="896" w:type="dxa"/>
            <w:tcBorders>
              <w:top w:val="nil"/>
              <w:left w:val="nil"/>
              <w:bottom w:val="single" w:sz="8" w:space="0" w:color="auto"/>
              <w:right w:val="single" w:sz="8" w:space="0" w:color="auto"/>
            </w:tcBorders>
            <w:shd w:val="clear" w:color="auto" w:fill="auto"/>
            <w:noWrap/>
            <w:vAlign w:val="bottom"/>
            <w:hideMark/>
          </w:tcPr>
          <w:p w14:paraId="4FECE80C" w14:textId="77777777" w:rsidR="000E3EF9" w:rsidRPr="00514298" w:rsidRDefault="000E3EF9" w:rsidP="000E3EF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bl>
    <w:p w14:paraId="2EA4065B" w14:textId="77777777" w:rsidR="00610404" w:rsidRDefault="00610404" w:rsidP="001B0487">
      <w:pPr>
        <w:pStyle w:val="Numeroimatonotsikko"/>
      </w:pPr>
    </w:p>
    <w:p w14:paraId="76C3F8B0" w14:textId="78F6C9AE" w:rsidR="001B0487" w:rsidRDefault="001B0487" w:rsidP="001B0487">
      <w:pPr>
        <w:pStyle w:val="Numeroimatonotsikko"/>
      </w:pPr>
      <w:r w:rsidRPr="001B0487">
        <w:t>Siviiliuhrit</w:t>
      </w:r>
    </w:p>
    <w:p w14:paraId="75AE28FD" w14:textId="452C3343" w:rsidR="00620FF7" w:rsidRPr="002A74D4" w:rsidRDefault="00620FF7" w:rsidP="0040633D">
      <w:pPr>
        <w:rPr>
          <w:b/>
        </w:rPr>
      </w:pPr>
      <w:r>
        <w:t xml:space="preserve">Raportoitujen siviiliuhrien </w:t>
      </w:r>
      <w:r w:rsidR="002A74D4">
        <w:t>kokonais</w:t>
      </w:r>
      <w:r>
        <w:t>määrä on vähentynyt Juban maakunnassa vuo</w:t>
      </w:r>
      <w:r w:rsidR="00D47367">
        <w:t>den</w:t>
      </w:r>
      <w:r>
        <w:t xml:space="preserve"> 2023</w:t>
      </w:r>
      <w:r w:rsidR="00D47367">
        <w:t xml:space="preserve"> jälkeen</w:t>
      </w:r>
      <w:r>
        <w:t xml:space="preserve"> (Taulukko </w:t>
      </w:r>
      <w:r w:rsidR="00C8553A">
        <w:t>10</w:t>
      </w:r>
      <w:r>
        <w:t>).</w:t>
      </w:r>
      <w:r w:rsidR="004E48B9">
        <w:t xml:space="preserve"> </w:t>
      </w:r>
      <w:r w:rsidR="001F6099">
        <w:t>Yhdeksää v</w:t>
      </w:r>
      <w:r w:rsidR="004E48B9" w:rsidRPr="004E48B9">
        <w:t>uosina 2023</w:t>
      </w:r>
      <w:r w:rsidR="009354A4">
        <w:rPr>
          <w:b/>
        </w:rPr>
        <w:t>–</w:t>
      </w:r>
      <w:r w:rsidR="004E48B9" w:rsidRPr="004E48B9">
        <w:t>2024 räjähde- ja muissa etäiskuissa kuollutta siviiliä lukuun ottamatta, kaikki raportoidut siviiliuhrit ovat syntyneet siviileihin kohdistettuun väkivaltaan liittyvissä turvallisuusvälikohtauksissa.</w:t>
      </w:r>
      <w:r w:rsidR="002A74D4">
        <w:rPr>
          <w:rStyle w:val="Alaviitteenviite"/>
          <w:bCs/>
        </w:rPr>
        <w:footnoteReference w:id="117"/>
      </w:r>
      <w:r>
        <w:t xml:space="preserve"> </w:t>
      </w:r>
    </w:p>
    <w:p w14:paraId="0742EBD5" w14:textId="72AC2BBF" w:rsidR="00C8553A" w:rsidRDefault="00C8553A" w:rsidP="00C8553A">
      <w:pPr>
        <w:pStyle w:val="Kuvaotsikko"/>
      </w:pPr>
      <w:r>
        <w:t xml:space="preserve">Taulukko </w:t>
      </w:r>
      <w:fldSimple w:instr=" SEQ Taulukko \* ARABIC ">
        <w:r w:rsidR="005161F9">
          <w:rPr>
            <w:noProof/>
          </w:rPr>
          <w:t>10</w:t>
        </w:r>
      </w:fldSimple>
      <w:r>
        <w:t xml:space="preserve">: </w:t>
      </w:r>
      <w:r w:rsidR="00AB3A4F">
        <w:t>Siviilikuolleiden määrä</w:t>
      </w:r>
      <w:r w:rsidRPr="005D08EC">
        <w:t xml:space="preserve"> Juban maakunnassa vuosina 2023–2025 </w:t>
      </w:r>
      <w:r w:rsidR="00E84889" w:rsidRPr="00D275C9">
        <w:t>(</w:t>
      </w:r>
      <w:r w:rsidR="00E84889">
        <w:t>ACLED 27</w:t>
      </w:r>
      <w:r w:rsidR="00E84889" w:rsidRPr="00056928">
        <w:t>.10.2025</w:t>
      </w:r>
      <w:r w:rsidR="00E84889" w:rsidRPr="00D275C9">
        <w:t>).</w:t>
      </w:r>
    </w:p>
    <w:tbl>
      <w:tblPr>
        <w:tblW w:w="7727" w:type="dxa"/>
        <w:tblCellMar>
          <w:left w:w="70" w:type="dxa"/>
          <w:right w:w="70" w:type="dxa"/>
        </w:tblCellMar>
        <w:tblLook w:val="04A0" w:firstRow="1" w:lastRow="0" w:firstColumn="1" w:lastColumn="0" w:noHBand="0" w:noVBand="1"/>
      </w:tblPr>
      <w:tblGrid>
        <w:gridCol w:w="2413"/>
        <w:gridCol w:w="1280"/>
        <w:gridCol w:w="1280"/>
        <w:gridCol w:w="1280"/>
        <w:gridCol w:w="1474"/>
      </w:tblGrid>
      <w:tr w:rsidR="004E48B9" w:rsidRPr="00514298" w14:paraId="3AC3BE78" w14:textId="77777777" w:rsidTr="00514298">
        <w:trPr>
          <w:trHeight w:val="510"/>
        </w:trPr>
        <w:tc>
          <w:tcPr>
            <w:tcW w:w="2413"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027DB91" w14:textId="77777777" w:rsidR="004E48B9" w:rsidRPr="00514298" w:rsidRDefault="004E48B9" w:rsidP="004E48B9">
            <w:pPr>
              <w:spacing w:before="0" w:after="0" w:line="240" w:lineRule="auto"/>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 </w:t>
            </w:r>
          </w:p>
        </w:tc>
        <w:tc>
          <w:tcPr>
            <w:tcW w:w="1280" w:type="dxa"/>
            <w:tcBorders>
              <w:top w:val="single" w:sz="4" w:space="0" w:color="auto"/>
              <w:left w:val="nil"/>
              <w:bottom w:val="single" w:sz="4" w:space="0" w:color="auto"/>
              <w:right w:val="single" w:sz="4" w:space="0" w:color="auto"/>
            </w:tcBorders>
            <w:shd w:val="clear" w:color="000000" w:fill="E7E6E6"/>
            <w:noWrap/>
            <w:vAlign w:val="center"/>
            <w:hideMark/>
          </w:tcPr>
          <w:p w14:paraId="541F1D38"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2023</w:t>
            </w:r>
          </w:p>
        </w:tc>
        <w:tc>
          <w:tcPr>
            <w:tcW w:w="1280" w:type="dxa"/>
            <w:tcBorders>
              <w:top w:val="single" w:sz="4" w:space="0" w:color="auto"/>
              <w:left w:val="nil"/>
              <w:bottom w:val="single" w:sz="4" w:space="0" w:color="auto"/>
              <w:right w:val="single" w:sz="4" w:space="0" w:color="auto"/>
            </w:tcBorders>
            <w:shd w:val="clear" w:color="000000" w:fill="E7E6E6"/>
            <w:noWrap/>
            <w:vAlign w:val="center"/>
            <w:hideMark/>
          </w:tcPr>
          <w:p w14:paraId="48B0DB7D"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2024</w:t>
            </w:r>
          </w:p>
        </w:tc>
        <w:tc>
          <w:tcPr>
            <w:tcW w:w="1280" w:type="dxa"/>
            <w:tcBorders>
              <w:top w:val="single" w:sz="4" w:space="0" w:color="auto"/>
              <w:left w:val="nil"/>
              <w:bottom w:val="single" w:sz="4" w:space="0" w:color="auto"/>
              <w:right w:val="single" w:sz="4" w:space="0" w:color="auto"/>
            </w:tcBorders>
            <w:shd w:val="clear" w:color="000000" w:fill="E7E6E6"/>
            <w:noWrap/>
            <w:vAlign w:val="center"/>
            <w:hideMark/>
          </w:tcPr>
          <w:p w14:paraId="43E124B3"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2025</w:t>
            </w:r>
          </w:p>
        </w:tc>
        <w:tc>
          <w:tcPr>
            <w:tcW w:w="1474" w:type="dxa"/>
            <w:tcBorders>
              <w:top w:val="single" w:sz="4" w:space="0" w:color="auto"/>
              <w:left w:val="nil"/>
              <w:bottom w:val="single" w:sz="4" w:space="0" w:color="auto"/>
              <w:right w:val="single" w:sz="4" w:space="0" w:color="auto"/>
            </w:tcBorders>
            <w:shd w:val="clear" w:color="000000" w:fill="E7E6E6"/>
            <w:vAlign w:val="bottom"/>
            <w:hideMark/>
          </w:tcPr>
          <w:p w14:paraId="2F49BC26"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Siviiliuhreja yhteensä</w:t>
            </w:r>
          </w:p>
        </w:tc>
      </w:tr>
      <w:tr w:rsidR="004E48B9" w:rsidRPr="00514298" w14:paraId="2E5D59F0"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026ED212" w14:textId="77777777" w:rsidR="004E48B9" w:rsidRPr="00514298" w:rsidRDefault="004E48B9" w:rsidP="004E48B9">
            <w:pPr>
              <w:spacing w:before="0" w:after="0" w:line="240" w:lineRule="auto"/>
              <w:ind w:firstLineChars="100" w:firstLine="180"/>
              <w:jc w:val="left"/>
              <w:rPr>
                <w:rFonts w:eastAsia="Times New Roman" w:cs="Calibri"/>
                <w:b/>
                <w:bCs/>
                <w:color w:val="000000"/>
                <w:sz w:val="18"/>
                <w:szCs w:val="18"/>
                <w:lang w:eastAsia="fi-FI"/>
              </w:rPr>
            </w:pPr>
            <w:r w:rsidRPr="00514298">
              <w:rPr>
                <w:rFonts w:eastAsia="Times New Roman" w:cs="Calibri"/>
                <w:b/>
                <w:bCs/>
                <w:color w:val="000000"/>
                <w:sz w:val="18"/>
                <w:szCs w:val="18"/>
                <w:lang w:eastAsia="fi-FI"/>
              </w:rPr>
              <w:t>Juba</w:t>
            </w:r>
          </w:p>
        </w:tc>
        <w:tc>
          <w:tcPr>
            <w:tcW w:w="1280" w:type="dxa"/>
            <w:tcBorders>
              <w:top w:val="nil"/>
              <w:left w:val="nil"/>
              <w:bottom w:val="single" w:sz="4" w:space="0" w:color="auto"/>
              <w:right w:val="single" w:sz="4" w:space="0" w:color="auto"/>
            </w:tcBorders>
            <w:shd w:val="clear" w:color="auto" w:fill="auto"/>
            <w:noWrap/>
            <w:vAlign w:val="bottom"/>
            <w:hideMark/>
          </w:tcPr>
          <w:p w14:paraId="707DB329"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139</w:t>
            </w:r>
          </w:p>
        </w:tc>
        <w:tc>
          <w:tcPr>
            <w:tcW w:w="1280" w:type="dxa"/>
            <w:tcBorders>
              <w:top w:val="nil"/>
              <w:left w:val="nil"/>
              <w:bottom w:val="single" w:sz="4" w:space="0" w:color="auto"/>
              <w:right w:val="single" w:sz="4" w:space="0" w:color="auto"/>
            </w:tcBorders>
            <w:shd w:val="clear" w:color="auto" w:fill="auto"/>
            <w:noWrap/>
            <w:vAlign w:val="bottom"/>
            <w:hideMark/>
          </w:tcPr>
          <w:p w14:paraId="214F15B3"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69</w:t>
            </w:r>
          </w:p>
        </w:tc>
        <w:tc>
          <w:tcPr>
            <w:tcW w:w="1280" w:type="dxa"/>
            <w:tcBorders>
              <w:top w:val="nil"/>
              <w:left w:val="nil"/>
              <w:bottom w:val="single" w:sz="4" w:space="0" w:color="auto"/>
              <w:right w:val="single" w:sz="4" w:space="0" w:color="auto"/>
            </w:tcBorders>
            <w:shd w:val="clear" w:color="auto" w:fill="auto"/>
            <w:noWrap/>
            <w:vAlign w:val="bottom"/>
            <w:hideMark/>
          </w:tcPr>
          <w:p w14:paraId="72002A7F"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24</w:t>
            </w:r>
          </w:p>
        </w:tc>
        <w:tc>
          <w:tcPr>
            <w:tcW w:w="1474" w:type="dxa"/>
            <w:tcBorders>
              <w:top w:val="nil"/>
              <w:left w:val="nil"/>
              <w:bottom w:val="single" w:sz="4" w:space="0" w:color="auto"/>
              <w:right w:val="single" w:sz="4" w:space="0" w:color="auto"/>
            </w:tcBorders>
            <w:shd w:val="clear" w:color="auto" w:fill="auto"/>
            <w:noWrap/>
            <w:vAlign w:val="bottom"/>
            <w:hideMark/>
          </w:tcPr>
          <w:p w14:paraId="0B6B4C5E"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232</w:t>
            </w:r>
          </w:p>
        </w:tc>
      </w:tr>
      <w:tr w:rsidR="004E48B9" w:rsidRPr="00514298" w14:paraId="6101BCA5"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4E5010F9"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Mangalla North</w:t>
            </w:r>
          </w:p>
        </w:tc>
        <w:tc>
          <w:tcPr>
            <w:tcW w:w="1280" w:type="dxa"/>
            <w:tcBorders>
              <w:top w:val="nil"/>
              <w:left w:val="nil"/>
              <w:bottom w:val="single" w:sz="4" w:space="0" w:color="auto"/>
              <w:right w:val="single" w:sz="4" w:space="0" w:color="auto"/>
            </w:tcBorders>
            <w:shd w:val="clear" w:color="auto" w:fill="auto"/>
            <w:noWrap/>
            <w:vAlign w:val="bottom"/>
            <w:hideMark/>
          </w:tcPr>
          <w:p w14:paraId="70A7F08D"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50</w:t>
            </w:r>
          </w:p>
        </w:tc>
        <w:tc>
          <w:tcPr>
            <w:tcW w:w="1280" w:type="dxa"/>
            <w:tcBorders>
              <w:top w:val="nil"/>
              <w:left w:val="nil"/>
              <w:bottom w:val="single" w:sz="4" w:space="0" w:color="auto"/>
              <w:right w:val="single" w:sz="4" w:space="0" w:color="auto"/>
            </w:tcBorders>
            <w:shd w:val="clear" w:color="auto" w:fill="auto"/>
            <w:noWrap/>
            <w:vAlign w:val="bottom"/>
            <w:hideMark/>
          </w:tcPr>
          <w:p w14:paraId="75C4581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6</w:t>
            </w:r>
          </w:p>
        </w:tc>
        <w:tc>
          <w:tcPr>
            <w:tcW w:w="1280" w:type="dxa"/>
            <w:tcBorders>
              <w:top w:val="nil"/>
              <w:left w:val="nil"/>
              <w:bottom w:val="single" w:sz="4" w:space="0" w:color="auto"/>
              <w:right w:val="single" w:sz="4" w:space="0" w:color="auto"/>
            </w:tcBorders>
            <w:shd w:val="clear" w:color="auto" w:fill="auto"/>
            <w:noWrap/>
            <w:vAlign w:val="bottom"/>
            <w:hideMark/>
          </w:tcPr>
          <w:p w14:paraId="087468C3"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474" w:type="dxa"/>
            <w:tcBorders>
              <w:top w:val="nil"/>
              <w:left w:val="nil"/>
              <w:bottom w:val="single" w:sz="4" w:space="0" w:color="auto"/>
              <w:right w:val="single" w:sz="4" w:space="0" w:color="auto"/>
            </w:tcBorders>
            <w:shd w:val="clear" w:color="auto" w:fill="auto"/>
            <w:noWrap/>
            <w:vAlign w:val="bottom"/>
            <w:hideMark/>
          </w:tcPr>
          <w:p w14:paraId="74E3C4CC"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57</w:t>
            </w:r>
          </w:p>
        </w:tc>
      </w:tr>
      <w:tr w:rsidR="004E48B9" w:rsidRPr="00514298" w14:paraId="690817F2"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1AAEED92"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Wonduruba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43DCB588"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280" w:type="dxa"/>
            <w:tcBorders>
              <w:top w:val="nil"/>
              <w:left w:val="nil"/>
              <w:bottom w:val="single" w:sz="4" w:space="0" w:color="auto"/>
              <w:right w:val="single" w:sz="4" w:space="0" w:color="auto"/>
            </w:tcBorders>
            <w:shd w:val="clear" w:color="auto" w:fill="auto"/>
            <w:noWrap/>
            <w:vAlign w:val="bottom"/>
            <w:hideMark/>
          </w:tcPr>
          <w:p w14:paraId="052D04CA"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30</w:t>
            </w:r>
          </w:p>
        </w:tc>
        <w:tc>
          <w:tcPr>
            <w:tcW w:w="1280" w:type="dxa"/>
            <w:tcBorders>
              <w:top w:val="nil"/>
              <w:left w:val="nil"/>
              <w:bottom w:val="single" w:sz="4" w:space="0" w:color="auto"/>
              <w:right w:val="single" w:sz="4" w:space="0" w:color="auto"/>
            </w:tcBorders>
            <w:shd w:val="clear" w:color="auto" w:fill="auto"/>
            <w:noWrap/>
            <w:vAlign w:val="bottom"/>
            <w:hideMark/>
          </w:tcPr>
          <w:p w14:paraId="2B1D7FD1"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474" w:type="dxa"/>
            <w:tcBorders>
              <w:top w:val="nil"/>
              <w:left w:val="nil"/>
              <w:bottom w:val="single" w:sz="4" w:space="0" w:color="auto"/>
              <w:right w:val="single" w:sz="4" w:space="0" w:color="auto"/>
            </w:tcBorders>
            <w:shd w:val="clear" w:color="auto" w:fill="auto"/>
            <w:noWrap/>
            <w:vAlign w:val="bottom"/>
            <w:hideMark/>
          </w:tcPr>
          <w:p w14:paraId="25BD44E0"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35</w:t>
            </w:r>
          </w:p>
        </w:tc>
      </w:tr>
      <w:tr w:rsidR="004E48B9" w:rsidRPr="00514298" w14:paraId="6FB0F5A2"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768B7F32"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Mangalla South</w:t>
            </w:r>
          </w:p>
        </w:tc>
        <w:tc>
          <w:tcPr>
            <w:tcW w:w="1280" w:type="dxa"/>
            <w:tcBorders>
              <w:top w:val="nil"/>
              <w:left w:val="nil"/>
              <w:bottom w:val="single" w:sz="4" w:space="0" w:color="auto"/>
              <w:right w:val="single" w:sz="4" w:space="0" w:color="auto"/>
            </w:tcBorders>
            <w:shd w:val="clear" w:color="auto" w:fill="auto"/>
            <w:noWrap/>
            <w:vAlign w:val="bottom"/>
            <w:hideMark/>
          </w:tcPr>
          <w:p w14:paraId="609B8AA9"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32</w:t>
            </w:r>
          </w:p>
        </w:tc>
        <w:tc>
          <w:tcPr>
            <w:tcW w:w="1280" w:type="dxa"/>
            <w:tcBorders>
              <w:top w:val="nil"/>
              <w:left w:val="nil"/>
              <w:bottom w:val="single" w:sz="4" w:space="0" w:color="auto"/>
              <w:right w:val="single" w:sz="4" w:space="0" w:color="auto"/>
            </w:tcBorders>
            <w:shd w:val="clear" w:color="auto" w:fill="auto"/>
            <w:noWrap/>
            <w:vAlign w:val="bottom"/>
            <w:hideMark/>
          </w:tcPr>
          <w:p w14:paraId="4A236C01"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280" w:type="dxa"/>
            <w:tcBorders>
              <w:top w:val="nil"/>
              <w:left w:val="nil"/>
              <w:bottom w:val="single" w:sz="4" w:space="0" w:color="auto"/>
              <w:right w:val="single" w:sz="4" w:space="0" w:color="auto"/>
            </w:tcBorders>
            <w:shd w:val="clear" w:color="auto" w:fill="auto"/>
            <w:noWrap/>
            <w:vAlign w:val="bottom"/>
            <w:hideMark/>
          </w:tcPr>
          <w:p w14:paraId="4BF350CF"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474" w:type="dxa"/>
            <w:tcBorders>
              <w:top w:val="nil"/>
              <w:left w:val="nil"/>
              <w:bottom w:val="single" w:sz="4" w:space="0" w:color="auto"/>
              <w:right w:val="single" w:sz="4" w:space="0" w:color="auto"/>
            </w:tcBorders>
            <w:shd w:val="clear" w:color="auto" w:fill="auto"/>
            <w:noWrap/>
            <w:vAlign w:val="bottom"/>
            <w:hideMark/>
          </w:tcPr>
          <w:p w14:paraId="506FE4FF"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38</w:t>
            </w:r>
          </w:p>
        </w:tc>
      </w:tr>
      <w:tr w:rsidR="004E48B9" w:rsidRPr="00514298" w14:paraId="5C9B831A"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72CC3060"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Dolo</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1E68BBB4"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25</w:t>
            </w:r>
          </w:p>
        </w:tc>
        <w:tc>
          <w:tcPr>
            <w:tcW w:w="1280" w:type="dxa"/>
            <w:tcBorders>
              <w:top w:val="nil"/>
              <w:left w:val="nil"/>
              <w:bottom w:val="single" w:sz="4" w:space="0" w:color="auto"/>
              <w:right w:val="single" w:sz="4" w:space="0" w:color="auto"/>
            </w:tcBorders>
            <w:shd w:val="clear" w:color="auto" w:fill="auto"/>
            <w:noWrap/>
            <w:vAlign w:val="bottom"/>
            <w:hideMark/>
          </w:tcPr>
          <w:p w14:paraId="32F5A05D"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1415DD90"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474" w:type="dxa"/>
            <w:tcBorders>
              <w:top w:val="nil"/>
              <w:left w:val="nil"/>
              <w:bottom w:val="single" w:sz="4" w:space="0" w:color="auto"/>
              <w:right w:val="single" w:sz="4" w:space="0" w:color="auto"/>
            </w:tcBorders>
            <w:shd w:val="clear" w:color="auto" w:fill="auto"/>
            <w:noWrap/>
            <w:vAlign w:val="bottom"/>
            <w:hideMark/>
          </w:tcPr>
          <w:p w14:paraId="25E1A59F"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25</w:t>
            </w:r>
          </w:p>
        </w:tc>
      </w:tr>
      <w:tr w:rsidR="004E48B9" w:rsidRPr="00514298" w14:paraId="53252C99"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55015B14"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Northern</w:t>
            </w:r>
            <w:proofErr w:type="spellEnd"/>
            <w:r w:rsidRPr="00514298">
              <w:rPr>
                <w:rFonts w:eastAsia="Times New Roman" w:cs="Calibri"/>
                <w:color w:val="000000"/>
                <w:sz w:val="18"/>
                <w:szCs w:val="18"/>
                <w:lang w:eastAsia="fi-FI"/>
              </w:rPr>
              <w:t xml:space="preserve"> </w:t>
            </w:r>
            <w:proofErr w:type="spellStart"/>
            <w:r w:rsidRPr="00514298">
              <w:rPr>
                <w:rFonts w:eastAsia="Times New Roman" w:cs="Calibri"/>
                <w:color w:val="000000"/>
                <w:sz w:val="18"/>
                <w:szCs w:val="18"/>
                <w:lang w:eastAsia="fi-FI"/>
              </w:rPr>
              <w:t>Bari</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300FF7EA"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7</w:t>
            </w:r>
          </w:p>
        </w:tc>
        <w:tc>
          <w:tcPr>
            <w:tcW w:w="1280" w:type="dxa"/>
            <w:tcBorders>
              <w:top w:val="nil"/>
              <w:left w:val="nil"/>
              <w:bottom w:val="single" w:sz="4" w:space="0" w:color="auto"/>
              <w:right w:val="single" w:sz="4" w:space="0" w:color="auto"/>
            </w:tcBorders>
            <w:shd w:val="clear" w:color="auto" w:fill="auto"/>
            <w:noWrap/>
            <w:vAlign w:val="bottom"/>
            <w:hideMark/>
          </w:tcPr>
          <w:p w14:paraId="6FA6AA31"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14</w:t>
            </w:r>
          </w:p>
        </w:tc>
        <w:tc>
          <w:tcPr>
            <w:tcW w:w="1280" w:type="dxa"/>
            <w:tcBorders>
              <w:top w:val="nil"/>
              <w:left w:val="nil"/>
              <w:bottom w:val="single" w:sz="4" w:space="0" w:color="auto"/>
              <w:right w:val="single" w:sz="4" w:space="0" w:color="auto"/>
            </w:tcBorders>
            <w:shd w:val="clear" w:color="auto" w:fill="auto"/>
            <w:noWrap/>
            <w:vAlign w:val="bottom"/>
            <w:hideMark/>
          </w:tcPr>
          <w:p w14:paraId="67DC0000"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474" w:type="dxa"/>
            <w:tcBorders>
              <w:top w:val="nil"/>
              <w:left w:val="nil"/>
              <w:bottom w:val="single" w:sz="4" w:space="0" w:color="auto"/>
              <w:right w:val="single" w:sz="4" w:space="0" w:color="auto"/>
            </w:tcBorders>
            <w:shd w:val="clear" w:color="auto" w:fill="auto"/>
            <w:noWrap/>
            <w:vAlign w:val="bottom"/>
            <w:hideMark/>
          </w:tcPr>
          <w:p w14:paraId="7DF8F6E8"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22</w:t>
            </w:r>
          </w:p>
        </w:tc>
      </w:tr>
      <w:tr w:rsidR="004E48B9" w:rsidRPr="00514298" w14:paraId="29A20105"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542CCF69"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Rejaf</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561DC33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280" w:type="dxa"/>
            <w:tcBorders>
              <w:top w:val="nil"/>
              <w:left w:val="nil"/>
              <w:bottom w:val="single" w:sz="4" w:space="0" w:color="auto"/>
              <w:right w:val="single" w:sz="4" w:space="0" w:color="auto"/>
            </w:tcBorders>
            <w:shd w:val="clear" w:color="auto" w:fill="auto"/>
            <w:noWrap/>
            <w:vAlign w:val="bottom"/>
            <w:hideMark/>
          </w:tcPr>
          <w:p w14:paraId="4ED6E72D"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4</w:t>
            </w:r>
          </w:p>
        </w:tc>
        <w:tc>
          <w:tcPr>
            <w:tcW w:w="1280" w:type="dxa"/>
            <w:tcBorders>
              <w:top w:val="nil"/>
              <w:left w:val="nil"/>
              <w:bottom w:val="single" w:sz="4" w:space="0" w:color="auto"/>
              <w:right w:val="single" w:sz="4" w:space="0" w:color="auto"/>
            </w:tcBorders>
            <w:shd w:val="clear" w:color="auto" w:fill="auto"/>
            <w:noWrap/>
            <w:vAlign w:val="bottom"/>
            <w:hideMark/>
          </w:tcPr>
          <w:p w14:paraId="256F8D2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11</w:t>
            </w:r>
          </w:p>
        </w:tc>
        <w:tc>
          <w:tcPr>
            <w:tcW w:w="1474" w:type="dxa"/>
            <w:tcBorders>
              <w:top w:val="nil"/>
              <w:left w:val="nil"/>
              <w:bottom w:val="single" w:sz="4" w:space="0" w:color="auto"/>
              <w:right w:val="single" w:sz="4" w:space="0" w:color="auto"/>
            </w:tcBorders>
            <w:shd w:val="clear" w:color="auto" w:fill="auto"/>
            <w:noWrap/>
            <w:vAlign w:val="bottom"/>
            <w:hideMark/>
          </w:tcPr>
          <w:p w14:paraId="4386E8E9"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19</w:t>
            </w:r>
          </w:p>
        </w:tc>
      </w:tr>
      <w:tr w:rsidR="004E48B9" w:rsidRPr="00514298" w14:paraId="1216929E"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470DF681"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Gondokoro</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7DB69CF5"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12</w:t>
            </w:r>
          </w:p>
        </w:tc>
        <w:tc>
          <w:tcPr>
            <w:tcW w:w="1280" w:type="dxa"/>
            <w:tcBorders>
              <w:top w:val="nil"/>
              <w:left w:val="nil"/>
              <w:bottom w:val="single" w:sz="4" w:space="0" w:color="auto"/>
              <w:right w:val="single" w:sz="4" w:space="0" w:color="auto"/>
            </w:tcBorders>
            <w:shd w:val="clear" w:color="auto" w:fill="auto"/>
            <w:noWrap/>
            <w:vAlign w:val="bottom"/>
            <w:hideMark/>
          </w:tcPr>
          <w:p w14:paraId="61B06AFF"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4805AC8D"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474" w:type="dxa"/>
            <w:tcBorders>
              <w:top w:val="nil"/>
              <w:left w:val="nil"/>
              <w:bottom w:val="single" w:sz="4" w:space="0" w:color="auto"/>
              <w:right w:val="single" w:sz="4" w:space="0" w:color="auto"/>
            </w:tcBorders>
            <w:shd w:val="clear" w:color="auto" w:fill="auto"/>
            <w:noWrap/>
            <w:vAlign w:val="bottom"/>
            <w:hideMark/>
          </w:tcPr>
          <w:p w14:paraId="1CB976FD"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12</w:t>
            </w:r>
          </w:p>
        </w:tc>
      </w:tr>
      <w:tr w:rsidR="004E48B9" w:rsidRPr="00514298" w14:paraId="3DD534CC"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07036E8D"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Lokiliri</w:t>
            </w:r>
          </w:p>
        </w:tc>
        <w:tc>
          <w:tcPr>
            <w:tcW w:w="1280" w:type="dxa"/>
            <w:tcBorders>
              <w:top w:val="nil"/>
              <w:left w:val="nil"/>
              <w:bottom w:val="single" w:sz="4" w:space="0" w:color="auto"/>
              <w:right w:val="single" w:sz="4" w:space="0" w:color="auto"/>
            </w:tcBorders>
            <w:shd w:val="clear" w:color="auto" w:fill="auto"/>
            <w:noWrap/>
            <w:vAlign w:val="bottom"/>
            <w:hideMark/>
          </w:tcPr>
          <w:p w14:paraId="29B4BEB6"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16051B65"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280" w:type="dxa"/>
            <w:tcBorders>
              <w:top w:val="nil"/>
              <w:left w:val="nil"/>
              <w:bottom w:val="single" w:sz="4" w:space="0" w:color="auto"/>
              <w:right w:val="single" w:sz="4" w:space="0" w:color="auto"/>
            </w:tcBorders>
            <w:shd w:val="clear" w:color="auto" w:fill="auto"/>
            <w:noWrap/>
            <w:vAlign w:val="bottom"/>
            <w:hideMark/>
          </w:tcPr>
          <w:p w14:paraId="5CF8ABE9"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474" w:type="dxa"/>
            <w:tcBorders>
              <w:top w:val="nil"/>
              <w:left w:val="nil"/>
              <w:bottom w:val="single" w:sz="4" w:space="0" w:color="auto"/>
              <w:right w:val="single" w:sz="4" w:space="0" w:color="auto"/>
            </w:tcBorders>
            <w:shd w:val="clear" w:color="auto" w:fill="auto"/>
            <w:noWrap/>
            <w:vAlign w:val="bottom"/>
            <w:hideMark/>
          </w:tcPr>
          <w:p w14:paraId="4AE7E8A7"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6</w:t>
            </w:r>
          </w:p>
        </w:tc>
      </w:tr>
      <w:tr w:rsidR="004E48B9" w:rsidRPr="00514298" w14:paraId="6362B645"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37573FB1"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Munuki</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29332B04"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2B05F765"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280" w:type="dxa"/>
            <w:tcBorders>
              <w:top w:val="nil"/>
              <w:left w:val="nil"/>
              <w:bottom w:val="single" w:sz="4" w:space="0" w:color="auto"/>
              <w:right w:val="single" w:sz="4" w:space="0" w:color="auto"/>
            </w:tcBorders>
            <w:shd w:val="clear" w:color="auto" w:fill="auto"/>
            <w:noWrap/>
            <w:vAlign w:val="bottom"/>
            <w:hideMark/>
          </w:tcPr>
          <w:p w14:paraId="1EF0A759"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474" w:type="dxa"/>
            <w:tcBorders>
              <w:top w:val="nil"/>
              <w:left w:val="nil"/>
              <w:bottom w:val="single" w:sz="4" w:space="0" w:color="auto"/>
              <w:right w:val="single" w:sz="4" w:space="0" w:color="auto"/>
            </w:tcBorders>
            <w:shd w:val="clear" w:color="auto" w:fill="auto"/>
            <w:noWrap/>
            <w:vAlign w:val="bottom"/>
            <w:hideMark/>
          </w:tcPr>
          <w:p w14:paraId="1150CA04"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5</w:t>
            </w:r>
          </w:p>
        </w:tc>
      </w:tr>
      <w:tr w:rsidR="004E48B9" w:rsidRPr="00514298" w14:paraId="3631EC7F"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5CF76575"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Lobonok</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19FC250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3</w:t>
            </w:r>
          </w:p>
        </w:tc>
        <w:tc>
          <w:tcPr>
            <w:tcW w:w="1280" w:type="dxa"/>
            <w:tcBorders>
              <w:top w:val="nil"/>
              <w:left w:val="nil"/>
              <w:bottom w:val="single" w:sz="4" w:space="0" w:color="auto"/>
              <w:right w:val="single" w:sz="4" w:space="0" w:color="auto"/>
            </w:tcBorders>
            <w:shd w:val="clear" w:color="auto" w:fill="auto"/>
            <w:noWrap/>
            <w:vAlign w:val="bottom"/>
            <w:hideMark/>
          </w:tcPr>
          <w:p w14:paraId="79254A1E"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2699532A"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474" w:type="dxa"/>
            <w:tcBorders>
              <w:top w:val="nil"/>
              <w:left w:val="nil"/>
              <w:bottom w:val="single" w:sz="4" w:space="0" w:color="auto"/>
              <w:right w:val="single" w:sz="4" w:space="0" w:color="auto"/>
            </w:tcBorders>
            <w:shd w:val="clear" w:color="auto" w:fill="auto"/>
            <w:noWrap/>
            <w:vAlign w:val="bottom"/>
            <w:hideMark/>
          </w:tcPr>
          <w:p w14:paraId="63184C3F"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4</w:t>
            </w:r>
          </w:p>
        </w:tc>
      </w:tr>
      <w:tr w:rsidR="004E48B9" w:rsidRPr="00514298" w14:paraId="1E097C4E"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344A9549"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Ganji</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2C4DE07F"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280" w:type="dxa"/>
            <w:tcBorders>
              <w:top w:val="nil"/>
              <w:left w:val="nil"/>
              <w:bottom w:val="single" w:sz="4" w:space="0" w:color="auto"/>
              <w:right w:val="single" w:sz="4" w:space="0" w:color="auto"/>
            </w:tcBorders>
            <w:shd w:val="clear" w:color="auto" w:fill="auto"/>
            <w:noWrap/>
            <w:vAlign w:val="bottom"/>
            <w:hideMark/>
          </w:tcPr>
          <w:p w14:paraId="42AA2CD9"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280" w:type="dxa"/>
            <w:tcBorders>
              <w:top w:val="nil"/>
              <w:left w:val="nil"/>
              <w:bottom w:val="single" w:sz="4" w:space="0" w:color="auto"/>
              <w:right w:val="single" w:sz="4" w:space="0" w:color="auto"/>
            </w:tcBorders>
            <w:shd w:val="clear" w:color="auto" w:fill="auto"/>
            <w:noWrap/>
            <w:vAlign w:val="bottom"/>
            <w:hideMark/>
          </w:tcPr>
          <w:p w14:paraId="158749F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474" w:type="dxa"/>
            <w:tcBorders>
              <w:top w:val="nil"/>
              <w:left w:val="nil"/>
              <w:bottom w:val="single" w:sz="4" w:space="0" w:color="auto"/>
              <w:right w:val="single" w:sz="4" w:space="0" w:color="auto"/>
            </w:tcBorders>
            <w:shd w:val="clear" w:color="auto" w:fill="auto"/>
            <w:noWrap/>
            <w:vAlign w:val="bottom"/>
            <w:hideMark/>
          </w:tcPr>
          <w:p w14:paraId="022D4700"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w:t>
            </w:r>
          </w:p>
        </w:tc>
      </w:tr>
      <w:tr w:rsidR="004E48B9" w:rsidRPr="00514298" w14:paraId="43C013FB"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6CF283BE"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Bungu</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2EB504D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71876679"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280" w:type="dxa"/>
            <w:tcBorders>
              <w:top w:val="nil"/>
              <w:left w:val="nil"/>
              <w:bottom w:val="single" w:sz="4" w:space="0" w:color="auto"/>
              <w:right w:val="single" w:sz="4" w:space="0" w:color="auto"/>
            </w:tcBorders>
            <w:shd w:val="clear" w:color="auto" w:fill="auto"/>
            <w:noWrap/>
            <w:vAlign w:val="bottom"/>
            <w:hideMark/>
          </w:tcPr>
          <w:p w14:paraId="72731CE6"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474" w:type="dxa"/>
            <w:tcBorders>
              <w:top w:val="nil"/>
              <w:left w:val="nil"/>
              <w:bottom w:val="single" w:sz="4" w:space="0" w:color="auto"/>
              <w:right w:val="single" w:sz="4" w:space="0" w:color="auto"/>
            </w:tcBorders>
            <w:shd w:val="clear" w:color="auto" w:fill="auto"/>
            <w:noWrap/>
            <w:vAlign w:val="bottom"/>
            <w:hideMark/>
          </w:tcPr>
          <w:p w14:paraId="4528A7F4"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2</w:t>
            </w:r>
          </w:p>
        </w:tc>
      </w:tr>
      <w:tr w:rsidR="004E48B9" w:rsidRPr="00514298" w14:paraId="6A53EE09"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3ACB63F1"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Juba</w:t>
            </w:r>
          </w:p>
        </w:tc>
        <w:tc>
          <w:tcPr>
            <w:tcW w:w="1280" w:type="dxa"/>
            <w:tcBorders>
              <w:top w:val="nil"/>
              <w:left w:val="nil"/>
              <w:bottom w:val="single" w:sz="4" w:space="0" w:color="auto"/>
              <w:right w:val="single" w:sz="4" w:space="0" w:color="auto"/>
            </w:tcBorders>
            <w:shd w:val="clear" w:color="auto" w:fill="auto"/>
            <w:noWrap/>
            <w:vAlign w:val="bottom"/>
            <w:hideMark/>
          </w:tcPr>
          <w:p w14:paraId="27C5F3A3"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70207AF2"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2</w:t>
            </w:r>
          </w:p>
        </w:tc>
        <w:tc>
          <w:tcPr>
            <w:tcW w:w="1280" w:type="dxa"/>
            <w:tcBorders>
              <w:top w:val="nil"/>
              <w:left w:val="nil"/>
              <w:bottom w:val="single" w:sz="4" w:space="0" w:color="auto"/>
              <w:right w:val="single" w:sz="4" w:space="0" w:color="auto"/>
            </w:tcBorders>
            <w:shd w:val="clear" w:color="auto" w:fill="auto"/>
            <w:noWrap/>
            <w:vAlign w:val="bottom"/>
            <w:hideMark/>
          </w:tcPr>
          <w:p w14:paraId="291981BD"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474" w:type="dxa"/>
            <w:tcBorders>
              <w:top w:val="nil"/>
              <w:left w:val="nil"/>
              <w:bottom w:val="single" w:sz="4" w:space="0" w:color="auto"/>
              <w:right w:val="single" w:sz="4" w:space="0" w:color="auto"/>
            </w:tcBorders>
            <w:shd w:val="clear" w:color="auto" w:fill="auto"/>
            <w:noWrap/>
            <w:vAlign w:val="bottom"/>
            <w:hideMark/>
          </w:tcPr>
          <w:p w14:paraId="5292F1D2"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3</w:t>
            </w:r>
          </w:p>
        </w:tc>
      </w:tr>
      <w:tr w:rsidR="004E48B9" w:rsidRPr="00514298" w14:paraId="189AC0F3"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30DFCCED"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N/A</w:t>
            </w:r>
          </w:p>
        </w:tc>
        <w:tc>
          <w:tcPr>
            <w:tcW w:w="1280" w:type="dxa"/>
            <w:tcBorders>
              <w:top w:val="nil"/>
              <w:left w:val="nil"/>
              <w:bottom w:val="single" w:sz="4" w:space="0" w:color="auto"/>
              <w:right w:val="single" w:sz="4" w:space="0" w:color="auto"/>
            </w:tcBorders>
            <w:shd w:val="clear" w:color="auto" w:fill="auto"/>
            <w:noWrap/>
            <w:vAlign w:val="bottom"/>
            <w:hideMark/>
          </w:tcPr>
          <w:p w14:paraId="14C56B0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74A7B798"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1</w:t>
            </w:r>
          </w:p>
        </w:tc>
        <w:tc>
          <w:tcPr>
            <w:tcW w:w="1280" w:type="dxa"/>
            <w:tcBorders>
              <w:top w:val="nil"/>
              <w:left w:val="nil"/>
              <w:bottom w:val="single" w:sz="4" w:space="0" w:color="auto"/>
              <w:right w:val="single" w:sz="4" w:space="0" w:color="auto"/>
            </w:tcBorders>
            <w:shd w:val="clear" w:color="auto" w:fill="auto"/>
            <w:noWrap/>
            <w:vAlign w:val="bottom"/>
            <w:hideMark/>
          </w:tcPr>
          <w:p w14:paraId="613B2A11"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474" w:type="dxa"/>
            <w:tcBorders>
              <w:top w:val="nil"/>
              <w:left w:val="nil"/>
              <w:bottom w:val="single" w:sz="4" w:space="0" w:color="auto"/>
              <w:right w:val="single" w:sz="4" w:space="0" w:color="auto"/>
            </w:tcBorders>
            <w:shd w:val="clear" w:color="auto" w:fill="auto"/>
            <w:noWrap/>
            <w:vAlign w:val="bottom"/>
            <w:hideMark/>
          </w:tcPr>
          <w:p w14:paraId="35C9C517"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1</w:t>
            </w:r>
          </w:p>
        </w:tc>
      </w:tr>
      <w:tr w:rsidR="004E48B9" w:rsidRPr="00514298" w14:paraId="681647E5"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03E8E999"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Liria</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1956325B"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1AD68123"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3224D868"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474" w:type="dxa"/>
            <w:tcBorders>
              <w:top w:val="nil"/>
              <w:left w:val="nil"/>
              <w:bottom w:val="single" w:sz="4" w:space="0" w:color="auto"/>
              <w:right w:val="single" w:sz="4" w:space="0" w:color="auto"/>
            </w:tcBorders>
            <w:shd w:val="clear" w:color="auto" w:fill="auto"/>
            <w:noWrap/>
            <w:vAlign w:val="bottom"/>
            <w:hideMark/>
          </w:tcPr>
          <w:p w14:paraId="4A8EEC91"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r w:rsidR="004E48B9" w:rsidRPr="00514298" w14:paraId="31ADD360"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39D11880"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proofErr w:type="spellStart"/>
            <w:r w:rsidRPr="00514298">
              <w:rPr>
                <w:rFonts w:eastAsia="Times New Roman" w:cs="Calibri"/>
                <w:color w:val="000000"/>
                <w:sz w:val="18"/>
                <w:szCs w:val="18"/>
                <w:lang w:eastAsia="fi-FI"/>
              </w:rPr>
              <w:t>Kator</w:t>
            </w:r>
            <w:proofErr w:type="spellEnd"/>
          </w:p>
        </w:tc>
        <w:tc>
          <w:tcPr>
            <w:tcW w:w="1280" w:type="dxa"/>
            <w:tcBorders>
              <w:top w:val="nil"/>
              <w:left w:val="nil"/>
              <w:bottom w:val="single" w:sz="4" w:space="0" w:color="auto"/>
              <w:right w:val="single" w:sz="4" w:space="0" w:color="auto"/>
            </w:tcBorders>
            <w:shd w:val="clear" w:color="auto" w:fill="auto"/>
            <w:noWrap/>
            <w:vAlign w:val="bottom"/>
            <w:hideMark/>
          </w:tcPr>
          <w:p w14:paraId="25A5A71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5F07E6DC"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4D306707"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474" w:type="dxa"/>
            <w:tcBorders>
              <w:top w:val="nil"/>
              <w:left w:val="nil"/>
              <w:bottom w:val="single" w:sz="4" w:space="0" w:color="auto"/>
              <w:right w:val="single" w:sz="4" w:space="0" w:color="auto"/>
            </w:tcBorders>
            <w:shd w:val="clear" w:color="auto" w:fill="auto"/>
            <w:noWrap/>
            <w:vAlign w:val="bottom"/>
            <w:hideMark/>
          </w:tcPr>
          <w:p w14:paraId="54ED60F7"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r w:rsidR="004E48B9" w:rsidRPr="00514298" w14:paraId="6D419873" w14:textId="77777777" w:rsidTr="00514298">
        <w:trPr>
          <w:trHeight w:val="244"/>
        </w:trPr>
        <w:tc>
          <w:tcPr>
            <w:tcW w:w="2413" w:type="dxa"/>
            <w:tcBorders>
              <w:top w:val="nil"/>
              <w:left w:val="single" w:sz="4" w:space="0" w:color="auto"/>
              <w:bottom w:val="single" w:sz="4" w:space="0" w:color="auto"/>
              <w:right w:val="single" w:sz="4" w:space="0" w:color="auto"/>
            </w:tcBorders>
            <w:shd w:val="clear" w:color="auto" w:fill="auto"/>
            <w:noWrap/>
            <w:vAlign w:val="bottom"/>
            <w:hideMark/>
          </w:tcPr>
          <w:p w14:paraId="7492D613" w14:textId="77777777" w:rsidR="004E48B9" w:rsidRPr="00514298" w:rsidRDefault="004E48B9" w:rsidP="004E48B9">
            <w:pPr>
              <w:spacing w:before="0" w:after="0" w:line="240" w:lineRule="auto"/>
              <w:ind w:firstLineChars="200" w:firstLine="360"/>
              <w:jc w:val="left"/>
              <w:rPr>
                <w:rFonts w:eastAsia="Times New Roman" w:cs="Calibri"/>
                <w:color w:val="000000"/>
                <w:sz w:val="18"/>
                <w:szCs w:val="18"/>
                <w:lang w:eastAsia="fi-FI"/>
              </w:rPr>
            </w:pPr>
            <w:r w:rsidRPr="00514298">
              <w:rPr>
                <w:rFonts w:eastAsia="Times New Roman" w:cs="Calibri"/>
                <w:color w:val="000000"/>
                <w:sz w:val="18"/>
                <w:szCs w:val="18"/>
                <w:lang w:eastAsia="fi-FI"/>
              </w:rPr>
              <w:t>Rokon</w:t>
            </w:r>
          </w:p>
        </w:tc>
        <w:tc>
          <w:tcPr>
            <w:tcW w:w="1280" w:type="dxa"/>
            <w:tcBorders>
              <w:top w:val="nil"/>
              <w:left w:val="nil"/>
              <w:bottom w:val="single" w:sz="4" w:space="0" w:color="auto"/>
              <w:right w:val="single" w:sz="4" w:space="0" w:color="auto"/>
            </w:tcBorders>
            <w:shd w:val="clear" w:color="auto" w:fill="auto"/>
            <w:noWrap/>
            <w:vAlign w:val="bottom"/>
            <w:hideMark/>
          </w:tcPr>
          <w:p w14:paraId="402B8CB1"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61C12A74"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280" w:type="dxa"/>
            <w:tcBorders>
              <w:top w:val="nil"/>
              <w:left w:val="nil"/>
              <w:bottom w:val="single" w:sz="4" w:space="0" w:color="auto"/>
              <w:right w:val="single" w:sz="4" w:space="0" w:color="auto"/>
            </w:tcBorders>
            <w:shd w:val="clear" w:color="auto" w:fill="auto"/>
            <w:noWrap/>
            <w:vAlign w:val="bottom"/>
            <w:hideMark/>
          </w:tcPr>
          <w:p w14:paraId="4A86A145" w14:textId="77777777" w:rsidR="004E48B9" w:rsidRPr="00514298" w:rsidRDefault="004E48B9" w:rsidP="004E48B9">
            <w:pPr>
              <w:spacing w:before="0" w:after="0" w:line="240" w:lineRule="auto"/>
              <w:jc w:val="center"/>
              <w:rPr>
                <w:rFonts w:eastAsia="Times New Roman" w:cs="Calibri"/>
                <w:color w:val="000000"/>
                <w:sz w:val="18"/>
                <w:szCs w:val="18"/>
                <w:lang w:eastAsia="fi-FI"/>
              </w:rPr>
            </w:pPr>
            <w:r w:rsidRPr="00514298">
              <w:rPr>
                <w:rFonts w:eastAsia="Times New Roman" w:cs="Calibri"/>
                <w:color w:val="000000"/>
                <w:sz w:val="18"/>
                <w:szCs w:val="18"/>
                <w:lang w:eastAsia="fi-FI"/>
              </w:rPr>
              <w:t>0</w:t>
            </w:r>
          </w:p>
        </w:tc>
        <w:tc>
          <w:tcPr>
            <w:tcW w:w="1474" w:type="dxa"/>
            <w:tcBorders>
              <w:top w:val="nil"/>
              <w:left w:val="nil"/>
              <w:bottom w:val="single" w:sz="4" w:space="0" w:color="auto"/>
              <w:right w:val="single" w:sz="4" w:space="0" w:color="auto"/>
            </w:tcBorders>
            <w:shd w:val="clear" w:color="auto" w:fill="auto"/>
            <w:noWrap/>
            <w:vAlign w:val="bottom"/>
            <w:hideMark/>
          </w:tcPr>
          <w:p w14:paraId="29E5BAF2" w14:textId="77777777" w:rsidR="004E48B9" w:rsidRPr="00514298" w:rsidRDefault="004E48B9" w:rsidP="004E48B9">
            <w:pPr>
              <w:spacing w:before="0" w:after="0" w:line="240" w:lineRule="auto"/>
              <w:jc w:val="center"/>
              <w:rPr>
                <w:rFonts w:eastAsia="Times New Roman" w:cs="Calibri"/>
                <w:b/>
                <w:bCs/>
                <w:color w:val="000000"/>
                <w:sz w:val="18"/>
                <w:szCs w:val="18"/>
                <w:lang w:eastAsia="fi-FI"/>
              </w:rPr>
            </w:pPr>
            <w:r w:rsidRPr="00514298">
              <w:rPr>
                <w:rFonts w:eastAsia="Times New Roman" w:cs="Calibri"/>
                <w:b/>
                <w:bCs/>
                <w:color w:val="000000"/>
                <w:sz w:val="18"/>
                <w:szCs w:val="18"/>
                <w:lang w:eastAsia="fi-FI"/>
              </w:rPr>
              <w:t>0</w:t>
            </w:r>
          </w:p>
        </w:tc>
      </w:tr>
    </w:tbl>
    <w:p w14:paraId="22E3E3B9" w14:textId="78774797" w:rsidR="00187364" w:rsidRPr="00620FF7" w:rsidRDefault="002A74D4" w:rsidP="0040633D">
      <w:pPr>
        <w:rPr>
          <w:b/>
        </w:rPr>
      </w:pPr>
      <w:r>
        <w:t>ACLED-tietokannan mukaan</w:t>
      </w:r>
      <w:r w:rsidR="00D47367">
        <w:t xml:space="preserve"> </w:t>
      </w:r>
      <w:r w:rsidR="00703619">
        <w:t>Juban maakunnassa on tapahtunut vuosina 2023–2025 useita yksittäisiä välikohtauksia, joissa on syntynyt lukuisia siviiliuhreja. Esimerkiksi l</w:t>
      </w:r>
      <w:r w:rsidR="00D47367" w:rsidRPr="00620FF7">
        <w:t xml:space="preserve">okakuussa 2024 </w:t>
      </w:r>
      <w:proofErr w:type="spellStart"/>
      <w:r w:rsidRPr="00620FF7">
        <w:t>Wondurubassa</w:t>
      </w:r>
      <w:proofErr w:type="spellEnd"/>
      <w:r w:rsidRPr="00620FF7">
        <w:t xml:space="preserve"> </w:t>
      </w:r>
      <w:r>
        <w:t xml:space="preserve">tapahtui </w:t>
      </w:r>
      <w:r w:rsidRPr="00620FF7">
        <w:t xml:space="preserve">sotilasasuun sonnustautuneiden </w:t>
      </w:r>
      <w:r>
        <w:t xml:space="preserve">henkilöiden </w:t>
      </w:r>
      <w:r w:rsidRPr="00620FF7">
        <w:t xml:space="preserve">tekemä väkivaltainen hyökkäys, jossa kuoli ainakin 30 siviiliä. Tammikuussa 2023 </w:t>
      </w:r>
      <w:proofErr w:type="spellStart"/>
      <w:r w:rsidR="00D47367">
        <w:t>b</w:t>
      </w:r>
      <w:r w:rsidRPr="00620FF7">
        <w:t>or</w:t>
      </w:r>
      <w:proofErr w:type="spellEnd"/>
      <w:r w:rsidRPr="00620FF7">
        <w:t xml:space="preserve"> dinka</w:t>
      </w:r>
      <w:r w:rsidR="00D47367">
        <w:t xml:space="preserve"> -heimon</w:t>
      </w:r>
      <w:r w:rsidRPr="00620FF7">
        <w:t xml:space="preserve"> Mangalla Southin kunnassa tekemässä hyökkäyksessä kuoli 18</w:t>
      </w:r>
      <w:r>
        <w:t xml:space="preserve"> siviiliä. </w:t>
      </w:r>
      <w:r w:rsidR="001D64E3">
        <w:t>Lisäksi Mangalla Southin kunnassa sijaitsevalla</w:t>
      </w:r>
      <w:r w:rsidR="002012F3" w:rsidRPr="002012F3">
        <w:t xml:space="preserve"> </w:t>
      </w:r>
      <w:r w:rsidR="002012F3">
        <w:t>s</w:t>
      </w:r>
      <w:r w:rsidR="002012F3" w:rsidRPr="002012F3">
        <w:t>isäisesti siirtymään joutuneiden leir</w:t>
      </w:r>
      <w:r w:rsidR="002012F3">
        <w:t>illä</w:t>
      </w:r>
      <w:r w:rsidR="001D64E3">
        <w:t xml:space="preserve"> kesällä 2023 syntyneessä </w:t>
      </w:r>
      <w:r w:rsidR="00187364">
        <w:t xml:space="preserve">eri heimojen välillä eskaloituneessa </w:t>
      </w:r>
      <w:r w:rsidR="001D64E3">
        <w:t xml:space="preserve">välikohtauksessa kuoli viisi ihmistä. </w:t>
      </w:r>
      <w:r w:rsidRPr="00620FF7">
        <w:t xml:space="preserve">Tammikuussa 2023 </w:t>
      </w:r>
      <w:proofErr w:type="spellStart"/>
      <w:r>
        <w:t>Dolossa</w:t>
      </w:r>
      <w:proofErr w:type="spellEnd"/>
      <w:r>
        <w:t xml:space="preserve"> </w:t>
      </w:r>
      <w:proofErr w:type="spellStart"/>
      <w:r>
        <w:t>mundari</w:t>
      </w:r>
      <w:proofErr w:type="spellEnd"/>
      <w:r>
        <w:t>-heimon aseistettujen joukkojen ja tuntemattom</w:t>
      </w:r>
      <w:r w:rsidR="00740686">
        <w:t>ien</w:t>
      </w:r>
      <w:r>
        <w:t xml:space="preserve"> </w:t>
      </w:r>
      <w:r w:rsidR="00740686">
        <w:t>aseistettujen</w:t>
      </w:r>
      <w:r>
        <w:t xml:space="preserve"> ryhmittym</w:t>
      </w:r>
      <w:r w:rsidR="00740686">
        <w:t>ien</w:t>
      </w:r>
      <w:r>
        <w:t xml:space="preserve"> tekemissä hyökkäyksissä kuoli </w:t>
      </w:r>
      <w:r w:rsidR="00D47367">
        <w:t xml:space="preserve">useita </w:t>
      </w:r>
      <w:proofErr w:type="spellStart"/>
      <w:r w:rsidRPr="00620FF7">
        <w:t>mundari</w:t>
      </w:r>
      <w:proofErr w:type="spellEnd"/>
      <w:r w:rsidRPr="00620FF7">
        <w:t xml:space="preserve"> tali -</w:t>
      </w:r>
      <w:r w:rsidR="00BC13BB">
        <w:t>ryhmän</w:t>
      </w:r>
      <w:r w:rsidRPr="00620FF7">
        <w:t xml:space="preserve"> karjapaimenia</w:t>
      </w:r>
      <w:r>
        <w:t xml:space="preserve">. </w:t>
      </w:r>
      <w:r w:rsidR="00D47367">
        <w:t>T</w:t>
      </w:r>
      <w:r w:rsidR="00D47367" w:rsidRPr="00620FF7">
        <w:t xml:space="preserve">ammikuussa 2025 </w:t>
      </w:r>
      <w:proofErr w:type="spellStart"/>
      <w:r>
        <w:t>Rejafissa</w:t>
      </w:r>
      <w:proofErr w:type="spellEnd"/>
      <w:r>
        <w:t xml:space="preserve"> tuntematon a</w:t>
      </w:r>
      <w:r w:rsidRPr="00620FF7">
        <w:t>seistet</w:t>
      </w:r>
      <w:r>
        <w:t>tu</w:t>
      </w:r>
      <w:r w:rsidRPr="00620FF7">
        <w:t xml:space="preserve"> ryhmittymä</w:t>
      </w:r>
      <w:r>
        <w:t xml:space="preserve"> hyökkäsi</w:t>
      </w:r>
      <w:r w:rsidRPr="00620FF7">
        <w:t xml:space="preserve"> </w:t>
      </w:r>
      <w:proofErr w:type="spellStart"/>
      <w:r w:rsidRPr="00620FF7">
        <w:t>Rejafista</w:t>
      </w:r>
      <w:proofErr w:type="spellEnd"/>
      <w:r w:rsidRPr="00620FF7">
        <w:t xml:space="preserve"> Sudaniin matkalla olleeseen bussiin</w:t>
      </w:r>
      <w:r>
        <w:t xml:space="preserve">. Välikohtauksessa </w:t>
      </w:r>
      <w:r w:rsidRPr="00620FF7">
        <w:t>kuoli yhdeksän Sudanin kansalaista. Te</w:t>
      </w:r>
      <w:r>
        <w:t>on arvioidaan</w:t>
      </w:r>
      <w:r w:rsidRPr="00620FF7">
        <w:t xml:space="preserve"> liitty</w:t>
      </w:r>
      <w:r>
        <w:t>vän</w:t>
      </w:r>
      <w:r w:rsidRPr="00620FF7">
        <w:t xml:space="preserve"> </w:t>
      </w:r>
      <w:r>
        <w:t xml:space="preserve">Etelä-Sudanissa alkuvuonna 2025 puhjenneisiin </w:t>
      </w:r>
      <w:r w:rsidRPr="00620FF7">
        <w:t>Sudanin vastaisiin mellakoihin.</w:t>
      </w:r>
      <w:r>
        <w:t xml:space="preserve"> Lisäksi </w:t>
      </w:r>
      <w:proofErr w:type="spellStart"/>
      <w:r>
        <w:t>Rejafissa</w:t>
      </w:r>
      <w:proofErr w:type="spellEnd"/>
      <w:r>
        <w:t xml:space="preserve"> sijaitsevissa sisäisesti siirtymään </w:t>
      </w:r>
      <w:r>
        <w:lastRenderedPageBreak/>
        <w:t>joutuneita majoittavissa leireissä on sattunut</w:t>
      </w:r>
      <w:r w:rsidR="00D47367">
        <w:t xml:space="preserve"> vuoden 2025 aikana</w:t>
      </w:r>
      <w:r>
        <w:t xml:space="preserve"> </w:t>
      </w:r>
      <w:proofErr w:type="spellStart"/>
      <w:r>
        <w:t>leek</w:t>
      </w:r>
      <w:proofErr w:type="spellEnd"/>
      <w:r>
        <w:t xml:space="preserve"> nuer- ja </w:t>
      </w:r>
      <w:proofErr w:type="spellStart"/>
      <w:r>
        <w:t>dok</w:t>
      </w:r>
      <w:proofErr w:type="spellEnd"/>
      <w:r>
        <w:t xml:space="preserve"> nuer -yhteisöjen välisiä yhteenottoja</w:t>
      </w:r>
      <w:r w:rsidR="00703619">
        <w:t>, joissa on kuollut useita siviilejä</w:t>
      </w:r>
      <w:r>
        <w:t xml:space="preserve">. </w:t>
      </w:r>
      <w:r w:rsidRPr="00620FF7">
        <w:t xml:space="preserve">Helmikuussa 2023 </w:t>
      </w:r>
      <w:proofErr w:type="spellStart"/>
      <w:r w:rsidRPr="00620FF7">
        <w:t>Gondogorossa</w:t>
      </w:r>
      <w:proofErr w:type="spellEnd"/>
      <w:r w:rsidRPr="00620FF7">
        <w:t xml:space="preserve"> tuntematon aseistettu ryhmittymä hyökkäsi J</w:t>
      </w:r>
      <w:r>
        <w:t>u</w:t>
      </w:r>
      <w:r w:rsidRPr="00620FF7">
        <w:t xml:space="preserve">basta </w:t>
      </w:r>
      <w:proofErr w:type="spellStart"/>
      <w:r w:rsidRPr="00620FF7">
        <w:t>Unityn</w:t>
      </w:r>
      <w:proofErr w:type="spellEnd"/>
      <w:r w:rsidRPr="00620FF7">
        <w:t xml:space="preserve"> osavaltioon siviilejä </w:t>
      </w:r>
      <w:r w:rsidR="00703619">
        <w:t>kuljettaneeseen</w:t>
      </w:r>
      <w:r w:rsidRPr="00620FF7">
        <w:t xml:space="preserve"> veneeseen, </w:t>
      </w:r>
      <w:r>
        <w:t xml:space="preserve">minkä seurauksena </w:t>
      </w:r>
      <w:r w:rsidR="00703619">
        <w:t>kymmenen</w:t>
      </w:r>
      <w:r w:rsidRPr="00620FF7">
        <w:t xml:space="preserve"> matkustajaa kuoli.</w:t>
      </w:r>
      <w:r w:rsidR="00703619">
        <w:t xml:space="preserve"> Mangalla </w:t>
      </w:r>
      <w:proofErr w:type="spellStart"/>
      <w:r w:rsidR="00703619">
        <w:t>Northin</w:t>
      </w:r>
      <w:proofErr w:type="spellEnd"/>
      <w:r w:rsidR="00703619">
        <w:t xml:space="preserve"> kunnan, pääosin vuonna 2023 raportoitujen siviiliuhrien kuolema liittyy </w:t>
      </w:r>
      <w:proofErr w:type="spellStart"/>
      <w:r w:rsidR="00703619">
        <w:t>bor</w:t>
      </w:r>
      <w:proofErr w:type="spellEnd"/>
      <w:r w:rsidR="00703619">
        <w:t xml:space="preserve"> dinka -heimon aseistettujen joukkojen ja </w:t>
      </w:r>
      <w:proofErr w:type="spellStart"/>
      <w:r w:rsidR="00703619">
        <w:t>bari</w:t>
      </w:r>
      <w:proofErr w:type="spellEnd"/>
      <w:r w:rsidR="00703619">
        <w:t>-heimon välillä tapahtuneisiin yhteenottoihin</w:t>
      </w:r>
      <w:r w:rsidR="00BC13BB">
        <w:t xml:space="preserve"> sekä </w:t>
      </w:r>
      <w:proofErr w:type="spellStart"/>
      <w:r w:rsidR="00703619">
        <w:t>murle</w:t>
      </w:r>
      <w:proofErr w:type="spellEnd"/>
      <w:r w:rsidR="00703619">
        <w:t xml:space="preserve">- ja </w:t>
      </w:r>
      <w:proofErr w:type="spellStart"/>
      <w:r w:rsidR="00703619">
        <w:t>mundari</w:t>
      </w:r>
      <w:proofErr w:type="spellEnd"/>
      <w:r w:rsidR="00703619">
        <w:t>-heimojen aseistettujen joukkojen sekä tuntemattomien aseistettujen ryhmien tekemiin hyökkäyksiin. V</w:t>
      </w:r>
      <w:r w:rsidR="00703619" w:rsidRPr="00620FF7">
        <w:t>uosina 2023</w:t>
      </w:r>
      <w:r w:rsidR="00703619">
        <w:t>–</w:t>
      </w:r>
      <w:r w:rsidR="00703619" w:rsidRPr="00620FF7">
        <w:t xml:space="preserve">2024 </w:t>
      </w:r>
      <w:proofErr w:type="spellStart"/>
      <w:r w:rsidR="00703619" w:rsidRPr="00620FF7">
        <w:t>No</w:t>
      </w:r>
      <w:r w:rsidR="00703619">
        <w:t>r</w:t>
      </w:r>
      <w:r w:rsidR="00703619" w:rsidRPr="00620FF7">
        <w:t>thern</w:t>
      </w:r>
      <w:proofErr w:type="spellEnd"/>
      <w:r w:rsidR="00703619" w:rsidRPr="00620FF7">
        <w:t xml:space="preserve"> Barissa</w:t>
      </w:r>
      <w:r w:rsidR="00703619">
        <w:t xml:space="preserve"> kuoli siviilejä </w:t>
      </w:r>
      <w:proofErr w:type="spellStart"/>
      <w:r w:rsidR="00703619">
        <w:t>mundari</w:t>
      </w:r>
      <w:proofErr w:type="spellEnd"/>
      <w:r w:rsidR="00703619">
        <w:t xml:space="preserve">-heimon aseistettujen joukkojen </w:t>
      </w:r>
      <w:r w:rsidR="00703619" w:rsidRPr="00620FF7">
        <w:t>tekemissä hyökkäyksissä</w:t>
      </w:r>
      <w:r w:rsidR="00703619">
        <w:t xml:space="preserve">, </w:t>
      </w:r>
      <w:proofErr w:type="spellStart"/>
      <w:r w:rsidR="00703619">
        <w:t>mundari</w:t>
      </w:r>
      <w:proofErr w:type="spellEnd"/>
      <w:r w:rsidR="00703619">
        <w:t>-heimon sisäisissä yhteenotoissa sekä Etelä-Sudanin turvallisuusjoukkojen tekemissä hyökkäyksissä.</w:t>
      </w:r>
      <w:r>
        <w:rPr>
          <w:rStyle w:val="Alaviitteenviite"/>
          <w:bCs/>
        </w:rPr>
        <w:footnoteReference w:id="118"/>
      </w:r>
    </w:p>
    <w:p w14:paraId="4AD5E224" w14:textId="3B681FF2" w:rsidR="001B0487" w:rsidRDefault="001B0487" w:rsidP="001B0487">
      <w:pPr>
        <w:pStyle w:val="Numeroimatonotsikko"/>
      </w:pPr>
      <w:bookmarkStart w:id="0" w:name="_Hlk127637916"/>
      <w:r w:rsidRPr="001B0487">
        <w:t>Räjähdesaasteet</w:t>
      </w:r>
      <w:bookmarkEnd w:id="0"/>
      <w:r w:rsidRPr="001B0487">
        <w:t xml:space="preserve"> </w:t>
      </w:r>
    </w:p>
    <w:p w14:paraId="07607358" w14:textId="39C4AB61" w:rsidR="00C67A91" w:rsidRPr="00CC0CD7" w:rsidRDefault="00D22217" w:rsidP="00176547">
      <w:r>
        <w:t>Räjähdesaasteiden</w:t>
      </w:r>
      <w:r w:rsidR="00EE6838">
        <w:t xml:space="preserve"> raivaustehtäviä on eniten</w:t>
      </w:r>
      <w:r>
        <w:t xml:space="preserve"> Central </w:t>
      </w:r>
      <w:proofErr w:type="spellStart"/>
      <w:r>
        <w:t>Equatorian</w:t>
      </w:r>
      <w:proofErr w:type="spellEnd"/>
      <w:r>
        <w:t xml:space="preserve"> osavaltiossa</w:t>
      </w:r>
      <w:r w:rsidR="00EE6838">
        <w:t xml:space="preserve">, pääosin Juban maakunnassa. </w:t>
      </w:r>
      <w:r>
        <w:t>Syyskuussa 2025 Juban maakunnassa räjähdesaasteiden raivaustehtäviä on raportoi</w:t>
      </w:r>
      <w:r w:rsidR="00EE6838">
        <w:t>dusti useita kymmeniä</w:t>
      </w:r>
      <w:r>
        <w:t>.</w:t>
      </w:r>
      <w:r>
        <w:rPr>
          <w:rStyle w:val="Alaviitteenviite"/>
          <w:bCs/>
        </w:rPr>
        <w:footnoteReference w:id="119"/>
      </w:r>
      <w:r>
        <w:t xml:space="preserve"> </w:t>
      </w:r>
      <w:r w:rsidR="00703619">
        <w:t>ACLED-tietokanta ei ole raportoinut Juban alueella vuosina 2023–2024 räjähteisiin liittyviä siviilikuolemia tai loukkaantumisia.</w:t>
      </w:r>
      <w:r w:rsidR="00703619">
        <w:rPr>
          <w:rStyle w:val="Alaviitteenviite"/>
          <w:bCs/>
        </w:rPr>
        <w:footnoteReference w:id="120"/>
      </w:r>
      <w:r w:rsidR="00703619">
        <w:t xml:space="preserve"> </w:t>
      </w:r>
      <w:r w:rsidR="00176547" w:rsidRPr="003D585C">
        <w:t xml:space="preserve">Räjähdesaasteen tarkemmasta sijainnista </w:t>
      </w:r>
      <w:r w:rsidR="00176547">
        <w:t>Juban</w:t>
      </w:r>
      <w:r w:rsidR="00176547" w:rsidRPr="003D585C">
        <w:t xml:space="preserve"> maakunnan alueella ei käytettävissä olevista lähteistä </w:t>
      </w:r>
      <w:r w:rsidR="00176547">
        <w:t xml:space="preserve">ole </w:t>
      </w:r>
      <w:r w:rsidR="00176547" w:rsidRPr="003D585C">
        <w:t>saatavilla tietoa.</w:t>
      </w:r>
    </w:p>
    <w:p w14:paraId="43543454" w14:textId="34066AF0" w:rsidR="001B0487" w:rsidRDefault="001B0487" w:rsidP="001B0487">
      <w:pPr>
        <w:pStyle w:val="Numeroimatonotsikko"/>
      </w:pPr>
      <w:r w:rsidRPr="0086040E">
        <w:t xml:space="preserve">Humanitaarinen tilanne </w:t>
      </w:r>
      <w:r w:rsidR="00B265DB">
        <w:t>Juban maakunnassa</w:t>
      </w:r>
    </w:p>
    <w:p w14:paraId="217D51B3" w14:textId="50F3CD45" w:rsidR="0076244D" w:rsidRPr="0076244D" w:rsidRDefault="00CC0CD7" w:rsidP="0076244D">
      <w:pPr>
        <w:rPr>
          <w:bCs/>
        </w:rPr>
      </w:pPr>
      <w:r w:rsidRPr="00176547">
        <w:rPr>
          <w:bCs/>
        </w:rPr>
        <w:t xml:space="preserve">Levottomuudet ovat lisänneet sisäistä siirtolaisuutta </w:t>
      </w:r>
      <w:r w:rsidR="002012F3" w:rsidRPr="00176547">
        <w:rPr>
          <w:bCs/>
        </w:rPr>
        <w:t xml:space="preserve">Central </w:t>
      </w:r>
      <w:proofErr w:type="spellStart"/>
      <w:r w:rsidR="002012F3" w:rsidRPr="00176547">
        <w:rPr>
          <w:bCs/>
        </w:rPr>
        <w:t>Equatorian</w:t>
      </w:r>
      <w:proofErr w:type="spellEnd"/>
      <w:r w:rsidR="002012F3" w:rsidRPr="00176547">
        <w:rPr>
          <w:bCs/>
        </w:rPr>
        <w:t xml:space="preserve"> </w:t>
      </w:r>
      <w:r w:rsidRPr="00176547">
        <w:rPr>
          <w:bCs/>
        </w:rPr>
        <w:t>osavaltiossa</w:t>
      </w:r>
      <w:r w:rsidR="002012F3" w:rsidRPr="00176547">
        <w:rPr>
          <w:bCs/>
        </w:rPr>
        <w:t>.</w:t>
      </w:r>
      <w:r w:rsidRPr="00176547">
        <w:rPr>
          <w:bCs/>
        </w:rPr>
        <w:t xml:space="preserve"> </w:t>
      </w:r>
      <w:r w:rsidR="002012F3" w:rsidRPr="00176547">
        <w:rPr>
          <w:bCs/>
        </w:rPr>
        <w:t xml:space="preserve">UNOCHA arvioi syyskuussa 2025 Central </w:t>
      </w:r>
      <w:proofErr w:type="spellStart"/>
      <w:r w:rsidR="002012F3" w:rsidRPr="00176547">
        <w:rPr>
          <w:bCs/>
        </w:rPr>
        <w:t>Equatorian</w:t>
      </w:r>
      <w:proofErr w:type="spellEnd"/>
      <w:r w:rsidR="002012F3" w:rsidRPr="00176547">
        <w:rPr>
          <w:bCs/>
        </w:rPr>
        <w:t xml:space="preserve"> osavaltiossa olevan noin 250 000 sisäisesti siirtymään joutunutta. </w:t>
      </w:r>
      <w:r w:rsidR="009D3EAE">
        <w:rPr>
          <w:bCs/>
        </w:rPr>
        <w:t>Jubassa on puhjennut a</w:t>
      </w:r>
      <w:r w:rsidR="002012F3" w:rsidRPr="00176547">
        <w:rPr>
          <w:bCs/>
        </w:rPr>
        <w:t>pinarokko- ja polioepidemioita.</w:t>
      </w:r>
      <w:r w:rsidR="009D3EAE">
        <w:rPr>
          <w:bCs/>
        </w:rPr>
        <w:t xml:space="preserve"> </w:t>
      </w:r>
      <w:r w:rsidR="009D3EAE" w:rsidRPr="008008F1">
        <w:rPr>
          <w:bCs/>
        </w:rPr>
        <w:t>Loppuvuonna 2024 Juba</w:t>
      </w:r>
      <w:r w:rsidR="009D3EAE">
        <w:rPr>
          <w:bCs/>
        </w:rPr>
        <w:t>n</w:t>
      </w:r>
      <w:r w:rsidR="009D3EAE" w:rsidRPr="008008F1">
        <w:rPr>
          <w:bCs/>
        </w:rPr>
        <w:t xml:space="preserve"> maakunta oli yksi pahimmi</w:t>
      </w:r>
      <w:r w:rsidR="009D3EAE">
        <w:rPr>
          <w:bCs/>
        </w:rPr>
        <w:t>n</w:t>
      </w:r>
      <w:r w:rsidR="009D3EAE" w:rsidRPr="008008F1">
        <w:rPr>
          <w:bCs/>
        </w:rPr>
        <w:t xml:space="preserve"> koleraepidemiasta kärsineistä.</w:t>
      </w:r>
      <w:r w:rsidR="002012F3" w:rsidRPr="00176547">
        <w:rPr>
          <w:bCs/>
        </w:rPr>
        <w:t xml:space="preserve"> Väkivaltaisuuksi</w:t>
      </w:r>
      <w:r w:rsidRPr="00176547">
        <w:rPr>
          <w:bCs/>
        </w:rPr>
        <w:t xml:space="preserve">en raportoitiin </w:t>
      </w:r>
      <w:r w:rsidR="002012F3" w:rsidRPr="00176547">
        <w:rPr>
          <w:bCs/>
        </w:rPr>
        <w:t>leimahtan</w:t>
      </w:r>
      <w:r w:rsidRPr="00176547">
        <w:rPr>
          <w:bCs/>
        </w:rPr>
        <w:t>een</w:t>
      </w:r>
      <w:r w:rsidR="002012F3" w:rsidRPr="00176547">
        <w:rPr>
          <w:bCs/>
        </w:rPr>
        <w:t xml:space="preserve"> </w:t>
      </w:r>
      <w:proofErr w:type="spellStart"/>
      <w:r w:rsidR="002012F3" w:rsidRPr="00176547">
        <w:rPr>
          <w:bCs/>
        </w:rPr>
        <w:t>Terekeka</w:t>
      </w:r>
      <w:r w:rsidR="0086040E" w:rsidRPr="00176547">
        <w:rPr>
          <w:bCs/>
        </w:rPr>
        <w:t>n</w:t>
      </w:r>
      <w:proofErr w:type="spellEnd"/>
      <w:r w:rsidR="0086040E" w:rsidRPr="00176547">
        <w:rPr>
          <w:bCs/>
        </w:rPr>
        <w:t xml:space="preserve"> maakunnassa</w:t>
      </w:r>
      <w:r w:rsidR="002012F3" w:rsidRPr="00176547">
        <w:rPr>
          <w:bCs/>
        </w:rPr>
        <w:t>.</w:t>
      </w:r>
      <w:r w:rsidRPr="00176547">
        <w:rPr>
          <w:rStyle w:val="Alaviitteenviite"/>
          <w:bCs/>
        </w:rPr>
        <w:footnoteReference w:id="121"/>
      </w:r>
      <w:r w:rsidRPr="00176547">
        <w:rPr>
          <w:bCs/>
        </w:rPr>
        <w:t xml:space="preserve"> </w:t>
      </w:r>
      <w:proofErr w:type="gramStart"/>
      <w:r w:rsidRPr="00176547">
        <w:rPr>
          <w:bCs/>
        </w:rPr>
        <w:t>Elokuussa</w:t>
      </w:r>
      <w:proofErr w:type="gramEnd"/>
      <w:r w:rsidRPr="00176547">
        <w:rPr>
          <w:bCs/>
        </w:rPr>
        <w:t xml:space="preserve"> 2025 Jubassa siepattiin yksi humanitaarisen avun työntekijä.</w:t>
      </w:r>
      <w:r w:rsidRPr="00176547">
        <w:rPr>
          <w:rStyle w:val="Alaviitteenviite"/>
          <w:bCs/>
        </w:rPr>
        <w:footnoteReference w:id="122"/>
      </w:r>
      <w:r w:rsidR="0076244D">
        <w:rPr>
          <w:bCs/>
        </w:rPr>
        <w:t xml:space="preserve"> </w:t>
      </w:r>
      <w:r w:rsidR="0076244D">
        <w:t>Juban maakunnan ruokaturvatilanteen on arvioitu pysyvän vaikeana (IPC 3) syyskuun 2025 ja kesäkuun 2026 välisellä ajanjaksolla.</w:t>
      </w:r>
      <w:r w:rsidR="0076244D">
        <w:rPr>
          <w:rStyle w:val="Alaviitteenviite"/>
        </w:rPr>
        <w:footnoteReference w:id="123"/>
      </w:r>
    </w:p>
    <w:p w14:paraId="4E2B8E27" w14:textId="4855AC35" w:rsidR="00163729" w:rsidRPr="00176547" w:rsidRDefault="002012F3" w:rsidP="00176547">
      <w:pPr>
        <w:rPr>
          <w:bCs/>
        </w:rPr>
      </w:pPr>
      <w:r w:rsidRPr="00176547">
        <w:rPr>
          <w:bCs/>
        </w:rPr>
        <w:t xml:space="preserve">UNOCHA arvioi syyskuussa 2025 tulvien vaikuttaneen noin 16 000 ihmisen elämään Central </w:t>
      </w:r>
      <w:proofErr w:type="spellStart"/>
      <w:r w:rsidRPr="00176547">
        <w:rPr>
          <w:bCs/>
        </w:rPr>
        <w:t>Equatorian</w:t>
      </w:r>
      <w:proofErr w:type="spellEnd"/>
      <w:r w:rsidRPr="00176547">
        <w:rPr>
          <w:bCs/>
        </w:rPr>
        <w:t xml:space="preserve"> osavaltiossa, ja noin 9 000 oli joutunut siirtymään kotialueeltaan tulvien vuoksi.</w:t>
      </w:r>
      <w:r w:rsidR="00CC0CD7" w:rsidRPr="00176547">
        <w:rPr>
          <w:rStyle w:val="Alaviitteenviite"/>
          <w:bCs/>
        </w:rPr>
        <w:footnoteReference w:id="124"/>
      </w:r>
      <w:r w:rsidR="00CC0CD7" w:rsidRPr="00176547">
        <w:rPr>
          <w:bCs/>
        </w:rPr>
        <w:t xml:space="preserve"> </w:t>
      </w:r>
      <w:r w:rsidR="00F84057" w:rsidRPr="00176547">
        <w:rPr>
          <w:bCs/>
        </w:rPr>
        <w:t>Tarkkaa t</w:t>
      </w:r>
      <w:r w:rsidR="00CC0CD7" w:rsidRPr="00176547">
        <w:rPr>
          <w:bCs/>
        </w:rPr>
        <w:t xml:space="preserve">ietoa </w:t>
      </w:r>
      <w:r w:rsidR="00F84057" w:rsidRPr="00176547">
        <w:rPr>
          <w:bCs/>
        </w:rPr>
        <w:t xml:space="preserve">tulvien vaikutuksista Juban maakunnassa ei käytetyssä lähdeaineistossa ole esitetty. </w:t>
      </w:r>
    </w:p>
    <w:p w14:paraId="1E4D9A72" w14:textId="0C9D6935" w:rsidR="00364544" w:rsidRPr="00364544" w:rsidRDefault="001B0487" w:rsidP="00364544">
      <w:pPr>
        <w:pStyle w:val="Numeroimatonotsikko"/>
      </w:pPr>
      <w:r w:rsidRPr="00E85926">
        <w:t xml:space="preserve">Maan sisäisesti siirtymään joutuneet </w:t>
      </w:r>
      <w:r w:rsidR="00EA53E4" w:rsidRPr="00E85926">
        <w:t>ja pakolaiset</w:t>
      </w:r>
    </w:p>
    <w:p w14:paraId="0579A6B6" w14:textId="0CB10E85" w:rsidR="00FC1B5D" w:rsidRPr="00E85926" w:rsidRDefault="001459BB" w:rsidP="00176547">
      <w:r w:rsidRPr="003F76F3">
        <w:t xml:space="preserve">Sisäisesti siirtymään joutuneita tukevan CCCM Cluster (Camp </w:t>
      </w:r>
      <w:proofErr w:type="spellStart"/>
      <w:r w:rsidRPr="003F76F3">
        <w:t>Coordination</w:t>
      </w:r>
      <w:proofErr w:type="spellEnd"/>
      <w:r w:rsidRPr="003F76F3">
        <w:t xml:space="preserve"> and Camp Management) -komitean heinä-syyskuussa 2025 julkaisemien kuukausiraporttien mukaan </w:t>
      </w:r>
      <w:r w:rsidR="00540853" w:rsidRPr="00540853">
        <w:t xml:space="preserve">Juban maakunnassa toimii viisi </w:t>
      </w:r>
      <w:r w:rsidR="002012F3">
        <w:t>s</w:t>
      </w:r>
      <w:r w:rsidR="002012F3" w:rsidRPr="002012F3">
        <w:t>isäisesti siirtymään joutuneiden leiri</w:t>
      </w:r>
      <w:r w:rsidR="002012F3">
        <w:t>ä</w:t>
      </w:r>
      <w:r w:rsidR="00540853" w:rsidRPr="00540853">
        <w:t>.</w:t>
      </w:r>
      <w:r w:rsidRPr="001459BB">
        <w:t xml:space="preserve"> </w:t>
      </w:r>
      <w:r w:rsidR="002012F3">
        <w:t>L</w:t>
      </w:r>
      <w:r w:rsidRPr="001459BB">
        <w:t>eireissä on akuutteja tarpeita majoitukseen</w:t>
      </w:r>
      <w:r w:rsidR="00F84057">
        <w:t xml:space="preserve">, veteen-, </w:t>
      </w:r>
      <w:proofErr w:type="spellStart"/>
      <w:r w:rsidR="00F84057">
        <w:t>sanitaatioon</w:t>
      </w:r>
      <w:proofErr w:type="spellEnd"/>
      <w:r w:rsidR="00F84057">
        <w:t xml:space="preserve"> ja hygieniaan sekä</w:t>
      </w:r>
      <w:r w:rsidRPr="001459BB">
        <w:t xml:space="preserve"> su</w:t>
      </w:r>
      <w:r>
        <w:t>o</w:t>
      </w:r>
      <w:r w:rsidRPr="001459BB">
        <w:t xml:space="preserve">jeluun liittyen. Monet leireistä ovat ylikuormittuneita, rakennukset ovat vaarallisia </w:t>
      </w:r>
      <w:r w:rsidR="00F84057">
        <w:t>eivätkä</w:t>
      </w:r>
      <w:r w:rsidRPr="001459BB">
        <w:t xml:space="preserve"> saniteettitilat vastaa </w:t>
      </w:r>
      <w:r w:rsidR="00F84057">
        <w:t>leireissä</w:t>
      </w:r>
      <w:r w:rsidRPr="001459BB">
        <w:t xml:space="preserve"> asuvan väestömäärä</w:t>
      </w:r>
      <w:r w:rsidR="00F84057">
        <w:t>n</w:t>
      </w:r>
      <w:r w:rsidRPr="001459BB">
        <w:t xml:space="preserve"> tarpeita.</w:t>
      </w:r>
      <w:r w:rsidR="00540853">
        <w:rPr>
          <w:rStyle w:val="Alaviitteenviite"/>
        </w:rPr>
        <w:footnoteReference w:id="125"/>
      </w:r>
      <w:r w:rsidR="00F84057">
        <w:t xml:space="preserve"> </w:t>
      </w:r>
      <w:r w:rsidR="00FC1B5D" w:rsidRPr="00A7016B">
        <w:t>Keväällä 2025 Jubassa sijaitsevi</w:t>
      </w:r>
      <w:r w:rsidR="00FC1B5D">
        <w:t>ll</w:t>
      </w:r>
      <w:r w:rsidR="00FC1B5D" w:rsidRPr="00A7016B">
        <w:t xml:space="preserve">a sisäisesti </w:t>
      </w:r>
      <w:r w:rsidR="00FC1B5D" w:rsidRPr="00E85926">
        <w:t>siirtymään joutuneiden leireillä raportoitiin apinarokkoepidemioita.</w:t>
      </w:r>
      <w:r w:rsidR="00FC1B5D" w:rsidRPr="00E85926">
        <w:rPr>
          <w:rStyle w:val="Alaviitteenviite"/>
        </w:rPr>
        <w:footnoteReference w:id="126"/>
      </w:r>
    </w:p>
    <w:p w14:paraId="051C1228" w14:textId="6315A913" w:rsidR="00A9703F" w:rsidRDefault="001459BB" w:rsidP="00176547">
      <w:r w:rsidRPr="00E85926">
        <w:lastRenderedPageBreak/>
        <w:t xml:space="preserve">Marraskuussa 2025 Jubassa sijaitsevalla </w:t>
      </w:r>
      <w:r w:rsidR="002012F3" w:rsidRPr="00E85926">
        <w:t xml:space="preserve">sisäisesti siirtymään joutuneiden </w:t>
      </w:r>
      <w:r w:rsidRPr="00E85926">
        <w:t>leirillä kuoli kuusi ihmistä nuer-heimon eri alaryhmien välisessä yhteenotossa.</w:t>
      </w:r>
      <w:r w:rsidRPr="00E85926">
        <w:rPr>
          <w:rStyle w:val="Alaviitteenviite"/>
        </w:rPr>
        <w:footnoteReference w:id="127"/>
      </w:r>
      <w:r>
        <w:t xml:space="preserve"> </w:t>
      </w:r>
    </w:p>
    <w:p w14:paraId="10C2997E" w14:textId="3DC9E327" w:rsidR="004D5B10" w:rsidRPr="00AC41AC" w:rsidRDefault="004D5B10" w:rsidP="004D5B10">
      <w:pPr>
        <w:pStyle w:val="Numeroimatonotsikko"/>
      </w:pPr>
      <w:r w:rsidRPr="00AC41AC">
        <w:t>Kulkuyhteydet alueella</w:t>
      </w:r>
    </w:p>
    <w:p w14:paraId="309757BC" w14:textId="7C8AF00E" w:rsidR="004D5B10" w:rsidRDefault="004D5B10" w:rsidP="00176547">
      <w:r w:rsidRPr="00E85926">
        <w:t xml:space="preserve">WFP-järjestön </w:t>
      </w:r>
      <w:proofErr w:type="spellStart"/>
      <w:r w:rsidRPr="00E85926">
        <w:t>Logistic</w:t>
      </w:r>
      <w:proofErr w:type="spellEnd"/>
      <w:r w:rsidRPr="00E85926">
        <w:t xml:space="preserve"> Cluster -logistiikkaketjun syksyllä 2025 julkaisemien, pääsyrajoituksia kuvaavien tiekarttojen</w:t>
      </w:r>
      <w:r w:rsidR="002F5CA5">
        <w:rPr>
          <w:rStyle w:val="Alaviitteenviite"/>
        </w:rPr>
        <w:footnoteReference w:id="128"/>
      </w:r>
      <w:r w:rsidRPr="00E85926">
        <w:t xml:space="preserve"> mukaan Juba-</w:t>
      </w:r>
      <w:proofErr w:type="spellStart"/>
      <w:r w:rsidRPr="00E85926">
        <w:t>Bor</w:t>
      </w:r>
      <w:proofErr w:type="spellEnd"/>
      <w:r w:rsidRPr="00E85926">
        <w:t>-tieosuus on kulkukelpoinen. Borista pohjoiseen ja itään kulkevien maanteiden todetaan olevan kulkukelvottomia. Lisäksi tieosuudet Juba-</w:t>
      </w:r>
      <w:proofErr w:type="spellStart"/>
      <w:r w:rsidRPr="00E85926">
        <w:t>Nimule</w:t>
      </w:r>
      <w:proofErr w:type="spellEnd"/>
      <w:r w:rsidRPr="00E85926">
        <w:t>, Juba-</w:t>
      </w:r>
      <w:proofErr w:type="spellStart"/>
      <w:r w:rsidRPr="00E85926">
        <w:t>Terekeka</w:t>
      </w:r>
      <w:proofErr w:type="spellEnd"/>
      <w:r w:rsidRPr="00E85926">
        <w:t>, Juba-Kajo-</w:t>
      </w:r>
      <w:proofErr w:type="spellStart"/>
      <w:r w:rsidRPr="00E85926">
        <w:t>Keji</w:t>
      </w:r>
      <w:proofErr w:type="spellEnd"/>
      <w:r w:rsidRPr="00E85926">
        <w:t>, Juba-</w:t>
      </w:r>
      <w:proofErr w:type="spellStart"/>
      <w:r w:rsidRPr="00E85926">
        <w:t>Yei</w:t>
      </w:r>
      <w:proofErr w:type="spellEnd"/>
      <w:r w:rsidRPr="00E85926">
        <w:t xml:space="preserve"> </w:t>
      </w:r>
      <w:proofErr w:type="spellStart"/>
      <w:r w:rsidRPr="00E85926">
        <w:t>jaJuba-Rumbek</w:t>
      </w:r>
      <w:proofErr w:type="spellEnd"/>
      <w:r w:rsidRPr="00E85926">
        <w:t xml:space="preserve"> ovat kulkukelpoisia.</w:t>
      </w:r>
      <w:r w:rsidRPr="00E85926">
        <w:rPr>
          <w:rStyle w:val="Alaviitteenviite"/>
        </w:rPr>
        <w:footnoteReference w:id="129"/>
      </w:r>
      <w:r w:rsidRPr="00E85926">
        <w:t xml:space="preserve"> </w:t>
      </w:r>
    </w:p>
    <w:p w14:paraId="17DB814A" w14:textId="1AE973F5" w:rsidR="00907354" w:rsidRPr="004436E1" w:rsidRDefault="00907354" w:rsidP="00907354">
      <w:proofErr w:type="spellStart"/>
      <w:r w:rsidRPr="00384BE6">
        <w:t>Impact</w:t>
      </w:r>
      <w:proofErr w:type="spellEnd"/>
      <w:r w:rsidRPr="00384BE6">
        <w:t xml:space="preserve"> </w:t>
      </w:r>
      <w:proofErr w:type="spellStart"/>
      <w:r w:rsidRPr="00384BE6">
        <w:t>Initiatives</w:t>
      </w:r>
      <w:proofErr w:type="spellEnd"/>
      <w:r>
        <w:t xml:space="preserve"> -sivuston syys-lokakuussa 2025 tekemien julkaisujen mukaan tieosuudet Juba-</w:t>
      </w:r>
      <w:proofErr w:type="spellStart"/>
      <w:r>
        <w:t>Nimule</w:t>
      </w:r>
      <w:proofErr w:type="spellEnd"/>
      <w:r>
        <w:t>, Juba-</w:t>
      </w:r>
      <w:proofErr w:type="spellStart"/>
      <w:r>
        <w:t>Yei</w:t>
      </w:r>
      <w:proofErr w:type="spellEnd"/>
      <w:r>
        <w:t xml:space="preserve"> ja Juba-</w:t>
      </w:r>
      <w:proofErr w:type="spellStart"/>
      <w:r>
        <w:t>Rumbek</w:t>
      </w:r>
      <w:proofErr w:type="spellEnd"/>
      <w:r>
        <w:t xml:space="preserve"> olivat auki syyskuussa 2025. Juba-Torit-tie oli auki epäsäännöllisesti.</w:t>
      </w:r>
      <w:r>
        <w:rPr>
          <w:rStyle w:val="Alaviitteenviite"/>
        </w:rPr>
        <w:footnoteReference w:id="130"/>
      </w:r>
      <w:r>
        <w:t xml:space="preserve"> </w:t>
      </w:r>
      <w:proofErr w:type="gramStart"/>
      <w:r>
        <w:t>Lokakuussa</w:t>
      </w:r>
      <w:proofErr w:type="gramEnd"/>
      <w:r>
        <w:t xml:space="preserve"> tieosuuksien Juba-</w:t>
      </w:r>
      <w:proofErr w:type="spellStart"/>
      <w:r>
        <w:t>Nimule</w:t>
      </w:r>
      <w:proofErr w:type="spellEnd"/>
      <w:r>
        <w:t>, Juba-</w:t>
      </w:r>
      <w:proofErr w:type="spellStart"/>
      <w:r>
        <w:t>Yei</w:t>
      </w:r>
      <w:proofErr w:type="spellEnd"/>
      <w:r>
        <w:t xml:space="preserve"> ja Juba-</w:t>
      </w:r>
      <w:proofErr w:type="spellStart"/>
      <w:r>
        <w:t>Rumbek</w:t>
      </w:r>
      <w:proofErr w:type="spellEnd"/>
      <w:r>
        <w:t xml:space="preserve"> toiminnasta ei ollut tietoa. Juba-Torit-tie oli auki epäsäännöllisesti.</w:t>
      </w:r>
      <w:r>
        <w:rPr>
          <w:rStyle w:val="Alaviitteenviite"/>
        </w:rPr>
        <w:footnoteReference w:id="131"/>
      </w:r>
    </w:p>
    <w:p w14:paraId="390DA4E2" w14:textId="77777777" w:rsidR="004D5B10" w:rsidRPr="00E85926" w:rsidRDefault="004D5B10" w:rsidP="00176547">
      <w:r w:rsidRPr="00E85926">
        <w:t>Juban maakunnan maanteillä, erityisesti Juba-</w:t>
      </w:r>
      <w:proofErr w:type="spellStart"/>
      <w:r w:rsidRPr="00E85926">
        <w:t>Bor</w:t>
      </w:r>
      <w:proofErr w:type="spellEnd"/>
      <w:r w:rsidRPr="00E85926">
        <w:t>-tieosuudella, on uutisoitu tapahtuneen aseellisia hyökkäyksiä.</w:t>
      </w:r>
      <w:r w:rsidRPr="00E85926">
        <w:rPr>
          <w:rStyle w:val="Alaviitteenviite"/>
        </w:rPr>
        <w:footnoteReference w:id="132"/>
      </w:r>
      <w:r w:rsidRPr="00E85926">
        <w:t xml:space="preserve">  Aseistettujen ryhmittymien on uutisoitu tehneen useita hyökkäyksiä Juba-</w:t>
      </w:r>
      <w:proofErr w:type="spellStart"/>
      <w:r w:rsidRPr="00E85926">
        <w:t>Bor</w:t>
      </w:r>
      <w:proofErr w:type="spellEnd"/>
      <w:r w:rsidRPr="00E85926">
        <w:t xml:space="preserve">-maantiellä </w:t>
      </w:r>
      <w:proofErr w:type="spellStart"/>
      <w:r w:rsidRPr="00E85926">
        <w:t>Mogirin</w:t>
      </w:r>
      <w:proofErr w:type="spellEnd"/>
      <w:r w:rsidRPr="00E85926">
        <w:t xml:space="preserve"> kaupungin lähettyvillä. </w:t>
      </w:r>
      <w:proofErr w:type="spellStart"/>
      <w:r w:rsidRPr="00E85926">
        <w:t>Mogirissa</w:t>
      </w:r>
      <w:proofErr w:type="spellEnd"/>
      <w:r w:rsidRPr="00E85926">
        <w:t xml:space="preserve"> sijaitsevan karjahuutokauppakeskuksen on arvioitu houkuttelevan alueelle ryöstäjiä. Syyskuussa 2025 tuntematon aseistettu joukko hyökkäsi matkustajia kuljettaneeseen ajoneuvoon, ja matkustajien rahat ja matkatavarat ryöstettiin väkivaltaisesti. Elokuussa </w:t>
      </w:r>
      <w:proofErr w:type="spellStart"/>
      <w:r w:rsidRPr="00E85926">
        <w:t>Mogirissa</w:t>
      </w:r>
      <w:proofErr w:type="spellEnd"/>
      <w:r w:rsidRPr="00E85926">
        <w:t xml:space="preserve"> tapahtuneessa tiehyökkäyksessä kuoli kymmenen karjakauppiasta. Hyökkääjät olivat oletetusti aseistettu nuorisoryhmittymä Jonglein osavaltiosta ja heidän kohteenaan oli </w:t>
      </w:r>
      <w:proofErr w:type="spellStart"/>
      <w:r w:rsidRPr="00E85926">
        <w:t>Piborin</w:t>
      </w:r>
      <w:proofErr w:type="spellEnd"/>
      <w:r w:rsidRPr="00E85926">
        <w:t xml:space="preserve"> hallinnolliselta alueelta kotoisin olevat karjakauppiaat.</w:t>
      </w:r>
      <w:r w:rsidRPr="00E85926">
        <w:rPr>
          <w:rStyle w:val="Alaviitteenviite"/>
        </w:rPr>
        <w:footnoteReference w:id="133"/>
      </w:r>
      <w:r w:rsidRPr="00E85926">
        <w:t xml:space="preserve"> Lisääntyneiden väkivaltaisten hyökkäysten vuoksi Etelä-Sudanin turvallisuusjoukot lisäsivät Juba-</w:t>
      </w:r>
      <w:proofErr w:type="spellStart"/>
      <w:r w:rsidRPr="00E85926">
        <w:t>Bor</w:t>
      </w:r>
      <w:proofErr w:type="spellEnd"/>
      <w:r w:rsidRPr="00E85926">
        <w:t>-maantiellä valvontaa ja tarkastuspisteitä lokakuussa 2025.</w:t>
      </w:r>
      <w:r w:rsidRPr="00E85926">
        <w:rPr>
          <w:rStyle w:val="Alaviitteenviite"/>
        </w:rPr>
        <w:footnoteReference w:id="134"/>
      </w:r>
    </w:p>
    <w:p w14:paraId="5B7B46EB" w14:textId="1B3BA1D8" w:rsidR="004D5B10" w:rsidRDefault="004D5B10" w:rsidP="00176547">
      <w:r w:rsidRPr="00E85926">
        <w:t>Toukokuussa 2025 Juba-</w:t>
      </w:r>
      <w:proofErr w:type="spellStart"/>
      <w:r w:rsidRPr="00E85926">
        <w:t>Terekeka</w:t>
      </w:r>
      <w:proofErr w:type="spellEnd"/>
      <w:r w:rsidRPr="00E85926">
        <w:t>-tieosuudella sattui kaksi hyökkäystä, joissa kuoli yksi hyötyajoneuvon kuljettaja. Toisessa hyökkäyksessä sekä kuljettaja että kuljetus ryöstettiin, kuljettajat otettiin panttivangiksi ja heitä kidutettiin kaksi vuorokautta. Etelä-Sudanin turvallisuusjoukkojen mukaan hyökkäysten takana oli oppositioryhmittymä SPLM/A-IO, jonka edustaja on kiistänyt tämän väitteen.</w:t>
      </w:r>
      <w:r w:rsidRPr="00E85926">
        <w:rPr>
          <w:rStyle w:val="Alaviitteenviite"/>
        </w:rPr>
        <w:footnoteReference w:id="135"/>
      </w:r>
      <w:r w:rsidRPr="00E85926">
        <w:t xml:space="preserve"> </w:t>
      </w:r>
      <w:proofErr w:type="gramStart"/>
      <w:r w:rsidRPr="00E85926">
        <w:t>Syyskuussa</w:t>
      </w:r>
      <w:proofErr w:type="gramEnd"/>
      <w:r w:rsidRPr="00E85926">
        <w:t xml:space="preserve"> 2024 Juba-</w:t>
      </w:r>
      <w:proofErr w:type="spellStart"/>
      <w:r w:rsidRPr="00E85926">
        <w:t>Nimule</w:t>
      </w:r>
      <w:proofErr w:type="spellEnd"/>
      <w:r w:rsidRPr="00E85926">
        <w:t>-tiellä tuntematon aseistettu joukko hyökkäsi Jubasta Ugandan Kampalaan matkalla olleeseen, matkustajia kuljettaneeseen bussiin. Yksi matkustaja kuoli ja kahdeksan loukkaantui välikohtauksessa.</w:t>
      </w:r>
      <w:r w:rsidRPr="00E85926">
        <w:rPr>
          <w:rStyle w:val="Alaviitteenviite"/>
        </w:rPr>
        <w:footnoteReference w:id="136"/>
      </w:r>
    </w:p>
    <w:p w14:paraId="4DA8F83F" w14:textId="5BDAB170" w:rsidR="007145FE" w:rsidRDefault="004D5B10" w:rsidP="00176547">
      <w:proofErr w:type="spellStart"/>
      <w:r w:rsidRPr="00E85926">
        <w:t>Flights</w:t>
      </w:r>
      <w:proofErr w:type="spellEnd"/>
      <w:r w:rsidRPr="00E85926">
        <w:t xml:space="preserve"> </w:t>
      </w:r>
      <w:proofErr w:type="spellStart"/>
      <w:r w:rsidRPr="00E85926">
        <w:t>From</w:t>
      </w:r>
      <w:proofErr w:type="spellEnd"/>
      <w:r w:rsidRPr="00E85926">
        <w:t xml:space="preserve"> -sivuston mukaan Etelä-Sudanin suurimmalta Juban kansainväliseltä lentokentältä on tällä hetkellä suoria lentoja kotimaan kohteisiin Malakaliin ja </w:t>
      </w:r>
      <w:proofErr w:type="spellStart"/>
      <w:r w:rsidRPr="00E85926">
        <w:t>Wau'hun</w:t>
      </w:r>
      <w:proofErr w:type="spellEnd"/>
      <w:r w:rsidRPr="00E85926">
        <w:t xml:space="preserve"> sekä ulkomaille Etiopiaan (Addis Abeba), Ugandaan (</w:t>
      </w:r>
      <w:proofErr w:type="spellStart"/>
      <w:r w:rsidRPr="00E85926">
        <w:t>Entebbe</w:t>
      </w:r>
      <w:proofErr w:type="spellEnd"/>
      <w:r w:rsidRPr="00E85926">
        <w:t>), Keniaan (Nairobi), Sudaniin (Khartum ja Port Sudan), Egyptiin (Kairo), Turkkiin (Istanbul) ja Ruandaan (Kigali).</w:t>
      </w:r>
      <w:r w:rsidRPr="00E85926">
        <w:rPr>
          <w:rStyle w:val="Alaviitteenviite"/>
        </w:rPr>
        <w:footnoteReference w:id="137"/>
      </w:r>
      <w:r w:rsidRPr="00E85926">
        <w:t xml:space="preserve">  Esimerkiksi lentoyhtiö </w:t>
      </w:r>
      <w:proofErr w:type="spellStart"/>
      <w:r w:rsidRPr="00E85926">
        <w:t>Turkish</w:t>
      </w:r>
      <w:proofErr w:type="spellEnd"/>
      <w:r w:rsidRPr="00E85926">
        <w:t xml:space="preserve"> Airlines myy sivustollaan reittilentoja Istanbulista Jubaan joulukuulle 2025.</w:t>
      </w:r>
      <w:r w:rsidRPr="00E85926">
        <w:rPr>
          <w:rStyle w:val="Alaviitteenviite"/>
        </w:rPr>
        <w:footnoteReference w:id="138"/>
      </w:r>
      <w:r w:rsidRPr="00E85926">
        <w:t xml:space="preserve"> </w:t>
      </w:r>
      <w:proofErr w:type="spellStart"/>
      <w:r w:rsidR="00E85926" w:rsidRPr="00E85926">
        <w:t>IOM:n</w:t>
      </w:r>
      <w:proofErr w:type="spellEnd"/>
      <w:r w:rsidR="00E85926" w:rsidRPr="00E85926">
        <w:t xml:space="preserve"> syksyllä 2025 </w:t>
      </w:r>
      <w:r w:rsidR="00E85926" w:rsidRPr="00E85926">
        <w:lastRenderedPageBreak/>
        <w:t>toteuttamissa, maan keskeisimmissä toiminnassa olevissa liikenteen solmukohdissa tehdyissä matkustajatutkimuksissa oli mukana Juban kansainvälinen lentokenttä.</w:t>
      </w:r>
      <w:r w:rsidR="00E85926" w:rsidRPr="00E85926">
        <w:rPr>
          <w:rStyle w:val="Alaviitteenviite"/>
        </w:rPr>
        <w:footnoteReference w:id="139"/>
      </w:r>
    </w:p>
    <w:p w14:paraId="6FD5F452" w14:textId="3BDB2E08" w:rsidR="001D2D8C" w:rsidRPr="001D2D8C" w:rsidRDefault="001D2D8C" w:rsidP="00176547">
      <w:pPr>
        <w:rPr>
          <w:bCs/>
        </w:rPr>
      </w:pPr>
      <w:r w:rsidRPr="000C04E8">
        <w:rPr>
          <w:bCs/>
        </w:rPr>
        <w:t xml:space="preserve">Jubasta ja </w:t>
      </w:r>
      <w:proofErr w:type="spellStart"/>
      <w:r w:rsidRPr="000C04E8">
        <w:rPr>
          <w:bCs/>
        </w:rPr>
        <w:t>Boriin</w:t>
      </w:r>
      <w:proofErr w:type="spellEnd"/>
      <w:r w:rsidRPr="000C04E8">
        <w:rPr>
          <w:bCs/>
        </w:rPr>
        <w:t xml:space="preserve"> ja sieltä edelleen Malakaliin kulkeva jokireitti oli toiminnassa lokakuussa 2025, kun taas syyskuussa se oli kiinni.</w:t>
      </w:r>
      <w:r>
        <w:rPr>
          <w:rStyle w:val="Alaviitteenviite"/>
          <w:bCs/>
        </w:rPr>
        <w:footnoteReference w:id="140"/>
      </w:r>
      <w:r w:rsidRPr="000C04E8">
        <w:rPr>
          <w:bCs/>
        </w:rPr>
        <w:t xml:space="preserve"> </w:t>
      </w:r>
    </w:p>
    <w:p w14:paraId="28342273" w14:textId="09B83A70" w:rsidR="00C67A91" w:rsidRPr="00FD1459" w:rsidRDefault="00FD1459" w:rsidP="00FD1459">
      <w:pPr>
        <w:pStyle w:val="Otsikko1"/>
      </w:pPr>
      <w:r w:rsidRPr="00FD1459">
        <w:t>Mikä on Malakalin maakunnan turvallisuustilanne?</w:t>
      </w:r>
    </w:p>
    <w:p w14:paraId="7E62298F" w14:textId="4F21CFFE" w:rsidR="00F637C6" w:rsidRDefault="00F637C6" w:rsidP="00F637C6">
      <w:pPr>
        <w:pStyle w:val="Numeroimatonotsikko"/>
      </w:pPr>
      <w:r w:rsidRPr="001B0487">
        <w:t xml:space="preserve">Konfliktin osapuolet ja intensiteetti </w:t>
      </w:r>
    </w:p>
    <w:p w14:paraId="3100F613" w14:textId="5867D4B1" w:rsidR="00A7016B" w:rsidRDefault="000605DA" w:rsidP="00490304">
      <w:r>
        <w:t>UN</w:t>
      </w:r>
      <w:r w:rsidR="003F76F3" w:rsidRPr="003F76F3">
        <w:t>OCHA</w:t>
      </w:r>
      <w:r w:rsidR="003F76F3">
        <w:t xml:space="preserve"> ja </w:t>
      </w:r>
      <w:r w:rsidR="003F76F3" w:rsidRPr="003F76F3">
        <w:rPr>
          <w:bCs/>
        </w:rPr>
        <w:t>UNHCR</w:t>
      </w:r>
      <w:r w:rsidR="003F76F3" w:rsidRPr="003F76F3">
        <w:t xml:space="preserve"> </w:t>
      </w:r>
      <w:r w:rsidR="003F76F3">
        <w:t xml:space="preserve">ovat todenneet yhteneväisesti, että </w:t>
      </w:r>
      <w:r w:rsidR="003F76F3" w:rsidRPr="003F76F3">
        <w:t>Malakalin maakunnassa etnisten ryhmien väliset sekä maa- että omaisuuskiistoihin liittyvät jännitteet</w:t>
      </w:r>
      <w:r w:rsidR="003F76F3">
        <w:t xml:space="preserve"> ovat </w:t>
      </w:r>
      <w:r w:rsidR="003F76F3" w:rsidRPr="003F76F3">
        <w:t>yksi keskei</w:t>
      </w:r>
      <w:r w:rsidR="003F76F3">
        <w:t>sin</w:t>
      </w:r>
      <w:r w:rsidR="003F76F3" w:rsidRPr="003F76F3">
        <w:t xml:space="preserve"> turvallisuush</w:t>
      </w:r>
      <w:r w:rsidR="003F76F3">
        <w:t>aaste</w:t>
      </w:r>
      <w:r w:rsidR="003F76F3" w:rsidRPr="003F76F3">
        <w:t>.</w:t>
      </w:r>
      <w:r w:rsidR="009F7DB4" w:rsidRPr="009F7DB4">
        <w:t xml:space="preserve"> </w:t>
      </w:r>
      <w:r w:rsidR="009F7DB4">
        <w:t xml:space="preserve">Erityisesti </w:t>
      </w:r>
      <w:r w:rsidR="009F7DB4" w:rsidRPr="003F76F3">
        <w:t xml:space="preserve">shillukien ja </w:t>
      </w:r>
      <w:proofErr w:type="spellStart"/>
      <w:r w:rsidR="009F7DB4" w:rsidRPr="003F76F3">
        <w:t>nuerin</w:t>
      </w:r>
      <w:proofErr w:type="spellEnd"/>
      <w:r w:rsidR="009F7DB4" w:rsidRPr="003F76F3">
        <w:t xml:space="preserve"> väliset jännitteet </w:t>
      </w:r>
      <w:r w:rsidR="009F7DB4">
        <w:t>ylläpitävät maakunnan epävakautta</w:t>
      </w:r>
      <w:r w:rsidR="009F7DB4" w:rsidRPr="003F76F3">
        <w:t>.</w:t>
      </w:r>
      <w:r w:rsidR="003F76F3" w:rsidRPr="003F76F3">
        <w:rPr>
          <w:rStyle w:val="Alaviitteenviite"/>
        </w:rPr>
        <w:footnoteReference w:id="141"/>
      </w:r>
      <w:r w:rsidR="003F76F3">
        <w:t xml:space="preserve"> </w:t>
      </w:r>
      <w:r w:rsidR="007159E3" w:rsidRPr="003F76F3">
        <w:t>ACLED-tietokannan mukaan vuosina 2023–2025 t</w:t>
      </w:r>
      <w:r w:rsidR="001D64E3" w:rsidRPr="003F76F3">
        <w:t xml:space="preserve">aisteluja Malakalin alueella on käynyt shillukien ja </w:t>
      </w:r>
      <w:proofErr w:type="spellStart"/>
      <w:r w:rsidR="001D64E3" w:rsidRPr="003F76F3">
        <w:t>ngok</w:t>
      </w:r>
      <w:proofErr w:type="spellEnd"/>
      <w:r w:rsidR="001D64E3" w:rsidRPr="003F76F3">
        <w:t xml:space="preserve"> </w:t>
      </w:r>
      <w:proofErr w:type="spellStart"/>
      <w:r w:rsidR="001D64E3" w:rsidRPr="003F76F3">
        <w:t>lual</w:t>
      </w:r>
      <w:proofErr w:type="spellEnd"/>
      <w:r w:rsidR="001D64E3" w:rsidRPr="003F76F3">
        <w:t xml:space="preserve"> </w:t>
      </w:r>
      <w:proofErr w:type="spellStart"/>
      <w:r w:rsidR="001D64E3" w:rsidRPr="003F76F3">
        <w:t>yak</w:t>
      </w:r>
      <w:proofErr w:type="spellEnd"/>
      <w:r w:rsidR="001D64E3" w:rsidRPr="003F76F3">
        <w:t xml:space="preserve"> -heimon aseistetut ryhmittymät, tuntemattomaksi jääneet aseistetut ryhmittymät sekä Etelä-Sudanin turvallisuusjoukot. Väkivaltaan siviilejä vastaan o</w:t>
      </w:r>
      <w:r w:rsidR="008C5DB2">
        <w:t>vat</w:t>
      </w:r>
      <w:r w:rsidR="001D64E3" w:rsidRPr="003F76F3">
        <w:t xml:space="preserve"> syyllistyn</w:t>
      </w:r>
      <w:r w:rsidR="008C5DB2">
        <w:t>ee</w:t>
      </w:r>
      <w:r w:rsidR="001D64E3" w:rsidRPr="003F76F3">
        <w:t>t shillukien ja nuer-heimon aseistetut ryhmittymät sekä tuntemattomaksi jääneet aseistetut ryhmittymät.</w:t>
      </w:r>
      <w:r w:rsidR="001D64E3" w:rsidRPr="003F76F3">
        <w:rPr>
          <w:rStyle w:val="Alaviitteenviite"/>
        </w:rPr>
        <w:footnoteReference w:id="142"/>
      </w:r>
    </w:p>
    <w:p w14:paraId="0A167AE5" w14:textId="31CCA092" w:rsidR="00C75CDE" w:rsidRDefault="00C75CDE" w:rsidP="00490304">
      <w:r w:rsidRPr="003F76F3">
        <w:t xml:space="preserve">CCCM Cluster -komitean heinä-syyskuussa 2025 julkaisemien kuukausiraporttien mukaan Upper Nilen osavaltion turvallisuustilanne </w:t>
      </w:r>
      <w:r>
        <w:t>pysyi</w:t>
      </w:r>
      <w:r w:rsidRPr="003F76F3">
        <w:t xml:space="preserve"> yleisesti ottaen rauhallisena, vaikka rikollisuus on lisääntynyt joillakin alueilla. Heinäkuussa Etelä-Sudanin turvallisuusjoukkojen ja aseistettujen nuorisoryhmittymien välillä raportoitiin yhteenottoja, mutta Upper Nilen osavaltion turvallisuustilanne oli konfliktin keskipisteinä olleita </w:t>
      </w:r>
      <w:proofErr w:type="spellStart"/>
      <w:r w:rsidRPr="003F76F3">
        <w:t>Nasirin</w:t>
      </w:r>
      <w:proofErr w:type="spellEnd"/>
      <w:r w:rsidRPr="003F76F3">
        <w:t xml:space="preserve">, </w:t>
      </w:r>
      <w:proofErr w:type="spellStart"/>
      <w:r w:rsidRPr="003F76F3">
        <w:t>Ulangin</w:t>
      </w:r>
      <w:proofErr w:type="spellEnd"/>
      <w:r w:rsidRPr="003F76F3">
        <w:t xml:space="preserve"> ja </w:t>
      </w:r>
      <w:proofErr w:type="spellStart"/>
      <w:r w:rsidRPr="003F76F3">
        <w:t>Longechukin</w:t>
      </w:r>
      <w:proofErr w:type="spellEnd"/>
      <w:r w:rsidRPr="003F76F3">
        <w:t xml:space="preserve"> kuntia lukuun ottamatta suhteellisen rauhallinen useimmilla alueilla. Malakalin ja sen ympärysalueiden tilanteen arvioitiin olevan vakaa.</w:t>
      </w:r>
      <w:r w:rsidRPr="003F76F3">
        <w:rPr>
          <w:rStyle w:val="Alaviitteenviite"/>
        </w:rPr>
        <w:footnoteReference w:id="143"/>
      </w:r>
      <w:r w:rsidRPr="003F76F3">
        <w:t xml:space="preserve"> </w:t>
      </w:r>
    </w:p>
    <w:p w14:paraId="555919B3" w14:textId="6C3DB84F" w:rsidR="00363073" w:rsidRPr="00490304" w:rsidRDefault="00363073" w:rsidP="00490304">
      <w:r>
        <w:t xml:space="preserve">REACH </w:t>
      </w:r>
      <w:proofErr w:type="spellStart"/>
      <w:r>
        <w:t>Initiative</w:t>
      </w:r>
      <w:proofErr w:type="spellEnd"/>
      <w:r>
        <w:t xml:space="preserve"> -tutkimusjärjestön mukaan </w:t>
      </w:r>
      <w:r w:rsidR="0017506F">
        <w:t xml:space="preserve">Malakalin kaupungissa </w:t>
      </w:r>
      <w:r>
        <w:t xml:space="preserve">maakiistat ovat yleisiä ja ne aiheuttavat jännitteitä eri ryhmien välille.  Lisäksi paluumuuttajien ja sisäisesti siirtymään joutuneiden saamat avustukset herättävät kaunaa alueella asuvien keskuudessa. </w:t>
      </w:r>
      <w:r w:rsidR="0017506F">
        <w:t xml:space="preserve">Lisäksi </w:t>
      </w:r>
      <w:r>
        <w:t>Malakalin kaupungissa esiintyy rikollisuutta.</w:t>
      </w:r>
      <w:r>
        <w:rPr>
          <w:rStyle w:val="Alaviitteenviite"/>
        </w:rPr>
        <w:footnoteReference w:id="144"/>
      </w:r>
    </w:p>
    <w:p w14:paraId="5BCA21BA" w14:textId="4D9A9BED" w:rsidR="00F637C6" w:rsidRDefault="00F637C6" w:rsidP="00F637C6">
      <w:pPr>
        <w:pStyle w:val="Numeroimatonotsikko"/>
      </w:pPr>
      <w:r w:rsidRPr="001B0487">
        <w:t>Turvallisuusvälikohtaukset</w:t>
      </w:r>
      <w:r w:rsidR="000A19DB">
        <w:t xml:space="preserve"> </w:t>
      </w:r>
      <w:r w:rsidR="00B265DB">
        <w:t>Malakalin maakunnassa</w:t>
      </w:r>
    </w:p>
    <w:p w14:paraId="0DC80EAA" w14:textId="30A0EE87" w:rsidR="000C6E8F" w:rsidRPr="007F0F42" w:rsidRDefault="007F0F42" w:rsidP="00176547">
      <w:pPr>
        <w:rPr>
          <w:b/>
        </w:rPr>
      </w:pPr>
      <w:r w:rsidRPr="007F5D84">
        <w:t>Malakalin maakunnassa</w:t>
      </w:r>
      <w:r>
        <w:t xml:space="preserve"> on raportoitu t</w:t>
      </w:r>
      <w:r w:rsidRPr="007F5D84">
        <w:t>urvallisuusvälikohtau</w:t>
      </w:r>
      <w:r>
        <w:t>ksia vuoden 2025 lokakuu</w:t>
      </w:r>
      <w:r w:rsidR="008C5DB2">
        <w:t xml:space="preserve">n loppuun mennessä </w:t>
      </w:r>
      <w:r>
        <w:t xml:space="preserve">enemmän kuin vuoden 2024 aikana (Taulukko </w:t>
      </w:r>
      <w:r w:rsidR="00C8553A">
        <w:t>11</w:t>
      </w:r>
      <w:r>
        <w:t xml:space="preserve">). Eniten turvallisuusvälikohtauksia sattui Malakal </w:t>
      </w:r>
      <w:proofErr w:type="spellStart"/>
      <w:r>
        <w:t>Northin</w:t>
      </w:r>
      <w:proofErr w:type="spellEnd"/>
      <w:r>
        <w:t xml:space="preserve"> kunnassa.</w:t>
      </w:r>
      <w:r>
        <w:rPr>
          <w:rStyle w:val="Alaviitteenviite"/>
          <w:bCs/>
        </w:rPr>
        <w:footnoteReference w:id="145"/>
      </w:r>
    </w:p>
    <w:p w14:paraId="3D5970C0" w14:textId="69AF3629" w:rsidR="00C8553A" w:rsidRDefault="00C8553A" w:rsidP="00C8553A">
      <w:pPr>
        <w:pStyle w:val="Kuvaotsikko"/>
      </w:pPr>
      <w:r>
        <w:t xml:space="preserve">Taulukko </w:t>
      </w:r>
      <w:fldSimple w:instr=" SEQ Taulukko \* ARABIC ">
        <w:r w:rsidR="005161F9">
          <w:rPr>
            <w:noProof/>
          </w:rPr>
          <w:t>11</w:t>
        </w:r>
      </w:fldSimple>
      <w:r>
        <w:t xml:space="preserve">: </w:t>
      </w:r>
      <w:r w:rsidRPr="00466A48">
        <w:t xml:space="preserve">Turvallisuusvälikohtausten määrän kehitys Malakalin maakunnassa vuosina 2023–2025 </w:t>
      </w:r>
      <w:r w:rsidR="00E84889" w:rsidRPr="00D275C9">
        <w:t>(</w:t>
      </w:r>
      <w:r w:rsidR="00E84889">
        <w:t>ACLED 27</w:t>
      </w:r>
      <w:r w:rsidR="00E84889" w:rsidRPr="00056928">
        <w:t>.10.2025</w:t>
      </w:r>
      <w:r w:rsidR="00E84889" w:rsidRPr="00D275C9">
        <w:t>).</w:t>
      </w:r>
    </w:p>
    <w:tbl>
      <w:tblPr>
        <w:tblW w:w="8503" w:type="dxa"/>
        <w:tblCellMar>
          <w:left w:w="70" w:type="dxa"/>
          <w:right w:w="70" w:type="dxa"/>
        </w:tblCellMar>
        <w:tblLook w:val="04A0" w:firstRow="1" w:lastRow="0" w:firstColumn="1" w:lastColumn="0" w:noHBand="0" w:noVBand="1"/>
      </w:tblPr>
      <w:tblGrid>
        <w:gridCol w:w="2311"/>
        <w:gridCol w:w="1480"/>
        <w:gridCol w:w="1368"/>
        <w:gridCol w:w="1368"/>
        <w:gridCol w:w="1976"/>
      </w:tblGrid>
      <w:tr w:rsidR="007F0F42" w:rsidRPr="007F5D84" w14:paraId="4C0CF6F6" w14:textId="77777777" w:rsidTr="006813E3">
        <w:trPr>
          <w:trHeight w:val="437"/>
        </w:trPr>
        <w:tc>
          <w:tcPr>
            <w:tcW w:w="2311" w:type="dxa"/>
            <w:tcBorders>
              <w:top w:val="single" w:sz="8" w:space="0" w:color="auto"/>
              <w:left w:val="single" w:sz="8" w:space="0" w:color="auto"/>
              <w:bottom w:val="nil"/>
              <w:right w:val="single" w:sz="4" w:space="0" w:color="auto"/>
            </w:tcBorders>
            <w:shd w:val="clear" w:color="000000" w:fill="E7E6E6"/>
            <w:noWrap/>
            <w:vAlign w:val="center"/>
            <w:hideMark/>
          </w:tcPr>
          <w:p w14:paraId="45951160" w14:textId="77777777" w:rsidR="007F5D84" w:rsidRPr="007F5D84" w:rsidRDefault="007F5D84" w:rsidP="007F5D84">
            <w:pPr>
              <w:spacing w:before="0" w:after="0" w:line="240" w:lineRule="auto"/>
              <w:jc w:val="left"/>
              <w:rPr>
                <w:rFonts w:eastAsia="Times New Roman" w:cs="Calibri"/>
                <w:b/>
                <w:bCs/>
                <w:color w:val="000000"/>
                <w:sz w:val="18"/>
                <w:szCs w:val="18"/>
                <w:lang w:eastAsia="fi-FI"/>
              </w:rPr>
            </w:pPr>
            <w:r w:rsidRPr="007F5D84">
              <w:rPr>
                <w:rFonts w:eastAsia="Times New Roman" w:cs="Calibri"/>
                <w:b/>
                <w:bCs/>
                <w:color w:val="000000"/>
                <w:sz w:val="18"/>
                <w:szCs w:val="18"/>
                <w:lang w:eastAsia="fi-FI"/>
              </w:rPr>
              <w:t> </w:t>
            </w:r>
          </w:p>
        </w:tc>
        <w:tc>
          <w:tcPr>
            <w:tcW w:w="1480" w:type="dxa"/>
            <w:tcBorders>
              <w:top w:val="single" w:sz="8" w:space="0" w:color="auto"/>
              <w:left w:val="nil"/>
              <w:bottom w:val="nil"/>
              <w:right w:val="single" w:sz="4" w:space="0" w:color="auto"/>
            </w:tcBorders>
            <w:shd w:val="clear" w:color="000000" w:fill="E7E6E6"/>
            <w:noWrap/>
            <w:vAlign w:val="center"/>
            <w:hideMark/>
          </w:tcPr>
          <w:p w14:paraId="02C8611A"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2023</w:t>
            </w:r>
          </w:p>
        </w:tc>
        <w:tc>
          <w:tcPr>
            <w:tcW w:w="1368" w:type="dxa"/>
            <w:tcBorders>
              <w:top w:val="single" w:sz="8" w:space="0" w:color="auto"/>
              <w:left w:val="nil"/>
              <w:bottom w:val="nil"/>
              <w:right w:val="single" w:sz="4" w:space="0" w:color="auto"/>
            </w:tcBorders>
            <w:shd w:val="clear" w:color="000000" w:fill="E7E6E6"/>
            <w:noWrap/>
            <w:vAlign w:val="center"/>
            <w:hideMark/>
          </w:tcPr>
          <w:p w14:paraId="5C41D206"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2024</w:t>
            </w:r>
          </w:p>
        </w:tc>
        <w:tc>
          <w:tcPr>
            <w:tcW w:w="1368" w:type="dxa"/>
            <w:tcBorders>
              <w:top w:val="single" w:sz="8" w:space="0" w:color="auto"/>
              <w:left w:val="nil"/>
              <w:bottom w:val="nil"/>
              <w:right w:val="single" w:sz="4" w:space="0" w:color="auto"/>
            </w:tcBorders>
            <w:shd w:val="clear" w:color="000000" w:fill="E7E6E6"/>
            <w:noWrap/>
            <w:vAlign w:val="center"/>
            <w:hideMark/>
          </w:tcPr>
          <w:p w14:paraId="64231722"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2025</w:t>
            </w:r>
          </w:p>
        </w:tc>
        <w:tc>
          <w:tcPr>
            <w:tcW w:w="1976" w:type="dxa"/>
            <w:tcBorders>
              <w:top w:val="single" w:sz="8" w:space="0" w:color="auto"/>
              <w:left w:val="nil"/>
              <w:bottom w:val="nil"/>
              <w:right w:val="single" w:sz="8" w:space="0" w:color="auto"/>
            </w:tcBorders>
            <w:shd w:val="clear" w:color="000000" w:fill="E7E6E6"/>
            <w:vAlign w:val="center"/>
            <w:hideMark/>
          </w:tcPr>
          <w:p w14:paraId="313B53DC"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Välikohtauksia yhteensä</w:t>
            </w:r>
          </w:p>
        </w:tc>
      </w:tr>
      <w:tr w:rsidR="005F23C2" w:rsidRPr="007F5D84" w14:paraId="3A92BF95" w14:textId="77777777" w:rsidTr="006813E3">
        <w:trPr>
          <w:trHeight w:val="213"/>
        </w:trPr>
        <w:tc>
          <w:tcPr>
            <w:tcW w:w="2311" w:type="dxa"/>
            <w:tcBorders>
              <w:top w:val="single" w:sz="8" w:space="0" w:color="auto"/>
              <w:left w:val="single" w:sz="8" w:space="0" w:color="auto"/>
              <w:bottom w:val="single" w:sz="4" w:space="0" w:color="auto"/>
              <w:right w:val="nil"/>
            </w:tcBorders>
            <w:shd w:val="clear" w:color="auto" w:fill="auto"/>
            <w:noWrap/>
            <w:vAlign w:val="bottom"/>
            <w:hideMark/>
          </w:tcPr>
          <w:p w14:paraId="286B259E" w14:textId="77777777" w:rsidR="007F5D84" w:rsidRPr="007F5D84" w:rsidRDefault="007F5D84" w:rsidP="007F5D84">
            <w:pPr>
              <w:spacing w:before="0" w:after="0" w:line="240" w:lineRule="auto"/>
              <w:ind w:firstLineChars="100" w:firstLine="180"/>
              <w:jc w:val="left"/>
              <w:rPr>
                <w:rFonts w:eastAsia="Times New Roman" w:cs="Calibri"/>
                <w:b/>
                <w:bCs/>
                <w:color w:val="000000"/>
                <w:sz w:val="18"/>
                <w:szCs w:val="18"/>
                <w:lang w:eastAsia="fi-FI"/>
              </w:rPr>
            </w:pPr>
            <w:r w:rsidRPr="007F5D84">
              <w:rPr>
                <w:rFonts w:eastAsia="Times New Roman" w:cs="Calibri"/>
                <w:b/>
                <w:bCs/>
                <w:color w:val="000000"/>
                <w:sz w:val="18"/>
                <w:szCs w:val="18"/>
                <w:lang w:eastAsia="fi-FI"/>
              </w:rPr>
              <w:t>Malakal</w:t>
            </w:r>
          </w:p>
        </w:tc>
        <w:tc>
          <w:tcPr>
            <w:tcW w:w="1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18EE79B"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14</w:t>
            </w:r>
          </w:p>
        </w:tc>
        <w:tc>
          <w:tcPr>
            <w:tcW w:w="1368" w:type="dxa"/>
            <w:tcBorders>
              <w:top w:val="single" w:sz="8" w:space="0" w:color="auto"/>
              <w:left w:val="nil"/>
              <w:bottom w:val="single" w:sz="4" w:space="0" w:color="auto"/>
              <w:right w:val="single" w:sz="4" w:space="0" w:color="auto"/>
            </w:tcBorders>
            <w:shd w:val="clear" w:color="auto" w:fill="auto"/>
            <w:noWrap/>
            <w:vAlign w:val="bottom"/>
            <w:hideMark/>
          </w:tcPr>
          <w:p w14:paraId="5257EA8B"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6</w:t>
            </w:r>
          </w:p>
        </w:tc>
        <w:tc>
          <w:tcPr>
            <w:tcW w:w="1368" w:type="dxa"/>
            <w:tcBorders>
              <w:top w:val="single" w:sz="8" w:space="0" w:color="auto"/>
              <w:left w:val="nil"/>
              <w:bottom w:val="single" w:sz="4" w:space="0" w:color="auto"/>
              <w:right w:val="single" w:sz="4" w:space="0" w:color="auto"/>
            </w:tcBorders>
            <w:shd w:val="clear" w:color="auto" w:fill="auto"/>
            <w:noWrap/>
            <w:vAlign w:val="bottom"/>
            <w:hideMark/>
          </w:tcPr>
          <w:p w14:paraId="11CDAA0B"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11</w:t>
            </w:r>
          </w:p>
        </w:tc>
        <w:tc>
          <w:tcPr>
            <w:tcW w:w="1976" w:type="dxa"/>
            <w:tcBorders>
              <w:top w:val="single" w:sz="8" w:space="0" w:color="auto"/>
              <w:left w:val="nil"/>
              <w:bottom w:val="single" w:sz="4" w:space="0" w:color="auto"/>
              <w:right w:val="single" w:sz="8" w:space="0" w:color="auto"/>
            </w:tcBorders>
            <w:shd w:val="clear" w:color="auto" w:fill="auto"/>
            <w:noWrap/>
            <w:vAlign w:val="bottom"/>
            <w:hideMark/>
          </w:tcPr>
          <w:p w14:paraId="1A012FC8"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31</w:t>
            </w:r>
          </w:p>
        </w:tc>
      </w:tr>
      <w:tr w:rsidR="005F23C2" w:rsidRPr="007F5D84" w14:paraId="6699D37E" w14:textId="77777777" w:rsidTr="006813E3">
        <w:trPr>
          <w:trHeight w:val="213"/>
        </w:trPr>
        <w:tc>
          <w:tcPr>
            <w:tcW w:w="2311" w:type="dxa"/>
            <w:tcBorders>
              <w:top w:val="nil"/>
              <w:left w:val="single" w:sz="8" w:space="0" w:color="auto"/>
              <w:bottom w:val="single" w:sz="4" w:space="0" w:color="auto"/>
              <w:right w:val="nil"/>
            </w:tcBorders>
            <w:shd w:val="clear" w:color="auto" w:fill="auto"/>
            <w:noWrap/>
            <w:vAlign w:val="bottom"/>
            <w:hideMark/>
          </w:tcPr>
          <w:p w14:paraId="2ACC8C40"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r w:rsidRPr="007F5D84">
              <w:rPr>
                <w:rFonts w:eastAsia="Times New Roman" w:cs="Calibri"/>
                <w:color w:val="000000"/>
                <w:sz w:val="18"/>
                <w:szCs w:val="18"/>
                <w:lang w:eastAsia="fi-FI"/>
              </w:rPr>
              <w:t>Malakal North</w:t>
            </w:r>
          </w:p>
        </w:tc>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042D33EB"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4</w:t>
            </w:r>
          </w:p>
        </w:tc>
        <w:tc>
          <w:tcPr>
            <w:tcW w:w="1368" w:type="dxa"/>
            <w:tcBorders>
              <w:top w:val="nil"/>
              <w:left w:val="nil"/>
              <w:bottom w:val="single" w:sz="4" w:space="0" w:color="auto"/>
              <w:right w:val="single" w:sz="4" w:space="0" w:color="auto"/>
            </w:tcBorders>
            <w:shd w:val="clear" w:color="auto" w:fill="auto"/>
            <w:noWrap/>
            <w:vAlign w:val="bottom"/>
            <w:hideMark/>
          </w:tcPr>
          <w:p w14:paraId="552D687B"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3</w:t>
            </w:r>
          </w:p>
        </w:tc>
        <w:tc>
          <w:tcPr>
            <w:tcW w:w="1368" w:type="dxa"/>
            <w:tcBorders>
              <w:top w:val="nil"/>
              <w:left w:val="nil"/>
              <w:bottom w:val="single" w:sz="4" w:space="0" w:color="auto"/>
              <w:right w:val="single" w:sz="4" w:space="0" w:color="auto"/>
            </w:tcBorders>
            <w:shd w:val="clear" w:color="auto" w:fill="auto"/>
            <w:noWrap/>
            <w:vAlign w:val="bottom"/>
            <w:hideMark/>
          </w:tcPr>
          <w:p w14:paraId="4A0E13AB"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6</w:t>
            </w:r>
          </w:p>
        </w:tc>
        <w:tc>
          <w:tcPr>
            <w:tcW w:w="1976" w:type="dxa"/>
            <w:tcBorders>
              <w:top w:val="nil"/>
              <w:left w:val="nil"/>
              <w:bottom w:val="single" w:sz="4" w:space="0" w:color="auto"/>
              <w:right w:val="single" w:sz="8" w:space="0" w:color="auto"/>
            </w:tcBorders>
            <w:shd w:val="clear" w:color="auto" w:fill="auto"/>
            <w:noWrap/>
            <w:vAlign w:val="bottom"/>
            <w:hideMark/>
          </w:tcPr>
          <w:p w14:paraId="191570EC"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13</w:t>
            </w:r>
          </w:p>
        </w:tc>
      </w:tr>
      <w:tr w:rsidR="005F23C2" w:rsidRPr="007F5D84" w14:paraId="56A7EC35" w14:textId="77777777" w:rsidTr="006813E3">
        <w:trPr>
          <w:trHeight w:val="213"/>
        </w:trPr>
        <w:tc>
          <w:tcPr>
            <w:tcW w:w="2311" w:type="dxa"/>
            <w:tcBorders>
              <w:top w:val="nil"/>
              <w:left w:val="single" w:sz="8" w:space="0" w:color="auto"/>
              <w:bottom w:val="single" w:sz="4" w:space="0" w:color="auto"/>
              <w:right w:val="nil"/>
            </w:tcBorders>
            <w:shd w:val="clear" w:color="auto" w:fill="auto"/>
            <w:noWrap/>
            <w:vAlign w:val="bottom"/>
            <w:hideMark/>
          </w:tcPr>
          <w:p w14:paraId="365366BC"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proofErr w:type="spellStart"/>
            <w:r w:rsidRPr="007F5D84">
              <w:rPr>
                <w:rFonts w:eastAsia="Times New Roman" w:cs="Calibri"/>
                <w:color w:val="000000"/>
                <w:sz w:val="18"/>
                <w:szCs w:val="18"/>
                <w:lang w:eastAsia="fi-FI"/>
              </w:rPr>
              <w:t>Obwa</w:t>
            </w:r>
            <w:proofErr w:type="spellEnd"/>
          </w:p>
        </w:tc>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38990B98"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5</w:t>
            </w:r>
          </w:p>
        </w:tc>
        <w:tc>
          <w:tcPr>
            <w:tcW w:w="1368" w:type="dxa"/>
            <w:tcBorders>
              <w:top w:val="nil"/>
              <w:left w:val="nil"/>
              <w:bottom w:val="single" w:sz="4" w:space="0" w:color="auto"/>
              <w:right w:val="single" w:sz="4" w:space="0" w:color="auto"/>
            </w:tcBorders>
            <w:shd w:val="clear" w:color="auto" w:fill="auto"/>
            <w:noWrap/>
            <w:vAlign w:val="bottom"/>
            <w:hideMark/>
          </w:tcPr>
          <w:p w14:paraId="625EA321"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368" w:type="dxa"/>
            <w:tcBorders>
              <w:top w:val="nil"/>
              <w:left w:val="nil"/>
              <w:bottom w:val="single" w:sz="4" w:space="0" w:color="auto"/>
              <w:right w:val="single" w:sz="4" w:space="0" w:color="auto"/>
            </w:tcBorders>
            <w:shd w:val="clear" w:color="auto" w:fill="auto"/>
            <w:noWrap/>
            <w:vAlign w:val="bottom"/>
            <w:hideMark/>
          </w:tcPr>
          <w:p w14:paraId="63A50BD1"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976" w:type="dxa"/>
            <w:tcBorders>
              <w:top w:val="nil"/>
              <w:left w:val="nil"/>
              <w:bottom w:val="single" w:sz="4" w:space="0" w:color="auto"/>
              <w:right w:val="single" w:sz="8" w:space="0" w:color="auto"/>
            </w:tcBorders>
            <w:shd w:val="clear" w:color="auto" w:fill="auto"/>
            <w:noWrap/>
            <w:vAlign w:val="bottom"/>
            <w:hideMark/>
          </w:tcPr>
          <w:p w14:paraId="4DC3412B"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7</w:t>
            </w:r>
          </w:p>
        </w:tc>
      </w:tr>
      <w:tr w:rsidR="005F23C2" w:rsidRPr="007F5D84" w14:paraId="24E51FED" w14:textId="77777777" w:rsidTr="006813E3">
        <w:trPr>
          <w:trHeight w:val="213"/>
        </w:trPr>
        <w:tc>
          <w:tcPr>
            <w:tcW w:w="2311" w:type="dxa"/>
            <w:tcBorders>
              <w:top w:val="nil"/>
              <w:left w:val="single" w:sz="8" w:space="0" w:color="auto"/>
              <w:bottom w:val="single" w:sz="4" w:space="0" w:color="auto"/>
              <w:right w:val="nil"/>
            </w:tcBorders>
            <w:shd w:val="clear" w:color="auto" w:fill="auto"/>
            <w:noWrap/>
            <w:vAlign w:val="bottom"/>
            <w:hideMark/>
          </w:tcPr>
          <w:p w14:paraId="031D8214"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r w:rsidRPr="007F5D84">
              <w:rPr>
                <w:rFonts w:eastAsia="Times New Roman" w:cs="Calibri"/>
                <w:color w:val="000000"/>
                <w:sz w:val="18"/>
                <w:szCs w:val="18"/>
                <w:lang w:eastAsia="fi-FI"/>
              </w:rPr>
              <w:t>Eastern Malakal</w:t>
            </w:r>
          </w:p>
        </w:tc>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1E13DE0F"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3</w:t>
            </w:r>
          </w:p>
        </w:tc>
        <w:tc>
          <w:tcPr>
            <w:tcW w:w="1368" w:type="dxa"/>
            <w:tcBorders>
              <w:top w:val="nil"/>
              <w:left w:val="nil"/>
              <w:bottom w:val="single" w:sz="4" w:space="0" w:color="auto"/>
              <w:right w:val="single" w:sz="4" w:space="0" w:color="auto"/>
            </w:tcBorders>
            <w:shd w:val="clear" w:color="auto" w:fill="auto"/>
            <w:noWrap/>
            <w:vAlign w:val="bottom"/>
            <w:hideMark/>
          </w:tcPr>
          <w:p w14:paraId="7B3AA00B"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368" w:type="dxa"/>
            <w:tcBorders>
              <w:top w:val="nil"/>
              <w:left w:val="nil"/>
              <w:bottom w:val="single" w:sz="4" w:space="0" w:color="auto"/>
              <w:right w:val="single" w:sz="4" w:space="0" w:color="auto"/>
            </w:tcBorders>
            <w:shd w:val="clear" w:color="auto" w:fill="auto"/>
            <w:noWrap/>
            <w:vAlign w:val="bottom"/>
            <w:hideMark/>
          </w:tcPr>
          <w:p w14:paraId="131AB87D"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2</w:t>
            </w:r>
          </w:p>
        </w:tc>
        <w:tc>
          <w:tcPr>
            <w:tcW w:w="1976" w:type="dxa"/>
            <w:tcBorders>
              <w:top w:val="nil"/>
              <w:left w:val="nil"/>
              <w:bottom w:val="single" w:sz="4" w:space="0" w:color="auto"/>
              <w:right w:val="single" w:sz="8" w:space="0" w:color="auto"/>
            </w:tcBorders>
            <w:shd w:val="clear" w:color="auto" w:fill="auto"/>
            <w:noWrap/>
            <w:vAlign w:val="bottom"/>
            <w:hideMark/>
          </w:tcPr>
          <w:p w14:paraId="03245BDF"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6</w:t>
            </w:r>
          </w:p>
        </w:tc>
      </w:tr>
      <w:tr w:rsidR="005F23C2" w:rsidRPr="007F5D84" w14:paraId="265173C8" w14:textId="77777777" w:rsidTr="006813E3">
        <w:trPr>
          <w:trHeight w:val="213"/>
        </w:trPr>
        <w:tc>
          <w:tcPr>
            <w:tcW w:w="2311" w:type="dxa"/>
            <w:tcBorders>
              <w:top w:val="nil"/>
              <w:left w:val="single" w:sz="8" w:space="0" w:color="auto"/>
              <w:bottom w:val="single" w:sz="4" w:space="0" w:color="auto"/>
              <w:right w:val="nil"/>
            </w:tcBorders>
            <w:shd w:val="clear" w:color="auto" w:fill="auto"/>
            <w:noWrap/>
            <w:vAlign w:val="bottom"/>
            <w:hideMark/>
          </w:tcPr>
          <w:p w14:paraId="05069D7F"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proofErr w:type="spellStart"/>
            <w:r w:rsidRPr="007F5D84">
              <w:rPr>
                <w:rFonts w:eastAsia="Times New Roman" w:cs="Calibri"/>
                <w:color w:val="000000"/>
                <w:sz w:val="18"/>
                <w:szCs w:val="18"/>
                <w:lang w:eastAsia="fi-FI"/>
              </w:rPr>
              <w:t>Lelo</w:t>
            </w:r>
            <w:proofErr w:type="spellEnd"/>
          </w:p>
        </w:tc>
        <w:tc>
          <w:tcPr>
            <w:tcW w:w="1480" w:type="dxa"/>
            <w:tcBorders>
              <w:top w:val="nil"/>
              <w:left w:val="single" w:sz="8" w:space="0" w:color="auto"/>
              <w:bottom w:val="single" w:sz="4" w:space="0" w:color="auto"/>
              <w:right w:val="single" w:sz="4" w:space="0" w:color="auto"/>
            </w:tcBorders>
            <w:shd w:val="clear" w:color="auto" w:fill="auto"/>
            <w:noWrap/>
            <w:vAlign w:val="bottom"/>
            <w:hideMark/>
          </w:tcPr>
          <w:p w14:paraId="69D4C5CF"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2</w:t>
            </w:r>
          </w:p>
        </w:tc>
        <w:tc>
          <w:tcPr>
            <w:tcW w:w="1368" w:type="dxa"/>
            <w:tcBorders>
              <w:top w:val="nil"/>
              <w:left w:val="nil"/>
              <w:bottom w:val="single" w:sz="4" w:space="0" w:color="auto"/>
              <w:right w:val="single" w:sz="4" w:space="0" w:color="auto"/>
            </w:tcBorders>
            <w:shd w:val="clear" w:color="auto" w:fill="auto"/>
            <w:noWrap/>
            <w:vAlign w:val="bottom"/>
            <w:hideMark/>
          </w:tcPr>
          <w:p w14:paraId="22B58AA4"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0</w:t>
            </w:r>
          </w:p>
        </w:tc>
        <w:tc>
          <w:tcPr>
            <w:tcW w:w="1368" w:type="dxa"/>
            <w:tcBorders>
              <w:top w:val="nil"/>
              <w:left w:val="nil"/>
              <w:bottom w:val="single" w:sz="4" w:space="0" w:color="auto"/>
              <w:right w:val="single" w:sz="4" w:space="0" w:color="auto"/>
            </w:tcBorders>
            <w:shd w:val="clear" w:color="auto" w:fill="auto"/>
            <w:noWrap/>
            <w:vAlign w:val="bottom"/>
            <w:hideMark/>
          </w:tcPr>
          <w:p w14:paraId="29947365"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976" w:type="dxa"/>
            <w:tcBorders>
              <w:top w:val="nil"/>
              <w:left w:val="nil"/>
              <w:bottom w:val="single" w:sz="4" w:space="0" w:color="auto"/>
              <w:right w:val="single" w:sz="8" w:space="0" w:color="auto"/>
            </w:tcBorders>
            <w:shd w:val="clear" w:color="auto" w:fill="auto"/>
            <w:noWrap/>
            <w:vAlign w:val="bottom"/>
            <w:hideMark/>
          </w:tcPr>
          <w:p w14:paraId="3F1BBDE9"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3</w:t>
            </w:r>
          </w:p>
        </w:tc>
      </w:tr>
      <w:tr w:rsidR="005F23C2" w:rsidRPr="007F5D84" w14:paraId="26F68655" w14:textId="77777777" w:rsidTr="006813E3">
        <w:trPr>
          <w:trHeight w:val="222"/>
        </w:trPr>
        <w:tc>
          <w:tcPr>
            <w:tcW w:w="2311" w:type="dxa"/>
            <w:tcBorders>
              <w:top w:val="nil"/>
              <w:left w:val="single" w:sz="8" w:space="0" w:color="auto"/>
              <w:bottom w:val="single" w:sz="8" w:space="0" w:color="auto"/>
              <w:right w:val="nil"/>
            </w:tcBorders>
            <w:shd w:val="clear" w:color="auto" w:fill="auto"/>
            <w:noWrap/>
            <w:vAlign w:val="bottom"/>
            <w:hideMark/>
          </w:tcPr>
          <w:p w14:paraId="1DD374DC"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proofErr w:type="spellStart"/>
            <w:r w:rsidRPr="007F5D84">
              <w:rPr>
                <w:rFonts w:eastAsia="Times New Roman" w:cs="Calibri"/>
                <w:color w:val="000000"/>
                <w:sz w:val="18"/>
                <w:szCs w:val="18"/>
                <w:lang w:eastAsia="fi-FI"/>
              </w:rPr>
              <w:lastRenderedPageBreak/>
              <w:t>Ogot</w:t>
            </w:r>
            <w:proofErr w:type="spellEnd"/>
          </w:p>
        </w:tc>
        <w:tc>
          <w:tcPr>
            <w:tcW w:w="1480" w:type="dxa"/>
            <w:tcBorders>
              <w:top w:val="nil"/>
              <w:left w:val="single" w:sz="8" w:space="0" w:color="auto"/>
              <w:bottom w:val="single" w:sz="8" w:space="0" w:color="auto"/>
              <w:right w:val="single" w:sz="4" w:space="0" w:color="auto"/>
            </w:tcBorders>
            <w:shd w:val="clear" w:color="auto" w:fill="auto"/>
            <w:noWrap/>
            <w:vAlign w:val="bottom"/>
            <w:hideMark/>
          </w:tcPr>
          <w:p w14:paraId="5436CE0C"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0</w:t>
            </w:r>
          </w:p>
        </w:tc>
        <w:tc>
          <w:tcPr>
            <w:tcW w:w="1368" w:type="dxa"/>
            <w:tcBorders>
              <w:top w:val="nil"/>
              <w:left w:val="nil"/>
              <w:bottom w:val="single" w:sz="8" w:space="0" w:color="auto"/>
              <w:right w:val="single" w:sz="4" w:space="0" w:color="auto"/>
            </w:tcBorders>
            <w:shd w:val="clear" w:color="auto" w:fill="auto"/>
            <w:noWrap/>
            <w:vAlign w:val="bottom"/>
            <w:hideMark/>
          </w:tcPr>
          <w:p w14:paraId="558B900E"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368" w:type="dxa"/>
            <w:tcBorders>
              <w:top w:val="nil"/>
              <w:left w:val="nil"/>
              <w:bottom w:val="single" w:sz="8" w:space="0" w:color="auto"/>
              <w:right w:val="single" w:sz="4" w:space="0" w:color="auto"/>
            </w:tcBorders>
            <w:shd w:val="clear" w:color="auto" w:fill="auto"/>
            <w:noWrap/>
            <w:vAlign w:val="bottom"/>
            <w:hideMark/>
          </w:tcPr>
          <w:p w14:paraId="66223FED"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976" w:type="dxa"/>
            <w:tcBorders>
              <w:top w:val="nil"/>
              <w:left w:val="nil"/>
              <w:bottom w:val="single" w:sz="8" w:space="0" w:color="auto"/>
              <w:right w:val="single" w:sz="8" w:space="0" w:color="auto"/>
            </w:tcBorders>
            <w:shd w:val="clear" w:color="auto" w:fill="auto"/>
            <w:noWrap/>
            <w:vAlign w:val="bottom"/>
            <w:hideMark/>
          </w:tcPr>
          <w:p w14:paraId="4AFB54F1"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2</w:t>
            </w:r>
          </w:p>
        </w:tc>
      </w:tr>
    </w:tbl>
    <w:p w14:paraId="15183976" w14:textId="61A6CAFF" w:rsidR="007F0F42" w:rsidRDefault="007F0F42" w:rsidP="00176547">
      <w:pPr>
        <w:rPr>
          <w:b/>
        </w:rPr>
      </w:pPr>
      <w:r>
        <w:t xml:space="preserve">Vuosina 2023–2025 Malakalin maakunnassa sattuneesta, yhteensä 31:stä raportoidusta turvallisuusvälikohtauksesta </w:t>
      </w:r>
      <w:r w:rsidR="007159E3">
        <w:t>valtaosa (18) oli</w:t>
      </w:r>
      <w:r>
        <w:t xml:space="preserve"> väkivaltaa siviilejä vastaan. Taisteluita raportoitiin 12, ja räjähde- ja muita etäiskuja sattui 1</w:t>
      </w:r>
      <w:r w:rsidR="00C8553A">
        <w:t xml:space="preserve"> (Taulukko 12)</w:t>
      </w:r>
      <w:r>
        <w:t>.</w:t>
      </w:r>
      <w:r w:rsidR="00870C30">
        <w:rPr>
          <w:rStyle w:val="Alaviitteenviite"/>
          <w:bCs/>
        </w:rPr>
        <w:footnoteReference w:id="146"/>
      </w:r>
      <w:r>
        <w:t xml:space="preserve"> </w:t>
      </w:r>
    </w:p>
    <w:p w14:paraId="53786C57" w14:textId="663D7B69" w:rsidR="00C8553A" w:rsidRDefault="00C8553A" w:rsidP="00C8553A">
      <w:pPr>
        <w:pStyle w:val="Kuvaotsikko"/>
      </w:pPr>
      <w:r>
        <w:t xml:space="preserve">Taulukko </w:t>
      </w:r>
      <w:fldSimple w:instr=" SEQ Taulukko \* ARABIC ">
        <w:r w:rsidR="005161F9">
          <w:rPr>
            <w:noProof/>
          </w:rPr>
          <w:t>12</w:t>
        </w:r>
      </w:fldSimple>
      <w:r>
        <w:t xml:space="preserve">: </w:t>
      </w:r>
      <w:r w:rsidRPr="00E05373">
        <w:t xml:space="preserve">Turvallisuusvälikohtaukset tapahtumalajeittain Malakalin maakunnassa vuosina 2023–2025 </w:t>
      </w:r>
      <w:r w:rsidR="00E84889" w:rsidRPr="00D275C9">
        <w:t>(</w:t>
      </w:r>
      <w:r w:rsidR="00E84889">
        <w:t>ACLED 27</w:t>
      </w:r>
      <w:r w:rsidR="00E84889" w:rsidRPr="00056928">
        <w:t>.10.2025</w:t>
      </w:r>
      <w:r w:rsidR="00E84889" w:rsidRPr="00D275C9">
        <w:t>).</w:t>
      </w:r>
    </w:p>
    <w:tbl>
      <w:tblPr>
        <w:tblW w:w="8538" w:type="dxa"/>
        <w:tblCellMar>
          <w:left w:w="70" w:type="dxa"/>
          <w:right w:w="70" w:type="dxa"/>
        </w:tblCellMar>
        <w:tblLook w:val="04A0" w:firstRow="1" w:lastRow="0" w:firstColumn="1" w:lastColumn="0" w:noHBand="0" w:noVBand="1"/>
      </w:tblPr>
      <w:tblGrid>
        <w:gridCol w:w="1943"/>
        <w:gridCol w:w="1843"/>
        <w:gridCol w:w="1562"/>
        <w:gridCol w:w="1566"/>
        <w:gridCol w:w="1624"/>
      </w:tblGrid>
      <w:tr w:rsidR="007F5D84" w:rsidRPr="007F5D84" w14:paraId="43C37503" w14:textId="77777777" w:rsidTr="006813E3">
        <w:trPr>
          <w:trHeight w:val="354"/>
        </w:trPr>
        <w:tc>
          <w:tcPr>
            <w:tcW w:w="1943" w:type="dxa"/>
            <w:tcBorders>
              <w:top w:val="single" w:sz="8" w:space="0" w:color="auto"/>
              <w:left w:val="single" w:sz="8" w:space="0" w:color="auto"/>
              <w:bottom w:val="nil"/>
              <w:right w:val="nil"/>
            </w:tcBorders>
            <w:shd w:val="clear" w:color="D9E1F2" w:fill="E7E6E6"/>
            <w:vAlign w:val="bottom"/>
            <w:hideMark/>
          </w:tcPr>
          <w:p w14:paraId="1D5BF758" w14:textId="77777777" w:rsidR="007F5D84" w:rsidRPr="007F5D84" w:rsidRDefault="007F5D84" w:rsidP="007F5D84">
            <w:pPr>
              <w:spacing w:before="0" w:after="0" w:line="240" w:lineRule="auto"/>
              <w:jc w:val="left"/>
              <w:rPr>
                <w:rFonts w:eastAsia="Times New Roman" w:cs="Calibri"/>
                <w:b/>
                <w:bCs/>
                <w:color w:val="000000"/>
                <w:sz w:val="18"/>
                <w:szCs w:val="18"/>
                <w:lang w:eastAsia="fi-FI"/>
              </w:rPr>
            </w:pPr>
            <w:r w:rsidRPr="007F5D84">
              <w:rPr>
                <w:rFonts w:eastAsia="Times New Roman" w:cs="Calibri"/>
                <w:b/>
                <w:bCs/>
                <w:color w:val="000000"/>
                <w:sz w:val="18"/>
                <w:szCs w:val="18"/>
                <w:lang w:eastAsia="fi-FI"/>
              </w:rPr>
              <w:t> </w:t>
            </w:r>
          </w:p>
        </w:tc>
        <w:tc>
          <w:tcPr>
            <w:tcW w:w="1843" w:type="dxa"/>
            <w:tcBorders>
              <w:top w:val="single" w:sz="8" w:space="0" w:color="auto"/>
              <w:left w:val="single" w:sz="8" w:space="0" w:color="auto"/>
              <w:bottom w:val="single" w:sz="8" w:space="0" w:color="auto"/>
              <w:right w:val="single" w:sz="8" w:space="0" w:color="auto"/>
            </w:tcBorders>
            <w:shd w:val="clear" w:color="D9E1F2" w:fill="E7E6E6"/>
            <w:vAlign w:val="center"/>
            <w:hideMark/>
          </w:tcPr>
          <w:p w14:paraId="6C2CB7B1"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Taistelut</w:t>
            </w:r>
          </w:p>
        </w:tc>
        <w:tc>
          <w:tcPr>
            <w:tcW w:w="1562" w:type="dxa"/>
            <w:tcBorders>
              <w:top w:val="single" w:sz="8" w:space="0" w:color="auto"/>
              <w:left w:val="nil"/>
              <w:bottom w:val="nil"/>
              <w:right w:val="single" w:sz="4" w:space="0" w:color="auto"/>
            </w:tcBorders>
            <w:shd w:val="clear" w:color="D9E1F2" w:fill="E7E6E6"/>
            <w:vAlign w:val="center"/>
            <w:hideMark/>
          </w:tcPr>
          <w:p w14:paraId="0A900182"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Räjähde- ja muut etäiskut</w:t>
            </w:r>
          </w:p>
        </w:tc>
        <w:tc>
          <w:tcPr>
            <w:tcW w:w="1566" w:type="dxa"/>
            <w:tcBorders>
              <w:top w:val="single" w:sz="8" w:space="0" w:color="auto"/>
              <w:left w:val="nil"/>
              <w:bottom w:val="nil"/>
              <w:right w:val="single" w:sz="4" w:space="0" w:color="auto"/>
            </w:tcBorders>
            <w:shd w:val="clear" w:color="D9E1F2" w:fill="E7E6E6"/>
            <w:vAlign w:val="center"/>
            <w:hideMark/>
          </w:tcPr>
          <w:p w14:paraId="5196839C"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Väkivalta siviilejä vastaan</w:t>
            </w:r>
          </w:p>
        </w:tc>
        <w:tc>
          <w:tcPr>
            <w:tcW w:w="1624" w:type="dxa"/>
            <w:tcBorders>
              <w:top w:val="single" w:sz="8" w:space="0" w:color="auto"/>
              <w:left w:val="nil"/>
              <w:bottom w:val="nil"/>
              <w:right w:val="single" w:sz="8" w:space="0" w:color="auto"/>
            </w:tcBorders>
            <w:shd w:val="clear" w:color="D9E1F2" w:fill="E7E6E6"/>
            <w:vAlign w:val="center"/>
            <w:hideMark/>
          </w:tcPr>
          <w:p w14:paraId="1643D808"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Välikohtauksia yhteensä</w:t>
            </w:r>
          </w:p>
        </w:tc>
      </w:tr>
      <w:tr w:rsidR="007F5D84" w:rsidRPr="007F5D84" w14:paraId="59FB8E76" w14:textId="77777777" w:rsidTr="006813E3">
        <w:trPr>
          <w:trHeight w:val="218"/>
        </w:trPr>
        <w:tc>
          <w:tcPr>
            <w:tcW w:w="1943" w:type="dxa"/>
            <w:tcBorders>
              <w:top w:val="single" w:sz="8" w:space="0" w:color="auto"/>
              <w:left w:val="single" w:sz="8" w:space="0" w:color="auto"/>
              <w:bottom w:val="single" w:sz="4" w:space="0" w:color="auto"/>
              <w:right w:val="nil"/>
            </w:tcBorders>
            <w:shd w:val="clear" w:color="auto" w:fill="auto"/>
            <w:noWrap/>
            <w:vAlign w:val="bottom"/>
            <w:hideMark/>
          </w:tcPr>
          <w:p w14:paraId="3C6CC038" w14:textId="77777777" w:rsidR="007F5D84" w:rsidRPr="007F5D84" w:rsidRDefault="007F5D84" w:rsidP="007F5D84">
            <w:pPr>
              <w:spacing w:before="0" w:after="0" w:line="240" w:lineRule="auto"/>
              <w:ind w:firstLineChars="100" w:firstLine="180"/>
              <w:jc w:val="left"/>
              <w:rPr>
                <w:rFonts w:eastAsia="Times New Roman" w:cs="Calibri"/>
                <w:b/>
                <w:bCs/>
                <w:color w:val="000000"/>
                <w:sz w:val="18"/>
                <w:szCs w:val="18"/>
                <w:lang w:eastAsia="fi-FI"/>
              </w:rPr>
            </w:pPr>
            <w:r w:rsidRPr="007F5D84">
              <w:rPr>
                <w:rFonts w:eastAsia="Times New Roman" w:cs="Calibri"/>
                <w:b/>
                <w:bCs/>
                <w:color w:val="000000"/>
                <w:sz w:val="18"/>
                <w:szCs w:val="18"/>
                <w:lang w:eastAsia="fi-FI"/>
              </w:rPr>
              <w:t>Malakal</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3316ECCD"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12</w:t>
            </w:r>
          </w:p>
        </w:tc>
        <w:tc>
          <w:tcPr>
            <w:tcW w:w="1562" w:type="dxa"/>
            <w:tcBorders>
              <w:top w:val="single" w:sz="8" w:space="0" w:color="auto"/>
              <w:left w:val="nil"/>
              <w:bottom w:val="single" w:sz="4" w:space="0" w:color="auto"/>
              <w:right w:val="single" w:sz="4" w:space="0" w:color="auto"/>
            </w:tcBorders>
            <w:shd w:val="clear" w:color="auto" w:fill="auto"/>
            <w:noWrap/>
            <w:vAlign w:val="bottom"/>
            <w:hideMark/>
          </w:tcPr>
          <w:p w14:paraId="118740C1"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1</w:t>
            </w:r>
          </w:p>
        </w:tc>
        <w:tc>
          <w:tcPr>
            <w:tcW w:w="1566" w:type="dxa"/>
            <w:tcBorders>
              <w:top w:val="single" w:sz="8" w:space="0" w:color="auto"/>
              <w:left w:val="nil"/>
              <w:bottom w:val="single" w:sz="4" w:space="0" w:color="auto"/>
              <w:right w:val="single" w:sz="4" w:space="0" w:color="auto"/>
            </w:tcBorders>
            <w:shd w:val="clear" w:color="auto" w:fill="auto"/>
            <w:noWrap/>
            <w:vAlign w:val="bottom"/>
            <w:hideMark/>
          </w:tcPr>
          <w:p w14:paraId="0CCBDC25"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18</w:t>
            </w:r>
          </w:p>
        </w:tc>
        <w:tc>
          <w:tcPr>
            <w:tcW w:w="1624" w:type="dxa"/>
            <w:tcBorders>
              <w:top w:val="single" w:sz="8" w:space="0" w:color="auto"/>
              <w:left w:val="nil"/>
              <w:bottom w:val="single" w:sz="4" w:space="0" w:color="auto"/>
              <w:right w:val="single" w:sz="8" w:space="0" w:color="auto"/>
            </w:tcBorders>
            <w:shd w:val="clear" w:color="auto" w:fill="auto"/>
            <w:noWrap/>
            <w:vAlign w:val="bottom"/>
            <w:hideMark/>
          </w:tcPr>
          <w:p w14:paraId="03C93B7B"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31</w:t>
            </w:r>
          </w:p>
        </w:tc>
      </w:tr>
      <w:tr w:rsidR="007F5D84" w:rsidRPr="007F5D84" w14:paraId="22B77FD7" w14:textId="77777777" w:rsidTr="006813E3">
        <w:trPr>
          <w:trHeight w:val="218"/>
        </w:trPr>
        <w:tc>
          <w:tcPr>
            <w:tcW w:w="1943" w:type="dxa"/>
            <w:tcBorders>
              <w:top w:val="nil"/>
              <w:left w:val="single" w:sz="8" w:space="0" w:color="auto"/>
              <w:bottom w:val="single" w:sz="4" w:space="0" w:color="auto"/>
              <w:right w:val="nil"/>
            </w:tcBorders>
            <w:shd w:val="clear" w:color="auto" w:fill="auto"/>
            <w:noWrap/>
            <w:vAlign w:val="bottom"/>
            <w:hideMark/>
          </w:tcPr>
          <w:p w14:paraId="22952839"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r w:rsidRPr="007F5D84">
              <w:rPr>
                <w:rFonts w:eastAsia="Times New Roman" w:cs="Calibri"/>
                <w:color w:val="000000"/>
                <w:sz w:val="18"/>
                <w:szCs w:val="18"/>
                <w:lang w:eastAsia="fi-FI"/>
              </w:rPr>
              <w:t>Malakal North</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4F34E700"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4</w:t>
            </w:r>
          </w:p>
        </w:tc>
        <w:tc>
          <w:tcPr>
            <w:tcW w:w="1562" w:type="dxa"/>
            <w:tcBorders>
              <w:top w:val="nil"/>
              <w:left w:val="nil"/>
              <w:bottom w:val="single" w:sz="4" w:space="0" w:color="auto"/>
              <w:right w:val="single" w:sz="4" w:space="0" w:color="auto"/>
            </w:tcBorders>
            <w:shd w:val="clear" w:color="auto" w:fill="auto"/>
            <w:noWrap/>
            <w:vAlign w:val="bottom"/>
            <w:hideMark/>
          </w:tcPr>
          <w:p w14:paraId="3B8ED21A"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566" w:type="dxa"/>
            <w:tcBorders>
              <w:top w:val="nil"/>
              <w:left w:val="nil"/>
              <w:bottom w:val="single" w:sz="4" w:space="0" w:color="auto"/>
              <w:right w:val="single" w:sz="4" w:space="0" w:color="auto"/>
            </w:tcBorders>
            <w:shd w:val="clear" w:color="auto" w:fill="auto"/>
            <w:noWrap/>
            <w:vAlign w:val="bottom"/>
            <w:hideMark/>
          </w:tcPr>
          <w:p w14:paraId="711F06E2"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8</w:t>
            </w:r>
          </w:p>
        </w:tc>
        <w:tc>
          <w:tcPr>
            <w:tcW w:w="1624" w:type="dxa"/>
            <w:tcBorders>
              <w:top w:val="nil"/>
              <w:left w:val="nil"/>
              <w:bottom w:val="single" w:sz="4" w:space="0" w:color="auto"/>
              <w:right w:val="single" w:sz="8" w:space="0" w:color="auto"/>
            </w:tcBorders>
            <w:shd w:val="clear" w:color="auto" w:fill="auto"/>
            <w:noWrap/>
            <w:vAlign w:val="bottom"/>
            <w:hideMark/>
          </w:tcPr>
          <w:p w14:paraId="4E580B54"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13</w:t>
            </w:r>
          </w:p>
        </w:tc>
      </w:tr>
      <w:tr w:rsidR="007F5D84" w:rsidRPr="007F5D84" w14:paraId="419F4A51" w14:textId="77777777" w:rsidTr="006813E3">
        <w:trPr>
          <w:trHeight w:val="218"/>
        </w:trPr>
        <w:tc>
          <w:tcPr>
            <w:tcW w:w="1943" w:type="dxa"/>
            <w:tcBorders>
              <w:top w:val="nil"/>
              <w:left w:val="single" w:sz="8" w:space="0" w:color="auto"/>
              <w:bottom w:val="single" w:sz="4" w:space="0" w:color="auto"/>
              <w:right w:val="nil"/>
            </w:tcBorders>
            <w:shd w:val="clear" w:color="auto" w:fill="auto"/>
            <w:noWrap/>
            <w:vAlign w:val="bottom"/>
            <w:hideMark/>
          </w:tcPr>
          <w:p w14:paraId="74B02B47"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proofErr w:type="spellStart"/>
            <w:r w:rsidRPr="007F5D84">
              <w:rPr>
                <w:rFonts w:eastAsia="Times New Roman" w:cs="Calibri"/>
                <w:color w:val="000000"/>
                <w:sz w:val="18"/>
                <w:szCs w:val="18"/>
                <w:lang w:eastAsia="fi-FI"/>
              </w:rPr>
              <w:t>Obwa</w:t>
            </w:r>
            <w:proofErr w:type="spellEnd"/>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25792A45"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3</w:t>
            </w:r>
          </w:p>
        </w:tc>
        <w:tc>
          <w:tcPr>
            <w:tcW w:w="1562" w:type="dxa"/>
            <w:tcBorders>
              <w:top w:val="nil"/>
              <w:left w:val="nil"/>
              <w:bottom w:val="single" w:sz="4" w:space="0" w:color="auto"/>
              <w:right w:val="single" w:sz="4" w:space="0" w:color="auto"/>
            </w:tcBorders>
            <w:shd w:val="clear" w:color="auto" w:fill="auto"/>
            <w:noWrap/>
            <w:vAlign w:val="bottom"/>
            <w:hideMark/>
          </w:tcPr>
          <w:p w14:paraId="34576D10"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0</w:t>
            </w:r>
          </w:p>
        </w:tc>
        <w:tc>
          <w:tcPr>
            <w:tcW w:w="1566" w:type="dxa"/>
            <w:tcBorders>
              <w:top w:val="nil"/>
              <w:left w:val="nil"/>
              <w:bottom w:val="single" w:sz="4" w:space="0" w:color="auto"/>
              <w:right w:val="single" w:sz="4" w:space="0" w:color="auto"/>
            </w:tcBorders>
            <w:shd w:val="clear" w:color="auto" w:fill="auto"/>
            <w:noWrap/>
            <w:vAlign w:val="bottom"/>
            <w:hideMark/>
          </w:tcPr>
          <w:p w14:paraId="18FFCA0B"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4</w:t>
            </w:r>
          </w:p>
        </w:tc>
        <w:tc>
          <w:tcPr>
            <w:tcW w:w="1624" w:type="dxa"/>
            <w:tcBorders>
              <w:top w:val="nil"/>
              <w:left w:val="nil"/>
              <w:bottom w:val="single" w:sz="4" w:space="0" w:color="auto"/>
              <w:right w:val="single" w:sz="8" w:space="0" w:color="auto"/>
            </w:tcBorders>
            <w:shd w:val="clear" w:color="auto" w:fill="auto"/>
            <w:noWrap/>
            <w:vAlign w:val="bottom"/>
            <w:hideMark/>
          </w:tcPr>
          <w:p w14:paraId="27F6C98F"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7</w:t>
            </w:r>
          </w:p>
        </w:tc>
      </w:tr>
      <w:tr w:rsidR="007F5D84" w:rsidRPr="007F5D84" w14:paraId="70514CC3" w14:textId="77777777" w:rsidTr="006813E3">
        <w:trPr>
          <w:trHeight w:val="218"/>
        </w:trPr>
        <w:tc>
          <w:tcPr>
            <w:tcW w:w="1943" w:type="dxa"/>
            <w:tcBorders>
              <w:top w:val="nil"/>
              <w:left w:val="single" w:sz="8" w:space="0" w:color="auto"/>
              <w:bottom w:val="single" w:sz="4" w:space="0" w:color="auto"/>
              <w:right w:val="nil"/>
            </w:tcBorders>
            <w:shd w:val="clear" w:color="auto" w:fill="auto"/>
            <w:noWrap/>
            <w:vAlign w:val="bottom"/>
            <w:hideMark/>
          </w:tcPr>
          <w:p w14:paraId="16F2D753"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r w:rsidRPr="007F5D84">
              <w:rPr>
                <w:rFonts w:eastAsia="Times New Roman" w:cs="Calibri"/>
                <w:color w:val="000000"/>
                <w:sz w:val="18"/>
                <w:szCs w:val="18"/>
                <w:lang w:eastAsia="fi-FI"/>
              </w:rPr>
              <w:t>Eastern Malakal</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7D3B5315"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3</w:t>
            </w:r>
          </w:p>
        </w:tc>
        <w:tc>
          <w:tcPr>
            <w:tcW w:w="1562" w:type="dxa"/>
            <w:tcBorders>
              <w:top w:val="nil"/>
              <w:left w:val="nil"/>
              <w:bottom w:val="single" w:sz="4" w:space="0" w:color="auto"/>
              <w:right w:val="single" w:sz="4" w:space="0" w:color="auto"/>
            </w:tcBorders>
            <w:shd w:val="clear" w:color="auto" w:fill="auto"/>
            <w:noWrap/>
            <w:vAlign w:val="bottom"/>
            <w:hideMark/>
          </w:tcPr>
          <w:p w14:paraId="67EF34DA"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0</w:t>
            </w:r>
          </w:p>
        </w:tc>
        <w:tc>
          <w:tcPr>
            <w:tcW w:w="1566" w:type="dxa"/>
            <w:tcBorders>
              <w:top w:val="nil"/>
              <w:left w:val="nil"/>
              <w:bottom w:val="single" w:sz="4" w:space="0" w:color="auto"/>
              <w:right w:val="single" w:sz="4" w:space="0" w:color="auto"/>
            </w:tcBorders>
            <w:shd w:val="clear" w:color="auto" w:fill="auto"/>
            <w:noWrap/>
            <w:vAlign w:val="bottom"/>
            <w:hideMark/>
          </w:tcPr>
          <w:p w14:paraId="5ECB8282"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3</w:t>
            </w:r>
          </w:p>
        </w:tc>
        <w:tc>
          <w:tcPr>
            <w:tcW w:w="1624" w:type="dxa"/>
            <w:tcBorders>
              <w:top w:val="nil"/>
              <w:left w:val="nil"/>
              <w:bottom w:val="single" w:sz="4" w:space="0" w:color="auto"/>
              <w:right w:val="single" w:sz="8" w:space="0" w:color="auto"/>
            </w:tcBorders>
            <w:shd w:val="clear" w:color="auto" w:fill="auto"/>
            <w:noWrap/>
            <w:vAlign w:val="bottom"/>
            <w:hideMark/>
          </w:tcPr>
          <w:p w14:paraId="405AA3F9"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6</w:t>
            </w:r>
          </w:p>
        </w:tc>
      </w:tr>
      <w:tr w:rsidR="007F5D84" w:rsidRPr="007F5D84" w14:paraId="2665EE8D" w14:textId="77777777" w:rsidTr="006813E3">
        <w:trPr>
          <w:trHeight w:val="218"/>
        </w:trPr>
        <w:tc>
          <w:tcPr>
            <w:tcW w:w="1943" w:type="dxa"/>
            <w:tcBorders>
              <w:top w:val="nil"/>
              <w:left w:val="single" w:sz="8" w:space="0" w:color="auto"/>
              <w:bottom w:val="single" w:sz="4" w:space="0" w:color="auto"/>
              <w:right w:val="nil"/>
            </w:tcBorders>
            <w:shd w:val="clear" w:color="auto" w:fill="auto"/>
            <w:noWrap/>
            <w:vAlign w:val="bottom"/>
            <w:hideMark/>
          </w:tcPr>
          <w:p w14:paraId="79FAD5B7"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proofErr w:type="spellStart"/>
            <w:r w:rsidRPr="007F5D84">
              <w:rPr>
                <w:rFonts w:eastAsia="Times New Roman" w:cs="Calibri"/>
                <w:color w:val="000000"/>
                <w:sz w:val="18"/>
                <w:szCs w:val="18"/>
                <w:lang w:eastAsia="fi-FI"/>
              </w:rPr>
              <w:t>Lelo</w:t>
            </w:r>
            <w:proofErr w:type="spellEnd"/>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14:paraId="26E5B782"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562" w:type="dxa"/>
            <w:tcBorders>
              <w:top w:val="nil"/>
              <w:left w:val="nil"/>
              <w:bottom w:val="single" w:sz="4" w:space="0" w:color="auto"/>
              <w:right w:val="single" w:sz="4" w:space="0" w:color="auto"/>
            </w:tcBorders>
            <w:shd w:val="clear" w:color="auto" w:fill="auto"/>
            <w:noWrap/>
            <w:vAlign w:val="bottom"/>
            <w:hideMark/>
          </w:tcPr>
          <w:p w14:paraId="55BDAA9A"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0</w:t>
            </w:r>
          </w:p>
        </w:tc>
        <w:tc>
          <w:tcPr>
            <w:tcW w:w="1566" w:type="dxa"/>
            <w:tcBorders>
              <w:top w:val="nil"/>
              <w:left w:val="nil"/>
              <w:bottom w:val="single" w:sz="4" w:space="0" w:color="auto"/>
              <w:right w:val="single" w:sz="4" w:space="0" w:color="auto"/>
            </w:tcBorders>
            <w:shd w:val="clear" w:color="auto" w:fill="auto"/>
            <w:noWrap/>
            <w:vAlign w:val="bottom"/>
            <w:hideMark/>
          </w:tcPr>
          <w:p w14:paraId="6846AE82"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2</w:t>
            </w:r>
          </w:p>
        </w:tc>
        <w:tc>
          <w:tcPr>
            <w:tcW w:w="1624" w:type="dxa"/>
            <w:tcBorders>
              <w:top w:val="nil"/>
              <w:left w:val="nil"/>
              <w:bottom w:val="single" w:sz="4" w:space="0" w:color="auto"/>
              <w:right w:val="single" w:sz="8" w:space="0" w:color="auto"/>
            </w:tcBorders>
            <w:shd w:val="clear" w:color="auto" w:fill="auto"/>
            <w:noWrap/>
            <w:vAlign w:val="bottom"/>
            <w:hideMark/>
          </w:tcPr>
          <w:p w14:paraId="7AA1A5E3"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3</w:t>
            </w:r>
          </w:p>
        </w:tc>
      </w:tr>
      <w:tr w:rsidR="007F5D84" w:rsidRPr="007F5D84" w14:paraId="6ACD1129" w14:textId="77777777" w:rsidTr="006813E3">
        <w:trPr>
          <w:trHeight w:val="225"/>
        </w:trPr>
        <w:tc>
          <w:tcPr>
            <w:tcW w:w="1943" w:type="dxa"/>
            <w:tcBorders>
              <w:top w:val="nil"/>
              <w:left w:val="single" w:sz="8" w:space="0" w:color="auto"/>
              <w:bottom w:val="single" w:sz="8" w:space="0" w:color="auto"/>
              <w:right w:val="nil"/>
            </w:tcBorders>
            <w:shd w:val="clear" w:color="auto" w:fill="auto"/>
            <w:noWrap/>
            <w:vAlign w:val="bottom"/>
            <w:hideMark/>
          </w:tcPr>
          <w:p w14:paraId="2F7D5F15" w14:textId="77777777" w:rsidR="007F5D84" w:rsidRPr="007F5D84" w:rsidRDefault="007F5D84" w:rsidP="007F5D84">
            <w:pPr>
              <w:spacing w:before="0" w:after="0" w:line="240" w:lineRule="auto"/>
              <w:ind w:firstLineChars="200" w:firstLine="360"/>
              <w:jc w:val="left"/>
              <w:rPr>
                <w:rFonts w:eastAsia="Times New Roman" w:cs="Calibri"/>
                <w:color w:val="000000"/>
                <w:sz w:val="18"/>
                <w:szCs w:val="18"/>
                <w:lang w:eastAsia="fi-FI"/>
              </w:rPr>
            </w:pPr>
            <w:proofErr w:type="spellStart"/>
            <w:r w:rsidRPr="007F5D84">
              <w:rPr>
                <w:rFonts w:eastAsia="Times New Roman" w:cs="Calibri"/>
                <w:color w:val="000000"/>
                <w:sz w:val="18"/>
                <w:szCs w:val="18"/>
                <w:lang w:eastAsia="fi-FI"/>
              </w:rPr>
              <w:t>Ogot</w:t>
            </w:r>
            <w:proofErr w:type="spellEnd"/>
          </w:p>
        </w:tc>
        <w:tc>
          <w:tcPr>
            <w:tcW w:w="1843" w:type="dxa"/>
            <w:tcBorders>
              <w:top w:val="nil"/>
              <w:left w:val="single" w:sz="8" w:space="0" w:color="auto"/>
              <w:bottom w:val="single" w:sz="8" w:space="0" w:color="auto"/>
              <w:right w:val="single" w:sz="4" w:space="0" w:color="auto"/>
            </w:tcBorders>
            <w:shd w:val="clear" w:color="auto" w:fill="auto"/>
            <w:noWrap/>
            <w:vAlign w:val="bottom"/>
            <w:hideMark/>
          </w:tcPr>
          <w:p w14:paraId="77B56385"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562" w:type="dxa"/>
            <w:tcBorders>
              <w:top w:val="nil"/>
              <w:left w:val="nil"/>
              <w:bottom w:val="single" w:sz="8" w:space="0" w:color="auto"/>
              <w:right w:val="single" w:sz="4" w:space="0" w:color="auto"/>
            </w:tcBorders>
            <w:shd w:val="clear" w:color="auto" w:fill="auto"/>
            <w:noWrap/>
            <w:vAlign w:val="bottom"/>
            <w:hideMark/>
          </w:tcPr>
          <w:p w14:paraId="04B7DCAE"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0</w:t>
            </w:r>
          </w:p>
        </w:tc>
        <w:tc>
          <w:tcPr>
            <w:tcW w:w="1566" w:type="dxa"/>
            <w:tcBorders>
              <w:top w:val="nil"/>
              <w:left w:val="nil"/>
              <w:bottom w:val="single" w:sz="8" w:space="0" w:color="auto"/>
              <w:right w:val="single" w:sz="4" w:space="0" w:color="auto"/>
            </w:tcBorders>
            <w:shd w:val="clear" w:color="auto" w:fill="auto"/>
            <w:noWrap/>
            <w:vAlign w:val="bottom"/>
            <w:hideMark/>
          </w:tcPr>
          <w:p w14:paraId="1C99C053" w14:textId="77777777" w:rsidR="007F5D84" w:rsidRPr="007F5D84" w:rsidRDefault="007F5D84" w:rsidP="007F5D84">
            <w:pPr>
              <w:spacing w:before="0" w:after="0" w:line="240" w:lineRule="auto"/>
              <w:jc w:val="center"/>
              <w:rPr>
                <w:rFonts w:eastAsia="Times New Roman" w:cs="Calibri"/>
                <w:color w:val="000000"/>
                <w:sz w:val="18"/>
                <w:szCs w:val="18"/>
                <w:lang w:eastAsia="fi-FI"/>
              </w:rPr>
            </w:pPr>
            <w:r w:rsidRPr="007F5D84">
              <w:rPr>
                <w:rFonts w:eastAsia="Times New Roman" w:cs="Calibri"/>
                <w:color w:val="000000"/>
                <w:sz w:val="18"/>
                <w:szCs w:val="18"/>
                <w:lang w:eastAsia="fi-FI"/>
              </w:rPr>
              <w:t>1</w:t>
            </w:r>
          </w:p>
        </w:tc>
        <w:tc>
          <w:tcPr>
            <w:tcW w:w="1624" w:type="dxa"/>
            <w:tcBorders>
              <w:top w:val="nil"/>
              <w:left w:val="nil"/>
              <w:bottom w:val="single" w:sz="8" w:space="0" w:color="auto"/>
              <w:right w:val="single" w:sz="8" w:space="0" w:color="auto"/>
            </w:tcBorders>
            <w:shd w:val="clear" w:color="auto" w:fill="auto"/>
            <w:noWrap/>
            <w:vAlign w:val="bottom"/>
            <w:hideMark/>
          </w:tcPr>
          <w:p w14:paraId="51740412" w14:textId="77777777" w:rsidR="007F5D84" w:rsidRPr="007F5D84" w:rsidRDefault="007F5D84" w:rsidP="007F5D84">
            <w:pPr>
              <w:spacing w:before="0" w:after="0" w:line="240" w:lineRule="auto"/>
              <w:jc w:val="center"/>
              <w:rPr>
                <w:rFonts w:eastAsia="Times New Roman" w:cs="Calibri"/>
                <w:b/>
                <w:bCs/>
                <w:color w:val="000000"/>
                <w:sz w:val="18"/>
                <w:szCs w:val="18"/>
                <w:lang w:eastAsia="fi-FI"/>
              </w:rPr>
            </w:pPr>
            <w:r w:rsidRPr="007F5D84">
              <w:rPr>
                <w:rFonts w:eastAsia="Times New Roman" w:cs="Calibri"/>
                <w:b/>
                <w:bCs/>
                <w:color w:val="000000"/>
                <w:sz w:val="18"/>
                <w:szCs w:val="18"/>
                <w:lang w:eastAsia="fi-FI"/>
              </w:rPr>
              <w:t>2</w:t>
            </w:r>
          </w:p>
        </w:tc>
      </w:tr>
    </w:tbl>
    <w:p w14:paraId="2A6F4E73" w14:textId="35CC262B" w:rsidR="000C6E8F" w:rsidRDefault="00870C30" w:rsidP="00176547">
      <w:r>
        <w:t xml:space="preserve">Lokakuuhun 2025 tultaessa </w:t>
      </w:r>
      <w:r w:rsidR="007F0F42">
        <w:t xml:space="preserve">Malakalin maakunnan </w:t>
      </w:r>
      <w:r>
        <w:t>alueella</w:t>
      </w:r>
      <w:r w:rsidR="007F0F42">
        <w:t xml:space="preserve"> raportoitujen turvallisuusvälikohtausten </w:t>
      </w:r>
      <w:r>
        <w:t>määrä on noussut</w:t>
      </w:r>
      <w:r w:rsidR="007F0F42">
        <w:t xml:space="preserve"> </w:t>
      </w:r>
      <w:r>
        <w:t>vuoteen 2024 verrattuna</w:t>
      </w:r>
      <w:r w:rsidR="007F0F42">
        <w:t xml:space="preserve"> (Taulukko </w:t>
      </w:r>
      <w:r w:rsidR="005161F9">
        <w:t>13</w:t>
      </w:r>
      <w:r w:rsidR="007F0F42">
        <w:t>).</w:t>
      </w:r>
      <w:r>
        <w:t xml:space="preserve"> Väkivaltaa siviilejä vastaan tapahtui edellisvuotta enemmän Malakal </w:t>
      </w:r>
      <w:proofErr w:type="spellStart"/>
      <w:r>
        <w:t>Northin</w:t>
      </w:r>
      <w:proofErr w:type="spellEnd"/>
      <w:r>
        <w:t xml:space="preserve"> kunnassa.</w:t>
      </w:r>
      <w:r>
        <w:rPr>
          <w:rStyle w:val="Alaviitteenviite"/>
          <w:bCs/>
        </w:rPr>
        <w:footnoteReference w:id="147"/>
      </w:r>
      <w:r>
        <w:t xml:space="preserve"> </w:t>
      </w:r>
    </w:p>
    <w:p w14:paraId="453A6AE4" w14:textId="23990B46" w:rsidR="005161F9" w:rsidRDefault="005161F9" w:rsidP="005161F9">
      <w:pPr>
        <w:pStyle w:val="Kuvaotsikko"/>
      </w:pPr>
      <w:r>
        <w:t xml:space="preserve">Taulukko </w:t>
      </w:r>
      <w:fldSimple w:instr=" SEQ Taulukko \* ARABIC ">
        <w:r>
          <w:rPr>
            <w:noProof/>
          </w:rPr>
          <w:t>13</w:t>
        </w:r>
      </w:fldSimple>
      <w:r>
        <w:t xml:space="preserve">: </w:t>
      </w:r>
      <w:r w:rsidRPr="00220485">
        <w:t>Turvallisuusvälikohtau</w:t>
      </w:r>
      <w:r w:rsidR="00782891">
        <w:t>sten määrä</w:t>
      </w:r>
      <w:r w:rsidRPr="00220485">
        <w:t xml:space="preserve"> tapahtumalajeittain Malakalin maakunnassa vuosina 2024–2025 </w:t>
      </w:r>
      <w:r w:rsidR="00E84889" w:rsidRPr="00D275C9">
        <w:t>(</w:t>
      </w:r>
      <w:r w:rsidR="00E84889">
        <w:t>ACLED 27</w:t>
      </w:r>
      <w:r w:rsidR="00E84889" w:rsidRPr="00056928">
        <w:t>.10.2025</w:t>
      </w:r>
      <w:r w:rsidR="00E84889" w:rsidRPr="00D275C9">
        <w:t>).</w:t>
      </w:r>
    </w:p>
    <w:tbl>
      <w:tblPr>
        <w:tblW w:w="8634" w:type="dxa"/>
        <w:tblCellMar>
          <w:left w:w="70" w:type="dxa"/>
          <w:right w:w="70" w:type="dxa"/>
        </w:tblCellMar>
        <w:tblLook w:val="04A0" w:firstRow="1" w:lastRow="0" w:firstColumn="1" w:lastColumn="0" w:noHBand="0" w:noVBand="1"/>
      </w:tblPr>
      <w:tblGrid>
        <w:gridCol w:w="1978"/>
        <w:gridCol w:w="832"/>
        <w:gridCol w:w="872"/>
        <w:gridCol w:w="942"/>
        <w:gridCol w:w="792"/>
        <w:gridCol w:w="789"/>
        <w:gridCol w:w="792"/>
        <w:gridCol w:w="818"/>
        <w:gridCol w:w="819"/>
      </w:tblGrid>
      <w:tr w:rsidR="000C6E8F" w:rsidRPr="006813E3" w14:paraId="291A7704" w14:textId="77777777" w:rsidTr="006813E3">
        <w:trPr>
          <w:trHeight w:val="226"/>
        </w:trPr>
        <w:tc>
          <w:tcPr>
            <w:tcW w:w="1978" w:type="dxa"/>
            <w:vMerge w:val="restart"/>
            <w:tcBorders>
              <w:top w:val="single" w:sz="8" w:space="0" w:color="auto"/>
              <w:left w:val="single" w:sz="8" w:space="0" w:color="auto"/>
              <w:bottom w:val="nil"/>
              <w:right w:val="nil"/>
            </w:tcBorders>
            <w:shd w:val="clear" w:color="000000" w:fill="E7E6E6"/>
            <w:noWrap/>
            <w:vAlign w:val="bottom"/>
            <w:hideMark/>
          </w:tcPr>
          <w:p w14:paraId="340D5B93" w14:textId="77777777" w:rsidR="000C6E8F" w:rsidRPr="006813E3" w:rsidRDefault="000C6E8F" w:rsidP="000C6E8F">
            <w:pPr>
              <w:spacing w:before="0" w:after="0" w:line="240" w:lineRule="auto"/>
              <w:jc w:val="left"/>
              <w:rPr>
                <w:rFonts w:eastAsia="Times New Roman" w:cs="Calibri"/>
                <w:b/>
                <w:bCs/>
                <w:color w:val="000000"/>
                <w:sz w:val="18"/>
                <w:szCs w:val="18"/>
                <w:lang w:eastAsia="fi-FI"/>
              </w:rPr>
            </w:pPr>
            <w:r w:rsidRPr="006813E3">
              <w:rPr>
                <w:rFonts w:eastAsia="Times New Roman" w:cs="Calibri"/>
                <w:b/>
                <w:bCs/>
                <w:color w:val="000000"/>
                <w:sz w:val="18"/>
                <w:szCs w:val="18"/>
                <w:lang w:eastAsia="fi-FI"/>
              </w:rPr>
              <w:t> </w:t>
            </w:r>
          </w:p>
        </w:tc>
        <w:tc>
          <w:tcPr>
            <w:tcW w:w="1704" w:type="dxa"/>
            <w:gridSpan w:val="2"/>
            <w:tcBorders>
              <w:top w:val="single" w:sz="8" w:space="0" w:color="auto"/>
              <w:left w:val="single" w:sz="8" w:space="0" w:color="auto"/>
              <w:bottom w:val="single" w:sz="4" w:space="0" w:color="auto"/>
              <w:right w:val="single" w:sz="8" w:space="0" w:color="000000"/>
            </w:tcBorders>
            <w:shd w:val="clear" w:color="000000" w:fill="E7E6E6"/>
            <w:vAlign w:val="center"/>
            <w:hideMark/>
          </w:tcPr>
          <w:p w14:paraId="7F7EE466"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Taistelut</w:t>
            </w:r>
          </w:p>
        </w:tc>
        <w:tc>
          <w:tcPr>
            <w:tcW w:w="1734" w:type="dxa"/>
            <w:gridSpan w:val="2"/>
            <w:tcBorders>
              <w:top w:val="single" w:sz="8" w:space="0" w:color="auto"/>
              <w:left w:val="nil"/>
              <w:bottom w:val="single" w:sz="4" w:space="0" w:color="auto"/>
              <w:right w:val="single" w:sz="8" w:space="0" w:color="000000"/>
            </w:tcBorders>
            <w:shd w:val="clear" w:color="000000" w:fill="E7E6E6"/>
            <w:hideMark/>
          </w:tcPr>
          <w:p w14:paraId="420D20A1"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Räjähde- ja muut etäiskut</w:t>
            </w:r>
          </w:p>
        </w:tc>
        <w:tc>
          <w:tcPr>
            <w:tcW w:w="1581" w:type="dxa"/>
            <w:gridSpan w:val="2"/>
            <w:tcBorders>
              <w:top w:val="single" w:sz="8" w:space="0" w:color="auto"/>
              <w:left w:val="nil"/>
              <w:bottom w:val="single" w:sz="4" w:space="0" w:color="auto"/>
              <w:right w:val="single" w:sz="4" w:space="0" w:color="auto"/>
            </w:tcBorders>
            <w:shd w:val="clear" w:color="000000" w:fill="E7E6E6"/>
            <w:hideMark/>
          </w:tcPr>
          <w:p w14:paraId="0CA998D5"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Väkivalta siviilejä vastaan</w:t>
            </w:r>
          </w:p>
        </w:tc>
        <w:tc>
          <w:tcPr>
            <w:tcW w:w="1637" w:type="dxa"/>
            <w:gridSpan w:val="2"/>
            <w:tcBorders>
              <w:top w:val="single" w:sz="8" w:space="0" w:color="auto"/>
              <w:left w:val="single" w:sz="8" w:space="0" w:color="auto"/>
              <w:bottom w:val="single" w:sz="4" w:space="0" w:color="auto"/>
              <w:right w:val="single" w:sz="8" w:space="0" w:color="000000"/>
            </w:tcBorders>
            <w:shd w:val="clear" w:color="000000" w:fill="E7E6E6"/>
            <w:hideMark/>
          </w:tcPr>
          <w:p w14:paraId="6158DCC6"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Välikohtauksia yhteensä</w:t>
            </w:r>
          </w:p>
        </w:tc>
      </w:tr>
      <w:tr w:rsidR="007F0F42" w:rsidRPr="006813E3" w14:paraId="23D26108" w14:textId="77777777" w:rsidTr="006813E3">
        <w:trPr>
          <w:trHeight w:val="234"/>
        </w:trPr>
        <w:tc>
          <w:tcPr>
            <w:tcW w:w="1978" w:type="dxa"/>
            <w:vMerge/>
            <w:tcBorders>
              <w:top w:val="single" w:sz="8" w:space="0" w:color="auto"/>
              <w:left w:val="single" w:sz="8" w:space="0" w:color="auto"/>
              <w:bottom w:val="nil"/>
              <w:right w:val="nil"/>
            </w:tcBorders>
            <w:vAlign w:val="center"/>
            <w:hideMark/>
          </w:tcPr>
          <w:p w14:paraId="77549B2F" w14:textId="77777777" w:rsidR="000C6E8F" w:rsidRPr="006813E3" w:rsidRDefault="000C6E8F" w:rsidP="000C6E8F">
            <w:pPr>
              <w:spacing w:before="0" w:after="0" w:line="240" w:lineRule="auto"/>
              <w:jc w:val="left"/>
              <w:rPr>
                <w:rFonts w:eastAsia="Times New Roman" w:cs="Calibri"/>
                <w:b/>
                <w:bCs/>
                <w:color w:val="000000"/>
                <w:sz w:val="18"/>
                <w:szCs w:val="18"/>
                <w:lang w:eastAsia="fi-FI"/>
              </w:rPr>
            </w:pPr>
          </w:p>
        </w:tc>
        <w:tc>
          <w:tcPr>
            <w:tcW w:w="832" w:type="dxa"/>
            <w:tcBorders>
              <w:top w:val="nil"/>
              <w:left w:val="single" w:sz="8" w:space="0" w:color="auto"/>
              <w:bottom w:val="nil"/>
              <w:right w:val="single" w:sz="4" w:space="0" w:color="auto"/>
            </w:tcBorders>
            <w:shd w:val="clear" w:color="000000" w:fill="E7E6E6"/>
            <w:noWrap/>
            <w:vAlign w:val="bottom"/>
            <w:hideMark/>
          </w:tcPr>
          <w:p w14:paraId="03D245E6"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2024</w:t>
            </w:r>
          </w:p>
        </w:tc>
        <w:tc>
          <w:tcPr>
            <w:tcW w:w="871" w:type="dxa"/>
            <w:tcBorders>
              <w:top w:val="nil"/>
              <w:left w:val="nil"/>
              <w:bottom w:val="nil"/>
              <w:right w:val="single" w:sz="8" w:space="0" w:color="auto"/>
            </w:tcBorders>
            <w:shd w:val="clear" w:color="000000" w:fill="E7E6E6"/>
            <w:noWrap/>
            <w:vAlign w:val="bottom"/>
            <w:hideMark/>
          </w:tcPr>
          <w:p w14:paraId="34D04AB8"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2025</w:t>
            </w:r>
          </w:p>
        </w:tc>
        <w:tc>
          <w:tcPr>
            <w:tcW w:w="942" w:type="dxa"/>
            <w:tcBorders>
              <w:top w:val="nil"/>
              <w:left w:val="nil"/>
              <w:bottom w:val="nil"/>
              <w:right w:val="single" w:sz="4" w:space="0" w:color="auto"/>
            </w:tcBorders>
            <w:shd w:val="clear" w:color="000000" w:fill="E7E6E6"/>
            <w:noWrap/>
            <w:vAlign w:val="bottom"/>
            <w:hideMark/>
          </w:tcPr>
          <w:p w14:paraId="35CF373B"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2024</w:t>
            </w:r>
          </w:p>
        </w:tc>
        <w:tc>
          <w:tcPr>
            <w:tcW w:w="792" w:type="dxa"/>
            <w:tcBorders>
              <w:top w:val="nil"/>
              <w:left w:val="nil"/>
              <w:bottom w:val="nil"/>
              <w:right w:val="single" w:sz="8" w:space="0" w:color="auto"/>
            </w:tcBorders>
            <w:shd w:val="clear" w:color="000000" w:fill="E7E6E6"/>
            <w:noWrap/>
            <w:vAlign w:val="bottom"/>
            <w:hideMark/>
          </w:tcPr>
          <w:p w14:paraId="6986A9B9"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2025</w:t>
            </w:r>
          </w:p>
        </w:tc>
        <w:tc>
          <w:tcPr>
            <w:tcW w:w="789" w:type="dxa"/>
            <w:tcBorders>
              <w:top w:val="nil"/>
              <w:left w:val="nil"/>
              <w:bottom w:val="nil"/>
              <w:right w:val="single" w:sz="4" w:space="0" w:color="auto"/>
            </w:tcBorders>
            <w:shd w:val="clear" w:color="000000" w:fill="E7E6E6"/>
            <w:noWrap/>
            <w:vAlign w:val="bottom"/>
            <w:hideMark/>
          </w:tcPr>
          <w:p w14:paraId="6E2A0F7F"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2024</w:t>
            </w:r>
          </w:p>
        </w:tc>
        <w:tc>
          <w:tcPr>
            <w:tcW w:w="792" w:type="dxa"/>
            <w:tcBorders>
              <w:top w:val="nil"/>
              <w:left w:val="nil"/>
              <w:bottom w:val="nil"/>
              <w:right w:val="nil"/>
            </w:tcBorders>
            <w:shd w:val="clear" w:color="000000" w:fill="E7E6E6"/>
            <w:noWrap/>
            <w:vAlign w:val="bottom"/>
            <w:hideMark/>
          </w:tcPr>
          <w:p w14:paraId="5EA16D8D"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2025</w:t>
            </w:r>
          </w:p>
        </w:tc>
        <w:tc>
          <w:tcPr>
            <w:tcW w:w="818" w:type="dxa"/>
            <w:tcBorders>
              <w:top w:val="nil"/>
              <w:left w:val="single" w:sz="8" w:space="0" w:color="auto"/>
              <w:bottom w:val="nil"/>
              <w:right w:val="single" w:sz="4" w:space="0" w:color="auto"/>
            </w:tcBorders>
            <w:shd w:val="clear" w:color="000000" w:fill="E7E6E6"/>
            <w:noWrap/>
            <w:vAlign w:val="bottom"/>
            <w:hideMark/>
          </w:tcPr>
          <w:p w14:paraId="71F4A225"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2024</w:t>
            </w:r>
          </w:p>
        </w:tc>
        <w:tc>
          <w:tcPr>
            <w:tcW w:w="819" w:type="dxa"/>
            <w:tcBorders>
              <w:top w:val="nil"/>
              <w:left w:val="nil"/>
              <w:bottom w:val="nil"/>
              <w:right w:val="single" w:sz="8" w:space="0" w:color="auto"/>
            </w:tcBorders>
            <w:shd w:val="clear" w:color="000000" w:fill="E7E6E6"/>
            <w:noWrap/>
            <w:vAlign w:val="bottom"/>
            <w:hideMark/>
          </w:tcPr>
          <w:p w14:paraId="50FD632C"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2025</w:t>
            </w:r>
          </w:p>
        </w:tc>
      </w:tr>
      <w:tr w:rsidR="00870C30" w:rsidRPr="006813E3" w14:paraId="7028B9F1" w14:textId="77777777" w:rsidTr="006813E3">
        <w:trPr>
          <w:trHeight w:val="226"/>
        </w:trPr>
        <w:tc>
          <w:tcPr>
            <w:tcW w:w="1978" w:type="dxa"/>
            <w:tcBorders>
              <w:top w:val="single" w:sz="8" w:space="0" w:color="auto"/>
              <w:left w:val="single" w:sz="8" w:space="0" w:color="auto"/>
              <w:bottom w:val="single" w:sz="4" w:space="0" w:color="auto"/>
              <w:right w:val="nil"/>
            </w:tcBorders>
            <w:shd w:val="clear" w:color="auto" w:fill="auto"/>
            <w:noWrap/>
            <w:vAlign w:val="bottom"/>
            <w:hideMark/>
          </w:tcPr>
          <w:p w14:paraId="58E145C6" w14:textId="77777777" w:rsidR="000C6E8F" w:rsidRPr="006813E3" w:rsidRDefault="000C6E8F" w:rsidP="000C6E8F">
            <w:pPr>
              <w:spacing w:before="0" w:after="0" w:line="240" w:lineRule="auto"/>
              <w:ind w:firstLineChars="100" w:firstLine="180"/>
              <w:jc w:val="left"/>
              <w:rPr>
                <w:rFonts w:eastAsia="Times New Roman" w:cs="Calibri"/>
                <w:b/>
                <w:bCs/>
                <w:color w:val="000000"/>
                <w:sz w:val="18"/>
                <w:szCs w:val="18"/>
                <w:lang w:eastAsia="fi-FI"/>
              </w:rPr>
            </w:pPr>
            <w:r w:rsidRPr="006813E3">
              <w:rPr>
                <w:rFonts w:eastAsia="Times New Roman" w:cs="Calibri"/>
                <w:b/>
                <w:bCs/>
                <w:color w:val="000000"/>
                <w:sz w:val="18"/>
                <w:szCs w:val="18"/>
                <w:lang w:eastAsia="fi-FI"/>
              </w:rPr>
              <w:t>Malakal</w:t>
            </w:r>
          </w:p>
        </w:tc>
        <w:tc>
          <w:tcPr>
            <w:tcW w:w="83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53E9CE9"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3</w:t>
            </w:r>
          </w:p>
        </w:tc>
        <w:tc>
          <w:tcPr>
            <w:tcW w:w="871" w:type="dxa"/>
            <w:tcBorders>
              <w:top w:val="single" w:sz="8" w:space="0" w:color="auto"/>
              <w:left w:val="nil"/>
              <w:bottom w:val="single" w:sz="4" w:space="0" w:color="auto"/>
              <w:right w:val="single" w:sz="8" w:space="0" w:color="auto"/>
            </w:tcBorders>
            <w:shd w:val="clear" w:color="auto" w:fill="auto"/>
            <w:noWrap/>
            <w:vAlign w:val="bottom"/>
            <w:hideMark/>
          </w:tcPr>
          <w:p w14:paraId="5E168AA2"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5</w:t>
            </w:r>
          </w:p>
        </w:tc>
        <w:tc>
          <w:tcPr>
            <w:tcW w:w="942" w:type="dxa"/>
            <w:tcBorders>
              <w:top w:val="single" w:sz="8" w:space="0" w:color="auto"/>
              <w:left w:val="nil"/>
              <w:bottom w:val="single" w:sz="4" w:space="0" w:color="auto"/>
              <w:right w:val="single" w:sz="4" w:space="0" w:color="auto"/>
            </w:tcBorders>
            <w:shd w:val="clear" w:color="auto" w:fill="auto"/>
            <w:noWrap/>
            <w:vAlign w:val="bottom"/>
            <w:hideMark/>
          </w:tcPr>
          <w:p w14:paraId="21D14996"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0</w:t>
            </w:r>
          </w:p>
        </w:tc>
        <w:tc>
          <w:tcPr>
            <w:tcW w:w="792" w:type="dxa"/>
            <w:tcBorders>
              <w:top w:val="single" w:sz="8" w:space="0" w:color="auto"/>
              <w:left w:val="nil"/>
              <w:bottom w:val="single" w:sz="4" w:space="0" w:color="auto"/>
              <w:right w:val="single" w:sz="8" w:space="0" w:color="auto"/>
            </w:tcBorders>
            <w:shd w:val="clear" w:color="auto" w:fill="auto"/>
            <w:noWrap/>
            <w:vAlign w:val="bottom"/>
            <w:hideMark/>
          </w:tcPr>
          <w:p w14:paraId="7500C612"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0</w:t>
            </w:r>
          </w:p>
        </w:tc>
        <w:tc>
          <w:tcPr>
            <w:tcW w:w="789" w:type="dxa"/>
            <w:tcBorders>
              <w:top w:val="single" w:sz="8" w:space="0" w:color="auto"/>
              <w:left w:val="nil"/>
              <w:bottom w:val="single" w:sz="4" w:space="0" w:color="auto"/>
              <w:right w:val="single" w:sz="4" w:space="0" w:color="auto"/>
            </w:tcBorders>
            <w:shd w:val="clear" w:color="auto" w:fill="auto"/>
            <w:noWrap/>
            <w:vAlign w:val="bottom"/>
            <w:hideMark/>
          </w:tcPr>
          <w:p w14:paraId="39BBA4CA"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3</w:t>
            </w:r>
          </w:p>
        </w:tc>
        <w:tc>
          <w:tcPr>
            <w:tcW w:w="792" w:type="dxa"/>
            <w:tcBorders>
              <w:top w:val="single" w:sz="8" w:space="0" w:color="auto"/>
              <w:left w:val="nil"/>
              <w:bottom w:val="single" w:sz="4" w:space="0" w:color="auto"/>
              <w:right w:val="nil"/>
            </w:tcBorders>
            <w:shd w:val="clear" w:color="auto" w:fill="auto"/>
            <w:noWrap/>
            <w:vAlign w:val="bottom"/>
            <w:hideMark/>
          </w:tcPr>
          <w:p w14:paraId="6EADA3C9"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6</w:t>
            </w:r>
          </w:p>
        </w:tc>
        <w:tc>
          <w:tcPr>
            <w:tcW w:w="8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713E06"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6</w:t>
            </w:r>
          </w:p>
        </w:tc>
        <w:tc>
          <w:tcPr>
            <w:tcW w:w="819" w:type="dxa"/>
            <w:tcBorders>
              <w:top w:val="single" w:sz="8" w:space="0" w:color="auto"/>
              <w:left w:val="nil"/>
              <w:bottom w:val="single" w:sz="4" w:space="0" w:color="auto"/>
              <w:right w:val="single" w:sz="8" w:space="0" w:color="auto"/>
            </w:tcBorders>
            <w:shd w:val="clear" w:color="auto" w:fill="auto"/>
            <w:noWrap/>
            <w:vAlign w:val="bottom"/>
            <w:hideMark/>
          </w:tcPr>
          <w:p w14:paraId="11652427"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11</w:t>
            </w:r>
          </w:p>
        </w:tc>
      </w:tr>
      <w:tr w:rsidR="00870C30" w:rsidRPr="006813E3" w14:paraId="01925378" w14:textId="77777777" w:rsidTr="006813E3">
        <w:trPr>
          <w:trHeight w:val="226"/>
        </w:trPr>
        <w:tc>
          <w:tcPr>
            <w:tcW w:w="1978" w:type="dxa"/>
            <w:tcBorders>
              <w:top w:val="nil"/>
              <w:left w:val="single" w:sz="8" w:space="0" w:color="auto"/>
              <w:bottom w:val="single" w:sz="4" w:space="0" w:color="auto"/>
              <w:right w:val="nil"/>
            </w:tcBorders>
            <w:shd w:val="clear" w:color="auto" w:fill="auto"/>
            <w:noWrap/>
            <w:vAlign w:val="bottom"/>
            <w:hideMark/>
          </w:tcPr>
          <w:p w14:paraId="65724138" w14:textId="77777777" w:rsidR="000C6E8F" w:rsidRPr="006813E3" w:rsidRDefault="000C6E8F" w:rsidP="000C6E8F">
            <w:pPr>
              <w:spacing w:before="0" w:after="0" w:line="240" w:lineRule="auto"/>
              <w:ind w:firstLineChars="200" w:firstLine="360"/>
              <w:jc w:val="left"/>
              <w:rPr>
                <w:rFonts w:eastAsia="Times New Roman" w:cs="Calibri"/>
                <w:color w:val="000000"/>
                <w:sz w:val="18"/>
                <w:szCs w:val="18"/>
                <w:lang w:eastAsia="fi-FI"/>
              </w:rPr>
            </w:pPr>
            <w:r w:rsidRPr="006813E3">
              <w:rPr>
                <w:rFonts w:eastAsia="Times New Roman" w:cs="Calibri"/>
                <w:color w:val="000000"/>
                <w:sz w:val="18"/>
                <w:szCs w:val="18"/>
                <w:lang w:eastAsia="fi-FI"/>
              </w:rPr>
              <w:t>Malakal North</w:t>
            </w:r>
          </w:p>
        </w:tc>
        <w:tc>
          <w:tcPr>
            <w:tcW w:w="832" w:type="dxa"/>
            <w:tcBorders>
              <w:top w:val="nil"/>
              <w:left w:val="single" w:sz="8" w:space="0" w:color="auto"/>
              <w:bottom w:val="single" w:sz="4" w:space="0" w:color="auto"/>
              <w:right w:val="single" w:sz="4" w:space="0" w:color="auto"/>
            </w:tcBorders>
            <w:shd w:val="clear" w:color="auto" w:fill="auto"/>
            <w:noWrap/>
            <w:vAlign w:val="bottom"/>
            <w:hideMark/>
          </w:tcPr>
          <w:p w14:paraId="6B3CE61F"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2</w:t>
            </w:r>
          </w:p>
        </w:tc>
        <w:tc>
          <w:tcPr>
            <w:tcW w:w="871" w:type="dxa"/>
            <w:tcBorders>
              <w:top w:val="nil"/>
              <w:left w:val="nil"/>
              <w:bottom w:val="single" w:sz="4" w:space="0" w:color="auto"/>
              <w:right w:val="single" w:sz="8" w:space="0" w:color="auto"/>
            </w:tcBorders>
            <w:shd w:val="clear" w:color="auto" w:fill="auto"/>
            <w:noWrap/>
            <w:vAlign w:val="bottom"/>
            <w:hideMark/>
          </w:tcPr>
          <w:p w14:paraId="1A5518DE"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2</w:t>
            </w:r>
          </w:p>
        </w:tc>
        <w:tc>
          <w:tcPr>
            <w:tcW w:w="942" w:type="dxa"/>
            <w:tcBorders>
              <w:top w:val="nil"/>
              <w:left w:val="nil"/>
              <w:bottom w:val="single" w:sz="4" w:space="0" w:color="auto"/>
              <w:right w:val="single" w:sz="4" w:space="0" w:color="auto"/>
            </w:tcBorders>
            <w:shd w:val="clear" w:color="auto" w:fill="auto"/>
            <w:noWrap/>
            <w:vAlign w:val="bottom"/>
            <w:hideMark/>
          </w:tcPr>
          <w:p w14:paraId="4DA7BBD0"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92" w:type="dxa"/>
            <w:tcBorders>
              <w:top w:val="nil"/>
              <w:left w:val="nil"/>
              <w:bottom w:val="single" w:sz="4" w:space="0" w:color="auto"/>
              <w:right w:val="single" w:sz="8" w:space="0" w:color="auto"/>
            </w:tcBorders>
            <w:shd w:val="clear" w:color="auto" w:fill="auto"/>
            <w:noWrap/>
            <w:vAlign w:val="bottom"/>
            <w:hideMark/>
          </w:tcPr>
          <w:p w14:paraId="36DCF91F"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89" w:type="dxa"/>
            <w:tcBorders>
              <w:top w:val="nil"/>
              <w:left w:val="nil"/>
              <w:bottom w:val="single" w:sz="4" w:space="0" w:color="auto"/>
              <w:right w:val="single" w:sz="4" w:space="0" w:color="auto"/>
            </w:tcBorders>
            <w:shd w:val="clear" w:color="auto" w:fill="auto"/>
            <w:noWrap/>
            <w:vAlign w:val="bottom"/>
            <w:hideMark/>
          </w:tcPr>
          <w:p w14:paraId="564DFCF1"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792" w:type="dxa"/>
            <w:tcBorders>
              <w:top w:val="nil"/>
              <w:left w:val="nil"/>
              <w:bottom w:val="single" w:sz="4" w:space="0" w:color="auto"/>
              <w:right w:val="nil"/>
            </w:tcBorders>
            <w:shd w:val="clear" w:color="auto" w:fill="auto"/>
            <w:noWrap/>
            <w:vAlign w:val="bottom"/>
            <w:hideMark/>
          </w:tcPr>
          <w:p w14:paraId="08ED8BDC"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4</w:t>
            </w:r>
          </w:p>
        </w:tc>
        <w:tc>
          <w:tcPr>
            <w:tcW w:w="818" w:type="dxa"/>
            <w:tcBorders>
              <w:top w:val="nil"/>
              <w:left w:val="single" w:sz="8" w:space="0" w:color="auto"/>
              <w:bottom w:val="single" w:sz="4" w:space="0" w:color="auto"/>
              <w:right w:val="single" w:sz="4" w:space="0" w:color="auto"/>
            </w:tcBorders>
            <w:shd w:val="clear" w:color="auto" w:fill="auto"/>
            <w:noWrap/>
            <w:vAlign w:val="bottom"/>
            <w:hideMark/>
          </w:tcPr>
          <w:p w14:paraId="1C1B3663"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3</w:t>
            </w:r>
          </w:p>
        </w:tc>
        <w:tc>
          <w:tcPr>
            <w:tcW w:w="819" w:type="dxa"/>
            <w:tcBorders>
              <w:top w:val="nil"/>
              <w:left w:val="nil"/>
              <w:bottom w:val="single" w:sz="4" w:space="0" w:color="auto"/>
              <w:right w:val="single" w:sz="8" w:space="0" w:color="auto"/>
            </w:tcBorders>
            <w:shd w:val="clear" w:color="auto" w:fill="auto"/>
            <w:noWrap/>
            <w:vAlign w:val="bottom"/>
            <w:hideMark/>
          </w:tcPr>
          <w:p w14:paraId="5B024808"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6</w:t>
            </w:r>
          </w:p>
        </w:tc>
      </w:tr>
      <w:tr w:rsidR="00870C30" w:rsidRPr="006813E3" w14:paraId="48AF1FEE" w14:textId="77777777" w:rsidTr="006813E3">
        <w:trPr>
          <w:trHeight w:val="226"/>
        </w:trPr>
        <w:tc>
          <w:tcPr>
            <w:tcW w:w="1978" w:type="dxa"/>
            <w:tcBorders>
              <w:top w:val="nil"/>
              <w:left w:val="single" w:sz="8" w:space="0" w:color="auto"/>
              <w:bottom w:val="single" w:sz="4" w:space="0" w:color="auto"/>
              <w:right w:val="nil"/>
            </w:tcBorders>
            <w:shd w:val="clear" w:color="auto" w:fill="auto"/>
            <w:noWrap/>
            <w:vAlign w:val="bottom"/>
            <w:hideMark/>
          </w:tcPr>
          <w:p w14:paraId="6598E008" w14:textId="77777777" w:rsidR="000C6E8F" w:rsidRPr="006813E3" w:rsidRDefault="000C6E8F" w:rsidP="000C6E8F">
            <w:pPr>
              <w:spacing w:before="0" w:after="0" w:line="240" w:lineRule="auto"/>
              <w:ind w:firstLineChars="200" w:firstLine="360"/>
              <w:jc w:val="left"/>
              <w:rPr>
                <w:rFonts w:eastAsia="Times New Roman" w:cs="Calibri"/>
                <w:color w:val="000000"/>
                <w:sz w:val="18"/>
                <w:szCs w:val="18"/>
                <w:lang w:eastAsia="fi-FI"/>
              </w:rPr>
            </w:pPr>
            <w:r w:rsidRPr="006813E3">
              <w:rPr>
                <w:rFonts w:eastAsia="Times New Roman" w:cs="Calibri"/>
                <w:color w:val="000000"/>
                <w:sz w:val="18"/>
                <w:szCs w:val="18"/>
                <w:lang w:eastAsia="fi-FI"/>
              </w:rPr>
              <w:t>Eastern Malakal</w:t>
            </w:r>
          </w:p>
        </w:tc>
        <w:tc>
          <w:tcPr>
            <w:tcW w:w="832" w:type="dxa"/>
            <w:tcBorders>
              <w:top w:val="nil"/>
              <w:left w:val="single" w:sz="8" w:space="0" w:color="auto"/>
              <w:bottom w:val="single" w:sz="4" w:space="0" w:color="auto"/>
              <w:right w:val="single" w:sz="4" w:space="0" w:color="auto"/>
            </w:tcBorders>
            <w:shd w:val="clear" w:color="auto" w:fill="auto"/>
            <w:noWrap/>
            <w:vAlign w:val="bottom"/>
            <w:hideMark/>
          </w:tcPr>
          <w:p w14:paraId="34D79103"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871" w:type="dxa"/>
            <w:tcBorders>
              <w:top w:val="nil"/>
              <w:left w:val="nil"/>
              <w:bottom w:val="single" w:sz="4" w:space="0" w:color="auto"/>
              <w:right w:val="single" w:sz="8" w:space="0" w:color="auto"/>
            </w:tcBorders>
            <w:shd w:val="clear" w:color="auto" w:fill="auto"/>
            <w:noWrap/>
            <w:vAlign w:val="bottom"/>
            <w:hideMark/>
          </w:tcPr>
          <w:p w14:paraId="4CE2F9EE"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942" w:type="dxa"/>
            <w:tcBorders>
              <w:top w:val="nil"/>
              <w:left w:val="nil"/>
              <w:bottom w:val="single" w:sz="4" w:space="0" w:color="auto"/>
              <w:right w:val="single" w:sz="4" w:space="0" w:color="auto"/>
            </w:tcBorders>
            <w:shd w:val="clear" w:color="auto" w:fill="auto"/>
            <w:noWrap/>
            <w:vAlign w:val="bottom"/>
            <w:hideMark/>
          </w:tcPr>
          <w:p w14:paraId="3A9AF122"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92" w:type="dxa"/>
            <w:tcBorders>
              <w:top w:val="nil"/>
              <w:left w:val="nil"/>
              <w:bottom w:val="single" w:sz="4" w:space="0" w:color="auto"/>
              <w:right w:val="single" w:sz="8" w:space="0" w:color="auto"/>
            </w:tcBorders>
            <w:shd w:val="clear" w:color="auto" w:fill="auto"/>
            <w:noWrap/>
            <w:vAlign w:val="bottom"/>
            <w:hideMark/>
          </w:tcPr>
          <w:p w14:paraId="65217EBD"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89" w:type="dxa"/>
            <w:tcBorders>
              <w:top w:val="nil"/>
              <w:left w:val="nil"/>
              <w:bottom w:val="single" w:sz="4" w:space="0" w:color="auto"/>
              <w:right w:val="single" w:sz="4" w:space="0" w:color="auto"/>
            </w:tcBorders>
            <w:shd w:val="clear" w:color="auto" w:fill="auto"/>
            <w:noWrap/>
            <w:vAlign w:val="bottom"/>
            <w:hideMark/>
          </w:tcPr>
          <w:p w14:paraId="51080D3F"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92" w:type="dxa"/>
            <w:tcBorders>
              <w:top w:val="nil"/>
              <w:left w:val="nil"/>
              <w:bottom w:val="single" w:sz="4" w:space="0" w:color="auto"/>
              <w:right w:val="nil"/>
            </w:tcBorders>
            <w:shd w:val="clear" w:color="auto" w:fill="auto"/>
            <w:noWrap/>
            <w:vAlign w:val="bottom"/>
            <w:hideMark/>
          </w:tcPr>
          <w:p w14:paraId="3CF11C01"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818" w:type="dxa"/>
            <w:tcBorders>
              <w:top w:val="nil"/>
              <w:left w:val="single" w:sz="8" w:space="0" w:color="auto"/>
              <w:bottom w:val="single" w:sz="4" w:space="0" w:color="auto"/>
              <w:right w:val="single" w:sz="4" w:space="0" w:color="auto"/>
            </w:tcBorders>
            <w:shd w:val="clear" w:color="auto" w:fill="auto"/>
            <w:noWrap/>
            <w:vAlign w:val="bottom"/>
            <w:hideMark/>
          </w:tcPr>
          <w:p w14:paraId="08CC1E58"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1</w:t>
            </w:r>
          </w:p>
        </w:tc>
        <w:tc>
          <w:tcPr>
            <w:tcW w:w="819" w:type="dxa"/>
            <w:tcBorders>
              <w:top w:val="nil"/>
              <w:left w:val="nil"/>
              <w:bottom w:val="single" w:sz="4" w:space="0" w:color="auto"/>
              <w:right w:val="single" w:sz="8" w:space="0" w:color="auto"/>
            </w:tcBorders>
            <w:shd w:val="clear" w:color="auto" w:fill="auto"/>
            <w:noWrap/>
            <w:vAlign w:val="bottom"/>
            <w:hideMark/>
          </w:tcPr>
          <w:p w14:paraId="19B4D07E"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2</w:t>
            </w:r>
          </w:p>
        </w:tc>
      </w:tr>
      <w:tr w:rsidR="00870C30" w:rsidRPr="006813E3" w14:paraId="145898C8" w14:textId="77777777" w:rsidTr="006813E3">
        <w:trPr>
          <w:trHeight w:val="226"/>
        </w:trPr>
        <w:tc>
          <w:tcPr>
            <w:tcW w:w="1978" w:type="dxa"/>
            <w:tcBorders>
              <w:top w:val="nil"/>
              <w:left w:val="single" w:sz="8" w:space="0" w:color="auto"/>
              <w:bottom w:val="single" w:sz="4" w:space="0" w:color="auto"/>
              <w:right w:val="nil"/>
            </w:tcBorders>
            <w:shd w:val="clear" w:color="auto" w:fill="auto"/>
            <w:noWrap/>
            <w:vAlign w:val="bottom"/>
            <w:hideMark/>
          </w:tcPr>
          <w:p w14:paraId="0168C31C" w14:textId="77777777" w:rsidR="000C6E8F" w:rsidRPr="006813E3" w:rsidRDefault="000C6E8F" w:rsidP="000C6E8F">
            <w:pPr>
              <w:spacing w:before="0" w:after="0" w:line="240" w:lineRule="auto"/>
              <w:ind w:firstLineChars="200" w:firstLine="360"/>
              <w:jc w:val="left"/>
              <w:rPr>
                <w:rFonts w:eastAsia="Times New Roman" w:cs="Calibri"/>
                <w:color w:val="000000"/>
                <w:sz w:val="18"/>
                <w:szCs w:val="18"/>
                <w:lang w:eastAsia="fi-FI"/>
              </w:rPr>
            </w:pPr>
            <w:proofErr w:type="spellStart"/>
            <w:r w:rsidRPr="006813E3">
              <w:rPr>
                <w:rFonts w:eastAsia="Times New Roman" w:cs="Calibri"/>
                <w:color w:val="000000"/>
                <w:sz w:val="18"/>
                <w:szCs w:val="18"/>
                <w:lang w:eastAsia="fi-FI"/>
              </w:rPr>
              <w:t>Obwa</w:t>
            </w:r>
            <w:proofErr w:type="spellEnd"/>
          </w:p>
        </w:tc>
        <w:tc>
          <w:tcPr>
            <w:tcW w:w="832" w:type="dxa"/>
            <w:tcBorders>
              <w:top w:val="nil"/>
              <w:left w:val="single" w:sz="8" w:space="0" w:color="auto"/>
              <w:bottom w:val="single" w:sz="4" w:space="0" w:color="auto"/>
              <w:right w:val="single" w:sz="4" w:space="0" w:color="auto"/>
            </w:tcBorders>
            <w:shd w:val="clear" w:color="auto" w:fill="auto"/>
            <w:noWrap/>
            <w:vAlign w:val="bottom"/>
            <w:hideMark/>
          </w:tcPr>
          <w:p w14:paraId="2B11ADE3"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871" w:type="dxa"/>
            <w:tcBorders>
              <w:top w:val="nil"/>
              <w:left w:val="nil"/>
              <w:bottom w:val="single" w:sz="4" w:space="0" w:color="auto"/>
              <w:right w:val="single" w:sz="8" w:space="0" w:color="auto"/>
            </w:tcBorders>
            <w:shd w:val="clear" w:color="auto" w:fill="auto"/>
            <w:noWrap/>
            <w:vAlign w:val="bottom"/>
            <w:hideMark/>
          </w:tcPr>
          <w:p w14:paraId="6048B774"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942" w:type="dxa"/>
            <w:tcBorders>
              <w:top w:val="nil"/>
              <w:left w:val="nil"/>
              <w:bottom w:val="single" w:sz="4" w:space="0" w:color="auto"/>
              <w:right w:val="single" w:sz="4" w:space="0" w:color="auto"/>
            </w:tcBorders>
            <w:shd w:val="clear" w:color="auto" w:fill="auto"/>
            <w:noWrap/>
            <w:vAlign w:val="bottom"/>
            <w:hideMark/>
          </w:tcPr>
          <w:p w14:paraId="60B2C840"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92" w:type="dxa"/>
            <w:tcBorders>
              <w:top w:val="nil"/>
              <w:left w:val="nil"/>
              <w:bottom w:val="single" w:sz="4" w:space="0" w:color="auto"/>
              <w:right w:val="single" w:sz="8" w:space="0" w:color="auto"/>
            </w:tcBorders>
            <w:shd w:val="clear" w:color="auto" w:fill="auto"/>
            <w:noWrap/>
            <w:vAlign w:val="bottom"/>
            <w:hideMark/>
          </w:tcPr>
          <w:p w14:paraId="45B91F02"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89" w:type="dxa"/>
            <w:tcBorders>
              <w:top w:val="nil"/>
              <w:left w:val="nil"/>
              <w:bottom w:val="single" w:sz="4" w:space="0" w:color="auto"/>
              <w:right w:val="single" w:sz="4" w:space="0" w:color="auto"/>
            </w:tcBorders>
            <w:shd w:val="clear" w:color="auto" w:fill="auto"/>
            <w:noWrap/>
            <w:vAlign w:val="bottom"/>
            <w:hideMark/>
          </w:tcPr>
          <w:p w14:paraId="69E76ECF"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792" w:type="dxa"/>
            <w:tcBorders>
              <w:top w:val="nil"/>
              <w:left w:val="nil"/>
              <w:bottom w:val="single" w:sz="4" w:space="0" w:color="auto"/>
              <w:right w:val="nil"/>
            </w:tcBorders>
            <w:shd w:val="clear" w:color="auto" w:fill="auto"/>
            <w:noWrap/>
            <w:vAlign w:val="bottom"/>
            <w:hideMark/>
          </w:tcPr>
          <w:p w14:paraId="6E92E84B"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818" w:type="dxa"/>
            <w:tcBorders>
              <w:top w:val="nil"/>
              <w:left w:val="single" w:sz="8" w:space="0" w:color="auto"/>
              <w:bottom w:val="single" w:sz="4" w:space="0" w:color="auto"/>
              <w:right w:val="single" w:sz="4" w:space="0" w:color="auto"/>
            </w:tcBorders>
            <w:shd w:val="clear" w:color="auto" w:fill="auto"/>
            <w:noWrap/>
            <w:vAlign w:val="bottom"/>
            <w:hideMark/>
          </w:tcPr>
          <w:p w14:paraId="14E67112"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1</w:t>
            </w:r>
          </w:p>
        </w:tc>
        <w:tc>
          <w:tcPr>
            <w:tcW w:w="819" w:type="dxa"/>
            <w:tcBorders>
              <w:top w:val="nil"/>
              <w:left w:val="nil"/>
              <w:bottom w:val="single" w:sz="4" w:space="0" w:color="auto"/>
              <w:right w:val="single" w:sz="8" w:space="0" w:color="auto"/>
            </w:tcBorders>
            <w:shd w:val="clear" w:color="auto" w:fill="auto"/>
            <w:noWrap/>
            <w:vAlign w:val="bottom"/>
            <w:hideMark/>
          </w:tcPr>
          <w:p w14:paraId="678C81B3"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1</w:t>
            </w:r>
          </w:p>
        </w:tc>
      </w:tr>
      <w:tr w:rsidR="00870C30" w:rsidRPr="006813E3" w14:paraId="396E0765" w14:textId="77777777" w:rsidTr="006813E3">
        <w:trPr>
          <w:trHeight w:val="226"/>
        </w:trPr>
        <w:tc>
          <w:tcPr>
            <w:tcW w:w="1978" w:type="dxa"/>
            <w:tcBorders>
              <w:top w:val="nil"/>
              <w:left w:val="single" w:sz="8" w:space="0" w:color="auto"/>
              <w:bottom w:val="single" w:sz="4" w:space="0" w:color="auto"/>
              <w:right w:val="nil"/>
            </w:tcBorders>
            <w:shd w:val="clear" w:color="auto" w:fill="auto"/>
            <w:noWrap/>
            <w:vAlign w:val="bottom"/>
            <w:hideMark/>
          </w:tcPr>
          <w:p w14:paraId="25E9E196" w14:textId="77777777" w:rsidR="000C6E8F" w:rsidRPr="006813E3" w:rsidRDefault="000C6E8F" w:rsidP="000C6E8F">
            <w:pPr>
              <w:spacing w:before="0" w:after="0" w:line="240" w:lineRule="auto"/>
              <w:ind w:firstLineChars="200" w:firstLine="360"/>
              <w:jc w:val="left"/>
              <w:rPr>
                <w:rFonts w:eastAsia="Times New Roman" w:cs="Calibri"/>
                <w:color w:val="000000"/>
                <w:sz w:val="18"/>
                <w:szCs w:val="18"/>
                <w:lang w:eastAsia="fi-FI"/>
              </w:rPr>
            </w:pPr>
            <w:proofErr w:type="spellStart"/>
            <w:r w:rsidRPr="006813E3">
              <w:rPr>
                <w:rFonts w:eastAsia="Times New Roman" w:cs="Calibri"/>
                <w:color w:val="000000"/>
                <w:sz w:val="18"/>
                <w:szCs w:val="18"/>
                <w:lang w:eastAsia="fi-FI"/>
              </w:rPr>
              <w:t>Ogot</w:t>
            </w:r>
            <w:proofErr w:type="spellEnd"/>
          </w:p>
        </w:tc>
        <w:tc>
          <w:tcPr>
            <w:tcW w:w="832" w:type="dxa"/>
            <w:tcBorders>
              <w:top w:val="nil"/>
              <w:left w:val="single" w:sz="8" w:space="0" w:color="auto"/>
              <w:bottom w:val="single" w:sz="4" w:space="0" w:color="auto"/>
              <w:right w:val="single" w:sz="4" w:space="0" w:color="auto"/>
            </w:tcBorders>
            <w:shd w:val="clear" w:color="auto" w:fill="auto"/>
            <w:noWrap/>
            <w:vAlign w:val="bottom"/>
            <w:hideMark/>
          </w:tcPr>
          <w:p w14:paraId="1880026C"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871" w:type="dxa"/>
            <w:tcBorders>
              <w:top w:val="nil"/>
              <w:left w:val="nil"/>
              <w:bottom w:val="single" w:sz="4" w:space="0" w:color="auto"/>
              <w:right w:val="single" w:sz="8" w:space="0" w:color="auto"/>
            </w:tcBorders>
            <w:shd w:val="clear" w:color="auto" w:fill="auto"/>
            <w:noWrap/>
            <w:vAlign w:val="bottom"/>
            <w:hideMark/>
          </w:tcPr>
          <w:p w14:paraId="01E9B54A"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942" w:type="dxa"/>
            <w:tcBorders>
              <w:top w:val="nil"/>
              <w:left w:val="nil"/>
              <w:bottom w:val="single" w:sz="4" w:space="0" w:color="auto"/>
              <w:right w:val="single" w:sz="4" w:space="0" w:color="auto"/>
            </w:tcBorders>
            <w:shd w:val="clear" w:color="auto" w:fill="auto"/>
            <w:noWrap/>
            <w:vAlign w:val="bottom"/>
            <w:hideMark/>
          </w:tcPr>
          <w:p w14:paraId="7DDC995E"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92" w:type="dxa"/>
            <w:tcBorders>
              <w:top w:val="nil"/>
              <w:left w:val="nil"/>
              <w:bottom w:val="single" w:sz="4" w:space="0" w:color="auto"/>
              <w:right w:val="single" w:sz="8" w:space="0" w:color="auto"/>
            </w:tcBorders>
            <w:shd w:val="clear" w:color="auto" w:fill="auto"/>
            <w:noWrap/>
            <w:vAlign w:val="bottom"/>
            <w:hideMark/>
          </w:tcPr>
          <w:p w14:paraId="12F4A1EA"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89" w:type="dxa"/>
            <w:tcBorders>
              <w:top w:val="nil"/>
              <w:left w:val="nil"/>
              <w:bottom w:val="single" w:sz="4" w:space="0" w:color="auto"/>
              <w:right w:val="single" w:sz="4" w:space="0" w:color="auto"/>
            </w:tcBorders>
            <w:shd w:val="clear" w:color="auto" w:fill="auto"/>
            <w:noWrap/>
            <w:vAlign w:val="bottom"/>
            <w:hideMark/>
          </w:tcPr>
          <w:p w14:paraId="4DF454AA"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792" w:type="dxa"/>
            <w:tcBorders>
              <w:top w:val="nil"/>
              <w:left w:val="nil"/>
              <w:bottom w:val="single" w:sz="4" w:space="0" w:color="auto"/>
              <w:right w:val="nil"/>
            </w:tcBorders>
            <w:shd w:val="clear" w:color="auto" w:fill="auto"/>
            <w:noWrap/>
            <w:vAlign w:val="bottom"/>
            <w:hideMark/>
          </w:tcPr>
          <w:p w14:paraId="3160E29D"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818" w:type="dxa"/>
            <w:tcBorders>
              <w:top w:val="nil"/>
              <w:left w:val="single" w:sz="8" w:space="0" w:color="auto"/>
              <w:bottom w:val="single" w:sz="4" w:space="0" w:color="auto"/>
              <w:right w:val="single" w:sz="4" w:space="0" w:color="auto"/>
            </w:tcBorders>
            <w:shd w:val="clear" w:color="auto" w:fill="auto"/>
            <w:noWrap/>
            <w:vAlign w:val="bottom"/>
            <w:hideMark/>
          </w:tcPr>
          <w:p w14:paraId="6CE2673E"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1</w:t>
            </w:r>
          </w:p>
        </w:tc>
        <w:tc>
          <w:tcPr>
            <w:tcW w:w="819" w:type="dxa"/>
            <w:tcBorders>
              <w:top w:val="nil"/>
              <w:left w:val="nil"/>
              <w:bottom w:val="single" w:sz="4" w:space="0" w:color="auto"/>
              <w:right w:val="single" w:sz="8" w:space="0" w:color="auto"/>
            </w:tcBorders>
            <w:shd w:val="clear" w:color="auto" w:fill="auto"/>
            <w:noWrap/>
            <w:vAlign w:val="bottom"/>
            <w:hideMark/>
          </w:tcPr>
          <w:p w14:paraId="449F96EE"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1</w:t>
            </w:r>
          </w:p>
        </w:tc>
      </w:tr>
      <w:tr w:rsidR="00870C30" w:rsidRPr="006813E3" w14:paraId="294FD7C9" w14:textId="77777777" w:rsidTr="006813E3">
        <w:trPr>
          <w:trHeight w:val="234"/>
        </w:trPr>
        <w:tc>
          <w:tcPr>
            <w:tcW w:w="1978" w:type="dxa"/>
            <w:tcBorders>
              <w:top w:val="nil"/>
              <w:left w:val="single" w:sz="8" w:space="0" w:color="auto"/>
              <w:bottom w:val="single" w:sz="8" w:space="0" w:color="auto"/>
              <w:right w:val="nil"/>
            </w:tcBorders>
            <w:shd w:val="clear" w:color="auto" w:fill="auto"/>
            <w:noWrap/>
            <w:vAlign w:val="bottom"/>
            <w:hideMark/>
          </w:tcPr>
          <w:p w14:paraId="4D1E8CDA" w14:textId="77777777" w:rsidR="000C6E8F" w:rsidRPr="006813E3" w:rsidRDefault="000C6E8F" w:rsidP="000C6E8F">
            <w:pPr>
              <w:spacing w:before="0" w:after="0" w:line="240" w:lineRule="auto"/>
              <w:ind w:firstLineChars="200" w:firstLine="360"/>
              <w:jc w:val="left"/>
              <w:rPr>
                <w:rFonts w:eastAsia="Times New Roman" w:cs="Calibri"/>
                <w:color w:val="000000"/>
                <w:sz w:val="18"/>
                <w:szCs w:val="18"/>
                <w:lang w:eastAsia="fi-FI"/>
              </w:rPr>
            </w:pPr>
            <w:proofErr w:type="spellStart"/>
            <w:r w:rsidRPr="006813E3">
              <w:rPr>
                <w:rFonts w:eastAsia="Times New Roman" w:cs="Calibri"/>
                <w:color w:val="000000"/>
                <w:sz w:val="18"/>
                <w:szCs w:val="18"/>
                <w:lang w:eastAsia="fi-FI"/>
              </w:rPr>
              <w:t>Lelo</w:t>
            </w:r>
            <w:proofErr w:type="spellEnd"/>
          </w:p>
        </w:tc>
        <w:tc>
          <w:tcPr>
            <w:tcW w:w="832" w:type="dxa"/>
            <w:tcBorders>
              <w:top w:val="nil"/>
              <w:left w:val="single" w:sz="8" w:space="0" w:color="auto"/>
              <w:bottom w:val="single" w:sz="8" w:space="0" w:color="auto"/>
              <w:right w:val="single" w:sz="4" w:space="0" w:color="auto"/>
            </w:tcBorders>
            <w:shd w:val="clear" w:color="auto" w:fill="auto"/>
            <w:noWrap/>
            <w:vAlign w:val="bottom"/>
            <w:hideMark/>
          </w:tcPr>
          <w:p w14:paraId="280E54E6"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871" w:type="dxa"/>
            <w:tcBorders>
              <w:top w:val="nil"/>
              <w:left w:val="nil"/>
              <w:bottom w:val="single" w:sz="8" w:space="0" w:color="auto"/>
              <w:right w:val="single" w:sz="8" w:space="0" w:color="auto"/>
            </w:tcBorders>
            <w:shd w:val="clear" w:color="auto" w:fill="auto"/>
            <w:noWrap/>
            <w:vAlign w:val="bottom"/>
            <w:hideMark/>
          </w:tcPr>
          <w:p w14:paraId="48DBBCE4"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1</w:t>
            </w:r>
          </w:p>
        </w:tc>
        <w:tc>
          <w:tcPr>
            <w:tcW w:w="942" w:type="dxa"/>
            <w:tcBorders>
              <w:top w:val="nil"/>
              <w:left w:val="nil"/>
              <w:bottom w:val="single" w:sz="8" w:space="0" w:color="auto"/>
              <w:right w:val="single" w:sz="4" w:space="0" w:color="auto"/>
            </w:tcBorders>
            <w:shd w:val="clear" w:color="auto" w:fill="auto"/>
            <w:noWrap/>
            <w:vAlign w:val="bottom"/>
            <w:hideMark/>
          </w:tcPr>
          <w:p w14:paraId="30EA5FA7"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92" w:type="dxa"/>
            <w:tcBorders>
              <w:top w:val="nil"/>
              <w:left w:val="nil"/>
              <w:bottom w:val="single" w:sz="8" w:space="0" w:color="auto"/>
              <w:right w:val="single" w:sz="8" w:space="0" w:color="auto"/>
            </w:tcBorders>
            <w:shd w:val="clear" w:color="auto" w:fill="auto"/>
            <w:noWrap/>
            <w:vAlign w:val="bottom"/>
            <w:hideMark/>
          </w:tcPr>
          <w:p w14:paraId="2A6467EE"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89" w:type="dxa"/>
            <w:tcBorders>
              <w:top w:val="nil"/>
              <w:left w:val="nil"/>
              <w:bottom w:val="single" w:sz="8" w:space="0" w:color="auto"/>
              <w:right w:val="single" w:sz="4" w:space="0" w:color="auto"/>
            </w:tcBorders>
            <w:shd w:val="clear" w:color="auto" w:fill="auto"/>
            <w:noWrap/>
            <w:vAlign w:val="bottom"/>
            <w:hideMark/>
          </w:tcPr>
          <w:p w14:paraId="68F3DC44"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792" w:type="dxa"/>
            <w:tcBorders>
              <w:top w:val="nil"/>
              <w:left w:val="nil"/>
              <w:bottom w:val="single" w:sz="8" w:space="0" w:color="auto"/>
              <w:right w:val="nil"/>
            </w:tcBorders>
            <w:shd w:val="clear" w:color="auto" w:fill="auto"/>
            <w:noWrap/>
            <w:vAlign w:val="bottom"/>
            <w:hideMark/>
          </w:tcPr>
          <w:p w14:paraId="6E560F7E" w14:textId="77777777" w:rsidR="000C6E8F" w:rsidRPr="006813E3" w:rsidRDefault="000C6E8F" w:rsidP="000C6E8F">
            <w:pPr>
              <w:spacing w:before="0" w:after="0" w:line="240" w:lineRule="auto"/>
              <w:jc w:val="center"/>
              <w:rPr>
                <w:rFonts w:eastAsia="Times New Roman" w:cs="Calibri"/>
                <w:color w:val="000000"/>
                <w:sz w:val="18"/>
                <w:szCs w:val="18"/>
                <w:lang w:eastAsia="fi-FI"/>
              </w:rPr>
            </w:pPr>
            <w:r w:rsidRPr="006813E3">
              <w:rPr>
                <w:rFonts w:eastAsia="Times New Roman" w:cs="Calibri"/>
                <w:color w:val="000000"/>
                <w:sz w:val="18"/>
                <w:szCs w:val="18"/>
                <w:lang w:eastAsia="fi-FI"/>
              </w:rPr>
              <w:t>0</w:t>
            </w:r>
          </w:p>
        </w:tc>
        <w:tc>
          <w:tcPr>
            <w:tcW w:w="818" w:type="dxa"/>
            <w:tcBorders>
              <w:top w:val="nil"/>
              <w:left w:val="single" w:sz="8" w:space="0" w:color="auto"/>
              <w:bottom w:val="single" w:sz="8" w:space="0" w:color="auto"/>
              <w:right w:val="single" w:sz="4" w:space="0" w:color="auto"/>
            </w:tcBorders>
            <w:shd w:val="clear" w:color="auto" w:fill="auto"/>
            <w:noWrap/>
            <w:vAlign w:val="bottom"/>
            <w:hideMark/>
          </w:tcPr>
          <w:p w14:paraId="769D3919"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0</w:t>
            </w:r>
          </w:p>
        </w:tc>
        <w:tc>
          <w:tcPr>
            <w:tcW w:w="819" w:type="dxa"/>
            <w:tcBorders>
              <w:top w:val="nil"/>
              <w:left w:val="nil"/>
              <w:bottom w:val="single" w:sz="8" w:space="0" w:color="auto"/>
              <w:right w:val="single" w:sz="8" w:space="0" w:color="auto"/>
            </w:tcBorders>
            <w:shd w:val="clear" w:color="auto" w:fill="auto"/>
            <w:noWrap/>
            <w:vAlign w:val="bottom"/>
            <w:hideMark/>
          </w:tcPr>
          <w:p w14:paraId="08A47CAE" w14:textId="77777777" w:rsidR="000C6E8F" w:rsidRPr="006813E3" w:rsidRDefault="000C6E8F" w:rsidP="000C6E8F">
            <w:pPr>
              <w:spacing w:before="0" w:after="0" w:line="240" w:lineRule="auto"/>
              <w:jc w:val="center"/>
              <w:rPr>
                <w:rFonts w:eastAsia="Times New Roman" w:cs="Calibri"/>
                <w:b/>
                <w:bCs/>
                <w:color w:val="000000"/>
                <w:sz w:val="18"/>
                <w:szCs w:val="18"/>
                <w:lang w:eastAsia="fi-FI"/>
              </w:rPr>
            </w:pPr>
            <w:r w:rsidRPr="006813E3">
              <w:rPr>
                <w:rFonts w:eastAsia="Times New Roman" w:cs="Calibri"/>
                <w:b/>
                <w:bCs/>
                <w:color w:val="000000"/>
                <w:sz w:val="18"/>
                <w:szCs w:val="18"/>
                <w:lang w:eastAsia="fi-FI"/>
              </w:rPr>
              <w:t>1</w:t>
            </w:r>
          </w:p>
        </w:tc>
      </w:tr>
    </w:tbl>
    <w:p w14:paraId="747CBB94" w14:textId="3C0717B0" w:rsidR="00F637C6" w:rsidRDefault="00F637C6" w:rsidP="00F637C6">
      <w:pPr>
        <w:pStyle w:val="Numeroimatonotsikko"/>
      </w:pPr>
      <w:r w:rsidRPr="001B0487">
        <w:t>Siviiliuhrit</w:t>
      </w:r>
    </w:p>
    <w:p w14:paraId="23647E35" w14:textId="1238DBEE" w:rsidR="00480D8C" w:rsidRPr="00176547" w:rsidRDefault="00480D8C" w:rsidP="00176547">
      <w:r w:rsidRPr="00176547">
        <w:t xml:space="preserve">Malakalin maakunnassa vuosina 2023–2025 raportoitujen siviiliuhrien määrä on laskenut vuoden 2023 jälkeen (Taulukko </w:t>
      </w:r>
      <w:r w:rsidR="005161F9">
        <w:t>14</w:t>
      </w:r>
      <w:r w:rsidRPr="00176547">
        <w:t xml:space="preserve">). </w:t>
      </w:r>
      <w:r w:rsidR="006A14E3" w:rsidRPr="00176547">
        <w:t>Valtaosa</w:t>
      </w:r>
      <w:r w:rsidR="00F84057" w:rsidRPr="00176547">
        <w:t xml:space="preserve"> vuosien 2023–2024</w:t>
      </w:r>
      <w:r w:rsidR="006A14E3" w:rsidRPr="00176547">
        <w:t xml:space="preserve"> siviiliuhreista on syntynyt </w:t>
      </w:r>
      <w:r w:rsidRPr="00176547">
        <w:t>Malakalin maakunnan alueella sattun</w:t>
      </w:r>
      <w:r w:rsidR="006A14E3" w:rsidRPr="00176547">
        <w:t>eessa</w:t>
      </w:r>
      <w:r w:rsidRPr="00176547">
        <w:t xml:space="preserve"> muutama</w:t>
      </w:r>
      <w:r w:rsidR="006A14E3" w:rsidRPr="00176547">
        <w:t>ssa</w:t>
      </w:r>
      <w:r w:rsidRPr="00176547">
        <w:t xml:space="preserve"> yksittäi</w:t>
      </w:r>
      <w:r w:rsidR="006A14E3" w:rsidRPr="00176547">
        <w:t>sessä</w:t>
      </w:r>
      <w:r w:rsidRPr="00176547">
        <w:t xml:space="preserve"> taistelu</w:t>
      </w:r>
      <w:r w:rsidR="006A14E3" w:rsidRPr="00176547">
        <w:t>ssa.</w:t>
      </w:r>
      <w:r w:rsidRPr="00176547">
        <w:t xml:space="preserve"> Kesäkuussa 2023 Obwan alueella sijaitseva</w:t>
      </w:r>
      <w:r w:rsidR="00F84057" w:rsidRPr="00176547">
        <w:t>ll</w:t>
      </w:r>
      <w:r w:rsidRPr="00176547">
        <w:t>a sisäisesti siirtymään joutunei</w:t>
      </w:r>
      <w:r w:rsidR="002012F3" w:rsidRPr="00176547">
        <w:t>den</w:t>
      </w:r>
      <w:r w:rsidRPr="00176547">
        <w:t xml:space="preserve"> leiri</w:t>
      </w:r>
      <w:r w:rsidR="002012F3" w:rsidRPr="00176547">
        <w:t>ll</w:t>
      </w:r>
      <w:r w:rsidRPr="00176547">
        <w:t>ä nuer-heimon ja shillukien nuorten välillä tapahtuneessa väkivaltaisessa yhteenotossa kuoli ainakin 23 ihmistä. Toukokuussa 2024 Obwan alueella dinka-heimon edustajat hyökkäsivät shillukien kimppuun, ja yhteenotossa</w:t>
      </w:r>
      <w:r w:rsidR="00D205C4" w:rsidRPr="00176547">
        <w:t xml:space="preserve"> kuoli</w:t>
      </w:r>
      <w:r w:rsidRPr="00176547">
        <w:t xml:space="preserve"> ainakin kahdeksan ihmistä.</w:t>
      </w:r>
      <w:r w:rsidRPr="00176547">
        <w:rPr>
          <w:rStyle w:val="Alaviitteenviite"/>
        </w:rPr>
        <w:footnoteReference w:id="148"/>
      </w:r>
    </w:p>
    <w:p w14:paraId="6101B1E6" w14:textId="5755B93E" w:rsidR="005161F9" w:rsidRPr="00480D8C" w:rsidRDefault="005161F9" w:rsidP="005161F9">
      <w:pPr>
        <w:pStyle w:val="Kuvaotsikko"/>
      </w:pPr>
      <w:r>
        <w:t xml:space="preserve">Taulukko </w:t>
      </w:r>
      <w:fldSimple w:instr=" SEQ Taulukko \* ARABIC ">
        <w:r>
          <w:rPr>
            <w:noProof/>
          </w:rPr>
          <w:t>14</w:t>
        </w:r>
      </w:fldSimple>
      <w:r>
        <w:t xml:space="preserve">: </w:t>
      </w:r>
      <w:r w:rsidR="00AB3A4F">
        <w:t>Siviilikuolleiden määrä</w:t>
      </w:r>
      <w:r w:rsidRPr="00127D2F">
        <w:t xml:space="preserve"> Malakalin maakunnassa vuosina 2023–2025 </w:t>
      </w:r>
      <w:r w:rsidR="00E84889" w:rsidRPr="00D275C9">
        <w:t>(</w:t>
      </w:r>
      <w:r w:rsidR="00E84889">
        <w:t>ACLED 27</w:t>
      </w:r>
      <w:r w:rsidR="00E84889" w:rsidRPr="00056928">
        <w:t>.10.2025</w:t>
      </w:r>
      <w:r w:rsidR="00E84889" w:rsidRPr="00D275C9">
        <w:t>).</w:t>
      </w:r>
    </w:p>
    <w:tbl>
      <w:tblPr>
        <w:tblW w:w="8312" w:type="dxa"/>
        <w:tblCellMar>
          <w:left w:w="70" w:type="dxa"/>
          <w:right w:w="70" w:type="dxa"/>
        </w:tblCellMar>
        <w:tblLook w:val="04A0" w:firstRow="1" w:lastRow="0" w:firstColumn="1" w:lastColumn="0" w:noHBand="0" w:noVBand="1"/>
      </w:tblPr>
      <w:tblGrid>
        <w:gridCol w:w="2520"/>
        <w:gridCol w:w="1358"/>
        <w:gridCol w:w="1358"/>
        <w:gridCol w:w="1358"/>
        <w:gridCol w:w="1718"/>
      </w:tblGrid>
      <w:tr w:rsidR="00480D8C" w:rsidRPr="00480D8C" w14:paraId="1590FF38" w14:textId="77777777" w:rsidTr="006813E3">
        <w:trPr>
          <w:trHeight w:val="433"/>
        </w:trPr>
        <w:tc>
          <w:tcPr>
            <w:tcW w:w="2520" w:type="dxa"/>
            <w:tcBorders>
              <w:top w:val="single" w:sz="8" w:space="0" w:color="auto"/>
              <w:left w:val="single" w:sz="8" w:space="0" w:color="auto"/>
              <w:bottom w:val="nil"/>
              <w:right w:val="single" w:sz="4" w:space="0" w:color="auto"/>
            </w:tcBorders>
            <w:shd w:val="clear" w:color="000000" w:fill="E7E6E6"/>
            <w:noWrap/>
            <w:vAlign w:val="bottom"/>
            <w:hideMark/>
          </w:tcPr>
          <w:p w14:paraId="3E43F1DE" w14:textId="77777777" w:rsidR="00480D8C" w:rsidRPr="00480D8C" w:rsidRDefault="00480D8C" w:rsidP="00480D8C">
            <w:pPr>
              <w:spacing w:before="0" w:after="0" w:line="240" w:lineRule="auto"/>
              <w:jc w:val="left"/>
              <w:rPr>
                <w:rFonts w:eastAsia="Times New Roman" w:cs="Calibri"/>
                <w:b/>
                <w:bCs/>
                <w:color w:val="000000"/>
                <w:sz w:val="18"/>
                <w:szCs w:val="18"/>
                <w:lang w:eastAsia="fi-FI"/>
              </w:rPr>
            </w:pPr>
            <w:r w:rsidRPr="00480D8C">
              <w:rPr>
                <w:rFonts w:eastAsia="Times New Roman" w:cs="Calibri"/>
                <w:b/>
                <w:bCs/>
                <w:color w:val="000000"/>
                <w:sz w:val="18"/>
                <w:szCs w:val="18"/>
                <w:lang w:eastAsia="fi-FI"/>
              </w:rPr>
              <w:t> </w:t>
            </w:r>
          </w:p>
        </w:tc>
        <w:tc>
          <w:tcPr>
            <w:tcW w:w="1358" w:type="dxa"/>
            <w:tcBorders>
              <w:top w:val="single" w:sz="8" w:space="0" w:color="auto"/>
              <w:left w:val="nil"/>
              <w:bottom w:val="nil"/>
              <w:right w:val="single" w:sz="4" w:space="0" w:color="auto"/>
            </w:tcBorders>
            <w:shd w:val="clear" w:color="000000" w:fill="E7E6E6"/>
            <w:noWrap/>
            <w:vAlign w:val="bottom"/>
            <w:hideMark/>
          </w:tcPr>
          <w:p w14:paraId="4FA2960F"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2023</w:t>
            </w:r>
          </w:p>
        </w:tc>
        <w:tc>
          <w:tcPr>
            <w:tcW w:w="1358" w:type="dxa"/>
            <w:tcBorders>
              <w:top w:val="single" w:sz="8" w:space="0" w:color="auto"/>
              <w:left w:val="nil"/>
              <w:bottom w:val="nil"/>
              <w:right w:val="single" w:sz="4" w:space="0" w:color="auto"/>
            </w:tcBorders>
            <w:shd w:val="clear" w:color="000000" w:fill="E7E6E6"/>
            <w:noWrap/>
            <w:vAlign w:val="bottom"/>
            <w:hideMark/>
          </w:tcPr>
          <w:p w14:paraId="2B639112"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2024</w:t>
            </w:r>
          </w:p>
        </w:tc>
        <w:tc>
          <w:tcPr>
            <w:tcW w:w="1358" w:type="dxa"/>
            <w:tcBorders>
              <w:top w:val="single" w:sz="8" w:space="0" w:color="auto"/>
              <w:left w:val="nil"/>
              <w:bottom w:val="nil"/>
              <w:right w:val="single" w:sz="4" w:space="0" w:color="auto"/>
            </w:tcBorders>
            <w:shd w:val="clear" w:color="000000" w:fill="E7E6E6"/>
            <w:noWrap/>
            <w:vAlign w:val="bottom"/>
            <w:hideMark/>
          </w:tcPr>
          <w:p w14:paraId="25C12E4A"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2025</w:t>
            </w:r>
          </w:p>
        </w:tc>
        <w:tc>
          <w:tcPr>
            <w:tcW w:w="1718" w:type="dxa"/>
            <w:tcBorders>
              <w:top w:val="single" w:sz="8" w:space="0" w:color="auto"/>
              <w:left w:val="nil"/>
              <w:bottom w:val="nil"/>
              <w:right w:val="single" w:sz="8" w:space="0" w:color="auto"/>
            </w:tcBorders>
            <w:shd w:val="clear" w:color="000000" w:fill="E7E6E6"/>
            <w:vAlign w:val="bottom"/>
            <w:hideMark/>
          </w:tcPr>
          <w:p w14:paraId="7F19A30C"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Siviiliuhreja yhteensä</w:t>
            </w:r>
          </w:p>
        </w:tc>
      </w:tr>
      <w:tr w:rsidR="00480D8C" w:rsidRPr="00480D8C" w14:paraId="1969DB00" w14:textId="77777777" w:rsidTr="006813E3">
        <w:trPr>
          <w:trHeight w:val="198"/>
        </w:trPr>
        <w:tc>
          <w:tcPr>
            <w:tcW w:w="2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9BC48F" w14:textId="77777777" w:rsidR="00480D8C" w:rsidRPr="00480D8C" w:rsidRDefault="00480D8C" w:rsidP="00480D8C">
            <w:pPr>
              <w:spacing w:before="0" w:after="0" w:line="240" w:lineRule="auto"/>
              <w:ind w:firstLineChars="100" w:firstLine="180"/>
              <w:jc w:val="left"/>
              <w:rPr>
                <w:rFonts w:eastAsia="Times New Roman" w:cs="Calibri"/>
                <w:b/>
                <w:bCs/>
                <w:color w:val="000000"/>
                <w:sz w:val="18"/>
                <w:szCs w:val="18"/>
                <w:lang w:eastAsia="fi-FI"/>
              </w:rPr>
            </w:pPr>
            <w:r w:rsidRPr="00480D8C">
              <w:rPr>
                <w:rFonts w:eastAsia="Times New Roman" w:cs="Calibri"/>
                <w:b/>
                <w:bCs/>
                <w:color w:val="000000"/>
                <w:sz w:val="18"/>
                <w:szCs w:val="18"/>
                <w:lang w:eastAsia="fi-FI"/>
              </w:rPr>
              <w:t>Malakal</w:t>
            </w:r>
          </w:p>
        </w:tc>
        <w:tc>
          <w:tcPr>
            <w:tcW w:w="1358" w:type="dxa"/>
            <w:tcBorders>
              <w:top w:val="single" w:sz="8" w:space="0" w:color="auto"/>
              <w:left w:val="nil"/>
              <w:bottom w:val="single" w:sz="4" w:space="0" w:color="auto"/>
              <w:right w:val="single" w:sz="4" w:space="0" w:color="auto"/>
            </w:tcBorders>
            <w:shd w:val="clear" w:color="auto" w:fill="auto"/>
            <w:noWrap/>
            <w:vAlign w:val="bottom"/>
            <w:hideMark/>
          </w:tcPr>
          <w:p w14:paraId="50D08B26"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26</w:t>
            </w:r>
          </w:p>
        </w:tc>
        <w:tc>
          <w:tcPr>
            <w:tcW w:w="1358" w:type="dxa"/>
            <w:tcBorders>
              <w:top w:val="single" w:sz="8" w:space="0" w:color="auto"/>
              <w:left w:val="nil"/>
              <w:bottom w:val="single" w:sz="4" w:space="0" w:color="auto"/>
              <w:right w:val="single" w:sz="4" w:space="0" w:color="auto"/>
            </w:tcBorders>
            <w:shd w:val="clear" w:color="auto" w:fill="auto"/>
            <w:noWrap/>
            <w:vAlign w:val="bottom"/>
            <w:hideMark/>
          </w:tcPr>
          <w:p w14:paraId="6B770B8A"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10</w:t>
            </w:r>
          </w:p>
        </w:tc>
        <w:tc>
          <w:tcPr>
            <w:tcW w:w="1358" w:type="dxa"/>
            <w:tcBorders>
              <w:top w:val="single" w:sz="8" w:space="0" w:color="auto"/>
              <w:left w:val="nil"/>
              <w:bottom w:val="single" w:sz="4" w:space="0" w:color="auto"/>
              <w:right w:val="single" w:sz="4" w:space="0" w:color="auto"/>
            </w:tcBorders>
            <w:shd w:val="clear" w:color="auto" w:fill="auto"/>
            <w:noWrap/>
            <w:vAlign w:val="bottom"/>
            <w:hideMark/>
          </w:tcPr>
          <w:p w14:paraId="5102AC10"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8</w:t>
            </w:r>
          </w:p>
        </w:tc>
        <w:tc>
          <w:tcPr>
            <w:tcW w:w="1718" w:type="dxa"/>
            <w:tcBorders>
              <w:top w:val="single" w:sz="8" w:space="0" w:color="auto"/>
              <w:left w:val="nil"/>
              <w:bottom w:val="single" w:sz="4" w:space="0" w:color="auto"/>
              <w:right w:val="single" w:sz="8" w:space="0" w:color="auto"/>
            </w:tcBorders>
            <w:shd w:val="clear" w:color="auto" w:fill="auto"/>
            <w:vAlign w:val="bottom"/>
            <w:hideMark/>
          </w:tcPr>
          <w:p w14:paraId="6E8FB043"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44</w:t>
            </w:r>
          </w:p>
        </w:tc>
      </w:tr>
      <w:tr w:rsidR="00480D8C" w:rsidRPr="00480D8C" w14:paraId="58A0F49B" w14:textId="77777777" w:rsidTr="006813E3">
        <w:trPr>
          <w:trHeight w:val="198"/>
        </w:trPr>
        <w:tc>
          <w:tcPr>
            <w:tcW w:w="2520" w:type="dxa"/>
            <w:tcBorders>
              <w:top w:val="nil"/>
              <w:left w:val="single" w:sz="8" w:space="0" w:color="auto"/>
              <w:bottom w:val="single" w:sz="4" w:space="0" w:color="auto"/>
              <w:right w:val="single" w:sz="4" w:space="0" w:color="auto"/>
            </w:tcBorders>
            <w:shd w:val="clear" w:color="auto" w:fill="auto"/>
            <w:noWrap/>
            <w:vAlign w:val="bottom"/>
            <w:hideMark/>
          </w:tcPr>
          <w:p w14:paraId="0D034EC4" w14:textId="77777777" w:rsidR="00480D8C" w:rsidRPr="00480D8C" w:rsidRDefault="00480D8C" w:rsidP="00480D8C">
            <w:pPr>
              <w:spacing w:before="0" w:after="0" w:line="240" w:lineRule="auto"/>
              <w:ind w:firstLineChars="200" w:firstLine="360"/>
              <w:jc w:val="left"/>
              <w:rPr>
                <w:rFonts w:eastAsia="Times New Roman" w:cs="Calibri"/>
                <w:color w:val="000000"/>
                <w:sz w:val="18"/>
                <w:szCs w:val="18"/>
                <w:lang w:eastAsia="fi-FI"/>
              </w:rPr>
            </w:pPr>
            <w:proofErr w:type="spellStart"/>
            <w:r w:rsidRPr="00480D8C">
              <w:rPr>
                <w:rFonts w:eastAsia="Times New Roman" w:cs="Calibri"/>
                <w:color w:val="000000"/>
                <w:sz w:val="18"/>
                <w:szCs w:val="18"/>
                <w:lang w:eastAsia="fi-FI"/>
              </w:rPr>
              <w:t>Obwa</w:t>
            </w:r>
            <w:proofErr w:type="spellEnd"/>
          </w:p>
        </w:tc>
        <w:tc>
          <w:tcPr>
            <w:tcW w:w="1358" w:type="dxa"/>
            <w:tcBorders>
              <w:top w:val="nil"/>
              <w:left w:val="nil"/>
              <w:bottom w:val="single" w:sz="4" w:space="0" w:color="auto"/>
              <w:right w:val="single" w:sz="4" w:space="0" w:color="auto"/>
            </w:tcBorders>
            <w:shd w:val="clear" w:color="auto" w:fill="auto"/>
            <w:noWrap/>
            <w:vAlign w:val="bottom"/>
            <w:hideMark/>
          </w:tcPr>
          <w:p w14:paraId="52F17EC8"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21</w:t>
            </w:r>
          </w:p>
        </w:tc>
        <w:tc>
          <w:tcPr>
            <w:tcW w:w="1358" w:type="dxa"/>
            <w:tcBorders>
              <w:top w:val="nil"/>
              <w:left w:val="nil"/>
              <w:bottom w:val="single" w:sz="4" w:space="0" w:color="auto"/>
              <w:right w:val="single" w:sz="4" w:space="0" w:color="auto"/>
            </w:tcBorders>
            <w:shd w:val="clear" w:color="auto" w:fill="auto"/>
            <w:noWrap/>
            <w:vAlign w:val="bottom"/>
            <w:hideMark/>
          </w:tcPr>
          <w:p w14:paraId="1599A6BC"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9</w:t>
            </w:r>
          </w:p>
        </w:tc>
        <w:tc>
          <w:tcPr>
            <w:tcW w:w="1358" w:type="dxa"/>
            <w:tcBorders>
              <w:top w:val="nil"/>
              <w:left w:val="nil"/>
              <w:bottom w:val="single" w:sz="4" w:space="0" w:color="auto"/>
              <w:right w:val="single" w:sz="4" w:space="0" w:color="auto"/>
            </w:tcBorders>
            <w:shd w:val="clear" w:color="auto" w:fill="auto"/>
            <w:noWrap/>
            <w:vAlign w:val="bottom"/>
            <w:hideMark/>
          </w:tcPr>
          <w:p w14:paraId="429E393D"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0</w:t>
            </w:r>
          </w:p>
        </w:tc>
        <w:tc>
          <w:tcPr>
            <w:tcW w:w="1718" w:type="dxa"/>
            <w:tcBorders>
              <w:top w:val="nil"/>
              <w:left w:val="nil"/>
              <w:bottom w:val="single" w:sz="4" w:space="0" w:color="auto"/>
              <w:right w:val="single" w:sz="8" w:space="0" w:color="auto"/>
            </w:tcBorders>
            <w:shd w:val="clear" w:color="auto" w:fill="auto"/>
            <w:vAlign w:val="bottom"/>
            <w:hideMark/>
          </w:tcPr>
          <w:p w14:paraId="4B06A2D0"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30</w:t>
            </w:r>
          </w:p>
        </w:tc>
      </w:tr>
      <w:tr w:rsidR="00480D8C" w:rsidRPr="00480D8C" w14:paraId="3D7FF504" w14:textId="77777777" w:rsidTr="006813E3">
        <w:trPr>
          <w:trHeight w:val="198"/>
        </w:trPr>
        <w:tc>
          <w:tcPr>
            <w:tcW w:w="2520" w:type="dxa"/>
            <w:tcBorders>
              <w:top w:val="nil"/>
              <w:left w:val="single" w:sz="8" w:space="0" w:color="auto"/>
              <w:bottom w:val="single" w:sz="4" w:space="0" w:color="auto"/>
              <w:right w:val="single" w:sz="4" w:space="0" w:color="auto"/>
            </w:tcBorders>
            <w:shd w:val="clear" w:color="auto" w:fill="auto"/>
            <w:noWrap/>
            <w:vAlign w:val="bottom"/>
            <w:hideMark/>
          </w:tcPr>
          <w:p w14:paraId="31D4BF7E" w14:textId="77777777" w:rsidR="00480D8C" w:rsidRPr="00480D8C" w:rsidRDefault="00480D8C" w:rsidP="00480D8C">
            <w:pPr>
              <w:spacing w:before="0" w:after="0" w:line="240" w:lineRule="auto"/>
              <w:ind w:firstLineChars="200" w:firstLine="360"/>
              <w:jc w:val="left"/>
              <w:rPr>
                <w:rFonts w:eastAsia="Times New Roman" w:cs="Calibri"/>
                <w:color w:val="000000"/>
                <w:sz w:val="18"/>
                <w:szCs w:val="18"/>
                <w:lang w:eastAsia="fi-FI"/>
              </w:rPr>
            </w:pPr>
            <w:r w:rsidRPr="00480D8C">
              <w:rPr>
                <w:rFonts w:eastAsia="Times New Roman" w:cs="Calibri"/>
                <w:color w:val="000000"/>
                <w:sz w:val="18"/>
                <w:szCs w:val="18"/>
                <w:lang w:eastAsia="fi-FI"/>
              </w:rPr>
              <w:t>Malakal North</w:t>
            </w:r>
          </w:p>
        </w:tc>
        <w:tc>
          <w:tcPr>
            <w:tcW w:w="1358" w:type="dxa"/>
            <w:tcBorders>
              <w:top w:val="nil"/>
              <w:left w:val="nil"/>
              <w:bottom w:val="single" w:sz="4" w:space="0" w:color="auto"/>
              <w:right w:val="single" w:sz="4" w:space="0" w:color="auto"/>
            </w:tcBorders>
            <w:shd w:val="clear" w:color="auto" w:fill="auto"/>
            <w:noWrap/>
            <w:vAlign w:val="bottom"/>
            <w:hideMark/>
          </w:tcPr>
          <w:p w14:paraId="49C30ECD"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3</w:t>
            </w:r>
          </w:p>
        </w:tc>
        <w:tc>
          <w:tcPr>
            <w:tcW w:w="1358" w:type="dxa"/>
            <w:tcBorders>
              <w:top w:val="nil"/>
              <w:left w:val="nil"/>
              <w:bottom w:val="single" w:sz="4" w:space="0" w:color="auto"/>
              <w:right w:val="single" w:sz="4" w:space="0" w:color="auto"/>
            </w:tcBorders>
            <w:shd w:val="clear" w:color="auto" w:fill="auto"/>
            <w:noWrap/>
            <w:vAlign w:val="bottom"/>
            <w:hideMark/>
          </w:tcPr>
          <w:p w14:paraId="5B1BB9FE"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1</w:t>
            </w:r>
          </w:p>
        </w:tc>
        <w:tc>
          <w:tcPr>
            <w:tcW w:w="1358" w:type="dxa"/>
            <w:tcBorders>
              <w:top w:val="nil"/>
              <w:left w:val="nil"/>
              <w:bottom w:val="single" w:sz="4" w:space="0" w:color="auto"/>
              <w:right w:val="single" w:sz="4" w:space="0" w:color="auto"/>
            </w:tcBorders>
            <w:shd w:val="clear" w:color="auto" w:fill="auto"/>
            <w:noWrap/>
            <w:vAlign w:val="bottom"/>
            <w:hideMark/>
          </w:tcPr>
          <w:p w14:paraId="51BB3836"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6</w:t>
            </w:r>
          </w:p>
        </w:tc>
        <w:tc>
          <w:tcPr>
            <w:tcW w:w="1718" w:type="dxa"/>
            <w:tcBorders>
              <w:top w:val="nil"/>
              <w:left w:val="nil"/>
              <w:bottom w:val="single" w:sz="4" w:space="0" w:color="auto"/>
              <w:right w:val="single" w:sz="8" w:space="0" w:color="auto"/>
            </w:tcBorders>
            <w:shd w:val="clear" w:color="auto" w:fill="auto"/>
            <w:vAlign w:val="bottom"/>
            <w:hideMark/>
          </w:tcPr>
          <w:p w14:paraId="166861E3"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10</w:t>
            </w:r>
          </w:p>
        </w:tc>
      </w:tr>
      <w:tr w:rsidR="00480D8C" w:rsidRPr="00480D8C" w14:paraId="617E8E3B" w14:textId="77777777" w:rsidTr="006813E3">
        <w:trPr>
          <w:trHeight w:val="198"/>
        </w:trPr>
        <w:tc>
          <w:tcPr>
            <w:tcW w:w="2520" w:type="dxa"/>
            <w:tcBorders>
              <w:top w:val="nil"/>
              <w:left w:val="single" w:sz="8" w:space="0" w:color="auto"/>
              <w:bottom w:val="single" w:sz="4" w:space="0" w:color="auto"/>
              <w:right w:val="single" w:sz="4" w:space="0" w:color="auto"/>
            </w:tcBorders>
            <w:shd w:val="clear" w:color="auto" w:fill="auto"/>
            <w:noWrap/>
            <w:vAlign w:val="bottom"/>
            <w:hideMark/>
          </w:tcPr>
          <w:p w14:paraId="70E77317" w14:textId="77777777" w:rsidR="00480D8C" w:rsidRPr="00480D8C" w:rsidRDefault="00480D8C" w:rsidP="00480D8C">
            <w:pPr>
              <w:spacing w:before="0" w:after="0" w:line="240" w:lineRule="auto"/>
              <w:ind w:firstLineChars="200" w:firstLine="360"/>
              <w:jc w:val="left"/>
              <w:rPr>
                <w:rFonts w:eastAsia="Times New Roman" w:cs="Calibri"/>
                <w:color w:val="000000"/>
                <w:sz w:val="18"/>
                <w:szCs w:val="18"/>
                <w:lang w:eastAsia="fi-FI"/>
              </w:rPr>
            </w:pPr>
            <w:r w:rsidRPr="00480D8C">
              <w:rPr>
                <w:rFonts w:eastAsia="Times New Roman" w:cs="Calibri"/>
                <w:color w:val="000000"/>
                <w:sz w:val="18"/>
                <w:szCs w:val="18"/>
                <w:lang w:eastAsia="fi-FI"/>
              </w:rPr>
              <w:t>Eastern Malakal</w:t>
            </w:r>
          </w:p>
        </w:tc>
        <w:tc>
          <w:tcPr>
            <w:tcW w:w="1358" w:type="dxa"/>
            <w:tcBorders>
              <w:top w:val="nil"/>
              <w:left w:val="nil"/>
              <w:bottom w:val="single" w:sz="4" w:space="0" w:color="auto"/>
              <w:right w:val="single" w:sz="4" w:space="0" w:color="auto"/>
            </w:tcBorders>
            <w:shd w:val="clear" w:color="auto" w:fill="auto"/>
            <w:noWrap/>
            <w:vAlign w:val="bottom"/>
            <w:hideMark/>
          </w:tcPr>
          <w:p w14:paraId="7A3734FC"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1</w:t>
            </w:r>
          </w:p>
        </w:tc>
        <w:tc>
          <w:tcPr>
            <w:tcW w:w="1358" w:type="dxa"/>
            <w:tcBorders>
              <w:top w:val="nil"/>
              <w:left w:val="nil"/>
              <w:bottom w:val="single" w:sz="4" w:space="0" w:color="auto"/>
              <w:right w:val="single" w:sz="4" w:space="0" w:color="auto"/>
            </w:tcBorders>
            <w:shd w:val="clear" w:color="auto" w:fill="auto"/>
            <w:noWrap/>
            <w:vAlign w:val="bottom"/>
            <w:hideMark/>
          </w:tcPr>
          <w:p w14:paraId="32F89CA9"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0</w:t>
            </w:r>
          </w:p>
        </w:tc>
        <w:tc>
          <w:tcPr>
            <w:tcW w:w="1358" w:type="dxa"/>
            <w:tcBorders>
              <w:top w:val="nil"/>
              <w:left w:val="nil"/>
              <w:bottom w:val="single" w:sz="4" w:space="0" w:color="auto"/>
              <w:right w:val="single" w:sz="4" w:space="0" w:color="auto"/>
            </w:tcBorders>
            <w:shd w:val="clear" w:color="auto" w:fill="auto"/>
            <w:noWrap/>
            <w:vAlign w:val="bottom"/>
            <w:hideMark/>
          </w:tcPr>
          <w:p w14:paraId="069ED5A4"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2</w:t>
            </w:r>
          </w:p>
        </w:tc>
        <w:tc>
          <w:tcPr>
            <w:tcW w:w="1718" w:type="dxa"/>
            <w:tcBorders>
              <w:top w:val="nil"/>
              <w:left w:val="nil"/>
              <w:bottom w:val="single" w:sz="4" w:space="0" w:color="auto"/>
              <w:right w:val="single" w:sz="8" w:space="0" w:color="auto"/>
            </w:tcBorders>
            <w:shd w:val="clear" w:color="auto" w:fill="auto"/>
            <w:vAlign w:val="bottom"/>
            <w:hideMark/>
          </w:tcPr>
          <w:p w14:paraId="1676AAAE"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3</w:t>
            </w:r>
          </w:p>
        </w:tc>
      </w:tr>
      <w:tr w:rsidR="00480D8C" w:rsidRPr="00480D8C" w14:paraId="57AFCCCF" w14:textId="77777777" w:rsidTr="006813E3">
        <w:trPr>
          <w:trHeight w:val="205"/>
        </w:trPr>
        <w:tc>
          <w:tcPr>
            <w:tcW w:w="2520" w:type="dxa"/>
            <w:tcBorders>
              <w:top w:val="nil"/>
              <w:left w:val="single" w:sz="8" w:space="0" w:color="auto"/>
              <w:bottom w:val="single" w:sz="8" w:space="0" w:color="auto"/>
              <w:right w:val="single" w:sz="4" w:space="0" w:color="auto"/>
            </w:tcBorders>
            <w:shd w:val="clear" w:color="auto" w:fill="auto"/>
            <w:noWrap/>
            <w:vAlign w:val="bottom"/>
            <w:hideMark/>
          </w:tcPr>
          <w:p w14:paraId="4F23500A" w14:textId="77777777" w:rsidR="00480D8C" w:rsidRPr="00480D8C" w:rsidRDefault="00480D8C" w:rsidP="00480D8C">
            <w:pPr>
              <w:spacing w:before="0" w:after="0" w:line="240" w:lineRule="auto"/>
              <w:ind w:firstLineChars="200" w:firstLine="360"/>
              <w:jc w:val="left"/>
              <w:rPr>
                <w:rFonts w:eastAsia="Times New Roman" w:cs="Calibri"/>
                <w:color w:val="000000"/>
                <w:sz w:val="18"/>
                <w:szCs w:val="18"/>
                <w:lang w:eastAsia="fi-FI"/>
              </w:rPr>
            </w:pPr>
            <w:proofErr w:type="spellStart"/>
            <w:r w:rsidRPr="00480D8C">
              <w:rPr>
                <w:rFonts w:eastAsia="Times New Roman" w:cs="Calibri"/>
                <w:color w:val="000000"/>
                <w:sz w:val="18"/>
                <w:szCs w:val="18"/>
                <w:lang w:eastAsia="fi-FI"/>
              </w:rPr>
              <w:lastRenderedPageBreak/>
              <w:t>Lelo</w:t>
            </w:r>
            <w:proofErr w:type="spellEnd"/>
          </w:p>
        </w:tc>
        <w:tc>
          <w:tcPr>
            <w:tcW w:w="1358" w:type="dxa"/>
            <w:tcBorders>
              <w:top w:val="nil"/>
              <w:left w:val="nil"/>
              <w:bottom w:val="single" w:sz="8" w:space="0" w:color="auto"/>
              <w:right w:val="single" w:sz="4" w:space="0" w:color="auto"/>
            </w:tcBorders>
            <w:shd w:val="clear" w:color="auto" w:fill="auto"/>
            <w:noWrap/>
            <w:vAlign w:val="bottom"/>
            <w:hideMark/>
          </w:tcPr>
          <w:p w14:paraId="18C26AF9"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1</w:t>
            </w:r>
          </w:p>
        </w:tc>
        <w:tc>
          <w:tcPr>
            <w:tcW w:w="1358" w:type="dxa"/>
            <w:tcBorders>
              <w:top w:val="nil"/>
              <w:left w:val="nil"/>
              <w:bottom w:val="single" w:sz="8" w:space="0" w:color="auto"/>
              <w:right w:val="single" w:sz="4" w:space="0" w:color="auto"/>
            </w:tcBorders>
            <w:shd w:val="clear" w:color="auto" w:fill="auto"/>
            <w:noWrap/>
            <w:vAlign w:val="bottom"/>
            <w:hideMark/>
          </w:tcPr>
          <w:p w14:paraId="758E960A"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0</w:t>
            </w:r>
          </w:p>
        </w:tc>
        <w:tc>
          <w:tcPr>
            <w:tcW w:w="1358" w:type="dxa"/>
            <w:tcBorders>
              <w:top w:val="nil"/>
              <w:left w:val="nil"/>
              <w:bottom w:val="single" w:sz="8" w:space="0" w:color="auto"/>
              <w:right w:val="single" w:sz="4" w:space="0" w:color="auto"/>
            </w:tcBorders>
            <w:shd w:val="clear" w:color="auto" w:fill="auto"/>
            <w:noWrap/>
            <w:vAlign w:val="bottom"/>
            <w:hideMark/>
          </w:tcPr>
          <w:p w14:paraId="7A1EF7B0" w14:textId="77777777" w:rsidR="00480D8C" w:rsidRPr="00480D8C" w:rsidRDefault="00480D8C" w:rsidP="00480D8C">
            <w:pPr>
              <w:spacing w:before="0" w:after="0" w:line="240" w:lineRule="auto"/>
              <w:jc w:val="center"/>
              <w:rPr>
                <w:rFonts w:eastAsia="Times New Roman" w:cs="Calibri"/>
                <w:color w:val="000000"/>
                <w:sz w:val="18"/>
                <w:szCs w:val="18"/>
                <w:lang w:eastAsia="fi-FI"/>
              </w:rPr>
            </w:pPr>
            <w:r w:rsidRPr="00480D8C">
              <w:rPr>
                <w:rFonts w:eastAsia="Times New Roman" w:cs="Calibri"/>
                <w:color w:val="000000"/>
                <w:sz w:val="18"/>
                <w:szCs w:val="18"/>
                <w:lang w:eastAsia="fi-FI"/>
              </w:rPr>
              <w:t>0</w:t>
            </w:r>
          </w:p>
        </w:tc>
        <w:tc>
          <w:tcPr>
            <w:tcW w:w="1718" w:type="dxa"/>
            <w:tcBorders>
              <w:top w:val="nil"/>
              <w:left w:val="nil"/>
              <w:bottom w:val="single" w:sz="8" w:space="0" w:color="auto"/>
              <w:right w:val="single" w:sz="8" w:space="0" w:color="auto"/>
            </w:tcBorders>
            <w:shd w:val="clear" w:color="auto" w:fill="auto"/>
            <w:vAlign w:val="bottom"/>
            <w:hideMark/>
          </w:tcPr>
          <w:p w14:paraId="11111719" w14:textId="77777777" w:rsidR="00480D8C" w:rsidRPr="00480D8C" w:rsidRDefault="00480D8C" w:rsidP="00480D8C">
            <w:pPr>
              <w:spacing w:before="0" w:after="0" w:line="240" w:lineRule="auto"/>
              <w:jc w:val="center"/>
              <w:rPr>
                <w:rFonts w:eastAsia="Times New Roman" w:cs="Calibri"/>
                <w:b/>
                <w:bCs/>
                <w:color w:val="000000"/>
                <w:sz w:val="18"/>
                <w:szCs w:val="18"/>
                <w:lang w:eastAsia="fi-FI"/>
              </w:rPr>
            </w:pPr>
            <w:r w:rsidRPr="00480D8C">
              <w:rPr>
                <w:rFonts w:eastAsia="Times New Roman" w:cs="Calibri"/>
                <w:b/>
                <w:bCs/>
                <w:color w:val="000000"/>
                <w:sz w:val="18"/>
                <w:szCs w:val="18"/>
                <w:lang w:eastAsia="fi-FI"/>
              </w:rPr>
              <w:t>1</w:t>
            </w:r>
          </w:p>
        </w:tc>
      </w:tr>
    </w:tbl>
    <w:p w14:paraId="4D0A424E" w14:textId="77777777" w:rsidR="007145FE" w:rsidRPr="00195155" w:rsidRDefault="007145FE" w:rsidP="00F637C6">
      <w:pPr>
        <w:pStyle w:val="Numeroimatonotsikko"/>
        <w:rPr>
          <w:b w:val="0"/>
          <w:bCs/>
        </w:rPr>
      </w:pPr>
    </w:p>
    <w:p w14:paraId="6446B2D9" w14:textId="1B5C02F6" w:rsidR="00F637C6" w:rsidRDefault="00F637C6" w:rsidP="00F637C6">
      <w:pPr>
        <w:pStyle w:val="Numeroimatonotsikko"/>
      </w:pPr>
      <w:r w:rsidRPr="001B0487">
        <w:t xml:space="preserve">Räjähdesaasteet </w:t>
      </w:r>
    </w:p>
    <w:p w14:paraId="101B3B15" w14:textId="0CBE92A0" w:rsidR="003D585C" w:rsidRPr="00926500" w:rsidRDefault="003D585C" w:rsidP="00926500">
      <w:proofErr w:type="spellStart"/>
      <w:r>
        <w:t>UNMASin</w:t>
      </w:r>
      <w:proofErr w:type="spellEnd"/>
      <w:r>
        <w:t xml:space="preserve"> mukaan Malakalissa ja </w:t>
      </w:r>
      <w:proofErr w:type="spellStart"/>
      <w:r>
        <w:t>Waussa</w:t>
      </w:r>
      <w:proofErr w:type="spellEnd"/>
      <w:r>
        <w:t xml:space="preserve"> on raivattu miinoista ja räjähteistä laajoja alueita, </w:t>
      </w:r>
      <w:r w:rsidRPr="003D585C">
        <w:t xml:space="preserve">joille on pystytty </w:t>
      </w:r>
      <w:r w:rsidR="00777972">
        <w:t xml:space="preserve">muun muassa </w:t>
      </w:r>
      <w:r w:rsidRPr="003D585C">
        <w:t>rakentamaan uusia väliaikaisia suojia ja käymälöitä sisäisesti siirtymään joutuneille. Miinanraivauksen ansiosta maanviljelijöitä on päässyt palaamaan Malakalin alueelle.</w:t>
      </w:r>
      <w:r w:rsidRPr="003D585C">
        <w:rPr>
          <w:rStyle w:val="Alaviitteenviite"/>
        </w:rPr>
        <w:footnoteReference w:id="149"/>
      </w:r>
      <w:r w:rsidRPr="003D585C">
        <w:t xml:space="preserve"> </w:t>
      </w:r>
      <w:proofErr w:type="gramStart"/>
      <w:r w:rsidR="00E1063D" w:rsidRPr="003D585C">
        <w:t>Syyskuussa</w:t>
      </w:r>
      <w:proofErr w:type="gramEnd"/>
      <w:r w:rsidR="00E1063D" w:rsidRPr="003D585C">
        <w:t xml:space="preserve"> 2025 Malakalin maakunnassa räjähdesaastei</w:t>
      </w:r>
      <w:r w:rsidR="006713D5">
        <w:t>siin liittyviä</w:t>
      </w:r>
      <w:r w:rsidR="00E1063D" w:rsidRPr="003D585C">
        <w:t xml:space="preserve"> raivaustehtäviä on raportoidusti 2–6.</w:t>
      </w:r>
      <w:r w:rsidR="00E1063D" w:rsidRPr="003D585C">
        <w:rPr>
          <w:rStyle w:val="Alaviitteenviite"/>
        </w:rPr>
        <w:footnoteReference w:id="150"/>
      </w:r>
      <w:r w:rsidR="00E1063D" w:rsidRPr="003D585C">
        <w:t xml:space="preserve"> Räjähdesaasteen tarkemmasta sijainnista Malakalin maakunnan alueella ei käytettävissä olevista lähteistä </w:t>
      </w:r>
      <w:r w:rsidR="00176547">
        <w:t xml:space="preserve">ole </w:t>
      </w:r>
      <w:r w:rsidR="00E1063D" w:rsidRPr="003D585C">
        <w:t>saatavilla tietoa.</w:t>
      </w:r>
    </w:p>
    <w:p w14:paraId="07481ACF" w14:textId="7322BE37" w:rsidR="00F637C6" w:rsidRDefault="00F637C6" w:rsidP="00F637C6">
      <w:pPr>
        <w:pStyle w:val="Numeroimatonotsikko"/>
      </w:pPr>
      <w:r w:rsidRPr="0086040E">
        <w:t xml:space="preserve">Humanitaarinen tilanne </w:t>
      </w:r>
      <w:r w:rsidR="00051A14" w:rsidRPr="0086040E">
        <w:t>Malakalin maakunnassa</w:t>
      </w:r>
    </w:p>
    <w:p w14:paraId="43F66E7B" w14:textId="59C78837" w:rsidR="008008F1" w:rsidRDefault="00926500" w:rsidP="008008F1">
      <w:r w:rsidRPr="00176547">
        <w:rPr>
          <w:bCs/>
        </w:rPr>
        <w:t>Malakalin maakunnassa apua tarvitsevien määrän on arvioitu olevan vuonna 2025 merkittävästi edellisvuotta suurempi.</w:t>
      </w:r>
      <w:r w:rsidRPr="00176547">
        <w:rPr>
          <w:rStyle w:val="Alaviitteenviite"/>
          <w:bCs/>
        </w:rPr>
        <w:footnoteReference w:id="151"/>
      </w:r>
      <w:r w:rsidRPr="00176547">
        <w:rPr>
          <w:bCs/>
        </w:rPr>
        <w:t xml:space="preserve">  </w:t>
      </w:r>
      <w:r w:rsidR="00EE0821" w:rsidRPr="00EE0821">
        <w:rPr>
          <w:bCs/>
        </w:rPr>
        <w:t xml:space="preserve">REACH </w:t>
      </w:r>
      <w:proofErr w:type="spellStart"/>
      <w:r w:rsidR="00EE0821" w:rsidRPr="00EE0821">
        <w:rPr>
          <w:bCs/>
        </w:rPr>
        <w:t>Initiative</w:t>
      </w:r>
      <w:proofErr w:type="spellEnd"/>
      <w:r w:rsidR="00EE0821" w:rsidRPr="00EE0821">
        <w:rPr>
          <w:bCs/>
        </w:rPr>
        <w:t xml:space="preserve"> -</w:t>
      </w:r>
      <w:r w:rsidR="00EE0821">
        <w:rPr>
          <w:bCs/>
        </w:rPr>
        <w:t>tutkimusjärjestön j</w:t>
      </w:r>
      <w:r w:rsidR="008008F1" w:rsidRPr="008008F1">
        <w:rPr>
          <w:bCs/>
        </w:rPr>
        <w:t xml:space="preserve">oulukuussa 2024 </w:t>
      </w:r>
      <w:r w:rsidR="00EE0821">
        <w:rPr>
          <w:bCs/>
        </w:rPr>
        <w:t>toteuttaman</w:t>
      </w:r>
      <w:r w:rsidR="008008F1" w:rsidRPr="008008F1">
        <w:rPr>
          <w:bCs/>
        </w:rPr>
        <w:t xml:space="preserve"> tutkimuksen mukaan Malakalin maakunnan ravitsemustilanne oli kriittinen. Vaikka kuolleisuusluvut eivät ol</w:t>
      </w:r>
      <w:r w:rsidR="00EE0821">
        <w:rPr>
          <w:bCs/>
        </w:rPr>
        <w:t>leet</w:t>
      </w:r>
      <w:r w:rsidR="008008F1" w:rsidRPr="008008F1">
        <w:rPr>
          <w:bCs/>
        </w:rPr>
        <w:t xml:space="preserve"> hälyttäviä, aliravitsemus o</w:t>
      </w:r>
      <w:r w:rsidR="00363073">
        <w:rPr>
          <w:bCs/>
        </w:rPr>
        <w:t>n hyvin</w:t>
      </w:r>
      <w:r w:rsidR="008008F1" w:rsidRPr="008008F1">
        <w:rPr>
          <w:bCs/>
        </w:rPr>
        <w:t xml:space="preserve"> yleistä</w:t>
      </w:r>
      <w:r w:rsidR="00EE0821">
        <w:rPr>
          <w:bCs/>
        </w:rPr>
        <w:t>.</w:t>
      </w:r>
      <w:r w:rsidR="008008F1" w:rsidRPr="008008F1">
        <w:rPr>
          <w:bCs/>
        </w:rPr>
        <w:t xml:space="preserve"> </w:t>
      </w:r>
      <w:r w:rsidR="00EE0821">
        <w:rPr>
          <w:bCs/>
        </w:rPr>
        <w:t>J</w:t>
      </w:r>
      <w:r w:rsidR="008008F1" w:rsidRPr="008008F1">
        <w:rPr>
          <w:bCs/>
        </w:rPr>
        <w:t>atkuva elintarviketurva</w:t>
      </w:r>
      <w:r w:rsidR="00EE0821">
        <w:rPr>
          <w:bCs/>
        </w:rPr>
        <w:t>n</w:t>
      </w:r>
      <w:r w:rsidR="008008F1" w:rsidRPr="008008F1">
        <w:rPr>
          <w:bCs/>
        </w:rPr>
        <w:t xml:space="preserve"> puute viittaa </w:t>
      </w:r>
      <w:r w:rsidR="00EE0821">
        <w:rPr>
          <w:bCs/>
        </w:rPr>
        <w:t>alueen</w:t>
      </w:r>
      <w:r w:rsidR="008008F1" w:rsidRPr="008008F1">
        <w:rPr>
          <w:bCs/>
        </w:rPr>
        <w:t xml:space="preserve"> väestön olevan haavoittuvassa asemassa.</w:t>
      </w:r>
      <w:r w:rsidR="00EE0821">
        <w:rPr>
          <w:rStyle w:val="Alaviitteenviite"/>
          <w:bCs/>
        </w:rPr>
        <w:footnoteReference w:id="152"/>
      </w:r>
      <w:r w:rsidR="00EE0821">
        <w:rPr>
          <w:bCs/>
        </w:rPr>
        <w:t xml:space="preserve"> </w:t>
      </w:r>
      <w:r w:rsidR="00EE0821" w:rsidRPr="00176547">
        <w:rPr>
          <w:bCs/>
        </w:rPr>
        <w:t xml:space="preserve">UNOCHA arvioi kesäkuussa 2025, että Malakalin alueella on akuutti ruokapula ja olosuhteet </w:t>
      </w:r>
      <w:r w:rsidR="00363073">
        <w:rPr>
          <w:bCs/>
        </w:rPr>
        <w:t>ovat</w:t>
      </w:r>
      <w:r w:rsidR="00EE0821" w:rsidRPr="00176547">
        <w:rPr>
          <w:bCs/>
        </w:rPr>
        <w:t xml:space="preserve"> nälänhä</w:t>
      </w:r>
      <w:r w:rsidR="00363073">
        <w:rPr>
          <w:bCs/>
        </w:rPr>
        <w:t>tätilanteen kaltaiset</w:t>
      </w:r>
      <w:r w:rsidR="00EE0821" w:rsidRPr="00176547">
        <w:rPr>
          <w:bCs/>
        </w:rPr>
        <w:t>.</w:t>
      </w:r>
      <w:r w:rsidR="00EE0821" w:rsidRPr="00176547">
        <w:rPr>
          <w:rStyle w:val="Alaviitteenviite"/>
          <w:bCs/>
        </w:rPr>
        <w:footnoteReference w:id="153"/>
      </w:r>
      <w:r w:rsidR="00363073" w:rsidRPr="00363073">
        <w:t xml:space="preserve"> </w:t>
      </w:r>
      <w:r w:rsidR="0076244D">
        <w:t>Malakalin maakunnan ruokaturvatilanteen on arvioitu pysyvän hätätilanteen tasolla (IPC 4) syyskuun 2025 ja kesäkuun 2026 välisellä ajanjaksolla.</w:t>
      </w:r>
      <w:r w:rsidR="0076244D">
        <w:rPr>
          <w:rStyle w:val="Alaviitteenviite"/>
        </w:rPr>
        <w:footnoteReference w:id="154"/>
      </w:r>
      <w:r w:rsidR="0076244D">
        <w:t xml:space="preserve"> </w:t>
      </w:r>
      <w:r w:rsidR="00363073">
        <w:t>Malakalin maakunnassa asukkaiden perinteiset elinkeinot ovat hyvin kausisidonnaisia sekä sää- ja viljelysolosuhteille alttiita.</w:t>
      </w:r>
      <w:r w:rsidR="00363073">
        <w:rPr>
          <w:rStyle w:val="Alaviitteenviite"/>
        </w:rPr>
        <w:footnoteReference w:id="155"/>
      </w:r>
    </w:p>
    <w:p w14:paraId="7CABEB70" w14:textId="2E83B09A" w:rsidR="00363073" w:rsidRDefault="00EE0821" w:rsidP="005B1819">
      <w:r w:rsidRPr="00176547">
        <w:rPr>
          <w:bCs/>
        </w:rPr>
        <w:t>WHO:n todetaan raportoineen joulukuussa 2024, että Malakalin maakunnassa on 19 terveydenhuollon toimipaikkaa, joista 11 oli toiminnassa.</w:t>
      </w:r>
      <w:r w:rsidRPr="00176547">
        <w:rPr>
          <w:rStyle w:val="Alaviitteenviite"/>
          <w:bCs/>
        </w:rPr>
        <w:footnoteReference w:id="156"/>
      </w:r>
      <w:r w:rsidRPr="00176547">
        <w:rPr>
          <w:bCs/>
        </w:rPr>
        <w:t xml:space="preserve"> </w:t>
      </w:r>
      <w:r w:rsidR="00556047">
        <w:t xml:space="preserve">REACH </w:t>
      </w:r>
      <w:proofErr w:type="spellStart"/>
      <w:r w:rsidR="00556047">
        <w:t>Initiative</w:t>
      </w:r>
      <w:proofErr w:type="spellEnd"/>
      <w:r w:rsidR="00556047">
        <w:t xml:space="preserve"> -tutkimusjärjestön helmikuussa 2025 julkaiseman, Malakalin kaupunkia käsittelevän tutkimuksen mukaan </w:t>
      </w:r>
      <w:r w:rsidR="005B1819">
        <w:t>Malakalin kaupungissa oli 17 toimivaa koulua, 20 vesipistettä, 108 käymälää ja seitsemän terveydenhu</w:t>
      </w:r>
      <w:r w:rsidR="00556047">
        <w:t>o</w:t>
      </w:r>
      <w:r w:rsidR="005B1819">
        <w:t>llon toimipistettä.</w:t>
      </w:r>
      <w:r w:rsidR="00363073">
        <w:rPr>
          <w:rStyle w:val="Alaviitteenviite"/>
        </w:rPr>
        <w:footnoteReference w:id="157"/>
      </w:r>
      <w:r w:rsidR="005B1819">
        <w:t xml:space="preserve"> </w:t>
      </w:r>
      <w:r w:rsidR="00363073" w:rsidRPr="008008F1">
        <w:rPr>
          <w:bCs/>
        </w:rPr>
        <w:t>Malakalin maakunnassa keskeisin tervey</w:t>
      </w:r>
      <w:r w:rsidR="00363073">
        <w:rPr>
          <w:bCs/>
        </w:rPr>
        <w:t>t</w:t>
      </w:r>
      <w:r w:rsidR="00363073" w:rsidRPr="008008F1">
        <w:rPr>
          <w:bCs/>
        </w:rPr>
        <w:t xml:space="preserve">een ja ravitsemukseen liittyvä toimija on International </w:t>
      </w:r>
      <w:proofErr w:type="spellStart"/>
      <w:r w:rsidR="00363073" w:rsidRPr="008008F1">
        <w:rPr>
          <w:bCs/>
        </w:rPr>
        <w:t>Medical</w:t>
      </w:r>
      <w:proofErr w:type="spellEnd"/>
      <w:r w:rsidR="00363073" w:rsidRPr="008008F1">
        <w:rPr>
          <w:bCs/>
        </w:rPr>
        <w:t xml:space="preserve"> </w:t>
      </w:r>
      <w:proofErr w:type="spellStart"/>
      <w:r w:rsidR="00363073" w:rsidRPr="008008F1">
        <w:rPr>
          <w:bCs/>
        </w:rPr>
        <w:t>Corps</w:t>
      </w:r>
      <w:proofErr w:type="spellEnd"/>
      <w:r w:rsidR="00363073" w:rsidRPr="008008F1">
        <w:rPr>
          <w:bCs/>
        </w:rPr>
        <w:t xml:space="preserve"> (IMC), joka tekee tiivistä yhteistyötä maakunnan terveysosaston ja osavaltion terveysministeriön kanssa sekä saa välttämättömiä terveydenhuollon palveluja YK:n alaisilta järjestöiltä.</w:t>
      </w:r>
      <w:r w:rsidR="00363073" w:rsidRPr="00EE0821">
        <w:rPr>
          <w:bCs/>
        </w:rPr>
        <w:t xml:space="preserve"> </w:t>
      </w:r>
      <w:r w:rsidR="00363073" w:rsidRPr="008008F1">
        <w:rPr>
          <w:bCs/>
        </w:rPr>
        <w:t xml:space="preserve">Loppuvuonna 2024 Malakalin maakunta oli yksi </w:t>
      </w:r>
      <w:r w:rsidR="008C5DB2">
        <w:rPr>
          <w:bCs/>
        </w:rPr>
        <w:t xml:space="preserve">pahiten </w:t>
      </w:r>
      <w:r w:rsidR="00363073" w:rsidRPr="008008F1">
        <w:rPr>
          <w:bCs/>
        </w:rPr>
        <w:t>koleraepidemiasta kärsineistä.</w:t>
      </w:r>
      <w:r w:rsidR="00363073">
        <w:rPr>
          <w:rStyle w:val="Alaviitteenviite"/>
          <w:bCs/>
        </w:rPr>
        <w:footnoteReference w:id="158"/>
      </w:r>
    </w:p>
    <w:p w14:paraId="743920DB" w14:textId="7C06BF65" w:rsidR="00F637C6" w:rsidRPr="00364544" w:rsidRDefault="00EA53E4" w:rsidP="00F637C6">
      <w:pPr>
        <w:pStyle w:val="Numeroimatonotsikko"/>
      </w:pPr>
      <w:r w:rsidRPr="00172C69">
        <w:t>S</w:t>
      </w:r>
      <w:r w:rsidR="00F637C6" w:rsidRPr="00172C69">
        <w:t xml:space="preserve">isäisesti siirtymään joutuneet </w:t>
      </w:r>
      <w:r w:rsidRPr="00172C69">
        <w:t>ja pakolaiset</w:t>
      </w:r>
    </w:p>
    <w:p w14:paraId="33BFE551" w14:textId="49C86179" w:rsidR="00A7016B" w:rsidRPr="00172C69" w:rsidRDefault="00172C69" w:rsidP="00176547">
      <w:r w:rsidRPr="00172C69">
        <w:t>UNOCHA arvioi syyskuussa 2025 Upper Nilen osavaltiossa olevan noin 226 000 sisäisesti siirtymään joutunutta.</w:t>
      </w:r>
      <w:r w:rsidRPr="00172C69">
        <w:rPr>
          <w:rStyle w:val="Alaviitteenviite"/>
          <w:bCs/>
        </w:rPr>
        <w:footnoteReference w:id="159"/>
      </w:r>
      <w:r w:rsidRPr="00172C69">
        <w:t xml:space="preserve"> </w:t>
      </w:r>
      <w:r w:rsidR="00A7016B" w:rsidRPr="00172C69">
        <w:t xml:space="preserve">Malakalin maakunnassa toimii </w:t>
      </w:r>
      <w:r w:rsidR="00EA53E4" w:rsidRPr="00172C69">
        <w:t>kuusi</w:t>
      </w:r>
      <w:r w:rsidR="00A7016B" w:rsidRPr="00172C69">
        <w:t xml:space="preserve"> </w:t>
      </w:r>
      <w:r w:rsidR="002012F3" w:rsidRPr="00172C69">
        <w:t>sisäisesti siirtymään joutuneiden leiriä</w:t>
      </w:r>
      <w:r w:rsidR="00A7016B" w:rsidRPr="00172C69">
        <w:t xml:space="preserve">. Malakal ja sen ympäristöalueet vastaanottavat suuria pakolaisjoukkoja, mikä rasittaa maakunnan resursseja ja palveluita. Malakaliin saapuvien ihmismassojen vuoksi leirit ovat </w:t>
      </w:r>
      <w:r>
        <w:t>ylikuormittuneita</w:t>
      </w:r>
      <w:r w:rsidR="00A7016B" w:rsidRPr="00172C69">
        <w:t xml:space="preserve"> ja palveluiden saatavuudessa </w:t>
      </w:r>
      <w:r w:rsidR="008C5DB2">
        <w:t xml:space="preserve">on </w:t>
      </w:r>
      <w:r w:rsidR="00A7016B" w:rsidRPr="00172C69">
        <w:t xml:space="preserve">pulaa. Elokuussa 2025 Upper Nilen </w:t>
      </w:r>
      <w:r>
        <w:t>osavaltiossa</w:t>
      </w:r>
      <w:r w:rsidR="00A7016B" w:rsidRPr="00172C69">
        <w:t xml:space="preserve"> oli paikoin levottomuuksia, mikä lisäsi ihmisten muuttoa kotialueelta</w:t>
      </w:r>
      <w:r>
        <w:t xml:space="preserve"> entisestään</w:t>
      </w:r>
      <w:r w:rsidR="00A7016B" w:rsidRPr="00172C69">
        <w:t xml:space="preserve">, </w:t>
      </w:r>
      <w:r w:rsidR="00A7016B" w:rsidRPr="00172C69">
        <w:lastRenderedPageBreak/>
        <w:t>useimmiten Malakalin suuntaan.</w:t>
      </w:r>
      <w:r w:rsidR="00A7016B" w:rsidRPr="00172C69">
        <w:rPr>
          <w:rStyle w:val="Alaviitteenviite"/>
          <w:bCs/>
        </w:rPr>
        <w:footnoteReference w:id="160"/>
      </w:r>
      <w:r w:rsidR="00A7016B" w:rsidRPr="00172C69">
        <w:t xml:space="preserve"> </w:t>
      </w:r>
      <w:r w:rsidR="00BC13BB" w:rsidRPr="00172C69">
        <w:t>ACAPS</w:t>
      </w:r>
      <w:r w:rsidR="00163921">
        <w:t>-sivusto</w:t>
      </w:r>
      <w:r w:rsidR="00BC13BB" w:rsidRPr="00172C69">
        <w:t xml:space="preserve"> mainitsee kesäkuussa 2025, että konfliktin kärjistyessä Upper Nilen ja Jonglein osavaltioissa, sisäinen pakolaisuus niiltä suuntautuu suhteellisen vakaisiin kaupunkikeskuksiin, kuten Malakaliin.</w:t>
      </w:r>
      <w:r w:rsidR="00BC13BB" w:rsidRPr="00172C69">
        <w:rPr>
          <w:rStyle w:val="Alaviitteenviite"/>
          <w:bCs/>
        </w:rPr>
        <w:footnoteReference w:id="161"/>
      </w:r>
      <w:r w:rsidR="00A7016B" w:rsidRPr="00172C69">
        <w:t xml:space="preserve"> Lisäksi Jonglein osavaltion Pigin maakunnasta on paennut ihmisiä Malakaliin ja sen ympärysalueille.</w:t>
      </w:r>
      <w:r w:rsidR="00A7016B" w:rsidRPr="00172C69">
        <w:rPr>
          <w:rStyle w:val="Alaviitteenviite"/>
          <w:bCs/>
        </w:rPr>
        <w:footnoteReference w:id="162"/>
      </w:r>
      <w:r w:rsidR="00A7016B" w:rsidRPr="00172C69">
        <w:t xml:space="preserve"> Sudanista sisällissotaa </w:t>
      </w:r>
      <w:r>
        <w:t xml:space="preserve">Etelä-Sudaniin ja nimenomaan </w:t>
      </w:r>
      <w:r w:rsidR="00A7016B" w:rsidRPr="00172C69">
        <w:t>Malakalin alueelle pakoon saapuneet ihmiset ovat tehneet ruoan ja työn saannista alueella entistä vaikeampaa.</w:t>
      </w:r>
      <w:r w:rsidR="00A7016B" w:rsidRPr="00172C69">
        <w:rPr>
          <w:rStyle w:val="Alaviitteenviite"/>
          <w:bCs/>
        </w:rPr>
        <w:footnoteReference w:id="163"/>
      </w:r>
      <w:r w:rsidR="00A7016B" w:rsidRPr="00172C69">
        <w:t xml:space="preserve"> </w:t>
      </w:r>
      <w:r w:rsidR="00435804" w:rsidRPr="00172C69">
        <w:t>Keväällä 2025 Malakalissa sijaitsevi</w:t>
      </w:r>
      <w:r w:rsidR="00A7016B" w:rsidRPr="00172C69">
        <w:t>ll</w:t>
      </w:r>
      <w:r w:rsidR="00435804" w:rsidRPr="00172C69">
        <w:t xml:space="preserve">a sisäisesti siirtymään joutuneiden leireillä </w:t>
      </w:r>
      <w:r w:rsidR="00A7016B" w:rsidRPr="00172C69">
        <w:t xml:space="preserve">raportoitiin </w:t>
      </w:r>
      <w:r w:rsidR="00435804" w:rsidRPr="00172C69">
        <w:t>apinarokkoepidemioita.</w:t>
      </w:r>
      <w:r w:rsidR="00435804" w:rsidRPr="00172C69">
        <w:rPr>
          <w:rStyle w:val="Alaviitteenviite"/>
          <w:bCs/>
        </w:rPr>
        <w:footnoteReference w:id="164"/>
      </w:r>
    </w:p>
    <w:p w14:paraId="4C17554F" w14:textId="2786E85E" w:rsidR="00D5679E" w:rsidRPr="00AF40EB" w:rsidRDefault="00F84057" w:rsidP="00D5679E">
      <w:r w:rsidRPr="00172C69">
        <w:t>UNOCHA arvioi syyskuussa 2025 tulvien vaikuttaneen noin 4 000 ihmisen elämään Malakalin maakunnassa, ja noin 2 000 oli joutunut siirtymään kotialueeltaan tulvien vuoksi.</w:t>
      </w:r>
      <w:r w:rsidRPr="00172C69">
        <w:rPr>
          <w:rStyle w:val="Alaviitteenviite"/>
          <w:bCs/>
        </w:rPr>
        <w:footnoteReference w:id="165"/>
      </w:r>
      <w:r w:rsidRPr="00172C69">
        <w:t xml:space="preserve"> </w:t>
      </w:r>
      <w:r w:rsidR="00926500" w:rsidRPr="00926500">
        <w:t xml:space="preserve">IOM raportoi marraskuussa 2025, että syyskuusta lähtien jatkuneet tulvat ovat aiheuttaneet laajamittaista sisäistä siirtolaisuutta Malakalin maakunnassa. Lokakuussa 740 ihmisiä joutui siirtymään ainakin </w:t>
      </w:r>
      <w:proofErr w:type="spellStart"/>
      <w:r w:rsidR="00926500" w:rsidRPr="00926500">
        <w:t>Lelosta</w:t>
      </w:r>
      <w:proofErr w:type="spellEnd"/>
      <w:r w:rsidR="00926500" w:rsidRPr="00926500">
        <w:t xml:space="preserve">, </w:t>
      </w:r>
      <w:proofErr w:type="spellStart"/>
      <w:r w:rsidR="00926500" w:rsidRPr="00926500">
        <w:t>Obwoosta</w:t>
      </w:r>
      <w:proofErr w:type="spellEnd"/>
      <w:r w:rsidR="00926500" w:rsidRPr="00926500">
        <w:t xml:space="preserve">, </w:t>
      </w:r>
      <w:proofErr w:type="spellStart"/>
      <w:r w:rsidR="00926500" w:rsidRPr="00926500">
        <w:t>Warjwokista</w:t>
      </w:r>
      <w:proofErr w:type="spellEnd"/>
      <w:r w:rsidR="00926500" w:rsidRPr="00926500">
        <w:t xml:space="preserve">, </w:t>
      </w:r>
      <w:proofErr w:type="spellStart"/>
      <w:r w:rsidR="00926500" w:rsidRPr="00926500">
        <w:t>Makalista</w:t>
      </w:r>
      <w:proofErr w:type="spellEnd"/>
      <w:r w:rsidR="00926500" w:rsidRPr="00926500">
        <w:t xml:space="preserve"> ja </w:t>
      </w:r>
      <w:proofErr w:type="spellStart"/>
      <w:r w:rsidR="00926500" w:rsidRPr="00926500">
        <w:t>Ditangista</w:t>
      </w:r>
      <w:proofErr w:type="spellEnd"/>
      <w:r w:rsidR="00926500" w:rsidRPr="00926500">
        <w:t xml:space="preserve"> </w:t>
      </w:r>
      <w:proofErr w:type="spellStart"/>
      <w:r w:rsidR="00926500" w:rsidRPr="00926500">
        <w:t>Wau-Shillukin</w:t>
      </w:r>
      <w:proofErr w:type="spellEnd"/>
      <w:r w:rsidR="00926500" w:rsidRPr="00926500">
        <w:t xml:space="preserve"> ja Malakalin kaupunkeihin.</w:t>
      </w:r>
      <w:r w:rsidR="0086040E">
        <w:rPr>
          <w:rStyle w:val="Alaviitteenviite"/>
          <w:bCs/>
        </w:rPr>
        <w:footnoteReference w:id="166"/>
      </w:r>
    </w:p>
    <w:p w14:paraId="74F2ED09" w14:textId="7A15E256" w:rsidR="00D275C9" w:rsidRPr="00D275C9" w:rsidRDefault="00D275C9" w:rsidP="00D275C9">
      <w:pPr>
        <w:pStyle w:val="Otsikko1"/>
      </w:pPr>
      <w:r w:rsidRPr="00D275C9">
        <w:t>Millaiset kulkuyhteydet Malakaliin on</w:t>
      </w:r>
      <w:r w:rsidR="00760A37">
        <w:t>?</w:t>
      </w:r>
      <w:r w:rsidRPr="00D275C9">
        <w:t xml:space="preserve"> </w:t>
      </w:r>
      <w:r w:rsidR="00760A37">
        <w:t>M</w:t>
      </w:r>
      <w:r w:rsidRPr="00D275C9">
        <w:t>illainen matkareitin turvallisuustilanne on? Miten siviilihenkilö voi matkustaa Jubasta Malakaliin?</w:t>
      </w:r>
    </w:p>
    <w:p w14:paraId="627212C6" w14:textId="205C6BEA" w:rsidR="00782891" w:rsidRDefault="00782891" w:rsidP="002C63FA">
      <w:pPr>
        <w:pStyle w:val="Numeroimatonotsikko"/>
      </w:pPr>
      <w:r>
        <w:rPr>
          <w:noProof/>
        </w:rPr>
        <w:drawing>
          <wp:inline distT="0" distB="0" distL="0" distR="0" wp14:anchorId="14A4B2B2" wp14:editId="06D0AC3D">
            <wp:extent cx="5303520" cy="3540183"/>
            <wp:effectExtent l="0" t="0" r="0" b="317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2">
                      <a:extLst>
                        <a:ext uri="{28A0092B-C50C-407E-A947-70E740481C1C}">
                          <a14:useLocalDpi xmlns:a14="http://schemas.microsoft.com/office/drawing/2010/main" val="0"/>
                        </a:ext>
                      </a:extLst>
                    </a:blip>
                    <a:stretch>
                      <a:fillRect/>
                    </a:stretch>
                  </pic:blipFill>
                  <pic:spPr>
                    <a:xfrm>
                      <a:off x="0" y="0"/>
                      <a:ext cx="5354264" cy="3574056"/>
                    </a:xfrm>
                    <a:prstGeom prst="rect">
                      <a:avLst/>
                    </a:prstGeom>
                  </pic:spPr>
                </pic:pic>
              </a:graphicData>
            </a:graphic>
          </wp:inline>
        </w:drawing>
      </w:r>
    </w:p>
    <w:p w14:paraId="59E3F4CD" w14:textId="0A134091" w:rsidR="00782891" w:rsidRDefault="00966D42" w:rsidP="00966D42">
      <w:pPr>
        <w:pStyle w:val="Kuvaotsikko"/>
      </w:pPr>
      <w:r>
        <w:lastRenderedPageBreak/>
        <w:t xml:space="preserve">Kartta </w:t>
      </w:r>
      <w:fldSimple w:instr=" SEQ Kartta \* ARABIC ">
        <w:r>
          <w:rPr>
            <w:noProof/>
          </w:rPr>
          <w:t>2</w:t>
        </w:r>
      </w:fldSimple>
      <w:r>
        <w:t xml:space="preserve">: </w:t>
      </w:r>
      <w:r w:rsidRPr="007303B4">
        <w:t>Etelä-Sudanin maantieverkosto (UNOCHA 24.1.2020).</w:t>
      </w:r>
    </w:p>
    <w:p w14:paraId="311F42AC" w14:textId="5E818F9E" w:rsidR="002C63FA" w:rsidRDefault="002C63FA" w:rsidP="002C63FA">
      <w:pPr>
        <w:pStyle w:val="Numeroimatonotsikko"/>
      </w:pPr>
      <w:r>
        <w:t>Maantie</w:t>
      </w:r>
      <w:r w:rsidR="00D275C9">
        <w:t>reitti</w:t>
      </w:r>
    </w:p>
    <w:p w14:paraId="2A79806E" w14:textId="25546123" w:rsidR="002F5CA5" w:rsidRPr="002C63FA" w:rsidRDefault="002C63FA" w:rsidP="002F5CA5">
      <w:pPr>
        <w:rPr>
          <w:highlight w:val="magenta"/>
        </w:rPr>
      </w:pPr>
      <w:proofErr w:type="spellStart"/>
      <w:r w:rsidRPr="00384BE6">
        <w:t>Impact</w:t>
      </w:r>
      <w:proofErr w:type="spellEnd"/>
      <w:r w:rsidRPr="00384BE6">
        <w:t xml:space="preserve"> </w:t>
      </w:r>
      <w:proofErr w:type="spellStart"/>
      <w:r w:rsidRPr="00384BE6">
        <w:t>Initiatives</w:t>
      </w:r>
      <w:proofErr w:type="spellEnd"/>
      <w:r>
        <w:t xml:space="preserve"> -sivuston syys-lokakuussa 2025 tekemien julkaisujen mukaan Jubasta </w:t>
      </w:r>
      <w:proofErr w:type="spellStart"/>
      <w:r>
        <w:t>Borin</w:t>
      </w:r>
      <w:proofErr w:type="spellEnd"/>
      <w:r>
        <w:t xml:space="preserve"> kautta Malakaliin vievien teiden aukiolo vaihteli. Syyskuussa </w:t>
      </w:r>
      <w:r w:rsidRPr="00384BE6">
        <w:t>Juba-</w:t>
      </w:r>
      <w:proofErr w:type="spellStart"/>
      <w:r w:rsidRPr="00384BE6">
        <w:t>Bor</w:t>
      </w:r>
      <w:proofErr w:type="spellEnd"/>
      <w:r w:rsidRPr="00384BE6">
        <w:t xml:space="preserve">-tieosuus oli auki, mutta Borista Malakaliin vievät tiet </w:t>
      </w:r>
      <w:r>
        <w:t xml:space="preserve">olivat </w:t>
      </w:r>
      <w:r w:rsidRPr="00384BE6">
        <w:t xml:space="preserve">joko auki epäsäännöllisesti tai </w:t>
      </w:r>
      <w:r>
        <w:t xml:space="preserve">kokonaan </w:t>
      </w:r>
      <w:r w:rsidRPr="00384BE6">
        <w:t>suljettu</w:t>
      </w:r>
      <w:r>
        <w:t>. Lokakuussa tietoa teiden aukiolosta ei ollut saatavilla.</w:t>
      </w:r>
      <w:r>
        <w:rPr>
          <w:rStyle w:val="Alaviitteenviite"/>
        </w:rPr>
        <w:footnoteReference w:id="167"/>
      </w:r>
      <w:r>
        <w:t xml:space="preserve"> </w:t>
      </w:r>
      <w:r w:rsidR="002F5CA5" w:rsidRPr="002F5CA5">
        <w:t xml:space="preserve">WFP-järjestön </w:t>
      </w:r>
      <w:proofErr w:type="spellStart"/>
      <w:r w:rsidR="002F5CA5" w:rsidRPr="002F5CA5">
        <w:t>Logistic</w:t>
      </w:r>
      <w:proofErr w:type="spellEnd"/>
      <w:r w:rsidR="002F5CA5" w:rsidRPr="002F5CA5">
        <w:t xml:space="preserve"> Cluster -logistiikkaketjun loka-marraskuussa 2025 julkaiseman maantiekartan mukaan Jubasta </w:t>
      </w:r>
      <w:proofErr w:type="spellStart"/>
      <w:r w:rsidR="002F5CA5" w:rsidRPr="002F5CA5">
        <w:t>Boriin</w:t>
      </w:r>
      <w:proofErr w:type="spellEnd"/>
      <w:r w:rsidR="002F5CA5" w:rsidRPr="002F5CA5">
        <w:t xml:space="preserve"> vievä maantie oli kulkukelpoinen, mutta Borista Malakaliin päin johtavien maanteiden todettiin olevan kulkukelvottomia.</w:t>
      </w:r>
      <w:r w:rsidR="002F5CA5" w:rsidRPr="002F5CA5">
        <w:rPr>
          <w:rStyle w:val="Alaviitteenviite"/>
        </w:rPr>
        <w:footnoteReference w:id="168"/>
      </w:r>
      <w:r w:rsidR="00363073">
        <w:t xml:space="preserve"> </w:t>
      </w:r>
      <w:r w:rsidRPr="002F5CA5">
        <w:t>ACAPS</w:t>
      </w:r>
      <w:r>
        <w:t>-sivusto</w:t>
      </w:r>
      <w:r w:rsidRPr="002F5CA5">
        <w:t xml:space="preserve"> arvioi kesäkuussa 2025, että kesä-syyskuun sadekausi tekee </w:t>
      </w:r>
      <w:proofErr w:type="spellStart"/>
      <w:r w:rsidRPr="002F5CA5">
        <w:t>Malakalista</w:t>
      </w:r>
      <w:proofErr w:type="spellEnd"/>
      <w:r w:rsidRPr="002F5CA5">
        <w:t xml:space="preserve"> ja Renkistä lähtevät tärkeimmät joki- ja tiereitit kulkukelvottomiksi.</w:t>
      </w:r>
      <w:r w:rsidRPr="002F5CA5">
        <w:rPr>
          <w:rStyle w:val="Alaviitteenviite"/>
        </w:rPr>
        <w:footnoteReference w:id="169"/>
      </w:r>
    </w:p>
    <w:p w14:paraId="14DF6524" w14:textId="49AB2471" w:rsidR="009C7A3C" w:rsidRDefault="002F5CA5" w:rsidP="00694580">
      <w:r>
        <w:t xml:space="preserve">Vuonna 2025 </w:t>
      </w:r>
      <w:r w:rsidRPr="002F5322">
        <w:t>Juba-</w:t>
      </w:r>
      <w:proofErr w:type="spellStart"/>
      <w:r w:rsidRPr="002F5322">
        <w:t>Bor</w:t>
      </w:r>
      <w:proofErr w:type="spellEnd"/>
      <w:r w:rsidRPr="002F5322">
        <w:t>-tieosuudella on uutisoitu tapahtuneen aseellisia hyökkäyksiä.</w:t>
      </w:r>
      <w:r>
        <w:rPr>
          <w:rStyle w:val="Alaviitteenviite"/>
        </w:rPr>
        <w:footnoteReference w:id="170"/>
      </w:r>
      <w:r w:rsidRPr="002F5322">
        <w:t xml:space="preserve"> Jubasta Malakaliin kulkevan päätien tien varrella on </w:t>
      </w:r>
      <w:proofErr w:type="spellStart"/>
      <w:r w:rsidRPr="002F5322">
        <w:t>UNMASin</w:t>
      </w:r>
      <w:proofErr w:type="spellEnd"/>
      <w:r w:rsidRPr="002F5322">
        <w:t xml:space="preserve"> syyskuussa 2025 julkaiseman kartan mukaan joitain räjähdesaastuneita alueita, lähinnä Juban ja </w:t>
      </w:r>
      <w:proofErr w:type="spellStart"/>
      <w:r w:rsidRPr="002F5322">
        <w:t>Borin</w:t>
      </w:r>
      <w:proofErr w:type="spellEnd"/>
      <w:r w:rsidRPr="002F5322">
        <w:t xml:space="preserve"> välisellä osuudella </w:t>
      </w:r>
      <w:r w:rsidRPr="00694580">
        <w:t xml:space="preserve">sekä Malakalin kaakkoispuolella kaupunkiin </w:t>
      </w:r>
      <w:r w:rsidR="00163921">
        <w:t xml:space="preserve">maanteitse </w:t>
      </w:r>
      <w:r w:rsidRPr="00694580">
        <w:t>saavuttaessa.</w:t>
      </w:r>
      <w:r w:rsidRPr="00694580">
        <w:rPr>
          <w:rStyle w:val="Alaviitteenviite"/>
        </w:rPr>
        <w:footnoteReference w:id="171"/>
      </w:r>
    </w:p>
    <w:p w14:paraId="002D2475" w14:textId="65F9AF32" w:rsidR="009C7A3C" w:rsidRDefault="001610BA" w:rsidP="00694580">
      <w:r>
        <w:t xml:space="preserve">Turvallisuusvälikohtaukset lisääntyivät vuoden 2025 aikana </w:t>
      </w:r>
      <w:r w:rsidR="009C7A3C">
        <w:t xml:space="preserve">Juban ja Malakalin välillä </w:t>
      </w:r>
      <w:r w:rsidR="008C5DB2">
        <w:t>kulkevan maantien varrella sijaitsevissa</w:t>
      </w:r>
      <w:r>
        <w:rPr>
          <w:rStyle w:val="Alaviitteenviite"/>
        </w:rPr>
        <w:footnoteReference w:id="172"/>
      </w:r>
      <w:r w:rsidR="009C7A3C">
        <w:t xml:space="preserve"> sijaitsevien Canal-Pigin, </w:t>
      </w:r>
      <w:proofErr w:type="spellStart"/>
      <w:r w:rsidR="009C7A3C">
        <w:t>Panyikangin</w:t>
      </w:r>
      <w:proofErr w:type="spellEnd"/>
      <w:r w:rsidR="009C7A3C">
        <w:t xml:space="preserve"> ja </w:t>
      </w:r>
      <w:proofErr w:type="spellStart"/>
      <w:r w:rsidR="009C7A3C">
        <w:t>Terekekan</w:t>
      </w:r>
      <w:proofErr w:type="spellEnd"/>
      <w:r w:rsidR="009C7A3C">
        <w:t xml:space="preserve"> maakunnissa (Taulukko </w:t>
      </w:r>
      <w:r w:rsidR="005161F9">
        <w:t>15</w:t>
      </w:r>
      <w:r w:rsidR="009C7A3C">
        <w:t xml:space="preserve">). </w:t>
      </w:r>
      <w:r w:rsidR="00735360">
        <w:t>Erityisesti Canal-Pigin maakunnassa raportoitiin taisteluja (23) sekä räjähde- ja muita etäiskuja (20) matkareitin muita maakuntia selvästi enemmän</w:t>
      </w:r>
      <w:r>
        <w:t>, kun taas Juban maakunnassa taistelut vähenivät merkittävästi</w:t>
      </w:r>
      <w:r w:rsidR="00735360">
        <w:t xml:space="preserve">. </w:t>
      </w:r>
      <w:r w:rsidR="009C7A3C">
        <w:t xml:space="preserve">Määrällisesti eniten turvallisuusvälikohtauksia raportoitiin </w:t>
      </w:r>
      <w:r w:rsidR="00735360">
        <w:t xml:space="preserve">matkareitin varrella </w:t>
      </w:r>
      <w:r w:rsidR="009C7A3C">
        <w:t>Juban maakunnassa.</w:t>
      </w:r>
      <w:r w:rsidR="00735360">
        <w:rPr>
          <w:rStyle w:val="Alaviitteenviite"/>
        </w:rPr>
        <w:footnoteReference w:id="173"/>
      </w:r>
    </w:p>
    <w:p w14:paraId="4DEEA68E" w14:textId="0A16EEAF" w:rsidR="005161F9" w:rsidRPr="00735360" w:rsidRDefault="005161F9" w:rsidP="005161F9">
      <w:pPr>
        <w:pStyle w:val="Kuvaotsikko"/>
        <w:rPr>
          <w:b/>
          <w:bCs/>
        </w:rPr>
      </w:pPr>
      <w:r>
        <w:t xml:space="preserve">Taulukko </w:t>
      </w:r>
      <w:fldSimple w:instr=" SEQ Taulukko \* ARABIC ">
        <w:r>
          <w:rPr>
            <w:noProof/>
          </w:rPr>
          <w:t>15</w:t>
        </w:r>
      </w:fldSimple>
      <w:r>
        <w:t xml:space="preserve">: </w:t>
      </w:r>
      <w:r w:rsidRPr="007745E3">
        <w:t xml:space="preserve">Turvallisuusvälikohtausten määrä </w:t>
      </w:r>
      <w:r w:rsidR="008C5DB2">
        <w:t>Juban ja Malakalin välillä kulkevan maantien varrella sijaitsevissa</w:t>
      </w:r>
      <w:r w:rsidR="008C5DB2" w:rsidRPr="007745E3">
        <w:t xml:space="preserve"> </w:t>
      </w:r>
      <w:r w:rsidR="008C5DB2">
        <w:t xml:space="preserve">maakunnissa </w:t>
      </w:r>
      <w:r w:rsidRPr="007745E3">
        <w:t xml:space="preserve">vuosina 2024–2025 </w:t>
      </w:r>
      <w:r w:rsidR="00E84889" w:rsidRPr="00D275C9">
        <w:t>(</w:t>
      </w:r>
      <w:r w:rsidR="00E84889">
        <w:t>ACLED 27</w:t>
      </w:r>
      <w:r w:rsidR="00E84889" w:rsidRPr="00056928">
        <w:t>.10.2025</w:t>
      </w:r>
      <w:r w:rsidR="00E84889" w:rsidRPr="00D275C9">
        <w:t>).</w:t>
      </w:r>
    </w:p>
    <w:tbl>
      <w:tblPr>
        <w:tblW w:w="8989" w:type="dxa"/>
        <w:tblCellMar>
          <w:left w:w="70" w:type="dxa"/>
          <w:right w:w="70" w:type="dxa"/>
        </w:tblCellMar>
        <w:tblLook w:val="04A0" w:firstRow="1" w:lastRow="0" w:firstColumn="1" w:lastColumn="0" w:noHBand="0" w:noVBand="1"/>
      </w:tblPr>
      <w:tblGrid>
        <w:gridCol w:w="1691"/>
        <w:gridCol w:w="858"/>
        <w:gridCol w:w="920"/>
        <w:gridCol w:w="920"/>
        <w:gridCol w:w="920"/>
        <w:gridCol w:w="920"/>
        <w:gridCol w:w="920"/>
        <w:gridCol w:w="920"/>
        <w:gridCol w:w="920"/>
      </w:tblGrid>
      <w:tr w:rsidR="00735360" w:rsidRPr="006813E3" w14:paraId="6993C423" w14:textId="77777777" w:rsidTr="008C5DB2">
        <w:trPr>
          <w:trHeight w:val="438"/>
        </w:trPr>
        <w:tc>
          <w:tcPr>
            <w:tcW w:w="1691" w:type="dxa"/>
            <w:vMerge w:val="restart"/>
            <w:tcBorders>
              <w:top w:val="single" w:sz="8" w:space="0" w:color="auto"/>
              <w:left w:val="single" w:sz="8" w:space="0" w:color="auto"/>
              <w:bottom w:val="nil"/>
              <w:right w:val="nil"/>
            </w:tcBorders>
            <w:shd w:val="clear" w:color="000000" w:fill="E7E6E6"/>
            <w:noWrap/>
            <w:vAlign w:val="bottom"/>
            <w:hideMark/>
          </w:tcPr>
          <w:p w14:paraId="20B1A844" w14:textId="77777777" w:rsidR="00735360" w:rsidRPr="006813E3" w:rsidRDefault="00735360" w:rsidP="00735360">
            <w:pPr>
              <w:spacing w:before="0" w:after="0" w:line="240" w:lineRule="auto"/>
              <w:jc w:val="left"/>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 </w:t>
            </w:r>
          </w:p>
        </w:tc>
        <w:tc>
          <w:tcPr>
            <w:tcW w:w="1778" w:type="dxa"/>
            <w:gridSpan w:val="2"/>
            <w:tcBorders>
              <w:top w:val="single" w:sz="8" w:space="0" w:color="auto"/>
              <w:left w:val="single" w:sz="8" w:space="0" w:color="auto"/>
              <w:bottom w:val="single" w:sz="4" w:space="0" w:color="auto"/>
              <w:right w:val="single" w:sz="8" w:space="0" w:color="000000"/>
            </w:tcBorders>
            <w:shd w:val="clear" w:color="000000" w:fill="E7E6E6"/>
            <w:vAlign w:val="center"/>
            <w:hideMark/>
          </w:tcPr>
          <w:p w14:paraId="5A91068D"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Taistelut</w:t>
            </w:r>
          </w:p>
        </w:tc>
        <w:tc>
          <w:tcPr>
            <w:tcW w:w="1840" w:type="dxa"/>
            <w:gridSpan w:val="2"/>
            <w:tcBorders>
              <w:top w:val="single" w:sz="8" w:space="0" w:color="auto"/>
              <w:left w:val="nil"/>
              <w:bottom w:val="single" w:sz="4" w:space="0" w:color="auto"/>
              <w:right w:val="single" w:sz="8" w:space="0" w:color="000000"/>
            </w:tcBorders>
            <w:shd w:val="clear" w:color="000000" w:fill="E7E6E6"/>
            <w:hideMark/>
          </w:tcPr>
          <w:p w14:paraId="08B544DD"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Räjähde- ja muut etäiskut</w:t>
            </w:r>
          </w:p>
        </w:tc>
        <w:tc>
          <w:tcPr>
            <w:tcW w:w="1840" w:type="dxa"/>
            <w:gridSpan w:val="2"/>
            <w:tcBorders>
              <w:top w:val="single" w:sz="8" w:space="0" w:color="auto"/>
              <w:left w:val="nil"/>
              <w:bottom w:val="single" w:sz="4" w:space="0" w:color="auto"/>
              <w:right w:val="single" w:sz="8" w:space="0" w:color="000000"/>
            </w:tcBorders>
            <w:shd w:val="clear" w:color="000000" w:fill="E7E6E6"/>
            <w:hideMark/>
          </w:tcPr>
          <w:p w14:paraId="2D1F8C82"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Väkivalta siviilejä vastaan</w:t>
            </w:r>
          </w:p>
        </w:tc>
        <w:tc>
          <w:tcPr>
            <w:tcW w:w="1840" w:type="dxa"/>
            <w:gridSpan w:val="2"/>
            <w:tcBorders>
              <w:top w:val="single" w:sz="8" w:space="0" w:color="auto"/>
              <w:left w:val="nil"/>
              <w:bottom w:val="single" w:sz="4" w:space="0" w:color="auto"/>
              <w:right w:val="single" w:sz="8" w:space="0" w:color="000000"/>
            </w:tcBorders>
            <w:shd w:val="clear" w:color="000000" w:fill="E7E6E6"/>
            <w:hideMark/>
          </w:tcPr>
          <w:p w14:paraId="2E5E0FE0"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Välikohtauksia yhteensä</w:t>
            </w:r>
          </w:p>
        </w:tc>
      </w:tr>
      <w:tr w:rsidR="00735360" w:rsidRPr="006813E3" w14:paraId="7E12A641" w14:textId="77777777" w:rsidTr="008C5DB2">
        <w:trPr>
          <w:trHeight w:val="257"/>
        </w:trPr>
        <w:tc>
          <w:tcPr>
            <w:tcW w:w="1691" w:type="dxa"/>
            <w:vMerge/>
            <w:tcBorders>
              <w:top w:val="single" w:sz="8" w:space="0" w:color="auto"/>
              <w:left w:val="single" w:sz="8" w:space="0" w:color="auto"/>
              <w:bottom w:val="nil"/>
              <w:right w:val="nil"/>
            </w:tcBorders>
            <w:vAlign w:val="center"/>
            <w:hideMark/>
          </w:tcPr>
          <w:p w14:paraId="64D862A8" w14:textId="77777777" w:rsidR="00735360" w:rsidRPr="006813E3" w:rsidRDefault="00735360" w:rsidP="00735360">
            <w:pPr>
              <w:spacing w:before="0" w:after="0" w:line="240" w:lineRule="auto"/>
              <w:jc w:val="left"/>
              <w:rPr>
                <w:rFonts w:eastAsia="Times New Roman" w:cs="Times New Roman"/>
                <w:b/>
                <w:bCs/>
                <w:color w:val="000000"/>
                <w:sz w:val="18"/>
                <w:szCs w:val="18"/>
                <w:lang w:eastAsia="fi-FI"/>
              </w:rPr>
            </w:pPr>
          </w:p>
        </w:tc>
        <w:tc>
          <w:tcPr>
            <w:tcW w:w="858" w:type="dxa"/>
            <w:tcBorders>
              <w:top w:val="nil"/>
              <w:left w:val="single" w:sz="8" w:space="0" w:color="auto"/>
              <w:bottom w:val="nil"/>
              <w:right w:val="single" w:sz="4" w:space="0" w:color="auto"/>
            </w:tcBorders>
            <w:shd w:val="clear" w:color="000000" w:fill="E7E6E6"/>
            <w:noWrap/>
            <w:vAlign w:val="bottom"/>
            <w:hideMark/>
          </w:tcPr>
          <w:p w14:paraId="5C4DAF1B"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2024</w:t>
            </w:r>
          </w:p>
        </w:tc>
        <w:tc>
          <w:tcPr>
            <w:tcW w:w="920" w:type="dxa"/>
            <w:tcBorders>
              <w:top w:val="nil"/>
              <w:left w:val="nil"/>
              <w:bottom w:val="nil"/>
              <w:right w:val="single" w:sz="8" w:space="0" w:color="auto"/>
            </w:tcBorders>
            <w:shd w:val="clear" w:color="000000" w:fill="E7E6E6"/>
            <w:noWrap/>
            <w:vAlign w:val="bottom"/>
            <w:hideMark/>
          </w:tcPr>
          <w:p w14:paraId="2B43841D"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2025</w:t>
            </w:r>
          </w:p>
        </w:tc>
        <w:tc>
          <w:tcPr>
            <w:tcW w:w="920" w:type="dxa"/>
            <w:tcBorders>
              <w:top w:val="nil"/>
              <w:left w:val="nil"/>
              <w:bottom w:val="nil"/>
              <w:right w:val="single" w:sz="4" w:space="0" w:color="auto"/>
            </w:tcBorders>
            <w:shd w:val="clear" w:color="000000" w:fill="E7E6E6"/>
            <w:noWrap/>
            <w:vAlign w:val="bottom"/>
            <w:hideMark/>
          </w:tcPr>
          <w:p w14:paraId="58301630"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2024</w:t>
            </w:r>
          </w:p>
        </w:tc>
        <w:tc>
          <w:tcPr>
            <w:tcW w:w="920" w:type="dxa"/>
            <w:tcBorders>
              <w:top w:val="nil"/>
              <w:left w:val="nil"/>
              <w:bottom w:val="nil"/>
              <w:right w:val="single" w:sz="8" w:space="0" w:color="auto"/>
            </w:tcBorders>
            <w:shd w:val="clear" w:color="000000" w:fill="E7E6E6"/>
            <w:noWrap/>
            <w:vAlign w:val="bottom"/>
            <w:hideMark/>
          </w:tcPr>
          <w:p w14:paraId="47D01E7B"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2025</w:t>
            </w:r>
          </w:p>
        </w:tc>
        <w:tc>
          <w:tcPr>
            <w:tcW w:w="920" w:type="dxa"/>
            <w:tcBorders>
              <w:top w:val="nil"/>
              <w:left w:val="nil"/>
              <w:bottom w:val="nil"/>
              <w:right w:val="single" w:sz="4" w:space="0" w:color="auto"/>
            </w:tcBorders>
            <w:shd w:val="clear" w:color="000000" w:fill="E7E6E6"/>
            <w:noWrap/>
            <w:vAlign w:val="bottom"/>
            <w:hideMark/>
          </w:tcPr>
          <w:p w14:paraId="162E35DE"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2024</w:t>
            </w:r>
          </w:p>
        </w:tc>
        <w:tc>
          <w:tcPr>
            <w:tcW w:w="920" w:type="dxa"/>
            <w:tcBorders>
              <w:top w:val="nil"/>
              <w:left w:val="nil"/>
              <w:bottom w:val="nil"/>
              <w:right w:val="single" w:sz="8" w:space="0" w:color="auto"/>
            </w:tcBorders>
            <w:shd w:val="clear" w:color="000000" w:fill="E7E6E6"/>
            <w:noWrap/>
            <w:vAlign w:val="bottom"/>
            <w:hideMark/>
          </w:tcPr>
          <w:p w14:paraId="05D54FAE"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2025</w:t>
            </w:r>
          </w:p>
        </w:tc>
        <w:tc>
          <w:tcPr>
            <w:tcW w:w="920" w:type="dxa"/>
            <w:tcBorders>
              <w:top w:val="nil"/>
              <w:left w:val="nil"/>
              <w:bottom w:val="nil"/>
              <w:right w:val="single" w:sz="4" w:space="0" w:color="auto"/>
            </w:tcBorders>
            <w:shd w:val="clear" w:color="000000" w:fill="E7E6E6"/>
            <w:noWrap/>
            <w:vAlign w:val="bottom"/>
            <w:hideMark/>
          </w:tcPr>
          <w:p w14:paraId="635E8B5E"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2024</w:t>
            </w:r>
          </w:p>
        </w:tc>
        <w:tc>
          <w:tcPr>
            <w:tcW w:w="920" w:type="dxa"/>
            <w:tcBorders>
              <w:top w:val="nil"/>
              <w:left w:val="nil"/>
              <w:bottom w:val="nil"/>
              <w:right w:val="single" w:sz="8" w:space="0" w:color="auto"/>
            </w:tcBorders>
            <w:shd w:val="clear" w:color="000000" w:fill="E7E6E6"/>
            <w:noWrap/>
            <w:vAlign w:val="bottom"/>
            <w:hideMark/>
          </w:tcPr>
          <w:p w14:paraId="3D158817"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2025</w:t>
            </w:r>
          </w:p>
        </w:tc>
      </w:tr>
      <w:tr w:rsidR="00735360" w:rsidRPr="006813E3" w14:paraId="09E57E84" w14:textId="77777777" w:rsidTr="008C5DB2">
        <w:trPr>
          <w:trHeight w:val="257"/>
        </w:trPr>
        <w:tc>
          <w:tcPr>
            <w:tcW w:w="1691" w:type="dxa"/>
            <w:tcBorders>
              <w:top w:val="single" w:sz="8" w:space="0" w:color="auto"/>
              <w:left w:val="single" w:sz="8" w:space="0" w:color="auto"/>
              <w:bottom w:val="single" w:sz="8" w:space="0" w:color="auto"/>
              <w:right w:val="nil"/>
            </w:tcBorders>
            <w:shd w:val="clear" w:color="auto" w:fill="auto"/>
            <w:noWrap/>
            <w:vAlign w:val="bottom"/>
            <w:hideMark/>
          </w:tcPr>
          <w:p w14:paraId="2C810BE4" w14:textId="77777777" w:rsidR="00735360" w:rsidRPr="006813E3" w:rsidRDefault="00735360" w:rsidP="00735360">
            <w:pPr>
              <w:spacing w:before="0" w:after="0" w:line="240" w:lineRule="auto"/>
              <w:jc w:val="left"/>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 xml:space="preserve">Central </w:t>
            </w:r>
            <w:proofErr w:type="spellStart"/>
            <w:r w:rsidRPr="006813E3">
              <w:rPr>
                <w:rFonts w:eastAsia="Times New Roman" w:cs="Times New Roman"/>
                <w:b/>
                <w:bCs/>
                <w:color w:val="000000"/>
                <w:sz w:val="18"/>
                <w:szCs w:val="18"/>
                <w:lang w:eastAsia="fi-FI"/>
              </w:rPr>
              <w:t>Equatoria</w:t>
            </w:r>
            <w:proofErr w:type="spellEnd"/>
          </w:p>
        </w:tc>
        <w:tc>
          <w:tcPr>
            <w:tcW w:w="85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DB20277"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60</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61158ADC"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78</w:t>
            </w:r>
          </w:p>
        </w:tc>
        <w:tc>
          <w:tcPr>
            <w:tcW w:w="920" w:type="dxa"/>
            <w:tcBorders>
              <w:top w:val="single" w:sz="8" w:space="0" w:color="auto"/>
              <w:left w:val="nil"/>
              <w:bottom w:val="single" w:sz="8" w:space="0" w:color="auto"/>
              <w:right w:val="single" w:sz="4" w:space="0" w:color="auto"/>
            </w:tcBorders>
            <w:shd w:val="clear" w:color="auto" w:fill="auto"/>
            <w:noWrap/>
            <w:vAlign w:val="bottom"/>
            <w:hideMark/>
          </w:tcPr>
          <w:p w14:paraId="127D0F0A"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62B6A26F"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12</w:t>
            </w:r>
          </w:p>
        </w:tc>
        <w:tc>
          <w:tcPr>
            <w:tcW w:w="920" w:type="dxa"/>
            <w:tcBorders>
              <w:top w:val="single" w:sz="8" w:space="0" w:color="auto"/>
              <w:left w:val="nil"/>
              <w:bottom w:val="single" w:sz="8" w:space="0" w:color="auto"/>
              <w:right w:val="single" w:sz="4" w:space="0" w:color="auto"/>
            </w:tcBorders>
            <w:shd w:val="clear" w:color="auto" w:fill="auto"/>
            <w:noWrap/>
            <w:vAlign w:val="bottom"/>
            <w:hideMark/>
          </w:tcPr>
          <w:p w14:paraId="1382782F"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91</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0F496038"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138</w:t>
            </w:r>
          </w:p>
        </w:tc>
        <w:tc>
          <w:tcPr>
            <w:tcW w:w="920" w:type="dxa"/>
            <w:tcBorders>
              <w:top w:val="single" w:sz="8" w:space="0" w:color="auto"/>
              <w:left w:val="nil"/>
              <w:bottom w:val="single" w:sz="8" w:space="0" w:color="auto"/>
              <w:right w:val="single" w:sz="4" w:space="0" w:color="auto"/>
            </w:tcBorders>
            <w:shd w:val="clear" w:color="auto" w:fill="auto"/>
            <w:noWrap/>
            <w:vAlign w:val="bottom"/>
            <w:hideMark/>
          </w:tcPr>
          <w:p w14:paraId="0CFD0037"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153</w:t>
            </w:r>
          </w:p>
        </w:tc>
        <w:tc>
          <w:tcPr>
            <w:tcW w:w="920" w:type="dxa"/>
            <w:tcBorders>
              <w:top w:val="single" w:sz="8" w:space="0" w:color="auto"/>
              <w:left w:val="nil"/>
              <w:bottom w:val="single" w:sz="8" w:space="0" w:color="auto"/>
              <w:right w:val="single" w:sz="8" w:space="0" w:color="auto"/>
            </w:tcBorders>
            <w:shd w:val="clear" w:color="auto" w:fill="auto"/>
            <w:noWrap/>
            <w:vAlign w:val="bottom"/>
            <w:hideMark/>
          </w:tcPr>
          <w:p w14:paraId="60FDF67A"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228</w:t>
            </w:r>
          </w:p>
        </w:tc>
      </w:tr>
      <w:tr w:rsidR="00735360" w:rsidRPr="006813E3" w14:paraId="50C54F90" w14:textId="77777777" w:rsidTr="008C5DB2">
        <w:trPr>
          <w:trHeight w:val="249"/>
        </w:trPr>
        <w:tc>
          <w:tcPr>
            <w:tcW w:w="1691" w:type="dxa"/>
            <w:tcBorders>
              <w:top w:val="nil"/>
              <w:left w:val="single" w:sz="8" w:space="0" w:color="auto"/>
              <w:bottom w:val="single" w:sz="4" w:space="0" w:color="auto"/>
              <w:right w:val="nil"/>
            </w:tcBorders>
            <w:shd w:val="clear" w:color="auto" w:fill="auto"/>
            <w:noWrap/>
            <w:vAlign w:val="bottom"/>
            <w:hideMark/>
          </w:tcPr>
          <w:p w14:paraId="44333969" w14:textId="77777777"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r w:rsidRPr="006813E3">
              <w:rPr>
                <w:rFonts w:eastAsia="Times New Roman" w:cs="Times New Roman"/>
                <w:color w:val="000000"/>
                <w:sz w:val="18"/>
                <w:szCs w:val="18"/>
                <w:lang w:eastAsia="fi-FI"/>
              </w:rPr>
              <w:t>Juba</w:t>
            </w:r>
          </w:p>
        </w:tc>
        <w:tc>
          <w:tcPr>
            <w:tcW w:w="858" w:type="dxa"/>
            <w:tcBorders>
              <w:top w:val="nil"/>
              <w:left w:val="single" w:sz="8" w:space="0" w:color="auto"/>
              <w:bottom w:val="single" w:sz="4" w:space="0" w:color="auto"/>
              <w:right w:val="single" w:sz="4" w:space="0" w:color="auto"/>
            </w:tcBorders>
            <w:shd w:val="clear" w:color="auto" w:fill="auto"/>
            <w:noWrap/>
            <w:vAlign w:val="bottom"/>
            <w:hideMark/>
          </w:tcPr>
          <w:p w14:paraId="7C2E5878"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33</w:t>
            </w:r>
          </w:p>
        </w:tc>
        <w:tc>
          <w:tcPr>
            <w:tcW w:w="920" w:type="dxa"/>
            <w:tcBorders>
              <w:top w:val="nil"/>
              <w:left w:val="nil"/>
              <w:bottom w:val="single" w:sz="4" w:space="0" w:color="auto"/>
              <w:right w:val="single" w:sz="8" w:space="0" w:color="auto"/>
            </w:tcBorders>
            <w:shd w:val="clear" w:color="auto" w:fill="auto"/>
            <w:noWrap/>
            <w:vAlign w:val="bottom"/>
            <w:hideMark/>
          </w:tcPr>
          <w:p w14:paraId="1904DFF1"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16</w:t>
            </w:r>
          </w:p>
        </w:tc>
        <w:tc>
          <w:tcPr>
            <w:tcW w:w="920" w:type="dxa"/>
            <w:tcBorders>
              <w:top w:val="nil"/>
              <w:left w:val="nil"/>
              <w:bottom w:val="single" w:sz="4" w:space="0" w:color="auto"/>
              <w:right w:val="single" w:sz="4" w:space="0" w:color="auto"/>
            </w:tcBorders>
            <w:shd w:val="clear" w:color="auto" w:fill="auto"/>
            <w:noWrap/>
            <w:vAlign w:val="bottom"/>
            <w:hideMark/>
          </w:tcPr>
          <w:p w14:paraId="6B0FED33"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w:t>
            </w:r>
          </w:p>
        </w:tc>
        <w:tc>
          <w:tcPr>
            <w:tcW w:w="920" w:type="dxa"/>
            <w:tcBorders>
              <w:top w:val="nil"/>
              <w:left w:val="nil"/>
              <w:bottom w:val="single" w:sz="4" w:space="0" w:color="auto"/>
              <w:right w:val="single" w:sz="8" w:space="0" w:color="auto"/>
            </w:tcBorders>
            <w:shd w:val="clear" w:color="auto" w:fill="auto"/>
            <w:noWrap/>
            <w:vAlign w:val="bottom"/>
            <w:hideMark/>
          </w:tcPr>
          <w:p w14:paraId="5D0BB6C3"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4" w:space="0" w:color="auto"/>
              <w:right w:val="single" w:sz="4" w:space="0" w:color="auto"/>
            </w:tcBorders>
            <w:shd w:val="clear" w:color="auto" w:fill="auto"/>
            <w:noWrap/>
            <w:vAlign w:val="bottom"/>
            <w:hideMark/>
          </w:tcPr>
          <w:p w14:paraId="256F2CC9"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44</w:t>
            </w:r>
          </w:p>
        </w:tc>
        <w:tc>
          <w:tcPr>
            <w:tcW w:w="920" w:type="dxa"/>
            <w:tcBorders>
              <w:top w:val="nil"/>
              <w:left w:val="nil"/>
              <w:bottom w:val="single" w:sz="4" w:space="0" w:color="auto"/>
              <w:right w:val="single" w:sz="8" w:space="0" w:color="auto"/>
            </w:tcBorders>
            <w:shd w:val="clear" w:color="auto" w:fill="auto"/>
            <w:noWrap/>
            <w:vAlign w:val="bottom"/>
            <w:hideMark/>
          </w:tcPr>
          <w:p w14:paraId="3515DB9C"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49</w:t>
            </w:r>
          </w:p>
        </w:tc>
        <w:tc>
          <w:tcPr>
            <w:tcW w:w="920" w:type="dxa"/>
            <w:tcBorders>
              <w:top w:val="nil"/>
              <w:left w:val="nil"/>
              <w:bottom w:val="single" w:sz="4" w:space="0" w:color="auto"/>
              <w:right w:val="single" w:sz="4" w:space="0" w:color="auto"/>
            </w:tcBorders>
            <w:shd w:val="clear" w:color="auto" w:fill="auto"/>
            <w:noWrap/>
            <w:vAlign w:val="bottom"/>
            <w:hideMark/>
          </w:tcPr>
          <w:p w14:paraId="2296B92E"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78</w:t>
            </w:r>
          </w:p>
        </w:tc>
        <w:tc>
          <w:tcPr>
            <w:tcW w:w="920" w:type="dxa"/>
            <w:tcBorders>
              <w:top w:val="nil"/>
              <w:left w:val="nil"/>
              <w:bottom w:val="single" w:sz="4" w:space="0" w:color="auto"/>
              <w:right w:val="single" w:sz="8" w:space="0" w:color="auto"/>
            </w:tcBorders>
            <w:shd w:val="clear" w:color="auto" w:fill="auto"/>
            <w:noWrap/>
            <w:vAlign w:val="bottom"/>
            <w:hideMark/>
          </w:tcPr>
          <w:p w14:paraId="0B4AD475"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65</w:t>
            </w:r>
          </w:p>
        </w:tc>
      </w:tr>
      <w:tr w:rsidR="00735360" w:rsidRPr="006813E3" w14:paraId="7D061B0F" w14:textId="77777777" w:rsidTr="008C5DB2">
        <w:trPr>
          <w:trHeight w:val="257"/>
        </w:trPr>
        <w:tc>
          <w:tcPr>
            <w:tcW w:w="1691" w:type="dxa"/>
            <w:tcBorders>
              <w:top w:val="nil"/>
              <w:left w:val="single" w:sz="8" w:space="0" w:color="auto"/>
              <w:bottom w:val="single" w:sz="8" w:space="0" w:color="auto"/>
              <w:right w:val="nil"/>
            </w:tcBorders>
            <w:shd w:val="clear" w:color="auto" w:fill="auto"/>
            <w:noWrap/>
            <w:vAlign w:val="bottom"/>
            <w:hideMark/>
          </w:tcPr>
          <w:p w14:paraId="3C8A36F5" w14:textId="77777777"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Terekeka</w:t>
            </w:r>
            <w:proofErr w:type="spellEnd"/>
          </w:p>
        </w:tc>
        <w:tc>
          <w:tcPr>
            <w:tcW w:w="858" w:type="dxa"/>
            <w:tcBorders>
              <w:top w:val="nil"/>
              <w:left w:val="single" w:sz="8" w:space="0" w:color="auto"/>
              <w:bottom w:val="single" w:sz="8" w:space="0" w:color="auto"/>
              <w:right w:val="single" w:sz="4" w:space="0" w:color="auto"/>
            </w:tcBorders>
            <w:shd w:val="clear" w:color="auto" w:fill="auto"/>
            <w:noWrap/>
            <w:vAlign w:val="bottom"/>
            <w:hideMark/>
          </w:tcPr>
          <w:p w14:paraId="1D6B2135"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w:t>
            </w:r>
          </w:p>
        </w:tc>
        <w:tc>
          <w:tcPr>
            <w:tcW w:w="920" w:type="dxa"/>
            <w:tcBorders>
              <w:top w:val="nil"/>
              <w:left w:val="nil"/>
              <w:bottom w:val="single" w:sz="8" w:space="0" w:color="auto"/>
              <w:right w:val="single" w:sz="8" w:space="0" w:color="auto"/>
            </w:tcBorders>
            <w:shd w:val="clear" w:color="auto" w:fill="auto"/>
            <w:noWrap/>
            <w:vAlign w:val="bottom"/>
            <w:hideMark/>
          </w:tcPr>
          <w:p w14:paraId="31E5BDAE"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7</w:t>
            </w:r>
          </w:p>
        </w:tc>
        <w:tc>
          <w:tcPr>
            <w:tcW w:w="920" w:type="dxa"/>
            <w:tcBorders>
              <w:top w:val="nil"/>
              <w:left w:val="nil"/>
              <w:bottom w:val="single" w:sz="8" w:space="0" w:color="auto"/>
              <w:right w:val="single" w:sz="4" w:space="0" w:color="auto"/>
            </w:tcBorders>
            <w:shd w:val="clear" w:color="auto" w:fill="auto"/>
            <w:noWrap/>
            <w:vAlign w:val="bottom"/>
            <w:hideMark/>
          </w:tcPr>
          <w:p w14:paraId="55AA845E"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8" w:space="0" w:color="auto"/>
              <w:right w:val="single" w:sz="8" w:space="0" w:color="auto"/>
            </w:tcBorders>
            <w:shd w:val="clear" w:color="auto" w:fill="auto"/>
            <w:noWrap/>
            <w:vAlign w:val="bottom"/>
            <w:hideMark/>
          </w:tcPr>
          <w:p w14:paraId="09A4E0EB"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w:t>
            </w:r>
          </w:p>
        </w:tc>
        <w:tc>
          <w:tcPr>
            <w:tcW w:w="920" w:type="dxa"/>
            <w:tcBorders>
              <w:top w:val="nil"/>
              <w:left w:val="nil"/>
              <w:bottom w:val="single" w:sz="8" w:space="0" w:color="auto"/>
              <w:right w:val="single" w:sz="4" w:space="0" w:color="auto"/>
            </w:tcBorders>
            <w:shd w:val="clear" w:color="auto" w:fill="auto"/>
            <w:noWrap/>
            <w:vAlign w:val="bottom"/>
            <w:hideMark/>
          </w:tcPr>
          <w:p w14:paraId="155557E3"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8" w:space="0" w:color="auto"/>
              <w:right w:val="single" w:sz="8" w:space="0" w:color="auto"/>
            </w:tcBorders>
            <w:shd w:val="clear" w:color="auto" w:fill="auto"/>
            <w:noWrap/>
            <w:vAlign w:val="bottom"/>
            <w:hideMark/>
          </w:tcPr>
          <w:p w14:paraId="06196201"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5</w:t>
            </w:r>
          </w:p>
        </w:tc>
        <w:tc>
          <w:tcPr>
            <w:tcW w:w="920" w:type="dxa"/>
            <w:tcBorders>
              <w:top w:val="nil"/>
              <w:left w:val="nil"/>
              <w:bottom w:val="single" w:sz="8" w:space="0" w:color="auto"/>
              <w:right w:val="single" w:sz="4" w:space="0" w:color="auto"/>
            </w:tcBorders>
            <w:shd w:val="clear" w:color="auto" w:fill="auto"/>
            <w:noWrap/>
            <w:vAlign w:val="bottom"/>
            <w:hideMark/>
          </w:tcPr>
          <w:p w14:paraId="16D17F3B"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w:t>
            </w:r>
          </w:p>
        </w:tc>
        <w:tc>
          <w:tcPr>
            <w:tcW w:w="920" w:type="dxa"/>
            <w:tcBorders>
              <w:top w:val="nil"/>
              <w:left w:val="nil"/>
              <w:bottom w:val="single" w:sz="8" w:space="0" w:color="auto"/>
              <w:right w:val="single" w:sz="8" w:space="0" w:color="auto"/>
            </w:tcBorders>
            <w:shd w:val="clear" w:color="auto" w:fill="auto"/>
            <w:noWrap/>
            <w:vAlign w:val="bottom"/>
            <w:hideMark/>
          </w:tcPr>
          <w:p w14:paraId="7E0ABD1E"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13</w:t>
            </w:r>
          </w:p>
        </w:tc>
      </w:tr>
      <w:tr w:rsidR="00735360" w:rsidRPr="006813E3" w14:paraId="440C4BA1" w14:textId="77777777" w:rsidTr="008C5DB2">
        <w:trPr>
          <w:trHeight w:val="257"/>
        </w:trPr>
        <w:tc>
          <w:tcPr>
            <w:tcW w:w="1691" w:type="dxa"/>
            <w:tcBorders>
              <w:top w:val="nil"/>
              <w:left w:val="single" w:sz="8" w:space="0" w:color="auto"/>
              <w:bottom w:val="single" w:sz="8" w:space="0" w:color="auto"/>
              <w:right w:val="nil"/>
            </w:tcBorders>
            <w:shd w:val="clear" w:color="auto" w:fill="auto"/>
            <w:noWrap/>
            <w:vAlign w:val="bottom"/>
            <w:hideMark/>
          </w:tcPr>
          <w:p w14:paraId="6E4915B1" w14:textId="77777777" w:rsidR="00735360" w:rsidRPr="006813E3" w:rsidRDefault="00735360" w:rsidP="00735360">
            <w:pPr>
              <w:spacing w:before="0" w:after="0" w:line="240" w:lineRule="auto"/>
              <w:jc w:val="left"/>
              <w:rPr>
                <w:rFonts w:eastAsia="Times New Roman" w:cs="Times New Roman"/>
                <w:b/>
                <w:bCs/>
                <w:color w:val="000000"/>
                <w:sz w:val="18"/>
                <w:szCs w:val="18"/>
                <w:lang w:eastAsia="fi-FI"/>
              </w:rPr>
            </w:pPr>
            <w:proofErr w:type="spellStart"/>
            <w:r w:rsidRPr="006813E3">
              <w:rPr>
                <w:rFonts w:eastAsia="Times New Roman" w:cs="Times New Roman"/>
                <w:b/>
                <w:bCs/>
                <w:color w:val="000000"/>
                <w:sz w:val="18"/>
                <w:szCs w:val="18"/>
                <w:lang w:eastAsia="fi-FI"/>
              </w:rPr>
              <w:t>Jonglei</w:t>
            </w:r>
            <w:proofErr w:type="spellEnd"/>
          </w:p>
        </w:tc>
        <w:tc>
          <w:tcPr>
            <w:tcW w:w="858" w:type="dxa"/>
            <w:tcBorders>
              <w:top w:val="nil"/>
              <w:left w:val="single" w:sz="8" w:space="0" w:color="auto"/>
              <w:bottom w:val="single" w:sz="8" w:space="0" w:color="auto"/>
              <w:right w:val="single" w:sz="4" w:space="0" w:color="auto"/>
            </w:tcBorders>
            <w:shd w:val="clear" w:color="auto" w:fill="auto"/>
            <w:noWrap/>
            <w:vAlign w:val="bottom"/>
            <w:hideMark/>
          </w:tcPr>
          <w:p w14:paraId="04D22243"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134</w:t>
            </w:r>
          </w:p>
        </w:tc>
        <w:tc>
          <w:tcPr>
            <w:tcW w:w="920" w:type="dxa"/>
            <w:tcBorders>
              <w:top w:val="nil"/>
              <w:left w:val="nil"/>
              <w:bottom w:val="single" w:sz="8" w:space="0" w:color="auto"/>
              <w:right w:val="single" w:sz="8" w:space="0" w:color="auto"/>
            </w:tcBorders>
            <w:shd w:val="clear" w:color="auto" w:fill="auto"/>
            <w:noWrap/>
            <w:vAlign w:val="bottom"/>
            <w:hideMark/>
          </w:tcPr>
          <w:p w14:paraId="0C791AAB"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112</w:t>
            </w:r>
          </w:p>
        </w:tc>
        <w:tc>
          <w:tcPr>
            <w:tcW w:w="920" w:type="dxa"/>
            <w:tcBorders>
              <w:top w:val="nil"/>
              <w:left w:val="nil"/>
              <w:bottom w:val="single" w:sz="8" w:space="0" w:color="auto"/>
              <w:right w:val="single" w:sz="4" w:space="0" w:color="auto"/>
            </w:tcBorders>
            <w:shd w:val="clear" w:color="auto" w:fill="auto"/>
            <w:noWrap/>
            <w:vAlign w:val="bottom"/>
            <w:hideMark/>
          </w:tcPr>
          <w:p w14:paraId="1D00B9B0"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0</w:t>
            </w:r>
          </w:p>
        </w:tc>
        <w:tc>
          <w:tcPr>
            <w:tcW w:w="920" w:type="dxa"/>
            <w:tcBorders>
              <w:top w:val="nil"/>
              <w:left w:val="nil"/>
              <w:bottom w:val="single" w:sz="8" w:space="0" w:color="auto"/>
              <w:right w:val="single" w:sz="8" w:space="0" w:color="auto"/>
            </w:tcBorders>
            <w:shd w:val="clear" w:color="auto" w:fill="auto"/>
            <w:noWrap/>
            <w:vAlign w:val="bottom"/>
            <w:hideMark/>
          </w:tcPr>
          <w:p w14:paraId="3FE044D1"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56</w:t>
            </w:r>
          </w:p>
        </w:tc>
        <w:tc>
          <w:tcPr>
            <w:tcW w:w="920" w:type="dxa"/>
            <w:tcBorders>
              <w:top w:val="nil"/>
              <w:left w:val="nil"/>
              <w:bottom w:val="single" w:sz="8" w:space="0" w:color="auto"/>
              <w:right w:val="single" w:sz="4" w:space="0" w:color="auto"/>
            </w:tcBorders>
            <w:shd w:val="clear" w:color="auto" w:fill="auto"/>
            <w:noWrap/>
            <w:vAlign w:val="bottom"/>
            <w:hideMark/>
          </w:tcPr>
          <w:p w14:paraId="19BCE264"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222</w:t>
            </w:r>
          </w:p>
        </w:tc>
        <w:tc>
          <w:tcPr>
            <w:tcW w:w="920" w:type="dxa"/>
            <w:tcBorders>
              <w:top w:val="nil"/>
              <w:left w:val="nil"/>
              <w:bottom w:val="single" w:sz="8" w:space="0" w:color="auto"/>
              <w:right w:val="single" w:sz="8" w:space="0" w:color="auto"/>
            </w:tcBorders>
            <w:shd w:val="clear" w:color="auto" w:fill="auto"/>
            <w:noWrap/>
            <w:vAlign w:val="bottom"/>
            <w:hideMark/>
          </w:tcPr>
          <w:p w14:paraId="7E45CF58"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145</w:t>
            </w:r>
          </w:p>
        </w:tc>
        <w:tc>
          <w:tcPr>
            <w:tcW w:w="920" w:type="dxa"/>
            <w:tcBorders>
              <w:top w:val="nil"/>
              <w:left w:val="nil"/>
              <w:bottom w:val="single" w:sz="8" w:space="0" w:color="auto"/>
              <w:right w:val="single" w:sz="4" w:space="0" w:color="auto"/>
            </w:tcBorders>
            <w:shd w:val="clear" w:color="auto" w:fill="auto"/>
            <w:noWrap/>
            <w:vAlign w:val="bottom"/>
            <w:hideMark/>
          </w:tcPr>
          <w:p w14:paraId="57306BF0"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356</w:t>
            </w:r>
          </w:p>
        </w:tc>
        <w:tc>
          <w:tcPr>
            <w:tcW w:w="920" w:type="dxa"/>
            <w:tcBorders>
              <w:top w:val="nil"/>
              <w:left w:val="nil"/>
              <w:bottom w:val="single" w:sz="8" w:space="0" w:color="auto"/>
              <w:right w:val="single" w:sz="8" w:space="0" w:color="auto"/>
            </w:tcBorders>
            <w:shd w:val="clear" w:color="auto" w:fill="auto"/>
            <w:noWrap/>
            <w:vAlign w:val="bottom"/>
            <w:hideMark/>
          </w:tcPr>
          <w:p w14:paraId="77A9B186"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313</w:t>
            </w:r>
          </w:p>
        </w:tc>
      </w:tr>
      <w:tr w:rsidR="00735360" w:rsidRPr="006813E3" w14:paraId="068EED11" w14:textId="77777777" w:rsidTr="008C5DB2">
        <w:trPr>
          <w:trHeight w:val="249"/>
        </w:trPr>
        <w:tc>
          <w:tcPr>
            <w:tcW w:w="1691" w:type="dxa"/>
            <w:tcBorders>
              <w:top w:val="nil"/>
              <w:left w:val="single" w:sz="8" w:space="0" w:color="auto"/>
              <w:bottom w:val="single" w:sz="4" w:space="0" w:color="auto"/>
              <w:right w:val="nil"/>
            </w:tcBorders>
            <w:shd w:val="clear" w:color="auto" w:fill="auto"/>
            <w:noWrap/>
            <w:vAlign w:val="bottom"/>
            <w:hideMark/>
          </w:tcPr>
          <w:p w14:paraId="26BE3356" w14:textId="14FEC1F2"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r w:rsidRPr="006813E3">
              <w:rPr>
                <w:rFonts w:eastAsia="Times New Roman" w:cs="Times New Roman"/>
                <w:color w:val="000000"/>
                <w:sz w:val="18"/>
                <w:szCs w:val="18"/>
                <w:lang w:eastAsia="fi-FI"/>
              </w:rPr>
              <w:t>Canal</w:t>
            </w:r>
            <w:r w:rsidR="004D6F75" w:rsidRPr="006813E3">
              <w:rPr>
                <w:rFonts w:eastAsia="Times New Roman" w:cs="Times New Roman"/>
                <w:color w:val="000000"/>
                <w:sz w:val="18"/>
                <w:szCs w:val="18"/>
                <w:lang w:eastAsia="fi-FI"/>
              </w:rPr>
              <w:t>-</w:t>
            </w:r>
            <w:proofErr w:type="spellStart"/>
            <w:r w:rsidRPr="006813E3">
              <w:rPr>
                <w:rFonts w:eastAsia="Times New Roman" w:cs="Times New Roman"/>
                <w:color w:val="000000"/>
                <w:sz w:val="18"/>
                <w:szCs w:val="18"/>
                <w:lang w:eastAsia="fi-FI"/>
              </w:rPr>
              <w:t>Pigi</w:t>
            </w:r>
            <w:proofErr w:type="spellEnd"/>
          </w:p>
        </w:tc>
        <w:tc>
          <w:tcPr>
            <w:tcW w:w="858" w:type="dxa"/>
            <w:tcBorders>
              <w:top w:val="nil"/>
              <w:left w:val="single" w:sz="8" w:space="0" w:color="auto"/>
              <w:bottom w:val="single" w:sz="4" w:space="0" w:color="auto"/>
              <w:right w:val="single" w:sz="4" w:space="0" w:color="auto"/>
            </w:tcBorders>
            <w:shd w:val="clear" w:color="auto" w:fill="auto"/>
            <w:noWrap/>
            <w:vAlign w:val="bottom"/>
            <w:hideMark/>
          </w:tcPr>
          <w:p w14:paraId="69C42788"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4" w:space="0" w:color="auto"/>
              <w:right w:val="single" w:sz="8" w:space="0" w:color="auto"/>
            </w:tcBorders>
            <w:shd w:val="clear" w:color="auto" w:fill="auto"/>
            <w:noWrap/>
            <w:vAlign w:val="bottom"/>
            <w:hideMark/>
          </w:tcPr>
          <w:p w14:paraId="252D7C93"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23</w:t>
            </w:r>
          </w:p>
        </w:tc>
        <w:tc>
          <w:tcPr>
            <w:tcW w:w="920" w:type="dxa"/>
            <w:tcBorders>
              <w:top w:val="nil"/>
              <w:left w:val="nil"/>
              <w:bottom w:val="single" w:sz="4" w:space="0" w:color="auto"/>
              <w:right w:val="single" w:sz="4" w:space="0" w:color="auto"/>
            </w:tcBorders>
            <w:shd w:val="clear" w:color="auto" w:fill="auto"/>
            <w:noWrap/>
            <w:vAlign w:val="bottom"/>
            <w:hideMark/>
          </w:tcPr>
          <w:p w14:paraId="5D10EA05"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4" w:space="0" w:color="auto"/>
              <w:right w:val="single" w:sz="8" w:space="0" w:color="auto"/>
            </w:tcBorders>
            <w:shd w:val="clear" w:color="auto" w:fill="auto"/>
            <w:noWrap/>
            <w:vAlign w:val="bottom"/>
            <w:hideMark/>
          </w:tcPr>
          <w:p w14:paraId="6CEE9AC1"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20</w:t>
            </w:r>
          </w:p>
        </w:tc>
        <w:tc>
          <w:tcPr>
            <w:tcW w:w="920" w:type="dxa"/>
            <w:tcBorders>
              <w:top w:val="nil"/>
              <w:left w:val="nil"/>
              <w:bottom w:val="single" w:sz="4" w:space="0" w:color="auto"/>
              <w:right w:val="single" w:sz="4" w:space="0" w:color="auto"/>
            </w:tcBorders>
            <w:shd w:val="clear" w:color="auto" w:fill="auto"/>
            <w:noWrap/>
            <w:vAlign w:val="bottom"/>
            <w:hideMark/>
          </w:tcPr>
          <w:p w14:paraId="18B3CF42"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w:t>
            </w:r>
          </w:p>
        </w:tc>
        <w:tc>
          <w:tcPr>
            <w:tcW w:w="920" w:type="dxa"/>
            <w:tcBorders>
              <w:top w:val="nil"/>
              <w:left w:val="nil"/>
              <w:bottom w:val="single" w:sz="4" w:space="0" w:color="auto"/>
              <w:right w:val="single" w:sz="8" w:space="0" w:color="auto"/>
            </w:tcBorders>
            <w:shd w:val="clear" w:color="auto" w:fill="auto"/>
            <w:noWrap/>
            <w:vAlign w:val="bottom"/>
            <w:hideMark/>
          </w:tcPr>
          <w:p w14:paraId="4522D53E"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3</w:t>
            </w:r>
          </w:p>
        </w:tc>
        <w:tc>
          <w:tcPr>
            <w:tcW w:w="920" w:type="dxa"/>
            <w:tcBorders>
              <w:top w:val="nil"/>
              <w:left w:val="nil"/>
              <w:bottom w:val="single" w:sz="4" w:space="0" w:color="auto"/>
              <w:right w:val="single" w:sz="4" w:space="0" w:color="auto"/>
            </w:tcBorders>
            <w:shd w:val="clear" w:color="auto" w:fill="auto"/>
            <w:noWrap/>
            <w:vAlign w:val="bottom"/>
            <w:hideMark/>
          </w:tcPr>
          <w:p w14:paraId="645B8330"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w:t>
            </w:r>
          </w:p>
        </w:tc>
        <w:tc>
          <w:tcPr>
            <w:tcW w:w="920" w:type="dxa"/>
            <w:tcBorders>
              <w:top w:val="nil"/>
              <w:left w:val="nil"/>
              <w:bottom w:val="single" w:sz="4" w:space="0" w:color="auto"/>
              <w:right w:val="single" w:sz="8" w:space="0" w:color="auto"/>
            </w:tcBorders>
            <w:shd w:val="clear" w:color="auto" w:fill="auto"/>
            <w:noWrap/>
            <w:vAlign w:val="bottom"/>
            <w:hideMark/>
          </w:tcPr>
          <w:p w14:paraId="25C4B636"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46</w:t>
            </w:r>
          </w:p>
        </w:tc>
      </w:tr>
      <w:tr w:rsidR="00735360" w:rsidRPr="006813E3" w14:paraId="60641B01" w14:textId="77777777" w:rsidTr="008C5DB2">
        <w:trPr>
          <w:trHeight w:val="249"/>
        </w:trPr>
        <w:tc>
          <w:tcPr>
            <w:tcW w:w="1691" w:type="dxa"/>
            <w:tcBorders>
              <w:top w:val="nil"/>
              <w:left w:val="single" w:sz="8" w:space="0" w:color="auto"/>
              <w:bottom w:val="single" w:sz="4" w:space="0" w:color="auto"/>
              <w:right w:val="nil"/>
            </w:tcBorders>
            <w:shd w:val="clear" w:color="auto" w:fill="auto"/>
            <w:noWrap/>
            <w:vAlign w:val="bottom"/>
            <w:hideMark/>
          </w:tcPr>
          <w:p w14:paraId="3429688A" w14:textId="77777777"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Duk</w:t>
            </w:r>
            <w:proofErr w:type="spellEnd"/>
          </w:p>
        </w:tc>
        <w:tc>
          <w:tcPr>
            <w:tcW w:w="858" w:type="dxa"/>
            <w:tcBorders>
              <w:top w:val="nil"/>
              <w:left w:val="single" w:sz="8" w:space="0" w:color="auto"/>
              <w:bottom w:val="single" w:sz="4" w:space="0" w:color="auto"/>
              <w:right w:val="single" w:sz="4" w:space="0" w:color="auto"/>
            </w:tcBorders>
            <w:shd w:val="clear" w:color="auto" w:fill="auto"/>
            <w:noWrap/>
            <w:vAlign w:val="bottom"/>
            <w:hideMark/>
          </w:tcPr>
          <w:p w14:paraId="339C34EC"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11</w:t>
            </w:r>
          </w:p>
        </w:tc>
        <w:tc>
          <w:tcPr>
            <w:tcW w:w="920" w:type="dxa"/>
            <w:tcBorders>
              <w:top w:val="nil"/>
              <w:left w:val="nil"/>
              <w:bottom w:val="single" w:sz="4" w:space="0" w:color="auto"/>
              <w:right w:val="single" w:sz="8" w:space="0" w:color="auto"/>
            </w:tcBorders>
            <w:shd w:val="clear" w:color="auto" w:fill="auto"/>
            <w:noWrap/>
            <w:vAlign w:val="bottom"/>
            <w:hideMark/>
          </w:tcPr>
          <w:p w14:paraId="0AA723D2"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9</w:t>
            </w:r>
          </w:p>
        </w:tc>
        <w:tc>
          <w:tcPr>
            <w:tcW w:w="920" w:type="dxa"/>
            <w:tcBorders>
              <w:top w:val="nil"/>
              <w:left w:val="nil"/>
              <w:bottom w:val="single" w:sz="4" w:space="0" w:color="auto"/>
              <w:right w:val="single" w:sz="4" w:space="0" w:color="auto"/>
            </w:tcBorders>
            <w:shd w:val="clear" w:color="auto" w:fill="auto"/>
            <w:noWrap/>
            <w:vAlign w:val="bottom"/>
            <w:hideMark/>
          </w:tcPr>
          <w:p w14:paraId="4915D9D9"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4" w:space="0" w:color="auto"/>
              <w:right w:val="single" w:sz="8" w:space="0" w:color="auto"/>
            </w:tcBorders>
            <w:shd w:val="clear" w:color="auto" w:fill="auto"/>
            <w:noWrap/>
            <w:vAlign w:val="bottom"/>
            <w:hideMark/>
          </w:tcPr>
          <w:p w14:paraId="66533A43"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4" w:space="0" w:color="auto"/>
              <w:right w:val="single" w:sz="4" w:space="0" w:color="auto"/>
            </w:tcBorders>
            <w:shd w:val="clear" w:color="auto" w:fill="auto"/>
            <w:noWrap/>
            <w:vAlign w:val="bottom"/>
            <w:hideMark/>
          </w:tcPr>
          <w:p w14:paraId="21EF13C7"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28</w:t>
            </w:r>
          </w:p>
        </w:tc>
        <w:tc>
          <w:tcPr>
            <w:tcW w:w="920" w:type="dxa"/>
            <w:tcBorders>
              <w:top w:val="nil"/>
              <w:left w:val="nil"/>
              <w:bottom w:val="single" w:sz="4" w:space="0" w:color="auto"/>
              <w:right w:val="single" w:sz="8" w:space="0" w:color="auto"/>
            </w:tcBorders>
            <w:shd w:val="clear" w:color="auto" w:fill="auto"/>
            <w:noWrap/>
            <w:vAlign w:val="bottom"/>
            <w:hideMark/>
          </w:tcPr>
          <w:p w14:paraId="6BD6814C"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16</w:t>
            </w:r>
          </w:p>
        </w:tc>
        <w:tc>
          <w:tcPr>
            <w:tcW w:w="920" w:type="dxa"/>
            <w:tcBorders>
              <w:top w:val="nil"/>
              <w:left w:val="nil"/>
              <w:bottom w:val="single" w:sz="4" w:space="0" w:color="auto"/>
              <w:right w:val="single" w:sz="4" w:space="0" w:color="auto"/>
            </w:tcBorders>
            <w:shd w:val="clear" w:color="auto" w:fill="auto"/>
            <w:noWrap/>
            <w:vAlign w:val="bottom"/>
            <w:hideMark/>
          </w:tcPr>
          <w:p w14:paraId="1F2B2FCE"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39</w:t>
            </w:r>
          </w:p>
        </w:tc>
        <w:tc>
          <w:tcPr>
            <w:tcW w:w="920" w:type="dxa"/>
            <w:tcBorders>
              <w:top w:val="nil"/>
              <w:left w:val="nil"/>
              <w:bottom w:val="single" w:sz="4" w:space="0" w:color="auto"/>
              <w:right w:val="single" w:sz="8" w:space="0" w:color="auto"/>
            </w:tcBorders>
            <w:shd w:val="clear" w:color="auto" w:fill="auto"/>
            <w:noWrap/>
            <w:vAlign w:val="bottom"/>
            <w:hideMark/>
          </w:tcPr>
          <w:p w14:paraId="56D5BA97"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25</w:t>
            </w:r>
          </w:p>
        </w:tc>
      </w:tr>
      <w:tr w:rsidR="00735360" w:rsidRPr="006813E3" w14:paraId="64BE9DC2" w14:textId="77777777" w:rsidTr="008C5DB2">
        <w:trPr>
          <w:trHeight w:val="249"/>
        </w:trPr>
        <w:tc>
          <w:tcPr>
            <w:tcW w:w="1691" w:type="dxa"/>
            <w:tcBorders>
              <w:top w:val="nil"/>
              <w:left w:val="single" w:sz="8" w:space="0" w:color="auto"/>
              <w:bottom w:val="single" w:sz="4" w:space="0" w:color="auto"/>
              <w:right w:val="nil"/>
            </w:tcBorders>
            <w:shd w:val="clear" w:color="auto" w:fill="auto"/>
            <w:noWrap/>
            <w:vAlign w:val="bottom"/>
            <w:hideMark/>
          </w:tcPr>
          <w:p w14:paraId="7B6CE1A2" w14:textId="77777777"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Bor</w:t>
            </w:r>
            <w:proofErr w:type="spellEnd"/>
            <w:r w:rsidRPr="006813E3">
              <w:rPr>
                <w:rFonts w:eastAsia="Times New Roman" w:cs="Times New Roman"/>
                <w:color w:val="000000"/>
                <w:sz w:val="18"/>
                <w:szCs w:val="18"/>
                <w:lang w:eastAsia="fi-FI"/>
              </w:rPr>
              <w:t xml:space="preserve"> South</w:t>
            </w:r>
          </w:p>
        </w:tc>
        <w:tc>
          <w:tcPr>
            <w:tcW w:w="858" w:type="dxa"/>
            <w:tcBorders>
              <w:top w:val="nil"/>
              <w:left w:val="single" w:sz="8" w:space="0" w:color="auto"/>
              <w:bottom w:val="single" w:sz="4" w:space="0" w:color="auto"/>
              <w:right w:val="single" w:sz="4" w:space="0" w:color="auto"/>
            </w:tcBorders>
            <w:shd w:val="clear" w:color="auto" w:fill="auto"/>
            <w:noWrap/>
            <w:vAlign w:val="bottom"/>
            <w:hideMark/>
          </w:tcPr>
          <w:p w14:paraId="1B18EFC0"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11</w:t>
            </w:r>
          </w:p>
        </w:tc>
        <w:tc>
          <w:tcPr>
            <w:tcW w:w="920" w:type="dxa"/>
            <w:tcBorders>
              <w:top w:val="nil"/>
              <w:left w:val="nil"/>
              <w:bottom w:val="single" w:sz="4" w:space="0" w:color="auto"/>
              <w:right w:val="single" w:sz="8" w:space="0" w:color="auto"/>
            </w:tcBorders>
            <w:shd w:val="clear" w:color="auto" w:fill="auto"/>
            <w:noWrap/>
            <w:vAlign w:val="bottom"/>
            <w:hideMark/>
          </w:tcPr>
          <w:p w14:paraId="26B261CF"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6</w:t>
            </w:r>
          </w:p>
        </w:tc>
        <w:tc>
          <w:tcPr>
            <w:tcW w:w="920" w:type="dxa"/>
            <w:tcBorders>
              <w:top w:val="nil"/>
              <w:left w:val="nil"/>
              <w:bottom w:val="single" w:sz="4" w:space="0" w:color="auto"/>
              <w:right w:val="single" w:sz="4" w:space="0" w:color="auto"/>
            </w:tcBorders>
            <w:shd w:val="clear" w:color="auto" w:fill="auto"/>
            <w:noWrap/>
            <w:vAlign w:val="bottom"/>
            <w:hideMark/>
          </w:tcPr>
          <w:p w14:paraId="245EF980"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4" w:space="0" w:color="auto"/>
              <w:right w:val="single" w:sz="8" w:space="0" w:color="auto"/>
            </w:tcBorders>
            <w:shd w:val="clear" w:color="auto" w:fill="auto"/>
            <w:noWrap/>
            <w:vAlign w:val="bottom"/>
            <w:hideMark/>
          </w:tcPr>
          <w:p w14:paraId="6A9658EC"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w:t>
            </w:r>
          </w:p>
        </w:tc>
        <w:tc>
          <w:tcPr>
            <w:tcW w:w="920" w:type="dxa"/>
            <w:tcBorders>
              <w:top w:val="nil"/>
              <w:left w:val="nil"/>
              <w:bottom w:val="single" w:sz="4" w:space="0" w:color="auto"/>
              <w:right w:val="single" w:sz="4" w:space="0" w:color="auto"/>
            </w:tcBorders>
            <w:shd w:val="clear" w:color="auto" w:fill="auto"/>
            <w:noWrap/>
            <w:vAlign w:val="bottom"/>
            <w:hideMark/>
          </w:tcPr>
          <w:p w14:paraId="24DE4322"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16</w:t>
            </w:r>
          </w:p>
        </w:tc>
        <w:tc>
          <w:tcPr>
            <w:tcW w:w="920" w:type="dxa"/>
            <w:tcBorders>
              <w:top w:val="nil"/>
              <w:left w:val="nil"/>
              <w:bottom w:val="single" w:sz="4" w:space="0" w:color="auto"/>
              <w:right w:val="single" w:sz="8" w:space="0" w:color="auto"/>
            </w:tcBorders>
            <w:shd w:val="clear" w:color="auto" w:fill="auto"/>
            <w:noWrap/>
            <w:vAlign w:val="bottom"/>
            <w:hideMark/>
          </w:tcPr>
          <w:p w14:paraId="7DC22A51"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12</w:t>
            </w:r>
          </w:p>
        </w:tc>
        <w:tc>
          <w:tcPr>
            <w:tcW w:w="920" w:type="dxa"/>
            <w:tcBorders>
              <w:top w:val="nil"/>
              <w:left w:val="nil"/>
              <w:bottom w:val="single" w:sz="4" w:space="0" w:color="auto"/>
              <w:right w:val="single" w:sz="4" w:space="0" w:color="auto"/>
            </w:tcBorders>
            <w:shd w:val="clear" w:color="auto" w:fill="auto"/>
            <w:noWrap/>
            <w:vAlign w:val="bottom"/>
            <w:hideMark/>
          </w:tcPr>
          <w:p w14:paraId="1CDE63C2"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27</w:t>
            </w:r>
          </w:p>
        </w:tc>
        <w:tc>
          <w:tcPr>
            <w:tcW w:w="920" w:type="dxa"/>
            <w:tcBorders>
              <w:top w:val="nil"/>
              <w:left w:val="nil"/>
              <w:bottom w:val="single" w:sz="4" w:space="0" w:color="auto"/>
              <w:right w:val="single" w:sz="8" w:space="0" w:color="auto"/>
            </w:tcBorders>
            <w:shd w:val="clear" w:color="auto" w:fill="auto"/>
            <w:noWrap/>
            <w:vAlign w:val="bottom"/>
            <w:hideMark/>
          </w:tcPr>
          <w:p w14:paraId="1AA5C68C"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19</w:t>
            </w:r>
          </w:p>
        </w:tc>
      </w:tr>
      <w:tr w:rsidR="00735360" w:rsidRPr="006813E3" w14:paraId="531C66F8" w14:textId="77777777" w:rsidTr="008C5DB2">
        <w:trPr>
          <w:trHeight w:val="249"/>
        </w:trPr>
        <w:tc>
          <w:tcPr>
            <w:tcW w:w="1691" w:type="dxa"/>
            <w:tcBorders>
              <w:top w:val="nil"/>
              <w:left w:val="single" w:sz="8" w:space="0" w:color="auto"/>
              <w:bottom w:val="single" w:sz="4" w:space="0" w:color="auto"/>
              <w:right w:val="nil"/>
            </w:tcBorders>
            <w:shd w:val="clear" w:color="auto" w:fill="auto"/>
            <w:noWrap/>
            <w:vAlign w:val="bottom"/>
            <w:hideMark/>
          </w:tcPr>
          <w:p w14:paraId="7FB6FE74" w14:textId="77777777"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Twic</w:t>
            </w:r>
            <w:proofErr w:type="spellEnd"/>
            <w:r w:rsidRPr="006813E3">
              <w:rPr>
                <w:rFonts w:eastAsia="Times New Roman" w:cs="Times New Roman"/>
                <w:color w:val="000000"/>
                <w:sz w:val="18"/>
                <w:szCs w:val="18"/>
                <w:lang w:eastAsia="fi-FI"/>
              </w:rPr>
              <w:t xml:space="preserve"> East</w:t>
            </w:r>
          </w:p>
        </w:tc>
        <w:tc>
          <w:tcPr>
            <w:tcW w:w="858" w:type="dxa"/>
            <w:tcBorders>
              <w:top w:val="nil"/>
              <w:left w:val="single" w:sz="8" w:space="0" w:color="auto"/>
              <w:bottom w:val="single" w:sz="4" w:space="0" w:color="auto"/>
              <w:right w:val="single" w:sz="4" w:space="0" w:color="auto"/>
            </w:tcBorders>
            <w:shd w:val="clear" w:color="auto" w:fill="auto"/>
            <w:noWrap/>
            <w:vAlign w:val="bottom"/>
            <w:hideMark/>
          </w:tcPr>
          <w:p w14:paraId="2A4CA652"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6</w:t>
            </w:r>
          </w:p>
        </w:tc>
        <w:tc>
          <w:tcPr>
            <w:tcW w:w="920" w:type="dxa"/>
            <w:tcBorders>
              <w:top w:val="nil"/>
              <w:left w:val="nil"/>
              <w:bottom w:val="single" w:sz="4" w:space="0" w:color="auto"/>
              <w:right w:val="single" w:sz="8" w:space="0" w:color="auto"/>
            </w:tcBorders>
            <w:shd w:val="clear" w:color="auto" w:fill="auto"/>
            <w:noWrap/>
            <w:vAlign w:val="bottom"/>
            <w:hideMark/>
          </w:tcPr>
          <w:p w14:paraId="59956D22"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8</w:t>
            </w:r>
          </w:p>
        </w:tc>
        <w:tc>
          <w:tcPr>
            <w:tcW w:w="920" w:type="dxa"/>
            <w:tcBorders>
              <w:top w:val="nil"/>
              <w:left w:val="nil"/>
              <w:bottom w:val="single" w:sz="4" w:space="0" w:color="auto"/>
              <w:right w:val="single" w:sz="4" w:space="0" w:color="auto"/>
            </w:tcBorders>
            <w:shd w:val="clear" w:color="auto" w:fill="auto"/>
            <w:noWrap/>
            <w:vAlign w:val="bottom"/>
            <w:hideMark/>
          </w:tcPr>
          <w:p w14:paraId="548886EB"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4" w:space="0" w:color="auto"/>
              <w:right w:val="single" w:sz="8" w:space="0" w:color="auto"/>
            </w:tcBorders>
            <w:shd w:val="clear" w:color="auto" w:fill="auto"/>
            <w:noWrap/>
            <w:vAlign w:val="bottom"/>
            <w:hideMark/>
          </w:tcPr>
          <w:p w14:paraId="14ACCFD9"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w:t>
            </w:r>
          </w:p>
        </w:tc>
        <w:tc>
          <w:tcPr>
            <w:tcW w:w="920" w:type="dxa"/>
            <w:tcBorders>
              <w:top w:val="nil"/>
              <w:left w:val="nil"/>
              <w:bottom w:val="single" w:sz="4" w:space="0" w:color="auto"/>
              <w:right w:val="single" w:sz="4" w:space="0" w:color="auto"/>
            </w:tcBorders>
            <w:shd w:val="clear" w:color="auto" w:fill="auto"/>
            <w:noWrap/>
            <w:vAlign w:val="bottom"/>
            <w:hideMark/>
          </w:tcPr>
          <w:p w14:paraId="44AE6F94"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9</w:t>
            </w:r>
          </w:p>
        </w:tc>
        <w:tc>
          <w:tcPr>
            <w:tcW w:w="920" w:type="dxa"/>
            <w:tcBorders>
              <w:top w:val="nil"/>
              <w:left w:val="nil"/>
              <w:bottom w:val="single" w:sz="4" w:space="0" w:color="auto"/>
              <w:right w:val="single" w:sz="8" w:space="0" w:color="auto"/>
            </w:tcBorders>
            <w:shd w:val="clear" w:color="auto" w:fill="auto"/>
            <w:noWrap/>
            <w:vAlign w:val="bottom"/>
            <w:hideMark/>
          </w:tcPr>
          <w:p w14:paraId="72FB5FFF"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8</w:t>
            </w:r>
          </w:p>
        </w:tc>
        <w:tc>
          <w:tcPr>
            <w:tcW w:w="920" w:type="dxa"/>
            <w:tcBorders>
              <w:top w:val="nil"/>
              <w:left w:val="nil"/>
              <w:bottom w:val="single" w:sz="4" w:space="0" w:color="auto"/>
              <w:right w:val="single" w:sz="4" w:space="0" w:color="auto"/>
            </w:tcBorders>
            <w:shd w:val="clear" w:color="auto" w:fill="auto"/>
            <w:noWrap/>
            <w:vAlign w:val="bottom"/>
            <w:hideMark/>
          </w:tcPr>
          <w:p w14:paraId="309EB4AC"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15</w:t>
            </w:r>
          </w:p>
        </w:tc>
        <w:tc>
          <w:tcPr>
            <w:tcW w:w="920" w:type="dxa"/>
            <w:tcBorders>
              <w:top w:val="nil"/>
              <w:left w:val="nil"/>
              <w:bottom w:val="single" w:sz="4" w:space="0" w:color="auto"/>
              <w:right w:val="single" w:sz="8" w:space="0" w:color="auto"/>
            </w:tcBorders>
            <w:shd w:val="clear" w:color="auto" w:fill="auto"/>
            <w:noWrap/>
            <w:vAlign w:val="bottom"/>
            <w:hideMark/>
          </w:tcPr>
          <w:p w14:paraId="5385E7DA"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17</w:t>
            </w:r>
          </w:p>
        </w:tc>
      </w:tr>
      <w:tr w:rsidR="00735360" w:rsidRPr="006813E3" w14:paraId="5EBE7786" w14:textId="77777777" w:rsidTr="008C5DB2">
        <w:trPr>
          <w:trHeight w:val="257"/>
        </w:trPr>
        <w:tc>
          <w:tcPr>
            <w:tcW w:w="1691" w:type="dxa"/>
            <w:tcBorders>
              <w:top w:val="nil"/>
              <w:left w:val="single" w:sz="8" w:space="0" w:color="auto"/>
              <w:bottom w:val="single" w:sz="8" w:space="0" w:color="auto"/>
              <w:right w:val="nil"/>
            </w:tcBorders>
            <w:shd w:val="clear" w:color="auto" w:fill="auto"/>
            <w:noWrap/>
            <w:vAlign w:val="bottom"/>
            <w:hideMark/>
          </w:tcPr>
          <w:p w14:paraId="03A70A98" w14:textId="77777777"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Ayod</w:t>
            </w:r>
            <w:proofErr w:type="spellEnd"/>
          </w:p>
        </w:tc>
        <w:tc>
          <w:tcPr>
            <w:tcW w:w="858" w:type="dxa"/>
            <w:tcBorders>
              <w:top w:val="nil"/>
              <w:left w:val="single" w:sz="8" w:space="0" w:color="auto"/>
              <w:bottom w:val="single" w:sz="8" w:space="0" w:color="auto"/>
              <w:right w:val="single" w:sz="4" w:space="0" w:color="auto"/>
            </w:tcBorders>
            <w:shd w:val="clear" w:color="auto" w:fill="auto"/>
            <w:noWrap/>
            <w:vAlign w:val="bottom"/>
            <w:hideMark/>
          </w:tcPr>
          <w:p w14:paraId="3A4E1C2C"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11</w:t>
            </w:r>
          </w:p>
        </w:tc>
        <w:tc>
          <w:tcPr>
            <w:tcW w:w="920" w:type="dxa"/>
            <w:tcBorders>
              <w:top w:val="nil"/>
              <w:left w:val="nil"/>
              <w:bottom w:val="single" w:sz="8" w:space="0" w:color="auto"/>
              <w:right w:val="single" w:sz="8" w:space="0" w:color="auto"/>
            </w:tcBorders>
            <w:shd w:val="clear" w:color="auto" w:fill="auto"/>
            <w:noWrap/>
            <w:vAlign w:val="bottom"/>
            <w:hideMark/>
          </w:tcPr>
          <w:p w14:paraId="619B8B3D"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6</w:t>
            </w:r>
          </w:p>
        </w:tc>
        <w:tc>
          <w:tcPr>
            <w:tcW w:w="920" w:type="dxa"/>
            <w:tcBorders>
              <w:top w:val="nil"/>
              <w:left w:val="nil"/>
              <w:bottom w:val="single" w:sz="8" w:space="0" w:color="auto"/>
              <w:right w:val="single" w:sz="4" w:space="0" w:color="auto"/>
            </w:tcBorders>
            <w:shd w:val="clear" w:color="auto" w:fill="auto"/>
            <w:noWrap/>
            <w:vAlign w:val="bottom"/>
            <w:hideMark/>
          </w:tcPr>
          <w:p w14:paraId="27399966"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8" w:space="0" w:color="auto"/>
              <w:right w:val="single" w:sz="8" w:space="0" w:color="auto"/>
            </w:tcBorders>
            <w:shd w:val="clear" w:color="auto" w:fill="auto"/>
            <w:noWrap/>
            <w:vAlign w:val="bottom"/>
            <w:hideMark/>
          </w:tcPr>
          <w:p w14:paraId="67BEA9A8"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w:t>
            </w:r>
          </w:p>
        </w:tc>
        <w:tc>
          <w:tcPr>
            <w:tcW w:w="920" w:type="dxa"/>
            <w:tcBorders>
              <w:top w:val="nil"/>
              <w:left w:val="nil"/>
              <w:bottom w:val="single" w:sz="8" w:space="0" w:color="auto"/>
              <w:right w:val="single" w:sz="4" w:space="0" w:color="auto"/>
            </w:tcBorders>
            <w:shd w:val="clear" w:color="auto" w:fill="auto"/>
            <w:noWrap/>
            <w:vAlign w:val="bottom"/>
            <w:hideMark/>
          </w:tcPr>
          <w:p w14:paraId="187F7670"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26</w:t>
            </w:r>
          </w:p>
        </w:tc>
        <w:tc>
          <w:tcPr>
            <w:tcW w:w="920" w:type="dxa"/>
            <w:tcBorders>
              <w:top w:val="nil"/>
              <w:left w:val="nil"/>
              <w:bottom w:val="single" w:sz="8" w:space="0" w:color="auto"/>
              <w:right w:val="single" w:sz="8" w:space="0" w:color="auto"/>
            </w:tcBorders>
            <w:shd w:val="clear" w:color="auto" w:fill="auto"/>
            <w:noWrap/>
            <w:vAlign w:val="bottom"/>
            <w:hideMark/>
          </w:tcPr>
          <w:p w14:paraId="6CEF6972"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8</w:t>
            </w:r>
          </w:p>
        </w:tc>
        <w:tc>
          <w:tcPr>
            <w:tcW w:w="920" w:type="dxa"/>
            <w:tcBorders>
              <w:top w:val="nil"/>
              <w:left w:val="nil"/>
              <w:bottom w:val="single" w:sz="8" w:space="0" w:color="auto"/>
              <w:right w:val="single" w:sz="4" w:space="0" w:color="auto"/>
            </w:tcBorders>
            <w:shd w:val="clear" w:color="auto" w:fill="auto"/>
            <w:noWrap/>
            <w:vAlign w:val="bottom"/>
            <w:hideMark/>
          </w:tcPr>
          <w:p w14:paraId="37AD348C"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37</w:t>
            </w:r>
          </w:p>
        </w:tc>
        <w:tc>
          <w:tcPr>
            <w:tcW w:w="920" w:type="dxa"/>
            <w:tcBorders>
              <w:top w:val="nil"/>
              <w:left w:val="nil"/>
              <w:bottom w:val="single" w:sz="8" w:space="0" w:color="auto"/>
              <w:right w:val="single" w:sz="8" w:space="0" w:color="auto"/>
            </w:tcBorders>
            <w:shd w:val="clear" w:color="auto" w:fill="auto"/>
            <w:noWrap/>
            <w:vAlign w:val="bottom"/>
            <w:hideMark/>
          </w:tcPr>
          <w:p w14:paraId="0AC5BBB3"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15</w:t>
            </w:r>
          </w:p>
        </w:tc>
      </w:tr>
      <w:tr w:rsidR="00735360" w:rsidRPr="006813E3" w14:paraId="0E93BCCE" w14:textId="77777777" w:rsidTr="008C5DB2">
        <w:trPr>
          <w:trHeight w:val="257"/>
        </w:trPr>
        <w:tc>
          <w:tcPr>
            <w:tcW w:w="1691" w:type="dxa"/>
            <w:tcBorders>
              <w:top w:val="nil"/>
              <w:left w:val="single" w:sz="8" w:space="0" w:color="auto"/>
              <w:bottom w:val="single" w:sz="8" w:space="0" w:color="auto"/>
              <w:right w:val="nil"/>
            </w:tcBorders>
            <w:shd w:val="clear" w:color="auto" w:fill="auto"/>
            <w:noWrap/>
            <w:vAlign w:val="bottom"/>
            <w:hideMark/>
          </w:tcPr>
          <w:p w14:paraId="4BFC440B" w14:textId="77777777" w:rsidR="00735360" w:rsidRPr="006813E3" w:rsidRDefault="00735360" w:rsidP="00735360">
            <w:pPr>
              <w:spacing w:before="0" w:after="0" w:line="240" w:lineRule="auto"/>
              <w:jc w:val="left"/>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 xml:space="preserve">Upper </w:t>
            </w:r>
            <w:proofErr w:type="spellStart"/>
            <w:r w:rsidRPr="006813E3">
              <w:rPr>
                <w:rFonts w:eastAsia="Times New Roman" w:cs="Times New Roman"/>
                <w:b/>
                <w:bCs/>
                <w:color w:val="000000"/>
                <w:sz w:val="18"/>
                <w:szCs w:val="18"/>
                <w:lang w:eastAsia="fi-FI"/>
              </w:rPr>
              <w:t>Nile</w:t>
            </w:r>
            <w:proofErr w:type="spellEnd"/>
          </w:p>
        </w:tc>
        <w:tc>
          <w:tcPr>
            <w:tcW w:w="858" w:type="dxa"/>
            <w:tcBorders>
              <w:top w:val="nil"/>
              <w:left w:val="single" w:sz="8" w:space="0" w:color="auto"/>
              <w:bottom w:val="single" w:sz="8" w:space="0" w:color="auto"/>
              <w:right w:val="single" w:sz="4" w:space="0" w:color="auto"/>
            </w:tcBorders>
            <w:shd w:val="clear" w:color="auto" w:fill="auto"/>
            <w:noWrap/>
            <w:vAlign w:val="bottom"/>
            <w:hideMark/>
          </w:tcPr>
          <w:p w14:paraId="27CB3735"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45</w:t>
            </w:r>
          </w:p>
        </w:tc>
        <w:tc>
          <w:tcPr>
            <w:tcW w:w="920" w:type="dxa"/>
            <w:tcBorders>
              <w:top w:val="nil"/>
              <w:left w:val="nil"/>
              <w:bottom w:val="single" w:sz="8" w:space="0" w:color="auto"/>
              <w:right w:val="single" w:sz="8" w:space="0" w:color="auto"/>
            </w:tcBorders>
            <w:shd w:val="clear" w:color="auto" w:fill="auto"/>
            <w:noWrap/>
            <w:vAlign w:val="bottom"/>
            <w:hideMark/>
          </w:tcPr>
          <w:p w14:paraId="3A11C498"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96</w:t>
            </w:r>
          </w:p>
        </w:tc>
        <w:tc>
          <w:tcPr>
            <w:tcW w:w="920" w:type="dxa"/>
            <w:tcBorders>
              <w:top w:val="nil"/>
              <w:left w:val="nil"/>
              <w:bottom w:val="single" w:sz="8" w:space="0" w:color="auto"/>
              <w:right w:val="single" w:sz="4" w:space="0" w:color="auto"/>
            </w:tcBorders>
            <w:shd w:val="clear" w:color="auto" w:fill="auto"/>
            <w:noWrap/>
            <w:vAlign w:val="bottom"/>
            <w:hideMark/>
          </w:tcPr>
          <w:p w14:paraId="56AFDAFA"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w:t>
            </w:r>
          </w:p>
        </w:tc>
        <w:tc>
          <w:tcPr>
            <w:tcW w:w="920" w:type="dxa"/>
            <w:tcBorders>
              <w:top w:val="nil"/>
              <w:left w:val="nil"/>
              <w:bottom w:val="single" w:sz="8" w:space="0" w:color="auto"/>
              <w:right w:val="single" w:sz="8" w:space="0" w:color="auto"/>
            </w:tcBorders>
            <w:shd w:val="clear" w:color="auto" w:fill="auto"/>
            <w:noWrap/>
            <w:vAlign w:val="bottom"/>
            <w:hideMark/>
          </w:tcPr>
          <w:p w14:paraId="337087E8"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56</w:t>
            </w:r>
          </w:p>
        </w:tc>
        <w:tc>
          <w:tcPr>
            <w:tcW w:w="920" w:type="dxa"/>
            <w:tcBorders>
              <w:top w:val="nil"/>
              <w:left w:val="nil"/>
              <w:bottom w:val="single" w:sz="8" w:space="0" w:color="auto"/>
              <w:right w:val="single" w:sz="4" w:space="0" w:color="auto"/>
            </w:tcBorders>
            <w:shd w:val="clear" w:color="auto" w:fill="auto"/>
            <w:noWrap/>
            <w:vAlign w:val="bottom"/>
            <w:hideMark/>
          </w:tcPr>
          <w:p w14:paraId="7F1A9603"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31</w:t>
            </w:r>
          </w:p>
        </w:tc>
        <w:tc>
          <w:tcPr>
            <w:tcW w:w="920" w:type="dxa"/>
            <w:tcBorders>
              <w:top w:val="nil"/>
              <w:left w:val="nil"/>
              <w:bottom w:val="single" w:sz="8" w:space="0" w:color="auto"/>
              <w:right w:val="single" w:sz="8" w:space="0" w:color="auto"/>
            </w:tcBorders>
            <w:shd w:val="clear" w:color="auto" w:fill="auto"/>
            <w:noWrap/>
            <w:vAlign w:val="bottom"/>
            <w:hideMark/>
          </w:tcPr>
          <w:p w14:paraId="39F9DCEA"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24</w:t>
            </w:r>
          </w:p>
        </w:tc>
        <w:tc>
          <w:tcPr>
            <w:tcW w:w="920" w:type="dxa"/>
            <w:tcBorders>
              <w:top w:val="nil"/>
              <w:left w:val="nil"/>
              <w:bottom w:val="single" w:sz="8" w:space="0" w:color="auto"/>
              <w:right w:val="single" w:sz="4" w:space="0" w:color="auto"/>
            </w:tcBorders>
            <w:shd w:val="clear" w:color="auto" w:fill="auto"/>
            <w:noWrap/>
            <w:vAlign w:val="bottom"/>
            <w:hideMark/>
          </w:tcPr>
          <w:p w14:paraId="419CBF2B"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78</w:t>
            </w:r>
          </w:p>
        </w:tc>
        <w:tc>
          <w:tcPr>
            <w:tcW w:w="920" w:type="dxa"/>
            <w:tcBorders>
              <w:top w:val="nil"/>
              <w:left w:val="nil"/>
              <w:bottom w:val="single" w:sz="8" w:space="0" w:color="auto"/>
              <w:right w:val="single" w:sz="8" w:space="0" w:color="auto"/>
            </w:tcBorders>
            <w:shd w:val="clear" w:color="auto" w:fill="auto"/>
            <w:noWrap/>
            <w:vAlign w:val="bottom"/>
            <w:hideMark/>
          </w:tcPr>
          <w:p w14:paraId="355EBD5F"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176</w:t>
            </w:r>
          </w:p>
        </w:tc>
      </w:tr>
      <w:tr w:rsidR="00735360" w:rsidRPr="006813E3" w14:paraId="310A3679" w14:textId="77777777" w:rsidTr="008C5DB2">
        <w:trPr>
          <w:trHeight w:val="249"/>
        </w:trPr>
        <w:tc>
          <w:tcPr>
            <w:tcW w:w="1691" w:type="dxa"/>
            <w:tcBorders>
              <w:top w:val="nil"/>
              <w:left w:val="single" w:sz="8" w:space="0" w:color="auto"/>
              <w:bottom w:val="single" w:sz="4" w:space="0" w:color="auto"/>
              <w:right w:val="nil"/>
            </w:tcBorders>
            <w:shd w:val="clear" w:color="auto" w:fill="auto"/>
            <w:noWrap/>
            <w:vAlign w:val="bottom"/>
            <w:hideMark/>
          </w:tcPr>
          <w:p w14:paraId="54BEF5C3" w14:textId="77777777"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lastRenderedPageBreak/>
              <w:t>Panyikang</w:t>
            </w:r>
            <w:proofErr w:type="spellEnd"/>
          </w:p>
        </w:tc>
        <w:tc>
          <w:tcPr>
            <w:tcW w:w="858" w:type="dxa"/>
            <w:tcBorders>
              <w:top w:val="nil"/>
              <w:left w:val="single" w:sz="8" w:space="0" w:color="auto"/>
              <w:bottom w:val="single" w:sz="4" w:space="0" w:color="auto"/>
              <w:right w:val="single" w:sz="4" w:space="0" w:color="auto"/>
            </w:tcBorders>
            <w:shd w:val="clear" w:color="auto" w:fill="auto"/>
            <w:noWrap/>
            <w:vAlign w:val="bottom"/>
            <w:hideMark/>
          </w:tcPr>
          <w:p w14:paraId="3CE72C41"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5</w:t>
            </w:r>
          </w:p>
        </w:tc>
        <w:tc>
          <w:tcPr>
            <w:tcW w:w="920" w:type="dxa"/>
            <w:tcBorders>
              <w:top w:val="nil"/>
              <w:left w:val="nil"/>
              <w:bottom w:val="single" w:sz="4" w:space="0" w:color="auto"/>
              <w:right w:val="single" w:sz="8" w:space="0" w:color="auto"/>
            </w:tcBorders>
            <w:shd w:val="clear" w:color="auto" w:fill="auto"/>
            <w:noWrap/>
            <w:vAlign w:val="bottom"/>
            <w:hideMark/>
          </w:tcPr>
          <w:p w14:paraId="0B99A178"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12</w:t>
            </w:r>
          </w:p>
        </w:tc>
        <w:tc>
          <w:tcPr>
            <w:tcW w:w="920" w:type="dxa"/>
            <w:tcBorders>
              <w:top w:val="nil"/>
              <w:left w:val="nil"/>
              <w:bottom w:val="single" w:sz="4" w:space="0" w:color="auto"/>
              <w:right w:val="single" w:sz="4" w:space="0" w:color="auto"/>
            </w:tcBorders>
            <w:shd w:val="clear" w:color="auto" w:fill="auto"/>
            <w:noWrap/>
            <w:vAlign w:val="bottom"/>
            <w:hideMark/>
          </w:tcPr>
          <w:p w14:paraId="1FD422A1"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4" w:space="0" w:color="auto"/>
              <w:right w:val="single" w:sz="8" w:space="0" w:color="auto"/>
            </w:tcBorders>
            <w:shd w:val="clear" w:color="auto" w:fill="auto"/>
            <w:noWrap/>
            <w:vAlign w:val="bottom"/>
            <w:hideMark/>
          </w:tcPr>
          <w:p w14:paraId="28415082"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11</w:t>
            </w:r>
          </w:p>
        </w:tc>
        <w:tc>
          <w:tcPr>
            <w:tcW w:w="920" w:type="dxa"/>
            <w:tcBorders>
              <w:top w:val="nil"/>
              <w:left w:val="nil"/>
              <w:bottom w:val="single" w:sz="4" w:space="0" w:color="auto"/>
              <w:right w:val="single" w:sz="4" w:space="0" w:color="auto"/>
            </w:tcBorders>
            <w:shd w:val="clear" w:color="auto" w:fill="auto"/>
            <w:noWrap/>
            <w:vAlign w:val="bottom"/>
            <w:hideMark/>
          </w:tcPr>
          <w:p w14:paraId="6CBA52C8"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w:t>
            </w:r>
          </w:p>
        </w:tc>
        <w:tc>
          <w:tcPr>
            <w:tcW w:w="920" w:type="dxa"/>
            <w:tcBorders>
              <w:top w:val="nil"/>
              <w:left w:val="nil"/>
              <w:bottom w:val="single" w:sz="4" w:space="0" w:color="auto"/>
              <w:right w:val="single" w:sz="8" w:space="0" w:color="auto"/>
            </w:tcBorders>
            <w:shd w:val="clear" w:color="auto" w:fill="auto"/>
            <w:noWrap/>
            <w:vAlign w:val="bottom"/>
            <w:hideMark/>
          </w:tcPr>
          <w:p w14:paraId="4306AE67"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w:t>
            </w:r>
          </w:p>
        </w:tc>
        <w:tc>
          <w:tcPr>
            <w:tcW w:w="920" w:type="dxa"/>
            <w:tcBorders>
              <w:top w:val="nil"/>
              <w:left w:val="nil"/>
              <w:bottom w:val="single" w:sz="4" w:space="0" w:color="auto"/>
              <w:right w:val="single" w:sz="4" w:space="0" w:color="auto"/>
            </w:tcBorders>
            <w:shd w:val="clear" w:color="auto" w:fill="auto"/>
            <w:noWrap/>
            <w:vAlign w:val="bottom"/>
            <w:hideMark/>
          </w:tcPr>
          <w:p w14:paraId="725D870C"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7</w:t>
            </w:r>
          </w:p>
        </w:tc>
        <w:tc>
          <w:tcPr>
            <w:tcW w:w="920" w:type="dxa"/>
            <w:tcBorders>
              <w:top w:val="nil"/>
              <w:left w:val="nil"/>
              <w:bottom w:val="single" w:sz="4" w:space="0" w:color="auto"/>
              <w:right w:val="single" w:sz="8" w:space="0" w:color="auto"/>
            </w:tcBorders>
            <w:shd w:val="clear" w:color="auto" w:fill="auto"/>
            <w:noWrap/>
            <w:vAlign w:val="bottom"/>
            <w:hideMark/>
          </w:tcPr>
          <w:p w14:paraId="0912CB34"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24</w:t>
            </w:r>
          </w:p>
        </w:tc>
      </w:tr>
      <w:tr w:rsidR="00735360" w:rsidRPr="006813E3" w14:paraId="088260C1" w14:textId="77777777" w:rsidTr="008C5DB2">
        <w:trPr>
          <w:trHeight w:val="257"/>
        </w:trPr>
        <w:tc>
          <w:tcPr>
            <w:tcW w:w="1691" w:type="dxa"/>
            <w:tcBorders>
              <w:top w:val="nil"/>
              <w:left w:val="single" w:sz="8" w:space="0" w:color="auto"/>
              <w:bottom w:val="single" w:sz="8" w:space="0" w:color="auto"/>
              <w:right w:val="nil"/>
            </w:tcBorders>
            <w:shd w:val="clear" w:color="auto" w:fill="auto"/>
            <w:noWrap/>
            <w:vAlign w:val="bottom"/>
            <w:hideMark/>
          </w:tcPr>
          <w:p w14:paraId="6FD89CB7" w14:textId="77777777" w:rsidR="00735360" w:rsidRPr="006813E3" w:rsidRDefault="00735360" w:rsidP="00735360">
            <w:pPr>
              <w:spacing w:before="0" w:after="0" w:line="240" w:lineRule="auto"/>
              <w:ind w:firstLineChars="100" w:firstLine="180"/>
              <w:jc w:val="left"/>
              <w:rPr>
                <w:rFonts w:eastAsia="Times New Roman" w:cs="Times New Roman"/>
                <w:color w:val="000000"/>
                <w:sz w:val="18"/>
                <w:szCs w:val="18"/>
                <w:lang w:eastAsia="fi-FI"/>
              </w:rPr>
            </w:pPr>
            <w:r w:rsidRPr="006813E3">
              <w:rPr>
                <w:rFonts w:eastAsia="Times New Roman" w:cs="Times New Roman"/>
                <w:color w:val="000000"/>
                <w:sz w:val="18"/>
                <w:szCs w:val="18"/>
                <w:lang w:eastAsia="fi-FI"/>
              </w:rPr>
              <w:t>Malakal</w:t>
            </w:r>
          </w:p>
        </w:tc>
        <w:tc>
          <w:tcPr>
            <w:tcW w:w="858" w:type="dxa"/>
            <w:tcBorders>
              <w:top w:val="nil"/>
              <w:left w:val="single" w:sz="8" w:space="0" w:color="auto"/>
              <w:bottom w:val="single" w:sz="8" w:space="0" w:color="auto"/>
              <w:right w:val="single" w:sz="4" w:space="0" w:color="auto"/>
            </w:tcBorders>
            <w:shd w:val="clear" w:color="auto" w:fill="auto"/>
            <w:noWrap/>
            <w:vAlign w:val="bottom"/>
            <w:hideMark/>
          </w:tcPr>
          <w:p w14:paraId="640113BC"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3</w:t>
            </w:r>
          </w:p>
        </w:tc>
        <w:tc>
          <w:tcPr>
            <w:tcW w:w="920" w:type="dxa"/>
            <w:tcBorders>
              <w:top w:val="nil"/>
              <w:left w:val="nil"/>
              <w:bottom w:val="single" w:sz="8" w:space="0" w:color="auto"/>
              <w:right w:val="single" w:sz="8" w:space="0" w:color="auto"/>
            </w:tcBorders>
            <w:shd w:val="clear" w:color="auto" w:fill="auto"/>
            <w:noWrap/>
            <w:vAlign w:val="bottom"/>
            <w:hideMark/>
          </w:tcPr>
          <w:p w14:paraId="185F0BDC"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5</w:t>
            </w:r>
          </w:p>
        </w:tc>
        <w:tc>
          <w:tcPr>
            <w:tcW w:w="920" w:type="dxa"/>
            <w:tcBorders>
              <w:top w:val="nil"/>
              <w:left w:val="nil"/>
              <w:bottom w:val="single" w:sz="8" w:space="0" w:color="auto"/>
              <w:right w:val="single" w:sz="4" w:space="0" w:color="auto"/>
            </w:tcBorders>
            <w:shd w:val="clear" w:color="auto" w:fill="auto"/>
            <w:noWrap/>
            <w:vAlign w:val="bottom"/>
            <w:hideMark/>
          </w:tcPr>
          <w:p w14:paraId="1156B45E"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8" w:space="0" w:color="auto"/>
              <w:right w:val="single" w:sz="8" w:space="0" w:color="auto"/>
            </w:tcBorders>
            <w:shd w:val="clear" w:color="auto" w:fill="auto"/>
            <w:noWrap/>
            <w:vAlign w:val="bottom"/>
            <w:hideMark/>
          </w:tcPr>
          <w:p w14:paraId="46522B87"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920" w:type="dxa"/>
            <w:tcBorders>
              <w:top w:val="nil"/>
              <w:left w:val="nil"/>
              <w:bottom w:val="single" w:sz="8" w:space="0" w:color="auto"/>
              <w:right w:val="single" w:sz="4" w:space="0" w:color="auto"/>
            </w:tcBorders>
            <w:shd w:val="clear" w:color="auto" w:fill="auto"/>
            <w:noWrap/>
            <w:vAlign w:val="bottom"/>
            <w:hideMark/>
          </w:tcPr>
          <w:p w14:paraId="595CA86B"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3</w:t>
            </w:r>
          </w:p>
        </w:tc>
        <w:tc>
          <w:tcPr>
            <w:tcW w:w="920" w:type="dxa"/>
            <w:tcBorders>
              <w:top w:val="nil"/>
              <w:left w:val="nil"/>
              <w:bottom w:val="single" w:sz="8" w:space="0" w:color="auto"/>
              <w:right w:val="single" w:sz="8" w:space="0" w:color="auto"/>
            </w:tcBorders>
            <w:shd w:val="clear" w:color="auto" w:fill="auto"/>
            <w:noWrap/>
            <w:vAlign w:val="bottom"/>
            <w:hideMark/>
          </w:tcPr>
          <w:p w14:paraId="52B5EA8F" w14:textId="77777777" w:rsidR="00735360" w:rsidRPr="006813E3" w:rsidRDefault="00735360" w:rsidP="00735360">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6</w:t>
            </w:r>
          </w:p>
        </w:tc>
        <w:tc>
          <w:tcPr>
            <w:tcW w:w="920" w:type="dxa"/>
            <w:tcBorders>
              <w:top w:val="nil"/>
              <w:left w:val="nil"/>
              <w:bottom w:val="single" w:sz="8" w:space="0" w:color="auto"/>
              <w:right w:val="single" w:sz="4" w:space="0" w:color="auto"/>
            </w:tcBorders>
            <w:shd w:val="clear" w:color="auto" w:fill="auto"/>
            <w:noWrap/>
            <w:vAlign w:val="bottom"/>
            <w:hideMark/>
          </w:tcPr>
          <w:p w14:paraId="27F45A0D"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6</w:t>
            </w:r>
          </w:p>
        </w:tc>
        <w:tc>
          <w:tcPr>
            <w:tcW w:w="920" w:type="dxa"/>
            <w:tcBorders>
              <w:top w:val="nil"/>
              <w:left w:val="nil"/>
              <w:bottom w:val="single" w:sz="8" w:space="0" w:color="auto"/>
              <w:right w:val="single" w:sz="8" w:space="0" w:color="auto"/>
            </w:tcBorders>
            <w:shd w:val="clear" w:color="auto" w:fill="auto"/>
            <w:noWrap/>
            <w:vAlign w:val="bottom"/>
            <w:hideMark/>
          </w:tcPr>
          <w:p w14:paraId="642F5FFD" w14:textId="77777777" w:rsidR="00735360" w:rsidRPr="006813E3" w:rsidRDefault="00735360" w:rsidP="00735360">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11</w:t>
            </w:r>
          </w:p>
        </w:tc>
      </w:tr>
    </w:tbl>
    <w:p w14:paraId="7C95CB1B" w14:textId="7701D4CC" w:rsidR="00026FCA" w:rsidRDefault="00026FCA" w:rsidP="00026FCA">
      <w:pPr>
        <w:rPr>
          <w:bCs/>
        </w:rPr>
      </w:pPr>
      <w:r>
        <w:t>Vuonna 2025 lokakuun loppuun mennessä raportoitujen s</w:t>
      </w:r>
      <w:r w:rsidR="003D6EEA">
        <w:t>iviiliuhrien määrä on</w:t>
      </w:r>
      <w:r>
        <w:t xml:space="preserve"> noussut Juban ja Malakalin välillä kulkevan </w:t>
      </w:r>
      <w:r w:rsidR="00D26936">
        <w:t xml:space="preserve">maantien varrella sijaitsevassa </w:t>
      </w:r>
      <w:r>
        <w:t xml:space="preserve">Canal-Pigin maakunnassa (+8) (Taulukko </w:t>
      </w:r>
      <w:r w:rsidR="005161F9">
        <w:t>16</w:t>
      </w:r>
      <w:r>
        <w:t>)</w:t>
      </w:r>
      <w:r w:rsidR="003D6EEA">
        <w:t xml:space="preserve">. </w:t>
      </w:r>
      <w:r w:rsidR="005161F9">
        <w:t xml:space="preserve">Matkareitillä sijaitsevissa maakunnissa raportoitujen siviiliuhrien määrä on yleisesti ottaen laskenut vuoteen 2024 verrattuna. </w:t>
      </w:r>
      <w:r w:rsidR="003D6EEA">
        <w:rPr>
          <w:bCs/>
        </w:rPr>
        <w:t>Lähestulkoon kaikki</w:t>
      </w:r>
      <w:r>
        <w:rPr>
          <w:bCs/>
        </w:rPr>
        <w:t xml:space="preserve"> matkareitin varrella sijaitsevissa maakunnissa</w:t>
      </w:r>
      <w:r w:rsidR="003D6EEA" w:rsidRPr="004E48B9">
        <w:rPr>
          <w:bCs/>
        </w:rPr>
        <w:t xml:space="preserve"> raportoidut siviiliuhrit ovat syntyneet siviileihin kohdistettuun väkivaltaan liittyvissä turvallisuusvälikohtauksissa</w:t>
      </w:r>
      <w:r w:rsidR="003D6EEA">
        <w:rPr>
          <w:bCs/>
        </w:rPr>
        <w:t xml:space="preserve">. Vuonna 2025 raportoidusti kolme siviiliä sai surmansa </w:t>
      </w:r>
      <w:proofErr w:type="spellStart"/>
      <w:r w:rsidR="003D6EEA">
        <w:rPr>
          <w:bCs/>
        </w:rPr>
        <w:t>Bor</w:t>
      </w:r>
      <w:proofErr w:type="spellEnd"/>
      <w:r w:rsidR="003D6EEA">
        <w:rPr>
          <w:bCs/>
        </w:rPr>
        <w:t xml:space="preserve"> Southissa </w:t>
      </w:r>
      <w:r w:rsidR="003D6EEA">
        <w:t>kansallisen turvallisuuspalvelun</w:t>
      </w:r>
      <w:r w:rsidR="003D6EEA">
        <w:rPr>
          <w:bCs/>
        </w:rPr>
        <w:t xml:space="preserve"> ja aseistetun joukon välillä käydyssä taistelussa.</w:t>
      </w:r>
      <w:r>
        <w:rPr>
          <w:rStyle w:val="Alaviitteenviite"/>
          <w:bCs/>
        </w:rPr>
        <w:footnoteReference w:id="174"/>
      </w:r>
    </w:p>
    <w:p w14:paraId="1A00DE98" w14:textId="79CB200F" w:rsidR="005161F9" w:rsidRPr="00026FCA" w:rsidRDefault="005161F9" w:rsidP="005161F9">
      <w:pPr>
        <w:pStyle w:val="Kuvaotsikko"/>
        <w:rPr>
          <w:bCs/>
        </w:rPr>
      </w:pPr>
      <w:r>
        <w:t xml:space="preserve">Taulukko </w:t>
      </w:r>
      <w:fldSimple w:instr=" SEQ Taulukko \* ARABIC ">
        <w:r>
          <w:rPr>
            <w:noProof/>
          </w:rPr>
          <w:t>16</w:t>
        </w:r>
      </w:fldSimple>
      <w:r>
        <w:t>: Siviiliuhrien</w:t>
      </w:r>
      <w:r w:rsidRPr="00C82322">
        <w:t xml:space="preserve"> määrä </w:t>
      </w:r>
      <w:r w:rsidR="008C5DB2">
        <w:t>Juban ja Malakalin välillä kulkevan maantien varrella sijaitsevissa</w:t>
      </w:r>
      <w:r w:rsidR="008C5DB2" w:rsidRPr="00C82322">
        <w:t xml:space="preserve"> </w:t>
      </w:r>
      <w:r w:rsidR="008C5DB2">
        <w:t xml:space="preserve">maakunnissa </w:t>
      </w:r>
      <w:r w:rsidRPr="00C82322">
        <w:t xml:space="preserve">vuosina 2024–2025 </w:t>
      </w:r>
      <w:r w:rsidR="00E84889" w:rsidRPr="00D275C9">
        <w:t>(</w:t>
      </w:r>
      <w:r w:rsidR="00E84889">
        <w:t>ACLED 27</w:t>
      </w:r>
      <w:r w:rsidR="00E84889" w:rsidRPr="00056928">
        <w:t>.10.2025</w:t>
      </w:r>
      <w:r w:rsidR="00E84889" w:rsidRPr="00D275C9">
        <w:t>).</w:t>
      </w:r>
    </w:p>
    <w:tbl>
      <w:tblPr>
        <w:tblW w:w="7049" w:type="dxa"/>
        <w:tblCellMar>
          <w:left w:w="70" w:type="dxa"/>
          <w:right w:w="70" w:type="dxa"/>
        </w:tblCellMar>
        <w:tblLook w:val="04A0" w:firstRow="1" w:lastRow="0" w:firstColumn="1" w:lastColumn="0" w:noHBand="0" w:noVBand="1"/>
      </w:tblPr>
      <w:tblGrid>
        <w:gridCol w:w="2472"/>
        <w:gridCol w:w="1606"/>
        <w:gridCol w:w="1607"/>
        <w:gridCol w:w="1364"/>
      </w:tblGrid>
      <w:tr w:rsidR="003D6EEA" w:rsidRPr="006813E3" w14:paraId="7A47843D" w14:textId="77777777" w:rsidTr="006813E3">
        <w:trPr>
          <w:trHeight w:val="247"/>
        </w:trPr>
        <w:tc>
          <w:tcPr>
            <w:tcW w:w="2472" w:type="dxa"/>
            <w:vMerge w:val="restart"/>
            <w:tcBorders>
              <w:top w:val="single" w:sz="8" w:space="0" w:color="auto"/>
              <w:left w:val="single" w:sz="8" w:space="0" w:color="auto"/>
              <w:bottom w:val="nil"/>
              <w:right w:val="single" w:sz="4" w:space="0" w:color="auto"/>
            </w:tcBorders>
            <w:shd w:val="clear" w:color="000000" w:fill="E7E6E6"/>
            <w:noWrap/>
            <w:vAlign w:val="bottom"/>
            <w:hideMark/>
          </w:tcPr>
          <w:p w14:paraId="413C562F" w14:textId="77777777" w:rsidR="003D6EEA" w:rsidRPr="006813E3" w:rsidRDefault="003D6EEA" w:rsidP="003D6EEA">
            <w:pPr>
              <w:spacing w:before="0" w:after="0" w:line="240" w:lineRule="auto"/>
              <w:jc w:val="left"/>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 </w:t>
            </w:r>
          </w:p>
        </w:tc>
        <w:tc>
          <w:tcPr>
            <w:tcW w:w="3213" w:type="dxa"/>
            <w:gridSpan w:val="2"/>
            <w:tcBorders>
              <w:top w:val="single" w:sz="8" w:space="0" w:color="auto"/>
              <w:left w:val="nil"/>
              <w:bottom w:val="single" w:sz="4" w:space="0" w:color="auto"/>
              <w:right w:val="single" w:sz="4" w:space="0" w:color="auto"/>
            </w:tcBorders>
            <w:shd w:val="clear" w:color="000000" w:fill="E7E6E6"/>
            <w:noWrap/>
            <w:vAlign w:val="bottom"/>
            <w:hideMark/>
          </w:tcPr>
          <w:p w14:paraId="42C321CA"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Siviiliuhreja</w:t>
            </w:r>
          </w:p>
        </w:tc>
        <w:tc>
          <w:tcPr>
            <w:tcW w:w="1362" w:type="dxa"/>
            <w:vMerge w:val="restart"/>
            <w:tcBorders>
              <w:top w:val="single" w:sz="8" w:space="0" w:color="auto"/>
              <w:left w:val="single" w:sz="4" w:space="0" w:color="auto"/>
              <w:bottom w:val="single" w:sz="4" w:space="0" w:color="auto"/>
              <w:right w:val="single" w:sz="8" w:space="0" w:color="auto"/>
            </w:tcBorders>
            <w:shd w:val="clear" w:color="000000" w:fill="E7E6E6"/>
            <w:vAlign w:val="center"/>
            <w:hideMark/>
          </w:tcPr>
          <w:p w14:paraId="52F41E9E"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Yhteensä</w:t>
            </w:r>
          </w:p>
        </w:tc>
      </w:tr>
      <w:tr w:rsidR="003D6EEA" w:rsidRPr="006813E3" w14:paraId="18196EF6" w14:textId="77777777" w:rsidTr="006813E3">
        <w:trPr>
          <w:trHeight w:val="258"/>
        </w:trPr>
        <w:tc>
          <w:tcPr>
            <w:tcW w:w="2472" w:type="dxa"/>
            <w:vMerge/>
            <w:tcBorders>
              <w:top w:val="single" w:sz="8" w:space="0" w:color="auto"/>
              <w:left w:val="single" w:sz="8" w:space="0" w:color="auto"/>
              <w:bottom w:val="nil"/>
              <w:right w:val="single" w:sz="4" w:space="0" w:color="auto"/>
            </w:tcBorders>
            <w:vAlign w:val="center"/>
            <w:hideMark/>
          </w:tcPr>
          <w:p w14:paraId="24A90722" w14:textId="77777777" w:rsidR="003D6EEA" w:rsidRPr="006813E3" w:rsidRDefault="003D6EEA" w:rsidP="003D6EEA">
            <w:pPr>
              <w:spacing w:before="0" w:after="0" w:line="240" w:lineRule="auto"/>
              <w:jc w:val="left"/>
              <w:rPr>
                <w:rFonts w:eastAsia="Times New Roman" w:cs="Times New Roman"/>
                <w:b/>
                <w:bCs/>
                <w:color w:val="000000"/>
                <w:sz w:val="18"/>
                <w:szCs w:val="18"/>
                <w:lang w:eastAsia="fi-FI"/>
              </w:rPr>
            </w:pPr>
          </w:p>
        </w:tc>
        <w:tc>
          <w:tcPr>
            <w:tcW w:w="1606" w:type="dxa"/>
            <w:tcBorders>
              <w:top w:val="nil"/>
              <w:left w:val="nil"/>
              <w:bottom w:val="nil"/>
              <w:right w:val="single" w:sz="4" w:space="0" w:color="auto"/>
            </w:tcBorders>
            <w:shd w:val="clear" w:color="000000" w:fill="E7E6E6"/>
            <w:noWrap/>
            <w:vAlign w:val="bottom"/>
            <w:hideMark/>
          </w:tcPr>
          <w:p w14:paraId="03835748"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2024</w:t>
            </w:r>
          </w:p>
        </w:tc>
        <w:tc>
          <w:tcPr>
            <w:tcW w:w="1607" w:type="dxa"/>
            <w:tcBorders>
              <w:top w:val="nil"/>
              <w:left w:val="nil"/>
              <w:bottom w:val="nil"/>
              <w:right w:val="single" w:sz="4" w:space="0" w:color="auto"/>
            </w:tcBorders>
            <w:shd w:val="clear" w:color="000000" w:fill="E7E6E6"/>
            <w:noWrap/>
            <w:vAlign w:val="bottom"/>
            <w:hideMark/>
          </w:tcPr>
          <w:p w14:paraId="60B813E9"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2025</w:t>
            </w:r>
          </w:p>
        </w:tc>
        <w:tc>
          <w:tcPr>
            <w:tcW w:w="1362" w:type="dxa"/>
            <w:vMerge/>
            <w:tcBorders>
              <w:top w:val="single" w:sz="8" w:space="0" w:color="auto"/>
              <w:left w:val="single" w:sz="4" w:space="0" w:color="auto"/>
              <w:bottom w:val="single" w:sz="4" w:space="0" w:color="auto"/>
              <w:right w:val="single" w:sz="8" w:space="0" w:color="auto"/>
            </w:tcBorders>
            <w:vAlign w:val="center"/>
            <w:hideMark/>
          </w:tcPr>
          <w:p w14:paraId="10E0B8AD" w14:textId="77777777" w:rsidR="003D6EEA" w:rsidRPr="006813E3" w:rsidRDefault="003D6EEA" w:rsidP="003D6EEA">
            <w:pPr>
              <w:spacing w:before="0" w:after="0" w:line="240" w:lineRule="auto"/>
              <w:jc w:val="left"/>
              <w:rPr>
                <w:rFonts w:eastAsia="Times New Roman" w:cs="Times New Roman"/>
                <w:b/>
                <w:bCs/>
                <w:color w:val="000000"/>
                <w:sz w:val="18"/>
                <w:szCs w:val="18"/>
                <w:lang w:eastAsia="fi-FI"/>
              </w:rPr>
            </w:pPr>
          </w:p>
        </w:tc>
      </w:tr>
      <w:tr w:rsidR="003D6EEA" w:rsidRPr="006813E3" w14:paraId="1C3498B6" w14:textId="77777777" w:rsidTr="006813E3">
        <w:trPr>
          <w:trHeight w:val="247"/>
        </w:trPr>
        <w:tc>
          <w:tcPr>
            <w:tcW w:w="704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2C289FE" w14:textId="763DCEBB" w:rsidR="003D6EEA" w:rsidRPr="006813E3" w:rsidRDefault="003D6EEA" w:rsidP="003D6EEA">
            <w:pPr>
              <w:spacing w:before="0" w:after="0" w:line="240" w:lineRule="auto"/>
              <w:jc w:val="left"/>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 xml:space="preserve">Central </w:t>
            </w:r>
            <w:proofErr w:type="spellStart"/>
            <w:r w:rsidRPr="006813E3">
              <w:rPr>
                <w:rFonts w:eastAsia="Times New Roman" w:cs="Times New Roman"/>
                <w:b/>
                <w:bCs/>
                <w:color w:val="000000"/>
                <w:sz w:val="18"/>
                <w:szCs w:val="18"/>
                <w:lang w:eastAsia="fi-FI"/>
              </w:rPr>
              <w:t>Equatoria</w:t>
            </w:r>
            <w:r w:rsidR="00E84889" w:rsidRPr="006813E3">
              <w:rPr>
                <w:rFonts w:eastAsia="Times New Roman" w:cs="Times New Roman"/>
                <w:b/>
                <w:bCs/>
                <w:color w:val="000000"/>
                <w:sz w:val="18"/>
                <w:szCs w:val="18"/>
                <w:lang w:eastAsia="fi-FI"/>
              </w:rPr>
              <w:t>n</w:t>
            </w:r>
            <w:proofErr w:type="spellEnd"/>
          </w:p>
        </w:tc>
      </w:tr>
      <w:tr w:rsidR="003D6EEA" w:rsidRPr="006813E3" w14:paraId="7E0139D3" w14:textId="77777777" w:rsidTr="006813E3">
        <w:trPr>
          <w:trHeight w:val="247"/>
        </w:trPr>
        <w:tc>
          <w:tcPr>
            <w:tcW w:w="2472" w:type="dxa"/>
            <w:tcBorders>
              <w:top w:val="nil"/>
              <w:left w:val="single" w:sz="8" w:space="0" w:color="auto"/>
              <w:bottom w:val="single" w:sz="4" w:space="0" w:color="auto"/>
              <w:right w:val="single" w:sz="4" w:space="0" w:color="auto"/>
            </w:tcBorders>
            <w:shd w:val="clear" w:color="auto" w:fill="auto"/>
            <w:noWrap/>
            <w:vAlign w:val="bottom"/>
            <w:hideMark/>
          </w:tcPr>
          <w:p w14:paraId="28D343E1"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r w:rsidRPr="006813E3">
              <w:rPr>
                <w:rFonts w:eastAsia="Times New Roman" w:cs="Times New Roman"/>
                <w:color w:val="000000"/>
                <w:sz w:val="18"/>
                <w:szCs w:val="18"/>
                <w:lang w:eastAsia="fi-FI"/>
              </w:rPr>
              <w:t>Juba</w:t>
            </w:r>
          </w:p>
        </w:tc>
        <w:tc>
          <w:tcPr>
            <w:tcW w:w="1606" w:type="dxa"/>
            <w:tcBorders>
              <w:top w:val="nil"/>
              <w:left w:val="nil"/>
              <w:bottom w:val="single" w:sz="4" w:space="0" w:color="auto"/>
              <w:right w:val="single" w:sz="4" w:space="0" w:color="auto"/>
            </w:tcBorders>
            <w:shd w:val="clear" w:color="auto" w:fill="auto"/>
            <w:noWrap/>
            <w:vAlign w:val="bottom"/>
            <w:hideMark/>
          </w:tcPr>
          <w:p w14:paraId="4BDFC656"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69</w:t>
            </w:r>
          </w:p>
        </w:tc>
        <w:tc>
          <w:tcPr>
            <w:tcW w:w="1607" w:type="dxa"/>
            <w:tcBorders>
              <w:top w:val="nil"/>
              <w:left w:val="nil"/>
              <w:bottom w:val="single" w:sz="4" w:space="0" w:color="auto"/>
              <w:right w:val="single" w:sz="4" w:space="0" w:color="auto"/>
            </w:tcBorders>
            <w:shd w:val="clear" w:color="auto" w:fill="auto"/>
            <w:noWrap/>
            <w:vAlign w:val="bottom"/>
            <w:hideMark/>
          </w:tcPr>
          <w:p w14:paraId="62C8A28A"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24</w:t>
            </w:r>
          </w:p>
        </w:tc>
        <w:tc>
          <w:tcPr>
            <w:tcW w:w="1362" w:type="dxa"/>
            <w:tcBorders>
              <w:top w:val="nil"/>
              <w:left w:val="nil"/>
              <w:bottom w:val="single" w:sz="4" w:space="0" w:color="auto"/>
              <w:right w:val="single" w:sz="8" w:space="0" w:color="auto"/>
            </w:tcBorders>
            <w:shd w:val="clear" w:color="auto" w:fill="auto"/>
            <w:noWrap/>
            <w:vAlign w:val="bottom"/>
            <w:hideMark/>
          </w:tcPr>
          <w:p w14:paraId="4610650B"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93</w:t>
            </w:r>
          </w:p>
        </w:tc>
      </w:tr>
      <w:tr w:rsidR="003D6EEA" w:rsidRPr="006813E3" w14:paraId="6255100A" w14:textId="77777777" w:rsidTr="006813E3">
        <w:trPr>
          <w:trHeight w:val="258"/>
        </w:trPr>
        <w:tc>
          <w:tcPr>
            <w:tcW w:w="2472" w:type="dxa"/>
            <w:tcBorders>
              <w:top w:val="nil"/>
              <w:left w:val="single" w:sz="8" w:space="0" w:color="auto"/>
              <w:bottom w:val="single" w:sz="8" w:space="0" w:color="auto"/>
              <w:right w:val="single" w:sz="4" w:space="0" w:color="auto"/>
            </w:tcBorders>
            <w:shd w:val="clear" w:color="auto" w:fill="auto"/>
            <w:noWrap/>
            <w:vAlign w:val="bottom"/>
            <w:hideMark/>
          </w:tcPr>
          <w:p w14:paraId="101443E6"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Terekeka</w:t>
            </w:r>
            <w:proofErr w:type="spellEnd"/>
          </w:p>
        </w:tc>
        <w:tc>
          <w:tcPr>
            <w:tcW w:w="1606" w:type="dxa"/>
            <w:tcBorders>
              <w:top w:val="nil"/>
              <w:left w:val="nil"/>
              <w:bottom w:val="single" w:sz="8" w:space="0" w:color="auto"/>
              <w:right w:val="single" w:sz="4" w:space="0" w:color="auto"/>
            </w:tcBorders>
            <w:shd w:val="clear" w:color="auto" w:fill="auto"/>
            <w:noWrap/>
            <w:vAlign w:val="bottom"/>
            <w:hideMark/>
          </w:tcPr>
          <w:p w14:paraId="747D85EC"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w:t>
            </w:r>
          </w:p>
        </w:tc>
        <w:tc>
          <w:tcPr>
            <w:tcW w:w="1607" w:type="dxa"/>
            <w:tcBorders>
              <w:top w:val="nil"/>
              <w:left w:val="nil"/>
              <w:bottom w:val="single" w:sz="8" w:space="0" w:color="auto"/>
              <w:right w:val="single" w:sz="4" w:space="0" w:color="auto"/>
            </w:tcBorders>
            <w:shd w:val="clear" w:color="auto" w:fill="auto"/>
            <w:noWrap/>
            <w:vAlign w:val="bottom"/>
            <w:hideMark/>
          </w:tcPr>
          <w:p w14:paraId="0E87B7DB"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5</w:t>
            </w:r>
          </w:p>
        </w:tc>
        <w:tc>
          <w:tcPr>
            <w:tcW w:w="1362" w:type="dxa"/>
            <w:tcBorders>
              <w:top w:val="nil"/>
              <w:left w:val="nil"/>
              <w:bottom w:val="single" w:sz="8" w:space="0" w:color="auto"/>
              <w:right w:val="single" w:sz="8" w:space="0" w:color="auto"/>
            </w:tcBorders>
            <w:shd w:val="clear" w:color="auto" w:fill="auto"/>
            <w:noWrap/>
            <w:vAlign w:val="bottom"/>
            <w:hideMark/>
          </w:tcPr>
          <w:p w14:paraId="07A50FA0"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7</w:t>
            </w:r>
          </w:p>
        </w:tc>
      </w:tr>
      <w:tr w:rsidR="003D6EEA" w:rsidRPr="006813E3" w14:paraId="05D96DF5" w14:textId="77777777" w:rsidTr="006813E3">
        <w:trPr>
          <w:trHeight w:val="247"/>
        </w:trPr>
        <w:tc>
          <w:tcPr>
            <w:tcW w:w="704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4554232" w14:textId="77777777" w:rsidR="003D6EEA" w:rsidRPr="006813E3" w:rsidRDefault="003D6EEA" w:rsidP="003D6EEA">
            <w:pPr>
              <w:spacing w:before="0" w:after="0" w:line="240" w:lineRule="auto"/>
              <w:jc w:val="left"/>
              <w:rPr>
                <w:rFonts w:eastAsia="Times New Roman" w:cs="Times New Roman"/>
                <w:b/>
                <w:bCs/>
                <w:color w:val="000000"/>
                <w:sz w:val="18"/>
                <w:szCs w:val="18"/>
                <w:lang w:eastAsia="fi-FI"/>
              </w:rPr>
            </w:pPr>
            <w:proofErr w:type="spellStart"/>
            <w:r w:rsidRPr="006813E3">
              <w:rPr>
                <w:rFonts w:eastAsia="Times New Roman" w:cs="Times New Roman"/>
                <w:b/>
                <w:bCs/>
                <w:color w:val="000000"/>
                <w:sz w:val="18"/>
                <w:szCs w:val="18"/>
                <w:lang w:eastAsia="fi-FI"/>
              </w:rPr>
              <w:t>Jonglei</w:t>
            </w:r>
            <w:proofErr w:type="spellEnd"/>
          </w:p>
        </w:tc>
      </w:tr>
      <w:tr w:rsidR="003D6EEA" w:rsidRPr="006813E3" w14:paraId="5C2AE43F" w14:textId="77777777" w:rsidTr="006813E3">
        <w:trPr>
          <w:trHeight w:val="247"/>
        </w:trPr>
        <w:tc>
          <w:tcPr>
            <w:tcW w:w="2472" w:type="dxa"/>
            <w:tcBorders>
              <w:top w:val="nil"/>
              <w:left w:val="single" w:sz="8" w:space="0" w:color="auto"/>
              <w:bottom w:val="single" w:sz="4" w:space="0" w:color="auto"/>
              <w:right w:val="single" w:sz="4" w:space="0" w:color="auto"/>
            </w:tcBorders>
            <w:shd w:val="clear" w:color="auto" w:fill="auto"/>
            <w:noWrap/>
            <w:vAlign w:val="bottom"/>
            <w:hideMark/>
          </w:tcPr>
          <w:p w14:paraId="015BF1CD"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Duk</w:t>
            </w:r>
            <w:proofErr w:type="spellEnd"/>
          </w:p>
        </w:tc>
        <w:tc>
          <w:tcPr>
            <w:tcW w:w="1606" w:type="dxa"/>
            <w:tcBorders>
              <w:top w:val="nil"/>
              <w:left w:val="nil"/>
              <w:bottom w:val="single" w:sz="4" w:space="0" w:color="auto"/>
              <w:right w:val="single" w:sz="4" w:space="0" w:color="auto"/>
            </w:tcBorders>
            <w:shd w:val="clear" w:color="auto" w:fill="auto"/>
            <w:noWrap/>
            <w:vAlign w:val="bottom"/>
            <w:hideMark/>
          </w:tcPr>
          <w:p w14:paraId="3F57F5E0"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75</w:t>
            </w:r>
          </w:p>
        </w:tc>
        <w:tc>
          <w:tcPr>
            <w:tcW w:w="1607" w:type="dxa"/>
            <w:tcBorders>
              <w:top w:val="nil"/>
              <w:left w:val="nil"/>
              <w:bottom w:val="single" w:sz="4" w:space="0" w:color="auto"/>
              <w:right w:val="single" w:sz="4" w:space="0" w:color="auto"/>
            </w:tcBorders>
            <w:shd w:val="clear" w:color="auto" w:fill="auto"/>
            <w:noWrap/>
            <w:vAlign w:val="bottom"/>
            <w:hideMark/>
          </w:tcPr>
          <w:p w14:paraId="2C807941"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8</w:t>
            </w:r>
          </w:p>
        </w:tc>
        <w:tc>
          <w:tcPr>
            <w:tcW w:w="1362" w:type="dxa"/>
            <w:tcBorders>
              <w:top w:val="nil"/>
              <w:left w:val="nil"/>
              <w:bottom w:val="single" w:sz="4" w:space="0" w:color="auto"/>
              <w:right w:val="single" w:sz="8" w:space="0" w:color="auto"/>
            </w:tcBorders>
            <w:shd w:val="clear" w:color="auto" w:fill="auto"/>
            <w:noWrap/>
            <w:vAlign w:val="bottom"/>
            <w:hideMark/>
          </w:tcPr>
          <w:p w14:paraId="57B8809D"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83</w:t>
            </w:r>
          </w:p>
        </w:tc>
      </w:tr>
      <w:tr w:rsidR="003D6EEA" w:rsidRPr="006813E3" w14:paraId="7CF93AF3" w14:textId="77777777" w:rsidTr="006813E3">
        <w:trPr>
          <w:trHeight w:val="247"/>
        </w:trPr>
        <w:tc>
          <w:tcPr>
            <w:tcW w:w="2472" w:type="dxa"/>
            <w:tcBorders>
              <w:top w:val="nil"/>
              <w:left w:val="single" w:sz="8" w:space="0" w:color="auto"/>
              <w:bottom w:val="single" w:sz="4" w:space="0" w:color="auto"/>
              <w:right w:val="single" w:sz="4" w:space="0" w:color="auto"/>
            </w:tcBorders>
            <w:shd w:val="clear" w:color="auto" w:fill="auto"/>
            <w:noWrap/>
            <w:vAlign w:val="bottom"/>
            <w:hideMark/>
          </w:tcPr>
          <w:p w14:paraId="74831D39"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Ayod</w:t>
            </w:r>
            <w:proofErr w:type="spellEnd"/>
          </w:p>
        </w:tc>
        <w:tc>
          <w:tcPr>
            <w:tcW w:w="1606" w:type="dxa"/>
            <w:tcBorders>
              <w:top w:val="nil"/>
              <w:left w:val="nil"/>
              <w:bottom w:val="single" w:sz="4" w:space="0" w:color="auto"/>
              <w:right w:val="single" w:sz="4" w:space="0" w:color="auto"/>
            </w:tcBorders>
            <w:shd w:val="clear" w:color="auto" w:fill="auto"/>
            <w:noWrap/>
            <w:vAlign w:val="bottom"/>
            <w:hideMark/>
          </w:tcPr>
          <w:p w14:paraId="650519D4"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27</w:t>
            </w:r>
          </w:p>
        </w:tc>
        <w:tc>
          <w:tcPr>
            <w:tcW w:w="1607" w:type="dxa"/>
            <w:tcBorders>
              <w:top w:val="nil"/>
              <w:left w:val="nil"/>
              <w:bottom w:val="single" w:sz="4" w:space="0" w:color="auto"/>
              <w:right w:val="single" w:sz="4" w:space="0" w:color="auto"/>
            </w:tcBorders>
            <w:shd w:val="clear" w:color="auto" w:fill="auto"/>
            <w:noWrap/>
            <w:vAlign w:val="bottom"/>
            <w:hideMark/>
          </w:tcPr>
          <w:p w14:paraId="0FBCB941"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13</w:t>
            </w:r>
          </w:p>
        </w:tc>
        <w:tc>
          <w:tcPr>
            <w:tcW w:w="1362" w:type="dxa"/>
            <w:tcBorders>
              <w:top w:val="nil"/>
              <w:left w:val="nil"/>
              <w:bottom w:val="single" w:sz="4" w:space="0" w:color="auto"/>
              <w:right w:val="single" w:sz="8" w:space="0" w:color="auto"/>
            </w:tcBorders>
            <w:shd w:val="clear" w:color="auto" w:fill="auto"/>
            <w:noWrap/>
            <w:vAlign w:val="bottom"/>
            <w:hideMark/>
          </w:tcPr>
          <w:p w14:paraId="561BA0EB"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40</w:t>
            </w:r>
          </w:p>
        </w:tc>
      </w:tr>
      <w:tr w:rsidR="003D6EEA" w:rsidRPr="006813E3" w14:paraId="7EFC0D00" w14:textId="77777777" w:rsidTr="006813E3">
        <w:trPr>
          <w:trHeight w:val="247"/>
        </w:trPr>
        <w:tc>
          <w:tcPr>
            <w:tcW w:w="2472" w:type="dxa"/>
            <w:tcBorders>
              <w:top w:val="nil"/>
              <w:left w:val="single" w:sz="8" w:space="0" w:color="auto"/>
              <w:bottom w:val="single" w:sz="4" w:space="0" w:color="auto"/>
              <w:right w:val="single" w:sz="4" w:space="0" w:color="auto"/>
            </w:tcBorders>
            <w:shd w:val="clear" w:color="auto" w:fill="auto"/>
            <w:noWrap/>
            <w:vAlign w:val="bottom"/>
            <w:hideMark/>
          </w:tcPr>
          <w:p w14:paraId="0057657B"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Twic</w:t>
            </w:r>
            <w:proofErr w:type="spellEnd"/>
            <w:r w:rsidRPr="006813E3">
              <w:rPr>
                <w:rFonts w:eastAsia="Times New Roman" w:cs="Times New Roman"/>
                <w:color w:val="000000"/>
                <w:sz w:val="18"/>
                <w:szCs w:val="18"/>
                <w:lang w:eastAsia="fi-FI"/>
              </w:rPr>
              <w:t xml:space="preserve"> East</w:t>
            </w:r>
          </w:p>
        </w:tc>
        <w:tc>
          <w:tcPr>
            <w:tcW w:w="1606" w:type="dxa"/>
            <w:tcBorders>
              <w:top w:val="nil"/>
              <w:left w:val="nil"/>
              <w:bottom w:val="single" w:sz="4" w:space="0" w:color="auto"/>
              <w:right w:val="single" w:sz="4" w:space="0" w:color="auto"/>
            </w:tcBorders>
            <w:shd w:val="clear" w:color="auto" w:fill="auto"/>
            <w:noWrap/>
            <w:vAlign w:val="bottom"/>
            <w:hideMark/>
          </w:tcPr>
          <w:p w14:paraId="33DCD40F"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15</w:t>
            </w:r>
          </w:p>
        </w:tc>
        <w:tc>
          <w:tcPr>
            <w:tcW w:w="1607" w:type="dxa"/>
            <w:tcBorders>
              <w:top w:val="nil"/>
              <w:left w:val="nil"/>
              <w:bottom w:val="single" w:sz="4" w:space="0" w:color="auto"/>
              <w:right w:val="single" w:sz="4" w:space="0" w:color="auto"/>
            </w:tcBorders>
            <w:shd w:val="clear" w:color="auto" w:fill="auto"/>
            <w:noWrap/>
            <w:vAlign w:val="bottom"/>
            <w:hideMark/>
          </w:tcPr>
          <w:p w14:paraId="39C01C04"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18</w:t>
            </w:r>
          </w:p>
        </w:tc>
        <w:tc>
          <w:tcPr>
            <w:tcW w:w="1362" w:type="dxa"/>
            <w:tcBorders>
              <w:top w:val="nil"/>
              <w:left w:val="nil"/>
              <w:bottom w:val="single" w:sz="4" w:space="0" w:color="auto"/>
              <w:right w:val="single" w:sz="8" w:space="0" w:color="auto"/>
            </w:tcBorders>
            <w:shd w:val="clear" w:color="auto" w:fill="auto"/>
            <w:noWrap/>
            <w:vAlign w:val="bottom"/>
            <w:hideMark/>
          </w:tcPr>
          <w:p w14:paraId="19FFA224"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33</w:t>
            </w:r>
          </w:p>
        </w:tc>
      </w:tr>
      <w:tr w:rsidR="003D6EEA" w:rsidRPr="006813E3" w14:paraId="358E5CA5" w14:textId="77777777" w:rsidTr="006813E3">
        <w:trPr>
          <w:trHeight w:val="247"/>
        </w:trPr>
        <w:tc>
          <w:tcPr>
            <w:tcW w:w="2472" w:type="dxa"/>
            <w:tcBorders>
              <w:top w:val="nil"/>
              <w:left w:val="single" w:sz="8" w:space="0" w:color="auto"/>
              <w:bottom w:val="single" w:sz="4" w:space="0" w:color="auto"/>
              <w:right w:val="single" w:sz="4" w:space="0" w:color="auto"/>
            </w:tcBorders>
            <w:shd w:val="clear" w:color="auto" w:fill="auto"/>
            <w:noWrap/>
            <w:vAlign w:val="bottom"/>
            <w:hideMark/>
          </w:tcPr>
          <w:p w14:paraId="268BB59C"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Bor</w:t>
            </w:r>
            <w:proofErr w:type="spellEnd"/>
            <w:r w:rsidRPr="006813E3">
              <w:rPr>
                <w:rFonts w:eastAsia="Times New Roman" w:cs="Times New Roman"/>
                <w:color w:val="000000"/>
                <w:sz w:val="18"/>
                <w:szCs w:val="18"/>
                <w:lang w:eastAsia="fi-FI"/>
              </w:rPr>
              <w:t xml:space="preserve"> South</w:t>
            </w:r>
          </w:p>
        </w:tc>
        <w:tc>
          <w:tcPr>
            <w:tcW w:w="1606" w:type="dxa"/>
            <w:tcBorders>
              <w:top w:val="nil"/>
              <w:left w:val="nil"/>
              <w:bottom w:val="single" w:sz="4" w:space="0" w:color="auto"/>
              <w:right w:val="single" w:sz="4" w:space="0" w:color="auto"/>
            </w:tcBorders>
            <w:shd w:val="clear" w:color="auto" w:fill="auto"/>
            <w:noWrap/>
            <w:vAlign w:val="bottom"/>
            <w:hideMark/>
          </w:tcPr>
          <w:p w14:paraId="58C2D7D8"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21</w:t>
            </w:r>
          </w:p>
        </w:tc>
        <w:tc>
          <w:tcPr>
            <w:tcW w:w="1607" w:type="dxa"/>
            <w:tcBorders>
              <w:top w:val="nil"/>
              <w:left w:val="nil"/>
              <w:bottom w:val="single" w:sz="4" w:space="0" w:color="auto"/>
              <w:right w:val="single" w:sz="4" w:space="0" w:color="auto"/>
            </w:tcBorders>
            <w:shd w:val="clear" w:color="auto" w:fill="auto"/>
            <w:noWrap/>
            <w:vAlign w:val="bottom"/>
            <w:hideMark/>
          </w:tcPr>
          <w:p w14:paraId="45DF5FD2"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7</w:t>
            </w:r>
          </w:p>
        </w:tc>
        <w:tc>
          <w:tcPr>
            <w:tcW w:w="1362" w:type="dxa"/>
            <w:tcBorders>
              <w:top w:val="nil"/>
              <w:left w:val="nil"/>
              <w:bottom w:val="single" w:sz="4" w:space="0" w:color="auto"/>
              <w:right w:val="single" w:sz="8" w:space="0" w:color="auto"/>
            </w:tcBorders>
            <w:shd w:val="clear" w:color="auto" w:fill="auto"/>
            <w:noWrap/>
            <w:vAlign w:val="bottom"/>
            <w:hideMark/>
          </w:tcPr>
          <w:p w14:paraId="256BD9C7"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28</w:t>
            </w:r>
          </w:p>
        </w:tc>
      </w:tr>
      <w:tr w:rsidR="003D6EEA" w:rsidRPr="006813E3" w14:paraId="45B1320B" w14:textId="77777777" w:rsidTr="006813E3">
        <w:trPr>
          <w:trHeight w:val="258"/>
        </w:trPr>
        <w:tc>
          <w:tcPr>
            <w:tcW w:w="2472" w:type="dxa"/>
            <w:tcBorders>
              <w:top w:val="nil"/>
              <w:left w:val="single" w:sz="8" w:space="0" w:color="auto"/>
              <w:bottom w:val="single" w:sz="8" w:space="0" w:color="auto"/>
              <w:right w:val="single" w:sz="4" w:space="0" w:color="auto"/>
            </w:tcBorders>
            <w:shd w:val="clear" w:color="auto" w:fill="auto"/>
            <w:noWrap/>
            <w:vAlign w:val="bottom"/>
            <w:hideMark/>
          </w:tcPr>
          <w:p w14:paraId="3184E602"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r w:rsidRPr="006813E3">
              <w:rPr>
                <w:rFonts w:eastAsia="Times New Roman" w:cs="Times New Roman"/>
                <w:color w:val="000000"/>
                <w:sz w:val="18"/>
                <w:szCs w:val="18"/>
                <w:lang w:eastAsia="fi-FI"/>
              </w:rPr>
              <w:t>Canal/</w:t>
            </w:r>
            <w:proofErr w:type="spellStart"/>
            <w:r w:rsidRPr="006813E3">
              <w:rPr>
                <w:rFonts w:eastAsia="Times New Roman" w:cs="Times New Roman"/>
                <w:color w:val="000000"/>
                <w:sz w:val="18"/>
                <w:szCs w:val="18"/>
                <w:lang w:eastAsia="fi-FI"/>
              </w:rPr>
              <w:t>Pigi</w:t>
            </w:r>
            <w:proofErr w:type="spellEnd"/>
          </w:p>
        </w:tc>
        <w:tc>
          <w:tcPr>
            <w:tcW w:w="1606" w:type="dxa"/>
            <w:tcBorders>
              <w:top w:val="nil"/>
              <w:left w:val="nil"/>
              <w:bottom w:val="single" w:sz="8" w:space="0" w:color="auto"/>
              <w:right w:val="single" w:sz="4" w:space="0" w:color="auto"/>
            </w:tcBorders>
            <w:shd w:val="clear" w:color="auto" w:fill="auto"/>
            <w:noWrap/>
            <w:vAlign w:val="bottom"/>
            <w:hideMark/>
          </w:tcPr>
          <w:p w14:paraId="527899D1"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w:t>
            </w:r>
          </w:p>
        </w:tc>
        <w:tc>
          <w:tcPr>
            <w:tcW w:w="1607" w:type="dxa"/>
            <w:tcBorders>
              <w:top w:val="nil"/>
              <w:left w:val="nil"/>
              <w:bottom w:val="single" w:sz="8" w:space="0" w:color="auto"/>
              <w:right w:val="single" w:sz="4" w:space="0" w:color="auto"/>
            </w:tcBorders>
            <w:shd w:val="clear" w:color="auto" w:fill="auto"/>
            <w:noWrap/>
            <w:vAlign w:val="bottom"/>
            <w:hideMark/>
          </w:tcPr>
          <w:p w14:paraId="77B1BE84"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9</w:t>
            </w:r>
          </w:p>
        </w:tc>
        <w:tc>
          <w:tcPr>
            <w:tcW w:w="1362" w:type="dxa"/>
            <w:tcBorders>
              <w:top w:val="nil"/>
              <w:left w:val="nil"/>
              <w:bottom w:val="single" w:sz="8" w:space="0" w:color="auto"/>
              <w:right w:val="single" w:sz="8" w:space="0" w:color="auto"/>
            </w:tcBorders>
            <w:shd w:val="clear" w:color="auto" w:fill="auto"/>
            <w:noWrap/>
            <w:vAlign w:val="bottom"/>
            <w:hideMark/>
          </w:tcPr>
          <w:p w14:paraId="78E6B4C0"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10</w:t>
            </w:r>
          </w:p>
        </w:tc>
      </w:tr>
      <w:tr w:rsidR="003D6EEA" w:rsidRPr="006813E3" w14:paraId="70AB2D83" w14:textId="77777777" w:rsidTr="006813E3">
        <w:trPr>
          <w:trHeight w:val="247"/>
        </w:trPr>
        <w:tc>
          <w:tcPr>
            <w:tcW w:w="704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9D9B96C" w14:textId="77777777" w:rsidR="003D6EEA" w:rsidRPr="006813E3" w:rsidRDefault="003D6EEA" w:rsidP="003D6EEA">
            <w:pPr>
              <w:spacing w:before="0" w:after="0" w:line="240" w:lineRule="auto"/>
              <w:jc w:val="left"/>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 xml:space="preserve">Upper </w:t>
            </w:r>
            <w:proofErr w:type="spellStart"/>
            <w:r w:rsidRPr="006813E3">
              <w:rPr>
                <w:rFonts w:eastAsia="Times New Roman" w:cs="Times New Roman"/>
                <w:b/>
                <w:bCs/>
                <w:color w:val="000000"/>
                <w:sz w:val="18"/>
                <w:szCs w:val="18"/>
                <w:lang w:eastAsia="fi-FI"/>
              </w:rPr>
              <w:t>Nile</w:t>
            </w:r>
            <w:proofErr w:type="spellEnd"/>
          </w:p>
        </w:tc>
      </w:tr>
      <w:tr w:rsidR="003D6EEA" w:rsidRPr="006813E3" w14:paraId="62AF585D" w14:textId="77777777" w:rsidTr="006813E3">
        <w:trPr>
          <w:trHeight w:val="247"/>
        </w:trPr>
        <w:tc>
          <w:tcPr>
            <w:tcW w:w="2472" w:type="dxa"/>
            <w:tcBorders>
              <w:top w:val="nil"/>
              <w:left w:val="single" w:sz="8" w:space="0" w:color="auto"/>
              <w:bottom w:val="single" w:sz="4" w:space="0" w:color="auto"/>
              <w:right w:val="single" w:sz="4" w:space="0" w:color="auto"/>
            </w:tcBorders>
            <w:shd w:val="clear" w:color="auto" w:fill="auto"/>
            <w:noWrap/>
            <w:vAlign w:val="bottom"/>
            <w:hideMark/>
          </w:tcPr>
          <w:p w14:paraId="71FDED27"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r w:rsidRPr="006813E3">
              <w:rPr>
                <w:rFonts w:eastAsia="Times New Roman" w:cs="Times New Roman"/>
                <w:color w:val="000000"/>
                <w:sz w:val="18"/>
                <w:szCs w:val="18"/>
                <w:lang w:eastAsia="fi-FI"/>
              </w:rPr>
              <w:t>Malakal</w:t>
            </w:r>
          </w:p>
        </w:tc>
        <w:tc>
          <w:tcPr>
            <w:tcW w:w="1606" w:type="dxa"/>
            <w:tcBorders>
              <w:top w:val="nil"/>
              <w:left w:val="nil"/>
              <w:bottom w:val="single" w:sz="4" w:space="0" w:color="auto"/>
              <w:right w:val="single" w:sz="4" w:space="0" w:color="auto"/>
            </w:tcBorders>
            <w:shd w:val="clear" w:color="auto" w:fill="auto"/>
            <w:noWrap/>
            <w:vAlign w:val="bottom"/>
            <w:hideMark/>
          </w:tcPr>
          <w:p w14:paraId="357FE708"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10</w:t>
            </w:r>
          </w:p>
        </w:tc>
        <w:tc>
          <w:tcPr>
            <w:tcW w:w="1607" w:type="dxa"/>
            <w:tcBorders>
              <w:top w:val="nil"/>
              <w:left w:val="nil"/>
              <w:bottom w:val="single" w:sz="4" w:space="0" w:color="auto"/>
              <w:right w:val="single" w:sz="4" w:space="0" w:color="auto"/>
            </w:tcBorders>
            <w:shd w:val="clear" w:color="auto" w:fill="auto"/>
            <w:noWrap/>
            <w:vAlign w:val="bottom"/>
            <w:hideMark/>
          </w:tcPr>
          <w:p w14:paraId="06CEED1C"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8</w:t>
            </w:r>
          </w:p>
        </w:tc>
        <w:tc>
          <w:tcPr>
            <w:tcW w:w="1362" w:type="dxa"/>
            <w:tcBorders>
              <w:top w:val="nil"/>
              <w:left w:val="nil"/>
              <w:bottom w:val="single" w:sz="4" w:space="0" w:color="auto"/>
              <w:right w:val="single" w:sz="8" w:space="0" w:color="auto"/>
            </w:tcBorders>
            <w:shd w:val="clear" w:color="auto" w:fill="auto"/>
            <w:noWrap/>
            <w:vAlign w:val="bottom"/>
            <w:hideMark/>
          </w:tcPr>
          <w:p w14:paraId="4B6AFE6C"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18</w:t>
            </w:r>
          </w:p>
        </w:tc>
      </w:tr>
      <w:tr w:rsidR="003D6EEA" w:rsidRPr="006813E3" w14:paraId="0972EFE3" w14:textId="77777777" w:rsidTr="006813E3">
        <w:trPr>
          <w:trHeight w:val="312"/>
        </w:trPr>
        <w:tc>
          <w:tcPr>
            <w:tcW w:w="2472" w:type="dxa"/>
            <w:tcBorders>
              <w:top w:val="nil"/>
              <w:left w:val="single" w:sz="8" w:space="0" w:color="auto"/>
              <w:bottom w:val="single" w:sz="8" w:space="0" w:color="auto"/>
              <w:right w:val="single" w:sz="4" w:space="0" w:color="auto"/>
            </w:tcBorders>
            <w:shd w:val="clear" w:color="auto" w:fill="auto"/>
            <w:noWrap/>
            <w:vAlign w:val="bottom"/>
            <w:hideMark/>
          </w:tcPr>
          <w:p w14:paraId="7BDDCD89" w14:textId="77777777" w:rsidR="003D6EEA" w:rsidRPr="006813E3" w:rsidRDefault="003D6EEA" w:rsidP="003D6EEA">
            <w:pPr>
              <w:spacing w:before="0" w:after="0" w:line="240" w:lineRule="auto"/>
              <w:ind w:firstLineChars="100" w:firstLine="180"/>
              <w:jc w:val="left"/>
              <w:rPr>
                <w:rFonts w:eastAsia="Times New Roman" w:cs="Times New Roman"/>
                <w:color w:val="000000"/>
                <w:sz w:val="18"/>
                <w:szCs w:val="18"/>
                <w:lang w:eastAsia="fi-FI"/>
              </w:rPr>
            </w:pPr>
            <w:proofErr w:type="spellStart"/>
            <w:r w:rsidRPr="006813E3">
              <w:rPr>
                <w:rFonts w:eastAsia="Times New Roman" w:cs="Times New Roman"/>
                <w:color w:val="000000"/>
                <w:sz w:val="18"/>
                <w:szCs w:val="18"/>
                <w:lang w:eastAsia="fi-FI"/>
              </w:rPr>
              <w:t>Panyikang</w:t>
            </w:r>
            <w:proofErr w:type="spellEnd"/>
          </w:p>
        </w:tc>
        <w:tc>
          <w:tcPr>
            <w:tcW w:w="1606" w:type="dxa"/>
            <w:tcBorders>
              <w:top w:val="nil"/>
              <w:left w:val="nil"/>
              <w:bottom w:val="single" w:sz="8" w:space="0" w:color="auto"/>
              <w:right w:val="single" w:sz="4" w:space="0" w:color="auto"/>
            </w:tcBorders>
            <w:shd w:val="clear" w:color="auto" w:fill="auto"/>
            <w:noWrap/>
            <w:vAlign w:val="bottom"/>
            <w:hideMark/>
          </w:tcPr>
          <w:p w14:paraId="0722F43D"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2</w:t>
            </w:r>
          </w:p>
        </w:tc>
        <w:tc>
          <w:tcPr>
            <w:tcW w:w="1607" w:type="dxa"/>
            <w:tcBorders>
              <w:top w:val="nil"/>
              <w:left w:val="nil"/>
              <w:bottom w:val="single" w:sz="8" w:space="0" w:color="auto"/>
              <w:right w:val="single" w:sz="4" w:space="0" w:color="auto"/>
            </w:tcBorders>
            <w:shd w:val="clear" w:color="auto" w:fill="auto"/>
            <w:noWrap/>
            <w:vAlign w:val="bottom"/>
            <w:hideMark/>
          </w:tcPr>
          <w:p w14:paraId="63007830" w14:textId="77777777" w:rsidR="003D6EEA" w:rsidRPr="006813E3" w:rsidRDefault="003D6EEA" w:rsidP="003D6EEA">
            <w:pPr>
              <w:spacing w:before="0" w:after="0" w:line="240" w:lineRule="auto"/>
              <w:jc w:val="center"/>
              <w:rPr>
                <w:rFonts w:eastAsia="Times New Roman" w:cs="Times New Roman"/>
                <w:color w:val="000000"/>
                <w:sz w:val="18"/>
                <w:szCs w:val="18"/>
                <w:lang w:eastAsia="fi-FI"/>
              </w:rPr>
            </w:pPr>
            <w:r w:rsidRPr="006813E3">
              <w:rPr>
                <w:rFonts w:eastAsia="Times New Roman" w:cs="Times New Roman"/>
                <w:color w:val="000000"/>
                <w:sz w:val="18"/>
                <w:szCs w:val="18"/>
                <w:lang w:eastAsia="fi-FI"/>
              </w:rPr>
              <w:t>0</w:t>
            </w:r>
          </w:p>
        </w:tc>
        <w:tc>
          <w:tcPr>
            <w:tcW w:w="1362" w:type="dxa"/>
            <w:tcBorders>
              <w:top w:val="nil"/>
              <w:left w:val="nil"/>
              <w:bottom w:val="single" w:sz="8" w:space="0" w:color="auto"/>
              <w:right w:val="single" w:sz="8" w:space="0" w:color="auto"/>
            </w:tcBorders>
            <w:shd w:val="clear" w:color="auto" w:fill="auto"/>
            <w:noWrap/>
            <w:vAlign w:val="bottom"/>
            <w:hideMark/>
          </w:tcPr>
          <w:p w14:paraId="240FB3D6" w14:textId="77777777" w:rsidR="003D6EEA" w:rsidRPr="006813E3" w:rsidRDefault="003D6EEA" w:rsidP="003D6EEA">
            <w:pPr>
              <w:spacing w:before="0" w:after="0" w:line="240" w:lineRule="auto"/>
              <w:jc w:val="center"/>
              <w:rPr>
                <w:rFonts w:eastAsia="Times New Roman" w:cs="Times New Roman"/>
                <w:b/>
                <w:bCs/>
                <w:color w:val="000000"/>
                <w:sz w:val="18"/>
                <w:szCs w:val="18"/>
                <w:lang w:eastAsia="fi-FI"/>
              </w:rPr>
            </w:pPr>
            <w:r w:rsidRPr="006813E3">
              <w:rPr>
                <w:rFonts w:eastAsia="Times New Roman" w:cs="Times New Roman"/>
                <w:b/>
                <w:bCs/>
                <w:color w:val="000000"/>
                <w:sz w:val="18"/>
                <w:szCs w:val="18"/>
                <w:lang w:eastAsia="fi-FI"/>
              </w:rPr>
              <w:t>2</w:t>
            </w:r>
          </w:p>
        </w:tc>
      </w:tr>
    </w:tbl>
    <w:p w14:paraId="6279A213" w14:textId="203ADA2C" w:rsidR="00026FCA" w:rsidRDefault="00026FCA" w:rsidP="00026FCA">
      <w:r>
        <w:t>Vuonna 2024</w:t>
      </w:r>
      <w:r w:rsidRPr="00026FCA">
        <w:t xml:space="preserve"> </w:t>
      </w:r>
      <w:r>
        <w:t xml:space="preserve">Juban ja Malakalin välillä kulkevan </w:t>
      </w:r>
      <w:r w:rsidR="004A0AD0">
        <w:t>maantien varrella</w:t>
      </w:r>
      <w:r>
        <w:t xml:space="preserve"> </w:t>
      </w:r>
      <w:r w:rsidR="002D106B">
        <w:t>sijaitsevissa</w:t>
      </w:r>
      <w:r>
        <w:t xml:space="preserve"> maakunnissa sattuneiden taisteluiden yhteydessä raportoitiin </w:t>
      </w:r>
      <w:r w:rsidR="002D106B">
        <w:t>kuolleen 29 siviiliä</w:t>
      </w:r>
      <w:r>
        <w:t xml:space="preserve">. Juban ja </w:t>
      </w:r>
      <w:proofErr w:type="spellStart"/>
      <w:r>
        <w:t>Terekekan</w:t>
      </w:r>
      <w:proofErr w:type="spellEnd"/>
      <w:r>
        <w:t xml:space="preserve"> maakunnissa kuusi siviiliä kuoli Etelä-Sudanin turvallisuusjoukkojen ja SPLM/A-IO-oppositioryhmittyjän välisissä taisteluissa. Jonglein osavaltiossa nuer- ja </w:t>
      </w:r>
      <w:proofErr w:type="spellStart"/>
      <w:r>
        <w:t>murle</w:t>
      </w:r>
      <w:proofErr w:type="spellEnd"/>
      <w:r>
        <w:t>-heimojen välillä käydyissä taisteluissa kuoli 12 siviiliä, ja nuer-heimon alueella olleisiin matkaajiin kohdistamassa hyökkäyksessä kolme. Malakalin maakunnassa dinka-heimon ja shillukien välillä syntyneessä taistelussa ja sitä seuranneessa kostoiskussa kuoli ainakin kahdeksan siviiliä.</w:t>
      </w:r>
    </w:p>
    <w:p w14:paraId="7D0EAF83" w14:textId="3EE2F338" w:rsidR="00D275C9" w:rsidRPr="00D275C9" w:rsidRDefault="00D275C9" w:rsidP="00D275C9">
      <w:pPr>
        <w:pStyle w:val="Numeroimatonotsikko"/>
      </w:pPr>
      <w:r w:rsidRPr="00D275C9">
        <w:t>Lentoreitit</w:t>
      </w:r>
    </w:p>
    <w:p w14:paraId="7EA42E35" w14:textId="249B20CC" w:rsidR="00D275C9" w:rsidRDefault="00D275C9" w:rsidP="00026FCA">
      <w:r>
        <w:t xml:space="preserve">Huhtikuussa 2025 viimeksi päivitetyn Flight </w:t>
      </w:r>
      <w:proofErr w:type="spellStart"/>
      <w:r>
        <w:t>Connections</w:t>
      </w:r>
      <w:proofErr w:type="spellEnd"/>
      <w:r>
        <w:t xml:space="preserve"> -sivuston mukaan Ma</w:t>
      </w:r>
      <w:r w:rsidR="00E84889">
        <w:t>l</w:t>
      </w:r>
      <w:r>
        <w:t>a</w:t>
      </w:r>
      <w:r w:rsidR="00E84889">
        <w:t>k</w:t>
      </w:r>
      <w:r>
        <w:t xml:space="preserve">alin lentokenttä palvelee vain kotimaan lentoja, joita on tällä hetkellä vain yksi: </w:t>
      </w:r>
      <w:proofErr w:type="spellStart"/>
      <w:r>
        <w:t>Kush</w:t>
      </w:r>
      <w:proofErr w:type="spellEnd"/>
      <w:r>
        <w:t xml:space="preserve"> Air Uganda -yhtiön kolmena päivänä viikossa Malakalin ja Juban välillä operoima, noin tunnin kestävä lento.</w:t>
      </w:r>
      <w:r>
        <w:rPr>
          <w:rStyle w:val="Alaviitteenviite"/>
        </w:rPr>
        <w:footnoteReference w:id="175"/>
      </w:r>
      <w:r>
        <w:t xml:space="preserve"> Flightradar24-sivuston mukaan esimerkiksi 4.11.2025 Malakalin lentokentälle on saapunut yksi lento Jubasta ja lähtenyt yksi lento Jubaan.</w:t>
      </w:r>
      <w:r>
        <w:rPr>
          <w:rStyle w:val="Alaviitteenviite"/>
        </w:rPr>
        <w:footnoteReference w:id="176"/>
      </w:r>
      <w:r w:rsidRPr="007F3AE2">
        <w:t xml:space="preserve"> </w:t>
      </w:r>
      <w:r w:rsidRPr="004F5272">
        <w:t xml:space="preserve">Flight </w:t>
      </w:r>
      <w:proofErr w:type="spellStart"/>
      <w:r w:rsidRPr="004F5272">
        <w:t>Conne</w:t>
      </w:r>
      <w:r>
        <w:t>c</w:t>
      </w:r>
      <w:r w:rsidRPr="004F5272">
        <w:t>tions</w:t>
      </w:r>
      <w:proofErr w:type="spellEnd"/>
      <w:r w:rsidRPr="004F5272">
        <w:t xml:space="preserve"> </w:t>
      </w:r>
      <w:r>
        <w:t>-sivustolla mainostetaan reittilentoja Jubasta Malakaliin, mutta lentojen hintahaku antaa tuloksena virheilmoituksen.</w:t>
      </w:r>
      <w:r>
        <w:rPr>
          <w:rStyle w:val="Alaviitteenviite"/>
        </w:rPr>
        <w:footnoteReference w:id="177"/>
      </w:r>
    </w:p>
    <w:p w14:paraId="006AC713" w14:textId="019F973D" w:rsidR="00315F74" w:rsidRPr="007F15E5" w:rsidRDefault="007F15E5" w:rsidP="001610BA">
      <w:pPr>
        <w:pStyle w:val="Numeroimatonotsikko"/>
      </w:pPr>
      <w:r w:rsidRPr="007F15E5">
        <w:t>Vesirei</w:t>
      </w:r>
      <w:r>
        <w:t>tit</w:t>
      </w:r>
    </w:p>
    <w:p w14:paraId="4175BC84" w14:textId="0E7F046E" w:rsidR="007F15E5" w:rsidRDefault="007F15E5" w:rsidP="001610BA">
      <w:r w:rsidRPr="007F15E5">
        <w:lastRenderedPageBreak/>
        <w:t>WFP</w:t>
      </w:r>
      <w:r>
        <w:t>:n</w:t>
      </w:r>
      <w:r w:rsidRPr="007F15E5">
        <w:t xml:space="preserve"> </w:t>
      </w:r>
      <w:proofErr w:type="spellStart"/>
      <w:r w:rsidRPr="007F15E5">
        <w:t>Logistic</w:t>
      </w:r>
      <w:proofErr w:type="spellEnd"/>
      <w:r w:rsidRPr="007F15E5">
        <w:t xml:space="preserve"> Cluster -</w:t>
      </w:r>
      <w:r w:rsidRPr="00E85926">
        <w:t xml:space="preserve">logistiikkaketjun </w:t>
      </w:r>
      <w:r>
        <w:t xml:space="preserve">joulukuussa 2023 julkaisemien, Malakalin ja </w:t>
      </w:r>
      <w:proofErr w:type="spellStart"/>
      <w:r>
        <w:t>Borin</w:t>
      </w:r>
      <w:proofErr w:type="spellEnd"/>
      <w:r>
        <w:t xml:space="preserve"> satamien vesiliikennettä tarkastelevien koosteiden mukaan jokiverkosto yhdistää maan suurimmat kaupungit Juban, </w:t>
      </w:r>
      <w:proofErr w:type="spellStart"/>
      <w:r>
        <w:t>Mangalan</w:t>
      </w:r>
      <w:proofErr w:type="spellEnd"/>
      <w:r>
        <w:t xml:space="preserve">, </w:t>
      </w:r>
      <w:proofErr w:type="spellStart"/>
      <w:r>
        <w:t>Borin</w:t>
      </w:r>
      <w:proofErr w:type="spellEnd"/>
      <w:r>
        <w:t xml:space="preserve">, </w:t>
      </w:r>
      <w:proofErr w:type="spellStart"/>
      <w:r>
        <w:t>Shamben</w:t>
      </w:r>
      <w:proofErr w:type="spellEnd"/>
      <w:r>
        <w:t xml:space="preserve">, </w:t>
      </w:r>
      <w:proofErr w:type="spellStart"/>
      <w:r>
        <w:t>Adokin</w:t>
      </w:r>
      <w:proofErr w:type="spellEnd"/>
      <w:r>
        <w:t xml:space="preserve">, Malakalin ja Renkin. </w:t>
      </w:r>
      <w:proofErr w:type="spellStart"/>
      <w:r>
        <w:t>Borin</w:t>
      </w:r>
      <w:proofErr w:type="spellEnd"/>
      <w:r>
        <w:t xml:space="preserve"> ja Malakalin satamat ovat maan keskeisimmät logistiikkakeskukset.</w:t>
      </w:r>
      <w:r>
        <w:rPr>
          <w:rStyle w:val="Alaviitteenviite"/>
        </w:rPr>
        <w:footnoteReference w:id="178"/>
      </w:r>
      <w:r>
        <w:t xml:space="preserve"> </w:t>
      </w:r>
      <w:r w:rsidR="000C04E8">
        <w:t xml:space="preserve"> </w:t>
      </w:r>
    </w:p>
    <w:p w14:paraId="39D99FB1" w14:textId="465D9C8E" w:rsidR="000C04E8" w:rsidRDefault="000C04E8" w:rsidP="001610BA">
      <w:r w:rsidRPr="00694580">
        <w:t xml:space="preserve">WFP-järjestön </w:t>
      </w:r>
      <w:proofErr w:type="spellStart"/>
      <w:r w:rsidRPr="00694580">
        <w:t>Logistic</w:t>
      </w:r>
      <w:proofErr w:type="spellEnd"/>
      <w:r w:rsidRPr="00694580">
        <w:t xml:space="preserve"> Cluster -logistiikkaketjun marraskuussa 2025 julkaisemien jokireittejä kuvaavien karttojen mukaan Malakalin ja </w:t>
      </w:r>
      <w:proofErr w:type="spellStart"/>
      <w:r w:rsidRPr="00694580">
        <w:t>Borin</w:t>
      </w:r>
      <w:proofErr w:type="spellEnd"/>
      <w:r w:rsidRPr="00694580">
        <w:t xml:space="preserve"> satamien välillä oleva jokireitti on toiminnassa ainakin</w:t>
      </w:r>
      <w:r>
        <w:t xml:space="preserve"> avustuslii</w:t>
      </w:r>
      <w:r w:rsidRPr="00694580">
        <w:t>kenteelle.</w:t>
      </w:r>
      <w:r>
        <w:rPr>
          <w:rStyle w:val="Alaviitteenviite"/>
        </w:rPr>
        <w:footnoteReference w:id="179"/>
      </w:r>
      <w:r>
        <w:t xml:space="preserve"> </w:t>
      </w:r>
      <w:proofErr w:type="spellStart"/>
      <w:r w:rsidRPr="00384BE6">
        <w:t>Impact</w:t>
      </w:r>
      <w:proofErr w:type="spellEnd"/>
      <w:r w:rsidRPr="00384BE6">
        <w:t xml:space="preserve"> </w:t>
      </w:r>
      <w:proofErr w:type="spellStart"/>
      <w:r w:rsidRPr="00384BE6">
        <w:t>Initiatives</w:t>
      </w:r>
      <w:proofErr w:type="spellEnd"/>
      <w:r>
        <w:t xml:space="preserve"> -sivuston syys-lokakuussa 2025 tekemien julkaisujen mukaan jokireitti Jubasta </w:t>
      </w:r>
      <w:proofErr w:type="spellStart"/>
      <w:r>
        <w:t>Borin</w:t>
      </w:r>
      <w:proofErr w:type="spellEnd"/>
      <w:r>
        <w:t xml:space="preserve"> kautta Malakaliin oli lokakuussa auki, kun syyskuussa sen raportoitiin olleen kiinni.</w:t>
      </w:r>
      <w:r>
        <w:rPr>
          <w:rStyle w:val="Alaviitteenviite"/>
        </w:rPr>
        <w:footnoteReference w:id="180"/>
      </w:r>
    </w:p>
    <w:p w14:paraId="0B3C608C" w14:textId="2033973D" w:rsidR="007F15E5" w:rsidRDefault="007F15E5" w:rsidP="001610BA">
      <w:r>
        <w:t xml:space="preserve">Matkustajaliikenne jokireiteillä ei ole täysin kehittynyttä. Jokireiteillä ei liikennöi erityisiä matkustajalauttoja, vaan matkustajaliikenne hoidetaan pääosin kaupallisilla veneillä ja rahtilaivoille varatuilla tiloilla. Vesireiteillä sijaitsevat useat tarkastuspisteet ovat olleet suurin este lautta- ja veneliikenteelle, ja rahtialukset joutuvat yleensä maksamaan näiden tarkastuspisteiden läpi kulkemisesta.  Jokireiteillä operoivien veneiden määrä ja tarjonta on suurin merkittävimmissä satamissa: Jubassa, </w:t>
      </w:r>
      <w:proofErr w:type="spellStart"/>
      <w:r>
        <w:t>Borissa</w:t>
      </w:r>
      <w:proofErr w:type="spellEnd"/>
      <w:r>
        <w:t xml:space="preserve"> ja Malakalissa.</w:t>
      </w:r>
      <w:r>
        <w:rPr>
          <w:rStyle w:val="Alaviitteenviite"/>
        </w:rPr>
        <w:footnoteReference w:id="181"/>
      </w:r>
      <w:r>
        <w:t xml:space="preserve"> </w:t>
      </w:r>
      <w:proofErr w:type="spellStart"/>
      <w:r>
        <w:t>Borin</w:t>
      </w:r>
      <w:proofErr w:type="spellEnd"/>
      <w:r>
        <w:t xml:space="preserve"> ja Malakalin satamien välillä on säännöllistä rahti- ja matkustajaliikennettä, ja palveluita tarjoavat useat eri yritykset. Useat tarkastuspisteet ovat </w:t>
      </w:r>
      <w:r w:rsidR="00E84889">
        <w:t xml:space="preserve">vesireittien </w:t>
      </w:r>
      <w:r>
        <w:t>keskeisin turvallisuushaaste.</w:t>
      </w:r>
      <w:r>
        <w:rPr>
          <w:rStyle w:val="Alaviitteenviite"/>
        </w:rPr>
        <w:footnoteReference w:id="182"/>
      </w:r>
      <w:r>
        <w:t xml:space="preserve"> Vaikka jokiverkosto on käytettävissä ympäri vuoden, sade- ja kuvakauden aikana vaihteleva vedenpinta tuo </w:t>
      </w:r>
      <w:r w:rsidR="00E84889">
        <w:t xml:space="preserve">niiden käytölle </w:t>
      </w:r>
      <w:r>
        <w:t>paikoin rajoitteita.</w:t>
      </w:r>
      <w:r>
        <w:rPr>
          <w:rStyle w:val="Alaviitteenviite"/>
        </w:rPr>
        <w:footnoteReference w:id="183"/>
      </w:r>
    </w:p>
    <w:p w14:paraId="2D110A03" w14:textId="0CF76C69" w:rsidR="001F6628" w:rsidRPr="001F3E2D" w:rsidRDefault="00082DFE" w:rsidP="00237979">
      <w:pPr>
        <w:pStyle w:val="Otsikko2"/>
        <w:numPr>
          <w:ilvl w:val="0"/>
          <w:numId w:val="0"/>
        </w:numPr>
        <w:rPr>
          <w:lang w:val="en-US"/>
        </w:rPr>
      </w:pPr>
      <w:proofErr w:type="spellStart"/>
      <w:r w:rsidRPr="001F3E2D">
        <w:rPr>
          <w:lang w:val="en-US"/>
        </w:rPr>
        <w:t>Lähteet</w:t>
      </w:r>
      <w:proofErr w:type="spellEnd"/>
    </w:p>
    <w:p w14:paraId="25BE781F" w14:textId="41DC8FBC" w:rsidR="00137EFA" w:rsidRPr="00137EFA" w:rsidRDefault="00137EFA" w:rsidP="0040633D">
      <w:pPr>
        <w:jc w:val="left"/>
      </w:pPr>
      <w:r w:rsidRPr="001F3E2D">
        <w:rPr>
          <w:lang w:val="en-US"/>
        </w:rPr>
        <w:t xml:space="preserve">ACAPS 11.6.2025. </w:t>
      </w:r>
      <w:r w:rsidRPr="00137EFA">
        <w:rPr>
          <w:i/>
          <w:iCs/>
          <w:lang w:val="en-US"/>
        </w:rPr>
        <w:t xml:space="preserve">SOUTH SUDAN Potential for escalation of conflict. </w:t>
      </w:r>
      <w:hyperlink r:id="rId13" w:history="1">
        <w:r w:rsidRPr="00137EFA">
          <w:rPr>
            <w:rStyle w:val="Hyperlinkki"/>
          </w:rPr>
          <w:t>https://www.acaps.org/fileadmin/Data_Product/Main_media/20250611_ACAPS_Sudan_-_potential_for_escalation_of_conflict.pdf</w:t>
        </w:r>
      </w:hyperlink>
      <w:r w:rsidRPr="00137EFA">
        <w:t xml:space="preserve"> (kä</w:t>
      </w:r>
      <w:r>
        <w:t>yty 5.11.2025).</w:t>
      </w:r>
    </w:p>
    <w:p w14:paraId="63C56123" w14:textId="77777777" w:rsidR="00646B0E" w:rsidRPr="00BA3465" w:rsidRDefault="00610648" w:rsidP="0040633D">
      <w:pPr>
        <w:jc w:val="left"/>
      </w:pPr>
      <w:r w:rsidRPr="00BA3465">
        <w:t xml:space="preserve">ACLED </w:t>
      </w:r>
    </w:p>
    <w:p w14:paraId="45B00EED" w14:textId="0E39622F" w:rsidR="00B84122" w:rsidRPr="00514298" w:rsidRDefault="00B84122" w:rsidP="00B84122">
      <w:pPr>
        <w:ind w:left="720"/>
        <w:rPr>
          <w:lang w:val="en-US"/>
        </w:rPr>
      </w:pPr>
      <w:r>
        <w:t>27</w:t>
      </w:r>
      <w:r w:rsidRPr="00056928">
        <w:t xml:space="preserve">.10.2025. </w:t>
      </w:r>
      <w:r w:rsidRPr="00056928">
        <w:rPr>
          <w:i/>
          <w:iCs/>
        </w:rPr>
        <w:t xml:space="preserve">Data </w:t>
      </w:r>
      <w:proofErr w:type="spellStart"/>
      <w:r w:rsidRPr="00056928">
        <w:rPr>
          <w:i/>
          <w:iCs/>
        </w:rPr>
        <w:t>Export</w:t>
      </w:r>
      <w:proofErr w:type="spellEnd"/>
      <w:r w:rsidRPr="00056928">
        <w:rPr>
          <w:i/>
          <w:iCs/>
        </w:rPr>
        <w:t xml:space="preserve"> </w:t>
      </w:r>
      <w:proofErr w:type="spellStart"/>
      <w:r w:rsidRPr="00056928">
        <w:rPr>
          <w:i/>
          <w:iCs/>
        </w:rPr>
        <w:t>Tool</w:t>
      </w:r>
      <w:proofErr w:type="spellEnd"/>
      <w:r w:rsidRPr="00056928">
        <w:rPr>
          <w:i/>
          <w:iCs/>
        </w:rPr>
        <w:t xml:space="preserve"> (turvallisuusvälikohtaukset Etelä-Sudanissa aikavälillä 1.1.2023–24.10.2025).</w:t>
      </w:r>
      <w:r w:rsidRPr="00056928">
        <w:t xml:space="preserve"> </w:t>
      </w:r>
      <w:hyperlink r:id="rId14" w:history="1">
        <w:r w:rsidRPr="00514298">
          <w:rPr>
            <w:rStyle w:val="Hyperlinkki"/>
            <w:lang w:val="en-US"/>
          </w:rPr>
          <w:t>https://acleddata.com/data-export-tool/</w:t>
        </w:r>
      </w:hyperlink>
      <w:r w:rsidRPr="00514298">
        <w:rPr>
          <w:lang w:val="en-US"/>
        </w:rPr>
        <w:t xml:space="preserve"> (</w:t>
      </w:r>
      <w:proofErr w:type="spellStart"/>
      <w:r w:rsidRPr="00514298">
        <w:rPr>
          <w:lang w:val="en-US"/>
        </w:rPr>
        <w:t>käyty</w:t>
      </w:r>
      <w:proofErr w:type="spellEnd"/>
      <w:r w:rsidRPr="00514298">
        <w:rPr>
          <w:lang w:val="en-US"/>
        </w:rPr>
        <w:t xml:space="preserve"> 28.10.2025).</w:t>
      </w:r>
    </w:p>
    <w:p w14:paraId="43468D76" w14:textId="0EEA6900" w:rsidR="00610648" w:rsidRDefault="00610648" w:rsidP="0040633D">
      <w:pPr>
        <w:ind w:left="720"/>
        <w:jc w:val="left"/>
      </w:pPr>
      <w:r w:rsidRPr="00610648">
        <w:rPr>
          <w:lang w:val="en-US"/>
        </w:rPr>
        <w:t>31.1.2025</w:t>
      </w:r>
      <w:r w:rsidRPr="00610648">
        <w:rPr>
          <w:i/>
          <w:iCs/>
          <w:lang w:val="en-US"/>
        </w:rPr>
        <w:t>. South Sudan’s peace process stagnates as violence grips Greater Upper Nile region.</w:t>
      </w:r>
      <w:r w:rsidRPr="00610648">
        <w:rPr>
          <w:lang w:val="en-US"/>
        </w:rPr>
        <w:t xml:space="preserve"> </w:t>
      </w:r>
      <w:hyperlink r:id="rId15" w:history="1">
        <w:r w:rsidRPr="00610648">
          <w:rPr>
            <w:rStyle w:val="Hyperlinkki"/>
          </w:rPr>
          <w:t>https://acleddata.com/report/south-sudans-peace-process-stagnates-violence-grips-greater-upper-nile-region</w:t>
        </w:r>
      </w:hyperlink>
      <w:r w:rsidRPr="00610648">
        <w:t xml:space="preserve"> (kä</w:t>
      </w:r>
      <w:r>
        <w:t xml:space="preserve">yty </w:t>
      </w:r>
      <w:r w:rsidR="00C04115">
        <w:t>1</w:t>
      </w:r>
      <w:r>
        <w:t>0.11.2025).</w:t>
      </w:r>
    </w:p>
    <w:p w14:paraId="510BF4A5" w14:textId="45079E03" w:rsidR="00646B0E" w:rsidRPr="00BA3465" w:rsidRDefault="00646B0E" w:rsidP="0040633D">
      <w:pPr>
        <w:ind w:left="720"/>
        <w:jc w:val="left"/>
        <w:rPr>
          <w:lang w:val="en-US"/>
        </w:rPr>
      </w:pPr>
      <w:r w:rsidRPr="001F3E2D">
        <w:rPr>
          <w:lang w:val="en-US"/>
        </w:rPr>
        <w:t xml:space="preserve">1/2023. </w:t>
      </w:r>
      <w:r w:rsidRPr="00C04115">
        <w:rPr>
          <w:i/>
          <w:iCs/>
          <w:lang w:val="en-US"/>
        </w:rPr>
        <w:t xml:space="preserve">FAQs: ACLED Fatality Methodology. </w:t>
      </w:r>
      <w:hyperlink r:id="rId16" w:history="1">
        <w:r w:rsidRPr="00BA3465">
          <w:rPr>
            <w:rStyle w:val="Hyperlinkki"/>
            <w:lang w:val="en-US"/>
          </w:rPr>
          <w:t>https://acleddata.com/acleddatanew/wp-content/uploads/2023/01/FAQs-ACLED-Fatality-Methodology_2023.pdf</w:t>
        </w:r>
      </w:hyperlink>
      <w:r w:rsidRPr="00BA3465">
        <w:rPr>
          <w:lang w:val="en-US"/>
        </w:rPr>
        <w:t xml:space="preserve"> (</w:t>
      </w:r>
      <w:proofErr w:type="spellStart"/>
      <w:r w:rsidRPr="00BA3465">
        <w:rPr>
          <w:lang w:val="en-US"/>
        </w:rPr>
        <w:t>käyty</w:t>
      </w:r>
      <w:proofErr w:type="spellEnd"/>
      <w:r w:rsidRPr="00BA3465">
        <w:rPr>
          <w:lang w:val="en-US"/>
        </w:rPr>
        <w:t xml:space="preserve"> </w:t>
      </w:r>
      <w:r w:rsidR="00C04115" w:rsidRPr="00BA3465">
        <w:rPr>
          <w:lang w:val="en-US"/>
        </w:rPr>
        <w:t>6</w:t>
      </w:r>
      <w:r w:rsidRPr="00BA3465">
        <w:rPr>
          <w:lang w:val="en-US"/>
        </w:rPr>
        <w:t>.</w:t>
      </w:r>
      <w:r w:rsidR="00C04115" w:rsidRPr="00BA3465">
        <w:rPr>
          <w:lang w:val="en-US"/>
        </w:rPr>
        <w:t>11</w:t>
      </w:r>
      <w:r w:rsidRPr="00BA3465">
        <w:rPr>
          <w:lang w:val="en-US"/>
        </w:rPr>
        <w:t>.2025).</w:t>
      </w:r>
    </w:p>
    <w:p w14:paraId="152FA9C1" w14:textId="6DAA4EE8" w:rsidR="00C04115" w:rsidRPr="00C04115" w:rsidRDefault="00C04115" w:rsidP="0040633D">
      <w:pPr>
        <w:ind w:left="720"/>
        <w:jc w:val="left"/>
        <w:rPr>
          <w:lang w:val="en-US"/>
        </w:rPr>
      </w:pPr>
      <w:r w:rsidRPr="001F3E2D">
        <w:rPr>
          <w:lang w:val="en-US"/>
        </w:rPr>
        <w:t>[</w:t>
      </w:r>
      <w:proofErr w:type="spellStart"/>
      <w:r w:rsidRPr="001F3E2D">
        <w:rPr>
          <w:lang w:val="en-US"/>
        </w:rPr>
        <w:t>päivitetty</w:t>
      </w:r>
      <w:proofErr w:type="spellEnd"/>
      <w:r w:rsidRPr="001F3E2D">
        <w:rPr>
          <w:lang w:val="en-US"/>
        </w:rPr>
        <w:t xml:space="preserve"> 3.10.2024]. </w:t>
      </w:r>
      <w:r w:rsidRPr="00C04115">
        <w:rPr>
          <w:i/>
          <w:iCs/>
          <w:lang w:val="en-US"/>
        </w:rPr>
        <w:t xml:space="preserve">Armed Conflict Location &amp; Event Data (ACLED) Codebook. </w:t>
      </w:r>
      <w:hyperlink r:id="rId17" w:history="1">
        <w:r w:rsidRPr="00646B0E">
          <w:rPr>
            <w:rStyle w:val="Hyperlinkki"/>
            <w:lang w:val="en-US"/>
          </w:rPr>
          <w:t>https://acleddata.com/knowledge-base/codebook/</w:t>
        </w:r>
      </w:hyperlink>
      <w:r w:rsidRPr="00646B0E">
        <w:rPr>
          <w:lang w:val="en-US"/>
        </w:rPr>
        <w:t xml:space="preserve">  (</w:t>
      </w:r>
      <w:proofErr w:type="spellStart"/>
      <w:r w:rsidRPr="00646B0E">
        <w:rPr>
          <w:lang w:val="en-US"/>
        </w:rPr>
        <w:t>käyty</w:t>
      </w:r>
      <w:proofErr w:type="spellEnd"/>
      <w:r w:rsidRPr="00646B0E">
        <w:rPr>
          <w:lang w:val="en-US"/>
        </w:rPr>
        <w:t xml:space="preserve"> </w:t>
      </w:r>
      <w:r>
        <w:rPr>
          <w:lang w:val="en-US"/>
        </w:rPr>
        <w:t>8</w:t>
      </w:r>
      <w:r w:rsidRPr="00646B0E">
        <w:rPr>
          <w:lang w:val="en-US"/>
        </w:rPr>
        <w:t>.</w:t>
      </w:r>
      <w:r>
        <w:rPr>
          <w:lang w:val="en-US"/>
        </w:rPr>
        <w:t>11</w:t>
      </w:r>
      <w:r w:rsidRPr="00646B0E">
        <w:rPr>
          <w:lang w:val="en-US"/>
        </w:rPr>
        <w:t xml:space="preserve">.2025). </w:t>
      </w:r>
    </w:p>
    <w:p w14:paraId="67B46C5E" w14:textId="58AEC19D" w:rsidR="006A1AEC" w:rsidRPr="00F21142" w:rsidRDefault="00673F58" w:rsidP="0040633D">
      <w:pPr>
        <w:jc w:val="left"/>
        <w:rPr>
          <w:lang w:val="en-US"/>
        </w:rPr>
      </w:pPr>
      <w:r w:rsidRPr="00F21142">
        <w:rPr>
          <w:lang w:val="en-US"/>
        </w:rPr>
        <w:t xml:space="preserve">Al Jazeera </w:t>
      </w:r>
    </w:p>
    <w:p w14:paraId="48107634" w14:textId="0FAE380E" w:rsidR="00673F58" w:rsidRDefault="00673F58" w:rsidP="0040633D">
      <w:pPr>
        <w:ind w:left="720"/>
        <w:jc w:val="left"/>
      </w:pPr>
      <w:r w:rsidRPr="00932F2B">
        <w:rPr>
          <w:lang w:val="en-US"/>
        </w:rPr>
        <w:lastRenderedPageBreak/>
        <w:t xml:space="preserve">27.10.2025. </w:t>
      </w:r>
      <w:r w:rsidRPr="00D54685">
        <w:rPr>
          <w:i/>
          <w:iCs/>
          <w:lang w:val="en-US"/>
        </w:rPr>
        <w:t>Why Riek Machar’s trial brings ‘existentially high’ stakes for South Sudan.</w:t>
      </w:r>
      <w:r w:rsidRPr="00D54685">
        <w:rPr>
          <w:lang w:val="en-US"/>
        </w:rPr>
        <w:t xml:space="preserve"> </w:t>
      </w:r>
      <w:hyperlink r:id="rId18" w:history="1">
        <w:r w:rsidRPr="00673F58">
          <w:rPr>
            <w:rStyle w:val="Hyperlinkki"/>
          </w:rPr>
          <w:t>https://www.aljazeera.com/news/2025/10/27/why-riek-machars-trial-brings-existentially-high-stakes-for-south-sudan</w:t>
        </w:r>
      </w:hyperlink>
      <w:r w:rsidRPr="00673F58">
        <w:t xml:space="preserve"> (kä</w:t>
      </w:r>
      <w:r>
        <w:t>yty 28.10.2025).</w:t>
      </w:r>
    </w:p>
    <w:p w14:paraId="591A77EA" w14:textId="00192BBC" w:rsidR="006A1AEC" w:rsidRPr="000B3352" w:rsidRDefault="006A1AEC" w:rsidP="0040633D">
      <w:pPr>
        <w:ind w:left="720"/>
        <w:jc w:val="left"/>
      </w:pPr>
      <w:r w:rsidRPr="006A1AEC">
        <w:rPr>
          <w:lang w:val="en-US"/>
        </w:rPr>
        <w:t xml:space="preserve">13.10.2025. </w:t>
      </w:r>
      <w:r w:rsidRPr="00CB1820">
        <w:rPr>
          <w:i/>
          <w:iCs/>
          <w:lang w:val="en-US"/>
        </w:rPr>
        <w:t xml:space="preserve">Conflict sends 300,000 people fleeing from South Sudan in 2025: UN. </w:t>
      </w:r>
      <w:hyperlink r:id="rId19" w:history="1">
        <w:r w:rsidRPr="0080641E">
          <w:rPr>
            <w:rStyle w:val="Hyperlinkki"/>
          </w:rPr>
          <w:t>https://www.aljazeera.com/news/2025/10/13/conflict-sends-300000-people-fleeing-from-south-sudan-in-2025-un</w:t>
        </w:r>
      </w:hyperlink>
      <w:r>
        <w:t xml:space="preserve"> </w:t>
      </w:r>
      <w:r w:rsidRPr="006A1AEC">
        <w:t>(käyty 31.10.2025).</w:t>
      </w:r>
    </w:p>
    <w:p w14:paraId="29A925C3" w14:textId="1610BCD3" w:rsidR="006A1AEC" w:rsidRPr="00673F58" w:rsidRDefault="006A1AEC" w:rsidP="0040633D">
      <w:pPr>
        <w:ind w:left="720"/>
        <w:jc w:val="left"/>
      </w:pPr>
      <w:r>
        <w:rPr>
          <w:lang w:val="en-US"/>
        </w:rPr>
        <w:t xml:space="preserve">22.1.2025. </w:t>
      </w:r>
      <w:r w:rsidRPr="006A1AEC">
        <w:rPr>
          <w:i/>
          <w:iCs/>
          <w:lang w:val="en-US"/>
        </w:rPr>
        <w:t xml:space="preserve">Over a million people flee to South Sudan as Sudan conflict grinds on: UN. </w:t>
      </w:r>
      <w:hyperlink r:id="rId20" w:history="1">
        <w:r w:rsidRPr="006A1AEC">
          <w:rPr>
            <w:rStyle w:val="Hyperlinkki"/>
          </w:rPr>
          <w:t>https://www.aljazeera.com/news/2025/1/22/over-a-million-people-flee-to-south-sudan-as-sudan-conflict-grinds-on-un</w:t>
        </w:r>
      </w:hyperlink>
      <w:r w:rsidRPr="006A1AEC">
        <w:t xml:space="preserve"> (käyty 31.10.2025).</w:t>
      </w:r>
    </w:p>
    <w:p w14:paraId="24CF786C" w14:textId="44A082BF" w:rsidR="00FC1B5D" w:rsidRPr="00A7016B" w:rsidRDefault="008C2223" w:rsidP="0040633D">
      <w:pPr>
        <w:jc w:val="left"/>
      </w:pPr>
      <w:r w:rsidRPr="000749FD">
        <w:rPr>
          <w:lang w:val="en-US"/>
        </w:rPr>
        <w:t xml:space="preserve">Amnesty International 14.5.2025. </w:t>
      </w:r>
      <w:r w:rsidRPr="006010A0">
        <w:rPr>
          <w:i/>
          <w:iCs/>
          <w:lang w:val="en-US"/>
        </w:rPr>
        <w:t>South Sudan: UN Security Council must renew and enforce arms embargo to protect civilians.</w:t>
      </w:r>
      <w:r w:rsidRPr="000749FD">
        <w:rPr>
          <w:lang w:val="en-US"/>
        </w:rPr>
        <w:t xml:space="preserve"> </w:t>
      </w:r>
      <w:hyperlink r:id="rId21" w:history="1">
        <w:r w:rsidRPr="008C2223">
          <w:rPr>
            <w:rStyle w:val="Hyperlinkki"/>
          </w:rPr>
          <w:t>https://www.amnesty.org/en/latest/news/2025/05/south-sudan-un-security-council-must-renew-and-enforce-arms-embargo-to-protect-civilians/?utm_source=chatgpt.com</w:t>
        </w:r>
      </w:hyperlink>
      <w:r w:rsidRPr="008C2223">
        <w:t xml:space="preserve"> (kä</w:t>
      </w:r>
      <w:r>
        <w:t>yty 29.10.2025).</w:t>
      </w:r>
    </w:p>
    <w:p w14:paraId="01AF2327" w14:textId="30E8C11F" w:rsidR="00FC1B5D" w:rsidRDefault="00FC1B5D" w:rsidP="0040633D">
      <w:pPr>
        <w:jc w:val="left"/>
        <w:rPr>
          <w:lang w:val="en-US"/>
        </w:rPr>
      </w:pPr>
      <w:r w:rsidRPr="00A7016B">
        <w:rPr>
          <w:lang w:val="en-US"/>
        </w:rPr>
        <w:t xml:space="preserve">CCCM </w:t>
      </w:r>
      <w:r w:rsidR="00D24B9E">
        <w:rPr>
          <w:lang w:val="en-US"/>
        </w:rPr>
        <w:t>(</w:t>
      </w:r>
      <w:r w:rsidR="00D24B9E" w:rsidRPr="00D24B9E">
        <w:rPr>
          <w:lang w:val="en-US"/>
        </w:rPr>
        <w:t>Camp Coordination and Camp Management</w:t>
      </w:r>
      <w:r w:rsidR="00D24B9E">
        <w:rPr>
          <w:lang w:val="en-US"/>
        </w:rPr>
        <w:t xml:space="preserve">) </w:t>
      </w:r>
      <w:r w:rsidRPr="00A7016B">
        <w:rPr>
          <w:lang w:val="en-US"/>
        </w:rPr>
        <w:t xml:space="preserve">Cluster </w:t>
      </w:r>
    </w:p>
    <w:p w14:paraId="464B9E60" w14:textId="5CC4B70C" w:rsidR="00FC1B5D" w:rsidRDefault="00FC1B5D" w:rsidP="0040633D">
      <w:pPr>
        <w:ind w:left="720"/>
        <w:jc w:val="left"/>
      </w:pPr>
      <w:r w:rsidRPr="00A7016B">
        <w:rPr>
          <w:lang w:val="en-US"/>
        </w:rPr>
        <w:t xml:space="preserve">09/2025. </w:t>
      </w:r>
      <w:r w:rsidRPr="004D5B10">
        <w:rPr>
          <w:i/>
          <w:iCs/>
          <w:lang w:val="en-US"/>
        </w:rPr>
        <w:t xml:space="preserve">South Sudan: CCCM Cluster Situation Report - September 2025. </w:t>
      </w:r>
      <w:hyperlink r:id="rId22" w:history="1">
        <w:r w:rsidRPr="004D5B10">
          <w:rPr>
            <w:rStyle w:val="Hyperlinkki"/>
          </w:rPr>
          <w:t>https://www.cccmcluster.org/resources/south-sudan-cccm-cluster-situation-report-september-2025</w:t>
        </w:r>
      </w:hyperlink>
      <w:r w:rsidRPr="004D5B10">
        <w:t xml:space="preserve"> (kä</w:t>
      </w:r>
      <w:r>
        <w:t>yty 14.11.2025).</w:t>
      </w:r>
    </w:p>
    <w:p w14:paraId="5E07AC3A" w14:textId="36E42FD6" w:rsidR="00FC1B5D" w:rsidRPr="006E08D8" w:rsidRDefault="00FC1B5D" w:rsidP="0040633D">
      <w:pPr>
        <w:ind w:left="720"/>
        <w:jc w:val="left"/>
      </w:pPr>
      <w:r>
        <w:rPr>
          <w:lang w:val="en-US"/>
        </w:rPr>
        <w:t xml:space="preserve">08/2025. </w:t>
      </w:r>
      <w:r w:rsidRPr="004D5B10">
        <w:rPr>
          <w:i/>
          <w:iCs/>
          <w:lang w:val="en-US"/>
        </w:rPr>
        <w:t xml:space="preserve">South Sudan: CCCM Cluster Situation Report - August 2025. </w:t>
      </w:r>
      <w:hyperlink r:id="rId23" w:history="1">
        <w:r w:rsidRPr="006E08D8">
          <w:rPr>
            <w:rStyle w:val="Hyperlinkki"/>
          </w:rPr>
          <w:t>https://www.cccmcluster.org/resources/south-sudan-cccm-cluster-situation-report-august-2025</w:t>
        </w:r>
      </w:hyperlink>
      <w:r w:rsidRPr="006E08D8">
        <w:t xml:space="preserve"> </w:t>
      </w:r>
      <w:r w:rsidRPr="004D5B10">
        <w:t>(kä</w:t>
      </w:r>
      <w:r>
        <w:t>yty 14.11.2025).</w:t>
      </w:r>
    </w:p>
    <w:p w14:paraId="6DE928CF" w14:textId="6B0C0613" w:rsidR="00FC1B5D" w:rsidRPr="00FC1B5D" w:rsidRDefault="00FC1B5D" w:rsidP="0040633D">
      <w:pPr>
        <w:ind w:left="720"/>
        <w:jc w:val="left"/>
      </w:pPr>
      <w:r>
        <w:rPr>
          <w:lang w:val="en-US"/>
        </w:rPr>
        <w:t xml:space="preserve">07/2025. </w:t>
      </w:r>
      <w:r w:rsidRPr="004D5B10">
        <w:rPr>
          <w:i/>
          <w:iCs/>
          <w:lang w:val="en-US"/>
        </w:rPr>
        <w:t xml:space="preserve">South Sudan: CCCM Cluster Situation Report - July 2025. </w:t>
      </w:r>
      <w:hyperlink r:id="rId24" w:history="1">
        <w:r w:rsidRPr="006E08D8">
          <w:rPr>
            <w:rStyle w:val="Hyperlinkki"/>
          </w:rPr>
          <w:t>https://www.cccmcluster.org/resources/south-sudan-cccm-cluster-situation-report-july-2025</w:t>
        </w:r>
      </w:hyperlink>
      <w:r w:rsidRPr="006E08D8">
        <w:t xml:space="preserve"> </w:t>
      </w:r>
      <w:r w:rsidRPr="004D5B10">
        <w:t>(kä</w:t>
      </w:r>
      <w:r>
        <w:t>yty 14.11.2025).</w:t>
      </w:r>
    </w:p>
    <w:p w14:paraId="31082D24" w14:textId="23D999AC" w:rsidR="00435804" w:rsidRPr="009920F1" w:rsidRDefault="00435804" w:rsidP="0040633D">
      <w:pPr>
        <w:jc w:val="left"/>
        <w:rPr>
          <w:b/>
          <w:bCs/>
          <w:lang w:val="en-US"/>
        </w:rPr>
      </w:pPr>
      <w:r w:rsidRPr="00224817">
        <w:rPr>
          <w:bCs/>
          <w:lang w:val="en-US"/>
        </w:rPr>
        <w:t>Conflict Sensitivity Resource Facility</w:t>
      </w:r>
      <w:r>
        <w:rPr>
          <w:bCs/>
          <w:lang w:val="en-US"/>
        </w:rPr>
        <w:t xml:space="preserve"> </w:t>
      </w:r>
      <w:r w:rsidRPr="00DE2BF2">
        <w:rPr>
          <w:bCs/>
          <w:lang w:val="en-US"/>
        </w:rPr>
        <w:t xml:space="preserve">21.4.2020. </w:t>
      </w:r>
      <w:r w:rsidRPr="00435804">
        <w:rPr>
          <w:bCs/>
          <w:i/>
          <w:iCs/>
          <w:lang w:val="en-US"/>
        </w:rPr>
        <w:t xml:space="preserve">Malakal County, Upper Nile State. </w:t>
      </w:r>
      <w:hyperlink r:id="rId25" w:history="1">
        <w:r w:rsidRPr="009920F1">
          <w:rPr>
            <w:rStyle w:val="Hyperlinkki"/>
            <w:bCs/>
            <w:lang w:val="en-US"/>
          </w:rPr>
          <w:t>https://csrf-southsudan.org/county_profile/malakal/</w:t>
        </w:r>
      </w:hyperlink>
      <w:r w:rsidRPr="009920F1">
        <w:rPr>
          <w:bCs/>
          <w:lang w:val="en-US"/>
        </w:rPr>
        <w:t xml:space="preserve"> </w:t>
      </w:r>
      <w:r w:rsidRPr="009920F1">
        <w:rPr>
          <w:lang w:val="en-US"/>
        </w:rPr>
        <w:t>(</w:t>
      </w:r>
      <w:proofErr w:type="spellStart"/>
      <w:r w:rsidRPr="009920F1">
        <w:rPr>
          <w:lang w:val="en-US"/>
        </w:rPr>
        <w:t>käyty</w:t>
      </w:r>
      <w:proofErr w:type="spellEnd"/>
      <w:r w:rsidRPr="009920F1">
        <w:rPr>
          <w:lang w:val="en-US"/>
        </w:rPr>
        <w:t xml:space="preserve"> 5.11.2025).</w:t>
      </w:r>
    </w:p>
    <w:p w14:paraId="4988C7FF" w14:textId="130C101E" w:rsidR="00205A63" w:rsidRPr="009920F1" w:rsidRDefault="00205A63" w:rsidP="0040633D">
      <w:pPr>
        <w:jc w:val="left"/>
        <w:rPr>
          <w:lang w:val="en-US"/>
        </w:rPr>
      </w:pPr>
      <w:r w:rsidRPr="00205A63">
        <w:rPr>
          <w:lang w:val="en-US"/>
        </w:rPr>
        <w:t xml:space="preserve">DRC (Danish Refugee Council) 07/2025. </w:t>
      </w:r>
      <w:r w:rsidRPr="00205A63">
        <w:rPr>
          <w:i/>
          <w:iCs/>
          <w:lang w:val="en-US"/>
        </w:rPr>
        <w:t xml:space="preserve">GLOBAL SNAPSHOT #3 - JULY 2025. </w:t>
      </w:r>
      <w:hyperlink r:id="rId26" w:history="1">
        <w:r w:rsidRPr="009920F1">
          <w:rPr>
            <w:rStyle w:val="Hyperlinkki"/>
            <w:lang w:val="en-US"/>
          </w:rPr>
          <w:t>https://drc.ngo/media/1tkf5tt3/external-ahead-snapshot-3-july-2025-1.pdf</w:t>
        </w:r>
      </w:hyperlink>
      <w:r w:rsidRPr="009920F1">
        <w:rPr>
          <w:lang w:val="en-US"/>
        </w:rPr>
        <w:t xml:space="preserve"> (</w:t>
      </w:r>
      <w:proofErr w:type="spellStart"/>
      <w:r w:rsidRPr="009920F1">
        <w:rPr>
          <w:lang w:val="en-US"/>
        </w:rPr>
        <w:t>käyty</w:t>
      </w:r>
      <w:proofErr w:type="spellEnd"/>
      <w:r w:rsidRPr="009920F1">
        <w:rPr>
          <w:lang w:val="en-US"/>
        </w:rPr>
        <w:t xml:space="preserve"> 14.11.2025).</w:t>
      </w:r>
    </w:p>
    <w:p w14:paraId="6D9EFF50" w14:textId="40A30878" w:rsidR="005B0E41" w:rsidRDefault="005B0E41" w:rsidP="0040633D">
      <w:pPr>
        <w:jc w:val="left"/>
      </w:pPr>
      <w:r w:rsidRPr="001D10B4">
        <w:rPr>
          <w:lang w:val="en-US"/>
        </w:rPr>
        <w:t xml:space="preserve">DW </w:t>
      </w:r>
      <w:r>
        <w:rPr>
          <w:lang w:val="en-US"/>
        </w:rPr>
        <w:t xml:space="preserve">(Deutsche </w:t>
      </w:r>
      <w:proofErr w:type="spellStart"/>
      <w:r>
        <w:rPr>
          <w:lang w:val="en-US"/>
        </w:rPr>
        <w:t>Welle</w:t>
      </w:r>
      <w:proofErr w:type="spellEnd"/>
      <w:r>
        <w:rPr>
          <w:lang w:val="en-US"/>
        </w:rPr>
        <w:t xml:space="preserve">) 27.3.2025. </w:t>
      </w:r>
      <w:r w:rsidRPr="00243ED4">
        <w:rPr>
          <w:i/>
          <w:iCs/>
          <w:lang w:val="en-US"/>
        </w:rPr>
        <w:t>Is South Sudan on the brink of another civil war?</w:t>
      </w:r>
      <w:r w:rsidRPr="001D10B4">
        <w:rPr>
          <w:lang w:val="en-US"/>
        </w:rPr>
        <w:t xml:space="preserve"> </w:t>
      </w:r>
      <w:hyperlink r:id="rId27" w:history="1">
        <w:r w:rsidRPr="005B0E41">
          <w:rPr>
            <w:rStyle w:val="Hyperlinkki"/>
          </w:rPr>
          <w:t>https://www.dw.com/en/is-south-sudan-on-the-brink-of-another-civil-war/a-72048768</w:t>
        </w:r>
      </w:hyperlink>
      <w:r w:rsidRPr="005B0E41">
        <w:t xml:space="preserve"> (kä</w:t>
      </w:r>
      <w:r>
        <w:t>yty 31.10.2025).</w:t>
      </w:r>
    </w:p>
    <w:p w14:paraId="2A228696" w14:textId="41CC446A" w:rsidR="001F6628" w:rsidRPr="001F6628" w:rsidRDefault="001F6628" w:rsidP="0040633D">
      <w:pPr>
        <w:jc w:val="left"/>
      </w:pPr>
      <w:r>
        <w:rPr>
          <w:lang w:val="en-US"/>
        </w:rPr>
        <w:t xml:space="preserve">Eye Radio </w:t>
      </w:r>
      <w:r w:rsidRPr="00AC41AC">
        <w:rPr>
          <w:lang w:val="en-US"/>
        </w:rPr>
        <w:t xml:space="preserve">5.5.2025. </w:t>
      </w:r>
      <w:r w:rsidRPr="001F6628">
        <w:rPr>
          <w:i/>
          <w:iCs/>
          <w:lang w:val="en-US"/>
        </w:rPr>
        <w:t xml:space="preserve">SSPDF accuses SPLA-IO of ambushes, abduction along </w:t>
      </w:r>
      <w:proofErr w:type="spellStart"/>
      <w:r w:rsidRPr="001F6628">
        <w:rPr>
          <w:i/>
          <w:iCs/>
          <w:lang w:val="en-US"/>
        </w:rPr>
        <w:t>JUba</w:t>
      </w:r>
      <w:proofErr w:type="spellEnd"/>
      <w:r w:rsidRPr="001F6628">
        <w:rPr>
          <w:i/>
          <w:iCs/>
          <w:lang w:val="en-US"/>
        </w:rPr>
        <w:t>-Rumbek Road.</w:t>
      </w:r>
      <w:r w:rsidRPr="00AC41AC">
        <w:rPr>
          <w:lang w:val="en-US"/>
        </w:rPr>
        <w:t xml:space="preserve"> </w:t>
      </w:r>
      <w:hyperlink r:id="rId28" w:history="1">
        <w:r w:rsidRPr="001F6628">
          <w:rPr>
            <w:rStyle w:val="Hyperlinkki"/>
          </w:rPr>
          <w:t>https://www.eyeradio.org/sspdf-accuses-spla-io-of-ambushes-abduction-along-juba-terekeka-road/</w:t>
        </w:r>
      </w:hyperlink>
      <w:r w:rsidRPr="001F6628">
        <w:t xml:space="preserve"> </w:t>
      </w:r>
      <w:r w:rsidRPr="00AC41AC">
        <w:t>(kä</w:t>
      </w:r>
      <w:r>
        <w:t>yty 14.11.2025).</w:t>
      </w:r>
    </w:p>
    <w:p w14:paraId="191C95C8" w14:textId="44D7E96B" w:rsidR="004F5272" w:rsidRDefault="004F5272" w:rsidP="0040633D">
      <w:pPr>
        <w:jc w:val="left"/>
        <w:rPr>
          <w:lang w:val="en-US"/>
        </w:rPr>
      </w:pPr>
      <w:r w:rsidRPr="004F5272">
        <w:rPr>
          <w:lang w:val="en-US"/>
        </w:rPr>
        <w:t>Flight Conne</w:t>
      </w:r>
      <w:r>
        <w:rPr>
          <w:lang w:val="en-US"/>
        </w:rPr>
        <w:t>c</w:t>
      </w:r>
      <w:r w:rsidRPr="004F5272">
        <w:rPr>
          <w:lang w:val="en-US"/>
        </w:rPr>
        <w:t xml:space="preserve">tions </w:t>
      </w:r>
    </w:p>
    <w:p w14:paraId="2CB1EA81" w14:textId="55F1A6CA" w:rsidR="004F5272" w:rsidRDefault="004F5272" w:rsidP="0040633D">
      <w:pPr>
        <w:ind w:left="720"/>
        <w:jc w:val="left"/>
        <w:rPr>
          <w:lang w:val="en-US"/>
        </w:rPr>
      </w:pPr>
      <w:r w:rsidRPr="004F5272">
        <w:rPr>
          <w:lang w:val="en-US"/>
        </w:rPr>
        <w:t xml:space="preserve">11.4.2025a. </w:t>
      </w:r>
      <w:r w:rsidRPr="004F5272">
        <w:rPr>
          <w:i/>
          <w:iCs/>
          <w:lang w:val="en-US"/>
        </w:rPr>
        <w:t xml:space="preserve">Flights from Malakal (MAK). Malakal Airport - Airport code: MAK. </w:t>
      </w:r>
      <w:hyperlink r:id="rId29" w:history="1">
        <w:r w:rsidRPr="0070101F">
          <w:rPr>
            <w:rStyle w:val="Hyperlinkki"/>
            <w:lang w:val="en-US"/>
          </w:rPr>
          <w:t>https://www.flightconnections.com/flights-from-malakal-mak</w:t>
        </w:r>
      </w:hyperlink>
      <w:r>
        <w:rPr>
          <w:lang w:val="en-US"/>
        </w:rPr>
        <w:t xml:space="preserve"> (</w:t>
      </w:r>
      <w:proofErr w:type="spellStart"/>
      <w:r>
        <w:rPr>
          <w:lang w:val="en-US"/>
        </w:rPr>
        <w:t>käyty</w:t>
      </w:r>
      <w:proofErr w:type="spellEnd"/>
      <w:r>
        <w:rPr>
          <w:lang w:val="en-US"/>
        </w:rPr>
        <w:t xml:space="preserve"> 4.11.2025).</w:t>
      </w:r>
    </w:p>
    <w:p w14:paraId="407E1547" w14:textId="20E1847F" w:rsidR="004F5272" w:rsidRPr="004F5272" w:rsidRDefault="004F5272" w:rsidP="0040633D">
      <w:pPr>
        <w:ind w:left="720"/>
        <w:jc w:val="left"/>
      </w:pPr>
      <w:r w:rsidRPr="004F5272">
        <w:rPr>
          <w:lang w:val="en-US"/>
        </w:rPr>
        <w:t xml:space="preserve">11.4.2025b. </w:t>
      </w:r>
      <w:r w:rsidRPr="004F5272">
        <w:rPr>
          <w:i/>
          <w:iCs/>
          <w:lang w:val="en-US"/>
        </w:rPr>
        <w:t>Direct flights from Juba to Malakal.</w:t>
      </w:r>
      <w:r w:rsidRPr="004F5272">
        <w:rPr>
          <w:lang w:val="en-US"/>
        </w:rPr>
        <w:t xml:space="preserve"> </w:t>
      </w:r>
      <w:hyperlink r:id="rId30" w:history="1">
        <w:r w:rsidRPr="004F5272">
          <w:rPr>
            <w:rStyle w:val="Hyperlinkki"/>
          </w:rPr>
          <w:t>https://www.flightconnections.com/flights-from-jub-to-mak</w:t>
        </w:r>
      </w:hyperlink>
      <w:r w:rsidRPr="004F5272">
        <w:t xml:space="preserve"> (käyty 4.11.2025).</w:t>
      </w:r>
    </w:p>
    <w:p w14:paraId="1E8207FC" w14:textId="77777777" w:rsidR="004F5272" w:rsidRDefault="004F5272" w:rsidP="0040633D">
      <w:pPr>
        <w:jc w:val="left"/>
        <w:rPr>
          <w:lang w:val="en-US"/>
        </w:rPr>
      </w:pPr>
      <w:r w:rsidRPr="004F5272">
        <w:rPr>
          <w:lang w:val="en-US"/>
        </w:rPr>
        <w:t xml:space="preserve">Flights From </w:t>
      </w:r>
    </w:p>
    <w:p w14:paraId="40032A65" w14:textId="06A4BE4D" w:rsidR="004F5272" w:rsidRPr="004F5272" w:rsidRDefault="004F5272" w:rsidP="0040633D">
      <w:pPr>
        <w:ind w:left="720"/>
        <w:jc w:val="left"/>
        <w:rPr>
          <w:lang w:val="en-US"/>
        </w:rPr>
      </w:pPr>
      <w:r w:rsidRPr="004F5272">
        <w:rPr>
          <w:lang w:val="en-US"/>
        </w:rPr>
        <w:t xml:space="preserve">2025a. </w:t>
      </w:r>
      <w:r w:rsidRPr="004F5272">
        <w:rPr>
          <w:i/>
          <w:iCs/>
          <w:lang w:val="en-US"/>
        </w:rPr>
        <w:t xml:space="preserve">Direct (non-stop) flights from Malakal to Juba. </w:t>
      </w:r>
      <w:hyperlink r:id="rId31" w:history="1">
        <w:r w:rsidRPr="004F5272">
          <w:rPr>
            <w:rStyle w:val="Hyperlinkki"/>
            <w:lang w:val="en-US"/>
          </w:rPr>
          <w:t>https://www.flightsfrom.com/MAK-JUB</w:t>
        </w:r>
      </w:hyperlink>
      <w:r w:rsidRPr="004F5272">
        <w:rPr>
          <w:lang w:val="en-US"/>
        </w:rPr>
        <w:t xml:space="preserve">  </w:t>
      </w:r>
      <w:r>
        <w:rPr>
          <w:lang w:val="en-US"/>
        </w:rPr>
        <w:t>(</w:t>
      </w:r>
      <w:proofErr w:type="spellStart"/>
      <w:r>
        <w:rPr>
          <w:lang w:val="en-US"/>
        </w:rPr>
        <w:t>käyty</w:t>
      </w:r>
      <w:proofErr w:type="spellEnd"/>
      <w:r>
        <w:rPr>
          <w:lang w:val="en-US"/>
        </w:rPr>
        <w:t xml:space="preserve"> 4.11.2025).</w:t>
      </w:r>
    </w:p>
    <w:p w14:paraId="58AAD4C8" w14:textId="1A1B2D71" w:rsidR="004F5272" w:rsidRPr="00A46831" w:rsidRDefault="004F5272" w:rsidP="0040633D">
      <w:pPr>
        <w:ind w:left="720"/>
        <w:jc w:val="left"/>
        <w:rPr>
          <w:lang w:val="sv-SE"/>
        </w:rPr>
      </w:pPr>
      <w:r w:rsidRPr="004F5272">
        <w:rPr>
          <w:lang w:val="en-US"/>
        </w:rPr>
        <w:lastRenderedPageBreak/>
        <w:t xml:space="preserve">2025b. </w:t>
      </w:r>
      <w:r w:rsidRPr="004F5272">
        <w:rPr>
          <w:i/>
          <w:iCs/>
          <w:lang w:val="en-US"/>
        </w:rPr>
        <w:t xml:space="preserve">All scheduled direct (non-stop) flights from Juba (JUB). </w:t>
      </w:r>
      <w:hyperlink r:id="rId32" w:history="1">
        <w:r w:rsidRPr="00A46831">
          <w:rPr>
            <w:rStyle w:val="Hyperlinkki"/>
            <w:lang w:val="sv-SE"/>
          </w:rPr>
          <w:t>https://www.flightsfrom.com/JUB</w:t>
        </w:r>
      </w:hyperlink>
      <w:r w:rsidRPr="00A46831">
        <w:rPr>
          <w:lang w:val="sv-SE"/>
        </w:rPr>
        <w:t xml:space="preserve"> (</w:t>
      </w:r>
      <w:proofErr w:type="spellStart"/>
      <w:r w:rsidRPr="00A46831">
        <w:rPr>
          <w:lang w:val="sv-SE"/>
        </w:rPr>
        <w:t>käyty</w:t>
      </w:r>
      <w:proofErr w:type="spellEnd"/>
      <w:r w:rsidRPr="00A46831">
        <w:rPr>
          <w:lang w:val="sv-SE"/>
        </w:rPr>
        <w:t xml:space="preserve"> 4.11.2025).</w:t>
      </w:r>
    </w:p>
    <w:p w14:paraId="193CEB6C" w14:textId="7DB2DF15" w:rsidR="00A46831" w:rsidRPr="00610648" w:rsidRDefault="00A46831" w:rsidP="0040633D">
      <w:pPr>
        <w:jc w:val="left"/>
        <w:rPr>
          <w:lang w:val="en-US"/>
        </w:rPr>
      </w:pPr>
      <w:r w:rsidRPr="00A46831">
        <w:rPr>
          <w:lang w:val="sv-SE"/>
        </w:rPr>
        <w:t xml:space="preserve">Flightradar24 4.11.2025. </w:t>
      </w:r>
      <w:r w:rsidRPr="00A46831">
        <w:rPr>
          <w:i/>
          <w:iCs/>
          <w:lang w:val="sv-SE"/>
        </w:rPr>
        <w:t xml:space="preserve">Malakal International Airport. </w:t>
      </w:r>
      <w:hyperlink r:id="rId33" w:history="1">
        <w:r w:rsidRPr="00610648">
          <w:rPr>
            <w:rStyle w:val="Hyperlinkki"/>
            <w:lang w:val="en-US"/>
          </w:rPr>
          <w:t>https://www.flightradar24.com/airport/mak/arrivals</w:t>
        </w:r>
      </w:hyperlink>
      <w:r w:rsidRPr="00610648">
        <w:rPr>
          <w:lang w:val="en-US"/>
        </w:rPr>
        <w:t xml:space="preserve"> (</w:t>
      </w:r>
      <w:proofErr w:type="spellStart"/>
      <w:r w:rsidRPr="00610648">
        <w:rPr>
          <w:lang w:val="en-US"/>
        </w:rPr>
        <w:t>käyty</w:t>
      </w:r>
      <w:proofErr w:type="spellEnd"/>
      <w:r w:rsidRPr="00610648">
        <w:rPr>
          <w:lang w:val="en-US"/>
        </w:rPr>
        <w:t xml:space="preserve"> 4.11.2025).</w:t>
      </w:r>
    </w:p>
    <w:p w14:paraId="4E0C4719" w14:textId="3C04A50E" w:rsidR="00673F58" w:rsidRPr="00673F58" w:rsidRDefault="00673F58" w:rsidP="0040633D">
      <w:pPr>
        <w:jc w:val="left"/>
      </w:pPr>
      <w:r w:rsidRPr="00D54685">
        <w:rPr>
          <w:lang w:val="en-US"/>
        </w:rPr>
        <w:t xml:space="preserve">France24 28.3.2025. </w:t>
      </w:r>
      <w:proofErr w:type="spellStart"/>
      <w:proofErr w:type="gramStart"/>
      <w:r w:rsidRPr="00673F58">
        <w:rPr>
          <w:i/>
          <w:iCs/>
          <w:lang w:val="en-US"/>
        </w:rPr>
        <w:t>S.Sudan</w:t>
      </w:r>
      <w:proofErr w:type="spellEnd"/>
      <w:proofErr w:type="gramEnd"/>
      <w:r w:rsidRPr="00673F58">
        <w:rPr>
          <w:i/>
          <w:iCs/>
          <w:lang w:val="en-US"/>
        </w:rPr>
        <w:t xml:space="preserve"> govt says Vice President Machar 'under house arrest'. </w:t>
      </w:r>
      <w:hyperlink r:id="rId34" w:history="1">
        <w:r w:rsidRPr="00673F58">
          <w:rPr>
            <w:rStyle w:val="Hyperlinkki"/>
          </w:rPr>
          <w:t>https://www.france24.com/en/live-news/20250328-s-sudan-govt-says-vice-president-machar-under-house-arrest</w:t>
        </w:r>
      </w:hyperlink>
      <w:r w:rsidRPr="00673F58">
        <w:t xml:space="preserve"> (kä</w:t>
      </w:r>
      <w:r>
        <w:t>yty 28.10.2025).</w:t>
      </w:r>
    </w:p>
    <w:p w14:paraId="66691D41" w14:textId="77777777" w:rsidR="00025004" w:rsidRDefault="008C2223" w:rsidP="0040633D">
      <w:pPr>
        <w:jc w:val="left"/>
        <w:rPr>
          <w:lang w:val="en-US"/>
        </w:rPr>
      </w:pPr>
      <w:r>
        <w:rPr>
          <w:lang w:val="en-US"/>
        </w:rPr>
        <w:t>HRW (</w:t>
      </w:r>
      <w:r w:rsidRPr="000749FD">
        <w:rPr>
          <w:lang w:val="en-US"/>
        </w:rPr>
        <w:t>Human Rights Watch</w:t>
      </w:r>
      <w:r>
        <w:rPr>
          <w:lang w:val="en-US"/>
        </w:rPr>
        <w:t>)</w:t>
      </w:r>
    </w:p>
    <w:p w14:paraId="28A92761" w14:textId="38D95381" w:rsidR="00025004" w:rsidRPr="00025004" w:rsidRDefault="00025004" w:rsidP="0040633D">
      <w:pPr>
        <w:ind w:left="720"/>
        <w:jc w:val="left"/>
      </w:pPr>
      <w:r w:rsidRPr="00D53E9C">
        <w:rPr>
          <w:lang w:val="en-US"/>
        </w:rPr>
        <w:t xml:space="preserve">2025. </w:t>
      </w:r>
      <w:r w:rsidRPr="00025004">
        <w:rPr>
          <w:i/>
          <w:iCs/>
          <w:lang w:val="en-US"/>
        </w:rPr>
        <w:t>World Report 2025: South Sudan Events of 2024.</w:t>
      </w:r>
      <w:r w:rsidRPr="00D53E9C">
        <w:rPr>
          <w:lang w:val="en-US"/>
        </w:rPr>
        <w:t xml:space="preserve"> </w:t>
      </w:r>
      <w:hyperlink r:id="rId35" w:history="1">
        <w:r w:rsidRPr="00025004">
          <w:rPr>
            <w:rStyle w:val="Hyperlinkki"/>
          </w:rPr>
          <w:t>https://www.hrw.org/world-report/2025/country-chapters/south-sudan</w:t>
        </w:r>
      </w:hyperlink>
      <w:r w:rsidRPr="00025004">
        <w:t xml:space="preserve"> (kä</w:t>
      </w:r>
      <w:r>
        <w:t>yty 10.11.2025).</w:t>
      </w:r>
    </w:p>
    <w:p w14:paraId="3B258660" w14:textId="0875C23C" w:rsidR="008C2223" w:rsidRDefault="008C2223" w:rsidP="0040633D">
      <w:pPr>
        <w:ind w:left="720"/>
        <w:jc w:val="left"/>
      </w:pPr>
      <w:r w:rsidRPr="000749FD">
        <w:rPr>
          <w:lang w:val="en-US"/>
        </w:rPr>
        <w:t xml:space="preserve">9.4.2025. </w:t>
      </w:r>
      <w:r w:rsidRPr="006010A0">
        <w:rPr>
          <w:i/>
          <w:iCs/>
          <w:lang w:val="en-US"/>
        </w:rPr>
        <w:t xml:space="preserve">South Sudan: Incendiary Bombs Kill, Burn Civilians. </w:t>
      </w:r>
      <w:hyperlink r:id="rId36" w:anchor=":~:text=%28Nairobi%29%20%E2%80%93%20South%20Sudan%20%E2%80%99s%20use%20of%20improvised,Upper%20Nile%20state%2C%20Human%20Rights%20Watch%20said%20today" w:history="1">
        <w:r w:rsidRPr="008C2223">
          <w:rPr>
            <w:rStyle w:val="Hyperlinkki"/>
          </w:rPr>
          <w:t>https://www.hrw.org/news/2025/04/09/south-sudan-incendiary-bombs-kill-burn-civilians#:~:text=%28Nairobi%29%20%E2%80%93%20South%20Sudan%20%E2%80%99s%20use%20of%20improvised,Upper%20Nile%20state%2C%20Human%20Rights%20Watch%20said%20today</w:t>
        </w:r>
      </w:hyperlink>
      <w:r w:rsidRPr="008C2223">
        <w:t xml:space="preserve"> (kä</w:t>
      </w:r>
      <w:r>
        <w:t>yty 29.10.2025).</w:t>
      </w:r>
    </w:p>
    <w:p w14:paraId="643F50E3" w14:textId="6C0EF5A5" w:rsidR="002C63FA" w:rsidRDefault="00D42C41" w:rsidP="0040633D">
      <w:pPr>
        <w:jc w:val="left"/>
        <w:rPr>
          <w:lang w:val="en-US"/>
        </w:rPr>
      </w:pPr>
      <w:r w:rsidRPr="00D42C41">
        <w:rPr>
          <w:lang w:val="en-US"/>
        </w:rPr>
        <w:t xml:space="preserve">Impact Initiatives </w:t>
      </w:r>
    </w:p>
    <w:p w14:paraId="3CA3C767" w14:textId="790A29AD" w:rsidR="002C63FA" w:rsidRPr="00384BE6" w:rsidRDefault="002C63FA" w:rsidP="0040633D">
      <w:pPr>
        <w:ind w:left="720"/>
        <w:jc w:val="left"/>
      </w:pPr>
      <w:r w:rsidRPr="002C63FA">
        <w:rPr>
          <w:lang w:val="en-US"/>
        </w:rPr>
        <w:t xml:space="preserve">10/2025. </w:t>
      </w:r>
      <w:r w:rsidRPr="00384BE6">
        <w:rPr>
          <w:i/>
          <w:iCs/>
          <w:lang w:val="en-US"/>
        </w:rPr>
        <w:t>Joint Market Monitoring Initiative | South Sudan.</w:t>
      </w:r>
      <w:r w:rsidRPr="004436E1">
        <w:rPr>
          <w:lang w:val="en-US"/>
        </w:rPr>
        <w:t xml:space="preserve"> </w:t>
      </w:r>
      <w:hyperlink r:id="rId37" w:history="1">
        <w:r w:rsidRPr="004436E1">
          <w:rPr>
            <w:rStyle w:val="Hyperlinkki"/>
          </w:rPr>
          <w:t>https://repository.impact-initiatives.org/document/impact/d53a38d1/REACH_SSD_Factsheet_JMMI_October-2025.pdf</w:t>
        </w:r>
      </w:hyperlink>
      <w:r w:rsidRPr="004436E1">
        <w:t xml:space="preserve"> </w:t>
      </w:r>
      <w:r w:rsidRPr="00D42C41">
        <w:t>(kä</w:t>
      </w:r>
      <w:r>
        <w:t>yty 17.11.2025).</w:t>
      </w:r>
    </w:p>
    <w:p w14:paraId="14F2AB56" w14:textId="52422B48" w:rsidR="002C63FA" w:rsidRPr="002C63FA" w:rsidRDefault="002C63FA" w:rsidP="0040633D">
      <w:pPr>
        <w:ind w:left="720"/>
        <w:jc w:val="left"/>
      </w:pPr>
      <w:r w:rsidRPr="004436E1">
        <w:rPr>
          <w:lang w:val="en-US"/>
        </w:rPr>
        <w:t xml:space="preserve">09/2025. </w:t>
      </w:r>
      <w:r w:rsidRPr="002C63FA">
        <w:rPr>
          <w:i/>
          <w:iCs/>
          <w:lang w:val="en-US"/>
        </w:rPr>
        <w:t>Joint Market Monitoring Initiative | South Sudan.</w:t>
      </w:r>
      <w:r w:rsidRPr="004436E1">
        <w:rPr>
          <w:lang w:val="en-US"/>
        </w:rPr>
        <w:t xml:space="preserve">  </w:t>
      </w:r>
      <w:hyperlink r:id="rId38" w:history="1">
        <w:r w:rsidRPr="004436E1">
          <w:rPr>
            <w:rStyle w:val="Hyperlinkki"/>
          </w:rPr>
          <w:t>https://repository.impact-initiatives.org/document/impact/2b5a5c32/REACH_SSD_Factsheet_Joint-Market-Monitoring-Initiative-JMMI_September-2025.pdf</w:t>
        </w:r>
      </w:hyperlink>
      <w:r w:rsidRPr="004436E1">
        <w:t xml:space="preserve"> </w:t>
      </w:r>
      <w:r w:rsidRPr="00D42C41">
        <w:t>(kä</w:t>
      </w:r>
      <w:r>
        <w:t>yty 17.11.2025).</w:t>
      </w:r>
    </w:p>
    <w:p w14:paraId="18AD4CF2" w14:textId="6588FE97" w:rsidR="00D42C41" w:rsidRPr="00D42C41" w:rsidRDefault="00D42C41" w:rsidP="0040633D">
      <w:pPr>
        <w:ind w:left="720"/>
        <w:jc w:val="left"/>
      </w:pPr>
      <w:r w:rsidRPr="00D42C41">
        <w:rPr>
          <w:lang w:val="en-US"/>
        </w:rPr>
        <w:t xml:space="preserve">07/2025. </w:t>
      </w:r>
      <w:r w:rsidRPr="00D42C41">
        <w:rPr>
          <w:i/>
          <w:iCs/>
          <w:lang w:val="en-US"/>
        </w:rPr>
        <w:t xml:space="preserve">An extreme public health crisis persists on the </w:t>
      </w:r>
      <w:proofErr w:type="spellStart"/>
      <w:r w:rsidRPr="00D42C41">
        <w:rPr>
          <w:i/>
          <w:iCs/>
          <w:lang w:val="en-US"/>
        </w:rPr>
        <w:t>Sobat</w:t>
      </w:r>
      <w:proofErr w:type="spellEnd"/>
      <w:r w:rsidRPr="00D42C41">
        <w:rPr>
          <w:i/>
          <w:iCs/>
          <w:lang w:val="en-US"/>
        </w:rPr>
        <w:t xml:space="preserve"> River-Corridor. </w:t>
      </w:r>
      <w:hyperlink r:id="rId39" w:history="1">
        <w:r w:rsidRPr="00D42C41">
          <w:rPr>
            <w:rStyle w:val="Hyperlinkki"/>
          </w:rPr>
          <w:t>https://repository.impact-initiatives.org/document/impact/75767808/REACH_SSD_Situation-Overview_Upper-Nile-Crisis_July-2025_final.pdf</w:t>
        </w:r>
      </w:hyperlink>
      <w:r w:rsidRPr="00D42C41">
        <w:t xml:space="preserve"> </w:t>
      </w:r>
      <w:r w:rsidR="002C63FA" w:rsidRPr="00D42C41">
        <w:t>(kä</w:t>
      </w:r>
      <w:r w:rsidR="002C63FA">
        <w:t>yty 10.11.2025).</w:t>
      </w:r>
    </w:p>
    <w:p w14:paraId="130E4C69" w14:textId="65B01FC7" w:rsidR="00FB08EE" w:rsidRPr="00FB08EE" w:rsidRDefault="00FB08EE" w:rsidP="0040633D">
      <w:pPr>
        <w:jc w:val="left"/>
      </w:pPr>
      <w:r w:rsidRPr="00D5679E">
        <w:rPr>
          <w:lang w:val="en-US"/>
        </w:rPr>
        <w:t xml:space="preserve">ICRC (International Committee of the Red Cross) 4.11.2025. </w:t>
      </w:r>
      <w:r w:rsidRPr="00025004">
        <w:rPr>
          <w:i/>
          <w:iCs/>
          <w:lang w:val="en-US"/>
        </w:rPr>
        <w:t xml:space="preserve">South Sudan: Over 445,000 people displaced by armed conflict as funding dries up. </w:t>
      </w:r>
      <w:hyperlink r:id="rId40" w:history="1">
        <w:r w:rsidRPr="006F7FEB">
          <w:rPr>
            <w:rStyle w:val="Hyperlinkki"/>
          </w:rPr>
          <w:t>https://www.icrc.org/en/news-release/south-sudan-over-445000-people-displaced-armed-conflict-funding-dries</w:t>
        </w:r>
      </w:hyperlink>
      <w:r w:rsidRPr="006F7FEB">
        <w:t xml:space="preserve"> (kä</w:t>
      </w:r>
      <w:r>
        <w:t>yty 10.11.2025).</w:t>
      </w:r>
    </w:p>
    <w:p w14:paraId="695C3CA1" w14:textId="72286742" w:rsidR="00E85926" w:rsidRDefault="00E85926" w:rsidP="0040633D">
      <w:pPr>
        <w:jc w:val="left"/>
        <w:rPr>
          <w:bCs/>
          <w:lang w:val="en-US"/>
        </w:rPr>
      </w:pPr>
      <w:r w:rsidRPr="00E85926">
        <w:rPr>
          <w:bCs/>
          <w:lang w:val="en-US"/>
        </w:rPr>
        <w:t xml:space="preserve">IOM </w:t>
      </w:r>
      <w:r>
        <w:rPr>
          <w:bCs/>
          <w:lang w:val="en-US"/>
        </w:rPr>
        <w:t>(International Organization for Migration)</w:t>
      </w:r>
    </w:p>
    <w:p w14:paraId="2EB2F7C6" w14:textId="42918274" w:rsidR="002F5CA5" w:rsidRPr="002F5CA5" w:rsidRDefault="002F5CA5" w:rsidP="0040633D">
      <w:pPr>
        <w:ind w:left="720"/>
        <w:jc w:val="left"/>
        <w:rPr>
          <w:bCs/>
        </w:rPr>
      </w:pPr>
      <w:r w:rsidRPr="00926500">
        <w:rPr>
          <w:bCs/>
          <w:lang w:val="en-US"/>
        </w:rPr>
        <w:t xml:space="preserve">31.10.2025. </w:t>
      </w:r>
      <w:r w:rsidRPr="0086040E">
        <w:rPr>
          <w:bCs/>
          <w:i/>
          <w:iCs/>
          <w:lang w:val="en-US"/>
        </w:rPr>
        <w:t>South Sudan — Event Tracking Report #90 - Flood Displacements (1 - 31 October 2025).</w:t>
      </w:r>
      <w:r w:rsidRPr="00926500">
        <w:rPr>
          <w:bCs/>
          <w:lang w:val="en-US"/>
        </w:rPr>
        <w:t xml:space="preserve"> </w:t>
      </w:r>
      <w:hyperlink r:id="rId41" w:history="1">
        <w:r w:rsidRPr="0086040E">
          <w:rPr>
            <w:rStyle w:val="Hyperlinkki"/>
            <w:bCs/>
          </w:rPr>
          <w:t>https://dtm.iom.int/reports/south-sudan-event-tracking-report-90-flood-displacements-1-31-october-2025</w:t>
        </w:r>
      </w:hyperlink>
      <w:r w:rsidRPr="0086040E">
        <w:rPr>
          <w:bCs/>
        </w:rPr>
        <w:t xml:space="preserve"> (kä</w:t>
      </w:r>
      <w:r>
        <w:rPr>
          <w:bCs/>
        </w:rPr>
        <w:t>yty 17.11.2025).</w:t>
      </w:r>
    </w:p>
    <w:p w14:paraId="0F8E3A50" w14:textId="0FE3BC14" w:rsidR="00E85926" w:rsidRPr="00E85926" w:rsidRDefault="00E85926" w:rsidP="0040633D">
      <w:pPr>
        <w:ind w:left="720"/>
        <w:jc w:val="left"/>
      </w:pPr>
      <w:r w:rsidRPr="00E85926">
        <w:rPr>
          <w:lang w:val="en-US"/>
        </w:rPr>
        <w:t xml:space="preserve">30.9.2025. </w:t>
      </w:r>
      <w:r w:rsidRPr="00E85926">
        <w:rPr>
          <w:i/>
          <w:iCs/>
          <w:lang w:val="en-US"/>
        </w:rPr>
        <w:t>South Sudan — Flow Monitoring Registry - Cross Border Movement #76 (01 - 30 September 2025).</w:t>
      </w:r>
      <w:r w:rsidRPr="00E85926">
        <w:rPr>
          <w:lang w:val="en-US"/>
        </w:rPr>
        <w:t xml:space="preserve"> </w:t>
      </w:r>
      <w:hyperlink r:id="rId42" w:history="1">
        <w:r w:rsidRPr="00E85926">
          <w:rPr>
            <w:rStyle w:val="Hyperlinkki"/>
          </w:rPr>
          <w:t>https://dtm.iom.int/reports/south-sudan-flow-monitoring-registry-cross-border-movement-76-01-30-september-2025?close=true</w:t>
        </w:r>
      </w:hyperlink>
      <w:r w:rsidRPr="00E85926">
        <w:t xml:space="preserve"> </w:t>
      </w:r>
      <w:r w:rsidRPr="00E85926">
        <w:rPr>
          <w:bCs/>
        </w:rPr>
        <w:t>(kä</w:t>
      </w:r>
      <w:r>
        <w:rPr>
          <w:bCs/>
        </w:rPr>
        <w:t>yty 17.11.2025).</w:t>
      </w:r>
    </w:p>
    <w:p w14:paraId="0F447851" w14:textId="5D824349" w:rsidR="00E85926" w:rsidRPr="00E85926" w:rsidRDefault="00E85926" w:rsidP="0040633D">
      <w:pPr>
        <w:ind w:left="720"/>
        <w:jc w:val="left"/>
        <w:rPr>
          <w:bCs/>
        </w:rPr>
      </w:pPr>
      <w:r w:rsidRPr="00E85926">
        <w:rPr>
          <w:bCs/>
          <w:lang w:val="en-US"/>
        </w:rPr>
        <w:t xml:space="preserve">31.8.2025. </w:t>
      </w:r>
      <w:r w:rsidRPr="00E85926">
        <w:rPr>
          <w:bCs/>
          <w:i/>
          <w:iCs/>
          <w:lang w:val="en-US"/>
        </w:rPr>
        <w:t>South Sudan - Flow Monitoring Registry - Cross Border Movement #74 (01 - 31 August 2025).</w:t>
      </w:r>
      <w:r w:rsidRPr="00E85926">
        <w:rPr>
          <w:bCs/>
          <w:lang w:val="en-US"/>
        </w:rPr>
        <w:t xml:space="preserve"> </w:t>
      </w:r>
      <w:hyperlink r:id="rId43" w:history="1">
        <w:r w:rsidRPr="00E85926">
          <w:rPr>
            <w:rStyle w:val="Hyperlinkki"/>
            <w:bCs/>
          </w:rPr>
          <w:t>https://dtm.iom.int/reports/south-sudan-flow-monitoring-registry-cross-border-movement-74-01-31-august-2025</w:t>
        </w:r>
      </w:hyperlink>
      <w:r w:rsidRPr="00E85926">
        <w:rPr>
          <w:bCs/>
        </w:rPr>
        <w:t xml:space="preserve"> (kä</w:t>
      </w:r>
      <w:r>
        <w:rPr>
          <w:bCs/>
        </w:rPr>
        <w:t>yty 17.11.2025).</w:t>
      </w:r>
    </w:p>
    <w:p w14:paraId="7567D003" w14:textId="30BFF3C7" w:rsidR="00FB08EE" w:rsidRDefault="00FB08EE" w:rsidP="00FB08EE">
      <w:r w:rsidRPr="00C17D0D">
        <w:rPr>
          <w:lang w:val="en-US"/>
        </w:rPr>
        <w:t>IPC (</w:t>
      </w:r>
      <w:proofErr w:type="spellStart"/>
      <w:r w:rsidRPr="00C17D0D">
        <w:rPr>
          <w:lang w:val="en-US"/>
        </w:rPr>
        <w:t>Intergrated</w:t>
      </w:r>
      <w:proofErr w:type="spellEnd"/>
      <w:r w:rsidRPr="00C17D0D">
        <w:rPr>
          <w:lang w:val="en-US"/>
        </w:rPr>
        <w:t xml:space="preserve"> Food Security Phase Classification) 4.11.2025. </w:t>
      </w:r>
      <w:r w:rsidRPr="00C17D0D">
        <w:rPr>
          <w:i/>
          <w:iCs/>
          <w:lang w:val="en-US"/>
        </w:rPr>
        <w:t xml:space="preserve">South Sudan: Acute Food Insecurity Situation for September - November 2025 and Projections for December 2025 - </w:t>
      </w:r>
      <w:r w:rsidRPr="00C17D0D">
        <w:rPr>
          <w:i/>
          <w:iCs/>
          <w:lang w:val="en-US"/>
        </w:rPr>
        <w:lastRenderedPageBreak/>
        <w:t xml:space="preserve">March 2026 and for April - July 2026. </w:t>
      </w:r>
      <w:hyperlink r:id="rId44" w:history="1">
        <w:r w:rsidRPr="00C17D0D">
          <w:rPr>
            <w:rStyle w:val="Hyperlinkki"/>
          </w:rPr>
          <w:t>https://www.ipcinfo.org/ipc-country-analysis/details-map/en/c/1159789/?iso3=SSD</w:t>
        </w:r>
      </w:hyperlink>
      <w:r w:rsidRPr="00C17D0D">
        <w:t xml:space="preserve"> (kä</w:t>
      </w:r>
      <w:r>
        <w:t>yty 19.11.2025).</w:t>
      </w:r>
    </w:p>
    <w:p w14:paraId="4048C916" w14:textId="4CB5CC34" w:rsidR="00DA39EE" w:rsidRDefault="006E4476" w:rsidP="0040633D">
      <w:pPr>
        <w:jc w:val="left"/>
      </w:pPr>
      <w:r>
        <w:t xml:space="preserve">Maahanmuuttovirasto / Maatietopalvelu </w:t>
      </w:r>
    </w:p>
    <w:p w14:paraId="02665B4E" w14:textId="71332706" w:rsidR="00DA39EE" w:rsidRPr="00DA39EE" w:rsidRDefault="00DA39EE" w:rsidP="0040633D">
      <w:pPr>
        <w:ind w:left="720"/>
        <w:jc w:val="left"/>
      </w:pPr>
      <w:r w:rsidRPr="00DA39EE">
        <w:t xml:space="preserve">5.4.2024. </w:t>
      </w:r>
      <w:r w:rsidRPr="00DA39EE">
        <w:rPr>
          <w:i/>
          <w:iCs/>
        </w:rPr>
        <w:t xml:space="preserve">Etelä-Sudan / Kulkuyhteydet Malakaliin ja matkareitin turvallisuus. </w:t>
      </w:r>
      <w:r w:rsidR="0040633D">
        <w:t xml:space="preserve">Saatavilla Tellus-portaalissa: </w:t>
      </w:r>
      <w:hyperlink r:id="rId45" w:history="1">
        <w:r w:rsidRPr="00DA39EE">
          <w:rPr>
            <w:rStyle w:val="Hyperlinkki"/>
          </w:rPr>
          <w:t>https://maatieto.migri.fi/base/2724d19a-5460-485d-bff8-6cd8f75f86d5/countryDocument/f31d5f59-02a9-4a70-8c54-bdfbcf5f1f10</w:t>
        </w:r>
      </w:hyperlink>
      <w:r w:rsidRPr="00DA39EE">
        <w:t xml:space="preserve"> (käy</w:t>
      </w:r>
      <w:r>
        <w:t>ty 23.10.2025).</w:t>
      </w:r>
      <w:r w:rsidRPr="00DA39EE">
        <w:t xml:space="preserve"> </w:t>
      </w:r>
    </w:p>
    <w:p w14:paraId="526AFA25" w14:textId="07E03B1F" w:rsidR="006E4476" w:rsidRDefault="006E4476" w:rsidP="0040633D">
      <w:pPr>
        <w:ind w:left="720"/>
        <w:jc w:val="left"/>
      </w:pPr>
      <w:r>
        <w:t xml:space="preserve">24.3.2023. </w:t>
      </w:r>
      <w:r w:rsidRPr="006E4476">
        <w:rPr>
          <w:i/>
          <w:iCs/>
        </w:rPr>
        <w:t xml:space="preserve">Etelä-Sudan / Etelä-Sudanin Juban, Malakalin ja </w:t>
      </w:r>
      <w:proofErr w:type="spellStart"/>
      <w:r w:rsidRPr="006E4476">
        <w:rPr>
          <w:i/>
          <w:iCs/>
        </w:rPr>
        <w:t>Rumbek</w:t>
      </w:r>
      <w:proofErr w:type="spellEnd"/>
      <w:r w:rsidRPr="006E4476">
        <w:rPr>
          <w:i/>
          <w:iCs/>
        </w:rPr>
        <w:t xml:space="preserve"> </w:t>
      </w:r>
      <w:proofErr w:type="spellStart"/>
      <w:r w:rsidRPr="006E4476">
        <w:rPr>
          <w:i/>
          <w:iCs/>
        </w:rPr>
        <w:t>Centern</w:t>
      </w:r>
      <w:proofErr w:type="spellEnd"/>
      <w:r w:rsidRPr="006E4476">
        <w:rPr>
          <w:i/>
          <w:iCs/>
        </w:rPr>
        <w:t xml:space="preserve"> turvallisuustilanne. </w:t>
      </w:r>
      <w:r>
        <w:t xml:space="preserve">Saatavilla Tellus-portaalissa: </w:t>
      </w:r>
      <w:hyperlink r:id="rId46" w:history="1">
        <w:r w:rsidRPr="007848B3">
          <w:rPr>
            <w:rStyle w:val="Hyperlinkki"/>
          </w:rPr>
          <w:t>https://maatieto.migri.fi/base/2724d19a-5460-485d-bff8-6cd8f75f86d5/countryDocument/204a4648-86aa-4a2c-a094-af8ed75f2022</w:t>
        </w:r>
      </w:hyperlink>
      <w:r>
        <w:t xml:space="preserve"> (käyty 23.10.2025).</w:t>
      </w:r>
    </w:p>
    <w:p w14:paraId="528BB0AA" w14:textId="77777777" w:rsidR="008C2223" w:rsidRDefault="008C2223" w:rsidP="0040633D">
      <w:pPr>
        <w:jc w:val="left"/>
        <w:rPr>
          <w:lang w:val="en-US"/>
        </w:rPr>
      </w:pPr>
      <w:r w:rsidRPr="005D28A8">
        <w:rPr>
          <w:lang w:val="en-US"/>
        </w:rPr>
        <w:t xml:space="preserve">Médecins Sans </w:t>
      </w:r>
      <w:proofErr w:type="spellStart"/>
      <w:r w:rsidRPr="005D28A8">
        <w:rPr>
          <w:lang w:val="en-US"/>
        </w:rPr>
        <w:t>Frontières</w:t>
      </w:r>
      <w:proofErr w:type="spellEnd"/>
      <w:r w:rsidRPr="005D28A8">
        <w:rPr>
          <w:lang w:val="en-US"/>
        </w:rPr>
        <w:t xml:space="preserve"> </w:t>
      </w:r>
    </w:p>
    <w:p w14:paraId="54053A4E" w14:textId="77777777" w:rsidR="008C2223" w:rsidRPr="005D28A8" w:rsidRDefault="008C2223" w:rsidP="0040633D">
      <w:pPr>
        <w:ind w:left="720"/>
        <w:jc w:val="left"/>
        <w:rPr>
          <w:lang w:val="en-US"/>
        </w:rPr>
      </w:pPr>
      <w:r w:rsidRPr="005D28A8">
        <w:rPr>
          <w:lang w:val="en-US"/>
        </w:rPr>
        <w:t xml:space="preserve">2025. </w:t>
      </w:r>
      <w:r w:rsidRPr="005D28A8">
        <w:rPr>
          <w:i/>
          <w:iCs/>
          <w:lang w:val="en-US"/>
        </w:rPr>
        <w:t>South Sudan.</w:t>
      </w:r>
      <w:r w:rsidRPr="005B6E66">
        <w:rPr>
          <w:lang w:val="en-US"/>
        </w:rPr>
        <w:t xml:space="preserve"> </w:t>
      </w:r>
      <w:hyperlink r:id="rId47" w:history="1">
        <w:r w:rsidRPr="009878CD">
          <w:rPr>
            <w:rStyle w:val="Hyperlinkki"/>
            <w:lang w:val="en-US"/>
          </w:rPr>
          <w:t>https://www.msf.org/south-sudan</w:t>
        </w:r>
      </w:hyperlink>
      <w:r>
        <w:rPr>
          <w:lang w:val="en-US"/>
        </w:rPr>
        <w:t xml:space="preserve"> </w:t>
      </w:r>
      <w:r w:rsidRPr="008C2223">
        <w:rPr>
          <w:lang w:val="en-US"/>
        </w:rPr>
        <w:t>(</w:t>
      </w:r>
      <w:proofErr w:type="spellStart"/>
      <w:r w:rsidRPr="008C2223">
        <w:rPr>
          <w:lang w:val="en-US"/>
        </w:rPr>
        <w:t>käyty</w:t>
      </w:r>
      <w:proofErr w:type="spellEnd"/>
      <w:r w:rsidRPr="008C2223">
        <w:rPr>
          <w:lang w:val="en-US"/>
        </w:rPr>
        <w:t xml:space="preserve"> 29.10.2025).</w:t>
      </w:r>
    </w:p>
    <w:p w14:paraId="679AA64A" w14:textId="77777777" w:rsidR="008C2223" w:rsidRPr="008C2223" w:rsidRDefault="008C2223" w:rsidP="0040633D">
      <w:pPr>
        <w:ind w:left="720"/>
        <w:jc w:val="left"/>
      </w:pPr>
      <w:r w:rsidRPr="005B6E66">
        <w:rPr>
          <w:lang w:val="en-US"/>
        </w:rPr>
        <w:t xml:space="preserve">28.10.2025. </w:t>
      </w:r>
      <w:r w:rsidRPr="005D28A8">
        <w:rPr>
          <w:i/>
          <w:iCs/>
          <w:lang w:val="en-US"/>
        </w:rPr>
        <w:t>South Sudan's cholera crisis is a symptom of deeper failures</w:t>
      </w:r>
      <w:r w:rsidRPr="005B6E66">
        <w:rPr>
          <w:lang w:val="en-US"/>
        </w:rPr>
        <w:t xml:space="preserve">. </w:t>
      </w:r>
      <w:hyperlink r:id="rId48" w:history="1">
        <w:r w:rsidRPr="008C2223">
          <w:rPr>
            <w:rStyle w:val="Hyperlinkki"/>
          </w:rPr>
          <w:t>https://www.msf.org/cholera-crisis-south-sudan-symptom-deeper-failures</w:t>
        </w:r>
      </w:hyperlink>
      <w:r w:rsidRPr="008C2223">
        <w:t xml:space="preserve"> (kä</w:t>
      </w:r>
      <w:r>
        <w:t>yty 29.10.2025).</w:t>
      </w:r>
    </w:p>
    <w:p w14:paraId="5706F9B0" w14:textId="694AC825" w:rsidR="004F5272" w:rsidRDefault="008C2223" w:rsidP="0040633D">
      <w:pPr>
        <w:ind w:left="720"/>
        <w:jc w:val="left"/>
      </w:pPr>
      <w:r w:rsidRPr="003D4B3E">
        <w:rPr>
          <w:lang w:val="en-US"/>
        </w:rPr>
        <w:t xml:space="preserve">5.8.2025. </w:t>
      </w:r>
      <w:r w:rsidRPr="008C2223">
        <w:rPr>
          <w:i/>
          <w:iCs/>
          <w:lang w:val="en-US"/>
        </w:rPr>
        <w:t xml:space="preserve">MSF suspends activities in two South Sudan counties after second abduction. </w:t>
      </w:r>
      <w:hyperlink r:id="rId49" w:history="1">
        <w:r w:rsidRPr="008C2223">
          <w:rPr>
            <w:rStyle w:val="Hyperlinkki"/>
          </w:rPr>
          <w:t>https://www.msf.org/msf-suspends-activities-southern-south-sudan-following-abductions</w:t>
        </w:r>
      </w:hyperlink>
      <w:r w:rsidRPr="008C2223">
        <w:t xml:space="preserve"> (kä</w:t>
      </w:r>
      <w:r>
        <w:t>yty 29.10.2025).</w:t>
      </w:r>
    </w:p>
    <w:p w14:paraId="612FA0C5" w14:textId="77777777" w:rsidR="008B5607" w:rsidRDefault="008B5607" w:rsidP="0040633D">
      <w:pPr>
        <w:jc w:val="left"/>
        <w:rPr>
          <w:lang w:val="en-US"/>
        </w:rPr>
      </w:pPr>
      <w:r w:rsidRPr="008B5607">
        <w:rPr>
          <w:lang w:val="en-US"/>
        </w:rPr>
        <w:t xml:space="preserve">Mine Action Review </w:t>
      </w:r>
    </w:p>
    <w:p w14:paraId="4A4AB978" w14:textId="10AD3DFC" w:rsidR="008B5607" w:rsidRPr="008B5607" w:rsidRDefault="008B5607" w:rsidP="0040633D">
      <w:pPr>
        <w:ind w:left="720"/>
        <w:jc w:val="left"/>
      </w:pPr>
      <w:r w:rsidRPr="008B5607">
        <w:rPr>
          <w:lang w:val="en-US"/>
        </w:rPr>
        <w:t xml:space="preserve">2025a. </w:t>
      </w:r>
      <w:r w:rsidRPr="008B5607">
        <w:rPr>
          <w:i/>
          <w:iCs/>
          <w:lang w:val="en-US"/>
        </w:rPr>
        <w:t xml:space="preserve">Clearing the Mines 2024. </w:t>
      </w:r>
      <w:hyperlink r:id="rId50" w:history="1">
        <w:r w:rsidRPr="008B5607">
          <w:rPr>
            <w:rStyle w:val="Hyperlinkki"/>
          </w:rPr>
          <w:t>https://www.mineactionreview.org/assets/downloads/South_Sudan_Clearing_the_Mines_2024.pdf</w:t>
        </w:r>
      </w:hyperlink>
      <w:r w:rsidRPr="008B5607">
        <w:t xml:space="preserve"> (kä</w:t>
      </w:r>
      <w:r>
        <w:t>yty 7.11.2025).</w:t>
      </w:r>
    </w:p>
    <w:p w14:paraId="74ED2FAB" w14:textId="7B37968E" w:rsidR="008B5607" w:rsidRPr="008B5607" w:rsidRDefault="008B5607" w:rsidP="0040633D">
      <w:pPr>
        <w:ind w:left="720"/>
        <w:jc w:val="left"/>
      </w:pPr>
      <w:r w:rsidRPr="00FE331C">
        <w:rPr>
          <w:lang w:val="en-US"/>
        </w:rPr>
        <w:t>2025</w:t>
      </w:r>
      <w:r>
        <w:rPr>
          <w:lang w:val="en-US"/>
        </w:rPr>
        <w:t>b</w:t>
      </w:r>
      <w:r w:rsidRPr="00FE331C">
        <w:rPr>
          <w:lang w:val="en-US"/>
        </w:rPr>
        <w:t xml:space="preserve">. </w:t>
      </w:r>
      <w:r w:rsidRPr="008B5607">
        <w:rPr>
          <w:i/>
          <w:iCs/>
          <w:lang w:val="en-US"/>
        </w:rPr>
        <w:t xml:space="preserve">Clearing Cluster Munition Remnants 2025. </w:t>
      </w:r>
      <w:hyperlink r:id="rId51" w:history="1">
        <w:r w:rsidRPr="008B5607">
          <w:rPr>
            <w:rStyle w:val="Hyperlinkki"/>
          </w:rPr>
          <w:t>https://www.mineactionreview.org/assets/downloads/South_Sudan_Clearing_CMR_2025_report.pdf</w:t>
        </w:r>
      </w:hyperlink>
      <w:r w:rsidRPr="008B5607">
        <w:t xml:space="preserve"> (kä</w:t>
      </w:r>
      <w:r>
        <w:t>yty 7.11.2025).</w:t>
      </w:r>
    </w:p>
    <w:p w14:paraId="4134D89A" w14:textId="77777777" w:rsidR="001F6628" w:rsidRDefault="001F6628" w:rsidP="0040633D">
      <w:pPr>
        <w:jc w:val="left"/>
        <w:rPr>
          <w:lang w:val="en-US"/>
        </w:rPr>
      </w:pPr>
      <w:r w:rsidRPr="001F6628">
        <w:rPr>
          <w:lang w:val="en-US"/>
        </w:rPr>
        <w:t xml:space="preserve">Radio </w:t>
      </w:r>
      <w:proofErr w:type="spellStart"/>
      <w:r w:rsidRPr="001F6628">
        <w:rPr>
          <w:lang w:val="en-US"/>
        </w:rPr>
        <w:t>Tamazuj</w:t>
      </w:r>
      <w:proofErr w:type="spellEnd"/>
      <w:r w:rsidRPr="001F6628">
        <w:rPr>
          <w:lang w:val="en-US"/>
        </w:rPr>
        <w:t xml:space="preserve"> </w:t>
      </w:r>
    </w:p>
    <w:p w14:paraId="44D113BD" w14:textId="28AE0EE8" w:rsidR="00205A63" w:rsidRPr="00205A63" w:rsidRDefault="00205A63" w:rsidP="0040633D">
      <w:pPr>
        <w:ind w:left="720"/>
        <w:jc w:val="left"/>
      </w:pPr>
      <w:r w:rsidRPr="001459BB">
        <w:rPr>
          <w:lang w:val="en-US"/>
        </w:rPr>
        <w:t xml:space="preserve">12.11.2025. </w:t>
      </w:r>
      <w:r w:rsidRPr="00205A63">
        <w:rPr>
          <w:i/>
          <w:iCs/>
          <w:lang w:val="en-US"/>
        </w:rPr>
        <w:t xml:space="preserve">Six killed in clashes at IDP camp in Juba. </w:t>
      </w:r>
      <w:hyperlink r:id="rId52" w:history="1">
        <w:r w:rsidRPr="00205A63">
          <w:rPr>
            <w:rStyle w:val="Hyperlinkki"/>
          </w:rPr>
          <w:t>https://www.radiotamazuj.org/en/news/article/six-killed-in-clashes-at-idp-camp-in-juba</w:t>
        </w:r>
      </w:hyperlink>
      <w:r w:rsidRPr="00205A63">
        <w:t xml:space="preserve"> (kä</w:t>
      </w:r>
      <w:r>
        <w:t>yty 14.11.2025).</w:t>
      </w:r>
    </w:p>
    <w:p w14:paraId="278C8132" w14:textId="662F6F63" w:rsidR="001F6628" w:rsidRDefault="001F6628" w:rsidP="0040633D">
      <w:pPr>
        <w:ind w:left="720"/>
        <w:jc w:val="left"/>
      </w:pPr>
      <w:r w:rsidRPr="00AC41AC">
        <w:rPr>
          <w:lang w:val="en-US"/>
        </w:rPr>
        <w:t xml:space="preserve">9.10.2025. </w:t>
      </w:r>
      <w:r w:rsidRPr="00AC41AC">
        <w:rPr>
          <w:i/>
          <w:iCs/>
          <w:lang w:val="en-US"/>
        </w:rPr>
        <w:t xml:space="preserve">SSPDF to deploy troops after </w:t>
      </w:r>
      <w:proofErr w:type="gramStart"/>
      <w:r w:rsidRPr="00AC41AC">
        <w:rPr>
          <w:i/>
          <w:iCs/>
          <w:lang w:val="en-US"/>
        </w:rPr>
        <w:t>Juba-</w:t>
      </w:r>
      <w:proofErr w:type="spellStart"/>
      <w:r w:rsidRPr="00AC41AC">
        <w:rPr>
          <w:i/>
          <w:iCs/>
          <w:lang w:val="en-US"/>
        </w:rPr>
        <w:t>Bor</w:t>
      </w:r>
      <w:proofErr w:type="spellEnd"/>
      <w:r w:rsidRPr="00AC41AC">
        <w:rPr>
          <w:i/>
          <w:iCs/>
          <w:lang w:val="en-US"/>
        </w:rPr>
        <w:t xml:space="preserve"> road</w:t>
      </w:r>
      <w:proofErr w:type="gramEnd"/>
      <w:r w:rsidRPr="00AC41AC">
        <w:rPr>
          <w:i/>
          <w:iCs/>
          <w:lang w:val="en-US"/>
        </w:rPr>
        <w:t xml:space="preserve"> attacks spike. </w:t>
      </w:r>
      <w:hyperlink r:id="rId53" w:history="1">
        <w:r w:rsidRPr="00AC41AC">
          <w:rPr>
            <w:rStyle w:val="Hyperlinkki"/>
          </w:rPr>
          <w:t>https://www.radiotamazuj.org/en/news/article/sspdf-to-deploy-troops-after-juba-bor-highway-attacks-spike</w:t>
        </w:r>
      </w:hyperlink>
      <w:r w:rsidRPr="00AC41AC">
        <w:t xml:space="preserve"> (kä</w:t>
      </w:r>
      <w:r>
        <w:t>yty 14.11.2025).</w:t>
      </w:r>
    </w:p>
    <w:p w14:paraId="5B665AFC" w14:textId="7E5E23CD" w:rsidR="001F6628" w:rsidRPr="00AC41AC" w:rsidRDefault="001F6628" w:rsidP="0040633D">
      <w:pPr>
        <w:ind w:left="720"/>
        <w:jc w:val="left"/>
      </w:pPr>
      <w:r w:rsidRPr="00AC41AC">
        <w:rPr>
          <w:lang w:val="en-US"/>
        </w:rPr>
        <w:t xml:space="preserve">7.10.2025. </w:t>
      </w:r>
      <w:r w:rsidRPr="00AC41AC">
        <w:rPr>
          <w:i/>
          <w:iCs/>
          <w:lang w:val="en-US"/>
        </w:rPr>
        <w:t>Attack on Juba-</w:t>
      </w:r>
      <w:proofErr w:type="spellStart"/>
      <w:r w:rsidRPr="00AC41AC">
        <w:rPr>
          <w:i/>
          <w:iCs/>
          <w:lang w:val="en-US"/>
        </w:rPr>
        <w:t>Bor</w:t>
      </w:r>
      <w:proofErr w:type="spellEnd"/>
      <w:r w:rsidRPr="00AC41AC">
        <w:rPr>
          <w:i/>
          <w:iCs/>
          <w:lang w:val="en-US"/>
        </w:rPr>
        <w:t xml:space="preserve"> Highway injures 2.</w:t>
      </w:r>
      <w:r w:rsidRPr="00AC41AC">
        <w:rPr>
          <w:lang w:val="en-US"/>
        </w:rPr>
        <w:t xml:space="preserve"> </w:t>
      </w:r>
      <w:hyperlink r:id="rId54" w:history="1">
        <w:r w:rsidRPr="00AC41AC">
          <w:rPr>
            <w:rStyle w:val="Hyperlinkki"/>
          </w:rPr>
          <w:t>https://www.radiotamazuj.org/en/news/article/attack-on-juba-bor-highway-injures-2</w:t>
        </w:r>
      </w:hyperlink>
      <w:r w:rsidRPr="00AC41AC">
        <w:t xml:space="preserve"> (kä</w:t>
      </w:r>
      <w:r>
        <w:t>yty 14.11.2025).</w:t>
      </w:r>
    </w:p>
    <w:p w14:paraId="11BB57A4" w14:textId="09FC5CD6" w:rsidR="001F6628" w:rsidRDefault="001F6628" w:rsidP="0040633D">
      <w:pPr>
        <w:ind w:left="720"/>
        <w:jc w:val="left"/>
      </w:pPr>
      <w:r w:rsidRPr="00AC41AC">
        <w:rPr>
          <w:lang w:val="en-US"/>
        </w:rPr>
        <w:t xml:space="preserve">6.8.2025. </w:t>
      </w:r>
      <w:r w:rsidRPr="00AC41AC">
        <w:rPr>
          <w:i/>
          <w:iCs/>
          <w:lang w:val="en-US"/>
        </w:rPr>
        <w:t xml:space="preserve">Death toll rises to 10 in </w:t>
      </w:r>
      <w:proofErr w:type="spellStart"/>
      <w:r w:rsidRPr="00AC41AC">
        <w:rPr>
          <w:i/>
          <w:iCs/>
          <w:lang w:val="en-US"/>
        </w:rPr>
        <w:t>Mogiri</w:t>
      </w:r>
      <w:proofErr w:type="spellEnd"/>
      <w:r w:rsidRPr="00AC41AC">
        <w:rPr>
          <w:i/>
          <w:iCs/>
          <w:lang w:val="en-US"/>
        </w:rPr>
        <w:t xml:space="preserve"> attack: police. </w:t>
      </w:r>
      <w:hyperlink r:id="rId55" w:history="1">
        <w:r w:rsidRPr="00AC41AC">
          <w:rPr>
            <w:rStyle w:val="Hyperlinkki"/>
          </w:rPr>
          <w:t>https://www.radiotamazuj.org/en/news/article/death-toll-rises-to-10-in-mogiri-attack-police</w:t>
        </w:r>
      </w:hyperlink>
      <w:r w:rsidRPr="00AC41AC">
        <w:t xml:space="preserve"> (kä</w:t>
      </w:r>
      <w:r>
        <w:t>yty 14.11.2025).</w:t>
      </w:r>
    </w:p>
    <w:p w14:paraId="318227C7" w14:textId="15C47826" w:rsidR="00435804" w:rsidRPr="00435804" w:rsidRDefault="00435804" w:rsidP="0040633D">
      <w:pPr>
        <w:ind w:left="720"/>
        <w:jc w:val="left"/>
        <w:rPr>
          <w:bCs/>
        </w:rPr>
      </w:pPr>
      <w:r w:rsidRPr="00C67A91">
        <w:rPr>
          <w:bCs/>
          <w:lang w:val="en-US"/>
        </w:rPr>
        <w:t xml:space="preserve">16.4.2025. </w:t>
      </w:r>
      <w:r w:rsidRPr="00C67A91">
        <w:rPr>
          <w:bCs/>
          <w:i/>
          <w:iCs/>
          <w:lang w:val="en-US"/>
        </w:rPr>
        <w:t xml:space="preserve">Clashes force </w:t>
      </w:r>
      <w:proofErr w:type="spellStart"/>
      <w:r w:rsidRPr="00C67A91">
        <w:rPr>
          <w:bCs/>
          <w:i/>
          <w:iCs/>
          <w:lang w:val="en-US"/>
        </w:rPr>
        <w:t>Pigi</w:t>
      </w:r>
      <w:proofErr w:type="spellEnd"/>
      <w:r w:rsidRPr="00C67A91">
        <w:rPr>
          <w:bCs/>
          <w:i/>
          <w:iCs/>
          <w:lang w:val="en-US"/>
        </w:rPr>
        <w:t xml:space="preserve"> County residents to flee. </w:t>
      </w:r>
      <w:hyperlink r:id="rId56" w:history="1">
        <w:r w:rsidRPr="00C67A91">
          <w:rPr>
            <w:rStyle w:val="Hyperlinkki"/>
            <w:bCs/>
          </w:rPr>
          <w:t>https://www.radiotamazuj.org/en/news/article/clashes-force-pigi-county-residents-to-flee</w:t>
        </w:r>
      </w:hyperlink>
      <w:r w:rsidRPr="00C67A91">
        <w:rPr>
          <w:bCs/>
        </w:rPr>
        <w:t xml:space="preserve"> (käyty 12.11.2025).</w:t>
      </w:r>
    </w:p>
    <w:p w14:paraId="0A331298" w14:textId="77777777" w:rsidR="00556047" w:rsidRPr="00556047" w:rsidRDefault="0070270B" w:rsidP="0040633D">
      <w:pPr>
        <w:jc w:val="left"/>
        <w:rPr>
          <w:lang w:val="en-US"/>
        </w:rPr>
      </w:pPr>
      <w:r w:rsidRPr="00556047">
        <w:rPr>
          <w:lang w:val="en-US"/>
        </w:rPr>
        <w:lastRenderedPageBreak/>
        <w:t xml:space="preserve">REACH </w:t>
      </w:r>
      <w:r w:rsidR="00556047" w:rsidRPr="00556047">
        <w:rPr>
          <w:lang w:val="en-US"/>
        </w:rPr>
        <w:t xml:space="preserve">Initiative </w:t>
      </w:r>
    </w:p>
    <w:p w14:paraId="182CCCFF" w14:textId="307A91CC" w:rsidR="00363073" w:rsidRPr="00363073" w:rsidRDefault="00363073" w:rsidP="0040633D">
      <w:pPr>
        <w:ind w:left="720"/>
        <w:jc w:val="left"/>
      </w:pPr>
      <w:r w:rsidRPr="00363073">
        <w:rPr>
          <w:lang w:val="en-US"/>
        </w:rPr>
        <w:t xml:space="preserve">02/2025. </w:t>
      </w:r>
      <w:r w:rsidRPr="00363073">
        <w:rPr>
          <w:i/>
          <w:iCs/>
          <w:lang w:val="en-US"/>
        </w:rPr>
        <w:t>Malakal City Profile February 2025.</w:t>
      </w:r>
      <w:r w:rsidRPr="00363073">
        <w:rPr>
          <w:lang w:val="en-US"/>
        </w:rPr>
        <w:t xml:space="preserve"> </w:t>
      </w:r>
      <w:hyperlink r:id="rId57" w:history="1">
        <w:r w:rsidRPr="005B1819">
          <w:rPr>
            <w:rStyle w:val="Hyperlinkki"/>
          </w:rPr>
          <w:t>https://repository.impact-initiatives.org/document/impact/66b7358d/SSD_REACH_Report_Malakal-City-Profile_February-2025.pdf</w:t>
        </w:r>
      </w:hyperlink>
      <w:r w:rsidRPr="005B1819">
        <w:t xml:space="preserve"> (kä</w:t>
      </w:r>
      <w:r>
        <w:t>yty 14.11.2025).</w:t>
      </w:r>
    </w:p>
    <w:p w14:paraId="7141AB23" w14:textId="24E8F5DC" w:rsidR="00556047" w:rsidRPr="00556047" w:rsidRDefault="00EE0821" w:rsidP="0040633D">
      <w:pPr>
        <w:ind w:left="720"/>
        <w:jc w:val="left"/>
        <w:rPr>
          <w:bCs/>
        </w:rPr>
      </w:pPr>
      <w:r w:rsidRPr="00556047">
        <w:rPr>
          <w:bCs/>
          <w:lang w:val="en-US"/>
        </w:rPr>
        <w:t xml:space="preserve">12/2024. </w:t>
      </w:r>
      <w:r w:rsidRPr="00556047">
        <w:rPr>
          <w:bCs/>
          <w:i/>
          <w:iCs/>
          <w:lang w:val="en-US"/>
        </w:rPr>
        <w:t>SMART survey report in Malakal County, Upper Nile State, South Sudan Submitted by REACH.</w:t>
      </w:r>
      <w:r w:rsidRPr="00556047">
        <w:rPr>
          <w:bCs/>
          <w:lang w:val="en-US"/>
        </w:rPr>
        <w:t xml:space="preserve"> </w:t>
      </w:r>
      <w:hyperlink r:id="rId58" w:history="1">
        <w:r w:rsidRPr="00556047">
          <w:rPr>
            <w:rStyle w:val="Hyperlinkki"/>
            <w:bCs/>
          </w:rPr>
          <w:t>https://repository.impact-initiatives.org/document/impact/1e67ad86/REACH_SSD_SMART-Report-Malakal-County_December-2024.pdf</w:t>
        </w:r>
      </w:hyperlink>
      <w:r w:rsidRPr="00556047">
        <w:rPr>
          <w:bCs/>
        </w:rPr>
        <w:t xml:space="preserve"> (käyty 13.11.2025).</w:t>
      </w:r>
    </w:p>
    <w:p w14:paraId="0C52E562" w14:textId="23DF28D0" w:rsidR="00EE0821" w:rsidRPr="00556047" w:rsidRDefault="00556047" w:rsidP="0040633D">
      <w:pPr>
        <w:ind w:left="720"/>
        <w:jc w:val="left"/>
      </w:pPr>
      <w:r w:rsidRPr="001F3E2D">
        <w:rPr>
          <w:lang w:val="en-US"/>
        </w:rPr>
        <w:t xml:space="preserve">26.6.2023. </w:t>
      </w:r>
      <w:r w:rsidRPr="00556047">
        <w:rPr>
          <w:i/>
          <w:iCs/>
          <w:lang w:val="en-US"/>
        </w:rPr>
        <w:t xml:space="preserve">Humanitarian Situation Monitoring, Greater Bahr </w:t>
      </w:r>
      <w:proofErr w:type="spellStart"/>
      <w:r w:rsidRPr="00556047">
        <w:rPr>
          <w:i/>
          <w:iCs/>
          <w:lang w:val="en-US"/>
        </w:rPr>
        <w:t>el</w:t>
      </w:r>
      <w:proofErr w:type="spellEnd"/>
      <w:r w:rsidRPr="00556047">
        <w:rPr>
          <w:i/>
          <w:iCs/>
          <w:lang w:val="en-US"/>
        </w:rPr>
        <w:t xml:space="preserve"> Ghazal, November 2022 - March 2023 | South Sudan. Western Bahr </w:t>
      </w:r>
      <w:proofErr w:type="spellStart"/>
      <w:r w:rsidRPr="00556047">
        <w:rPr>
          <w:i/>
          <w:iCs/>
          <w:lang w:val="en-US"/>
        </w:rPr>
        <w:t>el</w:t>
      </w:r>
      <w:proofErr w:type="spellEnd"/>
      <w:r w:rsidRPr="00556047">
        <w:rPr>
          <w:i/>
          <w:iCs/>
          <w:lang w:val="en-US"/>
        </w:rPr>
        <w:t xml:space="preserve"> Ghazal, Northern Bahr </w:t>
      </w:r>
      <w:proofErr w:type="spellStart"/>
      <w:r w:rsidRPr="00556047">
        <w:rPr>
          <w:i/>
          <w:iCs/>
          <w:lang w:val="en-US"/>
        </w:rPr>
        <w:t>el</w:t>
      </w:r>
      <w:proofErr w:type="spellEnd"/>
      <w:r w:rsidRPr="00556047">
        <w:rPr>
          <w:i/>
          <w:iCs/>
          <w:lang w:val="en-US"/>
        </w:rPr>
        <w:t xml:space="preserve"> Ghazal, Warrap, and Lakes. </w:t>
      </w:r>
      <w:r w:rsidR="00782891" w:rsidRPr="00782891">
        <w:t>Saatavilla</w:t>
      </w:r>
      <w:r w:rsidR="00782891">
        <w:t xml:space="preserve"> </w:t>
      </w:r>
      <w:proofErr w:type="spellStart"/>
      <w:r w:rsidR="00782891">
        <w:t>Reliefweb</w:t>
      </w:r>
      <w:proofErr w:type="spellEnd"/>
      <w:r w:rsidR="00782891">
        <w:t>-sivustolla</w:t>
      </w:r>
      <w:r w:rsidR="00782891" w:rsidRPr="00782891">
        <w:t xml:space="preserve">: </w:t>
      </w:r>
      <w:hyperlink r:id="rId59" w:history="1">
        <w:r w:rsidRPr="00556047">
          <w:rPr>
            <w:rStyle w:val="Hyperlinkki"/>
          </w:rPr>
          <w:t>https://reliefweb.int/report/south-sudan/humanitarian-situation-monitoring-greater-bahr-el-ghazal-november-2022-march-2023-south-sudan</w:t>
        </w:r>
      </w:hyperlink>
      <w:r w:rsidRPr="00556047">
        <w:t xml:space="preserve"> (käyty 4.11.2025).</w:t>
      </w:r>
    </w:p>
    <w:p w14:paraId="1A7F9E19" w14:textId="77777777" w:rsidR="00237979" w:rsidRPr="00556047" w:rsidRDefault="00237979" w:rsidP="0040633D">
      <w:pPr>
        <w:jc w:val="left"/>
        <w:rPr>
          <w:lang w:val="en-US"/>
        </w:rPr>
      </w:pPr>
      <w:proofErr w:type="spellStart"/>
      <w:r w:rsidRPr="00556047">
        <w:rPr>
          <w:lang w:val="en-US"/>
        </w:rPr>
        <w:t>Sudans</w:t>
      </w:r>
      <w:proofErr w:type="spellEnd"/>
      <w:r w:rsidRPr="00556047">
        <w:rPr>
          <w:lang w:val="en-US"/>
        </w:rPr>
        <w:t xml:space="preserve"> post </w:t>
      </w:r>
    </w:p>
    <w:p w14:paraId="4D0B27A4" w14:textId="177EC258" w:rsidR="00237979" w:rsidRPr="00237979" w:rsidRDefault="00237979" w:rsidP="0040633D">
      <w:pPr>
        <w:ind w:left="720"/>
        <w:jc w:val="left"/>
      </w:pPr>
      <w:r w:rsidRPr="00556047">
        <w:rPr>
          <w:lang w:val="en-US"/>
        </w:rPr>
        <w:t xml:space="preserve">24.9.2024. </w:t>
      </w:r>
      <w:r w:rsidRPr="00556047">
        <w:rPr>
          <w:i/>
          <w:iCs/>
          <w:lang w:val="en-US"/>
        </w:rPr>
        <w:t>South Sudan army says one killed, eight injured in road ambush.</w:t>
      </w:r>
      <w:r w:rsidRPr="00556047">
        <w:rPr>
          <w:lang w:val="en-US"/>
        </w:rPr>
        <w:t xml:space="preserve"> </w:t>
      </w:r>
      <w:hyperlink r:id="rId60" w:history="1">
        <w:r w:rsidRPr="00556047">
          <w:rPr>
            <w:rStyle w:val="Hyperlinkki"/>
          </w:rPr>
          <w:t>https://www.sudanspost.com/south-sudan-army-says-one-killed-eight-injured-in-road-ambush/</w:t>
        </w:r>
      </w:hyperlink>
      <w:r w:rsidRPr="00AC41AC">
        <w:t xml:space="preserve"> (kä</w:t>
      </w:r>
      <w:r>
        <w:t>yty 14.11.2025).</w:t>
      </w:r>
    </w:p>
    <w:p w14:paraId="4503ACB5" w14:textId="0780F96F" w:rsidR="00237979" w:rsidRDefault="00237979" w:rsidP="0040633D">
      <w:pPr>
        <w:ind w:left="720"/>
        <w:jc w:val="left"/>
      </w:pPr>
      <w:r w:rsidRPr="006E08D8">
        <w:rPr>
          <w:lang w:val="en-US"/>
        </w:rPr>
        <w:t xml:space="preserve">7.6.2024. </w:t>
      </w:r>
      <w:r w:rsidRPr="00237979">
        <w:rPr>
          <w:i/>
          <w:iCs/>
          <w:lang w:val="en-US"/>
        </w:rPr>
        <w:t xml:space="preserve">Elites versus citizens in South Sudan’s land grabbing. </w:t>
      </w:r>
      <w:hyperlink r:id="rId61" w:history="1">
        <w:r w:rsidRPr="00237979">
          <w:rPr>
            <w:rStyle w:val="Hyperlinkki"/>
          </w:rPr>
          <w:t>https://www.sudanspost.com/elites-versus-citizens-in-south-sudans-land-grabbing/</w:t>
        </w:r>
      </w:hyperlink>
      <w:r w:rsidRPr="00237979">
        <w:t xml:space="preserve"> (kä</w:t>
      </w:r>
      <w:r>
        <w:t>yty 12.11.2025).</w:t>
      </w:r>
    </w:p>
    <w:p w14:paraId="31A1169F" w14:textId="5EB66592" w:rsidR="006B4FBD" w:rsidRPr="006B4FBD" w:rsidRDefault="006B4FBD" w:rsidP="0040633D">
      <w:pPr>
        <w:ind w:left="720"/>
        <w:jc w:val="left"/>
      </w:pPr>
      <w:r w:rsidRPr="006B4FBD">
        <w:rPr>
          <w:lang w:val="en-US"/>
        </w:rPr>
        <w:t xml:space="preserve">4.3.2024. </w:t>
      </w:r>
      <w:r w:rsidRPr="006B4FBD">
        <w:rPr>
          <w:i/>
          <w:iCs/>
          <w:lang w:val="en-US"/>
        </w:rPr>
        <w:t>Central Equatoria deploys forces to curb land grabbing in Juba County.</w:t>
      </w:r>
      <w:r w:rsidRPr="006B4FBD">
        <w:rPr>
          <w:lang w:val="en-US"/>
        </w:rPr>
        <w:t xml:space="preserve"> </w:t>
      </w:r>
      <w:hyperlink r:id="rId62" w:history="1">
        <w:r w:rsidRPr="006B4FBD">
          <w:rPr>
            <w:rStyle w:val="Hyperlinkki"/>
          </w:rPr>
          <w:t>https://www.sudanspost.com/central-equatoria-deploys-forces-to-curb-land-grabbing-in-juba-county/</w:t>
        </w:r>
      </w:hyperlink>
      <w:r w:rsidRPr="006B4FBD">
        <w:t xml:space="preserve"> (käyty 13.11.2025).</w:t>
      </w:r>
    </w:p>
    <w:p w14:paraId="295FB985" w14:textId="6EE7931D" w:rsidR="004F5272" w:rsidRPr="004F5272" w:rsidRDefault="004F5272" w:rsidP="0040633D">
      <w:pPr>
        <w:jc w:val="left"/>
      </w:pPr>
      <w:proofErr w:type="spellStart"/>
      <w:r w:rsidRPr="00C00ADC">
        <w:t>Turkish</w:t>
      </w:r>
      <w:proofErr w:type="spellEnd"/>
      <w:r w:rsidRPr="00C00ADC">
        <w:t xml:space="preserve"> Airlines 2025. </w:t>
      </w:r>
      <w:r w:rsidRPr="00C00ADC">
        <w:rPr>
          <w:i/>
          <w:iCs/>
        </w:rPr>
        <w:t>Haettu lento reitille Istanbul-Juba 15.10.2025.</w:t>
      </w:r>
      <w:r w:rsidRPr="00C00ADC">
        <w:t xml:space="preserve">  </w:t>
      </w:r>
      <w:hyperlink r:id="rId63" w:history="1">
        <w:r w:rsidRPr="00C00ADC">
          <w:rPr>
            <w:rStyle w:val="Hyperlinkki"/>
          </w:rPr>
          <w:t>https://www.turkishairlines.com/en-int/flights/booking/availability-international?cId=5507c8ad-8572-47e1-91aa-7ce405102536</w:t>
        </w:r>
      </w:hyperlink>
      <w:r w:rsidRPr="00C00ADC">
        <w:t xml:space="preserve"> (käyty 4.11.2025).</w:t>
      </w:r>
    </w:p>
    <w:p w14:paraId="250064CD" w14:textId="3EFF5DAD" w:rsidR="008B2BC6" w:rsidRPr="00271868" w:rsidRDefault="008B2BC6" w:rsidP="0040633D">
      <w:pPr>
        <w:jc w:val="left"/>
        <w:rPr>
          <w:lang w:val="en-US"/>
        </w:rPr>
      </w:pPr>
      <w:r w:rsidRPr="000B3352">
        <w:rPr>
          <w:lang w:val="en-US"/>
        </w:rPr>
        <w:t xml:space="preserve">UN (United Nations) 7.11.2024. </w:t>
      </w:r>
      <w:r w:rsidRPr="000B3352">
        <w:rPr>
          <w:i/>
          <w:iCs/>
          <w:lang w:val="en-US"/>
        </w:rPr>
        <w:t>South Sudan: Postponing long-awaited elections ‘a regrettable development’</w:t>
      </w:r>
      <w:r w:rsidRPr="000B3352">
        <w:rPr>
          <w:lang w:val="en-US"/>
        </w:rPr>
        <w:t xml:space="preserve">. </w:t>
      </w:r>
      <w:hyperlink r:id="rId64" w:history="1">
        <w:r w:rsidRPr="00271868">
          <w:rPr>
            <w:rStyle w:val="Hyperlinkki"/>
            <w:lang w:val="en-US"/>
          </w:rPr>
          <w:t>https://news.un.org/en/story/2024/11/1156661</w:t>
        </w:r>
      </w:hyperlink>
      <w:r w:rsidRPr="00271868">
        <w:rPr>
          <w:lang w:val="en-US"/>
        </w:rPr>
        <w:t xml:space="preserve"> (</w:t>
      </w:r>
      <w:proofErr w:type="spellStart"/>
      <w:r w:rsidRPr="00271868">
        <w:rPr>
          <w:lang w:val="en-US"/>
        </w:rPr>
        <w:t>käyty</w:t>
      </w:r>
      <w:proofErr w:type="spellEnd"/>
      <w:r w:rsidRPr="00271868">
        <w:rPr>
          <w:lang w:val="en-US"/>
        </w:rPr>
        <w:t xml:space="preserve"> 30.10.2025).</w:t>
      </w:r>
    </w:p>
    <w:p w14:paraId="09B944D6" w14:textId="400A79FA" w:rsidR="00DC06CA" w:rsidRPr="00DC06CA" w:rsidRDefault="00271868" w:rsidP="0040633D">
      <w:pPr>
        <w:jc w:val="left"/>
      </w:pPr>
      <w:r w:rsidRPr="00271868">
        <w:rPr>
          <w:lang w:val="en-US"/>
        </w:rPr>
        <w:t xml:space="preserve">UN (United Nations) Geospatial Information Section 7/2020. </w:t>
      </w:r>
      <w:r w:rsidRPr="00271868">
        <w:rPr>
          <w:i/>
          <w:iCs/>
          <w:lang w:val="en-US"/>
        </w:rPr>
        <w:t>Reference map of South Sudan.</w:t>
      </w:r>
      <w:r w:rsidRPr="00271868">
        <w:rPr>
          <w:lang w:val="en-US"/>
        </w:rPr>
        <w:t xml:space="preserve"> </w:t>
      </w:r>
      <w:r w:rsidR="00782891" w:rsidRPr="00782891">
        <w:t>Saatavilla</w:t>
      </w:r>
      <w:r w:rsidR="00782891">
        <w:t xml:space="preserve"> </w:t>
      </w:r>
      <w:proofErr w:type="spellStart"/>
      <w:r w:rsidR="00782891">
        <w:t>Reliefweb</w:t>
      </w:r>
      <w:proofErr w:type="spellEnd"/>
      <w:r w:rsidR="00782891">
        <w:t>-sivustolla</w:t>
      </w:r>
      <w:r w:rsidR="00782891" w:rsidRPr="00782891">
        <w:t xml:space="preserve">: </w:t>
      </w:r>
      <w:hyperlink r:id="rId65" w:history="1">
        <w:r w:rsidRPr="0080641E">
          <w:rPr>
            <w:rStyle w:val="Hyperlinkki"/>
          </w:rPr>
          <w:t>https://reliefweb.int/map/south-sudan/reference-map-south-sudan-july-2020</w:t>
        </w:r>
      </w:hyperlink>
      <w:r>
        <w:t xml:space="preserve">  </w:t>
      </w:r>
      <w:r w:rsidRPr="00271868">
        <w:t xml:space="preserve">(käyty </w:t>
      </w:r>
      <w:r w:rsidR="00B17836">
        <w:t>3</w:t>
      </w:r>
      <w:r w:rsidRPr="00271868">
        <w:t>.1</w:t>
      </w:r>
      <w:r w:rsidR="00B17836">
        <w:t>1</w:t>
      </w:r>
      <w:r w:rsidRPr="00271868">
        <w:t>.202</w:t>
      </w:r>
      <w:r w:rsidR="00B17836">
        <w:t>5</w:t>
      </w:r>
      <w:r w:rsidRPr="00271868">
        <w:t>).</w:t>
      </w:r>
    </w:p>
    <w:p w14:paraId="3B962293" w14:textId="3C84AC17" w:rsidR="00DC06CA" w:rsidRDefault="00DC06CA" w:rsidP="0040633D">
      <w:pPr>
        <w:jc w:val="left"/>
        <w:rPr>
          <w:lang w:val="en-US"/>
        </w:rPr>
      </w:pPr>
      <w:r w:rsidRPr="00DC06CA">
        <w:rPr>
          <w:lang w:val="en-US"/>
        </w:rPr>
        <w:t>UNHRC</w:t>
      </w:r>
      <w:r w:rsidRPr="00B7071D">
        <w:rPr>
          <w:lang w:val="en-US"/>
        </w:rPr>
        <w:t xml:space="preserve"> </w:t>
      </w:r>
      <w:r w:rsidRPr="00DC06CA">
        <w:rPr>
          <w:lang w:val="en-US"/>
        </w:rPr>
        <w:t>(United Nations Human Rights Council)</w:t>
      </w:r>
      <w:r>
        <w:rPr>
          <w:lang w:val="en-US"/>
        </w:rPr>
        <w:t xml:space="preserve"> </w:t>
      </w:r>
      <w:r w:rsidRPr="00B7071D">
        <w:rPr>
          <w:lang w:val="en-US"/>
        </w:rPr>
        <w:t xml:space="preserve">16.9.2025. </w:t>
      </w:r>
      <w:r w:rsidRPr="00B7071D">
        <w:rPr>
          <w:i/>
          <w:iCs/>
          <w:lang w:val="en-US"/>
        </w:rPr>
        <w:t xml:space="preserve">A/HRC/60/CRP.5. Plundering a Nation: how rampant corruption unleashed a human rights crisis in South Sudan Commission on Human Rights in South Sudan. Human Rights Council Sixtieth session. </w:t>
      </w:r>
      <w:hyperlink r:id="rId66" w:history="1">
        <w:r w:rsidRPr="00DC06CA">
          <w:rPr>
            <w:rStyle w:val="Hyperlinkki"/>
            <w:lang w:val="en-US"/>
          </w:rPr>
          <w:t>https://www.ohchr.org/sites/default/files/documents/hrbodies/hrcouncil/cohrsouthsudan/a-hrc-60-crp-5.pdf</w:t>
        </w:r>
      </w:hyperlink>
      <w:r w:rsidRPr="00DC06CA">
        <w:rPr>
          <w:lang w:val="en-US"/>
        </w:rPr>
        <w:t xml:space="preserve"> (</w:t>
      </w:r>
      <w:proofErr w:type="spellStart"/>
      <w:r w:rsidRPr="00DC06CA">
        <w:rPr>
          <w:lang w:val="en-US"/>
        </w:rPr>
        <w:t>käyty</w:t>
      </w:r>
      <w:proofErr w:type="spellEnd"/>
      <w:r w:rsidRPr="00DC06CA">
        <w:rPr>
          <w:lang w:val="en-US"/>
        </w:rPr>
        <w:t xml:space="preserve"> 7.11.2025).</w:t>
      </w:r>
    </w:p>
    <w:p w14:paraId="228AAD3B" w14:textId="77777777" w:rsidR="00435804" w:rsidRDefault="006B4FBD" w:rsidP="0040633D">
      <w:pPr>
        <w:jc w:val="left"/>
        <w:rPr>
          <w:lang w:val="en-US"/>
        </w:rPr>
      </w:pPr>
      <w:r w:rsidRPr="006B4FBD">
        <w:rPr>
          <w:lang w:val="en-US"/>
        </w:rPr>
        <w:t xml:space="preserve">UNHCR </w:t>
      </w:r>
      <w:r w:rsidR="00C67A91">
        <w:rPr>
          <w:lang w:val="en-US"/>
        </w:rPr>
        <w:t>(</w:t>
      </w:r>
      <w:r w:rsidR="00C67A91" w:rsidRPr="00C67A91">
        <w:rPr>
          <w:lang w:val="en-US"/>
        </w:rPr>
        <w:t>United Nations High Commissioner for Refugees</w:t>
      </w:r>
      <w:r w:rsidR="00C67A91">
        <w:rPr>
          <w:lang w:val="en-US"/>
        </w:rPr>
        <w:t xml:space="preserve">) </w:t>
      </w:r>
    </w:p>
    <w:p w14:paraId="48CAC5A6" w14:textId="0A7AC2AA" w:rsidR="006B4FBD" w:rsidRDefault="006B4FBD" w:rsidP="0040633D">
      <w:pPr>
        <w:ind w:left="720"/>
        <w:jc w:val="left"/>
      </w:pPr>
      <w:r w:rsidRPr="006B4FBD">
        <w:rPr>
          <w:lang w:val="en-US"/>
        </w:rPr>
        <w:t xml:space="preserve">2.11.2025. </w:t>
      </w:r>
      <w:r w:rsidRPr="006B4FBD">
        <w:rPr>
          <w:i/>
          <w:iCs/>
          <w:lang w:val="en-US"/>
        </w:rPr>
        <w:t>SOUTH SUDAN SITUATION Displacement Overview as of 02 Nov 2025.</w:t>
      </w:r>
      <w:r w:rsidRPr="006B4FBD">
        <w:rPr>
          <w:lang w:val="en-US"/>
        </w:rPr>
        <w:t xml:space="preserve"> </w:t>
      </w:r>
      <w:r w:rsidR="00C67A91" w:rsidRPr="00C67A91">
        <w:t>Sa</w:t>
      </w:r>
      <w:r w:rsidR="00C67A91">
        <w:t xml:space="preserve">atavilla </w:t>
      </w:r>
      <w:proofErr w:type="spellStart"/>
      <w:r w:rsidR="00C67A91">
        <w:t>Reliefweb</w:t>
      </w:r>
      <w:proofErr w:type="spellEnd"/>
      <w:r w:rsidR="00C67A91">
        <w:t xml:space="preserve">-sivustolla: </w:t>
      </w:r>
      <w:hyperlink r:id="rId67" w:history="1">
        <w:r w:rsidR="00C67A91" w:rsidRPr="005A20FA">
          <w:rPr>
            <w:rStyle w:val="Hyperlinkki"/>
          </w:rPr>
          <w:t>https://reliefweb.int/report/south-sudan/south-sudan-situation-displacement-overview-02-nov-2025</w:t>
        </w:r>
      </w:hyperlink>
      <w:r w:rsidRPr="006B4FBD">
        <w:t xml:space="preserve"> (käyty 13.11.2025).</w:t>
      </w:r>
    </w:p>
    <w:p w14:paraId="042A789F" w14:textId="54934833" w:rsidR="00435804" w:rsidRPr="00435804" w:rsidRDefault="00435804" w:rsidP="0040633D">
      <w:pPr>
        <w:ind w:left="720"/>
        <w:jc w:val="left"/>
        <w:rPr>
          <w:b/>
          <w:bCs/>
        </w:rPr>
      </w:pPr>
      <w:r w:rsidRPr="001078D9">
        <w:rPr>
          <w:bCs/>
          <w:lang w:val="en-US"/>
        </w:rPr>
        <w:t xml:space="preserve">02/2024. </w:t>
      </w:r>
      <w:r w:rsidRPr="007F49AA">
        <w:rPr>
          <w:bCs/>
          <w:i/>
          <w:iCs/>
          <w:lang w:val="en-US"/>
        </w:rPr>
        <w:t>UPPER NILE STATE, SOUTH SUDAN AREA-BASED DURABLE SOLUTIONS ROADMAP.</w:t>
      </w:r>
      <w:r w:rsidRPr="001078D9">
        <w:rPr>
          <w:bCs/>
          <w:lang w:val="en-US"/>
        </w:rPr>
        <w:t xml:space="preserve"> </w:t>
      </w:r>
      <w:r w:rsidRPr="00C67A91">
        <w:t>Sa</w:t>
      </w:r>
      <w:r>
        <w:t xml:space="preserve">atavilla </w:t>
      </w:r>
      <w:proofErr w:type="spellStart"/>
      <w:r>
        <w:t>Reliefweb</w:t>
      </w:r>
      <w:proofErr w:type="spellEnd"/>
      <w:r>
        <w:t xml:space="preserve">-sivustolla: </w:t>
      </w:r>
      <w:hyperlink r:id="rId68" w:history="1">
        <w:r w:rsidRPr="006E08D8">
          <w:rPr>
            <w:rStyle w:val="Hyperlinkki"/>
            <w:bCs/>
          </w:rPr>
          <w:t>https://www.refworld.org/sites/default/files/2025-08/upper_nile_state_area-based_durable_solutions_roadmap_2024.pdf</w:t>
        </w:r>
      </w:hyperlink>
      <w:r w:rsidRPr="006E08D8">
        <w:rPr>
          <w:bCs/>
        </w:rPr>
        <w:t xml:space="preserve"> </w:t>
      </w:r>
      <w:r w:rsidRPr="00137EFA">
        <w:t>(kä</w:t>
      </w:r>
      <w:r>
        <w:t>yty 5.11.2025).</w:t>
      </w:r>
    </w:p>
    <w:p w14:paraId="6B738177" w14:textId="77777777" w:rsidR="0070270B" w:rsidRDefault="00AF2DE2" w:rsidP="0040633D">
      <w:pPr>
        <w:jc w:val="left"/>
        <w:rPr>
          <w:lang w:val="en-US"/>
        </w:rPr>
      </w:pPr>
      <w:r w:rsidRPr="00AF2DE2">
        <w:rPr>
          <w:lang w:val="en-US"/>
        </w:rPr>
        <w:lastRenderedPageBreak/>
        <w:t xml:space="preserve">UN </w:t>
      </w:r>
      <w:r>
        <w:rPr>
          <w:lang w:val="en-US"/>
        </w:rPr>
        <w:t xml:space="preserve">(United Nations) </w:t>
      </w:r>
      <w:r w:rsidRPr="00AF2DE2">
        <w:rPr>
          <w:lang w:val="en-US"/>
        </w:rPr>
        <w:t xml:space="preserve">Peacekeeping </w:t>
      </w:r>
    </w:p>
    <w:p w14:paraId="0FAFAFB0" w14:textId="493AB115" w:rsidR="00AF2DE2" w:rsidRDefault="00AF2DE2" w:rsidP="0040633D">
      <w:pPr>
        <w:ind w:left="720"/>
        <w:jc w:val="left"/>
        <w:rPr>
          <w:lang w:val="en-US"/>
        </w:rPr>
      </w:pPr>
      <w:r w:rsidRPr="00AF2DE2">
        <w:rPr>
          <w:lang w:val="en-US"/>
        </w:rPr>
        <w:t>2025.</w:t>
      </w:r>
      <w:r w:rsidRPr="00AF2DE2">
        <w:rPr>
          <w:i/>
          <w:iCs/>
          <w:lang w:val="en-US"/>
        </w:rPr>
        <w:t xml:space="preserve"> UNMISS Fact sheet United Nations Mission in the Republic of South Sudan.</w:t>
      </w:r>
      <w:r w:rsidRPr="00AF2DE2">
        <w:rPr>
          <w:lang w:val="en-US"/>
        </w:rPr>
        <w:t xml:space="preserve"> </w:t>
      </w:r>
      <w:hyperlink r:id="rId69" w:history="1">
        <w:r w:rsidRPr="009E01AE">
          <w:rPr>
            <w:rStyle w:val="Hyperlinkki"/>
            <w:lang w:val="en-US"/>
          </w:rPr>
          <w:t>https://peacekeeping.un.org/en/mission/unmiss</w:t>
        </w:r>
      </w:hyperlink>
      <w:r>
        <w:rPr>
          <w:lang w:val="en-US"/>
        </w:rPr>
        <w:t xml:space="preserve"> (</w:t>
      </w:r>
      <w:proofErr w:type="spellStart"/>
      <w:r>
        <w:rPr>
          <w:lang w:val="en-US"/>
        </w:rPr>
        <w:t>käyty</w:t>
      </w:r>
      <w:proofErr w:type="spellEnd"/>
      <w:r>
        <w:rPr>
          <w:lang w:val="en-US"/>
        </w:rPr>
        <w:t xml:space="preserve"> 3.11.2025).</w:t>
      </w:r>
    </w:p>
    <w:p w14:paraId="6BA86066" w14:textId="2B4BB770" w:rsidR="0070270B" w:rsidRPr="0070270B" w:rsidRDefault="0070270B" w:rsidP="0040633D">
      <w:pPr>
        <w:ind w:left="720"/>
        <w:jc w:val="left"/>
      </w:pPr>
      <w:r w:rsidRPr="00AE68A3">
        <w:rPr>
          <w:lang w:val="en-US"/>
        </w:rPr>
        <w:t xml:space="preserve">13.9.2022. </w:t>
      </w:r>
      <w:r w:rsidRPr="0070270B">
        <w:rPr>
          <w:i/>
          <w:iCs/>
          <w:lang w:val="en-US"/>
        </w:rPr>
        <w:t xml:space="preserve">Chiefs in Greater Equatoria request to be empowered to address intercommunal conflicts. </w:t>
      </w:r>
      <w:hyperlink r:id="rId70" w:history="1">
        <w:r w:rsidRPr="0070270B">
          <w:rPr>
            <w:rStyle w:val="Hyperlinkki"/>
          </w:rPr>
          <w:t>https://peacekeeping.un.org/en/chiefs-greater-equatoria-request-to-be-empowered-to-address-intercommunal-conflicts</w:t>
        </w:r>
      </w:hyperlink>
      <w:r w:rsidRPr="0070270B">
        <w:t xml:space="preserve"> (kä</w:t>
      </w:r>
      <w:r>
        <w:t>yty 4.11.2025).</w:t>
      </w:r>
    </w:p>
    <w:p w14:paraId="646817A7" w14:textId="77777777" w:rsidR="00315F74" w:rsidRDefault="00315F74" w:rsidP="0040633D">
      <w:pPr>
        <w:jc w:val="left"/>
        <w:rPr>
          <w:lang w:val="en-US"/>
        </w:rPr>
      </w:pPr>
      <w:r w:rsidRPr="00315F74">
        <w:rPr>
          <w:lang w:val="en-US"/>
        </w:rPr>
        <w:t xml:space="preserve">UNMAS </w:t>
      </w:r>
      <w:r w:rsidRPr="00005EC5">
        <w:rPr>
          <w:lang w:val="en-US"/>
        </w:rPr>
        <w:t xml:space="preserve">(United Nations Mine Action Service) </w:t>
      </w:r>
    </w:p>
    <w:p w14:paraId="65E8BCF6" w14:textId="559A42C1" w:rsidR="00315F74" w:rsidRDefault="00315F74" w:rsidP="0040633D">
      <w:pPr>
        <w:ind w:left="720"/>
        <w:jc w:val="left"/>
      </w:pPr>
      <w:r w:rsidRPr="00315F74">
        <w:rPr>
          <w:lang w:val="en-US"/>
        </w:rPr>
        <w:t xml:space="preserve">30.9.2025. </w:t>
      </w:r>
      <w:r w:rsidRPr="00020E45">
        <w:rPr>
          <w:i/>
          <w:iCs/>
          <w:lang w:val="en-US"/>
        </w:rPr>
        <w:t xml:space="preserve">Map of Remaining Hazardous Areas in South Sudan as of 30 September 2025. </w:t>
      </w:r>
      <w:hyperlink r:id="rId71" w:history="1">
        <w:r w:rsidRPr="00315F74">
          <w:rPr>
            <w:rStyle w:val="Hyperlinkki"/>
          </w:rPr>
          <w:t>https://www.unmas.org/en/map-of-remaining-hazardous-areas-south-sudan-of-30-september-2025</w:t>
        </w:r>
      </w:hyperlink>
      <w:r w:rsidRPr="00315F74">
        <w:t xml:space="preserve"> (kä</w:t>
      </w:r>
      <w:r>
        <w:t>yty 6.11.2025).</w:t>
      </w:r>
    </w:p>
    <w:p w14:paraId="19FFD768" w14:textId="0F6CD2E5" w:rsidR="003D585C" w:rsidRPr="003D585C" w:rsidRDefault="003D585C" w:rsidP="0040633D">
      <w:pPr>
        <w:ind w:left="720"/>
        <w:jc w:val="left"/>
        <w:rPr>
          <w:lang w:val="en-US"/>
        </w:rPr>
      </w:pPr>
      <w:r w:rsidRPr="003D585C">
        <w:rPr>
          <w:lang w:val="en-US"/>
        </w:rPr>
        <w:t xml:space="preserve">7/2025. </w:t>
      </w:r>
      <w:r w:rsidRPr="003D585C">
        <w:rPr>
          <w:i/>
          <w:iCs/>
          <w:lang w:val="en-US"/>
        </w:rPr>
        <w:t>South Sudan.</w:t>
      </w:r>
      <w:r w:rsidRPr="003D585C">
        <w:rPr>
          <w:lang w:val="en-US"/>
        </w:rPr>
        <w:t xml:space="preserve"> </w:t>
      </w:r>
      <w:hyperlink r:id="rId72" w:history="1">
        <w:r w:rsidRPr="003D585C">
          <w:rPr>
            <w:rStyle w:val="Hyperlinkki"/>
            <w:lang w:val="en-US"/>
          </w:rPr>
          <w:t>https://www.unmas.org/en/programmes/southsudan</w:t>
        </w:r>
      </w:hyperlink>
      <w:r w:rsidRPr="003D585C">
        <w:rPr>
          <w:lang w:val="en-US"/>
        </w:rPr>
        <w:t xml:space="preserve"> </w:t>
      </w:r>
      <w:r>
        <w:rPr>
          <w:lang w:val="en-US"/>
        </w:rPr>
        <w:t>(</w:t>
      </w:r>
      <w:proofErr w:type="spellStart"/>
      <w:r>
        <w:rPr>
          <w:lang w:val="en-US"/>
        </w:rPr>
        <w:t>käyty</w:t>
      </w:r>
      <w:proofErr w:type="spellEnd"/>
      <w:r>
        <w:rPr>
          <w:lang w:val="en-US"/>
        </w:rPr>
        <w:t xml:space="preserve"> 6.11.2025).</w:t>
      </w:r>
    </w:p>
    <w:p w14:paraId="18578DD1" w14:textId="42C04A21" w:rsidR="00635D5C" w:rsidRDefault="001D4B73" w:rsidP="0040633D">
      <w:pPr>
        <w:jc w:val="left"/>
        <w:rPr>
          <w:lang w:val="en-US"/>
        </w:rPr>
      </w:pPr>
      <w:r w:rsidRPr="001D4B73">
        <w:rPr>
          <w:lang w:val="en-US"/>
        </w:rPr>
        <w:t xml:space="preserve">UNMISS </w:t>
      </w:r>
      <w:r>
        <w:rPr>
          <w:lang w:val="en-US"/>
        </w:rPr>
        <w:t>(</w:t>
      </w:r>
      <w:r w:rsidRPr="001D4B73">
        <w:rPr>
          <w:lang w:val="en-US"/>
        </w:rPr>
        <w:t>United Nations Mission in the Republic of South Sudan</w:t>
      </w:r>
      <w:r>
        <w:rPr>
          <w:lang w:val="en-US"/>
        </w:rPr>
        <w:t xml:space="preserve">) </w:t>
      </w:r>
    </w:p>
    <w:p w14:paraId="1F4E4693" w14:textId="030F6116" w:rsidR="006B4FBD" w:rsidRDefault="00635D5C" w:rsidP="0040633D">
      <w:pPr>
        <w:ind w:left="720"/>
        <w:jc w:val="left"/>
      </w:pPr>
      <w:r w:rsidRPr="00537B1E">
        <w:rPr>
          <w:lang w:val="en-US"/>
        </w:rPr>
        <w:t xml:space="preserve">7.10.2025. </w:t>
      </w:r>
      <w:r w:rsidRPr="00537B1E">
        <w:rPr>
          <w:i/>
          <w:iCs/>
          <w:lang w:val="en-US"/>
        </w:rPr>
        <w:t xml:space="preserve">4th R-JMEC Extraordinary Plenary Meeting - Statement by Ms. Anita Kiki </w:t>
      </w:r>
      <w:proofErr w:type="spellStart"/>
      <w:r w:rsidRPr="00537B1E">
        <w:rPr>
          <w:i/>
          <w:iCs/>
          <w:lang w:val="en-US"/>
        </w:rPr>
        <w:t>Gbeho</w:t>
      </w:r>
      <w:proofErr w:type="spellEnd"/>
      <w:r w:rsidRPr="00537B1E">
        <w:rPr>
          <w:i/>
          <w:iCs/>
          <w:lang w:val="en-US"/>
        </w:rPr>
        <w:t xml:space="preserve">, Officer in Charge, SRSG and DSRSG-Resident/Humanitarian Coordinator [As Delivered]. </w:t>
      </w:r>
      <w:hyperlink r:id="rId73" w:history="1">
        <w:r w:rsidRPr="00537B1E">
          <w:rPr>
            <w:rStyle w:val="Hyperlinkki"/>
          </w:rPr>
          <w:t>https://unmiss.unmissions.org/4th-r-jmec%C2%A0extraordinary-plenary-meeting-%C2%A0statement-ms-anita-kiki-gbeho-officer-charge-srsg-and</w:t>
        </w:r>
      </w:hyperlink>
      <w:r w:rsidRPr="00537B1E">
        <w:t xml:space="preserve"> </w:t>
      </w:r>
      <w:r>
        <w:t>(</w:t>
      </w:r>
      <w:r w:rsidRPr="00537B1E">
        <w:t>kä</w:t>
      </w:r>
      <w:r>
        <w:t>yty 5.11.2025).</w:t>
      </w:r>
    </w:p>
    <w:p w14:paraId="3115FC63" w14:textId="53EDF420" w:rsidR="00E57193" w:rsidRPr="00253370" w:rsidRDefault="00E57193" w:rsidP="0040633D">
      <w:pPr>
        <w:ind w:left="720"/>
        <w:jc w:val="left"/>
        <w:rPr>
          <w:lang w:val="en-US"/>
        </w:rPr>
      </w:pPr>
      <w:r w:rsidRPr="0075190D">
        <w:rPr>
          <w:lang w:val="en-US"/>
        </w:rPr>
        <w:t xml:space="preserve">26.9.2025. </w:t>
      </w:r>
      <w:r w:rsidRPr="0075190D">
        <w:rPr>
          <w:i/>
          <w:iCs/>
          <w:lang w:val="en-US"/>
        </w:rPr>
        <w:t>Brief on Violence Affecting Civilians. April-June 2025.</w:t>
      </w:r>
      <w:r w:rsidRPr="0075190D">
        <w:rPr>
          <w:lang w:val="en-US"/>
        </w:rPr>
        <w:t xml:space="preserve"> </w:t>
      </w:r>
      <w:hyperlink r:id="rId74" w:history="1">
        <w:r w:rsidRPr="00253370">
          <w:rPr>
            <w:rStyle w:val="Hyperlinkki"/>
            <w:lang w:val="en-US"/>
          </w:rPr>
          <w:t>https://unmiss.unmissions.org/sites/default/files/unmiss_human_rights_quarter_2_2025_-_brief_on_violence_affecting_civilians_0.pdf</w:t>
        </w:r>
      </w:hyperlink>
      <w:r w:rsidRPr="00253370">
        <w:rPr>
          <w:lang w:val="en-US"/>
        </w:rPr>
        <w:t xml:space="preserve"> (</w:t>
      </w:r>
      <w:proofErr w:type="spellStart"/>
      <w:r w:rsidRPr="00253370">
        <w:rPr>
          <w:lang w:val="en-US"/>
        </w:rPr>
        <w:t>käyty</w:t>
      </w:r>
      <w:proofErr w:type="spellEnd"/>
      <w:r w:rsidRPr="00253370">
        <w:rPr>
          <w:lang w:val="en-US"/>
        </w:rPr>
        <w:t xml:space="preserve"> 6.11.2025).</w:t>
      </w:r>
    </w:p>
    <w:p w14:paraId="29D7BFB5" w14:textId="02596D8E" w:rsidR="00303BE0" w:rsidRDefault="00303BE0" w:rsidP="0040633D">
      <w:pPr>
        <w:ind w:left="720"/>
        <w:jc w:val="left"/>
      </w:pPr>
      <w:r w:rsidRPr="00303BE0">
        <w:rPr>
          <w:lang w:val="en-US"/>
        </w:rPr>
        <w:t>2.7.2025</w:t>
      </w:r>
      <w:r w:rsidR="005A58CC">
        <w:rPr>
          <w:lang w:val="en-US"/>
        </w:rPr>
        <w:t>a</w:t>
      </w:r>
      <w:r w:rsidRPr="00303BE0">
        <w:rPr>
          <w:lang w:val="en-US"/>
        </w:rPr>
        <w:t xml:space="preserve">. </w:t>
      </w:r>
      <w:r w:rsidRPr="00303BE0">
        <w:rPr>
          <w:i/>
          <w:iCs/>
          <w:lang w:val="en-US"/>
        </w:rPr>
        <w:t>BRIEF ON VIOLENCE AFFECTING CIVILIANS</w:t>
      </w:r>
      <w:r w:rsidRPr="00B826E2">
        <w:rPr>
          <w:lang w:val="en-US"/>
        </w:rPr>
        <w:t xml:space="preserve">. </w:t>
      </w:r>
      <w:hyperlink r:id="rId75" w:history="1">
        <w:r w:rsidRPr="00303BE0">
          <w:rPr>
            <w:rStyle w:val="Hyperlinkki"/>
          </w:rPr>
          <w:t>https://unmiss.unmissions.org/sites/default/files/infographics_-_quarterly_brief_on_violence_affecting_civilians_january_-_march_2025.pdf</w:t>
        </w:r>
      </w:hyperlink>
      <w:r w:rsidRPr="00303BE0">
        <w:t xml:space="preserve"> (käyty 6.11.2025).</w:t>
      </w:r>
    </w:p>
    <w:p w14:paraId="3BCC9DA7" w14:textId="3367719C" w:rsidR="00E57193" w:rsidRPr="00253370" w:rsidRDefault="00E57193" w:rsidP="0040633D">
      <w:pPr>
        <w:ind w:left="720"/>
        <w:jc w:val="left"/>
        <w:rPr>
          <w:lang w:val="en-US"/>
        </w:rPr>
      </w:pPr>
      <w:bookmarkStart w:id="1" w:name="_Hlk214370038"/>
      <w:r w:rsidRPr="0075190D">
        <w:rPr>
          <w:lang w:val="en-US"/>
        </w:rPr>
        <w:t>2.</w:t>
      </w:r>
      <w:r>
        <w:rPr>
          <w:lang w:val="en-US"/>
        </w:rPr>
        <w:t>7</w:t>
      </w:r>
      <w:r w:rsidRPr="0075190D">
        <w:rPr>
          <w:lang w:val="en-US"/>
        </w:rPr>
        <w:t>.2025</w:t>
      </w:r>
      <w:r>
        <w:rPr>
          <w:lang w:val="en-US"/>
        </w:rPr>
        <w:t>b</w:t>
      </w:r>
      <w:bookmarkEnd w:id="1"/>
      <w:r w:rsidRPr="0075190D">
        <w:rPr>
          <w:lang w:val="en-US"/>
        </w:rPr>
        <w:t xml:space="preserve">. </w:t>
      </w:r>
      <w:r w:rsidRPr="00025C94">
        <w:rPr>
          <w:i/>
          <w:iCs/>
          <w:lang w:val="en-US"/>
        </w:rPr>
        <w:t xml:space="preserve">Brief on Violence Affecting Civilians. January-March 2025. </w:t>
      </w:r>
      <w:hyperlink r:id="rId76" w:history="1">
        <w:r w:rsidRPr="00253370">
          <w:rPr>
            <w:rStyle w:val="Hyperlinkki"/>
            <w:lang w:val="en-US"/>
          </w:rPr>
          <w:t>https://unmiss.unmissions.org/sites/default/files/unmiss_hrd_brief_on_violence_affecting_civilians_january_to_march_2025_goss_response_0.pdf</w:t>
        </w:r>
      </w:hyperlink>
      <w:r w:rsidRPr="00253370">
        <w:rPr>
          <w:lang w:val="en-US"/>
        </w:rPr>
        <w:t xml:space="preserve"> (</w:t>
      </w:r>
      <w:proofErr w:type="spellStart"/>
      <w:r w:rsidRPr="00253370">
        <w:rPr>
          <w:lang w:val="en-US"/>
        </w:rPr>
        <w:t>käyty</w:t>
      </w:r>
      <w:proofErr w:type="spellEnd"/>
      <w:r w:rsidRPr="00253370">
        <w:rPr>
          <w:lang w:val="en-US"/>
        </w:rPr>
        <w:t xml:space="preserve"> 7.11.2025).</w:t>
      </w:r>
    </w:p>
    <w:p w14:paraId="5F84D58A" w14:textId="25F7AC51" w:rsidR="00E5471A" w:rsidRDefault="00E5471A" w:rsidP="0040633D">
      <w:pPr>
        <w:ind w:left="720"/>
        <w:jc w:val="left"/>
      </w:pPr>
      <w:r w:rsidRPr="00AD16C1">
        <w:rPr>
          <w:lang w:val="en-US"/>
        </w:rPr>
        <w:t xml:space="preserve">17.4.2025a. </w:t>
      </w:r>
      <w:r w:rsidRPr="00AD16C1">
        <w:rPr>
          <w:i/>
          <w:iCs/>
          <w:lang w:val="en-US"/>
        </w:rPr>
        <w:t xml:space="preserve">Civilians in South Sudan continue to bear the brunt of sub-national violence. </w:t>
      </w:r>
      <w:hyperlink r:id="rId77" w:history="1">
        <w:r w:rsidRPr="00AD16C1">
          <w:rPr>
            <w:rStyle w:val="Hyperlinkki"/>
          </w:rPr>
          <w:t>https://unmiss.unmissions.org/civilians-south-sudan-continue-bear-brunt-sub-national-violence</w:t>
        </w:r>
      </w:hyperlink>
      <w:r w:rsidRPr="00AD16C1">
        <w:t xml:space="preserve"> </w:t>
      </w:r>
      <w:r w:rsidRPr="00E5471A">
        <w:t>(kä</w:t>
      </w:r>
      <w:r>
        <w:t>yty 7.11.2025).</w:t>
      </w:r>
    </w:p>
    <w:p w14:paraId="227E3A07" w14:textId="3D1E8988" w:rsidR="00E5471A" w:rsidRPr="00E5471A" w:rsidRDefault="00E5471A" w:rsidP="0040633D">
      <w:pPr>
        <w:ind w:left="720"/>
        <w:jc w:val="left"/>
      </w:pPr>
      <w:r w:rsidRPr="00AD16C1">
        <w:rPr>
          <w:lang w:val="en-US"/>
        </w:rPr>
        <w:t>17.4.2025</w:t>
      </w:r>
      <w:r>
        <w:rPr>
          <w:lang w:val="en-US"/>
        </w:rPr>
        <w:t>b</w:t>
      </w:r>
      <w:r w:rsidRPr="00AD16C1">
        <w:rPr>
          <w:lang w:val="en-US"/>
        </w:rPr>
        <w:t xml:space="preserve">. </w:t>
      </w:r>
      <w:r w:rsidRPr="00AD16C1">
        <w:rPr>
          <w:i/>
          <w:iCs/>
          <w:lang w:val="en-US"/>
        </w:rPr>
        <w:t>ANNUAL BRIEF ON VIOLENCE AFFECTING CIVILIANS.</w:t>
      </w:r>
      <w:r w:rsidRPr="00AD16C1">
        <w:rPr>
          <w:lang w:val="en-US"/>
        </w:rPr>
        <w:t xml:space="preserve"> </w:t>
      </w:r>
      <w:hyperlink r:id="rId78" w:history="1">
        <w:r w:rsidRPr="00E5471A">
          <w:rPr>
            <w:rStyle w:val="Hyperlinkki"/>
          </w:rPr>
          <w:t>https://unmiss.unmissions.org/sites/default/files/infographic_-_annual_brief_on_violence_affecting_civilians_january_-_december_2024.pdf</w:t>
        </w:r>
      </w:hyperlink>
      <w:r w:rsidRPr="00E5471A">
        <w:t xml:space="preserve"> (kä</w:t>
      </w:r>
      <w:r>
        <w:t>yty 7.11.2025).</w:t>
      </w:r>
    </w:p>
    <w:p w14:paraId="0265A9BE" w14:textId="000C42D7" w:rsidR="001D4B73" w:rsidRDefault="001D4B73" w:rsidP="0040633D">
      <w:pPr>
        <w:ind w:left="720"/>
        <w:jc w:val="left"/>
      </w:pPr>
      <w:r w:rsidRPr="001D4B73">
        <w:rPr>
          <w:lang w:val="en-US"/>
        </w:rPr>
        <w:t xml:space="preserve">18.3.2025. </w:t>
      </w:r>
      <w:r w:rsidRPr="001D4B73">
        <w:rPr>
          <w:i/>
          <w:iCs/>
          <w:lang w:val="en-US"/>
        </w:rPr>
        <w:t>Conflict-prone Greater Tonj area receives two-wheeled peace and security boost.</w:t>
      </w:r>
      <w:r w:rsidRPr="001D4B73">
        <w:rPr>
          <w:lang w:val="en-US"/>
        </w:rPr>
        <w:t xml:space="preserve"> </w:t>
      </w:r>
      <w:hyperlink r:id="rId79" w:history="1">
        <w:r w:rsidRPr="001D4B73">
          <w:rPr>
            <w:rStyle w:val="Hyperlinkki"/>
          </w:rPr>
          <w:t>https://unmiss.unmissions.org/conflict-prone-greater-tonj-area-receives-two-wheeled-peace-and-security-boost</w:t>
        </w:r>
      </w:hyperlink>
      <w:r w:rsidRPr="001D4B73">
        <w:t xml:space="preserve"> (kä</w:t>
      </w:r>
      <w:r>
        <w:t>yty 3.11.2025).</w:t>
      </w:r>
    </w:p>
    <w:p w14:paraId="716CEE46" w14:textId="68DAE7B2" w:rsidR="006B4FBD" w:rsidRDefault="006B4FBD" w:rsidP="0040633D">
      <w:pPr>
        <w:ind w:left="720"/>
        <w:jc w:val="left"/>
      </w:pPr>
      <w:r w:rsidRPr="006B4FBD">
        <w:rPr>
          <w:lang w:val="en-US"/>
        </w:rPr>
        <w:t xml:space="preserve">11.10.2024. </w:t>
      </w:r>
      <w:r w:rsidRPr="006B4FBD">
        <w:rPr>
          <w:i/>
          <w:iCs/>
          <w:lang w:val="en-US"/>
        </w:rPr>
        <w:t xml:space="preserve">UNMISS alarmed by violent attacks in Juba </w:t>
      </w:r>
      <w:r>
        <w:rPr>
          <w:i/>
          <w:iCs/>
          <w:lang w:val="en-US"/>
        </w:rPr>
        <w:t>C</w:t>
      </w:r>
      <w:r w:rsidRPr="006B4FBD">
        <w:rPr>
          <w:i/>
          <w:iCs/>
          <w:lang w:val="en-US"/>
        </w:rPr>
        <w:t>ounty, calls for investigation and accountability.</w:t>
      </w:r>
      <w:r w:rsidRPr="006B4FBD">
        <w:rPr>
          <w:lang w:val="en-US"/>
        </w:rPr>
        <w:t xml:space="preserve"> </w:t>
      </w:r>
      <w:hyperlink r:id="rId80" w:history="1">
        <w:r w:rsidRPr="006B4FBD">
          <w:rPr>
            <w:rStyle w:val="Hyperlinkki"/>
          </w:rPr>
          <w:t>https://unmiss.unmissions.org/unmiss-alarmed-violent-attacks-juba-county-calls-investigation-and-accountability</w:t>
        </w:r>
      </w:hyperlink>
      <w:r w:rsidRPr="006B4FBD">
        <w:t xml:space="preserve"> (käyty 13.11.2025).</w:t>
      </w:r>
    </w:p>
    <w:p w14:paraId="0BA61879" w14:textId="77777777" w:rsidR="00E74D07" w:rsidRDefault="008C2223" w:rsidP="0040633D">
      <w:pPr>
        <w:jc w:val="left"/>
        <w:rPr>
          <w:lang w:val="en-US"/>
        </w:rPr>
      </w:pPr>
      <w:r w:rsidRPr="005D28A8">
        <w:rPr>
          <w:lang w:val="en-US"/>
        </w:rPr>
        <w:t xml:space="preserve">UNOCHA </w:t>
      </w:r>
      <w:r>
        <w:rPr>
          <w:lang w:val="en-US"/>
        </w:rPr>
        <w:t>(</w:t>
      </w:r>
      <w:r w:rsidRPr="008C2223">
        <w:rPr>
          <w:lang w:val="en-US"/>
        </w:rPr>
        <w:t>United Nations Office for the Coordination of Humanitarian Affairs</w:t>
      </w:r>
      <w:r>
        <w:rPr>
          <w:lang w:val="en-US"/>
        </w:rPr>
        <w:t xml:space="preserve">) </w:t>
      </w:r>
    </w:p>
    <w:p w14:paraId="3355EAD3" w14:textId="7362C8C8" w:rsidR="00172C69" w:rsidRPr="001F3E2D" w:rsidRDefault="00172C69" w:rsidP="0040633D">
      <w:pPr>
        <w:ind w:left="720"/>
        <w:jc w:val="left"/>
        <w:rPr>
          <w:b/>
          <w:lang w:val="en-US"/>
        </w:rPr>
      </w:pPr>
      <w:r w:rsidRPr="00172C69">
        <w:rPr>
          <w:lang w:val="en-US"/>
        </w:rPr>
        <w:lastRenderedPageBreak/>
        <w:t xml:space="preserve">09/2025. </w:t>
      </w:r>
      <w:r w:rsidRPr="00172C69">
        <w:rPr>
          <w:i/>
          <w:iCs/>
          <w:lang w:val="en-US"/>
        </w:rPr>
        <w:t xml:space="preserve">South Sudan: Humanitarian Snapshot (September 2025). </w:t>
      </w:r>
      <w:hyperlink r:id="rId81" w:history="1">
        <w:r w:rsidRPr="001F3E2D">
          <w:rPr>
            <w:rStyle w:val="Hyperlinkki"/>
            <w:bCs/>
            <w:lang w:val="en-US"/>
          </w:rPr>
          <w:t>https://www.unocha.org/publications/report/south-sudan/south-sudan-humanitarian-snapshot-september-2025</w:t>
        </w:r>
      </w:hyperlink>
      <w:r w:rsidRPr="001F3E2D">
        <w:rPr>
          <w:lang w:val="en-US"/>
        </w:rPr>
        <w:t xml:space="preserve"> (</w:t>
      </w:r>
      <w:proofErr w:type="spellStart"/>
      <w:r w:rsidRPr="001F3E2D">
        <w:rPr>
          <w:lang w:val="en-US"/>
        </w:rPr>
        <w:t>käyty</w:t>
      </w:r>
      <w:proofErr w:type="spellEnd"/>
      <w:r w:rsidRPr="001F3E2D">
        <w:rPr>
          <w:lang w:val="en-US"/>
        </w:rPr>
        <w:t xml:space="preserve"> 14.11.2025).</w:t>
      </w:r>
    </w:p>
    <w:p w14:paraId="020337F5" w14:textId="6CF647C1" w:rsidR="00926500" w:rsidRDefault="00172C69" w:rsidP="0040633D">
      <w:pPr>
        <w:ind w:left="720"/>
        <w:jc w:val="left"/>
      </w:pPr>
      <w:r w:rsidRPr="00172C69">
        <w:rPr>
          <w:lang w:val="en-US"/>
        </w:rPr>
        <w:t xml:space="preserve">08/2025. </w:t>
      </w:r>
      <w:r w:rsidRPr="00CC0CD7">
        <w:rPr>
          <w:i/>
          <w:iCs/>
          <w:lang w:val="en-US"/>
        </w:rPr>
        <w:t>South Sudan: Humanitarian Access Snapshot (August 2025).</w:t>
      </w:r>
      <w:r w:rsidRPr="009920F1">
        <w:rPr>
          <w:lang w:val="en-US"/>
        </w:rPr>
        <w:t xml:space="preserve"> </w:t>
      </w:r>
      <w:r w:rsidR="00782891" w:rsidRPr="00782891">
        <w:t>Saatavilla</w:t>
      </w:r>
      <w:r w:rsidR="00782891">
        <w:t xml:space="preserve"> </w:t>
      </w:r>
      <w:proofErr w:type="spellStart"/>
      <w:r w:rsidR="00782891">
        <w:t>Reliefweb</w:t>
      </w:r>
      <w:proofErr w:type="spellEnd"/>
      <w:r w:rsidR="00782891">
        <w:t>-sivustolla</w:t>
      </w:r>
      <w:r w:rsidR="00782891" w:rsidRPr="00782891">
        <w:t xml:space="preserve">: </w:t>
      </w:r>
      <w:hyperlink r:id="rId82" w:history="1">
        <w:r w:rsidRPr="005A20FA">
          <w:rPr>
            <w:rStyle w:val="Hyperlinkki"/>
            <w:bCs/>
          </w:rPr>
          <w:t>https://reliefweb.int/report/south-sudan/south-sudan-humanitarian-access-snapshot-august-2025</w:t>
        </w:r>
      </w:hyperlink>
      <w:r w:rsidRPr="00DE2209">
        <w:t>.</w:t>
      </w:r>
      <w:r>
        <w:t xml:space="preserve"> </w:t>
      </w:r>
      <w:r w:rsidRPr="000605DA">
        <w:t>(kä</w:t>
      </w:r>
      <w:r>
        <w:t>yty 14.11.2025).</w:t>
      </w:r>
    </w:p>
    <w:p w14:paraId="675290BE" w14:textId="2719DE16" w:rsidR="00926500" w:rsidRPr="00926500" w:rsidRDefault="00926500" w:rsidP="0040633D">
      <w:pPr>
        <w:ind w:left="720"/>
        <w:jc w:val="left"/>
      </w:pPr>
      <w:r w:rsidRPr="00DE2209">
        <w:t xml:space="preserve">06/2025. </w:t>
      </w:r>
      <w:r w:rsidRPr="00926500">
        <w:rPr>
          <w:i/>
          <w:iCs/>
        </w:rPr>
        <w:t xml:space="preserve">South Sudan: </w:t>
      </w:r>
      <w:proofErr w:type="spellStart"/>
      <w:r w:rsidRPr="00926500">
        <w:rPr>
          <w:i/>
          <w:iCs/>
        </w:rPr>
        <w:t>Humanitarian</w:t>
      </w:r>
      <w:proofErr w:type="spellEnd"/>
      <w:r w:rsidRPr="00926500">
        <w:rPr>
          <w:i/>
          <w:iCs/>
        </w:rPr>
        <w:t xml:space="preserve"> </w:t>
      </w:r>
      <w:proofErr w:type="spellStart"/>
      <w:r w:rsidRPr="00926500">
        <w:rPr>
          <w:i/>
          <w:iCs/>
        </w:rPr>
        <w:t>Snapshot</w:t>
      </w:r>
      <w:proofErr w:type="spellEnd"/>
      <w:r w:rsidRPr="00926500">
        <w:rPr>
          <w:i/>
          <w:iCs/>
        </w:rPr>
        <w:t xml:space="preserve"> (</w:t>
      </w:r>
      <w:proofErr w:type="spellStart"/>
      <w:r w:rsidRPr="00926500">
        <w:rPr>
          <w:i/>
          <w:iCs/>
        </w:rPr>
        <w:t>June</w:t>
      </w:r>
      <w:proofErr w:type="spellEnd"/>
      <w:r w:rsidRPr="00926500">
        <w:rPr>
          <w:i/>
          <w:iCs/>
        </w:rPr>
        <w:t xml:space="preserve"> 2025).</w:t>
      </w:r>
      <w:r w:rsidRPr="00DE2209">
        <w:t xml:space="preserve"> </w:t>
      </w:r>
      <w:hyperlink r:id="rId83" w:history="1">
        <w:r w:rsidRPr="005A20FA">
          <w:rPr>
            <w:rStyle w:val="Hyperlinkki"/>
            <w:bCs/>
          </w:rPr>
          <w:t>https://www.unocha.org/publications/report/south-sudan/south-sudan-humanitarian-snapshot-june-2025</w:t>
        </w:r>
      </w:hyperlink>
      <w:r>
        <w:t xml:space="preserve"> </w:t>
      </w:r>
      <w:r w:rsidRPr="000605DA">
        <w:t>(kä</w:t>
      </w:r>
      <w:r>
        <w:t>yty 14.11.2025).</w:t>
      </w:r>
    </w:p>
    <w:p w14:paraId="300E5BE7" w14:textId="2CC50EBF" w:rsidR="00E74D07" w:rsidRDefault="00E74D07" w:rsidP="0040633D">
      <w:pPr>
        <w:ind w:left="720"/>
        <w:jc w:val="left"/>
      </w:pPr>
      <w:r w:rsidRPr="001F777D">
        <w:rPr>
          <w:lang w:val="en-US"/>
        </w:rPr>
        <w:t xml:space="preserve">31.10.2025. </w:t>
      </w:r>
      <w:r w:rsidRPr="00E74D07">
        <w:rPr>
          <w:i/>
          <w:iCs/>
          <w:lang w:val="en-US"/>
        </w:rPr>
        <w:t xml:space="preserve">South Sudan: Flooding Situation Flash Update No. 9 (As of 31 October 2025). </w:t>
      </w:r>
      <w:hyperlink r:id="rId84" w:history="1">
        <w:r w:rsidRPr="00E74D07">
          <w:rPr>
            <w:rStyle w:val="Hyperlinkki"/>
          </w:rPr>
          <w:t>https://www.unocha.org/publications/report/south-sudan/south-sudan-flooding-situation-flash-update-no-9-31-october-2025</w:t>
        </w:r>
      </w:hyperlink>
      <w:r w:rsidRPr="00E74D07">
        <w:t xml:space="preserve"> (kä</w:t>
      </w:r>
      <w:r>
        <w:t>yty 5.11.2025).</w:t>
      </w:r>
    </w:p>
    <w:p w14:paraId="6621751A" w14:textId="4A1FA3AD" w:rsidR="000605DA" w:rsidRPr="000605DA" w:rsidRDefault="000605DA" w:rsidP="0040633D">
      <w:pPr>
        <w:ind w:left="720"/>
        <w:jc w:val="left"/>
      </w:pPr>
      <w:r w:rsidRPr="000605DA">
        <w:rPr>
          <w:lang w:val="en-US"/>
        </w:rPr>
        <w:t xml:space="preserve">19.8.2025. </w:t>
      </w:r>
      <w:r w:rsidRPr="000605DA">
        <w:rPr>
          <w:i/>
          <w:iCs/>
          <w:lang w:val="en-US"/>
        </w:rPr>
        <w:t xml:space="preserve">World Humanitarian Day 2025: South Sudan is one of the most dangerous countries for humanitarian workers. </w:t>
      </w:r>
      <w:hyperlink r:id="rId85" w:history="1">
        <w:r w:rsidRPr="000605DA">
          <w:rPr>
            <w:rStyle w:val="Hyperlinkki"/>
          </w:rPr>
          <w:t>https://www.unocha.org/publications/report/south-sudan/world-humanitarian-day-2025-south-sudan-one-most-dangerous-countries-humanitarian-workers</w:t>
        </w:r>
      </w:hyperlink>
      <w:r w:rsidRPr="000605DA">
        <w:t xml:space="preserve"> (kä</w:t>
      </w:r>
      <w:r>
        <w:t>yty 14.11.2025).</w:t>
      </w:r>
    </w:p>
    <w:p w14:paraId="211D058B" w14:textId="77777777" w:rsidR="00435804" w:rsidRDefault="008C2223" w:rsidP="0040633D">
      <w:pPr>
        <w:ind w:left="720"/>
        <w:jc w:val="left"/>
      </w:pPr>
      <w:r w:rsidRPr="005D28A8">
        <w:rPr>
          <w:lang w:val="en-US"/>
        </w:rPr>
        <w:t xml:space="preserve">18.3.2025. </w:t>
      </w:r>
      <w:r w:rsidRPr="006010A0">
        <w:rPr>
          <w:i/>
          <w:iCs/>
          <w:lang w:val="en-US"/>
        </w:rPr>
        <w:t xml:space="preserve">Humanitarian Coordinator in South Sudan calls for the protection of the population and respect for humanitarian efforts amid rising tensions in Upper Nile State. </w:t>
      </w:r>
      <w:hyperlink r:id="rId86" w:history="1">
        <w:r w:rsidRPr="008C2223">
          <w:rPr>
            <w:rStyle w:val="Hyperlinkki"/>
          </w:rPr>
          <w:t>https://www.unocha.org/publications/report/south-sudan/humanitarian-coordinator-south-sudan-calls-protection-population-and-respect-humanitarian-efforts-amid-rising-tensions-upper-nile-state</w:t>
        </w:r>
      </w:hyperlink>
      <w:r w:rsidRPr="008C2223">
        <w:t xml:space="preserve"> (käyty 29.10.2025).</w:t>
      </w:r>
    </w:p>
    <w:p w14:paraId="4027DE64" w14:textId="44CC4390" w:rsidR="00782891" w:rsidRDefault="00435804" w:rsidP="0040633D">
      <w:pPr>
        <w:ind w:left="720"/>
        <w:jc w:val="left"/>
      </w:pPr>
      <w:r w:rsidRPr="00DE2BF2">
        <w:rPr>
          <w:bCs/>
          <w:lang w:val="en-US"/>
        </w:rPr>
        <w:t xml:space="preserve">12/2024. </w:t>
      </w:r>
      <w:r w:rsidRPr="00C67A91">
        <w:rPr>
          <w:bCs/>
          <w:i/>
          <w:iCs/>
          <w:lang w:val="en-US"/>
        </w:rPr>
        <w:t>SOUTH SUDAN HUMANITARIAN NEEDS AND RESPONSE PLAN.</w:t>
      </w:r>
      <w:r>
        <w:rPr>
          <w:bCs/>
          <w:lang w:val="en-US"/>
        </w:rPr>
        <w:t xml:space="preserve"> </w:t>
      </w:r>
      <w:hyperlink r:id="rId87" w:history="1">
        <w:r w:rsidRPr="006E08D8">
          <w:rPr>
            <w:rStyle w:val="Hyperlinkki"/>
            <w:bCs/>
          </w:rPr>
          <w:t>https://www.unocha.org/publications/report/south-sudan/south-sudan-humanitarian-needs-and-response-plan-2025-december-2024</w:t>
        </w:r>
      </w:hyperlink>
      <w:r w:rsidRPr="006E08D8">
        <w:rPr>
          <w:bCs/>
        </w:rPr>
        <w:t xml:space="preserve"> </w:t>
      </w:r>
      <w:r w:rsidRPr="006B4FBD">
        <w:t>(käyty 13.11.2025).</w:t>
      </w:r>
    </w:p>
    <w:p w14:paraId="24AA9BCD" w14:textId="0109FA48" w:rsidR="00782891" w:rsidRPr="008C2223" w:rsidRDefault="00782891" w:rsidP="0040633D">
      <w:pPr>
        <w:ind w:left="720"/>
        <w:jc w:val="left"/>
      </w:pPr>
      <w:r w:rsidRPr="00782891">
        <w:rPr>
          <w:lang w:val="en-US"/>
        </w:rPr>
        <w:t xml:space="preserve">24.1.2020. </w:t>
      </w:r>
      <w:r w:rsidRPr="00782891">
        <w:rPr>
          <w:i/>
          <w:iCs/>
          <w:lang w:val="en-US"/>
        </w:rPr>
        <w:t>South Sudan Base map with roads.</w:t>
      </w:r>
      <w:r w:rsidRPr="00782891">
        <w:rPr>
          <w:lang w:val="en-US"/>
        </w:rPr>
        <w:t xml:space="preserve"> </w:t>
      </w:r>
      <w:r w:rsidRPr="00782891">
        <w:t>Saatavilla</w:t>
      </w:r>
      <w:r>
        <w:t xml:space="preserve"> </w:t>
      </w:r>
      <w:proofErr w:type="spellStart"/>
      <w:r>
        <w:t>Reliefweb</w:t>
      </w:r>
      <w:proofErr w:type="spellEnd"/>
      <w:r>
        <w:t>-sivustolla</w:t>
      </w:r>
      <w:r w:rsidRPr="00782891">
        <w:t xml:space="preserve">: </w:t>
      </w:r>
      <w:hyperlink r:id="rId88" w:history="1">
        <w:r w:rsidRPr="004358D7">
          <w:rPr>
            <w:rStyle w:val="Hyperlinkki"/>
          </w:rPr>
          <w:t>https://reliefweb.int/map/south-sudan/south-sudan-base-map-roads-24-january-2020</w:t>
        </w:r>
      </w:hyperlink>
      <w:r>
        <w:t xml:space="preserve"> </w:t>
      </w:r>
      <w:r w:rsidRPr="00782891">
        <w:t xml:space="preserve">(käyty </w:t>
      </w:r>
      <w:r>
        <w:t>14</w:t>
      </w:r>
      <w:r w:rsidRPr="00782891">
        <w:t>.</w:t>
      </w:r>
      <w:r>
        <w:t>11</w:t>
      </w:r>
      <w:r w:rsidRPr="00782891">
        <w:t>.202</w:t>
      </w:r>
      <w:r>
        <w:t>5</w:t>
      </w:r>
      <w:r w:rsidRPr="00782891">
        <w:t>).</w:t>
      </w:r>
    </w:p>
    <w:p w14:paraId="18FA340D" w14:textId="097EC74D" w:rsidR="00EB4641" w:rsidRDefault="008C2223" w:rsidP="0040633D">
      <w:pPr>
        <w:jc w:val="left"/>
        <w:rPr>
          <w:lang w:val="en-US"/>
        </w:rPr>
      </w:pPr>
      <w:r w:rsidRPr="005D28A8">
        <w:rPr>
          <w:lang w:val="en-US"/>
        </w:rPr>
        <w:t xml:space="preserve">UNSC (United Nations Security Council) </w:t>
      </w:r>
    </w:p>
    <w:p w14:paraId="5FB090FD" w14:textId="67C94062" w:rsidR="001800E5" w:rsidRPr="001800E5" w:rsidRDefault="001800E5" w:rsidP="0040633D">
      <w:pPr>
        <w:ind w:left="720"/>
        <w:jc w:val="left"/>
      </w:pPr>
      <w:r w:rsidRPr="00091E5B">
        <w:rPr>
          <w:lang w:val="en-US"/>
        </w:rPr>
        <w:t xml:space="preserve">2.11.2025. </w:t>
      </w:r>
      <w:r w:rsidRPr="001800E5">
        <w:rPr>
          <w:i/>
          <w:iCs/>
          <w:lang w:val="en-US"/>
        </w:rPr>
        <w:t>November 2025 Monthly Forecast. South Sudan.</w:t>
      </w:r>
      <w:r w:rsidRPr="00091E5B">
        <w:rPr>
          <w:lang w:val="en-US"/>
        </w:rPr>
        <w:t xml:space="preserve"> </w:t>
      </w:r>
      <w:hyperlink r:id="rId89" w:history="1">
        <w:r w:rsidRPr="001800E5">
          <w:rPr>
            <w:rStyle w:val="Hyperlinkki"/>
          </w:rPr>
          <w:t>https://www.securitycouncilreport.org/monthly-forecast/2025-11/south-sudan-36.php</w:t>
        </w:r>
      </w:hyperlink>
      <w:r w:rsidRPr="001800E5">
        <w:t xml:space="preserve"> (käyt</w:t>
      </w:r>
      <w:r>
        <w:t>y 6.11.2025).</w:t>
      </w:r>
    </w:p>
    <w:p w14:paraId="3F1B876B" w14:textId="67C94062" w:rsidR="008C2223" w:rsidRDefault="008C2223" w:rsidP="0040633D">
      <w:pPr>
        <w:ind w:left="720"/>
        <w:jc w:val="left"/>
      </w:pPr>
      <w:r w:rsidRPr="006D3337">
        <w:rPr>
          <w:lang w:val="en-US"/>
        </w:rPr>
        <w:t xml:space="preserve">15.8.2025. </w:t>
      </w:r>
      <w:r w:rsidRPr="005D28A8">
        <w:rPr>
          <w:i/>
          <w:iCs/>
          <w:lang w:val="en-US"/>
        </w:rPr>
        <w:t>South Sudan: Briefing and Consultations.</w:t>
      </w:r>
      <w:r>
        <w:rPr>
          <w:lang w:val="en-US"/>
        </w:rPr>
        <w:t xml:space="preserve"> </w:t>
      </w:r>
      <w:hyperlink r:id="rId90" w:history="1">
        <w:r w:rsidRPr="008C2223">
          <w:rPr>
            <w:rStyle w:val="Hyperlinkki"/>
          </w:rPr>
          <w:t>https://www.securitycouncilreport.org/whatsinblue/2025/08/south-sudan-briefing-and-consultations-28.php</w:t>
        </w:r>
      </w:hyperlink>
      <w:r w:rsidRPr="008C2223">
        <w:t xml:space="preserve"> (käyty 29.10.2025).</w:t>
      </w:r>
    </w:p>
    <w:p w14:paraId="61C4583E" w14:textId="59D6B19B" w:rsidR="00E8343D" w:rsidRPr="00E8343D" w:rsidRDefault="00E8343D" w:rsidP="0040633D">
      <w:pPr>
        <w:ind w:left="720"/>
        <w:jc w:val="left"/>
      </w:pPr>
      <w:r w:rsidRPr="00D6666A">
        <w:rPr>
          <w:lang w:val="en-US"/>
        </w:rPr>
        <w:t>7</w:t>
      </w:r>
      <w:r w:rsidRPr="00E8343D">
        <w:rPr>
          <w:lang w:val="en-US"/>
        </w:rPr>
        <w:t xml:space="preserve">.8.2025. </w:t>
      </w:r>
      <w:r w:rsidRPr="00E8343D">
        <w:rPr>
          <w:i/>
          <w:iCs/>
          <w:lang w:val="en-US"/>
        </w:rPr>
        <w:t>S/2025/504. Situation in South Sudan. Report of the Secretary-General.</w:t>
      </w:r>
      <w:r w:rsidRPr="00E8343D">
        <w:rPr>
          <w:lang w:val="en-US"/>
        </w:rPr>
        <w:t xml:space="preserve"> </w:t>
      </w:r>
      <w:hyperlink r:id="rId91" w:history="1">
        <w:r w:rsidRPr="00E8343D">
          <w:rPr>
            <w:rStyle w:val="Hyperlinkki"/>
          </w:rPr>
          <w:t>https://digitallibrary.un.org/record/4086840?ln=en&amp;v=pdf</w:t>
        </w:r>
      </w:hyperlink>
      <w:r w:rsidRPr="00E8343D">
        <w:t xml:space="preserve"> </w:t>
      </w:r>
      <w:r w:rsidRPr="001D4B73">
        <w:t>(kä</w:t>
      </w:r>
      <w:r>
        <w:t>yty 3.11.2025).</w:t>
      </w:r>
    </w:p>
    <w:p w14:paraId="141CB335" w14:textId="363356FC" w:rsidR="00EB4641" w:rsidRPr="001800E5" w:rsidRDefault="00EB4641" w:rsidP="0040633D">
      <w:pPr>
        <w:ind w:left="720"/>
        <w:jc w:val="left"/>
      </w:pPr>
      <w:r w:rsidRPr="00EB4641">
        <w:rPr>
          <w:lang w:val="en-US"/>
        </w:rPr>
        <w:t xml:space="preserve">30.4.2025. </w:t>
      </w:r>
      <w:r w:rsidRPr="00EB4641">
        <w:rPr>
          <w:i/>
          <w:iCs/>
          <w:lang w:val="en-US"/>
        </w:rPr>
        <w:t xml:space="preserve">May 2025 Monthly Forecast. South Sudan. </w:t>
      </w:r>
      <w:hyperlink r:id="rId92" w:history="1">
        <w:r w:rsidRPr="00EB4641">
          <w:rPr>
            <w:rStyle w:val="Hyperlinkki"/>
          </w:rPr>
          <w:t>https://www.securitycouncilreport.org/monthly-forecast/2025-05/south-sudan-34.php</w:t>
        </w:r>
      </w:hyperlink>
      <w:r w:rsidRPr="00EB4641">
        <w:t xml:space="preserve"> </w:t>
      </w:r>
      <w:r w:rsidRPr="001800E5">
        <w:t>(käyty 29.10.2025).</w:t>
      </w:r>
    </w:p>
    <w:p w14:paraId="6A9CC894" w14:textId="382D54CB" w:rsidR="001800E5" w:rsidRPr="001800E5" w:rsidRDefault="001800E5" w:rsidP="0040633D">
      <w:pPr>
        <w:ind w:left="720"/>
        <w:jc w:val="left"/>
      </w:pPr>
      <w:r w:rsidRPr="001800E5">
        <w:rPr>
          <w:lang w:val="en-US"/>
        </w:rPr>
        <w:t xml:space="preserve">7.4.2025. </w:t>
      </w:r>
      <w:r w:rsidRPr="001800E5">
        <w:rPr>
          <w:i/>
          <w:iCs/>
          <w:lang w:val="en-US"/>
        </w:rPr>
        <w:t>S/2025/211. Situation in South Sudan. Report of the Secretary-General.</w:t>
      </w:r>
      <w:r w:rsidRPr="001800E5">
        <w:rPr>
          <w:lang w:val="en-US"/>
        </w:rPr>
        <w:t xml:space="preserve"> </w:t>
      </w:r>
      <w:hyperlink r:id="rId93" w:history="1">
        <w:r w:rsidRPr="001800E5">
          <w:rPr>
            <w:rStyle w:val="Hyperlinkki"/>
          </w:rPr>
          <w:t>https://digitallibrary.un.org/record/4080550?ln=en&amp;v=pdf</w:t>
        </w:r>
      </w:hyperlink>
      <w:r w:rsidRPr="001800E5">
        <w:t xml:space="preserve"> (käyty 3</w:t>
      </w:r>
      <w:r>
        <w:t>.11.2025).</w:t>
      </w:r>
    </w:p>
    <w:p w14:paraId="0E40F542" w14:textId="23801476" w:rsidR="00113F2A" w:rsidRDefault="00113F2A" w:rsidP="0040633D">
      <w:pPr>
        <w:jc w:val="left"/>
        <w:rPr>
          <w:lang w:val="en-US"/>
        </w:rPr>
      </w:pPr>
      <w:r w:rsidRPr="00113F2A">
        <w:rPr>
          <w:lang w:val="en-US"/>
        </w:rPr>
        <w:t xml:space="preserve">WFP </w:t>
      </w:r>
      <w:r>
        <w:rPr>
          <w:lang w:val="en-US"/>
        </w:rPr>
        <w:t xml:space="preserve">(World Food </w:t>
      </w:r>
      <w:proofErr w:type="spellStart"/>
      <w:r>
        <w:rPr>
          <w:lang w:val="en-US"/>
        </w:rPr>
        <w:t>Programme</w:t>
      </w:r>
      <w:proofErr w:type="spellEnd"/>
      <w:r>
        <w:rPr>
          <w:lang w:val="en-US"/>
        </w:rPr>
        <w:t xml:space="preserve">) </w:t>
      </w:r>
      <w:r w:rsidRPr="00113F2A">
        <w:rPr>
          <w:lang w:val="en-US"/>
        </w:rPr>
        <w:t xml:space="preserve">08/2025. </w:t>
      </w:r>
      <w:r w:rsidRPr="00113F2A">
        <w:rPr>
          <w:i/>
          <w:iCs/>
          <w:lang w:val="en-US"/>
        </w:rPr>
        <w:t xml:space="preserve">South Sudan Country Brief August 2025. </w:t>
      </w:r>
      <w:hyperlink r:id="rId94" w:history="1">
        <w:r w:rsidRPr="00190F31">
          <w:rPr>
            <w:rStyle w:val="Hyperlinkki"/>
            <w:lang w:val="en-US"/>
          </w:rPr>
          <w:t>https://www.wfp.org/countries/south-sudan</w:t>
        </w:r>
      </w:hyperlink>
      <w:r>
        <w:rPr>
          <w:lang w:val="en-US"/>
        </w:rPr>
        <w:t xml:space="preserve"> (</w:t>
      </w:r>
      <w:proofErr w:type="spellStart"/>
      <w:r>
        <w:rPr>
          <w:lang w:val="en-US"/>
        </w:rPr>
        <w:t>käyty</w:t>
      </w:r>
      <w:proofErr w:type="spellEnd"/>
      <w:r>
        <w:rPr>
          <w:lang w:val="en-US"/>
        </w:rPr>
        <w:t xml:space="preserve"> 5.11.2025).</w:t>
      </w:r>
    </w:p>
    <w:p w14:paraId="459D5FFD" w14:textId="2ABF1FB1" w:rsidR="00237979" w:rsidRDefault="00237979" w:rsidP="0040633D">
      <w:pPr>
        <w:jc w:val="left"/>
        <w:rPr>
          <w:bCs/>
          <w:lang w:val="en-US"/>
        </w:rPr>
      </w:pPr>
      <w:r w:rsidRPr="00237979">
        <w:rPr>
          <w:bCs/>
          <w:lang w:val="en-US"/>
        </w:rPr>
        <w:lastRenderedPageBreak/>
        <w:t xml:space="preserve">WFP </w:t>
      </w:r>
      <w:r>
        <w:rPr>
          <w:lang w:val="en-US"/>
        </w:rPr>
        <w:t xml:space="preserve">(World Food </w:t>
      </w:r>
      <w:proofErr w:type="spellStart"/>
      <w:r>
        <w:rPr>
          <w:lang w:val="en-US"/>
        </w:rPr>
        <w:t>Programme</w:t>
      </w:r>
      <w:proofErr w:type="spellEnd"/>
      <w:r>
        <w:rPr>
          <w:lang w:val="en-US"/>
        </w:rPr>
        <w:t xml:space="preserve">) </w:t>
      </w:r>
      <w:r w:rsidRPr="00237979">
        <w:rPr>
          <w:bCs/>
          <w:lang w:val="en-US"/>
        </w:rPr>
        <w:t>Logistic</w:t>
      </w:r>
      <w:r>
        <w:rPr>
          <w:bCs/>
          <w:lang w:val="en-US"/>
        </w:rPr>
        <w:t xml:space="preserve"> Cluster</w:t>
      </w:r>
      <w:r w:rsidRPr="00237979">
        <w:rPr>
          <w:bCs/>
          <w:lang w:val="en-US"/>
        </w:rPr>
        <w:t xml:space="preserve"> </w:t>
      </w:r>
    </w:p>
    <w:p w14:paraId="548172EE" w14:textId="41E4D638" w:rsidR="00237979" w:rsidRDefault="00237979" w:rsidP="0040633D">
      <w:pPr>
        <w:ind w:left="720"/>
        <w:jc w:val="left"/>
        <w:rPr>
          <w:bCs/>
        </w:rPr>
      </w:pPr>
      <w:r w:rsidRPr="00237979">
        <w:rPr>
          <w:bCs/>
          <w:lang w:val="en-US"/>
        </w:rPr>
        <w:t>7.11.2025</w:t>
      </w:r>
      <w:r w:rsidR="00694580">
        <w:rPr>
          <w:bCs/>
          <w:lang w:val="en-US"/>
        </w:rPr>
        <w:t>a</w:t>
      </w:r>
      <w:r w:rsidRPr="00237979">
        <w:rPr>
          <w:bCs/>
          <w:lang w:val="en-US"/>
        </w:rPr>
        <w:t xml:space="preserve">.  </w:t>
      </w:r>
      <w:r w:rsidRPr="00237979">
        <w:rPr>
          <w:bCs/>
          <w:i/>
          <w:iCs/>
          <w:lang w:val="en-US"/>
        </w:rPr>
        <w:t xml:space="preserve">Cluster South Sudan - Access Constraints Map, 7 November 2025. </w:t>
      </w:r>
      <w:hyperlink r:id="rId95" w:history="1">
        <w:r w:rsidRPr="00237979">
          <w:rPr>
            <w:rStyle w:val="Hyperlinkki"/>
            <w:bCs/>
          </w:rPr>
          <w:t>https://logcluster.org/en/document/south-sudan-access-constraints-map-7-november-2025</w:t>
        </w:r>
      </w:hyperlink>
      <w:r w:rsidRPr="00237979">
        <w:rPr>
          <w:bCs/>
        </w:rPr>
        <w:t xml:space="preserve"> (käyty 13.11.2025).</w:t>
      </w:r>
    </w:p>
    <w:p w14:paraId="02FAF3CB" w14:textId="12D471E9" w:rsidR="00694580" w:rsidRPr="001F3E2D" w:rsidRDefault="00694580" w:rsidP="0040633D">
      <w:pPr>
        <w:ind w:left="720"/>
        <w:jc w:val="left"/>
        <w:rPr>
          <w:lang w:val="en-US"/>
        </w:rPr>
      </w:pPr>
      <w:r w:rsidRPr="00694580">
        <w:rPr>
          <w:lang w:val="en-US"/>
        </w:rPr>
        <w:t xml:space="preserve">7.11.2025b. </w:t>
      </w:r>
      <w:r w:rsidRPr="00694580">
        <w:rPr>
          <w:i/>
          <w:iCs/>
          <w:lang w:val="en-US"/>
        </w:rPr>
        <w:t xml:space="preserve">South Sudan River Transportation </w:t>
      </w:r>
      <w:proofErr w:type="gramStart"/>
      <w:r w:rsidRPr="00694580">
        <w:rPr>
          <w:i/>
          <w:iCs/>
          <w:lang w:val="en-US"/>
        </w:rPr>
        <w:t>Planning  -</w:t>
      </w:r>
      <w:proofErr w:type="gramEnd"/>
      <w:r w:rsidRPr="00694580">
        <w:rPr>
          <w:i/>
          <w:iCs/>
          <w:lang w:val="en-US"/>
        </w:rPr>
        <w:t xml:space="preserve">   Nov 2025.</w:t>
      </w:r>
      <w:r w:rsidRPr="00694580">
        <w:rPr>
          <w:lang w:val="en-US"/>
        </w:rPr>
        <w:t xml:space="preserve"> </w:t>
      </w:r>
      <w:hyperlink r:id="rId96" w:history="1">
        <w:r w:rsidRPr="001F3E2D">
          <w:rPr>
            <w:rStyle w:val="Hyperlinkki"/>
            <w:lang w:val="en-US"/>
          </w:rPr>
          <w:t>https://logcluster.org/en/document/south-sudan-river-transport-planning-7-november-2025</w:t>
        </w:r>
      </w:hyperlink>
      <w:r w:rsidRPr="001F3E2D">
        <w:rPr>
          <w:lang w:val="en-US"/>
        </w:rPr>
        <w:t xml:space="preserve"> (</w:t>
      </w:r>
      <w:proofErr w:type="spellStart"/>
      <w:r w:rsidRPr="001F3E2D">
        <w:rPr>
          <w:lang w:val="en-US"/>
        </w:rPr>
        <w:t>käyty</w:t>
      </w:r>
      <w:proofErr w:type="spellEnd"/>
      <w:r w:rsidRPr="001F3E2D">
        <w:rPr>
          <w:lang w:val="en-US"/>
        </w:rPr>
        <w:t xml:space="preserve"> 14.11.2025).</w:t>
      </w:r>
    </w:p>
    <w:p w14:paraId="576C2A28" w14:textId="194AD621" w:rsidR="00FC1B5D" w:rsidRDefault="00237979" w:rsidP="0040633D">
      <w:pPr>
        <w:ind w:left="720"/>
        <w:jc w:val="left"/>
        <w:rPr>
          <w:bCs/>
        </w:rPr>
      </w:pPr>
      <w:r w:rsidRPr="00237979">
        <w:rPr>
          <w:bCs/>
          <w:lang w:val="en-US"/>
        </w:rPr>
        <w:t xml:space="preserve">31.10.2025.  </w:t>
      </w:r>
      <w:r w:rsidRPr="00237979">
        <w:rPr>
          <w:bCs/>
          <w:i/>
          <w:iCs/>
          <w:lang w:val="en-US"/>
        </w:rPr>
        <w:t xml:space="preserve">South Sudan - Access Constraints Map, 31 October 2025. </w:t>
      </w:r>
      <w:hyperlink r:id="rId97" w:history="1">
        <w:r w:rsidRPr="00237979">
          <w:rPr>
            <w:rStyle w:val="Hyperlinkki"/>
            <w:bCs/>
          </w:rPr>
          <w:t>https://logcluster.org/en/document/south-sudan-access-constraints-map-31-october-2025</w:t>
        </w:r>
      </w:hyperlink>
      <w:r w:rsidRPr="00237979">
        <w:rPr>
          <w:bCs/>
        </w:rPr>
        <w:t xml:space="preserve"> (käyty 13.11.2025).</w:t>
      </w:r>
    </w:p>
    <w:p w14:paraId="5D188859" w14:textId="5102594B" w:rsidR="007F15E5" w:rsidRPr="007F15E5" w:rsidRDefault="007F15E5" w:rsidP="0040633D">
      <w:pPr>
        <w:ind w:left="720"/>
        <w:jc w:val="left"/>
      </w:pPr>
      <w:r w:rsidRPr="007F15E5">
        <w:rPr>
          <w:lang w:val="en-US"/>
        </w:rPr>
        <w:t>12/2023</w:t>
      </w:r>
      <w:r>
        <w:rPr>
          <w:lang w:val="en-US"/>
        </w:rPr>
        <w:t>a</w:t>
      </w:r>
      <w:r w:rsidRPr="007F15E5">
        <w:rPr>
          <w:lang w:val="en-US"/>
        </w:rPr>
        <w:t xml:space="preserve">. </w:t>
      </w:r>
      <w:r w:rsidRPr="007F15E5">
        <w:rPr>
          <w:i/>
          <w:iCs/>
          <w:lang w:val="en-US"/>
        </w:rPr>
        <w:t xml:space="preserve">2.5.1 South Sudan </w:t>
      </w:r>
      <w:proofErr w:type="spellStart"/>
      <w:r w:rsidRPr="007F15E5">
        <w:rPr>
          <w:i/>
          <w:iCs/>
          <w:lang w:val="en-US"/>
        </w:rPr>
        <w:t>Bor</w:t>
      </w:r>
      <w:proofErr w:type="spellEnd"/>
      <w:r w:rsidRPr="007F15E5">
        <w:rPr>
          <w:i/>
          <w:iCs/>
          <w:lang w:val="en-US"/>
        </w:rPr>
        <w:t xml:space="preserve"> Waterways Assessment.</w:t>
      </w:r>
      <w:r w:rsidRPr="007F15E5">
        <w:rPr>
          <w:lang w:val="en-US"/>
        </w:rPr>
        <w:t xml:space="preserve"> </w:t>
      </w:r>
      <w:hyperlink r:id="rId98" w:history="1">
        <w:r w:rsidRPr="007F15E5">
          <w:rPr>
            <w:rStyle w:val="Hyperlinkki"/>
          </w:rPr>
          <w:t>https://view.officeapps.live.com/op/view.aspx?src=https%3A%2F%2Flca.logcluster.org%2Fsites%2Fdefault%2Ffiles%2F2024-04%2F2.5.2%2520Waterways%2520Assessment%2520Bor.docx&amp;wdOrigin=BROWSELINK</w:t>
        </w:r>
      </w:hyperlink>
      <w:r w:rsidRPr="007F15E5">
        <w:t xml:space="preserve"> (käyty 17.11.2025).</w:t>
      </w:r>
    </w:p>
    <w:p w14:paraId="1133A416" w14:textId="434BE0F8" w:rsidR="007F15E5" w:rsidRPr="007F15E5" w:rsidRDefault="007F15E5" w:rsidP="0040633D">
      <w:pPr>
        <w:ind w:left="720"/>
        <w:jc w:val="left"/>
      </w:pPr>
      <w:r w:rsidRPr="007F15E5">
        <w:rPr>
          <w:lang w:val="en-US"/>
        </w:rPr>
        <w:t xml:space="preserve">12/2023b. </w:t>
      </w:r>
      <w:r w:rsidRPr="007F15E5">
        <w:rPr>
          <w:i/>
          <w:iCs/>
          <w:lang w:val="en-US"/>
        </w:rPr>
        <w:t>SOUTH SUDAN Malakal River Port Waterways Assessment – Malakal Upper Nile State.</w:t>
      </w:r>
      <w:r w:rsidRPr="007F15E5">
        <w:rPr>
          <w:lang w:val="en-US"/>
        </w:rPr>
        <w:t xml:space="preserve"> </w:t>
      </w:r>
      <w:hyperlink r:id="rId99" w:history="1">
        <w:r w:rsidRPr="004358D7">
          <w:rPr>
            <w:rStyle w:val="Hyperlinkki"/>
          </w:rPr>
          <w:t>https://view.officeapps.live.com/op/view.aspx?src=https%3A%2F%2Flca.logcluster.org%2Fsites%2Fdefault%2Ffiles%2F2024-04%2F2.5.1%2520Waterways%2520Assessment%2520Malakal.docx&amp;wdOrigin=BROWSELINK</w:t>
        </w:r>
      </w:hyperlink>
      <w:r>
        <w:t xml:space="preserve"> </w:t>
      </w:r>
      <w:r w:rsidRPr="007F15E5">
        <w:t>(käyty 17.11.2025).</w:t>
      </w:r>
    </w:p>
    <w:p w14:paraId="513F4809" w14:textId="2E6B0E59" w:rsidR="007F15E5" w:rsidRPr="007F15E5" w:rsidRDefault="007F15E5" w:rsidP="0040633D">
      <w:pPr>
        <w:ind w:left="720"/>
        <w:jc w:val="left"/>
      </w:pPr>
      <w:r w:rsidRPr="007F15E5">
        <w:rPr>
          <w:lang w:val="en-US"/>
        </w:rPr>
        <w:t xml:space="preserve">2023. </w:t>
      </w:r>
      <w:r w:rsidRPr="007F15E5">
        <w:rPr>
          <w:i/>
          <w:iCs/>
          <w:lang w:val="en-US"/>
        </w:rPr>
        <w:t>South Sudan, Republic of - 2.5 Waterways Assessment.</w:t>
      </w:r>
      <w:r w:rsidRPr="007F15E5">
        <w:rPr>
          <w:lang w:val="en-US"/>
        </w:rPr>
        <w:t xml:space="preserve"> </w:t>
      </w:r>
      <w:hyperlink r:id="rId100" w:history="1">
        <w:r w:rsidRPr="007F15E5">
          <w:rPr>
            <w:rStyle w:val="Hyperlinkki"/>
          </w:rPr>
          <w:t>https://lca.logcluster.org/south-sudan-republic-25-waterways-assessment</w:t>
        </w:r>
      </w:hyperlink>
      <w:r w:rsidRPr="007F15E5">
        <w:t xml:space="preserve"> (käyty 17.11.2025).</w:t>
      </w:r>
    </w:p>
    <w:p w14:paraId="037443D5" w14:textId="0B48809B" w:rsidR="007F15E5" w:rsidRPr="007F15E5" w:rsidRDefault="007F15E5" w:rsidP="0040633D">
      <w:pPr>
        <w:ind w:left="720"/>
        <w:jc w:val="left"/>
        <w:rPr>
          <w:lang w:val="en-US"/>
        </w:rPr>
      </w:pPr>
      <w:r w:rsidRPr="002F5CA5">
        <w:t xml:space="preserve">[viimeksi päivitetty 14.11.2025]. </w:t>
      </w:r>
      <w:r w:rsidRPr="001F3E2D">
        <w:rPr>
          <w:i/>
          <w:iCs/>
        </w:rPr>
        <w:t xml:space="preserve">South Sudan </w:t>
      </w:r>
      <w:proofErr w:type="spellStart"/>
      <w:r w:rsidRPr="001F3E2D">
        <w:rPr>
          <w:i/>
          <w:iCs/>
        </w:rPr>
        <w:t>Logistics</w:t>
      </w:r>
      <w:proofErr w:type="spellEnd"/>
      <w:r w:rsidRPr="001F3E2D">
        <w:rPr>
          <w:i/>
          <w:iCs/>
        </w:rPr>
        <w:t xml:space="preserve"> Cluster. </w:t>
      </w:r>
      <w:hyperlink r:id="rId101" w:history="1">
        <w:r w:rsidRPr="004358D7">
          <w:rPr>
            <w:rStyle w:val="Hyperlinkki"/>
            <w:lang w:val="en-US"/>
          </w:rPr>
          <w:t>https://logcluster.org/en/ops/ssd11a</w:t>
        </w:r>
      </w:hyperlink>
      <w:r>
        <w:rPr>
          <w:lang w:val="en-US"/>
        </w:rPr>
        <w:t xml:space="preserve"> (</w:t>
      </w:r>
      <w:proofErr w:type="spellStart"/>
      <w:r>
        <w:rPr>
          <w:lang w:val="en-US"/>
        </w:rPr>
        <w:t>käyty</w:t>
      </w:r>
      <w:proofErr w:type="spellEnd"/>
      <w:r>
        <w:rPr>
          <w:lang w:val="en-US"/>
        </w:rPr>
        <w:t xml:space="preserve"> 17.11.2025).</w:t>
      </w:r>
    </w:p>
    <w:p w14:paraId="76BDE58A" w14:textId="153ADD1A" w:rsidR="00CB6B2E" w:rsidRDefault="00CB6B2E" w:rsidP="0040633D">
      <w:pPr>
        <w:jc w:val="left"/>
      </w:pPr>
      <w:r w:rsidRPr="008B398B">
        <w:rPr>
          <w:lang w:val="en-US"/>
        </w:rPr>
        <w:t>WHO</w:t>
      </w:r>
      <w:r>
        <w:rPr>
          <w:lang w:val="en-US"/>
        </w:rPr>
        <w:t xml:space="preserve"> (World Health Organization</w:t>
      </w:r>
      <w:proofErr w:type="gramStart"/>
      <w:r>
        <w:rPr>
          <w:lang w:val="en-US"/>
        </w:rPr>
        <w:t>) 1</w:t>
      </w:r>
      <w:r w:rsidRPr="008B398B">
        <w:rPr>
          <w:lang w:val="en-US"/>
        </w:rPr>
        <w:t>8.7.2025.</w:t>
      </w:r>
      <w:proofErr w:type="gramEnd"/>
      <w:r w:rsidRPr="008B398B">
        <w:rPr>
          <w:lang w:val="en-US"/>
        </w:rPr>
        <w:t xml:space="preserve"> </w:t>
      </w:r>
      <w:r w:rsidRPr="008B398B">
        <w:rPr>
          <w:i/>
          <w:iCs/>
          <w:lang w:val="en-US"/>
        </w:rPr>
        <w:t xml:space="preserve">Public Health Situation Analysis - Upper Nile State, South Sudan. </w:t>
      </w:r>
      <w:hyperlink r:id="rId102" w:history="1">
        <w:r w:rsidRPr="008B398B">
          <w:rPr>
            <w:rStyle w:val="Hyperlinkki"/>
          </w:rPr>
          <w:t>https://www.who.int/publications/m/item/public-health-situation-analysis---upper-nile-state--south-sudan</w:t>
        </w:r>
      </w:hyperlink>
      <w:r w:rsidRPr="008B398B">
        <w:t xml:space="preserve"> (kä</w:t>
      </w:r>
      <w:r>
        <w:t>yty 3.11.2025).</w:t>
      </w:r>
    </w:p>
    <w:p w14:paraId="3A0BE13D" w14:textId="6A5209A5" w:rsidR="00BB0BBA" w:rsidRDefault="00BB0BBA" w:rsidP="0040633D">
      <w:pPr>
        <w:jc w:val="left"/>
      </w:pPr>
      <w:r w:rsidRPr="00BB0BBA">
        <w:rPr>
          <w:lang w:val="en-US"/>
        </w:rPr>
        <w:t xml:space="preserve">The World Bank 6.10.2025. </w:t>
      </w:r>
      <w:r w:rsidRPr="00BB0BBA">
        <w:rPr>
          <w:i/>
          <w:iCs/>
          <w:lang w:val="en-US"/>
        </w:rPr>
        <w:t>The World Bank in South Sudan.</w:t>
      </w:r>
      <w:r w:rsidRPr="00BB0BBA">
        <w:rPr>
          <w:lang w:val="en-US"/>
        </w:rPr>
        <w:t xml:space="preserve"> </w:t>
      </w:r>
      <w:hyperlink r:id="rId103" w:history="1">
        <w:r w:rsidRPr="00BB0BBA">
          <w:rPr>
            <w:rStyle w:val="Hyperlinkki"/>
          </w:rPr>
          <w:t>https://www.worldbank.org/en/country/southsudan/overview</w:t>
        </w:r>
      </w:hyperlink>
      <w:r w:rsidRPr="00F21142">
        <w:t xml:space="preserve"> </w:t>
      </w:r>
      <w:r>
        <w:t>(käyty 3.11.2025).</w:t>
      </w:r>
    </w:p>
    <w:p w14:paraId="56924EAF" w14:textId="190088A9" w:rsidR="00082DFE" w:rsidRPr="001D5CAA" w:rsidRDefault="00AB3A4F" w:rsidP="00082DFE">
      <w:pPr>
        <w:pStyle w:val="LeiptekstiMigri"/>
        <w:ind w:left="0"/>
        <w:rPr>
          <w:lang w:val="en-GB"/>
        </w:rPr>
      </w:pPr>
      <w:r>
        <w:rPr>
          <w:b/>
        </w:rPr>
        <w:pict w14:anchorId="690F073E">
          <v:rect id="_x0000_i1028" style="width:0;height:1.5pt" o:hralign="center" o:hrstd="t" o:hr="t" fillcolor="#a0a0a0" stroked="f"/>
        </w:pict>
      </w:r>
    </w:p>
    <w:p w14:paraId="45E1654B" w14:textId="77777777" w:rsidR="00082DFE" w:rsidRDefault="001D63F6" w:rsidP="00810134">
      <w:pPr>
        <w:pStyle w:val="Numeroimatonotsikko"/>
      </w:pPr>
      <w:r>
        <w:t>Tietoja vastauksesta</w:t>
      </w:r>
    </w:p>
    <w:p w14:paraId="72F7C04A" w14:textId="77777777" w:rsidR="001678AD" w:rsidRPr="00A35BCB" w:rsidRDefault="00A35BCB" w:rsidP="00A35BCB">
      <w:r w:rsidRPr="00A35BCB">
        <w:t xml:space="preserve">Maahanmuuttoviraston maatietopalvelun kyselyvastaus on laadittu noudattaen Euroopan unionin yhteisiä suuntaviivoja lähtömaatiedon tuottamisesta (2008). Vastaus perustuu huolellisesti valittuihin lähteisiin, joista kaikki on listattu vastauksen lähdeluetteloon. Ilmeisiä ja </w:t>
      </w:r>
      <w:r w:rsidRPr="00873A37">
        <w:t>kiistattomia</w:t>
      </w:r>
      <w:r w:rsidRPr="00A35BCB">
        <w:t xml:space="preserve"> tosiasioita lukuun ottamatta kaikki esitetty tieto on tarkastettu useammasta lähteestä, ellei muuta erikseen mainita. Vastauksessa esitetyt tiedot on hankittu, arvioitu ja käsitelty huolellisesti, vastausajan ollessa rajattu. Vastaus ei kuitenkaan pyri olemaan kaikenkattava, eikä sitä tule pitää yksinään minkään oleskeluluvan, pakolaisaseman tai turvapaikkahakemuksen perusteena. Vaikka jotain tapahtumaa, henkilöä tai organisaatiota ei olisi mainittu vastauksessa, se ei tarkoita, etteikö kyseistä tapahtumaa olisi tapahtunut tai kyseistä henkilöä tai organisaatiota olisi olemassa. Vastaus ei välttämättä edusta Maahanmuuttoviraston virallista kantaa, eikä se ole poliittinen kannanotto tai oikeudellinen arvio.</w:t>
      </w:r>
    </w:p>
    <w:p w14:paraId="2598D31E" w14:textId="77777777" w:rsidR="001D63F6" w:rsidRPr="00BC367A" w:rsidRDefault="001D63F6" w:rsidP="00810134">
      <w:pPr>
        <w:pStyle w:val="Numeroimatonotsikko"/>
        <w:rPr>
          <w:lang w:val="en-GB"/>
        </w:rPr>
      </w:pPr>
      <w:r w:rsidRPr="00BC367A">
        <w:rPr>
          <w:lang w:val="en-GB"/>
        </w:rPr>
        <w:lastRenderedPageBreak/>
        <w:t>Information on the response</w:t>
      </w:r>
    </w:p>
    <w:p w14:paraId="72E7DFAA" w14:textId="77777777" w:rsidR="00A35BCB" w:rsidRPr="00A35BCB" w:rsidRDefault="00A35BCB" w:rsidP="00A35BCB">
      <w:pPr>
        <w:rPr>
          <w:lang w:val="en-GB"/>
        </w:rPr>
      </w:pPr>
      <w:r w:rsidRPr="00A35BCB">
        <w:rPr>
          <w:lang w:val="en-GB"/>
        </w:rPr>
        <w:t>This response has been compiled by the Country Information Service of the Finnish Immigration Service in accordance with the common EU guidelines for processing country of origin information (2008). The response is based on carefully selected sources of information. All sources used are referenced. With the exception of obvious and indisputable facts, all information presented has been cross-checked from several sources unless stated otherwise. The information provided in the response has been obtained, evaluated and processed carefully within the limited time frame given. However, the response does not aim to be exhaustive, and it should not be considered conclusive as to the merit of any particular claim to a residence permit, refugee status or asylum. Even if a certain event, person or organization is not mentioned in the response, this does not mean that the event has not taken place or that the person or organization does not exist. The response does not necessarily reflect the opinion of the Finnish Immigration Service, and it is not a political statement or a judicial evaluation.</w:t>
      </w:r>
    </w:p>
    <w:p w14:paraId="447C7EAF" w14:textId="77777777" w:rsidR="00B112B8" w:rsidRPr="00A35BCB" w:rsidRDefault="00B112B8" w:rsidP="00A35BCB">
      <w:pPr>
        <w:rPr>
          <w:lang w:val="en-GB"/>
        </w:rPr>
      </w:pPr>
    </w:p>
    <w:sectPr w:rsidR="00B112B8" w:rsidRPr="00A35BCB" w:rsidSect="00072438">
      <w:headerReference w:type="default" r:id="rId104"/>
      <w:headerReference w:type="first" r:id="rId105"/>
      <w:footerReference w:type="first" r:id="rId106"/>
      <w:pgSz w:w="11906" w:h="16838"/>
      <w:pgMar w:top="1985" w:right="1440" w:bottom="851"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6CF8B" w14:textId="77777777" w:rsidR="00B94C77" w:rsidRDefault="00B94C77" w:rsidP="007E0069">
      <w:pPr>
        <w:spacing w:after="0" w:line="240" w:lineRule="auto"/>
      </w:pPr>
      <w:r>
        <w:separator/>
      </w:r>
    </w:p>
  </w:endnote>
  <w:endnote w:type="continuationSeparator" w:id="0">
    <w:p w14:paraId="6EBD129D" w14:textId="77777777" w:rsidR="00B94C77" w:rsidRDefault="00B94C77" w:rsidP="007E0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61D1" w14:textId="77777777" w:rsidR="001678AD" w:rsidRDefault="001678AD"/>
  <w:tbl>
    <w:tblPr>
      <w:tblStyle w:val="TaulukkoRuudukko"/>
      <w:tblW w:w="9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551"/>
      <w:gridCol w:w="2552"/>
      <w:gridCol w:w="2830"/>
    </w:tblGrid>
    <w:tr w:rsidR="004D76E3" w:rsidRPr="00A83D54" w14:paraId="07AADB1A" w14:textId="77777777" w:rsidTr="00483E37">
      <w:trPr>
        <w:trHeight w:val="189"/>
      </w:trPr>
      <w:tc>
        <w:tcPr>
          <w:tcW w:w="1560" w:type="dxa"/>
        </w:tcPr>
        <w:p w14:paraId="159063F9" w14:textId="77777777" w:rsidR="004D76E3" w:rsidRPr="00A83D54" w:rsidRDefault="004D76E3" w:rsidP="00337E76">
          <w:pPr>
            <w:pStyle w:val="Alatunniste"/>
            <w:rPr>
              <w:sz w:val="14"/>
              <w:szCs w:val="14"/>
            </w:rPr>
          </w:pPr>
        </w:p>
      </w:tc>
      <w:tc>
        <w:tcPr>
          <w:tcW w:w="2551" w:type="dxa"/>
        </w:tcPr>
        <w:p w14:paraId="5F580126" w14:textId="77777777" w:rsidR="004D76E3" w:rsidRPr="00A83D54" w:rsidRDefault="004D76E3" w:rsidP="00337E76">
          <w:pPr>
            <w:pStyle w:val="Alatunniste"/>
            <w:rPr>
              <w:sz w:val="14"/>
              <w:szCs w:val="14"/>
            </w:rPr>
          </w:pPr>
        </w:p>
      </w:tc>
      <w:tc>
        <w:tcPr>
          <w:tcW w:w="2552" w:type="dxa"/>
        </w:tcPr>
        <w:p w14:paraId="4E3109C3" w14:textId="77777777" w:rsidR="004D76E3" w:rsidRPr="00A83D54" w:rsidRDefault="004D76E3" w:rsidP="00337E76">
          <w:pPr>
            <w:pStyle w:val="Alatunniste"/>
            <w:rPr>
              <w:sz w:val="14"/>
              <w:szCs w:val="14"/>
            </w:rPr>
          </w:pPr>
        </w:p>
      </w:tc>
      <w:tc>
        <w:tcPr>
          <w:tcW w:w="2830" w:type="dxa"/>
        </w:tcPr>
        <w:p w14:paraId="4A505A73" w14:textId="77777777" w:rsidR="004D76E3" w:rsidRPr="00A83D54" w:rsidRDefault="004D76E3" w:rsidP="00337E76">
          <w:pPr>
            <w:pStyle w:val="Alatunniste"/>
            <w:rPr>
              <w:sz w:val="14"/>
              <w:szCs w:val="14"/>
            </w:rPr>
          </w:pPr>
        </w:p>
      </w:tc>
    </w:tr>
    <w:tr w:rsidR="004D76E3" w:rsidRPr="00A83D54" w14:paraId="344EBDF4" w14:textId="77777777" w:rsidTr="00483E37">
      <w:trPr>
        <w:trHeight w:val="189"/>
      </w:trPr>
      <w:tc>
        <w:tcPr>
          <w:tcW w:w="1560" w:type="dxa"/>
        </w:tcPr>
        <w:p w14:paraId="40A42872" w14:textId="77777777" w:rsidR="004D76E3" w:rsidRPr="00A83D54" w:rsidRDefault="004D76E3" w:rsidP="00337E76">
          <w:pPr>
            <w:pStyle w:val="Alatunniste"/>
            <w:rPr>
              <w:sz w:val="14"/>
              <w:szCs w:val="14"/>
            </w:rPr>
          </w:pPr>
        </w:p>
      </w:tc>
      <w:tc>
        <w:tcPr>
          <w:tcW w:w="2551" w:type="dxa"/>
        </w:tcPr>
        <w:p w14:paraId="74B0797F" w14:textId="77777777" w:rsidR="004D76E3" w:rsidRPr="00A83D54" w:rsidRDefault="004D76E3" w:rsidP="00337E76">
          <w:pPr>
            <w:pStyle w:val="Alatunniste"/>
            <w:rPr>
              <w:sz w:val="14"/>
              <w:szCs w:val="14"/>
            </w:rPr>
          </w:pPr>
        </w:p>
      </w:tc>
      <w:tc>
        <w:tcPr>
          <w:tcW w:w="2552" w:type="dxa"/>
        </w:tcPr>
        <w:p w14:paraId="31320668" w14:textId="77777777" w:rsidR="004D76E3" w:rsidRPr="00A83D54" w:rsidRDefault="004D76E3" w:rsidP="00337E76">
          <w:pPr>
            <w:pStyle w:val="Alatunniste"/>
            <w:rPr>
              <w:sz w:val="14"/>
              <w:szCs w:val="14"/>
            </w:rPr>
          </w:pPr>
        </w:p>
      </w:tc>
      <w:tc>
        <w:tcPr>
          <w:tcW w:w="2830" w:type="dxa"/>
        </w:tcPr>
        <w:p w14:paraId="672C94A0" w14:textId="77777777" w:rsidR="004D76E3" w:rsidRPr="00A83D54" w:rsidRDefault="004D76E3" w:rsidP="00337E76">
          <w:pPr>
            <w:pStyle w:val="Alatunniste"/>
            <w:rPr>
              <w:sz w:val="14"/>
              <w:szCs w:val="14"/>
            </w:rPr>
          </w:pPr>
        </w:p>
      </w:tc>
    </w:tr>
    <w:tr w:rsidR="004D76E3" w:rsidRPr="00A83D54" w14:paraId="65208A3C" w14:textId="77777777" w:rsidTr="00483E37">
      <w:trPr>
        <w:trHeight w:val="189"/>
      </w:trPr>
      <w:tc>
        <w:tcPr>
          <w:tcW w:w="1560" w:type="dxa"/>
        </w:tcPr>
        <w:p w14:paraId="4BDA0ED5" w14:textId="77777777" w:rsidR="004D76E3" w:rsidRPr="00A83D54" w:rsidRDefault="004D76E3" w:rsidP="00337E76">
          <w:pPr>
            <w:pStyle w:val="Alatunniste"/>
            <w:rPr>
              <w:sz w:val="14"/>
              <w:szCs w:val="14"/>
            </w:rPr>
          </w:pPr>
        </w:p>
      </w:tc>
      <w:tc>
        <w:tcPr>
          <w:tcW w:w="2551" w:type="dxa"/>
        </w:tcPr>
        <w:p w14:paraId="0777EF61" w14:textId="77777777" w:rsidR="004D76E3" w:rsidRPr="00A83D54" w:rsidRDefault="004D76E3" w:rsidP="00337E76">
          <w:pPr>
            <w:pStyle w:val="Alatunniste"/>
            <w:rPr>
              <w:sz w:val="14"/>
              <w:szCs w:val="14"/>
            </w:rPr>
          </w:pPr>
        </w:p>
      </w:tc>
      <w:tc>
        <w:tcPr>
          <w:tcW w:w="2552" w:type="dxa"/>
        </w:tcPr>
        <w:p w14:paraId="1F27023B" w14:textId="77777777" w:rsidR="004D76E3" w:rsidRPr="00A83D54" w:rsidRDefault="004D76E3" w:rsidP="00337E76">
          <w:pPr>
            <w:pStyle w:val="Alatunniste"/>
            <w:rPr>
              <w:sz w:val="14"/>
              <w:szCs w:val="14"/>
            </w:rPr>
          </w:pPr>
        </w:p>
      </w:tc>
      <w:tc>
        <w:tcPr>
          <w:tcW w:w="2830" w:type="dxa"/>
        </w:tcPr>
        <w:p w14:paraId="368D486F" w14:textId="77777777" w:rsidR="004D76E3" w:rsidRPr="00A83D54" w:rsidRDefault="004D76E3" w:rsidP="00337E76">
          <w:pPr>
            <w:pStyle w:val="Alatunniste"/>
            <w:rPr>
              <w:sz w:val="14"/>
              <w:szCs w:val="14"/>
            </w:rPr>
          </w:pPr>
        </w:p>
      </w:tc>
    </w:tr>
  </w:tbl>
  <w:p w14:paraId="2C641DAE" w14:textId="77777777" w:rsidR="004D76E3" w:rsidRDefault="004D76E3">
    <w:pPr>
      <w:pStyle w:val="Alatunniste"/>
    </w:pPr>
    <w:r w:rsidRPr="00A83D54">
      <w:rPr>
        <w:noProof/>
        <w:sz w:val="14"/>
        <w:szCs w:val="14"/>
        <w:lang w:eastAsia="fi-FI"/>
      </w:rPr>
      <w:drawing>
        <wp:anchor distT="0" distB="0" distL="114300" distR="114300" simplePos="0" relativeHeight="251667456" behindDoc="0" locked="0" layoutInCell="1" allowOverlap="1" wp14:anchorId="00C8D070" wp14:editId="32F105B8">
          <wp:simplePos x="0" y="0"/>
          <wp:positionH relativeFrom="column">
            <wp:posOffset>-3810</wp:posOffset>
          </wp:positionH>
          <wp:positionV relativeFrom="paragraph">
            <wp:posOffset>-626745</wp:posOffset>
          </wp:positionV>
          <wp:extent cx="648335" cy="286385"/>
          <wp:effectExtent l="0" t="0" r="0" b="0"/>
          <wp:wrapNone/>
          <wp:docPr id="21"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grilogomusta.png"/>
                  <pic:cNvPicPr/>
                </pic:nvPicPr>
                <pic:blipFill>
                  <a:blip r:embed="rId1">
                    <a:extLst>
                      <a:ext uri="{28A0092B-C50C-407E-A947-70E740481C1C}">
                        <a14:useLocalDpi xmlns:a14="http://schemas.microsoft.com/office/drawing/2010/main" val="0"/>
                      </a:ext>
                    </a:extLst>
                  </a:blip>
                  <a:stretch>
                    <a:fillRect/>
                  </a:stretch>
                </pic:blipFill>
                <pic:spPr>
                  <a:xfrm>
                    <a:off x="0" y="0"/>
                    <a:ext cx="648335" cy="286385"/>
                  </a:xfrm>
                  <a:prstGeom prst="rect">
                    <a:avLst/>
                  </a:prstGeom>
                </pic:spPr>
              </pic:pic>
            </a:graphicData>
          </a:graphic>
          <wp14:sizeRelH relativeFrom="margin">
            <wp14:pctWidth>0</wp14:pctWidth>
          </wp14:sizeRelH>
        </wp:anchor>
      </w:drawing>
    </w:r>
  </w:p>
  <w:p w14:paraId="17D355AF" w14:textId="77777777" w:rsidR="006B3E85" w:rsidRDefault="006B3E8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F458E" w14:textId="77777777" w:rsidR="00B94C77" w:rsidRDefault="00B94C77" w:rsidP="007E0069">
      <w:pPr>
        <w:spacing w:after="0" w:line="240" w:lineRule="auto"/>
      </w:pPr>
      <w:r>
        <w:separator/>
      </w:r>
    </w:p>
  </w:footnote>
  <w:footnote w:type="continuationSeparator" w:id="0">
    <w:p w14:paraId="15A7872F" w14:textId="77777777" w:rsidR="00B94C77" w:rsidRDefault="00B94C77" w:rsidP="007E0069">
      <w:pPr>
        <w:spacing w:after="0" w:line="240" w:lineRule="auto"/>
      </w:pPr>
      <w:r>
        <w:continuationSeparator/>
      </w:r>
    </w:p>
  </w:footnote>
  <w:footnote w:id="1">
    <w:p w14:paraId="748547E0" w14:textId="05DBBE20" w:rsidR="006E4476" w:rsidRDefault="006E4476">
      <w:pPr>
        <w:pStyle w:val="Alaviitteenteksti"/>
      </w:pPr>
      <w:r>
        <w:rPr>
          <w:rStyle w:val="Alaviitteenviite"/>
        </w:rPr>
        <w:footnoteRef/>
      </w:r>
      <w:r>
        <w:t xml:space="preserve"> Maahanmuuttovirasto / Maatietopalvelu 24.3.2023.</w:t>
      </w:r>
    </w:p>
  </w:footnote>
  <w:footnote w:id="2">
    <w:p w14:paraId="39092DD8" w14:textId="7E1A22E1" w:rsidR="00DA39EE" w:rsidRDefault="00DA39EE">
      <w:pPr>
        <w:pStyle w:val="Alaviitteenteksti"/>
      </w:pPr>
      <w:r>
        <w:rPr>
          <w:rStyle w:val="Alaviitteenviite"/>
        </w:rPr>
        <w:footnoteRef/>
      </w:r>
      <w:r>
        <w:t xml:space="preserve"> </w:t>
      </w:r>
      <w:r w:rsidRPr="00DA39EE">
        <w:t>Maahanmuuttovirasto / Maatietopalvelu 5.4.2024.</w:t>
      </w:r>
    </w:p>
  </w:footnote>
  <w:footnote w:id="3">
    <w:p w14:paraId="2C74D903" w14:textId="7C31C319" w:rsidR="00AE0CD5" w:rsidRPr="006D3337" w:rsidRDefault="00AE0CD5" w:rsidP="00AE0CD5">
      <w:pPr>
        <w:pStyle w:val="Alaviitteenteksti"/>
      </w:pPr>
      <w:r>
        <w:rPr>
          <w:rStyle w:val="Alaviitteenviite"/>
        </w:rPr>
        <w:footnoteRef/>
      </w:r>
      <w:r w:rsidRPr="006D3337">
        <w:t xml:space="preserve"> UN 7.11.2024; UNSC 30.4.2025; UNSC 15.8.2025</w:t>
      </w:r>
      <w:r w:rsidR="001800E5" w:rsidRPr="006D3337">
        <w:t>; UNSC 2.11.2025.</w:t>
      </w:r>
    </w:p>
  </w:footnote>
  <w:footnote w:id="4">
    <w:p w14:paraId="7881CE3F" w14:textId="77777777" w:rsidR="006F438D" w:rsidRPr="00EC65BF" w:rsidRDefault="006F438D" w:rsidP="006F438D">
      <w:pPr>
        <w:pStyle w:val="Alaviitteenteksti"/>
        <w:rPr>
          <w:lang w:val="en-US"/>
        </w:rPr>
      </w:pPr>
      <w:r>
        <w:rPr>
          <w:rStyle w:val="Alaviitteenviite"/>
        </w:rPr>
        <w:footnoteRef/>
      </w:r>
      <w:r w:rsidRPr="00EC65BF">
        <w:rPr>
          <w:lang w:val="en-US"/>
        </w:rPr>
        <w:t xml:space="preserve"> </w:t>
      </w:r>
      <w:r w:rsidRPr="00351405">
        <w:rPr>
          <w:lang w:val="en-US"/>
        </w:rPr>
        <w:t>UNSC 30.4.2025</w:t>
      </w:r>
      <w:r>
        <w:rPr>
          <w:lang w:val="en-US"/>
        </w:rPr>
        <w:t xml:space="preserve">; </w:t>
      </w:r>
      <w:r w:rsidRPr="000749FD">
        <w:rPr>
          <w:lang w:val="en-US"/>
        </w:rPr>
        <w:t>Amnesty International 14.5.2025.</w:t>
      </w:r>
    </w:p>
  </w:footnote>
  <w:footnote w:id="5">
    <w:p w14:paraId="05E1124E" w14:textId="77777777" w:rsidR="001800E5" w:rsidRPr="00091E5B" w:rsidRDefault="001800E5" w:rsidP="001800E5">
      <w:pPr>
        <w:pStyle w:val="Alaviitteenteksti"/>
        <w:rPr>
          <w:lang w:val="en-US"/>
        </w:rPr>
      </w:pPr>
      <w:r>
        <w:rPr>
          <w:rStyle w:val="Alaviitteenviite"/>
        </w:rPr>
        <w:footnoteRef/>
      </w:r>
      <w:r w:rsidRPr="00091E5B">
        <w:rPr>
          <w:lang w:val="en-US"/>
        </w:rPr>
        <w:t xml:space="preserve"> UNSC 2.11.2025.</w:t>
      </w:r>
    </w:p>
  </w:footnote>
  <w:footnote w:id="6">
    <w:p w14:paraId="01E919EA" w14:textId="477D31BE" w:rsidR="00C40ED5" w:rsidRPr="00EC65BF" w:rsidRDefault="00C40ED5" w:rsidP="00C40ED5">
      <w:pPr>
        <w:pStyle w:val="Alaviitteenteksti"/>
        <w:rPr>
          <w:lang w:val="en-US"/>
        </w:rPr>
      </w:pPr>
      <w:r>
        <w:rPr>
          <w:rStyle w:val="Alaviitteenviite"/>
        </w:rPr>
        <w:footnoteRef/>
      </w:r>
      <w:r w:rsidRPr="00EC65BF">
        <w:rPr>
          <w:lang w:val="en-US"/>
        </w:rPr>
        <w:t xml:space="preserve"> UNSC 15.8.2025</w:t>
      </w:r>
      <w:r w:rsidR="00091E5B">
        <w:rPr>
          <w:lang w:val="en-US"/>
        </w:rPr>
        <w:t xml:space="preserve">; </w:t>
      </w:r>
      <w:r w:rsidR="00091E5B" w:rsidRPr="001800E5">
        <w:rPr>
          <w:lang w:val="en-US"/>
        </w:rPr>
        <w:t>UNSC 2.11.2025.</w:t>
      </w:r>
    </w:p>
  </w:footnote>
  <w:footnote w:id="7">
    <w:p w14:paraId="6693C4F4" w14:textId="77777777" w:rsidR="00C40ED5" w:rsidRPr="00E029F5" w:rsidRDefault="00C40ED5" w:rsidP="00C40ED5">
      <w:pPr>
        <w:pStyle w:val="Alaviitteenteksti"/>
        <w:rPr>
          <w:lang w:val="en-US"/>
        </w:rPr>
      </w:pPr>
      <w:r>
        <w:rPr>
          <w:rStyle w:val="Alaviitteenviite"/>
        </w:rPr>
        <w:footnoteRef/>
      </w:r>
      <w:r w:rsidRPr="00E029F5">
        <w:rPr>
          <w:lang w:val="en-US"/>
        </w:rPr>
        <w:t xml:space="preserve"> France24 28.3.2025.</w:t>
      </w:r>
    </w:p>
  </w:footnote>
  <w:footnote w:id="8">
    <w:p w14:paraId="5044F2AF" w14:textId="577F2B23" w:rsidR="00CB1820" w:rsidRPr="00932F2B" w:rsidRDefault="00CB1820">
      <w:pPr>
        <w:pStyle w:val="Alaviitteenteksti"/>
        <w:rPr>
          <w:lang w:val="en-US"/>
        </w:rPr>
      </w:pPr>
      <w:r>
        <w:rPr>
          <w:rStyle w:val="Alaviitteenviite"/>
        </w:rPr>
        <w:footnoteRef/>
      </w:r>
      <w:r w:rsidRPr="00932F2B">
        <w:rPr>
          <w:lang w:val="en-US"/>
        </w:rPr>
        <w:t xml:space="preserve"> </w:t>
      </w:r>
      <w:r>
        <w:rPr>
          <w:lang w:val="en-US"/>
        </w:rPr>
        <w:t>Al Jazeera 13.10.2025.</w:t>
      </w:r>
    </w:p>
  </w:footnote>
  <w:footnote w:id="9">
    <w:p w14:paraId="4DF79F28" w14:textId="77777777" w:rsidR="00C40ED5" w:rsidRPr="00367759" w:rsidRDefault="00C40ED5" w:rsidP="00C40ED5">
      <w:pPr>
        <w:pStyle w:val="Alaviitteenteksti"/>
        <w:rPr>
          <w:lang w:val="en-US"/>
        </w:rPr>
      </w:pPr>
      <w:r>
        <w:rPr>
          <w:rStyle w:val="Alaviitteenviite"/>
        </w:rPr>
        <w:footnoteRef/>
      </w:r>
      <w:r w:rsidRPr="00367759">
        <w:rPr>
          <w:lang w:val="en-US"/>
        </w:rPr>
        <w:t xml:space="preserve"> </w:t>
      </w:r>
      <w:r w:rsidRPr="00D54685">
        <w:rPr>
          <w:lang w:val="en-US"/>
        </w:rPr>
        <w:t>France24 28.3.2025.</w:t>
      </w:r>
    </w:p>
  </w:footnote>
  <w:footnote w:id="10">
    <w:p w14:paraId="017E5A97" w14:textId="77777777" w:rsidR="00243ED4" w:rsidRPr="00367759" w:rsidRDefault="00243ED4" w:rsidP="00243ED4">
      <w:pPr>
        <w:pStyle w:val="Alaviitteenteksti"/>
        <w:rPr>
          <w:lang w:val="en-US"/>
        </w:rPr>
      </w:pPr>
      <w:r>
        <w:rPr>
          <w:rStyle w:val="Alaviitteenviite"/>
        </w:rPr>
        <w:footnoteRef/>
      </w:r>
      <w:r w:rsidRPr="00367759">
        <w:rPr>
          <w:lang w:val="en-US"/>
        </w:rPr>
        <w:t xml:space="preserve"> </w:t>
      </w:r>
      <w:r w:rsidRPr="00D54685">
        <w:rPr>
          <w:lang w:val="en-US"/>
        </w:rPr>
        <w:t>Al Jazeera 27.10.2025.</w:t>
      </w:r>
    </w:p>
  </w:footnote>
  <w:footnote w:id="11">
    <w:p w14:paraId="67660DD2" w14:textId="77777777" w:rsidR="00243ED4" w:rsidRPr="006D3337" w:rsidRDefault="00243ED4" w:rsidP="00243ED4">
      <w:pPr>
        <w:pStyle w:val="Alaviitteenteksti"/>
      </w:pPr>
      <w:r>
        <w:rPr>
          <w:rStyle w:val="Alaviitteenviite"/>
        </w:rPr>
        <w:footnoteRef/>
      </w:r>
      <w:r w:rsidRPr="006D3337">
        <w:t xml:space="preserve"> DW 27.3.2025.</w:t>
      </w:r>
    </w:p>
  </w:footnote>
  <w:footnote w:id="12">
    <w:p w14:paraId="155221BD" w14:textId="77777777" w:rsidR="005B0E41" w:rsidRPr="00AF40EB" w:rsidRDefault="005B0E41" w:rsidP="005B0E41">
      <w:pPr>
        <w:pStyle w:val="Alaviitteenteksti"/>
      </w:pPr>
      <w:r>
        <w:rPr>
          <w:rStyle w:val="Alaviitteenviite"/>
        </w:rPr>
        <w:footnoteRef/>
      </w:r>
      <w:r w:rsidRPr="00AF40EB">
        <w:t xml:space="preserve"> ACLED 31.1.2025.</w:t>
      </w:r>
    </w:p>
  </w:footnote>
  <w:footnote w:id="13">
    <w:p w14:paraId="1BACA276" w14:textId="2FD3159D" w:rsidR="00610648" w:rsidRPr="00A4034F" w:rsidRDefault="00610648">
      <w:pPr>
        <w:pStyle w:val="Alaviitteenteksti"/>
      </w:pPr>
      <w:r>
        <w:rPr>
          <w:rStyle w:val="Alaviitteenviite"/>
        </w:rPr>
        <w:footnoteRef/>
      </w:r>
      <w:r w:rsidRPr="0070270B">
        <w:t xml:space="preserve"> Use</w:t>
      </w:r>
      <w:r w:rsidR="00AE68A3" w:rsidRPr="0070270B">
        <w:t>at lähteet</w:t>
      </w:r>
      <w:r w:rsidRPr="0070270B">
        <w:t xml:space="preserve"> käyt</w:t>
      </w:r>
      <w:r w:rsidR="00AE68A3" w:rsidRPr="0070270B">
        <w:t>tävät</w:t>
      </w:r>
      <w:r w:rsidRPr="0070270B">
        <w:t xml:space="preserve"> </w:t>
      </w:r>
      <w:proofErr w:type="spellStart"/>
      <w:r w:rsidRPr="0070270B">
        <w:t>Greater</w:t>
      </w:r>
      <w:proofErr w:type="spellEnd"/>
      <w:r w:rsidRPr="0070270B">
        <w:t xml:space="preserve"> Upper </w:t>
      </w:r>
      <w:proofErr w:type="spellStart"/>
      <w:r w:rsidRPr="0070270B">
        <w:t>Nile</w:t>
      </w:r>
      <w:proofErr w:type="spellEnd"/>
      <w:r w:rsidRPr="0070270B">
        <w:t xml:space="preserve">, </w:t>
      </w:r>
      <w:proofErr w:type="spellStart"/>
      <w:r w:rsidRPr="0070270B">
        <w:t>Greater</w:t>
      </w:r>
      <w:proofErr w:type="spellEnd"/>
      <w:r w:rsidRPr="0070270B">
        <w:t xml:space="preserve"> </w:t>
      </w:r>
      <w:proofErr w:type="spellStart"/>
      <w:r w:rsidRPr="0070270B">
        <w:t>Bahr</w:t>
      </w:r>
      <w:proofErr w:type="spellEnd"/>
      <w:r w:rsidRPr="0070270B">
        <w:t xml:space="preserve"> </w:t>
      </w:r>
      <w:proofErr w:type="spellStart"/>
      <w:r w:rsidRPr="0070270B">
        <w:t>el</w:t>
      </w:r>
      <w:proofErr w:type="spellEnd"/>
      <w:r w:rsidRPr="0070270B">
        <w:t xml:space="preserve"> </w:t>
      </w:r>
      <w:proofErr w:type="spellStart"/>
      <w:r w:rsidRPr="0070270B">
        <w:t>Ghazal</w:t>
      </w:r>
      <w:proofErr w:type="spellEnd"/>
      <w:r w:rsidR="00A4034F" w:rsidRPr="0070270B">
        <w:t xml:space="preserve"> ja</w:t>
      </w:r>
      <w:r w:rsidRPr="0070270B">
        <w:t xml:space="preserve"> </w:t>
      </w:r>
      <w:proofErr w:type="spellStart"/>
      <w:r w:rsidRPr="0070270B">
        <w:t>Greater</w:t>
      </w:r>
      <w:proofErr w:type="spellEnd"/>
      <w:r w:rsidRPr="0070270B">
        <w:t xml:space="preserve"> </w:t>
      </w:r>
      <w:proofErr w:type="spellStart"/>
      <w:r w:rsidRPr="0070270B">
        <w:t>Equatoria</w:t>
      </w:r>
      <w:proofErr w:type="spellEnd"/>
      <w:r w:rsidR="00A4034F" w:rsidRPr="0070270B">
        <w:t xml:space="preserve"> -termejä</w:t>
      </w:r>
      <w:r w:rsidR="0070270B" w:rsidRPr="0070270B">
        <w:t>, joilla viitat</w:t>
      </w:r>
      <w:r w:rsidR="0070270B">
        <w:t>aan useamman osavaltion kattaviin maantieteellisiin alueisiin</w:t>
      </w:r>
      <w:r w:rsidR="00AE68A3" w:rsidRPr="0070270B">
        <w:t xml:space="preserve">. </w:t>
      </w:r>
      <w:proofErr w:type="spellStart"/>
      <w:r w:rsidR="00AE68A3" w:rsidRPr="00AE68A3">
        <w:t>Greater</w:t>
      </w:r>
      <w:proofErr w:type="spellEnd"/>
      <w:r w:rsidR="00AE68A3" w:rsidRPr="00AE68A3">
        <w:t xml:space="preserve"> Upper </w:t>
      </w:r>
      <w:proofErr w:type="spellStart"/>
      <w:r w:rsidR="00AE68A3" w:rsidRPr="00AE68A3">
        <w:t>Nile</w:t>
      </w:r>
      <w:proofErr w:type="spellEnd"/>
      <w:r w:rsidR="00AE68A3" w:rsidRPr="00AE68A3">
        <w:t xml:space="preserve"> -alueella viitataan yleensä </w:t>
      </w:r>
      <w:proofErr w:type="spellStart"/>
      <w:r w:rsidR="00AE68A3" w:rsidRPr="00AE68A3">
        <w:t>Unityn</w:t>
      </w:r>
      <w:proofErr w:type="spellEnd"/>
      <w:r w:rsidR="00AE68A3" w:rsidRPr="00AE68A3">
        <w:t xml:space="preserve">, Upper Nilen ja Jonglein osavaltioihin, </w:t>
      </w:r>
      <w:proofErr w:type="spellStart"/>
      <w:r w:rsidR="00AE68A3" w:rsidRPr="00AE68A3">
        <w:t>Greater</w:t>
      </w:r>
      <w:proofErr w:type="spellEnd"/>
      <w:r w:rsidR="00AE68A3" w:rsidRPr="00AE68A3">
        <w:t xml:space="preserve"> </w:t>
      </w:r>
      <w:proofErr w:type="spellStart"/>
      <w:r w:rsidR="00AE68A3" w:rsidRPr="00AE68A3">
        <w:t>Bahr</w:t>
      </w:r>
      <w:proofErr w:type="spellEnd"/>
      <w:r w:rsidR="00AE68A3" w:rsidRPr="00AE68A3">
        <w:t xml:space="preserve"> </w:t>
      </w:r>
      <w:proofErr w:type="spellStart"/>
      <w:r w:rsidR="00AE68A3" w:rsidRPr="00AE68A3">
        <w:t>el</w:t>
      </w:r>
      <w:proofErr w:type="spellEnd"/>
      <w:r w:rsidR="00AE68A3" w:rsidRPr="00AE68A3">
        <w:t xml:space="preserve"> </w:t>
      </w:r>
      <w:proofErr w:type="spellStart"/>
      <w:r w:rsidR="00AE68A3" w:rsidRPr="00AE68A3">
        <w:t>Ghazal</w:t>
      </w:r>
      <w:proofErr w:type="spellEnd"/>
      <w:r w:rsidR="00AE68A3" w:rsidRPr="00AE68A3">
        <w:t xml:space="preserve"> -alueella Western </w:t>
      </w:r>
      <w:proofErr w:type="spellStart"/>
      <w:r w:rsidR="00AE68A3" w:rsidRPr="00AE68A3">
        <w:t>Bahr</w:t>
      </w:r>
      <w:proofErr w:type="spellEnd"/>
      <w:r w:rsidR="00AE68A3" w:rsidRPr="00AE68A3">
        <w:t xml:space="preserve"> </w:t>
      </w:r>
      <w:proofErr w:type="spellStart"/>
      <w:r w:rsidR="00AE68A3" w:rsidRPr="00AE68A3">
        <w:t>el</w:t>
      </w:r>
      <w:proofErr w:type="spellEnd"/>
      <w:r w:rsidR="00AE68A3" w:rsidRPr="00AE68A3">
        <w:t xml:space="preserve"> </w:t>
      </w:r>
      <w:proofErr w:type="spellStart"/>
      <w:r w:rsidR="00AE68A3" w:rsidRPr="00AE68A3">
        <w:t>Ghazalin</w:t>
      </w:r>
      <w:proofErr w:type="spellEnd"/>
      <w:r w:rsidR="00AE68A3" w:rsidRPr="00AE68A3">
        <w:t xml:space="preserve">, </w:t>
      </w:r>
      <w:proofErr w:type="spellStart"/>
      <w:r w:rsidR="00AE68A3" w:rsidRPr="00AE68A3">
        <w:t>Northern</w:t>
      </w:r>
      <w:proofErr w:type="spellEnd"/>
      <w:r w:rsidR="00AE68A3" w:rsidRPr="00AE68A3">
        <w:t xml:space="preserve"> </w:t>
      </w:r>
      <w:proofErr w:type="spellStart"/>
      <w:r w:rsidR="00AE68A3" w:rsidRPr="00AE68A3">
        <w:t>Bahr</w:t>
      </w:r>
      <w:proofErr w:type="spellEnd"/>
      <w:r w:rsidR="00AE68A3" w:rsidRPr="00AE68A3">
        <w:t xml:space="preserve"> </w:t>
      </w:r>
      <w:proofErr w:type="spellStart"/>
      <w:r w:rsidR="00AE68A3" w:rsidRPr="00AE68A3">
        <w:t>el</w:t>
      </w:r>
      <w:proofErr w:type="spellEnd"/>
      <w:r w:rsidR="00AE68A3" w:rsidRPr="00AE68A3">
        <w:t xml:space="preserve"> </w:t>
      </w:r>
      <w:proofErr w:type="spellStart"/>
      <w:r w:rsidR="00AE68A3" w:rsidRPr="00AE68A3">
        <w:t>Ghazalin</w:t>
      </w:r>
      <w:proofErr w:type="spellEnd"/>
      <w:r w:rsidR="00AE68A3" w:rsidRPr="00AE68A3">
        <w:t xml:space="preserve">, </w:t>
      </w:r>
      <w:proofErr w:type="spellStart"/>
      <w:r w:rsidR="00AE68A3" w:rsidRPr="00AE68A3">
        <w:t>Warrapin</w:t>
      </w:r>
      <w:proofErr w:type="spellEnd"/>
      <w:r w:rsidR="00AE68A3" w:rsidRPr="00AE68A3">
        <w:t xml:space="preserve"> ja </w:t>
      </w:r>
      <w:proofErr w:type="spellStart"/>
      <w:r w:rsidR="00AE68A3" w:rsidRPr="00AE68A3">
        <w:t>Lakesin</w:t>
      </w:r>
      <w:proofErr w:type="spellEnd"/>
      <w:r w:rsidR="00AE68A3" w:rsidRPr="00AE68A3">
        <w:t xml:space="preserve"> osavaltioihin, ja </w:t>
      </w:r>
      <w:proofErr w:type="spellStart"/>
      <w:r w:rsidR="00AE68A3" w:rsidRPr="00AE68A3">
        <w:t>Greater</w:t>
      </w:r>
      <w:proofErr w:type="spellEnd"/>
      <w:r w:rsidR="00AE68A3" w:rsidRPr="00AE68A3">
        <w:t xml:space="preserve"> </w:t>
      </w:r>
      <w:proofErr w:type="spellStart"/>
      <w:r w:rsidR="00AE68A3" w:rsidRPr="00AE68A3">
        <w:t>Equatoria</w:t>
      </w:r>
      <w:proofErr w:type="spellEnd"/>
      <w:r w:rsidR="00AE68A3" w:rsidRPr="00AE68A3">
        <w:t xml:space="preserve"> -alueella Eastern </w:t>
      </w:r>
      <w:proofErr w:type="spellStart"/>
      <w:r w:rsidR="00AE68A3" w:rsidRPr="00AE68A3">
        <w:t>Equatorian</w:t>
      </w:r>
      <w:proofErr w:type="spellEnd"/>
      <w:r w:rsidR="00AE68A3" w:rsidRPr="00AE68A3">
        <w:t xml:space="preserve">, Central </w:t>
      </w:r>
      <w:proofErr w:type="spellStart"/>
      <w:r w:rsidR="00AE68A3" w:rsidRPr="00AE68A3">
        <w:t>Equatorian</w:t>
      </w:r>
      <w:proofErr w:type="spellEnd"/>
      <w:r w:rsidR="00AE68A3" w:rsidRPr="00AE68A3">
        <w:t xml:space="preserve"> ja Western </w:t>
      </w:r>
      <w:proofErr w:type="spellStart"/>
      <w:r w:rsidR="00AE68A3" w:rsidRPr="00AE68A3">
        <w:t>Equatorian</w:t>
      </w:r>
      <w:proofErr w:type="spellEnd"/>
      <w:r w:rsidR="00AE68A3" w:rsidRPr="00AE68A3">
        <w:t xml:space="preserve"> osavaltio</w:t>
      </w:r>
      <w:r w:rsidR="00AE68A3">
        <w:t>ihin</w:t>
      </w:r>
      <w:r w:rsidR="00AE68A3" w:rsidRPr="00AE68A3">
        <w:t xml:space="preserve">. </w:t>
      </w:r>
      <w:r w:rsidR="00AE68A3" w:rsidRPr="00AF40EB">
        <w:t xml:space="preserve">(ACLED 31.1.2025; REACH </w:t>
      </w:r>
      <w:proofErr w:type="spellStart"/>
      <w:r w:rsidR="00556047">
        <w:t>Initiative</w:t>
      </w:r>
      <w:proofErr w:type="spellEnd"/>
      <w:r w:rsidR="00556047">
        <w:t xml:space="preserve"> </w:t>
      </w:r>
      <w:r w:rsidR="00AE68A3" w:rsidRPr="00AF40EB">
        <w:t xml:space="preserve">26.6.2023; UN </w:t>
      </w:r>
      <w:proofErr w:type="spellStart"/>
      <w:r w:rsidR="00AE68A3" w:rsidRPr="00AF40EB">
        <w:t>Peacekeeping</w:t>
      </w:r>
      <w:proofErr w:type="spellEnd"/>
      <w:r w:rsidR="00AE68A3" w:rsidRPr="00AF40EB">
        <w:t xml:space="preserve"> 13.9.2022). </w:t>
      </w:r>
      <w:r w:rsidR="00A4034F">
        <w:t>Tässä vastauksessa pitäydytään lähte</w:t>
      </w:r>
      <w:r w:rsidR="003E30D8">
        <w:t>iden</w:t>
      </w:r>
      <w:r w:rsidR="00A4034F">
        <w:t xml:space="preserve"> käyttäm</w:t>
      </w:r>
      <w:r w:rsidR="003E30D8">
        <w:t>i</w:t>
      </w:r>
      <w:r w:rsidR="00A4034F">
        <w:t>ssä</w:t>
      </w:r>
      <w:r w:rsidR="00AE68A3">
        <w:t xml:space="preserve"> </w:t>
      </w:r>
      <w:r w:rsidR="00A4034F">
        <w:t>term</w:t>
      </w:r>
      <w:r w:rsidR="00AE68A3">
        <w:t>e</w:t>
      </w:r>
      <w:r w:rsidR="00A4034F">
        <w:t xml:space="preserve">issä. </w:t>
      </w:r>
    </w:p>
  </w:footnote>
  <w:footnote w:id="14">
    <w:p w14:paraId="6B359522" w14:textId="77777777" w:rsidR="006E08D8" w:rsidRDefault="006E08D8" w:rsidP="006E08D8">
      <w:pPr>
        <w:pStyle w:val="Alaviitteenteksti"/>
      </w:pPr>
      <w:r>
        <w:rPr>
          <w:rStyle w:val="Alaviitteenviite"/>
        </w:rPr>
        <w:footnoteRef/>
      </w:r>
      <w:r>
        <w:t xml:space="preserve"> Maaliskuun</w:t>
      </w:r>
      <w:r w:rsidRPr="00137EFA">
        <w:t xml:space="preserve"> 2025 eskalaation keskiössä olleet alueet </w:t>
      </w:r>
      <w:hyperlink r:id="rId1" w:history="1">
        <w:r w:rsidRPr="00137EFA">
          <w:rPr>
            <w:rStyle w:val="Hyperlinkki"/>
          </w:rPr>
          <w:t>kartalla</w:t>
        </w:r>
      </w:hyperlink>
      <w:r w:rsidRPr="00137EFA">
        <w:t xml:space="preserve"> (ACAPS 11.6.2025, s. 1).</w:t>
      </w:r>
    </w:p>
  </w:footnote>
  <w:footnote w:id="15">
    <w:p w14:paraId="44A82361" w14:textId="030C28E0" w:rsidR="008B2BC6" w:rsidRPr="009920F1" w:rsidRDefault="008B2BC6">
      <w:pPr>
        <w:pStyle w:val="Alaviitteenteksti"/>
        <w:rPr>
          <w:lang w:val="en-US"/>
        </w:rPr>
      </w:pPr>
      <w:r>
        <w:rPr>
          <w:rStyle w:val="Alaviitteenviite"/>
        </w:rPr>
        <w:footnoteRef/>
      </w:r>
      <w:r w:rsidRPr="009920F1">
        <w:rPr>
          <w:lang w:val="en-US"/>
        </w:rPr>
        <w:t xml:space="preserve"> ACLED 31.1.2025.</w:t>
      </w:r>
    </w:p>
  </w:footnote>
  <w:footnote w:id="16">
    <w:p w14:paraId="093BA719" w14:textId="77777777" w:rsidR="008B398B" w:rsidRPr="00CE3102" w:rsidRDefault="008B398B" w:rsidP="008B398B">
      <w:pPr>
        <w:pStyle w:val="Alaviitteenteksti"/>
        <w:rPr>
          <w:lang w:val="en-US"/>
        </w:rPr>
      </w:pPr>
      <w:r>
        <w:rPr>
          <w:rStyle w:val="Alaviitteenviite"/>
        </w:rPr>
        <w:footnoteRef/>
      </w:r>
      <w:r w:rsidRPr="00CE3102">
        <w:rPr>
          <w:lang w:val="en-US"/>
        </w:rPr>
        <w:t xml:space="preserve"> HRW 9.4.2025; France24 28.3.2025.</w:t>
      </w:r>
    </w:p>
  </w:footnote>
  <w:footnote w:id="17">
    <w:p w14:paraId="50861038" w14:textId="77777777" w:rsidR="008B398B" w:rsidRPr="006F438D" w:rsidRDefault="008B398B" w:rsidP="008B398B">
      <w:pPr>
        <w:pStyle w:val="Alaviitteenteksti"/>
        <w:rPr>
          <w:lang w:val="en-US"/>
        </w:rPr>
      </w:pPr>
      <w:r>
        <w:rPr>
          <w:rStyle w:val="Alaviitteenviite"/>
        </w:rPr>
        <w:footnoteRef/>
      </w:r>
      <w:r w:rsidRPr="006F438D">
        <w:rPr>
          <w:lang w:val="en-US"/>
        </w:rPr>
        <w:t xml:space="preserve"> </w:t>
      </w:r>
      <w:r w:rsidRPr="00351405">
        <w:rPr>
          <w:lang w:val="en-US"/>
        </w:rPr>
        <w:t>UNSC 30.4.2025</w:t>
      </w:r>
      <w:r>
        <w:rPr>
          <w:lang w:val="en-US"/>
        </w:rPr>
        <w:t xml:space="preserve">; </w:t>
      </w:r>
      <w:r w:rsidRPr="000749FD">
        <w:rPr>
          <w:lang w:val="en-US"/>
        </w:rPr>
        <w:t>Amnesty International 14.5.2025.</w:t>
      </w:r>
    </w:p>
  </w:footnote>
  <w:footnote w:id="18">
    <w:p w14:paraId="5521AEFF" w14:textId="77777777" w:rsidR="00774BF5" w:rsidRPr="00774BF5" w:rsidRDefault="00774BF5" w:rsidP="00774BF5">
      <w:pPr>
        <w:pStyle w:val="Alaviitteenteksti"/>
        <w:rPr>
          <w:lang w:val="en-US"/>
        </w:rPr>
      </w:pPr>
      <w:r>
        <w:rPr>
          <w:rStyle w:val="Alaviitteenviite"/>
        </w:rPr>
        <w:footnoteRef/>
      </w:r>
      <w:r w:rsidRPr="00774BF5">
        <w:rPr>
          <w:lang w:val="en-US"/>
        </w:rPr>
        <w:t xml:space="preserve"> WHO18.7.2025.</w:t>
      </w:r>
    </w:p>
  </w:footnote>
  <w:footnote w:id="19">
    <w:p w14:paraId="42291FA4" w14:textId="77777777" w:rsidR="008B398B" w:rsidRPr="000B3352" w:rsidRDefault="008B398B" w:rsidP="008B398B">
      <w:pPr>
        <w:pStyle w:val="Alaviitteenteksti"/>
        <w:rPr>
          <w:lang w:val="en-US"/>
        </w:rPr>
      </w:pPr>
      <w:r>
        <w:rPr>
          <w:rStyle w:val="Alaviitteenviite"/>
        </w:rPr>
        <w:footnoteRef/>
      </w:r>
      <w:r w:rsidRPr="000B3352">
        <w:rPr>
          <w:lang w:val="en-US"/>
        </w:rPr>
        <w:t xml:space="preserve"> ACLED 31.1.2025; </w:t>
      </w:r>
      <w:r w:rsidRPr="00351405">
        <w:rPr>
          <w:lang w:val="en-US"/>
        </w:rPr>
        <w:t>UNSC 30.4.2025</w:t>
      </w:r>
      <w:r>
        <w:rPr>
          <w:lang w:val="en-US"/>
        </w:rPr>
        <w:t xml:space="preserve">; </w:t>
      </w:r>
      <w:r w:rsidRPr="000B3352">
        <w:rPr>
          <w:lang w:val="en-US"/>
        </w:rPr>
        <w:t>UNSC 15.8.2025.</w:t>
      </w:r>
    </w:p>
  </w:footnote>
  <w:footnote w:id="20">
    <w:p w14:paraId="58536FC2" w14:textId="77777777" w:rsidR="008B2BC6" w:rsidRPr="00367759" w:rsidRDefault="008B2BC6" w:rsidP="008B2BC6">
      <w:pPr>
        <w:pStyle w:val="Alaviitteenteksti"/>
        <w:rPr>
          <w:lang w:val="en-US"/>
        </w:rPr>
      </w:pPr>
      <w:r>
        <w:rPr>
          <w:rStyle w:val="Alaviitteenviite"/>
        </w:rPr>
        <w:footnoteRef/>
      </w:r>
      <w:r w:rsidRPr="00367759">
        <w:rPr>
          <w:lang w:val="en-US"/>
        </w:rPr>
        <w:t xml:space="preserve"> UNSC 15.8.2025.</w:t>
      </w:r>
    </w:p>
  </w:footnote>
  <w:footnote w:id="21">
    <w:p w14:paraId="4BABD52A" w14:textId="77777777" w:rsidR="006E3B1B" w:rsidRPr="00980C23" w:rsidRDefault="006E3B1B" w:rsidP="006E3B1B">
      <w:pPr>
        <w:pStyle w:val="Alaviitteenteksti"/>
        <w:rPr>
          <w:lang w:val="en-US"/>
        </w:rPr>
      </w:pPr>
      <w:r>
        <w:rPr>
          <w:rStyle w:val="Alaviitteenviite"/>
        </w:rPr>
        <w:footnoteRef/>
      </w:r>
      <w:r w:rsidRPr="00980C23">
        <w:rPr>
          <w:lang w:val="en-US"/>
        </w:rPr>
        <w:t xml:space="preserve"> </w:t>
      </w:r>
      <w:r w:rsidRPr="000B3352">
        <w:rPr>
          <w:lang w:val="en-US"/>
        </w:rPr>
        <w:t>ACLED 31.1.2025</w:t>
      </w:r>
      <w:r>
        <w:rPr>
          <w:lang w:val="en-US"/>
        </w:rPr>
        <w:t>.</w:t>
      </w:r>
    </w:p>
  </w:footnote>
  <w:footnote w:id="22">
    <w:p w14:paraId="254E7C9B" w14:textId="77777777" w:rsidR="003E30D8" w:rsidRPr="003E30D8" w:rsidRDefault="003E30D8" w:rsidP="003E30D8">
      <w:pPr>
        <w:pStyle w:val="Alaviitteenteksti"/>
        <w:rPr>
          <w:lang w:val="en-US"/>
        </w:rPr>
      </w:pPr>
      <w:r>
        <w:rPr>
          <w:rStyle w:val="Alaviitteenviite"/>
        </w:rPr>
        <w:footnoteRef/>
      </w:r>
      <w:r w:rsidRPr="003E30D8">
        <w:rPr>
          <w:lang w:val="en-US"/>
        </w:rPr>
        <w:t xml:space="preserve"> </w:t>
      </w:r>
      <w:r w:rsidRPr="00367759">
        <w:rPr>
          <w:lang w:val="en-US"/>
        </w:rPr>
        <w:t>UNSC 15.8.2025.</w:t>
      </w:r>
    </w:p>
  </w:footnote>
  <w:footnote w:id="23">
    <w:p w14:paraId="0A426AE9" w14:textId="77777777" w:rsidR="00C40ED5" w:rsidRPr="007E0A0D" w:rsidRDefault="00C40ED5" w:rsidP="00C40ED5">
      <w:pPr>
        <w:pStyle w:val="Alaviitteenteksti"/>
        <w:rPr>
          <w:b/>
          <w:bCs/>
          <w:lang w:val="en-US"/>
        </w:rPr>
      </w:pPr>
      <w:r>
        <w:rPr>
          <w:rStyle w:val="Alaviitteenviite"/>
        </w:rPr>
        <w:footnoteRef/>
      </w:r>
      <w:r w:rsidRPr="007E0A0D">
        <w:rPr>
          <w:lang w:val="en-US"/>
        </w:rPr>
        <w:t xml:space="preserve"> </w:t>
      </w:r>
      <w:r w:rsidRPr="000B3352">
        <w:rPr>
          <w:lang w:val="en-US"/>
        </w:rPr>
        <w:t>ACLED 31.1.2025</w:t>
      </w:r>
      <w:r>
        <w:rPr>
          <w:lang w:val="en-US"/>
        </w:rPr>
        <w:t>.</w:t>
      </w:r>
    </w:p>
  </w:footnote>
  <w:footnote w:id="24">
    <w:p w14:paraId="00639CD8" w14:textId="77777777" w:rsidR="008B2BC6" w:rsidRPr="00AE0CD5" w:rsidRDefault="008B2BC6" w:rsidP="008B2BC6">
      <w:pPr>
        <w:pStyle w:val="Alaviitteenteksti"/>
        <w:rPr>
          <w:lang w:val="en-US"/>
        </w:rPr>
      </w:pPr>
      <w:r>
        <w:rPr>
          <w:rStyle w:val="Alaviitteenviite"/>
        </w:rPr>
        <w:footnoteRef/>
      </w:r>
      <w:r w:rsidRPr="00AE0CD5">
        <w:rPr>
          <w:lang w:val="en-US"/>
        </w:rPr>
        <w:t xml:space="preserve"> </w:t>
      </w:r>
      <w:r w:rsidRPr="000B3352">
        <w:rPr>
          <w:lang w:val="en-US"/>
        </w:rPr>
        <w:t>UN 7.11.2024.</w:t>
      </w:r>
    </w:p>
  </w:footnote>
  <w:footnote w:id="25">
    <w:p w14:paraId="6C827743" w14:textId="77777777" w:rsidR="00BB0BBA" w:rsidRPr="00AF40EB" w:rsidRDefault="00BB0BBA" w:rsidP="00BB0BBA">
      <w:pPr>
        <w:pStyle w:val="Alaviitteenteksti"/>
        <w:rPr>
          <w:lang w:val="en-US"/>
        </w:rPr>
      </w:pPr>
      <w:r>
        <w:rPr>
          <w:rStyle w:val="Alaviitteenviite"/>
        </w:rPr>
        <w:footnoteRef/>
      </w:r>
      <w:r w:rsidRPr="00AF40EB">
        <w:rPr>
          <w:lang w:val="en-US"/>
        </w:rPr>
        <w:t xml:space="preserve"> </w:t>
      </w:r>
      <w:r w:rsidRPr="005B6E66">
        <w:rPr>
          <w:lang w:val="en-US"/>
        </w:rPr>
        <w:t>UNSC 15.8.2025.</w:t>
      </w:r>
    </w:p>
  </w:footnote>
  <w:footnote w:id="26">
    <w:p w14:paraId="39E761BD" w14:textId="77777777" w:rsidR="00C40ED5" w:rsidRPr="006010A0" w:rsidRDefault="00C40ED5" w:rsidP="00C40ED5">
      <w:pPr>
        <w:pStyle w:val="Alaviitteenteksti"/>
        <w:rPr>
          <w:lang w:val="en-US"/>
        </w:rPr>
      </w:pPr>
      <w:r>
        <w:rPr>
          <w:rStyle w:val="Alaviitteenviite"/>
        </w:rPr>
        <w:footnoteRef/>
      </w:r>
      <w:r w:rsidRPr="006010A0">
        <w:rPr>
          <w:lang w:val="en-US"/>
        </w:rPr>
        <w:t xml:space="preserve"> </w:t>
      </w:r>
      <w:r w:rsidRPr="000749FD">
        <w:rPr>
          <w:lang w:val="en-US"/>
        </w:rPr>
        <w:t>Amnesty International 14.5.2025.</w:t>
      </w:r>
    </w:p>
  </w:footnote>
  <w:footnote w:id="27">
    <w:p w14:paraId="7C9D73B0" w14:textId="77777777" w:rsidR="00C40ED5" w:rsidRPr="005B6E66" w:rsidRDefault="00C40ED5" w:rsidP="00C40ED5">
      <w:pPr>
        <w:pStyle w:val="Alaviitteenteksti"/>
        <w:rPr>
          <w:lang w:val="en-US"/>
        </w:rPr>
      </w:pPr>
      <w:r>
        <w:rPr>
          <w:rStyle w:val="Alaviitteenviite"/>
        </w:rPr>
        <w:footnoteRef/>
      </w:r>
      <w:r w:rsidRPr="005B6E66">
        <w:rPr>
          <w:lang w:val="en-US"/>
        </w:rPr>
        <w:t xml:space="preserve"> UNSC 15.8.2025.</w:t>
      </w:r>
    </w:p>
  </w:footnote>
  <w:footnote w:id="28">
    <w:p w14:paraId="6A09297A" w14:textId="77777777" w:rsidR="00AF2DE2" w:rsidRPr="00AF2DE2" w:rsidRDefault="00AF2DE2" w:rsidP="00AF2DE2">
      <w:pPr>
        <w:pStyle w:val="Alaviitteenteksti"/>
        <w:rPr>
          <w:lang w:val="en-US"/>
        </w:rPr>
      </w:pPr>
      <w:r>
        <w:rPr>
          <w:rStyle w:val="Alaviitteenviite"/>
        </w:rPr>
        <w:footnoteRef/>
      </w:r>
      <w:r w:rsidRPr="00AF2DE2">
        <w:rPr>
          <w:lang w:val="en-US"/>
        </w:rPr>
        <w:t xml:space="preserve"> UN Peacekeeping 2025.</w:t>
      </w:r>
    </w:p>
  </w:footnote>
  <w:footnote w:id="29">
    <w:p w14:paraId="42583970" w14:textId="77777777" w:rsidR="00B368B2" w:rsidRPr="00554F6D" w:rsidRDefault="00B368B2" w:rsidP="00B368B2">
      <w:pPr>
        <w:pStyle w:val="Alaviitteenteksti"/>
        <w:rPr>
          <w:lang w:val="en-US"/>
        </w:rPr>
      </w:pPr>
      <w:r>
        <w:rPr>
          <w:rStyle w:val="Alaviitteenviite"/>
        </w:rPr>
        <w:footnoteRef/>
      </w:r>
      <w:r w:rsidRPr="00554F6D">
        <w:rPr>
          <w:lang w:val="en-US"/>
        </w:rPr>
        <w:t xml:space="preserve"> </w:t>
      </w:r>
      <w:r w:rsidRPr="00D6666A">
        <w:rPr>
          <w:lang w:val="en-US"/>
        </w:rPr>
        <w:t>UNSC 7.8.2025</w:t>
      </w:r>
      <w:r>
        <w:rPr>
          <w:lang w:val="en-US"/>
        </w:rPr>
        <w:t>, s. 8.</w:t>
      </w:r>
    </w:p>
  </w:footnote>
  <w:footnote w:id="30">
    <w:p w14:paraId="0EB5EB96" w14:textId="77777777" w:rsidR="00B368B2" w:rsidRPr="005B6E66" w:rsidRDefault="00B368B2" w:rsidP="00B368B2">
      <w:pPr>
        <w:pStyle w:val="Alaviitteenteksti"/>
        <w:rPr>
          <w:lang w:val="en-US"/>
        </w:rPr>
      </w:pPr>
      <w:r>
        <w:rPr>
          <w:rStyle w:val="Alaviitteenviite"/>
        </w:rPr>
        <w:footnoteRef/>
      </w:r>
      <w:r w:rsidRPr="005B6E66">
        <w:rPr>
          <w:lang w:val="en-US"/>
        </w:rPr>
        <w:t xml:space="preserve"> UNSC 15.8.2025.</w:t>
      </w:r>
    </w:p>
  </w:footnote>
  <w:footnote w:id="31">
    <w:p w14:paraId="3FD85C4F" w14:textId="77777777" w:rsidR="00E5471A" w:rsidRPr="009929F5" w:rsidRDefault="00E5471A" w:rsidP="00E5471A">
      <w:pPr>
        <w:pStyle w:val="Alaviitteenteksti"/>
        <w:rPr>
          <w:lang w:val="en-US"/>
        </w:rPr>
      </w:pPr>
      <w:r>
        <w:rPr>
          <w:rStyle w:val="Alaviitteenviite"/>
        </w:rPr>
        <w:footnoteRef/>
      </w:r>
      <w:r w:rsidRPr="009929F5">
        <w:rPr>
          <w:lang w:val="en-US"/>
        </w:rPr>
        <w:t xml:space="preserve"> UNSC 2.11.2025.</w:t>
      </w:r>
    </w:p>
  </w:footnote>
  <w:footnote w:id="32">
    <w:p w14:paraId="3A2ACB89" w14:textId="21950DD1" w:rsidR="00110CE3" w:rsidRPr="006E08D8" w:rsidRDefault="00110CE3">
      <w:pPr>
        <w:pStyle w:val="Alaviitteenteksti"/>
        <w:rPr>
          <w:lang w:val="en-US"/>
        </w:rPr>
      </w:pPr>
      <w:r>
        <w:rPr>
          <w:rStyle w:val="Alaviitteenviite"/>
        </w:rPr>
        <w:footnoteRef/>
      </w:r>
      <w:r w:rsidRPr="006E08D8">
        <w:rPr>
          <w:lang w:val="en-US"/>
        </w:rPr>
        <w:t xml:space="preserve"> </w:t>
      </w:r>
      <w:r w:rsidRPr="00A76B1F">
        <w:rPr>
          <w:lang w:val="en-US"/>
        </w:rPr>
        <w:t>UNSC 7.4.2025</w:t>
      </w:r>
      <w:r>
        <w:rPr>
          <w:lang w:val="en-US"/>
        </w:rPr>
        <w:t>, s. 4.</w:t>
      </w:r>
    </w:p>
  </w:footnote>
  <w:footnote w:id="33">
    <w:p w14:paraId="76ABA4AB" w14:textId="77777777" w:rsidR="003F4C29" w:rsidRPr="003F4C29" w:rsidRDefault="003F4C29" w:rsidP="003F4C29">
      <w:pPr>
        <w:pStyle w:val="Alaviitteenteksti"/>
        <w:rPr>
          <w:lang w:val="en-US"/>
        </w:rPr>
      </w:pPr>
      <w:r>
        <w:rPr>
          <w:rStyle w:val="Alaviitteenviite"/>
        </w:rPr>
        <w:footnoteRef/>
      </w:r>
      <w:r w:rsidRPr="003F4C29">
        <w:rPr>
          <w:lang w:val="en-US"/>
        </w:rPr>
        <w:t xml:space="preserve"> </w:t>
      </w:r>
      <w:r w:rsidRPr="00A76B1F">
        <w:rPr>
          <w:lang w:val="en-US"/>
        </w:rPr>
        <w:t>UNSC 7.4.2025</w:t>
      </w:r>
      <w:r>
        <w:rPr>
          <w:lang w:val="en-US"/>
        </w:rPr>
        <w:t>, s. 11.</w:t>
      </w:r>
    </w:p>
  </w:footnote>
  <w:footnote w:id="34">
    <w:p w14:paraId="023DC639" w14:textId="77777777" w:rsidR="00E5471A" w:rsidRPr="000F06FE" w:rsidRDefault="00E5471A" w:rsidP="00E5471A">
      <w:pPr>
        <w:pStyle w:val="Alaviitteenteksti"/>
        <w:rPr>
          <w:lang w:val="en-US"/>
        </w:rPr>
      </w:pPr>
      <w:r>
        <w:rPr>
          <w:rStyle w:val="Alaviitteenviite"/>
        </w:rPr>
        <w:footnoteRef/>
      </w:r>
      <w:r w:rsidRPr="000F06FE">
        <w:rPr>
          <w:lang w:val="en-US"/>
        </w:rPr>
        <w:t xml:space="preserve"> </w:t>
      </w:r>
      <w:r w:rsidRPr="00D6666A">
        <w:rPr>
          <w:lang w:val="en-US"/>
        </w:rPr>
        <w:t>UNSC 7.8.2025</w:t>
      </w:r>
      <w:r>
        <w:rPr>
          <w:lang w:val="en-US"/>
        </w:rPr>
        <w:t>, s. 3.</w:t>
      </w:r>
    </w:p>
  </w:footnote>
  <w:footnote w:id="35">
    <w:p w14:paraId="16EA30FB" w14:textId="77777777" w:rsidR="00E5471A" w:rsidRPr="00F21142" w:rsidRDefault="00E5471A" w:rsidP="00E5471A">
      <w:pPr>
        <w:pStyle w:val="Alaviitteenteksti"/>
        <w:rPr>
          <w:lang w:val="en-US"/>
        </w:rPr>
      </w:pPr>
      <w:r>
        <w:rPr>
          <w:rStyle w:val="Alaviitteenviite"/>
        </w:rPr>
        <w:footnoteRef/>
      </w:r>
      <w:r w:rsidRPr="00F21142">
        <w:rPr>
          <w:lang w:val="en-US"/>
        </w:rPr>
        <w:t xml:space="preserve"> </w:t>
      </w:r>
      <w:r w:rsidRPr="001D4B73">
        <w:rPr>
          <w:lang w:val="en-US"/>
        </w:rPr>
        <w:t>UNMISS 18.3.2025.</w:t>
      </w:r>
    </w:p>
  </w:footnote>
  <w:footnote w:id="36">
    <w:p w14:paraId="3672047F" w14:textId="233D1306" w:rsidR="004F40F3" w:rsidRPr="004F40F3" w:rsidRDefault="004F40F3">
      <w:pPr>
        <w:pStyle w:val="Alaviitteenteksti"/>
        <w:rPr>
          <w:lang w:val="en-US"/>
        </w:rPr>
      </w:pPr>
      <w:r>
        <w:rPr>
          <w:rStyle w:val="Alaviitteenviite"/>
        </w:rPr>
        <w:footnoteRef/>
      </w:r>
      <w:r w:rsidRPr="004F40F3">
        <w:rPr>
          <w:lang w:val="en-US"/>
        </w:rPr>
        <w:t xml:space="preserve"> </w:t>
      </w:r>
      <w:r w:rsidRPr="00D6666A">
        <w:rPr>
          <w:lang w:val="en-US"/>
        </w:rPr>
        <w:t>UNSC 7.8.2025</w:t>
      </w:r>
      <w:r>
        <w:rPr>
          <w:lang w:val="en-US"/>
        </w:rPr>
        <w:t>, s. 3–4.</w:t>
      </w:r>
    </w:p>
  </w:footnote>
  <w:footnote w:id="37">
    <w:p w14:paraId="036BBB4E" w14:textId="69E3358B" w:rsidR="004F40F3" w:rsidRPr="004F40F3" w:rsidRDefault="004F40F3">
      <w:pPr>
        <w:pStyle w:val="Alaviitteenteksti"/>
        <w:rPr>
          <w:lang w:val="en-US"/>
        </w:rPr>
      </w:pPr>
      <w:r>
        <w:rPr>
          <w:rStyle w:val="Alaviitteenviite"/>
        </w:rPr>
        <w:footnoteRef/>
      </w:r>
      <w:r w:rsidRPr="004F40F3">
        <w:rPr>
          <w:lang w:val="en-US"/>
        </w:rPr>
        <w:t xml:space="preserve"> </w:t>
      </w:r>
      <w:r w:rsidRPr="00D6666A">
        <w:rPr>
          <w:lang w:val="en-US"/>
        </w:rPr>
        <w:t>UNSC 7.8.2025</w:t>
      </w:r>
      <w:r>
        <w:rPr>
          <w:lang w:val="en-US"/>
        </w:rPr>
        <w:t>, s. 4.</w:t>
      </w:r>
    </w:p>
  </w:footnote>
  <w:footnote w:id="38">
    <w:p w14:paraId="5AE539C3" w14:textId="1DA00976" w:rsidR="00FF27D9" w:rsidRPr="00A76B1F" w:rsidRDefault="00FF27D9" w:rsidP="00FF27D9">
      <w:pPr>
        <w:pStyle w:val="Alaviitteenteksti"/>
        <w:rPr>
          <w:lang w:val="en-US"/>
        </w:rPr>
      </w:pPr>
      <w:r>
        <w:rPr>
          <w:rStyle w:val="Alaviitteenviite"/>
        </w:rPr>
        <w:footnoteRef/>
      </w:r>
      <w:r w:rsidRPr="00A76B1F">
        <w:rPr>
          <w:lang w:val="en-US"/>
        </w:rPr>
        <w:t xml:space="preserve"> </w:t>
      </w:r>
      <w:r w:rsidR="006813E3">
        <w:rPr>
          <w:lang w:val="en-US"/>
        </w:rPr>
        <w:t>Ibid.</w:t>
      </w:r>
    </w:p>
  </w:footnote>
  <w:footnote w:id="39">
    <w:p w14:paraId="26E5CC07" w14:textId="77777777" w:rsidR="00FF27D9" w:rsidRPr="00FF27D9" w:rsidRDefault="00FF27D9" w:rsidP="00FF27D9">
      <w:pPr>
        <w:pStyle w:val="Alaviitteenteksti"/>
        <w:rPr>
          <w:lang w:val="en-US"/>
        </w:rPr>
      </w:pPr>
      <w:r>
        <w:rPr>
          <w:rStyle w:val="Alaviitteenviite"/>
        </w:rPr>
        <w:footnoteRef/>
      </w:r>
      <w:r w:rsidRPr="00FF27D9">
        <w:rPr>
          <w:lang w:val="en-US"/>
        </w:rPr>
        <w:t xml:space="preserve"> </w:t>
      </w:r>
      <w:r w:rsidRPr="00A76B1F">
        <w:rPr>
          <w:lang w:val="en-US"/>
        </w:rPr>
        <w:t>UNSC 7.4.2025</w:t>
      </w:r>
      <w:r>
        <w:rPr>
          <w:lang w:val="en-US"/>
        </w:rPr>
        <w:t xml:space="preserve">, s. 4; </w:t>
      </w:r>
      <w:r w:rsidRPr="00FF27D9">
        <w:rPr>
          <w:lang w:val="en-US"/>
        </w:rPr>
        <w:t>HRW 9.4.2025; France24 28.3.2025.</w:t>
      </w:r>
    </w:p>
  </w:footnote>
  <w:footnote w:id="40">
    <w:p w14:paraId="17A12F36" w14:textId="0143B68B" w:rsidR="00FD2F71" w:rsidRPr="00FD2F71" w:rsidRDefault="00FD2F71">
      <w:pPr>
        <w:pStyle w:val="Alaviitteenteksti"/>
        <w:rPr>
          <w:lang w:val="en-US"/>
        </w:rPr>
      </w:pPr>
      <w:r>
        <w:rPr>
          <w:rStyle w:val="Alaviitteenviite"/>
        </w:rPr>
        <w:footnoteRef/>
      </w:r>
      <w:r w:rsidRPr="00FD2F71">
        <w:rPr>
          <w:lang w:val="en-US"/>
        </w:rPr>
        <w:t xml:space="preserve"> </w:t>
      </w:r>
      <w:r w:rsidRPr="00D6666A">
        <w:rPr>
          <w:lang w:val="en-US"/>
        </w:rPr>
        <w:t>UNSC 7.8.2025</w:t>
      </w:r>
      <w:r>
        <w:rPr>
          <w:lang w:val="en-US"/>
        </w:rPr>
        <w:t>, s. 4.</w:t>
      </w:r>
    </w:p>
  </w:footnote>
  <w:footnote w:id="41">
    <w:p w14:paraId="3C124D09" w14:textId="4A8EF6DA" w:rsidR="0003429E" w:rsidRPr="00050CCE" w:rsidRDefault="0003429E">
      <w:pPr>
        <w:pStyle w:val="Alaviitteenteksti"/>
        <w:rPr>
          <w:lang w:val="en-US"/>
        </w:rPr>
      </w:pPr>
      <w:r>
        <w:rPr>
          <w:rStyle w:val="Alaviitteenviite"/>
        </w:rPr>
        <w:footnoteRef/>
      </w:r>
      <w:r w:rsidRPr="00050CCE">
        <w:rPr>
          <w:lang w:val="en-US"/>
        </w:rPr>
        <w:t xml:space="preserve"> </w:t>
      </w:r>
      <w:r w:rsidRPr="00D6666A">
        <w:rPr>
          <w:lang w:val="en-US"/>
        </w:rPr>
        <w:t>UNSC 7.8.2025</w:t>
      </w:r>
      <w:r>
        <w:rPr>
          <w:lang w:val="en-US"/>
        </w:rPr>
        <w:t>, s. 5.</w:t>
      </w:r>
    </w:p>
  </w:footnote>
  <w:footnote w:id="42">
    <w:p w14:paraId="7A25CB44" w14:textId="7771A758" w:rsidR="009929F5" w:rsidRPr="006D3337" w:rsidRDefault="009929F5" w:rsidP="009929F5">
      <w:pPr>
        <w:pStyle w:val="Alaviitteenteksti"/>
        <w:rPr>
          <w:lang w:val="en-US"/>
        </w:rPr>
      </w:pPr>
      <w:r>
        <w:rPr>
          <w:rStyle w:val="Alaviitteenviite"/>
        </w:rPr>
        <w:footnoteRef/>
      </w:r>
      <w:r w:rsidRPr="006D3337">
        <w:rPr>
          <w:lang w:val="en-US"/>
        </w:rPr>
        <w:t xml:space="preserve"> </w:t>
      </w:r>
      <w:r w:rsidR="006813E3">
        <w:rPr>
          <w:lang w:val="en-US"/>
        </w:rPr>
        <w:t>Ibid.</w:t>
      </w:r>
    </w:p>
  </w:footnote>
  <w:footnote w:id="43">
    <w:p w14:paraId="05906613" w14:textId="7EF72CCA" w:rsidR="00050CCE" w:rsidRPr="00050CCE" w:rsidRDefault="00050CCE">
      <w:pPr>
        <w:pStyle w:val="Alaviitteenteksti"/>
        <w:rPr>
          <w:lang w:val="en-US"/>
        </w:rPr>
      </w:pPr>
      <w:r>
        <w:rPr>
          <w:rStyle w:val="Alaviitteenviite"/>
        </w:rPr>
        <w:footnoteRef/>
      </w:r>
      <w:r w:rsidRPr="00050CCE">
        <w:rPr>
          <w:lang w:val="en-US"/>
        </w:rPr>
        <w:t xml:space="preserve"> </w:t>
      </w:r>
      <w:r w:rsidRPr="00D6666A">
        <w:rPr>
          <w:lang w:val="en-US"/>
        </w:rPr>
        <w:t>UNSC 7.8.2025</w:t>
      </w:r>
      <w:r>
        <w:rPr>
          <w:lang w:val="en-US"/>
        </w:rPr>
        <w:t>, s. 5.</w:t>
      </w:r>
    </w:p>
  </w:footnote>
  <w:footnote w:id="44">
    <w:p w14:paraId="57B425A6" w14:textId="746763B2" w:rsidR="009929F5" w:rsidRPr="00BA3465" w:rsidRDefault="009929F5" w:rsidP="009929F5">
      <w:pPr>
        <w:pStyle w:val="Alaviitteenteksti"/>
      </w:pPr>
      <w:r>
        <w:rPr>
          <w:rStyle w:val="Alaviitteenviite"/>
        </w:rPr>
        <w:footnoteRef/>
      </w:r>
      <w:r w:rsidRPr="00BA3465">
        <w:t xml:space="preserve"> </w:t>
      </w:r>
      <w:proofErr w:type="spellStart"/>
      <w:r w:rsidR="006813E3">
        <w:t>Ibid</w:t>
      </w:r>
      <w:proofErr w:type="spellEnd"/>
      <w:r w:rsidR="006813E3">
        <w:t>.</w:t>
      </w:r>
    </w:p>
  </w:footnote>
  <w:footnote w:id="45">
    <w:p w14:paraId="1D2029DB" w14:textId="1A68F7B3" w:rsidR="001F3E2D" w:rsidRDefault="001F3E2D">
      <w:pPr>
        <w:pStyle w:val="Alaviitteenteksti"/>
      </w:pPr>
      <w:r>
        <w:rPr>
          <w:rStyle w:val="Alaviitteenviite"/>
        </w:rPr>
        <w:footnoteRef/>
      </w:r>
      <w:r>
        <w:t xml:space="preserve"> </w:t>
      </w:r>
      <w:r w:rsidRPr="001F3E2D">
        <w:t>ACLED (</w:t>
      </w:r>
      <w:proofErr w:type="spellStart"/>
      <w:r w:rsidRPr="001F3E2D">
        <w:t>Armed</w:t>
      </w:r>
      <w:proofErr w:type="spellEnd"/>
      <w:r w:rsidRPr="001F3E2D">
        <w:t xml:space="preserve"> </w:t>
      </w:r>
      <w:proofErr w:type="spellStart"/>
      <w:r w:rsidRPr="001F3E2D">
        <w:t>Conflict</w:t>
      </w:r>
      <w:proofErr w:type="spellEnd"/>
      <w:r w:rsidRPr="001F3E2D">
        <w:t xml:space="preserve"> </w:t>
      </w:r>
      <w:proofErr w:type="spellStart"/>
      <w:r w:rsidRPr="001F3E2D">
        <w:t>Location</w:t>
      </w:r>
      <w:proofErr w:type="spellEnd"/>
      <w:r w:rsidRPr="001F3E2D">
        <w:t xml:space="preserve"> &amp; </w:t>
      </w:r>
      <w:proofErr w:type="spellStart"/>
      <w:r w:rsidRPr="001F3E2D">
        <w:t>Event</w:t>
      </w:r>
      <w:proofErr w:type="spellEnd"/>
      <w:r w:rsidRPr="001F3E2D">
        <w:t xml:space="preserve"> Data Project) -konfliktitietokanta tuottaa tietoa turvallisuusvälikohtauksista eli eri maissa raportoiduista väkivaltaisista tapahtumista. ACLED-tietokannassa eritellään välikohtaukset muun muassa niiden tyypin, ajankohdan, osapuolten, sijainnin ja surmansa saaneiden määrän mukaan. Tietokanta perustuu avoimiin lähteisiin ja aineistoa kerätään pääasiassa paikallisista, kansallisista ja kansainvälisistä uutisista. Tietokanta on julkinen mutta maksullinen ja edellyttää kirjautumista (ACLED [päivitetty 3.10.2024]).</w:t>
      </w:r>
    </w:p>
  </w:footnote>
  <w:footnote w:id="46">
    <w:p w14:paraId="4F381225" w14:textId="541E5E67" w:rsidR="001F3E2D" w:rsidRDefault="001F3E2D">
      <w:pPr>
        <w:pStyle w:val="Alaviitteenteksti"/>
      </w:pPr>
      <w:r>
        <w:rPr>
          <w:rStyle w:val="Alaviitteenviite"/>
        </w:rPr>
        <w:footnoteRef/>
      </w:r>
      <w:r>
        <w:t xml:space="preserve"> </w:t>
      </w:r>
      <w:r w:rsidRPr="001F3E2D">
        <w:t>Maahanmuuttovirastossa on sovittu eri konfliktimaiden turvallisuusvälikohtausten ja siviiliuhrien tarkasteluun yhtenäinen käytäntö, jossa tarkastellaan ACLED-tietokannasta taisteluja (</w:t>
      </w:r>
      <w:proofErr w:type="spellStart"/>
      <w:r w:rsidRPr="001F3E2D">
        <w:t>battles</w:t>
      </w:r>
      <w:proofErr w:type="spellEnd"/>
      <w:r w:rsidRPr="001F3E2D">
        <w:t>), räjähde- ja muita etäiskuja (</w:t>
      </w:r>
      <w:proofErr w:type="spellStart"/>
      <w:r w:rsidRPr="001F3E2D">
        <w:t>explosions</w:t>
      </w:r>
      <w:proofErr w:type="spellEnd"/>
      <w:r w:rsidRPr="001F3E2D">
        <w:t>/</w:t>
      </w:r>
      <w:proofErr w:type="spellStart"/>
      <w:r w:rsidRPr="001F3E2D">
        <w:t>remote</w:t>
      </w:r>
      <w:proofErr w:type="spellEnd"/>
      <w:r w:rsidRPr="001F3E2D">
        <w:t xml:space="preserve"> </w:t>
      </w:r>
      <w:proofErr w:type="spellStart"/>
      <w:r w:rsidRPr="001F3E2D">
        <w:t>violence</w:t>
      </w:r>
      <w:proofErr w:type="spellEnd"/>
      <w:r w:rsidRPr="001F3E2D">
        <w:t>) ja siviiliväestöön kohdistunutta väkivaltaa (</w:t>
      </w:r>
      <w:proofErr w:type="spellStart"/>
      <w:r w:rsidRPr="001F3E2D">
        <w:t>violence</w:t>
      </w:r>
      <w:proofErr w:type="spellEnd"/>
      <w:r w:rsidRPr="001F3E2D">
        <w:t xml:space="preserve"> </w:t>
      </w:r>
      <w:proofErr w:type="spellStart"/>
      <w:r w:rsidRPr="001F3E2D">
        <w:t>against</w:t>
      </w:r>
      <w:proofErr w:type="spellEnd"/>
      <w:r w:rsidRPr="001F3E2D">
        <w:t xml:space="preserve"> </w:t>
      </w:r>
      <w:proofErr w:type="spellStart"/>
      <w:r w:rsidRPr="001F3E2D">
        <w:t>civilians</w:t>
      </w:r>
      <w:proofErr w:type="spellEnd"/>
      <w:r w:rsidRPr="001F3E2D">
        <w:t>) koskevaa tietoa. Välikohtauslukuihin ei oteta mukaan mielenosoituksia (</w:t>
      </w:r>
      <w:proofErr w:type="spellStart"/>
      <w:r w:rsidRPr="001F3E2D">
        <w:t>demonstrations</w:t>
      </w:r>
      <w:proofErr w:type="spellEnd"/>
      <w:r w:rsidRPr="001F3E2D">
        <w:t>), mellakoita (</w:t>
      </w:r>
      <w:proofErr w:type="spellStart"/>
      <w:r w:rsidRPr="001F3E2D">
        <w:t>riots</w:t>
      </w:r>
      <w:proofErr w:type="spellEnd"/>
      <w:r w:rsidRPr="001F3E2D">
        <w:t>) eikä strategista kehitystä (</w:t>
      </w:r>
      <w:proofErr w:type="spellStart"/>
      <w:r w:rsidRPr="001F3E2D">
        <w:t>strategic</w:t>
      </w:r>
      <w:proofErr w:type="spellEnd"/>
      <w:r w:rsidRPr="001F3E2D">
        <w:t xml:space="preserve"> </w:t>
      </w:r>
      <w:proofErr w:type="spellStart"/>
      <w:r w:rsidRPr="001F3E2D">
        <w:t>development</w:t>
      </w:r>
      <w:proofErr w:type="spellEnd"/>
      <w:r w:rsidRPr="001F3E2D">
        <w:t>).</w:t>
      </w:r>
    </w:p>
  </w:footnote>
  <w:footnote w:id="47">
    <w:p w14:paraId="146DD45E" w14:textId="73D4D65A" w:rsidR="00966D42" w:rsidRDefault="00966D42">
      <w:pPr>
        <w:pStyle w:val="Alaviitteenteksti"/>
      </w:pPr>
      <w:r>
        <w:rPr>
          <w:rStyle w:val="Alaviitteenviite"/>
        </w:rPr>
        <w:footnoteRef/>
      </w:r>
      <w:r>
        <w:t xml:space="preserve"> </w:t>
      </w:r>
      <w:r w:rsidR="00B84122">
        <w:t xml:space="preserve">Tässä vastauksessa on huomioitu </w:t>
      </w:r>
      <w:r w:rsidRPr="00966D42">
        <w:t>ACLED-tietokannan raportoimat turvallisuusvälikohtaukset Etelä-Sudanissa aikavälillä 1.1.2023–24.10.2025</w:t>
      </w:r>
      <w:r w:rsidR="00B84122">
        <w:t>, eli tarkastelussa ei ole mukana vuoden 2025 osalta lopulliset luvut.</w:t>
      </w:r>
    </w:p>
  </w:footnote>
  <w:footnote w:id="48">
    <w:p w14:paraId="109712B7" w14:textId="66D1C721" w:rsidR="0017270F" w:rsidRPr="00514298" w:rsidRDefault="0017270F" w:rsidP="0017270F">
      <w:pPr>
        <w:pStyle w:val="Alaviitteenteksti"/>
        <w:rPr>
          <w:lang w:val="en-US"/>
        </w:rPr>
      </w:pPr>
      <w:r>
        <w:rPr>
          <w:rStyle w:val="Alaviitteenviite"/>
        </w:rPr>
        <w:footnoteRef/>
      </w:r>
      <w:r w:rsidRPr="00514298">
        <w:rPr>
          <w:lang w:val="en-US"/>
        </w:rPr>
        <w:t xml:space="preserve"> </w:t>
      </w:r>
      <w:r w:rsidR="002D65F7" w:rsidRPr="00514298">
        <w:rPr>
          <w:lang w:val="en-US"/>
        </w:rPr>
        <w:t>ACLED 27.10.2025.</w:t>
      </w:r>
    </w:p>
  </w:footnote>
  <w:footnote w:id="49">
    <w:p w14:paraId="1F4BF9C7" w14:textId="101D18C1" w:rsidR="001A267C" w:rsidRPr="00514298" w:rsidRDefault="001A267C">
      <w:pPr>
        <w:pStyle w:val="Alaviitteenteksti"/>
        <w:rPr>
          <w:lang w:val="en-US"/>
        </w:rPr>
      </w:pPr>
      <w:r>
        <w:rPr>
          <w:rStyle w:val="Alaviitteenviite"/>
        </w:rPr>
        <w:footnoteRef/>
      </w:r>
      <w:r w:rsidRPr="00514298">
        <w:rPr>
          <w:lang w:val="en-US"/>
        </w:rPr>
        <w:t xml:space="preserve"> </w:t>
      </w:r>
      <w:r w:rsidR="00AF2212">
        <w:rPr>
          <w:lang w:val="en-US"/>
        </w:rPr>
        <w:t>Ibid.</w:t>
      </w:r>
    </w:p>
  </w:footnote>
  <w:footnote w:id="50">
    <w:p w14:paraId="6B0B6488" w14:textId="40E678B1" w:rsidR="006C62AC" w:rsidRPr="0095310D" w:rsidRDefault="006C62AC">
      <w:pPr>
        <w:pStyle w:val="Alaviitteenteksti"/>
        <w:rPr>
          <w:lang w:val="en-US"/>
        </w:rPr>
      </w:pPr>
      <w:r>
        <w:rPr>
          <w:rStyle w:val="Alaviitteenviite"/>
        </w:rPr>
        <w:footnoteRef/>
      </w:r>
      <w:r w:rsidRPr="0095310D">
        <w:rPr>
          <w:lang w:val="en-US"/>
        </w:rPr>
        <w:t xml:space="preserve"> </w:t>
      </w:r>
      <w:r w:rsidR="00AF2212">
        <w:rPr>
          <w:lang w:val="en-US"/>
        </w:rPr>
        <w:t>Ibid.</w:t>
      </w:r>
    </w:p>
  </w:footnote>
  <w:footnote w:id="51">
    <w:p w14:paraId="1E2DDED3" w14:textId="489C8477" w:rsidR="00635D5C" w:rsidRPr="00635D5C" w:rsidRDefault="00635D5C" w:rsidP="00635D5C">
      <w:pPr>
        <w:pStyle w:val="Alaviitteenteksti"/>
        <w:rPr>
          <w:lang w:val="en-US"/>
        </w:rPr>
      </w:pPr>
      <w:r>
        <w:rPr>
          <w:rStyle w:val="Alaviitteenviite"/>
        </w:rPr>
        <w:footnoteRef/>
      </w:r>
      <w:r w:rsidRPr="00635D5C">
        <w:rPr>
          <w:lang w:val="en-US"/>
        </w:rPr>
        <w:t xml:space="preserve"> </w:t>
      </w:r>
      <w:r w:rsidRPr="00537B1E">
        <w:rPr>
          <w:lang w:val="en-US"/>
        </w:rPr>
        <w:t>UNMISS 7.10.2025</w:t>
      </w:r>
      <w:r w:rsidR="00F802F8">
        <w:rPr>
          <w:lang w:val="en-US"/>
        </w:rPr>
        <w:t>.</w:t>
      </w:r>
    </w:p>
  </w:footnote>
  <w:footnote w:id="52">
    <w:p w14:paraId="67C20A10" w14:textId="77777777" w:rsidR="001E351D" w:rsidRPr="009E32EF" w:rsidRDefault="001E351D" w:rsidP="001E351D">
      <w:pPr>
        <w:pStyle w:val="Alaviitteenteksti"/>
        <w:rPr>
          <w:lang w:val="en-US"/>
        </w:rPr>
      </w:pPr>
      <w:r>
        <w:rPr>
          <w:rStyle w:val="Alaviitteenviite"/>
        </w:rPr>
        <w:footnoteRef/>
      </w:r>
      <w:r w:rsidRPr="009E32EF">
        <w:rPr>
          <w:lang w:val="en-US"/>
        </w:rPr>
        <w:t xml:space="preserve"> </w:t>
      </w:r>
      <w:r w:rsidRPr="00091E5B">
        <w:rPr>
          <w:lang w:val="en-US"/>
        </w:rPr>
        <w:t>UNSC 2.11.2025.</w:t>
      </w:r>
    </w:p>
  </w:footnote>
  <w:footnote w:id="53">
    <w:p w14:paraId="3A4B420C" w14:textId="2C85F66D" w:rsidR="001F3E2D" w:rsidRDefault="001F3E2D">
      <w:pPr>
        <w:pStyle w:val="Alaviitteenteksti"/>
      </w:pPr>
      <w:r>
        <w:rPr>
          <w:rStyle w:val="Alaviitteenviite"/>
        </w:rPr>
        <w:footnoteRef/>
      </w:r>
      <w:r>
        <w:t xml:space="preserve"> </w:t>
      </w:r>
      <w:r w:rsidR="00646B0E" w:rsidRPr="00646B0E">
        <w:t>ACLED-tietokannan metodologiaohjeen mukaan mistään lähteestä ei saa tasalaatuista ja luotettavaa tietoa kuolonuhrien määrästä. ACLED-tietokannan mukaan on noudatettava erityistä varovaisuutta minkä tahansa konfliktidataa koskevan lähteen antamien uhrilukujen käytössä. Siviiliuhritilastot eivät siis lähtökohtaisesti ole luotettavia. ACLED-tietokannan kokoamissa tilastoissa siviiliuhrien kokonaismäärään ei huomioida kaikkia siviiliuhreja, vaan ainoastaan nimenomaan siviileihin kohdistuneissa iskuissa kuolleet. Epäsuorasti taistelujen seurauksena, esimerkiksi aseellisten ryhmien asemiin kohdistuneissa ilmaiskuissa, kuolleita siviilejä ei lasketa mukaan siviiliuhritilastoihin (ACLED 1/2023, s. 3–5).</w:t>
      </w:r>
    </w:p>
  </w:footnote>
  <w:footnote w:id="54">
    <w:p w14:paraId="20DB8A09" w14:textId="694FC85D" w:rsidR="00646B0E" w:rsidRDefault="00646B0E">
      <w:pPr>
        <w:pStyle w:val="Alaviitteenteksti"/>
      </w:pPr>
      <w:r>
        <w:rPr>
          <w:rStyle w:val="Alaviitteenviite"/>
        </w:rPr>
        <w:footnoteRef/>
      </w:r>
      <w:r>
        <w:t xml:space="preserve"> </w:t>
      </w:r>
      <w:r w:rsidR="00FC48EA" w:rsidRPr="00FC48EA">
        <w:t>ACLED-tietokannassa tarkastelussa tapahtumalajit ‘</w:t>
      </w:r>
      <w:proofErr w:type="spellStart"/>
      <w:r w:rsidR="00FC48EA" w:rsidRPr="00FC48EA">
        <w:t>explosions</w:t>
      </w:r>
      <w:proofErr w:type="spellEnd"/>
      <w:r w:rsidR="00FC48EA" w:rsidRPr="00FC48EA">
        <w:t>/</w:t>
      </w:r>
      <w:proofErr w:type="spellStart"/>
      <w:r w:rsidR="00FC48EA" w:rsidRPr="00FC48EA">
        <w:t>remote</w:t>
      </w:r>
      <w:proofErr w:type="spellEnd"/>
      <w:r w:rsidR="00FC48EA" w:rsidRPr="00FC48EA">
        <w:t xml:space="preserve"> </w:t>
      </w:r>
      <w:proofErr w:type="spellStart"/>
      <w:r w:rsidR="00FC48EA" w:rsidRPr="00FC48EA">
        <w:t>violence</w:t>
      </w:r>
      <w:proofErr w:type="spellEnd"/>
      <w:r w:rsidR="00FC48EA" w:rsidRPr="00FC48EA">
        <w:t>’ ja ’</w:t>
      </w:r>
      <w:proofErr w:type="spellStart"/>
      <w:r w:rsidR="00FC48EA" w:rsidRPr="00FC48EA">
        <w:t>violence</w:t>
      </w:r>
      <w:proofErr w:type="spellEnd"/>
      <w:r w:rsidR="00FC48EA" w:rsidRPr="00FC48EA">
        <w:t xml:space="preserve"> </w:t>
      </w:r>
      <w:proofErr w:type="spellStart"/>
      <w:r w:rsidR="00FC48EA" w:rsidRPr="00FC48EA">
        <w:t>against</w:t>
      </w:r>
      <w:proofErr w:type="spellEnd"/>
      <w:r w:rsidR="00FC48EA" w:rsidRPr="00FC48EA">
        <w:t xml:space="preserve"> </w:t>
      </w:r>
      <w:proofErr w:type="spellStart"/>
      <w:r w:rsidR="00FC48EA" w:rsidRPr="00FC48EA">
        <w:t>civilians</w:t>
      </w:r>
      <w:proofErr w:type="spellEnd"/>
      <w:r w:rsidR="00FC48EA" w:rsidRPr="00FC48EA">
        <w:t>’, joista suodatettu siviilikuolonuhrit suodattimella: ”</w:t>
      </w:r>
      <w:proofErr w:type="spellStart"/>
      <w:r w:rsidR="00FC48EA" w:rsidRPr="00FC48EA">
        <w:t>civilian</w:t>
      </w:r>
      <w:proofErr w:type="spellEnd"/>
      <w:r w:rsidR="00FC48EA" w:rsidRPr="00FC48EA">
        <w:t xml:space="preserve"> </w:t>
      </w:r>
      <w:proofErr w:type="spellStart"/>
      <w:r w:rsidR="00FC48EA" w:rsidRPr="00FC48EA">
        <w:t>targeting</w:t>
      </w:r>
      <w:proofErr w:type="spellEnd"/>
      <w:r w:rsidR="00FC48EA" w:rsidRPr="00FC48EA">
        <w:t>” (koodi 7). Lisäksi välikohtauksissa mahdollisesti aiheutuneita sivullisina siviiliuhreja on haettu manuaalisesti välikohtaustapahtumista "</w:t>
      </w:r>
      <w:proofErr w:type="spellStart"/>
      <w:r w:rsidR="00FC48EA" w:rsidRPr="00FC48EA">
        <w:t>battles</w:t>
      </w:r>
      <w:proofErr w:type="spellEnd"/>
      <w:r w:rsidR="00FC48EA" w:rsidRPr="00FC48EA">
        <w:t>" sekä niistä ”</w:t>
      </w:r>
      <w:proofErr w:type="spellStart"/>
      <w:r w:rsidR="00FC48EA" w:rsidRPr="00FC48EA">
        <w:t>explosions</w:t>
      </w:r>
      <w:proofErr w:type="spellEnd"/>
      <w:r w:rsidR="00FC48EA" w:rsidRPr="00FC48EA">
        <w:t>/</w:t>
      </w:r>
      <w:proofErr w:type="spellStart"/>
      <w:r w:rsidR="00FC48EA" w:rsidRPr="00FC48EA">
        <w:t>remote</w:t>
      </w:r>
      <w:proofErr w:type="spellEnd"/>
      <w:r w:rsidR="00FC48EA" w:rsidRPr="00FC48EA">
        <w:t xml:space="preserve"> </w:t>
      </w:r>
      <w:proofErr w:type="spellStart"/>
      <w:r w:rsidR="00FC48EA" w:rsidRPr="00FC48EA">
        <w:t>violence</w:t>
      </w:r>
      <w:proofErr w:type="spellEnd"/>
      <w:r w:rsidR="00FC48EA" w:rsidRPr="00FC48EA">
        <w:t>” -välikohtaustapahtumista, jotka eivät ole kohdistuneet siviiliväestöön. Hakutarkastelu perustuu turvallisuusvälikohtausten tapauskuvauksiin (</w:t>
      </w:r>
      <w:proofErr w:type="spellStart"/>
      <w:r w:rsidR="00FC48EA" w:rsidRPr="00FC48EA">
        <w:t>notes</w:t>
      </w:r>
      <w:proofErr w:type="spellEnd"/>
      <w:r w:rsidR="00FC48EA" w:rsidRPr="00FC48EA">
        <w:t>).</w:t>
      </w:r>
    </w:p>
  </w:footnote>
  <w:footnote w:id="55">
    <w:p w14:paraId="0EA8FEF9" w14:textId="27765657" w:rsidR="001A36EA" w:rsidRPr="00514298" w:rsidRDefault="001A36EA">
      <w:pPr>
        <w:pStyle w:val="Alaviitteenteksti"/>
      </w:pPr>
      <w:r>
        <w:rPr>
          <w:rStyle w:val="Alaviitteenviite"/>
        </w:rPr>
        <w:footnoteRef/>
      </w:r>
      <w:r w:rsidRPr="00514298">
        <w:t xml:space="preserve"> </w:t>
      </w:r>
      <w:r w:rsidR="002D65F7" w:rsidRPr="00514298">
        <w:t>ACLED 27.10.2025.</w:t>
      </w:r>
    </w:p>
  </w:footnote>
  <w:footnote w:id="56">
    <w:p w14:paraId="2E316D57" w14:textId="76346B51" w:rsidR="00F11206" w:rsidRPr="00514298" w:rsidRDefault="00F11206">
      <w:pPr>
        <w:pStyle w:val="Alaviitteenteksti"/>
      </w:pPr>
      <w:r>
        <w:rPr>
          <w:rStyle w:val="Alaviitteenviite"/>
        </w:rPr>
        <w:footnoteRef/>
      </w:r>
      <w:r w:rsidRPr="00514298">
        <w:t xml:space="preserve"> UNMISS 2.7.2025a.</w:t>
      </w:r>
    </w:p>
  </w:footnote>
  <w:footnote w:id="57">
    <w:p w14:paraId="6093E779" w14:textId="43ADDEB9" w:rsidR="00A60798" w:rsidRPr="00514298" w:rsidRDefault="00A60798">
      <w:pPr>
        <w:pStyle w:val="Alaviitteenteksti"/>
      </w:pPr>
      <w:r>
        <w:rPr>
          <w:rStyle w:val="Alaviitteenviite"/>
        </w:rPr>
        <w:footnoteRef/>
      </w:r>
      <w:r w:rsidRPr="00514298">
        <w:t xml:space="preserve"> UNSC 7.4.2025, s. 10–11.</w:t>
      </w:r>
    </w:p>
  </w:footnote>
  <w:footnote w:id="58">
    <w:p w14:paraId="0B73C2FB" w14:textId="00825D12" w:rsidR="009E6C30" w:rsidRPr="00514298" w:rsidRDefault="009E6C30">
      <w:pPr>
        <w:pStyle w:val="Alaviitteenteksti"/>
        <w:rPr>
          <w:lang w:val="en-US"/>
        </w:rPr>
      </w:pPr>
      <w:r>
        <w:rPr>
          <w:rStyle w:val="Alaviitteenviite"/>
        </w:rPr>
        <w:footnoteRef/>
      </w:r>
      <w:r w:rsidRPr="00514298">
        <w:rPr>
          <w:lang w:val="en-US"/>
        </w:rPr>
        <w:t xml:space="preserve"> UNMISS 2.7.2025b.</w:t>
      </w:r>
    </w:p>
  </w:footnote>
  <w:footnote w:id="59">
    <w:p w14:paraId="2DE2C7BB" w14:textId="4967AED2" w:rsidR="00091A2E" w:rsidRPr="00303BE0" w:rsidRDefault="00091A2E">
      <w:pPr>
        <w:pStyle w:val="Alaviitteenteksti"/>
        <w:rPr>
          <w:lang w:val="en-US"/>
        </w:rPr>
      </w:pPr>
      <w:r>
        <w:rPr>
          <w:rStyle w:val="Alaviitteenviite"/>
        </w:rPr>
        <w:footnoteRef/>
      </w:r>
      <w:r w:rsidRPr="00303BE0">
        <w:rPr>
          <w:lang w:val="en-US"/>
        </w:rPr>
        <w:t xml:space="preserve"> </w:t>
      </w:r>
      <w:r w:rsidRPr="00B826E2">
        <w:rPr>
          <w:lang w:val="en-US"/>
        </w:rPr>
        <w:t>UNMISS 2.7.2025</w:t>
      </w:r>
      <w:r w:rsidR="005A58CC">
        <w:rPr>
          <w:lang w:val="en-US"/>
        </w:rPr>
        <w:t>a</w:t>
      </w:r>
      <w:r w:rsidRPr="00B826E2">
        <w:rPr>
          <w:lang w:val="en-US"/>
        </w:rPr>
        <w:t>.</w:t>
      </w:r>
    </w:p>
  </w:footnote>
  <w:footnote w:id="60">
    <w:p w14:paraId="5E1F0F24" w14:textId="4DEE81E6" w:rsidR="0073278A" w:rsidRPr="0073278A" w:rsidRDefault="0073278A">
      <w:pPr>
        <w:pStyle w:val="Alaviitteenteksti"/>
        <w:rPr>
          <w:lang w:val="en-US"/>
        </w:rPr>
      </w:pPr>
      <w:r>
        <w:rPr>
          <w:rStyle w:val="Alaviitteenviite"/>
        </w:rPr>
        <w:footnoteRef/>
      </w:r>
      <w:r w:rsidRPr="0073278A">
        <w:rPr>
          <w:lang w:val="en-US"/>
        </w:rPr>
        <w:t xml:space="preserve"> </w:t>
      </w:r>
      <w:r w:rsidR="003F4C29" w:rsidRPr="00A76B1F">
        <w:rPr>
          <w:lang w:val="en-US"/>
        </w:rPr>
        <w:t>UNSC 7.4.2025</w:t>
      </w:r>
      <w:r w:rsidR="003F4C29">
        <w:rPr>
          <w:lang w:val="en-US"/>
        </w:rPr>
        <w:t>, s. 11.</w:t>
      </w:r>
    </w:p>
  </w:footnote>
  <w:footnote w:id="61">
    <w:p w14:paraId="27B166A7" w14:textId="77777777" w:rsidR="001E351D" w:rsidRPr="006010A0" w:rsidRDefault="001E351D" w:rsidP="001E351D">
      <w:pPr>
        <w:pStyle w:val="Alaviitteenteksti"/>
        <w:rPr>
          <w:lang w:val="en-US"/>
        </w:rPr>
      </w:pPr>
      <w:r>
        <w:rPr>
          <w:rStyle w:val="Alaviitteenviite"/>
        </w:rPr>
        <w:footnoteRef/>
      </w:r>
      <w:r w:rsidRPr="006010A0">
        <w:rPr>
          <w:lang w:val="en-US"/>
        </w:rPr>
        <w:t xml:space="preserve"> </w:t>
      </w:r>
      <w:r>
        <w:rPr>
          <w:lang w:val="en-US"/>
        </w:rPr>
        <w:t>HRW</w:t>
      </w:r>
      <w:r w:rsidRPr="000749FD">
        <w:rPr>
          <w:lang w:val="en-US"/>
        </w:rPr>
        <w:t xml:space="preserve"> 9.4.2025.</w:t>
      </w:r>
    </w:p>
  </w:footnote>
  <w:footnote w:id="62">
    <w:p w14:paraId="03CE527D" w14:textId="20426B04" w:rsidR="00172F59" w:rsidRPr="00172F59" w:rsidRDefault="00172F59">
      <w:pPr>
        <w:pStyle w:val="Alaviitteenteksti"/>
        <w:rPr>
          <w:lang w:val="en-US"/>
        </w:rPr>
      </w:pPr>
      <w:r>
        <w:rPr>
          <w:rStyle w:val="Alaviitteenviite"/>
        </w:rPr>
        <w:footnoteRef/>
      </w:r>
      <w:r w:rsidRPr="00172F59">
        <w:rPr>
          <w:lang w:val="en-US"/>
        </w:rPr>
        <w:t xml:space="preserve"> UNMISS 26.9.2025, s. 8.</w:t>
      </w:r>
    </w:p>
  </w:footnote>
  <w:footnote w:id="63">
    <w:p w14:paraId="61570FBE" w14:textId="66C17879" w:rsidR="00303BE0" w:rsidRPr="00230A05" w:rsidRDefault="00303BE0" w:rsidP="00303BE0">
      <w:pPr>
        <w:pStyle w:val="Alaviitteenteksti"/>
        <w:rPr>
          <w:lang w:val="en-US"/>
        </w:rPr>
      </w:pPr>
      <w:r>
        <w:rPr>
          <w:rStyle w:val="Alaviitteenviite"/>
        </w:rPr>
        <w:footnoteRef/>
      </w:r>
      <w:r w:rsidRPr="000A6AF1">
        <w:rPr>
          <w:lang w:val="en-US"/>
        </w:rPr>
        <w:t xml:space="preserve"> </w:t>
      </w:r>
      <w:r w:rsidRPr="00D6666A">
        <w:rPr>
          <w:lang w:val="en-US"/>
        </w:rPr>
        <w:t>UNSC 7.8.2025</w:t>
      </w:r>
      <w:r>
        <w:rPr>
          <w:lang w:val="en-US"/>
        </w:rPr>
        <w:t>, s. 10, 15</w:t>
      </w:r>
      <w:r w:rsidR="00230A05">
        <w:rPr>
          <w:lang w:val="en-US"/>
        </w:rPr>
        <w:t xml:space="preserve">; </w:t>
      </w:r>
      <w:r w:rsidR="00230A05" w:rsidRPr="00230A05">
        <w:rPr>
          <w:lang w:val="en-US"/>
        </w:rPr>
        <w:t>UNMISS 26.9.2025, s. 8.</w:t>
      </w:r>
    </w:p>
  </w:footnote>
  <w:footnote w:id="64">
    <w:p w14:paraId="061D9BEA" w14:textId="3B2E1EEC" w:rsidR="00EA4EF6" w:rsidRPr="00230A05" w:rsidRDefault="00EA4EF6">
      <w:pPr>
        <w:pStyle w:val="Alaviitteenteksti"/>
        <w:rPr>
          <w:lang w:val="en-US"/>
        </w:rPr>
      </w:pPr>
      <w:r>
        <w:rPr>
          <w:rStyle w:val="Alaviitteenviite"/>
        </w:rPr>
        <w:footnoteRef/>
      </w:r>
      <w:r w:rsidRPr="00230A05">
        <w:rPr>
          <w:lang w:val="en-US"/>
        </w:rPr>
        <w:t xml:space="preserve"> UNMISS 17.4.2025a.</w:t>
      </w:r>
    </w:p>
  </w:footnote>
  <w:footnote w:id="65">
    <w:p w14:paraId="2CEFC6D9" w14:textId="77777777" w:rsidR="00395F5D" w:rsidRPr="006E08D8" w:rsidRDefault="00395F5D" w:rsidP="00395F5D">
      <w:pPr>
        <w:pStyle w:val="Alaviitteenteksti"/>
        <w:rPr>
          <w:lang w:val="en-US"/>
        </w:rPr>
      </w:pPr>
      <w:r>
        <w:rPr>
          <w:rStyle w:val="Alaviitteenviite"/>
        </w:rPr>
        <w:footnoteRef/>
      </w:r>
      <w:r w:rsidRPr="006E08D8">
        <w:rPr>
          <w:lang w:val="en-US"/>
        </w:rPr>
        <w:t xml:space="preserve"> UNMISS 17.4.2025b.</w:t>
      </w:r>
    </w:p>
  </w:footnote>
  <w:footnote w:id="66">
    <w:p w14:paraId="7925BFFF" w14:textId="24F47F86" w:rsidR="00B057DA" w:rsidRPr="006E08D8" w:rsidRDefault="00B057DA">
      <w:pPr>
        <w:pStyle w:val="Alaviitteenteksti"/>
        <w:rPr>
          <w:lang w:val="en-US"/>
        </w:rPr>
      </w:pPr>
      <w:r>
        <w:rPr>
          <w:rStyle w:val="Alaviitteenviite"/>
        </w:rPr>
        <w:footnoteRef/>
      </w:r>
      <w:r w:rsidRPr="006E08D8">
        <w:rPr>
          <w:lang w:val="en-US"/>
        </w:rPr>
        <w:t xml:space="preserve"> UNMISS 17.4.2025a.</w:t>
      </w:r>
    </w:p>
  </w:footnote>
  <w:footnote w:id="67">
    <w:p w14:paraId="4CBBFBAA" w14:textId="77777777" w:rsidR="003A6FE2" w:rsidRPr="003A6FE2" w:rsidRDefault="003A6FE2" w:rsidP="003A6FE2">
      <w:pPr>
        <w:pStyle w:val="Alaviitteenteksti"/>
      </w:pPr>
      <w:r>
        <w:rPr>
          <w:rStyle w:val="Alaviitteenviite"/>
        </w:rPr>
        <w:footnoteRef/>
      </w:r>
      <w:r w:rsidRPr="003A6FE2">
        <w:t xml:space="preserve"> </w:t>
      </w:r>
      <w:hyperlink r:id="rId2" w:history="1">
        <w:r w:rsidRPr="003A6FE2">
          <w:rPr>
            <w:rStyle w:val="Hyperlinkki"/>
          </w:rPr>
          <w:t>Kartta</w:t>
        </w:r>
      </w:hyperlink>
      <w:r w:rsidRPr="003A6FE2">
        <w:t xml:space="preserve"> räjähdesaasteesta Etelä-Sudanissa, tilann</w:t>
      </w:r>
      <w:r>
        <w:t>e syyskuussa 2025 (</w:t>
      </w:r>
      <w:r w:rsidRPr="003A6FE2">
        <w:t>UNMAS 30.9.2025</w:t>
      </w:r>
      <w:r>
        <w:t>).</w:t>
      </w:r>
    </w:p>
  </w:footnote>
  <w:footnote w:id="68">
    <w:p w14:paraId="5F9DE5BD" w14:textId="62340AF2" w:rsidR="00315F74" w:rsidRPr="00253370" w:rsidRDefault="00315F74" w:rsidP="00315F74">
      <w:pPr>
        <w:pStyle w:val="Alaviitteenteksti"/>
        <w:rPr>
          <w:lang w:val="en-US"/>
        </w:rPr>
      </w:pPr>
      <w:r>
        <w:rPr>
          <w:rStyle w:val="Alaviitteenviite"/>
        </w:rPr>
        <w:footnoteRef/>
      </w:r>
      <w:r w:rsidRPr="00253370">
        <w:rPr>
          <w:lang w:val="en-US"/>
        </w:rPr>
        <w:t xml:space="preserve"> UNMAS 30.9.2025</w:t>
      </w:r>
      <w:r w:rsidR="009E32EF" w:rsidRPr="00253370">
        <w:rPr>
          <w:lang w:val="en-US"/>
        </w:rPr>
        <w:t>; UNMAS 7/2025</w:t>
      </w:r>
      <w:r w:rsidR="00EA2B83">
        <w:rPr>
          <w:lang w:val="en-US"/>
        </w:rPr>
        <w:t xml:space="preserve">; </w:t>
      </w:r>
      <w:r w:rsidR="00EA2B83" w:rsidRPr="00FE331C">
        <w:rPr>
          <w:lang w:val="en-US"/>
        </w:rPr>
        <w:t>Mine Action Review 2025a,</w:t>
      </w:r>
      <w:r w:rsidR="00EA2B83">
        <w:rPr>
          <w:lang w:val="en-US"/>
        </w:rPr>
        <w:t xml:space="preserve"> s. 305.</w:t>
      </w:r>
    </w:p>
  </w:footnote>
  <w:footnote w:id="69">
    <w:p w14:paraId="16BEFCA2" w14:textId="77777777" w:rsidR="00A36C70" w:rsidRPr="005338E8" w:rsidRDefault="00A36C70" w:rsidP="00A36C70">
      <w:pPr>
        <w:pStyle w:val="Alaviitteenteksti"/>
        <w:rPr>
          <w:lang w:val="en-US"/>
        </w:rPr>
      </w:pPr>
      <w:r>
        <w:rPr>
          <w:rStyle w:val="Alaviitteenviite"/>
        </w:rPr>
        <w:footnoteRef/>
      </w:r>
      <w:r w:rsidRPr="005338E8">
        <w:rPr>
          <w:lang w:val="en-US"/>
        </w:rPr>
        <w:t xml:space="preserve"> Mine Action Review 2025a, s. 307–308.</w:t>
      </w:r>
    </w:p>
  </w:footnote>
  <w:footnote w:id="70">
    <w:p w14:paraId="5822207E" w14:textId="05374FFC" w:rsidR="00C8553A" w:rsidRPr="00C8553A" w:rsidRDefault="00C8553A">
      <w:pPr>
        <w:pStyle w:val="Alaviitteenteksti"/>
        <w:rPr>
          <w:lang w:val="en-US"/>
        </w:rPr>
      </w:pPr>
      <w:r>
        <w:rPr>
          <w:rStyle w:val="Alaviitteenviite"/>
        </w:rPr>
        <w:footnoteRef/>
      </w:r>
      <w:r w:rsidRPr="00C8553A">
        <w:rPr>
          <w:lang w:val="en-US"/>
        </w:rPr>
        <w:t xml:space="preserve"> Mine Action Review 2025b, s. 113.</w:t>
      </w:r>
    </w:p>
  </w:footnote>
  <w:footnote w:id="71">
    <w:p w14:paraId="0113871B" w14:textId="3614E625" w:rsidR="001E638B" w:rsidRPr="00CE3102" w:rsidRDefault="001E638B">
      <w:pPr>
        <w:pStyle w:val="Alaviitteenteksti"/>
        <w:rPr>
          <w:lang w:val="en-US"/>
        </w:rPr>
      </w:pPr>
      <w:r>
        <w:rPr>
          <w:rStyle w:val="Alaviitteenviite"/>
        </w:rPr>
        <w:footnoteRef/>
      </w:r>
      <w:r w:rsidRPr="00CE3102">
        <w:rPr>
          <w:lang w:val="en-US"/>
        </w:rPr>
        <w:t xml:space="preserve"> </w:t>
      </w:r>
      <w:r w:rsidR="002D65F7" w:rsidRPr="002D65F7">
        <w:rPr>
          <w:lang w:val="en-US"/>
        </w:rPr>
        <w:t>ACLED 27.10.2025.</w:t>
      </w:r>
    </w:p>
  </w:footnote>
  <w:footnote w:id="72">
    <w:p w14:paraId="65F251D5" w14:textId="77777777" w:rsidR="00212B2B" w:rsidRPr="00BB0BBA" w:rsidRDefault="00212B2B" w:rsidP="00212B2B">
      <w:pPr>
        <w:pStyle w:val="Alaviitteenteksti"/>
        <w:rPr>
          <w:lang w:val="en-US"/>
        </w:rPr>
      </w:pPr>
      <w:r>
        <w:rPr>
          <w:rStyle w:val="Alaviitteenviite"/>
        </w:rPr>
        <w:footnoteRef/>
      </w:r>
      <w:r w:rsidRPr="00BB0BBA">
        <w:rPr>
          <w:lang w:val="en-US"/>
        </w:rPr>
        <w:t xml:space="preserve"> The World Bank 6.10.2025.</w:t>
      </w:r>
    </w:p>
  </w:footnote>
  <w:footnote w:id="73">
    <w:p w14:paraId="1C3A49AC" w14:textId="77777777" w:rsidR="00212B2B" w:rsidRPr="00AF0C72" w:rsidRDefault="00212B2B" w:rsidP="00212B2B">
      <w:pPr>
        <w:pStyle w:val="Alaviitteenteksti"/>
        <w:rPr>
          <w:lang w:val="en-US"/>
        </w:rPr>
      </w:pPr>
      <w:r>
        <w:rPr>
          <w:rStyle w:val="Alaviitteenviite"/>
        </w:rPr>
        <w:footnoteRef/>
      </w:r>
      <w:r w:rsidRPr="00AF0C72">
        <w:rPr>
          <w:lang w:val="en-US"/>
        </w:rPr>
        <w:t xml:space="preserve"> </w:t>
      </w:r>
      <w:r w:rsidRPr="00D6666A">
        <w:rPr>
          <w:lang w:val="en-US"/>
        </w:rPr>
        <w:t>UNSC 7.8.2025</w:t>
      </w:r>
      <w:r>
        <w:rPr>
          <w:lang w:val="en-US"/>
        </w:rPr>
        <w:t>, s. 5.</w:t>
      </w:r>
    </w:p>
  </w:footnote>
  <w:footnote w:id="74">
    <w:p w14:paraId="0329178A" w14:textId="77777777" w:rsidR="00212B2B" w:rsidRPr="00980C23" w:rsidRDefault="00212B2B" w:rsidP="00212B2B">
      <w:pPr>
        <w:pStyle w:val="Alaviitteenteksti"/>
        <w:rPr>
          <w:lang w:val="en-US"/>
        </w:rPr>
      </w:pPr>
      <w:r>
        <w:rPr>
          <w:rStyle w:val="Alaviitteenviite"/>
        </w:rPr>
        <w:footnoteRef/>
      </w:r>
      <w:r w:rsidRPr="00980C23">
        <w:rPr>
          <w:lang w:val="en-US"/>
        </w:rPr>
        <w:t xml:space="preserve"> UNOCHA 18.3.2025.</w:t>
      </w:r>
    </w:p>
  </w:footnote>
  <w:footnote w:id="75">
    <w:p w14:paraId="5A78CA9E" w14:textId="77777777" w:rsidR="00212B2B" w:rsidRPr="00D6666A" w:rsidRDefault="00212B2B" w:rsidP="00212B2B">
      <w:pPr>
        <w:pStyle w:val="Alaviitteenteksti"/>
        <w:rPr>
          <w:lang w:val="en-US"/>
        </w:rPr>
      </w:pPr>
      <w:r>
        <w:rPr>
          <w:rStyle w:val="Alaviitteenviite"/>
        </w:rPr>
        <w:footnoteRef/>
      </w:r>
      <w:r w:rsidRPr="00D6666A">
        <w:rPr>
          <w:lang w:val="en-US"/>
        </w:rPr>
        <w:t xml:space="preserve"> UNSC 7.8.2025</w:t>
      </w:r>
      <w:r>
        <w:rPr>
          <w:lang w:val="en-US"/>
        </w:rPr>
        <w:t>, s. 3.</w:t>
      </w:r>
    </w:p>
  </w:footnote>
  <w:footnote w:id="76">
    <w:p w14:paraId="24337E3A" w14:textId="77777777" w:rsidR="0039517C" w:rsidRPr="00D56D77" w:rsidRDefault="0039517C" w:rsidP="0039517C">
      <w:pPr>
        <w:pStyle w:val="Alaviitteenteksti"/>
        <w:rPr>
          <w:lang w:val="en-US"/>
        </w:rPr>
      </w:pPr>
      <w:r>
        <w:rPr>
          <w:rStyle w:val="Alaviitteenviite"/>
        </w:rPr>
        <w:footnoteRef/>
      </w:r>
      <w:r w:rsidRPr="00D56D77">
        <w:rPr>
          <w:lang w:val="en-US"/>
        </w:rPr>
        <w:t xml:space="preserve"> </w:t>
      </w:r>
      <w:r>
        <w:rPr>
          <w:lang w:val="en-US"/>
        </w:rPr>
        <w:t>UNHRC</w:t>
      </w:r>
      <w:r w:rsidRPr="00991C95">
        <w:rPr>
          <w:lang w:val="en-US"/>
        </w:rPr>
        <w:t xml:space="preserve"> 16.9.2025</w:t>
      </w:r>
      <w:r>
        <w:rPr>
          <w:lang w:val="en-US"/>
        </w:rPr>
        <w:t>, s. 8–13.</w:t>
      </w:r>
    </w:p>
  </w:footnote>
  <w:footnote w:id="77">
    <w:p w14:paraId="00B05683" w14:textId="77777777" w:rsidR="00D56D77" w:rsidRPr="00EC6811" w:rsidRDefault="00D56D77" w:rsidP="00D56D77">
      <w:pPr>
        <w:pStyle w:val="Alaviitteenteksti"/>
        <w:rPr>
          <w:lang w:val="en-US"/>
        </w:rPr>
      </w:pPr>
      <w:r>
        <w:rPr>
          <w:rStyle w:val="Alaviitteenviite"/>
        </w:rPr>
        <w:footnoteRef/>
      </w:r>
      <w:r w:rsidRPr="00EC6811">
        <w:rPr>
          <w:lang w:val="en-US"/>
        </w:rPr>
        <w:t xml:space="preserve"> </w:t>
      </w:r>
      <w:r w:rsidRPr="00D6666A">
        <w:rPr>
          <w:lang w:val="en-US"/>
        </w:rPr>
        <w:t>UNSC 7.8.2025</w:t>
      </w:r>
      <w:r>
        <w:rPr>
          <w:lang w:val="en-US"/>
        </w:rPr>
        <w:t>, s. 5.</w:t>
      </w:r>
    </w:p>
  </w:footnote>
  <w:footnote w:id="78">
    <w:p w14:paraId="19023887" w14:textId="23B3E19B" w:rsidR="00C17D0D" w:rsidRPr="00C17D0D" w:rsidRDefault="00C17D0D">
      <w:pPr>
        <w:pStyle w:val="Alaviitteenteksti"/>
        <w:rPr>
          <w:lang w:val="en-US"/>
        </w:rPr>
      </w:pPr>
      <w:r>
        <w:rPr>
          <w:rStyle w:val="Alaviitteenviite"/>
        </w:rPr>
        <w:footnoteRef/>
      </w:r>
      <w:r w:rsidRPr="00C17D0D">
        <w:rPr>
          <w:lang w:val="en-US"/>
        </w:rPr>
        <w:t xml:space="preserve"> IPC 4.11.2025.</w:t>
      </w:r>
    </w:p>
  </w:footnote>
  <w:footnote w:id="79">
    <w:p w14:paraId="5644FA84" w14:textId="77777777" w:rsidR="00407588" w:rsidRPr="006F7FEB" w:rsidRDefault="00407588" w:rsidP="00407588">
      <w:pPr>
        <w:pStyle w:val="Alaviitteenteksti"/>
        <w:rPr>
          <w:lang w:val="en-US"/>
        </w:rPr>
      </w:pPr>
      <w:r>
        <w:rPr>
          <w:rStyle w:val="Alaviitteenviite"/>
        </w:rPr>
        <w:footnoteRef/>
      </w:r>
      <w:r w:rsidRPr="006F7FEB">
        <w:rPr>
          <w:lang w:val="en-US"/>
        </w:rPr>
        <w:t xml:space="preserve"> </w:t>
      </w:r>
      <w:r w:rsidRPr="00D5679E">
        <w:rPr>
          <w:lang w:val="en-US"/>
        </w:rPr>
        <w:t>ICRC 4.11.2025.</w:t>
      </w:r>
    </w:p>
  </w:footnote>
  <w:footnote w:id="80">
    <w:p w14:paraId="53B33FEA" w14:textId="77777777" w:rsidR="00212B2B" w:rsidRPr="00932F2B" w:rsidRDefault="00212B2B" w:rsidP="00212B2B">
      <w:pPr>
        <w:pStyle w:val="Alaviitteenteksti"/>
        <w:rPr>
          <w:lang w:val="en-US"/>
        </w:rPr>
      </w:pPr>
      <w:r>
        <w:rPr>
          <w:rStyle w:val="Alaviitteenviite"/>
        </w:rPr>
        <w:footnoteRef/>
      </w:r>
      <w:r w:rsidRPr="00932F2B">
        <w:rPr>
          <w:lang w:val="en-US"/>
        </w:rPr>
        <w:t xml:space="preserve"> UNOCHA 18.3.2025.</w:t>
      </w:r>
    </w:p>
  </w:footnote>
  <w:footnote w:id="81">
    <w:p w14:paraId="1EA7D8DD" w14:textId="77777777" w:rsidR="00212B2B" w:rsidRPr="008B398B" w:rsidRDefault="00212B2B" w:rsidP="00212B2B">
      <w:pPr>
        <w:pStyle w:val="Alaviitteenteksti"/>
        <w:rPr>
          <w:lang w:val="en-US"/>
        </w:rPr>
      </w:pPr>
      <w:r>
        <w:rPr>
          <w:rStyle w:val="Alaviitteenviite"/>
        </w:rPr>
        <w:footnoteRef/>
      </w:r>
      <w:r w:rsidRPr="008B398B">
        <w:rPr>
          <w:lang w:val="en-US"/>
        </w:rPr>
        <w:t xml:space="preserve"> WHO18.7.2025.</w:t>
      </w:r>
    </w:p>
  </w:footnote>
  <w:footnote w:id="82">
    <w:p w14:paraId="28375C7F" w14:textId="77777777" w:rsidR="00212B2B" w:rsidRPr="00113F2A" w:rsidRDefault="00212B2B" w:rsidP="00212B2B">
      <w:pPr>
        <w:pStyle w:val="Alaviitteenteksti"/>
        <w:rPr>
          <w:lang w:val="en-US"/>
        </w:rPr>
      </w:pPr>
      <w:r>
        <w:rPr>
          <w:rStyle w:val="Alaviitteenviite"/>
        </w:rPr>
        <w:footnoteRef/>
      </w:r>
      <w:r w:rsidRPr="00113F2A">
        <w:rPr>
          <w:lang w:val="en-US"/>
        </w:rPr>
        <w:t xml:space="preserve"> WFP 08/2025</w:t>
      </w:r>
      <w:r>
        <w:rPr>
          <w:lang w:val="en-US"/>
        </w:rPr>
        <w:t>, s. 2.</w:t>
      </w:r>
    </w:p>
  </w:footnote>
  <w:footnote w:id="83">
    <w:p w14:paraId="6EE42F2D" w14:textId="77777777" w:rsidR="00212B2B" w:rsidRPr="008B398B" w:rsidRDefault="00212B2B" w:rsidP="00212B2B">
      <w:pPr>
        <w:pStyle w:val="Alaviitteenteksti"/>
        <w:rPr>
          <w:lang w:val="en-US"/>
        </w:rPr>
      </w:pPr>
      <w:r>
        <w:rPr>
          <w:rStyle w:val="Alaviitteenviite"/>
        </w:rPr>
        <w:footnoteRef/>
      </w:r>
      <w:r w:rsidRPr="008B398B">
        <w:rPr>
          <w:lang w:val="en-US"/>
        </w:rPr>
        <w:t xml:space="preserve"> WHO18.7.2025.</w:t>
      </w:r>
    </w:p>
  </w:footnote>
  <w:footnote w:id="84">
    <w:p w14:paraId="02CE36EC" w14:textId="77777777" w:rsidR="0020330A" w:rsidRPr="00AF0C72" w:rsidRDefault="0020330A" w:rsidP="0020330A">
      <w:pPr>
        <w:pStyle w:val="Alaviitteenteksti"/>
        <w:rPr>
          <w:lang w:val="en-US"/>
        </w:rPr>
      </w:pPr>
      <w:r>
        <w:rPr>
          <w:rStyle w:val="Alaviitteenviite"/>
        </w:rPr>
        <w:footnoteRef/>
      </w:r>
      <w:r w:rsidRPr="00AF0C72">
        <w:rPr>
          <w:lang w:val="en-US"/>
        </w:rPr>
        <w:t xml:space="preserve"> </w:t>
      </w:r>
      <w:r w:rsidRPr="00D6666A">
        <w:rPr>
          <w:lang w:val="en-US"/>
        </w:rPr>
        <w:t>UNSC 7.8.2025</w:t>
      </w:r>
      <w:r>
        <w:rPr>
          <w:lang w:val="en-US"/>
        </w:rPr>
        <w:t>, s. 5.</w:t>
      </w:r>
    </w:p>
  </w:footnote>
  <w:footnote w:id="85">
    <w:p w14:paraId="3C1DA2C6" w14:textId="77777777" w:rsidR="0020330A" w:rsidRPr="00F30F7D" w:rsidRDefault="0020330A" w:rsidP="0020330A">
      <w:pPr>
        <w:pStyle w:val="Alaviitteenteksti"/>
        <w:rPr>
          <w:lang w:val="en-US"/>
        </w:rPr>
      </w:pPr>
      <w:r>
        <w:rPr>
          <w:rStyle w:val="Alaviitteenviite"/>
        </w:rPr>
        <w:footnoteRef/>
      </w:r>
      <w:r w:rsidRPr="00F30F7D">
        <w:rPr>
          <w:lang w:val="en-US"/>
        </w:rPr>
        <w:t xml:space="preserve"> Médecins Sans </w:t>
      </w:r>
      <w:proofErr w:type="spellStart"/>
      <w:r w:rsidRPr="00F30F7D">
        <w:rPr>
          <w:lang w:val="en-US"/>
        </w:rPr>
        <w:t>Frontières</w:t>
      </w:r>
      <w:proofErr w:type="spellEnd"/>
      <w:r w:rsidRPr="00F30F7D">
        <w:rPr>
          <w:lang w:val="en-US"/>
        </w:rPr>
        <w:t xml:space="preserve"> </w:t>
      </w:r>
      <w:r w:rsidRPr="005B6E66">
        <w:rPr>
          <w:lang w:val="en-US"/>
        </w:rPr>
        <w:t>28.10.2025.</w:t>
      </w:r>
    </w:p>
  </w:footnote>
  <w:footnote w:id="86">
    <w:p w14:paraId="57FA51C2" w14:textId="77777777" w:rsidR="0020330A" w:rsidRPr="00EC6811" w:rsidRDefault="0020330A" w:rsidP="0020330A">
      <w:pPr>
        <w:pStyle w:val="Alaviitteenteksti"/>
        <w:rPr>
          <w:lang w:val="en-US"/>
        </w:rPr>
      </w:pPr>
      <w:r>
        <w:rPr>
          <w:rStyle w:val="Alaviitteenviite"/>
        </w:rPr>
        <w:footnoteRef/>
      </w:r>
      <w:r w:rsidRPr="00EC6811">
        <w:rPr>
          <w:lang w:val="en-US"/>
        </w:rPr>
        <w:t xml:space="preserve"> </w:t>
      </w:r>
      <w:r w:rsidRPr="00D6666A">
        <w:rPr>
          <w:lang w:val="en-US"/>
        </w:rPr>
        <w:t>UNSC 7.8.2025</w:t>
      </w:r>
      <w:r>
        <w:rPr>
          <w:lang w:val="en-US"/>
        </w:rPr>
        <w:t>, s. 5.</w:t>
      </w:r>
    </w:p>
  </w:footnote>
  <w:footnote w:id="87">
    <w:p w14:paraId="391F696D" w14:textId="77777777" w:rsidR="0020330A" w:rsidRPr="00980C23" w:rsidRDefault="0020330A" w:rsidP="0020330A">
      <w:pPr>
        <w:pStyle w:val="Alaviitteenteksti"/>
        <w:rPr>
          <w:lang w:val="en-US"/>
        </w:rPr>
      </w:pPr>
      <w:r>
        <w:rPr>
          <w:rStyle w:val="Alaviitteenviite"/>
        </w:rPr>
        <w:footnoteRef/>
      </w:r>
      <w:r w:rsidRPr="00980C23">
        <w:rPr>
          <w:lang w:val="en-US"/>
        </w:rPr>
        <w:t xml:space="preserve"> UNOCHA 18.3.2025.</w:t>
      </w:r>
    </w:p>
  </w:footnote>
  <w:footnote w:id="88">
    <w:p w14:paraId="5DCAC79F" w14:textId="77777777" w:rsidR="0020330A" w:rsidRPr="00113F2A" w:rsidRDefault="0020330A" w:rsidP="0020330A">
      <w:pPr>
        <w:pStyle w:val="Alaviitteenteksti"/>
        <w:rPr>
          <w:lang w:val="en-US"/>
        </w:rPr>
      </w:pPr>
      <w:r>
        <w:rPr>
          <w:rStyle w:val="Alaviitteenviite"/>
        </w:rPr>
        <w:footnoteRef/>
      </w:r>
      <w:r w:rsidRPr="00113F2A">
        <w:rPr>
          <w:lang w:val="en-US"/>
        </w:rPr>
        <w:t xml:space="preserve"> WFP 08/2025</w:t>
      </w:r>
      <w:r>
        <w:rPr>
          <w:lang w:val="en-US"/>
        </w:rPr>
        <w:t>, s. 1.</w:t>
      </w:r>
    </w:p>
  </w:footnote>
  <w:footnote w:id="89">
    <w:p w14:paraId="47590A95" w14:textId="77777777" w:rsidR="0020330A" w:rsidRPr="00212B2B" w:rsidRDefault="0020330A" w:rsidP="0020330A">
      <w:pPr>
        <w:pStyle w:val="Alaviitteenteksti"/>
        <w:rPr>
          <w:lang w:val="en-US"/>
        </w:rPr>
      </w:pPr>
      <w:r>
        <w:rPr>
          <w:rStyle w:val="Alaviitteenviite"/>
        </w:rPr>
        <w:footnoteRef/>
      </w:r>
      <w:r w:rsidRPr="00212B2B">
        <w:rPr>
          <w:lang w:val="en-US"/>
        </w:rPr>
        <w:t xml:space="preserve"> </w:t>
      </w:r>
      <w:r>
        <w:rPr>
          <w:lang w:val="en-US"/>
        </w:rPr>
        <w:t>UN</w:t>
      </w:r>
      <w:r w:rsidRPr="001F777D">
        <w:rPr>
          <w:lang w:val="en-US"/>
        </w:rPr>
        <w:t>OCHA 31.10.2025.</w:t>
      </w:r>
    </w:p>
  </w:footnote>
  <w:footnote w:id="90">
    <w:p w14:paraId="5734BED9" w14:textId="77777777" w:rsidR="0020330A" w:rsidRPr="00F30F7D" w:rsidRDefault="0020330A" w:rsidP="0020330A">
      <w:pPr>
        <w:pStyle w:val="Alaviitteenteksti"/>
        <w:rPr>
          <w:lang w:val="en-US"/>
        </w:rPr>
      </w:pPr>
      <w:r>
        <w:rPr>
          <w:rStyle w:val="Alaviitteenviite"/>
        </w:rPr>
        <w:footnoteRef/>
      </w:r>
      <w:r w:rsidRPr="00F30F7D">
        <w:rPr>
          <w:lang w:val="en-US"/>
        </w:rPr>
        <w:t xml:space="preserve"> Médecins Sans </w:t>
      </w:r>
      <w:proofErr w:type="spellStart"/>
      <w:r w:rsidRPr="00F30F7D">
        <w:rPr>
          <w:lang w:val="en-US"/>
        </w:rPr>
        <w:t>Frontières</w:t>
      </w:r>
      <w:proofErr w:type="spellEnd"/>
      <w:r w:rsidRPr="00F30F7D">
        <w:rPr>
          <w:lang w:val="en-US"/>
        </w:rPr>
        <w:t xml:space="preserve"> </w:t>
      </w:r>
      <w:r w:rsidRPr="005B6E66">
        <w:rPr>
          <w:lang w:val="en-US"/>
        </w:rPr>
        <w:t>28.10.2025.</w:t>
      </w:r>
    </w:p>
  </w:footnote>
  <w:footnote w:id="91">
    <w:p w14:paraId="1D8A7D53" w14:textId="77777777" w:rsidR="0020330A" w:rsidRPr="005B6E66" w:rsidRDefault="0020330A" w:rsidP="0020330A">
      <w:pPr>
        <w:pStyle w:val="Alaviitteenteksti"/>
        <w:rPr>
          <w:lang w:val="en-US"/>
        </w:rPr>
      </w:pPr>
      <w:r>
        <w:rPr>
          <w:rStyle w:val="Alaviitteenviite"/>
        </w:rPr>
        <w:footnoteRef/>
      </w:r>
      <w:r w:rsidRPr="005B6E66">
        <w:rPr>
          <w:lang w:val="en-US"/>
        </w:rPr>
        <w:t xml:space="preserve"> Médecins Sans </w:t>
      </w:r>
      <w:proofErr w:type="spellStart"/>
      <w:r w:rsidRPr="005B6E66">
        <w:rPr>
          <w:lang w:val="en-US"/>
        </w:rPr>
        <w:t>Frontières</w:t>
      </w:r>
      <w:proofErr w:type="spellEnd"/>
      <w:r w:rsidRPr="005B6E66">
        <w:rPr>
          <w:lang w:val="en-US"/>
        </w:rPr>
        <w:t xml:space="preserve"> 2025.</w:t>
      </w:r>
    </w:p>
  </w:footnote>
  <w:footnote w:id="92">
    <w:p w14:paraId="64F6A19B" w14:textId="77777777" w:rsidR="0020330A" w:rsidRPr="005D28A8" w:rsidRDefault="0020330A" w:rsidP="0020330A">
      <w:pPr>
        <w:pStyle w:val="Alaviitteenteksti"/>
        <w:rPr>
          <w:lang w:val="en-US"/>
        </w:rPr>
      </w:pPr>
      <w:r>
        <w:rPr>
          <w:rStyle w:val="Alaviitteenviite"/>
        </w:rPr>
        <w:footnoteRef/>
      </w:r>
      <w:r w:rsidRPr="005D28A8">
        <w:rPr>
          <w:lang w:val="en-US"/>
        </w:rPr>
        <w:t xml:space="preserve"> Médecins Sans </w:t>
      </w:r>
      <w:proofErr w:type="spellStart"/>
      <w:r w:rsidRPr="005D28A8">
        <w:rPr>
          <w:lang w:val="en-US"/>
        </w:rPr>
        <w:t>Frontières</w:t>
      </w:r>
      <w:proofErr w:type="spellEnd"/>
      <w:r w:rsidRPr="005D28A8">
        <w:rPr>
          <w:lang w:val="en-US"/>
        </w:rPr>
        <w:t xml:space="preserve"> </w:t>
      </w:r>
      <w:r w:rsidRPr="003D4B3E">
        <w:rPr>
          <w:lang w:val="en-US"/>
        </w:rPr>
        <w:t>5.8.2025.</w:t>
      </w:r>
    </w:p>
  </w:footnote>
  <w:footnote w:id="93">
    <w:p w14:paraId="69EBF51F" w14:textId="659B316D" w:rsidR="000605DA" w:rsidRPr="001F3E2D" w:rsidRDefault="000605DA" w:rsidP="000605DA">
      <w:pPr>
        <w:pStyle w:val="Alaviitteenteksti"/>
        <w:rPr>
          <w:lang w:val="en-US"/>
        </w:rPr>
      </w:pPr>
      <w:r>
        <w:rPr>
          <w:rStyle w:val="Alaviitteenviite"/>
        </w:rPr>
        <w:footnoteRef/>
      </w:r>
      <w:r w:rsidRPr="001F3E2D">
        <w:rPr>
          <w:lang w:val="en-US"/>
        </w:rPr>
        <w:t xml:space="preserve"> UN</w:t>
      </w:r>
      <w:r w:rsidRPr="000605DA">
        <w:rPr>
          <w:lang w:val="en-US"/>
        </w:rPr>
        <w:t>OCHA 19.8.2025.</w:t>
      </w:r>
    </w:p>
  </w:footnote>
  <w:footnote w:id="94">
    <w:p w14:paraId="42F2D6A5" w14:textId="77777777" w:rsidR="00212B2B" w:rsidRPr="00635D5C" w:rsidRDefault="00212B2B" w:rsidP="00212B2B">
      <w:pPr>
        <w:pStyle w:val="Alaviitteenteksti"/>
        <w:rPr>
          <w:lang w:val="en-US"/>
        </w:rPr>
      </w:pPr>
      <w:r>
        <w:rPr>
          <w:rStyle w:val="Alaviitteenviite"/>
        </w:rPr>
        <w:footnoteRef/>
      </w:r>
      <w:r w:rsidRPr="00635D5C">
        <w:rPr>
          <w:lang w:val="en-US"/>
        </w:rPr>
        <w:t xml:space="preserve"> </w:t>
      </w:r>
      <w:r w:rsidRPr="00537B1E">
        <w:rPr>
          <w:lang w:val="en-US"/>
        </w:rPr>
        <w:t>UNMISS 7.10.2025</w:t>
      </w:r>
    </w:p>
  </w:footnote>
  <w:footnote w:id="95">
    <w:p w14:paraId="3B51925A" w14:textId="77777777" w:rsidR="00F84057" w:rsidRPr="00CC0CD7" w:rsidRDefault="00F84057" w:rsidP="00F84057">
      <w:pPr>
        <w:pStyle w:val="Alaviitteenteksti"/>
        <w:rPr>
          <w:lang w:val="en-US"/>
        </w:rPr>
      </w:pPr>
      <w:r>
        <w:rPr>
          <w:rStyle w:val="Alaviitteenviite"/>
        </w:rPr>
        <w:footnoteRef/>
      </w:r>
      <w:r w:rsidRPr="00CC0CD7">
        <w:rPr>
          <w:lang w:val="en-US"/>
        </w:rPr>
        <w:t xml:space="preserve"> </w:t>
      </w:r>
      <w:r w:rsidRPr="001F3E2D">
        <w:rPr>
          <w:bCs/>
          <w:lang w:val="en-US"/>
        </w:rPr>
        <w:t>UNOCHA 09/2025.</w:t>
      </w:r>
    </w:p>
  </w:footnote>
  <w:footnote w:id="96">
    <w:p w14:paraId="7921572C" w14:textId="77777777" w:rsidR="00212B2B" w:rsidRPr="00EC6811" w:rsidRDefault="00212B2B" w:rsidP="00212B2B">
      <w:pPr>
        <w:pStyle w:val="Alaviitteenteksti"/>
        <w:rPr>
          <w:lang w:val="en-US"/>
        </w:rPr>
      </w:pPr>
      <w:r>
        <w:rPr>
          <w:rStyle w:val="Alaviitteenviite"/>
        </w:rPr>
        <w:footnoteRef/>
      </w:r>
      <w:r w:rsidRPr="00EC6811">
        <w:rPr>
          <w:lang w:val="en-US"/>
        </w:rPr>
        <w:t xml:space="preserve"> </w:t>
      </w:r>
      <w:r w:rsidRPr="00D6666A">
        <w:rPr>
          <w:lang w:val="en-US"/>
        </w:rPr>
        <w:t>UNSC 7.8.2025</w:t>
      </w:r>
      <w:r>
        <w:rPr>
          <w:lang w:val="en-US"/>
        </w:rPr>
        <w:t xml:space="preserve">, s. 6; </w:t>
      </w:r>
      <w:r w:rsidRPr="00980C23">
        <w:rPr>
          <w:lang w:val="en-US"/>
        </w:rPr>
        <w:t>Amnesty International 14.5.2025.</w:t>
      </w:r>
    </w:p>
  </w:footnote>
  <w:footnote w:id="97">
    <w:p w14:paraId="3142A77D" w14:textId="77777777" w:rsidR="00D56D77" w:rsidRPr="00205A63" w:rsidRDefault="00D56D77" w:rsidP="00D56D77">
      <w:pPr>
        <w:pStyle w:val="Alaviitteenteksti"/>
        <w:rPr>
          <w:lang w:val="en-US"/>
        </w:rPr>
      </w:pPr>
      <w:r>
        <w:rPr>
          <w:rStyle w:val="Alaviitteenviite"/>
        </w:rPr>
        <w:footnoteRef/>
      </w:r>
      <w:r w:rsidRPr="00205A63">
        <w:rPr>
          <w:lang w:val="en-US"/>
        </w:rPr>
        <w:t xml:space="preserve"> DRC 07/2025.</w:t>
      </w:r>
    </w:p>
  </w:footnote>
  <w:footnote w:id="98">
    <w:p w14:paraId="65202B6B" w14:textId="77777777" w:rsidR="00D56D77" w:rsidRPr="00635D5C" w:rsidRDefault="00D56D77" w:rsidP="00D56D77">
      <w:pPr>
        <w:pStyle w:val="Alaviitteenteksti"/>
        <w:rPr>
          <w:lang w:val="en-US"/>
        </w:rPr>
      </w:pPr>
      <w:r>
        <w:rPr>
          <w:rStyle w:val="Alaviitteenviite"/>
        </w:rPr>
        <w:footnoteRef/>
      </w:r>
      <w:r w:rsidRPr="00635D5C">
        <w:rPr>
          <w:lang w:val="en-US"/>
        </w:rPr>
        <w:t xml:space="preserve"> </w:t>
      </w:r>
      <w:r w:rsidRPr="00537B1E">
        <w:rPr>
          <w:lang w:val="en-US"/>
        </w:rPr>
        <w:t>UNMISS 7.10.2025</w:t>
      </w:r>
    </w:p>
  </w:footnote>
  <w:footnote w:id="99">
    <w:p w14:paraId="1E2E8CE0" w14:textId="77777777" w:rsidR="00D56D77" w:rsidRPr="006B4FBD" w:rsidRDefault="00D56D77" w:rsidP="00D56D77">
      <w:pPr>
        <w:pStyle w:val="Alaviitteenteksti"/>
        <w:rPr>
          <w:lang w:val="en-US"/>
        </w:rPr>
      </w:pPr>
      <w:r>
        <w:rPr>
          <w:rStyle w:val="Alaviitteenviite"/>
        </w:rPr>
        <w:footnoteRef/>
      </w:r>
      <w:r w:rsidRPr="006B4FBD">
        <w:rPr>
          <w:lang w:val="en-US"/>
        </w:rPr>
        <w:t xml:space="preserve"> </w:t>
      </w:r>
      <w:r w:rsidRPr="006E08D8">
        <w:rPr>
          <w:bCs/>
          <w:lang w:val="en-US"/>
        </w:rPr>
        <w:t>UNHCR 2.11.2025.</w:t>
      </w:r>
    </w:p>
  </w:footnote>
  <w:footnote w:id="100">
    <w:p w14:paraId="7ADF4184" w14:textId="77777777" w:rsidR="00D56D77" w:rsidRPr="00AF0C72" w:rsidRDefault="00D56D77" w:rsidP="00D56D77">
      <w:pPr>
        <w:pStyle w:val="Alaviitteenteksti"/>
        <w:rPr>
          <w:lang w:val="en-US"/>
        </w:rPr>
      </w:pPr>
      <w:r>
        <w:rPr>
          <w:rStyle w:val="Alaviitteenviite"/>
        </w:rPr>
        <w:footnoteRef/>
      </w:r>
      <w:r w:rsidRPr="00AF0C72">
        <w:rPr>
          <w:lang w:val="en-US"/>
        </w:rPr>
        <w:t xml:space="preserve"> UNSC 7.8.2025, s. 6; Al Jazeera 13.10.2025; Al Jazeera 22.1.2025</w:t>
      </w:r>
      <w:r>
        <w:rPr>
          <w:lang w:val="en-US"/>
        </w:rPr>
        <w:t xml:space="preserve">; </w:t>
      </w:r>
      <w:r w:rsidRPr="00113F2A">
        <w:rPr>
          <w:lang w:val="en-US"/>
        </w:rPr>
        <w:t>WFP 08/2025</w:t>
      </w:r>
      <w:r>
        <w:rPr>
          <w:lang w:val="en-US"/>
        </w:rPr>
        <w:t>, s. 1.</w:t>
      </w:r>
    </w:p>
  </w:footnote>
  <w:footnote w:id="101">
    <w:p w14:paraId="61E1647B" w14:textId="77777777" w:rsidR="00D56D77" w:rsidRPr="00237979" w:rsidRDefault="00D56D77" w:rsidP="00D56D77">
      <w:pPr>
        <w:pStyle w:val="Alaviitteenteksti"/>
        <w:rPr>
          <w:lang w:val="en-US"/>
        </w:rPr>
      </w:pPr>
      <w:r>
        <w:rPr>
          <w:rStyle w:val="Alaviitteenviite"/>
        </w:rPr>
        <w:footnoteRef/>
      </w:r>
      <w:r w:rsidRPr="00237979">
        <w:rPr>
          <w:lang w:val="en-US"/>
        </w:rPr>
        <w:t xml:space="preserve"> </w:t>
      </w:r>
      <w:proofErr w:type="spellStart"/>
      <w:r w:rsidRPr="006E08D8">
        <w:rPr>
          <w:lang w:val="en-US"/>
        </w:rPr>
        <w:t>Sudans</w:t>
      </w:r>
      <w:proofErr w:type="spellEnd"/>
      <w:r w:rsidRPr="006E08D8">
        <w:rPr>
          <w:lang w:val="en-US"/>
        </w:rPr>
        <w:t xml:space="preserve"> post 7.6.2024.</w:t>
      </w:r>
    </w:p>
  </w:footnote>
  <w:footnote w:id="102">
    <w:p w14:paraId="2C952053" w14:textId="2429192F" w:rsidR="000B6FC0" w:rsidRPr="000B6FC0" w:rsidRDefault="000B6FC0">
      <w:pPr>
        <w:pStyle w:val="Alaviitteenteksti"/>
        <w:rPr>
          <w:lang w:val="en-US"/>
        </w:rPr>
      </w:pPr>
      <w:r>
        <w:rPr>
          <w:rStyle w:val="Alaviitteenviite"/>
        </w:rPr>
        <w:footnoteRef/>
      </w:r>
      <w:r w:rsidRPr="000B6FC0">
        <w:rPr>
          <w:lang w:val="en-US"/>
        </w:rPr>
        <w:t xml:space="preserve"> </w:t>
      </w:r>
      <w:r w:rsidR="00DC06CA">
        <w:rPr>
          <w:lang w:val="en-US"/>
        </w:rPr>
        <w:t>UNHRC</w:t>
      </w:r>
      <w:r w:rsidRPr="00991C95">
        <w:rPr>
          <w:lang w:val="en-US"/>
        </w:rPr>
        <w:t xml:space="preserve"> 16.9.2025</w:t>
      </w:r>
      <w:r>
        <w:rPr>
          <w:lang w:val="en-US"/>
        </w:rPr>
        <w:t>, s. 2.</w:t>
      </w:r>
    </w:p>
  </w:footnote>
  <w:footnote w:id="103">
    <w:p w14:paraId="5EB10181" w14:textId="77777777" w:rsidR="000B6FC0" w:rsidRPr="000A6AF1" w:rsidRDefault="000B6FC0" w:rsidP="000B6FC0">
      <w:pPr>
        <w:pStyle w:val="Alaviitteenteksti"/>
        <w:rPr>
          <w:lang w:val="en-US"/>
        </w:rPr>
      </w:pPr>
      <w:r>
        <w:rPr>
          <w:rStyle w:val="Alaviitteenviite"/>
        </w:rPr>
        <w:footnoteRef/>
      </w:r>
      <w:r w:rsidRPr="000A6AF1">
        <w:rPr>
          <w:lang w:val="en-US"/>
        </w:rPr>
        <w:t xml:space="preserve"> </w:t>
      </w:r>
      <w:r w:rsidRPr="00D6666A">
        <w:rPr>
          <w:lang w:val="en-US"/>
        </w:rPr>
        <w:t>UNSC 7.8.2025</w:t>
      </w:r>
      <w:r>
        <w:rPr>
          <w:lang w:val="en-US"/>
        </w:rPr>
        <w:t>, s. 15–16.</w:t>
      </w:r>
    </w:p>
  </w:footnote>
  <w:footnote w:id="104">
    <w:p w14:paraId="700967D5" w14:textId="55D061EA" w:rsidR="00A361A8" w:rsidRPr="0073278A" w:rsidRDefault="00A361A8" w:rsidP="00A361A8">
      <w:pPr>
        <w:pStyle w:val="Alaviitteenteksti"/>
        <w:rPr>
          <w:lang w:val="en-US"/>
        </w:rPr>
      </w:pPr>
      <w:r>
        <w:rPr>
          <w:rStyle w:val="Alaviitteenviite"/>
        </w:rPr>
        <w:footnoteRef/>
      </w:r>
      <w:r w:rsidRPr="0073278A">
        <w:rPr>
          <w:lang w:val="en-US"/>
        </w:rPr>
        <w:t xml:space="preserve"> </w:t>
      </w:r>
      <w:r w:rsidRPr="00D6666A">
        <w:rPr>
          <w:lang w:val="en-US"/>
        </w:rPr>
        <w:t>UNSC 7.8.2025</w:t>
      </w:r>
      <w:r>
        <w:rPr>
          <w:lang w:val="en-US"/>
        </w:rPr>
        <w:t xml:space="preserve">, s. 10, 15; </w:t>
      </w:r>
      <w:r w:rsidRPr="00A76B1F">
        <w:rPr>
          <w:lang w:val="en-US"/>
        </w:rPr>
        <w:t>UNSC 7.4.2025</w:t>
      </w:r>
      <w:r>
        <w:rPr>
          <w:lang w:val="en-US"/>
        </w:rPr>
        <w:t>, s. 10–11</w:t>
      </w:r>
      <w:r w:rsidR="009D3EE5">
        <w:rPr>
          <w:lang w:val="en-US"/>
        </w:rPr>
        <w:t xml:space="preserve">; </w:t>
      </w:r>
      <w:r w:rsidR="001340E5" w:rsidRPr="00D53E9C">
        <w:rPr>
          <w:lang w:val="en-US"/>
        </w:rPr>
        <w:t>HR</w:t>
      </w:r>
      <w:r w:rsidR="001340E5">
        <w:rPr>
          <w:lang w:val="en-US"/>
        </w:rPr>
        <w:t xml:space="preserve">W </w:t>
      </w:r>
      <w:r w:rsidR="001340E5" w:rsidRPr="00D53E9C">
        <w:rPr>
          <w:lang w:val="en-US"/>
        </w:rPr>
        <w:t>2025.</w:t>
      </w:r>
    </w:p>
  </w:footnote>
  <w:footnote w:id="105">
    <w:p w14:paraId="38C371AE" w14:textId="77777777" w:rsidR="00A361A8" w:rsidRPr="00BF361D" w:rsidRDefault="00A361A8" w:rsidP="00A361A8">
      <w:pPr>
        <w:pStyle w:val="Alaviitteenteksti"/>
        <w:rPr>
          <w:lang w:val="en-US"/>
        </w:rPr>
      </w:pPr>
      <w:r>
        <w:rPr>
          <w:rStyle w:val="Alaviitteenviite"/>
        </w:rPr>
        <w:footnoteRef/>
      </w:r>
      <w:r w:rsidRPr="00BF361D">
        <w:rPr>
          <w:lang w:val="en-US"/>
        </w:rPr>
        <w:t xml:space="preserve"> </w:t>
      </w:r>
      <w:r w:rsidRPr="00D6666A">
        <w:rPr>
          <w:lang w:val="en-US"/>
        </w:rPr>
        <w:t>UNSC 7.8.2025</w:t>
      </w:r>
      <w:r>
        <w:rPr>
          <w:lang w:val="en-US"/>
        </w:rPr>
        <w:t>, s. 12.</w:t>
      </w:r>
    </w:p>
  </w:footnote>
  <w:footnote w:id="106">
    <w:p w14:paraId="62D69D50" w14:textId="3734B545" w:rsidR="00991C95" w:rsidRPr="000B6FC0" w:rsidRDefault="00991C95">
      <w:pPr>
        <w:pStyle w:val="Alaviitteenteksti"/>
        <w:rPr>
          <w:lang w:val="en-US"/>
        </w:rPr>
      </w:pPr>
      <w:r>
        <w:rPr>
          <w:rStyle w:val="Alaviitteenviite"/>
        </w:rPr>
        <w:footnoteRef/>
      </w:r>
      <w:r w:rsidRPr="000B6FC0">
        <w:rPr>
          <w:lang w:val="en-US"/>
        </w:rPr>
        <w:t xml:space="preserve"> </w:t>
      </w:r>
      <w:r w:rsidR="00DC06CA">
        <w:rPr>
          <w:lang w:val="en-US"/>
        </w:rPr>
        <w:t>UNHRC</w:t>
      </w:r>
      <w:r w:rsidRPr="00991C95">
        <w:rPr>
          <w:lang w:val="en-US"/>
        </w:rPr>
        <w:t xml:space="preserve"> 16.9.2025</w:t>
      </w:r>
      <w:r>
        <w:rPr>
          <w:lang w:val="en-US"/>
        </w:rPr>
        <w:t>, s. 2</w:t>
      </w:r>
      <w:r w:rsidR="00D42C41">
        <w:rPr>
          <w:lang w:val="en-US"/>
        </w:rPr>
        <w:t xml:space="preserve">; </w:t>
      </w:r>
      <w:r w:rsidR="00D42C41" w:rsidRPr="00D42C41">
        <w:rPr>
          <w:lang w:val="en-US"/>
        </w:rPr>
        <w:t>Impact Initiatives 07/2025.</w:t>
      </w:r>
    </w:p>
  </w:footnote>
  <w:footnote w:id="107">
    <w:p w14:paraId="0F9298E9" w14:textId="60C5078A" w:rsidR="001340E5" w:rsidRPr="00025004" w:rsidRDefault="001340E5">
      <w:pPr>
        <w:pStyle w:val="Alaviitteenteksti"/>
        <w:rPr>
          <w:lang w:val="en-US"/>
        </w:rPr>
      </w:pPr>
      <w:r>
        <w:rPr>
          <w:rStyle w:val="Alaviitteenviite"/>
        </w:rPr>
        <w:footnoteRef/>
      </w:r>
      <w:r w:rsidRPr="00025004">
        <w:rPr>
          <w:lang w:val="en-US"/>
        </w:rPr>
        <w:t xml:space="preserve"> </w:t>
      </w:r>
      <w:r w:rsidR="00025004" w:rsidRPr="00D53E9C">
        <w:rPr>
          <w:lang w:val="en-US"/>
        </w:rPr>
        <w:t>HR</w:t>
      </w:r>
      <w:r w:rsidR="00025004">
        <w:rPr>
          <w:lang w:val="en-US"/>
        </w:rPr>
        <w:t xml:space="preserve">W </w:t>
      </w:r>
      <w:r w:rsidR="00025004" w:rsidRPr="00D53E9C">
        <w:rPr>
          <w:lang w:val="en-US"/>
        </w:rPr>
        <w:t>2025.</w:t>
      </w:r>
    </w:p>
  </w:footnote>
  <w:footnote w:id="108">
    <w:p w14:paraId="6892C425" w14:textId="77777777" w:rsidR="00407588" w:rsidRPr="00032EF3" w:rsidRDefault="00407588" w:rsidP="00407588">
      <w:pPr>
        <w:pStyle w:val="Alaviitteenteksti"/>
        <w:rPr>
          <w:lang w:val="en-US"/>
        </w:rPr>
      </w:pPr>
      <w:r>
        <w:rPr>
          <w:rStyle w:val="Alaviitteenviite"/>
        </w:rPr>
        <w:footnoteRef/>
      </w:r>
      <w:r w:rsidRPr="00032EF3">
        <w:rPr>
          <w:lang w:val="en-US"/>
        </w:rPr>
        <w:t xml:space="preserve"> </w:t>
      </w:r>
      <w:r>
        <w:rPr>
          <w:lang w:val="en-US"/>
        </w:rPr>
        <w:t>UNHRC</w:t>
      </w:r>
      <w:r w:rsidRPr="00991C95">
        <w:rPr>
          <w:lang w:val="en-US"/>
        </w:rPr>
        <w:t xml:space="preserve"> 16.9.2025</w:t>
      </w:r>
      <w:r>
        <w:rPr>
          <w:lang w:val="en-US"/>
        </w:rPr>
        <w:t xml:space="preserve">, s. 8–13; </w:t>
      </w:r>
      <w:r w:rsidRPr="00D6666A">
        <w:rPr>
          <w:lang w:val="en-US"/>
        </w:rPr>
        <w:t>UNSC 7.8.2025</w:t>
      </w:r>
      <w:r>
        <w:rPr>
          <w:lang w:val="en-US"/>
        </w:rPr>
        <w:t>, s. 11.</w:t>
      </w:r>
    </w:p>
  </w:footnote>
  <w:footnote w:id="109">
    <w:p w14:paraId="080E2F0D" w14:textId="76A3CDC6" w:rsidR="00604949" w:rsidRPr="00604949" w:rsidRDefault="00604949">
      <w:pPr>
        <w:pStyle w:val="Alaviitteenteksti"/>
        <w:rPr>
          <w:lang w:val="en-US"/>
        </w:rPr>
      </w:pPr>
      <w:r>
        <w:rPr>
          <w:rStyle w:val="Alaviitteenviite"/>
        </w:rPr>
        <w:footnoteRef/>
      </w:r>
      <w:r w:rsidRPr="00604949">
        <w:rPr>
          <w:lang w:val="en-US"/>
        </w:rPr>
        <w:t xml:space="preserve"> </w:t>
      </w:r>
      <w:r w:rsidR="002D65F7" w:rsidRPr="002D65F7">
        <w:rPr>
          <w:lang w:val="en-US"/>
        </w:rPr>
        <w:t>ACLED 27.10.2025.</w:t>
      </w:r>
    </w:p>
  </w:footnote>
  <w:footnote w:id="110">
    <w:p w14:paraId="4935CFE7" w14:textId="77777777" w:rsidR="00E76905" w:rsidRPr="006B4FBD" w:rsidRDefault="00E76905" w:rsidP="00E76905">
      <w:pPr>
        <w:pStyle w:val="Alaviitteenteksti"/>
        <w:rPr>
          <w:lang w:val="en-US"/>
        </w:rPr>
      </w:pPr>
      <w:r>
        <w:rPr>
          <w:rStyle w:val="Alaviitteenviite"/>
        </w:rPr>
        <w:footnoteRef/>
      </w:r>
      <w:r w:rsidRPr="006B4FBD">
        <w:rPr>
          <w:lang w:val="en-US"/>
        </w:rPr>
        <w:t xml:space="preserve"> </w:t>
      </w:r>
      <w:r w:rsidRPr="006E08D8">
        <w:rPr>
          <w:lang w:val="en-US"/>
        </w:rPr>
        <w:t>UNMISS 11.10.2024.</w:t>
      </w:r>
    </w:p>
  </w:footnote>
  <w:footnote w:id="111">
    <w:p w14:paraId="3075AC8E" w14:textId="77777777" w:rsidR="00E76905" w:rsidRPr="006B4FBD" w:rsidRDefault="00E76905" w:rsidP="00E76905">
      <w:pPr>
        <w:pStyle w:val="Alaviitteenteksti"/>
        <w:rPr>
          <w:lang w:val="en-US"/>
        </w:rPr>
      </w:pPr>
      <w:r>
        <w:rPr>
          <w:rStyle w:val="Alaviitteenviite"/>
        </w:rPr>
        <w:footnoteRef/>
      </w:r>
      <w:r w:rsidRPr="006B4FBD">
        <w:rPr>
          <w:lang w:val="en-US"/>
        </w:rPr>
        <w:t xml:space="preserve"> </w:t>
      </w:r>
      <w:proofErr w:type="spellStart"/>
      <w:r w:rsidRPr="006B4FBD">
        <w:rPr>
          <w:lang w:val="en-US"/>
        </w:rPr>
        <w:t>Sudans</w:t>
      </w:r>
      <w:proofErr w:type="spellEnd"/>
      <w:r w:rsidRPr="006B4FBD">
        <w:rPr>
          <w:lang w:val="en-US"/>
        </w:rPr>
        <w:t xml:space="preserve"> Post 4.3.2024.</w:t>
      </w:r>
    </w:p>
  </w:footnote>
  <w:footnote w:id="112">
    <w:p w14:paraId="0AB25DF0" w14:textId="77777777" w:rsidR="00EE12FD" w:rsidRPr="00EE59AB" w:rsidRDefault="00EE12FD" w:rsidP="00EE12FD">
      <w:pPr>
        <w:pStyle w:val="Alaviitteenteksti"/>
        <w:rPr>
          <w:lang w:val="en-US"/>
        </w:rPr>
      </w:pPr>
      <w:r>
        <w:rPr>
          <w:rStyle w:val="Alaviitteenviite"/>
        </w:rPr>
        <w:footnoteRef/>
      </w:r>
      <w:r w:rsidRPr="00EE59AB">
        <w:rPr>
          <w:lang w:val="en-US"/>
        </w:rPr>
        <w:t xml:space="preserve"> </w:t>
      </w:r>
      <w:r w:rsidRPr="00AA1994">
        <w:rPr>
          <w:lang w:val="en-US"/>
        </w:rPr>
        <w:t>ACAPS 11.6.2025</w:t>
      </w:r>
      <w:r>
        <w:rPr>
          <w:lang w:val="en-US"/>
        </w:rPr>
        <w:t>, s. 2–3.</w:t>
      </w:r>
    </w:p>
  </w:footnote>
  <w:footnote w:id="113">
    <w:p w14:paraId="089B5C4E" w14:textId="1B38C1BD" w:rsidR="00187364" w:rsidRPr="009920F1" w:rsidRDefault="00187364">
      <w:pPr>
        <w:pStyle w:val="Alaviitteenteksti"/>
        <w:rPr>
          <w:lang w:val="en-US"/>
        </w:rPr>
      </w:pPr>
      <w:r>
        <w:rPr>
          <w:rStyle w:val="Alaviitteenviite"/>
        </w:rPr>
        <w:footnoteRef/>
      </w:r>
      <w:r w:rsidRPr="009920F1">
        <w:rPr>
          <w:lang w:val="en-US"/>
        </w:rPr>
        <w:t xml:space="preserve"> </w:t>
      </w:r>
      <w:r w:rsidR="002D65F7" w:rsidRPr="002D65F7">
        <w:rPr>
          <w:lang w:val="en-US"/>
        </w:rPr>
        <w:t>ACLED 27.10.2025.</w:t>
      </w:r>
    </w:p>
  </w:footnote>
  <w:footnote w:id="114">
    <w:p w14:paraId="5CE8CE1C" w14:textId="2FDDFB0D" w:rsidR="00CE3102" w:rsidRPr="0017270F" w:rsidRDefault="00CE3102" w:rsidP="00CE3102">
      <w:pPr>
        <w:pStyle w:val="Alaviitteenteksti"/>
        <w:rPr>
          <w:lang w:val="en-US"/>
        </w:rPr>
      </w:pPr>
      <w:r>
        <w:rPr>
          <w:rStyle w:val="Alaviitteenviite"/>
        </w:rPr>
        <w:footnoteRef/>
      </w:r>
      <w:r w:rsidRPr="0017270F">
        <w:rPr>
          <w:lang w:val="en-US"/>
        </w:rPr>
        <w:t xml:space="preserve"> </w:t>
      </w:r>
      <w:r w:rsidR="00610404">
        <w:rPr>
          <w:lang w:val="en-US"/>
        </w:rPr>
        <w:t>Ibid.</w:t>
      </w:r>
    </w:p>
  </w:footnote>
  <w:footnote w:id="115">
    <w:p w14:paraId="3FD7D74E" w14:textId="03A4BA14" w:rsidR="0059335F" w:rsidRPr="0017270F" w:rsidRDefault="0059335F">
      <w:pPr>
        <w:pStyle w:val="Alaviitteenteksti"/>
        <w:rPr>
          <w:lang w:val="en-US"/>
        </w:rPr>
      </w:pPr>
      <w:r>
        <w:rPr>
          <w:rStyle w:val="Alaviitteenviite"/>
        </w:rPr>
        <w:footnoteRef/>
      </w:r>
      <w:r w:rsidRPr="0017270F">
        <w:rPr>
          <w:lang w:val="en-US"/>
        </w:rPr>
        <w:t xml:space="preserve"> </w:t>
      </w:r>
      <w:r w:rsidR="00610404">
        <w:rPr>
          <w:lang w:val="en-US"/>
        </w:rPr>
        <w:t>Ibid.</w:t>
      </w:r>
    </w:p>
  </w:footnote>
  <w:footnote w:id="116">
    <w:p w14:paraId="7A90DE22" w14:textId="0827C680" w:rsidR="003A6BEC" w:rsidRPr="0095310D" w:rsidRDefault="003A6BEC">
      <w:pPr>
        <w:pStyle w:val="Alaviitteenteksti"/>
        <w:rPr>
          <w:lang w:val="en-US"/>
        </w:rPr>
      </w:pPr>
      <w:r>
        <w:rPr>
          <w:rStyle w:val="Alaviitteenviite"/>
        </w:rPr>
        <w:footnoteRef/>
      </w:r>
      <w:r w:rsidRPr="0095310D">
        <w:rPr>
          <w:lang w:val="en-US"/>
        </w:rPr>
        <w:t xml:space="preserve"> </w:t>
      </w:r>
      <w:r w:rsidR="00610404">
        <w:rPr>
          <w:lang w:val="en-US"/>
        </w:rPr>
        <w:t>Ibid.</w:t>
      </w:r>
    </w:p>
  </w:footnote>
  <w:footnote w:id="117">
    <w:p w14:paraId="65D849AB" w14:textId="67052B2F" w:rsidR="002A74D4" w:rsidRPr="0095310D" w:rsidRDefault="002A74D4">
      <w:pPr>
        <w:pStyle w:val="Alaviitteenteksti"/>
        <w:rPr>
          <w:b/>
          <w:bCs/>
          <w:lang w:val="en-US"/>
        </w:rPr>
      </w:pPr>
      <w:r>
        <w:rPr>
          <w:rStyle w:val="Alaviitteenviite"/>
        </w:rPr>
        <w:footnoteRef/>
      </w:r>
      <w:r w:rsidRPr="0095310D">
        <w:rPr>
          <w:lang w:val="en-US"/>
        </w:rPr>
        <w:t xml:space="preserve"> </w:t>
      </w:r>
      <w:r w:rsidR="00610404">
        <w:rPr>
          <w:lang w:val="en-US"/>
        </w:rPr>
        <w:t>Ibid.</w:t>
      </w:r>
    </w:p>
  </w:footnote>
  <w:footnote w:id="118">
    <w:p w14:paraId="5AB39A57" w14:textId="5B9D4904" w:rsidR="002A74D4" w:rsidRPr="0095310D" w:rsidRDefault="002A74D4">
      <w:pPr>
        <w:pStyle w:val="Alaviitteenteksti"/>
        <w:rPr>
          <w:lang w:val="en-US"/>
        </w:rPr>
      </w:pPr>
      <w:r>
        <w:rPr>
          <w:rStyle w:val="Alaviitteenviite"/>
        </w:rPr>
        <w:footnoteRef/>
      </w:r>
      <w:r w:rsidRPr="0095310D">
        <w:rPr>
          <w:lang w:val="en-US"/>
        </w:rPr>
        <w:t xml:space="preserve"> </w:t>
      </w:r>
      <w:r w:rsidR="00610404">
        <w:rPr>
          <w:lang w:val="en-US"/>
        </w:rPr>
        <w:t>Ibid.</w:t>
      </w:r>
    </w:p>
  </w:footnote>
  <w:footnote w:id="119">
    <w:p w14:paraId="621D7186" w14:textId="77777777" w:rsidR="00D22217" w:rsidRPr="00E1063D" w:rsidRDefault="00D22217" w:rsidP="00D22217">
      <w:pPr>
        <w:pStyle w:val="Alaviitteenteksti"/>
        <w:rPr>
          <w:lang w:val="en-US"/>
        </w:rPr>
      </w:pPr>
      <w:r>
        <w:rPr>
          <w:rStyle w:val="Alaviitteenviite"/>
        </w:rPr>
        <w:footnoteRef/>
      </w:r>
      <w:r w:rsidRPr="00E1063D">
        <w:rPr>
          <w:lang w:val="en-US"/>
        </w:rPr>
        <w:t xml:space="preserve"> </w:t>
      </w:r>
      <w:r w:rsidRPr="00020E45">
        <w:rPr>
          <w:lang w:val="en-US"/>
        </w:rPr>
        <w:t>UNMAS 30.9.2025.</w:t>
      </w:r>
    </w:p>
  </w:footnote>
  <w:footnote w:id="120">
    <w:p w14:paraId="2D50A423" w14:textId="5A0E1A7F" w:rsidR="00703619" w:rsidRPr="006E08D8" w:rsidRDefault="00703619">
      <w:pPr>
        <w:pStyle w:val="Alaviitteenteksti"/>
        <w:rPr>
          <w:lang w:val="en-US"/>
        </w:rPr>
      </w:pPr>
      <w:r>
        <w:rPr>
          <w:rStyle w:val="Alaviitteenviite"/>
        </w:rPr>
        <w:footnoteRef/>
      </w:r>
      <w:r w:rsidRPr="006E08D8">
        <w:rPr>
          <w:lang w:val="en-US"/>
        </w:rPr>
        <w:t xml:space="preserve"> </w:t>
      </w:r>
      <w:r w:rsidR="002D65F7" w:rsidRPr="002D65F7">
        <w:rPr>
          <w:lang w:val="en-US"/>
        </w:rPr>
        <w:t>ACLED 27.10.2025.</w:t>
      </w:r>
    </w:p>
  </w:footnote>
  <w:footnote w:id="121">
    <w:p w14:paraId="604F0467" w14:textId="3C3E2998" w:rsidR="00CC0CD7" w:rsidRPr="00CC0CD7" w:rsidRDefault="00CC0CD7">
      <w:pPr>
        <w:pStyle w:val="Alaviitteenteksti"/>
        <w:rPr>
          <w:lang w:val="en-US"/>
        </w:rPr>
      </w:pPr>
      <w:r>
        <w:rPr>
          <w:rStyle w:val="Alaviitteenviite"/>
        </w:rPr>
        <w:footnoteRef/>
      </w:r>
      <w:r w:rsidRPr="00CC0CD7">
        <w:rPr>
          <w:lang w:val="en-US"/>
        </w:rPr>
        <w:t xml:space="preserve"> </w:t>
      </w:r>
      <w:r w:rsidRPr="00CC0CD7">
        <w:rPr>
          <w:bCs/>
          <w:lang w:val="en-US"/>
        </w:rPr>
        <w:t>UNOCHA 09/2025</w:t>
      </w:r>
      <w:r w:rsidR="009D3EAE">
        <w:rPr>
          <w:bCs/>
          <w:lang w:val="en-US"/>
        </w:rPr>
        <w:t xml:space="preserve">; </w:t>
      </w:r>
      <w:r w:rsidR="009D3EAE" w:rsidRPr="008008F1">
        <w:rPr>
          <w:bCs/>
          <w:lang w:val="en-US"/>
        </w:rPr>
        <w:t>REACH Initiative 12/2024.</w:t>
      </w:r>
    </w:p>
  </w:footnote>
  <w:footnote w:id="122">
    <w:p w14:paraId="6B64438D" w14:textId="77777777" w:rsidR="00CC0CD7" w:rsidRPr="00CC0CD7" w:rsidRDefault="00CC0CD7" w:rsidP="00CC0CD7">
      <w:pPr>
        <w:pStyle w:val="Alaviitteenteksti"/>
        <w:rPr>
          <w:lang w:val="en-US"/>
        </w:rPr>
      </w:pPr>
      <w:r>
        <w:rPr>
          <w:rStyle w:val="Alaviitteenviite"/>
        </w:rPr>
        <w:footnoteRef/>
      </w:r>
      <w:r w:rsidRPr="00CC0CD7">
        <w:rPr>
          <w:lang w:val="en-US"/>
        </w:rPr>
        <w:t xml:space="preserve"> </w:t>
      </w:r>
      <w:r w:rsidRPr="009920F1">
        <w:rPr>
          <w:bCs/>
          <w:lang w:val="en-US"/>
        </w:rPr>
        <w:t>UNOCHA 08/2025.</w:t>
      </w:r>
    </w:p>
  </w:footnote>
  <w:footnote w:id="123">
    <w:p w14:paraId="4FF136A9" w14:textId="77777777" w:rsidR="0076244D" w:rsidRPr="00514298" w:rsidRDefault="0076244D" w:rsidP="0076244D">
      <w:pPr>
        <w:pStyle w:val="Alaviitteenteksti"/>
        <w:rPr>
          <w:lang w:val="en-US"/>
        </w:rPr>
      </w:pPr>
      <w:r>
        <w:rPr>
          <w:rStyle w:val="Alaviitteenviite"/>
        </w:rPr>
        <w:footnoteRef/>
      </w:r>
      <w:r w:rsidRPr="00514298">
        <w:rPr>
          <w:lang w:val="en-US"/>
        </w:rPr>
        <w:t xml:space="preserve"> </w:t>
      </w:r>
      <w:r w:rsidRPr="00C17D0D">
        <w:rPr>
          <w:lang w:val="en-US"/>
        </w:rPr>
        <w:t>IPC 4.11.2025.</w:t>
      </w:r>
    </w:p>
  </w:footnote>
  <w:footnote w:id="124">
    <w:p w14:paraId="7FE1B64B" w14:textId="3B043CD1" w:rsidR="00CC0CD7" w:rsidRPr="00CC0CD7" w:rsidRDefault="00CC0CD7">
      <w:pPr>
        <w:pStyle w:val="Alaviitteenteksti"/>
        <w:rPr>
          <w:lang w:val="en-US"/>
        </w:rPr>
      </w:pPr>
      <w:r>
        <w:rPr>
          <w:rStyle w:val="Alaviitteenviite"/>
        </w:rPr>
        <w:footnoteRef/>
      </w:r>
      <w:r w:rsidRPr="00CC0CD7">
        <w:rPr>
          <w:lang w:val="en-US"/>
        </w:rPr>
        <w:t xml:space="preserve"> </w:t>
      </w:r>
      <w:r w:rsidRPr="00CC0CD7">
        <w:rPr>
          <w:bCs/>
          <w:lang w:val="en-US"/>
        </w:rPr>
        <w:t>UNOCHA 09/2025.</w:t>
      </w:r>
    </w:p>
  </w:footnote>
  <w:footnote w:id="125">
    <w:p w14:paraId="0A7AEFC5" w14:textId="712BFF06" w:rsidR="00540853" w:rsidRPr="00540853" w:rsidRDefault="00540853" w:rsidP="00540853">
      <w:pPr>
        <w:pStyle w:val="Alaviitteenteksti"/>
        <w:rPr>
          <w:lang w:val="en-US"/>
        </w:rPr>
      </w:pPr>
      <w:r>
        <w:rPr>
          <w:rStyle w:val="Alaviitteenviite"/>
        </w:rPr>
        <w:footnoteRef/>
      </w:r>
      <w:r w:rsidRPr="00540853">
        <w:rPr>
          <w:lang w:val="en-US"/>
        </w:rPr>
        <w:t xml:space="preserve"> </w:t>
      </w:r>
      <w:r w:rsidRPr="004479A5">
        <w:rPr>
          <w:lang w:val="en-US"/>
        </w:rPr>
        <w:t>CCCM Cluster 09/2025</w:t>
      </w:r>
      <w:r>
        <w:rPr>
          <w:lang w:val="en-US"/>
        </w:rPr>
        <w:t>; CCCM Cluster 08/2025; CCCM Cluster 07/2025.</w:t>
      </w:r>
    </w:p>
  </w:footnote>
  <w:footnote w:id="126">
    <w:p w14:paraId="26FD39F5" w14:textId="77777777" w:rsidR="00FC1B5D" w:rsidRPr="001F3E2D" w:rsidRDefault="00FC1B5D" w:rsidP="00FC1B5D">
      <w:pPr>
        <w:pStyle w:val="Alaviitteenteksti"/>
      </w:pPr>
      <w:r>
        <w:rPr>
          <w:rStyle w:val="Alaviitteenviite"/>
        </w:rPr>
        <w:footnoteRef/>
      </w:r>
      <w:r w:rsidRPr="001F3E2D">
        <w:t xml:space="preserve"> UNSC 7.4.2025, s. 6.</w:t>
      </w:r>
    </w:p>
  </w:footnote>
  <w:footnote w:id="127">
    <w:p w14:paraId="5493FC7C" w14:textId="238FDC95" w:rsidR="001459BB" w:rsidRPr="001F3E2D" w:rsidRDefault="001459BB">
      <w:pPr>
        <w:pStyle w:val="Alaviitteenteksti"/>
      </w:pPr>
      <w:r>
        <w:rPr>
          <w:rStyle w:val="Alaviitteenviite"/>
        </w:rPr>
        <w:footnoteRef/>
      </w:r>
      <w:r w:rsidRPr="001F3E2D">
        <w:t xml:space="preserve"> Radio </w:t>
      </w:r>
      <w:proofErr w:type="spellStart"/>
      <w:r w:rsidRPr="001F3E2D">
        <w:t>Tamazuj</w:t>
      </w:r>
      <w:proofErr w:type="spellEnd"/>
      <w:r w:rsidRPr="001F3E2D">
        <w:t xml:space="preserve"> 12.11.2025.</w:t>
      </w:r>
    </w:p>
  </w:footnote>
  <w:footnote w:id="128">
    <w:p w14:paraId="5F6ED053" w14:textId="25DB9286" w:rsidR="002F5CA5" w:rsidRPr="002F5CA5" w:rsidRDefault="002F5CA5">
      <w:pPr>
        <w:pStyle w:val="Alaviitteenteksti"/>
      </w:pPr>
      <w:r>
        <w:rPr>
          <w:rStyle w:val="Alaviitteenviite"/>
        </w:rPr>
        <w:footnoteRef/>
      </w:r>
      <w:r w:rsidRPr="002F5CA5">
        <w:t xml:space="preserve"> </w:t>
      </w:r>
      <w:r w:rsidRPr="002F5CA5">
        <w:rPr>
          <w:bCs/>
        </w:rPr>
        <w:t xml:space="preserve">WFP </w:t>
      </w:r>
      <w:proofErr w:type="spellStart"/>
      <w:r w:rsidRPr="002F5CA5">
        <w:rPr>
          <w:bCs/>
        </w:rPr>
        <w:t>Logistic</w:t>
      </w:r>
      <w:proofErr w:type="spellEnd"/>
      <w:r w:rsidRPr="002F5CA5">
        <w:rPr>
          <w:bCs/>
        </w:rPr>
        <w:t xml:space="preserve"> Cluster julkaisee</w:t>
      </w:r>
      <w:r>
        <w:rPr>
          <w:bCs/>
        </w:rPr>
        <w:t xml:space="preserve"> </w:t>
      </w:r>
      <w:r w:rsidRPr="002F5CA5">
        <w:rPr>
          <w:bCs/>
        </w:rPr>
        <w:t>päi</w:t>
      </w:r>
      <w:r>
        <w:rPr>
          <w:bCs/>
        </w:rPr>
        <w:t xml:space="preserve">vittyviä </w:t>
      </w:r>
      <w:hyperlink r:id="rId3" w:history="1">
        <w:r w:rsidRPr="002F5CA5">
          <w:rPr>
            <w:rStyle w:val="Hyperlinkki"/>
            <w:bCs/>
          </w:rPr>
          <w:t>karttoja</w:t>
        </w:r>
      </w:hyperlink>
      <w:r>
        <w:rPr>
          <w:bCs/>
        </w:rPr>
        <w:t xml:space="preserve"> maan logistisesta tilanteesta (</w:t>
      </w:r>
      <w:r w:rsidRPr="002F5CA5">
        <w:t xml:space="preserve">WFP </w:t>
      </w:r>
      <w:proofErr w:type="spellStart"/>
      <w:r w:rsidRPr="002F5CA5">
        <w:t>Logistic</w:t>
      </w:r>
      <w:proofErr w:type="spellEnd"/>
      <w:r w:rsidRPr="002F5CA5">
        <w:t xml:space="preserve"> Cluster [viimeksi päivitetty 14.11.2025]</w:t>
      </w:r>
      <w:r>
        <w:t>)</w:t>
      </w:r>
      <w:r w:rsidRPr="002F5CA5">
        <w:t>.</w:t>
      </w:r>
    </w:p>
  </w:footnote>
  <w:footnote w:id="129">
    <w:p w14:paraId="3215636C" w14:textId="0312A9EB" w:rsidR="004D5B10" w:rsidRPr="00237979" w:rsidRDefault="004D5B10" w:rsidP="004D5B10">
      <w:pPr>
        <w:pStyle w:val="Alaviitteenteksti"/>
        <w:rPr>
          <w:lang w:val="en-US"/>
        </w:rPr>
      </w:pPr>
      <w:r>
        <w:rPr>
          <w:rStyle w:val="Alaviitteenviite"/>
        </w:rPr>
        <w:footnoteRef/>
      </w:r>
      <w:r w:rsidRPr="00237979">
        <w:rPr>
          <w:lang w:val="en-US"/>
        </w:rPr>
        <w:t xml:space="preserve"> </w:t>
      </w:r>
      <w:r w:rsidR="002F5CA5" w:rsidRPr="00237979">
        <w:rPr>
          <w:bCs/>
          <w:lang w:val="en-US"/>
        </w:rPr>
        <w:t>WFP Logistic</w:t>
      </w:r>
      <w:r w:rsidR="002F5CA5">
        <w:rPr>
          <w:bCs/>
          <w:lang w:val="en-US"/>
        </w:rPr>
        <w:t xml:space="preserve"> Cluster</w:t>
      </w:r>
      <w:r w:rsidR="002F5CA5" w:rsidRPr="00237979">
        <w:rPr>
          <w:bCs/>
          <w:lang w:val="en-US"/>
        </w:rPr>
        <w:t xml:space="preserve"> </w:t>
      </w:r>
      <w:r w:rsidRPr="00237979">
        <w:rPr>
          <w:bCs/>
          <w:lang w:val="en-US"/>
        </w:rPr>
        <w:t>7.11.2025</w:t>
      </w:r>
      <w:r w:rsidR="00694580">
        <w:rPr>
          <w:bCs/>
          <w:lang w:val="en-US"/>
        </w:rPr>
        <w:t>a</w:t>
      </w:r>
      <w:r>
        <w:rPr>
          <w:bCs/>
          <w:lang w:val="en-US"/>
        </w:rPr>
        <w:t xml:space="preserve">; </w:t>
      </w:r>
      <w:r w:rsidRPr="00237979">
        <w:rPr>
          <w:bCs/>
          <w:lang w:val="en-US"/>
        </w:rPr>
        <w:t>WFP Logistic</w:t>
      </w:r>
      <w:r>
        <w:rPr>
          <w:bCs/>
          <w:lang w:val="en-US"/>
        </w:rPr>
        <w:t xml:space="preserve"> Cluster</w:t>
      </w:r>
      <w:r w:rsidRPr="00237979">
        <w:rPr>
          <w:bCs/>
          <w:lang w:val="en-US"/>
        </w:rPr>
        <w:t xml:space="preserve"> 31.10.2025.</w:t>
      </w:r>
    </w:p>
  </w:footnote>
  <w:footnote w:id="130">
    <w:p w14:paraId="5AFBBA8A" w14:textId="77777777" w:rsidR="00907354" w:rsidRPr="002C63FA" w:rsidRDefault="00907354" w:rsidP="00907354">
      <w:pPr>
        <w:pStyle w:val="Alaviitteenteksti"/>
        <w:rPr>
          <w:lang w:val="en-US"/>
        </w:rPr>
      </w:pPr>
      <w:r>
        <w:rPr>
          <w:rStyle w:val="Alaviitteenviite"/>
        </w:rPr>
        <w:footnoteRef/>
      </w:r>
      <w:r w:rsidRPr="002C63FA">
        <w:rPr>
          <w:lang w:val="en-US"/>
        </w:rPr>
        <w:t xml:space="preserve"> </w:t>
      </w:r>
      <w:r w:rsidRPr="004436E1">
        <w:rPr>
          <w:lang w:val="en-US"/>
        </w:rPr>
        <w:t>Impact Initiatives 09/2025</w:t>
      </w:r>
      <w:r>
        <w:rPr>
          <w:lang w:val="en-US"/>
        </w:rPr>
        <w:t>, s. 12.</w:t>
      </w:r>
    </w:p>
  </w:footnote>
  <w:footnote w:id="131">
    <w:p w14:paraId="063024FD" w14:textId="77777777" w:rsidR="00907354" w:rsidRPr="002C63FA" w:rsidRDefault="00907354" w:rsidP="00907354">
      <w:pPr>
        <w:pStyle w:val="Alaviitteenteksti"/>
        <w:rPr>
          <w:lang w:val="en-US"/>
        </w:rPr>
      </w:pPr>
      <w:r>
        <w:rPr>
          <w:rStyle w:val="Alaviitteenviite"/>
        </w:rPr>
        <w:footnoteRef/>
      </w:r>
      <w:r w:rsidRPr="002C63FA">
        <w:rPr>
          <w:lang w:val="en-US"/>
        </w:rPr>
        <w:t xml:space="preserve"> Impact Initiatives 10/2025, s</w:t>
      </w:r>
      <w:r>
        <w:rPr>
          <w:lang w:val="en-US"/>
        </w:rPr>
        <w:t>. 12.</w:t>
      </w:r>
    </w:p>
  </w:footnote>
  <w:footnote w:id="132">
    <w:p w14:paraId="799401B8" w14:textId="1AEE1993" w:rsidR="004D5B10" w:rsidRPr="002F5322" w:rsidRDefault="004D5B10" w:rsidP="004D5B10">
      <w:pPr>
        <w:pStyle w:val="Alaviitteenteksti"/>
      </w:pPr>
      <w:r>
        <w:rPr>
          <w:rStyle w:val="Alaviitteenviite"/>
        </w:rPr>
        <w:footnoteRef/>
      </w:r>
      <w:r w:rsidRPr="004D5B10">
        <w:t xml:space="preserve"> ACAPS 11.6.2025, s. 4; </w:t>
      </w:r>
      <w:r w:rsidR="002F5322" w:rsidRPr="001F6628">
        <w:t xml:space="preserve">Radio </w:t>
      </w:r>
      <w:proofErr w:type="spellStart"/>
      <w:r w:rsidR="002F5322" w:rsidRPr="001F6628">
        <w:t>Tamazuj</w:t>
      </w:r>
      <w:proofErr w:type="spellEnd"/>
      <w:r w:rsidR="002F5322" w:rsidRPr="001F6628">
        <w:t xml:space="preserve"> 6.8.2025</w:t>
      </w:r>
      <w:r w:rsidR="002F5322">
        <w:t xml:space="preserve">; </w:t>
      </w:r>
      <w:r w:rsidR="002F5322" w:rsidRPr="001F6628">
        <w:t xml:space="preserve">Radio </w:t>
      </w:r>
      <w:proofErr w:type="spellStart"/>
      <w:r w:rsidR="002F5322" w:rsidRPr="001F6628">
        <w:t>Tamazuj</w:t>
      </w:r>
      <w:proofErr w:type="spellEnd"/>
      <w:r w:rsidR="002F5322" w:rsidRPr="001F6628">
        <w:t xml:space="preserve"> 7.10.2025</w:t>
      </w:r>
      <w:r w:rsidR="002F5322">
        <w:t xml:space="preserve">; </w:t>
      </w:r>
      <w:r w:rsidR="002F5322" w:rsidRPr="002F5322">
        <w:t xml:space="preserve">Radio </w:t>
      </w:r>
      <w:proofErr w:type="spellStart"/>
      <w:r w:rsidR="002F5322" w:rsidRPr="002F5322">
        <w:t>Tamazuj</w:t>
      </w:r>
      <w:proofErr w:type="spellEnd"/>
      <w:r w:rsidR="002F5322" w:rsidRPr="002F5322">
        <w:t xml:space="preserve"> 9.10.2025.</w:t>
      </w:r>
    </w:p>
  </w:footnote>
  <w:footnote w:id="133">
    <w:p w14:paraId="3E12E7BB" w14:textId="77777777" w:rsidR="004D5B10" w:rsidRPr="001F6628" w:rsidRDefault="004D5B10" w:rsidP="004D5B10">
      <w:pPr>
        <w:pStyle w:val="Alaviitteenteksti"/>
      </w:pPr>
      <w:r>
        <w:rPr>
          <w:rStyle w:val="Alaviitteenviite"/>
        </w:rPr>
        <w:footnoteRef/>
      </w:r>
      <w:r w:rsidRPr="001F6628">
        <w:t xml:space="preserve"> Radio </w:t>
      </w:r>
      <w:proofErr w:type="spellStart"/>
      <w:r w:rsidRPr="001F6628">
        <w:t>Tamazuj</w:t>
      </w:r>
      <w:proofErr w:type="spellEnd"/>
      <w:r w:rsidRPr="001F6628">
        <w:t xml:space="preserve"> 6.8.2025</w:t>
      </w:r>
      <w:r>
        <w:t xml:space="preserve">; </w:t>
      </w:r>
      <w:r w:rsidRPr="001F6628">
        <w:t xml:space="preserve">Radio </w:t>
      </w:r>
      <w:proofErr w:type="spellStart"/>
      <w:r w:rsidRPr="001F6628">
        <w:t>Tamazuj</w:t>
      </w:r>
      <w:proofErr w:type="spellEnd"/>
      <w:r w:rsidRPr="001F6628">
        <w:t xml:space="preserve"> 7.10.2025.</w:t>
      </w:r>
    </w:p>
  </w:footnote>
  <w:footnote w:id="134">
    <w:p w14:paraId="7650BC62" w14:textId="77777777" w:rsidR="004D5B10" w:rsidRPr="001F3E2D" w:rsidRDefault="004D5B10" w:rsidP="004D5B10">
      <w:pPr>
        <w:pStyle w:val="Alaviitteenteksti"/>
      </w:pPr>
      <w:r>
        <w:rPr>
          <w:rStyle w:val="Alaviitteenviite"/>
        </w:rPr>
        <w:footnoteRef/>
      </w:r>
      <w:r w:rsidRPr="001F3E2D">
        <w:t xml:space="preserve"> Radio </w:t>
      </w:r>
      <w:proofErr w:type="spellStart"/>
      <w:r w:rsidRPr="001F3E2D">
        <w:t>Tamazuj</w:t>
      </w:r>
      <w:proofErr w:type="spellEnd"/>
      <w:r w:rsidRPr="001F3E2D">
        <w:t xml:space="preserve"> 9.10.2025.</w:t>
      </w:r>
    </w:p>
  </w:footnote>
  <w:footnote w:id="135">
    <w:p w14:paraId="1257F86F" w14:textId="77777777" w:rsidR="004D5B10" w:rsidRPr="001F6628" w:rsidRDefault="004D5B10" w:rsidP="004D5B10">
      <w:pPr>
        <w:pStyle w:val="Alaviitteenteksti"/>
        <w:rPr>
          <w:lang w:val="en-US"/>
        </w:rPr>
      </w:pPr>
      <w:r>
        <w:rPr>
          <w:rStyle w:val="Alaviitteenviite"/>
        </w:rPr>
        <w:footnoteRef/>
      </w:r>
      <w:r w:rsidRPr="001F6628">
        <w:rPr>
          <w:lang w:val="en-US"/>
        </w:rPr>
        <w:t xml:space="preserve"> </w:t>
      </w:r>
      <w:r>
        <w:rPr>
          <w:lang w:val="en-US"/>
        </w:rPr>
        <w:t xml:space="preserve">Eye Radio </w:t>
      </w:r>
      <w:r w:rsidRPr="00AC41AC">
        <w:rPr>
          <w:lang w:val="en-US"/>
        </w:rPr>
        <w:t>5.5.2025.</w:t>
      </w:r>
    </w:p>
  </w:footnote>
  <w:footnote w:id="136">
    <w:p w14:paraId="53E2857A" w14:textId="77777777" w:rsidR="004D5B10" w:rsidRPr="001F6628" w:rsidRDefault="004D5B10" w:rsidP="004D5B10">
      <w:pPr>
        <w:pStyle w:val="Alaviitteenteksti"/>
        <w:rPr>
          <w:lang w:val="en-US"/>
        </w:rPr>
      </w:pPr>
      <w:r>
        <w:rPr>
          <w:rStyle w:val="Alaviitteenviite"/>
        </w:rPr>
        <w:footnoteRef/>
      </w:r>
      <w:r w:rsidRPr="001F6628">
        <w:rPr>
          <w:lang w:val="en-US"/>
        </w:rPr>
        <w:t xml:space="preserve"> </w:t>
      </w:r>
      <w:proofErr w:type="spellStart"/>
      <w:r w:rsidRPr="001F6628">
        <w:rPr>
          <w:lang w:val="en-US"/>
        </w:rPr>
        <w:t>Sudans</w:t>
      </w:r>
      <w:proofErr w:type="spellEnd"/>
      <w:r w:rsidRPr="001F6628">
        <w:rPr>
          <w:lang w:val="en-US"/>
        </w:rPr>
        <w:t xml:space="preserve"> Post 24.9.2024.</w:t>
      </w:r>
    </w:p>
  </w:footnote>
  <w:footnote w:id="137">
    <w:p w14:paraId="34277A47" w14:textId="77777777" w:rsidR="004D5B10" w:rsidRPr="004F5272" w:rsidRDefault="004D5B10" w:rsidP="004D5B10">
      <w:pPr>
        <w:pStyle w:val="Alaviitteenteksti"/>
        <w:rPr>
          <w:lang w:val="en-US"/>
        </w:rPr>
      </w:pPr>
      <w:r>
        <w:rPr>
          <w:rStyle w:val="Alaviitteenviite"/>
        </w:rPr>
        <w:footnoteRef/>
      </w:r>
      <w:r w:rsidRPr="004F5272">
        <w:rPr>
          <w:lang w:val="en-US"/>
        </w:rPr>
        <w:t xml:space="preserve"> Flights From 2025b.</w:t>
      </w:r>
    </w:p>
  </w:footnote>
  <w:footnote w:id="138">
    <w:p w14:paraId="698AD147" w14:textId="77777777" w:rsidR="004D5B10" w:rsidRPr="004F5272" w:rsidRDefault="004D5B10" w:rsidP="004D5B10">
      <w:pPr>
        <w:pStyle w:val="Alaviitteenteksti"/>
        <w:rPr>
          <w:lang w:val="en-US"/>
        </w:rPr>
      </w:pPr>
      <w:r>
        <w:rPr>
          <w:rStyle w:val="Alaviitteenviite"/>
        </w:rPr>
        <w:footnoteRef/>
      </w:r>
      <w:r w:rsidRPr="004F5272">
        <w:rPr>
          <w:lang w:val="en-US"/>
        </w:rPr>
        <w:t xml:space="preserve"> Turkish Airlines 2025.</w:t>
      </w:r>
    </w:p>
  </w:footnote>
  <w:footnote w:id="139">
    <w:p w14:paraId="20F9029E" w14:textId="77777777" w:rsidR="00E85926" w:rsidRPr="00E85926" w:rsidRDefault="00E85926" w:rsidP="00E85926">
      <w:pPr>
        <w:pStyle w:val="Alaviitteenteksti"/>
        <w:rPr>
          <w:lang w:val="en-US"/>
        </w:rPr>
      </w:pPr>
      <w:r>
        <w:rPr>
          <w:rStyle w:val="Alaviitteenviite"/>
        </w:rPr>
        <w:footnoteRef/>
      </w:r>
      <w:r w:rsidRPr="00E85926">
        <w:rPr>
          <w:lang w:val="en-US"/>
        </w:rPr>
        <w:t xml:space="preserve"> </w:t>
      </w:r>
      <w:r w:rsidRPr="00E85926">
        <w:rPr>
          <w:bCs/>
          <w:lang w:val="en-US"/>
        </w:rPr>
        <w:t>IOM 31.8.2025</w:t>
      </w:r>
      <w:r>
        <w:rPr>
          <w:bCs/>
          <w:lang w:val="en-US"/>
        </w:rPr>
        <w:t xml:space="preserve">; </w:t>
      </w:r>
      <w:r w:rsidRPr="00E85926">
        <w:rPr>
          <w:lang w:val="en-US"/>
        </w:rPr>
        <w:t>IOM 30.9.2025.</w:t>
      </w:r>
    </w:p>
  </w:footnote>
  <w:footnote w:id="140">
    <w:p w14:paraId="00F7C207" w14:textId="77777777" w:rsidR="001D2D8C" w:rsidRPr="001D2D8C" w:rsidRDefault="001D2D8C" w:rsidP="001D2D8C">
      <w:pPr>
        <w:pStyle w:val="Alaviitteenteksti"/>
        <w:rPr>
          <w:lang w:val="en-US"/>
        </w:rPr>
      </w:pPr>
      <w:r>
        <w:rPr>
          <w:rStyle w:val="Alaviitteenviite"/>
        </w:rPr>
        <w:footnoteRef/>
      </w:r>
      <w:r w:rsidRPr="001D2D8C">
        <w:rPr>
          <w:lang w:val="en-US"/>
        </w:rPr>
        <w:t xml:space="preserve"> Impact Initiatives 10/2025, s. 12; Impact Initiatives 09/2025, s. 12.</w:t>
      </w:r>
    </w:p>
  </w:footnote>
  <w:footnote w:id="141">
    <w:p w14:paraId="4D2EE27E" w14:textId="738FB9B1" w:rsidR="003F76F3" w:rsidRPr="00C67A91" w:rsidRDefault="003F76F3" w:rsidP="003F76F3">
      <w:pPr>
        <w:pStyle w:val="Alaviitteenteksti"/>
        <w:rPr>
          <w:lang w:val="en-US"/>
        </w:rPr>
      </w:pPr>
      <w:r>
        <w:rPr>
          <w:rStyle w:val="Alaviitteenviite"/>
        </w:rPr>
        <w:footnoteRef/>
      </w:r>
      <w:r w:rsidRPr="00C67A91">
        <w:rPr>
          <w:lang w:val="en-US"/>
        </w:rPr>
        <w:t xml:space="preserve"> </w:t>
      </w:r>
      <w:r w:rsidRPr="00DE2BF2">
        <w:rPr>
          <w:bCs/>
          <w:lang w:val="en-US"/>
        </w:rPr>
        <w:t>UNOCHA 12/2024</w:t>
      </w:r>
      <w:r>
        <w:rPr>
          <w:bCs/>
          <w:lang w:val="en-US"/>
        </w:rPr>
        <w:t>, s. 36;</w:t>
      </w:r>
      <w:r w:rsidRPr="003F76F3">
        <w:rPr>
          <w:bCs/>
          <w:lang w:val="en-US"/>
        </w:rPr>
        <w:t xml:space="preserve"> </w:t>
      </w:r>
      <w:r w:rsidRPr="001078D9">
        <w:rPr>
          <w:bCs/>
          <w:lang w:val="en-US"/>
        </w:rPr>
        <w:t>UNHCR 02/2024</w:t>
      </w:r>
      <w:r>
        <w:rPr>
          <w:bCs/>
          <w:lang w:val="en-US"/>
        </w:rPr>
        <w:t xml:space="preserve">, s. 6; </w:t>
      </w:r>
      <w:r w:rsidRPr="00224817">
        <w:rPr>
          <w:bCs/>
          <w:lang w:val="en-US"/>
        </w:rPr>
        <w:t>Conflict Sensitivity Resource Facility</w:t>
      </w:r>
      <w:r>
        <w:rPr>
          <w:bCs/>
          <w:lang w:val="en-US"/>
        </w:rPr>
        <w:t xml:space="preserve"> </w:t>
      </w:r>
      <w:r w:rsidRPr="00DE2BF2">
        <w:rPr>
          <w:bCs/>
          <w:lang w:val="en-US"/>
        </w:rPr>
        <w:t>21.4.2020.</w:t>
      </w:r>
    </w:p>
  </w:footnote>
  <w:footnote w:id="142">
    <w:p w14:paraId="0B718612" w14:textId="1C54DE74" w:rsidR="001D64E3" w:rsidRPr="00D06511" w:rsidRDefault="001D64E3" w:rsidP="001D64E3">
      <w:pPr>
        <w:pStyle w:val="Alaviitteenteksti"/>
        <w:rPr>
          <w:lang w:val="en-US"/>
        </w:rPr>
      </w:pPr>
      <w:r>
        <w:rPr>
          <w:rStyle w:val="Alaviitteenviite"/>
        </w:rPr>
        <w:footnoteRef/>
      </w:r>
      <w:r w:rsidRPr="00D06511">
        <w:rPr>
          <w:lang w:val="en-US"/>
        </w:rPr>
        <w:t xml:space="preserve"> </w:t>
      </w:r>
      <w:r w:rsidR="002D65F7" w:rsidRPr="002D65F7">
        <w:rPr>
          <w:lang w:val="en-US"/>
        </w:rPr>
        <w:t>ACLED 27.10.2025.</w:t>
      </w:r>
    </w:p>
  </w:footnote>
  <w:footnote w:id="143">
    <w:p w14:paraId="7DCA43F7" w14:textId="77777777" w:rsidR="00C75CDE" w:rsidRPr="004479A5" w:rsidRDefault="00C75CDE" w:rsidP="00C75CDE">
      <w:pPr>
        <w:pStyle w:val="Alaviitteenteksti"/>
        <w:rPr>
          <w:lang w:val="en-US"/>
        </w:rPr>
      </w:pPr>
      <w:r>
        <w:rPr>
          <w:rStyle w:val="Alaviitteenviite"/>
        </w:rPr>
        <w:footnoteRef/>
      </w:r>
      <w:r w:rsidRPr="004479A5">
        <w:rPr>
          <w:lang w:val="en-US"/>
        </w:rPr>
        <w:t xml:space="preserve"> CCCM Cluster 09/2025</w:t>
      </w:r>
      <w:r>
        <w:rPr>
          <w:lang w:val="en-US"/>
        </w:rPr>
        <w:t>; CCCM Cluster 08/2025; CCCM Cluster 07/2025.</w:t>
      </w:r>
    </w:p>
  </w:footnote>
  <w:footnote w:id="144">
    <w:p w14:paraId="512F694A" w14:textId="77777777" w:rsidR="00363073" w:rsidRPr="00556047" w:rsidRDefault="00363073" w:rsidP="00363073">
      <w:pPr>
        <w:pStyle w:val="Alaviitteenteksti"/>
        <w:rPr>
          <w:lang w:val="en-US"/>
        </w:rPr>
      </w:pPr>
      <w:r>
        <w:rPr>
          <w:rStyle w:val="Alaviitteenviite"/>
        </w:rPr>
        <w:footnoteRef/>
      </w:r>
      <w:r w:rsidRPr="00556047">
        <w:rPr>
          <w:lang w:val="en-US"/>
        </w:rPr>
        <w:t xml:space="preserve"> REACH Initiative 02/2025, s. </w:t>
      </w:r>
      <w:r>
        <w:rPr>
          <w:lang w:val="en-US"/>
        </w:rPr>
        <w:t>2</w:t>
      </w:r>
      <w:r w:rsidRPr="00556047">
        <w:rPr>
          <w:lang w:val="en-US"/>
        </w:rPr>
        <w:t>.</w:t>
      </w:r>
    </w:p>
  </w:footnote>
  <w:footnote w:id="145">
    <w:p w14:paraId="3E913175" w14:textId="62F93930" w:rsidR="007F0F42" w:rsidRPr="00D06511" w:rsidRDefault="007F0F42">
      <w:pPr>
        <w:pStyle w:val="Alaviitteenteksti"/>
        <w:rPr>
          <w:lang w:val="en-US"/>
        </w:rPr>
      </w:pPr>
      <w:r>
        <w:rPr>
          <w:rStyle w:val="Alaviitteenviite"/>
        </w:rPr>
        <w:footnoteRef/>
      </w:r>
      <w:r w:rsidRPr="00D06511">
        <w:rPr>
          <w:lang w:val="en-US"/>
        </w:rPr>
        <w:t xml:space="preserve"> </w:t>
      </w:r>
      <w:r w:rsidR="002D65F7" w:rsidRPr="002D65F7">
        <w:rPr>
          <w:lang w:val="en-US"/>
        </w:rPr>
        <w:t>ACLED 27.10.2025.</w:t>
      </w:r>
    </w:p>
  </w:footnote>
  <w:footnote w:id="146">
    <w:p w14:paraId="6A216738" w14:textId="45F79304" w:rsidR="00870C30" w:rsidRPr="00D06511" w:rsidRDefault="00870C30">
      <w:pPr>
        <w:pStyle w:val="Alaviitteenteksti"/>
        <w:rPr>
          <w:lang w:val="en-US"/>
        </w:rPr>
      </w:pPr>
      <w:r>
        <w:rPr>
          <w:rStyle w:val="Alaviitteenviite"/>
        </w:rPr>
        <w:footnoteRef/>
      </w:r>
      <w:r w:rsidRPr="00D06511">
        <w:rPr>
          <w:lang w:val="en-US"/>
        </w:rPr>
        <w:t xml:space="preserve"> </w:t>
      </w:r>
      <w:r w:rsidR="002D65F7" w:rsidRPr="002D65F7">
        <w:rPr>
          <w:lang w:val="en-US"/>
        </w:rPr>
        <w:t>ACLED 27.10.2025.</w:t>
      </w:r>
    </w:p>
  </w:footnote>
  <w:footnote w:id="147">
    <w:p w14:paraId="15BE94F0" w14:textId="2B4B31C7" w:rsidR="00870C30" w:rsidRPr="00D06511" w:rsidRDefault="00870C30">
      <w:pPr>
        <w:pStyle w:val="Alaviitteenteksti"/>
        <w:rPr>
          <w:lang w:val="en-US"/>
        </w:rPr>
      </w:pPr>
      <w:r>
        <w:rPr>
          <w:rStyle w:val="Alaviitteenviite"/>
        </w:rPr>
        <w:footnoteRef/>
      </w:r>
      <w:r w:rsidRPr="00D06511">
        <w:rPr>
          <w:lang w:val="en-US"/>
        </w:rPr>
        <w:t xml:space="preserve"> </w:t>
      </w:r>
      <w:r w:rsidR="002D65F7" w:rsidRPr="002D65F7">
        <w:rPr>
          <w:lang w:val="en-US"/>
        </w:rPr>
        <w:t>ACLED 27.10.2025.</w:t>
      </w:r>
    </w:p>
  </w:footnote>
  <w:footnote w:id="148">
    <w:p w14:paraId="09CCB5AD" w14:textId="176F2D81" w:rsidR="00480D8C" w:rsidRPr="006E08D8" w:rsidRDefault="00480D8C">
      <w:pPr>
        <w:pStyle w:val="Alaviitteenteksti"/>
        <w:rPr>
          <w:lang w:val="en-US"/>
        </w:rPr>
      </w:pPr>
      <w:r>
        <w:rPr>
          <w:rStyle w:val="Alaviitteenviite"/>
        </w:rPr>
        <w:footnoteRef/>
      </w:r>
      <w:r w:rsidRPr="006E08D8">
        <w:rPr>
          <w:lang w:val="en-US"/>
        </w:rPr>
        <w:t xml:space="preserve"> </w:t>
      </w:r>
      <w:r w:rsidR="002D65F7" w:rsidRPr="002D65F7">
        <w:rPr>
          <w:lang w:val="en-US"/>
        </w:rPr>
        <w:t>ACLED 27.10.2025.</w:t>
      </w:r>
    </w:p>
  </w:footnote>
  <w:footnote w:id="149">
    <w:p w14:paraId="0AE99178" w14:textId="77777777" w:rsidR="003D585C" w:rsidRPr="003D585C" w:rsidRDefault="003D585C" w:rsidP="003D585C">
      <w:pPr>
        <w:pStyle w:val="Alaviitteenteksti"/>
        <w:rPr>
          <w:lang w:val="en-US"/>
        </w:rPr>
      </w:pPr>
      <w:r>
        <w:rPr>
          <w:rStyle w:val="Alaviitteenviite"/>
        </w:rPr>
        <w:footnoteRef/>
      </w:r>
      <w:r w:rsidRPr="003D585C">
        <w:rPr>
          <w:lang w:val="en-US"/>
        </w:rPr>
        <w:t xml:space="preserve"> </w:t>
      </w:r>
      <w:r w:rsidRPr="009E32EF">
        <w:rPr>
          <w:lang w:val="en-US"/>
        </w:rPr>
        <w:t>UNMAS 7/2025</w:t>
      </w:r>
      <w:r>
        <w:rPr>
          <w:lang w:val="en-US"/>
        </w:rPr>
        <w:t>.</w:t>
      </w:r>
    </w:p>
  </w:footnote>
  <w:footnote w:id="150">
    <w:p w14:paraId="465BF857" w14:textId="0CCBB4DE" w:rsidR="00E1063D" w:rsidRPr="00E1063D" w:rsidRDefault="00E1063D">
      <w:pPr>
        <w:pStyle w:val="Alaviitteenteksti"/>
        <w:rPr>
          <w:lang w:val="en-US"/>
        </w:rPr>
      </w:pPr>
      <w:r>
        <w:rPr>
          <w:rStyle w:val="Alaviitteenviite"/>
        </w:rPr>
        <w:footnoteRef/>
      </w:r>
      <w:r w:rsidRPr="00E1063D">
        <w:rPr>
          <w:lang w:val="en-US"/>
        </w:rPr>
        <w:t xml:space="preserve"> </w:t>
      </w:r>
      <w:r w:rsidRPr="00020E45">
        <w:rPr>
          <w:lang w:val="en-US"/>
        </w:rPr>
        <w:t>UNMAS 30.9.2025.</w:t>
      </w:r>
    </w:p>
  </w:footnote>
  <w:footnote w:id="151">
    <w:p w14:paraId="6A40C408" w14:textId="77777777" w:rsidR="00926500" w:rsidRPr="007F49AA" w:rsidRDefault="00926500" w:rsidP="00926500">
      <w:pPr>
        <w:pStyle w:val="Alaviitteenteksti"/>
        <w:rPr>
          <w:lang w:val="en-US"/>
        </w:rPr>
      </w:pPr>
      <w:r>
        <w:rPr>
          <w:rStyle w:val="Alaviitteenviite"/>
        </w:rPr>
        <w:footnoteRef/>
      </w:r>
      <w:r w:rsidRPr="007F49AA">
        <w:rPr>
          <w:lang w:val="en-US"/>
        </w:rPr>
        <w:t xml:space="preserve"> </w:t>
      </w:r>
      <w:r w:rsidRPr="00224817">
        <w:rPr>
          <w:bCs/>
          <w:lang w:val="en-US"/>
        </w:rPr>
        <w:t>Conflict Sensitivity Resource Facility</w:t>
      </w:r>
      <w:r>
        <w:rPr>
          <w:bCs/>
          <w:lang w:val="en-US"/>
        </w:rPr>
        <w:t xml:space="preserve"> </w:t>
      </w:r>
      <w:r w:rsidRPr="00DE2BF2">
        <w:rPr>
          <w:bCs/>
          <w:lang w:val="en-US"/>
        </w:rPr>
        <w:t>21.4.2020.</w:t>
      </w:r>
    </w:p>
  </w:footnote>
  <w:footnote w:id="152">
    <w:p w14:paraId="151B5BFB" w14:textId="7708243D" w:rsidR="00EE0821" w:rsidRPr="00EE0821" w:rsidRDefault="00EE0821">
      <w:pPr>
        <w:pStyle w:val="Alaviitteenteksti"/>
        <w:rPr>
          <w:lang w:val="en-US"/>
        </w:rPr>
      </w:pPr>
      <w:r>
        <w:rPr>
          <w:rStyle w:val="Alaviitteenviite"/>
        </w:rPr>
        <w:footnoteRef/>
      </w:r>
      <w:r w:rsidRPr="00EE0821">
        <w:rPr>
          <w:lang w:val="en-US"/>
        </w:rPr>
        <w:t xml:space="preserve"> </w:t>
      </w:r>
      <w:r w:rsidRPr="008008F1">
        <w:rPr>
          <w:bCs/>
          <w:lang w:val="en-US"/>
        </w:rPr>
        <w:t>REACH Initiative 12/2024.</w:t>
      </w:r>
    </w:p>
  </w:footnote>
  <w:footnote w:id="153">
    <w:p w14:paraId="21709854" w14:textId="77777777" w:rsidR="00EE0821" w:rsidRPr="00926500" w:rsidRDefault="00EE0821" w:rsidP="00EE0821">
      <w:pPr>
        <w:pStyle w:val="Alaviitteenteksti"/>
        <w:rPr>
          <w:lang w:val="en-US"/>
        </w:rPr>
      </w:pPr>
      <w:r>
        <w:rPr>
          <w:rStyle w:val="Alaviitteenviite"/>
        </w:rPr>
        <w:footnoteRef/>
      </w:r>
      <w:r w:rsidRPr="00926500">
        <w:rPr>
          <w:lang w:val="en-US"/>
        </w:rPr>
        <w:t xml:space="preserve"> </w:t>
      </w:r>
      <w:r w:rsidRPr="00926500">
        <w:rPr>
          <w:bCs/>
          <w:lang w:val="en-US"/>
        </w:rPr>
        <w:t>UNOCHA 06/2025.</w:t>
      </w:r>
    </w:p>
  </w:footnote>
  <w:footnote w:id="154">
    <w:p w14:paraId="617492DB" w14:textId="77777777" w:rsidR="0076244D" w:rsidRPr="0076244D" w:rsidRDefault="0076244D" w:rsidP="0076244D">
      <w:pPr>
        <w:pStyle w:val="Alaviitteenteksti"/>
        <w:rPr>
          <w:lang w:val="en-US"/>
        </w:rPr>
      </w:pPr>
      <w:r>
        <w:rPr>
          <w:rStyle w:val="Alaviitteenviite"/>
        </w:rPr>
        <w:footnoteRef/>
      </w:r>
      <w:r w:rsidRPr="0076244D">
        <w:rPr>
          <w:lang w:val="en-US"/>
        </w:rPr>
        <w:t xml:space="preserve"> </w:t>
      </w:r>
      <w:r w:rsidRPr="00C17D0D">
        <w:rPr>
          <w:lang w:val="en-US"/>
        </w:rPr>
        <w:t>IPC 4.11.2025.</w:t>
      </w:r>
    </w:p>
  </w:footnote>
  <w:footnote w:id="155">
    <w:p w14:paraId="3389D39B" w14:textId="77777777" w:rsidR="00363073" w:rsidRPr="00363073" w:rsidRDefault="00363073" w:rsidP="00363073">
      <w:pPr>
        <w:pStyle w:val="Alaviitteenteksti"/>
        <w:rPr>
          <w:lang w:val="en-US"/>
        </w:rPr>
      </w:pPr>
      <w:r>
        <w:rPr>
          <w:rStyle w:val="Alaviitteenviite"/>
        </w:rPr>
        <w:footnoteRef/>
      </w:r>
      <w:r w:rsidRPr="00363073">
        <w:rPr>
          <w:lang w:val="en-US"/>
        </w:rPr>
        <w:t xml:space="preserve"> </w:t>
      </w:r>
      <w:r w:rsidRPr="00556047">
        <w:rPr>
          <w:lang w:val="en-US"/>
        </w:rPr>
        <w:t xml:space="preserve">REACH Initiative 02/2025, s. </w:t>
      </w:r>
      <w:r>
        <w:rPr>
          <w:lang w:val="en-US"/>
        </w:rPr>
        <w:t>15</w:t>
      </w:r>
      <w:r w:rsidRPr="00556047">
        <w:rPr>
          <w:lang w:val="en-US"/>
        </w:rPr>
        <w:t>.</w:t>
      </w:r>
    </w:p>
  </w:footnote>
  <w:footnote w:id="156">
    <w:p w14:paraId="34C3A50C" w14:textId="77777777" w:rsidR="00EE0821" w:rsidRPr="007F49AA" w:rsidRDefault="00EE0821" w:rsidP="00EE0821">
      <w:pPr>
        <w:pStyle w:val="Alaviitteenteksti"/>
        <w:rPr>
          <w:lang w:val="en-US"/>
        </w:rPr>
      </w:pPr>
      <w:r>
        <w:rPr>
          <w:rStyle w:val="Alaviitteenviite"/>
        </w:rPr>
        <w:footnoteRef/>
      </w:r>
      <w:r w:rsidRPr="007F49AA">
        <w:rPr>
          <w:lang w:val="en-US"/>
        </w:rPr>
        <w:t xml:space="preserve"> </w:t>
      </w:r>
      <w:r w:rsidRPr="00224817">
        <w:rPr>
          <w:bCs/>
          <w:lang w:val="en-US"/>
        </w:rPr>
        <w:t>Conflict Sensitivity Resource Facility</w:t>
      </w:r>
      <w:r>
        <w:rPr>
          <w:bCs/>
          <w:lang w:val="en-US"/>
        </w:rPr>
        <w:t xml:space="preserve"> </w:t>
      </w:r>
      <w:r w:rsidRPr="00DE2BF2">
        <w:rPr>
          <w:bCs/>
          <w:lang w:val="en-US"/>
        </w:rPr>
        <w:t>21.4.2020.</w:t>
      </w:r>
    </w:p>
  </w:footnote>
  <w:footnote w:id="157">
    <w:p w14:paraId="11318D6E" w14:textId="16A2E730" w:rsidR="00363073" w:rsidRPr="00363073" w:rsidRDefault="00363073">
      <w:pPr>
        <w:pStyle w:val="Alaviitteenteksti"/>
        <w:rPr>
          <w:lang w:val="en-US"/>
        </w:rPr>
      </w:pPr>
      <w:r>
        <w:rPr>
          <w:rStyle w:val="Alaviitteenviite"/>
        </w:rPr>
        <w:footnoteRef/>
      </w:r>
      <w:r w:rsidRPr="00363073">
        <w:rPr>
          <w:lang w:val="en-US"/>
        </w:rPr>
        <w:t xml:space="preserve"> </w:t>
      </w:r>
      <w:r w:rsidRPr="00556047">
        <w:rPr>
          <w:lang w:val="en-US"/>
        </w:rPr>
        <w:t xml:space="preserve">REACH Initiative 02/2025, s. </w:t>
      </w:r>
      <w:r>
        <w:rPr>
          <w:lang w:val="en-US"/>
        </w:rPr>
        <w:t>2</w:t>
      </w:r>
      <w:r w:rsidRPr="00556047">
        <w:rPr>
          <w:lang w:val="en-US"/>
        </w:rPr>
        <w:t>.</w:t>
      </w:r>
    </w:p>
  </w:footnote>
  <w:footnote w:id="158">
    <w:p w14:paraId="49256317" w14:textId="77777777" w:rsidR="00363073" w:rsidRPr="00EE0821" w:rsidRDefault="00363073" w:rsidP="00363073">
      <w:pPr>
        <w:pStyle w:val="Alaviitteenteksti"/>
        <w:rPr>
          <w:lang w:val="en-US"/>
        </w:rPr>
      </w:pPr>
      <w:r>
        <w:rPr>
          <w:rStyle w:val="Alaviitteenviite"/>
        </w:rPr>
        <w:footnoteRef/>
      </w:r>
      <w:r w:rsidRPr="00EE0821">
        <w:rPr>
          <w:lang w:val="en-US"/>
        </w:rPr>
        <w:t xml:space="preserve"> </w:t>
      </w:r>
      <w:r w:rsidRPr="008008F1">
        <w:rPr>
          <w:bCs/>
          <w:lang w:val="en-US"/>
        </w:rPr>
        <w:t>REACH Initiative 12/2024.</w:t>
      </w:r>
    </w:p>
  </w:footnote>
  <w:footnote w:id="159">
    <w:p w14:paraId="6E85AB88" w14:textId="77777777" w:rsidR="00172C69" w:rsidRPr="00172C69" w:rsidRDefault="00172C69" w:rsidP="00172C69">
      <w:pPr>
        <w:pStyle w:val="Alaviitteenteksti"/>
        <w:rPr>
          <w:lang w:val="en-US"/>
        </w:rPr>
      </w:pPr>
      <w:r>
        <w:rPr>
          <w:rStyle w:val="Alaviitteenviite"/>
        </w:rPr>
        <w:footnoteRef/>
      </w:r>
      <w:r w:rsidRPr="00172C69">
        <w:rPr>
          <w:lang w:val="en-US"/>
        </w:rPr>
        <w:t xml:space="preserve"> </w:t>
      </w:r>
      <w:r w:rsidRPr="00CC0CD7">
        <w:rPr>
          <w:bCs/>
          <w:lang w:val="en-US"/>
        </w:rPr>
        <w:t>UNOCHA 09/2025.</w:t>
      </w:r>
    </w:p>
  </w:footnote>
  <w:footnote w:id="160">
    <w:p w14:paraId="5046520B" w14:textId="77777777" w:rsidR="00A7016B" w:rsidRPr="004479A5" w:rsidRDefault="00A7016B" w:rsidP="00A7016B">
      <w:pPr>
        <w:pStyle w:val="Alaviitteenteksti"/>
        <w:rPr>
          <w:lang w:val="en-US"/>
        </w:rPr>
      </w:pPr>
      <w:r>
        <w:rPr>
          <w:rStyle w:val="Alaviitteenviite"/>
        </w:rPr>
        <w:footnoteRef/>
      </w:r>
      <w:r w:rsidRPr="004479A5">
        <w:rPr>
          <w:lang w:val="en-US"/>
        </w:rPr>
        <w:t xml:space="preserve"> CCCM Cluster 09/2025</w:t>
      </w:r>
      <w:r>
        <w:rPr>
          <w:lang w:val="en-US"/>
        </w:rPr>
        <w:t>; CCCM Cluster 08/2025; CCCM Cluster 07/2025.</w:t>
      </w:r>
    </w:p>
  </w:footnote>
  <w:footnote w:id="161">
    <w:p w14:paraId="1B2855B2" w14:textId="77777777" w:rsidR="00BC13BB" w:rsidRPr="00EE59AB" w:rsidRDefault="00BC13BB" w:rsidP="00BC13BB">
      <w:pPr>
        <w:pStyle w:val="Alaviitteenteksti"/>
        <w:rPr>
          <w:lang w:val="en-US"/>
        </w:rPr>
      </w:pPr>
      <w:r>
        <w:rPr>
          <w:rStyle w:val="Alaviitteenviite"/>
        </w:rPr>
        <w:footnoteRef/>
      </w:r>
      <w:r w:rsidRPr="00EE59AB">
        <w:rPr>
          <w:lang w:val="en-US"/>
        </w:rPr>
        <w:t xml:space="preserve"> </w:t>
      </w:r>
      <w:r w:rsidRPr="00AA1994">
        <w:rPr>
          <w:lang w:val="en-US"/>
        </w:rPr>
        <w:t>ACAPS 11.6.2025</w:t>
      </w:r>
      <w:r>
        <w:rPr>
          <w:lang w:val="en-US"/>
        </w:rPr>
        <w:t>, s. 6–7.</w:t>
      </w:r>
    </w:p>
  </w:footnote>
  <w:footnote w:id="162">
    <w:p w14:paraId="41392EF2" w14:textId="77777777" w:rsidR="00A7016B" w:rsidRPr="00C67A91" w:rsidRDefault="00A7016B" w:rsidP="00A7016B">
      <w:pPr>
        <w:pStyle w:val="Alaviitteenteksti"/>
        <w:rPr>
          <w:lang w:val="en-US"/>
        </w:rPr>
      </w:pPr>
      <w:r>
        <w:rPr>
          <w:rStyle w:val="Alaviitteenviite"/>
        </w:rPr>
        <w:footnoteRef/>
      </w:r>
      <w:r w:rsidRPr="00C67A91">
        <w:rPr>
          <w:lang w:val="en-US"/>
        </w:rPr>
        <w:t xml:space="preserve"> </w:t>
      </w:r>
      <w:r w:rsidRPr="00C67A91">
        <w:rPr>
          <w:bCs/>
          <w:lang w:val="en-US"/>
        </w:rPr>
        <w:t xml:space="preserve">Radio </w:t>
      </w:r>
      <w:proofErr w:type="spellStart"/>
      <w:r w:rsidRPr="00C67A91">
        <w:rPr>
          <w:bCs/>
          <w:lang w:val="en-US"/>
        </w:rPr>
        <w:t>Tamazuj</w:t>
      </w:r>
      <w:proofErr w:type="spellEnd"/>
      <w:r w:rsidRPr="00C67A91">
        <w:rPr>
          <w:bCs/>
          <w:lang w:val="en-US"/>
        </w:rPr>
        <w:t xml:space="preserve"> 16.4.2025.</w:t>
      </w:r>
    </w:p>
  </w:footnote>
  <w:footnote w:id="163">
    <w:p w14:paraId="0222308C" w14:textId="77777777" w:rsidR="00A7016B" w:rsidRPr="00C67A91" w:rsidRDefault="00A7016B" w:rsidP="00A7016B">
      <w:pPr>
        <w:pStyle w:val="Alaviitteenteksti"/>
        <w:rPr>
          <w:lang w:val="en-US"/>
        </w:rPr>
      </w:pPr>
      <w:r>
        <w:rPr>
          <w:rStyle w:val="Alaviitteenviite"/>
        </w:rPr>
        <w:footnoteRef/>
      </w:r>
      <w:r w:rsidRPr="00C67A91">
        <w:rPr>
          <w:lang w:val="en-US"/>
        </w:rPr>
        <w:t xml:space="preserve"> </w:t>
      </w:r>
      <w:r w:rsidRPr="00DE2BF2">
        <w:rPr>
          <w:bCs/>
          <w:lang w:val="en-US"/>
        </w:rPr>
        <w:t>UNOCHA 12/2024</w:t>
      </w:r>
      <w:r>
        <w:rPr>
          <w:bCs/>
          <w:lang w:val="en-US"/>
        </w:rPr>
        <w:t>, s. 36.</w:t>
      </w:r>
    </w:p>
  </w:footnote>
  <w:footnote w:id="164">
    <w:p w14:paraId="3FB51ADA" w14:textId="77777777" w:rsidR="00435804" w:rsidRPr="00C67A91" w:rsidRDefault="00435804" w:rsidP="00435804">
      <w:pPr>
        <w:pStyle w:val="Alaviitteenteksti"/>
        <w:rPr>
          <w:lang w:val="en-US"/>
        </w:rPr>
      </w:pPr>
      <w:r>
        <w:rPr>
          <w:rStyle w:val="Alaviitteenviite"/>
        </w:rPr>
        <w:footnoteRef/>
      </w:r>
      <w:r w:rsidRPr="00C67A91">
        <w:rPr>
          <w:lang w:val="en-US"/>
        </w:rPr>
        <w:t xml:space="preserve"> </w:t>
      </w:r>
      <w:r w:rsidRPr="005D28A8">
        <w:rPr>
          <w:lang w:val="en-US"/>
        </w:rPr>
        <w:t>UNSC</w:t>
      </w:r>
      <w:r>
        <w:rPr>
          <w:lang w:val="en-US"/>
        </w:rPr>
        <w:t xml:space="preserve"> 7.4.2025, s. 6.</w:t>
      </w:r>
    </w:p>
  </w:footnote>
  <w:footnote w:id="165">
    <w:p w14:paraId="19D831AC" w14:textId="77777777" w:rsidR="00F84057" w:rsidRPr="00CC0CD7" w:rsidRDefault="00F84057" w:rsidP="00F84057">
      <w:pPr>
        <w:pStyle w:val="Alaviitteenteksti"/>
        <w:rPr>
          <w:lang w:val="en-US"/>
        </w:rPr>
      </w:pPr>
      <w:r>
        <w:rPr>
          <w:rStyle w:val="Alaviitteenviite"/>
        </w:rPr>
        <w:footnoteRef/>
      </w:r>
      <w:r w:rsidRPr="00CC0CD7">
        <w:rPr>
          <w:lang w:val="en-US"/>
        </w:rPr>
        <w:t xml:space="preserve"> </w:t>
      </w:r>
      <w:r w:rsidRPr="00CC0CD7">
        <w:rPr>
          <w:bCs/>
          <w:lang w:val="en-US"/>
        </w:rPr>
        <w:t>UNOCHA 09/2025.</w:t>
      </w:r>
    </w:p>
  </w:footnote>
  <w:footnote w:id="166">
    <w:p w14:paraId="76A22F26" w14:textId="0465423B" w:rsidR="0086040E" w:rsidRPr="0086040E" w:rsidRDefault="0086040E">
      <w:pPr>
        <w:pStyle w:val="Alaviitteenteksti"/>
        <w:rPr>
          <w:lang w:val="en-US"/>
        </w:rPr>
      </w:pPr>
      <w:r>
        <w:rPr>
          <w:rStyle w:val="Alaviitteenviite"/>
        </w:rPr>
        <w:footnoteRef/>
      </w:r>
      <w:r w:rsidRPr="0086040E">
        <w:rPr>
          <w:lang w:val="en-US"/>
        </w:rPr>
        <w:t xml:space="preserve"> </w:t>
      </w:r>
      <w:r w:rsidRPr="00926500">
        <w:rPr>
          <w:bCs/>
          <w:lang w:val="en-US"/>
        </w:rPr>
        <w:t>IOM 31.10.2025.</w:t>
      </w:r>
    </w:p>
  </w:footnote>
  <w:footnote w:id="167">
    <w:p w14:paraId="3E2A2AB1" w14:textId="77777777" w:rsidR="002C63FA" w:rsidRPr="00384BE6" w:rsidRDefault="002C63FA" w:rsidP="002C63FA">
      <w:pPr>
        <w:pStyle w:val="Alaviitteenteksti"/>
        <w:rPr>
          <w:lang w:val="en-US"/>
        </w:rPr>
      </w:pPr>
      <w:r>
        <w:rPr>
          <w:rStyle w:val="Alaviitteenviite"/>
        </w:rPr>
        <w:footnoteRef/>
      </w:r>
      <w:r w:rsidRPr="00384BE6">
        <w:rPr>
          <w:lang w:val="en-US"/>
        </w:rPr>
        <w:t xml:space="preserve"> </w:t>
      </w:r>
      <w:r w:rsidRPr="004436E1">
        <w:rPr>
          <w:lang w:val="en-US"/>
        </w:rPr>
        <w:t>Impact Initiatives 10/2025</w:t>
      </w:r>
      <w:r>
        <w:rPr>
          <w:lang w:val="en-US"/>
        </w:rPr>
        <w:t xml:space="preserve">, s. 12; </w:t>
      </w:r>
      <w:r w:rsidRPr="004436E1">
        <w:rPr>
          <w:lang w:val="en-US"/>
        </w:rPr>
        <w:t>Impact Initiatives 09/2025</w:t>
      </w:r>
      <w:r>
        <w:rPr>
          <w:lang w:val="en-US"/>
        </w:rPr>
        <w:t>, s. 12.</w:t>
      </w:r>
    </w:p>
  </w:footnote>
  <w:footnote w:id="168">
    <w:p w14:paraId="5C346CB2" w14:textId="7E0D5CBB" w:rsidR="002F5CA5" w:rsidRPr="002F5CA5" w:rsidRDefault="002F5CA5" w:rsidP="002F5CA5">
      <w:pPr>
        <w:pStyle w:val="Alaviitteenteksti"/>
        <w:rPr>
          <w:lang w:val="en-US"/>
        </w:rPr>
      </w:pPr>
      <w:r>
        <w:rPr>
          <w:rStyle w:val="Alaviitteenviite"/>
        </w:rPr>
        <w:footnoteRef/>
      </w:r>
      <w:r w:rsidRPr="002F5CA5">
        <w:rPr>
          <w:lang w:val="en-US"/>
        </w:rPr>
        <w:t xml:space="preserve"> WFP Logistic Cluster 7.11.2025</w:t>
      </w:r>
      <w:r w:rsidR="00694580">
        <w:rPr>
          <w:lang w:val="en-US"/>
        </w:rPr>
        <w:t>a</w:t>
      </w:r>
      <w:r w:rsidRPr="002F5CA5">
        <w:rPr>
          <w:lang w:val="en-US"/>
        </w:rPr>
        <w:t>; WFP Logistic Cluster 31.10.2025.</w:t>
      </w:r>
    </w:p>
  </w:footnote>
  <w:footnote w:id="169">
    <w:p w14:paraId="7F9F823D" w14:textId="77777777" w:rsidR="002C63FA" w:rsidRPr="001F3E2D" w:rsidRDefault="002C63FA" w:rsidP="002C63FA">
      <w:pPr>
        <w:pStyle w:val="Alaviitteenteksti"/>
      </w:pPr>
      <w:r>
        <w:rPr>
          <w:rStyle w:val="Alaviitteenviite"/>
        </w:rPr>
        <w:footnoteRef/>
      </w:r>
      <w:r w:rsidRPr="001F3E2D">
        <w:t xml:space="preserve"> ACAPS 11.6.2025, s. 7.</w:t>
      </w:r>
    </w:p>
  </w:footnote>
  <w:footnote w:id="170">
    <w:p w14:paraId="020D3747" w14:textId="77777777" w:rsidR="002F5CA5" w:rsidRPr="002C63FA" w:rsidRDefault="002F5CA5" w:rsidP="002F5CA5">
      <w:pPr>
        <w:pStyle w:val="Alaviitteenteksti"/>
      </w:pPr>
      <w:r>
        <w:rPr>
          <w:rStyle w:val="Alaviitteenviite"/>
        </w:rPr>
        <w:footnoteRef/>
      </w:r>
      <w:r w:rsidRPr="002C63FA">
        <w:t xml:space="preserve"> ACAPS 11.6.2025, s. 4; Radio </w:t>
      </w:r>
      <w:proofErr w:type="spellStart"/>
      <w:r w:rsidRPr="002C63FA">
        <w:t>Tamazuj</w:t>
      </w:r>
      <w:proofErr w:type="spellEnd"/>
      <w:r w:rsidRPr="002C63FA">
        <w:t xml:space="preserve"> 6.8.2025; Radio </w:t>
      </w:r>
      <w:proofErr w:type="spellStart"/>
      <w:r w:rsidRPr="002C63FA">
        <w:t>Tamazuj</w:t>
      </w:r>
      <w:proofErr w:type="spellEnd"/>
      <w:r w:rsidRPr="002C63FA">
        <w:t xml:space="preserve"> 7.10.2025.; Radio </w:t>
      </w:r>
      <w:proofErr w:type="spellStart"/>
      <w:r w:rsidRPr="002C63FA">
        <w:t>Tamazuj</w:t>
      </w:r>
      <w:proofErr w:type="spellEnd"/>
      <w:r w:rsidRPr="002C63FA">
        <w:t xml:space="preserve"> 9.10.2025.</w:t>
      </w:r>
    </w:p>
  </w:footnote>
  <w:footnote w:id="171">
    <w:p w14:paraId="500E5484" w14:textId="77777777" w:rsidR="002F5CA5" w:rsidRPr="001F3E2D" w:rsidRDefault="002F5CA5" w:rsidP="002F5CA5">
      <w:pPr>
        <w:pStyle w:val="Alaviitteenteksti"/>
      </w:pPr>
      <w:r>
        <w:rPr>
          <w:rStyle w:val="Alaviitteenviite"/>
        </w:rPr>
        <w:footnoteRef/>
      </w:r>
      <w:r w:rsidRPr="001F3E2D">
        <w:t xml:space="preserve"> UNMAS 30.9.2025.</w:t>
      </w:r>
    </w:p>
  </w:footnote>
  <w:footnote w:id="172">
    <w:p w14:paraId="2EB9F5A8" w14:textId="5A8D8D24" w:rsidR="001610BA" w:rsidRDefault="001610BA">
      <w:pPr>
        <w:pStyle w:val="Alaviitteenteksti"/>
      </w:pPr>
      <w:r>
        <w:rPr>
          <w:rStyle w:val="Alaviitteenviite"/>
        </w:rPr>
        <w:footnoteRef/>
      </w:r>
      <w:r>
        <w:t xml:space="preserve"> </w:t>
      </w:r>
      <w:r w:rsidRPr="001610BA">
        <w:t xml:space="preserve">Jubasta Malakaliin johtava maantie kulkee Central </w:t>
      </w:r>
      <w:proofErr w:type="spellStart"/>
      <w:r w:rsidRPr="001610BA">
        <w:t>Equatorian</w:t>
      </w:r>
      <w:proofErr w:type="spellEnd"/>
      <w:r w:rsidRPr="001610BA">
        <w:t xml:space="preserve"> osavaltiossa Juban ja </w:t>
      </w:r>
      <w:proofErr w:type="spellStart"/>
      <w:r w:rsidRPr="001610BA">
        <w:t>Terekekan</w:t>
      </w:r>
      <w:proofErr w:type="spellEnd"/>
      <w:r w:rsidRPr="001610BA">
        <w:t xml:space="preserve"> maakuntien läpi</w:t>
      </w:r>
      <w:r>
        <w:t xml:space="preserve"> </w:t>
      </w:r>
      <w:r w:rsidRPr="001610BA">
        <w:t xml:space="preserve">Jonglein osavaltioon, </w:t>
      </w:r>
      <w:r>
        <w:t>jossa</w:t>
      </w:r>
      <w:r w:rsidRPr="001610BA">
        <w:t xml:space="preserve"> se kulkee </w:t>
      </w:r>
      <w:proofErr w:type="spellStart"/>
      <w:r w:rsidRPr="001610BA">
        <w:t>Bor</w:t>
      </w:r>
      <w:proofErr w:type="spellEnd"/>
      <w:r w:rsidRPr="001610BA">
        <w:t xml:space="preserve"> Southin, </w:t>
      </w:r>
      <w:proofErr w:type="spellStart"/>
      <w:r w:rsidRPr="001610BA">
        <w:t>Twic</w:t>
      </w:r>
      <w:proofErr w:type="spellEnd"/>
      <w:r w:rsidRPr="001610BA">
        <w:t xml:space="preserve"> Eastin, Dukin, </w:t>
      </w:r>
      <w:proofErr w:type="spellStart"/>
      <w:r w:rsidRPr="001610BA">
        <w:t>Ayodin</w:t>
      </w:r>
      <w:proofErr w:type="spellEnd"/>
      <w:r w:rsidRPr="001610BA">
        <w:t xml:space="preserve"> ja Canal-Pigin maakuntien halki. Jonglein osavaltiosta maantie jatkuu Upper Nile</w:t>
      </w:r>
      <w:r>
        <w:t>n</w:t>
      </w:r>
      <w:r w:rsidRPr="001610BA">
        <w:t xml:space="preserve"> osavaltiossa sijaitseviin </w:t>
      </w:r>
      <w:proofErr w:type="spellStart"/>
      <w:r w:rsidRPr="001610BA">
        <w:t>Panyikangin</w:t>
      </w:r>
      <w:proofErr w:type="spellEnd"/>
      <w:r w:rsidRPr="001610BA">
        <w:t xml:space="preserve"> ja Malakalin maakuntiin</w:t>
      </w:r>
      <w:r>
        <w:t xml:space="preserve"> (Maahanmuuttovirasto / Maatietopalvelu 5.4.2024)</w:t>
      </w:r>
      <w:r w:rsidRPr="001610BA">
        <w:t>.</w:t>
      </w:r>
    </w:p>
  </w:footnote>
  <w:footnote w:id="173">
    <w:p w14:paraId="2E0050DA" w14:textId="61BFE9C8" w:rsidR="00735360" w:rsidRPr="001F3E2D" w:rsidRDefault="00735360">
      <w:pPr>
        <w:pStyle w:val="Alaviitteenteksti"/>
        <w:rPr>
          <w:lang w:val="en-US"/>
        </w:rPr>
      </w:pPr>
      <w:r>
        <w:rPr>
          <w:rStyle w:val="Alaviitteenviite"/>
        </w:rPr>
        <w:footnoteRef/>
      </w:r>
      <w:r w:rsidRPr="001F3E2D">
        <w:rPr>
          <w:lang w:val="en-US"/>
        </w:rPr>
        <w:t xml:space="preserve"> </w:t>
      </w:r>
      <w:r w:rsidR="002D65F7" w:rsidRPr="002D65F7">
        <w:rPr>
          <w:lang w:val="en-US"/>
        </w:rPr>
        <w:t>ACLED 27.10.2025.</w:t>
      </w:r>
    </w:p>
  </w:footnote>
  <w:footnote w:id="174">
    <w:p w14:paraId="41051F1C" w14:textId="3087CC66" w:rsidR="00026FCA" w:rsidRPr="00D275C9" w:rsidRDefault="00026FCA">
      <w:pPr>
        <w:pStyle w:val="Alaviitteenteksti"/>
        <w:rPr>
          <w:lang w:val="en-US"/>
        </w:rPr>
      </w:pPr>
      <w:r>
        <w:rPr>
          <w:rStyle w:val="Alaviitteenviite"/>
        </w:rPr>
        <w:footnoteRef/>
      </w:r>
      <w:r w:rsidRPr="00D275C9">
        <w:rPr>
          <w:lang w:val="en-US"/>
        </w:rPr>
        <w:t xml:space="preserve"> </w:t>
      </w:r>
      <w:r w:rsidR="002D65F7" w:rsidRPr="002D65F7">
        <w:rPr>
          <w:lang w:val="en-US"/>
        </w:rPr>
        <w:t>ACLED 27.10.2025.</w:t>
      </w:r>
    </w:p>
  </w:footnote>
  <w:footnote w:id="175">
    <w:p w14:paraId="06608E2E" w14:textId="77777777" w:rsidR="00D275C9" w:rsidRPr="004F5272" w:rsidRDefault="00D275C9" w:rsidP="00D275C9">
      <w:pPr>
        <w:pStyle w:val="Alaviitteenteksti"/>
        <w:rPr>
          <w:lang w:val="en-US"/>
        </w:rPr>
      </w:pPr>
      <w:r>
        <w:rPr>
          <w:rStyle w:val="Alaviitteenviite"/>
        </w:rPr>
        <w:footnoteRef/>
      </w:r>
      <w:r w:rsidRPr="004F5272">
        <w:rPr>
          <w:lang w:val="en-US"/>
        </w:rPr>
        <w:t xml:space="preserve"> Flight Conne</w:t>
      </w:r>
      <w:r>
        <w:rPr>
          <w:lang w:val="en-US"/>
        </w:rPr>
        <w:t>c</w:t>
      </w:r>
      <w:r w:rsidRPr="004F5272">
        <w:rPr>
          <w:lang w:val="en-US"/>
        </w:rPr>
        <w:t>tions 11.4.2025a</w:t>
      </w:r>
      <w:r>
        <w:rPr>
          <w:lang w:val="en-US"/>
        </w:rPr>
        <w:t xml:space="preserve">; </w:t>
      </w:r>
      <w:r w:rsidRPr="004F5272">
        <w:rPr>
          <w:lang w:val="en-US"/>
        </w:rPr>
        <w:t>Flights From 2025a.</w:t>
      </w:r>
    </w:p>
  </w:footnote>
  <w:footnote w:id="176">
    <w:p w14:paraId="413B32FB" w14:textId="77777777" w:rsidR="00D275C9" w:rsidRPr="00A46831" w:rsidRDefault="00D275C9" w:rsidP="00D275C9">
      <w:pPr>
        <w:pStyle w:val="Alaviitteenteksti"/>
        <w:rPr>
          <w:lang w:val="en-US"/>
        </w:rPr>
      </w:pPr>
      <w:r>
        <w:rPr>
          <w:rStyle w:val="Alaviitteenviite"/>
        </w:rPr>
        <w:footnoteRef/>
      </w:r>
      <w:r w:rsidRPr="00A46831">
        <w:rPr>
          <w:lang w:val="en-US"/>
        </w:rPr>
        <w:t xml:space="preserve"> </w:t>
      </w:r>
      <w:r w:rsidRPr="007F3AE2">
        <w:rPr>
          <w:lang w:val="en-US"/>
        </w:rPr>
        <w:t>Flightradar24 4.11.2025.</w:t>
      </w:r>
    </w:p>
  </w:footnote>
  <w:footnote w:id="177">
    <w:p w14:paraId="171FB0D6" w14:textId="77777777" w:rsidR="00D275C9" w:rsidRPr="00A46831" w:rsidRDefault="00D275C9" w:rsidP="00D275C9">
      <w:pPr>
        <w:pStyle w:val="Alaviitteenteksti"/>
        <w:rPr>
          <w:lang w:val="en-US"/>
        </w:rPr>
      </w:pPr>
      <w:r>
        <w:rPr>
          <w:rStyle w:val="Alaviitteenviite"/>
        </w:rPr>
        <w:footnoteRef/>
      </w:r>
      <w:r w:rsidRPr="00A46831">
        <w:rPr>
          <w:lang w:val="en-US"/>
        </w:rPr>
        <w:t xml:space="preserve"> </w:t>
      </w:r>
      <w:r w:rsidRPr="004F5272">
        <w:rPr>
          <w:lang w:val="en-US"/>
        </w:rPr>
        <w:t>Flight Conne</w:t>
      </w:r>
      <w:r>
        <w:rPr>
          <w:lang w:val="en-US"/>
        </w:rPr>
        <w:t>c</w:t>
      </w:r>
      <w:r w:rsidRPr="004F5272">
        <w:rPr>
          <w:lang w:val="en-US"/>
        </w:rPr>
        <w:t>tions 11.4.2025b.</w:t>
      </w:r>
    </w:p>
  </w:footnote>
  <w:footnote w:id="178">
    <w:p w14:paraId="60713B1A" w14:textId="3643E9C6" w:rsidR="007F15E5" w:rsidRPr="00D275C9" w:rsidRDefault="007F15E5">
      <w:pPr>
        <w:pStyle w:val="Alaviitteenteksti"/>
        <w:rPr>
          <w:lang w:val="en-US"/>
        </w:rPr>
      </w:pPr>
      <w:r>
        <w:rPr>
          <w:rStyle w:val="Alaviitteenviite"/>
        </w:rPr>
        <w:footnoteRef/>
      </w:r>
      <w:r w:rsidRPr="00D275C9">
        <w:rPr>
          <w:lang w:val="en-US"/>
        </w:rPr>
        <w:t xml:space="preserve"> WFP Logistic Cluster 2023.</w:t>
      </w:r>
    </w:p>
  </w:footnote>
  <w:footnote w:id="179">
    <w:p w14:paraId="062EE148" w14:textId="77777777" w:rsidR="000C04E8" w:rsidRPr="00694580" w:rsidRDefault="000C04E8" w:rsidP="000C04E8">
      <w:pPr>
        <w:pStyle w:val="Alaviitteenteksti"/>
        <w:rPr>
          <w:lang w:val="en-US"/>
        </w:rPr>
      </w:pPr>
      <w:r>
        <w:rPr>
          <w:rStyle w:val="Alaviitteenviite"/>
        </w:rPr>
        <w:footnoteRef/>
      </w:r>
      <w:r w:rsidRPr="00694580">
        <w:rPr>
          <w:lang w:val="en-US"/>
        </w:rPr>
        <w:t xml:space="preserve"> WFP Logistic Cluster 7.11.2025b.</w:t>
      </w:r>
    </w:p>
  </w:footnote>
  <w:footnote w:id="180">
    <w:p w14:paraId="4F8542B9" w14:textId="77777777" w:rsidR="000C04E8" w:rsidRPr="00384BE6" w:rsidRDefault="000C04E8" w:rsidP="000C04E8">
      <w:pPr>
        <w:pStyle w:val="Alaviitteenteksti"/>
        <w:rPr>
          <w:lang w:val="en-US"/>
        </w:rPr>
      </w:pPr>
      <w:r>
        <w:rPr>
          <w:rStyle w:val="Alaviitteenviite"/>
        </w:rPr>
        <w:footnoteRef/>
      </w:r>
      <w:r w:rsidRPr="00384BE6">
        <w:rPr>
          <w:lang w:val="en-US"/>
        </w:rPr>
        <w:t xml:space="preserve"> </w:t>
      </w:r>
      <w:r w:rsidRPr="004436E1">
        <w:rPr>
          <w:lang w:val="en-US"/>
        </w:rPr>
        <w:t>Impact Initiatives 10/2025</w:t>
      </w:r>
      <w:r>
        <w:rPr>
          <w:lang w:val="en-US"/>
        </w:rPr>
        <w:t xml:space="preserve">, s. 12; </w:t>
      </w:r>
      <w:r w:rsidRPr="004436E1">
        <w:rPr>
          <w:lang w:val="en-US"/>
        </w:rPr>
        <w:t>Impact Initiatives 09/2025</w:t>
      </w:r>
      <w:r>
        <w:rPr>
          <w:lang w:val="en-US"/>
        </w:rPr>
        <w:t>, s. 12.</w:t>
      </w:r>
    </w:p>
  </w:footnote>
  <w:footnote w:id="181">
    <w:p w14:paraId="5DA36565" w14:textId="63888152" w:rsidR="007F15E5" w:rsidRPr="007F15E5" w:rsidRDefault="007F15E5">
      <w:pPr>
        <w:pStyle w:val="Alaviitteenteksti"/>
        <w:rPr>
          <w:lang w:val="en-US"/>
        </w:rPr>
      </w:pPr>
      <w:r>
        <w:rPr>
          <w:rStyle w:val="Alaviitteenviite"/>
        </w:rPr>
        <w:footnoteRef/>
      </w:r>
      <w:r w:rsidRPr="007F15E5">
        <w:rPr>
          <w:lang w:val="en-US"/>
        </w:rPr>
        <w:t xml:space="preserve"> WFP Logistic Cluster 12/2023</w:t>
      </w:r>
      <w:r>
        <w:rPr>
          <w:lang w:val="en-US"/>
        </w:rPr>
        <w:t>a</w:t>
      </w:r>
      <w:r w:rsidRPr="007F15E5">
        <w:rPr>
          <w:lang w:val="en-US"/>
        </w:rPr>
        <w:t>.</w:t>
      </w:r>
    </w:p>
  </w:footnote>
  <w:footnote w:id="182">
    <w:p w14:paraId="37084034" w14:textId="77777777" w:rsidR="007F15E5" w:rsidRPr="007F15E5" w:rsidRDefault="007F15E5" w:rsidP="007F15E5">
      <w:pPr>
        <w:pStyle w:val="Alaviitteenteksti"/>
        <w:rPr>
          <w:lang w:val="en-US"/>
        </w:rPr>
      </w:pPr>
      <w:r>
        <w:rPr>
          <w:rStyle w:val="Alaviitteenviite"/>
        </w:rPr>
        <w:footnoteRef/>
      </w:r>
      <w:r w:rsidRPr="007F15E5">
        <w:rPr>
          <w:lang w:val="en-US"/>
        </w:rPr>
        <w:t xml:space="preserve"> WFP Logistic Cluster 12/2023b.</w:t>
      </w:r>
    </w:p>
  </w:footnote>
  <w:footnote w:id="183">
    <w:p w14:paraId="320E09A6" w14:textId="65809B49" w:rsidR="007F15E5" w:rsidRPr="007F15E5" w:rsidRDefault="007F15E5">
      <w:pPr>
        <w:pStyle w:val="Alaviitteenteksti"/>
        <w:rPr>
          <w:lang w:val="en-US"/>
        </w:rPr>
      </w:pPr>
      <w:r>
        <w:rPr>
          <w:rStyle w:val="Alaviitteenviite"/>
        </w:rPr>
        <w:footnoteRef/>
      </w:r>
      <w:r w:rsidRPr="007F15E5">
        <w:rPr>
          <w:lang w:val="en-US"/>
        </w:rPr>
        <w:t xml:space="preserve"> WFP Logistic Cluster 12/2023</w:t>
      </w:r>
      <w:r>
        <w:rPr>
          <w:lang w:val="en-US"/>
        </w:rPr>
        <w:t>a</w:t>
      </w:r>
      <w:r w:rsidRPr="007F15E5">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Look w:val="0600" w:firstRow="0" w:lastRow="0" w:firstColumn="0" w:lastColumn="0" w:noHBand="1" w:noVBand="1"/>
    </w:tblPr>
    <w:tblGrid>
      <w:gridCol w:w="3005"/>
      <w:gridCol w:w="3005"/>
      <w:gridCol w:w="3006"/>
    </w:tblGrid>
    <w:tr w:rsidR="0064460B" w:rsidRPr="00A058E4" w14:paraId="69B0B5EA" w14:textId="77777777" w:rsidTr="00110B17">
      <w:trPr>
        <w:tblHeader/>
      </w:trPr>
      <w:tc>
        <w:tcPr>
          <w:tcW w:w="3005" w:type="dxa"/>
          <w:tcBorders>
            <w:top w:val="nil"/>
            <w:left w:val="nil"/>
            <w:bottom w:val="nil"/>
            <w:right w:val="nil"/>
          </w:tcBorders>
        </w:tcPr>
        <w:p w14:paraId="107E0EFA" w14:textId="77777777" w:rsidR="0064460B" w:rsidRPr="00A058E4" w:rsidRDefault="0064460B">
          <w:pPr>
            <w:pStyle w:val="Yltunniste"/>
            <w:rPr>
              <w:sz w:val="16"/>
              <w:szCs w:val="16"/>
            </w:rPr>
          </w:pPr>
        </w:p>
      </w:tc>
      <w:tc>
        <w:tcPr>
          <w:tcW w:w="3005" w:type="dxa"/>
          <w:tcBorders>
            <w:top w:val="nil"/>
            <w:left w:val="nil"/>
            <w:bottom w:val="nil"/>
            <w:right w:val="nil"/>
          </w:tcBorders>
        </w:tcPr>
        <w:p w14:paraId="4F115965" w14:textId="77777777" w:rsidR="0064460B" w:rsidRPr="00A058E4" w:rsidRDefault="0064460B">
          <w:pPr>
            <w:pStyle w:val="Yltunniste"/>
            <w:rPr>
              <w:b/>
              <w:sz w:val="16"/>
              <w:szCs w:val="16"/>
            </w:rPr>
          </w:pPr>
        </w:p>
      </w:tc>
      <w:tc>
        <w:tcPr>
          <w:tcW w:w="3006" w:type="dxa"/>
          <w:tcBorders>
            <w:top w:val="nil"/>
            <w:left w:val="nil"/>
            <w:bottom w:val="nil"/>
            <w:right w:val="nil"/>
          </w:tcBorders>
        </w:tcPr>
        <w:p w14:paraId="679F69F4" w14:textId="77777777" w:rsidR="0064460B" w:rsidRPr="001D63F6" w:rsidRDefault="0064460B" w:rsidP="00A058E4">
          <w:pPr>
            <w:pStyle w:val="Yltunniste"/>
            <w:jc w:val="right"/>
            <w:rPr>
              <w:sz w:val="16"/>
              <w:szCs w:val="16"/>
            </w:rPr>
          </w:pPr>
          <w:r w:rsidRPr="001D63F6">
            <w:rPr>
              <w:sz w:val="16"/>
              <w:szCs w:val="16"/>
            </w:rPr>
            <w:fldChar w:fldCharType="begin"/>
          </w:r>
          <w:r w:rsidRPr="001D63F6">
            <w:rPr>
              <w:sz w:val="16"/>
              <w:szCs w:val="16"/>
            </w:rPr>
            <w:instrText xml:space="preserve"> PAGE   \* MERGEFORMAT </w:instrText>
          </w:r>
          <w:r w:rsidRPr="001D63F6">
            <w:rPr>
              <w:sz w:val="16"/>
              <w:szCs w:val="16"/>
            </w:rPr>
            <w:fldChar w:fldCharType="separate"/>
          </w:r>
          <w:r w:rsidR="002A6054">
            <w:rPr>
              <w:noProof/>
              <w:sz w:val="16"/>
              <w:szCs w:val="16"/>
            </w:rPr>
            <w:t>2</w:t>
          </w:r>
          <w:r w:rsidRPr="001D63F6">
            <w:rPr>
              <w:noProof/>
              <w:sz w:val="16"/>
              <w:szCs w:val="16"/>
            </w:rPr>
            <w:fldChar w:fldCharType="end"/>
          </w:r>
          <w:r w:rsidRPr="001D63F6">
            <w:rPr>
              <w:noProof/>
              <w:sz w:val="16"/>
              <w:szCs w:val="16"/>
            </w:rPr>
            <w:t>(</w:t>
          </w:r>
          <w:r w:rsidRPr="001D63F6">
            <w:rPr>
              <w:noProof/>
              <w:sz w:val="16"/>
              <w:szCs w:val="16"/>
            </w:rPr>
            <w:fldChar w:fldCharType="begin"/>
          </w:r>
          <w:r w:rsidRPr="001D63F6">
            <w:rPr>
              <w:noProof/>
              <w:sz w:val="16"/>
              <w:szCs w:val="16"/>
            </w:rPr>
            <w:instrText xml:space="preserve"> NUMPAGES  \# "0" \* Arabic  \* MERGEFORMAT </w:instrText>
          </w:r>
          <w:r w:rsidRPr="001D63F6">
            <w:rPr>
              <w:noProof/>
              <w:sz w:val="16"/>
              <w:szCs w:val="16"/>
            </w:rPr>
            <w:fldChar w:fldCharType="separate"/>
          </w:r>
          <w:r w:rsidR="002A6054">
            <w:rPr>
              <w:noProof/>
              <w:sz w:val="16"/>
              <w:szCs w:val="16"/>
            </w:rPr>
            <w:t>2</w:t>
          </w:r>
          <w:r w:rsidRPr="001D63F6">
            <w:rPr>
              <w:noProof/>
              <w:sz w:val="16"/>
              <w:szCs w:val="16"/>
            </w:rPr>
            <w:fldChar w:fldCharType="end"/>
          </w:r>
          <w:r w:rsidRPr="001D63F6">
            <w:rPr>
              <w:noProof/>
              <w:sz w:val="16"/>
              <w:szCs w:val="16"/>
            </w:rPr>
            <w:t>)</w:t>
          </w:r>
        </w:p>
      </w:tc>
    </w:tr>
    <w:tr w:rsidR="0064460B" w:rsidRPr="00A058E4" w14:paraId="70638368" w14:textId="77777777" w:rsidTr="00421708">
      <w:tc>
        <w:tcPr>
          <w:tcW w:w="3005" w:type="dxa"/>
          <w:tcBorders>
            <w:top w:val="nil"/>
            <w:left w:val="nil"/>
            <w:bottom w:val="nil"/>
            <w:right w:val="nil"/>
          </w:tcBorders>
        </w:tcPr>
        <w:p w14:paraId="3B3FD103" w14:textId="77777777" w:rsidR="0064460B" w:rsidRPr="00A058E4" w:rsidRDefault="0064460B">
          <w:pPr>
            <w:pStyle w:val="Yltunniste"/>
            <w:rPr>
              <w:sz w:val="16"/>
              <w:szCs w:val="16"/>
            </w:rPr>
          </w:pPr>
        </w:p>
      </w:tc>
      <w:tc>
        <w:tcPr>
          <w:tcW w:w="3005" w:type="dxa"/>
          <w:tcBorders>
            <w:top w:val="nil"/>
            <w:left w:val="nil"/>
            <w:bottom w:val="nil"/>
            <w:right w:val="nil"/>
          </w:tcBorders>
        </w:tcPr>
        <w:p w14:paraId="1A42355C" w14:textId="77777777" w:rsidR="0064460B" w:rsidRPr="00A058E4" w:rsidRDefault="0064460B">
          <w:pPr>
            <w:pStyle w:val="Yltunniste"/>
            <w:rPr>
              <w:sz w:val="16"/>
              <w:szCs w:val="16"/>
            </w:rPr>
          </w:pPr>
        </w:p>
      </w:tc>
      <w:tc>
        <w:tcPr>
          <w:tcW w:w="3006" w:type="dxa"/>
          <w:tcBorders>
            <w:top w:val="nil"/>
            <w:left w:val="nil"/>
            <w:bottom w:val="nil"/>
            <w:right w:val="nil"/>
          </w:tcBorders>
        </w:tcPr>
        <w:p w14:paraId="7905D905" w14:textId="77777777" w:rsidR="0064460B" w:rsidRPr="00A058E4" w:rsidRDefault="0064460B" w:rsidP="00A058E4">
          <w:pPr>
            <w:pStyle w:val="Yltunniste"/>
            <w:jc w:val="right"/>
            <w:rPr>
              <w:sz w:val="16"/>
              <w:szCs w:val="16"/>
            </w:rPr>
          </w:pPr>
        </w:p>
      </w:tc>
    </w:tr>
    <w:tr w:rsidR="0064460B" w:rsidRPr="00A058E4" w14:paraId="6656B0F4" w14:textId="77777777" w:rsidTr="00421708">
      <w:tc>
        <w:tcPr>
          <w:tcW w:w="3005" w:type="dxa"/>
          <w:tcBorders>
            <w:top w:val="nil"/>
            <w:left w:val="nil"/>
            <w:bottom w:val="nil"/>
            <w:right w:val="nil"/>
          </w:tcBorders>
        </w:tcPr>
        <w:p w14:paraId="34B530E1" w14:textId="77777777" w:rsidR="0064460B" w:rsidRPr="00A058E4" w:rsidRDefault="0064460B">
          <w:pPr>
            <w:pStyle w:val="Yltunniste"/>
            <w:rPr>
              <w:sz w:val="16"/>
              <w:szCs w:val="16"/>
            </w:rPr>
          </w:pPr>
        </w:p>
      </w:tc>
      <w:tc>
        <w:tcPr>
          <w:tcW w:w="3005" w:type="dxa"/>
          <w:tcBorders>
            <w:top w:val="nil"/>
            <w:left w:val="nil"/>
            <w:bottom w:val="nil"/>
            <w:right w:val="nil"/>
          </w:tcBorders>
        </w:tcPr>
        <w:p w14:paraId="26210A92" w14:textId="77777777" w:rsidR="0064460B" w:rsidRPr="00A058E4" w:rsidRDefault="0064460B">
          <w:pPr>
            <w:pStyle w:val="Yltunniste"/>
            <w:rPr>
              <w:sz w:val="16"/>
              <w:szCs w:val="16"/>
            </w:rPr>
          </w:pPr>
        </w:p>
      </w:tc>
      <w:tc>
        <w:tcPr>
          <w:tcW w:w="3006" w:type="dxa"/>
          <w:tcBorders>
            <w:top w:val="nil"/>
            <w:left w:val="nil"/>
            <w:bottom w:val="nil"/>
            <w:right w:val="nil"/>
          </w:tcBorders>
        </w:tcPr>
        <w:p w14:paraId="5C9F4CEB" w14:textId="77777777" w:rsidR="0064460B" w:rsidRPr="00A058E4" w:rsidRDefault="0064460B" w:rsidP="00A058E4">
          <w:pPr>
            <w:pStyle w:val="Yltunniste"/>
            <w:jc w:val="right"/>
            <w:rPr>
              <w:sz w:val="16"/>
              <w:szCs w:val="16"/>
            </w:rPr>
          </w:pPr>
        </w:p>
      </w:tc>
    </w:tr>
  </w:tbl>
  <w:p w14:paraId="26CF7BD3" w14:textId="77777777" w:rsidR="0064460B" w:rsidRDefault="0064460B">
    <w:pPr>
      <w:pStyle w:val="Yltunniste"/>
    </w:pPr>
    <w:r>
      <w:rPr>
        <w:noProof/>
        <w:sz w:val="16"/>
        <w:szCs w:val="16"/>
        <w:lang w:eastAsia="fi-FI"/>
      </w:rPr>
      <w:drawing>
        <wp:anchor distT="0" distB="0" distL="114300" distR="114300" simplePos="0" relativeHeight="251680768" behindDoc="0" locked="0" layoutInCell="1" allowOverlap="1" wp14:anchorId="59785A42" wp14:editId="792B7AE7">
          <wp:simplePos x="0" y="0"/>
          <wp:positionH relativeFrom="column">
            <wp:posOffset>-496931</wp:posOffset>
          </wp:positionH>
          <wp:positionV relativeFrom="page">
            <wp:posOffset>333375</wp:posOffset>
          </wp:positionV>
          <wp:extent cx="1870210" cy="827015"/>
          <wp:effectExtent l="0" t="0" r="0" b="0"/>
          <wp:wrapNone/>
          <wp:docPr id="19" name="Picture 19" descr="Logo: Maahanmuuttovirasto, Migrationsverket, Finnish Immigration Servic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70210" cy="8270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0" w:type="auto"/>
      <w:tblLook w:val="04A0" w:firstRow="1" w:lastRow="0" w:firstColumn="1" w:lastColumn="0" w:noHBand="0" w:noVBand="1"/>
    </w:tblPr>
    <w:tblGrid>
      <w:gridCol w:w="3005"/>
      <w:gridCol w:w="3005"/>
      <w:gridCol w:w="3006"/>
    </w:tblGrid>
    <w:tr w:rsidR="00873A37" w:rsidRPr="00A058E4" w14:paraId="27DEE633" w14:textId="77777777" w:rsidTr="004B2B44">
      <w:tc>
        <w:tcPr>
          <w:tcW w:w="3005" w:type="dxa"/>
          <w:tcBorders>
            <w:top w:val="nil"/>
            <w:left w:val="nil"/>
            <w:bottom w:val="nil"/>
            <w:right w:val="nil"/>
          </w:tcBorders>
        </w:tcPr>
        <w:p w14:paraId="7D9A77CA" w14:textId="77777777" w:rsidR="00873A37" w:rsidRPr="00A058E4" w:rsidRDefault="00873A37">
          <w:pPr>
            <w:pStyle w:val="Yltunniste"/>
            <w:rPr>
              <w:sz w:val="16"/>
              <w:szCs w:val="16"/>
            </w:rPr>
          </w:pPr>
        </w:p>
      </w:tc>
      <w:tc>
        <w:tcPr>
          <w:tcW w:w="3005" w:type="dxa"/>
          <w:tcBorders>
            <w:top w:val="nil"/>
            <w:left w:val="nil"/>
            <w:bottom w:val="nil"/>
            <w:right w:val="nil"/>
          </w:tcBorders>
        </w:tcPr>
        <w:p w14:paraId="29F2823D" w14:textId="77777777" w:rsidR="00873A37" w:rsidRPr="00A058E4" w:rsidRDefault="00873A37">
          <w:pPr>
            <w:pStyle w:val="Yltunniste"/>
            <w:rPr>
              <w:b/>
              <w:sz w:val="16"/>
              <w:szCs w:val="16"/>
            </w:rPr>
          </w:pPr>
        </w:p>
      </w:tc>
      <w:tc>
        <w:tcPr>
          <w:tcW w:w="3006" w:type="dxa"/>
          <w:tcBorders>
            <w:top w:val="nil"/>
            <w:left w:val="nil"/>
            <w:bottom w:val="nil"/>
            <w:right w:val="nil"/>
          </w:tcBorders>
        </w:tcPr>
        <w:p w14:paraId="577B14EE" w14:textId="77777777" w:rsidR="00873A37" w:rsidRPr="00A058E4" w:rsidRDefault="00873A37" w:rsidP="00A058E4">
          <w:pPr>
            <w:pStyle w:val="Yltunniste"/>
            <w:jc w:val="right"/>
            <w:rPr>
              <w:sz w:val="16"/>
              <w:szCs w:val="16"/>
            </w:rPr>
          </w:pPr>
          <w:r w:rsidRPr="004B2B44">
            <w:rPr>
              <w:sz w:val="16"/>
              <w:szCs w:val="16"/>
            </w:rPr>
            <w:fldChar w:fldCharType="begin"/>
          </w:r>
          <w:r w:rsidRPr="004B2B44">
            <w:rPr>
              <w:sz w:val="16"/>
              <w:szCs w:val="16"/>
            </w:rPr>
            <w:instrText xml:space="preserve"> PAGE   \* MERGEFORMAT </w:instrText>
          </w:r>
          <w:r w:rsidRPr="004B2B44">
            <w:rPr>
              <w:sz w:val="16"/>
              <w:szCs w:val="16"/>
            </w:rPr>
            <w:fldChar w:fldCharType="separate"/>
          </w:r>
          <w:r>
            <w:rPr>
              <w:noProof/>
              <w:sz w:val="16"/>
              <w:szCs w:val="16"/>
            </w:rPr>
            <w:t>1</w:t>
          </w:r>
          <w:r w:rsidRPr="004B2B44">
            <w:rPr>
              <w:noProof/>
              <w:sz w:val="16"/>
              <w:szCs w:val="16"/>
            </w:rPr>
            <w:fldChar w:fldCharType="end"/>
          </w:r>
          <w:r>
            <w:rPr>
              <w:noProof/>
              <w:sz w:val="16"/>
              <w:szCs w:val="16"/>
            </w:rPr>
            <w:t>(</w:t>
          </w:r>
          <w:r>
            <w:rPr>
              <w:noProof/>
              <w:sz w:val="16"/>
              <w:szCs w:val="16"/>
            </w:rPr>
            <w:fldChar w:fldCharType="begin"/>
          </w:r>
          <w:r>
            <w:rPr>
              <w:noProof/>
              <w:sz w:val="16"/>
              <w:szCs w:val="16"/>
            </w:rPr>
            <w:instrText xml:space="preserve"> NUMPAGES  \# "0" \* Arabic  \* MERGEFORMAT </w:instrText>
          </w:r>
          <w:r>
            <w:rPr>
              <w:noProof/>
              <w:sz w:val="16"/>
              <w:szCs w:val="16"/>
            </w:rPr>
            <w:fldChar w:fldCharType="separate"/>
          </w:r>
          <w:r>
            <w:rPr>
              <w:noProof/>
              <w:sz w:val="16"/>
              <w:szCs w:val="16"/>
            </w:rPr>
            <w:t>1</w:t>
          </w:r>
          <w:r>
            <w:rPr>
              <w:noProof/>
              <w:sz w:val="16"/>
              <w:szCs w:val="16"/>
            </w:rPr>
            <w:fldChar w:fldCharType="end"/>
          </w:r>
          <w:r>
            <w:rPr>
              <w:noProof/>
              <w:sz w:val="16"/>
              <w:szCs w:val="16"/>
            </w:rPr>
            <w:t>)</w:t>
          </w:r>
        </w:p>
      </w:tc>
    </w:tr>
    <w:tr w:rsidR="00873A37" w:rsidRPr="00A058E4" w14:paraId="0C9C7CDE" w14:textId="77777777" w:rsidTr="004B2B44">
      <w:tc>
        <w:tcPr>
          <w:tcW w:w="3005" w:type="dxa"/>
          <w:tcBorders>
            <w:top w:val="nil"/>
            <w:left w:val="nil"/>
            <w:bottom w:val="nil"/>
            <w:right w:val="nil"/>
          </w:tcBorders>
        </w:tcPr>
        <w:p w14:paraId="2D31F00C" w14:textId="77777777" w:rsidR="00873A37" w:rsidRPr="00A058E4" w:rsidRDefault="00873A37">
          <w:pPr>
            <w:pStyle w:val="Yltunniste"/>
            <w:rPr>
              <w:sz w:val="16"/>
              <w:szCs w:val="16"/>
            </w:rPr>
          </w:pPr>
        </w:p>
      </w:tc>
      <w:tc>
        <w:tcPr>
          <w:tcW w:w="3005" w:type="dxa"/>
          <w:tcBorders>
            <w:top w:val="nil"/>
            <w:left w:val="nil"/>
            <w:bottom w:val="nil"/>
            <w:right w:val="nil"/>
          </w:tcBorders>
        </w:tcPr>
        <w:p w14:paraId="6FD2B4B4" w14:textId="77777777" w:rsidR="00873A37" w:rsidRPr="00A058E4" w:rsidRDefault="00873A37">
          <w:pPr>
            <w:pStyle w:val="Yltunniste"/>
            <w:rPr>
              <w:sz w:val="16"/>
              <w:szCs w:val="16"/>
            </w:rPr>
          </w:pPr>
        </w:p>
      </w:tc>
      <w:tc>
        <w:tcPr>
          <w:tcW w:w="3006" w:type="dxa"/>
          <w:tcBorders>
            <w:top w:val="nil"/>
            <w:left w:val="nil"/>
            <w:bottom w:val="nil"/>
            <w:right w:val="nil"/>
          </w:tcBorders>
        </w:tcPr>
        <w:p w14:paraId="016B4E03" w14:textId="77777777" w:rsidR="00873A37" w:rsidRPr="00A058E4" w:rsidRDefault="00873A37" w:rsidP="00A058E4">
          <w:pPr>
            <w:pStyle w:val="Yltunniste"/>
            <w:jc w:val="right"/>
            <w:rPr>
              <w:sz w:val="16"/>
              <w:szCs w:val="16"/>
            </w:rPr>
          </w:pPr>
        </w:p>
      </w:tc>
    </w:tr>
    <w:tr w:rsidR="00873A37" w:rsidRPr="00A058E4" w14:paraId="0E91A3B5" w14:textId="77777777" w:rsidTr="004B2B44">
      <w:tc>
        <w:tcPr>
          <w:tcW w:w="3005" w:type="dxa"/>
          <w:tcBorders>
            <w:top w:val="nil"/>
            <w:left w:val="nil"/>
            <w:bottom w:val="nil"/>
            <w:right w:val="nil"/>
          </w:tcBorders>
        </w:tcPr>
        <w:p w14:paraId="6A6F17D4" w14:textId="77777777" w:rsidR="00873A37" w:rsidRPr="00A058E4" w:rsidRDefault="00873A37">
          <w:pPr>
            <w:pStyle w:val="Yltunniste"/>
            <w:rPr>
              <w:sz w:val="16"/>
              <w:szCs w:val="16"/>
            </w:rPr>
          </w:pPr>
        </w:p>
      </w:tc>
      <w:tc>
        <w:tcPr>
          <w:tcW w:w="3005" w:type="dxa"/>
          <w:tcBorders>
            <w:top w:val="nil"/>
            <w:left w:val="nil"/>
            <w:bottom w:val="nil"/>
            <w:right w:val="nil"/>
          </w:tcBorders>
        </w:tcPr>
        <w:p w14:paraId="42F21AC9" w14:textId="77777777" w:rsidR="00873A37" w:rsidRPr="00A058E4" w:rsidRDefault="00873A37">
          <w:pPr>
            <w:pStyle w:val="Yltunniste"/>
            <w:rPr>
              <w:sz w:val="16"/>
              <w:szCs w:val="16"/>
            </w:rPr>
          </w:pPr>
        </w:p>
      </w:tc>
      <w:tc>
        <w:tcPr>
          <w:tcW w:w="3006" w:type="dxa"/>
          <w:tcBorders>
            <w:top w:val="nil"/>
            <w:left w:val="nil"/>
            <w:bottom w:val="nil"/>
            <w:right w:val="nil"/>
          </w:tcBorders>
        </w:tcPr>
        <w:p w14:paraId="5CFA6F6E" w14:textId="77777777" w:rsidR="00873A37" w:rsidRPr="00A058E4" w:rsidRDefault="00873A37" w:rsidP="00A058E4">
          <w:pPr>
            <w:pStyle w:val="Yltunniste"/>
            <w:jc w:val="right"/>
            <w:rPr>
              <w:sz w:val="16"/>
              <w:szCs w:val="16"/>
            </w:rPr>
          </w:pPr>
        </w:p>
      </w:tc>
    </w:tr>
  </w:tbl>
  <w:p w14:paraId="04421AF1" w14:textId="77777777" w:rsidR="000455E3" w:rsidRPr="008020E6" w:rsidRDefault="00873A37" w:rsidP="00873A37">
    <w:pPr>
      <w:pStyle w:val="Yltunniste"/>
      <w:rPr>
        <w:sz w:val="16"/>
        <w:szCs w:val="16"/>
      </w:rPr>
    </w:pPr>
    <w:r>
      <w:rPr>
        <w:noProof/>
        <w:sz w:val="16"/>
        <w:szCs w:val="16"/>
        <w:lang w:eastAsia="fi-FI"/>
      </w:rPr>
      <w:drawing>
        <wp:anchor distT="0" distB="0" distL="114300" distR="114300" simplePos="0" relativeHeight="251682816" behindDoc="0" locked="0" layoutInCell="1" allowOverlap="1" wp14:anchorId="1416E376" wp14:editId="4D20DCF0">
          <wp:simplePos x="0" y="0"/>
          <wp:positionH relativeFrom="column">
            <wp:posOffset>-506725</wp:posOffset>
          </wp:positionH>
          <wp:positionV relativeFrom="page">
            <wp:posOffset>332387</wp:posOffset>
          </wp:positionV>
          <wp:extent cx="1885998" cy="827015"/>
          <wp:effectExtent l="0" t="0" r="0" b="0"/>
          <wp:wrapNone/>
          <wp:docPr id="5" name="Picture 269" descr="Logo: Maahanmuuttovirasto, Migrationsverket, Finnish Immigr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grivärillinen.png"/>
                  <pic:cNvPicPr/>
                </pic:nvPicPr>
                <pic:blipFill>
                  <a:blip r:embed="rId1">
                    <a:extLst>
                      <a:ext uri="{28A0092B-C50C-407E-A947-70E740481C1C}">
                        <a14:useLocalDpi xmlns:a14="http://schemas.microsoft.com/office/drawing/2010/main" val="0"/>
                      </a:ext>
                    </a:extLst>
                  </a:blip>
                  <a:stretch>
                    <a:fillRect/>
                  </a:stretch>
                </pic:blipFill>
                <pic:spPr>
                  <a:xfrm>
                    <a:off x="0" y="0"/>
                    <a:ext cx="1885998" cy="827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622592"/>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032299F"/>
    <w:multiLevelType w:val="hybridMultilevel"/>
    <w:tmpl w:val="E6E2EFA4"/>
    <w:lvl w:ilvl="0" w:tplc="040B0001">
      <w:start w:val="1"/>
      <w:numFmt w:val="bullet"/>
      <w:lvlText w:val=""/>
      <w:lvlJc w:val="left"/>
      <w:pPr>
        <w:ind w:left="862" w:hanging="360"/>
      </w:pPr>
      <w:rPr>
        <w:rFonts w:ascii="Symbol" w:hAnsi="Symbol"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2" w15:restartNumberingAfterBreak="0">
    <w:nsid w:val="02A657C1"/>
    <w:multiLevelType w:val="hybridMultilevel"/>
    <w:tmpl w:val="8E7C92FE"/>
    <w:lvl w:ilvl="0" w:tplc="C7FC85CE">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B736FE4"/>
    <w:multiLevelType w:val="hybridMultilevel"/>
    <w:tmpl w:val="48901980"/>
    <w:lvl w:ilvl="0" w:tplc="46BAA092">
      <w:start w:val="1"/>
      <w:numFmt w:val="decimal"/>
      <w:pStyle w:val="Otsikko3numerolla"/>
      <w:lvlText w:val="%1."/>
      <w:lvlJc w:val="left"/>
      <w:pPr>
        <w:ind w:left="720" w:hanging="360"/>
      </w:pPr>
    </w:lvl>
    <w:lvl w:ilvl="1" w:tplc="040B000F">
      <w:start w:val="1"/>
      <w:numFmt w:val="decimal"/>
      <w:lvlText w:val="%2."/>
      <w:lvlJc w:val="left"/>
      <w:pPr>
        <w:ind w:left="340" w:hanging="34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C8F6FFF"/>
    <w:multiLevelType w:val="multilevel"/>
    <w:tmpl w:val="22C09E1E"/>
    <w:lvl w:ilvl="0">
      <w:start w:val="1"/>
      <w:numFmt w:val="decimal"/>
      <w:pStyle w:val="Otsikko1"/>
      <w:lvlText w:val="%1."/>
      <w:lvlJc w:val="left"/>
      <w:pPr>
        <w:ind w:left="360" w:hanging="360"/>
      </w:pPr>
      <w:rPr>
        <w:rFonts w:hint="default"/>
      </w:rPr>
    </w:lvl>
    <w:lvl w:ilvl="1">
      <w:start w:val="1"/>
      <w:numFmt w:val="decimal"/>
      <w:pStyle w:val="Otsikko2"/>
      <w:lvlText w:val="%1.%2."/>
      <w:lvlJc w:val="left"/>
      <w:pPr>
        <w:ind w:left="792" w:hanging="432"/>
      </w:pPr>
      <w:rPr>
        <w:rFonts w:hint="default"/>
      </w:rPr>
    </w:lvl>
    <w:lvl w:ilvl="2">
      <w:start w:val="1"/>
      <w:numFmt w:val="decimal"/>
      <w:pStyle w:val="Otsikko3"/>
      <w:lvlText w:val="%1.%2.%3."/>
      <w:lvlJc w:val="left"/>
      <w:pPr>
        <w:ind w:left="1224" w:hanging="504"/>
      </w:pPr>
      <w:rPr>
        <w:rFonts w:hint="default"/>
      </w:rPr>
    </w:lvl>
    <w:lvl w:ilvl="3">
      <w:start w:val="1"/>
      <w:numFmt w:val="decimal"/>
      <w:pStyle w:val="Otsikk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FD381B"/>
    <w:multiLevelType w:val="hybridMultilevel"/>
    <w:tmpl w:val="63BA34F2"/>
    <w:lvl w:ilvl="0" w:tplc="74346E1A">
      <w:numFmt w:val="bullet"/>
      <w:lvlText w:val="-"/>
      <w:lvlJc w:val="left"/>
      <w:pPr>
        <w:ind w:left="720" w:hanging="36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26A2EF7"/>
    <w:multiLevelType w:val="hybridMultilevel"/>
    <w:tmpl w:val="17767706"/>
    <w:lvl w:ilvl="0" w:tplc="9CF4EC10">
      <w:start w:val="1"/>
      <w:numFmt w:val="bullet"/>
      <w:pStyle w:val="Luettelo1"/>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2FB5D9E"/>
    <w:multiLevelType w:val="hybridMultilevel"/>
    <w:tmpl w:val="CB0065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4886C55"/>
    <w:multiLevelType w:val="hybridMultilevel"/>
    <w:tmpl w:val="F252F888"/>
    <w:lvl w:ilvl="0" w:tplc="9FB2FA2C">
      <w:start w:val="1"/>
      <w:numFmt w:val="bullet"/>
      <w:lvlText w:val="-"/>
      <w:lvlJc w:val="left"/>
      <w:pPr>
        <w:ind w:left="720" w:hanging="36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C035798"/>
    <w:multiLevelType w:val="hybridMultilevel"/>
    <w:tmpl w:val="70584C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0D71048"/>
    <w:multiLevelType w:val="hybridMultilevel"/>
    <w:tmpl w:val="905EFB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1061CCF"/>
    <w:multiLevelType w:val="hybridMultilevel"/>
    <w:tmpl w:val="B97C4F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15F65C0"/>
    <w:multiLevelType w:val="hybridMultilevel"/>
    <w:tmpl w:val="6DAA6ACA"/>
    <w:lvl w:ilvl="0" w:tplc="0A443D2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1806A44"/>
    <w:multiLevelType w:val="hybridMultilevel"/>
    <w:tmpl w:val="23AE4A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71870A0"/>
    <w:multiLevelType w:val="hybridMultilevel"/>
    <w:tmpl w:val="F95618E4"/>
    <w:lvl w:ilvl="0" w:tplc="C074A40C">
      <w:start w:val="1"/>
      <w:numFmt w:val="decimal"/>
      <w:pStyle w:val="Otsikko2numerolla"/>
      <w:lvlText w:val="%1."/>
      <w:lvlJc w:val="left"/>
      <w:pPr>
        <w:ind w:left="360" w:hanging="360"/>
      </w:pPr>
      <w:rPr>
        <w:rFonts w:hint="default"/>
      </w:rPr>
    </w:lvl>
    <w:lvl w:ilvl="1" w:tplc="040B0003" w:tentative="1">
      <w:start w:val="1"/>
      <w:numFmt w:val="bullet"/>
      <w:pStyle w:val="Otsikko2numerolla"/>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E54323"/>
    <w:multiLevelType w:val="hybridMultilevel"/>
    <w:tmpl w:val="FA6A4E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477022F"/>
    <w:multiLevelType w:val="multilevel"/>
    <w:tmpl w:val="04D4A0E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266659"/>
    <w:multiLevelType w:val="hybridMultilevel"/>
    <w:tmpl w:val="DC369E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D9D617F"/>
    <w:multiLevelType w:val="hybridMultilevel"/>
    <w:tmpl w:val="0566863E"/>
    <w:lvl w:ilvl="0" w:tplc="C72C9900">
      <w:start w:val="22"/>
      <w:numFmt w:val="bullet"/>
      <w:lvlText w:val="•"/>
      <w:lvlJc w:val="left"/>
      <w:pPr>
        <w:ind w:left="1080" w:hanging="72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F3D35B0"/>
    <w:multiLevelType w:val="hybridMultilevel"/>
    <w:tmpl w:val="DA1051C2"/>
    <w:lvl w:ilvl="0" w:tplc="040B0001">
      <w:start w:val="1"/>
      <w:numFmt w:val="bullet"/>
      <w:lvlText w:val=""/>
      <w:lvlJc w:val="left"/>
      <w:pPr>
        <w:ind w:left="1080" w:hanging="72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89C5BE5"/>
    <w:multiLevelType w:val="multilevel"/>
    <w:tmpl w:val="EF286224"/>
    <w:styleLink w:val="Style1"/>
    <w:lvl w:ilvl="0">
      <w:start w:val="1"/>
      <w:numFmt w:val="decimal"/>
      <w:lvlText w:val="%1"/>
      <w:lvlJc w:val="left"/>
      <w:pPr>
        <w:ind w:left="432" w:hanging="432"/>
      </w:pPr>
      <w:rPr>
        <w:rFonts w:ascii="Century Gothic" w:hAnsi="Century Gothic"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9DB241E"/>
    <w:multiLevelType w:val="hybridMultilevel"/>
    <w:tmpl w:val="49EC59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08F4ABA"/>
    <w:multiLevelType w:val="hybridMultilevel"/>
    <w:tmpl w:val="3C748D12"/>
    <w:lvl w:ilvl="0" w:tplc="C7AE06B2">
      <w:start w:val="1"/>
      <w:numFmt w:val="decimal"/>
      <w:lvlText w:val="%1.1.1."/>
      <w:lvlJc w:val="left"/>
      <w:pPr>
        <w:ind w:left="360" w:hanging="360"/>
      </w:pPr>
      <w:rPr>
        <w:rFonts w:ascii="Century Gothic" w:hAnsi="Century Gothic" w:hint="default"/>
        <w:b/>
        <w:i w:val="0"/>
        <w:color w:val="auto"/>
        <w:sz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1166D57"/>
    <w:multiLevelType w:val="multilevel"/>
    <w:tmpl w:val="040B0025"/>
    <w:lvl w:ilvl="0">
      <w:start w:val="1"/>
      <w:numFmt w:val="decimal"/>
      <w:pStyle w:val="Otsikko11"/>
      <w:lvlText w:val="%1"/>
      <w:lvlJc w:val="left"/>
      <w:pPr>
        <w:ind w:left="432" w:hanging="432"/>
      </w:pPr>
      <w:rPr>
        <w:rFonts w:hint="default"/>
        <w:b/>
        <w:i w:val="0"/>
        <w:color w:val="auto"/>
        <w:sz w:val="24"/>
      </w:rPr>
    </w:lvl>
    <w:lvl w:ilvl="1">
      <w:start w:val="1"/>
      <w:numFmt w:val="decimal"/>
      <w:pStyle w:val="Otsikko21"/>
      <w:lvlText w:val="%1.%2"/>
      <w:lvlJc w:val="left"/>
      <w:pPr>
        <w:ind w:left="576" w:hanging="576"/>
      </w:pPr>
    </w:lvl>
    <w:lvl w:ilvl="2">
      <w:start w:val="1"/>
      <w:numFmt w:val="decimal"/>
      <w:pStyle w:val="Otsikko31"/>
      <w:lvlText w:val="%1.%2.%3"/>
      <w:lvlJc w:val="left"/>
      <w:pPr>
        <w:ind w:left="720" w:hanging="720"/>
      </w:pPr>
    </w:lvl>
    <w:lvl w:ilvl="3">
      <w:start w:val="1"/>
      <w:numFmt w:val="decimal"/>
      <w:pStyle w:val="Otsikko41"/>
      <w:lvlText w:val="%1.%2.%3.%4"/>
      <w:lvlJc w:val="left"/>
      <w:pPr>
        <w:ind w:left="864" w:hanging="864"/>
      </w:pPr>
    </w:lvl>
    <w:lvl w:ilvl="4">
      <w:start w:val="1"/>
      <w:numFmt w:val="decimal"/>
      <w:pStyle w:val="Otsikko51"/>
      <w:lvlText w:val="%1.%2.%3.%4.%5"/>
      <w:lvlJc w:val="left"/>
      <w:pPr>
        <w:ind w:left="1008" w:hanging="1008"/>
      </w:pPr>
    </w:lvl>
    <w:lvl w:ilvl="5">
      <w:start w:val="1"/>
      <w:numFmt w:val="decimal"/>
      <w:pStyle w:val="Otsikko61"/>
      <w:lvlText w:val="%1.%2.%3.%4.%5.%6"/>
      <w:lvlJc w:val="left"/>
      <w:pPr>
        <w:ind w:left="1152" w:hanging="1152"/>
      </w:pPr>
    </w:lvl>
    <w:lvl w:ilvl="6">
      <w:start w:val="1"/>
      <w:numFmt w:val="decimal"/>
      <w:pStyle w:val="Otsikko71"/>
      <w:lvlText w:val="%1.%2.%3.%4.%5.%6.%7"/>
      <w:lvlJc w:val="left"/>
      <w:pPr>
        <w:ind w:left="1296" w:hanging="1296"/>
      </w:pPr>
    </w:lvl>
    <w:lvl w:ilvl="7">
      <w:start w:val="1"/>
      <w:numFmt w:val="decimal"/>
      <w:pStyle w:val="Otsikko81"/>
      <w:lvlText w:val="%1.%2.%3.%4.%5.%6.%7.%8"/>
      <w:lvlJc w:val="left"/>
      <w:pPr>
        <w:ind w:left="1440" w:hanging="1440"/>
      </w:pPr>
    </w:lvl>
    <w:lvl w:ilvl="8">
      <w:start w:val="1"/>
      <w:numFmt w:val="decimal"/>
      <w:pStyle w:val="Otsikko91"/>
      <w:lvlText w:val="%1.%2.%3.%4.%5.%6.%7.%8.%9"/>
      <w:lvlJc w:val="left"/>
      <w:pPr>
        <w:ind w:left="1584" w:hanging="1584"/>
      </w:pPr>
    </w:lvl>
  </w:abstractNum>
  <w:abstractNum w:abstractNumId="24" w15:restartNumberingAfterBreak="0">
    <w:nsid w:val="59153A00"/>
    <w:multiLevelType w:val="hybridMultilevel"/>
    <w:tmpl w:val="A57E7AFA"/>
    <w:lvl w:ilvl="0" w:tplc="C72C9900">
      <w:start w:val="22"/>
      <w:numFmt w:val="bullet"/>
      <w:lvlText w:val="•"/>
      <w:lvlJc w:val="left"/>
      <w:pPr>
        <w:ind w:left="1080" w:hanging="72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BE359BC"/>
    <w:multiLevelType w:val="hybridMultilevel"/>
    <w:tmpl w:val="7B54BB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1A71A15"/>
    <w:multiLevelType w:val="hybridMultilevel"/>
    <w:tmpl w:val="30D4A57E"/>
    <w:lvl w:ilvl="0" w:tplc="5F769A10">
      <w:start w:val="1"/>
      <w:numFmt w:val="decimal"/>
      <w:lvlText w:val="%1."/>
      <w:lvlJc w:val="left"/>
      <w:pPr>
        <w:ind w:left="720" w:hanging="360"/>
      </w:pPr>
      <w:rPr>
        <w:rFonts w:ascii="Times New Roman" w:eastAsia="Times New Roman" w:hAnsi="Times New Roman" w:cs="Times New Roman"/>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7" w15:restartNumberingAfterBreak="0">
    <w:nsid w:val="63ED549B"/>
    <w:multiLevelType w:val="hybridMultilevel"/>
    <w:tmpl w:val="920AF64E"/>
    <w:lvl w:ilvl="0" w:tplc="C72C9900">
      <w:start w:val="22"/>
      <w:numFmt w:val="bullet"/>
      <w:lvlText w:val="•"/>
      <w:lvlJc w:val="left"/>
      <w:pPr>
        <w:ind w:left="1080" w:hanging="72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4CB01C1"/>
    <w:multiLevelType w:val="hybridMultilevel"/>
    <w:tmpl w:val="D430AE42"/>
    <w:lvl w:ilvl="0" w:tplc="C72C9900">
      <w:start w:val="22"/>
      <w:numFmt w:val="bullet"/>
      <w:lvlText w:val="•"/>
      <w:lvlJc w:val="left"/>
      <w:pPr>
        <w:ind w:left="1440" w:hanging="720"/>
      </w:pPr>
      <w:rPr>
        <w:rFonts w:ascii="Century Gothic" w:eastAsiaTheme="minorHAnsi" w:hAnsi="Century Gothic" w:cstheme="minorHAns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9" w15:restartNumberingAfterBreak="0">
    <w:nsid w:val="673E7EC8"/>
    <w:multiLevelType w:val="hybridMultilevel"/>
    <w:tmpl w:val="5A34E4E2"/>
    <w:lvl w:ilvl="0" w:tplc="9340AA88">
      <w:start w:val="1"/>
      <w:numFmt w:val="decimal"/>
      <w:suff w:val="space"/>
      <w:lvlText w:val="%1."/>
      <w:lvlJc w:val="left"/>
      <w:pPr>
        <w:ind w:left="340" w:hanging="34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682058F7"/>
    <w:multiLevelType w:val="hybridMultilevel"/>
    <w:tmpl w:val="8EA4C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9E71D61"/>
    <w:multiLevelType w:val="hybridMultilevel"/>
    <w:tmpl w:val="867CD8E8"/>
    <w:lvl w:ilvl="0" w:tplc="C79417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2" w15:restartNumberingAfterBreak="0">
    <w:nsid w:val="6B850BC1"/>
    <w:multiLevelType w:val="hybridMultilevel"/>
    <w:tmpl w:val="1A9C2F26"/>
    <w:lvl w:ilvl="0" w:tplc="C72C9900">
      <w:start w:val="22"/>
      <w:numFmt w:val="bullet"/>
      <w:lvlText w:val="•"/>
      <w:lvlJc w:val="left"/>
      <w:pPr>
        <w:ind w:left="1080" w:hanging="72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E126579"/>
    <w:multiLevelType w:val="hybridMultilevel"/>
    <w:tmpl w:val="4134FC76"/>
    <w:lvl w:ilvl="0" w:tplc="78A2497A">
      <w:start w:val="3"/>
      <w:numFmt w:val="bullet"/>
      <w:lvlText w:val="-"/>
      <w:lvlJc w:val="left"/>
      <w:pPr>
        <w:ind w:left="720" w:hanging="36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7542D13"/>
    <w:multiLevelType w:val="hybridMultilevel"/>
    <w:tmpl w:val="AE407B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9B859EE"/>
    <w:multiLevelType w:val="hybridMultilevel"/>
    <w:tmpl w:val="92C2AF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B2339F1"/>
    <w:multiLevelType w:val="hybridMultilevel"/>
    <w:tmpl w:val="5FA0E69E"/>
    <w:lvl w:ilvl="0" w:tplc="2DC07D4C">
      <w:numFmt w:val="bullet"/>
      <w:lvlText w:val="-"/>
      <w:lvlJc w:val="left"/>
      <w:pPr>
        <w:ind w:left="720" w:hanging="360"/>
      </w:pPr>
      <w:rPr>
        <w:rFonts w:ascii="Century Gothic" w:eastAsiaTheme="minorHAnsi" w:hAnsi="Century Gothic"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C272BED"/>
    <w:multiLevelType w:val="multilevel"/>
    <w:tmpl w:val="EF286224"/>
    <w:numStyleLink w:val="Style1"/>
  </w:abstractNum>
  <w:abstractNum w:abstractNumId="38" w15:restartNumberingAfterBreak="0">
    <w:nsid w:val="7EDE58DC"/>
    <w:multiLevelType w:val="hybridMultilevel"/>
    <w:tmpl w:val="A754D0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38"/>
  </w:num>
  <w:num w:numId="2">
    <w:abstractNumId w:val="31"/>
  </w:num>
  <w:num w:numId="3">
    <w:abstractNumId w:val="17"/>
  </w:num>
  <w:num w:numId="4">
    <w:abstractNumId w:val="15"/>
  </w:num>
  <w:num w:numId="5">
    <w:abstractNumId w:val="13"/>
  </w:num>
  <w:num w:numId="6">
    <w:abstractNumId w:val="21"/>
  </w:num>
  <w:num w:numId="7">
    <w:abstractNumId w:val="30"/>
  </w:num>
  <w:num w:numId="8">
    <w:abstractNumId w:val="29"/>
  </w:num>
  <w:num w:numId="9">
    <w:abstractNumId w:val="29"/>
    <w:lvlOverride w:ilvl="0">
      <w:startOverride w:val="1"/>
    </w:lvlOverride>
  </w:num>
  <w:num w:numId="10">
    <w:abstractNumId w:val="14"/>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2"/>
  </w:num>
  <w:num w:numId="15">
    <w:abstractNumId w:val="3"/>
  </w:num>
  <w:num w:numId="16">
    <w:abstractNumId w:val="3"/>
  </w:num>
  <w:num w:numId="17">
    <w:abstractNumId w:val="2"/>
  </w:num>
  <w:num w:numId="18">
    <w:abstractNumId w:val="23"/>
  </w:num>
  <w:num w:numId="19">
    <w:abstractNumId w:val="22"/>
  </w:num>
  <w:num w:numId="20">
    <w:abstractNumId w:val="37"/>
  </w:num>
  <w:num w:numId="21">
    <w:abstractNumId w:val="9"/>
  </w:num>
  <w:num w:numId="22">
    <w:abstractNumId w:val="35"/>
  </w:num>
  <w:num w:numId="23">
    <w:abstractNumId w:val="5"/>
  </w:num>
  <w:num w:numId="24">
    <w:abstractNumId w:val="10"/>
  </w:num>
  <w:num w:numId="25">
    <w:abstractNumId w:val="1"/>
  </w:num>
  <w:num w:numId="26">
    <w:abstractNumId w:val="36"/>
  </w:num>
  <w:num w:numId="27">
    <w:abstractNumId w:val="11"/>
  </w:num>
  <w:num w:numId="28">
    <w:abstractNumId w:val="6"/>
  </w:num>
  <w:num w:numId="29">
    <w:abstractNumId w:val="20"/>
  </w:num>
  <w:num w:numId="30">
    <w:abstractNumId w:val="4"/>
  </w:num>
  <w:num w:numId="31">
    <w:abstractNumId w:val="4"/>
  </w:num>
  <w:num w:numId="32">
    <w:abstractNumId w:val="4"/>
  </w:num>
  <w:num w:numId="33">
    <w:abstractNumId w:val="4"/>
  </w:num>
  <w:num w:numId="34">
    <w:abstractNumId w:val="8"/>
  </w:num>
  <w:num w:numId="35">
    <w:abstractNumId w:val="7"/>
  </w:num>
  <w:num w:numId="36">
    <w:abstractNumId w:val="18"/>
  </w:num>
  <w:num w:numId="37">
    <w:abstractNumId w:val="28"/>
  </w:num>
  <w:num w:numId="38">
    <w:abstractNumId w:val="24"/>
  </w:num>
  <w:num w:numId="39">
    <w:abstractNumId w:val="32"/>
  </w:num>
  <w:num w:numId="40">
    <w:abstractNumId w:val="27"/>
  </w:num>
  <w:num w:numId="41">
    <w:abstractNumId w:val="19"/>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6"/>
  </w:num>
  <w:num w:numId="45">
    <w:abstractNumId w:val="34"/>
  </w:num>
  <w:num w:numId="46">
    <w:abstractNumId w:val="25"/>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removePersonalInformation/>
  <w:removeDateAndTime/>
  <w:doNotDisplayPageBoundaries/>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B3E"/>
    <w:rsid w:val="000011AC"/>
    <w:rsid w:val="00002721"/>
    <w:rsid w:val="0000283C"/>
    <w:rsid w:val="0000285F"/>
    <w:rsid w:val="000029D0"/>
    <w:rsid w:val="00003A25"/>
    <w:rsid w:val="00005EC5"/>
    <w:rsid w:val="00010C97"/>
    <w:rsid w:val="00011CD9"/>
    <w:rsid w:val="00012287"/>
    <w:rsid w:val="0001289F"/>
    <w:rsid w:val="00012EC0"/>
    <w:rsid w:val="00013B40"/>
    <w:rsid w:val="00013F3D"/>
    <w:rsid w:val="000140FF"/>
    <w:rsid w:val="00016D99"/>
    <w:rsid w:val="0002060C"/>
    <w:rsid w:val="00020E45"/>
    <w:rsid w:val="00021958"/>
    <w:rsid w:val="00022D94"/>
    <w:rsid w:val="00023864"/>
    <w:rsid w:val="00023C0D"/>
    <w:rsid w:val="000245DE"/>
    <w:rsid w:val="00025004"/>
    <w:rsid w:val="00025C94"/>
    <w:rsid w:val="00026FCA"/>
    <w:rsid w:val="000329D7"/>
    <w:rsid w:val="00032EF3"/>
    <w:rsid w:val="0003429E"/>
    <w:rsid w:val="0003480C"/>
    <w:rsid w:val="0003593B"/>
    <w:rsid w:val="00043DE9"/>
    <w:rsid w:val="000449EA"/>
    <w:rsid w:val="000455E3"/>
    <w:rsid w:val="000458BC"/>
    <w:rsid w:val="00046783"/>
    <w:rsid w:val="00050BA5"/>
    <w:rsid w:val="00050CCE"/>
    <w:rsid w:val="00051A14"/>
    <w:rsid w:val="00051DB4"/>
    <w:rsid w:val="00053FFC"/>
    <w:rsid w:val="0005504B"/>
    <w:rsid w:val="0005534D"/>
    <w:rsid w:val="000561D3"/>
    <w:rsid w:val="000564EB"/>
    <w:rsid w:val="00056928"/>
    <w:rsid w:val="0005743A"/>
    <w:rsid w:val="00057CFD"/>
    <w:rsid w:val="000605DA"/>
    <w:rsid w:val="00063766"/>
    <w:rsid w:val="00063FB8"/>
    <w:rsid w:val="000663E8"/>
    <w:rsid w:val="0007094E"/>
    <w:rsid w:val="00072438"/>
    <w:rsid w:val="00073946"/>
    <w:rsid w:val="000749FD"/>
    <w:rsid w:val="00082DFE"/>
    <w:rsid w:val="00084ED2"/>
    <w:rsid w:val="0008534F"/>
    <w:rsid w:val="0008576E"/>
    <w:rsid w:val="000918A7"/>
    <w:rsid w:val="00091A2E"/>
    <w:rsid w:val="00091E5B"/>
    <w:rsid w:val="0009323F"/>
    <w:rsid w:val="00093468"/>
    <w:rsid w:val="000A0058"/>
    <w:rsid w:val="000A19DB"/>
    <w:rsid w:val="000A29D4"/>
    <w:rsid w:val="000A32B3"/>
    <w:rsid w:val="000A63A6"/>
    <w:rsid w:val="000A6AF1"/>
    <w:rsid w:val="000A7D90"/>
    <w:rsid w:val="000B0552"/>
    <w:rsid w:val="000B3352"/>
    <w:rsid w:val="000B3754"/>
    <w:rsid w:val="000B37F6"/>
    <w:rsid w:val="000B67E4"/>
    <w:rsid w:val="000B6FC0"/>
    <w:rsid w:val="000B7ABB"/>
    <w:rsid w:val="000C04E8"/>
    <w:rsid w:val="000C0B23"/>
    <w:rsid w:val="000C50EB"/>
    <w:rsid w:val="000C6E8F"/>
    <w:rsid w:val="000C7C57"/>
    <w:rsid w:val="000D45F8"/>
    <w:rsid w:val="000D66CF"/>
    <w:rsid w:val="000E03D3"/>
    <w:rsid w:val="000E05C6"/>
    <w:rsid w:val="000E1A4B"/>
    <w:rsid w:val="000E2D54"/>
    <w:rsid w:val="000E3A0E"/>
    <w:rsid w:val="000E3EF9"/>
    <w:rsid w:val="000E57F1"/>
    <w:rsid w:val="000E5EAC"/>
    <w:rsid w:val="000E6072"/>
    <w:rsid w:val="000E693C"/>
    <w:rsid w:val="000F06FE"/>
    <w:rsid w:val="000F17E2"/>
    <w:rsid w:val="000F4AD8"/>
    <w:rsid w:val="000F6F25"/>
    <w:rsid w:val="000F6FF4"/>
    <w:rsid w:val="000F793B"/>
    <w:rsid w:val="000F7DF1"/>
    <w:rsid w:val="00102177"/>
    <w:rsid w:val="00103058"/>
    <w:rsid w:val="001078D9"/>
    <w:rsid w:val="00110468"/>
    <w:rsid w:val="00110B17"/>
    <w:rsid w:val="00110CE3"/>
    <w:rsid w:val="00113F2A"/>
    <w:rsid w:val="00117EA9"/>
    <w:rsid w:val="00120D94"/>
    <w:rsid w:val="00124134"/>
    <w:rsid w:val="00124EDF"/>
    <w:rsid w:val="00131B7A"/>
    <w:rsid w:val="00132E0A"/>
    <w:rsid w:val="001340E5"/>
    <w:rsid w:val="00135184"/>
    <w:rsid w:val="00135BD6"/>
    <w:rsid w:val="001360E5"/>
    <w:rsid w:val="001366EE"/>
    <w:rsid w:val="00136D49"/>
    <w:rsid w:val="00136FEB"/>
    <w:rsid w:val="00137EFA"/>
    <w:rsid w:val="00144704"/>
    <w:rsid w:val="001459BB"/>
    <w:rsid w:val="0015362E"/>
    <w:rsid w:val="00154690"/>
    <w:rsid w:val="001610BA"/>
    <w:rsid w:val="00163729"/>
    <w:rsid w:val="00163921"/>
    <w:rsid w:val="00164B35"/>
    <w:rsid w:val="00164CFA"/>
    <w:rsid w:val="001678AD"/>
    <w:rsid w:val="0017270F"/>
    <w:rsid w:val="00172C69"/>
    <w:rsid w:val="00172F59"/>
    <w:rsid w:val="00173BE8"/>
    <w:rsid w:val="001741CB"/>
    <w:rsid w:val="0017506F"/>
    <w:rsid w:val="001758C8"/>
    <w:rsid w:val="00176547"/>
    <w:rsid w:val="00176EC7"/>
    <w:rsid w:val="001800E5"/>
    <w:rsid w:val="00181392"/>
    <w:rsid w:val="0018421C"/>
    <w:rsid w:val="00185E2C"/>
    <w:rsid w:val="00187364"/>
    <w:rsid w:val="00190B52"/>
    <w:rsid w:val="00192D68"/>
    <w:rsid w:val="00195155"/>
    <w:rsid w:val="0019524D"/>
    <w:rsid w:val="00195763"/>
    <w:rsid w:val="001A239A"/>
    <w:rsid w:val="001A267C"/>
    <w:rsid w:val="001A36EA"/>
    <w:rsid w:val="001A46BE"/>
    <w:rsid w:val="001A4752"/>
    <w:rsid w:val="001B0487"/>
    <w:rsid w:val="001B2917"/>
    <w:rsid w:val="001B587B"/>
    <w:rsid w:val="001B5A04"/>
    <w:rsid w:val="001B6B07"/>
    <w:rsid w:val="001B6CE7"/>
    <w:rsid w:val="001B72A2"/>
    <w:rsid w:val="001B78B9"/>
    <w:rsid w:val="001C0382"/>
    <w:rsid w:val="001C10E2"/>
    <w:rsid w:val="001C1926"/>
    <w:rsid w:val="001C2BC5"/>
    <w:rsid w:val="001C327E"/>
    <w:rsid w:val="001C3EB2"/>
    <w:rsid w:val="001C422A"/>
    <w:rsid w:val="001C4F15"/>
    <w:rsid w:val="001C6F63"/>
    <w:rsid w:val="001C7085"/>
    <w:rsid w:val="001D015C"/>
    <w:rsid w:val="001D10B4"/>
    <w:rsid w:val="001D1831"/>
    <w:rsid w:val="001D274A"/>
    <w:rsid w:val="001D2D8C"/>
    <w:rsid w:val="001D30E5"/>
    <w:rsid w:val="001D4B73"/>
    <w:rsid w:val="001D587F"/>
    <w:rsid w:val="001D5CAA"/>
    <w:rsid w:val="001D63F6"/>
    <w:rsid w:val="001D64E3"/>
    <w:rsid w:val="001D6DF4"/>
    <w:rsid w:val="001E09C8"/>
    <w:rsid w:val="001E21A8"/>
    <w:rsid w:val="001E229F"/>
    <w:rsid w:val="001E351D"/>
    <w:rsid w:val="001E42D6"/>
    <w:rsid w:val="001E634F"/>
    <w:rsid w:val="001E638B"/>
    <w:rsid w:val="001F1B08"/>
    <w:rsid w:val="001F1B69"/>
    <w:rsid w:val="001F3548"/>
    <w:rsid w:val="001F3996"/>
    <w:rsid w:val="001F3E2D"/>
    <w:rsid w:val="001F4D95"/>
    <w:rsid w:val="001F6099"/>
    <w:rsid w:val="001F6628"/>
    <w:rsid w:val="001F777D"/>
    <w:rsid w:val="001F790A"/>
    <w:rsid w:val="002012F3"/>
    <w:rsid w:val="0020330A"/>
    <w:rsid w:val="00205A63"/>
    <w:rsid w:val="00206DFC"/>
    <w:rsid w:val="002108A0"/>
    <w:rsid w:val="00211E2D"/>
    <w:rsid w:val="00212B2B"/>
    <w:rsid w:val="0021384E"/>
    <w:rsid w:val="002167ED"/>
    <w:rsid w:val="002229E8"/>
    <w:rsid w:val="00224817"/>
    <w:rsid w:val="002248A2"/>
    <w:rsid w:val="0022493D"/>
    <w:rsid w:val="00224FD6"/>
    <w:rsid w:val="0022712B"/>
    <w:rsid w:val="00230A05"/>
    <w:rsid w:val="00230E46"/>
    <w:rsid w:val="00231EB2"/>
    <w:rsid w:val="00232205"/>
    <w:rsid w:val="002350CB"/>
    <w:rsid w:val="00235E73"/>
    <w:rsid w:val="00236265"/>
    <w:rsid w:val="00237979"/>
    <w:rsid w:val="00237C15"/>
    <w:rsid w:val="002402BA"/>
    <w:rsid w:val="00241375"/>
    <w:rsid w:val="00243E12"/>
    <w:rsid w:val="00243ED4"/>
    <w:rsid w:val="002446C1"/>
    <w:rsid w:val="00246C63"/>
    <w:rsid w:val="002502DC"/>
    <w:rsid w:val="0025119A"/>
    <w:rsid w:val="00251A6E"/>
    <w:rsid w:val="00252F50"/>
    <w:rsid w:val="00253370"/>
    <w:rsid w:val="00253B21"/>
    <w:rsid w:val="0025584F"/>
    <w:rsid w:val="002571E9"/>
    <w:rsid w:val="00261FD0"/>
    <w:rsid w:val="002629C5"/>
    <w:rsid w:val="0026380A"/>
    <w:rsid w:val="00264267"/>
    <w:rsid w:val="00267906"/>
    <w:rsid w:val="00267E88"/>
    <w:rsid w:val="00270797"/>
    <w:rsid w:val="00270DD7"/>
    <w:rsid w:val="00270E3B"/>
    <w:rsid w:val="00271868"/>
    <w:rsid w:val="00272D9D"/>
    <w:rsid w:val="00274800"/>
    <w:rsid w:val="00275602"/>
    <w:rsid w:val="00277B1B"/>
    <w:rsid w:val="002804B1"/>
    <w:rsid w:val="002804B8"/>
    <w:rsid w:val="0029118C"/>
    <w:rsid w:val="002918C7"/>
    <w:rsid w:val="00291CFA"/>
    <w:rsid w:val="00292EBE"/>
    <w:rsid w:val="00293FAE"/>
    <w:rsid w:val="00294736"/>
    <w:rsid w:val="002962E0"/>
    <w:rsid w:val="002969FA"/>
    <w:rsid w:val="002A0748"/>
    <w:rsid w:val="002A1CDB"/>
    <w:rsid w:val="002A2260"/>
    <w:rsid w:val="002A3861"/>
    <w:rsid w:val="002A567F"/>
    <w:rsid w:val="002A6054"/>
    <w:rsid w:val="002A6241"/>
    <w:rsid w:val="002A6885"/>
    <w:rsid w:val="002A6FE6"/>
    <w:rsid w:val="002A74D4"/>
    <w:rsid w:val="002B1453"/>
    <w:rsid w:val="002B3DE3"/>
    <w:rsid w:val="002B4F5C"/>
    <w:rsid w:val="002B5E48"/>
    <w:rsid w:val="002B66B9"/>
    <w:rsid w:val="002C219D"/>
    <w:rsid w:val="002C2668"/>
    <w:rsid w:val="002C3935"/>
    <w:rsid w:val="002C3A7C"/>
    <w:rsid w:val="002C4A6E"/>
    <w:rsid w:val="002C4FEA"/>
    <w:rsid w:val="002C63FA"/>
    <w:rsid w:val="002C656A"/>
    <w:rsid w:val="002C79F9"/>
    <w:rsid w:val="002D0032"/>
    <w:rsid w:val="002D106B"/>
    <w:rsid w:val="002D4F3A"/>
    <w:rsid w:val="002D59B7"/>
    <w:rsid w:val="002D65F7"/>
    <w:rsid w:val="002D70EF"/>
    <w:rsid w:val="002D7383"/>
    <w:rsid w:val="002E0B87"/>
    <w:rsid w:val="002E1005"/>
    <w:rsid w:val="002E1559"/>
    <w:rsid w:val="002E201F"/>
    <w:rsid w:val="002E510B"/>
    <w:rsid w:val="002E630E"/>
    <w:rsid w:val="002E7DCF"/>
    <w:rsid w:val="002F03EF"/>
    <w:rsid w:val="002F0BEA"/>
    <w:rsid w:val="002F34D7"/>
    <w:rsid w:val="002F372B"/>
    <w:rsid w:val="002F3787"/>
    <w:rsid w:val="002F46DC"/>
    <w:rsid w:val="002F4F80"/>
    <w:rsid w:val="002F4FB8"/>
    <w:rsid w:val="002F5322"/>
    <w:rsid w:val="002F570D"/>
    <w:rsid w:val="002F5CA5"/>
    <w:rsid w:val="00300096"/>
    <w:rsid w:val="00300A2F"/>
    <w:rsid w:val="00300C4C"/>
    <w:rsid w:val="00301ED6"/>
    <w:rsid w:val="00303BE0"/>
    <w:rsid w:val="003077A4"/>
    <w:rsid w:val="00310A99"/>
    <w:rsid w:val="00310AD3"/>
    <w:rsid w:val="0031224A"/>
    <w:rsid w:val="003135FC"/>
    <w:rsid w:val="00313CBC"/>
    <w:rsid w:val="00313CBF"/>
    <w:rsid w:val="00315F74"/>
    <w:rsid w:val="0031628C"/>
    <w:rsid w:val="0032021E"/>
    <w:rsid w:val="003226F0"/>
    <w:rsid w:val="00323E79"/>
    <w:rsid w:val="00325C50"/>
    <w:rsid w:val="00331594"/>
    <w:rsid w:val="00333A63"/>
    <w:rsid w:val="00334AA7"/>
    <w:rsid w:val="00335D68"/>
    <w:rsid w:val="0033622F"/>
    <w:rsid w:val="00337B45"/>
    <w:rsid w:val="00337E76"/>
    <w:rsid w:val="00340963"/>
    <w:rsid w:val="00342174"/>
    <w:rsid w:val="00342502"/>
    <w:rsid w:val="00342A30"/>
    <w:rsid w:val="00345351"/>
    <w:rsid w:val="00345F13"/>
    <w:rsid w:val="00350EA4"/>
    <w:rsid w:val="00351405"/>
    <w:rsid w:val="00351B7D"/>
    <w:rsid w:val="00354109"/>
    <w:rsid w:val="00360D8C"/>
    <w:rsid w:val="00360EE2"/>
    <w:rsid w:val="003624E5"/>
    <w:rsid w:val="003626E8"/>
    <w:rsid w:val="00363073"/>
    <w:rsid w:val="00363C8F"/>
    <w:rsid w:val="00364075"/>
    <w:rsid w:val="003642A3"/>
    <w:rsid w:val="00364544"/>
    <w:rsid w:val="003654BE"/>
    <w:rsid w:val="00366733"/>
    <w:rsid w:val="003673C0"/>
    <w:rsid w:val="0036759A"/>
    <w:rsid w:val="00367759"/>
    <w:rsid w:val="00370E4F"/>
    <w:rsid w:val="00373713"/>
    <w:rsid w:val="00373A13"/>
    <w:rsid w:val="00376326"/>
    <w:rsid w:val="00377AEB"/>
    <w:rsid w:val="0038435F"/>
    <w:rsid w:val="0038473B"/>
    <w:rsid w:val="0038474F"/>
    <w:rsid w:val="00384BE6"/>
    <w:rsid w:val="00385B1D"/>
    <w:rsid w:val="003869E4"/>
    <w:rsid w:val="00390DB7"/>
    <w:rsid w:val="0039232D"/>
    <w:rsid w:val="00394A7F"/>
    <w:rsid w:val="0039517C"/>
    <w:rsid w:val="00395F5D"/>
    <w:rsid w:val="003964A3"/>
    <w:rsid w:val="00396B46"/>
    <w:rsid w:val="003976AD"/>
    <w:rsid w:val="003A3F03"/>
    <w:rsid w:val="003A6BEC"/>
    <w:rsid w:val="003A6DC4"/>
    <w:rsid w:val="003A6FE2"/>
    <w:rsid w:val="003B144B"/>
    <w:rsid w:val="003B1467"/>
    <w:rsid w:val="003B2A2B"/>
    <w:rsid w:val="003B3150"/>
    <w:rsid w:val="003B6AB0"/>
    <w:rsid w:val="003C32E3"/>
    <w:rsid w:val="003C3720"/>
    <w:rsid w:val="003C3B92"/>
    <w:rsid w:val="003C4049"/>
    <w:rsid w:val="003C4DB6"/>
    <w:rsid w:val="003C5382"/>
    <w:rsid w:val="003C6E58"/>
    <w:rsid w:val="003C7208"/>
    <w:rsid w:val="003C7495"/>
    <w:rsid w:val="003D0AB9"/>
    <w:rsid w:val="003D4732"/>
    <w:rsid w:val="003D4B3E"/>
    <w:rsid w:val="003D585C"/>
    <w:rsid w:val="003D6EEA"/>
    <w:rsid w:val="003D718A"/>
    <w:rsid w:val="003D76A4"/>
    <w:rsid w:val="003E0F93"/>
    <w:rsid w:val="003E30D8"/>
    <w:rsid w:val="003E38F8"/>
    <w:rsid w:val="003E590C"/>
    <w:rsid w:val="003F4C29"/>
    <w:rsid w:val="003F58FC"/>
    <w:rsid w:val="003F5BFA"/>
    <w:rsid w:val="003F5CBC"/>
    <w:rsid w:val="003F76F3"/>
    <w:rsid w:val="003F7C09"/>
    <w:rsid w:val="004043BE"/>
    <w:rsid w:val="004045B4"/>
    <w:rsid w:val="0040633D"/>
    <w:rsid w:val="00407588"/>
    <w:rsid w:val="00410407"/>
    <w:rsid w:val="00410971"/>
    <w:rsid w:val="00415A8A"/>
    <w:rsid w:val="0041667A"/>
    <w:rsid w:val="00420AE0"/>
    <w:rsid w:val="00421708"/>
    <w:rsid w:val="004221B0"/>
    <w:rsid w:val="00422342"/>
    <w:rsid w:val="00423E56"/>
    <w:rsid w:val="0043343B"/>
    <w:rsid w:val="0043523A"/>
    <w:rsid w:val="00435804"/>
    <w:rsid w:val="00436F6B"/>
    <w:rsid w:val="0043717D"/>
    <w:rsid w:val="00440216"/>
    <w:rsid w:val="00440722"/>
    <w:rsid w:val="004423FE"/>
    <w:rsid w:val="00443166"/>
    <w:rsid w:val="004436E1"/>
    <w:rsid w:val="00444884"/>
    <w:rsid w:val="00444C24"/>
    <w:rsid w:val="00445C4A"/>
    <w:rsid w:val="004460C6"/>
    <w:rsid w:val="00446EDB"/>
    <w:rsid w:val="004472EE"/>
    <w:rsid w:val="0044793F"/>
    <w:rsid w:val="004479A5"/>
    <w:rsid w:val="00447BF7"/>
    <w:rsid w:val="004523EF"/>
    <w:rsid w:val="00452692"/>
    <w:rsid w:val="00454FAD"/>
    <w:rsid w:val="004553CB"/>
    <w:rsid w:val="004553E4"/>
    <w:rsid w:val="0045707A"/>
    <w:rsid w:val="00457C4A"/>
    <w:rsid w:val="004609CD"/>
    <w:rsid w:val="00460ADC"/>
    <w:rsid w:val="00465D31"/>
    <w:rsid w:val="00465DC6"/>
    <w:rsid w:val="004701FA"/>
    <w:rsid w:val="0047255E"/>
    <w:rsid w:val="00472945"/>
    <w:rsid w:val="0047544F"/>
    <w:rsid w:val="004768A4"/>
    <w:rsid w:val="004805C6"/>
    <w:rsid w:val="00480D8C"/>
    <w:rsid w:val="00481271"/>
    <w:rsid w:val="00483E37"/>
    <w:rsid w:val="0048483B"/>
    <w:rsid w:val="00485C78"/>
    <w:rsid w:val="00487013"/>
    <w:rsid w:val="00487BA5"/>
    <w:rsid w:val="00490304"/>
    <w:rsid w:val="00491B49"/>
    <w:rsid w:val="00492383"/>
    <w:rsid w:val="00493F41"/>
    <w:rsid w:val="00494990"/>
    <w:rsid w:val="00495071"/>
    <w:rsid w:val="004A0AD0"/>
    <w:rsid w:val="004A18F8"/>
    <w:rsid w:val="004A1AB8"/>
    <w:rsid w:val="004A3E23"/>
    <w:rsid w:val="004A4C36"/>
    <w:rsid w:val="004A5445"/>
    <w:rsid w:val="004A5774"/>
    <w:rsid w:val="004B1EF2"/>
    <w:rsid w:val="004B2B44"/>
    <w:rsid w:val="004B34C3"/>
    <w:rsid w:val="004B34E1"/>
    <w:rsid w:val="004B3661"/>
    <w:rsid w:val="004C18C7"/>
    <w:rsid w:val="004C1C47"/>
    <w:rsid w:val="004C23F9"/>
    <w:rsid w:val="004C43D2"/>
    <w:rsid w:val="004C5280"/>
    <w:rsid w:val="004C528E"/>
    <w:rsid w:val="004C71F5"/>
    <w:rsid w:val="004C7806"/>
    <w:rsid w:val="004D5B10"/>
    <w:rsid w:val="004D658D"/>
    <w:rsid w:val="004D6F75"/>
    <w:rsid w:val="004D7499"/>
    <w:rsid w:val="004D76E3"/>
    <w:rsid w:val="004E0906"/>
    <w:rsid w:val="004E4886"/>
    <w:rsid w:val="004E48B9"/>
    <w:rsid w:val="004E598B"/>
    <w:rsid w:val="004F1172"/>
    <w:rsid w:val="004F15C9"/>
    <w:rsid w:val="004F28FE"/>
    <w:rsid w:val="004F3057"/>
    <w:rsid w:val="004F4078"/>
    <w:rsid w:val="004F40F3"/>
    <w:rsid w:val="004F44E9"/>
    <w:rsid w:val="004F5272"/>
    <w:rsid w:val="0050004D"/>
    <w:rsid w:val="00501426"/>
    <w:rsid w:val="00501618"/>
    <w:rsid w:val="00504654"/>
    <w:rsid w:val="00514298"/>
    <w:rsid w:val="005151A7"/>
    <w:rsid w:val="005161F9"/>
    <w:rsid w:val="00521307"/>
    <w:rsid w:val="0052158C"/>
    <w:rsid w:val="0052164A"/>
    <w:rsid w:val="005237C1"/>
    <w:rsid w:val="00524D7C"/>
    <w:rsid w:val="00525360"/>
    <w:rsid w:val="005261D1"/>
    <w:rsid w:val="00527E87"/>
    <w:rsid w:val="005312AF"/>
    <w:rsid w:val="005323B6"/>
    <w:rsid w:val="005338E8"/>
    <w:rsid w:val="00535A62"/>
    <w:rsid w:val="00536A71"/>
    <w:rsid w:val="00537B1E"/>
    <w:rsid w:val="00540853"/>
    <w:rsid w:val="00541DD7"/>
    <w:rsid w:val="005420AD"/>
    <w:rsid w:val="00542A59"/>
    <w:rsid w:val="005432AC"/>
    <w:rsid w:val="00543B88"/>
    <w:rsid w:val="00543F66"/>
    <w:rsid w:val="00550D99"/>
    <w:rsid w:val="00553492"/>
    <w:rsid w:val="00554136"/>
    <w:rsid w:val="00554A7A"/>
    <w:rsid w:val="00554F6D"/>
    <w:rsid w:val="0055582F"/>
    <w:rsid w:val="00555E75"/>
    <w:rsid w:val="00556047"/>
    <w:rsid w:val="00556532"/>
    <w:rsid w:val="00556A31"/>
    <w:rsid w:val="0055769E"/>
    <w:rsid w:val="00557ADC"/>
    <w:rsid w:val="0056000E"/>
    <w:rsid w:val="00560C82"/>
    <w:rsid w:val="0056126A"/>
    <w:rsid w:val="005620F9"/>
    <w:rsid w:val="005636FB"/>
    <w:rsid w:val="00564FBE"/>
    <w:rsid w:val="00565510"/>
    <w:rsid w:val="00566022"/>
    <w:rsid w:val="0056613C"/>
    <w:rsid w:val="00566672"/>
    <w:rsid w:val="00567904"/>
    <w:rsid w:val="005719F7"/>
    <w:rsid w:val="005742EA"/>
    <w:rsid w:val="005814A1"/>
    <w:rsid w:val="00581574"/>
    <w:rsid w:val="00583FE4"/>
    <w:rsid w:val="00585588"/>
    <w:rsid w:val="00585C94"/>
    <w:rsid w:val="00587A3B"/>
    <w:rsid w:val="0059108A"/>
    <w:rsid w:val="00592C2B"/>
    <w:rsid w:val="0059335F"/>
    <w:rsid w:val="005935E4"/>
    <w:rsid w:val="00596712"/>
    <w:rsid w:val="0059705C"/>
    <w:rsid w:val="005A1CA8"/>
    <w:rsid w:val="005A309A"/>
    <w:rsid w:val="005A5891"/>
    <w:rsid w:val="005A58CC"/>
    <w:rsid w:val="005A5EA8"/>
    <w:rsid w:val="005A600E"/>
    <w:rsid w:val="005B00BB"/>
    <w:rsid w:val="005B0699"/>
    <w:rsid w:val="005B0E41"/>
    <w:rsid w:val="005B1819"/>
    <w:rsid w:val="005B35BB"/>
    <w:rsid w:val="005B3A3F"/>
    <w:rsid w:val="005B47D8"/>
    <w:rsid w:val="005B52BF"/>
    <w:rsid w:val="005B6923"/>
    <w:rsid w:val="005B6A8D"/>
    <w:rsid w:val="005B6C91"/>
    <w:rsid w:val="005B6E66"/>
    <w:rsid w:val="005C767D"/>
    <w:rsid w:val="005D0467"/>
    <w:rsid w:val="005D28A8"/>
    <w:rsid w:val="005D376C"/>
    <w:rsid w:val="005D3A33"/>
    <w:rsid w:val="005D52AC"/>
    <w:rsid w:val="005D6D50"/>
    <w:rsid w:val="005D6D8F"/>
    <w:rsid w:val="005D7EB5"/>
    <w:rsid w:val="005E2BC1"/>
    <w:rsid w:val="005E484A"/>
    <w:rsid w:val="005E62E1"/>
    <w:rsid w:val="005E65D7"/>
    <w:rsid w:val="005E6619"/>
    <w:rsid w:val="005F034D"/>
    <w:rsid w:val="005F0E9D"/>
    <w:rsid w:val="005F1454"/>
    <w:rsid w:val="005F163B"/>
    <w:rsid w:val="005F23C2"/>
    <w:rsid w:val="005F3D75"/>
    <w:rsid w:val="005F4D29"/>
    <w:rsid w:val="005F7C6E"/>
    <w:rsid w:val="0060063B"/>
    <w:rsid w:val="00600E18"/>
    <w:rsid w:val="006010A0"/>
    <w:rsid w:val="00601969"/>
    <w:rsid w:val="00601F27"/>
    <w:rsid w:val="00602B3E"/>
    <w:rsid w:val="00604903"/>
    <w:rsid w:val="00604949"/>
    <w:rsid w:val="00606465"/>
    <w:rsid w:val="00606986"/>
    <w:rsid w:val="00610404"/>
    <w:rsid w:val="00610648"/>
    <w:rsid w:val="00611B55"/>
    <w:rsid w:val="00612582"/>
    <w:rsid w:val="00613331"/>
    <w:rsid w:val="00620595"/>
    <w:rsid w:val="00620C03"/>
    <w:rsid w:val="00620FF7"/>
    <w:rsid w:val="00623871"/>
    <w:rsid w:val="00625883"/>
    <w:rsid w:val="00627376"/>
    <w:rsid w:val="00627C21"/>
    <w:rsid w:val="00633597"/>
    <w:rsid w:val="006338E6"/>
    <w:rsid w:val="00633BBD"/>
    <w:rsid w:val="00634418"/>
    <w:rsid w:val="00634B98"/>
    <w:rsid w:val="00634FEB"/>
    <w:rsid w:val="00635040"/>
    <w:rsid w:val="00635C3E"/>
    <w:rsid w:val="00635D5C"/>
    <w:rsid w:val="00636FE0"/>
    <w:rsid w:val="00640A33"/>
    <w:rsid w:val="00642D79"/>
    <w:rsid w:val="0064460B"/>
    <w:rsid w:val="0064589F"/>
    <w:rsid w:val="00645B00"/>
    <w:rsid w:val="00646ABE"/>
    <w:rsid w:val="00646B0E"/>
    <w:rsid w:val="006511C4"/>
    <w:rsid w:val="00651CBD"/>
    <w:rsid w:val="00652896"/>
    <w:rsid w:val="00653494"/>
    <w:rsid w:val="006547FD"/>
    <w:rsid w:val="00655C27"/>
    <w:rsid w:val="00655C4C"/>
    <w:rsid w:val="00656186"/>
    <w:rsid w:val="00662B56"/>
    <w:rsid w:val="00662DE8"/>
    <w:rsid w:val="00664DD5"/>
    <w:rsid w:val="0066501A"/>
    <w:rsid w:val="00666FD6"/>
    <w:rsid w:val="00671041"/>
    <w:rsid w:val="006713D5"/>
    <w:rsid w:val="0067219C"/>
    <w:rsid w:val="0067289A"/>
    <w:rsid w:val="00672936"/>
    <w:rsid w:val="00673F58"/>
    <w:rsid w:val="0067662A"/>
    <w:rsid w:val="006813E3"/>
    <w:rsid w:val="006826FE"/>
    <w:rsid w:val="006852C3"/>
    <w:rsid w:val="00686CF3"/>
    <w:rsid w:val="0069181E"/>
    <w:rsid w:val="00691D10"/>
    <w:rsid w:val="00694031"/>
    <w:rsid w:val="00694580"/>
    <w:rsid w:val="006A14E3"/>
    <w:rsid w:val="006A1AEC"/>
    <w:rsid w:val="006A2F5D"/>
    <w:rsid w:val="006A3680"/>
    <w:rsid w:val="006A4F5F"/>
    <w:rsid w:val="006A5CCD"/>
    <w:rsid w:val="006A6C72"/>
    <w:rsid w:val="006B1508"/>
    <w:rsid w:val="006B282F"/>
    <w:rsid w:val="006B3606"/>
    <w:rsid w:val="006B3CFB"/>
    <w:rsid w:val="006B3E85"/>
    <w:rsid w:val="006B4626"/>
    <w:rsid w:val="006B4FBD"/>
    <w:rsid w:val="006C3D5A"/>
    <w:rsid w:val="006C433E"/>
    <w:rsid w:val="006C454D"/>
    <w:rsid w:val="006C49CB"/>
    <w:rsid w:val="006C5067"/>
    <w:rsid w:val="006C62AC"/>
    <w:rsid w:val="006C7A99"/>
    <w:rsid w:val="006D151A"/>
    <w:rsid w:val="006D1AC9"/>
    <w:rsid w:val="006D2AAE"/>
    <w:rsid w:val="006D3068"/>
    <w:rsid w:val="006D3337"/>
    <w:rsid w:val="006D475C"/>
    <w:rsid w:val="006D4880"/>
    <w:rsid w:val="006E08D8"/>
    <w:rsid w:val="006E0D1B"/>
    <w:rsid w:val="006E2E2B"/>
    <w:rsid w:val="006E3B1B"/>
    <w:rsid w:val="006E4476"/>
    <w:rsid w:val="006E68D0"/>
    <w:rsid w:val="006E6D7C"/>
    <w:rsid w:val="006E70B9"/>
    <w:rsid w:val="006E7D0B"/>
    <w:rsid w:val="006F0B7C"/>
    <w:rsid w:val="006F13BE"/>
    <w:rsid w:val="006F1751"/>
    <w:rsid w:val="006F2291"/>
    <w:rsid w:val="006F3346"/>
    <w:rsid w:val="006F438D"/>
    <w:rsid w:val="006F7FEB"/>
    <w:rsid w:val="0070270B"/>
    <w:rsid w:val="0070299B"/>
    <w:rsid w:val="007030A5"/>
    <w:rsid w:val="007031A0"/>
    <w:rsid w:val="00703619"/>
    <w:rsid w:val="0070377D"/>
    <w:rsid w:val="00704975"/>
    <w:rsid w:val="00705E4D"/>
    <w:rsid w:val="00707307"/>
    <w:rsid w:val="007145FE"/>
    <w:rsid w:val="00714D8F"/>
    <w:rsid w:val="007159E3"/>
    <w:rsid w:val="00716348"/>
    <w:rsid w:val="007168DA"/>
    <w:rsid w:val="00720E76"/>
    <w:rsid w:val="007212A4"/>
    <w:rsid w:val="00721C83"/>
    <w:rsid w:val="00723843"/>
    <w:rsid w:val="00724074"/>
    <w:rsid w:val="00724EF6"/>
    <w:rsid w:val="00725259"/>
    <w:rsid w:val="00725689"/>
    <w:rsid w:val="007276B8"/>
    <w:rsid w:val="0073068A"/>
    <w:rsid w:val="00730B59"/>
    <w:rsid w:val="007325C5"/>
    <w:rsid w:val="0073278A"/>
    <w:rsid w:val="00734023"/>
    <w:rsid w:val="0073423B"/>
    <w:rsid w:val="00735360"/>
    <w:rsid w:val="00740686"/>
    <w:rsid w:val="0074104A"/>
    <w:rsid w:val="0074117D"/>
    <w:rsid w:val="0074158A"/>
    <w:rsid w:val="00742091"/>
    <w:rsid w:val="00744132"/>
    <w:rsid w:val="007446AC"/>
    <w:rsid w:val="00744985"/>
    <w:rsid w:val="00745BDD"/>
    <w:rsid w:val="00747961"/>
    <w:rsid w:val="007479E0"/>
    <w:rsid w:val="007513A3"/>
    <w:rsid w:val="007515ED"/>
    <w:rsid w:val="0075190D"/>
    <w:rsid w:val="00751EBB"/>
    <w:rsid w:val="00751F48"/>
    <w:rsid w:val="0075384E"/>
    <w:rsid w:val="00760A37"/>
    <w:rsid w:val="00761659"/>
    <w:rsid w:val="0076244D"/>
    <w:rsid w:val="007648A5"/>
    <w:rsid w:val="007674D5"/>
    <w:rsid w:val="007707A9"/>
    <w:rsid w:val="00772240"/>
    <w:rsid w:val="00773304"/>
    <w:rsid w:val="00773ACE"/>
    <w:rsid w:val="00773AE7"/>
    <w:rsid w:val="00774BF5"/>
    <w:rsid w:val="00777972"/>
    <w:rsid w:val="00782891"/>
    <w:rsid w:val="00784BD9"/>
    <w:rsid w:val="00785D58"/>
    <w:rsid w:val="00790C16"/>
    <w:rsid w:val="00791FE7"/>
    <w:rsid w:val="00792FD5"/>
    <w:rsid w:val="0079367D"/>
    <w:rsid w:val="007936B0"/>
    <w:rsid w:val="007A1BE9"/>
    <w:rsid w:val="007A1FF8"/>
    <w:rsid w:val="007A3891"/>
    <w:rsid w:val="007B1B07"/>
    <w:rsid w:val="007B1F14"/>
    <w:rsid w:val="007B2D20"/>
    <w:rsid w:val="007C057B"/>
    <w:rsid w:val="007C0912"/>
    <w:rsid w:val="007C1151"/>
    <w:rsid w:val="007C12D8"/>
    <w:rsid w:val="007C20D5"/>
    <w:rsid w:val="007C25EB"/>
    <w:rsid w:val="007C4B6F"/>
    <w:rsid w:val="007C5BB2"/>
    <w:rsid w:val="007C5D21"/>
    <w:rsid w:val="007C7438"/>
    <w:rsid w:val="007C77A2"/>
    <w:rsid w:val="007D2219"/>
    <w:rsid w:val="007D281F"/>
    <w:rsid w:val="007D7A6C"/>
    <w:rsid w:val="007E0069"/>
    <w:rsid w:val="007E0A0D"/>
    <w:rsid w:val="007E408F"/>
    <w:rsid w:val="007E432F"/>
    <w:rsid w:val="007E6E22"/>
    <w:rsid w:val="007F0F42"/>
    <w:rsid w:val="007F15E5"/>
    <w:rsid w:val="007F3AE2"/>
    <w:rsid w:val="007F4020"/>
    <w:rsid w:val="007F49AA"/>
    <w:rsid w:val="007F4FE6"/>
    <w:rsid w:val="007F5D84"/>
    <w:rsid w:val="008008F1"/>
    <w:rsid w:val="00800AA9"/>
    <w:rsid w:val="008020E6"/>
    <w:rsid w:val="008039DE"/>
    <w:rsid w:val="00803B42"/>
    <w:rsid w:val="00803F54"/>
    <w:rsid w:val="00806ED6"/>
    <w:rsid w:val="00810134"/>
    <w:rsid w:val="00812363"/>
    <w:rsid w:val="008129F9"/>
    <w:rsid w:val="00813FD4"/>
    <w:rsid w:val="00821CDB"/>
    <w:rsid w:val="008221E3"/>
    <w:rsid w:val="0082485C"/>
    <w:rsid w:val="00826175"/>
    <w:rsid w:val="0082712C"/>
    <w:rsid w:val="00833BA9"/>
    <w:rsid w:val="008350F0"/>
    <w:rsid w:val="008353F4"/>
    <w:rsid w:val="00835734"/>
    <w:rsid w:val="00836263"/>
    <w:rsid w:val="00836CC9"/>
    <w:rsid w:val="00840110"/>
    <w:rsid w:val="0084029C"/>
    <w:rsid w:val="008410DF"/>
    <w:rsid w:val="0084198D"/>
    <w:rsid w:val="00843858"/>
    <w:rsid w:val="00845940"/>
    <w:rsid w:val="0084600D"/>
    <w:rsid w:val="00846873"/>
    <w:rsid w:val="00851ECD"/>
    <w:rsid w:val="00854808"/>
    <w:rsid w:val="00856B39"/>
    <w:rsid w:val="00856C06"/>
    <w:rsid w:val="008571C0"/>
    <w:rsid w:val="00857E39"/>
    <w:rsid w:val="008601DA"/>
    <w:rsid w:val="0086040E"/>
    <w:rsid w:val="00860A44"/>
    <w:rsid w:val="00860C12"/>
    <w:rsid w:val="00865C1F"/>
    <w:rsid w:val="0086764F"/>
    <w:rsid w:val="00867F42"/>
    <w:rsid w:val="00870C30"/>
    <w:rsid w:val="0087371C"/>
    <w:rsid w:val="00873A29"/>
    <w:rsid w:val="00873A37"/>
    <w:rsid w:val="00874BC1"/>
    <w:rsid w:val="008755BF"/>
    <w:rsid w:val="00880BB5"/>
    <w:rsid w:val="00881819"/>
    <w:rsid w:val="008845D4"/>
    <w:rsid w:val="00884623"/>
    <w:rsid w:val="0088785E"/>
    <w:rsid w:val="00890A12"/>
    <w:rsid w:val="00891874"/>
    <w:rsid w:val="008927A9"/>
    <w:rsid w:val="008930C9"/>
    <w:rsid w:val="008937FE"/>
    <w:rsid w:val="008A0354"/>
    <w:rsid w:val="008A401A"/>
    <w:rsid w:val="008A502B"/>
    <w:rsid w:val="008A7B6A"/>
    <w:rsid w:val="008B0094"/>
    <w:rsid w:val="008B2637"/>
    <w:rsid w:val="008B2BC6"/>
    <w:rsid w:val="008B398B"/>
    <w:rsid w:val="008B44DF"/>
    <w:rsid w:val="008B4C53"/>
    <w:rsid w:val="008B5607"/>
    <w:rsid w:val="008B59F3"/>
    <w:rsid w:val="008C1AE1"/>
    <w:rsid w:val="008C2223"/>
    <w:rsid w:val="008C3171"/>
    <w:rsid w:val="008C3A85"/>
    <w:rsid w:val="008C3FF0"/>
    <w:rsid w:val="008C43D0"/>
    <w:rsid w:val="008C5DB2"/>
    <w:rsid w:val="008C6A0E"/>
    <w:rsid w:val="008D0389"/>
    <w:rsid w:val="008D2874"/>
    <w:rsid w:val="008D3C7E"/>
    <w:rsid w:val="008D503D"/>
    <w:rsid w:val="008D65A3"/>
    <w:rsid w:val="008E0129"/>
    <w:rsid w:val="008E0301"/>
    <w:rsid w:val="008E1575"/>
    <w:rsid w:val="008E1651"/>
    <w:rsid w:val="008E19FA"/>
    <w:rsid w:val="008E288F"/>
    <w:rsid w:val="008E4004"/>
    <w:rsid w:val="008E4416"/>
    <w:rsid w:val="008E67BA"/>
    <w:rsid w:val="008F0C9E"/>
    <w:rsid w:val="008F17C7"/>
    <w:rsid w:val="008F1EB7"/>
    <w:rsid w:val="008F20FD"/>
    <w:rsid w:val="008F226F"/>
    <w:rsid w:val="008F2AAB"/>
    <w:rsid w:val="008F46A0"/>
    <w:rsid w:val="009009C4"/>
    <w:rsid w:val="0090479F"/>
    <w:rsid w:val="00907354"/>
    <w:rsid w:val="00907EC6"/>
    <w:rsid w:val="00910305"/>
    <w:rsid w:val="009117FE"/>
    <w:rsid w:val="0091309C"/>
    <w:rsid w:val="00915A6D"/>
    <w:rsid w:val="009170B9"/>
    <w:rsid w:val="009200D2"/>
    <w:rsid w:val="009230EE"/>
    <w:rsid w:val="00924B4D"/>
    <w:rsid w:val="009250DB"/>
    <w:rsid w:val="00926500"/>
    <w:rsid w:val="00926D74"/>
    <w:rsid w:val="0092780E"/>
    <w:rsid w:val="00927B0B"/>
    <w:rsid w:val="00932F2B"/>
    <w:rsid w:val="009354A4"/>
    <w:rsid w:val="00937547"/>
    <w:rsid w:val="00941FAB"/>
    <w:rsid w:val="009425D3"/>
    <w:rsid w:val="0094300C"/>
    <w:rsid w:val="00943872"/>
    <w:rsid w:val="00944516"/>
    <w:rsid w:val="00952982"/>
    <w:rsid w:val="0095310D"/>
    <w:rsid w:val="00953238"/>
    <w:rsid w:val="00953604"/>
    <w:rsid w:val="009541B3"/>
    <w:rsid w:val="00954C12"/>
    <w:rsid w:val="0095505D"/>
    <w:rsid w:val="00955D9E"/>
    <w:rsid w:val="0095790A"/>
    <w:rsid w:val="00961814"/>
    <w:rsid w:val="00962220"/>
    <w:rsid w:val="009623E7"/>
    <w:rsid w:val="009657C0"/>
    <w:rsid w:val="00966541"/>
    <w:rsid w:val="00966658"/>
    <w:rsid w:val="00966D42"/>
    <w:rsid w:val="00967EF7"/>
    <w:rsid w:val="009717C8"/>
    <w:rsid w:val="00973AF2"/>
    <w:rsid w:val="00974059"/>
    <w:rsid w:val="0097600E"/>
    <w:rsid w:val="009803D1"/>
    <w:rsid w:val="00980C23"/>
    <w:rsid w:val="00980F1C"/>
    <w:rsid w:val="00981808"/>
    <w:rsid w:val="009860EB"/>
    <w:rsid w:val="00987AF5"/>
    <w:rsid w:val="00991C95"/>
    <w:rsid w:val="009920F1"/>
    <w:rsid w:val="009929F5"/>
    <w:rsid w:val="00995B0B"/>
    <w:rsid w:val="00996A1F"/>
    <w:rsid w:val="00997A7B"/>
    <w:rsid w:val="009A107A"/>
    <w:rsid w:val="009A2428"/>
    <w:rsid w:val="009B2EAC"/>
    <w:rsid w:val="009B55AF"/>
    <w:rsid w:val="009B606B"/>
    <w:rsid w:val="009B6B3A"/>
    <w:rsid w:val="009C1CBE"/>
    <w:rsid w:val="009C7A3C"/>
    <w:rsid w:val="009D2493"/>
    <w:rsid w:val="009D26CC"/>
    <w:rsid w:val="009D27EB"/>
    <w:rsid w:val="009D394B"/>
    <w:rsid w:val="009D3EAE"/>
    <w:rsid w:val="009D3EE5"/>
    <w:rsid w:val="009D44A2"/>
    <w:rsid w:val="009D4785"/>
    <w:rsid w:val="009E0373"/>
    <w:rsid w:val="009E0F2E"/>
    <w:rsid w:val="009E0F44"/>
    <w:rsid w:val="009E1172"/>
    <w:rsid w:val="009E32EF"/>
    <w:rsid w:val="009E3B08"/>
    <w:rsid w:val="009E3C92"/>
    <w:rsid w:val="009E6C30"/>
    <w:rsid w:val="009F05A2"/>
    <w:rsid w:val="009F3419"/>
    <w:rsid w:val="009F4738"/>
    <w:rsid w:val="009F5381"/>
    <w:rsid w:val="009F65A0"/>
    <w:rsid w:val="009F7DB4"/>
    <w:rsid w:val="00A0080E"/>
    <w:rsid w:val="00A01C1B"/>
    <w:rsid w:val="00A0477B"/>
    <w:rsid w:val="00A04FF1"/>
    <w:rsid w:val="00A058E4"/>
    <w:rsid w:val="00A06887"/>
    <w:rsid w:val="00A06F07"/>
    <w:rsid w:val="00A10283"/>
    <w:rsid w:val="00A11ACC"/>
    <w:rsid w:val="00A13131"/>
    <w:rsid w:val="00A13813"/>
    <w:rsid w:val="00A1611F"/>
    <w:rsid w:val="00A16AA5"/>
    <w:rsid w:val="00A175A9"/>
    <w:rsid w:val="00A21373"/>
    <w:rsid w:val="00A21A5C"/>
    <w:rsid w:val="00A2339A"/>
    <w:rsid w:val="00A2508A"/>
    <w:rsid w:val="00A26817"/>
    <w:rsid w:val="00A35BCB"/>
    <w:rsid w:val="00A361A8"/>
    <w:rsid w:val="00A36C70"/>
    <w:rsid w:val="00A36CCE"/>
    <w:rsid w:val="00A4034F"/>
    <w:rsid w:val="00A40698"/>
    <w:rsid w:val="00A410D1"/>
    <w:rsid w:val="00A41454"/>
    <w:rsid w:val="00A42585"/>
    <w:rsid w:val="00A4473F"/>
    <w:rsid w:val="00A449BE"/>
    <w:rsid w:val="00A44D87"/>
    <w:rsid w:val="00A46831"/>
    <w:rsid w:val="00A50FA3"/>
    <w:rsid w:val="00A522BB"/>
    <w:rsid w:val="00A544A5"/>
    <w:rsid w:val="00A5591D"/>
    <w:rsid w:val="00A55A2F"/>
    <w:rsid w:val="00A57CD7"/>
    <w:rsid w:val="00A60798"/>
    <w:rsid w:val="00A639A6"/>
    <w:rsid w:val="00A6466D"/>
    <w:rsid w:val="00A656E4"/>
    <w:rsid w:val="00A66907"/>
    <w:rsid w:val="00A7016B"/>
    <w:rsid w:val="00A703F8"/>
    <w:rsid w:val="00A74713"/>
    <w:rsid w:val="00A755C0"/>
    <w:rsid w:val="00A7678F"/>
    <w:rsid w:val="00A76B1F"/>
    <w:rsid w:val="00A80B5E"/>
    <w:rsid w:val="00A82736"/>
    <w:rsid w:val="00A8295C"/>
    <w:rsid w:val="00A83192"/>
    <w:rsid w:val="00A83A19"/>
    <w:rsid w:val="00A84DC4"/>
    <w:rsid w:val="00A86030"/>
    <w:rsid w:val="00A87038"/>
    <w:rsid w:val="00A900EA"/>
    <w:rsid w:val="00A92D58"/>
    <w:rsid w:val="00A9301E"/>
    <w:rsid w:val="00A93A33"/>
    <w:rsid w:val="00A93B2D"/>
    <w:rsid w:val="00A956DC"/>
    <w:rsid w:val="00A9703F"/>
    <w:rsid w:val="00A97A53"/>
    <w:rsid w:val="00A97FBB"/>
    <w:rsid w:val="00AA1994"/>
    <w:rsid w:val="00AA1E15"/>
    <w:rsid w:val="00AA2453"/>
    <w:rsid w:val="00AA25A7"/>
    <w:rsid w:val="00AA31B6"/>
    <w:rsid w:val="00AA400F"/>
    <w:rsid w:val="00AA5436"/>
    <w:rsid w:val="00AA628B"/>
    <w:rsid w:val="00AB101A"/>
    <w:rsid w:val="00AB1338"/>
    <w:rsid w:val="00AB3A4F"/>
    <w:rsid w:val="00AB5AAB"/>
    <w:rsid w:val="00AB6AB9"/>
    <w:rsid w:val="00AB6BE9"/>
    <w:rsid w:val="00AC2070"/>
    <w:rsid w:val="00AC22F7"/>
    <w:rsid w:val="00AC3930"/>
    <w:rsid w:val="00AC41AC"/>
    <w:rsid w:val="00AC4FDE"/>
    <w:rsid w:val="00AC5248"/>
    <w:rsid w:val="00AC5E4B"/>
    <w:rsid w:val="00AD16C1"/>
    <w:rsid w:val="00AD3B1D"/>
    <w:rsid w:val="00AD3C31"/>
    <w:rsid w:val="00AD4449"/>
    <w:rsid w:val="00AD5448"/>
    <w:rsid w:val="00AD6077"/>
    <w:rsid w:val="00AD61B9"/>
    <w:rsid w:val="00AE08A1"/>
    <w:rsid w:val="00AE0CD5"/>
    <w:rsid w:val="00AE1C55"/>
    <w:rsid w:val="00AE21E8"/>
    <w:rsid w:val="00AE2543"/>
    <w:rsid w:val="00AE2D5C"/>
    <w:rsid w:val="00AE3B36"/>
    <w:rsid w:val="00AE4F0E"/>
    <w:rsid w:val="00AE54AA"/>
    <w:rsid w:val="00AE68A3"/>
    <w:rsid w:val="00AE6D4F"/>
    <w:rsid w:val="00AE731A"/>
    <w:rsid w:val="00AE74EF"/>
    <w:rsid w:val="00AE7C7B"/>
    <w:rsid w:val="00AF03BC"/>
    <w:rsid w:val="00AF0C72"/>
    <w:rsid w:val="00AF2212"/>
    <w:rsid w:val="00AF2DE2"/>
    <w:rsid w:val="00AF40EB"/>
    <w:rsid w:val="00AF447F"/>
    <w:rsid w:val="00AF4F49"/>
    <w:rsid w:val="00AF7320"/>
    <w:rsid w:val="00B0049F"/>
    <w:rsid w:val="00B00DB7"/>
    <w:rsid w:val="00B0234C"/>
    <w:rsid w:val="00B026A8"/>
    <w:rsid w:val="00B03589"/>
    <w:rsid w:val="00B048E2"/>
    <w:rsid w:val="00B057DA"/>
    <w:rsid w:val="00B06EF2"/>
    <w:rsid w:val="00B06F9C"/>
    <w:rsid w:val="00B0732F"/>
    <w:rsid w:val="00B07C42"/>
    <w:rsid w:val="00B112B8"/>
    <w:rsid w:val="00B13EDA"/>
    <w:rsid w:val="00B158A8"/>
    <w:rsid w:val="00B15BFD"/>
    <w:rsid w:val="00B17836"/>
    <w:rsid w:val="00B17A69"/>
    <w:rsid w:val="00B20253"/>
    <w:rsid w:val="00B20366"/>
    <w:rsid w:val="00B210C1"/>
    <w:rsid w:val="00B21A27"/>
    <w:rsid w:val="00B22E12"/>
    <w:rsid w:val="00B254E2"/>
    <w:rsid w:val="00B265DB"/>
    <w:rsid w:val="00B26835"/>
    <w:rsid w:val="00B32885"/>
    <w:rsid w:val="00B33381"/>
    <w:rsid w:val="00B33622"/>
    <w:rsid w:val="00B34F09"/>
    <w:rsid w:val="00B368B2"/>
    <w:rsid w:val="00B37882"/>
    <w:rsid w:val="00B4027F"/>
    <w:rsid w:val="00B42256"/>
    <w:rsid w:val="00B42A11"/>
    <w:rsid w:val="00B42AB6"/>
    <w:rsid w:val="00B45716"/>
    <w:rsid w:val="00B476ED"/>
    <w:rsid w:val="00B47E0D"/>
    <w:rsid w:val="00B507F3"/>
    <w:rsid w:val="00B51256"/>
    <w:rsid w:val="00B529CE"/>
    <w:rsid w:val="00B52A4D"/>
    <w:rsid w:val="00B52DD7"/>
    <w:rsid w:val="00B56260"/>
    <w:rsid w:val="00B56AF6"/>
    <w:rsid w:val="00B6258E"/>
    <w:rsid w:val="00B65278"/>
    <w:rsid w:val="00B66AB2"/>
    <w:rsid w:val="00B70293"/>
    <w:rsid w:val="00B7071D"/>
    <w:rsid w:val="00B725B1"/>
    <w:rsid w:val="00B72783"/>
    <w:rsid w:val="00B736C8"/>
    <w:rsid w:val="00B7440B"/>
    <w:rsid w:val="00B826E2"/>
    <w:rsid w:val="00B84122"/>
    <w:rsid w:val="00B84B43"/>
    <w:rsid w:val="00B90E79"/>
    <w:rsid w:val="00B91165"/>
    <w:rsid w:val="00B9136F"/>
    <w:rsid w:val="00B93450"/>
    <w:rsid w:val="00B94C77"/>
    <w:rsid w:val="00B96A72"/>
    <w:rsid w:val="00B96B8F"/>
    <w:rsid w:val="00B979E4"/>
    <w:rsid w:val="00BA1CAA"/>
    <w:rsid w:val="00BA2164"/>
    <w:rsid w:val="00BA29F1"/>
    <w:rsid w:val="00BA2B49"/>
    <w:rsid w:val="00BA326F"/>
    <w:rsid w:val="00BA3465"/>
    <w:rsid w:val="00BA5A3E"/>
    <w:rsid w:val="00BA6CA4"/>
    <w:rsid w:val="00BB0B29"/>
    <w:rsid w:val="00BB0BBA"/>
    <w:rsid w:val="00BB34A9"/>
    <w:rsid w:val="00BB35E0"/>
    <w:rsid w:val="00BB5710"/>
    <w:rsid w:val="00BB7285"/>
    <w:rsid w:val="00BB785D"/>
    <w:rsid w:val="00BB7A59"/>
    <w:rsid w:val="00BB7F45"/>
    <w:rsid w:val="00BC13BB"/>
    <w:rsid w:val="00BC1CB7"/>
    <w:rsid w:val="00BC367A"/>
    <w:rsid w:val="00BC4BDE"/>
    <w:rsid w:val="00BC7102"/>
    <w:rsid w:val="00BC776B"/>
    <w:rsid w:val="00BD1152"/>
    <w:rsid w:val="00BD1766"/>
    <w:rsid w:val="00BD2734"/>
    <w:rsid w:val="00BD2AD0"/>
    <w:rsid w:val="00BD2C88"/>
    <w:rsid w:val="00BD4D2B"/>
    <w:rsid w:val="00BD5195"/>
    <w:rsid w:val="00BD6F5E"/>
    <w:rsid w:val="00BD73B4"/>
    <w:rsid w:val="00BE0837"/>
    <w:rsid w:val="00BE0B0A"/>
    <w:rsid w:val="00BE2758"/>
    <w:rsid w:val="00BE2AE0"/>
    <w:rsid w:val="00BE608B"/>
    <w:rsid w:val="00BE69D3"/>
    <w:rsid w:val="00BE7E5C"/>
    <w:rsid w:val="00BF276A"/>
    <w:rsid w:val="00BF361D"/>
    <w:rsid w:val="00BF4B2D"/>
    <w:rsid w:val="00BF5BDE"/>
    <w:rsid w:val="00BF629C"/>
    <w:rsid w:val="00BF744C"/>
    <w:rsid w:val="00C00ADC"/>
    <w:rsid w:val="00C02ED6"/>
    <w:rsid w:val="00C03777"/>
    <w:rsid w:val="00C04115"/>
    <w:rsid w:val="00C04C8E"/>
    <w:rsid w:val="00C06A16"/>
    <w:rsid w:val="00C06FCB"/>
    <w:rsid w:val="00C07DD2"/>
    <w:rsid w:val="00C1035E"/>
    <w:rsid w:val="00C10FE6"/>
    <w:rsid w:val="00C111EB"/>
    <w:rsid w:val="00C112FB"/>
    <w:rsid w:val="00C11C75"/>
    <w:rsid w:val="00C1302F"/>
    <w:rsid w:val="00C13B38"/>
    <w:rsid w:val="00C14ACF"/>
    <w:rsid w:val="00C16602"/>
    <w:rsid w:val="00C17D0D"/>
    <w:rsid w:val="00C20897"/>
    <w:rsid w:val="00C21A7E"/>
    <w:rsid w:val="00C2513D"/>
    <w:rsid w:val="00C25F4A"/>
    <w:rsid w:val="00C26E81"/>
    <w:rsid w:val="00C27C7C"/>
    <w:rsid w:val="00C27F3B"/>
    <w:rsid w:val="00C30B6D"/>
    <w:rsid w:val="00C312C8"/>
    <w:rsid w:val="00C32F5B"/>
    <w:rsid w:val="00C332F7"/>
    <w:rsid w:val="00C348A3"/>
    <w:rsid w:val="00C34AAB"/>
    <w:rsid w:val="00C35501"/>
    <w:rsid w:val="00C40C80"/>
    <w:rsid w:val="00C40ED5"/>
    <w:rsid w:val="00C46798"/>
    <w:rsid w:val="00C5123F"/>
    <w:rsid w:val="00C525AF"/>
    <w:rsid w:val="00C56A8E"/>
    <w:rsid w:val="00C60FB7"/>
    <w:rsid w:val="00C64301"/>
    <w:rsid w:val="00C67120"/>
    <w:rsid w:val="00C67A91"/>
    <w:rsid w:val="00C745C5"/>
    <w:rsid w:val="00C747DB"/>
    <w:rsid w:val="00C75CDE"/>
    <w:rsid w:val="00C813EE"/>
    <w:rsid w:val="00C81A00"/>
    <w:rsid w:val="00C83997"/>
    <w:rsid w:val="00C8553A"/>
    <w:rsid w:val="00C855E2"/>
    <w:rsid w:val="00C862AA"/>
    <w:rsid w:val="00C90D86"/>
    <w:rsid w:val="00C9243D"/>
    <w:rsid w:val="00C94FC7"/>
    <w:rsid w:val="00C95A8B"/>
    <w:rsid w:val="00CA3A53"/>
    <w:rsid w:val="00CA4896"/>
    <w:rsid w:val="00CA4F4B"/>
    <w:rsid w:val="00CA5C39"/>
    <w:rsid w:val="00CA7B6D"/>
    <w:rsid w:val="00CB1820"/>
    <w:rsid w:val="00CB48B6"/>
    <w:rsid w:val="00CB5D16"/>
    <w:rsid w:val="00CB67B5"/>
    <w:rsid w:val="00CB6B2E"/>
    <w:rsid w:val="00CB72C4"/>
    <w:rsid w:val="00CC0CD7"/>
    <w:rsid w:val="00CC25B9"/>
    <w:rsid w:val="00CC33F5"/>
    <w:rsid w:val="00CC3A5F"/>
    <w:rsid w:val="00CC3CAE"/>
    <w:rsid w:val="00CC42C5"/>
    <w:rsid w:val="00CC69A2"/>
    <w:rsid w:val="00CD0245"/>
    <w:rsid w:val="00CD2475"/>
    <w:rsid w:val="00CD32B4"/>
    <w:rsid w:val="00CD3A52"/>
    <w:rsid w:val="00CD3DEB"/>
    <w:rsid w:val="00CD44D0"/>
    <w:rsid w:val="00CD6D97"/>
    <w:rsid w:val="00CE26C7"/>
    <w:rsid w:val="00CE2B7B"/>
    <w:rsid w:val="00CE3102"/>
    <w:rsid w:val="00CE45A5"/>
    <w:rsid w:val="00CE73A7"/>
    <w:rsid w:val="00CE7EE2"/>
    <w:rsid w:val="00CF04BF"/>
    <w:rsid w:val="00CF1C88"/>
    <w:rsid w:val="00CF5B6D"/>
    <w:rsid w:val="00CF6634"/>
    <w:rsid w:val="00CF712C"/>
    <w:rsid w:val="00CF7799"/>
    <w:rsid w:val="00D004E3"/>
    <w:rsid w:val="00D00689"/>
    <w:rsid w:val="00D00BE3"/>
    <w:rsid w:val="00D03BF0"/>
    <w:rsid w:val="00D03F13"/>
    <w:rsid w:val="00D06511"/>
    <w:rsid w:val="00D06AEF"/>
    <w:rsid w:val="00D10376"/>
    <w:rsid w:val="00D111D9"/>
    <w:rsid w:val="00D130E2"/>
    <w:rsid w:val="00D143E9"/>
    <w:rsid w:val="00D14A2C"/>
    <w:rsid w:val="00D152E0"/>
    <w:rsid w:val="00D171E5"/>
    <w:rsid w:val="00D205C4"/>
    <w:rsid w:val="00D205C8"/>
    <w:rsid w:val="00D20940"/>
    <w:rsid w:val="00D2137C"/>
    <w:rsid w:val="00D21BF6"/>
    <w:rsid w:val="00D22217"/>
    <w:rsid w:val="00D24B9E"/>
    <w:rsid w:val="00D24D52"/>
    <w:rsid w:val="00D25628"/>
    <w:rsid w:val="00D260C0"/>
    <w:rsid w:val="00D2639A"/>
    <w:rsid w:val="00D26936"/>
    <w:rsid w:val="00D275C9"/>
    <w:rsid w:val="00D30415"/>
    <w:rsid w:val="00D31E2D"/>
    <w:rsid w:val="00D32EAD"/>
    <w:rsid w:val="00D33D3F"/>
    <w:rsid w:val="00D33EBB"/>
    <w:rsid w:val="00D34FED"/>
    <w:rsid w:val="00D36334"/>
    <w:rsid w:val="00D36491"/>
    <w:rsid w:val="00D37291"/>
    <w:rsid w:val="00D377EB"/>
    <w:rsid w:val="00D37B58"/>
    <w:rsid w:val="00D406FC"/>
    <w:rsid w:val="00D42C41"/>
    <w:rsid w:val="00D47232"/>
    <w:rsid w:val="00D47367"/>
    <w:rsid w:val="00D509E3"/>
    <w:rsid w:val="00D51FDC"/>
    <w:rsid w:val="00D5251D"/>
    <w:rsid w:val="00D52E9B"/>
    <w:rsid w:val="00D535EE"/>
    <w:rsid w:val="00D53659"/>
    <w:rsid w:val="00D538F5"/>
    <w:rsid w:val="00D53E9C"/>
    <w:rsid w:val="00D54685"/>
    <w:rsid w:val="00D5679E"/>
    <w:rsid w:val="00D56A0A"/>
    <w:rsid w:val="00D56D77"/>
    <w:rsid w:val="00D57637"/>
    <w:rsid w:val="00D60389"/>
    <w:rsid w:val="00D60E0F"/>
    <w:rsid w:val="00D60F3B"/>
    <w:rsid w:val="00D6412D"/>
    <w:rsid w:val="00D6472E"/>
    <w:rsid w:val="00D64A9D"/>
    <w:rsid w:val="00D65038"/>
    <w:rsid w:val="00D65B51"/>
    <w:rsid w:val="00D6666A"/>
    <w:rsid w:val="00D66FE1"/>
    <w:rsid w:val="00D724F3"/>
    <w:rsid w:val="00D76F48"/>
    <w:rsid w:val="00D80B84"/>
    <w:rsid w:val="00D80CF9"/>
    <w:rsid w:val="00D818C8"/>
    <w:rsid w:val="00D83F58"/>
    <w:rsid w:val="00D85581"/>
    <w:rsid w:val="00D856EF"/>
    <w:rsid w:val="00D866B4"/>
    <w:rsid w:val="00D9039C"/>
    <w:rsid w:val="00D91366"/>
    <w:rsid w:val="00D93433"/>
    <w:rsid w:val="00D93A76"/>
    <w:rsid w:val="00D94A80"/>
    <w:rsid w:val="00D96E3C"/>
    <w:rsid w:val="00D9702B"/>
    <w:rsid w:val="00D971A6"/>
    <w:rsid w:val="00D97DA6"/>
    <w:rsid w:val="00DA0826"/>
    <w:rsid w:val="00DA190E"/>
    <w:rsid w:val="00DA216A"/>
    <w:rsid w:val="00DA39EE"/>
    <w:rsid w:val="00DA4368"/>
    <w:rsid w:val="00DB0602"/>
    <w:rsid w:val="00DB1E92"/>
    <w:rsid w:val="00DB256D"/>
    <w:rsid w:val="00DB2A38"/>
    <w:rsid w:val="00DB4EA3"/>
    <w:rsid w:val="00DB696B"/>
    <w:rsid w:val="00DC04D1"/>
    <w:rsid w:val="00DC06CA"/>
    <w:rsid w:val="00DC1073"/>
    <w:rsid w:val="00DC4987"/>
    <w:rsid w:val="00DC5480"/>
    <w:rsid w:val="00DC565C"/>
    <w:rsid w:val="00DC6AEF"/>
    <w:rsid w:val="00DC6CD6"/>
    <w:rsid w:val="00DC729C"/>
    <w:rsid w:val="00DC7B18"/>
    <w:rsid w:val="00DD0451"/>
    <w:rsid w:val="00DD173B"/>
    <w:rsid w:val="00DD2A80"/>
    <w:rsid w:val="00DD3E0C"/>
    <w:rsid w:val="00DD5227"/>
    <w:rsid w:val="00DE1C15"/>
    <w:rsid w:val="00DE211F"/>
    <w:rsid w:val="00DE2209"/>
    <w:rsid w:val="00DE2BF2"/>
    <w:rsid w:val="00DE3B87"/>
    <w:rsid w:val="00DE56D7"/>
    <w:rsid w:val="00DE5CE0"/>
    <w:rsid w:val="00DE6244"/>
    <w:rsid w:val="00DE6AE9"/>
    <w:rsid w:val="00DE6BC1"/>
    <w:rsid w:val="00DF2D28"/>
    <w:rsid w:val="00DF39DD"/>
    <w:rsid w:val="00DF4808"/>
    <w:rsid w:val="00DF4C39"/>
    <w:rsid w:val="00DF77D2"/>
    <w:rsid w:val="00E002A5"/>
    <w:rsid w:val="00E0146F"/>
    <w:rsid w:val="00E01537"/>
    <w:rsid w:val="00E024AB"/>
    <w:rsid w:val="00E029F5"/>
    <w:rsid w:val="00E02B90"/>
    <w:rsid w:val="00E033CC"/>
    <w:rsid w:val="00E06FBF"/>
    <w:rsid w:val="00E100BE"/>
    <w:rsid w:val="00E1063D"/>
    <w:rsid w:val="00E10810"/>
    <w:rsid w:val="00E10F4B"/>
    <w:rsid w:val="00E13BAA"/>
    <w:rsid w:val="00E14709"/>
    <w:rsid w:val="00E14853"/>
    <w:rsid w:val="00E15EE7"/>
    <w:rsid w:val="00E17887"/>
    <w:rsid w:val="00E34844"/>
    <w:rsid w:val="00E37B7C"/>
    <w:rsid w:val="00E40F22"/>
    <w:rsid w:val="00E424D1"/>
    <w:rsid w:val="00E426A4"/>
    <w:rsid w:val="00E443D6"/>
    <w:rsid w:val="00E44896"/>
    <w:rsid w:val="00E47093"/>
    <w:rsid w:val="00E47BC4"/>
    <w:rsid w:val="00E518DF"/>
    <w:rsid w:val="00E5437B"/>
    <w:rsid w:val="00E5471A"/>
    <w:rsid w:val="00E56AAE"/>
    <w:rsid w:val="00E57193"/>
    <w:rsid w:val="00E61ADE"/>
    <w:rsid w:val="00E61B04"/>
    <w:rsid w:val="00E62520"/>
    <w:rsid w:val="00E62FB0"/>
    <w:rsid w:val="00E63383"/>
    <w:rsid w:val="00E6371A"/>
    <w:rsid w:val="00E63C1A"/>
    <w:rsid w:val="00E64CFC"/>
    <w:rsid w:val="00E6543B"/>
    <w:rsid w:val="00E65A91"/>
    <w:rsid w:val="00E66BD8"/>
    <w:rsid w:val="00E67776"/>
    <w:rsid w:val="00E72ABE"/>
    <w:rsid w:val="00E74186"/>
    <w:rsid w:val="00E74D07"/>
    <w:rsid w:val="00E758E4"/>
    <w:rsid w:val="00E76905"/>
    <w:rsid w:val="00E77A1F"/>
    <w:rsid w:val="00E80C8F"/>
    <w:rsid w:val="00E82A46"/>
    <w:rsid w:val="00E8343D"/>
    <w:rsid w:val="00E84889"/>
    <w:rsid w:val="00E85926"/>
    <w:rsid w:val="00E85D86"/>
    <w:rsid w:val="00E86215"/>
    <w:rsid w:val="00E901AE"/>
    <w:rsid w:val="00E9077B"/>
    <w:rsid w:val="00E9169C"/>
    <w:rsid w:val="00E9185D"/>
    <w:rsid w:val="00E92377"/>
    <w:rsid w:val="00E94A01"/>
    <w:rsid w:val="00E951D5"/>
    <w:rsid w:val="00E962FF"/>
    <w:rsid w:val="00E97A79"/>
    <w:rsid w:val="00EA0D34"/>
    <w:rsid w:val="00EA211A"/>
    <w:rsid w:val="00EA2B83"/>
    <w:rsid w:val="00EA361B"/>
    <w:rsid w:val="00EA39B4"/>
    <w:rsid w:val="00EA4E5D"/>
    <w:rsid w:val="00EA4EF6"/>
    <w:rsid w:val="00EA4FE4"/>
    <w:rsid w:val="00EA53E4"/>
    <w:rsid w:val="00EA74D6"/>
    <w:rsid w:val="00EB031A"/>
    <w:rsid w:val="00EB0BB5"/>
    <w:rsid w:val="00EB1D4C"/>
    <w:rsid w:val="00EB347C"/>
    <w:rsid w:val="00EB462D"/>
    <w:rsid w:val="00EB4641"/>
    <w:rsid w:val="00EB65AC"/>
    <w:rsid w:val="00EB6C6D"/>
    <w:rsid w:val="00EB6D60"/>
    <w:rsid w:val="00EC11D0"/>
    <w:rsid w:val="00EC27B0"/>
    <w:rsid w:val="00EC2A82"/>
    <w:rsid w:val="00EC3617"/>
    <w:rsid w:val="00EC45CF"/>
    <w:rsid w:val="00EC65BF"/>
    <w:rsid w:val="00EC6811"/>
    <w:rsid w:val="00EC7A68"/>
    <w:rsid w:val="00EC7E8C"/>
    <w:rsid w:val="00ED148F"/>
    <w:rsid w:val="00ED15F3"/>
    <w:rsid w:val="00ED4C72"/>
    <w:rsid w:val="00ED6D9B"/>
    <w:rsid w:val="00ED71EA"/>
    <w:rsid w:val="00ED7225"/>
    <w:rsid w:val="00ED7820"/>
    <w:rsid w:val="00EE0821"/>
    <w:rsid w:val="00EE12FD"/>
    <w:rsid w:val="00EE2A3A"/>
    <w:rsid w:val="00EE3A5A"/>
    <w:rsid w:val="00EE432D"/>
    <w:rsid w:val="00EE59AB"/>
    <w:rsid w:val="00EE6838"/>
    <w:rsid w:val="00EF0993"/>
    <w:rsid w:val="00EF666C"/>
    <w:rsid w:val="00EF6FCF"/>
    <w:rsid w:val="00F00CC0"/>
    <w:rsid w:val="00F03176"/>
    <w:rsid w:val="00F04275"/>
    <w:rsid w:val="00F04424"/>
    <w:rsid w:val="00F04AE6"/>
    <w:rsid w:val="00F04F6B"/>
    <w:rsid w:val="00F05F98"/>
    <w:rsid w:val="00F06AEF"/>
    <w:rsid w:val="00F06D63"/>
    <w:rsid w:val="00F07557"/>
    <w:rsid w:val="00F10FC1"/>
    <w:rsid w:val="00F11206"/>
    <w:rsid w:val="00F12778"/>
    <w:rsid w:val="00F15388"/>
    <w:rsid w:val="00F16A0A"/>
    <w:rsid w:val="00F17136"/>
    <w:rsid w:val="00F1770C"/>
    <w:rsid w:val="00F20F24"/>
    <w:rsid w:val="00F21142"/>
    <w:rsid w:val="00F24024"/>
    <w:rsid w:val="00F247B7"/>
    <w:rsid w:val="00F24C70"/>
    <w:rsid w:val="00F24CAB"/>
    <w:rsid w:val="00F265E0"/>
    <w:rsid w:val="00F27AD7"/>
    <w:rsid w:val="00F30F7D"/>
    <w:rsid w:val="00F31BB4"/>
    <w:rsid w:val="00F340DE"/>
    <w:rsid w:val="00F35339"/>
    <w:rsid w:val="00F40646"/>
    <w:rsid w:val="00F43553"/>
    <w:rsid w:val="00F44AD0"/>
    <w:rsid w:val="00F45209"/>
    <w:rsid w:val="00F4659C"/>
    <w:rsid w:val="00F46985"/>
    <w:rsid w:val="00F5048F"/>
    <w:rsid w:val="00F50B13"/>
    <w:rsid w:val="00F51093"/>
    <w:rsid w:val="00F5189A"/>
    <w:rsid w:val="00F525FB"/>
    <w:rsid w:val="00F55B9F"/>
    <w:rsid w:val="00F55C9D"/>
    <w:rsid w:val="00F56DE9"/>
    <w:rsid w:val="00F57EE4"/>
    <w:rsid w:val="00F60FE5"/>
    <w:rsid w:val="00F61D61"/>
    <w:rsid w:val="00F61F84"/>
    <w:rsid w:val="00F62E68"/>
    <w:rsid w:val="00F637C6"/>
    <w:rsid w:val="00F639BD"/>
    <w:rsid w:val="00F63E88"/>
    <w:rsid w:val="00F655FA"/>
    <w:rsid w:val="00F67D59"/>
    <w:rsid w:val="00F73C63"/>
    <w:rsid w:val="00F73FFC"/>
    <w:rsid w:val="00F75550"/>
    <w:rsid w:val="00F802F8"/>
    <w:rsid w:val="00F805A1"/>
    <w:rsid w:val="00F80F5D"/>
    <w:rsid w:val="00F8190C"/>
    <w:rsid w:val="00F81E6B"/>
    <w:rsid w:val="00F82B94"/>
    <w:rsid w:val="00F82F9C"/>
    <w:rsid w:val="00F84057"/>
    <w:rsid w:val="00F843C8"/>
    <w:rsid w:val="00F86CD7"/>
    <w:rsid w:val="00F9080A"/>
    <w:rsid w:val="00F9128B"/>
    <w:rsid w:val="00F91DC6"/>
    <w:rsid w:val="00F937B6"/>
    <w:rsid w:val="00F938DC"/>
    <w:rsid w:val="00F9400E"/>
    <w:rsid w:val="00F94587"/>
    <w:rsid w:val="00F954C5"/>
    <w:rsid w:val="00F97A01"/>
    <w:rsid w:val="00F97EF2"/>
    <w:rsid w:val="00FA045F"/>
    <w:rsid w:val="00FA0838"/>
    <w:rsid w:val="00FA0980"/>
    <w:rsid w:val="00FA0F24"/>
    <w:rsid w:val="00FA4466"/>
    <w:rsid w:val="00FA7B6C"/>
    <w:rsid w:val="00FB0239"/>
    <w:rsid w:val="00FB08EE"/>
    <w:rsid w:val="00FB090D"/>
    <w:rsid w:val="00FB1349"/>
    <w:rsid w:val="00FB2A6A"/>
    <w:rsid w:val="00FB4432"/>
    <w:rsid w:val="00FB4752"/>
    <w:rsid w:val="00FC0084"/>
    <w:rsid w:val="00FC194E"/>
    <w:rsid w:val="00FC1B5D"/>
    <w:rsid w:val="00FC4122"/>
    <w:rsid w:val="00FC48EA"/>
    <w:rsid w:val="00FC6822"/>
    <w:rsid w:val="00FC68F3"/>
    <w:rsid w:val="00FC7484"/>
    <w:rsid w:val="00FD0161"/>
    <w:rsid w:val="00FD1459"/>
    <w:rsid w:val="00FD22C7"/>
    <w:rsid w:val="00FD2612"/>
    <w:rsid w:val="00FD2F71"/>
    <w:rsid w:val="00FD4117"/>
    <w:rsid w:val="00FE331C"/>
    <w:rsid w:val="00FE338B"/>
    <w:rsid w:val="00FE575F"/>
    <w:rsid w:val="00FF0E15"/>
    <w:rsid w:val="00FF27A1"/>
    <w:rsid w:val="00FF27D9"/>
    <w:rsid w:val="00FF3939"/>
    <w:rsid w:val="00FF3E8C"/>
    <w:rsid w:val="00FF5560"/>
    <w:rsid w:val="00FF5674"/>
    <w:rsid w:val="00FF5CE3"/>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C0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1"/>
    <w:qFormat/>
    <w:rsid w:val="00873A37"/>
    <w:pPr>
      <w:spacing w:before="160" w:line="260" w:lineRule="exact"/>
      <w:jc w:val="both"/>
    </w:pPr>
    <w:rPr>
      <w:rFonts w:ascii="Century Gothic" w:hAnsi="Century Gothic"/>
      <w:sz w:val="20"/>
    </w:rPr>
  </w:style>
  <w:style w:type="paragraph" w:styleId="Otsikko1">
    <w:name w:val="heading 1"/>
    <w:basedOn w:val="Normaali"/>
    <w:next w:val="Normaali"/>
    <w:link w:val="Otsikko1Char"/>
    <w:autoRedefine/>
    <w:qFormat/>
    <w:rsid w:val="00DE3B87"/>
    <w:pPr>
      <w:keepNext/>
      <w:numPr>
        <w:numId w:val="33"/>
      </w:numPr>
      <w:spacing w:before="240" w:after="240" w:line="360" w:lineRule="exact"/>
      <w:jc w:val="left"/>
      <w:outlineLvl w:val="0"/>
    </w:pPr>
    <w:rPr>
      <w:rFonts w:eastAsiaTheme="majorEastAsia" w:cstheme="majorBidi"/>
      <w:b/>
      <w:color w:val="000000" w:themeColor="text1"/>
      <w:sz w:val="28"/>
      <w:szCs w:val="32"/>
    </w:rPr>
  </w:style>
  <w:style w:type="paragraph" w:styleId="Otsikko2">
    <w:name w:val="heading 2"/>
    <w:basedOn w:val="Normaali"/>
    <w:next w:val="Normaali"/>
    <w:link w:val="Otsikko2Char"/>
    <w:autoRedefine/>
    <w:uiPriority w:val="9"/>
    <w:unhideWhenUsed/>
    <w:qFormat/>
    <w:rsid w:val="00364544"/>
    <w:pPr>
      <w:keepNext/>
      <w:keepLines/>
      <w:numPr>
        <w:ilvl w:val="1"/>
        <w:numId w:val="30"/>
      </w:numPr>
      <w:spacing w:before="240" w:after="240" w:line="320" w:lineRule="exact"/>
      <w:jc w:val="left"/>
      <w:outlineLvl w:val="1"/>
    </w:pPr>
    <w:rPr>
      <w:rFonts w:eastAsiaTheme="majorEastAsia" w:cstheme="majorHAnsi"/>
      <w:b/>
      <w:color w:val="000000" w:themeColor="text1"/>
      <w:sz w:val="28"/>
      <w:szCs w:val="26"/>
    </w:rPr>
  </w:style>
  <w:style w:type="paragraph" w:styleId="Otsikko3">
    <w:name w:val="heading 3"/>
    <w:basedOn w:val="Normaali"/>
    <w:next w:val="Normaali"/>
    <w:link w:val="Otsikko3Char"/>
    <w:uiPriority w:val="9"/>
    <w:unhideWhenUsed/>
    <w:qFormat/>
    <w:rsid w:val="00DE3B87"/>
    <w:pPr>
      <w:keepNext/>
      <w:keepLines/>
      <w:numPr>
        <w:ilvl w:val="2"/>
        <w:numId w:val="33"/>
      </w:numPr>
      <w:spacing w:before="240" w:after="240"/>
      <w:outlineLvl w:val="2"/>
    </w:pPr>
    <w:rPr>
      <w:rFonts w:eastAsiaTheme="majorEastAsia" w:cstheme="majorBidi"/>
      <w:b/>
      <w:color w:val="000000" w:themeColor="text1"/>
      <w:sz w:val="24"/>
      <w:szCs w:val="24"/>
    </w:rPr>
  </w:style>
  <w:style w:type="paragraph" w:styleId="Otsikko4">
    <w:name w:val="heading 4"/>
    <w:basedOn w:val="Normaali"/>
    <w:next w:val="LeiptekstiMigri"/>
    <w:link w:val="Otsikko4Char"/>
    <w:uiPriority w:val="9"/>
    <w:unhideWhenUsed/>
    <w:rsid w:val="00DE3B87"/>
    <w:pPr>
      <w:keepNext/>
      <w:keepLines/>
      <w:numPr>
        <w:ilvl w:val="3"/>
        <w:numId w:val="33"/>
      </w:numPr>
      <w:spacing w:before="240" w:after="240"/>
      <w:outlineLvl w:val="3"/>
    </w:pPr>
    <w:rPr>
      <w:rFonts w:eastAsiaTheme="majorEastAsia" w:cstheme="majorBidi"/>
      <w:b/>
      <w:iCs/>
      <w:color w:val="000000" w:themeColor="text1"/>
    </w:rPr>
  </w:style>
  <w:style w:type="paragraph" w:styleId="Otsikko5">
    <w:name w:val="heading 5"/>
    <w:basedOn w:val="Normaali"/>
    <w:next w:val="Normaali"/>
    <w:link w:val="Otsikko5Char"/>
    <w:uiPriority w:val="9"/>
    <w:semiHidden/>
    <w:unhideWhenUsed/>
    <w:rsid w:val="00772240"/>
    <w:pPr>
      <w:keepNext/>
      <w:keepLines/>
      <w:spacing w:before="40" w:after="0"/>
      <w:outlineLvl w:val="4"/>
    </w:pPr>
    <w:rPr>
      <w:rFonts w:asciiTheme="majorHAnsi" w:eastAsiaTheme="majorEastAsia" w:hAnsiTheme="majorHAnsi" w:cstheme="majorBidi"/>
      <w:color w:val="002D7B"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543F66"/>
    <w:rPr>
      <w:rFonts w:ascii="Century Gothic" w:eastAsiaTheme="majorEastAsia" w:hAnsi="Century Gothic" w:cstheme="majorBidi"/>
      <w:b/>
      <w:color w:val="000000" w:themeColor="text1"/>
      <w:sz w:val="28"/>
      <w:szCs w:val="32"/>
    </w:rPr>
  </w:style>
  <w:style w:type="character" w:customStyle="1" w:styleId="Otsikko2Char">
    <w:name w:val="Otsikko 2 Char"/>
    <w:basedOn w:val="Kappaleenoletusfontti"/>
    <w:link w:val="Otsikko2"/>
    <w:uiPriority w:val="9"/>
    <w:rsid w:val="00364544"/>
    <w:rPr>
      <w:rFonts w:ascii="Century Gothic" w:eastAsiaTheme="majorEastAsia" w:hAnsi="Century Gothic" w:cstheme="majorHAnsi"/>
      <w:b/>
      <w:color w:val="000000" w:themeColor="text1"/>
      <w:sz w:val="28"/>
      <w:szCs w:val="26"/>
    </w:rPr>
  </w:style>
  <w:style w:type="character" w:customStyle="1" w:styleId="Otsikko3Char">
    <w:name w:val="Otsikko 3 Char"/>
    <w:basedOn w:val="Kappaleenoletusfontti"/>
    <w:link w:val="Otsikko3"/>
    <w:uiPriority w:val="9"/>
    <w:rsid w:val="00633597"/>
    <w:rPr>
      <w:rFonts w:ascii="Century Gothic" w:eastAsiaTheme="majorEastAsia" w:hAnsi="Century Gothic" w:cstheme="majorBidi"/>
      <w:b/>
      <w:color w:val="000000" w:themeColor="text1"/>
      <w:sz w:val="24"/>
      <w:szCs w:val="24"/>
    </w:rPr>
  </w:style>
  <w:style w:type="paragraph" w:styleId="Otsikko">
    <w:name w:val="Title"/>
    <w:basedOn w:val="Normaali"/>
    <w:next w:val="Normaali"/>
    <w:link w:val="OtsikkoChar"/>
    <w:uiPriority w:val="10"/>
    <w:rsid w:val="000663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663E8"/>
    <w:rPr>
      <w:rFonts w:asciiTheme="majorHAnsi" w:eastAsiaTheme="majorEastAsia" w:hAnsiTheme="majorHAnsi" w:cstheme="majorBidi"/>
      <w:spacing w:val="-10"/>
      <w:kern w:val="28"/>
      <w:sz w:val="56"/>
      <w:szCs w:val="56"/>
    </w:rPr>
  </w:style>
  <w:style w:type="paragraph" w:styleId="Yltunniste">
    <w:name w:val="header"/>
    <w:basedOn w:val="Normaali"/>
    <w:link w:val="YltunnisteChar"/>
    <w:uiPriority w:val="99"/>
    <w:unhideWhenUsed/>
    <w:rsid w:val="007E006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7E0069"/>
    <w:rPr>
      <w:rFonts w:ascii="Century Gothic" w:hAnsi="Century Gothic"/>
      <w:sz w:val="20"/>
    </w:rPr>
  </w:style>
  <w:style w:type="paragraph" w:styleId="Alatunniste">
    <w:name w:val="footer"/>
    <w:basedOn w:val="Normaali"/>
    <w:link w:val="AlatunnisteChar"/>
    <w:uiPriority w:val="99"/>
    <w:unhideWhenUsed/>
    <w:rsid w:val="007E006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7E0069"/>
    <w:rPr>
      <w:rFonts w:ascii="Century Gothic" w:hAnsi="Century Gothic"/>
      <w:sz w:val="20"/>
    </w:rPr>
  </w:style>
  <w:style w:type="paragraph" w:styleId="Seliteteksti">
    <w:name w:val="Balloon Text"/>
    <w:basedOn w:val="Normaali"/>
    <w:link w:val="SelitetekstiChar"/>
    <w:uiPriority w:val="99"/>
    <w:semiHidden/>
    <w:unhideWhenUsed/>
    <w:rsid w:val="007E006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E0069"/>
    <w:rPr>
      <w:rFonts w:ascii="Segoe UI" w:hAnsi="Segoe UI" w:cs="Segoe UI"/>
      <w:sz w:val="18"/>
      <w:szCs w:val="18"/>
    </w:rPr>
  </w:style>
  <w:style w:type="table" w:styleId="TaulukkoRuudukko">
    <w:name w:val="Table Grid"/>
    <w:basedOn w:val="Normaalitaulukko"/>
    <w:uiPriority w:val="39"/>
    <w:rsid w:val="00313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iptekstiMigri">
    <w:name w:val="Leipäteksti Migri"/>
    <w:basedOn w:val="Normaali"/>
    <w:link w:val="LeiptekstiMigriChar"/>
    <w:rsid w:val="00117EA9"/>
    <w:pPr>
      <w:spacing w:before="120" w:after="120" w:line="240" w:lineRule="auto"/>
      <w:ind w:left="1440"/>
    </w:pPr>
  </w:style>
  <w:style w:type="paragraph" w:styleId="Luettelokappale">
    <w:name w:val="List Paragraph"/>
    <w:basedOn w:val="Normaali"/>
    <w:uiPriority w:val="34"/>
    <w:rsid w:val="0074158A"/>
    <w:pPr>
      <w:ind w:left="720"/>
      <w:contextualSpacing/>
    </w:pPr>
  </w:style>
  <w:style w:type="character" w:customStyle="1" w:styleId="Otsikko4Char">
    <w:name w:val="Otsikko 4 Char"/>
    <w:basedOn w:val="Kappaleenoletusfontti"/>
    <w:link w:val="Otsikko4"/>
    <w:uiPriority w:val="9"/>
    <w:rsid w:val="00633597"/>
    <w:rPr>
      <w:rFonts w:ascii="Century Gothic" w:eastAsiaTheme="majorEastAsia" w:hAnsi="Century Gothic" w:cstheme="majorBidi"/>
      <w:b/>
      <w:iCs/>
      <w:color w:val="000000" w:themeColor="text1"/>
      <w:sz w:val="20"/>
    </w:rPr>
  </w:style>
  <w:style w:type="paragraph" w:styleId="Kuvaotsikko">
    <w:name w:val="caption"/>
    <w:aliases w:val="Quote1"/>
    <w:basedOn w:val="Normaali"/>
    <w:next w:val="Normaali"/>
    <w:uiPriority w:val="11"/>
    <w:unhideWhenUsed/>
    <w:qFormat/>
    <w:rsid w:val="00082DFE"/>
    <w:pPr>
      <w:spacing w:before="240" w:after="240" w:line="240" w:lineRule="auto"/>
    </w:pPr>
    <w:rPr>
      <w:i/>
      <w:iCs/>
      <w:color w:val="000000" w:themeColor="text1"/>
      <w:szCs w:val="18"/>
    </w:rPr>
  </w:style>
  <w:style w:type="paragraph" w:customStyle="1" w:styleId="Numeroitupotsikko">
    <w:name w:val="Numeroitupääotsikko"/>
    <w:basedOn w:val="Otsikko1"/>
    <w:next w:val="LeiptekstiMigri"/>
    <w:uiPriority w:val="11"/>
    <w:rsid w:val="003077A4"/>
    <w:pPr>
      <w:numPr>
        <w:numId w:val="0"/>
      </w:numPr>
    </w:pPr>
  </w:style>
  <w:style w:type="paragraph" w:customStyle="1" w:styleId="HeaderISO">
    <w:name w:val="Header ISO"/>
    <w:rsid w:val="00803B42"/>
    <w:pPr>
      <w:spacing w:after="0" w:line="240" w:lineRule="auto"/>
    </w:pPr>
    <w:rPr>
      <w:rFonts w:ascii="Arial" w:eastAsia="Times New Roman" w:hAnsi="Arial" w:cs="Times New Roman"/>
      <w:caps/>
      <w:sz w:val="16"/>
      <w:szCs w:val="24"/>
    </w:rPr>
  </w:style>
  <w:style w:type="paragraph" w:customStyle="1" w:styleId="Headerpieni">
    <w:name w:val="Header pieni"/>
    <w:rsid w:val="00803B42"/>
    <w:pPr>
      <w:spacing w:after="0" w:line="240" w:lineRule="auto"/>
    </w:pPr>
    <w:rPr>
      <w:rFonts w:ascii="Arial" w:eastAsia="Times New Roman" w:hAnsi="Arial" w:cs="Times New Roman"/>
      <w:sz w:val="16"/>
      <w:szCs w:val="24"/>
    </w:rPr>
  </w:style>
  <w:style w:type="character" w:styleId="Sivunumero">
    <w:name w:val="page number"/>
    <w:basedOn w:val="Kappaleenoletusfontti"/>
    <w:rsid w:val="00803B42"/>
  </w:style>
  <w:style w:type="paragraph" w:customStyle="1" w:styleId="POTSIKKO">
    <w:name w:val="PÄÄOTSIKKO"/>
    <w:basedOn w:val="Otsikko1"/>
    <w:next w:val="Normaali"/>
    <w:link w:val="POTSIKKOChar"/>
    <w:qFormat/>
    <w:rsid w:val="00A8295C"/>
    <w:pPr>
      <w:numPr>
        <w:numId w:val="0"/>
      </w:numPr>
      <w:suppressAutoHyphens/>
      <w:spacing w:after="0" w:line="260" w:lineRule="atLeast"/>
    </w:pPr>
    <w:rPr>
      <w:rFonts w:eastAsia="Times New Roman" w:cs="Times New Roman"/>
      <w:spacing w:val="10"/>
      <w:szCs w:val="24"/>
    </w:rPr>
  </w:style>
  <w:style w:type="paragraph" w:customStyle="1" w:styleId="Kuvateksti">
    <w:name w:val="Kuvateksti"/>
    <w:basedOn w:val="Normaali"/>
    <w:next w:val="LeiptekstiMigri"/>
    <w:uiPriority w:val="11"/>
    <w:qFormat/>
    <w:rsid w:val="00FB090D"/>
    <w:pPr>
      <w:spacing w:after="240"/>
    </w:pPr>
    <w:rPr>
      <w:i/>
      <w:sz w:val="16"/>
    </w:rPr>
  </w:style>
  <w:style w:type="paragraph" w:customStyle="1" w:styleId="Otsikko2numerolla">
    <w:name w:val="Otsikko 2 numerolla"/>
    <w:basedOn w:val="Otsikko2"/>
    <w:link w:val="Otsikko2numerollaChar"/>
    <w:uiPriority w:val="11"/>
    <w:rsid w:val="006F0B7C"/>
    <w:pPr>
      <w:numPr>
        <w:numId w:val="10"/>
      </w:numPr>
    </w:pPr>
    <w:rPr>
      <w:rFonts w:eastAsiaTheme="minorHAnsi"/>
    </w:rPr>
  </w:style>
  <w:style w:type="paragraph" w:customStyle="1" w:styleId="Otsikko3numerolla">
    <w:name w:val="Otsikko 3 numerolla"/>
    <w:basedOn w:val="Otsikko3"/>
    <w:link w:val="Otsikko3numerollaChar"/>
    <w:uiPriority w:val="11"/>
    <w:rsid w:val="006F0B7C"/>
    <w:pPr>
      <w:numPr>
        <w:ilvl w:val="0"/>
        <w:numId w:val="15"/>
      </w:numPr>
    </w:pPr>
  </w:style>
  <w:style w:type="character" w:customStyle="1" w:styleId="Otsikko2numerollaChar">
    <w:name w:val="Otsikko 2 numerolla Char"/>
    <w:basedOn w:val="Otsikko2Char"/>
    <w:link w:val="Otsikko2numerolla"/>
    <w:uiPriority w:val="11"/>
    <w:rsid w:val="006F0B7C"/>
    <w:rPr>
      <w:rFonts w:ascii="Century Gothic" w:eastAsiaTheme="majorEastAsia" w:hAnsi="Century Gothic" w:cstheme="majorBidi"/>
      <w:b/>
      <w:color w:val="000000" w:themeColor="text1"/>
      <w:sz w:val="28"/>
      <w:szCs w:val="26"/>
    </w:rPr>
  </w:style>
  <w:style w:type="character" w:customStyle="1" w:styleId="Otsikko3numerollaChar">
    <w:name w:val="Otsikko 3 numerolla Char"/>
    <w:basedOn w:val="Otsikko3Char"/>
    <w:link w:val="Otsikko3numerolla"/>
    <w:uiPriority w:val="11"/>
    <w:rsid w:val="006F0B7C"/>
    <w:rPr>
      <w:rFonts w:ascii="Century Gothic" w:eastAsiaTheme="majorEastAsia" w:hAnsi="Century Gothic" w:cstheme="majorBidi"/>
      <w:b/>
      <w:color w:val="000000" w:themeColor="text1"/>
      <w:sz w:val="24"/>
      <w:szCs w:val="24"/>
    </w:rPr>
  </w:style>
  <w:style w:type="paragraph" w:styleId="Sisluet1">
    <w:name w:val="toc 1"/>
    <w:basedOn w:val="Normaali"/>
    <w:next w:val="Normaali"/>
    <w:autoRedefine/>
    <w:uiPriority w:val="39"/>
    <w:unhideWhenUsed/>
    <w:rsid w:val="00D171E5"/>
    <w:pPr>
      <w:spacing w:after="100"/>
    </w:pPr>
  </w:style>
  <w:style w:type="paragraph" w:styleId="Sisluet3">
    <w:name w:val="toc 3"/>
    <w:basedOn w:val="Normaali"/>
    <w:next w:val="Normaali"/>
    <w:autoRedefine/>
    <w:uiPriority w:val="39"/>
    <w:unhideWhenUsed/>
    <w:rsid w:val="00D171E5"/>
    <w:pPr>
      <w:spacing w:after="100"/>
      <w:ind w:left="400"/>
    </w:pPr>
  </w:style>
  <w:style w:type="paragraph" w:styleId="Sisluet4">
    <w:name w:val="toc 4"/>
    <w:basedOn w:val="Normaali"/>
    <w:next w:val="Normaali"/>
    <w:autoRedefine/>
    <w:uiPriority w:val="39"/>
    <w:unhideWhenUsed/>
    <w:rsid w:val="00D171E5"/>
    <w:pPr>
      <w:spacing w:after="100"/>
      <w:ind w:left="600"/>
    </w:pPr>
  </w:style>
  <w:style w:type="character" w:styleId="Hyperlinkki">
    <w:name w:val="Hyperlink"/>
    <w:basedOn w:val="Kappaleenoletusfontti"/>
    <w:uiPriority w:val="99"/>
    <w:unhideWhenUsed/>
    <w:rsid w:val="00D171E5"/>
    <w:rPr>
      <w:color w:val="0563C1" w:themeColor="hyperlink"/>
      <w:u w:val="single"/>
    </w:rPr>
  </w:style>
  <w:style w:type="character" w:styleId="Paikkamerkkiteksti">
    <w:name w:val="Placeholder Text"/>
    <w:basedOn w:val="Kappaleenoletusfontti"/>
    <w:uiPriority w:val="99"/>
    <w:semiHidden/>
    <w:rsid w:val="00082DFE"/>
    <w:rPr>
      <w:color w:val="808080"/>
    </w:rPr>
  </w:style>
  <w:style w:type="paragraph" w:styleId="Lainaus">
    <w:name w:val="Quote"/>
    <w:basedOn w:val="Normaali"/>
    <w:next w:val="Normaali"/>
    <w:link w:val="LainausChar"/>
    <w:uiPriority w:val="29"/>
    <w:rsid w:val="00082DFE"/>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082DFE"/>
    <w:rPr>
      <w:rFonts w:ascii="Century Gothic" w:hAnsi="Century Gothic"/>
      <w:i/>
      <w:iCs/>
      <w:color w:val="404040" w:themeColor="text1" w:themeTint="BF"/>
      <w:sz w:val="20"/>
    </w:rPr>
  </w:style>
  <w:style w:type="character" w:styleId="Korostus">
    <w:name w:val="Emphasis"/>
    <w:basedOn w:val="Kappaleenoletusfontti"/>
    <w:uiPriority w:val="20"/>
    <w:rsid w:val="001D63F6"/>
    <w:rPr>
      <w:i/>
      <w:iCs/>
    </w:rPr>
  </w:style>
  <w:style w:type="character" w:styleId="Voimakas">
    <w:name w:val="Strong"/>
    <w:basedOn w:val="Kappaleenoletusfontti"/>
    <w:uiPriority w:val="22"/>
    <w:rsid w:val="001D63F6"/>
    <w:rPr>
      <w:b/>
      <w:bCs/>
    </w:rPr>
  </w:style>
  <w:style w:type="paragraph" w:styleId="Alaviitteenteksti">
    <w:name w:val="footnote text"/>
    <w:basedOn w:val="Normaali"/>
    <w:link w:val="AlaviitteentekstiChar"/>
    <w:uiPriority w:val="99"/>
    <w:unhideWhenUsed/>
    <w:rsid w:val="00873A37"/>
    <w:pPr>
      <w:spacing w:before="0" w:after="0" w:line="240" w:lineRule="auto"/>
    </w:pPr>
    <w:rPr>
      <w:szCs w:val="20"/>
    </w:rPr>
  </w:style>
  <w:style w:type="character" w:customStyle="1" w:styleId="AlaviitteentekstiChar">
    <w:name w:val="Alaviitteen teksti Char"/>
    <w:basedOn w:val="Kappaleenoletusfontti"/>
    <w:link w:val="Alaviitteenteksti"/>
    <w:uiPriority w:val="99"/>
    <w:rsid w:val="00873A37"/>
    <w:rPr>
      <w:rFonts w:ascii="Century Gothic" w:hAnsi="Century Gothic"/>
      <w:sz w:val="20"/>
      <w:szCs w:val="20"/>
    </w:rPr>
  </w:style>
  <w:style w:type="character" w:styleId="Alaviitteenviite">
    <w:name w:val="footnote reference"/>
    <w:basedOn w:val="Kappaleenoletusfontti"/>
    <w:uiPriority w:val="99"/>
    <w:unhideWhenUsed/>
    <w:rsid w:val="00873A37"/>
    <w:rPr>
      <w:rFonts w:ascii="Century Gothic" w:hAnsi="Century Gothic"/>
      <w:sz w:val="20"/>
      <w:vertAlign w:val="superscript"/>
    </w:rPr>
  </w:style>
  <w:style w:type="character" w:customStyle="1" w:styleId="Tyyli1">
    <w:name w:val="Tyyli1"/>
    <w:basedOn w:val="Voimakas"/>
    <w:uiPriority w:val="1"/>
    <w:rsid w:val="00BC367A"/>
    <w:rPr>
      <w:b/>
      <w:bCs/>
      <w:sz w:val="16"/>
    </w:rPr>
  </w:style>
  <w:style w:type="character" w:styleId="Ratkaisematonmaininta">
    <w:name w:val="Unresolved Mention"/>
    <w:basedOn w:val="Kappaleenoletusfontti"/>
    <w:uiPriority w:val="99"/>
    <w:semiHidden/>
    <w:unhideWhenUsed/>
    <w:rsid w:val="008B44DF"/>
    <w:rPr>
      <w:color w:val="605E5C"/>
      <w:shd w:val="clear" w:color="auto" w:fill="E1DFDD"/>
    </w:rPr>
  </w:style>
  <w:style w:type="character" w:customStyle="1" w:styleId="Otsikko5Char">
    <w:name w:val="Otsikko 5 Char"/>
    <w:basedOn w:val="Kappaleenoletusfontti"/>
    <w:link w:val="Otsikko5"/>
    <w:uiPriority w:val="9"/>
    <w:semiHidden/>
    <w:rsid w:val="00772240"/>
    <w:rPr>
      <w:rFonts w:asciiTheme="majorHAnsi" w:eastAsiaTheme="majorEastAsia" w:hAnsiTheme="majorHAnsi" w:cstheme="majorBidi"/>
      <w:color w:val="002D7B" w:themeColor="accent1" w:themeShade="BF"/>
      <w:sz w:val="20"/>
    </w:rPr>
  </w:style>
  <w:style w:type="paragraph" w:customStyle="1" w:styleId="Luettelo1">
    <w:name w:val="Luettelo1"/>
    <w:basedOn w:val="LeiptekstiMigri"/>
    <w:link w:val="LuetteloChar"/>
    <w:uiPriority w:val="11"/>
    <w:qFormat/>
    <w:rsid w:val="00267E88"/>
    <w:pPr>
      <w:numPr>
        <w:numId w:val="28"/>
      </w:numPr>
      <w:ind w:left="714" w:hanging="357"/>
    </w:pPr>
  </w:style>
  <w:style w:type="paragraph" w:customStyle="1" w:styleId="Numeroimatonotsikko">
    <w:name w:val="Numeroimaton otsikko"/>
    <w:basedOn w:val="LeiptekstiMigri"/>
    <w:link w:val="NumeroimatonotsikkoChar"/>
    <w:uiPriority w:val="11"/>
    <w:qFormat/>
    <w:rsid w:val="001741CB"/>
    <w:pPr>
      <w:ind w:left="0"/>
    </w:pPr>
    <w:rPr>
      <w:b/>
    </w:rPr>
  </w:style>
  <w:style w:type="character" w:customStyle="1" w:styleId="LeiptekstiMigriChar">
    <w:name w:val="Leipäteksti Migri Char"/>
    <w:basedOn w:val="Kappaleenoletusfontti"/>
    <w:link w:val="LeiptekstiMigri"/>
    <w:rsid w:val="0056613C"/>
    <w:rPr>
      <w:rFonts w:ascii="Century Gothic" w:hAnsi="Century Gothic"/>
      <w:sz w:val="20"/>
    </w:rPr>
  </w:style>
  <w:style w:type="character" w:customStyle="1" w:styleId="LuetteloChar">
    <w:name w:val="Luettelo Char"/>
    <w:basedOn w:val="LeiptekstiMigriChar"/>
    <w:link w:val="Luettelo1"/>
    <w:uiPriority w:val="11"/>
    <w:rsid w:val="00267E88"/>
    <w:rPr>
      <w:rFonts w:ascii="Century Gothic" w:hAnsi="Century Gothic"/>
      <w:sz w:val="20"/>
    </w:rPr>
  </w:style>
  <w:style w:type="paragraph" w:customStyle="1" w:styleId="Kysymykset">
    <w:name w:val="Kysymykset"/>
    <w:basedOn w:val="Normaali"/>
    <w:link w:val="KysymyksetChar"/>
    <w:uiPriority w:val="11"/>
    <w:qFormat/>
    <w:rsid w:val="001741CB"/>
    <w:pPr>
      <w:spacing w:after="240" w:line="280" w:lineRule="exact"/>
      <w:jc w:val="left"/>
    </w:pPr>
    <w:rPr>
      <w:color w:val="000000" w:themeColor="text1"/>
    </w:rPr>
  </w:style>
  <w:style w:type="character" w:customStyle="1" w:styleId="NumeroimatonotsikkoChar">
    <w:name w:val="Numeroimaton otsikko Char"/>
    <w:basedOn w:val="LeiptekstiMigriChar"/>
    <w:link w:val="Numeroimatonotsikko"/>
    <w:uiPriority w:val="11"/>
    <w:rsid w:val="001741CB"/>
    <w:rPr>
      <w:rFonts w:ascii="Century Gothic" w:hAnsi="Century Gothic"/>
      <w:b/>
      <w:sz w:val="20"/>
    </w:rPr>
  </w:style>
  <w:style w:type="character" w:customStyle="1" w:styleId="KysymyksetChar">
    <w:name w:val="Kysymykset Char"/>
    <w:basedOn w:val="Kappaleenoletusfontti"/>
    <w:link w:val="Kysymykset"/>
    <w:uiPriority w:val="11"/>
    <w:rsid w:val="001741CB"/>
    <w:rPr>
      <w:rFonts w:ascii="Century Gothic" w:hAnsi="Century Gothic"/>
      <w:color w:val="000000" w:themeColor="text1"/>
      <w:sz w:val="20"/>
    </w:rPr>
  </w:style>
  <w:style w:type="paragraph" w:customStyle="1" w:styleId="Otsikko11">
    <w:name w:val="Otsikko 11"/>
    <w:basedOn w:val="Normaali"/>
    <w:rsid w:val="00A8295C"/>
    <w:pPr>
      <w:numPr>
        <w:numId w:val="18"/>
      </w:numPr>
    </w:pPr>
  </w:style>
  <w:style w:type="paragraph" w:customStyle="1" w:styleId="Otsikko21">
    <w:name w:val="Otsikko 21"/>
    <w:basedOn w:val="Normaali"/>
    <w:rsid w:val="00A8295C"/>
    <w:pPr>
      <w:numPr>
        <w:ilvl w:val="1"/>
        <w:numId w:val="18"/>
      </w:numPr>
    </w:pPr>
  </w:style>
  <w:style w:type="paragraph" w:customStyle="1" w:styleId="Otsikko31">
    <w:name w:val="Otsikko 31"/>
    <w:basedOn w:val="Normaali"/>
    <w:rsid w:val="00A8295C"/>
    <w:pPr>
      <w:numPr>
        <w:ilvl w:val="2"/>
        <w:numId w:val="18"/>
      </w:numPr>
    </w:pPr>
  </w:style>
  <w:style w:type="paragraph" w:customStyle="1" w:styleId="Otsikko41">
    <w:name w:val="Otsikko 41"/>
    <w:basedOn w:val="Normaali"/>
    <w:rsid w:val="00A8295C"/>
    <w:pPr>
      <w:numPr>
        <w:ilvl w:val="3"/>
        <w:numId w:val="18"/>
      </w:numPr>
    </w:pPr>
  </w:style>
  <w:style w:type="paragraph" w:customStyle="1" w:styleId="Otsikko51">
    <w:name w:val="Otsikko 51"/>
    <w:basedOn w:val="Normaali"/>
    <w:rsid w:val="00A8295C"/>
    <w:pPr>
      <w:numPr>
        <w:ilvl w:val="4"/>
        <w:numId w:val="18"/>
      </w:numPr>
    </w:pPr>
  </w:style>
  <w:style w:type="paragraph" w:customStyle="1" w:styleId="Otsikko61">
    <w:name w:val="Otsikko 61"/>
    <w:basedOn w:val="Normaali"/>
    <w:rsid w:val="00A8295C"/>
    <w:pPr>
      <w:numPr>
        <w:ilvl w:val="5"/>
        <w:numId w:val="18"/>
      </w:numPr>
    </w:pPr>
  </w:style>
  <w:style w:type="paragraph" w:customStyle="1" w:styleId="Otsikko71">
    <w:name w:val="Otsikko 71"/>
    <w:basedOn w:val="Normaali"/>
    <w:rsid w:val="00A8295C"/>
    <w:pPr>
      <w:numPr>
        <w:ilvl w:val="6"/>
        <w:numId w:val="18"/>
      </w:numPr>
    </w:pPr>
  </w:style>
  <w:style w:type="paragraph" w:customStyle="1" w:styleId="Otsikko81">
    <w:name w:val="Otsikko 81"/>
    <w:basedOn w:val="Normaali"/>
    <w:rsid w:val="00A8295C"/>
    <w:pPr>
      <w:numPr>
        <w:ilvl w:val="7"/>
        <w:numId w:val="18"/>
      </w:numPr>
    </w:pPr>
  </w:style>
  <w:style w:type="paragraph" w:customStyle="1" w:styleId="Otsikko91">
    <w:name w:val="Otsikko 91"/>
    <w:basedOn w:val="Normaali"/>
    <w:rsid w:val="00A8295C"/>
    <w:pPr>
      <w:numPr>
        <w:ilvl w:val="8"/>
        <w:numId w:val="18"/>
      </w:numPr>
    </w:pPr>
  </w:style>
  <w:style w:type="numbering" w:customStyle="1" w:styleId="Style1">
    <w:name w:val="Style1"/>
    <w:uiPriority w:val="99"/>
    <w:rsid w:val="00A8295C"/>
    <w:pPr>
      <w:numPr>
        <w:numId w:val="29"/>
      </w:numPr>
    </w:pPr>
  </w:style>
  <w:style w:type="paragraph" w:customStyle="1" w:styleId="Potsikko0">
    <w:name w:val="Pääotsikko"/>
    <w:basedOn w:val="POTSIKKO"/>
    <w:next w:val="Normaali"/>
    <w:link w:val="PotsikkoChar0"/>
    <w:uiPriority w:val="11"/>
    <w:rsid w:val="00A8295C"/>
    <w:rPr>
      <w:rFonts w:eastAsiaTheme="minorHAnsi" w:cstheme="minorHAnsi"/>
      <w:color w:val="auto"/>
      <w:spacing w:val="0"/>
      <w:szCs w:val="22"/>
    </w:rPr>
  </w:style>
  <w:style w:type="character" w:customStyle="1" w:styleId="POTSIKKOChar">
    <w:name w:val="PÄÄOTSIKKO Char"/>
    <w:basedOn w:val="Otsikko1Char"/>
    <w:link w:val="POTSIKKO"/>
    <w:rsid w:val="00A8295C"/>
    <w:rPr>
      <w:rFonts w:ascii="Century Gothic" w:eastAsia="Times New Roman" w:hAnsi="Century Gothic" w:cs="Times New Roman"/>
      <w:b/>
      <w:color w:val="000000" w:themeColor="text1"/>
      <w:spacing w:val="10"/>
      <w:sz w:val="28"/>
      <w:szCs w:val="24"/>
    </w:rPr>
  </w:style>
  <w:style w:type="character" w:customStyle="1" w:styleId="PotsikkoChar0">
    <w:name w:val="Pääotsikko Char"/>
    <w:basedOn w:val="POTSIKKOChar"/>
    <w:link w:val="Potsikko0"/>
    <w:uiPriority w:val="11"/>
    <w:rsid w:val="00A8295C"/>
    <w:rPr>
      <w:rFonts w:ascii="Century Gothic" w:eastAsia="Times New Roman" w:hAnsi="Century Gothic" w:cs="Times New Roman"/>
      <w:b/>
      <w:color w:val="000000" w:themeColor="text1"/>
      <w:spacing w:val="10"/>
      <w:sz w:val="28"/>
      <w:szCs w:val="24"/>
    </w:rPr>
  </w:style>
  <w:style w:type="character" w:styleId="Kommentinviite">
    <w:name w:val="annotation reference"/>
    <w:basedOn w:val="Kappaleenoletusfontti"/>
    <w:uiPriority w:val="99"/>
    <w:semiHidden/>
    <w:unhideWhenUsed/>
    <w:rsid w:val="002A6FE6"/>
    <w:rPr>
      <w:sz w:val="16"/>
      <w:szCs w:val="16"/>
    </w:rPr>
  </w:style>
  <w:style w:type="paragraph" w:styleId="Kommentinteksti">
    <w:name w:val="annotation text"/>
    <w:basedOn w:val="Normaali"/>
    <w:link w:val="KommentintekstiChar"/>
    <w:uiPriority w:val="99"/>
    <w:unhideWhenUsed/>
    <w:rsid w:val="002A6FE6"/>
    <w:pPr>
      <w:spacing w:line="240" w:lineRule="auto"/>
    </w:pPr>
    <w:rPr>
      <w:szCs w:val="20"/>
    </w:rPr>
  </w:style>
  <w:style w:type="character" w:customStyle="1" w:styleId="KommentintekstiChar">
    <w:name w:val="Kommentin teksti Char"/>
    <w:basedOn w:val="Kappaleenoletusfontti"/>
    <w:link w:val="Kommentinteksti"/>
    <w:uiPriority w:val="99"/>
    <w:rsid w:val="002A6FE6"/>
    <w:rPr>
      <w:rFonts w:ascii="Century Gothic" w:hAnsi="Century Gothic"/>
      <w:sz w:val="20"/>
      <w:szCs w:val="20"/>
    </w:rPr>
  </w:style>
  <w:style w:type="paragraph" w:styleId="Kommentinotsikko">
    <w:name w:val="annotation subject"/>
    <w:basedOn w:val="Kommentinteksti"/>
    <w:next w:val="Kommentinteksti"/>
    <w:link w:val="KommentinotsikkoChar"/>
    <w:uiPriority w:val="99"/>
    <w:semiHidden/>
    <w:unhideWhenUsed/>
    <w:rsid w:val="002A6FE6"/>
    <w:rPr>
      <w:b/>
      <w:bCs/>
    </w:rPr>
  </w:style>
  <w:style w:type="character" w:customStyle="1" w:styleId="KommentinotsikkoChar">
    <w:name w:val="Kommentin otsikko Char"/>
    <w:basedOn w:val="KommentintekstiChar"/>
    <w:link w:val="Kommentinotsikko"/>
    <w:uiPriority w:val="99"/>
    <w:semiHidden/>
    <w:rsid w:val="002A6FE6"/>
    <w:rPr>
      <w:rFonts w:ascii="Century Gothic" w:hAnsi="Century Gothic"/>
      <w:b/>
      <w:bCs/>
      <w:sz w:val="20"/>
      <w:szCs w:val="20"/>
    </w:rPr>
  </w:style>
  <w:style w:type="character" w:styleId="AvattuHyperlinkki">
    <w:name w:val="FollowedHyperlink"/>
    <w:basedOn w:val="Kappaleenoletusfontti"/>
    <w:uiPriority w:val="99"/>
    <w:semiHidden/>
    <w:unhideWhenUsed/>
    <w:rsid w:val="00553492"/>
    <w:rPr>
      <w:color w:val="954F72" w:themeColor="followedHyperlink"/>
      <w:u w:val="single"/>
    </w:rPr>
  </w:style>
  <w:style w:type="paragraph" w:styleId="Merkittyluettelo">
    <w:name w:val="List Bullet"/>
    <w:basedOn w:val="Normaali"/>
    <w:uiPriority w:val="99"/>
    <w:unhideWhenUsed/>
    <w:rsid w:val="009E32EF"/>
    <w:pPr>
      <w:numPr>
        <w:numId w:val="48"/>
      </w:numPr>
      <w:contextualSpacing/>
    </w:pPr>
  </w:style>
  <w:style w:type="paragraph" w:styleId="Kuvaotsikkoluettelo">
    <w:name w:val="table of figures"/>
    <w:basedOn w:val="Normaali"/>
    <w:next w:val="Normaali"/>
    <w:uiPriority w:val="99"/>
    <w:semiHidden/>
    <w:unhideWhenUsed/>
    <w:rsid w:val="00D275C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3867">
      <w:bodyDiv w:val="1"/>
      <w:marLeft w:val="0"/>
      <w:marRight w:val="0"/>
      <w:marTop w:val="0"/>
      <w:marBottom w:val="0"/>
      <w:divBdr>
        <w:top w:val="none" w:sz="0" w:space="0" w:color="auto"/>
        <w:left w:val="none" w:sz="0" w:space="0" w:color="auto"/>
        <w:bottom w:val="none" w:sz="0" w:space="0" w:color="auto"/>
        <w:right w:val="none" w:sz="0" w:space="0" w:color="auto"/>
      </w:divBdr>
    </w:div>
    <w:div w:id="106627646">
      <w:bodyDiv w:val="1"/>
      <w:marLeft w:val="0"/>
      <w:marRight w:val="0"/>
      <w:marTop w:val="0"/>
      <w:marBottom w:val="0"/>
      <w:divBdr>
        <w:top w:val="none" w:sz="0" w:space="0" w:color="auto"/>
        <w:left w:val="none" w:sz="0" w:space="0" w:color="auto"/>
        <w:bottom w:val="none" w:sz="0" w:space="0" w:color="auto"/>
        <w:right w:val="none" w:sz="0" w:space="0" w:color="auto"/>
      </w:divBdr>
    </w:div>
    <w:div w:id="134421151">
      <w:bodyDiv w:val="1"/>
      <w:marLeft w:val="0"/>
      <w:marRight w:val="0"/>
      <w:marTop w:val="0"/>
      <w:marBottom w:val="0"/>
      <w:divBdr>
        <w:top w:val="none" w:sz="0" w:space="0" w:color="auto"/>
        <w:left w:val="none" w:sz="0" w:space="0" w:color="auto"/>
        <w:bottom w:val="none" w:sz="0" w:space="0" w:color="auto"/>
        <w:right w:val="none" w:sz="0" w:space="0" w:color="auto"/>
      </w:divBdr>
    </w:div>
    <w:div w:id="148522913">
      <w:bodyDiv w:val="1"/>
      <w:marLeft w:val="0"/>
      <w:marRight w:val="0"/>
      <w:marTop w:val="0"/>
      <w:marBottom w:val="0"/>
      <w:divBdr>
        <w:top w:val="none" w:sz="0" w:space="0" w:color="auto"/>
        <w:left w:val="none" w:sz="0" w:space="0" w:color="auto"/>
        <w:bottom w:val="none" w:sz="0" w:space="0" w:color="auto"/>
        <w:right w:val="none" w:sz="0" w:space="0" w:color="auto"/>
      </w:divBdr>
    </w:div>
    <w:div w:id="149100549">
      <w:bodyDiv w:val="1"/>
      <w:marLeft w:val="0"/>
      <w:marRight w:val="0"/>
      <w:marTop w:val="0"/>
      <w:marBottom w:val="0"/>
      <w:divBdr>
        <w:top w:val="none" w:sz="0" w:space="0" w:color="auto"/>
        <w:left w:val="none" w:sz="0" w:space="0" w:color="auto"/>
        <w:bottom w:val="none" w:sz="0" w:space="0" w:color="auto"/>
        <w:right w:val="none" w:sz="0" w:space="0" w:color="auto"/>
      </w:divBdr>
    </w:div>
    <w:div w:id="253169852">
      <w:bodyDiv w:val="1"/>
      <w:marLeft w:val="0"/>
      <w:marRight w:val="0"/>
      <w:marTop w:val="0"/>
      <w:marBottom w:val="0"/>
      <w:divBdr>
        <w:top w:val="none" w:sz="0" w:space="0" w:color="auto"/>
        <w:left w:val="none" w:sz="0" w:space="0" w:color="auto"/>
        <w:bottom w:val="none" w:sz="0" w:space="0" w:color="auto"/>
        <w:right w:val="none" w:sz="0" w:space="0" w:color="auto"/>
      </w:divBdr>
    </w:div>
    <w:div w:id="274673340">
      <w:bodyDiv w:val="1"/>
      <w:marLeft w:val="0"/>
      <w:marRight w:val="0"/>
      <w:marTop w:val="0"/>
      <w:marBottom w:val="0"/>
      <w:divBdr>
        <w:top w:val="none" w:sz="0" w:space="0" w:color="auto"/>
        <w:left w:val="none" w:sz="0" w:space="0" w:color="auto"/>
        <w:bottom w:val="none" w:sz="0" w:space="0" w:color="auto"/>
        <w:right w:val="none" w:sz="0" w:space="0" w:color="auto"/>
      </w:divBdr>
      <w:divsChild>
        <w:div w:id="898788824">
          <w:marLeft w:val="0"/>
          <w:marRight w:val="0"/>
          <w:marTop w:val="0"/>
          <w:marBottom w:val="120"/>
          <w:divBdr>
            <w:top w:val="none" w:sz="0" w:space="0" w:color="auto"/>
            <w:left w:val="none" w:sz="0" w:space="0" w:color="auto"/>
            <w:bottom w:val="none" w:sz="0" w:space="0" w:color="auto"/>
            <w:right w:val="none" w:sz="0" w:space="0" w:color="auto"/>
          </w:divBdr>
          <w:divsChild>
            <w:div w:id="17952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7201">
      <w:bodyDiv w:val="1"/>
      <w:marLeft w:val="0"/>
      <w:marRight w:val="0"/>
      <w:marTop w:val="0"/>
      <w:marBottom w:val="0"/>
      <w:divBdr>
        <w:top w:val="none" w:sz="0" w:space="0" w:color="auto"/>
        <w:left w:val="none" w:sz="0" w:space="0" w:color="auto"/>
        <w:bottom w:val="none" w:sz="0" w:space="0" w:color="auto"/>
        <w:right w:val="none" w:sz="0" w:space="0" w:color="auto"/>
      </w:divBdr>
    </w:div>
    <w:div w:id="301429588">
      <w:bodyDiv w:val="1"/>
      <w:marLeft w:val="0"/>
      <w:marRight w:val="0"/>
      <w:marTop w:val="0"/>
      <w:marBottom w:val="0"/>
      <w:divBdr>
        <w:top w:val="none" w:sz="0" w:space="0" w:color="auto"/>
        <w:left w:val="none" w:sz="0" w:space="0" w:color="auto"/>
        <w:bottom w:val="none" w:sz="0" w:space="0" w:color="auto"/>
        <w:right w:val="none" w:sz="0" w:space="0" w:color="auto"/>
      </w:divBdr>
    </w:div>
    <w:div w:id="381366373">
      <w:bodyDiv w:val="1"/>
      <w:marLeft w:val="0"/>
      <w:marRight w:val="0"/>
      <w:marTop w:val="0"/>
      <w:marBottom w:val="0"/>
      <w:divBdr>
        <w:top w:val="none" w:sz="0" w:space="0" w:color="auto"/>
        <w:left w:val="none" w:sz="0" w:space="0" w:color="auto"/>
        <w:bottom w:val="none" w:sz="0" w:space="0" w:color="auto"/>
        <w:right w:val="none" w:sz="0" w:space="0" w:color="auto"/>
      </w:divBdr>
    </w:div>
    <w:div w:id="423187463">
      <w:bodyDiv w:val="1"/>
      <w:marLeft w:val="0"/>
      <w:marRight w:val="0"/>
      <w:marTop w:val="0"/>
      <w:marBottom w:val="0"/>
      <w:divBdr>
        <w:top w:val="none" w:sz="0" w:space="0" w:color="auto"/>
        <w:left w:val="none" w:sz="0" w:space="0" w:color="auto"/>
        <w:bottom w:val="none" w:sz="0" w:space="0" w:color="auto"/>
        <w:right w:val="none" w:sz="0" w:space="0" w:color="auto"/>
      </w:divBdr>
    </w:div>
    <w:div w:id="440300995">
      <w:bodyDiv w:val="1"/>
      <w:marLeft w:val="0"/>
      <w:marRight w:val="0"/>
      <w:marTop w:val="0"/>
      <w:marBottom w:val="0"/>
      <w:divBdr>
        <w:top w:val="none" w:sz="0" w:space="0" w:color="auto"/>
        <w:left w:val="none" w:sz="0" w:space="0" w:color="auto"/>
        <w:bottom w:val="none" w:sz="0" w:space="0" w:color="auto"/>
        <w:right w:val="none" w:sz="0" w:space="0" w:color="auto"/>
      </w:divBdr>
      <w:divsChild>
        <w:div w:id="1896116793">
          <w:marLeft w:val="0"/>
          <w:marRight w:val="0"/>
          <w:marTop w:val="0"/>
          <w:marBottom w:val="0"/>
          <w:divBdr>
            <w:top w:val="none" w:sz="0" w:space="0" w:color="auto"/>
            <w:left w:val="none" w:sz="0" w:space="0" w:color="auto"/>
            <w:bottom w:val="none" w:sz="0" w:space="0" w:color="auto"/>
            <w:right w:val="none" w:sz="0" w:space="0" w:color="auto"/>
          </w:divBdr>
        </w:div>
      </w:divsChild>
    </w:div>
    <w:div w:id="441609986">
      <w:bodyDiv w:val="1"/>
      <w:marLeft w:val="0"/>
      <w:marRight w:val="0"/>
      <w:marTop w:val="0"/>
      <w:marBottom w:val="0"/>
      <w:divBdr>
        <w:top w:val="none" w:sz="0" w:space="0" w:color="auto"/>
        <w:left w:val="none" w:sz="0" w:space="0" w:color="auto"/>
        <w:bottom w:val="none" w:sz="0" w:space="0" w:color="auto"/>
        <w:right w:val="none" w:sz="0" w:space="0" w:color="auto"/>
      </w:divBdr>
    </w:div>
    <w:div w:id="443573267">
      <w:bodyDiv w:val="1"/>
      <w:marLeft w:val="0"/>
      <w:marRight w:val="0"/>
      <w:marTop w:val="0"/>
      <w:marBottom w:val="0"/>
      <w:divBdr>
        <w:top w:val="none" w:sz="0" w:space="0" w:color="auto"/>
        <w:left w:val="none" w:sz="0" w:space="0" w:color="auto"/>
        <w:bottom w:val="none" w:sz="0" w:space="0" w:color="auto"/>
        <w:right w:val="none" w:sz="0" w:space="0" w:color="auto"/>
      </w:divBdr>
    </w:div>
    <w:div w:id="466631217">
      <w:bodyDiv w:val="1"/>
      <w:marLeft w:val="0"/>
      <w:marRight w:val="0"/>
      <w:marTop w:val="0"/>
      <w:marBottom w:val="0"/>
      <w:divBdr>
        <w:top w:val="none" w:sz="0" w:space="0" w:color="auto"/>
        <w:left w:val="none" w:sz="0" w:space="0" w:color="auto"/>
        <w:bottom w:val="none" w:sz="0" w:space="0" w:color="auto"/>
        <w:right w:val="none" w:sz="0" w:space="0" w:color="auto"/>
      </w:divBdr>
    </w:div>
    <w:div w:id="480195640">
      <w:bodyDiv w:val="1"/>
      <w:marLeft w:val="0"/>
      <w:marRight w:val="0"/>
      <w:marTop w:val="0"/>
      <w:marBottom w:val="0"/>
      <w:divBdr>
        <w:top w:val="none" w:sz="0" w:space="0" w:color="auto"/>
        <w:left w:val="none" w:sz="0" w:space="0" w:color="auto"/>
        <w:bottom w:val="none" w:sz="0" w:space="0" w:color="auto"/>
        <w:right w:val="none" w:sz="0" w:space="0" w:color="auto"/>
      </w:divBdr>
    </w:div>
    <w:div w:id="568082378">
      <w:bodyDiv w:val="1"/>
      <w:marLeft w:val="0"/>
      <w:marRight w:val="0"/>
      <w:marTop w:val="0"/>
      <w:marBottom w:val="0"/>
      <w:divBdr>
        <w:top w:val="none" w:sz="0" w:space="0" w:color="auto"/>
        <w:left w:val="none" w:sz="0" w:space="0" w:color="auto"/>
        <w:bottom w:val="none" w:sz="0" w:space="0" w:color="auto"/>
        <w:right w:val="none" w:sz="0" w:space="0" w:color="auto"/>
      </w:divBdr>
    </w:div>
    <w:div w:id="585266742">
      <w:bodyDiv w:val="1"/>
      <w:marLeft w:val="0"/>
      <w:marRight w:val="0"/>
      <w:marTop w:val="0"/>
      <w:marBottom w:val="0"/>
      <w:divBdr>
        <w:top w:val="none" w:sz="0" w:space="0" w:color="auto"/>
        <w:left w:val="none" w:sz="0" w:space="0" w:color="auto"/>
        <w:bottom w:val="none" w:sz="0" w:space="0" w:color="auto"/>
        <w:right w:val="none" w:sz="0" w:space="0" w:color="auto"/>
      </w:divBdr>
    </w:div>
    <w:div w:id="602109622">
      <w:bodyDiv w:val="1"/>
      <w:marLeft w:val="0"/>
      <w:marRight w:val="0"/>
      <w:marTop w:val="0"/>
      <w:marBottom w:val="0"/>
      <w:divBdr>
        <w:top w:val="none" w:sz="0" w:space="0" w:color="auto"/>
        <w:left w:val="none" w:sz="0" w:space="0" w:color="auto"/>
        <w:bottom w:val="none" w:sz="0" w:space="0" w:color="auto"/>
        <w:right w:val="none" w:sz="0" w:space="0" w:color="auto"/>
      </w:divBdr>
    </w:div>
    <w:div w:id="666059631">
      <w:bodyDiv w:val="1"/>
      <w:marLeft w:val="0"/>
      <w:marRight w:val="0"/>
      <w:marTop w:val="0"/>
      <w:marBottom w:val="0"/>
      <w:divBdr>
        <w:top w:val="none" w:sz="0" w:space="0" w:color="auto"/>
        <w:left w:val="none" w:sz="0" w:space="0" w:color="auto"/>
        <w:bottom w:val="none" w:sz="0" w:space="0" w:color="auto"/>
        <w:right w:val="none" w:sz="0" w:space="0" w:color="auto"/>
      </w:divBdr>
    </w:div>
    <w:div w:id="679502637">
      <w:bodyDiv w:val="1"/>
      <w:marLeft w:val="0"/>
      <w:marRight w:val="0"/>
      <w:marTop w:val="0"/>
      <w:marBottom w:val="0"/>
      <w:divBdr>
        <w:top w:val="none" w:sz="0" w:space="0" w:color="auto"/>
        <w:left w:val="none" w:sz="0" w:space="0" w:color="auto"/>
        <w:bottom w:val="none" w:sz="0" w:space="0" w:color="auto"/>
        <w:right w:val="none" w:sz="0" w:space="0" w:color="auto"/>
      </w:divBdr>
    </w:div>
    <w:div w:id="736436737">
      <w:bodyDiv w:val="1"/>
      <w:marLeft w:val="0"/>
      <w:marRight w:val="0"/>
      <w:marTop w:val="0"/>
      <w:marBottom w:val="0"/>
      <w:divBdr>
        <w:top w:val="none" w:sz="0" w:space="0" w:color="auto"/>
        <w:left w:val="none" w:sz="0" w:space="0" w:color="auto"/>
        <w:bottom w:val="none" w:sz="0" w:space="0" w:color="auto"/>
        <w:right w:val="none" w:sz="0" w:space="0" w:color="auto"/>
      </w:divBdr>
    </w:div>
    <w:div w:id="786315313">
      <w:bodyDiv w:val="1"/>
      <w:marLeft w:val="0"/>
      <w:marRight w:val="0"/>
      <w:marTop w:val="0"/>
      <w:marBottom w:val="0"/>
      <w:divBdr>
        <w:top w:val="none" w:sz="0" w:space="0" w:color="auto"/>
        <w:left w:val="none" w:sz="0" w:space="0" w:color="auto"/>
        <w:bottom w:val="none" w:sz="0" w:space="0" w:color="auto"/>
        <w:right w:val="none" w:sz="0" w:space="0" w:color="auto"/>
      </w:divBdr>
    </w:div>
    <w:div w:id="797836458">
      <w:bodyDiv w:val="1"/>
      <w:marLeft w:val="0"/>
      <w:marRight w:val="0"/>
      <w:marTop w:val="0"/>
      <w:marBottom w:val="0"/>
      <w:divBdr>
        <w:top w:val="none" w:sz="0" w:space="0" w:color="auto"/>
        <w:left w:val="none" w:sz="0" w:space="0" w:color="auto"/>
        <w:bottom w:val="none" w:sz="0" w:space="0" w:color="auto"/>
        <w:right w:val="none" w:sz="0" w:space="0" w:color="auto"/>
      </w:divBdr>
    </w:div>
    <w:div w:id="806629677">
      <w:bodyDiv w:val="1"/>
      <w:marLeft w:val="0"/>
      <w:marRight w:val="0"/>
      <w:marTop w:val="0"/>
      <w:marBottom w:val="0"/>
      <w:divBdr>
        <w:top w:val="none" w:sz="0" w:space="0" w:color="auto"/>
        <w:left w:val="none" w:sz="0" w:space="0" w:color="auto"/>
        <w:bottom w:val="none" w:sz="0" w:space="0" w:color="auto"/>
        <w:right w:val="none" w:sz="0" w:space="0" w:color="auto"/>
      </w:divBdr>
    </w:div>
    <w:div w:id="823931394">
      <w:bodyDiv w:val="1"/>
      <w:marLeft w:val="0"/>
      <w:marRight w:val="0"/>
      <w:marTop w:val="0"/>
      <w:marBottom w:val="0"/>
      <w:divBdr>
        <w:top w:val="none" w:sz="0" w:space="0" w:color="auto"/>
        <w:left w:val="none" w:sz="0" w:space="0" w:color="auto"/>
        <w:bottom w:val="none" w:sz="0" w:space="0" w:color="auto"/>
        <w:right w:val="none" w:sz="0" w:space="0" w:color="auto"/>
      </w:divBdr>
    </w:div>
    <w:div w:id="831523688">
      <w:bodyDiv w:val="1"/>
      <w:marLeft w:val="0"/>
      <w:marRight w:val="0"/>
      <w:marTop w:val="0"/>
      <w:marBottom w:val="0"/>
      <w:divBdr>
        <w:top w:val="none" w:sz="0" w:space="0" w:color="auto"/>
        <w:left w:val="none" w:sz="0" w:space="0" w:color="auto"/>
        <w:bottom w:val="none" w:sz="0" w:space="0" w:color="auto"/>
        <w:right w:val="none" w:sz="0" w:space="0" w:color="auto"/>
      </w:divBdr>
    </w:div>
    <w:div w:id="831722395">
      <w:bodyDiv w:val="1"/>
      <w:marLeft w:val="0"/>
      <w:marRight w:val="0"/>
      <w:marTop w:val="0"/>
      <w:marBottom w:val="0"/>
      <w:divBdr>
        <w:top w:val="none" w:sz="0" w:space="0" w:color="auto"/>
        <w:left w:val="none" w:sz="0" w:space="0" w:color="auto"/>
        <w:bottom w:val="none" w:sz="0" w:space="0" w:color="auto"/>
        <w:right w:val="none" w:sz="0" w:space="0" w:color="auto"/>
      </w:divBdr>
    </w:div>
    <w:div w:id="835608056">
      <w:bodyDiv w:val="1"/>
      <w:marLeft w:val="0"/>
      <w:marRight w:val="0"/>
      <w:marTop w:val="0"/>
      <w:marBottom w:val="0"/>
      <w:divBdr>
        <w:top w:val="none" w:sz="0" w:space="0" w:color="auto"/>
        <w:left w:val="none" w:sz="0" w:space="0" w:color="auto"/>
        <w:bottom w:val="none" w:sz="0" w:space="0" w:color="auto"/>
        <w:right w:val="none" w:sz="0" w:space="0" w:color="auto"/>
      </w:divBdr>
    </w:div>
    <w:div w:id="838810456">
      <w:bodyDiv w:val="1"/>
      <w:marLeft w:val="0"/>
      <w:marRight w:val="0"/>
      <w:marTop w:val="0"/>
      <w:marBottom w:val="0"/>
      <w:divBdr>
        <w:top w:val="none" w:sz="0" w:space="0" w:color="auto"/>
        <w:left w:val="none" w:sz="0" w:space="0" w:color="auto"/>
        <w:bottom w:val="none" w:sz="0" w:space="0" w:color="auto"/>
        <w:right w:val="none" w:sz="0" w:space="0" w:color="auto"/>
      </w:divBdr>
    </w:div>
    <w:div w:id="840004474">
      <w:bodyDiv w:val="1"/>
      <w:marLeft w:val="0"/>
      <w:marRight w:val="0"/>
      <w:marTop w:val="0"/>
      <w:marBottom w:val="0"/>
      <w:divBdr>
        <w:top w:val="none" w:sz="0" w:space="0" w:color="auto"/>
        <w:left w:val="none" w:sz="0" w:space="0" w:color="auto"/>
        <w:bottom w:val="none" w:sz="0" w:space="0" w:color="auto"/>
        <w:right w:val="none" w:sz="0" w:space="0" w:color="auto"/>
      </w:divBdr>
    </w:div>
    <w:div w:id="854657202">
      <w:bodyDiv w:val="1"/>
      <w:marLeft w:val="0"/>
      <w:marRight w:val="0"/>
      <w:marTop w:val="0"/>
      <w:marBottom w:val="0"/>
      <w:divBdr>
        <w:top w:val="none" w:sz="0" w:space="0" w:color="auto"/>
        <w:left w:val="none" w:sz="0" w:space="0" w:color="auto"/>
        <w:bottom w:val="none" w:sz="0" w:space="0" w:color="auto"/>
        <w:right w:val="none" w:sz="0" w:space="0" w:color="auto"/>
      </w:divBdr>
    </w:div>
    <w:div w:id="866526298">
      <w:bodyDiv w:val="1"/>
      <w:marLeft w:val="0"/>
      <w:marRight w:val="0"/>
      <w:marTop w:val="0"/>
      <w:marBottom w:val="0"/>
      <w:divBdr>
        <w:top w:val="none" w:sz="0" w:space="0" w:color="auto"/>
        <w:left w:val="none" w:sz="0" w:space="0" w:color="auto"/>
        <w:bottom w:val="none" w:sz="0" w:space="0" w:color="auto"/>
        <w:right w:val="none" w:sz="0" w:space="0" w:color="auto"/>
      </w:divBdr>
    </w:div>
    <w:div w:id="903874894">
      <w:bodyDiv w:val="1"/>
      <w:marLeft w:val="0"/>
      <w:marRight w:val="0"/>
      <w:marTop w:val="0"/>
      <w:marBottom w:val="0"/>
      <w:divBdr>
        <w:top w:val="none" w:sz="0" w:space="0" w:color="auto"/>
        <w:left w:val="none" w:sz="0" w:space="0" w:color="auto"/>
        <w:bottom w:val="none" w:sz="0" w:space="0" w:color="auto"/>
        <w:right w:val="none" w:sz="0" w:space="0" w:color="auto"/>
      </w:divBdr>
    </w:div>
    <w:div w:id="968559056">
      <w:bodyDiv w:val="1"/>
      <w:marLeft w:val="0"/>
      <w:marRight w:val="0"/>
      <w:marTop w:val="0"/>
      <w:marBottom w:val="0"/>
      <w:divBdr>
        <w:top w:val="none" w:sz="0" w:space="0" w:color="auto"/>
        <w:left w:val="none" w:sz="0" w:space="0" w:color="auto"/>
        <w:bottom w:val="none" w:sz="0" w:space="0" w:color="auto"/>
        <w:right w:val="none" w:sz="0" w:space="0" w:color="auto"/>
      </w:divBdr>
    </w:div>
    <w:div w:id="976030639">
      <w:bodyDiv w:val="1"/>
      <w:marLeft w:val="0"/>
      <w:marRight w:val="0"/>
      <w:marTop w:val="0"/>
      <w:marBottom w:val="0"/>
      <w:divBdr>
        <w:top w:val="none" w:sz="0" w:space="0" w:color="auto"/>
        <w:left w:val="none" w:sz="0" w:space="0" w:color="auto"/>
        <w:bottom w:val="none" w:sz="0" w:space="0" w:color="auto"/>
        <w:right w:val="none" w:sz="0" w:space="0" w:color="auto"/>
      </w:divBdr>
    </w:div>
    <w:div w:id="1016005551">
      <w:bodyDiv w:val="1"/>
      <w:marLeft w:val="0"/>
      <w:marRight w:val="0"/>
      <w:marTop w:val="0"/>
      <w:marBottom w:val="0"/>
      <w:divBdr>
        <w:top w:val="none" w:sz="0" w:space="0" w:color="auto"/>
        <w:left w:val="none" w:sz="0" w:space="0" w:color="auto"/>
        <w:bottom w:val="none" w:sz="0" w:space="0" w:color="auto"/>
        <w:right w:val="none" w:sz="0" w:space="0" w:color="auto"/>
      </w:divBdr>
    </w:div>
    <w:div w:id="1022128516">
      <w:bodyDiv w:val="1"/>
      <w:marLeft w:val="0"/>
      <w:marRight w:val="0"/>
      <w:marTop w:val="0"/>
      <w:marBottom w:val="0"/>
      <w:divBdr>
        <w:top w:val="none" w:sz="0" w:space="0" w:color="auto"/>
        <w:left w:val="none" w:sz="0" w:space="0" w:color="auto"/>
        <w:bottom w:val="none" w:sz="0" w:space="0" w:color="auto"/>
        <w:right w:val="none" w:sz="0" w:space="0" w:color="auto"/>
      </w:divBdr>
    </w:div>
    <w:div w:id="1036545184">
      <w:bodyDiv w:val="1"/>
      <w:marLeft w:val="0"/>
      <w:marRight w:val="0"/>
      <w:marTop w:val="0"/>
      <w:marBottom w:val="0"/>
      <w:divBdr>
        <w:top w:val="none" w:sz="0" w:space="0" w:color="auto"/>
        <w:left w:val="none" w:sz="0" w:space="0" w:color="auto"/>
        <w:bottom w:val="none" w:sz="0" w:space="0" w:color="auto"/>
        <w:right w:val="none" w:sz="0" w:space="0" w:color="auto"/>
      </w:divBdr>
    </w:div>
    <w:div w:id="1060634828">
      <w:bodyDiv w:val="1"/>
      <w:marLeft w:val="0"/>
      <w:marRight w:val="0"/>
      <w:marTop w:val="0"/>
      <w:marBottom w:val="0"/>
      <w:divBdr>
        <w:top w:val="none" w:sz="0" w:space="0" w:color="auto"/>
        <w:left w:val="none" w:sz="0" w:space="0" w:color="auto"/>
        <w:bottom w:val="none" w:sz="0" w:space="0" w:color="auto"/>
        <w:right w:val="none" w:sz="0" w:space="0" w:color="auto"/>
      </w:divBdr>
    </w:div>
    <w:div w:id="1128429677">
      <w:bodyDiv w:val="1"/>
      <w:marLeft w:val="0"/>
      <w:marRight w:val="0"/>
      <w:marTop w:val="0"/>
      <w:marBottom w:val="0"/>
      <w:divBdr>
        <w:top w:val="none" w:sz="0" w:space="0" w:color="auto"/>
        <w:left w:val="none" w:sz="0" w:space="0" w:color="auto"/>
        <w:bottom w:val="none" w:sz="0" w:space="0" w:color="auto"/>
        <w:right w:val="none" w:sz="0" w:space="0" w:color="auto"/>
      </w:divBdr>
    </w:div>
    <w:div w:id="1162502903">
      <w:bodyDiv w:val="1"/>
      <w:marLeft w:val="0"/>
      <w:marRight w:val="0"/>
      <w:marTop w:val="0"/>
      <w:marBottom w:val="0"/>
      <w:divBdr>
        <w:top w:val="none" w:sz="0" w:space="0" w:color="auto"/>
        <w:left w:val="none" w:sz="0" w:space="0" w:color="auto"/>
        <w:bottom w:val="none" w:sz="0" w:space="0" w:color="auto"/>
        <w:right w:val="none" w:sz="0" w:space="0" w:color="auto"/>
      </w:divBdr>
    </w:div>
    <w:div w:id="1167211320">
      <w:bodyDiv w:val="1"/>
      <w:marLeft w:val="0"/>
      <w:marRight w:val="0"/>
      <w:marTop w:val="0"/>
      <w:marBottom w:val="0"/>
      <w:divBdr>
        <w:top w:val="none" w:sz="0" w:space="0" w:color="auto"/>
        <w:left w:val="none" w:sz="0" w:space="0" w:color="auto"/>
        <w:bottom w:val="none" w:sz="0" w:space="0" w:color="auto"/>
        <w:right w:val="none" w:sz="0" w:space="0" w:color="auto"/>
      </w:divBdr>
    </w:div>
    <w:div w:id="1184514105">
      <w:bodyDiv w:val="1"/>
      <w:marLeft w:val="0"/>
      <w:marRight w:val="0"/>
      <w:marTop w:val="0"/>
      <w:marBottom w:val="0"/>
      <w:divBdr>
        <w:top w:val="none" w:sz="0" w:space="0" w:color="auto"/>
        <w:left w:val="none" w:sz="0" w:space="0" w:color="auto"/>
        <w:bottom w:val="none" w:sz="0" w:space="0" w:color="auto"/>
        <w:right w:val="none" w:sz="0" w:space="0" w:color="auto"/>
      </w:divBdr>
    </w:div>
    <w:div w:id="1407996227">
      <w:bodyDiv w:val="1"/>
      <w:marLeft w:val="0"/>
      <w:marRight w:val="0"/>
      <w:marTop w:val="0"/>
      <w:marBottom w:val="0"/>
      <w:divBdr>
        <w:top w:val="none" w:sz="0" w:space="0" w:color="auto"/>
        <w:left w:val="none" w:sz="0" w:space="0" w:color="auto"/>
        <w:bottom w:val="none" w:sz="0" w:space="0" w:color="auto"/>
        <w:right w:val="none" w:sz="0" w:space="0" w:color="auto"/>
      </w:divBdr>
    </w:div>
    <w:div w:id="1463034423">
      <w:bodyDiv w:val="1"/>
      <w:marLeft w:val="0"/>
      <w:marRight w:val="0"/>
      <w:marTop w:val="0"/>
      <w:marBottom w:val="0"/>
      <w:divBdr>
        <w:top w:val="none" w:sz="0" w:space="0" w:color="auto"/>
        <w:left w:val="none" w:sz="0" w:space="0" w:color="auto"/>
        <w:bottom w:val="none" w:sz="0" w:space="0" w:color="auto"/>
        <w:right w:val="none" w:sz="0" w:space="0" w:color="auto"/>
      </w:divBdr>
    </w:div>
    <w:div w:id="1517499448">
      <w:bodyDiv w:val="1"/>
      <w:marLeft w:val="0"/>
      <w:marRight w:val="0"/>
      <w:marTop w:val="0"/>
      <w:marBottom w:val="0"/>
      <w:divBdr>
        <w:top w:val="none" w:sz="0" w:space="0" w:color="auto"/>
        <w:left w:val="none" w:sz="0" w:space="0" w:color="auto"/>
        <w:bottom w:val="none" w:sz="0" w:space="0" w:color="auto"/>
        <w:right w:val="none" w:sz="0" w:space="0" w:color="auto"/>
      </w:divBdr>
    </w:div>
    <w:div w:id="1584024118">
      <w:bodyDiv w:val="1"/>
      <w:marLeft w:val="0"/>
      <w:marRight w:val="0"/>
      <w:marTop w:val="0"/>
      <w:marBottom w:val="0"/>
      <w:divBdr>
        <w:top w:val="none" w:sz="0" w:space="0" w:color="auto"/>
        <w:left w:val="none" w:sz="0" w:space="0" w:color="auto"/>
        <w:bottom w:val="none" w:sz="0" w:space="0" w:color="auto"/>
        <w:right w:val="none" w:sz="0" w:space="0" w:color="auto"/>
      </w:divBdr>
    </w:div>
    <w:div w:id="1607039704">
      <w:bodyDiv w:val="1"/>
      <w:marLeft w:val="0"/>
      <w:marRight w:val="0"/>
      <w:marTop w:val="0"/>
      <w:marBottom w:val="0"/>
      <w:divBdr>
        <w:top w:val="none" w:sz="0" w:space="0" w:color="auto"/>
        <w:left w:val="none" w:sz="0" w:space="0" w:color="auto"/>
        <w:bottom w:val="none" w:sz="0" w:space="0" w:color="auto"/>
        <w:right w:val="none" w:sz="0" w:space="0" w:color="auto"/>
      </w:divBdr>
    </w:div>
    <w:div w:id="1609005515">
      <w:bodyDiv w:val="1"/>
      <w:marLeft w:val="0"/>
      <w:marRight w:val="0"/>
      <w:marTop w:val="0"/>
      <w:marBottom w:val="0"/>
      <w:divBdr>
        <w:top w:val="none" w:sz="0" w:space="0" w:color="auto"/>
        <w:left w:val="none" w:sz="0" w:space="0" w:color="auto"/>
        <w:bottom w:val="none" w:sz="0" w:space="0" w:color="auto"/>
        <w:right w:val="none" w:sz="0" w:space="0" w:color="auto"/>
      </w:divBdr>
    </w:div>
    <w:div w:id="1618834868">
      <w:bodyDiv w:val="1"/>
      <w:marLeft w:val="0"/>
      <w:marRight w:val="0"/>
      <w:marTop w:val="0"/>
      <w:marBottom w:val="0"/>
      <w:divBdr>
        <w:top w:val="none" w:sz="0" w:space="0" w:color="auto"/>
        <w:left w:val="none" w:sz="0" w:space="0" w:color="auto"/>
        <w:bottom w:val="none" w:sz="0" w:space="0" w:color="auto"/>
        <w:right w:val="none" w:sz="0" w:space="0" w:color="auto"/>
      </w:divBdr>
    </w:div>
    <w:div w:id="1692219472">
      <w:bodyDiv w:val="1"/>
      <w:marLeft w:val="0"/>
      <w:marRight w:val="0"/>
      <w:marTop w:val="0"/>
      <w:marBottom w:val="0"/>
      <w:divBdr>
        <w:top w:val="none" w:sz="0" w:space="0" w:color="auto"/>
        <w:left w:val="none" w:sz="0" w:space="0" w:color="auto"/>
        <w:bottom w:val="none" w:sz="0" w:space="0" w:color="auto"/>
        <w:right w:val="none" w:sz="0" w:space="0" w:color="auto"/>
      </w:divBdr>
    </w:div>
    <w:div w:id="1707560744">
      <w:bodyDiv w:val="1"/>
      <w:marLeft w:val="0"/>
      <w:marRight w:val="0"/>
      <w:marTop w:val="0"/>
      <w:marBottom w:val="0"/>
      <w:divBdr>
        <w:top w:val="none" w:sz="0" w:space="0" w:color="auto"/>
        <w:left w:val="none" w:sz="0" w:space="0" w:color="auto"/>
        <w:bottom w:val="none" w:sz="0" w:space="0" w:color="auto"/>
        <w:right w:val="none" w:sz="0" w:space="0" w:color="auto"/>
      </w:divBdr>
    </w:div>
    <w:div w:id="1725450535">
      <w:bodyDiv w:val="1"/>
      <w:marLeft w:val="0"/>
      <w:marRight w:val="0"/>
      <w:marTop w:val="0"/>
      <w:marBottom w:val="0"/>
      <w:divBdr>
        <w:top w:val="none" w:sz="0" w:space="0" w:color="auto"/>
        <w:left w:val="none" w:sz="0" w:space="0" w:color="auto"/>
        <w:bottom w:val="none" w:sz="0" w:space="0" w:color="auto"/>
        <w:right w:val="none" w:sz="0" w:space="0" w:color="auto"/>
      </w:divBdr>
    </w:div>
    <w:div w:id="1737360673">
      <w:bodyDiv w:val="1"/>
      <w:marLeft w:val="0"/>
      <w:marRight w:val="0"/>
      <w:marTop w:val="0"/>
      <w:marBottom w:val="0"/>
      <w:divBdr>
        <w:top w:val="none" w:sz="0" w:space="0" w:color="auto"/>
        <w:left w:val="none" w:sz="0" w:space="0" w:color="auto"/>
        <w:bottom w:val="none" w:sz="0" w:space="0" w:color="auto"/>
        <w:right w:val="none" w:sz="0" w:space="0" w:color="auto"/>
      </w:divBdr>
    </w:div>
    <w:div w:id="1744790217">
      <w:bodyDiv w:val="1"/>
      <w:marLeft w:val="0"/>
      <w:marRight w:val="0"/>
      <w:marTop w:val="0"/>
      <w:marBottom w:val="0"/>
      <w:divBdr>
        <w:top w:val="none" w:sz="0" w:space="0" w:color="auto"/>
        <w:left w:val="none" w:sz="0" w:space="0" w:color="auto"/>
        <w:bottom w:val="none" w:sz="0" w:space="0" w:color="auto"/>
        <w:right w:val="none" w:sz="0" w:space="0" w:color="auto"/>
      </w:divBdr>
    </w:div>
    <w:div w:id="1768890393">
      <w:bodyDiv w:val="1"/>
      <w:marLeft w:val="0"/>
      <w:marRight w:val="0"/>
      <w:marTop w:val="0"/>
      <w:marBottom w:val="0"/>
      <w:divBdr>
        <w:top w:val="none" w:sz="0" w:space="0" w:color="auto"/>
        <w:left w:val="none" w:sz="0" w:space="0" w:color="auto"/>
        <w:bottom w:val="none" w:sz="0" w:space="0" w:color="auto"/>
        <w:right w:val="none" w:sz="0" w:space="0" w:color="auto"/>
      </w:divBdr>
    </w:div>
    <w:div w:id="1815948993">
      <w:bodyDiv w:val="1"/>
      <w:marLeft w:val="0"/>
      <w:marRight w:val="0"/>
      <w:marTop w:val="0"/>
      <w:marBottom w:val="0"/>
      <w:divBdr>
        <w:top w:val="none" w:sz="0" w:space="0" w:color="auto"/>
        <w:left w:val="none" w:sz="0" w:space="0" w:color="auto"/>
        <w:bottom w:val="none" w:sz="0" w:space="0" w:color="auto"/>
        <w:right w:val="none" w:sz="0" w:space="0" w:color="auto"/>
      </w:divBdr>
    </w:div>
    <w:div w:id="1860007298">
      <w:bodyDiv w:val="1"/>
      <w:marLeft w:val="0"/>
      <w:marRight w:val="0"/>
      <w:marTop w:val="0"/>
      <w:marBottom w:val="0"/>
      <w:divBdr>
        <w:top w:val="none" w:sz="0" w:space="0" w:color="auto"/>
        <w:left w:val="none" w:sz="0" w:space="0" w:color="auto"/>
        <w:bottom w:val="none" w:sz="0" w:space="0" w:color="auto"/>
        <w:right w:val="none" w:sz="0" w:space="0" w:color="auto"/>
      </w:divBdr>
    </w:div>
    <w:div w:id="1953583487">
      <w:bodyDiv w:val="1"/>
      <w:marLeft w:val="0"/>
      <w:marRight w:val="0"/>
      <w:marTop w:val="0"/>
      <w:marBottom w:val="0"/>
      <w:divBdr>
        <w:top w:val="none" w:sz="0" w:space="0" w:color="auto"/>
        <w:left w:val="none" w:sz="0" w:space="0" w:color="auto"/>
        <w:bottom w:val="none" w:sz="0" w:space="0" w:color="auto"/>
        <w:right w:val="none" w:sz="0" w:space="0" w:color="auto"/>
      </w:divBdr>
    </w:div>
    <w:div w:id="1971128149">
      <w:bodyDiv w:val="1"/>
      <w:marLeft w:val="0"/>
      <w:marRight w:val="0"/>
      <w:marTop w:val="0"/>
      <w:marBottom w:val="0"/>
      <w:divBdr>
        <w:top w:val="none" w:sz="0" w:space="0" w:color="auto"/>
        <w:left w:val="none" w:sz="0" w:space="0" w:color="auto"/>
        <w:bottom w:val="none" w:sz="0" w:space="0" w:color="auto"/>
        <w:right w:val="none" w:sz="0" w:space="0" w:color="auto"/>
      </w:divBdr>
    </w:div>
    <w:div w:id="2007783444">
      <w:bodyDiv w:val="1"/>
      <w:marLeft w:val="0"/>
      <w:marRight w:val="0"/>
      <w:marTop w:val="0"/>
      <w:marBottom w:val="0"/>
      <w:divBdr>
        <w:top w:val="none" w:sz="0" w:space="0" w:color="auto"/>
        <w:left w:val="none" w:sz="0" w:space="0" w:color="auto"/>
        <w:bottom w:val="none" w:sz="0" w:space="0" w:color="auto"/>
        <w:right w:val="none" w:sz="0" w:space="0" w:color="auto"/>
      </w:divBdr>
    </w:div>
    <w:div w:id="2048794910">
      <w:bodyDiv w:val="1"/>
      <w:marLeft w:val="0"/>
      <w:marRight w:val="0"/>
      <w:marTop w:val="0"/>
      <w:marBottom w:val="0"/>
      <w:divBdr>
        <w:top w:val="none" w:sz="0" w:space="0" w:color="auto"/>
        <w:left w:val="none" w:sz="0" w:space="0" w:color="auto"/>
        <w:bottom w:val="none" w:sz="0" w:space="0" w:color="auto"/>
        <w:right w:val="none" w:sz="0" w:space="0" w:color="auto"/>
      </w:divBdr>
    </w:div>
    <w:div w:id="2082290412">
      <w:bodyDiv w:val="1"/>
      <w:marLeft w:val="0"/>
      <w:marRight w:val="0"/>
      <w:marTop w:val="0"/>
      <w:marBottom w:val="0"/>
      <w:divBdr>
        <w:top w:val="none" w:sz="0" w:space="0" w:color="auto"/>
        <w:left w:val="none" w:sz="0" w:space="0" w:color="auto"/>
        <w:bottom w:val="none" w:sz="0" w:space="0" w:color="auto"/>
        <w:right w:val="none" w:sz="0" w:space="0" w:color="auto"/>
      </w:divBdr>
    </w:div>
    <w:div w:id="211485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c.ngo/media/1tkf5tt3/external-ahead-snapshot-3-july-2025-1.pdf" TargetMode="External"/><Relationship Id="rId21" Type="http://schemas.openxmlformats.org/officeDocument/2006/relationships/hyperlink" Target="https://www.amnesty.org/en/latest/news/2025/05/south-sudan-un-security-council-must-renew-and-enforce-arms-embargo-to-protect-civilians/?utm_source=chatgpt.com" TargetMode="External"/><Relationship Id="rId42" Type="http://schemas.openxmlformats.org/officeDocument/2006/relationships/hyperlink" Target="https://dtm.iom.int/reports/south-sudan-flow-monitoring-registry-cross-border-movement-76-01-30-september-2025?close=true" TargetMode="External"/><Relationship Id="rId47" Type="http://schemas.openxmlformats.org/officeDocument/2006/relationships/hyperlink" Target="https://www.msf.org/south-sudan" TargetMode="External"/><Relationship Id="rId63" Type="http://schemas.openxmlformats.org/officeDocument/2006/relationships/hyperlink" Target="https://www.turkishairlines.com/en-int/flights/booking/availability-international?cId=5507c8ad-8572-47e1-91aa-7ce405102536" TargetMode="External"/><Relationship Id="rId68" Type="http://schemas.openxmlformats.org/officeDocument/2006/relationships/hyperlink" Target="https://www.refworld.org/sites/default/files/2025-08/upper_nile_state_area-based_durable_solutions_roadmap_2024.pdf" TargetMode="External"/><Relationship Id="rId84" Type="http://schemas.openxmlformats.org/officeDocument/2006/relationships/hyperlink" Target="https://www.unocha.org/publications/report/south-sudan/south-sudan-flooding-situation-flash-update-no-9-31-october-2025" TargetMode="External"/><Relationship Id="rId89" Type="http://schemas.openxmlformats.org/officeDocument/2006/relationships/hyperlink" Target="https://www.securitycouncilreport.org/monthly-forecast/2025-11/south-sudan-36.php" TargetMode="External"/><Relationship Id="rId112" Type="http://schemas.openxmlformats.org/officeDocument/2006/relationships/customXml" Target="../customXml/item4.xml"/><Relationship Id="rId16" Type="http://schemas.openxmlformats.org/officeDocument/2006/relationships/hyperlink" Target="https://acleddata.com/acleddatanew/wp-content/uploads/2023/01/FAQs-ACLED-Fatality-Methodology_2023.pdf" TargetMode="External"/><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https://www.flightsfrom.com/JUB" TargetMode="External"/><Relationship Id="rId37" Type="http://schemas.openxmlformats.org/officeDocument/2006/relationships/hyperlink" Target="https://repository.impact-initiatives.org/document/impact/d53a38d1/REACH_SSD_Factsheet_JMMI_October-2025.pdf" TargetMode="External"/><Relationship Id="rId53" Type="http://schemas.openxmlformats.org/officeDocument/2006/relationships/hyperlink" Target="https://www.radiotamazuj.org/en/news/article/sspdf-to-deploy-troops-after-juba-bor-highway-attacks-spike" TargetMode="External"/><Relationship Id="rId58" Type="http://schemas.openxmlformats.org/officeDocument/2006/relationships/hyperlink" Target="https://repository.impact-initiatives.org/document/impact/1e67ad86/REACH_SSD_SMART-Report-Malakal-County_December-2024.pdf" TargetMode="External"/><Relationship Id="rId74" Type="http://schemas.openxmlformats.org/officeDocument/2006/relationships/hyperlink" Target="https://unmiss.unmissions.org/sites/default/files/unmiss_human_rights_quarter_2_2025_-_brief_on_violence_affecting_civilians_0.pdf" TargetMode="External"/><Relationship Id="rId79" Type="http://schemas.openxmlformats.org/officeDocument/2006/relationships/hyperlink" Target="https://unmiss.unmissions.org/conflict-prone-greater-tonj-area-receives-two-wheeled-peace-and-security-boost" TargetMode="External"/><Relationship Id="rId102" Type="http://schemas.openxmlformats.org/officeDocument/2006/relationships/hyperlink" Target="https://www.who.int/publications/m/item/public-health-situation-analysis---upper-nile-state--south-sudan" TargetMode="External"/><Relationship Id="rId5" Type="http://schemas.openxmlformats.org/officeDocument/2006/relationships/webSettings" Target="webSettings.xml"/><Relationship Id="rId90" Type="http://schemas.openxmlformats.org/officeDocument/2006/relationships/hyperlink" Target="https://www.securitycouncilreport.org/whatsinblue/2025/08/south-sudan-briefing-and-consultations-28.php" TargetMode="External"/><Relationship Id="rId95" Type="http://schemas.openxmlformats.org/officeDocument/2006/relationships/hyperlink" Target="https://logcluster.org/en/document/south-sudan-access-constraints-map-7-november-2025" TargetMode="External"/><Relationship Id="rId22" Type="http://schemas.openxmlformats.org/officeDocument/2006/relationships/hyperlink" Target="https://www.cccmcluster.org/resources/south-sudan-cccm-cluster-situation-report-september-2025" TargetMode="External"/><Relationship Id="rId27" Type="http://schemas.openxmlformats.org/officeDocument/2006/relationships/hyperlink" Target="https://www.dw.com/en/is-south-sudan-on-the-brink-of-another-civil-war/a-72048768" TargetMode="External"/><Relationship Id="rId43" Type="http://schemas.openxmlformats.org/officeDocument/2006/relationships/hyperlink" Target="https://dtm.iom.int/reports/south-sudan-flow-monitoring-registry-cross-border-movement-74-01-31-august-2025" TargetMode="External"/><Relationship Id="rId48" Type="http://schemas.openxmlformats.org/officeDocument/2006/relationships/hyperlink" Target="https://www.msf.org/cholera-crisis-south-sudan-symptom-deeper-failures" TargetMode="External"/><Relationship Id="rId64" Type="http://schemas.openxmlformats.org/officeDocument/2006/relationships/hyperlink" Target="https://news.un.org/en/story/2024/11/1156661" TargetMode="External"/><Relationship Id="rId69" Type="http://schemas.openxmlformats.org/officeDocument/2006/relationships/hyperlink" Target="https://peacekeeping.un.org/en/mission/unmiss" TargetMode="External"/><Relationship Id="rId113" Type="http://schemas.openxmlformats.org/officeDocument/2006/relationships/customXml" Target="../customXml/item5.xml"/><Relationship Id="rId80" Type="http://schemas.openxmlformats.org/officeDocument/2006/relationships/hyperlink" Target="https://unmiss.unmissions.org/unmiss-alarmed-violent-attacks-juba-county-calls-investigation-and-accountability" TargetMode="External"/><Relationship Id="rId85" Type="http://schemas.openxmlformats.org/officeDocument/2006/relationships/hyperlink" Target="https://www.unocha.org/publications/report/south-sudan/world-humanitarian-day-2025-south-sudan-one-most-dangerous-countries-humanitarian-workers" TargetMode="External"/><Relationship Id="rId12" Type="http://schemas.openxmlformats.org/officeDocument/2006/relationships/image" Target="media/image5.png"/><Relationship Id="rId17" Type="http://schemas.openxmlformats.org/officeDocument/2006/relationships/hyperlink" Target="https://acleddata.com/knowledge-base/codebook/" TargetMode="External"/><Relationship Id="rId33" Type="http://schemas.openxmlformats.org/officeDocument/2006/relationships/hyperlink" Target="https://www.flightradar24.com/airport/mak/arrivals" TargetMode="External"/><Relationship Id="rId38" Type="http://schemas.openxmlformats.org/officeDocument/2006/relationships/hyperlink" Target="https://repository.impact-initiatives.org/document/impact/2b5a5c32/REACH_SSD_Factsheet_Joint-Market-Monitoring-Initiative-JMMI_September-2025.pdf" TargetMode="External"/><Relationship Id="rId59" Type="http://schemas.openxmlformats.org/officeDocument/2006/relationships/hyperlink" Target="https://reliefweb.int/report/south-sudan/humanitarian-situation-monitoring-greater-bahr-el-ghazal-november-2022-march-2023-south-sudan" TargetMode="External"/><Relationship Id="rId103" Type="http://schemas.openxmlformats.org/officeDocument/2006/relationships/hyperlink" Target="https://www.worldbank.org/en/country/southsudan/overview" TargetMode="External"/><Relationship Id="rId108" Type="http://schemas.openxmlformats.org/officeDocument/2006/relationships/glossaryDocument" Target="glossary/document.xml"/><Relationship Id="rId54" Type="http://schemas.openxmlformats.org/officeDocument/2006/relationships/hyperlink" Target="https://www.radiotamazuj.org/en/news/article/attack-on-juba-bor-highway-injures-2" TargetMode="External"/><Relationship Id="rId70" Type="http://schemas.openxmlformats.org/officeDocument/2006/relationships/hyperlink" Target="https://peacekeeping.un.org/en/chiefs-greater-equatoria-request-to-be-empowered-to-address-intercommunal-conflicts" TargetMode="External"/><Relationship Id="rId75" Type="http://schemas.openxmlformats.org/officeDocument/2006/relationships/hyperlink" Target="https://unmiss.unmissions.org/sites/default/files/infographics_-_quarterly_brief_on_violence_affecting_civilians_january_-_march_2025.pdf" TargetMode="External"/><Relationship Id="rId91" Type="http://schemas.openxmlformats.org/officeDocument/2006/relationships/hyperlink" Target="https://digitallibrary.un.org/record/4086840?ln=en&amp;v=pdf" TargetMode="External"/><Relationship Id="rId96" Type="http://schemas.openxmlformats.org/officeDocument/2006/relationships/hyperlink" Target="https://logcluster.org/en/document/south-sudan-river-transport-planning-7-november-20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leddata.com/report/south-sudans-peace-process-stagnates-violence-grips-greater-upper-nile-region" TargetMode="External"/><Relationship Id="rId23" Type="http://schemas.openxmlformats.org/officeDocument/2006/relationships/hyperlink" Target="https://www.cccmcluster.org/resources/south-sudan-cccm-cluster-situation-report-august-2025" TargetMode="External"/><Relationship Id="rId28" Type="http://schemas.openxmlformats.org/officeDocument/2006/relationships/hyperlink" Target="https://www.eyeradio.org/sspdf-accuses-spla-io-of-ambushes-abduction-along-juba-terekeka-road/" TargetMode="External"/><Relationship Id="rId36" Type="http://schemas.openxmlformats.org/officeDocument/2006/relationships/hyperlink" Target="https://www.hrw.org/news/2025/04/09/south-sudan-incendiary-bombs-kill-burn-civilians" TargetMode="External"/><Relationship Id="rId49" Type="http://schemas.openxmlformats.org/officeDocument/2006/relationships/hyperlink" Target="https://www.msf.org/msf-suspends-activities-southern-south-sudan-following-abductions" TargetMode="External"/><Relationship Id="rId57" Type="http://schemas.openxmlformats.org/officeDocument/2006/relationships/hyperlink" Target="https://repository.impact-initiatives.org/document/impact/66b7358d/SSD_REACH_Report_Malakal-City-Profile_February-2025.pdf" TargetMode="External"/><Relationship Id="rId106" Type="http://schemas.openxmlformats.org/officeDocument/2006/relationships/footer" Target="footer1.xml"/><Relationship Id="rId114" Type="http://schemas.openxmlformats.org/officeDocument/2006/relationships/customXml" Target="../customXml/item6.xml"/><Relationship Id="rId10" Type="http://schemas.openxmlformats.org/officeDocument/2006/relationships/image" Target="media/image3.png"/><Relationship Id="rId31" Type="http://schemas.openxmlformats.org/officeDocument/2006/relationships/hyperlink" Target="https://www.flightsfrom.com/MAK-JUB" TargetMode="External"/><Relationship Id="rId44" Type="http://schemas.openxmlformats.org/officeDocument/2006/relationships/hyperlink" Target="https://www.ipcinfo.org/ipc-country-analysis/details-map/en/c/1159789/?iso3=SSD" TargetMode="External"/><Relationship Id="rId52" Type="http://schemas.openxmlformats.org/officeDocument/2006/relationships/hyperlink" Target="https://www.radiotamazuj.org/en/news/article/six-killed-in-clashes-at-idp-camp-in-juba" TargetMode="External"/><Relationship Id="rId60" Type="http://schemas.openxmlformats.org/officeDocument/2006/relationships/hyperlink" Target="https://www.sudanspost.com/south-sudan-army-says-one-killed-eight-injured-in-road-ambush/" TargetMode="External"/><Relationship Id="rId65" Type="http://schemas.openxmlformats.org/officeDocument/2006/relationships/hyperlink" Target="https://reliefweb.int/map/south-sudan/reference-map-south-sudan-july-2020" TargetMode="External"/><Relationship Id="rId73" Type="http://schemas.openxmlformats.org/officeDocument/2006/relationships/hyperlink" Target="https://unmiss.unmissions.org/4th-r-jmec%C2%A0extraordinary-plenary-meeting-%C2%A0statement-ms-anita-kiki-gbeho-officer-charge-srsg-and" TargetMode="External"/><Relationship Id="rId78" Type="http://schemas.openxmlformats.org/officeDocument/2006/relationships/hyperlink" Target="https://unmiss.unmissions.org/sites/default/files/infographic_-_annual_brief_on_violence_affecting_civilians_january_-_december_2024.pdf" TargetMode="External"/><Relationship Id="rId81" Type="http://schemas.openxmlformats.org/officeDocument/2006/relationships/hyperlink" Target="https://www.unocha.org/publications/report/south-sudan/south-sudan-humanitarian-snapshot-september-2025" TargetMode="External"/><Relationship Id="rId86" Type="http://schemas.openxmlformats.org/officeDocument/2006/relationships/hyperlink" Target="https://www.unocha.org/publications/report/south-sudan/humanitarian-coordinator-south-sudan-calls-protection-population-and-respect-humanitarian-efforts-amid-rising-tensions-upper-nile-state" TargetMode="External"/><Relationship Id="rId94" Type="http://schemas.openxmlformats.org/officeDocument/2006/relationships/hyperlink" Target="https://www.wfp.org/countries/south-sudan" TargetMode="External"/><Relationship Id="rId99" Type="http://schemas.openxmlformats.org/officeDocument/2006/relationships/hyperlink" Target="https://view.officeapps.live.com/op/view.aspx?src=https%3A%2F%2Flca.logcluster.org%2Fsites%2Fdefault%2Ffiles%2F2024-04%2F2.5.1%2520Waterways%2520Assessment%2520Malakal.docx&amp;wdOrigin=BROWSELINK" TargetMode="External"/><Relationship Id="rId101" Type="http://schemas.openxmlformats.org/officeDocument/2006/relationships/hyperlink" Target="https://logcluster.org/en/ops/ssd11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caps.org/fileadmin/Data_Product/Main_media/20250611_ACAPS_Sudan_-_potential_for_escalation_of_conflict.pdf" TargetMode="External"/><Relationship Id="rId18" Type="http://schemas.openxmlformats.org/officeDocument/2006/relationships/hyperlink" Target="https://www.aljazeera.com/news/2025/10/27/why-riek-machars-trial-brings-existentially-high-stakes-for-south-sudan" TargetMode="External"/><Relationship Id="rId39" Type="http://schemas.openxmlformats.org/officeDocument/2006/relationships/hyperlink" Target="https://repository.impact-initiatives.org/document/impact/75767808/REACH_SSD_Situation-Overview_Upper-Nile-Crisis_July-2025_final.pdf" TargetMode="External"/><Relationship Id="rId109" Type="http://schemas.openxmlformats.org/officeDocument/2006/relationships/theme" Target="theme/theme1.xml"/><Relationship Id="rId34" Type="http://schemas.openxmlformats.org/officeDocument/2006/relationships/hyperlink" Target="https://www.france24.com/en/live-news/20250328-s-sudan-govt-says-vice-president-machar-under-house-arrest" TargetMode="External"/><Relationship Id="rId50" Type="http://schemas.openxmlformats.org/officeDocument/2006/relationships/hyperlink" Target="https://www.mineactionreview.org/assets/downloads/South_Sudan_Clearing_the_Mines_2024.pdf" TargetMode="External"/><Relationship Id="rId55" Type="http://schemas.openxmlformats.org/officeDocument/2006/relationships/hyperlink" Target="https://www.radiotamazuj.org/en/news/article/death-toll-rises-to-10-in-mogiri-attack-police" TargetMode="External"/><Relationship Id="rId76" Type="http://schemas.openxmlformats.org/officeDocument/2006/relationships/hyperlink" Target="https://unmiss.unmissions.org/sites/default/files/unmiss_hrd_brief_on_violence_affecting_civilians_january_to_march_2025_goss_response_0.pdf" TargetMode="External"/><Relationship Id="rId97" Type="http://schemas.openxmlformats.org/officeDocument/2006/relationships/hyperlink" Target="https://logcluster.org/en/document/south-sudan-access-constraints-map-31-october-2025"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unmas.org/en/map-of-remaining-hazardous-areas-south-sudan-of-30-september-2025" TargetMode="External"/><Relationship Id="rId92" Type="http://schemas.openxmlformats.org/officeDocument/2006/relationships/hyperlink" Target="https://www.securitycouncilreport.org/monthly-forecast/2025-05/south-sudan-34.php" TargetMode="External"/><Relationship Id="rId2" Type="http://schemas.openxmlformats.org/officeDocument/2006/relationships/numbering" Target="numbering.xml"/><Relationship Id="rId29" Type="http://schemas.openxmlformats.org/officeDocument/2006/relationships/hyperlink" Target="https://www.flightconnections.com/flights-from-malakal-mak" TargetMode="External"/><Relationship Id="rId24" Type="http://schemas.openxmlformats.org/officeDocument/2006/relationships/hyperlink" Target="https://www.cccmcluster.org/resources/south-sudan-cccm-cluster-situation-report-july-2025" TargetMode="External"/><Relationship Id="rId40" Type="http://schemas.openxmlformats.org/officeDocument/2006/relationships/hyperlink" Target="https://www.icrc.org/en/news-release/south-sudan-over-445000-people-displaced-armed-conflict-funding-dries" TargetMode="External"/><Relationship Id="rId45" Type="http://schemas.openxmlformats.org/officeDocument/2006/relationships/hyperlink" Target="https://maatieto.migri.fi/base/2724d19a-5460-485d-bff8-6cd8f75f86d5/countryDocument/f31d5f59-02a9-4a70-8c54-bdfbcf5f1f10" TargetMode="External"/><Relationship Id="rId66" Type="http://schemas.openxmlformats.org/officeDocument/2006/relationships/hyperlink" Target="https://www.ohchr.org/sites/default/files/documents/hrbodies/hrcouncil/cohrsouthsudan/a-hrc-60-crp-5.pdf" TargetMode="External"/><Relationship Id="rId87" Type="http://schemas.openxmlformats.org/officeDocument/2006/relationships/hyperlink" Target="https://www.unocha.org/publications/report/south-sudan/south-sudan-humanitarian-needs-and-response-plan-2025-december-2024" TargetMode="External"/><Relationship Id="rId110" Type="http://schemas.openxmlformats.org/officeDocument/2006/relationships/customXml" Target="../customXml/item2.xml"/><Relationship Id="rId61" Type="http://schemas.openxmlformats.org/officeDocument/2006/relationships/hyperlink" Target="https://www.sudanspost.com/elites-versus-citizens-in-south-sudans-land-grabbing/" TargetMode="External"/><Relationship Id="rId82" Type="http://schemas.openxmlformats.org/officeDocument/2006/relationships/hyperlink" Target="https://reliefweb.int/report/south-sudan/south-sudan-humanitarian-access-snapshot-august-2025" TargetMode="External"/><Relationship Id="rId19" Type="http://schemas.openxmlformats.org/officeDocument/2006/relationships/hyperlink" Target="https://www.aljazeera.com/news/2025/10/13/conflict-sends-300000-people-fleeing-from-south-sudan-in-2025-un" TargetMode="External"/><Relationship Id="rId14" Type="http://schemas.openxmlformats.org/officeDocument/2006/relationships/hyperlink" Target="https://acleddata.com/data-export-tool/" TargetMode="External"/><Relationship Id="rId30" Type="http://schemas.openxmlformats.org/officeDocument/2006/relationships/hyperlink" Target="https://www.flightconnections.com/flights-from-jub-to-mak" TargetMode="External"/><Relationship Id="rId35" Type="http://schemas.openxmlformats.org/officeDocument/2006/relationships/hyperlink" Target="https://www.hrw.org/world-report/2025/country-chapters/south-sudan" TargetMode="External"/><Relationship Id="rId56" Type="http://schemas.openxmlformats.org/officeDocument/2006/relationships/hyperlink" Target="https://www.radiotamazuj.org/en/news/article/clashes-force-pigi-county-residents-to-flee" TargetMode="External"/><Relationship Id="rId77" Type="http://schemas.openxmlformats.org/officeDocument/2006/relationships/hyperlink" Target="https://unmiss.unmissions.org/civilians-south-sudan-continue-bear-brunt-sub-national-violence" TargetMode="External"/><Relationship Id="rId100" Type="http://schemas.openxmlformats.org/officeDocument/2006/relationships/hyperlink" Target="https://lca.logcluster.org/south-sudan-republic-25-waterways-assessment"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mineactionreview.org/assets/downloads/South_Sudan_Clearing_CMR_2025_report.pdf" TargetMode="External"/><Relationship Id="rId72" Type="http://schemas.openxmlformats.org/officeDocument/2006/relationships/hyperlink" Target="https://www.unmas.org/en/programmes/southsudan" TargetMode="External"/><Relationship Id="rId93" Type="http://schemas.openxmlformats.org/officeDocument/2006/relationships/hyperlink" Target="https://digitallibrary.un.org/record/4080550?ln=en&amp;v=pdf" TargetMode="External"/><Relationship Id="rId98" Type="http://schemas.openxmlformats.org/officeDocument/2006/relationships/hyperlink" Target="https://view.officeapps.live.com/op/view.aspx?src=https%3A%2F%2Flca.logcluster.org%2Fsites%2Fdefault%2Ffiles%2F2024-04%2F2.5.2%2520Waterways%2520Assessment%2520Bor.docx&amp;wdOrigin=BROWSELINK" TargetMode="External"/><Relationship Id="rId3" Type="http://schemas.openxmlformats.org/officeDocument/2006/relationships/styles" Target="styles.xml"/><Relationship Id="rId25" Type="http://schemas.openxmlformats.org/officeDocument/2006/relationships/hyperlink" Target="https://csrf-southsudan.org/county_profile/malakal/" TargetMode="External"/><Relationship Id="rId46" Type="http://schemas.openxmlformats.org/officeDocument/2006/relationships/hyperlink" Target="https://maatieto.migri.fi/base/2724d19a-5460-485d-bff8-6cd8f75f86d5/countryDocument/204a4648-86aa-4a2c-a094-af8ed75f2022" TargetMode="External"/><Relationship Id="rId67" Type="http://schemas.openxmlformats.org/officeDocument/2006/relationships/hyperlink" Target="https://reliefweb.int/report/south-sudan/south-sudan-situation-displacement-overview-02-nov-2025" TargetMode="External"/><Relationship Id="rId20" Type="http://schemas.openxmlformats.org/officeDocument/2006/relationships/hyperlink" Target="https://www.aljazeera.com/news/2025/1/22/over-a-million-people-flee-to-south-sudan-as-sudan-conflict-grinds-on-un" TargetMode="External"/><Relationship Id="rId41" Type="http://schemas.openxmlformats.org/officeDocument/2006/relationships/hyperlink" Target="https://dtm.iom.int/reports/south-sudan-event-tracking-report-90-flood-displacements-1-31-october-2025" TargetMode="External"/><Relationship Id="rId62" Type="http://schemas.openxmlformats.org/officeDocument/2006/relationships/hyperlink" Target="https://www.sudanspost.com/central-equatoria-deploys-forces-to-curb-land-grabbing-in-juba-county/" TargetMode="External"/><Relationship Id="rId83" Type="http://schemas.openxmlformats.org/officeDocument/2006/relationships/hyperlink" Target="https://www.unocha.org/publications/report/south-sudan/south-sudan-humanitarian-snapshot-june-2025" TargetMode="External"/><Relationship Id="rId88" Type="http://schemas.openxmlformats.org/officeDocument/2006/relationships/hyperlink" Target="https://reliefweb.int/map/south-sudan/south-sudan-base-map-roads-24-january-2020" TargetMode="External"/><Relationship Id="rId111"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logcluster.org/en/ops/ssd11a" TargetMode="External"/><Relationship Id="rId2" Type="http://schemas.openxmlformats.org/officeDocument/2006/relationships/hyperlink" Target="https://www.unmas.org/en/map-of-remaining-hazardous-areas-south-sudan-of-30-september-2025" TargetMode="External"/><Relationship Id="rId1" Type="http://schemas.openxmlformats.org/officeDocument/2006/relationships/hyperlink" Target="https://www.acaps.org/fileadmin/Data_Product/Main_media/20250611_ACAPS_Sudan_-_potential_for_escalation_of_conflic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MIGMIGFLS010.intermincore.root\vol1$\projekti\migmiggumig005\Asiakirjapohjat\Maatietopalvelu%20kyselyvasta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52EEAEF7754DE8BF2BE37F38D831B3"/>
        <w:category>
          <w:name w:val="General"/>
          <w:gallery w:val="placeholder"/>
        </w:category>
        <w:types>
          <w:type w:val="bbPlcHdr"/>
        </w:types>
        <w:behaviors>
          <w:behavior w:val="content"/>
        </w:behaviors>
        <w:guid w:val="{BA263650-B757-4CDD-A3E6-22A00BFB5A02}"/>
      </w:docPartPr>
      <w:docPartBody>
        <w:p w:rsidR="00056E54" w:rsidRDefault="00056E54">
          <w:pPr>
            <w:pStyle w:val="1C52EEAEF7754DE8BF2BE37F38D831B3"/>
          </w:pPr>
          <w:r w:rsidRPr="00AA10D2">
            <w:rPr>
              <w:rStyle w:val="Paikkamerkkiteksti"/>
            </w:rPr>
            <w:t>Kirjoita tekstiä napsauttamalla tai napauttamalla tätä.</w:t>
          </w:r>
        </w:p>
      </w:docPartBody>
    </w:docPart>
    <w:docPart>
      <w:docPartPr>
        <w:name w:val="66404D42FA364D8D95B6B25FBB58B73D"/>
        <w:category>
          <w:name w:val="General"/>
          <w:gallery w:val="placeholder"/>
        </w:category>
        <w:types>
          <w:type w:val="bbPlcHdr"/>
        </w:types>
        <w:behaviors>
          <w:behavior w:val="content"/>
        </w:behaviors>
        <w:guid w:val="{DA38F4B4-5088-41BB-83B5-86D4A01348F3}"/>
      </w:docPartPr>
      <w:docPartBody>
        <w:p w:rsidR="00056E54" w:rsidRDefault="00056E54">
          <w:pPr>
            <w:pStyle w:val="66404D42FA364D8D95B6B25FBB58B73D"/>
          </w:pPr>
          <w:r w:rsidRPr="00AA10D2">
            <w:rPr>
              <w:rStyle w:val="Paikkamerkkiteksti"/>
            </w:rPr>
            <w:t>Kirjoita tekstiä napsauttamalla tai napauttamalla tätä.</w:t>
          </w:r>
        </w:p>
      </w:docPartBody>
    </w:docPart>
    <w:docPart>
      <w:docPartPr>
        <w:name w:val="F367A24AAA524F388D48108AA0CD0B58"/>
        <w:category>
          <w:name w:val="General"/>
          <w:gallery w:val="placeholder"/>
        </w:category>
        <w:types>
          <w:type w:val="bbPlcHdr"/>
        </w:types>
        <w:behaviors>
          <w:behavior w:val="content"/>
        </w:behaviors>
        <w:guid w:val="{A56A7EDE-EFBE-4CE3-A947-E16A7A945269}"/>
      </w:docPartPr>
      <w:docPartBody>
        <w:p w:rsidR="00056E54" w:rsidRDefault="00056E54">
          <w:pPr>
            <w:pStyle w:val="F367A24AAA524F388D48108AA0CD0B58"/>
          </w:pPr>
          <w:r w:rsidRPr="00810134">
            <w:rPr>
              <w:rStyle w:val="Paikkamerkkiteksti"/>
              <w:lang w:val="en-GB"/>
            </w:rPr>
            <w:t>.</w:t>
          </w:r>
        </w:p>
      </w:docPartBody>
    </w:docPart>
    <w:docPart>
      <w:docPartPr>
        <w:name w:val="73D04F13F3FA46D2B2FBB1C4C683B936"/>
        <w:category>
          <w:name w:val="General"/>
          <w:gallery w:val="placeholder"/>
        </w:category>
        <w:types>
          <w:type w:val="bbPlcHdr"/>
        </w:types>
        <w:behaviors>
          <w:behavior w:val="content"/>
        </w:behaviors>
        <w:guid w:val="{5D3DB722-E514-4C8E-AA62-368BA4A8109A}"/>
      </w:docPartPr>
      <w:docPartBody>
        <w:p w:rsidR="00056E54" w:rsidRDefault="00056E54">
          <w:pPr>
            <w:pStyle w:val="73D04F13F3FA46D2B2FBB1C4C683B936"/>
          </w:pPr>
          <w:r w:rsidRPr="00AA10D2">
            <w:rPr>
              <w:rStyle w:val="Paikkamerkkiteksti"/>
            </w:rPr>
            <w:t>Kirjoita tekstiä napsauttamalla tai napauttamalla tätä.</w:t>
          </w:r>
        </w:p>
      </w:docPartBody>
    </w:docPart>
    <w:docPart>
      <w:docPartPr>
        <w:name w:val="FEA64E855A3441ACA0DF3CF5A48851EF"/>
        <w:category>
          <w:name w:val="General"/>
          <w:gallery w:val="placeholder"/>
        </w:category>
        <w:types>
          <w:type w:val="bbPlcHdr"/>
        </w:types>
        <w:behaviors>
          <w:behavior w:val="content"/>
        </w:behaviors>
        <w:guid w:val="{36CC6F64-4ABB-40E0-8296-7250E966D740}"/>
      </w:docPartPr>
      <w:docPartBody>
        <w:p w:rsidR="00056E54" w:rsidRDefault="00056E54">
          <w:pPr>
            <w:pStyle w:val="FEA64E855A3441ACA0DF3CF5A48851EF"/>
          </w:pPr>
          <w:r w:rsidRPr="00AA10D2">
            <w:rPr>
              <w:rStyle w:val="Paikkamerkkiteksti"/>
            </w:rPr>
            <w:t>Kirjoita tekstiä napsauttamalla tai napauttamalla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E54"/>
    <w:rsid w:val="00045DF2"/>
    <w:rsid w:val="00056E54"/>
    <w:rsid w:val="00057E1C"/>
    <w:rsid w:val="0007307A"/>
    <w:rsid w:val="000A0644"/>
    <w:rsid w:val="000A61E7"/>
    <w:rsid w:val="000C30C9"/>
    <w:rsid w:val="0012742F"/>
    <w:rsid w:val="00152309"/>
    <w:rsid w:val="00153187"/>
    <w:rsid w:val="00153B21"/>
    <w:rsid w:val="00191B9B"/>
    <w:rsid w:val="001B5607"/>
    <w:rsid w:val="001C2B84"/>
    <w:rsid w:val="00221622"/>
    <w:rsid w:val="002740CB"/>
    <w:rsid w:val="00311080"/>
    <w:rsid w:val="0034746D"/>
    <w:rsid w:val="003656F2"/>
    <w:rsid w:val="003831D3"/>
    <w:rsid w:val="003A0CE3"/>
    <w:rsid w:val="003A1C3F"/>
    <w:rsid w:val="003C538A"/>
    <w:rsid w:val="004802C1"/>
    <w:rsid w:val="004F2653"/>
    <w:rsid w:val="004F6DF2"/>
    <w:rsid w:val="005266A1"/>
    <w:rsid w:val="00540FD5"/>
    <w:rsid w:val="00582743"/>
    <w:rsid w:val="005B01E6"/>
    <w:rsid w:val="00664CE4"/>
    <w:rsid w:val="006740D2"/>
    <w:rsid w:val="006A51CC"/>
    <w:rsid w:val="0072306E"/>
    <w:rsid w:val="007843A4"/>
    <w:rsid w:val="007A4F5D"/>
    <w:rsid w:val="007C2E01"/>
    <w:rsid w:val="007C73D5"/>
    <w:rsid w:val="007D79FE"/>
    <w:rsid w:val="008A1348"/>
    <w:rsid w:val="008A1B99"/>
    <w:rsid w:val="008C50F2"/>
    <w:rsid w:val="008F5C3F"/>
    <w:rsid w:val="0096571D"/>
    <w:rsid w:val="00A156BB"/>
    <w:rsid w:val="00A21079"/>
    <w:rsid w:val="00A5771D"/>
    <w:rsid w:val="00AF0E16"/>
    <w:rsid w:val="00B142E2"/>
    <w:rsid w:val="00B1704D"/>
    <w:rsid w:val="00B269D9"/>
    <w:rsid w:val="00BD26F9"/>
    <w:rsid w:val="00BE5EF0"/>
    <w:rsid w:val="00C30320"/>
    <w:rsid w:val="00CF38DA"/>
    <w:rsid w:val="00D13CB5"/>
    <w:rsid w:val="00D83ED3"/>
    <w:rsid w:val="00DC0F95"/>
    <w:rsid w:val="00DF760A"/>
    <w:rsid w:val="00E47C4B"/>
    <w:rsid w:val="00EC619D"/>
    <w:rsid w:val="00ED1770"/>
    <w:rsid w:val="00F523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7C2E01"/>
    <w:rPr>
      <w:color w:val="808080"/>
    </w:rPr>
  </w:style>
  <w:style w:type="paragraph" w:customStyle="1" w:styleId="1C52EEAEF7754DE8BF2BE37F38D831B3">
    <w:name w:val="1C52EEAEF7754DE8BF2BE37F38D831B3"/>
  </w:style>
  <w:style w:type="paragraph" w:customStyle="1" w:styleId="66404D42FA364D8D95B6B25FBB58B73D">
    <w:name w:val="66404D42FA364D8D95B6B25FBB58B73D"/>
  </w:style>
  <w:style w:type="paragraph" w:customStyle="1" w:styleId="F367A24AAA524F388D48108AA0CD0B58">
    <w:name w:val="F367A24AAA524F388D48108AA0CD0B58"/>
  </w:style>
  <w:style w:type="paragraph" w:customStyle="1" w:styleId="73D04F13F3FA46D2B2FBB1C4C683B936">
    <w:name w:val="73D04F13F3FA46D2B2FBB1C4C683B936"/>
  </w:style>
  <w:style w:type="paragraph" w:customStyle="1" w:styleId="FEA64E855A3441ACA0DF3CF5A48851EF">
    <w:name w:val="FEA64E855A3441ACA0DF3CF5A48851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Migrin värit">
      <a:dk1>
        <a:sysClr val="windowText" lastClr="000000"/>
      </a:dk1>
      <a:lt1>
        <a:sysClr val="window" lastClr="FFFFFF"/>
      </a:lt1>
      <a:dk2>
        <a:srgbClr val="44546A"/>
      </a:dk2>
      <a:lt2>
        <a:srgbClr val="E7E6E6"/>
      </a:lt2>
      <a:accent1>
        <a:srgbClr val="003DA5"/>
      </a:accent1>
      <a:accent2>
        <a:srgbClr val="7BAFD4"/>
      </a:accent2>
      <a:accent3>
        <a:srgbClr val="00816D"/>
      </a:accent3>
      <a:accent4>
        <a:srgbClr val="CF4520"/>
      </a:accent4>
      <a:accent5>
        <a:srgbClr val="ED8B00"/>
      </a:accent5>
      <a:accent6>
        <a:srgbClr val="F4DA4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I Public Document CT" ma:contentTypeID="0x0101006082E755F1844CC79067B3752112DFF7001047BA5BD0B4E34EBB5351390653CAB3" ma:contentTypeVersion="57" ma:contentTypeDescription="" ma:contentTypeScope="" ma:versionID="ac1efb342f9fb4e30cf38c566e6f8bfd">
  <xsd:schema xmlns:xsd="http://www.w3.org/2001/XMLSchema" xmlns:xs="http://www.w3.org/2001/XMLSchema" xmlns:p="http://schemas.microsoft.com/office/2006/metadata/properties" xmlns:ns2="b5be3156-7e14-46bc-bfca-5c242eb3de3f" xmlns:ns3="e235e197-502c-49f1-8696-39d199cd5131" targetNamespace="http://schemas.microsoft.com/office/2006/metadata/properties" ma:root="true" ma:fieldsID="cb7830b7abd735a89cb0c74c09331224" ns2:_="" ns3:_="">
    <xsd:import namespace="b5be3156-7e14-46bc-bfca-5c242eb3de3f"/>
    <xsd:import namespace="e235e197-502c-49f1-8696-39d199cd5131"/>
    <xsd:element name="properties">
      <xsd:complexType>
        <xsd:sequence>
          <xsd:element name="documentManagement">
            <xsd:complexType>
              <xsd:all>
                <xsd:element ref="ns2:CCOIDocTitleEN" minOccurs="0"/>
                <xsd:element ref="ns2:COIDocAbstract" minOccurs="0"/>
                <xsd:element ref="ns3:COIDocOriginCountry" minOccurs="0"/>
                <xsd:element ref="ns3:COIDocLanguage" minOccurs="0"/>
                <xsd:element ref="ns2:COIDocID" minOccurs="0"/>
                <xsd:element ref="ns3:COIInformType" minOccurs="0"/>
                <xsd:element ref="ns3:COIDocAuthors" minOccurs="0"/>
                <xsd:element ref="ns3:COIDocPublishers" minOccurs="0"/>
                <xsd:element ref="ns2:COIDocPublicationDate"/>
                <xsd:element ref="ns2:COIDocKeywords" minOccurs="0"/>
                <xsd:element ref="ns2:COIDocVisible" minOccurs="0"/>
                <xsd:element ref="ns2:COIDocHighlighted" minOccurs="0"/>
                <xsd:element ref="ns3:COIDocTags" minOccurs="0"/>
                <xsd:element ref="ns2:COIDocLevel"/>
                <xsd:element ref="ns2:COIDocRejected" minOccurs="0"/>
                <xsd:element ref="ns2:COIWSGroundsRejection" minOccurs="0"/>
                <xsd:element ref="ns2:COIDocSource" minOccurs="0"/>
                <xsd:element ref="ns3:_dlc_DocIdPersistId" minOccurs="0"/>
                <xsd:element ref="ns3:_dlc_DocId" minOccurs="0"/>
                <xsd:element ref="ns3:_dlc_DocIdUrl" minOccurs="0"/>
                <xsd:element ref="ns3:COIDocMeetings" minOccurs="0"/>
                <xsd:element ref="ns3:ie422093bb9c49cd808a42f6acdfe5f5" minOccurs="0"/>
                <xsd:element ref="ns3:TaxCatchAll" minOccurs="0"/>
                <xsd:element ref="ns3:TaxCatchAllLabel" minOccurs="0"/>
                <xsd:element ref="ns3:a45a6d7707324ec4bd5ea0843b6c61ef" minOccurs="0"/>
                <xsd:element ref="ns3:nd109bef1d1b47afb3bb97171af5ae8d" minOccurs="0"/>
                <xsd:element ref="ns3:k13b7ca204aa4e8ebe30195cb5b61633" minOccurs="0"/>
                <xsd:element ref="ns3:m7ec89e2b1984514a631baaaf2376e5b" minOccurs="0"/>
                <xsd:element ref="ns3:c553fb0cbb964fa0a499e38c9625798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e3156-7e14-46bc-bfca-5c242eb3de3f" elementFormDefault="qualified">
    <xsd:import namespace="http://schemas.microsoft.com/office/2006/documentManagement/types"/>
    <xsd:import namespace="http://schemas.microsoft.com/office/infopath/2007/PartnerControls"/>
    <xsd:element name="CCOIDocTitleEN" ma:index="2" nillable="true" ma:displayName="English Title" ma:description="Please provide an English title if the original title is not in English. This will help users to get better search results" ma:internalName="COIDocTitleEN">
      <xsd:simpleType>
        <xsd:restriction base="dms:Text">
          <xsd:maxLength value="255"/>
        </xsd:restriction>
      </xsd:simpleType>
    </xsd:element>
    <xsd:element name="COIDocAbstract" ma:index="3" nillable="true" ma:displayName="Abstract" ma:description="Please provide a short abstract, ideally in English." ma:internalName="COIDocAbstract">
      <xsd:simpleType>
        <xsd:restriction base="dms:Note"/>
      </xsd:simpleType>
    </xsd:element>
    <xsd:element name="COIDocID" ma:index="6" nillable="true" ma:displayName="Original Id" ma:internalName="COIDocID">
      <xsd:simpleType>
        <xsd:restriction base="dms:Text">
          <xsd:maxLength value="255"/>
        </xsd:restriction>
      </xsd:simpleType>
    </xsd:element>
    <xsd:element name="COIDocPublicationDate" ma:index="10" ma:displayName="Publication Date" ma:format="DateOnly" ma:internalName="COIDocPublicationDate">
      <xsd:simpleType>
        <xsd:restriction base="dms:DateTime"/>
      </xsd:simpleType>
    </xsd:element>
    <xsd:element name="COIDocKeywords" ma:index="11" nillable="true" ma:displayName="Keywords" ma:description="You may add some keywords, ideally in English. This will help to improve search results" ma:internalName="COIDocKeywords">
      <xsd:simpleType>
        <xsd:restriction base="dms:Note"/>
      </xsd:simpleType>
    </xsd:element>
    <xsd:element name="COIDocVisible" ma:index="12" nillable="true" ma:displayName="Visible" ma:default="1" ma:description="Option only available for EASO. If we set to invisible, it will not appear in the search results" ma:internalName="COIDocVisible">
      <xsd:simpleType>
        <xsd:restriction base="dms:Boolean"/>
      </xsd:simpleType>
    </xsd:element>
    <xsd:element name="COIDocHighlighted" ma:index="13" nillable="true" ma:displayName="Highlighted" ma:default="0" ma:description="This option is only available for EASO. Highlighted documents are shown first in the default search results." ma:internalName="COIDocHighlighted">
      <xsd:simpleType>
        <xsd:restriction base="dms:Boolean"/>
      </xsd:simpleType>
    </xsd:element>
    <xsd:element name="COIDocLevel" ma:index="15" ma:displayName="Level" ma:format="RadioButtons" ma:internalName="COIDocLevel">
      <xsd:simpleType>
        <xsd:restriction base="dms:Choice">
          <xsd:enumeration value="Internal"/>
          <xsd:enumeration value="Public"/>
        </xsd:restriction>
      </xsd:simpleType>
    </xsd:element>
    <xsd:element name="COIDocRejected" ma:index="16" nillable="true" ma:displayName="Rejected Document" ma:default="0" ma:description="Option only visible to EASO. Rejected documents will not show up in the search results" ma:indexed="true" ma:internalName="COIDocRejected">
      <xsd:simpleType>
        <xsd:restriction base="dms:Boolean"/>
      </xsd:simpleType>
    </xsd:element>
    <xsd:element name="COIWSGroundsRejection" ma:index="17" nillable="true" ma:displayName="Grounds for Rejection" ma:description="Only visible for EASO. This field is automatically populated by the validation tool if the document comes from a connected repository" ma:internalName="COIWSGroundsRejection">
      <xsd:simpleType>
        <xsd:restriction base="dms:Note">
          <xsd:maxLength value="255"/>
        </xsd:restriction>
      </xsd:simpleType>
    </xsd:element>
    <xsd:element name="COIDocSource" ma:index="18" nillable="true" ma:displayName="Source" ma:internalName="COIDoc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35e197-502c-49f1-8696-39d199cd5131" elementFormDefault="qualified">
    <xsd:import namespace="http://schemas.microsoft.com/office/2006/documentManagement/types"/>
    <xsd:import namespace="http://schemas.microsoft.com/office/infopath/2007/PartnerControls"/>
    <xsd:element name="COIDocOriginCountry" ma:index="4" nillable="true" ma:displayName="Countries of Origin" ma:description="Please select all applicable Countries of Origin for this document. (Optional)" ma:list="d8cedb92-e849-46e7-b3c9-6effa0f7274c" ma:internalName="COIDocOriginCountry" ma:readOnly="false" ma:showField="COINam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Language" ma:index="5" nillable="true" ma:displayName="Document Language" ma:list="2d1ab752-cdde-4727-8d23-74064efe79b2" ma:internalName="COIDocLanguage" ma:readOnly="false" ma:showField="COIEnglishName" ma:web="7f9836aa-7e22-47c8-9b21-ac4ba67d30f6">
      <xsd:simpleType>
        <xsd:restriction base="dms:Lookup"/>
      </xsd:simpleType>
    </xsd:element>
    <xsd:element name="COIInformType" ma:index="7" nillable="true" ma:displayName="Type of Information" ma:list="4b47d1c5-7e22-4932-82c7-e3e42a5c0fb2" ma:internalName="COIInformType" ma:readOnly="false" ma:showField="COITitle" ma:web="7f9836aa-7e22-47c8-9b21-ac4ba67d30f6">
      <xsd:simpleType>
        <xsd:restriction base="dms:Lookup"/>
      </xsd:simpleType>
    </xsd:element>
    <xsd:element name="COIDocAuthors" ma:index="8" nillable="true" ma:displayName="Author(s)" ma:description="Please select all respective Author(s) from the list. If you miss an author, please contact EASO" ma:list="4419d5e4-da73-4c69-b09f-5e7c872954ae" ma:internalName="COIDocAutho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Publishers" ma:index="9" nillable="true" ma:displayName="Publisher(s)/Corporate author(s)" ma:description="Please select all respective Publisher(s) from the list. If you miss a publisher, please contact EASO" ma:list="addca7c6-b687-4b7d-af46-e9b15b9bc957" ma:internalName="COIDocPublisher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COIDocTags" ma:index="14" nillable="true" ma:displayName="Special Tags" ma:description="Special topical tags can be used to describe the content for the future EASO meeting area. This option is only available for EASO" ma:list="a90ea62e-44cb-4c42-ac41-41509b7fc7cc" ma:internalName="COIDocTags" ma:readOnly="false" ma:showField="COI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COIDocMeetings" ma:index="28" nillable="true" ma:displayName="Related Meetings" ma:description="Related meetings" ma:list="7c31f0a3-b295-41c7-8982-4147b743115a" ma:internalName="COIDocMeetings" ma:showField="COIMeetingTitle"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ie422093bb9c49cd808a42f6acdfe5f5" ma:index="29" ma:taxonomy="true" ma:internalName="ie422093bb9c49cd808a42f6acdfe5f5" ma:taxonomyFieldName="COIDocLanguageMM" ma:displayName="Document Language" ma:fieldId="{2e422093-bb9c-49cd-808a-42f6acdfe5f5}" ma:sspId="9ccf43c8-d9ba-4caa-abdb-746bbd61fe00" ma:termSetId="9e36aa0d-3d03-4a89-9e07-f9e14577ff27" ma:anchorId="00000000-0000-0000-0000-000000000000" ma:open="true" ma:isKeyword="false">
      <xsd:complexType>
        <xsd:sequence>
          <xsd:element ref="pc:Terms" minOccurs="0" maxOccurs="1"/>
        </xsd:sequence>
      </xsd:complexType>
    </xsd:element>
    <xsd:element name="TaxCatchAll" ma:index="30" nillable="true" ma:displayName="Taxonomy Catch All Column" ma:hidden="true" ma:list="{8f99b0cb-62a0-4b7f-8797-d04259157b29}" ma:internalName="TaxCatchAll" ma:showField="CatchAllData"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8f99b0cb-62a0-4b7f-8797-d04259157b29}" ma:internalName="TaxCatchAllLabel" ma:readOnly="true" ma:showField="CatchAllDataLabel" ma:web="7f9836aa-7e22-47c8-9b21-ac4ba67d30f6">
      <xsd:complexType>
        <xsd:complexContent>
          <xsd:extension base="dms:MultiChoiceLookup">
            <xsd:sequence>
              <xsd:element name="Value" type="dms:Lookup" maxOccurs="unbounded" minOccurs="0" nillable="true"/>
            </xsd:sequence>
          </xsd:extension>
        </xsd:complexContent>
      </xsd:complexType>
    </xsd:element>
    <xsd:element name="a45a6d7707324ec4bd5ea0843b6c61ef" ma:index="33" nillable="true" ma:taxonomy="true" ma:internalName="a45a6d7707324ec4bd5ea0843b6c61ef" ma:taxonomyFieldName="COIDocOriginCountryMM" ma:displayName="Countries of Origin" ma:fieldId="{a45a6d77-0732-4ec4-bd5e-a0843b6c61ef}" ma:taxonomyMulti="true" ma:sspId="9ccf43c8-d9ba-4caa-abdb-746bbd61fe00" ma:termSetId="58ed2f6c-ab2d-4bf9-95ed-d714042a20e6" ma:anchorId="00000000-0000-0000-0000-000000000000" ma:open="true" ma:isKeyword="false">
      <xsd:complexType>
        <xsd:sequence>
          <xsd:element ref="pc:Terms" minOccurs="0" maxOccurs="1"/>
        </xsd:sequence>
      </xsd:complexType>
    </xsd:element>
    <xsd:element name="nd109bef1d1b47afb3bb97171af5ae8d" ma:index="35" nillable="true" ma:taxonomy="true" ma:internalName="nd109bef1d1b47afb3bb97171af5ae8d" ma:taxonomyFieldName="COIDocTagsMM" ma:displayName="Special Tags" ma:fieldId="{7d109bef-1d1b-47af-b3bb-97171af5ae8d}" ma:taxonomyMulti="true" ma:sspId="9ccf43c8-d9ba-4caa-abdb-746bbd61fe00" ma:termSetId="3ac78669-2eb3-4681-b255-de32bba8a66b" ma:anchorId="00000000-0000-0000-0000-000000000000" ma:open="true" ma:isKeyword="false">
      <xsd:complexType>
        <xsd:sequence>
          <xsd:element ref="pc:Terms" minOccurs="0" maxOccurs="1"/>
        </xsd:sequence>
      </xsd:complexType>
    </xsd:element>
    <xsd:element name="k13b7ca204aa4e8ebe30195cb5b61633" ma:index="37" ma:taxonomy="true" ma:internalName="k13b7ca204aa4e8ebe30195cb5b61633" ma:taxonomyFieldName="COIDocPublishersMM" ma:displayName="Publisher(s)/Corporate author(s)" ma:fieldId="{413b7ca2-04aa-4e8e-be30-195cb5b61633}" ma:taxonomyMulti="true" ma:sspId="9ccf43c8-d9ba-4caa-abdb-746bbd61fe00" ma:termSetId="4971a161-2dc2-425c-afc6-cd650952781c" ma:anchorId="00000000-0000-0000-0000-000000000000" ma:open="true" ma:isKeyword="false">
      <xsd:complexType>
        <xsd:sequence>
          <xsd:element ref="pc:Terms" minOccurs="0" maxOccurs="1"/>
        </xsd:sequence>
      </xsd:complexType>
    </xsd:element>
    <xsd:element name="m7ec89e2b1984514a631baaaf2376e5b" ma:index="39" ma:taxonomy="true" ma:internalName="m7ec89e2b1984514a631baaaf2376e5b" ma:taxonomyFieldName="COIInformTypeMM" ma:displayName="Type of Information" ma:fieldId="{67ec89e2-b198-4514-a631-baaaf2376e5b}" ma:sspId="9ccf43c8-d9ba-4caa-abdb-746bbd61fe00" ma:termSetId="a4e21248-6490-45aa-ba4a-1b2365babc79" ma:anchorId="00000000-0000-0000-0000-000000000000" ma:open="true" ma:isKeyword="false">
      <xsd:complexType>
        <xsd:sequence>
          <xsd:element ref="pc:Terms" minOccurs="0" maxOccurs="1"/>
        </xsd:sequence>
      </xsd:complexType>
    </xsd:element>
    <xsd:element name="c553fb0cbb964fa0a499e38c9625798d" ma:index="41" ma:taxonomy="true" ma:internalName="c553fb0cbb964fa0a499e38c9625798d" ma:taxonomyFieldName="COIDocAuthorsMM" ma:displayName="Author(s)" ma:fieldId="{c553fb0c-bb96-4fa0-a499-e38c9625798d}" ma:taxonomyMulti="true" ma:sspId="9ccf43c8-d9ba-4caa-abdb-746bbd61fe00" ma:termSetId="b4b6bec3-ffda-4560-ae67-be9ac18560e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68afb31b-ee5f-4dd0-bbf1-61792ad5bed3" ContentTypeId="0x0101006082E755F1844CC79067B3752112DFF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COIDocTitleEN xmlns="b5be3156-7e14-46bc-bfca-5c242eb3de3f" xsi:nil="true"/>
    <COIDocVisible xmlns="b5be3156-7e14-46bc-bfca-5c242eb3de3f">true</COIDocVisible>
    <COIDocRejected xmlns="b5be3156-7e14-46bc-bfca-5c242eb3de3f">false</COIDocRejected>
    <COIDocPublishers xmlns="e235e197-502c-49f1-8696-39d199cd5131">
      <Value>92</Value>
    </COIDocPublishers>
    <nd109bef1d1b47afb3bb97171af5ae8d xmlns="e235e197-502c-49f1-8696-39d199cd5131">
      <Terms xmlns="http://schemas.microsoft.com/office/infopath/2007/PartnerControls"/>
    </nd109bef1d1b47afb3bb97171af5ae8d>
    <COIDocSource xmlns="b5be3156-7e14-46bc-bfca-5c242eb3de3f">Finland</COIDocSource>
    <COIInformType xmlns="e235e197-502c-49f1-8696-39d199cd5131">10</COIInformType>
    <c553fb0cbb964fa0a499e38c9625798d xmlns="e235e197-502c-49f1-8696-39d199cd5131">
      <Terms xmlns="http://schemas.microsoft.com/office/infopath/2007/PartnerControls">
        <TermInfo xmlns="http://schemas.microsoft.com/office/infopath/2007/PartnerControls">
          <TermName xmlns="http://schemas.microsoft.com/office/infopath/2007/PartnerControls">MAATIETOPALVELU</TermName>
          <TermId xmlns="http://schemas.microsoft.com/office/infopath/2007/PartnerControls">718956cb-5a02-48eb-badd-61c6fb0692f5</TermId>
        </TermInfo>
      </Terms>
    </c553fb0cbb964fa0a499e38c9625798d>
    <COIDocKeywords xmlns="b5be3156-7e14-46bc-bfca-5c242eb3de3f">SOUTH SUDAN,STATES OF A FEDERATION,SOUTH SUDANESE,SAFETY AND SECURITY,SAFE COUNTRY OF ORIGIN,SECURITY INCIDENTS,SECURITY FORCES,ARMED FORCES,ARMED GROUPS,MILITIAS,INTERNAL CONFLICT,ARMED CONFLICTS,ARMED ATTACKS,BATTLES,AIR STRIKES,POLITICAL CONFLICT</COIDocKeywords>
    <a45a6d7707324ec4bd5ea0843b6c61ef xmlns="e235e197-502c-49f1-8696-39d199cd5131">
      <Terms xmlns="http://schemas.microsoft.com/office/infopath/2007/PartnerControls">
        <TermInfo xmlns="http://schemas.microsoft.com/office/infopath/2007/PartnerControls">
          <TermName xmlns="http://schemas.microsoft.com/office/infopath/2007/PartnerControls">South Sudan</TermName>
          <TermId xmlns="http://schemas.microsoft.com/office/infopath/2007/PartnerControls">aeb2c09b-6f58-4338-84f4-5bff8f0158bd</TermId>
        </TermInfo>
      </Terms>
    </a45a6d7707324ec4bd5ea0843b6c61ef>
    <COIDocMeetings xmlns="e235e197-502c-49f1-8696-39d199cd5131"/>
    <COIDocHighlighted xmlns="b5be3156-7e14-46bc-bfca-5c242eb3de3f">false</COIDocHighlighted>
    <m7ec89e2b1984514a631baaaf2376e5b xmlns="e235e197-502c-49f1-8696-39d199cd5131">
      <Terms xmlns="http://schemas.microsoft.com/office/infopath/2007/PartnerControls">
        <TermInfo xmlns="http://schemas.microsoft.com/office/infopath/2007/PartnerControls">
          <TermName xmlns="http://schemas.microsoft.com/office/infopath/2007/PartnerControls">Response to COI Query</TermName>
          <TermId xmlns="http://schemas.microsoft.com/office/infopath/2007/PartnerControls">74af11f0-82c2-4825-bd8f-d6b1cac3a3aa</TermId>
        </TermInfo>
      </Terms>
    </m7ec89e2b1984514a631baaaf2376e5b>
    <COIDocPublicationDate xmlns="b5be3156-7e14-46bc-bfca-5c242eb3de3f">2025-11-19T23:00:00+00:00</COIDocPublicationDate>
    <ie422093bb9c49cd808a42f6acdfe5f5 xmlns="e235e197-502c-49f1-8696-39d199cd5131">
      <Terms xmlns="http://schemas.microsoft.com/office/infopath/2007/PartnerControls">
        <TermInfo xmlns="http://schemas.microsoft.com/office/infopath/2007/PartnerControls">
          <TermName xmlns="http://schemas.microsoft.com/office/infopath/2007/PartnerControls">Finnish</TermName>
          <TermId xmlns="http://schemas.microsoft.com/office/infopath/2007/PartnerControls">d07062f0-7d8d-435b-93eb-e02c3282c9ee</TermId>
        </TermInfo>
      </Terms>
    </ie422093bb9c49cd808a42f6acdfe5f5>
    <TaxCatchAll xmlns="e235e197-502c-49f1-8696-39d199cd5131">
      <Value>4</Value>
      <Value>115</Value>
      <Value>116</Value>
      <Value>1</Value>
      <Value>35</Value>
    </TaxCatchAll>
    <k13b7ca204aa4e8ebe30195cb5b61633 xmlns="e235e197-502c-49f1-8696-39d199cd5131">
      <Terms xmlns="http://schemas.microsoft.com/office/infopath/2007/PartnerControls">
        <TermInfo xmlns="http://schemas.microsoft.com/office/infopath/2007/PartnerControls">
          <TermName xmlns="http://schemas.microsoft.com/office/infopath/2007/PartnerControls">Maahanmuuttovirasto (MIGRI)</TermName>
          <TermId xmlns="http://schemas.microsoft.com/office/infopath/2007/PartnerControls">2e5f83a0-5a84-4a68-a064-ceb823ccc98a</TermId>
        </TermInfo>
      </Terms>
    </k13b7ca204aa4e8ebe30195cb5b61633>
    <COIDocOriginCountry xmlns="e235e197-502c-49f1-8696-39d199cd5131">
      <Value>97</Value>
    </COIDocOriginCountry>
    <COIDocLanguage xmlns="e235e197-502c-49f1-8696-39d199cd5131">10</COIDocLanguage>
    <COIDocTags xmlns="e235e197-502c-49f1-8696-39d199cd5131"/>
    <COIDocLevel xmlns="b5be3156-7e14-46bc-bfca-5c242eb3de3f">Public</COIDocLevel>
    <COIDocAbstract xmlns="b5be3156-7e14-46bc-bfca-5c242eb3de3f">Maatietopalvelu
KT
Julkisuus: Julkinen 
Etelä-Sudan / Etelä-Sudanin yleinen turvallisuustilanne, Juban ja Malakalin maakuntien turvallisuustilanne, kulkuyhteydet Malakalin maakuntaan ja matkareitin turvallisuus – tilanne lokakuussa 
Kysymykset
1. Mikä on Etelä-Sudanin yleinen turvallisuustilanne ja poliittinen tilanne?
2. Mikä on Juban maakunnan turvallisuustilanne?
3. Mikä on Malakalin maakunnan turvallisuustilanne?
4. Millaiset kulkuyhteydet Malakaliin on? Millainen matkareitin turvallisuustilanne on? Miten siviilihenkilö voi matkustaa Jubasta Malakaliin?
Questions
1. What is the general security and political situation in South Sudan?
2. What is the security situation in Juba County?
3. What is the security situation in Malakal County?
4. What are the transport connections to Malakal like? What is the security situation along the route? How can civilians travel from Juba to Malakal?
Etelä-Sudanin ja Juban maakunnan turvallisuustilannetta on käsitelty aiemmin Maatietopalvelun 24.3.2023</COIDocAbstract>
    <COIWSGroundsRejection xmlns="b5be3156-7e14-46bc-bfca-5c242eb3de3f" xsi:nil="true"/>
    <COIDocAuthors xmlns="e235e197-502c-49f1-8696-39d199cd5131">
      <Value>143</Value>
    </COIDocAuthors>
    <COIDocID xmlns="b5be3156-7e14-46bc-bfca-5c242eb3de3f">946</COIDocID>
    <_dlc_DocId xmlns="e235e197-502c-49f1-8696-39d199cd5131">FI011-215589946-12737</_dlc_DocId>
    <_dlc_DocIdUrl xmlns="e235e197-502c-49f1-8696-39d199cd5131">
      <Url>https://coiadmin.euaa.europa.eu/administration/finland/_layouts/15/DocIdRedir.aspx?ID=FI011-215589946-12737</Url>
      <Description>FI011-215589946-12737</Description>
    </_dlc_DocIdUrl>
  </documentManagement>
</p:properties>
</file>

<file path=customXml/itemProps1.xml><?xml version="1.0" encoding="utf-8"?>
<ds:datastoreItem xmlns:ds="http://schemas.openxmlformats.org/officeDocument/2006/customXml" ds:itemID="{5CB781B3-6E08-40F5-91D6-9FCC03CEF0E5}">
  <ds:schemaRefs>
    <ds:schemaRef ds:uri="http://schemas.openxmlformats.org/officeDocument/2006/bibliography"/>
  </ds:schemaRefs>
</ds:datastoreItem>
</file>

<file path=customXml/itemProps2.xml><?xml version="1.0" encoding="utf-8"?>
<ds:datastoreItem xmlns:ds="http://schemas.openxmlformats.org/officeDocument/2006/customXml" ds:itemID="{45F5775C-1D60-4E40-AD3A-ED29B290BB54}"/>
</file>

<file path=customXml/itemProps3.xml><?xml version="1.0" encoding="utf-8"?>
<ds:datastoreItem xmlns:ds="http://schemas.openxmlformats.org/officeDocument/2006/customXml" ds:itemID="{09B2A9AB-6535-43EB-8233-B64111F5D04D}"/>
</file>

<file path=customXml/itemProps4.xml><?xml version="1.0" encoding="utf-8"?>
<ds:datastoreItem xmlns:ds="http://schemas.openxmlformats.org/officeDocument/2006/customXml" ds:itemID="{C485AE76-B08D-445F-8401-F90472F817A8}"/>
</file>

<file path=customXml/itemProps5.xml><?xml version="1.0" encoding="utf-8"?>
<ds:datastoreItem xmlns:ds="http://schemas.openxmlformats.org/officeDocument/2006/customXml" ds:itemID="{8D67BB0D-779F-42AC-83D0-6EF6C78A6469}"/>
</file>

<file path=customXml/itemProps6.xml><?xml version="1.0" encoding="utf-8"?>
<ds:datastoreItem xmlns:ds="http://schemas.openxmlformats.org/officeDocument/2006/customXml" ds:itemID="{D8EF9074-5CFF-4D2B-AFA2-73AE9E018DC1}"/>
</file>

<file path=docProps/app.xml><?xml version="1.0" encoding="utf-8"?>
<Properties xmlns="http://schemas.openxmlformats.org/officeDocument/2006/extended-properties" xmlns:vt="http://schemas.openxmlformats.org/officeDocument/2006/docPropsVTypes">
  <Template>Maatietopalvelu kyselyvastaus</Template>
  <TotalTime>0</TotalTime>
  <Pages>37</Pages>
  <Words>11324</Words>
  <Characters>91732</Characters>
  <Application>Microsoft Office Word</Application>
  <DocSecurity>0</DocSecurity>
  <Lines>764</Lines>
  <Paragraphs>205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LinksUpToDate>false</LinksUpToDate>
  <CharactersWithSpaces>102851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Etelä-Sudan / Etelä-Sudanin yleinen turvallisuustilanne, Juban ja Malakalin maakuntien turvallisuustilanne, kulkuyhteydet Malakalin maakuntaan ja matkareitin turvallisuus – tilanne lokakuussa 2025 // South Sudan / General security situation in South Sudan</dc:title>
  <dc:creator/>
  <cp:lastModifiedBy/>
  <cp:revision>1</cp:revision>
  <dcterms:created xsi:type="dcterms:W3CDTF">2025-11-18T09:34:00Z</dcterms:created>
  <dcterms:modified xsi:type="dcterms:W3CDTF">2025-11-20T08:12:00Z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0x0101006082E755F1844CC79067B3752112DFF7001047BA5BD0B4E34EBB5351390653CAB3</vt:lpwstr>
  </property>
  <property fmtid="{D5CDD505-2E9C-101B-9397-08002B2CF9AE}" pid="3" name="_dlc_DocIdItemGuid">
    <vt:lpwstr>2232180c-c8ed-4c3c-966e-de96d1a49b8f</vt:lpwstr>
  </property>
  <property fmtid="{D5CDD505-2E9C-101B-9397-08002B2CF9AE}" pid="4" name="COIDocPublishersMM">
    <vt:lpwstr>115;#Maahanmuuttovirasto (MIGRI)|2e5f83a0-5a84-4a68-a064-ceb823ccc98a</vt:lpwstr>
  </property>
  <property fmtid="{D5CDD505-2E9C-101B-9397-08002B2CF9AE}" pid="5" name="COIDocAuthorsMM">
    <vt:lpwstr>116;#MAATIETOPALVELU|718956cb-5a02-48eb-badd-61c6fb0692f5</vt:lpwstr>
  </property>
  <property fmtid="{D5CDD505-2E9C-101B-9397-08002B2CF9AE}" pid="6" name="COIDocLanguageMM">
    <vt:lpwstr>1;#Finnish|d07062f0-7d8d-435b-93eb-e02c3282c9ee</vt:lpwstr>
  </property>
  <property fmtid="{D5CDD505-2E9C-101B-9397-08002B2CF9AE}" pid="7" name="COIDocTagsMM">
    <vt:lpwstr/>
  </property>
  <property fmtid="{D5CDD505-2E9C-101B-9397-08002B2CF9AE}" pid="8" name="COIDocOriginCountryMM">
    <vt:lpwstr>35;#South Sudan|aeb2c09b-6f58-4338-84f4-5bff8f0158bd</vt:lpwstr>
  </property>
  <property fmtid="{D5CDD505-2E9C-101B-9397-08002B2CF9AE}" pid="9" name="COIInformTypeMM">
    <vt:lpwstr>4;#Response to COI Query|74af11f0-82c2-4825-bd8f-d6b1cac3a3aa</vt:lpwstr>
  </property>
</Properties>
</file>