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1535"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924F65"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DFCB7EC" w14:textId="77777777" w:rsidR="00800AA9" w:rsidRPr="00800AA9" w:rsidRDefault="00800AA9" w:rsidP="00C348A3">
      <w:pPr>
        <w:spacing w:before="0" w:after="0"/>
      </w:pPr>
      <w:r w:rsidRPr="00BB7F45">
        <w:rPr>
          <w:b/>
        </w:rPr>
        <w:t>Asiakirjan tunnus:</w:t>
      </w:r>
      <w:r>
        <w:t xml:space="preserve"> </w:t>
      </w:r>
      <w:r w:rsidR="0068018D">
        <w:t>KT1180</w:t>
      </w:r>
    </w:p>
    <w:p w14:paraId="5328B798" w14:textId="3C3AD1C8" w:rsidR="00800AA9" w:rsidRPr="007C2C25" w:rsidRDefault="00800AA9" w:rsidP="00C348A3">
      <w:pPr>
        <w:spacing w:before="0" w:after="0"/>
      </w:pPr>
      <w:r w:rsidRPr="00BB7F45">
        <w:rPr>
          <w:b/>
        </w:rPr>
        <w:t>Päivämäärä</w:t>
      </w:r>
      <w:r w:rsidRPr="007C2C25">
        <w:t xml:space="preserve">: </w:t>
      </w:r>
      <w:r w:rsidR="004E0BD3" w:rsidRPr="007C2C25">
        <w:t>28</w:t>
      </w:r>
      <w:r w:rsidR="00810134" w:rsidRPr="007C2C25">
        <w:t>.</w:t>
      </w:r>
      <w:r w:rsidR="004E0BD3" w:rsidRPr="007C2C25">
        <w:t>11</w:t>
      </w:r>
      <w:r w:rsidR="00810134" w:rsidRPr="007C2C25">
        <w:t>.</w:t>
      </w:r>
      <w:r w:rsidR="004E0BD3" w:rsidRPr="007C2C25">
        <w:t>2025</w:t>
      </w:r>
    </w:p>
    <w:p w14:paraId="5C181A68" w14:textId="77777777" w:rsidR="00800AA9" w:rsidRPr="00800AA9" w:rsidRDefault="00800AA9" w:rsidP="00C348A3">
      <w:pPr>
        <w:spacing w:before="0"/>
        <w:rPr>
          <w:rStyle w:val="Otsikko1Char"/>
          <w:rFonts w:eastAsiaTheme="minorHAnsi" w:cstheme="minorHAnsi"/>
          <w:b w:val="0"/>
          <w:color w:val="auto"/>
          <w:sz w:val="20"/>
          <w:szCs w:val="22"/>
        </w:rPr>
      </w:pPr>
      <w:r w:rsidRPr="007C2C25">
        <w:rPr>
          <w:b/>
        </w:rPr>
        <w:t>Julkisuus:</w:t>
      </w:r>
      <w:r w:rsidRPr="007C2C25">
        <w:t xml:space="preserve"> Julkinen</w:t>
      </w:r>
    </w:p>
    <w:p w14:paraId="23B9FFF8" w14:textId="77777777" w:rsidR="00800AA9" w:rsidRPr="00633BBD" w:rsidRDefault="00FE2F2B" w:rsidP="00800AA9">
      <w:pPr>
        <w:rPr>
          <w:rStyle w:val="Otsikko1Char"/>
          <w:b w:val="0"/>
          <w:sz w:val="20"/>
          <w:szCs w:val="20"/>
        </w:rPr>
      </w:pPr>
      <w:r>
        <w:rPr>
          <w:b/>
        </w:rPr>
        <w:pict w14:anchorId="6849DD92">
          <v:rect id="_x0000_i1025" style="width:0;height:1.5pt" o:hralign="center" o:hrstd="t" o:hr="t" fillcolor="#a0a0a0" stroked="f"/>
        </w:pict>
      </w:r>
    </w:p>
    <w:p w14:paraId="319D8E0F" w14:textId="77777777" w:rsidR="008020E6" w:rsidRPr="00543F66" w:rsidRDefault="00FE2F2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4B74D2454E444B09FC383646EF6D521"/>
          </w:placeholder>
          <w:text/>
        </w:sdtPr>
        <w:sdtEndPr>
          <w:rPr>
            <w:rStyle w:val="Otsikko1Char"/>
          </w:rPr>
        </w:sdtEndPr>
        <w:sdtContent>
          <w:r w:rsidR="0068018D">
            <w:rPr>
              <w:rStyle w:val="Otsikko1Char"/>
              <w:rFonts w:cs="Times New Roman"/>
              <w:b/>
              <w:szCs w:val="24"/>
            </w:rPr>
            <w:t>Libanon</w:t>
          </w:r>
          <w:r w:rsidR="00543F66" w:rsidRPr="00543F66">
            <w:rPr>
              <w:rStyle w:val="Otsikko1Char"/>
              <w:rFonts w:cs="Times New Roman"/>
              <w:b/>
              <w:szCs w:val="24"/>
            </w:rPr>
            <w:t xml:space="preserve"> / </w:t>
          </w:r>
          <w:r w:rsidR="0068018D">
            <w:rPr>
              <w:rStyle w:val="Otsikko1Char"/>
              <w:rFonts w:cs="Times New Roman"/>
              <w:b/>
              <w:szCs w:val="24"/>
            </w:rPr>
            <w:t>Turvallisuustilanne ja maansisäisesti siirtymään joutuneet</w:t>
          </w:r>
        </w:sdtContent>
      </w:sdt>
    </w:p>
    <w:sdt>
      <w:sdtPr>
        <w:rPr>
          <w:rStyle w:val="Otsikko1Char"/>
          <w:rFonts w:cs="Times New Roman"/>
          <w:b/>
          <w:szCs w:val="24"/>
          <w:lang w:val="en-US"/>
        </w:rPr>
        <w:alias w:val="Country / Title in English"/>
        <w:tag w:val="Country / Title in English"/>
        <w:id w:val="2146699517"/>
        <w:lock w:val="sdtLocked"/>
        <w:placeholder>
          <w:docPart w:val="3A6E9BBFCD234F668840E00263445D10"/>
        </w:placeholder>
        <w:text/>
      </w:sdtPr>
      <w:sdtEndPr>
        <w:rPr>
          <w:rStyle w:val="Kappaleenoletusfontti"/>
          <w:rFonts w:eastAsia="Times New Roman"/>
        </w:rPr>
      </w:sdtEndPr>
      <w:sdtContent>
        <w:p w14:paraId="045F9B70" w14:textId="77777777" w:rsidR="00082DFE" w:rsidRPr="0068018D" w:rsidRDefault="0068018D" w:rsidP="00543F66">
          <w:pPr>
            <w:pStyle w:val="POTSIKKO"/>
            <w:rPr>
              <w:lang w:val="en-US"/>
            </w:rPr>
          </w:pPr>
          <w:r w:rsidRPr="0068018D">
            <w:rPr>
              <w:rStyle w:val="Otsikko1Char"/>
              <w:rFonts w:cs="Times New Roman"/>
              <w:b/>
              <w:szCs w:val="24"/>
              <w:lang w:val="en-US"/>
            </w:rPr>
            <w:t>Lebanon</w:t>
          </w:r>
          <w:r w:rsidR="00AE0653">
            <w:rPr>
              <w:rStyle w:val="Otsikko1Char"/>
              <w:rFonts w:cs="Times New Roman"/>
              <w:b/>
              <w:szCs w:val="24"/>
              <w:lang w:val="en-US"/>
            </w:rPr>
            <w:t xml:space="preserve"> </w:t>
          </w:r>
          <w:r w:rsidR="00810134" w:rsidRPr="0068018D">
            <w:rPr>
              <w:rStyle w:val="Otsikko1Char"/>
              <w:rFonts w:cs="Times New Roman"/>
              <w:b/>
              <w:szCs w:val="24"/>
              <w:lang w:val="en-US"/>
            </w:rPr>
            <w:t xml:space="preserve">/ </w:t>
          </w:r>
          <w:r w:rsidRPr="0068018D">
            <w:rPr>
              <w:rStyle w:val="Otsikko1Char"/>
              <w:rFonts w:cs="Times New Roman"/>
              <w:b/>
              <w:szCs w:val="24"/>
              <w:lang w:val="en-US"/>
            </w:rPr>
            <w:t>Security situation and i</w:t>
          </w:r>
          <w:r>
            <w:rPr>
              <w:rStyle w:val="Otsikko1Char"/>
              <w:rFonts w:cs="Times New Roman"/>
              <w:b/>
              <w:szCs w:val="24"/>
              <w:lang w:val="en-US"/>
            </w:rPr>
            <w:t>nternally displaced people (IDPs)</w:t>
          </w:r>
        </w:p>
      </w:sdtContent>
    </w:sdt>
    <w:p w14:paraId="62DABDD3" w14:textId="77777777" w:rsidR="00082DFE" w:rsidRDefault="00FE2F2B" w:rsidP="00082DFE">
      <w:pPr>
        <w:rPr>
          <w:b/>
        </w:rPr>
      </w:pPr>
      <w:r>
        <w:rPr>
          <w:b/>
        </w:rPr>
        <w:pict w14:anchorId="74C61EC6">
          <v:rect id="_x0000_i1026" style="width:0;height:1.5pt" o:hralign="center" o:hrstd="t" o:hr="t" fillcolor="#a0a0a0" stroked="f"/>
        </w:pict>
      </w:r>
    </w:p>
    <w:p w14:paraId="7CB132F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A1100C05FE046F89821D3C6E8DE3341"/>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57A13402DC79434B931AB31F779C0938"/>
            </w:placeholder>
            <w:text w:multiLine="1"/>
          </w:sdtPr>
          <w:sdtEndPr>
            <w:rPr>
              <w:rStyle w:val="KysymyksetChar"/>
            </w:rPr>
          </w:sdtEndPr>
          <w:sdtContent>
            <w:p w14:paraId="34FC7250" w14:textId="77777777" w:rsidR="00810134" w:rsidRPr="00FC21D6" w:rsidRDefault="0068018D" w:rsidP="001678AD">
              <w:pPr>
                <w:pStyle w:val="Lainaus"/>
                <w:ind w:left="0"/>
                <w:jc w:val="left"/>
                <w:rPr>
                  <w:i w:val="0"/>
                  <w:iCs w:val="0"/>
                  <w:color w:val="000000" w:themeColor="text1"/>
                  <w:lang w:val="en-US"/>
                </w:rPr>
              </w:pPr>
              <w:r w:rsidRPr="007C2C25">
                <w:rPr>
                  <w:rStyle w:val="KysymyksetChar"/>
                  <w:lang w:val="en-US"/>
                </w:rPr>
                <w:t xml:space="preserve">1. </w:t>
              </w:r>
              <w:proofErr w:type="spellStart"/>
              <w:r w:rsidRPr="007C2C25">
                <w:rPr>
                  <w:rStyle w:val="KysymyksetChar"/>
                  <w:lang w:val="en-US"/>
                </w:rPr>
                <w:t>Mi</w:t>
              </w:r>
              <w:r w:rsidR="00AE0653" w:rsidRPr="007C2C25">
                <w:rPr>
                  <w:rStyle w:val="KysymyksetChar"/>
                  <w:lang w:val="en-US"/>
                </w:rPr>
                <w:t>ten</w:t>
              </w:r>
              <w:proofErr w:type="spellEnd"/>
              <w:r w:rsidR="00AE0653" w:rsidRPr="007C2C25">
                <w:rPr>
                  <w:rStyle w:val="KysymyksetChar"/>
                  <w:lang w:val="en-US"/>
                </w:rPr>
                <w:t xml:space="preserve"> </w:t>
              </w:r>
              <w:proofErr w:type="spellStart"/>
              <w:r w:rsidRPr="007C2C25">
                <w:rPr>
                  <w:rStyle w:val="KysymyksetChar"/>
                  <w:lang w:val="en-US"/>
                </w:rPr>
                <w:t>turvallisuustilanne</w:t>
              </w:r>
              <w:proofErr w:type="spellEnd"/>
              <w:r w:rsidR="00AE0653" w:rsidRPr="007C2C25">
                <w:rPr>
                  <w:rStyle w:val="KysymyksetChar"/>
                  <w:lang w:val="en-US"/>
                </w:rPr>
                <w:t xml:space="preserve"> on </w:t>
              </w:r>
              <w:proofErr w:type="spellStart"/>
              <w:r w:rsidR="00AE0653" w:rsidRPr="007C2C25">
                <w:rPr>
                  <w:rStyle w:val="KysymyksetChar"/>
                  <w:lang w:val="en-US"/>
                </w:rPr>
                <w:t>kehittynyt</w:t>
              </w:r>
              <w:proofErr w:type="spellEnd"/>
              <w:r w:rsidRPr="007C2C25">
                <w:rPr>
                  <w:rStyle w:val="KysymyksetChar"/>
                  <w:lang w:val="en-US"/>
                </w:rPr>
                <w:t xml:space="preserve"> eri</w:t>
              </w:r>
              <w:r w:rsidR="00AE0653" w:rsidRPr="007C2C25">
                <w:rPr>
                  <w:rStyle w:val="KysymyksetChar"/>
                  <w:lang w:val="en-US"/>
                </w:rPr>
                <w:t xml:space="preserve"> Libanonin</w:t>
              </w:r>
              <w:r w:rsidRPr="007C2C25">
                <w:rPr>
                  <w:rStyle w:val="KysymyksetChar"/>
                  <w:lang w:val="en-US"/>
                </w:rPr>
                <w:t xml:space="preserve"> maakunnissa</w:t>
              </w:r>
              <w:r w:rsidR="00AE0653" w:rsidRPr="007C2C25">
                <w:rPr>
                  <w:rStyle w:val="KysymyksetChar"/>
                  <w:lang w:val="en-US"/>
                </w:rPr>
                <w:t xml:space="preserve"> 1.8.2024 jälkeen</w:t>
              </w:r>
              <w:r w:rsidRPr="007C2C25">
                <w:rPr>
                  <w:rStyle w:val="KysymyksetChar"/>
                  <w:lang w:val="en-US"/>
                </w:rPr>
                <w:t>?</w:t>
              </w:r>
              <w:r w:rsidRPr="007C2C25">
                <w:rPr>
                  <w:rStyle w:val="KysymyksetChar"/>
                  <w:lang w:val="en-US"/>
                </w:rPr>
                <w:br/>
                <w:t xml:space="preserve">2. </w:t>
              </w:r>
              <w:proofErr w:type="spellStart"/>
              <w:r w:rsidRPr="007C2C25">
                <w:rPr>
                  <w:rStyle w:val="KysymyksetChar"/>
                  <w:lang w:val="en-US"/>
                </w:rPr>
                <w:t>Mikä</w:t>
              </w:r>
              <w:proofErr w:type="spellEnd"/>
              <w:r w:rsidRPr="007C2C25">
                <w:rPr>
                  <w:rStyle w:val="KysymyksetChar"/>
                  <w:lang w:val="en-US"/>
                </w:rPr>
                <w:t xml:space="preserve"> on </w:t>
              </w:r>
              <w:proofErr w:type="spellStart"/>
              <w:r w:rsidRPr="007C2C25">
                <w:rPr>
                  <w:rStyle w:val="KysymyksetChar"/>
                  <w:lang w:val="en-US"/>
                </w:rPr>
                <w:t>maansisäisesti</w:t>
              </w:r>
              <w:proofErr w:type="spellEnd"/>
              <w:r w:rsidRPr="007C2C25">
                <w:rPr>
                  <w:rStyle w:val="KysymyksetChar"/>
                  <w:lang w:val="en-US"/>
                </w:rPr>
                <w:t xml:space="preserve"> </w:t>
              </w:r>
              <w:proofErr w:type="spellStart"/>
              <w:r w:rsidRPr="007C2C25">
                <w:rPr>
                  <w:rStyle w:val="KysymyksetChar"/>
                  <w:lang w:val="en-US"/>
                </w:rPr>
                <w:t>siirtymään</w:t>
              </w:r>
              <w:proofErr w:type="spellEnd"/>
              <w:r w:rsidRPr="007C2C25">
                <w:rPr>
                  <w:rStyle w:val="KysymyksetChar"/>
                  <w:lang w:val="en-US"/>
                </w:rPr>
                <w:t xml:space="preserve"> </w:t>
              </w:r>
              <w:proofErr w:type="spellStart"/>
              <w:r w:rsidRPr="007C2C25">
                <w:rPr>
                  <w:rStyle w:val="KysymyksetChar"/>
                  <w:lang w:val="en-US"/>
                </w:rPr>
                <w:t>joutuneiden</w:t>
              </w:r>
              <w:proofErr w:type="spellEnd"/>
              <w:r w:rsidRPr="007C2C25">
                <w:rPr>
                  <w:rStyle w:val="KysymyksetChar"/>
                  <w:lang w:val="en-US"/>
                </w:rPr>
                <w:t xml:space="preserve"> </w:t>
              </w:r>
              <w:proofErr w:type="spellStart"/>
              <w:r w:rsidRPr="007C2C25">
                <w:rPr>
                  <w:rStyle w:val="KysymyksetChar"/>
                  <w:lang w:val="en-US"/>
                </w:rPr>
                <w:t>tilanne</w:t>
              </w:r>
              <w:proofErr w:type="spellEnd"/>
              <w:r w:rsidRPr="007C2C25">
                <w:rPr>
                  <w:rStyle w:val="KysymyksetChar"/>
                  <w:lang w:val="en-US"/>
                </w:rPr>
                <w:t xml:space="preserve"> </w:t>
              </w:r>
              <w:proofErr w:type="spellStart"/>
              <w:r w:rsidRPr="007C2C25">
                <w:rPr>
                  <w:rStyle w:val="KysymyksetChar"/>
                  <w:lang w:val="en-US"/>
                </w:rPr>
                <w:t>Libanonissa</w:t>
              </w:r>
              <w:proofErr w:type="spellEnd"/>
              <w:r w:rsidRPr="007C2C25">
                <w:rPr>
                  <w:rStyle w:val="KysymyksetChar"/>
                  <w:lang w:val="en-US"/>
                </w:rPr>
                <w:t>?</w:t>
              </w:r>
            </w:p>
          </w:sdtContent>
        </w:sdt>
      </w:sdtContent>
    </w:sdt>
    <w:p w14:paraId="53BA3F67" w14:textId="77777777" w:rsidR="00082DFE" w:rsidRPr="00AE0653" w:rsidRDefault="00082DFE" w:rsidP="00C348A3">
      <w:pPr>
        <w:pStyle w:val="Numeroimatonotsikko"/>
        <w:rPr>
          <w:lang w:val="en-US"/>
        </w:rPr>
      </w:pPr>
      <w:r w:rsidRPr="00AE0653">
        <w:rPr>
          <w:lang w:val="en-US"/>
        </w:rPr>
        <w:t>Questions</w:t>
      </w:r>
    </w:p>
    <w:sdt>
      <w:sdtPr>
        <w:rPr>
          <w:rStyle w:val="KysymyksetChar"/>
          <w:lang w:val="en-GB"/>
        </w:rPr>
        <w:alias w:val="Questions"/>
        <w:tag w:val="Fill in the questions here"/>
        <w:id w:val="-849104524"/>
        <w:lock w:val="sdtLocked"/>
        <w:placeholder>
          <w:docPart w:val="F4EF2BEDA3134062806C4C7D2C950CFC"/>
        </w:placeholder>
        <w:text w:multiLine="1"/>
      </w:sdtPr>
      <w:sdtEndPr>
        <w:rPr>
          <w:rStyle w:val="KysymyksetChar"/>
        </w:rPr>
      </w:sdtEndPr>
      <w:sdtContent>
        <w:p w14:paraId="2B1F322E" w14:textId="7698E2AD" w:rsidR="00082DFE" w:rsidRPr="0068018D" w:rsidRDefault="0068018D" w:rsidP="003C5382">
          <w:pPr>
            <w:pStyle w:val="Lainaus"/>
            <w:ind w:left="0"/>
            <w:jc w:val="left"/>
            <w:rPr>
              <w:rStyle w:val="KysymyksetChar"/>
              <w:lang w:val="en-US"/>
            </w:rPr>
          </w:pPr>
          <w:r>
            <w:rPr>
              <w:rStyle w:val="KysymyksetChar"/>
              <w:lang w:val="en-GB"/>
            </w:rPr>
            <w:t xml:space="preserve">1.  </w:t>
          </w:r>
          <w:r w:rsidR="00AE0653">
            <w:rPr>
              <w:rStyle w:val="KysymyksetChar"/>
              <w:lang w:val="en-GB"/>
            </w:rPr>
            <w:t xml:space="preserve">How has the </w:t>
          </w:r>
          <w:r>
            <w:rPr>
              <w:rStyle w:val="KysymyksetChar"/>
              <w:lang w:val="en-GB"/>
            </w:rPr>
            <w:t>security situation</w:t>
          </w:r>
          <w:r w:rsidR="00AE0653">
            <w:rPr>
              <w:rStyle w:val="KysymyksetChar"/>
              <w:lang w:val="en-GB"/>
            </w:rPr>
            <w:t xml:space="preserve"> developed</w:t>
          </w:r>
          <w:r>
            <w:rPr>
              <w:rStyle w:val="KysymyksetChar"/>
              <w:lang w:val="en-GB"/>
            </w:rPr>
            <w:t xml:space="preserve"> in d</w:t>
          </w:r>
          <w:r w:rsidR="00AE0653">
            <w:rPr>
              <w:rStyle w:val="KysymyksetChar"/>
              <w:lang w:val="en-GB"/>
            </w:rPr>
            <w:t>ifferent</w:t>
          </w:r>
          <w:r>
            <w:rPr>
              <w:rStyle w:val="KysymyksetChar"/>
              <w:lang w:val="en-GB"/>
            </w:rPr>
            <w:t xml:space="preserve"> </w:t>
          </w:r>
          <w:r w:rsidR="008F57DA">
            <w:rPr>
              <w:rStyle w:val="KysymyksetChar"/>
              <w:lang w:val="en-GB"/>
            </w:rPr>
            <w:t>governorates</w:t>
          </w:r>
          <w:r>
            <w:rPr>
              <w:rStyle w:val="KysymyksetChar"/>
              <w:lang w:val="en-GB"/>
            </w:rPr>
            <w:t xml:space="preserve"> in Lebanon</w:t>
          </w:r>
          <w:r w:rsidR="00AE0653">
            <w:rPr>
              <w:rStyle w:val="KysymyksetChar"/>
              <w:lang w:val="en-GB"/>
            </w:rPr>
            <w:t xml:space="preserve"> after August 2024</w:t>
          </w:r>
          <w:r>
            <w:rPr>
              <w:rStyle w:val="KysymyksetChar"/>
              <w:lang w:val="en-GB"/>
            </w:rPr>
            <w:t>?</w:t>
          </w:r>
          <w:r>
            <w:rPr>
              <w:rStyle w:val="KysymyksetChar"/>
              <w:lang w:val="en-GB"/>
            </w:rPr>
            <w:br/>
            <w:t>2. What is the situation of internally displaced people (IDPs) in Lebanon?</w:t>
          </w:r>
        </w:p>
      </w:sdtContent>
    </w:sdt>
    <w:p w14:paraId="66D4C76E" w14:textId="77777777" w:rsidR="00082DFE" w:rsidRPr="00082DFE" w:rsidRDefault="00FE2F2B" w:rsidP="00082DFE">
      <w:pPr>
        <w:pStyle w:val="LeiptekstiMigri"/>
        <w:ind w:left="0"/>
        <w:rPr>
          <w:lang w:val="en-GB"/>
        </w:rPr>
      </w:pPr>
      <w:r>
        <w:rPr>
          <w:b/>
        </w:rPr>
        <w:pict w14:anchorId="6F9791FB">
          <v:rect id="_x0000_i1027" style="width:0;height:1.5pt" o:hralign="center" o:hrstd="t" o:hr="t" fillcolor="#a0a0a0" stroked="f"/>
        </w:pict>
      </w:r>
    </w:p>
    <w:p w14:paraId="0BF3B40F" w14:textId="186B443B" w:rsidR="0068018D" w:rsidRDefault="0068018D" w:rsidP="0068018D">
      <w:bookmarkStart w:id="0" w:name="_Hlk129259295"/>
      <w:r>
        <w:t>Libanonin turvallisuustilannetta ja humanitaarista tilannetta on käsitelty aiemmin maahanmuuttoviraston maatietopalvelun 15.11.2024 julkaistussa kyselyvastauksessa ”Libanonin turvallisuustilanne”.</w:t>
      </w:r>
      <w:r>
        <w:rPr>
          <w:rStyle w:val="Alaviitteenviite"/>
        </w:rPr>
        <w:footnoteReference w:id="1"/>
      </w:r>
      <w:r>
        <w:t xml:space="preserve"> </w:t>
      </w:r>
    </w:p>
    <w:p w14:paraId="66254F04" w14:textId="28BCC3EA" w:rsidR="007725B6" w:rsidRDefault="007725B6" w:rsidP="0068018D">
      <w:r>
        <w:t>Libanonin turvallisuustilannetta ja humanitaarista tilannetta käsitellään myös</w:t>
      </w:r>
      <w:r w:rsidRPr="007725B6">
        <w:t xml:space="preserve"> Euroopan turvapaikkavirasto</w:t>
      </w:r>
      <w:r>
        <w:t xml:space="preserve"> </w:t>
      </w:r>
      <w:r w:rsidRPr="007725B6">
        <w:t>EUAA</w:t>
      </w:r>
      <w:r>
        <w:t>:n</w:t>
      </w:r>
      <w:r w:rsidRPr="007725B6">
        <w:t xml:space="preserve"> </w:t>
      </w:r>
      <w:r>
        <w:t>marraskuussa 2025 julkaistussa</w:t>
      </w:r>
      <w:r w:rsidRPr="007725B6">
        <w:t xml:space="preserve"> maatietoraport</w:t>
      </w:r>
      <w:r>
        <w:t xml:space="preserve">issa </w:t>
      </w:r>
      <w:r w:rsidRPr="007725B6">
        <w:t>”</w:t>
      </w:r>
      <w:proofErr w:type="spellStart"/>
      <w:r w:rsidRPr="007725B6">
        <w:t>Lebanon</w:t>
      </w:r>
      <w:proofErr w:type="spellEnd"/>
      <w:r w:rsidRPr="007725B6">
        <w:t xml:space="preserve"> Country Focus”</w:t>
      </w:r>
      <w:r>
        <w:t>.</w:t>
      </w:r>
      <w:r>
        <w:rPr>
          <w:rStyle w:val="Alaviitteenviite"/>
        </w:rPr>
        <w:footnoteReference w:id="2"/>
      </w:r>
    </w:p>
    <w:p w14:paraId="1F4F68E9" w14:textId="77777777" w:rsidR="00543F66" w:rsidRDefault="00A85651" w:rsidP="0068018D">
      <w:pPr>
        <w:pStyle w:val="Otsikko1"/>
      </w:pPr>
      <w:r>
        <w:lastRenderedPageBreak/>
        <w:t>Miten</w:t>
      </w:r>
      <w:r w:rsidR="0068018D" w:rsidRPr="0068018D">
        <w:t xml:space="preserve"> turvallisuustilanne </w:t>
      </w:r>
      <w:r>
        <w:t xml:space="preserve">on kehittynyt eri </w:t>
      </w:r>
      <w:r w:rsidR="0068018D" w:rsidRPr="0068018D">
        <w:t>Libanonin</w:t>
      </w:r>
      <w:r>
        <w:t xml:space="preserve"> </w:t>
      </w:r>
      <w:r w:rsidR="0068018D" w:rsidRPr="0068018D">
        <w:t>maakunnissa</w:t>
      </w:r>
      <w:r>
        <w:t xml:space="preserve"> 1.8.2024 jälkeen</w:t>
      </w:r>
      <w:r w:rsidR="0068018D" w:rsidRPr="0068018D">
        <w:t>?</w:t>
      </w:r>
    </w:p>
    <w:p w14:paraId="2AA0BB08" w14:textId="47202EEF" w:rsidR="00303C26" w:rsidRDefault="00FC21D6" w:rsidP="00303C26">
      <w:r w:rsidRPr="00A957C6">
        <w:t>ACLED-konfliktitietokannan</w:t>
      </w:r>
      <w:r w:rsidRPr="00A957C6">
        <w:rPr>
          <w:rStyle w:val="Alaviitteenviite"/>
        </w:rPr>
        <w:footnoteReference w:id="3"/>
      </w:r>
      <w:r w:rsidRPr="00A957C6">
        <w:t xml:space="preserve"> mukaan </w:t>
      </w:r>
      <w:r w:rsidR="007E6EC6" w:rsidRPr="00A957C6">
        <w:t xml:space="preserve">Libanonissa tapahtui </w:t>
      </w:r>
      <w:r w:rsidR="00ED2484" w:rsidRPr="00A957C6">
        <w:t xml:space="preserve">1.8.2024–14.11.2025 </w:t>
      </w:r>
      <w:r w:rsidR="007E6EC6" w:rsidRPr="00A957C6">
        <w:t>(1</w:t>
      </w:r>
      <w:r w:rsidR="00ED2484" w:rsidRPr="00A957C6">
        <w:t>5,5</w:t>
      </w:r>
      <w:r w:rsidR="007E6EC6" w:rsidRPr="00A957C6">
        <w:t xml:space="preserve"> kk) yhteensä </w:t>
      </w:r>
      <w:r w:rsidR="00A957C6" w:rsidRPr="00A957C6">
        <w:t>9 963</w:t>
      </w:r>
      <w:r w:rsidR="007E6EC6" w:rsidRPr="00A957C6">
        <w:t xml:space="preserve"> turvallisuusvälikohtausta, jotka koostuivat taisteluista (</w:t>
      </w:r>
      <w:r w:rsidR="00A957C6" w:rsidRPr="00A957C6">
        <w:t>269</w:t>
      </w:r>
      <w:r w:rsidR="007E6EC6" w:rsidRPr="00A957C6">
        <w:t>), räjähde- ja ilmaiskuista (</w:t>
      </w:r>
      <w:r w:rsidR="00A957C6" w:rsidRPr="00A957C6">
        <w:t>9 564</w:t>
      </w:r>
      <w:r w:rsidR="007E6EC6" w:rsidRPr="00A957C6">
        <w:t>) sekä väkivallasta siviilejä vastaan (</w:t>
      </w:r>
      <w:r w:rsidR="00A957C6" w:rsidRPr="00A957C6">
        <w:t>130</w:t>
      </w:r>
      <w:r w:rsidR="007E6EC6" w:rsidRPr="00A957C6">
        <w:t>).</w:t>
      </w:r>
      <w:r w:rsidR="00303C26">
        <w:rPr>
          <w:rStyle w:val="Alaviitteenviite"/>
        </w:rPr>
        <w:footnoteReference w:id="4"/>
      </w:r>
      <w:r w:rsidR="00A957C6">
        <w:t xml:space="preserve"> </w:t>
      </w:r>
    </w:p>
    <w:p w14:paraId="6151D9E3" w14:textId="341DEAEA" w:rsidR="004E0BD3" w:rsidRDefault="004E0BD3" w:rsidP="004E0BD3">
      <w:r w:rsidRPr="00303C26">
        <w:t xml:space="preserve">ACLEDin datan mukaan turvallisuusvälikohtauksia raportoitiin 1.8.2024–14.11.2025 </w:t>
      </w:r>
      <w:r w:rsidR="0049213C">
        <w:t xml:space="preserve">välisenä </w:t>
      </w:r>
      <w:r w:rsidRPr="00303C26">
        <w:t>aikana eniten Nabatien (5 241) ja Etelä-Libanonin (3 112) maakunnissa.</w:t>
      </w:r>
      <w:r w:rsidRPr="00303C26">
        <w:rPr>
          <w:rStyle w:val="Alaviitteenviite"/>
        </w:rPr>
        <w:footnoteReference w:id="5"/>
      </w:r>
      <w:r w:rsidRPr="00303C26">
        <w:t xml:space="preserve"> Turvallisuusvälikohtauksia raportoitiin muissa maakunnissa seuraavasti:</w:t>
      </w:r>
      <w:r>
        <w:t xml:space="preserve"> </w:t>
      </w:r>
      <w:proofErr w:type="spellStart"/>
      <w:r>
        <w:t>Baalbek-Hermel</w:t>
      </w:r>
      <w:proofErr w:type="spellEnd"/>
      <w:r>
        <w:t xml:space="preserve"> (884), </w:t>
      </w:r>
      <w:proofErr w:type="spellStart"/>
      <w:r>
        <w:t>Libanonvuoret</w:t>
      </w:r>
      <w:proofErr w:type="spellEnd"/>
      <w:r>
        <w:t xml:space="preserve"> (</w:t>
      </w:r>
      <w:r w:rsidRPr="007D13C7">
        <w:t>355</w:t>
      </w:r>
      <w:r>
        <w:t xml:space="preserve">), </w:t>
      </w:r>
      <w:proofErr w:type="spellStart"/>
      <w:r>
        <w:t>Bekaan</w:t>
      </w:r>
      <w:proofErr w:type="spellEnd"/>
      <w:r>
        <w:t xml:space="preserve"> laakso (</w:t>
      </w:r>
      <w:r w:rsidRPr="007D13C7">
        <w:t>270</w:t>
      </w:r>
      <w:r>
        <w:t xml:space="preserve">), </w:t>
      </w:r>
      <w:proofErr w:type="spellStart"/>
      <w:r>
        <w:t>Akkar</w:t>
      </w:r>
      <w:proofErr w:type="spellEnd"/>
      <w:r>
        <w:t xml:space="preserve"> (39), Beirut (31) ja Pohjois-Libanon (31).</w:t>
      </w:r>
      <w:r>
        <w:rPr>
          <w:rStyle w:val="Alaviitteenviite"/>
        </w:rPr>
        <w:footnoteReference w:id="6"/>
      </w:r>
    </w:p>
    <w:p w14:paraId="24E9CE88" w14:textId="37011E90" w:rsidR="00A957C6" w:rsidRPr="00A957C6" w:rsidRDefault="00A957C6" w:rsidP="00303C26">
      <w:bookmarkStart w:id="1" w:name="_Hlk214896278"/>
      <w:r>
        <w:t xml:space="preserve">Vuonna 2025 ACLED oli raportoinut Libanonissa marraskuun puoliväliin mennessä </w:t>
      </w:r>
      <w:r w:rsidRPr="00A957C6">
        <w:t>(1.1.–14</w:t>
      </w:r>
      <w:r>
        <w:t>.11.2025)</w:t>
      </w:r>
      <w:bookmarkEnd w:id="1"/>
      <w:r>
        <w:t xml:space="preserve"> 1727 turvallisuusvälikohtausta, </w:t>
      </w:r>
      <w:r w:rsidRPr="00A957C6">
        <w:t>jotka koostuivat taisteluista (</w:t>
      </w:r>
      <w:r>
        <w:t>126</w:t>
      </w:r>
      <w:r w:rsidRPr="00A957C6">
        <w:t>), räjähde- ja ilmaiskuista (</w:t>
      </w:r>
      <w:r>
        <w:t>1 483</w:t>
      </w:r>
      <w:r w:rsidRPr="00A957C6">
        <w:t>) sekä väkivallasta siviilejä vastaan (1</w:t>
      </w:r>
      <w:r>
        <w:t>18</w:t>
      </w:r>
      <w:r w:rsidRPr="00A957C6">
        <w:t>).</w:t>
      </w:r>
      <w:r>
        <w:t xml:space="preserve"> Vuonna 2025 </w:t>
      </w:r>
      <w:r w:rsidR="00303C26">
        <w:t>raportoiduista</w:t>
      </w:r>
      <w:r>
        <w:t xml:space="preserve"> turvallisuusvälikohtauksista </w:t>
      </w:r>
      <w:r w:rsidR="00303C26" w:rsidRPr="00303C26">
        <w:t xml:space="preserve">noin </w:t>
      </w:r>
      <w:r w:rsidR="00303C26">
        <w:t>89</w:t>
      </w:r>
      <w:r w:rsidR="00303C26" w:rsidRPr="00303C26">
        <w:t xml:space="preserve"> prosenttia (1</w:t>
      </w:r>
      <w:r w:rsidR="00303C26">
        <w:t xml:space="preserve"> 545</w:t>
      </w:r>
      <w:r w:rsidR="00303C26" w:rsidRPr="00303C26">
        <w:t xml:space="preserve"> tapausta) oli Israelin armeijan</w:t>
      </w:r>
      <w:r w:rsidR="00303C26">
        <w:t xml:space="preserve"> Libanoniin</w:t>
      </w:r>
      <w:r w:rsidR="00303C26" w:rsidRPr="00303C26">
        <w:t xml:space="preserve"> tekemiä ilmaiskuja</w:t>
      </w:r>
      <w:r w:rsidR="00303C26">
        <w:t xml:space="preserve">, </w:t>
      </w:r>
      <w:r w:rsidR="00303C26" w:rsidRPr="00303C26">
        <w:t>kranaatti-/tykistötulitusta/ohjusiskuja</w:t>
      </w:r>
      <w:r w:rsidR="00303C26">
        <w:t xml:space="preserve"> ja kauko-ohjattavia räjähteitä /maamiinoja/improvisoituja räjähteitä.</w:t>
      </w:r>
      <w:r w:rsidR="00303C26">
        <w:rPr>
          <w:rStyle w:val="Alaviitteenviite"/>
        </w:rPr>
        <w:footnoteReference w:id="7"/>
      </w:r>
    </w:p>
    <w:p w14:paraId="478546E5" w14:textId="57980988" w:rsidR="007E6EC6" w:rsidRDefault="005B10AB" w:rsidP="00AB6C31">
      <w:r w:rsidRPr="0049213C">
        <w:t xml:space="preserve">Vuonna 2025 ACLED oli raportoinut </w:t>
      </w:r>
      <w:r w:rsidR="0049213C" w:rsidRPr="0049213C">
        <w:t xml:space="preserve">Libanonin eri maakunnissa </w:t>
      </w:r>
      <w:r w:rsidRPr="0049213C">
        <w:t>marraskuun puoliväliin mennessä (1.1.–14.11.2025)</w:t>
      </w:r>
      <w:r w:rsidR="00E059B5" w:rsidRPr="0049213C">
        <w:t xml:space="preserve"> </w:t>
      </w:r>
      <w:r w:rsidR="0049213C">
        <w:t xml:space="preserve">turvallisuusvälikohtauksia </w:t>
      </w:r>
      <w:r w:rsidR="00E059B5" w:rsidRPr="0049213C">
        <w:t xml:space="preserve">seuraavasti: </w:t>
      </w:r>
      <w:proofErr w:type="spellStart"/>
      <w:r w:rsidR="00E059B5" w:rsidRPr="0049213C">
        <w:t>Nabatieh</w:t>
      </w:r>
      <w:proofErr w:type="spellEnd"/>
      <w:r w:rsidR="00E059B5" w:rsidRPr="0049213C">
        <w:t xml:space="preserve"> (1 044), Etelä-Libanon (390), </w:t>
      </w:r>
      <w:proofErr w:type="spellStart"/>
      <w:r w:rsidR="00E059B5" w:rsidRPr="0049213C">
        <w:t>Baalbek-Hermel</w:t>
      </w:r>
      <w:proofErr w:type="spellEnd"/>
      <w:r w:rsidR="00E059B5" w:rsidRPr="0049213C">
        <w:t xml:space="preserve"> (</w:t>
      </w:r>
      <w:r w:rsidR="0049213C" w:rsidRPr="0049213C">
        <w:t>188</w:t>
      </w:r>
      <w:r w:rsidR="00E059B5" w:rsidRPr="0049213C">
        <w:t xml:space="preserve">), </w:t>
      </w:r>
      <w:proofErr w:type="spellStart"/>
      <w:r w:rsidR="00E059B5" w:rsidRPr="0049213C">
        <w:t>Libanonvuoret</w:t>
      </w:r>
      <w:proofErr w:type="spellEnd"/>
      <w:r w:rsidR="00E059B5" w:rsidRPr="0049213C">
        <w:t xml:space="preserve"> (3</w:t>
      </w:r>
      <w:r w:rsidR="0049213C" w:rsidRPr="0049213C">
        <w:t>4</w:t>
      </w:r>
      <w:r w:rsidR="00E059B5" w:rsidRPr="0049213C">
        <w:t xml:space="preserve">), </w:t>
      </w:r>
      <w:proofErr w:type="spellStart"/>
      <w:r w:rsidR="00E059B5" w:rsidRPr="0049213C">
        <w:t>Bekaan</w:t>
      </w:r>
      <w:proofErr w:type="spellEnd"/>
      <w:r w:rsidR="00E059B5" w:rsidRPr="0049213C">
        <w:t xml:space="preserve"> laakso (</w:t>
      </w:r>
      <w:r w:rsidR="0049213C" w:rsidRPr="0049213C">
        <w:t>25</w:t>
      </w:r>
      <w:r w:rsidR="00E059B5" w:rsidRPr="0049213C">
        <w:t xml:space="preserve">), </w:t>
      </w:r>
      <w:proofErr w:type="spellStart"/>
      <w:r w:rsidR="00E059B5" w:rsidRPr="0049213C">
        <w:t>Akkar</w:t>
      </w:r>
      <w:proofErr w:type="spellEnd"/>
      <w:r w:rsidR="00E059B5" w:rsidRPr="0049213C">
        <w:t xml:space="preserve"> (23),</w:t>
      </w:r>
      <w:r w:rsidR="0049213C" w:rsidRPr="0049213C">
        <w:t xml:space="preserve"> Pohjois-Libanon (20) ja</w:t>
      </w:r>
      <w:r w:rsidR="00E059B5" w:rsidRPr="0049213C">
        <w:t xml:space="preserve"> Beirut (3)</w:t>
      </w:r>
      <w:r w:rsidR="0049213C" w:rsidRPr="0049213C">
        <w:t>.</w:t>
      </w:r>
      <w:r w:rsidR="0049213C" w:rsidRPr="0049213C">
        <w:rPr>
          <w:rStyle w:val="Alaviitteenviite"/>
        </w:rPr>
        <w:footnoteReference w:id="8"/>
      </w:r>
    </w:p>
    <w:p w14:paraId="5A8BFAC5" w14:textId="77777777" w:rsidR="00FD46AD" w:rsidRDefault="005D24AB" w:rsidP="00FD46AD">
      <w:r>
        <w:t>Libanonin terveysministeriön 21.11.2025 julkaisemien uhrilukujen mukaan 331 henkilöä oli saanut surmansa ja 945 loukkaantunut</w:t>
      </w:r>
      <w:r w:rsidR="003473E0">
        <w:rPr>
          <w:rStyle w:val="Alaviitteenviite"/>
        </w:rPr>
        <w:footnoteReference w:id="9"/>
      </w:r>
      <w:r>
        <w:t xml:space="preserve"> Israelin tekemissä iskuissa ja hyökkäyksissä Libanonissa marraskuussa 2024 alkaneen</w:t>
      </w:r>
      <w:r w:rsidR="002F573B">
        <w:t xml:space="preserve"> aselevon</w:t>
      </w:r>
      <w:r>
        <w:t xml:space="preserve"> jälkeen (28.11.2024–20.11.2025).</w:t>
      </w:r>
      <w:r>
        <w:rPr>
          <w:rStyle w:val="Alaviitteenviite"/>
        </w:rPr>
        <w:footnoteReference w:id="10"/>
      </w:r>
      <w:r w:rsidR="002F573B">
        <w:t xml:space="preserve"> </w:t>
      </w:r>
      <w:r w:rsidR="00914620">
        <w:t>ACLED</w:t>
      </w:r>
      <w:r w:rsidR="00914620" w:rsidRPr="00914620">
        <w:t xml:space="preserve"> </w:t>
      </w:r>
      <w:r w:rsidR="00914620">
        <w:t xml:space="preserve">oli raportoinut Libanonissa </w:t>
      </w:r>
      <w:r w:rsidR="00076D51">
        <w:t xml:space="preserve">vuonna 2025 </w:t>
      </w:r>
      <w:r w:rsidR="00914620">
        <w:t xml:space="preserve">marraskuun puoliväliin mennessä </w:t>
      </w:r>
      <w:r w:rsidR="00914620" w:rsidRPr="00A957C6">
        <w:t>(1.1.–14</w:t>
      </w:r>
      <w:r w:rsidR="00914620">
        <w:t>.11.2025) yhteensä 370 kuolonuhria.</w:t>
      </w:r>
      <w:r w:rsidR="00914620">
        <w:rPr>
          <w:rStyle w:val="Alaviitteenviite"/>
        </w:rPr>
        <w:footnoteReference w:id="11"/>
      </w:r>
      <w:r w:rsidR="00FD46AD">
        <w:t xml:space="preserve"> </w:t>
      </w:r>
    </w:p>
    <w:p w14:paraId="719BB37F" w14:textId="2F91B341" w:rsidR="00C51175" w:rsidRDefault="00C51175" w:rsidP="00FD46AD">
      <w:r>
        <w:t xml:space="preserve">YK:n ihmisoikeusvaltuutetun toimiston (OHCHR) verkkosivuilla 17.10.2025 julkaistun tiedotteen mukaan OHCHR on vahvistanut 108 siviilin saaneen surmansa Israelin iskuissa Libanoniin 27.11.2025 </w:t>
      </w:r>
      <w:r w:rsidR="007C2C25">
        <w:t xml:space="preserve">alkaneen aselevon </w:t>
      </w:r>
      <w:r>
        <w:t xml:space="preserve">jälkeen. Siviiliuhreista 71 oli miehiä, 21 naisia ja 16 lapsia. OHCHR raportoi israelilaissotilaiden kidnapanneen myös vähintään 19 siviiliä Etelä-Libanonissa. Tapaukset voidaan </w:t>
      </w:r>
      <w:proofErr w:type="spellStart"/>
      <w:r>
        <w:t>OHCHR:n</w:t>
      </w:r>
      <w:proofErr w:type="spellEnd"/>
      <w:r>
        <w:t xml:space="preserve"> mukaan katsoa mahdollisesti pakotetuiksi katoamisiksi.</w:t>
      </w:r>
      <w:r>
        <w:rPr>
          <w:rStyle w:val="Alaviitteenviite"/>
        </w:rPr>
        <w:footnoteReference w:id="12"/>
      </w:r>
    </w:p>
    <w:p w14:paraId="0C20A0C4" w14:textId="1AAEF3A6" w:rsidR="002F573B" w:rsidRDefault="002F573B" w:rsidP="002F573B">
      <w:r>
        <w:lastRenderedPageBreak/>
        <w:t>Useat lokakuussa 2025 julkaistut lähteet ovat raportoineet Israelin jatkaneen lähes päivittäisiä iskuja Libanoniin 27.11.2024 solmitusta aselevosta huolimatta.</w:t>
      </w:r>
      <w:r>
        <w:rPr>
          <w:rStyle w:val="Alaviitteenviite"/>
        </w:rPr>
        <w:footnoteReference w:id="13"/>
      </w:r>
      <w:r>
        <w:t xml:space="preserve"> </w:t>
      </w:r>
      <w:r w:rsidRPr="00B6620B">
        <w:t xml:space="preserve">Qatarilaismedia </w:t>
      </w:r>
      <w:proofErr w:type="spellStart"/>
      <w:r>
        <w:t>A</w:t>
      </w:r>
      <w:r w:rsidRPr="00B6620B">
        <w:t>l</w:t>
      </w:r>
      <w:proofErr w:type="spellEnd"/>
      <w:r w:rsidRPr="00B6620B">
        <w:t xml:space="preserve"> Jazeeran </w:t>
      </w:r>
      <w:r>
        <w:t xml:space="preserve">mukaan Israel kiihdytti lokakuun 2025 lopussa iskujaan Libanoniin, ja Libanonin terveysministeriö oli vahvistanut ainakin 20 henkilön kuolleen Israelin maahan tekemissä iskuissa kuun aikana. </w:t>
      </w:r>
      <w:proofErr w:type="spellStart"/>
      <w:r>
        <w:t>Al</w:t>
      </w:r>
      <w:proofErr w:type="spellEnd"/>
      <w:r>
        <w:t xml:space="preserve"> Jazeeran artikkelissa kerrotaan, että Israelin joukot pitävät lokakuussa</w:t>
      </w:r>
      <w:r w:rsidR="00800683">
        <w:t xml:space="preserve"> 2025</w:t>
      </w:r>
      <w:r w:rsidR="003473E0">
        <w:t xml:space="preserve"> </w:t>
      </w:r>
      <w:r>
        <w:t>hallinnassaan yhä viittä asemaa Israelin ja Libanonin välisen rajan läheisyydessä Etelä-Libanonissa.</w:t>
      </w:r>
      <w:r>
        <w:rPr>
          <w:rStyle w:val="Alaviitteenviite"/>
        </w:rPr>
        <w:footnoteReference w:id="14"/>
      </w:r>
      <w:r>
        <w:t xml:space="preserve"> </w:t>
      </w:r>
    </w:p>
    <w:p w14:paraId="42442946" w14:textId="1EBF3503" w:rsidR="00914620" w:rsidRDefault="00273AFC" w:rsidP="00DC3340">
      <w:r>
        <w:t>Marraskuun 2025 puolivälissä Israelin raportoitiin aloittaneen betonisen aidan rakentamisen Libanonin ja Israelin välis</w:t>
      </w:r>
      <w:r w:rsidR="00076D51">
        <w:t>tä epävirallista rajaa merkitsevälle siniselle linjalle</w:t>
      </w:r>
      <w:r w:rsidR="00076D51">
        <w:rPr>
          <w:rStyle w:val="Alaviitteenviite"/>
        </w:rPr>
        <w:footnoteReference w:id="15"/>
      </w:r>
      <w:r>
        <w:t>.</w:t>
      </w:r>
      <w:r w:rsidR="00076D51">
        <w:t xml:space="preserve"> Uutistoimisto Reutersin ja verkkomedia </w:t>
      </w:r>
      <w:proofErr w:type="spellStart"/>
      <w:r w:rsidR="00076D51">
        <w:t>The</w:t>
      </w:r>
      <w:proofErr w:type="spellEnd"/>
      <w:r w:rsidR="00076D51">
        <w:t xml:space="preserve"> New Arabin</w:t>
      </w:r>
      <w:r w:rsidR="00DC3340">
        <w:t xml:space="preserve"> 17.11.2025 julkaistujen</w:t>
      </w:r>
      <w:r w:rsidR="00076D51">
        <w:t xml:space="preserve"> artikkelien mukaan raja-aita ulottuu</w:t>
      </w:r>
      <w:r w:rsidR="00DC3340">
        <w:t xml:space="preserve"> Etelä-Libanonissa sijaitsevan</w:t>
      </w:r>
      <w:r w:rsidR="00076D51">
        <w:t xml:space="preserve"> </w:t>
      </w:r>
      <w:proofErr w:type="spellStart"/>
      <w:r w:rsidR="00076D51">
        <w:t>Yarounin</w:t>
      </w:r>
      <w:proofErr w:type="spellEnd"/>
      <w:r w:rsidR="00076D51">
        <w:t xml:space="preserve"> kohdalla noin 4 000 neliömetrin verran Libanonin maa-alueille</w:t>
      </w:r>
      <w:r w:rsidR="00DC3340">
        <w:t xml:space="preserve"> estäen</w:t>
      </w:r>
      <w:r w:rsidR="00076D51">
        <w:t xml:space="preserve"> paikallisten asukkaiden pääsyn alueelle.</w:t>
      </w:r>
      <w:r>
        <w:rPr>
          <w:rStyle w:val="Alaviitteenviite"/>
        </w:rPr>
        <w:footnoteReference w:id="16"/>
      </w:r>
      <w:r w:rsidR="00076D51">
        <w:t xml:space="preserve"> </w:t>
      </w:r>
      <w:r w:rsidR="00800683">
        <w:t>Muilta osin aita on rakennettu</w:t>
      </w:r>
      <w:r w:rsidR="00DC3340">
        <w:t xml:space="preserve"> Israelin </w:t>
      </w:r>
      <w:r w:rsidR="00800683">
        <w:t xml:space="preserve">puoleisille alueille </w:t>
      </w:r>
      <w:proofErr w:type="spellStart"/>
      <w:r w:rsidR="00DC3340">
        <w:t>Avivimin</w:t>
      </w:r>
      <w:proofErr w:type="spellEnd"/>
      <w:r w:rsidR="00DC3340">
        <w:t xml:space="preserve"> kylän </w:t>
      </w:r>
      <w:proofErr w:type="spellStart"/>
      <w:r w:rsidR="00DC3340">
        <w:t>Jal</w:t>
      </w:r>
      <w:proofErr w:type="spellEnd"/>
      <w:r w:rsidR="00DC3340">
        <w:t xml:space="preserve"> </w:t>
      </w:r>
      <w:proofErr w:type="spellStart"/>
      <w:r w:rsidR="00DC3340">
        <w:t>al-Deirin</w:t>
      </w:r>
      <w:proofErr w:type="spellEnd"/>
      <w:r w:rsidR="00DC3340">
        <w:t xml:space="preserve"> sotilastukikohdan väli</w:t>
      </w:r>
      <w:r w:rsidR="00800683">
        <w:t>in, jotka</w:t>
      </w:r>
      <w:r w:rsidR="00DC3340">
        <w:t xml:space="preserve"> sijaitsevat libanonilaisia </w:t>
      </w:r>
      <w:proofErr w:type="spellStart"/>
      <w:r w:rsidR="00DC3340">
        <w:t>Maroun</w:t>
      </w:r>
      <w:proofErr w:type="spellEnd"/>
      <w:r w:rsidR="00DC3340">
        <w:t xml:space="preserve"> </w:t>
      </w:r>
      <w:proofErr w:type="spellStart"/>
      <w:r w:rsidR="00DC3340">
        <w:t>al</w:t>
      </w:r>
      <w:proofErr w:type="spellEnd"/>
      <w:r w:rsidR="00DC3340">
        <w:t xml:space="preserve">-Rasin ja </w:t>
      </w:r>
      <w:proofErr w:type="spellStart"/>
      <w:r w:rsidR="00DC3340">
        <w:t>Aitarounin</w:t>
      </w:r>
      <w:proofErr w:type="spellEnd"/>
      <w:r w:rsidR="00DC3340">
        <w:t xml:space="preserve"> kaupunkeja vastapäätä.</w:t>
      </w:r>
      <w:r w:rsidR="00DC3340">
        <w:rPr>
          <w:rStyle w:val="Alaviitteenviite"/>
        </w:rPr>
        <w:footnoteReference w:id="17"/>
      </w:r>
    </w:p>
    <w:p w14:paraId="3814479D" w14:textId="017EED9B" w:rsidR="007D13C7" w:rsidRDefault="007D13C7" w:rsidP="00AB6C31">
      <w:r>
        <w:t>Seuraavissa luvuissa käsitellään turvallisuustilanteen kehitystä Libanonin eri maakunnissa tarkemmin.</w:t>
      </w:r>
    </w:p>
    <w:p w14:paraId="5EFD89BE" w14:textId="77777777" w:rsidR="007E6EC6" w:rsidRDefault="00FA59CC" w:rsidP="007E6EC6">
      <w:pPr>
        <w:pStyle w:val="Otsikko2"/>
      </w:pPr>
      <w:proofErr w:type="spellStart"/>
      <w:r>
        <w:t>Akkar</w:t>
      </w:r>
      <w:proofErr w:type="spellEnd"/>
    </w:p>
    <w:p w14:paraId="3F9A33F6" w14:textId="74483D1D" w:rsidR="007E6EC6" w:rsidRDefault="007E6EC6" w:rsidP="00240BD0">
      <w:r w:rsidRPr="007E6EC6">
        <w:t>ACLEDin datan mukaan</w:t>
      </w:r>
      <w:r>
        <w:t xml:space="preserve"> </w:t>
      </w:r>
      <w:proofErr w:type="spellStart"/>
      <w:r>
        <w:t>Akkarin</w:t>
      </w:r>
      <w:proofErr w:type="spellEnd"/>
      <w:r>
        <w:t xml:space="preserve"> maakunnan alueella</w:t>
      </w:r>
      <w:r w:rsidRPr="007E6EC6">
        <w:t xml:space="preserve"> raportoitiin</w:t>
      </w:r>
      <w:r>
        <w:t xml:space="preserve"> </w:t>
      </w:r>
      <w:r w:rsidRPr="007E6EC6">
        <w:t>1.</w:t>
      </w:r>
      <w:r>
        <w:t>8</w:t>
      </w:r>
      <w:r w:rsidRPr="007E6EC6">
        <w:t>.2024–</w:t>
      </w:r>
      <w:r>
        <w:t>14.11</w:t>
      </w:r>
      <w:r w:rsidRPr="007E6EC6">
        <w:t>.2025</w:t>
      </w:r>
      <w:r>
        <w:t xml:space="preserve"> yhteensä 39 </w:t>
      </w:r>
      <w:r w:rsidRPr="007E6EC6">
        <w:t>turvallisuusvälikohtau</w:t>
      </w:r>
      <w:r>
        <w:t>sta</w:t>
      </w:r>
      <w:r w:rsidR="001913CA">
        <w:rPr>
          <w:rStyle w:val="Alaviitteenviite"/>
        </w:rPr>
        <w:footnoteReference w:id="18"/>
      </w:r>
      <w:r>
        <w:t>,</w:t>
      </w:r>
      <w:r w:rsidR="0089657D" w:rsidRPr="007E6EC6">
        <w:t xml:space="preserve"> jotka koostuivat taisteluista (1</w:t>
      </w:r>
      <w:r w:rsidR="0089657D">
        <w:t>3</w:t>
      </w:r>
      <w:r w:rsidR="0089657D" w:rsidRPr="007E6EC6">
        <w:t>), räjähde- ja ilmaiskuista (</w:t>
      </w:r>
      <w:r w:rsidR="0089657D">
        <w:t>23</w:t>
      </w:r>
      <w:r w:rsidR="0089657D" w:rsidRPr="007E6EC6">
        <w:t>) sekä väkivallasta siviilejä vastaan (</w:t>
      </w:r>
      <w:r w:rsidR="0089657D">
        <w:t>3</w:t>
      </w:r>
      <w:r w:rsidR="0089657D" w:rsidRPr="007E6EC6">
        <w:t>).</w:t>
      </w:r>
      <w:r w:rsidR="00AB6C31">
        <w:t xml:space="preserve"> Turvallisuusvälikohtauksista </w:t>
      </w:r>
      <w:bookmarkStart w:id="2" w:name="_Hlk214895132"/>
      <w:r w:rsidR="000C14A1">
        <w:t xml:space="preserve">noin 44 prosenttia </w:t>
      </w:r>
      <w:r w:rsidR="00AB6C31">
        <w:t>(17 tapausta) oli Israelin armeijan tekemiä ilmaiskuja</w:t>
      </w:r>
      <w:r w:rsidR="000C14A1">
        <w:t xml:space="preserve"> ja </w:t>
      </w:r>
      <w:r w:rsidR="000C14A1" w:rsidRPr="00E74C96">
        <w:t>kranaatti-/tykistötulitu</w:t>
      </w:r>
      <w:r w:rsidR="000C14A1">
        <w:t>sta/</w:t>
      </w:r>
      <w:r w:rsidR="000C14A1" w:rsidRPr="00E74C96">
        <w:t>ohjusisku</w:t>
      </w:r>
      <w:r w:rsidR="000C14A1">
        <w:t>ja</w:t>
      </w:r>
      <w:r w:rsidR="00240BD0">
        <w:t xml:space="preserve"> </w:t>
      </w:r>
      <w:bookmarkEnd w:id="2"/>
      <w:r w:rsidR="00240BD0">
        <w:t>ja noin 41 prosenttia (16 tapausta) tuntemattomien aseellisten ryhmien ja aseellisten klaaniryhmien välisiä taisteluja.</w:t>
      </w:r>
      <w:r w:rsidR="0089657D">
        <w:rPr>
          <w:rStyle w:val="Alaviitteenviite"/>
        </w:rPr>
        <w:footnoteReference w:id="19"/>
      </w:r>
      <w:r w:rsidR="00AB6C31">
        <w:t xml:space="preserve"> </w:t>
      </w:r>
    </w:p>
    <w:p w14:paraId="19C83A76" w14:textId="3C7D945C" w:rsidR="00AB6C31" w:rsidRDefault="009B043C" w:rsidP="00AB6C31">
      <w:r>
        <w:t xml:space="preserve">ACLED raportoi </w:t>
      </w:r>
      <w:proofErr w:type="spellStart"/>
      <w:r w:rsidR="004F570C">
        <w:t>Akkarin</w:t>
      </w:r>
      <w:proofErr w:type="spellEnd"/>
      <w:r w:rsidR="004F570C">
        <w:t xml:space="preserve"> maakunnassa</w:t>
      </w:r>
      <w:r w:rsidR="00251EE4">
        <w:t xml:space="preserve"> tarkastelujakson aikana (</w:t>
      </w:r>
      <w:r w:rsidR="00251EE4" w:rsidRPr="007E6EC6">
        <w:t>1.</w:t>
      </w:r>
      <w:r w:rsidR="00251EE4">
        <w:t>8</w:t>
      </w:r>
      <w:r w:rsidR="00251EE4" w:rsidRPr="007E6EC6">
        <w:t>.2024–</w:t>
      </w:r>
      <w:r w:rsidR="00251EE4">
        <w:t>14.11</w:t>
      </w:r>
      <w:r w:rsidR="00251EE4" w:rsidRPr="007E6EC6">
        <w:t>.2025</w:t>
      </w:r>
      <w:r w:rsidR="00251EE4">
        <w:t>)</w:t>
      </w:r>
      <w:r w:rsidR="004F570C">
        <w:t xml:space="preserve"> yhteensä</w:t>
      </w:r>
      <w:r w:rsidR="009C0115">
        <w:t xml:space="preserve"> 3</w:t>
      </w:r>
      <w:r w:rsidR="005A4A3B">
        <w:t xml:space="preserve">6 </w:t>
      </w:r>
      <w:r w:rsidR="009C0115">
        <w:t>kuolonuhria, joista</w:t>
      </w:r>
      <w:r w:rsidR="00240BD0">
        <w:t xml:space="preserve"> </w:t>
      </w:r>
      <w:r w:rsidR="00F968B3">
        <w:t xml:space="preserve">ainakin </w:t>
      </w:r>
      <w:r>
        <w:t xml:space="preserve">30 </w:t>
      </w:r>
      <w:r w:rsidR="009C0115">
        <w:t>oli siviilejä</w:t>
      </w:r>
      <w:r w:rsidR="009C0115">
        <w:rPr>
          <w:rStyle w:val="Alaviitteenviite"/>
        </w:rPr>
        <w:footnoteReference w:id="20"/>
      </w:r>
      <w:r w:rsidR="009C0115">
        <w:t>.</w:t>
      </w:r>
      <w:r w:rsidR="000F7283">
        <w:t xml:space="preserve"> </w:t>
      </w:r>
      <w:r w:rsidR="00251EE4" w:rsidRPr="0049213C">
        <w:t xml:space="preserve">Vuonna 2025 ACLED </w:t>
      </w:r>
      <w:r w:rsidR="00251EE4">
        <w:t>ei ollut</w:t>
      </w:r>
      <w:r w:rsidR="00251EE4" w:rsidRPr="0049213C">
        <w:t xml:space="preserve"> raportoinut </w:t>
      </w:r>
      <w:r w:rsidR="00251EE4">
        <w:t>Akkarissa</w:t>
      </w:r>
      <w:r w:rsidR="00251EE4" w:rsidRPr="0049213C">
        <w:t xml:space="preserve"> marraskuun puoliväliin mennessä (1.1.–14.11.2025)</w:t>
      </w:r>
      <w:r w:rsidR="009C0115">
        <w:t xml:space="preserve"> yhtään siviilien kuolemaa</w:t>
      </w:r>
      <w:r w:rsidR="000F7283">
        <w:t>.</w:t>
      </w:r>
      <w:r>
        <w:rPr>
          <w:rStyle w:val="Alaviitteenviite"/>
        </w:rPr>
        <w:footnoteReference w:id="21"/>
      </w:r>
      <w:r w:rsidR="004F570C">
        <w:t xml:space="preserve"> Eniten siviiliuhreja</w:t>
      </w:r>
      <w:r w:rsidR="009C0115">
        <w:rPr>
          <w:rStyle w:val="Alaviitteenviite"/>
        </w:rPr>
        <w:footnoteReference w:id="22"/>
      </w:r>
      <w:r w:rsidR="004F570C">
        <w:t xml:space="preserve"> </w:t>
      </w:r>
      <w:r w:rsidR="00251EE4">
        <w:t xml:space="preserve">tarkastelujakson aikana </w:t>
      </w:r>
      <w:r w:rsidR="004F570C">
        <w:t xml:space="preserve">aiheuttanut turvallisuusvälikohtaus </w:t>
      </w:r>
      <w:r>
        <w:t>oli Israelin</w:t>
      </w:r>
      <w:r w:rsidR="00AB6C31">
        <w:t xml:space="preserve"> armeijan</w:t>
      </w:r>
      <w:r>
        <w:t xml:space="preserve"> </w:t>
      </w:r>
      <w:proofErr w:type="spellStart"/>
      <w:r>
        <w:t>Ain</w:t>
      </w:r>
      <w:proofErr w:type="spellEnd"/>
      <w:r>
        <w:t xml:space="preserve"> </w:t>
      </w:r>
      <w:proofErr w:type="spellStart"/>
      <w:r>
        <w:lastRenderedPageBreak/>
        <w:t>Yaacoubissa</w:t>
      </w:r>
      <w:proofErr w:type="spellEnd"/>
      <w:r>
        <w:t xml:space="preserve"> sijaitsevaan asuinrakennukseen 11.11.2024 tekemä ilmaisku, jossa sai surmansa ainakin 28 henkilöä ja 14 loukkaantui.</w:t>
      </w:r>
      <w:r w:rsidR="00AB6C31">
        <w:rPr>
          <w:rStyle w:val="Alaviitteenviite"/>
        </w:rPr>
        <w:footnoteReference w:id="23"/>
      </w:r>
    </w:p>
    <w:p w14:paraId="3BFACFFE" w14:textId="571EAA2A" w:rsidR="001558F2" w:rsidRPr="007E6EC6" w:rsidRDefault="001558F2" w:rsidP="001558F2">
      <w:r>
        <w:t xml:space="preserve">ACLEDin datan mukaan turvallisuusvälikohtauksia tapahtui </w:t>
      </w:r>
      <w:proofErr w:type="spellStart"/>
      <w:r>
        <w:t>Akkarin</w:t>
      </w:r>
      <w:proofErr w:type="spellEnd"/>
      <w:r>
        <w:t xml:space="preserve"> maakunnan alueella eri kuukausina seuraavasti: </w:t>
      </w:r>
    </w:p>
    <w:tbl>
      <w:tblPr>
        <w:tblStyle w:val="TaulukkoRuudukko"/>
        <w:tblW w:w="8924" w:type="dxa"/>
        <w:tblLook w:val="04A0" w:firstRow="1" w:lastRow="0" w:firstColumn="1" w:lastColumn="0" w:noHBand="0" w:noVBand="1"/>
      </w:tblPr>
      <w:tblGrid>
        <w:gridCol w:w="1271"/>
        <w:gridCol w:w="1984"/>
        <w:gridCol w:w="1985"/>
        <w:gridCol w:w="1842"/>
        <w:gridCol w:w="1842"/>
      </w:tblGrid>
      <w:tr w:rsidR="005A5955" w14:paraId="6667A3B2" w14:textId="77777777" w:rsidTr="007B0C9B">
        <w:tc>
          <w:tcPr>
            <w:tcW w:w="1271" w:type="dxa"/>
            <w:shd w:val="clear" w:color="auto" w:fill="D5DCE4" w:themeFill="text2" w:themeFillTint="33"/>
          </w:tcPr>
          <w:p w14:paraId="31778F65" w14:textId="77777777" w:rsidR="005A5955" w:rsidRPr="00DA6BF4" w:rsidRDefault="005A5955" w:rsidP="005A5955">
            <w:pPr>
              <w:jc w:val="left"/>
              <w:rPr>
                <w:b/>
                <w:bCs/>
              </w:rPr>
            </w:pPr>
            <w:r w:rsidRPr="00DA6BF4">
              <w:rPr>
                <w:b/>
                <w:bCs/>
              </w:rPr>
              <w:t>Kk/vuosi</w:t>
            </w:r>
          </w:p>
        </w:tc>
        <w:tc>
          <w:tcPr>
            <w:tcW w:w="1984" w:type="dxa"/>
            <w:shd w:val="clear" w:color="auto" w:fill="D5DCE4" w:themeFill="text2" w:themeFillTint="33"/>
          </w:tcPr>
          <w:p w14:paraId="52C4D6F4" w14:textId="77777777" w:rsidR="005A5955" w:rsidRPr="00DA6BF4" w:rsidRDefault="005A5955" w:rsidP="005A5955">
            <w:pPr>
              <w:jc w:val="left"/>
              <w:rPr>
                <w:b/>
                <w:bCs/>
              </w:rPr>
            </w:pPr>
            <w:r>
              <w:rPr>
                <w:b/>
                <w:bCs/>
              </w:rPr>
              <w:t>Taistelut-kategoria</w:t>
            </w:r>
          </w:p>
        </w:tc>
        <w:tc>
          <w:tcPr>
            <w:tcW w:w="1985" w:type="dxa"/>
            <w:shd w:val="clear" w:color="auto" w:fill="D5DCE4" w:themeFill="text2" w:themeFillTint="33"/>
          </w:tcPr>
          <w:p w14:paraId="6477307F"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842" w:type="dxa"/>
            <w:shd w:val="clear" w:color="auto" w:fill="D5DCE4" w:themeFill="text2" w:themeFillTint="33"/>
          </w:tcPr>
          <w:p w14:paraId="4B8C5A84"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627966BF"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5A5955" w14:paraId="75BD979A" w14:textId="77777777" w:rsidTr="007B0C9B">
        <w:tc>
          <w:tcPr>
            <w:tcW w:w="1271" w:type="dxa"/>
            <w:shd w:val="clear" w:color="auto" w:fill="D5DCE4" w:themeFill="text2" w:themeFillTint="33"/>
          </w:tcPr>
          <w:p w14:paraId="30FFDC99" w14:textId="77777777" w:rsidR="005A5955" w:rsidRDefault="005A5955" w:rsidP="005A5955">
            <w:r>
              <w:t>8/2024</w:t>
            </w:r>
          </w:p>
        </w:tc>
        <w:tc>
          <w:tcPr>
            <w:tcW w:w="1984" w:type="dxa"/>
            <w:shd w:val="clear" w:color="auto" w:fill="D5DCE4" w:themeFill="text2" w:themeFillTint="33"/>
          </w:tcPr>
          <w:p w14:paraId="62BEB9DD" w14:textId="77777777" w:rsidR="005A5955" w:rsidRDefault="005A5955" w:rsidP="005A5955">
            <w:r>
              <w:t>-</w:t>
            </w:r>
          </w:p>
        </w:tc>
        <w:tc>
          <w:tcPr>
            <w:tcW w:w="1985" w:type="dxa"/>
            <w:shd w:val="clear" w:color="auto" w:fill="D5DCE4" w:themeFill="text2" w:themeFillTint="33"/>
          </w:tcPr>
          <w:p w14:paraId="49ED3CC9" w14:textId="77777777" w:rsidR="005A5955" w:rsidRDefault="005A5955" w:rsidP="005A5955">
            <w:r>
              <w:t>1</w:t>
            </w:r>
          </w:p>
        </w:tc>
        <w:tc>
          <w:tcPr>
            <w:tcW w:w="1842" w:type="dxa"/>
            <w:shd w:val="clear" w:color="auto" w:fill="D5DCE4" w:themeFill="text2" w:themeFillTint="33"/>
          </w:tcPr>
          <w:p w14:paraId="2D41BB45" w14:textId="77777777" w:rsidR="005A5955" w:rsidRDefault="005A5955" w:rsidP="005A5955">
            <w:r>
              <w:t>-</w:t>
            </w:r>
          </w:p>
        </w:tc>
        <w:tc>
          <w:tcPr>
            <w:tcW w:w="1842" w:type="dxa"/>
            <w:shd w:val="clear" w:color="auto" w:fill="D5DCE4" w:themeFill="text2" w:themeFillTint="33"/>
          </w:tcPr>
          <w:p w14:paraId="4DBA0E26" w14:textId="77777777" w:rsidR="005A5955" w:rsidRDefault="005A5955" w:rsidP="005A5955">
            <w:r>
              <w:t>1</w:t>
            </w:r>
          </w:p>
        </w:tc>
      </w:tr>
      <w:tr w:rsidR="005A5955" w14:paraId="488A4CA9" w14:textId="77777777" w:rsidTr="007B0C9B">
        <w:tc>
          <w:tcPr>
            <w:tcW w:w="1271" w:type="dxa"/>
            <w:shd w:val="clear" w:color="auto" w:fill="D5DCE4" w:themeFill="text2" w:themeFillTint="33"/>
          </w:tcPr>
          <w:p w14:paraId="056DD9F2" w14:textId="77777777" w:rsidR="005A5955" w:rsidRDefault="005A5955" w:rsidP="005A5955">
            <w:r>
              <w:t>9/2024</w:t>
            </w:r>
          </w:p>
        </w:tc>
        <w:tc>
          <w:tcPr>
            <w:tcW w:w="1984" w:type="dxa"/>
            <w:shd w:val="clear" w:color="auto" w:fill="D5DCE4" w:themeFill="text2" w:themeFillTint="33"/>
          </w:tcPr>
          <w:p w14:paraId="624EDB13" w14:textId="77777777" w:rsidR="005A5955" w:rsidRDefault="005A5955" w:rsidP="005A5955">
            <w:r>
              <w:t>-</w:t>
            </w:r>
          </w:p>
        </w:tc>
        <w:tc>
          <w:tcPr>
            <w:tcW w:w="1985" w:type="dxa"/>
            <w:shd w:val="clear" w:color="auto" w:fill="D5DCE4" w:themeFill="text2" w:themeFillTint="33"/>
          </w:tcPr>
          <w:p w14:paraId="063750A8" w14:textId="77777777" w:rsidR="005A5955" w:rsidRDefault="005A5955" w:rsidP="005A5955">
            <w:r>
              <w:t>-</w:t>
            </w:r>
          </w:p>
        </w:tc>
        <w:tc>
          <w:tcPr>
            <w:tcW w:w="1842" w:type="dxa"/>
            <w:shd w:val="clear" w:color="auto" w:fill="D5DCE4" w:themeFill="text2" w:themeFillTint="33"/>
          </w:tcPr>
          <w:p w14:paraId="131DEDF6" w14:textId="77777777" w:rsidR="005A5955" w:rsidRDefault="005A5955" w:rsidP="005A5955">
            <w:r>
              <w:t>-</w:t>
            </w:r>
          </w:p>
        </w:tc>
        <w:tc>
          <w:tcPr>
            <w:tcW w:w="1842" w:type="dxa"/>
            <w:shd w:val="clear" w:color="auto" w:fill="D5DCE4" w:themeFill="text2" w:themeFillTint="33"/>
          </w:tcPr>
          <w:p w14:paraId="7E3EC14B" w14:textId="77777777" w:rsidR="005A5955" w:rsidRDefault="005A5955" w:rsidP="005A5955">
            <w:r>
              <w:t>-</w:t>
            </w:r>
          </w:p>
        </w:tc>
      </w:tr>
      <w:tr w:rsidR="005A5955" w14:paraId="24A7145F" w14:textId="77777777" w:rsidTr="007B0C9B">
        <w:tc>
          <w:tcPr>
            <w:tcW w:w="1271" w:type="dxa"/>
            <w:shd w:val="clear" w:color="auto" w:fill="D5DCE4" w:themeFill="text2" w:themeFillTint="33"/>
          </w:tcPr>
          <w:p w14:paraId="7CABD751" w14:textId="77777777" w:rsidR="005A5955" w:rsidRDefault="005A5955" w:rsidP="005A5955">
            <w:r>
              <w:t>10/2024</w:t>
            </w:r>
          </w:p>
        </w:tc>
        <w:tc>
          <w:tcPr>
            <w:tcW w:w="1984" w:type="dxa"/>
            <w:shd w:val="clear" w:color="auto" w:fill="D5DCE4" w:themeFill="text2" w:themeFillTint="33"/>
          </w:tcPr>
          <w:p w14:paraId="67703C27" w14:textId="77777777" w:rsidR="005A5955" w:rsidRDefault="005A5955" w:rsidP="005A5955">
            <w:r>
              <w:t>-</w:t>
            </w:r>
          </w:p>
        </w:tc>
        <w:tc>
          <w:tcPr>
            <w:tcW w:w="1985" w:type="dxa"/>
            <w:shd w:val="clear" w:color="auto" w:fill="D5DCE4" w:themeFill="text2" w:themeFillTint="33"/>
          </w:tcPr>
          <w:p w14:paraId="57C09C94" w14:textId="77777777" w:rsidR="005A5955" w:rsidRDefault="005A5955" w:rsidP="005A5955">
            <w:r>
              <w:t>-</w:t>
            </w:r>
          </w:p>
        </w:tc>
        <w:tc>
          <w:tcPr>
            <w:tcW w:w="1842" w:type="dxa"/>
            <w:shd w:val="clear" w:color="auto" w:fill="D5DCE4" w:themeFill="text2" w:themeFillTint="33"/>
          </w:tcPr>
          <w:p w14:paraId="1343AFA3" w14:textId="77777777" w:rsidR="005A5955" w:rsidRDefault="005A5955" w:rsidP="005A5955">
            <w:r>
              <w:t>-</w:t>
            </w:r>
          </w:p>
        </w:tc>
        <w:tc>
          <w:tcPr>
            <w:tcW w:w="1842" w:type="dxa"/>
            <w:shd w:val="clear" w:color="auto" w:fill="D5DCE4" w:themeFill="text2" w:themeFillTint="33"/>
          </w:tcPr>
          <w:p w14:paraId="26B5B9D6" w14:textId="77777777" w:rsidR="005A5955" w:rsidRDefault="005A5955" w:rsidP="005A5955">
            <w:r>
              <w:t>-</w:t>
            </w:r>
          </w:p>
        </w:tc>
      </w:tr>
      <w:tr w:rsidR="005A5955" w14:paraId="5788B9D5" w14:textId="77777777" w:rsidTr="007B0C9B">
        <w:tc>
          <w:tcPr>
            <w:tcW w:w="1271" w:type="dxa"/>
            <w:shd w:val="clear" w:color="auto" w:fill="D5DCE4" w:themeFill="text2" w:themeFillTint="33"/>
          </w:tcPr>
          <w:p w14:paraId="38C53AE2" w14:textId="77777777" w:rsidR="005A5955" w:rsidRDefault="005A5955" w:rsidP="005A5955">
            <w:r>
              <w:t>11/2024</w:t>
            </w:r>
          </w:p>
        </w:tc>
        <w:tc>
          <w:tcPr>
            <w:tcW w:w="1984" w:type="dxa"/>
            <w:shd w:val="clear" w:color="auto" w:fill="D5DCE4" w:themeFill="text2" w:themeFillTint="33"/>
          </w:tcPr>
          <w:p w14:paraId="0170B6B0" w14:textId="77777777" w:rsidR="005A5955" w:rsidRDefault="005A5955" w:rsidP="005A5955">
            <w:r>
              <w:t>-</w:t>
            </w:r>
          </w:p>
        </w:tc>
        <w:tc>
          <w:tcPr>
            <w:tcW w:w="1985" w:type="dxa"/>
            <w:shd w:val="clear" w:color="auto" w:fill="D5DCE4" w:themeFill="text2" w:themeFillTint="33"/>
          </w:tcPr>
          <w:p w14:paraId="5C1D3575" w14:textId="77777777" w:rsidR="005A5955" w:rsidRDefault="005A5955" w:rsidP="005A5955">
            <w:r>
              <w:t>12</w:t>
            </w:r>
          </w:p>
        </w:tc>
        <w:tc>
          <w:tcPr>
            <w:tcW w:w="1842" w:type="dxa"/>
            <w:shd w:val="clear" w:color="auto" w:fill="D5DCE4" w:themeFill="text2" w:themeFillTint="33"/>
          </w:tcPr>
          <w:p w14:paraId="6798BA32" w14:textId="77777777" w:rsidR="005A5955" w:rsidRDefault="005A5955" w:rsidP="005A5955">
            <w:r>
              <w:t>-</w:t>
            </w:r>
          </w:p>
        </w:tc>
        <w:tc>
          <w:tcPr>
            <w:tcW w:w="1842" w:type="dxa"/>
            <w:shd w:val="clear" w:color="auto" w:fill="D5DCE4" w:themeFill="text2" w:themeFillTint="33"/>
          </w:tcPr>
          <w:p w14:paraId="692BFCA8" w14:textId="77777777" w:rsidR="005A5955" w:rsidRDefault="005A5955" w:rsidP="005A5955">
            <w:r>
              <w:t>12</w:t>
            </w:r>
          </w:p>
        </w:tc>
      </w:tr>
      <w:tr w:rsidR="005A5955" w14:paraId="3382C036" w14:textId="77777777" w:rsidTr="007B0C9B">
        <w:tc>
          <w:tcPr>
            <w:tcW w:w="1271" w:type="dxa"/>
            <w:shd w:val="clear" w:color="auto" w:fill="D5DCE4" w:themeFill="text2" w:themeFillTint="33"/>
          </w:tcPr>
          <w:p w14:paraId="334E036F" w14:textId="77777777" w:rsidR="005A5955" w:rsidRDefault="005A5955" w:rsidP="005A5955">
            <w:r>
              <w:t>12/2024</w:t>
            </w:r>
          </w:p>
        </w:tc>
        <w:tc>
          <w:tcPr>
            <w:tcW w:w="1984" w:type="dxa"/>
            <w:shd w:val="clear" w:color="auto" w:fill="D5DCE4" w:themeFill="text2" w:themeFillTint="33"/>
          </w:tcPr>
          <w:p w14:paraId="52E6981C" w14:textId="77777777" w:rsidR="005A5955" w:rsidRDefault="005A5955" w:rsidP="005A5955">
            <w:r>
              <w:t>2</w:t>
            </w:r>
          </w:p>
        </w:tc>
        <w:tc>
          <w:tcPr>
            <w:tcW w:w="1985" w:type="dxa"/>
            <w:shd w:val="clear" w:color="auto" w:fill="D5DCE4" w:themeFill="text2" w:themeFillTint="33"/>
          </w:tcPr>
          <w:p w14:paraId="73663B64" w14:textId="77777777" w:rsidR="005A5955" w:rsidRDefault="005A5955" w:rsidP="005A5955">
            <w:r>
              <w:t>1</w:t>
            </w:r>
          </w:p>
        </w:tc>
        <w:tc>
          <w:tcPr>
            <w:tcW w:w="1842" w:type="dxa"/>
            <w:shd w:val="clear" w:color="auto" w:fill="D5DCE4" w:themeFill="text2" w:themeFillTint="33"/>
          </w:tcPr>
          <w:p w14:paraId="340167A3" w14:textId="77777777" w:rsidR="005A5955" w:rsidRDefault="005A5955" w:rsidP="005A5955">
            <w:r>
              <w:t>-</w:t>
            </w:r>
          </w:p>
        </w:tc>
        <w:tc>
          <w:tcPr>
            <w:tcW w:w="1842" w:type="dxa"/>
            <w:shd w:val="clear" w:color="auto" w:fill="D5DCE4" w:themeFill="text2" w:themeFillTint="33"/>
          </w:tcPr>
          <w:p w14:paraId="34F198E1" w14:textId="77777777" w:rsidR="005A5955" w:rsidRDefault="005A5955" w:rsidP="005A5955">
            <w:r>
              <w:t>3</w:t>
            </w:r>
          </w:p>
        </w:tc>
      </w:tr>
      <w:tr w:rsidR="005A5955" w14:paraId="0828E436" w14:textId="77777777" w:rsidTr="002F68D7">
        <w:tc>
          <w:tcPr>
            <w:tcW w:w="1271" w:type="dxa"/>
            <w:shd w:val="clear" w:color="auto" w:fill="auto"/>
          </w:tcPr>
          <w:p w14:paraId="3A14B49B" w14:textId="77777777" w:rsidR="005A5955" w:rsidRDefault="005A5955" w:rsidP="005A5955">
            <w:r>
              <w:t>1/2025</w:t>
            </w:r>
          </w:p>
        </w:tc>
        <w:tc>
          <w:tcPr>
            <w:tcW w:w="1984" w:type="dxa"/>
            <w:shd w:val="clear" w:color="auto" w:fill="auto"/>
          </w:tcPr>
          <w:p w14:paraId="476161BE" w14:textId="77777777" w:rsidR="005A5955" w:rsidRDefault="005A5955" w:rsidP="005A5955">
            <w:r>
              <w:t>-</w:t>
            </w:r>
          </w:p>
        </w:tc>
        <w:tc>
          <w:tcPr>
            <w:tcW w:w="1985" w:type="dxa"/>
            <w:shd w:val="clear" w:color="auto" w:fill="auto"/>
          </w:tcPr>
          <w:p w14:paraId="7DEFA224" w14:textId="77777777" w:rsidR="005A5955" w:rsidRDefault="005A5955" w:rsidP="005A5955">
            <w:r>
              <w:t>2</w:t>
            </w:r>
          </w:p>
        </w:tc>
        <w:tc>
          <w:tcPr>
            <w:tcW w:w="1842" w:type="dxa"/>
            <w:shd w:val="clear" w:color="auto" w:fill="auto"/>
          </w:tcPr>
          <w:p w14:paraId="6D2C4366" w14:textId="77777777" w:rsidR="005A5955" w:rsidRDefault="005A5955" w:rsidP="005A5955">
            <w:r>
              <w:t>-</w:t>
            </w:r>
          </w:p>
        </w:tc>
        <w:tc>
          <w:tcPr>
            <w:tcW w:w="1842" w:type="dxa"/>
            <w:shd w:val="clear" w:color="auto" w:fill="auto"/>
          </w:tcPr>
          <w:p w14:paraId="562297DD" w14:textId="77777777" w:rsidR="005A5955" w:rsidRDefault="005A5955" w:rsidP="005A5955">
            <w:r>
              <w:t>2</w:t>
            </w:r>
          </w:p>
        </w:tc>
      </w:tr>
      <w:tr w:rsidR="005A5955" w14:paraId="7174C996" w14:textId="77777777" w:rsidTr="002F68D7">
        <w:tc>
          <w:tcPr>
            <w:tcW w:w="1271" w:type="dxa"/>
            <w:shd w:val="clear" w:color="auto" w:fill="auto"/>
          </w:tcPr>
          <w:p w14:paraId="23C7A6D0" w14:textId="77777777" w:rsidR="005A5955" w:rsidRDefault="005A5955" w:rsidP="005A5955">
            <w:r>
              <w:t>2/2025</w:t>
            </w:r>
          </w:p>
        </w:tc>
        <w:tc>
          <w:tcPr>
            <w:tcW w:w="1984" w:type="dxa"/>
            <w:shd w:val="clear" w:color="auto" w:fill="auto"/>
          </w:tcPr>
          <w:p w14:paraId="3D574012" w14:textId="77777777" w:rsidR="005A5955" w:rsidRDefault="005A5955" w:rsidP="005A5955">
            <w:r>
              <w:t>1</w:t>
            </w:r>
          </w:p>
        </w:tc>
        <w:tc>
          <w:tcPr>
            <w:tcW w:w="1985" w:type="dxa"/>
            <w:shd w:val="clear" w:color="auto" w:fill="auto"/>
          </w:tcPr>
          <w:p w14:paraId="5741C974" w14:textId="77777777" w:rsidR="005A5955" w:rsidRDefault="005A5955" w:rsidP="005A5955">
            <w:r>
              <w:t>2</w:t>
            </w:r>
          </w:p>
        </w:tc>
        <w:tc>
          <w:tcPr>
            <w:tcW w:w="1842" w:type="dxa"/>
            <w:shd w:val="clear" w:color="auto" w:fill="auto"/>
          </w:tcPr>
          <w:p w14:paraId="11DA5BF5" w14:textId="77777777" w:rsidR="005A5955" w:rsidRDefault="005A5955" w:rsidP="005A5955">
            <w:r>
              <w:t>-</w:t>
            </w:r>
          </w:p>
        </w:tc>
        <w:tc>
          <w:tcPr>
            <w:tcW w:w="1842" w:type="dxa"/>
            <w:shd w:val="clear" w:color="auto" w:fill="auto"/>
          </w:tcPr>
          <w:p w14:paraId="0106804D" w14:textId="77777777" w:rsidR="005A5955" w:rsidRDefault="005A5955" w:rsidP="005A5955">
            <w:r>
              <w:t>3</w:t>
            </w:r>
          </w:p>
        </w:tc>
      </w:tr>
      <w:tr w:rsidR="005A5955" w14:paraId="0AC9207A" w14:textId="77777777" w:rsidTr="002F68D7">
        <w:tc>
          <w:tcPr>
            <w:tcW w:w="1271" w:type="dxa"/>
            <w:shd w:val="clear" w:color="auto" w:fill="auto"/>
          </w:tcPr>
          <w:p w14:paraId="28666180" w14:textId="77777777" w:rsidR="005A5955" w:rsidRDefault="005A5955" w:rsidP="005A5955">
            <w:r>
              <w:t>3/2025</w:t>
            </w:r>
          </w:p>
        </w:tc>
        <w:tc>
          <w:tcPr>
            <w:tcW w:w="1984" w:type="dxa"/>
            <w:shd w:val="clear" w:color="auto" w:fill="auto"/>
          </w:tcPr>
          <w:p w14:paraId="7AB740FD" w14:textId="77777777" w:rsidR="005A5955" w:rsidRDefault="005A5955" w:rsidP="005A5955">
            <w:r>
              <w:t>2</w:t>
            </w:r>
          </w:p>
        </w:tc>
        <w:tc>
          <w:tcPr>
            <w:tcW w:w="1985" w:type="dxa"/>
            <w:shd w:val="clear" w:color="auto" w:fill="auto"/>
          </w:tcPr>
          <w:p w14:paraId="634533C7" w14:textId="77777777" w:rsidR="005A5955" w:rsidRDefault="005A5955" w:rsidP="005A5955">
            <w:r>
              <w:t>-</w:t>
            </w:r>
          </w:p>
        </w:tc>
        <w:tc>
          <w:tcPr>
            <w:tcW w:w="1842" w:type="dxa"/>
            <w:shd w:val="clear" w:color="auto" w:fill="auto"/>
          </w:tcPr>
          <w:p w14:paraId="70E03B85" w14:textId="77777777" w:rsidR="005A5955" w:rsidRDefault="005A5955" w:rsidP="005A5955">
            <w:r>
              <w:t>-</w:t>
            </w:r>
          </w:p>
        </w:tc>
        <w:tc>
          <w:tcPr>
            <w:tcW w:w="1842" w:type="dxa"/>
            <w:shd w:val="clear" w:color="auto" w:fill="auto"/>
          </w:tcPr>
          <w:p w14:paraId="65586289" w14:textId="77777777" w:rsidR="005A5955" w:rsidRDefault="005A5955" w:rsidP="005A5955">
            <w:r>
              <w:t>2</w:t>
            </w:r>
          </w:p>
        </w:tc>
      </w:tr>
      <w:tr w:rsidR="005A5955" w14:paraId="19CFA67A" w14:textId="77777777" w:rsidTr="002F68D7">
        <w:tc>
          <w:tcPr>
            <w:tcW w:w="1271" w:type="dxa"/>
            <w:shd w:val="clear" w:color="auto" w:fill="auto"/>
          </w:tcPr>
          <w:p w14:paraId="60EFA1B7" w14:textId="77777777" w:rsidR="005A5955" w:rsidRDefault="005A5955" w:rsidP="005A5955">
            <w:r>
              <w:t>4/2025</w:t>
            </w:r>
          </w:p>
        </w:tc>
        <w:tc>
          <w:tcPr>
            <w:tcW w:w="1984" w:type="dxa"/>
            <w:shd w:val="clear" w:color="auto" w:fill="auto"/>
          </w:tcPr>
          <w:p w14:paraId="641BC890" w14:textId="77777777" w:rsidR="005A5955" w:rsidRDefault="005A5955" w:rsidP="005A5955">
            <w:r>
              <w:t>-</w:t>
            </w:r>
          </w:p>
        </w:tc>
        <w:tc>
          <w:tcPr>
            <w:tcW w:w="1985" w:type="dxa"/>
            <w:shd w:val="clear" w:color="auto" w:fill="auto"/>
          </w:tcPr>
          <w:p w14:paraId="18EA2969" w14:textId="77777777" w:rsidR="005A5955" w:rsidRDefault="005A5955" w:rsidP="005A5955">
            <w:r>
              <w:t>-</w:t>
            </w:r>
          </w:p>
        </w:tc>
        <w:tc>
          <w:tcPr>
            <w:tcW w:w="1842" w:type="dxa"/>
            <w:shd w:val="clear" w:color="auto" w:fill="auto"/>
          </w:tcPr>
          <w:p w14:paraId="6A43669A" w14:textId="77777777" w:rsidR="005A5955" w:rsidRDefault="005A5955" w:rsidP="005A5955">
            <w:r>
              <w:t>-</w:t>
            </w:r>
          </w:p>
        </w:tc>
        <w:tc>
          <w:tcPr>
            <w:tcW w:w="1842" w:type="dxa"/>
            <w:shd w:val="clear" w:color="auto" w:fill="auto"/>
          </w:tcPr>
          <w:p w14:paraId="36C40A65" w14:textId="77777777" w:rsidR="005A5955" w:rsidRDefault="005A5955" w:rsidP="005A5955">
            <w:r>
              <w:t>-</w:t>
            </w:r>
          </w:p>
        </w:tc>
      </w:tr>
      <w:tr w:rsidR="005A5955" w14:paraId="71B7478C" w14:textId="77777777" w:rsidTr="002F68D7">
        <w:tc>
          <w:tcPr>
            <w:tcW w:w="1271" w:type="dxa"/>
            <w:shd w:val="clear" w:color="auto" w:fill="auto"/>
          </w:tcPr>
          <w:p w14:paraId="4E324B5E" w14:textId="77777777" w:rsidR="005A5955" w:rsidRDefault="005A5955" w:rsidP="005A5955">
            <w:r>
              <w:t>5/2025</w:t>
            </w:r>
          </w:p>
        </w:tc>
        <w:tc>
          <w:tcPr>
            <w:tcW w:w="1984" w:type="dxa"/>
            <w:shd w:val="clear" w:color="auto" w:fill="auto"/>
          </w:tcPr>
          <w:p w14:paraId="7A824610" w14:textId="77777777" w:rsidR="005A5955" w:rsidRDefault="005A5955" w:rsidP="005A5955">
            <w:r>
              <w:t>-</w:t>
            </w:r>
          </w:p>
        </w:tc>
        <w:tc>
          <w:tcPr>
            <w:tcW w:w="1985" w:type="dxa"/>
            <w:shd w:val="clear" w:color="auto" w:fill="auto"/>
          </w:tcPr>
          <w:p w14:paraId="72C6C9BF" w14:textId="77777777" w:rsidR="005A5955" w:rsidRDefault="005A5955" w:rsidP="005A5955">
            <w:r>
              <w:t>3</w:t>
            </w:r>
          </w:p>
        </w:tc>
        <w:tc>
          <w:tcPr>
            <w:tcW w:w="1842" w:type="dxa"/>
            <w:shd w:val="clear" w:color="auto" w:fill="auto"/>
          </w:tcPr>
          <w:p w14:paraId="4F36A0FE" w14:textId="77777777" w:rsidR="005A5955" w:rsidRDefault="005A5955" w:rsidP="005A5955">
            <w:r>
              <w:t>2</w:t>
            </w:r>
          </w:p>
        </w:tc>
        <w:tc>
          <w:tcPr>
            <w:tcW w:w="1842" w:type="dxa"/>
            <w:shd w:val="clear" w:color="auto" w:fill="auto"/>
          </w:tcPr>
          <w:p w14:paraId="7DCB0CCE" w14:textId="77777777" w:rsidR="005A5955" w:rsidRDefault="005A5955" w:rsidP="005A5955">
            <w:r>
              <w:t>5</w:t>
            </w:r>
          </w:p>
        </w:tc>
      </w:tr>
      <w:tr w:rsidR="005A5955" w14:paraId="2CD8A333" w14:textId="77777777" w:rsidTr="002F68D7">
        <w:tc>
          <w:tcPr>
            <w:tcW w:w="1271" w:type="dxa"/>
            <w:shd w:val="clear" w:color="auto" w:fill="auto"/>
          </w:tcPr>
          <w:p w14:paraId="1F40CADC" w14:textId="77777777" w:rsidR="005A5955" w:rsidRDefault="005A5955" w:rsidP="005A5955">
            <w:r>
              <w:t>6/2025</w:t>
            </w:r>
          </w:p>
        </w:tc>
        <w:tc>
          <w:tcPr>
            <w:tcW w:w="1984" w:type="dxa"/>
            <w:shd w:val="clear" w:color="auto" w:fill="auto"/>
          </w:tcPr>
          <w:p w14:paraId="13B31D49" w14:textId="77777777" w:rsidR="005A5955" w:rsidRDefault="005A5955" w:rsidP="005A5955">
            <w:r>
              <w:t>1</w:t>
            </w:r>
          </w:p>
        </w:tc>
        <w:tc>
          <w:tcPr>
            <w:tcW w:w="1985" w:type="dxa"/>
            <w:shd w:val="clear" w:color="auto" w:fill="auto"/>
          </w:tcPr>
          <w:p w14:paraId="5977384F" w14:textId="77777777" w:rsidR="005A5955" w:rsidRDefault="005A5955" w:rsidP="005A5955">
            <w:r>
              <w:t>1</w:t>
            </w:r>
          </w:p>
        </w:tc>
        <w:tc>
          <w:tcPr>
            <w:tcW w:w="1842" w:type="dxa"/>
            <w:shd w:val="clear" w:color="auto" w:fill="auto"/>
          </w:tcPr>
          <w:p w14:paraId="4DB810C8" w14:textId="77777777" w:rsidR="005A5955" w:rsidRDefault="005A5955" w:rsidP="005A5955">
            <w:r>
              <w:t>-</w:t>
            </w:r>
          </w:p>
        </w:tc>
        <w:tc>
          <w:tcPr>
            <w:tcW w:w="1842" w:type="dxa"/>
            <w:shd w:val="clear" w:color="auto" w:fill="auto"/>
          </w:tcPr>
          <w:p w14:paraId="29689995" w14:textId="77777777" w:rsidR="005A5955" w:rsidRDefault="005A5955" w:rsidP="005A5955">
            <w:r>
              <w:t>2</w:t>
            </w:r>
          </w:p>
        </w:tc>
      </w:tr>
      <w:tr w:rsidR="005A5955" w14:paraId="3BE150FA" w14:textId="77777777" w:rsidTr="002F68D7">
        <w:tc>
          <w:tcPr>
            <w:tcW w:w="1271" w:type="dxa"/>
            <w:shd w:val="clear" w:color="auto" w:fill="auto"/>
          </w:tcPr>
          <w:p w14:paraId="0DF9AC9A" w14:textId="77777777" w:rsidR="005A5955" w:rsidRDefault="005A5955" w:rsidP="005A5955">
            <w:r>
              <w:t>7/2025</w:t>
            </w:r>
          </w:p>
        </w:tc>
        <w:tc>
          <w:tcPr>
            <w:tcW w:w="1984" w:type="dxa"/>
            <w:shd w:val="clear" w:color="auto" w:fill="auto"/>
          </w:tcPr>
          <w:p w14:paraId="3E5F57F4" w14:textId="77777777" w:rsidR="005A5955" w:rsidRDefault="005A5955" w:rsidP="005A5955">
            <w:r>
              <w:t>-</w:t>
            </w:r>
          </w:p>
        </w:tc>
        <w:tc>
          <w:tcPr>
            <w:tcW w:w="1985" w:type="dxa"/>
            <w:shd w:val="clear" w:color="auto" w:fill="auto"/>
          </w:tcPr>
          <w:p w14:paraId="6ABDF478" w14:textId="77777777" w:rsidR="005A5955" w:rsidRDefault="005A5955" w:rsidP="005A5955">
            <w:r>
              <w:t>-</w:t>
            </w:r>
          </w:p>
        </w:tc>
        <w:tc>
          <w:tcPr>
            <w:tcW w:w="1842" w:type="dxa"/>
            <w:shd w:val="clear" w:color="auto" w:fill="auto"/>
          </w:tcPr>
          <w:p w14:paraId="14588EB7" w14:textId="77777777" w:rsidR="005A5955" w:rsidRDefault="005A5955" w:rsidP="005A5955">
            <w:r>
              <w:t>-</w:t>
            </w:r>
          </w:p>
        </w:tc>
        <w:tc>
          <w:tcPr>
            <w:tcW w:w="1842" w:type="dxa"/>
            <w:shd w:val="clear" w:color="auto" w:fill="auto"/>
          </w:tcPr>
          <w:p w14:paraId="2467C445" w14:textId="77777777" w:rsidR="005A5955" w:rsidRDefault="005A5955" w:rsidP="005A5955">
            <w:r>
              <w:t>2</w:t>
            </w:r>
          </w:p>
        </w:tc>
      </w:tr>
      <w:tr w:rsidR="005A5955" w14:paraId="6C578D98" w14:textId="77777777" w:rsidTr="002F68D7">
        <w:tc>
          <w:tcPr>
            <w:tcW w:w="1271" w:type="dxa"/>
            <w:shd w:val="clear" w:color="auto" w:fill="auto"/>
          </w:tcPr>
          <w:p w14:paraId="4DEC4C5A" w14:textId="77777777" w:rsidR="005A5955" w:rsidRDefault="005A5955" w:rsidP="005A5955">
            <w:r>
              <w:t>8/2025</w:t>
            </w:r>
          </w:p>
        </w:tc>
        <w:tc>
          <w:tcPr>
            <w:tcW w:w="1984" w:type="dxa"/>
            <w:shd w:val="clear" w:color="auto" w:fill="auto"/>
          </w:tcPr>
          <w:p w14:paraId="7D3A081C" w14:textId="77777777" w:rsidR="005A5955" w:rsidRDefault="005A5955" w:rsidP="005A5955">
            <w:r>
              <w:t>2</w:t>
            </w:r>
          </w:p>
        </w:tc>
        <w:tc>
          <w:tcPr>
            <w:tcW w:w="1985" w:type="dxa"/>
            <w:shd w:val="clear" w:color="auto" w:fill="auto"/>
          </w:tcPr>
          <w:p w14:paraId="36561E32" w14:textId="77777777" w:rsidR="005A5955" w:rsidRDefault="005A5955" w:rsidP="005A5955">
            <w:r>
              <w:t>-</w:t>
            </w:r>
          </w:p>
        </w:tc>
        <w:tc>
          <w:tcPr>
            <w:tcW w:w="1842" w:type="dxa"/>
            <w:shd w:val="clear" w:color="auto" w:fill="auto"/>
          </w:tcPr>
          <w:p w14:paraId="20D1401A" w14:textId="77777777" w:rsidR="005A5955" w:rsidRDefault="005A5955" w:rsidP="005A5955">
            <w:r>
              <w:t>-</w:t>
            </w:r>
          </w:p>
        </w:tc>
        <w:tc>
          <w:tcPr>
            <w:tcW w:w="1842" w:type="dxa"/>
            <w:shd w:val="clear" w:color="auto" w:fill="auto"/>
          </w:tcPr>
          <w:p w14:paraId="1694FA6B" w14:textId="77777777" w:rsidR="005A5955" w:rsidRDefault="005A5955" w:rsidP="005A5955">
            <w:r>
              <w:t>2</w:t>
            </w:r>
          </w:p>
        </w:tc>
      </w:tr>
      <w:tr w:rsidR="005A5955" w14:paraId="78C20D98" w14:textId="77777777" w:rsidTr="002F68D7">
        <w:tc>
          <w:tcPr>
            <w:tcW w:w="1271" w:type="dxa"/>
            <w:shd w:val="clear" w:color="auto" w:fill="auto"/>
          </w:tcPr>
          <w:p w14:paraId="75DFFF4B" w14:textId="77777777" w:rsidR="005A5955" w:rsidRDefault="005A5955" w:rsidP="005A5955">
            <w:r>
              <w:t>9/2025</w:t>
            </w:r>
          </w:p>
        </w:tc>
        <w:tc>
          <w:tcPr>
            <w:tcW w:w="1984" w:type="dxa"/>
            <w:shd w:val="clear" w:color="auto" w:fill="auto"/>
          </w:tcPr>
          <w:p w14:paraId="2D51E2D9" w14:textId="77777777" w:rsidR="005A5955" w:rsidRDefault="005A5955" w:rsidP="005A5955">
            <w:r>
              <w:t>3</w:t>
            </w:r>
          </w:p>
        </w:tc>
        <w:tc>
          <w:tcPr>
            <w:tcW w:w="1985" w:type="dxa"/>
            <w:shd w:val="clear" w:color="auto" w:fill="auto"/>
          </w:tcPr>
          <w:p w14:paraId="39786963" w14:textId="77777777" w:rsidR="005A5955" w:rsidRDefault="005A5955" w:rsidP="005A5955">
            <w:r>
              <w:t>1</w:t>
            </w:r>
          </w:p>
        </w:tc>
        <w:tc>
          <w:tcPr>
            <w:tcW w:w="1842" w:type="dxa"/>
            <w:shd w:val="clear" w:color="auto" w:fill="auto"/>
          </w:tcPr>
          <w:p w14:paraId="5B6FCA8A" w14:textId="77777777" w:rsidR="005A5955" w:rsidRDefault="005A5955" w:rsidP="005A5955">
            <w:r>
              <w:t>-</w:t>
            </w:r>
          </w:p>
        </w:tc>
        <w:tc>
          <w:tcPr>
            <w:tcW w:w="1842" w:type="dxa"/>
            <w:shd w:val="clear" w:color="auto" w:fill="auto"/>
          </w:tcPr>
          <w:p w14:paraId="6AB9E639" w14:textId="77777777" w:rsidR="005A5955" w:rsidRDefault="005A5955" w:rsidP="005A5955">
            <w:r>
              <w:t>4</w:t>
            </w:r>
          </w:p>
        </w:tc>
      </w:tr>
      <w:tr w:rsidR="005A5955" w14:paraId="3575470C" w14:textId="77777777" w:rsidTr="002F68D7">
        <w:tc>
          <w:tcPr>
            <w:tcW w:w="1271" w:type="dxa"/>
            <w:shd w:val="clear" w:color="auto" w:fill="auto"/>
          </w:tcPr>
          <w:p w14:paraId="479067D8" w14:textId="77777777" w:rsidR="005A5955" w:rsidRDefault="005A5955" w:rsidP="005A5955">
            <w:r>
              <w:t>10/2025</w:t>
            </w:r>
          </w:p>
        </w:tc>
        <w:tc>
          <w:tcPr>
            <w:tcW w:w="1984" w:type="dxa"/>
            <w:shd w:val="clear" w:color="auto" w:fill="auto"/>
          </w:tcPr>
          <w:p w14:paraId="09ECAB67" w14:textId="77777777" w:rsidR="005A5955" w:rsidRDefault="005A5955" w:rsidP="005A5955">
            <w:r>
              <w:t>-</w:t>
            </w:r>
          </w:p>
        </w:tc>
        <w:tc>
          <w:tcPr>
            <w:tcW w:w="1985" w:type="dxa"/>
            <w:shd w:val="clear" w:color="auto" w:fill="auto"/>
          </w:tcPr>
          <w:p w14:paraId="57785167" w14:textId="77777777" w:rsidR="005A5955" w:rsidRDefault="005A5955" w:rsidP="005A5955">
            <w:r>
              <w:t>-</w:t>
            </w:r>
          </w:p>
        </w:tc>
        <w:tc>
          <w:tcPr>
            <w:tcW w:w="1842" w:type="dxa"/>
            <w:shd w:val="clear" w:color="auto" w:fill="auto"/>
          </w:tcPr>
          <w:p w14:paraId="3DD7C518" w14:textId="77777777" w:rsidR="005A5955" w:rsidRDefault="005A5955" w:rsidP="005A5955">
            <w:r>
              <w:t>1</w:t>
            </w:r>
          </w:p>
        </w:tc>
        <w:tc>
          <w:tcPr>
            <w:tcW w:w="1842" w:type="dxa"/>
            <w:shd w:val="clear" w:color="auto" w:fill="auto"/>
          </w:tcPr>
          <w:p w14:paraId="19B0FA0B" w14:textId="77777777" w:rsidR="005A5955" w:rsidRDefault="005A5955" w:rsidP="005A5955">
            <w:r>
              <w:t>1</w:t>
            </w:r>
          </w:p>
        </w:tc>
      </w:tr>
      <w:tr w:rsidR="005A5955" w14:paraId="0A94202F" w14:textId="77777777" w:rsidTr="002F68D7">
        <w:tc>
          <w:tcPr>
            <w:tcW w:w="1271" w:type="dxa"/>
            <w:shd w:val="clear" w:color="auto" w:fill="auto"/>
          </w:tcPr>
          <w:p w14:paraId="6F336309" w14:textId="77777777" w:rsidR="005A5955" w:rsidRDefault="005A5955" w:rsidP="005A5955">
            <w:r>
              <w:t>1.11.</w:t>
            </w:r>
            <w:r w:rsidRPr="007E6EC6">
              <w:t>–</w:t>
            </w:r>
            <w:r>
              <w:t>14.11.2025</w:t>
            </w:r>
          </w:p>
        </w:tc>
        <w:tc>
          <w:tcPr>
            <w:tcW w:w="1984" w:type="dxa"/>
            <w:shd w:val="clear" w:color="auto" w:fill="auto"/>
          </w:tcPr>
          <w:p w14:paraId="216B3BA5" w14:textId="77777777" w:rsidR="005A5955" w:rsidRDefault="005A5955" w:rsidP="005A5955">
            <w:r>
              <w:t>-</w:t>
            </w:r>
          </w:p>
        </w:tc>
        <w:tc>
          <w:tcPr>
            <w:tcW w:w="1985" w:type="dxa"/>
            <w:shd w:val="clear" w:color="auto" w:fill="auto"/>
          </w:tcPr>
          <w:p w14:paraId="29DBE7A8" w14:textId="77777777" w:rsidR="005A5955" w:rsidRDefault="005A5955" w:rsidP="005A5955">
            <w:r>
              <w:t>-</w:t>
            </w:r>
          </w:p>
        </w:tc>
        <w:tc>
          <w:tcPr>
            <w:tcW w:w="1842" w:type="dxa"/>
            <w:shd w:val="clear" w:color="auto" w:fill="auto"/>
          </w:tcPr>
          <w:p w14:paraId="7452F324" w14:textId="77777777" w:rsidR="005A5955" w:rsidRDefault="005A5955" w:rsidP="005A5955">
            <w:r>
              <w:t>-</w:t>
            </w:r>
          </w:p>
        </w:tc>
        <w:tc>
          <w:tcPr>
            <w:tcW w:w="1842" w:type="dxa"/>
            <w:shd w:val="clear" w:color="auto" w:fill="auto"/>
          </w:tcPr>
          <w:p w14:paraId="2D46A77D" w14:textId="77777777" w:rsidR="005A5955" w:rsidRDefault="005A5955" w:rsidP="005A5955">
            <w:r>
              <w:t>-</w:t>
            </w:r>
          </w:p>
        </w:tc>
      </w:tr>
    </w:tbl>
    <w:p w14:paraId="6FA36045" w14:textId="77777777" w:rsidR="00DA6BF4" w:rsidRPr="00FA59CC" w:rsidRDefault="00AB6C31" w:rsidP="000C14A1">
      <w:pPr>
        <w:pStyle w:val="Kuvateksti"/>
      </w:pPr>
      <w:r>
        <w:lastRenderedPageBreak/>
        <w:t xml:space="preserve">Taulukko 1. Turvallisuusvälikohtaukset kuukausittain </w:t>
      </w:r>
      <w:proofErr w:type="spellStart"/>
      <w:r>
        <w:t>Akkarin</w:t>
      </w:r>
      <w:proofErr w:type="spellEnd"/>
      <w:r>
        <w:t xml:space="preserve"> 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p w14:paraId="69B135EB" w14:textId="77777777" w:rsidR="00FA59CC" w:rsidRDefault="00FA59CC" w:rsidP="00FA59CC">
      <w:pPr>
        <w:pStyle w:val="Otsikko2"/>
      </w:pPr>
      <w:proofErr w:type="spellStart"/>
      <w:r w:rsidRPr="00FA59CC">
        <w:t>Baalbek-Hermel</w:t>
      </w:r>
      <w:proofErr w:type="spellEnd"/>
    </w:p>
    <w:p w14:paraId="4E6E6624" w14:textId="42034E9A" w:rsidR="000C14A1" w:rsidRDefault="000C14A1" w:rsidP="00B935FC">
      <w:r w:rsidRPr="007E6EC6">
        <w:t>ACLEDin datan mukaan</w:t>
      </w:r>
      <w:r>
        <w:t xml:space="preserve"> </w:t>
      </w:r>
      <w:proofErr w:type="spellStart"/>
      <w:r w:rsidR="001A5BF4">
        <w:t>Baalbek-Hermelin</w:t>
      </w:r>
      <w:proofErr w:type="spellEnd"/>
      <w:r>
        <w:t xml:space="preserve"> maakunnan alueella</w:t>
      </w:r>
      <w:r w:rsidRPr="007E6EC6">
        <w:t xml:space="preserve"> raportoitiin</w:t>
      </w:r>
      <w:r>
        <w:t xml:space="preserve"> </w:t>
      </w:r>
      <w:r w:rsidRPr="007E6EC6">
        <w:t>1.</w:t>
      </w:r>
      <w:r>
        <w:t>8</w:t>
      </w:r>
      <w:r w:rsidRPr="007E6EC6">
        <w:t>.2024–</w:t>
      </w:r>
      <w:r>
        <w:t>14.11</w:t>
      </w:r>
      <w:r w:rsidRPr="007E6EC6">
        <w:t>.2025</w:t>
      </w:r>
      <w:r>
        <w:t xml:space="preserve"> yhteensä </w:t>
      </w:r>
      <w:r w:rsidR="001A5BF4">
        <w:t>884</w:t>
      </w:r>
      <w:r>
        <w:t xml:space="preserve"> </w:t>
      </w:r>
      <w:r w:rsidRPr="007E6EC6">
        <w:t>turvallisuusvälikohtau</w:t>
      </w:r>
      <w:r>
        <w:t>sta,</w:t>
      </w:r>
      <w:r w:rsidRPr="007E6EC6">
        <w:t xml:space="preserve"> jotka koostuivat taisteluista (</w:t>
      </w:r>
      <w:r w:rsidR="00CE1870">
        <w:t>55</w:t>
      </w:r>
      <w:r w:rsidRPr="007E6EC6">
        <w:t>), räjähde- ja ilmaiskuista (</w:t>
      </w:r>
      <w:r w:rsidR="00CE1870">
        <w:t>818</w:t>
      </w:r>
      <w:r w:rsidRPr="007E6EC6">
        <w:t>) sekä väkivallasta siviilejä vastaan (</w:t>
      </w:r>
      <w:r w:rsidR="00CE1870">
        <w:t>11</w:t>
      </w:r>
      <w:r w:rsidRPr="007E6EC6">
        <w:t>).</w:t>
      </w:r>
      <w:r>
        <w:t xml:space="preserve"> Turvallisuusvälikohtauksista noin </w:t>
      </w:r>
      <w:r w:rsidR="00CE1870">
        <w:t xml:space="preserve">90 </w:t>
      </w:r>
      <w:r>
        <w:t>prosenttia (</w:t>
      </w:r>
      <w:r w:rsidR="00CE1870">
        <w:t>795</w:t>
      </w:r>
      <w:r>
        <w:t xml:space="preserve"> tapausta) oli Israelin armeijan</w:t>
      </w:r>
      <w:r w:rsidR="00483242">
        <w:t xml:space="preserve"> tai sen tiedustelupalvelu Mossadin</w:t>
      </w:r>
      <w:r>
        <w:t xml:space="preserve"> tekemiä ilmaiskuja</w:t>
      </w:r>
      <w:r w:rsidR="00483242">
        <w:t xml:space="preserve">, </w:t>
      </w:r>
      <w:r w:rsidRPr="00E74C96">
        <w:t>kranaatti-/tykistötulitu</w:t>
      </w:r>
      <w:r>
        <w:t>sta/</w:t>
      </w:r>
      <w:r w:rsidRPr="00E74C96">
        <w:t>ohjusisku</w:t>
      </w:r>
      <w:r>
        <w:t>ja</w:t>
      </w:r>
      <w:r w:rsidR="00483242">
        <w:t xml:space="preserve"> ja</w:t>
      </w:r>
      <w:r w:rsidR="00B935FC">
        <w:t xml:space="preserve"> niiden asettamia</w:t>
      </w:r>
      <w:r w:rsidR="00483242">
        <w:t xml:space="preserve"> kauko-ohjattavia räjähteitä</w:t>
      </w:r>
      <w:r w:rsidR="00B935FC">
        <w:t xml:space="preserve"> </w:t>
      </w:r>
      <w:r w:rsidR="00483242">
        <w:t>/maamiinoj</w:t>
      </w:r>
      <w:r w:rsidR="00B935FC">
        <w:t>a tai i</w:t>
      </w:r>
      <w:r w:rsidR="00483242">
        <w:t>mprovisoi</w:t>
      </w:r>
      <w:r w:rsidR="00B935FC">
        <w:t xml:space="preserve">duilla </w:t>
      </w:r>
      <w:r w:rsidR="00483242">
        <w:t>räjähtei</w:t>
      </w:r>
      <w:r w:rsidR="00B935FC">
        <w:t>llä tehtyjä iskuja.</w:t>
      </w:r>
      <w:r w:rsidR="00483242">
        <w:t xml:space="preserve"> Noin</w:t>
      </w:r>
      <w:r w:rsidR="00393735">
        <w:t xml:space="preserve"> 4 prosenttia oli Syyrian armeijan tai turvallisuusjoukkojen </w:t>
      </w:r>
      <w:r w:rsidR="004503DC">
        <w:t xml:space="preserve">libanonilaisten klaanien, Libanonin armeijan tai Hizbollahin kanssa käymiä taisteluja tai muunlaista Syyrian armeijan </w:t>
      </w:r>
      <w:r w:rsidR="004503DC" w:rsidRPr="00E74C96">
        <w:t>kranaatti-/tykistötulitu</w:t>
      </w:r>
      <w:r w:rsidR="004503DC">
        <w:t>sta/</w:t>
      </w:r>
      <w:r w:rsidR="004503DC" w:rsidRPr="00E74C96">
        <w:t>ohjusisku</w:t>
      </w:r>
      <w:r w:rsidR="004503DC">
        <w:t>ja tai siviileihin kohdistuneita hyökkäyksiä, ilmaiskuja tai kidnappauksia/pakotettuja katoamisia. Noin</w:t>
      </w:r>
      <w:r w:rsidR="00483242">
        <w:t xml:space="preserve"> 3 prosenttia (2</w:t>
      </w:r>
      <w:r w:rsidR="009A4687">
        <w:t xml:space="preserve">4 </w:t>
      </w:r>
      <w:r w:rsidR="00483242">
        <w:t xml:space="preserve">tapausta) oli aseellisten klaaniryhmien välisiä </w:t>
      </w:r>
      <w:r w:rsidR="009A4687">
        <w:t>ja/tai tuntemattomien aseellisten ryhmien välisiä</w:t>
      </w:r>
      <w:r w:rsidR="00483242">
        <w:t xml:space="preserve"> taisteluja.</w:t>
      </w:r>
      <w:r>
        <w:rPr>
          <w:rStyle w:val="Alaviitteenviite"/>
        </w:rPr>
        <w:footnoteReference w:id="24"/>
      </w:r>
      <w:r>
        <w:t xml:space="preserve"> </w:t>
      </w:r>
    </w:p>
    <w:p w14:paraId="7C5150E3" w14:textId="601DE65B" w:rsidR="00FA59CC" w:rsidRDefault="000C14A1" w:rsidP="00C45C08">
      <w:r>
        <w:t>ACLED raportoi</w:t>
      </w:r>
      <w:r w:rsidR="004503DC" w:rsidRPr="004503DC">
        <w:t xml:space="preserve"> </w:t>
      </w:r>
      <w:proofErr w:type="spellStart"/>
      <w:r w:rsidR="004503DC">
        <w:t>Baalbek-Hermelin</w:t>
      </w:r>
      <w:proofErr w:type="spellEnd"/>
      <w:r w:rsidR="004503DC">
        <w:t xml:space="preserve"> </w:t>
      </w:r>
      <w:r>
        <w:t>maakunnassa tarkastelujakson aikana</w:t>
      </w:r>
      <w:r w:rsidR="00C45C08">
        <w:t xml:space="preserve"> (</w:t>
      </w:r>
      <w:r w:rsidR="00C45C08" w:rsidRPr="007E6EC6">
        <w:t>1.</w:t>
      </w:r>
      <w:r w:rsidR="00C45C08">
        <w:t>8</w:t>
      </w:r>
      <w:r w:rsidR="00C45C08" w:rsidRPr="007E6EC6">
        <w:t>.2024–</w:t>
      </w:r>
      <w:r w:rsidR="00C45C08">
        <w:t>14.11</w:t>
      </w:r>
      <w:r w:rsidR="00C45C08" w:rsidRPr="007E6EC6">
        <w:t>.2025</w:t>
      </w:r>
      <w:r w:rsidR="00C45C08">
        <w:t>)</w:t>
      </w:r>
      <w:r>
        <w:t xml:space="preserve"> yhteensä </w:t>
      </w:r>
      <w:r w:rsidR="00C45C08">
        <w:t>875 kuolonuhria</w:t>
      </w:r>
      <w:r w:rsidR="00C45C08">
        <w:rPr>
          <w:rStyle w:val="Alaviitteenviite"/>
        </w:rPr>
        <w:footnoteReference w:id="25"/>
      </w:r>
      <w:r w:rsidR="00C45C08">
        <w:t xml:space="preserve">. </w:t>
      </w:r>
      <w:bookmarkStart w:id="3" w:name="_Hlk214978210"/>
      <w:r w:rsidR="00F968B3" w:rsidRPr="0049213C">
        <w:t>Vuonna 2025 ACLED</w:t>
      </w:r>
      <w:r w:rsidR="00F968B3">
        <w:t xml:space="preserve"> oli</w:t>
      </w:r>
      <w:r w:rsidR="00F968B3" w:rsidRPr="0049213C">
        <w:t xml:space="preserve"> raportoinut </w:t>
      </w:r>
      <w:proofErr w:type="spellStart"/>
      <w:r w:rsidR="00F968B3">
        <w:t>Baalbek-Hermelissä</w:t>
      </w:r>
      <w:proofErr w:type="spellEnd"/>
      <w:r w:rsidR="00F968B3" w:rsidRPr="0049213C">
        <w:t xml:space="preserve"> marraskuun puoliväliin mennessä (1.1.–14.11.2025)</w:t>
      </w:r>
      <w:r w:rsidR="00F968B3">
        <w:t xml:space="preserve"> yhteensä </w:t>
      </w:r>
      <w:r w:rsidR="00C45C08">
        <w:t xml:space="preserve">78 </w:t>
      </w:r>
      <w:r w:rsidR="00F968B3">
        <w:t xml:space="preserve">kuolonuhria, </w:t>
      </w:r>
      <w:bookmarkEnd w:id="3"/>
      <w:r w:rsidR="00F968B3">
        <w:t>joista ainakin 20 oli siviilejä</w:t>
      </w:r>
      <w:r>
        <w:t>.</w:t>
      </w:r>
      <w:r>
        <w:rPr>
          <w:rStyle w:val="Alaviitteenviite"/>
        </w:rPr>
        <w:footnoteReference w:id="26"/>
      </w:r>
      <w:r>
        <w:t xml:space="preserve"> Eniten siviiliuhreja aiheuttanut turvallisuusvälikohtaus </w:t>
      </w:r>
      <w:r w:rsidR="001871F5">
        <w:t xml:space="preserve">vuoden 2025 aikana </w:t>
      </w:r>
      <w:r>
        <w:t xml:space="preserve">oli </w:t>
      </w:r>
      <w:r w:rsidR="001871F5">
        <w:t xml:space="preserve">Israelin </w:t>
      </w:r>
      <w:proofErr w:type="spellStart"/>
      <w:r w:rsidR="001871F5">
        <w:t>Wadi</w:t>
      </w:r>
      <w:proofErr w:type="spellEnd"/>
      <w:r w:rsidR="001871F5">
        <w:t xml:space="preserve"> </w:t>
      </w:r>
      <w:proofErr w:type="spellStart"/>
      <w:r w:rsidR="001871F5">
        <w:t>Faaran</w:t>
      </w:r>
      <w:proofErr w:type="spellEnd"/>
      <w:r w:rsidR="001871F5">
        <w:t xml:space="preserve"> kaupunkiin 15.7.2025 tekemä ilmaiskujen sarja. Iskuissa sai surmansa ainakin 12 henkilöä, joiden joukossa oli seitsemän syyrialaispakolaista ja kolme Hizbollahin jäsentä.  Lisäksi ainakin 12 henkilöä loukkaantui</w:t>
      </w:r>
      <w:r>
        <w:t>.</w:t>
      </w:r>
      <w:r>
        <w:rPr>
          <w:rStyle w:val="Alaviitteenviite"/>
        </w:rPr>
        <w:footnoteReference w:id="27"/>
      </w:r>
    </w:p>
    <w:p w14:paraId="1A0E2302" w14:textId="42716AA3" w:rsidR="001558F2" w:rsidRDefault="001558F2" w:rsidP="000C14A1">
      <w:r>
        <w:t xml:space="preserve">ACLEDin datan mukaan turvallisuusvälikohtauksia tapahtui </w:t>
      </w:r>
      <w:proofErr w:type="spellStart"/>
      <w:r>
        <w:t>Baalbek-Hermelin</w:t>
      </w:r>
      <w:proofErr w:type="spellEnd"/>
      <w:r>
        <w:t xml:space="preserve"> maakunnan alueella eri kuukausina seuraavasti: </w:t>
      </w:r>
    </w:p>
    <w:tbl>
      <w:tblPr>
        <w:tblStyle w:val="TaulukkoRuudukko"/>
        <w:tblW w:w="8924" w:type="dxa"/>
        <w:tblLook w:val="04A0" w:firstRow="1" w:lastRow="0" w:firstColumn="1" w:lastColumn="0" w:noHBand="0" w:noVBand="1"/>
      </w:tblPr>
      <w:tblGrid>
        <w:gridCol w:w="1271"/>
        <w:gridCol w:w="1984"/>
        <w:gridCol w:w="1985"/>
        <w:gridCol w:w="1842"/>
        <w:gridCol w:w="1842"/>
      </w:tblGrid>
      <w:tr w:rsidR="005A5955" w14:paraId="1A461AC1" w14:textId="77777777" w:rsidTr="007B0C9B">
        <w:tc>
          <w:tcPr>
            <w:tcW w:w="1271" w:type="dxa"/>
            <w:shd w:val="clear" w:color="auto" w:fill="D5DCE4" w:themeFill="text2" w:themeFillTint="33"/>
          </w:tcPr>
          <w:p w14:paraId="5698FE30" w14:textId="77777777" w:rsidR="005A5955" w:rsidRPr="00DA6BF4" w:rsidRDefault="005A5955" w:rsidP="005A5955">
            <w:pPr>
              <w:jc w:val="left"/>
              <w:rPr>
                <w:b/>
                <w:bCs/>
              </w:rPr>
            </w:pPr>
            <w:r w:rsidRPr="00DA6BF4">
              <w:rPr>
                <w:b/>
                <w:bCs/>
              </w:rPr>
              <w:t>Kk/vuosi</w:t>
            </w:r>
          </w:p>
        </w:tc>
        <w:tc>
          <w:tcPr>
            <w:tcW w:w="1984" w:type="dxa"/>
            <w:shd w:val="clear" w:color="auto" w:fill="D5DCE4" w:themeFill="text2" w:themeFillTint="33"/>
          </w:tcPr>
          <w:p w14:paraId="465C5CAA" w14:textId="77777777" w:rsidR="005A5955" w:rsidRPr="00DA6BF4" w:rsidRDefault="005A5955" w:rsidP="005A5955">
            <w:pPr>
              <w:jc w:val="left"/>
              <w:rPr>
                <w:b/>
                <w:bCs/>
              </w:rPr>
            </w:pPr>
            <w:r>
              <w:rPr>
                <w:b/>
                <w:bCs/>
              </w:rPr>
              <w:t>Taistelut-kategoria</w:t>
            </w:r>
          </w:p>
        </w:tc>
        <w:tc>
          <w:tcPr>
            <w:tcW w:w="1985" w:type="dxa"/>
            <w:shd w:val="clear" w:color="auto" w:fill="D5DCE4" w:themeFill="text2" w:themeFillTint="33"/>
          </w:tcPr>
          <w:p w14:paraId="605BCECE"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842" w:type="dxa"/>
            <w:shd w:val="clear" w:color="auto" w:fill="D5DCE4" w:themeFill="text2" w:themeFillTint="33"/>
          </w:tcPr>
          <w:p w14:paraId="3D19A800"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1C4EE8CF"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5A5955" w14:paraId="234BDEE5" w14:textId="77777777" w:rsidTr="007B0C9B">
        <w:tc>
          <w:tcPr>
            <w:tcW w:w="1271" w:type="dxa"/>
            <w:shd w:val="clear" w:color="auto" w:fill="D5DCE4" w:themeFill="text2" w:themeFillTint="33"/>
          </w:tcPr>
          <w:p w14:paraId="0E7D1184" w14:textId="77777777" w:rsidR="005A5955" w:rsidRDefault="005A5955" w:rsidP="005A5955">
            <w:r>
              <w:t>8/2024</w:t>
            </w:r>
          </w:p>
        </w:tc>
        <w:tc>
          <w:tcPr>
            <w:tcW w:w="1984" w:type="dxa"/>
            <w:shd w:val="clear" w:color="auto" w:fill="D5DCE4" w:themeFill="text2" w:themeFillTint="33"/>
          </w:tcPr>
          <w:p w14:paraId="6F15BFA7" w14:textId="77777777" w:rsidR="005A5955" w:rsidRDefault="005A5955" w:rsidP="005A5955">
            <w:r>
              <w:t>1</w:t>
            </w:r>
          </w:p>
        </w:tc>
        <w:tc>
          <w:tcPr>
            <w:tcW w:w="1985" w:type="dxa"/>
            <w:shd w:val="clear" w:color="auto" w:fill="D5DCE4" w:themeFill="text2" w:themeFillTint="33"/>
          </w:tcPr>
          <w:p w14:paraId="30666D8B" w14:textId="77777777" w:rsidR="005A5955" w:rsidRDefault="005A5955" w:rsidP="005A5955">
            <w:r>
              <w:t>7</w:t>
            </w:r>
          </w:p>
        </w:tc>
        <w:tc>
          <w:tcPr>
            <w:tcW w:w="1842" w:type="dxa"/>
            <w:shd w:val="clear" w:color="auto" w:fill="D5DCE4" w:themeFill="text2" w:themeFillTint="33"/>
          </w:tcPr>
          <w:p w14:paraId="64853B58" w14:textId="77777777" w:rsidR="005A5955" w:rsidRDefault="005A5955" w:rsidP="005A5955">
            <w:r>
              <w:t>-</w:t>
            </w:r>
          </w:p>
        </w:tc>
        <w:tc>
          <w:tcPr>
            <w:tcW w:w="1842" w:type="dxa"/>
            <w:shd w:val="clear" w:color="auto" w:fill="D5DCE4" w:themeFill="text2" w:themeFillTint="33"/>
          </w:tcPr>
          <w:p w14:paraId="6642949B" w14:textId="77777777" w:rsidR="005A5955" w:rsidRDefault="005A5955" w:rsidP="005A5955">
            <w:r>
              <w:t>8</w:t>
            </w:r>
          </w:p>
        </w:tc>
      </w:tr>
      <w:tr w:rsidR="005A5955" w14:paraId="16E391DC" w14:textId="77777777" w:rsidTr="007B0C9B">
        <w:tc>
          <w:tcPr>
            <w:tcW w:w="1271" w:type="dxa"/>
            <w:shd w:val="clear" w:color="auto" w:fill="D5DCE4" w:themeFill="text2" w:themeFillTint="33"/>
          </w:tcPr>
          <w:p w14:paraId="30B2AFD7" w14:textId="77777777" w:rsidR="005A5955" w:rsidRDefault="005A5955" w:rsidP="005A5955">
            <w:r>
              <w:t>9/2024</w:t>
            </w:r>
          </w:p>
        </w:tc>
        <w:tc>
          <w:tcPr>
            <w:tcW w:w="1984" w:type="dxa"/>
            <w:shd w:val="clear" w:color="auto" w:fill="D5DCE4" w:themeFill="text2" w:themeFillTint="33"/>
          </w:tcPr>
          <w:p w14:paraId="52108ADE" w14:textId="77777777" w:rsidR="005A5955" w:rsidRDefault="00DA5BB6" w:rsidP="005A5955">
            <w:r>
              <w:t>-</w:t>
            </w:r>
          </w:p>
        </w:tc>
        <w:tc>
          <w:tcPr>
            <w:tcW w:w="1985" w:type="dxa"/>
            <w:shd w:val="clear" w:color="auto" w:fill="D5DCE4" w:themeFill="text2" w:themeFillTint="33"/>
          </w:tcPr>
          <w:p w14:paraId="5FAC5697" w14:textId="77777777" w:rsidR="005A5955" w:rsidRDefault="00DA5BB6" w:rsidP="005A5955">
            <w:r>
              <w:t>168</w:t>
            </w:r>
          </w:p>
        </w:tc>
        <w:tc>
          <w:tcPr>
            <w:tcW w:w="1842" w:type="dxa"/>
            <w:shd w:val="clear" w:color="auto" w:fill="D5DCE4" w:themeFill="text2" w:themeFillTint="33"/>
          </w:tcPr>
          <w:p w14:paraId="7182C6EE" w14:textId="77777777" w:rsidR="005A5955" w:rsidRDefault="00DA5BB6" w:rsidP="005A5955">
            <w:r>
              <w:t>-</w:t>
            </w:r>
          </w:p>
        </w:tc>
        <w:tc>
          <w:tcPr>
            <w:tcW w:w="1842" w:type="dxa"/>
            <w:shd w:val="clear" w:color="auto" w:fill="D5DCE4" w:themeFill="text2" w:themeFillTint="33"/>
          </w:tcPr>
          <w:p w14:paraId="41167DC4" w14:textId="77777777" w:rsidR="005A5955" w:rsidRDefault="00DA5BB6" w:rsidP="005A5955">
            <w:r>
              <w:t>168</w:t>
            </w:r>
          </w:p>
        </w:tc>
      </w:tr>
      <w:tr w:rsidR="005A5955" w14:paraId="75EBA9F4" w14:textId="77777777" w:rsidTr="007B0C9B">
        <w:tc>
          <w:tcPr>
            <w:tcW w:w="1271" w:type="dxa"/>
            <w:shd w:val="clear" w:color="auto" w:fill="D5DCE4" w:themeFill="text2" w:themeFillTint="33"/>
          </w:tcPr>
          <w:p w14:paraId="335F6D9A" w14:textId="77777777" w:rsidR="005A5955" w:rsidRDefault="005A5955" w:rsidP="005A5955">
            <w:r>
              <w:t>10/2024</w:t>
            </w:r>
          </w:p>
        </w:tc>
        <w:tc>
          <w:tcPr>
            <w:tcW w:w="1984" w:type="dxa"/>
            <w:shd w:val="clear" w:color="auto" w:fill="D5DCE4" w:themeFill="text2" w:themeFillTint="33"/>
          </w:tcPr>
          <w:p w14:paraId="6EFC8E20" w14:textId="77777777" w:rsidR="005A5955" w:rsidRDefault="00AB5718" w:rsidP="005A5955">
            <w:r>
              <w:t>-</w:t>
            </w:r>
          </w:p>
        </w:tc>
        <w:tc>
          <w:tcPr>
            <w:tcW w:w="1985" w:type="dxa"/>
            <w:shd w:val="clear" w:color="auto" w:fill="D5DCE4" w:themeFill="text2" w:themeFillTint="33"/>
          </w:tcPr>
          <w:p w14:paraId="69E55204" w14:textId="77777777" w:rsidR="005A5955" w:rsidRDefault="00AB5718" w:rsidP="005A5955">
            <w:r>
              <w:t>321</w:t>
            </w:r>
          </w:p>
        </w:tc>
        <w:tc>
          <w:tcPr>
            <w:tcW w:w="1842" w:type="dxa"/>
            <w:shd w:val="clear" w:color="auto" w:fill="D5DCE4" w:themeFill="text2" w:themeFillTint="33"/>
          </w:tcPr>
          <w:p w14:paraId="1D884EFA" w14:textId="77777777" w:rsidR="005A5955" w:rsidRDefault="00AB5718" w:rsidP="005A5955">
            <w:r>
              <w:t>-</w:t>
            </w:r>
          </w:p>
        </w:tc>
        <w:tc>
          <w:tcPr>
            <w:tcW w:w="1842" w:type="dxa"/>
            <w:shd w:val="clear" w:color="auto" w:fill="D5DCE4" w:themeFill="text2" w:themeFillTint="33"/>
          </w:tcPr>
          <w:p w14:paraId="114A9966" w14:textId="77777777" w:rsidR="005A5955" w:rsidRDefault="00AB5718" w:rsidP="005A5955">
            <w:r>
              <w:t>321</w:t>
            </w:r>
          </w:p>
        </w:tc>
      </w:tr>
      <w:tr w:rsidR="005A5955" w14:paraId="539BA840" w14:textId="77777777" w:rsidTr="007B0C9B">
        <w:tc>
          <w:tcPr>
            <w:tcW w:w="1271" w:type="dxa"/>
            <w:shd w:val="clear" w:color="auto" w:fill="D5DCE4" w:themeFill="text2" w:themeFillTint="33"/>
          </w:tcPr>
          <w:p w14:paraId="6CE3F5EA" w14:textId="77777777" w:rsidR="005A5955" w:rsidRDefault="005A5955" w:rsidP="005A5955">
            <w:r>
              <w:lastRenderedPageBreak/>
              <w:t>11/2024</w:t>
            </w:r>
          </w:p>
        </w:tc>
        <w:tc>
          <w:tcPr>
            <w:tcW w:w="1984" w:type="dxa"/>
            <w:shd w:val="clear" w:color="auto" w:fill="D5DCE4" w:themeFill="text2" w:themeFillTint="33"/>
          </w:tcPr>
          <w:p w14:paraId="005E1104" w14:textId="77777777" w:rsidR="005A5955" w:rsidRDefault="00AB5718" w:rsidP="005A5955">
            <w:r>
              <w:t>-</w:t>
            </w:r>
          </w:p>
        </w:tc>
        <w:tc>
          <w:tcPr>
            <w:tcW w:w="1985" w:type="dxa"/>
            <w:shd w:val="clear" w:color="auto" w:fill="D5DCE4" w:themeFill="text2" w:themeFillTint="33"/>
          </w:tcPr>
          <w:p w14:paraId="33BF756F" w14:textId="77777777" w:rsidR="005A5955" w:rsidRDefault="00AB5718" w:rsidP="005A5955">
            <w:r>
              <w:t>193</w:t>
            </w:r>
          </w:p>
        </w:tc>
        <w:tc>
          <w:tcPr>
            <w:tcW w:w="1842" w:type="dxa"/>
            <w:shd w:val="clear" w:color="auto" w:fill="D5DCE4" w:themeFill="text2" w:themeFillTint="33"/>
          </w:tcPr>
          <w:p w14:paraId="5308F8E5" w14:textId="77777777" w:rsidR="005A5955" w:rsidRDefault="00AB5718" w:rsidP="005A5955">
            <w:r>
              <w:t>-</w:t>
            </w:r>
          </w:p>
        </w:tc>
        <w:tc>
          <w:tcPr>
            <w:tcW w:w="1842" w:type="dxa"/>
            <w:shd w:val="clear" w:color="auto" w:fill="D5DCE4" w:themeFill="text2" w:themeFillTint="33"/>
          </w:tcPr>
          <w:p w14:paraId="1A413BB1" w14:textId="77777777" w:rsidR="005A5955" w:rsidRDefault="00AB5718" w:rsidP="005A5955">
            <w:r>
              <w:t>193</w:t>
            </w:r>
          </w:p>
        </w:tc>
      </w:tr>
      <w:tr w:rsidR="005A5955" w14:paraId="34F9F2AD" w14:textId="77777777" w:rsidTr="007B0C9B">
        <w:tc>
          <w:tcPr>
            <w:tcW w:w="1271" w:type="dxa"/>
            <w:shd w:val="clear" w:color="auto" w:fill="D5DCE4" w:themeFill="text2" w:themeFillTint="33"/>
          </w:tcPr>
          <w:p w14:paraId="15928CDF" w14:textId="77777777" w:rsidR="005A5955" w:rsidRDefault="005A5955" w:rsidP="005A5955">
            <w:r>
              <w:t>12/2024</w:t>
            </w:r>
          </w:p>
        </w:tc>
        <w:tc>
          <w:tcPr>
            <w:tcW w:w="1984" w:type="dxa"/>
            <w:shd w:val="clear" w:color="auto" w:fill="D5DCE4" w:themeFill="text2" w:themeFillTint="33"/>
          </w:tcPr>
          <w:p w14:paraId="323316E3" w14:textId="77777777" w:rsidR="005A5955" w:rsidRDefault="0069061F" w:rsidP="005A5955">
            <w:r>
              <w:t>2</w:t>
            </w:r>
          </w:p>
        </w:tc>
        <w:tc>
          <w:tcPr>
            <w:tcW w:w="1985" w:type="dxa"/>
            <w:shd w:val="clear" w:color="auto" w:fill="D5DCE4" w:themeFill="text2" w:themeFillTint="33"/>
          </w:tcPr>
          <w:p w14:paraId="6D01CE11" w14:textId="77777777" w:rsidR="005A5955" w:rsidRDefault="0069061F" w:rsidP="005A5955">
            <w:r>
              <w:t>3</w:t>
            </w:r>
          </w:p>
        </w:tc>
        <w:tc>
          <w:tcPr>
            <w:tcW w:w="1842" w:type="dxa"/>
            <w:shd w:val="clear" w:color="auto" w:fill="D5DCE4" w:themeFill="text2" w:themeFillTint="33"/>
          </w:tcPr>
          <w:p w14:paraId="794B4694" w14:textId="77777777" w:rsidR="005A5955" w:rsidRDefault="0069061F" w:rsidP="005A5955">
            <w:r>
              <w:t>1</w:t>
            </w:r>
          </w:p>
        </w:tc>
        <w:tc>
          <w:tcPr>
            <w:tcW w:w="1842" w:type="dxa"/>
            <w:shd w:val="clear" w:color="auto" w:fill="D5DCE4" w:themeFill="text2" w:themeFillTint="33"/>
          </w:tcPr>
          <w:p w14:paraId="57DF84E4" w14:textId="77777777" w:rsidR="005A5955" w:rsidRDefault="0069061F" w:rsidP="005A5955">
            <w:r>
              <w:t>6</w:t>
            </w:r>
          </w:p>
        </w:tc>
      </w:tr>
      <w:tr w:rsidR="005A5955" w14:paraId="73EE84CA" w14:textId="77777777" w:rsidTr="005A5955">
        <w:tc>
          <w:tcPr>
            <w:tcW w:w="1271" w:type="dxa"/>
          </w:tcPr>
          <w:p w14:paraId="73DF9423" w14:textId="77777777" w:rsidR="005A5955" w:rsidRDefault="005A5955" w:rsidP="005A5955">
            <w:r>
              <w:t>1/2025</w:t>
            </w:r>
          </w:p>
        </w:tc>
        <w:tc>
          <w:tcPr>
            <w:tcW w:w="1984" w:type="dxa"/>
          </w:tcPr>
          <w:p w14:paraId="6342F2E1" w14:textId="77777777" w:rsidR="005A5955" w:rsidRDefault="0069061F" w:rsidP="005A5955">
            <w:r>
              <w:t>5</w:t>
            </w:r>
          </w:p>
        </w:tc>
        <w:tc>
          <w:tcPr>
            <w:tcW w:w="1985" w:type="dxa"/>
          </w:tcPr>
          <w:p w14:paraId="1A6C9ECC" w14:textId="77777777" w:rsidR="005A5955" w:rsidRDefault="0069061F" w:rsidP="005A5955">
            <w:r>
              <w:t>4</w:t>
            </w:r>
          </w:p>
        </w:tc>
        <w:tc>
          <w:tcPr>
            <w:tcW w:w="1842" w:type="dxa"/>
          </w:tcPr>
          <w:p w14:paraId="5414B1A7" w14:textId="77777777" w:rsidR="005A5955" w:rsidRDefault="0069061F" w:rsidP="005A5955">
            <w:r>
              <w:t>-</w:t>
            </w:r>
          </w:p>
        </w:tc>
        <w:tc>
          <w:tcPr>
            <w:tcW w:w="1842" w:type="dxa"/>
          </w:tcPr>
          <w:p w14:paraId="38F040B0" w14:textId="77777777" w:rsidR="005A5955" w:rsidRDefault="0069061F" w:rsidP="005A5955">
            <w:r>
              <w:t>9</w:t>
            </w:r>
          </w:p>
        </w:tc>
      </w:tr>
      <w:tr w:rsidR="005A5955" w14:paraId="4CFCD638" w14:textId="77777777" w:rsidTr="005A5955">
        <w:tc>
          <w:tcPr>
            <w:tcW w:w="1271" w:type="dxa"/>
          </w:tcPr>
          <w:p w14:paraId="206925F5" w14:textId="77777777" w:rsidR="005A5955" w:rsidRDefault="005A5955" w:rsidP="005A5955">
            <w:r>
              <w:t>2/2025</w:t>
            </w:r>
          </w:p>
        </w:tc>
        <w:tc>
          <w:tcPr>
            <w:tcW w:w="1984" w:type="dxa"/>
          </w:tcPr>
          <w:p w14:paraId="7CE1E31E" w14:textId="77777777" w:rsidR="005A5955" w:rsidRDefault="0069061F" w:rsidP="005A5955">
            <w:r>
              <w:t>3</w:t>
            </w:r>
          </w:p>
        </w:tc>
        <w:tc>
          <w:tcPr>
            <w:tcW w:w="1985" w:type="dxa"/>
          </w:tcPr>
          <w:p w14:paraId="00D3022B" w14:textId="77777777" w:rsidR="005A5955" w:rsidRDefault="0069061F" w:rsidP="005A5955">
            <w:r>
              <w:t>38</w:t>
            </w:r>
          </w:p>
        </w:tc>
        <w:tc>
          <w:tcPr>
            <w:tcW w:w="1842" w:type="dxa"/>
          </w:tcPr>
          <w:p w14:paraId="3A06E04C" w14:textId="77777777" w:rsidR="005A5955" w:rsidRDefault="0069061F" w:rsidP="005A5955">
            <w:r>
              <w:t>-</w:t>
            </w:r>
          </w:p>
        </w:tc>
        <w:tc>
          <w:tcPr>
            <w:tcW w:w="1842" w:type="dxa"/>
          </w:tcPr>
          <w:p w14:paraId="34D791B0" w14:textId="77777777" w:rsidR="005A5955" w:rsidRDefault="0069061F" w:rsidP="005A5955">
            <w:r>
              <w:t>41</w:t>
            </w:r>
          </w:p>
        </w:tc>
      </w:tr>
      <w:tr w:rsidR="005A5955" w14:paraId="64805F8B" w14:textId="77777777" w:rsidTr="005A5955">
        <w:tc>
          <w:tcPr>
            <w:tcW w:w="1271" w:type="dxa"/>
          </w:tcPr>
          <w:p w14:paraId="1AB2EE8C" w14:textId="77777777" w:rsidR="005A5955" w:rsidRDefault="005A5955" w:rsidP="005A5955">
            <w:r>
              <w:t>3/2025</w:t>
            </w:r>
          </w:p>
        </w:tc>
        <w:tc>
          <w:tcPr>
            <w:tcW w:w="1984" w:type="dxa"/>
          </w:tcPr>
          <w:p w14:paraId="5D764048" w14:textId="77777777" w:rsidR="005A5955" w:rsidRDefault="0069061F" w:rsidP="005A5955">
            <w:r>
              <w:t>8</w:t>
            </w:r>
          </w:p>
        </w:tc>
        <w:tc>
          <w:tcPr>
            <w:tcW w:w="1985" w:type="dxa"/>
          </w:tcPr>
          <w:p w14:paraId="1C8CF8AE" w14:textId="77777777" w:rsidR="005A5955" w:rsidRDefault="0069061F" w:rsidP="005A5955">
            <w:r>
              <w:t>18</w:t>
            </w:r>
          </w:p>
        </w:tc>
        <w:tc>
          <w:tcPr>
            <w:tcW w:w="1842" w:type="dxa"/>
          </w:tcPr>
          <w:p w14:paraId="672CDB9D" w14:textId="77777777" w:rsidR="005A5955" w:rsidRDefault="0069061F" w:rsidP="005A5955">
            <w:r>
              <w:t>-</w:t>
            </w:r>
          </w:p>
        </w:tc>
        <w:tc>
          <w:tcPr>
            <w:tcW w:w="1842" w:type="dxa"/>
          </w:tcPr>
          <w:p w14:paraId="3EF1FCE9" w14:textId="77777777" w:rsidR="005A5955" w:rsidRDefault="0069061F" w:rsidP="005A5955">
            <w:r>
              <w:t>26</w:t>
            </w:r>
          </w:p>
        </w:tc>
      </w:tr>
      <w:tr w:rsidR="005A5955" w14:paraId="0176837B" w14:textId="77777777" w:rsidTr="005A5955">
        <w:tc>
          <w:tcPr>
            <w:tcW w:w="1271" w:type="dxa"/>
          </w:tcPr>
          <w:p w14:paraId="2BDE3CBA" w14:textId="77777777" w:rsidR="005A5955" w:rsidRDefault="005A5955" w:rsidP="005A5955">
            <w:r>
              <w:t>4/2025</w:t>
            </w:r>
          </w:p>
        </w:tc>
        <w:tc>
          <w:tcPr>
            <w:tcW w:w="1984" w:type="dxa"/>
          </w:tcPr>
          <w:p w14:paraId="07CC6E43" w14:textId="77777777" w:rsidR="005A5955" w:rsidRDefault="0069061F" w:rsidP="005A5955">
            <w:r>
              <w:t>1</w:t>
            </w:r>
          </w:p>
        </w:tc>
        <w:tc>
          <w:tcPr>
            <w:tcW w:w="1985" w:type="dxa"/>
          </w:tcPr>
          <w:p w14:paraId="48AEA6C7" w14:textId="77777777" w:rsidR="005A5955" w:rsidRDefault="0069061F" w:rsidP="005A5955">
            <w:r>
              <w:t>3</w:t>
            </w:r>
          </w:p>
        </w:tc>
        <w:tc>
          <w:tcPr>
            <w:tcW w:w="1842" w:type="dxa"/>
          </w:tcPr>
          <w:p w14:paraId="6F410119" w14:textId="77777777" w:rsidR="005A5955" w:rsidRDefault="0069061F" w:rsidP="005A5955">
            <w:r>
              <w:t>2</w:t>
            </w:r>
          </w:p>
        </w:tc>
        <w:tc>
          <w:tcPr>
            <w:tcW w:w="1842" w:type="dxa"/>
          </w:tcPr>
          <w:p w14:paraId="2BD40FFF" w14:textId="77777777" w:rsidR="005A5955" w:rsidRDefault="0069061F" w:rsidP="005A5955">
            <w:r>
              <w:t>6</w:t>
            </w:r>
          </w:p>
        </w:tc>
      </w:tr>
      <w:tr w:rsidR="005A5955" w14:paraId="087D5814" w14:textId="77777777" w:rsidTr="005A5955">
        <w:tc>
          <w:tcPr>
            <w:tcW w:w="1271" w:type="dxa"/>
          </w:tcPr>
          <w:p w14:paraId="3A9EB0FE" w14:textId="77777777" w:rsidR="005A5955" w:rsidRDefault="005A5955" w:rsidP="005A5955">
            <w:r>
              <w:t>5/2025</w:t>
            </w:r>
          </w:p>
        </w:tc>
        <w:tc>
          <w:tcPr>
            <w:tcW w:w="1984" w:type="dxa"/>
          </w:tcPr>
          <w:p w14:paraId="74F8D9A9" w14:textId="77777777" w:rsidR="005A5955" w:rsidRDefault="0069061F" w:rsidP="005A5955">
            <w:r>
              <w:t>2</w:t>
            </w:r>
          </w:p>
        </w:tc>
        <w:tc>
          <w:tcPr>
            <w:tcW w:w="1985" w:type="dxa"/>
          </w:tcPr>
          <w:p w14:paraId="09C32873" w14:textId="77777777" w:rsidR="005A5955" w:rsidRDefault="0069061F" w:rsidP="005A5955">
            <w:r>
              <w:t>8</w:t>
            </w:r>
          </w:p>
        </w:tc>
        <w:tc>
          <w:tcPr>
            <w:tcW w:w="1842" w:type="dxa"/>
          </w:tcPr>
          <w:p w14:paraId="1EF38797" w14:textId="77777777" w:rsidR="005A5955" w:rsidRDefault="0069061F" w:rsidP="005A5955">
            <w:r>
              <w:t>1</w:t>
            </w:r>
          </w:p>
        </w:tc>
        <w:tc>
          <w:tcPr>
            <w:tcW w:w="1842" w:type="dxa"/>
          </w:tcPr>
          <w:p w14:paraId="7FA56E17" w14:textId="77777777" w:rsidR="005A5955" w:rsidRDefault="0069061F" w:rsidP="005A5955">
            <w:r>
              <w:t>11</w:t>
            </w:r>
          </w:p>
        </w:tc>
      </w:tr>
      <w:tr w:rsidR="005A5955" w14:paraId="2DE28F23" w14:textId="77777777" w:rsidTr="005A5955">
        <w:tc>
          <w:tcPr>
            <w:tcW w:w="1271" w:type="dxa"/>
          </w:tcPr>
          <w:p w14:paraId="4BA8A426" w14:textId="77777777" w:rsidR="005A5955" w:rsidRDefault="005A5955" w:rsidP="005A5955">
            <w:r>
              <w:t>6/2025</w:t>
            </w:r>
          </w:p>
        </w:tc>
        <w:tc>
          <w:tcPr>
            <w:tcW w:w="1984" w:type="dxa"/>
          </w:tcPr>
          <w:p w14:paraId="1FAE1814" w14:textId="77777777" w:rsidR="005A5955" w:rsidRDefault="0069061F" w:rsidP="005A5955">
            <w:r>
              <w:t>6</w:t>
            </w:r>
          </w:p>
        </w:tc>
        <w:tc>
          <w:tcPr>
            <w:tcW w:w="1985" w:type="dxa"/>
          </w:tcPr>
          <w:p w14:paraId="74DE7BAC" w14:textId="77777777" w:rsidR="005A5955" w:rsidRDefault="0069061F" w:rsidP="005A5955">
            <w:r>
              <w:t>-</w:t>
            </w:r>
          </w:p>
        </w:tc>
        <w:tc>
          <w:tcPr>
            <w:tcW w:w="1842" w:type="dxa"/>
          </w:tcPr>
          <w:p w14:paraId="163B6F78" w14:textId="77777777" w:rsidR="005A5955" w:rsidRDefault="0069061F" w:rsidP="005A5955">
            <w:r>
              <w:t>-</w:t>
            </w:r>
          </w:p>
        </w:tc>
        <w:tc>
          <w:tcPr>
            <w:tcW w:w="1842" w:type="dxa"/>
          </w:tcPr>
          <w:p w14:paraId="01301D59" w14:textId="77777777" w:rsidR="005A5955" w:rsidRDefault="0069061F" w:rsidP="005A5955">
            <w:r>
              <w:t>6</w:t>
            </w:r>
          </w:p>
        </w:tc>
      </w:tr>
      <w:tr w:rsidR="005A5955" w14:paraId="2098C1EF" w14:textId="77777777" w:rsidTr="005A5955">
        <w:tc>
          <w:tcPr>
            <w:tcW w:w="1271" w:type="dxa"/>
          </w:tcPr>
          <w:p w14:paraId="679A0735" w14:textId="77777777" w:rsidR="005A5955" w:rsidRDefault="005A5955" w:rsidP="005A5955">
            <w:r>
              <w:t>7/2025</w:t>
            </w:r>
          </w:p>
        </w:tc>
        <w:tc>
          <w:tcPr>
            <w:tcW w:w="1984" w:type="dxa"/>
          </w:tcPr>
          <w:p w14:paraId="1B136B43" w14:textId="77777777" w:rsidR="005A5955" w:rsidRDefault="0069061F" w:rsidP="005A5955">
            <w:r>
              <w:t>5</w:t>
            </w:r>
          </w:p>
        </w:tc>
        <w:tc>
          <w:tcPr>
            <w:tcW w:w="1985" w:type="dxa"/>
          </w:tcPr>
          <w:p w14:paraId="5306B3D1" w14:textId="77777777" w:rsidR="005A5955" w:rsidRDefault="0069061F" w:rsidP="005A5955">
            <w:r>
              <w:t>18</w:t>
            </w:r>
          </w:p>
        </w:tc>
        <w:tc>
          <w:tcPr>
            <w:tcW w:w="1842" w:type="dxa"/>
          </w:tcPr>
          <w:p w14:paraId="432D47E5" w14:textId="77777777" w:rsidR="005A5955" w:rsidRDefault="0069061F" w:rsidP="005A5955">
            <w:r>
              <w:t>-</w:t>
            </w:r>
          </w:p>
        </w:tc>
        <w:tc>
          <w:tcPr>
            <w:tcW w:w="1842" w:type="dxa"/>
          </w:tcPr>
          <w:p w14:paraId="3B2BF668" w14:textId="77777777" w:rsidR="005A5955" w:rsidRDefault="0069061F" w:rsidP="005A5955">
            <w:r>
              <w:t>23</w:t>
            </w:r>
          </w:p>
        </w:tc>
      </w:tr>
      <w:tr w:rsidR="005A5955" w14:paraId="08C634AE" w14:textId="77777777" w:rsidTr="005A5955">
        <w:tc>
          <w:tcPr>
            <w:tcW w:w="1271" w:type="dxa"/>
          </w:tcPr>
          <w:p w14:paraId="1F54B29C" w14:textId="77777777" w:rsidR="005A5955" w:rsidRDefault="005A5955" w:rsidP="005A5955">
            <w:r>
              <w:t>8/2025</w:t>
            </w:r>
          </w:p>
        </w:tc>
        <w:tc>
          <w:tcPr>
            <w:tcW w:w="1984" w:type="dxa"/>
          </w:tcPr>
          <w:p w14:paraId="0F54DAC6" w14:textId="77777777" w:rsidR="005A5955" w:rsidRDefault="005A5955" w:rsidP="005A5955">
            <w:r>
              <w:t>10</w:t>
            </w:r>
          </w:p>
        </w:tc>
        <w:tc>
          <w:tcPr>
            <w:tcW w:w="1985" w:type="dxa"/>
          </w:tcPr>
          <w:p w14:paraId="45599813" w14:textId="77777777" w:rsidR="005A5955" w:rsidRDefault="005A5955" w:rsidP="005A5955">
            <w:r>
              <w:t>2</w:t>
            </w:r>
          </w:p>
        </w:tc>
        <w:tc>
          <w:tcPr>
            <w:tcW w:w="1842" w:type="dxa"/>
          </w:tcPr>
          <w:p w14:paraId="192BE8F2" w14:textId="77777777" w:rsidR="005A5955" w:rsidRDefault="005A5955" w:rsidP="005A5955">
            <w:r>
              <w:t>4</w:t>
            </w:r>
          </w:p>
        </w:tc>
        <w:tc>
          <w:tcPr>
            <w:tcW w:w="1842" w:type="dxa"/>
          </w:tcPr>
          <w:p w14:paraId="44944FCD" w14:textId="77777777" w:rsidR="005A5955" w:rsidRDefault="005A5955" w:rsidP="005A5955">
            <w:r>
              <w:t>16</w:t>
            </w:r>
          </w:p>
        </w:tc>
      </w:tr>
      <w:tr w:rsidR="005A5955" w14:paraId="26150AA4" w14:textId="77777777" w:rsidTr="005A5955">
        <w:tc>
          <w:tcPr>
            <w:tcW w:w="1271" w:type="dxa"/>
          </w:tcPr>
          <w:p w14:paraId="36DFBC72" w14:textId="77777777" w:rsidR="005A5955" w:rsidRDefault="005A5955" w:rsidP="005A5955">
            <w:r>
              <w:t>9/2025</w:t>
            </w:r>
          </w:p>
        </w:tc>
        <w:tc>
          <w:tcPr>
            <w:tcW w:w="1984" w:type="dxa"/>
          </w:tcPr>
          <w:p w14:paraId="404D34F6" w14:textId="77777777" w:rsidR="005A5955" w:rsidRDefault="00DA5BB6" w:rsidP="005A5955">
            <w:r>
              <w:t>6</w:t>
            </w:r>
          </w:p>
        </w:tc>
        <w:tc>
          <w:tcPr>
            <w:tcW w:w="1985" w:type="dxa"/>
          </w:tcPr>
          <w:p w14:paraId="6CF58925" w14:textId="77777777" w:rsidR="005A5955" w:rsidRDefault="00DA5BB6" w:rsidP="005A5955">
            <w:r>
              <w:t>15</w:t>
            </w:r>
          </w:p>
        </w:tc>
        <w:tc>
          <w:tcPr>
            <w:tcW w:w="1842" w:type="dxa"/>
          </w:tcPr>
          <w:p w14:paraId="229B5118" w14:textId="77777777" w:rsidR="005A5955" w:rsidRDefault="00DA5BB6" w:rsidP="005A5955">
            <w:r>
              <w:t>-</w:t>
            </w:r>
          </w:p>
        </w:tc>
        <w:tc>
          <w:tcPr>
            <w:tcW w:w="1842" w:type="dxa"/>
          </w:tcPr>
          <w:p w14:paraId="3B82DAEA" w14:textId="77777777" w:rsidR="005A5955" w:rsidRDefault="00DA5BB6" w:rsidP="005A5955">
            <w:r>
              <w:t>21</w:t>
            </w:r>
          </w:p>
        </w:tc>
      </w:tr>
      <w:tr w:rsidR="005A5955" w14:paraId="1F5DC3E8" w14:textId="77777777" w:rsidTr="005A5955">
        <w:tc>
          <w:tcPr>
            <w:tcW w:w="1271" w:type="dxa"/>
          </w:tcPr>
          <w:p w14:paraId="104601EF" w14:textId="77777777" w:rsidR="005A5955" w:rsidRDefault="005A5955" w:rsidP="005A5955">
            <w:r>
              <w:t>10/2025</w:t>
            </w:r>
          </w:p>
        </w:tc>
        <w:tc>
          <w:tcPr>
            <w:tcW w:w="1984" w:type="dxa"/>
          </w:tcPr>
          <w:p w14:paraId="68C4E4D2" w14:textId="77777777" w:rsidR="005A5955" w:rsidRDefault="00AB5718" w:rsidP="005A5955">
            <w:r>
              <w:t>5</w:t>
            </w:r>
          </w:p>
        </w:tc>
        <w:tc>
          <w:tcPr>
            <w:tcW w:w="1985" w:type="dxa"/>
          </w:tcPr>
          <w:p w14:paraId="648B3290" w14:textId="77777777" w:rsidR="005A5955" w:rsidRDefault="00AB5718" w:rsidP="005A5955">
            <w:r>
              <w:t>16</w:t>
            </w:r>
          </w:p>
        </w:tc>
        <w:tc>
          <w:tcPr>
            <w:tcW w:w="1842" w:type="dxa"/>
          </w:tcPr>
          <w:p w14:paraId="4B1FBC31" w14:textId="77777777" w:rsidR="005A5955" w:rsidRDefault="00AB5718" w:rsidP="005A5955">
            <w:r>
              <w:t>3</w:t>
            </w:r>
          </w:p>
        </w:tc>
        <w:tc>
          <w:tcPr>
            <w:tcW w:w="1842" w:type="dxa"/>
          </w:tcPr>
          <w:p w14:paraId="1B8383A3" w14:textId="77777777" w:rsidR="005A5955" w:rsidRDefault="00AB5718" w:rsidP="005A5955">
            <w:r>
              <w:t>24</w:t>
            </w:r>
          </w:p>
        </w:tc>
      </w:tr>
      <w:tr w:rsidR="005A5955" w14:paraId="3A6AE173" w14:textId="77777777" w:rsidTr="005A5955">
        <w:tc>
          <w:tcPr>
            <w:tcW w:w="1271" w:type="dxa"/>
          </w:tcPr>
          <w:p w14:paraId="6B315DE4" w14:textId="77777777" w:rsidR="005A5955" w:rsidRDefault="005A5955" w:rsidP="005A5955">
            <w:r>
              <w:t>1.11.</w:t>
            </w:r>
            <w:r w:rsidRPr="007E6EC6">
              <w:t>–</w:t>
            </w:r>
            <w:r>
              <w:t>14.11.2025</w:t>
            </w:r>
          </w:p>
        </w:tc>
        <w:tc>
          <w:tcPr>
            <w:tcW w:w="1984" w:type="dxa"/>
          </w:tcPr>
          <w:p w14:paraId="5FEBE006" w14:textId="77777777" w:rsidR="005A5955" w:rsidRDefault="00AB5718" w:rsidP="005A5955">
            <w:r>
              <w:t>1</w:t>
            </w:r>
          </w:p>
        </w:tc>
        <w:tc>
          <w:tcPr>
            <w:tcW w:w="1985" w:type="dxa"/>
          </w:tcPr>
          <w:p w14:paraId="76FE2B1B" w14:textId="77777777" w:rsidR="005A5955" w:rsidRDefault="00AB5718" w:rsidP="005A5955">
            <w:r>
              <w:t>4</w:t>
            </w:r>
          </w:p>
        </w:tc>
        <w:tc>
          <w:tcPr>
            <w:tcW w:w="1842" w:type="dxa"/>
          </w:tcPr>
          <w:p w14:paraId="0FC89E5A" w14:textId="77777777" w:rsidR="005A5955" w:rsidRDefault="00AB5718" w:rsidP="005A5955">
            <w:r>
              <w:t>-</w:t>
            </w:r>
          </w:p>
        </w:tc>
        <w:tc>
          <w:tcPr>
            <w:tcW w:w="1842" w:type="dxa"/>
          </w:tcPr>
          <w:p w14:paraId="1E6F99C5" w14:textId="77777777" w:rsidR="005A5955" w:rsidRDefault="00AB5718" w:rsidP="005A5955">
            <w:r>
              <w:t>5</w:t>
            </w:r>
          </w:p>
        </w:tc>
      </w:tr>
    </w:tbl>
    <w:p w14:paraId="3157CC2C" w14:textId="143E63F3" w:rsidR="000C14A1" w:rsidRPr="00FA59CC" w:rsidRDefault="000C14A1" w:rsidP="00AB5718">
      <w:pPr>
        <w:pStyle w:val="Kuvateksti"/>
      </w:pPr>
      <w:r>
        <w:t xml:space="preserve">Taulukko </w:t>
      </w:r>
      <w:r w:rsidR="001558F2">
        <w:t>2</w:t>
      </w:r>
      <w:r>
        <w:t>. Turvallisuusvälikohtaukset kuukausittain</w:t>
      </w:r>
      <w:r w:rsidR="00AB5718" w:rsidRPr="00AB5718">
        <w:t xml:space="preserve"> </w:t>
      </w:r>
      <w:proofErr w:type="spellStart"/>
      <w:r w:rsidR="00AB5718" w:rsidRPr="00AB5718">
        <w:t>Baalbek-Hermelin</w:t>
      </w:r>
      <w:proofErr w:type="spellEnd"/>
      <w:r w:rsidR="00AB5718" w:rsidRPr="00AB5718">
        <w:t xml:space="preserve"> </w:t>
      </w:r>
      <w:r>
        <w:t xml:space="preserve">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p w14:paraId="10409432" w14:textId="77777777" w:rsidR="00FA59CC" w:rsidRDefault="00FA59CC" w:rsidP="00FA59CC">
      <w:pPr>
        <w:pStyle w:val="Otsikko2"/>
      </w:pPr>
      <w:r>
        <w:t>Beirut</w:t>
      </w:r>
    </w:p>
    <w:p w14:paraId="1881FE56" w14:textId="401E179C" w:rsidR="000C14A1" w:rsidRDefault="000C14A1" w:rsidP="000C14A1">
      <w:r w:rsidRPr="007E6EC6">
        <w:t>ACLEDin datan mukaan</w:t>
      </w:r>
      <w:r w:rsidR="001558F2">
        <w:t xml:space="preserve"> Beirutin </w:t>
      </w:r>
      <w:r>
        <w:t>maakunnan alueella</w:t>
      </w:r>
      <w:r w:rsidRPr="007E6EC6">
        <w:t xml:space="preserve"> raportoitiin</w:t>
      </w:r>
      <w:r>
        <w:t xml:space="preserve"> </w:t>
      </w:r>
      <w:r w:rsidRPr="007E6EC6">
        <w:t>1.</w:t>
      </w:r>
      <w:r>
        <w:t>8</w:t>
      </w:r>
      <w:r w:rsidRPr="007E6EC6">
        <w:t>.2024–</w:t>
      </w:r>
      <w:r>
        <w:t>14.11</w:t>
      </w:r>
      <w:r w:rsidRPr="007E6EC6">
        <w:t>.2025</w:t>
      </w:r>
      <w:r>
        <w:t xml:space="preserve"> yhteensä </w:t>
      </w:r>
      <w:r w:rsidR="001558F2">
        <w:t>31</w:t>
      </w:r>
      <w:r>
        <w:t xml:space="preserve"> </w:t>
      </w:r>
      <w:r w:rsidRPr="007E6EC6">
        <w:t>turvallisuusvälikohtau</w:t>
      </w:r>
      <w:r>
        <w:t>sta,</w:t>
      </w:r>
      <w:r w:rsidRPr="007E6EC6">
        <w:t xml:space="preserve"> jotka koostuivat taisteluista (</w:t>
      </w:r>
      <w:r w:rsidR="001558F2">
        <w:t>4</w:t>
      </w:r>
      <w:r w:rsidRPr="007E6EC6">
        <w:t>)</w:t>
      </w:r>
      <w:r w:rsidR="001558F2">
        <w:t xml:space="preserve"> ja</w:t>
      </w:r>
      <w:r w:rsidRPr="007E6EC6">
        <w:t xml:space="preserve"> räjähde- ja ilmaiskuista (</w:t>
      </w:r>
      <w:r w:rsidR="001558F2">
        <w:t>27</w:t>
      </w:r>
      <w:r w:rsidRPr="007E6EC6">
        <w:t>)</w:t>
      </w:r>
      <w:r w:rsidR="001558F2">
        <w:t xml:space="preserve">. </w:t>
      </w:r>
      <w:r>
        <w:t xml:space="preserve">Turvallisuusvälikohtauksista noin </w:t>
      </w:r>
      <w:r w:rsidR="00842F25">
        <w:t>87</w:t>
      </w:r>
      <w:r>
        <w:t xml:space="preserve"> prosenttia (</w:t>
      </w:r>
      <w:r w:rsidR="001558F2">
        <w:t>27</w:t>
      </w:r>
      <w:r>
        <w:t xml:space="preserve"> tapausta) oli Israelin armeijan</w:t>
      </w:r>
      <w:r w:rsidR="00067742">
        <w:t xml:space="preserve"> ja sen tiedustelupalvelu Mossadin</w:t>
      </w:r>
      <w:r>
        <w:t xml:space="preserve"> tekemiä ilmaiskuja ja </w:t>
      </w:r>
      <w:r w:rsidR="00B935FC">
        <w:t>niiden asettamia kauko-ohjattavia räjähteitä /maamiinoja tai improvisoiduilla räjähteillä tehtyjä iskuja</w:t>
      </w:r>
      <w:r>
        <w:t>.</w:t>
      </w:r>
      <w:r w:rsidR="00995A90">
        <w:t xml:space="preserve"> Noin 3 prosenttia (3 tapausta) oli tuntemattomien aseellisten ryhmien välisiä taisteluja.</w:t>
      </w:r>
      <w:r>
        <w:rPr>
          <w:rStyle w:val="Alaviitteenviite"/>
        </w:rPr>
        <w:footnoteReference w:id="28"/>
      </w:r>
      <w:r>
        <w:t xml:space="preserve"> </w:t>
      </w:r>
    </w:p>
    <w:p w14:paraId="4E06D73F" w14:textId="4665EF54" w:rsidR="000C14A1" w:rsidRDefault="000C14A1" w:rsidP="000C14A1">
      <w:r>
        <w:t xml:space="preserve">ACLED raportoi </w:t>
      </w:r>
      <w:r w:rsidR="00842F25">
        <w:t xml:space="preserve">Beirutin </w:t>
      </w:r>
      <w:r>
        <w:t>maakunnassa tarkastelujakson aikana</w:t>
      </w:r>
      <w:r w:rsidR="001871F5">
        <w:t xml:space="preserve"> (</w:t>
      </w:r>
      <w:r w:rsidR="001871F5" w:rsidRPr="007E6EC6">
        <w:t>1.</w:t>
      </w:r>
      <w:r w:rsidR="001871F5">
        <w:t>8</w:t>
      </w:r>
      <w:r w:rsidR="001871F5" w:rsidRPr="007E6EC6">
        <w:t>.2024–</w:t>
      </w:r>
      <w:r w:rsidR="001871F5">
        <w:t>14.11</w:t>
      </w:r>
      <w:r w:rsidR="001871F5" w:rsidRPr="007E6EC6">
        <w:t>.2025</w:t>
      </w:r>
      <w:r w:rsidR="001871F5">
        <w:t xml:space="preserve">) </w:t>
      </w:r>
      <w:r>
        <w:t xml:space="preserve">yhteensä </w:t>
      </w:r>
      <w:r w:rsidR="005A4A3B">
        <w:t>103 kuolonuhria, joista arviolta</w:t>
      </w:r>
      <w:r w:rsidR="00D9215D">
        <w:t xml:space="preserve"> ainakin</w:t>
      </w:r>
      <w:r w:rsidR="00067742">
        <w:t xml:space="preserve"> 8</w:t>
      </w:r>
      <w:r w:rsidR="00D9215D">
        <w:t>4</w:t>
      </w:r>
      <w:r>
        <w:t xml:space="preserve"> </w:t>
      </w:r>
      <w:r w:rsidR="005A4A3B">
        <w:t>oli siviilejä</w:t>
      </w:r>
      <w:r>
        <w:t>.</w:t>
      </w:r>
      <w:r>
        <w:rPr>
          <w:rStyle w:val="Alaviitteenviite"/>
        </w:rPr>
        <w:footnoteReference w:id="29"/>
      </w:r>
      <w:r>
        <w:t xml:space="preserve"> </w:t>
      </w:r>
      <w:r w:rsidR="005A4A3B" w:rsidRPr="005A4A3B">
        <w:t xml:space="preserve">Vuonna 2025 ACLED oli raportoinut </w:t>
      </w:r>
      <w:r w:rsidR="005A4A3B">
        <w:t>Beirutissa</w:t>
      </w:r>
      <w:r w:rsidR="005A4A3B" w:rsidRPr="005A4A3B">
        <w:t xml:space="preserve"> marraskuun puoliväliin mennessä (1.1.–14.11.2025) </w:t>
      </w:r>
      <w:r w:rsidR="005A4A3B">
        <w:t>kaksi</w:t>
      </w:r>
      <w:r w:rsidR="005A4A3B" w:rsidRPr="005A4A3B">
        <w:t xml:space="preserve"> kuolonuhria</w:t>
      </w:r>
      <w:r w:rsidR="005A4A3B">
        <w:t>.</w:t>
      </w:r>
      <w:r w:rsidR="005A4A3B">
        <w:rPr>
          <w:rStyle w:val="Alaviitteenviite"/>
        </w:rPr>
        <w:footnoteReference w:id="30"/>
      </w:r>
      <w:r w:rsidR="005A4A3B">
        <w:t xml:space="preserve"> </w:t>
      </w:r>
      <w:r>
        <w:t>Eniten siviiliuhreja aiheuttan</w:t>
      </w:r>
      <w:r w:rsidR="00067742">
        <w:t>eita</w:t>
      </w:r>
      <w:r>
        <w:t xml:space="preserve"> turvallisuusvälikohtau</w:t>
      </w:r>
      <w:r w:rsidR="00067742">
        <w:t>ksia</w:t>
      </w:r>
      <w:r w:rsidR="005A4A3B">
        <w:t xml:space="preserve"> tarkastelujakson aikana</w:t>
      </w:r>
      <w:r>
        <w:t xml:space="preserve"> oli</w:t>
      </w:r>
      <w:r w:rsidR="00067742">
        <w:t xml:space="preserve">vat Israelin armeijan Beirutissa </w:t>
      </w:r>
      <w:proofErr w:type="spellStart"/>
      <w:r w:rsidR="00067742">
        <w:t>Bastan</w:t>
      </w:r>
      <w:proofErr w:type="spellEnd"/>
      <w:r w:rsidR="00067742">
        <w:t xml:space="preserve"> ja Ras </w:t>
      </w:r>
      <w:proofErr w:type="spellStart"/>
      <w:r w:rsidR="00067742">
        <w:t>al-Nabaan</w:t>
      </w:r>
      <w:proofErr w:type="spellEnd"/>
      <w:r w:rsidR="00067742">
        <w:t xml:space="preserve"> asuinalueille 10.10.2024</w:t>
      </w:r>
      <w:r w:rsidR="00AA1956">
        <w:t xml:space="preserve"> ja 23.11.2024</w:t>
      </w:r>
      <w:r w:rsidR="00067742">
        <w:t xml:space="preserve"> </w:t>
      </w:r>
      <w:r w:rsidR="00AA1956">
        <w:t>tekemät ilmaiskut,</w:t>
      </w:r>
      <w:r>
        <w:t xml:space="preserve"> jossa sai surmansa</w:t>
      </w:r>
      <w:r w:rsidR="00955201">
        <w:t xml:space="preserve"> yhteensä</w:t>
      </w:r>
      <w:r>
        <w:t xml:space="preserve"> ainakin </w:t>
      </w:r>
      <w:r w:rsidR="00955201">
        <w:t>51</w:t>
      </w:r>
      <w:r>
        <w:t xml:space="preserve"> henkilöä ja </w:t>
      </w:r>
      <w:r w:rsidR="00955201">
        <w:t>183</w:t>
      </w:r>
      <w:r>
        <w:t xml:space="preserve"> loukkaantui</w:t>
      </w:r>
      <w:r w:rsidR="0059523F">
        <w:t>.</w:t>
      </w:r>
      <w:r>
        <w:rPr>
          <w:rStyle w:val="Alaviitteenviite"/>
        </w:rPr>
        <w:footnoteReference w:id="31"/>
      </w:r>
    </w:p>
    <w:tbl>
      <w:tblPr>
        <w:tblStyle w:val="TaulukkoRuudukko"/>
        <w:tblW w:w="9067" w:type="dxa"/>
        <w:tblLook w:val="04A0" w:firstRow="1" w:lastRow="0" w:firstColumn="1" w:lastColumn="0" w:noHBand="0" w:noVBand="1"/>
      </w:tblPr>
      <w:tblGrid>
        <w:gridCol w:w="1271"/>
        <w:gridCol w:w="1985"/>
        <w:gridCol w:w="1984"/>
        <w:gridCol w:w="1985"/>
        <w:gridCol w:w="1842"/>
      </w:tblGrid>
      <w:tr w:rsidR="005A5955" w14:paraId="7EC7B4D3" w14:textId="77777777" w:rsidTr="007B0C9B">
        <w:tc>
          <w:tcPr>
            <w:tcW w:w="1271" w:type="dxa"/>
            <w:shd w:val="clear" w:color="auto" w:fill="D5DCE4" w:themeFill="text2" w:themeFillTint="33"/>
          </w:tcPr>
          <w:p w14:paraId="777C79F4" w14:textId="77777777" w:rsidR="005A5955" w:rsidRPr="00DA6BF4" w:rsidRDefault="005A5955" w:rsidP="005A5955">
            <w:pPr>
              <w:jc w:val="left"/>
              <w:rPr>
                <w:b/>
                <w:bCs/>
              </w:rPr>
            </w:pPr>
            <w:r w:rsidRPr="00DA6BF4">
              <w:rPr>
                <w:b/>
                <w:bCs/>
              </w:rPr>
              <w:lastRenderedPageBreak/>
              <w:t>Kk/vuosi</w:t>
            </w:r>
          </w:p>
        </w:tc>
        <w:tc>
          <w:tcPr>
            <w:tcW w:w="1985" w:type="dxa"/>
            <w:shd w:val="clear" w:color="auto" w:fill="D5DCE4" w:themeFill="text2" w:themeFillTint="33"/>
          </w:tcPr>
          <w:p w14:paraId="7D5F7F52" w14:textId="77777777" w:rsidR="005A5955" w:rsidRPr="00DA6BF4" w:rsidRDefault="005A5955" w:rsidP="005A5955">
            <w:pPr>
              <w:jc w:val="left"/>
              <w:rPr>
                <w:b/>
                <w:bCs/>
              </w:rPr>
            </w:pPr>
            <w:r>
              <w:rPr>
                <w:b/>
                <w:bCs/>
              </w:rPr>
              <w:t>Taistelut-kategoria</w:t>
            </w:r>
          </w:p>
        </w:tc>
        <w:tc>
          <w:tcPr>
            <w:tcW w:w="1984" w:type="dxa"/>
            <w:shd w:val="clear" w:color="auto" w:fill="D5DCE4" w:themeFill="text2" w:themeFillTint="33"/>
          </w:tcPr>
          <w:p w14:paraId="53A46C64"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985" w:type="dxa"/>
            <w:shd w:val="clear" w:color="auto" w:fill="D5DCE4" w:themeFill="text2" w:themeFillTint="33"/>
          </w:tcPr>
          <w:p w14:paraId="65DF1F0E"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3BB7370D"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0C14A1" w14:paraId="1B06DEB2" w14:textId="77777777" w:rsidTr="007B0C9B">
        <w:tc>
          <w:tcPr>
            <w:tcW w:w="1271" w:type="dxa"/>
            <w:shd w:val="clear" w:color="auto" w:fill="D5DCE4" w:themeFill="text2" w:themeFillTint="33"/>
          </w:tcPr>
          <w:p w14:paraId="4E711151" w14:textId="77777777" w:rsidR="000C14A1" w:rsidRDefault="000C14A1" w:rsidP="000C14A1">
            <w:r>
              <w:t>8/2024</w:t>
            </w:r>
          </w:p>
        </w:tc>
        <w:tc>
          <w:tcPr>
            <w:tcW w:w="1985" w:type="dxa"/>
            <w:shd w:val="clear" w:color="auto" w:fill="D5DCE4" w:themeFill="text2" w:themeFillTint="33"/>
          </w:tcPr>
          <w:p w14:paraId="62B22445" w14:textId="217E80C0" w:rsidR="000C14A1" w:rsidRDefault="006E312C" w:rsidP="000C14A1">
            <w:r>
              <w:t>-</w:t>
            </w:r>
          </w:p>
        </w:tc>
        <w:tc>
          <w:tcPr>
            <w:tcW w:w="1984" w:type="dxa"/>
            <w:shd w:val="clear" w:color="auto" w:fill="D5DCE4" w:themeFill="text2" w:themeFillTint="33"/>
          </w:tcPr>
          <w:p w14:paraId="67264EB8" w14:textId="3760704E" w:rsidR="000C14A1" w:rsidRDefault="006E312C" w:rsidP="000C14A1">
            <w:r>
              <w:t>-</w:t>
            </w:r>
          </w:p>
        </w:tc>
        <w:tc>
          <w:tcPr>
            <w:tcW w:w="1985" w:type="dxa"/>
            <w:shd w:val="clear" w:color="auto" w:fill="D5DCE4" w:themeFill="text2" w:themeFillTint="33"/>
          </w:tcPr>
          <w:p w14:paraId="43A6D903" w14:textId="09C12653" w:rsidR="000C14A1" w:rsidRDefault="006E312C" w:rsidP="000C14A1">
            <w:r>
              <w:t>-</w:t>
            </w:r>
          </w:p>
        </w:tc>
        <w:tc>
          <w:tcPr>
            <w:tcW w:w="1842" w:type="dxa"/>
            <w:shd w:val="clear" w:color="auto" w:fill="D5DCE4" w:themeFill="text2" w:themeFillTint="33"/>
          </w:tcPr>
          <w:p w14:paraId="72E01EB4" w14:textId="51B29A75" w:rsidR="000C14A1" w:rsidRDefault="006E312C" w:rsidP="000C14A1">
            <w:r>
              <w:t>-</w:t>
            </w:r>
          </w:p>
        </w:tc>
      </w:tr>
      <w:tr w:rsidR="000C14A1" w14:paraId="392DFF4A" w14:textId="77777777" w:rsidTr="007B0C9B">
        <w:tc>
          <w:tcPr>
            <w:tcW w:w="1271" w:type="dxa"/>
            <w:shd w:val="clear" w:color="auto" w:fill="D5DCE4" w:themeFill="text2" w:themeFillTint="33"/>
          </w:tcPr>
          <w:p w14:paraId="719A1D84" w14:textId="77777777" w:rsidR="000C14A1" w:rsidRDefault="000C14A1" w:rsidP="000C14A1">
            <w:r>
              <w:t>9/2024</w:t>
            </w:r>
          </w:p>
        </w:tc>
        <w:tc>
          <w:tcPr>
            <w:tcW w:w="1985" w:type="dxa"/>
            <w:shd w:val="clear" w:color="auto" w:fill="D5DCE4" w:themeFill="text2" w:themeFillTint="33"/>
          </w:tcPr>
          <w:p w14:paraId="406B3C67" w14:textId="7BB1B029" w:rsidR="000C14A1" w:rsidRDefault="006E312C" w:rsidP="000C14A1">
            <w:r>
              <w:t>-</w:t>
            </w:r>
          </w:p>
        </w:tc>
        <w:tc>
          <w:tcPr>
            <w:tcW w:w="1984" w:type="dxa"/>
            <w:shd w:val="clear" w:color="auto" w:fill="D5DCE4" w:themeFill="text2" w:themeFillTint="33"/>
          </w:tcPr>
          <w:p w14:paraId="6CF9012C" w14:textId="68ADBBAA" w:rsidR="000C14A1" w:rsidRDefault="006E312C" w:rsidP="000C14A1">
            <w:r>
              <w:t>6</w:t>
            </w:r>
          </w:p>
        </w:tc>
        <w:tc>
          <w:tcPr>
            <w:tcW w:w="1985" w:type="dxa"/>
            <w:shd w:val="clear" w:color="auto" w:fill="D5DCE4" w:themeFill="text2" w:themeFillTint="33"/>
          </w:tcPr>
          <w:p w14:paraId="27AEF94F" w14:textId="23B89826" w:rsidR="000C14A1" w:rsidRDefault="006E312C" w:rsidP="000C14A1">
            <w:r>
              <w:t>-</w:t>
            </w:r>
          </w:p>
        </w:tc>
        <w:tc>
          <w:tcPr>
            <w:tcW w:w="1842" w:type="dxa"/>
            <w:shd w:val="clear" w:color="auto" w:fill="D5DCE4" w:themeFill="text2" w:themeFillTint="33"/>
          </w:tcPr>
          <w:p w14:paraId="7E9F1D25" w14:textId="6C0555C7" w:rsidR="000C14A1" w:rsidRDefault="006E312C" w:rsidP="000C14A1">
            <w:r>
              <w:t>6</w:t>
            </w:r>
          </w:p>
        </w:tc>
      </w:tr>
      <w:tr w:rsidR="000C14A1" w14:paraId="7284B626" w14:textId="77777777" w:rsidTr="007B0C9B">
        <w:tc>
          <w:tcPr>
            <w:tcW w:w="1271" w:type="dxa"/>
            <w:shd w:val="clear" w:color="auto" w:fill="D5DCE4" w:themeFill="text2" w:themeFillTint="33"/>
          </w:tcPr>
          <w:p w14:paraId="34A7949F" w14:textId="77777777" w:rsidR="000C14A1" w:rsidRDefault="000C14A1" w:rsidP="000C14A1">
            <w:r>
              <w:t>10/2024</w:t>
            </w:r>
          </w:p>
        </w:tc>
        <w:tc>
          <w:tcPr>
            <w:tcW w:w="1985" w:type="dxa"/>
            <w:shd w:val="clear" w:color="auto" w:fill="D5DCE4" w:themeFill="text2" w:themeFillTint="33"/>
          </w:tcPr>
          <w:p w14:paraId="1BFD7054" w14:textId="5C0CB9F0" w:rsidR="000C14A1" w:rsidRDefault="006E312C" w:rsidP="000C14A1">
            <w:r>
              <w:t>-</w:t>
            </w:r>
          </w:p>
        </w:tc>
        <w:tc>
          <w:tcPr>
            <w:tcW w:w="1984" w:type="dxa"/>
            <w:shd w:val="clear" w:color="auto" w:fill="D5DCE4" w:themeFill="text2" w:themeFillTint="33"/>
          </w:tcPr>
          <w:p w14:paraId="64CB14D0" w14:textId="450240D8" w:rsidR="000C14A1" w:rsidRDefault="006E312C" w:rsidP="000C14A1">
            <w:r>
              <w:t>9</w:t>
            </w:r>
          </w:p>
        </w:tc>
        <w:tc>
          <w:tcPr>
            <w:tcW w:w="1985" w:type="dxa"/>
            <w:shd w:val="clear" w:color="auto" w:fill="D5DCE4" w:themeFill="text2" w:themeFillTint="33"/>
          </w:tcPr>
          <w:p w14:paraId="5DEA68A5" w14:textId="4A7DED7D" w:rsidR="000C14A1" w:rsidRDefault="006E312C" w:rsidP="000C14A1">
            <w:r>
              <w:t>-</w:t>
            </w:r>
          </w:p>
        </w:tc>
        <w:tc>
          <w:tcPr>
            <w:tcW w:w="1842" w:type="dxa"/>
            <w:shd w:val="clear" w:color="auto" w:fill="D5DCE4" w:themeFill="text2" w:themeFillTint="33"/>
          </w:tcPr>
          <w:p w14:paraId="04BD702A" w14:textId="027E8340" w:rsidR="000C14A1" w:rsidRDefault="006E312C" w:rsidP="000C14A1">
            <w:r>
              <w:t>9</w:t>
            </w:r>
          </w:p>
        </w:tc>
      </w:tr>
      <w:tr w:rsidR="000C14A1" w14:paraId="6013FF43" w14:textId="77777777" w:rsidTr="007B0C9B">
        <w:tc>
          <w:tcPr>
            <w:tcW w:w="1271" w:type="dxa"/>
            <w:shd w:val="clear" w:color="auto" w:fill="D5DCE4" w:themeFill="text2" w:themeFillTint="33"/>
          </w:tcPr>
          <w:p w14:paraId="684CC72A" w14:textId="77777777" w:rsidR="000C14A1" w:rsidRDefault="000C14A1" w:rsidP="000C14A1">
            <w:r>
              <w:t>11/2024</w:t>
            </w:r>
          </w:p>
        </w:tc>
        <w:tc>
          <w:tcPr>
            <w:tcW w:w="1985" w:type="dxa"/>
            <w:shd w:val="clear" w:color="auto" w:fill="D5DCE4" w:themeFill="text2" w:themeFillTint="33"/>
          </w:tcPr>
          <w:p w14:paraId="64817DBB" w14:textId="0082B9FB" w:rsidR="000C14A1" w:rsidRDefault="006E312C" w:rsidP="000C14A1">
            <w:r>
              <w:t>-</w:t>
            </w:r>
          </w:p>
        </w:tc>
        <w:tc>
          <w:tcPr>
            <w:tcW w:w="1984" w:type="dxa"/>
            <w:shd w:val="clear" w:color="auto" w:fill="D5DCE4" w:themeFill="text2" w:themeFillTint="33"/>
          </w:tcPr>
          <w:p w14:paraId="56C16937" w14:textId="3C5399E6" w:rsidR="000C14A1" w:rsidRDefault="006E312C" w:rsidP="000C14A1">
            <w:r>
              <w:t>12</w:t>
            </w:r>
          </w:p>
        </w:tc>
        <w:tc>
          <w:tcPr>
            <w:tcW w:w="1985" w:type="dxa"/>
            <w:shd w:val="clear" w:color="auto" w:fill="D5DCE4" w:themeFill="text2" w:themeFillTint="33"/>
          </w:tcPr>
          <w:p w14:paraId="54EE4D9A" w14:textId="3225946C" w:rsidR="000C14A1" w:rsidRDefault="006E312C" w:rsidP="000C14A1">
            <w:r>
              <w:t>-</w:t>
            </w:r>
          </w:p>
        </w:tc>
        <w:tc>
          <w:tcPr>
            <w:tcW w:w="1842" w:type="dxa"/>
            <w:shd w:val="clear" w:color="auto" w:fill="D5DCE4" w:themeFill="text2" w:themeFillTint="33"/>
          </w:tcPr>
          <w:p w14:paraId="5523F8FE" w14:textId="3C32B627" w:rsidR="000C14A1" w:rsidRDefault="006E312C" w:rsidP="000C14A1">
            <w:r>
              <w:t>12</w:t>
            </w:r>
          </w:p>
        </w:tc>
      </w:tr>
      <w:tr w:rsidR="000C14A1" w14:paraId="42CD5727" w14:textId="77777777" w:rsidTr="007B0C9B">
        <w:tc>
          <w:tcPr>
            <w:tcW w:w="1271" w:type="dxa"/>
            <w:shd w:val="clear" w:color="auto" w:fill="D5DCE4" w:themeFill="text2" w:themeFillTint="33"/>
          </w:tcPr>
          <w:p w14:paraId="7A34A91E" w14:textId="77777777" w:rsidR="000C14A1" w:rsidRDefault="000C14A1" w:rsidP="000C14A1">
            <w:r>
              <w:t>12/2024</w:t>
            </w:r>
          </w:p>
        </w:tc>
        <w:tc>
          <w:tcPr>
            <w:tcW w:w="1985" w:type="dxa"/>
            <w:shd w:val="clear" w:color="auto" w:fill="D5DCE4" w:themeFill="text2" w:themeFillTint="33"/>
          </w:tcPr>
          <w:p w14:paraId="5148E6CC" w14:textId="11103D37" w:rsidR="000C14A1" w:rsidRDefault="00F1164F" w:rsidP="000C14A1">
            <w:r>
              <w:t>1</w:t>
            </w:r>
          </w:p>
        </w:tc>
        <w:tc>
          <w:tcPr>
            <w:tcW w:w="1984" w:type="dxa"/>
            <w:shd w:val="clear" w:color="auto" w:fill="D5DCE4" w:themeFill="text2" w:themeFillTint="33"/>
          </w:tcPr>
          <w:p w14:paraId="74CB0689" w14:textId="758A922E" w:rsidR="000C14A1" w:rsidRDefault="00F1164F" w:rsidP="000C14A1">
            <w:r>
              <w:t>-</w:t>
            </w:r>
          </w:p>
        </w:tc>
        <w:tc>
          <w:tcPr>
            <w:tcW w:w="1985" w:type="dxa"/>
            <w:shd w:val="clear" w:color="auto" w:fill="D5DCE4" w:themeFill="text2" w:themeFillTint="33"/>
          </w:tcPr>
          <w:p w14:paraId="2BC69B39" w14:textId="6016D7C2" w:rsidR="000C14A1" w:rsidRDefault="00F1164F" w:rsidP="000C14A1">
            <w:r>
              <w:t>-</w:t>
            </w:r>
          </w:p>
        </w:tc>
        <w:tc>
          <w:tcPr>
            <w:tcW w:w="1842" w:type="dxa"/>
            <w:shd w:val="clear" w:color="auto" w:fill="D5DCE4" w:themeFill="text2" w:themeFillTint="33"/>
          </w:tcPr>
          <w:p w14:paraId="7D3DB172" w14:textId="37092985" w:rsidR="000C14A1" w:rsidRDefault="00F1164F" w:rsidP="000C14A1">
            <w:r>
              <w:t>1</w:t>
            </w:r>
          </w:p>
        </w:tc>
      </w:tr>
      <w:tr w:rsidR="000C14A1" w14:paraId="377DB7DB" w14:textId="77777777" w:rsidTr="000C14A1">
        <w:tc>
          <w:tcPr>
            <w:tcW w:w="1271" w:type="dxa"/>
          </w:tcPr>
          <w:p w14:paraId="5A954D01" w14:textId="77777777" w:rsidR="000C14A1" w:rsidRDefault="000C14A1" w:rsidP="000C14A1">
            <w:r>
              <w:t>1/2025</w:t>
            </w:r>
          </w:p>
        </w:tc>
        <w:tc>
          <w:tcPr>
            <w:tcW w:w="1985" w:type="dxa"/>
          </w:tcPr>
          <w:p w14:paraId="2CB81766" w14:textId="676020CA" w:rsidR="000C14A1" w:rsidRDefault="00F1164F" w:rsidP="000C14A1">
            <w:r>
              <w:t>-</w:t>
            </w:r>
          </w:p>
        </w:tc>
        <w:tc>
          <w:tcPr>
            <w:tcW w:w="1984" w:type="dxa"/>
          </w:tcPr>
          <w:p w14:paraId="2D667D72" w14:textId="15E22D33" w:rsidR="000C14A1" w:rsidRDefault="00F1164F" w:rsidP="000C14A1">
            <w:r>
              <w:t>-</w:t>
            </w:r>
          </w:p>
        </w:tc>
        <w:tc>
          <w:tcPr>
            <w:tcW w:w="1985" w:type="dxa"/>
          </w:tcPr>
          <w:p w14:paraId="4FE74CA3" w14:textId="1E1613E0" w:rsidR="000C14A1" w:rsidRDefault="00F1164F" w:rsidP="000C14A1">
            <w:r>
              <w:t>-</w:t>
            </w:r>
          </w:p>
        </w:tc>
        <w:tc>
          <w:tcPr>
            <w:tcW w:w="1842" w:type="dxa"/>
          </w:tcPr>
          <w:p w14:paraId="7773FB54" w14:textId="1D955106" w:rsidR="000C14A1" w:rsidRDefault="00F1164F" w:rsidP="000C14A1">
            <w:r>
              <w:t>-</w:t>
            </w:r>
          </w:p>
        </w:tc>
      </w:tr>
      <w:tr w:rsidR="000C14A1" w14:paraId="45BF20DC" w14:textId="77777777" w:rsidTr="000C14A1">
        <w:tc>
          <w:tcPr>
            <w:tcW w:w="1271" w:type="dxa"/>
          </w:tcPr>
          <w:p w14:paraId="6D032D97" w14:textId="77777777" w:rsidR="000C14A1" w:rsidRDefault="000C14A1" w:rsidP="000C14A1">
            <w:r>
              <w:t>2/2025</w:t>
            </w:r>
          </w:p>
        </w:tc>
        <w:tc>
          <w:tcPr>
            <w:tcW w:w="1985" w:type="dxa"/>
          </w:tcPr>
          <w:p w14:paraId="2DF8DC50" w14:textId="6DD6D420" w:rsidR="000C14A1" w:rsidRDefault="00F1164F" w:rsidP="000C14A1">
            <w:r>
              <w:t>-</w:t>
            </w:r>
          </w:p>
        </w:tc>
        <w:tc>
          <w:tcPr>
            <w:tcW w:w="1984" w:type="dxa"/>
          </w:tcPr>
          <w:p w14:paraId="3F28B69D" w14:textId="20ECC828" w:rsidR="000C14A1" w:rsidRDefault="00F1164F" w:rsidP="000C14A1">
            <w:r>
              <w:t>-</w:t>
            </w:r>
          </w:p>
        </w:tc>
        <w:tc>
          <w:tcPr>
            <w:tcW w:w="1985" w:type="dxa"/>
          </w:tcPr>
          <w:p w14:paraId="17F27ECD" w14:textId="50054746" w:rsidR="000C14A1" w:rsidRDefault="00F1164F" w:rsidP="000C14A1">
            <w:r>
              <w:t>-</w:t>
            </w:r>
          </w:p>
        </w:tc>
        <w:tc>
          <w:tcPr>
            <w:tcW w:w="1842" w:type="dxa"/>
          </w:tcPr>
          <w:p w14:paraId="4CF7492D" w14:textId="04521126" w:rsidR="000C14A1" w:rsidRDefault="00F1164F" w:rsidP="000C14A1">
            <w:r>
              <w:t>-</w:t>
            </w:r>
          </w:p>
        </w:tc>
      </w:tr>
      <w:tr w:rsidR="000C14A1" w14:paraId="3C1CA994" w14:textId="77777777" w:rsidTr="000C14A1">
        <w:tc>
          <w:tcPr>
            <w:tcW w:w="1271" w:type="dxa"/>
          </w:tcPr>
          <w:p w14:paraId="505C65C6" w14:textId="77777777" w:rsidR="000C14A1" w:rsidRDefault="000C14A1" w:rsidP="000C14A1">
            <w:r>
              <w:t>3/2025</w:t>
            </w:r>
          </w:p>
        </w:tc>
        <w:tc>
          <w:tcPr>
            <w:tcW w:w="1985" w:type="dxa"/>
          </w:tcPr>
          <w:p w14:paraId="03B92C35" w14:textId="6594BB4C" w:rsidR="000C14A1" w:rsidRDefault="00F1164F" w:rsidP="000C14A1">
            <w:r>
              <w:t>-</w:t>
            </w:r>
          </w:p>
        </w:tc>
        <w:tc>
          <w:tcPr>
            <w:tcW w:w="1984" w:type="dxa"/>
          </w:tcPr>
          <w:p w14:paraId="71E1A778" w14:textId="36C77D13" w:rsidR="000C14A1" w:rsidRDefault="00F1164F" w:rsidP="000C14A1">
            <w:r>
              <w:t>-</w:t>
            </w:r>
          </w:p>
        </w:tc>
        <w:tc>
          <w:tcPr>
            <w:tcW w:w="1985" w:type="dxa"/>
          </w:tcPr>
          <w:p w14:paraId="78E2ABF7" w14:textId="758C2C88" w:rsidR="000C14A1" w:rsidRDefault="00F1164F" w:rsidP="000C14A1">
            <w:r>
              <w:t>-</w:t>
            </w:r>
          </w:p>
        </w:tc>
        <w:tc>
          <w:tcPr>
            <w:tcW w:w="1842" w:type="dxa"/>
          </w:tcPr>
          <w:p w14:paraId="2AEC08DC" w14:textId="5B689A99" w:rsidR="000C14A1" w:rsidRDefault="00F1164F" w:rsidP="000C14A1">
            <w:r>
              <w:t>-</w:t>
            </w:r>
          </w:p>
        </w:tc>
      </w:tr>
      <w:tr w:rsidR="000C14A1" w14:paraId="6E5F5ACB" w14:textId="77777777" w:rsidTr="000C14A1">
        <w:tc>
          <w:tcPr>
            <w:tcW w:w="1271" w:type="dxa"/>
          </w:tcPr>
          <w:p w14:paraId="32A25B72" w14:textId="77777777" w:rsidR="000C14A1" w:rsidRDefault="000C14A1" w:rsidP="000C14A1">
            <w:r>
              <w:t>4/2025</w:t>
            </w:r>
          </w:p>
        </w:tc>
        <w:tc>
          <w:tcPr>
            <w:tcW w:w="1985" w:type="dxa"/>
          </w:tcPr>
          <w:p w14:paraId="199B0599" w14:textId="7A6E2A99" w:rsidR="000C14A1" w:rsidRDefault="00F1164F" w:rsidP="000C14A1">
            <w:r>
              <w:t>-</w:t>
            </w:r>
          </w:p>
        </w:tc>
        <w:tc>
          <w:tcPr>
            <w:tcW w:w="1984" w:type="dxa"/>
          </w:tcPr>
          <w:p w14:paraId="6B32889C" w14:textId="6F653A0C" w:rsidR="000C14A1" w:rsidRDefault="00F1164F" w:rsidP="000C14A1">
            <w:r>
              <w:t>-</w:t>
            </w:r>
          </w:p>
        </w:tc>
        <w:tc>
          <w:tcPr>
            <w:tcW w:w="1985" w:type="dxa"/>
          </w:tcPr>
          <w:p w14:paraId="0CAFB433" w14:textId="1970D1FA" w:rsidR="000C14A1" w:rsidRDefault="00F1164F" w:rsidP="000C14A1">
            <w:r>
              <w:t>-</w:t>
            </w:r>
          </w:p>
        </w:tc>
        <w:tc>
          <w:tcPr>
            <w:tcW w:w="1842" w:type="dxa"/>
          </w:tcPr>
          <w:p w14:paraId="4BA0AED1" w14:textId="183421CA" w:rsidR="000C14A1" w:rsidRDefault="00F1164F" w:rsidP="000C14A1">
            <w:r>
              <w:t>-</w:t>
            </w:r>
          </w:p>
        </w:tc>
      </w:tr>
      <w:tr w:rsidR="000C14A1" w14:paraId="3D7DDD64" w14:textId="77777777" w:rsidTr="000C14A1">
        <w:tc>
          <w:tcPr>
            <w:tcW w:w="1271" w:type="dxa"/>
          </w:tcPr>
          <w:p w14:paraId="5B2B19E7" w14:textId="77777777" w:rsidR="000C14A1" w:rsidRDefault="000C14A1" w:rsidP="000C14A1">
            <w:r>
              <w:t>5/2025</w:t>
            </w:r>
          </w:p>
        </w:tc>
        <w:tc>
          <w:tcPr>
            <w:tcW w:w="1985" w:type="dxa"/>
          </w:tcPr>
          <w:p w14:paraId="1F8D8C03" w14:textId="61DF4446" w:rsidR="000C14A1" w:rsidRDefault="00F1164F" w:rsidP="000C14A1">
            <w:r>
              <w:t>-</w:t>
            </w:r>
          </w:p>
        </w:tc>
        <w:tc>
          <w:tcPr>
            <w:tcW w:w="1984" w:type="dxa"/>
          </w:tcPr>
          <w:p w14:paraId="14410172" w14:textId="4D4B226C" w:rsidR="000C14A1" w:rsidRDefault="00F1164F" w:rsidP="000C14A1">
            <w:r>
              <w:t>-</w:t>
            </w:r>
          </w:p>
        </w:tc>
        <w:tc>
          <w:tcPr>
            <w:tcW w:w="1985" w:type="dxa"/>
          </w:tcPr>
          <w:p w14:paraId="1CE1284A" w14:textId="56745FC7" w:rsidR="000C14A1" w:rsidRDefault="00F1164F" w:rsidP="000C14A1">
            <w:r>
              <w:t>-</w:t>
            </w:r>
          </w:p>
        </w:tc>
        <w:tc>
          <w:tcPr>
            <w:tcW w:w="1842" w:type="dxa"/>
          </w:tcPr>
          <w:p w14:paraId="04D3695E" w14:textId="498B2744" w:rsidR="000C14A1" w:rsidRDefault="00F1164F" w:rsidP="000C14A1">
            <w:r>
              <w:t>-</w:t>
            </w:r>
          </w:p>
        </w:tc>
      </w:tr>
      <w:tr w:rsidR="000C14A1" w14:paraId="637CB258" w14:textId="77777777" w:rsidTr="000C14A1">
        <w:tc>
          <w:tcPr>
            <w:tcW w:w="1271" w:type="dxa"/>
          </w:tcPr>
          <w:p w14:paraId="20A31F8B" w14:textId="77777777" w:rsidR="000C14A1" w:rsidRDefault="000C14A1" w:rsidP="000C14A1">
            <w:r>
              <w:t>6/2025</w:t>
            </w:r>
          </w:p>
        </w:tc>
        <w:tc>
          <w:tcPr>
            <w:tcW w:w="1985" w:type="dxa"/>
          </w:tcPr>
          <w:p w14:paraId="2CFDE5A6" w14:textId="56FFB779" w:rsidR="000C14A1" w:rsidRDefault="00F1164F" w:rsidP="000C14A1">
            <w:r>
              <w:t>1</w:t>
            </w:r>
          </w:p>
        </w:tc>
        <w:tc>
          <w:tcPr>
            <w:tcW w:w="1984" w:type="dxa"/>
          </w:tcPr>
          <w:p w14:paraId="235FD617" w14:textId="30EF1D84" w:rsidR="000C14A1" w:rsidRDefault="00F1164F" w:rsidP="000C14A1">
            <w:r>
              <w:t>-</w:t>
            </w:r>
          </w:p>
        </w:tc>
        <w:tc>
          <w:tcPr>
            <w:tcW w:w="1985" w:type="dxa"/>
          </w:tcPr>
          <w:p w14:paraId="2EA50075" w14:textId="604C1570" w:rsidR="000C14A1" w:rsidRDefault="00F1164F" w:rsidP="000C14A1">
            <w:r>
              <w:t>-</w:t>
            </w:r>
          </w:p>
        </w:tc>
        <w:tc>
          <w:tcPr>
            <w:tcW w:w="1842" w:type="dxa"/>
          </w:tcPr>
          <w:p w14:paraId="0B0F42A7" w14:textId="2B2E7945" w:rsidR="000C14A1" w:rsidRDefault="00F1164F" w:rsidP="000C14A1">
            <w:r>
              <w:t>1</w:t>
            </w:r>
          </w:p>
        </w:tc>
      </w:tr>
      <w:tr w:rsidR="000C14A1" w14:paraId="3EA5AC4D" w14:textId="77777777" w:rsidTr="000C14A1">
        <w:tc>
          <w:tcPr>
            <w:tcW w:w="1271" w:type="dxa"/>
          </w:tcPr>
          <w:p w14:paraId="41D2C438" w14:textId="77777777" w:rsidR="000C14A1" w:rsidRDefault="000C14A1" w:rsidP="000C14A1">
            <w:r>
              <w:t>7/2025</w:t>
            </w:r>
          </w:p>
        </w:tc>
        <w:tc>
          <w:tcPr>
            <w:tcW w:w="1985" w:type="dxa"/>
          </w:tcPr>
          <w:p w14:paraId="4DBE618C" w14:textId="2300FE2D" w:rsidR="000C14A1" w:rsidRDefault="00F1164F" w:rsidP="000C14A1">
            <w:r>
              <w:t>-</w:t>
            </w:r>
          </w:p>
        </w:tc>
        <w:tc>
          <w:tcPr>
            <w:tcW w:w="1984" w:type="dxa"/>
          </w:tcPr>
          <w:p w14:paraId="1BB12375" w14:textId="7823DC3C" w:rsidR="000C14A1" w:rsidRDefault="00F1164F" w:rsidP="000C14A1">
            <w:r>
              <w:t>-</w:t>
            </w:r>
          </w:p>
        </w:tc>
        <w:tc>
          <w:tcPr>
            <w:tcW w:w="1985" w:type="dxa"/>
          </w:tcPr>
          <w:p w14:paraId="75AA130C" w14:textId="12C4EC7A" w:rsidR="000C14A1" w:rsidRDefault="00F1164F" w:rsidP="000C14A1">
            <w:r>
              <w:t>-</w:t>
            </w:r>
          </w:p>
        </w:tc>
        <w:tc>
          <w:tcPr>
            <w:tcW w:w="1842" w:type="dxa"/>
          </w:tcPr>
          <w:p w14:paraId="18A9A182" w14:textId="27B0AF68" w:rsidR="000C14A1" w:rsidRDefault="00F1164F" w:rsidP="000C14A1">
            <w:r>
              <w:t>-</w:t>
            </w:r>
          </w:p>
        </w:tc>
      </w:tr>
      <w:tr w:rsidR="000C14A1" w14:paraId="65F95E43" w14:textId="77777777" w:rsidTr="000C14A1">
        <w:tc>
          <w:tcPr>
            <w:tcW w:w="1271" w:type="dxa"/>
          </w:tcPr>
          <w:p w14:paraId="74CFE906" w14:textId="77777777" w:rsidR="000C14A1" w:rsidRDefault="000C14A1" w:rsidP="000C14A1">
            <w:r>
              <w:t>8/2025</w:t>
            </w:r>
          </w:p>
        </w:tc>
        <w:tc>
          <w:tcPr>
            <w:tcW w:w="1985" w:type="dxa"/>
          </w:tcPr>
          <w:p w14:paraId="672B9053" w14:textId="4BDC5DB5" w:rsidR="000C14A1" w:rsidRDefault="006E312C" w:rsidP="000C14A1">
            <w:r>
              <w:t>1</w:t>
            </w:r>
          </w:p>
        </w:tc>
        <w:tc>
          <w:tcPr>
            <w:tcW w:w="1984" w:type="dxa"/>
          </w:tcPr>
          <w:p w14:paraId="0D4CB7D1" w14:textId="6003D579" w:rsidR="000C14A1" w:rsidRDefault="006E312C" w:rsidP="000C14A1">
            <w:r>
              <w:t>-</w:t>
            </w:r>
          </w:p>
        </w:tc>
        <w:tc>
          <w:tcPr>
            <w:tcW w:w="1985" w:type="dxa"/>
          </w:tcPr>
          <w:p w14:paraId="53348379" w14:textId="0E21724E" w:rsidR="000C14A1" w:rsidRDefault="006E312C" w:rsidP="000C14A1">
            <w:r>
              <w:t>-</w:t>
            </w:r>
          </w:p>
        </w:tc>
        <w:tc>
          <w:tcPr>
            <w:tcW w:w="1842" w:type="dxa"/>
          </w:tcPr>
          <w:p w14:paraId="20A49BCA" w14:textId="342ACAAA" w:rsidR="000C14A1" w:rsidRDefault="006E312C" w:rsidP="000C14A1">
            <w:r>
              <w:t>1</w:t>
            </w:r>
          </w:p>
        </w:tc>
      </w:tr>
      <w:tr w:rsidR="000C14A1" w14:paraId="121BFABB" w14:textId="77777777" w:rsidTr="000C14A1">
        <w:tc>
          <w:tcPr>
            <w:tcW w:w="1271" w:type="dxa"/>
          </w:tcPr>
          <w:p w14:paraId="2AA20DED" w14:textId="77777777" w:rsidR="000C14A1" w:rsidRDefault="000C14A1" w:rsidP="000C14A1">
            <w:r>
              <w:t>9/2025</w:t>
            </w:r>
          </w:p>
        </w:tc>
        <w:tc>
          <w:tcPr>
            <w:tcW w:w="1985" w:type="dxa"/>
          </w:tcPr>
          <w:p w14:paraId="25FD11EB" w14:textId="6A407EEA" w:rsidR="000C14A1" w:rsidRDefault="006E312C" w:rsidP="000C14A1">
            <w:r>
              <w:t>-</w:t>
            </w:r>
          </w:p>
        </w:tc>
        <w:tc>
          <w:tcPr>
            <w:tcW w:w="1984" w:type="dxa"/>
          </w:tcPr>
          <w:p w14:paraId="78A52F85" w14:textId="4751BCD6" w:rsidR="000C14A1" w:rsidRDefault="006E312C" w:rsidP="000C14A1">
            <w:r>
              <w:t>-</w:t>
            </w:r>
          </w:p>
        </w:tc>
        <w:tc>
          <w:tcPr>
            <w:tcW w:w="1985" w:type="dxa"/>
          </w:tcPr>
          <w:p w14:paraId="741D08A2" w14:textId="25C631D0" w:rsidR="000C14A1" w:rsidRDefault="006E312C" w:rsidP="000C14A1">
            <w:r>
              <w:t>-</w:t>
            </w:r>
          </w:p>
        </w:tc>
        <w:tc>
          <w:tcPr>
            <w:tcW w:w="1842" w:type="dxa"/>
          </w:tcPr>
          <w:p w14:paraId="18E130DB" w14:textId="3F71CAC2" w:rsidR="000C14A1" w:rsidRDefault="006E312C" w:rsidP="000C14A1">
            <w:r>
              <w:t>-</w:t>
            </w:r>
          </w:p>
        </w:tc>
      </w:tr>
      <w:tr w:rsidR="000C14A1" w14:paraId="2B7B51DD" w14:textId="77777777" w:rsidTr="000C14A1">
        <w:tc>
          <w:tcPr>
            <w:tcW w:w="1271" w:type="dxa"/>
          </w:tcPr>
          <w:p w14:paraId="566EA21D" w14:textId="77777777" w:rsidR="000C14A1" w:rsidRDefault="000C14A1" w:rsidP="000C14A1">
            <w:r>
              <w:t>10/2025</w:t>
            </w:r>
          </w:p>
        </w:tc>
        <w:tc>
          <w:tcPr>
            <w:tcW w:w="1985" w:type="dxa"/>
          </w:tcPr>
          <w:p w14:paraId="6D4E05A1" w14:textId="6AC0043C" w:rsidR="000C14A1" w:rsidRDefault="006E312C" w:rsidP="000C14A1">
            <w:r>
              <w:t>1</w:t>
            </w:r>
          </w:p>
        </w:tc>
        <w:tc>
          <w:tcPr>
            <w:tcW w:w="1984" w:type="dxa"/>
          </w:tcPr>
          <w:p w14:paraId="653ADC2F" w14:textId="6F4621BF" w:rsidR="000C14A1" w:rsidRDefault="006E312C" w:rsidP="000C14A1">
            <w:r>
              <w:t>-</w:t>
            </w:r>
          </w:p>
        </w:tc>
        <w:tc>
          <w:tcPr>
            <w:tcW w:w="1985" w:type="dxa"/>
          </w:tcPr>
          <w:p w14:paraId="1E1DEA17" w14:textId="70899C5D" w:rsidR="000C14A1" w:rsidRDefault="006E312C" w:rsidP="000C14A1">
            <w:r>
              <w:t>-</w:t>
            </w:r>
          </w:p>
        </w:tc>
        <w:tc>
          <w:tcPr>
            <w:tcW w:w="1842" w:type="dxa"/>
          </w:tcPr>
          <w:p w14:paraId="7CAA4739" w14:textId="636F6F00" w:rsidR="000C14A1" w:rsidRDefault="006E312C" w:rsidP="000C14A1">
            <w:r>
              <w:t>1</w:t>
            </w:r>
          </w:p>
        </w:tc>
      </w:tr>
      <w:tr w:rsidR="000C14A1" w14:paraId="2F04F776" w14:textId="77777777" w:rsidTr="000C14A1">
        <w:tc>
          <w:tcPr>
            <w:tcW w:w="1271" w:type="dxa"/>
          </w:tcPr>
          <w:p w14:paraId="35006460" w14:textId="77777777" w:rsidR="000C14A1" w:rsidRDefault="000C14A1" w:rsidP="000C14A1">
            <w:r>
              <w:t>1.11.</w:t>
            </w:r>
            <w:r w:rsidRPr="007E6EC6">
              <w:t>–</w:t>
            </w:r>
            <w:r>
              <w:t>14.11.2025</w:t>
            </w:r>
          </w:p>
        </w:tc>
        <w:tc>
          <w:tcPr>
            <w:tcW w:w="1985" w:type="dxa"/>
          </w:tcPr>
          <w:p w14:paraId="6B178F96" w14:textId="66BBBC97" w:rsidR="000C14A1" w:rsidRDefault="006E312C" w:rsidP="000C14A1">
            <w:r>
              <w:t>-</w:t>
            </w:r>
          </w:p>
        </w:tc>
        <w:tc>
          <w:tcPr>
            <w:tcW w:w="1984" w:type="dxa"/>
          </w:tcPr>
          <w:p w14:paraId="01EC7019" w14:textId="4B3ECB87" w:rsidR="000C14A1" w:rsidRDefault="006E312C" w:rsidP="000C14A1">
            <w:r>
              <w:t>-</w:t>
            </w:r>
          </w:p>
        </w:tc>
        <w:tc>
          <w:tcPr>
            <w:tcW w:w="1985" w:type="dxa"/>
          </w:tcPr>
          <w:p w14:paraId="66951345" w14:textId="4312D3F5" w:rsidR="000C14A1" w:rsidRDefault="006E312C" w:rsidP="000C14A1">
            <w:r>
              <w:t>-</w:t>
            </w:r>
          </w:p>
        </w:tc>
        <w:tc>
          <w:tcPr>
            <w:tcW w:w="1842" w:type="dxa"/>
          </w:tcPr>
          <w:p w14:paraId="00113403" w14:textId="445A36A5" w:rsidR="000C14A1" w:rsidRDefault="006E312C" w:rsidP="000C14A1">
            <w:r>
              <w:t>-</w:t>
            </w:r>
          </w:p>
        </w:tc>
      </w:tr>
    </w:tbl>
    <w:p w14:paraId="6C962F53" w14:textId="592552E9" w:rsidR="00FA59CC" w:rsidRPr="00FA59CC" w:rsidRDefault="000C14A1" w:rsidP="000C14A1">
      <w:pPr>
        <w:pStyle w:val="Kuvateksti"/>
      </w:pPr>
      <w:r>
        <w:t xml:space="preserve">Taulukko </w:t>
      </w:r>
      <w:r w:rsidR="001558F2">
        <w:t>3</w:t>
      </w:r>
      <w:r>
        <w:t xml:space="preserve">. Turvallisuusvälikohtaukset kuukausittain </w:t>
      </w:r>
      <w:r w:rsidR="001558F2">
        <w:t>Beirutin</w:t>
      </w:r>
      <w:r>
        <w:t xml:space="preserve"> 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p w14:paraId="58A2793D" w14:textId="77777777" w:rsidR="00FA59CC" w:rsidRDefault="00FA59CC" w:rsidP="00FA59CC">
      <w:pPr>
        <w:pStyle w:val="Otsikko2"/>
      </w:pPr>
      <w:proofErr w:type="spellStart"/>
      <w:r>
        <w:t>Bekaan</w:t>
      </w:r>
      <w:proofErr w:type="spellEnd"/>
      <w:r>
        <w:t xml:space="preserve"> laakso</w:t>
      </w:r>
    </w:p>
    <w:p w14:paraId="6C11FD30" w14:textId="5CAAADBA" w:rsidR="000C14A1" w:rsidRDefault="000C14A1" w:rsidP="000C14A1">
      <w:r w:rsidRPr="007E6EC6">
        <w:t>ACLEDin datan mukaan</w:t>
      </w:r>
      <w:r>
        <w:t xml:space="preserve"> </w:t>
      </w:r>
      <w:proofErr w:type="spellStart"/>
      <w:r w:rsidR="008A47B8">
        <w:t>Bekaan</w:t>
      </w:r>
      <w:proofErr w:type="spellEnd"/>
      <w:r w:rsidR="008A47B8">
        <w:t xml:space="preserve"> laakson</w:t>
      </w:r>
      <w:r>
        <w:t xml:space="preserve"> maakunnan alueella</w:t>
      </w:r>
      <w:r w:rsidRPr="007E6EC6">
        <w:t xml:space="preserve"> raportoitiin</w:t>
      </w:r>
      <w:r>
        <w:t xml:space="preserve"> </w:t>
      </w:r>
      <w:r w:rsidRPr="007E6EC6">
        <w:t>1.</w:t>
      </w:r>
      <w:r>
        <w:t>8</w:t>
      </w:r>
      <w:r w:rsidRPr="007E6EC6">
        <w:t>.2024–</w:t>
      </w:r>
      <w:r>
        <w:t>14.11</w:t>
      </w:r>
      <w:r w:rsidRPr="007E6EC6">
        <w:t>.2025</w:t>
      </w:r>
      <w:r>
        <w:t xml:space="preserve"> yhteensä </w:t>
      </w:r>
      <w:r w:rsidR="00150346">
        <w:t>270</w:t>
      </w:r>
      <w:r>
        <w:t xml:space="preserve"> </w:t>
      </w:r>
      <w:r w:rsidRPr="007E6EC6">
        <w:t>turvallisuusvälikohtau</w:t>
      </w:r>
      <w:r>
        <w:t>sta,</w:t>
      </w:r>
      <w:r w:rsidRPr="007E6EC6">
        <w:t xml:space="preserve"> jotka koostuivat taisteluista (</w:t>
      </w:r>
      <w:r w:rsidR="00150346">
        <w:t>5</w:t>
      </w:r>
      <w:r w:rsidRPr="007E6EC6">
        <w:t>), räjähde- ja ilmaiskuista (</w:t>
      </w:r>
      <w:r w:rsidR="00150346">
        <w:t>260</w:t>
      </w:r>
      <w:r w:rsidRPr="007E6EC6">
        <w:t>) sekä väkivallasta siviilejä vastaan (</w:t>
      </w:r>
      <w:r w:rsidR="00150346">
        <w:t>5</w:t>
      </w:r>
      <w:r w:rsidRPr="007E6EC6">
        <w:t>).</w:t>
      </w:r>
      <w:r>
        <w:t xml:space="preserve"> Turvallisuusvälikohtauksista noin </w:t>
      </w:r>
      <w:r w:rsidR="00150346">
        <w:t>96</w:t>
      </w:r>
      <w:r>
        <w:t xml:space="preserve"> prosenttia (</w:t>
      </w:r>
      <w:r w:rsidR="00150346">
        <w:t xml:space="preserve">259 </w:t>
      </w:r>
      <w:r>
        <w:t>tapausta) oli Israelin armeijan tekemiä ilmaiskuja</w:t>
      </w:r>
      <w:r w:rsidR="00150346">
        <w:t>,</w:t>
      </w:r>
      <w:r>
        <w:t xml:space="preserve"> </w:t>
      </w:r>
      <w:r w:rsidRPr="00E74C96">
        <w:t>kranaatti-/tykistötulitu</w:t>
      </w:r>
      <w:r>
        <w:t>sta/</w:t>
      </w:r>
      <w:r w:rsidRPr="00E74C96">
        <w:t>ohjusisku</w:t>
      </w:r>
      <w:r>
        <w:t>ja</w:t>
      </w:r>
      <w:r w:rsidR="00150346">
        <w:t xml:space="preserve">, </w:t>
      </w:r>
      <w:r w:rsidR="00B935FC">
        <w:t xml:space="preserve">Israelin armeijan </w:t>
      </w:r>
      <w:r w:rsidR="00B935FC">
        <w:t>asettamia kauko-ohjattavia räjähteitä/maamiinoja tai improvisoiduilla räjähteillä tehtyjä iskuja</w:t>
      </w:r>
      <w:r w:rsidR="00B935FC">
        <w:t xml:space="preserve"> </w:t>
      </w:r>
      <w:r w:rsidR="00150346">
        <w:t>ja</w:t>
      </w:r>
      <w:r w:rsidR="00B935FC">
        <w:t xml:space="preserve"> </w:t>
      </w:r>
      <w:r w:rsidR="00150346">
        <w:t>siviileihin kohdistuneita hyökkäyksiä tai kidnappauksia</w:t>
      </w:r>
      <w:r w:rsidR="00F02B27">
        <w:t>/pakotettuja katoamisia</w:t>
      </w:r>
      <w:r>
        <w:t>.</w:t>
      </w:r>
      <w:r>
        <w:rPr>
          <w:rStyle w:val="Alaviitteenviite"/>
        </w:rPr>
        <w:footnoteReference w:id="32"/>
      </w:r>
      <w:r>
        <w:t xml:space="preserve"> </w:t>
      </w:r>
    </w:p>
    <w:p w14:paraId="092B0716" w14:textId="0060775F" w:rsidR="000C14A1" w:rsidRDefault="000C14A1" w:rsidP="000C14A1">
      <w:r>
        <w:lastRenderedPageBreak/>
        <w:t xml:space="preserve">ACLED raportoi </w:t>
      </w:r>
      <w:proofErr w:type="spellStart"/>
      <w:r w:rsidR="00F02B27">
        <w:t>Bekaan</w:t>
      </w:r>
      <w:proofErr w:type="spellEnd"/>
      <w:r w:rsidR="00F02B27">
        <w:t xml:space="preserve"> laakson </w:t>
      </w:r>
      <w:r>
        <w:t xml:space="preserve">maakunnassa tarkastelujakson aikana </w:t>
      </w:r>
      <w:r w:rsidR="00604F98">
        <w:t>(</w:t>
      </w:r>
      <w:r w:rsidR="00604F98" w:rsidRPr="007E6EC6">
        <w:t>1.</w:t>
      </w:r>
      <w:r w:rsidR="00604F98">
        <w:t>8</w:t>
      </w:r>
      <w:r w:rsidR="00604F98" w:rsidRPr="007E6EC6">
        <w:t>.2024–</w:t>
      </w:r>
      <w:r w:rsidR="00604F98">
        <w:t>14.11</w:t>
      </w:r>
      <w:r w:rsidR="00604F98" w:rsidRPr="007E6EC6">
        <w:t>.2025</w:t>
      </w:r>
      <w:r w:rsidR="00604F98">
        <w:t xml:space="preserve">) </w:t>
      </w:r>
      <w:r>
        <w:t>yhteensä</w:t>
      </w:r>
      <w:r w:rsidR="00604F98">
        <w:t xml:space="preserve"> 192 kuolonuhria, joista arviolta ainakin</w:t>
      </w:r>
      <w:r>
        <w:t xml:space="preserve"> </w:t>
      </w:r>
      <w:r w:rsidR="000674D0">
        <w:t>12</w:t>
      </w:r>
      <w:r w:rsidR="004C3F55">
        <w:t>4</w:t>
      </w:r>
      <w:r>
        <w:t xml:space="preserve"> </w:t>
      </w:r>
      <w:r w:rsidR="00604F98">
        <w:t>oli siviilejä</w:t>
      </w:r>
      <w:r w:rsidR="000674D0">
        <w:rPr>
          <w:rStyle w:val="Alaviitteenviite"/>
        </w:rPr>
        <w:footnoteReference w:id="33"/>
      </w:r>
      <w:r>
        <w:t>.</w:t>
      </w:r>
      <w:r w:rsidR="004C3F55">
        <w:t xml:space="preserve"> </w:t>
      </w:r>
      <w:r w:rsidR="004C3F55" w:rsidRPr="0049213C">
        <w:t xml:space="preserve">Vuonna 2025 ACLED </w:t>
      </w:r>
      <w:r w:rsidR="004C3F55">
        <w:t>ei ollut</w:t>
      </w:r>
      <w:r w:rsidR="004C3F55" w:rsidRPr="0049213C">
        <w:t xml:space="preserve"> raportoinut </w:t>
      </w:r>
      <w:proofErr w:type="spellStart"/>
      <w:r w:rsidR="004C3F55">
        <w:t>Bekaan</w:t>
      </w:r>
      <w:proofErr w:type="spellEnd"/>
      <w:r w:rsidR="004C3F55">
        <w:t xml:space="preserve"> laaksossa</w:t>
      </w:r>
      <w:r w:rsidR="004C3F55" w:rsidRPr="0049213C">
        <w:t xml:space="preserve"> marraskuun puoliväliin mennessä (1.1.–14.11.2025)</w:t>
      </w:r>
      <w:r w:rsidR="004C3F55">
        <w:t xml:space="preserve"> yhtään siviilien kuolemaa</w:t>
      </w:r>
      <w:r w:rsidR="000674D0">
        <w:t>.</w:t>
      </w:r>
      <w:r>
        <w:rPr>
          <w:rStyle w:val="Alaviitteenviite"/>
        </w:rPr>
        <w:footnoteReference w:id="34"/>
      </w:r>
      <w:r>
        <w:t xml:space="preserve"> Eniten siviiliuhreja aiheuttan</w:t>
      </w:r>
      <w:r w:rsidR="00604F98">
        <w:t xml:space="preserve">eita </w:t>
      </w:r>
      <w:r>
        <w:t>turvallisuusvälikohta</w:t>
      </w:r>
      <w:r w:rsidR="00104DCB">
        <w:t>uksia</w:t>
      </w:r>
      <w:r>
        <w:t xml:space="preserve"> </w:t>
      </w:r>
      <w:r w:rsidR="00604F98">
        <w:t xml:space="preserve">tarkastelujakson aikana </w:t>
      </w:r>
      <w:r>
        <w:t>oli</w:t>
      </w:r>
      <w:r w:rsidR="00104DCB">
        <w:t xml:space="preserve">vat Israelin </w:t>
      </w:r>
      <w:proofErr w:type="spellStart"/>
      <w:r w:rsidR="00104DCB">
        <w:t>Zahlen</w:t>
      </w:r>
      <w:proofErr w:type="spellEnd"/>
      <w:r w:rsidR="00104DCB">
        <w:t xml:space="preserve"> alueella sijaitsevaan </w:t>
      </w:r>
      <w:proofErr w:type="spellStart"/>
      <w:r w:rsidR="00104DCB">
        <w:t>Karak</w:t>
      </w:r>
      <w:proofErr w:type="spellEnd"/>
      <w:r w:rsidR="00104DCB">
        <w:t xml:space="preserve"> </w:t>
      </w:r>
      <w:proofErr w:type="spellStart"/>
      <w:r w:rsidR="00104DCB">
        <w:t>Nouhiin</w:t>
      </w:r>
      <w:proofErr w:type="spellEnd"/>
      <w:r w:rsidR="00104DCB">
        <w:t xml:space="preserve"> 26.9.2024 ja 27.9.2024 tekemät ilmaiskut</w:t>
      </w:r>
      <w:r>
        <w:t xml:space="preserve">, jossa sai surmansa </w:t>
      </w:r>
      <w:r w:rsidR="00104DCB">
        <w:t xml:space="preserve">yhteensä </w:t>
      </w:r>
      <w:r>
        <w:t xml:space="preserve">ainakin </w:t>
      </w:r>
      <w:r w:rsidR="00104DCB">
        <w:t>27</w:t>
      </w:r>
      <w:r>
        <w:t xml:space="preserve"> henkilöä ja </w:t>
      </w:r>
      <w:r w:rsidR="00104DCB">
        <w:t>12</w:t>
      </w:r>
      <w:r>
        <w:t xml:space="preserve"> loukkaantui.</w:t>
      </w:r>
      <w:r>
        <w:rPr>
          <w:rStyle w:val="Alaviitteenviite"/>
        </w:rPr>
        <w:footnoteReference w:id="35"/>
      </w:r>
    </w:p>
    <w:tbl>
      <w:tblPr>
        <w:tblStyle w:val="TaulukkoRuudukko"/>
        <w:tblW w:w="9067" w:type="dxa"/>
        <w:tblLook w:val="04A0" w:firstRow="1" w:lastRow="0" w:firstColumn="1" w:lastColumn="0" w:noHBand="0" w:noVBand="1"/>
      </w:tblPr>
      <w:tblGrid>
        <w:gridCol w:w="1271"/>
        <w:gridCol w:w="1985"/>
        <w:gridCol w:w="1984"/>
        <w:gridCol w:w="1985"/>
        <w:gridCol w:w="1842"/>
      </w:tblGrid>
      <w:tr w:rsidR="005A5955" w14:paraId="35F8F80F" w14:textId="77777777" w:rsidTr="007B0C9B">
        <w:tc>
          <w:tcPr>
            <w:tcW w:w="1271" w:type="dxa"/>
            <w:shd w:val="clear" w:color="auto" w:fill="D5DCE4" w:themeFill="text2" w:themeFillTint="33"/>
          </w:tcPr>
          <w:p w14:paraId="52BB9927" w14:textId="77777777" w:rsidR="005A5955" w:rsidRPr="00DA6BF4" w:rsidRDefault="005A5955" w:rsidP="005A5955">
            <w:pPr>
              <w:jc w:val="left"/>
              <w:rPr>
                <w:b/>
                <w:bCs/>
              </w:rPr>
            </w:pPr>
            <w:r w:rsidRPr="00DA6BF4">
              <w:rPr>
                <w:b/>
                <w:bCs/>
              </w:rPr>
              <w:t>Kk/vuosi</w:t>
            </w:r>
          </w:p>
        </w:tc>
        <w:tc>
          <w:tcPr>
            <w:tcW w:w="1985" w:type="dxa"/>
            <w:shd w:val="clear" w:color="auto" w:fill="D5DCE4" w:themeFill="text2" w:themeFillTint="33"/>
          </w:tcPr>
          <w:p w14:paraId="01EF55EC" w14:textId="77777777" w:rsidR="005A5955" w:rsidRPr="00DA6BF4" w:rsidRDefault="005A5955" w:rsidP="005A5955">
            <w:pPr>
              <w:jc w:val="left"/>
              <w:rPr>
                <w:b/>
                <w:bCs/>
              </w:rPr>
            </w:pPr>
            <w:r>
              <w:rPr>
                <w:b/>
                <w:bCs/>
              </w:rPr>
              <w:t>Taistelut-kategoria</w:t>
            </w:r>
          </w:p>
        </w:tc>
        <w:tc>
          <w:tcPr>
            <w:tcW w:w="1984" w:type="dxa"/>
            <w:shd w:val="clear" w:color="auto" w:fill="D5DCE4" w:themeFill="text2" w:themeFillTint="33"/>
          </w:tcPr>
          <w:p w14:paraId="55BFEFA9"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985" w:type="dxa"/>
            <w:shd w:val="clear" w:color="auto" w:fill="D5DCE4" w:themeFill="text2" w:themeFillTint="33"/>
          </w:tcPr>
          <w:p w14:paraId="3F5A17B0"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7E4B9DFD"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282C95" w14:paraId="247B232E" w14:textId="77777777" w:rsidTr="007B0C9B">
        <w:tc>
          <w:tcPr>
            <w:tcW w:w="1271" w:type="dxa"/>
            <w:shd w:val="clear" w:color="auto" w:fill="D5DCE4" w:themeFill="text2" w:themeFillTint="33"/>
          </w:tcPr>
          <w:p w14:paraId="2B5128BF" w14:textId="77777777" w:rsidR="00282C95" w:rsidRDefault="00282C95" w:rsidP="00282C95">
            <w:r>
              <w:t>8/2024</w:t>
            </w:r>
          </w:p>
        </w:tc>
        <w:tc>
          <w:tcPr>
            <w:tcW w:w="1985" w:type="dxa"/>
            <w:shd w:val="clear" w:color="auto" w:fill="D5DCE4" w:themeFill="text2" w:themeFillTint="33"/>
          </w:tcPr>
          <w:p w14:paraId="6395044C" w14:textId="6BC62DB0" w:rsidR="00282C95" w:rsidRDefault="00EC0587" w:rsidP="00282C95">
            <w:r>
              <w:t>-</w:t>
            </w:r>
          </w:p>
        </w:tc>
        <w:tc>
          <w:tcPr>
            <w:tcW w:w="1984" w:type="dxa"/>
            <w:shd w:val="clear" w:color="auto" w:fill="D5DCE4" w:themeFill="text2" w:themeFillTint="33"/>
          </w:tcPr>
          <w:p w14:paraId="66D2BA70" w14:textId="5EFC939C" w:rsidR="00282C95" w:rsidRDefault="007B758E" w:rsidP="00282C95">
            <w:r>
              <w:t>1</w:t>
            </w:r>
          </w:p>
        </w:tc>
        <w:tc>
          <w:tcPr>
            <w:tcW w:w="1985" w:type="dxa"/>
            <w:shd w:val="clear" w:color="auto" w:fill="D5DCE4" w:themeFill="text2" w:themeFillTint="33"/>
          </w:tcPr>
          <w:p w14:paraId="3D474AEE" w14:textId="2D73A7B3" w:rsidR="00282C95" w:rsidRDefault="00282C95" w:rsidP="00282C95">
            <w:r w:rsidRPr="00E87C77">
              <w:t>-</w:t>
            </w:r>
          </w:p>
        </w:tc>
        <w:tc>
          <w:tcPr>
            <w:tcW w:w="1842" w:type="dxa"/>
            <w:shd w:val="clear" w:color="auto" w:fill="D5DCE4" w:themeFill="text2" w:themeFillTint="33"/>
          </w:tcPr>
          <w:p w14:paraId="73126A0B" w14:textId="15F1DFC4" w:rsidR="00282C95" w:rsidRDefault="007B758E" w:rsidP="00282C95">
            <w:r>
              <w:t>1</w:t>
            </w:r>
          </w:p>
        </w:tc>
      </w:tr>
      <w:tr w:rsidR="000C14A1" w14:paraId="1C941AE1" w14:textId="77777777" w:rsidTr="007B0C9B">
        <w:tc>
          <w:tcPr>
            <w:tcW w:w="1271" w:type="dxa"/>
            <w:shd w:val="clear" w:color="auto" w:fill="D5DCE4" w:themeFill="text2" w:themeFillTint="33"/>
          </w:tcPr>
          <w:p w14:paraId="230166DE" w14:textId="77777777" w:rsidR="000C14A1" w:rsidRDefault="000C14A1" w:rsidP="000C14A1">
            <w:r>
              <w:t>9/2024</w:t>
            </w:r>
          </w:p>
        </w:tc>
        <w:tc>
          <w:tcPr>
            <w:tcW w:w="1985" w:type="dxa"/>
            <w:shd w:val="clear" w:color="auto" w:fill="D5DCE4" w:themeFill="text2" w:themeFillTint="33"/>
          </w:tcPr>
          <w:p w14:paraId="07D40D3F" w14:textId="6D0C259B" w:rsidR="000C14A1" w:rsidRDefault="00282C95" w:rsidP="000C14A1">
            <w:r>
              <w:t>-</w:t>
            </w:r>
          </w:p>
        </w:tc>
        <w:tc>
          <w:tcPr>
            <w:tcW w:w="1984" w:type="dxa"/>
            <w:shd w:val="clear" w:color="auto" w:fill="D5DCE4" w:themeFill="text2" w:themeFillTint="33"/>
          </w:tcPr>
          <w:p w14:paraId="6D0CDF02" w14:textId="6590F7E6" w:rsidR="000C14A1" w:rsidRDefault="00282C95" w:rsidP="000C14A1">
            <w:r>
              <w:t>81</w:t>
            </w:r>
          </w:p>
        </w:tc>
        <w:tc>
          <w:tcPr>
            <w:tcW w:w="1985" w:type="dxa"/>
            <w:shd w:val="clear" w:color="auto" w:fill="D5DCE4" w:themeFill="text2" w:themeFillTint="33"/>
          </w:tcPr>
          <w:p w14:paraId="21D4479D" w14:textId="753E2B32" w:rsidR="000C14A1" w:rsidRDefault="00282C95" w:rsidP="000C14A1">
            <w:r>
              <w:t>-</w:t>
            </w:r>
          </w:p>
        </w:tc>
        <w:tc>
          <w:tcPr>
            <w:tcW w:w="1842" w:type="dxa"/>
            <w:shd w:val="clear" w:color="auto" w:fill="D5DCE4" w:themeFill="text2" w:themeFillTint="33"/>
          </w:tcPr>
          <w:p w14:paraId="67CC1D7C" w14:textId="6CD27B86" w:rsidR="000C14A1" w:rsidRDefault="00282C95" w:rsidP="000C14A1">
            <w:r>
              <w:t>81</w:t>
            </w:r>
          </w:p>
        </w:tc>
      </w:tr>
      <w:tr w:rsidR="000C14A1" w14:paraId="637DF549" w14:textId="77777777" w:rsidTr="007B0C9B">
        <w:tc>
          <w:tcPr>
            <w:tcW w:w="1271" w:type="dxa"/>
            <w:shd w:val="clear" w:color="auto" w:fill="D5DCE4" w:themeFill="text2" w:themeFillTint="33"/>
          </w:tcPr>
          <w:p w14:paraId="78D7F4BD" w14:textId="77777777" w:rsidR="000C14A1" w:rsidRDefault="000C14A1" w:rsidP="000C14A1">
            <w:r>
              <w:t>10/2024</w:t>
            </w:r>
          </w:p>
        </w:tc>
        <w:tc>
          <w:tcPr>
            <w:tcW w:w="1985" w:type="dxa"/>
            <w:shd w:val="clear" w:color="auto" w:fill="D5DCE4" w:themeFill="text2" w:themeFillTint="33"/>
          </w:tcPr>
          <w:p w14:paraId="0FD4F00C" w14:textId="06B87FD2" w:rsidR="000C14A1" w:rsidRDefault="00282C95" w:rsidP="000C14A1">
            <w:r>
              <w:t>-</w:t>
            </w:r>
          </w:p>
        </w:tc>
        <w:tc>
          <w:tcPr>
            <w:tcW w:w="1984" w:type="dxa"/>
            <w:shd w:val="clear" w:color="auto" w:fill="D5DCE4" w:themeFill="text2" w:themeFillTint="33"/>
          </w:tcPr>
          <w:p w14:paraId="7709B9B9" w14:textId="27E9E474" w:rsidR="000C14A1" w:rsidRDefault="00282C95" w:rsidP="000C14A1">
            <w:r>
              <w:t>79</w:t>
            </w:r>
          </w:p>
        </w:tc>
        <w:tc>
          <w:tcPr>
            <w:tcW w:w="1985" w:type="dxa"/>
            <w:shd w:val="clear" w:color="auto" w:fill="D5DCE4" w:themeFill="text2" w:themeFillTint="33"/>
          </w:tcPr>
          <w:p w14:paraId="4B26E558" w14:textId="6F0C5E6C" w:rsidR="000C14A1" w:rsidRDefault="00282C95" w:rsidP="000C14A1">
            <w:r>
              <w:t>-</w:t>
            </w:r>
          </w:p>
        </w:tc>
        <w:tc>
          <w:tcPr>
            <w:tcW w:w="1842" w:type="dxa"/>
            <w:shd w:val="clear" w:color="auto" w:fill="D5DCE4" w:themeFill="text2" w:themeFillTint="33"/>
          </w:tcPr>
          <w:p w14:paraId="2E39339E" w14:textId="07AF2EC9" w:rsidR="000C14A1" w:rsidRDefault="00282C95" w:rsidP="000C14A1">
            <w:r>
              <w:t>79</w:t>
            </w:r>
          </w:p>
        </w:tc>
      </w:tr>
      <w:tr w:rsidR="000C14A1" w14:paraId="366708C5" w14:textId="77777777" w:rsidTr="007B0C9B">
        <w:tc>
          <w:tcPr>
            <w:tcW w:w="1271" w:type="dxa"/>
            <w:shd w:val="clear" w:color="auto" w:fill="D5DCE4" w:themeFill="text2" w:themeFillTint="33"/>
          </w:tcPr>
          <w:p w14:paraId="7237D6E5" w14:textId="77777777" w:rsidR="000C14A1" w:rsidRDefault="000C14A1" w:rsidP="000C14A1">
            <w:r>
              <w:t>11/2024</w:t>
            </w:r>
          </w:p>
        </w:tc>
        <w:tc>
          <w:tcPr>
            <w:tcW w:w="1985" w:type="dxa"/>
            <w:shd w:val="clear" w:color="auto" w:fill="D5DCE4" w:themeFill="text2" w:themeFillTint="33"/>
          </w:tcPr>
          <w:p w14:paraId="633C062D" w14:textId="15204999" w:rsidR="000C14A1" w:rsidRDefault="00EC0587" w:rsidP="000C14A1">
            <w:r>
              <w:t>1</w:t>
            </w:r>
          </w:p>
        </w:tc>
        <w:tc>
          <w:tcPr>
            <w:tcW w:w="1984" w:type="dxa"/>
            <w:shd w:val="clear" w:color="auto" w:fill="D5DCE4" w:themeFill="text2" w:themeFillTint="33"/>
          </w:tcPr>
          <w:p w14:paraId="10C5D746" w14:textId="4E4DAE30" w:rsidR="000C14A1" w:rsidRDefault="00EC0587" w:rsidP="000C14A1">
            <w:r>
              <w:t>78</w:t>
            </w:r>
          </w:p>
        </w:tc>
        <w:tc>
          <w:tcPr>
            <w:tcW w:w="1985" w:type="dxa"/>
            <w:shd w:val="clear" w:color="auto" w:fill="D5DCE4" w:themeFill="text2" w:themeFillTint="33"/>
          </w:tcPr>
          <w:p w14:paraId="10E053A0" w14:textId="31FA561C" w:rsidR="000C14A1" w:rsidRDefault="00EC0587" w:rsidP="000C14A1">
            <w:r>
              <w:t>-</w:t>
            </w:r>
          </w:p>
        </w:tc>
        <w:tc>
          <w:tcPr>
            <w:tcW w:w="1842" w:type="dxa"/>
            <w:shd w:val="clear" w:color="auto" w:fill="D5DCE4" w:themeFill="text2" w:themeFillTint="33"/>
          </w:tcPr>
          <w:p w14:paraId="08F4E7A3" w14:textId="23DA227C" w:rsidR="000C14A1" w:rsidRDefault="00EC0587" w:rsidP="000C14A1">
            <w:r>
              <w:t>79</w:t>
            </w:r>
          </w:p>
        </w:tc>
      </w:tr>
      <w:tr w:rsidR="000C14A1" w14:paraId="17A12ECE" w14:textId="77777777" w:rsidTr="007B0C9B">
        <w:tc>
          <w:tcPr>
            <w:tcW w:w="1271" w:type="dxa"/>
            <w:shd w:val="clear" w:color="auto" w:fill="D5DCE4" w:themeFill="text2" w:themeFillTint="33"/>
          </w:tcPr>
          <w:p w14:paraId="29C83C05" w14:textId="77777777" w:rsidR="000C14A1" w:rsidRDefault="000C14A1" w:rsidP="000C14A1">
            <w:r>
              <w:t>12/2024</w:t>
            </w:r>
          </w:p>
        </w:tc>
        <w:tc>
          <w:tcPr>
            <w:tcW w:w="1985" w:type="dxa"/>
            <w:shd w:val="clear" w:color="auto" w:fill="D5DCE4" w:themeFill="text2" w:themeFillTint="33"/>
          </w:tcPr>
          <w:p w14:paraId="01B3461D" w14:textId="1B78E3FE" w:rsidR="000C14A1" w:rsidRDefault="00EC0587" w:rsidP="000C14A1">
            <w:r>
              <w:t>1</w:t>
            </w:r>
          </w:p>
        </w:tc>
        <w:tc>
          <w:tcPr>
            <w:tcW w:w="1984" w:type="dxa"/>
            <w:shd w:val="clear" w:color="auto" w:fill="D5DCE4" w:themeFill="text2" w:themeFillTint="33"/>
          </w:tcPr>
          <w:p w14:paraId="55958626" w14:textId="07CF5A13" w:rsidR="000C14A1" w:rsidRDefault="00EC0587" w:rsidP="000C14A1">
            <w:r>
              <w:t>4</w:t>
            </w:r>
          </w:p>
        </w:tc>
        <w:tc>
          <w:tcPr>
            <w:tcW w:w="1985" w:type="dxa"/>
            <w:shd w:val="clear" w:color="auto" w:fill="D5DCE4" w:themeFill="text2" w:themeFillTint="33"/>
          </w:tcPr>
          <w:p w14:paraId="644841D0" w14:textId="38BF335D" w:rsidR="000C14A1" w:rsidRDefault="00EC0587" w:rsidP="000C14A1">
            <w:r>
              <w:t>-</w:t>
            </w:r>
          </w:p>
        </w:tc>
        <w:tc>
          <w:tcPr>
            <w:tcW w:w="1842" w:type="dxa"/>
            <w:shd w:val="clear" w:color="auto" w:fill="D5DCE4" w:themeFill="text2" w:themeFillTint="33"/>
          </w:tcPr>
          <w:p w14:paraId="4311A985" w14:textId="1A2253EC" w:rsidR="000C14A1" w:rsidRDefault="00EC0587" w:rsidP="000C14A1">
            <w:r>
              <w:t>5</w:t>
            </w:r>
          </w:p>
        </w:tc>
      </w:tr>
      <w:tr w:rsidR="000C14A1" w14:paraId="58D1748C" w14:textId="77777777" w:rsidTr="000C14A1">
        <w:tc>
          <w:tcPr>
            <w:tcW w:w="1271" w:type="dxa"/>
          </w:tcPr>
          <w:p w14:paraId="1D8D665C" w14:textId="77777777" w:rsidR="000C14A1" w:rsidRDefault="000C14A1" w:rsidP="000C14A1">
            <w:r>
              <w:t>1/2025</w:t>
            </w:r>
          </w:p>
        </w:tc>
        <w:tc>
          <w:tcPr>
            <w:tcW w:w="1985" w:type="dxa"/>
          </w:tcPr>
          <w:p w14:paraId="549CA2E0" w14:textId="5A0B5B26" w:rsidR="000C14A1" w:rsidRDefault="003511D2" w:rsidP="000C14A1">
            <w:r>
              <w:t>-</w:t>
            </w:r>
          </w:p>
        </w:tc>
        <w:tc>
          <w:tcPr>
            <w:tcW w:w="1984" w:type="dxa"/>
          </w:tcPr>
          <w:p w14:paraId="182141D8" w14:textId="6A8F87E4" w:rsidR="000C14A1" w:rsidRDefault="00282C95" w:rsidP="000C14A1">
            <w:r>
              <w:t>1</w:t>
            </w:r>
          </w:p>
        </w:tc>
        <w:tc>
          <w:tcPr>
            <w:tcW w:w="1985" w:type="dxa"/>
          </w:tcPr>
          <w:p w14:paraId="4EE7C679" w14:textId="1AE72B0A" w:rsidR="000C14A1" w:rsidRDefault="00282C95" w:rsidP="000C14A1">
            <w:r>
              <w:t>2</w:t>
            </w:r>
          </w:p>
        </w:tc>
        <w:tc>
          <w:tcPr>
            <w:tcW w:w="1842" w:type="dxa"/>
          </w:tcPr>
          <w:p w14:paraId="2CB5E2FB" w14:textId="56339F79" w:rsidR="000C14A1" w:rsidRDefault="00282C95" w:rsidP="000C14A1">
            <w:r>
              <w:t>3</w:t>
            </w:r>
          </w:p>
        </w:tc>
      </w:tr>
      <w:tr w:rsidR="003511D2" w14:paraId="7D02913A" w14:textId="77777777" w:rsidTr="000C14A1">
        <w:tc>
          <w:tcPr>
            <w:tcW w:w="1271" w:type="dxa"/>
          </w:tcPr>
          <w:p w14:paraId="767115FE" w14:textId="77777777" w:rsidR="003511D2" w:rsidRDefault="003511D2" w:rsidP="003511D2">
            <w:r>
              <w:t>2/2025</w:t>
            </w:r>
          </w:p>
        </w:tc>
        <w:tc>
          <w:tcPr>
            <w:tcW w:w="1985" w:type="dxa"/>
          </w:tcPr>
          <w:p w14:paraId="6B65AA21" w14:textId="3C735AE2" w:rsidR="003511D2" w:rsidRDefault="003511D2" w:rsidP="003511D2">
            <w:r w:rsidRPr="00EA454E">
              <w:t>-</w:t>
            </w:r>
          </w:p>
        </w:tc>
        <w:tc>
          <w:tcPr>
            <w:tcW w:w="1984" w:type="dxa"/>
          </w:tcPr>
          <w:p w14:paraId="363CB3BE" w14:textId="603ED415" w:rsidR="003511D2" w:rsidRDefault="00282C95" w:rsidP="003511D2">
            <w:r>
              <w:t>1</w:t>
            </w:r>
          </w:p>
        </w:tc>
        <w:tc>
          <w:tcPr>
            <w:tcW w:w="1985" w:type="dxa"/>
          </w:tcPr>
          <w:p w14:paraId="51C84E53" w14:textId="58B3117B" w:rsidR="003511D2" w:rsidRDefault="003511D2" w:rsidP="003511D2">
            <w:r w:rsidRPr="00EA454E">
              <w:t>-</w:t>
            </w:r>
          </w:p>
        </w:tc>
        <w:tc>
          <w:tcPr>
            <w:tcW w:w="1842" w:type="dxa"/>
          </w:tcPr>
          <w:p w14:paraId="0C7198E0" w14:textId="73F0B29A" w:rsidR="003511D2" w:rsidRDefault="00282C95" w:rsidP="003511D2">
            <w:r>
              <w:t>1</w:t>
            </w:r>
          </w:p>
        </w:tc>
      </w:tr>
      <w:tr w:rsidR="003511D2" w14:paraId="4F123249" w14:textId="77777777" w:rsidTr="000C14A1">
        <w:tc>
          <w:tcPr>
            <w:tcW w:w="1271" w:type="dxa"/>
          </w:tcPr>
          <w:p w14:paraId="668A65B0" w14:textId="77777777" w:rsidR="003511D2" w:rsidRDefault="003511D2" w:rsidP="003511D2">
            <w:r>
              <w:t>3/2025</w:t>
            </w:r>
          </w:p>
        </w:tc>
        <w:tc>
          <w:tcPr>
            <w:tcW w:w="1985" w:type="dxa"/>
          </w:tcPr>
          <w:p w14:paraId="666C0872" w14:textId="307262D3" w:rsidR="003511D2" w:rsidRDefault="003511D2" w:rsidP="003511D2">
            <w:r w:rsidRPr="00EA454E">
              <w:t>-</w:t>
            </w:r>
          </w:p>
        </w:tc>
        <w:tc>
          <w:tcPr>
            <w:tcW w:w="1984" w:type="dxa"/>
          </w:tcPr>
          <w:p w14:paraId="598CF2C0" w14:textId="5A0A5AE1" w:rsidR="003511D2" w:rsidRDefault="00282C95" w:rsidP="003511D2">
            <w:r>
              <w:t>3</w:t>
            </w:r>
          </w:p>
        </w:tc>
        <w:tc>
          <w:tcPr>
            <w:tcW w:w="1985" w:type="dxa"/>
          </w:tcPr>
          <w:p w14:paraId="0F499AD3" w14:textId="68B27632" w:rsidR="003511D2" w:rsidRDefault="003511D2" w:rsidP="003511D2">
            <w:r w:rsidRPr="00EA454E">
              <w:t>-</w:t>
            </w:r>
          </w:p>
        </w:tc>
        <w:tc>
          <w:tcPr>
            <w:tcW w:w="1842" w:type="dxa"/>
          </w:tcPr>
          <w:p w14:paraId="15C559C9" w14:textId="6467F0EE" w:rsidR="003511D2" w:rsidRDefault="00282C95" w:rsidP="003511D2">
            <w:r>
              <w:t>3</w:t>
            </w:r>
          </w:p>
        </w:tc>
      </w:tr>
      <w:tr w:rsidR="003511D2" w14:paraId="195A09C3" w14:textId="77777777" w:rsidTr="000C14A1">
        <w:tc>
          <w:tcPr>
            <w:tcW w:w="1271" w:type="dxa"/>
          </w:tcPr>
          <w:p w14:paraId="081FF230" w14:textId="77777777" w:rsidR="003511D2" w:rsidRDefault="003511D2" w:rsidP="003511D2">
            <w:r>
              <w:t>4/2025</w:t>
            </w:r>
          </w:p>
        </w:tc>
        <w:tc>
          <w:tcPr>
            <w:tcW w:w="1985" w:type="dxa"/>
          </w:tcPr>
          <w:p w14:paraId="4C9AE2D8" w14:textId="2F460083" w:rsidR="003511D2" w:rsidRDefault="003511D2" w:rsidP="003511D2">
            <w:r w:rsidRPr="00EA454E">
              <w:t>-</w:t>
            </w:r>
          </w:p>
        </w:tc>
        <w:tc>
          <w:tcPr>
            <w:tcW w:w="1984" w:type="dxa"/>
          </w:tcPr>
          <w:p w14:paraId="6CFD5647" w14:textId="11F03102" w:rsidR="003511D2" w:rsidRDefault="003511D2" w:rsidP="003511D2">
            <w:r w:rsidRPr="00EA454E">
              <w:t>-</w:t>
            </w:r>
          </w:p>
        </w:tc>
        <w:tc>
          <w:tcPr>
            <w:tcW w:w="1985" w:type="dxa"/>
          </w:tcPr>
          <w:p w14:paraId="4DE3CB84" w14:textId="55EA084B" w:rsidR="003511D2" w:rsidRDefault="00282C95" w:rsidP="003511D2">
            <w:r>
              <w:t>1</w:t>
            </w:r>
          </w:p>
        </w:tc>
        <w:tc>
          <w:tcPr>
            <w:tcW w:w="1842" w:type="dxa"/>
          </w:tcPr>
          <w:p w14:paraId="37036C2F" w14:textId="3AF416E4" w:rsidR="003511D2" w:rsidRDefault="00282C95" w:rsidP="003511D2">
            <w:r>
              <w:t>1</w:t>
            </w:r>
          </w:p>
        </w:tc>
      </w:tr>
      <w:tr w:rsidR="003511D2" w14:paraId="61E46F5E" w14:textId="77777777" w:rsidTr="000C14A1">
        <w:tc>
          <w:tcPr>
            <w:tcW w:w="1271" w:type="dxa"/>
          </w:tcPr>
          <w:p w14:paraId="2E354AA5" w14:textId="77777777" w:rsidR="003511D2" w:rsidRDefault="003511D2" w:rsidP="003511D2">
            <w:r>
              <w:t>5/2025</w:t>
            </w:r>
          </w:p>
        </w:tc>
        <w:tc>
          <w:tcPr>
            <w:tcW w:w="1985" w:type="dxa"/>
          </w:tcPr>
          <w:p w14:paraId="4D7D5663" w14:textId="2B8E5C7C" w:rsidR="003511D2" w:rsidRDefault="003511D2" w:rsidP="003511D2">
            <w:r w:rsidRPr="00EA454E">
              <w:t>-</w:t>
            </w:r>
          </w:p>
        </w:tc>
        <w:tc>
          <w:tcPr>
            <w:tcW w:w="1984" w:type="dxa"/>
          </w:tcPr>
          <w:p w14:paraId="5C67E184" w14:textId="5E5444AE" w:rsidR="003511D2" w:rsidRDefault="00282C95" w:rsidP="003511D2">
            <w:r>
              <w:t>1</w:t>
            </w:r>
          </w:p>
        </w:tc>
        <w:tc>
          <w:tcPr>
            <w:tcW w:w="1985" w:type="dxa"/>
          </w:tcPr>
          <w:p w14:paraId="18435EB8" w14:textId="42341C18" w:rsidR="003511D2" w:rsidRDefault="00282C95" w:rsidP="003511D2">
            <w:r>
              <w:t>1</w:t>
            </w:r>
          </w:p>
        </w:tc>
        <w:tc>
          <w:tcPr>
            <w:tcW w:w="1842" w:type="dxa"/>
          </w:tcPr>
          <w:p w14:paraId="6B95838C" w14:textId="3639612B" w:rsidR="003511D2" w:rsidRDefault="00282C95" w:rsidP="003511D2">
            <w:r>
              <w:t>2</w:t>
            </w:r>
          </w:p>
        </w:tc>
      </w:tr>
      <w:tr w:rsidR="003511D2" w14:paraId="799AC44B" w14:textId="77777777" w:rsidTr="000C14A1">
        <w:tc>
          <w:tcPr>
            <w:tcW w:w="1271" w:type="dxa"/>
          </w:tcPr>
          <w:p w14:paraId="13915D5E" w14:textId="77777777" w:rsidR="003511D2" w:rsidRDefault="003511D2" w:rsidP="003511D2">
            <w:r>
              <w:t>6/2025</w:t>
            </w:r>
          </w:p>
        </w:tc>
        <w:tc>
          <w:tcPr>
            <w:tcW w:w="1985" w:type="dxa"/>
          </w:tcPr>
          <w:p w14:paraId="4AB7880F" w14:textId="1DB2C368" w:rsidR="003511D2" w:rsidRDefault="003511D2" w:rsidP="003511D2">
            <w:r w:rsidRPr="00545C06">
              <w:t>-</w:t>
            </w:r>
          </w:p>
        </w:tc>
        <w:tc>
          <w:tcPr>
            <w:tcW w:w="1984" w:type="dxa"/>
          </w:tcPr>
          <w:p w14:paraId="7DEB8807" w14:textId="48AA1852" w:rsidR="003511D2" w:rsidRDefault="00282C95" w:rsidP="003511D2">
            <w:r>
              <w:t>1</w:t>
            </w:r>
          </w:p>
        </w:tc>
        <w:tc>
          <w:tcPr>
            <w:tcW w:w="1985" w:type="dxa"/>
          </w:tcPr>
          <w:p w14:paraId="4FCE79EA" w14:textId="1C2C5135" w:rsidR="003511D2" w:rsidRDefault="00282C95" w:rsidP="003511D2">
            <w:r>
              <w:t>1</w:t>
            </w:r>
          </w:p>
        </w:tc>
        <w:tc>
          <w:tcPr>
            <w:tcW w:w="1842" w:type="dxa"/>
          </w:tcPr>
          <w:p w14:paraId="3F27EC23" w14:textId="36814F63" w:rsidR="003511D2" w:rsidRDefault="00282C95" w:rsidP="003511D2">
            <w:r>
              <w:t>2</w:t>
            </w:r>
          </w:p>
        </w:tc>
      </w:tr>
      <w:tr w:rsidR="003511D2" w14:paraId="222CEC2E" w14:textId="77777777" w:rsidTr="000C14A1">
        <w:tc>
          <w:tcPr>
            <w:tcW w:w="1271" w:type="dxa"/>
          </w:tcPr>
          <w:p w14:paraId="41695952" w14:textId="77777777" w:rsidR="003511D2" w:rsidRDefault="003511D2" w:rsidP="003511D2">
            <w:r>
              <w:t>7/2025</w:t>
            </w:r>
          </w:p>
        </w:tc>
        <w:tc>
          <w:tcPr>
            <w:tcW w:w="1985" w:type="dxa"/>
          </w:tcPr>
          <w:p w14:paraId="0194842C" w14:textId="42EED771" w:rsidR="003511D2" w:rsidRDefault="00282C95" w:rsidP="003511D2">
            <w:r>
              <w:t>2</w:t>
            </w:r>
          </w:p>
        </w:tc>
        <w:tc>
          <w:tcPr>
            <w:tcW w:w="1984" w:type="dxa"/>
          </w:tcPr>
          <w:p w14:paraId="399F363F" w14:textId="2A65C559" w:rsidR="003511D2" w:rsidRDefault="00282C95" w:rsidP="003511D2">
            <w:r>
              <w:t>4</w:t>
            </w:r>
          </w:p>
        </w:tc>
        <w:tc>
          <w:tcPr>
            <w:tcW w:w="1985" w:type="dxa"/>
          </w:tcPr>
          <w:p w14:paraId="2BF0D373" w14:textId="603C0735" w:rsidR="003511D2" w:rsidRDefault="003511D2" w:rsidP="003511D2">
            <w:r w:rsidRPr="00545C06">
              <w:t>-</w:t>
            </w:r>
          </w:p>
        </w:tc>
        <w:tc>
          <w:tcPr>
            <w:tcW w:w="1842" w:type="dxa"/>
          </w:tcPr>
          <w:p w14:paraId="50ECA96F" w14:textId="3CFB9312" w:rsidR="003511D2" w:rsidRDefault="00282C95" w:rsidP="003511D2">
            <w:r>
              <w:t>6</w:t>
            </w:r>
          </w:p>
        </w:tc>
      </w:tr>
      <w:tr w:rsidR="000C14A1" w14:paraId="0729E5F2" w14:textId="77777777" w:rsidTr="000C14A1">
        <w:tc>
          <w:tcPr>
            <w:tcW w:w="1271" w:type="dxa"/>
          </w:tcPr>
          <w:p w14:paraId="306D66EC" w14:textId="77777777" w:rsidR="000C14A1" w:rsidRDefault="000C14A1" w:rsidP="000C14A1">
            <w:r>
              <w:t>8/2025</w:t>
            </w:r>
          </w:p>
        </w:tc>
        <w:tc>
          <w:tcPr>
            <w:tcW w:w="1985" w:type="dxa"/>
          </w:tcPr>
          <w:p w14:paraId="701226C6" w14:textId="5333790A" w:rsidR="000C14A1" w:rsidRDefault="003511D2" w:rsidP="000C14A1">
            <w:r>
              <w:t>-</w:t>
            </w:r>
          </w:p>
        </w:tc>
        <w:tc>
          <w:tcPr>
            <w:tcW w:w="1984" w:type="dxa"/>
          </w:tcPr>
          <w:p w14:paraId="03667F3B" w14:textId="4CD98A66" w:rsidR="000C14A1" w:rsidRDefault="007B758E" w:rsidP="000C14A1">
            <w:r>
              <w:t>3</w:t>
            </w:r>
          </w:p>
        </w:tc>
        <w:tc>
          <w:tcPr>
            <w:tcW w:w="1985" w:type="dxa"/>
          </w:tcPr>
          <w:p w14:paraId="0E2BB34F" w14:textId="78B75C41" w:rsidR="000C14A1" w:rsidRDefault="003511D2" w:rsidP="000C14A1">
            <w:r>
              <w:t>-</w:t>
            </w:r>
          </w:p>
        </w:tc>
        <w:tc>
          <w:tcPr>
            <w:tcW w:w="1842" w:type="dxa"/>
          </w:tcPr>
          <w:p w14:paraId="3D8A8C01" w14:textId="0B535DA6" w:rsidR="000C14A1" w:rsidRDefault="007B758E" w:rsidP="000C14A1">
            <w:r>
              <w:t>3</w:t>
            </w:r>
          </w:p>
        </w:tc>
      </w:tr>
      <w:tr w:rsidR="000C14A1" w14:paraId="3CADAD9B" w14:textId="77777777" w:rsidTr="000C14A1">
        <w:tc>
          <w:tcPr>
            <w:tcW w:w="1271" w:type="dxa"/>
          </w:tcPr>
          <w:p w14:paraId="6D6737BF" w14:textId="77777777" w:rsidR="000C14A1" w:rsidRDefault="000C14A1" w:rsidP="000C14A1">
            <w:r>
              <w:t>9/2025</w:t>
            </w:r>
          </w:p>
        </w:tc>
        <w:tc>
          <w:tcPr>
            <w:tcW w:w="1985" w:type="dxa"/>
          </w:tcPr>
          <w:p w14:paraId="2BD29B7D" w14:textId="48F53660" w:rsidR="000C14A1" w:rsidRDefault="00282C95" w:rsidP="000C14A1">
            <w:r>
              <w:t>-</w:t>
            </w:r>
          </w:p>
        </w:tc>
        <w:tc>
          <w:tcPr>
            <w:tcW w:w="1984" w:type="dxa"/>
          </w:tcPr>
          <w:p w14:paraId="49A3E30D" w14:textId="79900E9B" w:rsidR="000C14A1" w:rsidRDefault="00282C95" w:rsidP="000C14A1">
            <w:r>
              <w:t>2</w:t>
            </w:r>
          </w:p>
        </w:tc>
        <w:tc>
          <w:tcPr>
            <w:tcW w:w="1985" w:type="dxa"/>
          </w:tcPr>
          <w:p w14:paraId="2F4A3EFE" w14:textId="0233CB22" w:rsidR="000C14A1" w:rsidRDefault="00282C95" w:rsidP="000C14A1">
            <w:r>
              <w:t>-</w:t>
            </w:r>
          </w:p>
        </w:tc>
        <w:tc>
          <w:tcPr>
            <w:tcW w:w="1842" w:type="dxa"/>
          </w:tcPr>
          <w:p w14:paraId="4E5F64DF" w14:textId="14203CE4" w:rsidR="000C14A1" w:rsidRDefault="00282C95" w:rsidP="000C14A1">
            <w:r>
              <w:t>2</w:t>
            </w:r>
          </w:p>
        </w:tc>
      </w:tr>
      <w:tr w:rsidR="00282C95" w14:paraId="7A46A0B9" w14:textId="77777777" w:rsidTr="000C14A1">
        <w:tc>
          <w:tcPr>
            <w:tcW w:w="1271" w:type="dxa"/>
          </w:tcPr>
          <w:p w14:paraId="6DE9F10B" w14:textId="77777777" w:rsidR="00282C95" w:rsidRDefault="00282C95" w:rsidP="00282C95">
            <w:r>
              <w:t>10/2025</w:t>
            </w:r>
          </w:p>
        </w:tc>
        <w:tc>
          <w:tcPr>
            <w:tcW w:w="1985" w:type="dxa"/>
          </w:tcPr>
          <w:p w14:paraId="42D115C0" w14:textId="04475D13" w:rsidR="00282C95" w:rsidRDefault="00282C95" w:rsidP="00282C95">
            <w:r w:rsidRPr="00CF2F27">
              <w:t>-</w:t>
            </w:r>
          </w:p>
        </w:tc>
        <w:tc>
          <w:tcPr>
            <w:tcW w:w="1984" w:type="dxa"/>
          </w:tcPr>
          <w:p w14:paraId="6A3C502C" w14:textId="40CA6197" w:rsidR="00282C95" w:rsidRDefault="00282C95" w:rsidP="00282C95">
            <w:r w:rsidRPr="00CF2F27">
              <w:t>-</w:t>
            </w:r>
          </w:p>
        </w:tc>
        <w:tc>
          <w:tcPr>
            <w:tcW w:w="1985" w:type="dxa"/>
          </w:tcPr>
          <w:p w14:paraId="26DC97A1" w14:textId="2F0EC6D5" w:rsidR="00282C95" w:rsidRDefault="00282C95" w:rsidP="00282C95">
            <w:r w:rsidRPr="00CF2F27">
              <w:t>-</w:t>
            </w:r>
          </w:p>
        </w:tc>
        <w:tc>
          <w:tcPr>
            <w:tcW w:w="1842" w:type="dxa"/>
          </w:tcPr>
          <w:p w14:paraId="77B1C7B0" w14:textId="64EE9F36" w:rsidR="00282C95" w:rsidRDefault="00282C95" w:rsidP="00282C95">
            <w:r w:rsidRPr="00CF2F27">
              <w:t>-</w:t>
            </w:r>
          </w:p>
        </w:tc>
      </w:tr>
      <w:tr w:rsidR="000C14A1" w14:paraId="047E9BE9" w14:textId="77777777" w:rsidTr="000C14A1">
        <w:tc>
          <w:tcPr>
            <w:tcW w:w="1271" w:type="dxa"/>
          </w:tcPr>
          <w:p w14:paraId="0290C7BB" w14:textId="77777777" w:rsidR="000C14A1" w:rsidRDefault="000C14A1" w:rsidP="000C14A1">
            <w:r>
              <w:t>1.11.</w:t>
            </w:r>
            <w:r w:rsidRPr="007E6EC6">
              <w:t>–</w:t>
            </w:r>
            <w:r>
              <w:t>14.11.2025</w:t>
            </w:r>
          </w:p>
        </w:tc>
        <w:tc>
          <w:tcPr>
            <w:tcW w:w="1985" w:type="dxa"/>
          </w:tcPr>
          <w:p w14:paraId="074B016A" w14:textId="0269C07F" w:rsidR="000C14A1" w:rsidRDefault="00EC0587" w:rsidP="000C14A1">
            <w:r>
              <w:t>1</w:t>
            </w:r>
          </w:p>
        </w:tc>
        <w:tc>
          <w:tcPr>
            <w:tcW w:w="1984" w:type="dxa"/>
          </w:tcPr>
          <w:p w14:paraId="638206FD" w14:textId="2E0A8C9F" w:rsidR="000C14A1" w:rsidRDefault="00EC0587" w:rsidP="000C14A1">
            <w:r>
              <w:t>1</w:t>
            </w:r>
          </w:p>
        </w:tc>
        <w:tc>
          <w:tcPr>
            <w:tcW w:w="1985" w:type="dxa"/>
          </w:tcPr>
          <w:p w14:paraId="0E5313B0" w14:textId="4CE58054" w:rsidR="000C14A1" w:rsidRDefault="00EC0587" w:rsidP="000C14A1">
            <w:r>
              <w:t>-</w:t>
            </w:r>
          </w:p>
        </w:tc>
        <w:tc>
          <w:tcPr>
            <w:tcW w:w="1842" w:type="dxa"/>
          </w:tcPr>
          <w:p w14:paraId="2426EDD4" w14:textId="65C18A5A" w:rsidR="000C14A1" w:rsidRDefault="00EC0587" w:rsidP="000C14A1">
            <w:r>
              <w:t>2</w:t>
            </w:r>
          </w:p>
        </w:tc>
      </w:tr>
    </w:tbl>
    <w:p w14:paraId="082FEE79" w14:textId="3F3BF6E4" w:rsidR="00FA59CC" w:rsidRPr="00FA59CC" w:rsidRDefault="000C14A1" w:rsidP="000C14A1">
      <w:pPr>
        <w:pStyle w:val="Kuvateksti"/>
      </w:pPr>
      <w:r>
        <w:t xml:space="preserve">Taulukko </w:t>
      </w:r>
      <w:r w:rsidR="00604F98">
        <w:t>4</w:t>
      </w:r>
      <w:r>
        <w:t xml:space="preserve">. Turvallisuusvälikohtaukset kuukausittain </w:t>
      </w:r>
      <w:proofErr w:type="spellStart"/>
      <w:r w:rsidR="00104DCB">
        <w:t>Bekaan</w:t>
      </w:r>
      <w:proofErr w:type="spellEnd"/>
      <w:r w:rsidR="00104DCB">
        <w:t xml:space="preserve"> laakson</w:t>
      </w:r>
      <w:r>
        <w:t xml:space="preserve"> 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p w14:paraId="31DC4D9B" w14:textId="497581D2" w:rsidR="00FA59CC" w:rsidRDefault="00FA59CC" w:rsidP="00FA59CC">
      <w:pPr>
        <w:pStyle w:val="Otsikko2"/>
      </w:pPr>
      <w:r w:rsidRPr="00FA59CC">
        <w:t xml:space="preserve">Etelä-Libanon </w:t>
      </w:r>
    </w:p>
    <w:p w14:paraId="6B9A0F3E" w14:textId="5B85D2E7" w:rsidR="000C14A1" w:rsidRDefault="000C14A1" w:rsidP="000C14A1">
      <w:r w:rsidRPr="007E6EC6">
        <w:t>ACLEDin datan mukaan</w:t>
      </w:r>
      <w:r>
        <w:t xml:space="preserve"> </w:t>
      </w:r>
      <w:r w:rsidR="00D45988">
        <w:t>Etelä-Libanonin</w:t>
      </w:r>
      <w:r>
        <w:t xml:space="preserve"> maakunnan alueella</w:t>
      </w:r>
      <w:r w:rsidRPr="007E6EC6">
        <w:t xml:space="preserve"> raportoitiin</w:t>
      </w:r>
      <w:r>
        <w:t xml:space="preserve"> </w:t>
      </w:r>
      <w:r w:rsidRPr="007E6EC6">
        <w:t>1.</w:t>
      </w:r>
      <w:r>
        <w:t>8</w:t>
      </w:r>
      <w:r w:rsidRPr="007E6EC6">
        <w:t>.2024–</w:t>
      </w:r>
      <w:r>
        <w:t>14.11</w:t>
      </w:r>
      <w:r w:rsidRPr="007E6EC6">
        <w:t>.2025</w:t>
      </w:r>
      <w:r>
        <w:t xml:space="preserve"> yhteensä </w:t>
      </w:r>
      <w:r w:rsidR="00544A1E">
        <w:t>3 112</w:t>
      </w:r>
      <w:r>
        <w:t xml:space="preserve"> </w:t>
      </w:r>
      <w:r w:rsidRPr="007E6EC6">
        <w:t>turvallisuusvälikohtau</w:t>
      </w:r>
      <w:r>
        <w:t>sta,</w:t>
      </w:r>
      <w:r w:rsidRPr="007E6EC6">
        <w:t xml:space="preserve"> jotka koostuivat taisteluista (</w:t>
      </w:r>
      <w:r w:rsidR="00544A1E">
        <w:t>50</w:t>
      </w:r>
      <w:r w:rsidRPr="007E6EC6">
        <w:t>), räjähde- ja ilmaiskuista (</w:t>
      </w:r>
      <w:r w:rsidR="00544A1E">
        <w:t>3 048</w:t>
      </w:r>
      <w:r w:rsidRPr="007E6EC6">
        <w:t>) sekä väkivallasta siviilejä vastaan (</w:t>
      </w:r>
      <w:r w:rsidR="00544A1E">
        <w:t>14</w:t>
      </w:r>
      <w:r w:rsidRPr="007E6EC6">
        <w:t>).</w:t>
      </w:r>
      <w:r>
        <w:t xml:space="preserve"> Turvallisuusvälikohtauksista noin </w:t>
      </w:r>
      <w:r w:rsidR="00544A1E">
        <w:t>98</w:t>
      </w:r>
      <w:r>
        <w:t xml:space="preserve"> </w:t>
      </w:r>
      <w:r>
        <w:lastRenderedPageBreak/>
        <w:t>prosenttia (</w:t>
      </w:r>
      <w:r w:rsidR="00544A1E">
        <w:t xml:space="preserve">3 038 </w:t>
      </w:r>
      <w:r>
        <w:t>tapausta) oli Israelin armeijan</w:t>
      </w:r>
      <w:r w:rsidR="0076198F">
        <w:t xml:space="preserve"> tai sen tiedustelupalvelu Mossadin</w:t>
      </w:r>
      <w:r>
        <w:t xml:space="preserve"> tekemiä </w:t>
      </w:r>
      <w:r w:rsidR="00544A1E">
        <w:t xml:space="preserve">ilmaiskuja, </w:t>
      </w:r>
      <w:r w:rsidR="00544A1E" w:rsidRPr="00E74C96">
        <w:t>kranaatti-/tykistötulitu</w:t>
      </w:r>
      <w:r w:rsidR="00544A1E">
        <w:t>sta/</w:t>
      </w:r>
      <w:r w:rsidR="00544A1E" w:rsidRPr="00E74C96">
        <w:t>ohjusisku</w:t>
      </w:r>
      <w:r w:rsidR="00544A1E">
        <w:t xml:space="preserve">ja, </w:t>
      </w:r>
      <w:r w:rsidR="009632BC">
        <w:t>niiden asettamia kauko-ohjattavia räjähteitä /maamiinoja tai improvisoiduilla räjähteillä tehtyjä iskuja</w:t>
      </w:r>
      <w:r w:rsidR="00544A1E">
        <w:t xml:space="preserve"> ja siviileihin kohdistuneita hyökkäyksiä tai kidnappauksia/pakotettuja katoamisia</w:t>
      </w:r>
      <w:r>
        <w:t>.</w:t>
      </w:r>
      <w:r>
        <w:rPr>
          <w:rStyle w:val="Alaviitteenviite"/>
        </w:rPr>
        <w:footnoteReference w:id="36"/>
      </w:r>
      <w:r>
        <w:t xml:space="preserve"> </w:t>
      </w:r>
    </w:p>
    <w:p w14:paraId="1047B8DC" w14:textId="20DFC9CF" w:rsidR="000C14A1" w:rsidRDefault="000C14A1" w:rsidP="00B93D6D">
      <w:r>
        <w:t xml:space="preserve">ACLED raportoi </w:t>
      </w:r>
      <w:r w:rsidR="00D45988">
        <w:t>Etelä-Libanonin</w:t>
      </w:r>
      <w:r>
        <w:t xml:space="preserve"> maakunn</w:t>
      </w:r>
      <w:r w:rsidR="00251669">
        <w:t xml:space="preserve">assa </w:t>
      </w:r>
      <w:r>
        <w:t xml:space="preserve">tarkastelujakson aikana yhteensä </w:t>
      </w:r>
      <w:r w:rsidR="00DC399F">
        <w:t xml:space="preserve">1 315 </w:t>
      </w:r>
      <w:r w:rsidR="00251669">
        <w:t>kuolonuhria</w:t>
      </w:r>
      <w:r w:rsidR="003C4D5B">
        <w:rPr>
          <w:rStyle w:val="Alaviitteenviite"/>
        </w:rPr>
        <w:footnoteReference w:id="37"/>
      </w:r>
      <w:r w:rsidR="00DC399F">
        <w:t xml:space="preserve">. </w:t>
      </w:r>
      <w:r w:rsidR="00B93D6D" w:rsidRPr="005A4A3B">
        <w:t xml:space="preserve">Vuonna 2025 ACLED oli raportoinut </w:t>
      </w:r>
      <w:r w:rsidR="00B93D6D">
        <w:t>Etelä-Libanonissa</w:t>
      </w:r>
      <w:r w:rsidR="00B93D6D" w:rsidRPr="005A4A3B">
        <w:t xml:space="preserve"> marraskuun puoliväliin mennessä (1.1.–14.11.2025)</w:t>
      </w:r>
      <w:r w:rsidR="00B93D6D">
        <w:t xml:space="preserve"> </w:t>
      </w:r>
      <w:r w:rsidR="00DC399F">
        <w:t>yhteensä 71 kuolonuhria</w:t>
      </w:r>
      <w:r w:rsidR="002D740A">
        <w:t>, joista</w:t>
      </w:r>
      <w:r w:rsidR="00B93D6D">
        <w:t xml:space="preserve"> ainakin</w:t>
      </w:r>
      <w:r w:rsidR="0093600D">
        <w:t xml:space="preserve"> </w:t>
      </w:r>
      <w:r w:rsidR="002D740A">
        <w:t>1</w:t>
      </w:r>
      <w:r w:rsidR="00B93D6D">
        <w:t>1</w:t>
      </w:r>
      <w:r w:rsidR="002D740A">
        <w:t xml:space="preserve"> oli siviilejä</w:t>
      </w:r>
      <w:r w:rsidR="00B93D6D">
        <w:t>.</w:t>
      </w:r>
      <w:r w:rsidR="002D740A">
        <w:rPr>
          <w:rStyle w:val="Alaviitteenviite"/>
        </w:rPr>
        <w:footnoteReference w:id="38"/>
      </w:r>
    </w:p>
    <w:tbl>
      <w:tblPr>
        <w:tblStyle w:val="TaulukkoRuudukko"/>
        <w:tblW w:w="9067" w:type="dxa"/>
        <w:tblLook w:val="04A0" w:firstRow="1" w:lastRow="0" w:firstColumn="1" w:lastColumn="0" w:noHBand="0" w:noVBand="1"/>
      </w:tblPr>
      <w:tblGrid>
        <w:gridCol w:w="1271"/>
        <w:gridCol w:w="1985"/>
        <w:gridCol w:w="1984"/>
        <w:gridCol w:w="1985"/>
        <w:gridCol w:w="1842"/>
      </w:tblGrid>
      <w:tr w:rsidR="005A5955" w14:paraId="27256B2F" w14:textId="77777777" w:rsidTr="007B0C9B">
        <w:tc>
          <w:tcPr>
            <w:tcW w:w="1271" w:type="dxa"/>
            <w:shd w:val="clear" w:color="auto" w:fill="D5DCE4" w:themeFill="text2" w:themeFillTint="33"/>
          </w:tcPr>
          <w:p w14:paraId="2A8B82CD" w14:textId="77777777" w:rsidR="005A5955" w:rsidRPr="00DA6BF4" w:rsidRDefault="005A5955" w:rsidP="005A5955">
            <w:pPr>
              <w:jc w:val="left"/>
              <w:rPr>
                <w:b/>
                <w:bCs/>
              </w:rPr>
            </w:pPr>
            <w:r w:rsidRPr="00DA6BF4">
              <w:rPr>
                <w:b/>
                <w:bCs/>
              </w:rPr>
              <w:t>Kk/vuosi</w:t>
            </w:r>
          </w:p>
        </w:tc>
        <w:tc>
          <w:tcPr>
            <w:tcW w:w="1985" w:type="dxa"/>
            <w:shd w:val="clear" w:color="auto" w:fill="D5DCE4" w:themeFill="text2" w:themeFillTint="33"/>
          </w:tcPr>
          <w:p w14:paraId="4525B2C3" w14:textId="77777777" w:rsidR="005A5955" w:rsidRPr="00DA6BF4" w:rsidRDefault="005A5955" w:rsidP="005A5955">
            <w:pPr>
              <w:jc w:val="left"/>
              <w:rPr>
                <w:b/>
                <w:bCs/>
              </w:rPr>
            </w:pPr>
            <w:r>
              <w:rPr>
                <w:b/>
                <w:bCs/>
              </w:rPr>
              <w:t>Taistelut-kategoria</w:t>
            </w:r>
          </w:p>
        </w:tc>
        <w:tc>
          <w:tcPr>
            <w:tcW w:w="1984" w:type="dxa"/>
            <w:shd w:val="clear" w:color="auto" w:fill="D5DCE4" w:themeFill="text2" w:themeFillTint="33"/>
          </w:tcPr>
          <w:p w14:paraId="5247B6D5"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985" w:type="dxa"/>
            <w:shd w:val="clear" w:color="auto" w:fill="D5DCE4" w:themeFill="text2" w:themeFillTint="33"/>
          </w:tcPr>
          <w:p w14:paraId="243DFAF9"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78D1E404"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0C14A1" w14:paraId="72FAFE5D" w14:textId="77777777" w:rsidTr="007B0C9B">
        <w:tc>
          <w:tcPr>
            <w:tcW w:w="1271" w:type="dxa"/>
            <w:shd w:val="clear" w:color="auto" w:fill="D5DCE4" w:themeFill="text2" w:themeFillTint="33"/>
          </w:tcPr>
          <w:p w14:paraId="618DBC1E" w14:textId="77777777" w:rsidR="000C14A1" w:rsidRDefault="000C14A1" w:rsidP="000C14A1">
            <w:r>
              <w:t>8/2024</w:t>
            </w:r>
          </w:p>
        </w:tc>
        <w:tc>
          <w:tcPr>
            <w:tcW w:w="1985" w:type="dxa"/>
            <w:shd w:val="clear" w:color="auto" w:fill="D5DCE4" w:themeFill="text2" w:themeFillTint="33"/>
          </w:tcPr>
          <w:p w14:paraId="1576C722" w14:textId="0EC1C9CF" w:rsidR="000C14A1" w:rsidRDefault="00881D5B" w:rsidP="000C14A1">
            <w:r>
              <w:t>-</w:t>
            </w:r>
          </w:p>
        </w:tc>
        <w:tc>
          <w:tcPr>
            <w:tcW w:w="1984" w:type="dxa"/>
            <w:shd w:val="clear" w:color="auto" w:fill="D5DCE4" w:themeFill="text2" w:themeFillTint="33"/>
          </w:tcPr>
          <w:p w14:paraId="08C21CFA" w14:textId="3B30DB08" w:rsidR="000C14A1" w:rsidRDefault="00881D5B" w:rsidP="000C14A1">
            <w:r>
              <w:t>226</w:t>
            </w:r>
          </w:p>
        </w:tc>
        <w:tc>
          <w:tcPr>
            <w:tcW w:w="1985" w:type="dxa"/>
            <w:shd w:val="clear" w:color="auto" w:fill="D5DCE4" w:themeFill="text2" w:themeFillTint="33"/>
          </w:tcPr>
          <w:p w14:paraId="19DE4A16" w14:textId="3B67C6E4" w:rsidR="000C14A1" w:rsidRDefault="00881D5B" w:rsidP="000C14A1">
            <w:r>
              <w:t>1</w:t>
            </w:r>
          </w:p>
        </w:tc>
        <w:tc>
          <w:tcPr>
            <w:tcW w:w="1842" w:type="dxa"/>
            <w:shd w:val="clear" w:color="auto" w:fill="D5DCE4" w:themeFill="text2" w:themeFillTint="33"/>
          </w:tcPr>
          <w:p w14:paraId="7FCCE85C" w14:textId="38952B88" w:rsidR="000C14A1" w:rsidRDefault="00881D5B" w:rsidP="000C14A1">
            <w:r>
              <w:t>227</w:t>
            </w:r>
          </w:p>
        </w:tc>
      </w:tr>
      <w:tr w:rsidR="000C14A1" w14:paraId="1462365C" w14:textId="77777777" w:rsidTr="007B0C9B">
        <w:tc>
          <w:tcPr>
            <w:tcW w:w="1271" w:type="dxa"/>
            <w:shd w:val="clear" w:color="auto" w:fill="D5DCE4" w:themeFill="text2" w:themeFillTint="33"/>
          </w:tcPr>
          <w:p w14:paraId="21FD3A30" w14:textId="77777777" w:rsidR="000C14A1" w:rsidRDefault="000C14A1" w:rsidP="000C14A1">
            <w:r>
              <w:t>9/2024</w:t>
            </w:r>
          </w:p>
        </w:tc>
        <w:tc>
          <w:tcPr>
            <w:tcW w:w="1985" w:type="dxa"/>
            <w:shd w:val="clear" w:color="auto" w:fill="D5DCE4" w:themeFill="text2" w:themeFillTint="33"/>
          </w:tcPr>
          <w:p w14:paraId="0AADF56B" w14:textId="7C3717A1" w:rsidR="000C14A1" w:rsidRDefault="005A452C" w:rsidP="000C14A1">
            <w:r>
              <w:t>-</w:t>
            </w:r>
          </w:p>
        </w:tc>
        <w:tc>
          <w:tcPr>
            <w:tcW w:w="1984" w:type="dxa"/>
            <w:shd w:val="clear" w:color="auto" w:fill="D5DCE4" w:themeFill="text2" w:themeFillTint="33"/>
          </w:tcPr>
          <w:p w14:paraId="4EACC344" w14:textId="2C0780E1" w:rsidR="000C14A1" w:rsidRDefault="005A452C" w:rsidP="000C14A1">
            <w:r>
              <w:t>596</w:t>
            </w:r>
          </w:p>
        </w:tc>
        <w:tc>
          <w:tcPr>
            <w:tcW w:w="1985" w:type="dxa"/>
            <w:shd w:val="clear" w:color="auto" w:fill="D5DCE4" w:themeFill="text2" w:themeFillTint="33"/>
          </w:tcPr>
          <w:p w14:paraId="54CBE6C9" w14:textId="36E7F88D" w:rsidR="000C14A1" w:rsidRDefault="005A452C" w:rsidP="000C14A1">
            <w:r>
              <w:t>-</w:t>
            </w:r>
          </w:p>
        </w:tc>
        <w:tc>
          <w:tcPr>
            <w:tcW w:w="1842" w:type="dxa"/>
            <w:shd w:val="clear" w:color="auto" w:fill="D5DCE4" w:themeFill="text2" w:themeFillTint="33"/>
          </w:tcPr>
          <w:p w14:paraId="2D619A1E" w14:textId="260C14BD" w:rsidR="000C14A1" w:rsidRDefault="005A452C" w:rsidP="000C14A1">
            <w:r>
              <w:t>596</w:t>
            </w:r>
          </w:p>
        </w:tc>
      </w:tr>
      <w:tr w:rsidR="000C14A1" w14:paraId="304D9A90" w14:textId="77777777" w:rsidTr="007B0C9B">
        <w:tc>
          <w:tcPr>
            <w:tcW w:w="1271" w:type="dxa"/>
            <w:shd w:val="clear" w:color="auto" w:fill="D5DCE4" w:themeFill="text2" w:themeFillTint="33"/>
          </w:tcPr>
          <w:p w14:paraId="16CC2983" w14:textId="77777777" w:rsidR="000C14A1" w:rsidRDefault="000C14A1" w:rsidP="000C14A1">
            <w:r>
              <w:t>10/2024</w:t>
            </w:r>
          </w:p>
        </w:tc>
        <w:tc>
          <w:tcPr>
            <w:tcW w:w="1985" w:type="dxa"/>
            <w:shd w:val="clear" w:color="auto" w:fill="D5DCE4" w:themeFill="text2" w:themeFillTint="33"/>
          </w:tcPr>
          <w:p w14:paraId="31614202" w14:textId="4C7924EF" w:rsidR="000C14A1" w:rsidRDefault="005A452C" w:rsidP="000C14A1">
            <w:r>
              <w:t>9</w:t>
            </w:r>
          </w:p>
        </w:tc>
        <w:tc>
          <w:tcPr>
            <w:tcW w:w="1984" w:type="dxa"/>
            <w:shd w:val="clear" w:color="auto" w:fill="D5DCE4" w:themeFill="text2" w:themeFillTint="33"/>
          </w:tcPr>
          <w:p w14:paraId="7B2E2223" w14:textId="122384AA" w:rsidR="000C14A1" w:rsidRDefault="005A452C" w:rsidP="000C14A1">
            <w:r>
              <w:t>959</w:t>
            </w:r>
          </w:p>
        </w:tc>
        <w:tc>
          <w:tcPr>
            <w:tcW w:w="1985" w:type="dxa"/>
            <w:shd w:val="clear" w:color="auto" w:fill="D5DCE4" w:themeFill="text2" w:themeFillTint="33"/>
          </w:tcPr>
          <w:p w14:paraId="33E089A2" w14:textId="77A5304B" w:rsidR="000C14A1" w:rsidRDefault="005A452C" w:rsidP="000C14A1">
            <w:r>
              <w:t>-</w:t>
            </w:r>
          </w:p>
        </w:tc>
        <w:tc>
          <w:tcPr>
            <w:tcW w:w="1842" w:type="dxa"/>
            <w:shd w:val="clear" w:color="auto" w:fill="D5DCE4" w:themeFill="text2" w:themeFillTint="33"/>
          </w:tcPr>
          <w:p w14:paraId="480CDB80" w14:textId="476B6792" w:rsidR="000C14A1" w:rsidRDefault="005A452C" w:rsidP="000C14A1">
            <w:r>
              <w:t>968</w:t>
            </w:r>
          </w:p>
        </w:tc>
      </w:tr>
      <w:tr w:rsidR="000C14A1" w14:paraId="0F0CC663" w14:textId="77777777" w:rsidTr="007B0C9B">
        <w:tc>
          <w:tcPr>
            <w:tcW w:w="1271" w:type="dxa"/>
            <w:shd w:val="clear" w:color="auto" w:fill="D5DCE4" w:themeFill="text2" w:themeFillTint="33"/>
          </w:tcPr>
          <w:p w14:paraId="2C2F50B8" w14:textId="77777777" w:rsidR="000C14A1" w:rsidRDefault="000C14A1" w:rsidP="000C14A1">
            <w:r>
              <w:t>11/2024</w:t>
            </w:r>
          </w:p>
        </w:tc>
        <w:tc>
          <w:tcPr>
            <w:tcW w:w="1985" w:type="dxa"/>
            <w:shd w:val="clear" w:color="auto" w:fill="D5DCE4" w:themeFill="text2" w:themeFillTint="33"/>
          </w:tcPr>
          <w:p w14:paraId="2E38647B" w14:textId="721CC8E0" w:rsidR="000C14A1" w:rsidRDefault="005A452C" w:rsidP="000C14A1">
            <w:r>
              <w:t>25</w:t>
            </w:r>
          </w:p>
        </w:tc>
        <w:tc>
          <w:tcPr>
            <w:tcW w:w="1984" w:type="dxa"/>
            <w:shd w:val="clear" w:color="auto" w:fill="D5DCE4" w:themeFill="text2" w:themeFillTint="33"/>
          </w:tcPr>
          <w:p w14:paraId="4473A105" w14:textId="0F8A11D5" w:rsidR="000C14A1" w:rsidRDefault="005A452C" w:rsidP="000C14A1">
            <w:r>
              <w:t>852</w:t>
            </w:r>
          </w:p>
        </w:tc>
        <w:tc>
          <w:tcPr>
            <w:tcW w:w="1985" w:type="dxa"/>
            <w:shd w:val="clear" w:color="auto" w:fill="D5DCE4" w:themeFill="text2" w:themeFillTint="33"/>
          </w:tcPr>
          <w:p w14:paraId="22F50A98" w14:textId="55533EF9" w:rsidR="000C14A1" w:rsidRDefault="005A452C" w:rsidP="000C14A1">
            <w:r>
              <w:t>1</w:t>
            </w:r>
          </w:p>
        </w:tc>
        <w:tc>
          <w:tcPr>
            <w:tcW w:w="1842" w:type="dxa"/>
            <w:shd w:val="clear" w:color="auto" w:fill="D5DCE4" w:themeFill="text2" w:themeFillTint="33"/>
          </w:tcPr>
          <w:p w14:paraId="2DA43187" w14:textId="2B47BAFB" w:rsidR="000C14A1" w:rsidRDefault="005A452C" w:rsidP="000C14A1">
            <w:r>
              <w:t>878</w:t>
            </w:r>
          </w:p>
        </w:tc>
      </w:tr>
      <w:tr w:rsidR="000C14A1" w14:paraId="21DFDF1D" w14:textId="77777777" w:rsidTr="007B0C9B">
        <w:tc>
          <w:tcPr>
            <w:tcW w:w="1271" w:type="dxa"/>
            <w:shd w:val="clear" w:color="auto" w:fill="D5DCE4" w:themeFill="text2" w:themeFillTint="33"/>
          </w:tcPr>
          <w:p w14:paraId="78237C3C" w14:textId="77777777" w:rsidR="000C14A1" w:rsidRDefault="000C14A1" w:rsidP="000C14A1">
            <w:r>
              <w:t>12/2024</w:t>
            </w:r>
          </w:p>
        </w:tc>
        <w:tc>
          <w:tcPr>
            <w:tcW w:w="1985" w:type="dxa"/>
            <w:shd w:val="clear" w:color="auto" w:fill="D5DCE4" w:themeFill="text2" w:themeFillTint="33"/>
          </w:tcPr>
          <w:p w14:paraId="0461F373" w14:textId="79687379" w:rsidR="000C14A1" w:rsidRDefault="005A452C" w:rsidP="000C14A1">
            <w:r>
              <w:t>1</w:t>
            </w:r>
          </w:p>
        </w:tc>
        <w:tc>
          <w:tcPr>
            <w:tcW w:w="1984" w:type="dxa"/>
            <w:shd w:val="clear" w:color="auto" w:fill="D5DCE4" w:themeFill="text2" w:themeFillTint="33"/>
          </w:tcPr>
          <w:p w14:paraId="3CC53AC0" w14:textId="4F8030DA" w:rsidR="000C14A1" w:rsidRDefault="005A452C" w:rsidP="000C14A1">
            <w:r>
              <w:t>50</w:t>
            </w:r>
          </w:p>
        </w:tc>
        <w:tc>
          <w:tcPr>
            <w:tcW w:w="1985" w:type="dxa"/>
            <w:shd w:val="clear" w:color="auto" w:fill="D5DCE4" w:themeFill="text2" w:themeFillTint="33"/>
          </w:tcPr>
          <w:p w14:paraId="756BA586" w14:textId="03DEECDF" w:rsidR="000C14A1" w:rsidRDefault="005A452C" w:rsidP="000C14A1">
            <w:r>
              <w:t>-</w:t>
            </w:r>
          </w:p>
        </w:tc>
        <w:tc>
          <w:tcPr>
            <w:tcW w:w="1842" w:type="dxa"/>
            <w:shd w:val="clear" w:color="auto" w:fill="D5DCE4" w:themeFill="text2" w:themeFillTint="33"/>
          </w:tcPr>
          <w:p w14:paraId="3DB9F459" w14:textId="6E381AC9" w:rsidR="000C14A1" w:rsidRDefault="005A452C" w:rsidP="000C14A1">
            <w:r>
              <w:t>51</w:t>
            </w:r>
          </w:p>
        </w:tc>
      </w:tr>
      <w:tr w:rsidR="000C14A1" w14:paraId="53C41718" w14:textId="77777777" w:rsidTr="000C14A1">
        <w:tc>
          <w:tcPr>
            <w:tcW w:w="1271" w:type="dxa"/>
          </w:tcPr>
          <w:p w14:paraId="247F1AC7" w14:textId="77777777" w:rsidR="000C14A1" w:rsidRDefault="000C14A1" w:rsidP="000C14A1">
            <w:r>
              <w:t>1/2025</w:t>
            </w:r>
          </w:p>
        </w:tc>
        <w:tc>
          <w:tcPr>
            <w:tcW w:w="1985" w:type="dxa"/>
          </w:tcPr>
          <w:p w14:paraId="3B330375" w14:textId="6145A57B" w:rsidR="000C14A1" w:rsidRDefault="005E3E80" w:rsidP="000C14A1">
            <w:r>
              <w:t>2</w:t>
            </w:r>
          </w:p>
        </w:tc>
        <w:tc>
          <w:tcPr>
            <w:tcW w:w="1984" w:type="dxa"/>
          </w:tcPr>
          <w:p w14:paraId="2F187E11" w14:textId="5C195E25" w:rsidR="000C14A1" w:rsidRDefault="005E3E80" w:rsidP="000C14A1">
            <w:r>
              <w:t>9</w:t>
            </w:r>
          </w:p>
        </w:tc>
        <w:tc>
          <w:tcPr>
            <w:tcW w:w="1985" w:type="dxa"/>
          </w:tcPr>
          <w:p w14:paraId="59A90E7E" w14:textId="7B6B3D3E" w:rsidR="000C14A1" w:rsidRDefault="005E3E80" w:rsidP="000C14A1">
            <w:r>
              <w:t>4</w:t>
            </w:r>
          </w:p>
        </w:tc>
        <w:tc>
          <w:tcPr>
            <w:tcW w:w="1842" w:type="dxa"/>
          </w:tcPr>
          <w:p w14:paraId="459DDA14" w14:textId="14F7578E" w:rsidR="000C14A1" w:rsidRDefault="005E3E80" w:rsidP="000C14A1">
            <w:r>
              <w:t>15</w:t>
            </w:r>
          </w:p>
        </w:tc>
      </w:tr>
      <w:tr w:rsidR="000C14A1" w14:paraId="58FD2698" w14:textId="77777777" w:rsidTr="000C14A1">
        <w:tc>
          <w:tcPr>
            <w:tcW w:w="1271" w:type="dxa"/>
          </w:tcPr>
          <w:p w14:paraId="24B6C7CA" w14:textId="77777777" w:rsidR="000C14A1" w:rsidRDefault="000C14A1" w:rsidP="000C14A1">
            <w:r>
              <w:t>2/2025</w:t>
            </w:r>
          </w:p>
        </w:tc>
        <w:tc>
          <w:tcPr>
            <w:tcW w:w="1985" w:type="dxa"/>
          </w:tcPr>
          <w:p w14:paraId="131B6295" w14:textId="47EA4284" w:rsidR="000C14A1" w:rsidRDefault="005E3E80" w:rsidP="000C14A1">
            <w:r>
              <w:t>1</w:t>
            </w:r>
          </w:p>
        </w:tc>
        <w:tc>
          <w:tcPr>
            <w:tcW w:w="1984" w:type="dxa"/>
          </w:tcPr>
          <w:p w14:paraId="1CA1AB93" w14:textId="77E8A38C" w:rsidR="000C14A1" w:rsidRDefault="005E3E80" w:rsidP="000C14A1">
            <w:r>
              <w:t>24</w:t>
            </w:r>
          </w:p>
        </w:tc>
        <w:tc>
          <w:tcPr>
            <w:tcW w:w="1985" w:type="dxa"/>
          </w:tcPr>
          <w:p w14:paraId="013FD7C9" w14:textId="01068BD6" w:rsidR="000C14A1" w:rsidRDefault="005E3E80" w:rsidP="000C14A1">
            <w:r>
              <w:t>2</w:t>
            </w:r>
          </w:p>
        </w:tc>
        <w:tc>
          <w:tcPr>
            <w:tcW w:w="1842" w:type="dxa"/>
          </w:tcPr>
          <w:p w14:paraId="0945E209" w14:textId="5AD27B45" w:rsidR="000C14A1" w:rsidRDefault="005E3E80" w:rsidP="000C14A1">
            <w:r>
              <w:t>27</w:t>
            </w:r>
          </w:p>
        </w:tc>
      </w:tr>
      <w:tr w:rsidR="000C14A1" w14:paraId="0F8A2F7B" w14:textId="77777777" w:rsidTr="000C14A1">
        <w:tc>
          <w:tcPr>
            <w:tcW w:w="1271" w:type="dxa"/>
          </w:tcPr>
          <w:p w14:paraId="02BE8AD3" w14:textId="77777777" w:rsidR="000C14A1" w:rsidRDefault="000C14A1" w:rsidP="000C14A1">
            <w:r>
              <w:t>3/2025</w:t>
            </w:r>
          </w:p>
        </w:tc>
        <w:tc>
          <w:tcPr>
            <w:tcW w:w="1985" w:type="dxa"/>
          </w:tcPr>
          <w:p w14:paraId="62E0642B" w14:textId="4334F086" w:rsidR="000C14A1" w:rsidRDefault="005E3E80" w:rsidP="000C14A1">
            <w:r>
              <w:t>-</w:t>
            </w:r>
          </w:p>
        </w:tc>
        <w:tc>
          <w:tcPr>
            <w:tcW w:w="1984" w:type="dxa"/>
          </w:tcPr>
          <w:p w14:paraId="556FA335" w14:textId="0B4723CC" w:rsidR="000C14A1" w:rsidRDefault="005E3E80" w:rsidP="000C14A1">
            <w:r>
              <w:t>52</w:t>
            </w:r>
          </w:p>
        </w:tc>
        <w:tc>
          <w:tcPr>
            <w:tcW w:w="1985" w:type="dxa"/>
          </w:tcPr>
          <w:p w14:paraId="36D51414" w14:textId="54D2A84D" w:rsidR="000C14A1" w:rsidRDefault="005E3E80" w:rsidP="000C14A1">
            <w:r>
              <w:t>2</w:t>
            </w:r>
          </w:p>
        </w:tc>
        <w:tc>
          <w:tcPr>
            <w:tcW w:w="1842" w:type="dxa"/>
          </w:tcPr>
          <w:p w14:paraId="2770055B" w14:textId="3412EB1E" w:rsidR="000C14A1" w:rsidRDefault="005E3E80" w:rsidP="000C14A1">
            <w:r>
              <w:t>54</w:t>
            </w:r>
          </w:p>
        </w:tc>
      </w:tr>
      <w:tr w:rsidR="000C14A1" w14:paraId="1D37A4DF" w14:textId="77777777" w:rsidTr="000C14A1">
        <w:tc>
          <w:tcPr>
            <w:tcW w:w="1271" w:type="dxa"/>
          </w:tcPr>
          <w:p w14:paraId="434C36BC" w14:textId="77777777" w:rsidR="000C14A1" w:rsidRDefault="000C14A1" w:rsidP="000C14A1">
            <w:r>
              <w:t>4/2025</w:t>
            </w:r>
          </w:p>
        </w:tc>
        <w:tc>
          <w:tcPr>
            <w:tcW w:w="1985" w:type="dxa"/>
          </w:tcPr>
          <w:p w14:paraId="5DDC94D9" w14:textId="3A8BDFEF" w:rsidR="000C14A1" w:rsidRDefault="005E3E80" w:rsidP="000C14A1">
            <w:r>
              <w:t>-</w:t>
            </w:r>
          </w:p>
        </w:tc>
        <w:tc>
          <w:tcPr>
            <w:tcW w:w="1984" w:type="dxa"/>
          </w:tcPr>
          <w:p w14:paraId="72473EC4" w14:textId="408B0440" w:rsidR="000C14A1" w:rsidRDefault="005E3E80" w:rsidP="000C14A1">
            <w:r>
              <w:t>27</w:t>
            </w:r>
          </w:p>
        </w:tc>
        <w:tc>
          <w:tcPr>
            <w:tcW w:w="1985" w:type="dxa"/>
          </w:tcPr>
          <w:p w14:paraId="323FE1A9" w14:textId="231ABA07" w:rsidR="000C14A1" w:rsidRDefault="005E3E80" w:rsidP="000C14A1">
            <w:r>
              <w:t>-</w:t>
            </w:r>
          </w:p>
        </w:tc>
        <w:tc>
          <w:tcPr>
            <w:tcW w:w="1842" w:type="dxa"/>
          </w:tcPr>
          <w:p w14:paraId="57C0DEFE" w14:textId="12CF6CC1" w:rsidR="000C14A1" w:rsidRDefault="005E3E80" w:rsidP="000C14A1">
            <w:r>
              <w:t>27</w:t>
            </w:r>
          </w:p>
        </w:tc>
      </w:tr>
      <w:tr w:rsidR="000C14A1" w14:paraId="5A753644" w14:textId="77777777" w:rsidTr="000C14A1">
        <w:tc>
          <w:tcPr>
            <w:tcW w:w="1271" w:type="dxa"/>
          </w:tcPr>
          <w:p w14:paraId="7ABCB661" w14:textId="77777777" w:rsidR="000C14A1" w:rsidRDefault="000C14A1" w:rsidP="000C14A1">
            <w:r>
              <w:t>5/2025</w:t>
            </w:r>
          </w:p>
        </w:tc>
        <w:tc>
          <w:tcPr>
            <w:tcW w:w="1985" w:type="dxa"/>
          </w:tcPr>
          <w:p w14:paraId="34ADB05C" w14:textId="4C39F755" w:rsidR="000C14A1" w:rsidRDefault="005E3E80" w:rsidP="000C14A1">
            <w:r>
              <w:t>-</w:t>
            </w:r>
          </w:p>
        </w:tc>
        <w:tc>
          <w:tcPr>
            <w:tcW w:w="1984" w:type="dxa"/>
          </w:tcPr>
          <w:p w14:paraId="06537C7D" w14:textId="0F35A950" w:rsidR="000C14A1" w:rsidRDefault="005E3E80" w:rsidP="000C14A1">
            <w:r>
              <w:t>47</w:t>
            </w:r>
          </w:p>
        </w:tc>
        <w:tc>
          <w:tcPr>
            <w:tcW w:w="1985" w:type="dxa"/>
          </w:tcPr>
          <w:p w14:paraId="4BDB6A54" w14:textId="520CB2F3" w:rsidR="000C14A1" w:rsidRDefault="005E3E80" w:rsidP="000C14A1">
            <w:r>
              <w:t>-</w:t>
            </w:r>
          </w:p>
        </w:tc>
        <w:tc>
          <w:tcPr>
            <w:tcW w:w="1842" w:type="dxa"/>
          </w:tcPr>
          <w:p w14:paraId="3B8AE4B8" w14:textId="44E64C5F" w:rsidR="000C14A1" w:rsidRDefault="005E3E80" w:rsidP="000C14A1">
            <w:r>
              <w:t>47</w:t>
            </w:r>
          </w:p>
        </w:tc>
      </w:tr>
      <w:tr w:rsidR="000C14A1" w14:paraId="007B33DF" w14:textId="77777777" w:rsidTr="000C14A1">
        <w:tc>
          <w:tcPr>
            <w:tcW w:w="1271" w:type="dxa"/>
          </w:tcPr>
          <w:p w14:paraId="5DAFBD39" w14:textId="77777777" w:rsidR="000C14A1" w:rsidRDefault="000C14A1" w:rsidP="000C14A1">
            <w:r>
              <w:t>6/2025</w:t>
            </w:r>
          </w:p>
        </w:tc>
        <w:tc>
          <w:tcPr>
            <w:tcW w:w="1985" w:type="dxa"/>
          </w:tcPr>
          <w:p w14:paraId="39FB0A7A" w14:textId="5789FBDD" w:rsidR="000C14A1" w:rsidRDefault="00881D5B" w:rsidP="000C14A1">
            <w:r>
              <w:t>-</w:t>
            </w:r>
          </w:p>
        </w:tc>
        <w:tc>
          <w:tcPr>
            <w:tcW w:w="1984" w:type="dxa"/>
          </w:tcPr>
          <w:p w14:paraId="6ECDAAD5" w14:textId="37D3E877" w:rsidR="000C14A1" w:rsidRDefault="00881D5B" w:rsidP="000C14A1">
            <w:r>
              <w:t>44</w:t>
            </w:r>
          </w:p>
        </w:tc>
        <w:tc>
          <w:tcPr>
            <w:tcW w:w="1985" w:type="dxa"/>
          </w:tcPr>
          <w:p w14:paraId="631F9647" w14:textId="45A18285" w:rsidR="000C14A1" w:rsidRDefault="00881D5B" w:rsidP="000C14A1">
            <w:r>
              <w:t>1</w:t>
            </w:r>
          </w:p>
        </w:tc>
        <w:tc>
          <w:tcPr>
            <w:tcW w:w="1842" w:type="dxa"/>
          </w:tcPr>
          <w:p w14:paraId="4DD50705" w14:textId="722D0EE6" w:rsidR="000C14A1" w:rsidRDefault="00881D5B" w:rsidP="000C14A1">
            <w:r>
              <w:t>45</w:t>
            </w:r>
          </w:p>
        </w:tc>
      </w:tr>
      <w:tr w:rsidR="000C14A1" w14:paraId="049F235A" w14:textId="77777777" w:rsidTr="000C14A1">
        <w:tc>
          <w:tcPr>
            <w:tcW w:w="1271" w:type="dxa"/>
          </w:tcPr>
          <w:p w14:paraId="11819874" w14:textId="77777777" w:rsidR="000C14A1" w:rsidRDefault="000C14A1" w:rsidP="000C14A1">
            <w:r>
              <w:t>7/2025</w:t>
            </w:r>
          </w:p>
        </w:tc>
        <w:tc>
          <w:tcPr>
            <w:tcW w:w="1985" w:type="dxa"/>
          </w:tcPr>
          <w:p w14:paraId="33C25496" w14:textId="23CF2BEE" w:rsidR="000C14A1" w:rsidRDefault="00881D5B" w:rsidP="000C14A1">
            <w:r>
              <w:t>1</w:t>
            </w:r>
          </w:p>
        </w:tc>
        <w:tc>
          <w:tcPr>
            <w:tcW w:w="1984" w:type="dxa"/>
          </w:tcPr>
          <w:p w14:paraId="4133D78B" w14:textId="4A94D2E3" w:rsidR="000C14A1" w:rsidRDefault="00881D5B" w:rsidP="000C14A1">
            <w:r>
              <w:t>49</w:t>
            </w:r>
          </w:p>
        </w:tc>
        <w:tc>
          <w:tcPr>
            <w:tcW w:w="1985" w:type="dxa"/>
          </w:tcPr>
          <w:p w14:paraId="7CE0D7E8" w14:textId="5DD51A02" w:rsidR="000C14A1" w:rsidRDefault="00881D5B" w:rsidP="000C14A1">
            <w:r>
              <w:t>1</w:t>
            </w:r>
          </w:p>
        </w:tc>
        <w:tc>
          <w:tcPr>
            <w:tcW w:w="1842" w:type="dxa"/>
          </w:tcPr>
          <w:p w14:paraId="58C7D0B9" w14:textId="2E984D03" w:rsidR="000C14A1" w:rsidRDefault="00881D5B" w:rsidP="000C14A1">
            <w:r>
              <w:t>51</w:t>
            </w:r>
          </w:p>
        </w:tc>
      </w:tr>
      <w:tr w:rsidR="000C14A1" w14:paraId="1D66350A" w14:textId="77777777" w:rsidTr="000C14A1">
        <w:tc>
          <w:tcPr>
            <w:tcW w:w="1271" w:type="dxa"/>
          </w:tcPr>
          <w:p w14:paraId="681BD483" w14:textId="77777777" w:rsidR="000C14A1" w:rsidRDefault="000C14A1" w:rsidP="000C14A1">
            <w:r>
              <w:t>8/2025</w:t>
            </w:r>
          </w:p>
        </w:tc>
        <w:tc>
          <w:tcPr>
            <w:tcW w:w="1985" w:type="dxa"/>
          </w:tcPr>
          <w:p w14:paraId="0EB494DD" w14:textId="4A6B3AF6" w:rsidR="000C14A1" w:rsidRDefault="00881D5B" w:rsidP="000C14A1">
            <w:r>
              <w:t>7</w:t>
            </w:r>
          </w:p>
        </w:tc>
        <w:tc>
          <w:tcPr>
            <w:tcW w:w="1984" w:type="dxa"/>
          </w:tcPr>
          <w:p w14:paraId="40BF8BA5" w14:textId="12A4A0EC" w:rsidR="000C14A1" w:rsidRDefault="00881D5B" w:rsidP="000C14A1">
            <w:r>
              <w:t>33</w:t>
            </w:r>
          </w:p>
        </w:tc>
        <w:tc>
          <w:tcPr>
            <w:tcW w:w="1985" w:type="dxa"/>
          </w:tcPr>
          <w:p w14:paraId="0F5D1CF9" w14:textId="1745F79D" w:rsidR="000C14A1" w:rsidRDefault="00881D5B" w:rsidP="000C14A1">
            <w:r>
              <w:t>2</w:t>
            </w:r>
          </w:p>
        </w:tc>
        <w:tc>
          <w:tcPr>
            <w:tcW w:w="1842" w:type="dxa"/>
          </w:tcPr>
          <w:p w14:paraId="022D42BE" w14:textId="0686830C" w:rsidR="000C14A1" w:rsidRDefault="00881D5B" w:rsidP="000C14A1">
            <w:r>
              <w:t>42</w:t>
            </w:r>
          </w:p>
        </w:tc>
      </w:tr>
      <w:tr w:rsidR="000C14A1" w14:paraId="49CF0F23" w14:textId="77777777" w:rsidTr="000C14A1">
        <w:tc>
          <w:tcPr>
            <w:tcW w:w="1271" w:type="dxa"/>
          </w:tcPr>
          <w:p w14:paraId="750D7515" w14:textId="77777777" w:rsidR="000C14A1" w:rsidRDefault="000C14A1" w:rsidP="000C14A1">
            <w:r>
              <w:t>9/2025</w:t>
            </w:r>
          </w:p>
        </w:tc>
        <w:tc>
          <w:tcPr>
            <w:tcW w:w="1985" w:type="dxa"/>
          </w:tcPr>
          <w:p w14:paraId="20519D2B" w14:textId="5A827DB8" w:rsidR="000C14A1" w:rsidRDefault="005A452C" w:rsidP="000C14A1">
            <w:r>
              <w:t>2</w:t>
            </w:r>
          </w:p>
        </w:tc>
        <w:tc>
          <w:tcPr>
            <w:tcW w:w="1984" w:type="dxa"/>
          </w:tcPr>
          <w:p w14:paraId="76073BE1" w14:textId="22A40BDC" w:rsidR="000C14A1" w:rsidRDefault="005A452C" w:rsidP="000C14A1">
            <w:r>
              <w:t>25</w:t>
            </w:r>
          </w:p>
        </w:tc>
        <w:tc>
          <w:tcPr>
            <w:tcW w:w="1985" w:type="dxa"/>
          </w:tcPr>
          <w:p w14:paraId="0E912EF6" w14:textId="0A67C3F4" w:rsidR="000C14A1" w:rsidRDefault="005A452C" w:rsidP="000C14A1">
            <w:r>
              <w:t>-</w:t>
            </w:r>
          </w:p>
        </w:tc>
        <w:tc>
          <w:tcPr>
            <w:tcW w:w="1842" w:type="dxa"/>
          </w:tcPr>
          <w:p w14:paraId="72C34F88" w14:textId="28297BE3" w:rsidR="000C14A1" w:rsidRDefault="005A452C" w:rsidP="000C14A1">
            <w:r>
              <w:t>27</w:t>
            </w:r>
          </w:p>
        </w:tc>
      </w:tr>
      <w:tr w:rsidR="000C14A1" w14:paraId="1EB88605" w14:textId="77777777" w:rsidTr="000C14A1">
        <w:tc>
          <w:tcPr>
            <w:tcW w:w="1271" w:type="dxa"/>
          </w:tcPr>
          <w:p w14:paraId="27849FF0" w14:textId="77777777" w:rsidR="000C14A1" w:rsidRDefault="000C14A1" w:rsidP="000C14A1">
            <w:r>
              <w:t>10/2025</w:t>
            </w:r>
          </w:p>
        </w:tc>
        <w:tc>
          <w:tcPr>
            <w:tcW w:w="1985" w:type="dxa"/>
          </w:tcPr>
          <w:p w14:paraId="25F87515" w14:textId="09871728" w:rsidR="000C14A1" w:rsidRDefault="005A452C" w:rsidP="000C14A1">
            <w:r>
              <w:t>1</w:t>
            </w:r>
          </w:p>
        </w:tc>
        <w:tc>
          <w:tcPr>
            <w:tcW w:w="1984" w:type="dxa"/>
          </w:tcPr>
          <w:p w14:paraId="47B077A0" w14:textId="16E29C51" w:rsidR="000C14A1" w:rsidRDefault="005A452C" w:rsidP="000C14A1">
            <w:r>
              <w:t>29</w:t>
            </w:r>
          </w:p>
        </w:tc>
        <w:tc>
          <w:tcPr>
            <w:tcW w:w="1985" w:type="dxa"/>
          </w:tcPr>
          <w:p w14:paraId="57EA1C86" w14:textId="0E93859A" w:rsidR="000C14A1" w:rsidRDefault="005A452C" w:rsidP="000C14A1">
            <w:r>
              <w:t>-</w:t>
            </w:r>
          </w:p>
        </w:tc>
        <w:tc>
          <w:tcPr>
            <w:tcW w:w="1842" w:type="dxa"/>
          </w:tcPr>
          <w:p w14:paraId="4B5533FE" w14:textId="55DC8FD7" w:rsidR="000C14A1" w:rsidRDefault="005A452C" w:rsidP="000C14A1">
            <w:r>
              <w:t>30</w:t>
            </w:r>
          </w:p>
        </w:tc>
      </w:tr>
      <w:tr w:rsidR="000C14A1" w14:paraId="0B6C0F2D" w14:textId="77777777" w:rsidTr="000C14A1">
        <w:tc>
          <w:tcPr>
            <w:tcW w:w="1271" w:type="dxa"/>
          </w:tcPr>
          <w:p w14:paraId="27FA3320" w14:textId="77777777" w:rsidR="000C14A1" w:rsidRDefault="000C14A1" w:rsidP="000C14A1">
            <w:r>
              <w:lastRenderedPageBreak/>
              <w:t>1.11.</w:t>
            </w:r>
            <w:r w:rsidRPr="007E6EC6">
              <w:t>–</w:t>
            </w:r>
            <w:r>
              <w:t>14.11.2025</w:t>
            </w:r>
          </w:p>
        </w:tc>
        <w:tc>
          <w:tcPr>
            <w:tcW w:w="1985" w:type="dxa"/>
          </w:tcPr>
          <w:p w14:paraId="44882D23" w14:textId="440E9D64" w:rsidR="000C14A1" w:rsidRDefault="005A452C" w:rsidP="000C14A1">
            <w:r>
              <w:t>-</w:t>
            </w:r>
          </w:p>
        </w:tc>
        <w:tc>
          <w:tcPr>
            <w:tcW w:w="1984" w:type="dxa"/>
          </w:tcPr>
          <w:p w14:paraId="373881BD" w14:textId="469317BE" w:rsidR="000C14A1" w:rsidRDefault="005A452C" w:rsidP="000C14A1">
            <w:r>
              <w:t>27</w:t>
            </w:r>
          </w:p>
        </w:tc>
        <w:tc>
          <w:tcPr>
            <w:tcW w:w="1985" w:type="dxa"/>
          </w:tcPr>
          <w:p w14:paraId="0DD60A54" w14:textId="1402A207" w:rsidR="000C14A1" w:rsidRDefault="005A452C" w:rsidP="000C14A1">
            <w:r>
              <w:t>-</w:t>
            </w:r>
          </w:p>
        </w:tc>
        <w:tc>
          <w:tcPr>
            <w:tcW w:w="1842" w:type="dxa"/>
          </w:tcPr>
          <w:p w14:paraId="6756E3BF" w14:textId="3D121515" w:rsidR="000C14A1" w:rsidRDefault="005A452C" w:rsidP="000C14A1">
            <w:r>
              <w:t>27</w:t>
            </w:r>
          </w:p>
        </w:tc>
      </w:tr>
    </w:tbl>
    <w:p w14:paraId="4B8EDD55" w14:textId="275A7C76" w:rsidR="00FA59CC" w:rsidRPr="00FA59CC" w:rsidRDefault="000C14A1" w:rsidP="000C14A1">
      <w:pPr>
        <w:pStyle w:val="Kuvateksti"/>
      </w:pPr>
      <w:r>
        <w:t xml:space="preserve">Taulukko </w:t>
      </w:r>
      <w:r w:rsidR="00D45988">
        <w:t>5</w:t>
      </w:r>
      <w:r>
        <w:t xml:space="preserve">. Turvallisuusvälikohtaukset kuukausittain </w:t>
      </w:r>
      <w:r w:rsidR="00D45988">
        <w:t>Etelä-Libanonin</w:t>
      </w:r>
      <w:r>
        <w:t xml:space="preserve"> 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p w14:paraId="42CDD142" w14:textId="283F7A80" w:rsidR="00FA59CC" w:rsidRDefault="00FA59CC" w:rsidP="00FA59CC">
      <w:pPr>
        <w:pStyle w:val="Otsikko2"/>
      </w:pPr>
      <w:proofErr w:type="spellStart"/>
      <w:r>
        <w:t>Libanonvuoret</w:t>
      </w:r>
      <w:proofErr w:type="spellEnd"/>
    </w:p>
    <w:p w14:paraId="6CE1A079" w14:textId="441BE202" w:rsidR="000C14A1" w:rsidRDefault="000C14A1" w:rsidP="00706EE8">
      <w:r w:rsidRPr="007E6EC6">
        <w:t>ACLEDin datan mukaan</w:t>
      </w:r>
      <w:r>
        <w:t xml:space="preserve"> </w:t>
      </w:r>
      <w:proofErr w:type="spellStart"/>
      <w:r w:rsidR="00212F3F">
        <w:t>Libanonvuorten</w:t>
      </w:r>
      <w:proofErr w:type="spellEnd"/>
      <w:r w:rsidR="00212F3F">
        <w:t xml:space="preserve"> (Mount </w:t>
      </w:r>
      <w:proofErr w:type="spellStart"/>
      <w:r w:rsidR="00212F3F">
        <w:t>Lebanon</w:t>
      </w:r>
      <w:proofErr w:type="spellEnd"/>
      <w:r w:rsidR="00212F3F">
        <w:t xml:space="preserve">) </w:t>
      </w:r>
      <w:r>
        <w:t>maakunnan alueella</w:t>
      </w:r>
      <w:r w:rsidRPr="007E6EC6">
        <w:t xml:space="preserve"> raportoitiin</w:t>
      </w:r>
      <w:r>
        <w:t xml:space="preserve"> </w:t>
      </w:r>
      <w:r w:rsidRPr="007E6EC6">
        <w:t>1.</w:t>
      </w:r>
      <w:r>
        <w:t>8</w:t>
      </w:r>
      <w:r w:rsidRPr="007E6EC6">
        <w:t>.2024–</w:t>
      </w:r>
      <w:r>
        <w:t>14.11</w:t>
      </w:r>
      <w:r w:rsidRPr="007E6EC6">
        <w:t>.2025</w:t>
      </w:r>
      <w:r>
        <w:t xml:space="preserve"> yhteensä </w:t>
      </w:r>
      <w:r w:rsidR="009B759E">
        <w:t>355</w:t>
      </w:r>
      <w:r>
        <w:t xml:space="preserve"> </w:t>
      </w:r>
      <w:r w:rsidRPr="007E6EC6">
        <w:t>turvallisuusvälikohtau</w:t>
      </w:r>
      <w:r>
        <w:t>sta,</w:t>
      </w:r>
      <w:r w:rsidRPr="007E6EC6">
        <w:t xml:space="preserve"> jotka koostuivat taisteluista (</w:t>
      </w:r>
      <w:r w:rsidR="009B759E">
        <w:t>21</w:t>
      </w:r>
      <w:r w:rsidRPr="007E6EC6">
        <w:t>), räjähde- ja ilmaiskuista (</w:t>
      </w:r>
      <w:r w:rsidR="009B759E">
        <w:t>331</w:t>
      </w:r>
      <w:r w:rsidRPr="007E6EC6">
        <w:t>) sekä väkivallasta siviilejä vastaan (</w:t>
      </w:r>
      <w:r w:rsidR="009B759E">
        <w:t>3</w:t>
      </w:r>
      <w:r w:rsidRPr="007E6EC6">
        <w:t>).</w:t>
      </w:r>
      <w:r>
        <w:t xml:space="preserve"> Turvallisuusvälikohtauksista noin</w:t>
      </w:r>
      <w:r w:rsidR="009B759E">
        <w:t xml:space="preserve"> 9</w:t>
      </w:r>
      <w:r w:rsidR="00706EE8">
        <w:t>3</w:t>
      </w:r>
      <w:r>
        <w:t xml:space="preserve"> prosenttia (</w:t>
      </w:r>
      <w:r w:rsidR="009B759E">
        <w:t>330</w:t>
      </w:r>
      <w:r>
        <w:t xml:space="preserve"> tapausta) oli Israelin armeijan </w:t>
      </w:r>
      <w:r w:rsidR="009B759E">
        <w:t xml:space="preserve">tai sen tiedustelupalvelu Mossadin ilmaiskuja, </w:t>
      </w:r>
      <w:r w:rsidR="009B759E" w:rsidRPr="00E74C96">
        <w:t>kranaatti-/tykistötulitu</w:t>
      </w:r>
      <w:r w:rsidR="009B759E">
        <w:t>sta/</w:t>
      </w:r>
      <w:r w:rsidR="009B759E" w:rsidRPr="00E74C96">
        <w:t>ohjusisku</w:t>
      </w:r>
      <w:r w:rsidR="009B759E">
        <w:t xml:space="preserve">ja ja </w:t>
      </w:r>
      <w:r w:rsidR="00317CB8">
        <w:t>niiden asettamia kauko-ohjattavia räjähteitä /maamiinoja tai improvisoiduilla räjähteillä tehtyjä iskuja</w:t>
      </w:r>
      <w:r>
        <w:t>.</w:t>
      </w:r>
      <w:r w:rsidR="00835795">
        <w:t xml:space="preserve"> Noin</w:t>
      </w:r>
      <w:r w:rsidR="00B776A8">
        <w:t xml:space="preserve"> 6 prosenttia</w:t>
      </w:r>
      <w:r w:rsidR="00835795">
        <w:t xml:space="preserve"> (21 tapausta) oli tuntemattomien aseellisten ryhmien välisiä tai niiden ja </w:t>
      </w:r>
      <w:r w:rsidR="00B776A8">
        <w:t>Libanonin armeijan tai poliisin kanssa käymiä taisteluja.</w:t>
      </w:r>
      <w:r>
        <w:t xml:space="preserve"> </w:t>
      </w:r>
      <w:r w:rsidR="00706EE8">
        <w:t xml:space="preserve">Turvallisuusvälikohtauksista noin </w:t>
      </w:r>
      <w:r w:rsidR="00424B03">
        <w:t>67</w:t>
      </w:r>
      <w:r w:rsidR="00706EE8">
        <w:t xml:space="preserve"> prosenttia (238 tapausta) tapahtui Etelä-Beirutin</w:t>
      </w:r>
      <w:r w:rsidR="00424B03">
        <w:t xml:space="preserve"> naapurustot</w:t>
      </w:r>
      <w:r w:rsidR="00706EE8">
        <w:t xml:space="preserve"> (</w:t>
      </w:r>
      <w:proofErr w:type="spellStart"/>
      <w:r w:rsidR="00706EE8">
        <w:t>Dahieh</w:t>
      </w:r>
      <w:proofErr w:type="spellEnd"/>
      <w:r w:rsidR="00706EE8">
        <w:t xml:space="preserve">) sisältävän </w:t>
      </w:r>
      <w:proofErr w:type="spellStart"/>
      <w:r w:rsidR="00706EE8">
        <w:t>Baabdan</w:t>
      </w:r>
      <w:proofErr w:type="spellEnd"/>
      <w:r w:rsidR="00706EE8">
        <w:t xml:space="preserve"> piirikunnan alueella.</w:t>
      </w:r>
      <w:r w:rsidR="00424B03">
        <w:rPr>
          <w:rStyle w:val="Alaviitteenviite"/>
        </w:rPr>
        <w:footnoteReference w:id="39"/>
      </w:r>
    </w:p>
    <w:p w14:paraId="6642A566" w14:textId="27D14251" w:rsidR="00A464DB" w:rsidRDefault="000C14A1" w:rsidP="00C51175">
      <w:r>
        <w:t xml:space="preserve">ACLED raportoi </w:t>
      </w:r>
      <w:proofErr w:type="spellStart"/>
      <w:r w:rsidR="00CD588D">
        <w:t>Libanonvuorten</w:t>
      </w:r>
      <w:proofErr w:type="spellEnd"/>
      <w:r w:rsidR="00CD588D">
        <w:t xml:space="preserve"> </w:t>
      </w:r>
      <w:r>
        <w:t>maakunna</w:t>
      </w:r>
      <w:r w:rsidR="00567DDC">
        <w:t>ssa</w:t>
      </w:r>
      <w:r>
        <w:t xml:space="preserve"> tarkastelujakson aikana </w:t>
      </w:r>
      <w:r w:rsidR="00424B03">
        <w:t>(</w:t>
      </w:r>
      <w:r w:rsidR="00424B03" w:rsidRPr="007E6EC6">
        <w:t>1.</w:t>
      </w:r>
      <w:r w:rsidR="00424B03">
        <w:t>8</w:t>
      </w:r>
      <w:r w:rsidR="00424B03" w:rsidRPr="007E6EC6">
        <w:t>.2024–</w:t>
      </w:r>
      <w:r w:rsidR="00424B03">
        <w:t>14.11</w:t>
      </w:r>
      <w:r w:rsidR="00424B03" w:rsidRPr="007E6EC6">
        <w:t>.2025</w:t>
      </w:r>
      <w:r w:rsidR="00424B03">
        <w:t xml:space="preserve">) </w:t>
      </w:r>
      <w:r>
        <w:t xml:space="preserve">yhteensä </w:t>
      </w:r>
      <w:r w:rsidR="00CD588D">
        <w:t>365 kuolonuhria</w:t>
      </w:r>
      <w:r w:rsidR="00424B03">
        <w:t>, joista arviolta ainakin 206 oli siviilejä</w:t>
      </w:r>
      <w:r w:rsidR="00424B03">
        <w:rPr>
          <w:rStyle w:val="Alaviitteenviite"/>
        </w:rPr>
        <w:footnoteReference w:id="40"/>
      </w:r>
      <w:r w:rsidR="00424B03">
        <w:t xml:space="preserve">. </w:t>
      </w:r>
      <w:r w:rsidR="00424B03" w:rsidRPr="0049213C">
        <w:t>Vuonna 2025 ACLED</w:t>
      </w:r>
      <w:r w:rsidR="00424B03">
        <w:t xml:space="preserve"> oli</w:t>
      </w:r>
      <w:r w:rsidR="00424B03" w:rsidRPr="0049213C">
        <w:t xml:space="preserve"> raportoinut </w:t>
      </w:r>
      <w:proofErr w:type="spellStart"/>
      <w:r w:rsidR="00424B03">
        <w:t>Libanonvuorilla</w:t>
      </w:r>
      <w:proofErr w:type="spellEnd"/>
      <w:r w:rsidR="00424B03" w:rsidRPr="0049213C">
        <w:t xml:space="preserve"> marraskuun puoliväliin mennessä (1.1.–14.11.2025)</w:t>
      </w:r>
      <w:r w:rsidR="00424B03">
        <w:t xml:space="preserve"> yhteensä </w:t>
      </w:r>
      <w:r w:rsidR="0006765E">
        <w:t xml:space="preserve">11 </w:t>
      </w:r>
      <w:r w:rsidR="00424B03">
        <w:t>kuolonuhria, joista ainakin yksi oli siviili.</w:t>
      </w:r>
      <w:r>
        <w:rPr>
          <w:rStyle w:val="Alaviitteenviite"/>
        </w:rPr>
        <w:footnoteReference w:id="41"/>
      </w:r>
      <w:r>
        <w:t xml:space="preserve"> </w:t>
      </w:r>
    </w:p>
    <w:p w14:paraId="21E9DB78" w14:textId="7E5FF4B3" w:rsidR="00C51175" w:rsidRDefault="00C51175" w:rsidP="00C51175">
      <w:r>
        <w:t xml:space="preserve">Israel surmasi Hizbollahin toiseksi korkeimman johtajan </w:t>
      </w:r>
      <w:proofErr w:type="spellStart"/>
      <w:r w:rsidRPr="009F4581">
        <w:t>Haytham</w:t>
      </w:r>
      <w:proofErr w:type="spellEnd"/>
      <w:r w:rsidRPr="009F4581">
        <w:t xml:space="preserve"> Ali </w:t>
      </w:r>
      <w:proofErr w:type="spellStart"/>
      <w:r w:rsidRPr="009F4581">
        <w:t>Tabatabai</w:t>
      </w:r>
      <w:r>
        <w:t>n</w:t>
      </w:r>
      <w:proofErr w:type="spellEnd"/>
      <w:r>
        <w:t xml:space="preserve"> Etelä-Beirutin alueelle 23.11.2025 tekemässään iskussa. Lähi-itään keskittyvän </w:t>
      </w:r>
      <w:proofErr w:type="spellStart"/>
      <w:r>
        <w:t>Al-Monitor</w:t>
      </w:r>
      <w:proofErr w:type="spellEnd"/>
      <w:r>
        <w:t xml:space="preserve"> -uutissivuston mukaan iskussa kuoli myös neljä muuta Hizbollahin jäsentä.</w:t>
      </w:r>
      <w:r>
        <w:rPr>
          <w:rStyle w:val="Alaviitteenviite"/>
        </w:rPr>
        <w:footnoteReference w:id="42"/>
      </w:r>
    </w:p>
    <w:tbl>
      <w:tblPr>
        <w:tblStyle w:val="TaulukkoRuudukko"/>
        <w:tblW w:w="9067" w:type="dxa"/>
        <w:tblLook w:val="04A0" w:firstRow="1" w:lastRow="0" w:firstColumn="1" w:lastColumn="0" w:noHBand="0" w:noVBand="1"/>
      </w:tblPr>
      <w:tblGrid>
        <w:gridCol w:w="1271"/>
        <w:gridCol w:w="1985"/>
        <w:gridCol w:w="1984"/>
        <w:gridCol w:w="1985"/>
        <w:gridCol w:w="1842"/>
      </w:tblGrid>
      <w:tr w:rsidR="005A5955" w14:paraId="15A77499" w14:textId="77777777" w:rsidTr="009C02C1">
        <w:tc>
          <w:tcPr>
            <w:tcW w:w="1271" w:type="dxa"/>
            <w:shd w:val="clear" w:color="auto" w:fill="D5DCE4" w:themeFill="text2" w:themeFillTint="33"/>
          </w:tcPr>
          <w:p w14:paraId="0319E310" w14:textId="77777777" w:rsidR="005A5955" w:rsidRPr="00DA6BF4" w:rsidRDefault="005A5955" w:rsidP="005A5955">
            <w:pPr>
              <w:jc w:val="left"/>
              <w:rPr>
                <w:b/>
                <w:bCs/>
              </w:rPr>
            </w:pPr>
            <w:r w:rsidRPr="00DA6BF4">
              <w:rPr>
                <w:b/>
                <w:bCs/>
              </w:rPr>
              <w:t>Kk/vuosi</w:t>
            </w:r>
          </w:p>
        </w:tc>
        <w:tc>
          <w:tcPr>
            <w:tcW w:w="1985" w:type="dxa"/>
            <w:shd w:val="clear" w:color="auto" w:fill="D5DCE4" w:themeFill="text2" w:themeFillTint="33"/>
          </w:tcPr>
          <w:p w14:paraId="13289DB4" w14:textId="77777777" w:rsidR="005A5955" w:rsidRPr="00DA6BF4" w:rsidRDefault="005A5955" w:rsidP="005A5955">
            <w:pPr>
              <w:jc w:val="left"/>
              <w:rPr>
                <w:b/>
                <w:bCs/>
              </w:rPr>
            </w:pPr>
            <w:r>
              <w:rPr>
                <w:b/>
                <w:bCs/>
              </w:rPr>
              <w:t>Taistelut-kategoria</w:t>
            </w:r>
          </w:p>
        </w:tc>
        <w:tc>
          <w:tcPr>
            <w:tcW w:w="1984" w:type="dxa"/>
            <w:shd w:val="clear" w:color="auto" w:fill="D5DCE4" w:themeFill="text2" w:themeFillTint="33"/>
          </w:tcPr>
          <w:p w14:paraId="1836C169"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985" w:type="dxa"/>
            <w:shd w:val="clear" w:color="auto" w:fill="D5DCE4" w:themeFill="text2" w:themeFillTint="33"/>
          </w:tcPr>
          <w:p w14:paraId="07A69A69"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1D7E69A4"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9A7020" w14:paraId="48085B27" w14:textId="77777777" w:rsidTr="009C02C1">
        <w:tc>
          <w:tcPr>
            <w:tcW w:w="1271" w:type="dxa"/>
            <w:shd w:val="clear" w:color="auto" w:fill="D5DCE4" w:themeFill="text2" w:themeFillTint="33"/>
          </w:tcPr>
          <w:p w14:paraId="5430D804" w14:textId="77777777" w:rsidR="009A7020" w:rsidRDefault="009A7020" w:rsidP="009A7020">
            <w:r>
              <w:t>8/2024</w:t>
            </w:r>
          </w:p>
        </w:tc>
        <w:tc>
          <w:tcPr>
            <w:tcW w:w="1985" w:type="dxa"/>
            <w:shd w:val="clear" w:color="auto" w:fill="D5DCE4" w:themeFill="text2" w:themeFillTint="33"/>
          </w:tcPr>
          <w:p w14:paraId="70DBE166" w14:textId="0BC62E78" w:rsidR="009A7020" w:rsidRDefault="009A7020" w:rsidP="009A7020">
            <w:r>
              <w:t>-</w:t>
            </w:r>
          </w:p>
        </w:tc>
        <w:tc>
          <w:tcPr>
            <w:tcW w:w="1984" w:type="dxa"/>
            <w:shd w:val="clear" w:color="auto" w:fill="D5DCE4" w:themeFill="text2" w:themeFillTint="33"/>
          </w:tcPr>
          <w:p w14:paraId="3E62FEFD" w14:textId="4CF163CC" w:rsidR="009A7020" w:rsidRDefault="009A7020" w:rsidP="009A7020">
            <w:r>
              <w:t>-</w:t>
            </w:r>
          </w:p>
        </w:tc>
        <w:tc>
          <w:tcPr>
            <w:tcW w:w="1985" w:type="dxa"/>
            <w:shd w:val="clear" w:color="auto" w:fill="D5DCE4" w:themeFill="text2" w:themeFillTint="33"/>
          </w:tcPr>
          <w:p w14:paraId="76DD1057" w14:textId="638E5768" w:rsidR="009A7020" w:rsidRDefault="009A7020" w:rsidP="009A7020">
            <w:r>
              <w:t>-</w:t>
            </w:r>
          </w:p>
        </w:tc>
        <w:tc>
          <w:tcPr>
            <w:tcW w:w="1842" w:type="dxa"/>
            <w:shd w:val="clear" w:color="auto" w:fill="D5DCE4" w:themeFill="text2" w:themeFillTint="33"/>
          </w:tcPr>
          <w:p w14:paraId="19C8D10B" w14:textId="66BC29DD" w:rsidR="009A7020" w:rsidRDefault="009A7020" w:rsidP="009A7020">
            <w:r>
              <w:t>-</w:t>
            </w:r>
          </w:p>
        </w:tc>
      </w:tr>
      <w:tr w:rsidR="000C14A1" w14:paraId="292064B2" w14:textId="77777777" w:rsidTr="009C02C1">
        <w:tc>
          <w:tcPr>
            <w:tcW w:w="1271" w:type="dxa"/>
            <w:shd w:val="clear" w:color="auto" w:fill="D5DCE4" w:themeFill="text2" w:themeFillTint="33"/>
          </w:tcPr>
          <w:p w14:paraId="039DBDF0" w14:textId="77777777" w:rsidR="000C14A1" w:rsidRDefault="000C14A1" w:rsidP="000C14A1">
            <w:r>
              <w:t>9/2024</w:t>
            </w:r>
          </w:p>
        </w:tc>
        <w:tc>
          <w:tcPr>
            <w:tcW w:w="1985" w:type="dxa"/>
            <w:shd w:val="clear" w:color="auto" w:fill="D5DCE4" w:themeFill="text2" w:themeFillTint="33"/>
          </w:tcPr>
          <w:p w14:paraId="558C60B3" w14:textId="497FE287" w:rsidR="000C14A1" w:rsidRDefault="00212F3F" w:rsidP="000C14A1">
            <w:r>
              <w:t>-</w:t>
            </w:r>
          </w:p>
        </w:tc>
        <w:tc>
          <w:tcPr>
            <w:tcW w:w="1984" w:type="dxa"/>
            <w:shd w:val="clear" w:color="auto" w:fill="D5DCE4" w:themeFill="text2" w:themeFillTint="33"/>
          </w:tcPr>
          <w:p w14:paraId="05669BEE" w14:textId="74E1AF60" w:rsidR="000C14A1" w:rsidRDefault="00212F3F" w:rsidP="000C14A1">
            <w:r>
              <w:t>49</w:t>
            </w:r>
          </w:p>
        </w:tc>
        <w:tc>
          <w:tcPr>
            <w:tcW w:w="1985" w:type="dxa"/>
            <w:shd w:val="clear" w:color="auto" w:fill="D5DCE4" w:themeFill="text2" w:themeFillTint="33"/>
          </w:tcPr>
          <w:p w14:paraId="4C78B853" w14:textId="4A2227B0" w:rsidR="000C14A1" w:rsidRDefault="00212F3F" w:rsidP="000C14A1">
            <w:r>
              <w:t>-</w:t>
            </w:r>
          </w:p>
        </w:tc>
        <w:tc>
          <w:tcPr>
            <w:tcW w:w="1842" w:type="dxa"/>
            <w:shd w:val="clear" w:color="auto" w:fill="D5DCE4" w:themeFill="text2" w:themeFillTint="33"/>
          </w:tcPr>
          <w:p w14:paraId="4E443134" w14:textId="78149AB4" w:rsidR="000C14A1" w:rsidRDefault="00212F3F" w:rsidP="000C14A1">
            <w:r>
              <w:t>49</w:t>
            </w:r>
          </w:p>
        </w:tc>
      </w:tr>
      <w:tr w:rsidR="000C14A1" w14:paraId="7E7278A1" w14:textId="77777777" w:rsidTr="009C02C1">
        <w:tc>
          <w:tcPr>
            <w:tcW w:w="1271" w:type="dxa"/>
            <w:shd w:val="clear" w:color="auto" w:fill="D5DCE4" w:themeFill="text2" w:themeFillTint="33"/>
          </w:tcPr>
          <w:p w14:paraId="5AC3BB1B" w14:textId="77777777" w:rsidR="000C14A1" w:rsidRDefault="000C14A1" w:rsidP="000C14A1">
            <w:r>
              <w:t>10/2024</w:t>
            </w:r>
          </w:p>
        </w:tc>
        <w:tc>
          <w:tcPr>
            <w:tcW w:w="1985" w:type="dxa"/>
            <w:shd w:val="clear" w:color="auto" w:fill="D5DCE4" w:themeFill="text2" w:themeFillTint="33"/>
          </w:tcPr>
          <w:p w14:paraId="21EDEEBA" w14:textId="02C14178" w:rsidR="000C14A1" w:rsidRDefault="009A7020" w:rsidP="000C14A1">
            <w:r>
              <w:t>-</w:t>
            </w:r>
          </w:p>
        </w:tc>
        <w:tc>
          <w:tcPr>
            <w:tcW w:w="1984" w:type="dxa"/>
            <w:shd w:val="clear" w:color="auto" w:fill="D5DCE4" w:themeFill="text2" w:themeFillTint="33"/>
          </w:tcPr>
          <w:p w14:paraId="3FEC08F9" w14:textId="5CF91A96" w:rsidR="000C14A1" w:rsidRDefault="009A7020" w:rsidP="000C14A1">
            <w:r>
              <w:t>161</w:t>
            </w:r>
          </w:p>
        </w:tc>
        <w:tc>
          <w:tcPr>
            <w:tcW w:w="1985" w:type="dxa"/>
            <w:shd w:val="clear" w:color="auto" w:fill="D5DCE4" w:themeFill="text2" w:themeFillTint="33"/>
          </w:tcPr>
          <w:p w14:paraId="5D210329" w14:textId="5B7DC37C" w:rsidR="000C14A1" w:rsidRDefault="009A7020" w:rsidP="000C14A1">
            <w:r>
              <w:t>-</w:t>
            </w:r>
          </w:p>
        </w:tc>
        <w:tc>
          <w:tcPr>
            <w:tcW w:w="1842" w:type="dxa"/>
            <w:shd w:val="clear" w:color="auto" w:fill="D5DCE4" w:themeFill="text2" w:themeFillTint="33"/>
          </w:tcPr>
          <w:p w14:paraId="56831967" w14:textId="5E0F8C12" w:rsidR="000C14A1" w:rsidRDefault="009A7020" w:rsidP="000C14A1">
            <w:r>
              <w:t>161</w:t>
            </w:r>
          </w:p>
        </w:tc>
      </w:tr>
      <w:tr w:rsidR="000C14A1" w14:paraId="4BAAA1BE" w14:textId="77777777" w:rsidTr="009C02C1">
        <w:tc>
          <w:tcPr>
            <w:tcW w:w="1271" w:type="dxa"/>
            <w:shd w:val="clear" w:color="auto" w:fill="D5DCE4" w:themeFill="text2" w:themeFillTint="33"/>
          </w:tcPr>
          <w:p w14:paraId="088AAE21" w14:textId="77777777" w:rsidR="000C14A1" w:rsidRDefault="000C14A1" w:rsidP="000C14A1">
            <w:r>
              <w:t>11/2024</w:t>
            </w:r>
          </w:p>
        </w:tc>
        <w:tc>
          <w:tcPr>
            <w:tcW w:w="1985" w:type="dxa"/>
            <w:shd w:val="clear" w:color="auto" w:fill="D5DCE4" w:themeFill="text2" w:themeFillTint="33"/>
          </w:tcPr>
          <w:p w14:paraId="4B46E25B" w14:textId="3B2FD02D" w:rsidR="000C14A1" w:rsidRDefault="009A7020" w:rsidP="000C14A1">
            <w:r>
              <w:t>-</w:t>
            </w:r>
          </w:p>
        </w:tc>
        <w:tc>
          <w:tcPr>
            <w:tcW w:w="1984" w:type="dxa"/>
            <w:shd w:val="clear" w:color="auto" w:fill="D5DCE4" w:themeFill="text2" w:themeFillTint="33"/>
          </w:tcPr>
          <w:p w14:paraId="7966AA00" w14:textId="31FE49F9" w:rsidR="000C14A1" w:rsidRDefault="009A7020" w:rsidP="000C14A1">
            <w:r>
              <w:t>111</w:t>
            </w:r>
          </w:p>
        </w:tc>
        <w:tc>
          <w:tcPr>
            <w:tcW w:w="1985" w:type="dxa"/>
            <w:shd w:val="clear" w:color="auto" w:fill="D5DCE4" w:themeFill="text2" w:themeFillTint="33"/>
          </w:tcPr>
          <w:p w14:paraId="7294C63F" w14:textId="3452305B" w:rsidR="000C14A1" w:rsidRDefault="009A7020" w:rsidP="000C14A1">
            <w:r>
              <w:t>-</w:t>
            </w:r>
          </w:p>
        </w:tc>
        <w:tc>
          <w:tcPr>
            <w:tcW w:w="1842" w:type="dxa"/>
            <w:shd w:val="clear" w:color="auto" w:fill="D5DCE4" w:themeFill="text2" w:themeFillTint="33"/>
          </w:tcPr>
          <w:p w14:paraId="50864FA7" w14:textId="456B29CF" w:rsidR="000C14A1" w:rsidRDefault="009A7020" w:rsidP="000C14A1">
            <w:r>
              <w:t>111</w:t>
            </w:r>
          </w:p>
        </w:tc>
      </w:tr>
      <w:tr w:rsidR="009A7020" w14:paraId="3E91FD7E" w14:textId="77777777" w:rsidTr="009C02C1">
        <w:tc>
          <w:tcPr>
            <w:tcW w:w="1271" w:type="dxa"/>
            <w:shd w:val="clear" w:color="auto" w:fill="D5DCE4" w:themeFill="text2" w:themeFillTint="33"/>
          </w:tcPr>
          <w:p w14:paraId="6C0BDB53" w14:textId="77777777" w:rsidR="009A7020" w:rsidRDefault="009A7020" w:rsidP="009A7020">
            <w:r>
              <w:t>12/2024</w:t>
            </w:r>
          </w:p>
        </w:tc>
        <w:tc>
          <w:tcPr>
            <w:tcW w:w="1985" w:type="dxa"/>
            <w:shd w:val="clear" w:color="auto" w:fill="D5DCE4" w:themeFill="text2" w:themeFillTint="33"/>
          </w:tcPr>
          <w:p w14:paraId="1DE9EF2C" w14:textId="7686E65D" w:rsidR="009A7020" w:rsidRDefault="009A7020" w:rsidP="009A7020">
            <w:r>
              <w:t>-</w:t>
            </w:r>
          </w:p>
        </w:tc>
        <w:tc>
          <w:tcPr>
            <w:tcW w:w="1984" w:type="dxa"/>
            <w:shd w:val="clear" w:color="auto" w:fill="D5DCE4" w:themeFill="text2" w:themeFillTint="33"/>
          </w:tcPr>
          <w:p w14:paraId="328933BE" w14:textId="30406B68" w:rsidR="009A7020" w:rsidRDefault="009A7020" w:rsidP="009A7020">
            <w:r>
              <w:t>-</w:t>
            </w:r>
          </w:p>
        </w:tc>
        <w:tc>
          <w:tcPr>
            <w:tcW w:w="1985" w:type="dxa"/>
            <w:shd w:val="clear" w:color="auto" w:fill="D5DCE4" w:themeFill="text2" w:themeFillTint="33"/>
          </w:tcPr>
          <w:p w14:paraId="5492C1CF" w14:textId="326544BB" w:rsidR="009A7020" w:rsidRDefault="009A7020" w:rsidP="009A7020">
            <w:r>
              <w:t>-</w:t>
            </w:r>
          </w:p>
        </w:tc>
        <w:tc>
          <w:tcPr>
            <w:tcW w:w="1842" w:type="dxa"/>
            <w:shd w:val="clear" w:color="auto" w:fill="D5DCE4" w:themeFill="text2" w:themeFillTint="33"/>
          </w:tcPr>
          <w:p w14:paraId="1D220E79" w14:textId="720A8C80" w:rsidR="009A7020" w:rsidRDefault="009A7020" w:rsidP="009A7020">
            <w:r>
              <w:t>-</w:t>
            </w:r>
          </w:p>
        </w:tc>
      </w:tr>
      <w:tr w:rsidR="000C14A1" w14:paraId="390217BE" w14:textId="77777777" w:rsidTr="000C14A1">
        <w:tc>
          <w:tcPr>
            <w:tcW w:w="1271" w:type="dxa"/>
          </w:tcPr>
          <w:p w14:paraId="01B693D5" w14:textId="77777777" w:rsidR="000C14A1" w:rsidRDefault="000C14A1" w:rsidP="000C14A1">
            <w:r>
              <w:t>1/2025</w:t>
            </w:r>
          </w:p>
        </w:tc>
        <w:tc>
          <w:tcPr>
            <w:tcW w:w="1985" w:type="dxa"/>
          </w:tcPr>
          <w:p w14:paraId="545209AD" w14:textId="5782E0B9" w:rsidR="000C14A1" w:rsidRDefault="00212F3F" w:rsidP="000C14A1">
            <w:r>
              <w:t>-</w:t>
            </w:r>
          </w:p>
        </w:tc>
        <w:tc>
          <w:tcPr>
            <w:tcW w:w="1984" w:type="dxa"/>
          </w:tcPr>
          <w:p w14:paraId="6A4A0DA3" w14:textId="52F3ED6D" w:rsidR="000C14A1" w:rsidRDefault="00212F3F" w:rsidP="000C14A1">
            <w:r>
              <w:t>-</w:t>
            </w:r>
          </w:p>
        </w:tc>
        <w:tc>
          <w:tcPr>
            <w:tcW w:w="1985" w:type="dxa"/>
          </w:tcPr>
          <w:p w14:paraId="35FA0440" w14:textId="72E84EBA" w:rsidR="000C14A1" w:rsidRDefault="00212F3F" w:rsidP="000C14A1">
            <w:r>
              <w:t>-</w:t>
            </w:r>
          </w:p>
        </w:tc>
        <w:tc>
          <w:tcPr>
            <w:tcW w:w="1842" w:type="dxa"/>
          </w:tcPr>
          <w:p w14:paraId="5381E384" w14:textId="5521377F" w:rsidR="000C14A1" w:rsidRDefault="00212F3F" w:rsidP="000C14A1">
            <w:r>
              <w:t>-</w:t>
            </w:r>
          </w:p>
        </w:tc>
      </w:tr>
      <w:tr w:rsidR="00212F3F" w14:paraId="5B80E1E8" w14:textId="77777777" w:rsidTr="000C14A1">
        <w:tc>
          <w:tcPr>
            <w:tcW w:w="1271" w:type="dxa"/>
          </w:tcPr>
          <w:p w14:paraId="2055B73B" w14:textId="77777777" w:rsidR="00212F3F" w:rsidRDefault="00212F3F" w:rsidP="00212F3F">
            <w:r>
              <w:t>2/2025</w:t>
            </w:r>
          </w:p>
        </w:tc>
        <w:tc>
          <w:tcPr>
            <w:tcW w:w="1985" w:type="dxa"/>
          </w:tcPr>
          <w:p w14:paraId="136318CB" w14:textId="4F1A0E2A" w:rsidR="00212F3F" w:rsidRDefault="00212F3F" w:rsidP="00212F3F">
            <w:r>
              <w:t>-</w:t>
            </w:r>
          </w:p>
        </w:tc>
        <w:tc>
          <w:tcPr>
            <w:tcW w:w="1984" w:type="dxa"/>
          </w:tcPr>
          <w:p w14:paraId="5BBAECBA" w14:textId="359E3A33" w:rsidR="00212F3F" w:rsidRDefault="00212F3F" w:rsidP="00212F3F">
            <w:r>
              <w:t>-</w:t>
            </w:r>
          </w:p>
        </w:tc>
        <w:tc>
          <w:tcPr>
            <w:tcW w:w="1985" w:type="dxa"/>
          </w:tcPr>
          <w:p w14:paraId="2D187244" w14:textId="122B814F" w:rsidR="00212F3F" w:rsidRDefault="00212F3F" w:rsidP="00212F3F">
            <w:r>
              <w:t>-</w:t>
            </w:r>
          </w:p>
        </w:tc>
        <w:tc>
          <w:tcPr>
            <w:tcW w:w="1842" w:type="dxa"/>
          </w:tcPr>
          <w:p w14:paraId="1DE45440" w14:textId="2A0C71D1" w:rsidR="00212F3F" w:rsidRDefault="00212F3F" w:rsidP="00212F3F">
            <w:r>
              <w:t>-</w:t>
            </w:r>
          </w:p>
        </w:tc>
      </w:tr>
      <w:tr w:rsidR="000C14A1" w14:paraId="68533A0B" w14:textId="77777777" w:rsidTr="000C14A1">
        <w:tc>
          <w:tcPr>
            <w:tcW w:w="1271" w:type="dxa"/>
          </w:tcPr>
          <w:p w14:paraId="7A676622" w14:textId="77777777" w:rsidR="000C14A1" w:rsidRDefault="000C14A1" w:rsidP="000C14A1">
            <w:r>
              <w:t>3/2025</w:t>
            </w:r>
          </w:p>
        </w:tc>
        <w:tc>
          <w:tcPr>
            <w:tcW w:w="1985" w:type="dxa"/>
          </w:tcPr>
          <w:p w14:paraId="6BC612EC" w14:textId="534F1BD5" w:rsidR="000C14A1" w:rsidRDefault="00212F3F" w:rsidP="000C14A1">
            <w:r>
              <w:t>-</w:t>
            </w:r>
          </w:p>
        </w:tc>
        <w:tc>
          <w:tcPr>
            <w:tcW w:w="1984" w:type="dxa"/>
          </w:tcPr>
          <w:p w14:paraId="28D0C938" w14:textId="3A7728A8" w:rsidR="000C14A1" w:rsidRDefault="00212F3F" w:rsidP="000C14A1">
            <w:r>
              <w:t>2</w:t>
            </w:r>
          </w:p>
        </w:tc>
        <w:tc>
          <w:tcPr>
            <w:tcW w:w="1985" w:type="dxa"/>
          </w:tcPr>
          <w:p w14:paraId="6CC428F5" w14:textId="5371E445" w:rsidR="000C14A1" w:rsidRDefault="00212F3F" w:rsidP="000C14A1">
            <w:r>
              <w:t>-</w:t>
            </w:r>
          </w:p>
        </w:tc>
        <w:tc>
          <w:tcPr>
            <w:tcW w:w="1842" w:type="dxa"/>
          </w:tcPr>
          <w:p w14:paraId="3C642103" w14:textId="085F84AF" w:rsidR="000C14A1" w:rsidRDefault="00212F3F" w:rsidP="000C14A1">
            <w:r>
              <w:t>2</w:t>
            </w:r>
          </w:p>
        </w:tc>
      </w:tr>
      <w:tr w:rsidR="000C14A1" w14:paraId="2B7D7FBF" w14:textId="77777777" w:rsidTr="000C14A1">
        <w:tc>
          <w:tcPr>
            <w:tcW w:w="1271" w:type="dxa"/>
          </w:tcPr>
          <w:p w14:paraId="5BE69C8C" w14:textId="77777777" w:rsidR="000C14A1" w:rsidRDefault="000C14A1" w:rsidP="000C14A1">
            <w:r>
              <w:t>4/2025</w:t>
            </w:r>
          </w:p>
        </w:tc>
        <w:tc>
          <w:tcPr>
            <w:tcW w:w="1985" w:type="dxa"/>
          </w:tcPr>
          <w:p w14:paraId="39109DEC" w14:textId="2C121705" w:rsidR="000C14A1" w:rsidRDefault="00212F3F" w:rsidP="000C14A1">
            <w:r>
              <w:t>-</w:t>
            </w:r>
          </w:p>
        </w:tc>
        <w:tc>
          <w:tcPr>
            <w:tcW w:w="1984" w:type="dxa"/>
          </w:tcPr>
          <w:p w14:paraId="4D873243" w14:textId="1CEBA262" w:rsidR="000C14A1" w:rsidRDefault="00212F3F" w:rsidP="000C14A1">
            <w:r>
              <w:t>3</w:t>
            </w:r>
          </w:p>
        </w:tc>
        <w:tc>
          <w:tcPr>
            <w:tcW w:w="1985" w:type="dxa"/>
          </w:tcPr>
          <w:p w14:paraId="56A011C6" w14:textId="0EFD722E" w:rsidR="000C14A1" w:rsidRDefault="00212F3F" w:rsidP="000C14A1">
            <w:r>
              <w:t>-</w:t>
            </w:r>
          </w:p>
        </w:tc>
        <w:tc>
          <w:tcPr>
            <w:tcW w:w="1842" w:type="dxa"/>
          </w:tcPr>
          <w:p w14:paraId="55D6C62D" w14:textId="16C14193" w:rsidR="000C14A1" w:rsidRDefault="00212F3F" w:rsidP="000C14A1">
            <w:r>
              <w:t>3</w:t>
            </w:r>
          </w:p>
        </w:tc>
      </w:tr>
      <w:tr w:rsidR="000C14A1" w14:paraId="06167586" w14:textId="77777777" w:rsidTr="000C14A1">
        <w:tc>
          <w:tcPr>
            <w:tcW w:w="1271" w:type="dxa"/>
          </w:tcPr>
          <w:p w14:paraId="089A7C3C" w14:textId="77777777" w:rsidR="000C14A1" w:rsidRDefault="000C14A1" w:rsidP="000C14A1">
            <w:r>
              <w:lastRenderedPageBreak/>
              <w:t>5/2025</w:t>
            </w:r>
          </w:p>
        </w:tc>
        <w:tc>
          <w:tcPr>
            <w:tcW w:w="1985" w:type="dxa"/>
          </w:tcPr>
          <w:p w14:paraId="299CC5F7" w14:textId="4D09D928" w:rsidR="000C14A1" w:rsidRDefault="00212F3F" w:rsidP="000C14A1">
            <w:r>
              <w:t>1</w:t>
            </w:r>
          </w:p>
        </w:tc>
        <w:tc>
          <w:tcPr>
            <w:tcW w:w="1984" w:type="dxa"/>
          </w:tcPr>
          <w:p w14:paraId="7E636919" w14:textId="66ABDEE8" w:rsidR="000C14A1" w:rsidRDefault="00212F3F" w:rsidP="000C14A1">
            <w:r>
              <w:t>-</w:t>
            </w:r>
          </w:p>
        </w:tc>
        <w:tc>
          <w:tcPr>
            <w:tcW w:w="1985" w:type="dxa"/>
          </w:tcPr>
          <w:p w14:paraId="46C3D227" w14:textId="6A934877" w:rsidR="000C14A1" w:rsidRDefault="00212F3F" w:rsidP="000C14A1">
            <w:r>
              <w:t>-</w:t>
            </w:r>
          </w:p>
        </w:tc>
        <w:tc>
          <w:tcPr>
            <w:tcW w:w="1842" w:type="dxa"/>
          </w:tcPr>
          <w:p w14:paraId="6161F590" w14:textId="0DDCB22B" w:rsidR="000C14A1" w:rsidRDefault="00212F3F" w:rsidP="000C14A1">
            <w:r>
              <w:t>1</w:t>
            </w:r>
          </w:p>
        </w:tc>
      </w:tr>
      <w:tr w:rsidR="000C14A1" w14:paraId="1DC0CA13" w14:textId="77777777" w:rsidTr="000C14A1">
        <w:tc>
          <w:tcPr>
            <w:tcW w:w="1271" w:type="dxa"/>
          </w:tcPr>
          <w:p w14:paraId="26A751D9" w14:textId="77777777" w:rsidR="000C14A1" w:rsidRDefault="000C14A1" w:rsidP="000C14A1">
            <w:r>
              <w:t>6/2025</w:t>
            </w:r>
          </w:p>
        </w:tc>
        <w:tc>
          <w:tcPr>
            <w:tcW w:w="1985" w:type="dxa"/>
          </w:tcPr>
          <w:p w14:paraId="7BFBC633" w14:textId="511CF3F7" w:rsidR="000C14A1" w:rsidRDefault="00212F3F" w:rsidP="000C14A1">
            <w:r>
              <w:t>1</w:t>
            </w:r>
          </w:p>
        </w:tc>
        <w:tc>
          <w:tcPr>
            <w:tcW w:w="1984" w:type="dxa"/>
          </w:tcPr>
          <w:p w14:paraId="04EF809A" w14:textId="5EC83068" w:rsidR="000C14A1" w:rsidRDefault="00212F3F" w:rsidP="000C14A1">
            <w:r>
              <w:t>2</w:t>
            </w:r>
          </w:p>
        </w:tc>
        <w:tc>
          <w:tcPr>
            <w:tcW w:w="1985" w:type="dxa"/>
          </w:tcPr>
          <w:p w14:paraId="732540F9" w14:textId="365C683B" w:rsidR="000C14A1" w:rsidRDefault="00212F3F" w:rsidP="000C14A1">
            <w:r>
              <w:t>-</w:t>
            </w:r>
          </w:p>
        </w:tc>
        <w:tc>
          <w:tcPr>
            <w:tcW w:w="1842" w:type="dxa"/>
          </w:tcPr>
          <w:p w14:paraId="773A9706" w14:textId="40F5F247" w:rsidR="000C14A1" w:rsidRDefault="00212F3F" w:rsidP="000C14A1">
            <w:r>
              <w:t>3</w:t>
            </w:r>
          </w:p>
        </w:tc>
      </w:tr>
      <w:tr w:rsidR="000C14A1" w14:paraId="4E7CDFA4" w14:textId="77777777" w:rsidTr="000C14A1">
        <w:tc>
          <w:tcPr>
            <w:tcW w:w="1271" w:type="dxa"/>
          </w:tcPr>
          <w:p w14:paraId="08150F5A" w14:textId="77777777" w:rsidR="000C14A1" w:rsidRDefault="000C14A1" w:rsidP="000C14A1">
            <w:r>
              <w:t>7/2025</w:t>
            </w:r>
          </w:p>
        </w:tc>
        <w:tc>
          <w:tcPr>
            <w:tcW w:w="1985" w:type="dxa"/>
          </w:tcPr>
          <w:p w14:paraId="2AFA9802" w14:textId="1217827E" w:rsidR="000C14A1" w:rsidRDefault="00212F3F" w:rsidP="000C14A1">
            <w:r>
              <w:t>1</w:t>
            </w:r>
          </w:p>
        </w:tc>
        <w:tc>
          <w:tcPr>
            <w:tcW w:w="1984" w:type="dxa"/>
          </w:tcPr>
          <w:p w14:paraId="6AA653EC" w14:textId="2AF5D432" w:rsidR="000C14A1" w:rsidRDefault="00212F3F" w:rsidP="000C14A1">
            <w:r>
              <w:t>1</w:t>
            </w:r>
          </w:p>
        </w:tc>
        <w:tc>
          <w:tcPr>
            <w:tcW w:w="1985" w:type="dxa"/>
          </w:tcPr>
          <w:p w14:paraId="09EE84B7" w14:textId="33DA5363" w:rsidR="000C14A1" w:rsidRDefault="00212F3F" w:rsidP="000C14A1">
            <w:r>
              <w:t>1</w:t>
            </w:r>
          </w:p>
        </w:tc>
        <w:tc>
          <w:tcPr>
            <w:tcW w:w="1842" w:type="dxa"/>
          </w:tcPr>
          <w:p w14:paraId="1E661D40" w14:textId="59BDD2E8" w:rsidR="000C14A1" w:rsidRDefault="00212F3F" w:rsidP="000C14A1">
            <w:r>
              <w:t>3</w:t>
            </w:r>
          </w:p>
        </w:tc>
      </w:tr>
      <w:tr w:rsidR="000C14A1" w14:paraId="6B902DF7" w14:textId="77777777" w:rsidTr="000C14A1">
        <w:tc>
          <w:tcPr>
            <w:tcW w:w="1271" w:type="dxa"/>
          </w:tcPr>
          <w:p w14:paraId="279C63AE" w14:textId="77777777" w:rsidR="000C14A1" w:rsidRDefault="000C14A1" w:rsidP="000C14A1">
            <w:r>
              <w:t>8/2025</w:t>
            </w:r>
          </w:p>
        </w:tc>
        <w:tc>
          <w:tcPr>
            <w:tcW w:w="1985" w:type="dxa"/>
          </w:tcPr>
          <w:p w14:paraId="35A8E087" w14:textId="6250F53B" w:rsidR="000C14A1" w:rsidRDefault="00212F3F" w:rsidP="000C14A1">
            <w:r>
              <w:t>5</w:t>
            </w:r>
          </w:p>
        </w:tc>
        <w:tc>
          <w:tcPr>
            <w:tcW w:w="1984" w:type="dxa"/>
          </w:tcPr>
          <w:p w14:paraId="2ABA7E79" w14:textId="6EFD1314" w:rsidR="000C14A1" w:rsidRDefault="00212F3F" w:rsidP="000C14A1">
            <w:r>
              <w:t>-</w:t>
            </w:r>
          </w:p>
        </w:tc>
        <w:tc>
          <w:tcPr>
            <w:tcW w:w="1985" w:type="dxa"/>
          </w:tcPr>
          <w:p w14:paraId="4F92C338" w14:textId="56DCC84D" w:rsidR="000C14A1" w:rsidRDefault="00212F3F" w:rsidP="000C14A1">
            <w:r>
              <w:t>1</w:t>
            </w:r>
          </w:p>
        </w:tc>
        <w:tc>
          <w:tcPr>
            <w:tcW w:w="1842" w:type="dxa"/>
          </w:tcPr>
          <w:p w14:paraId="4C581E53" w14:textId="7DD1CFB0" w:rsidR="000C14A1" w:rsidRDefault="00212F3F" w:rsidP="000C14A1">
            <w:r>
              <w:t>6</w:t>
            </w:r>
          </w:p>
        </w:tc>
      </w:tr>
      <w:tr w:rsidR="000C14A1" w14:paraId="364CAB40" w14:textId="77777777" w:rsidTr="000C14A1">
        <w:tc>
          <w:tcPr>
            <w:tcW w:w="1271" w:type="dxa"/>
          </w:tcPr>
          <w:p w14:paraId="15405871" w14:textId="77777777" w:rsidR="000C14A1" w:rsidRDefault="000C14A1" w:rsidP="000C14A1">
            <w:r>
              <w:t>9/2025</w:t>
            </w:r>
          </w:p>
        </w:tc>
        <w:tc>
          <w:tcPr>
            <w:tcW w:w="1985" w:type="dxa"/>
          </w:tcPr>
          <w:p w14:paraId="608D9654" w14:textId="751982A7" w:rsidR="000C14A1" w:rsidRDefault="00212F3F" w:rsidP="000C14A1">
            <w:r>
              <w:t>7</w:t>
            </w:r>
          </w:p>
        </w:tc>
        <w:tc>
          <w:tcPr>
            <w:tcW w:w="1984" w:type="dxa"/>
          </w:tcPr>
          <w:p w14:paraId="32CD05F5" w14:textId="6EB63A46" w:rsidR="000C14A1" w:rsidRDefault="00212F3F" w:rsidP="000C14A1">
            <w:r>
              <w:t>2</w:t>
            </w:r>
          </w:p>
        </w:tc>
        <w:tc>
          <w:tcPr>
            <w:tcW w:w="1985" w:type="dxa"/>
          </w:tcPr>
          <w:p w14:paraId="7E6A61FD" w14:textId="2A019888" w:rsidR="000C14A1" w:rsidRDefault="00212F3F" w:rsidP="000C14A1">
            <w:r>
              <w:t>-</w:t>
            </w:r>
          </w:p>
        </w:tc>
        <w:tc>
          <w:tcPr>
            <w:tcW w:w="1842" w:type="dxa"/>
          </w:tcPr>
          <w:p w14:paraId="523E2CE2" w14:textId="5FE68823" w:rsidR="000C14A1" w:rsidRDefault="00212F3F" w:rsidP="000C14A1">
            <w:r>
              <w:t>9</w:t>
            </w:r>
          </w:p>
        </w:tc>
      </w:tr>
      <w:tr w:rsidR="000C14A1" w14:paraId="0E5538BD" w14:textId="77777777" w:rsidTr="000C14A1">
        <w:tc>
          <w:tcPr>
            <w:tcW w:w="1271" w:type="dxa"/>
          </w:tcPr>
          <w:p w14:paraId="3652853A" w14:textId="77777777" w:rsidR="000C14A1" w:rsidRDefault="000C14A1" w:rsidP="000C14A1">
            <w:r>
              <w:t>10/2025</w:t>
            </w:r>
          </w:p>
        </w:tc>
        <w:tc>
          <w:tcPr>
            <w:tcW w:w="1985" w:type="dxa"/>
          </w:tcPr>
          <w:p w14:paraId="16CDC6C8" w14:textId="5B9EF181" w:rsidR="000C14A1" w:rsidRDefault="009A7020" w:rsidP="000C14A1">
            <w:r>
              <w:t>4</w:t>
            </w:r>
          </w:p>
        </w:tc>
        <w:tc>
          <w:tcPr>
            <w:tcW w:w="1984" w:type="dxa"/>
          </w:tcPr>
          <w:p w14:paraId="6F4FAFC9" w14:textId="54814D42" w:rsidR="000C14A1" w:rsidRDefault="009A7020" w:rsidP="000C14A1">
            <w:r>
              <w:t>-</w:t>
            </w:r>
          </w:p>
        </w:tc>
        <w:tc>
          <w:tcPr>
            <w:tcW w:w="1985" w:type="dxa"/>
          </w:tcPr>
          <w:p w14:paraId="5F1796A6" w14:textId="7BA3C31E" w:rsidR="000C14A1" w:rsidRDefault="009A7020" w:rsidP="000C14A1">
            <w:r>
              <w:t>1</w:t>
            </w:r>
          </w:p>
        </w:tc>
        <w:tc>
          <w:tcPr>
            <w:tcW w:w="1842" w:type="dxa"/>
          </w:tcPr>
          <w:p w14:paraId="26FB360C" w14:textId="7F7DC473" w:rsidR="000C14A1" w:rsidRDefault="009A7020" w:rsidP="000C14A1">
            <w:r>
              <w:t>5</w:t>
            </w:r>
          </w:p>
        </w:tc>
      </w:tr>
      <w:tr w:rsidR="000C14A1" w14:paraId="601AC1E4" w14:textId="77777777" w:rsidTr="000C14A1">
        <w:tc>
          <w:tcPr>
            <w:tcW w:w="1271" w:type="dxa"/>
          </w:tcPr>
          <w:p w14:paraId="766E5DFC" w14:textId="77777777" w:rsidR="000C14A1" w:rsidRDefault="000C14A1" w:rsidP="000C14A1">
            <w:r>
              <w:t>1.11.</w:t>
            </w:r>
            <w:r w:rsidRPr="007E6EC6">
              <w:t>–</w:t>
            </w:r>
            <w:r>
              <w:t>14.11.2025</w:t>
            </w:r>
          </w:p>
        </w:tc>
        <w:tc>
          <w:tcPr>
            <w:tcW w:w="1985" w:type="dxa"/>
          </w:tcPr>
          <w:p w14:paraId="031876A6" w14:textId="157D878D" w:rsidR="000C14A1" w:rsidRDefault="009A7020" w:rsidP="000C14A1">
            <w:r>
              <w:t>2</w:t>
            </w:r>
          </w:p>
        </w:tc>
        <w:tc>
          <w:tcPr>
            <w:tcW w:w="1984" w:type="dxa"/>
          </w:tcPr>
          <w:p w14:paraId="5C8C7992" w14:textId="4326308D" w:rsidR="000C14A1" w:rsidRDefault="009A7020" w:rsidP="000C14A1">
            <w:r>
              <w:t>-</w:t>
            </w:r>
          </w:p>
        </w:tc>
        <w:tc>
          <w:tcPr>
            <w:tcW w:w="1985" w:type="dxa"/>
          </w:tcPr>
          <w:p w14:paraId="1420C9E2" w14:textId="2B2161D9" w:rsidR="000C14A1" w:rsidRDefault="009A7020" w:rsidP="000C14A1">
            <w:r>
              <w:t>-</w:t>
            </w:r>
          </w:p>
        </w:tc>
        <w:tc>
          <w:tcPr>
            <w:tcW w:w="1842" w:type="dxa"/>
          </w:tcPr>
          <w:p w14:paraId="48EDA689" w14:textId="0BC5ED1D" w:rsidR="000C14A1" w:rsidRDefault="009A7020" w:rsidP="000C14A1">
            <w:r>
              <w:t>2</w:t>
            </w:r>
          </w:p>
        </w:tc>
      </w:tr>
    </w:tbl>
    <w:p w14:paraId="7D8D25C9" w14:textId="23B81493" w:rsidR="00FA59CC" w:rsidRPr="00FA59CC" w:rsidRDefault="000C14A1" w:rsidP="000C14A1">
      <w:pPr>
        <w:pStyle w:val="Kuvateksti"/>
      </w:pPr>
      <w:r>
        <w:t xml:space="preserve">Taulukko </w:t>
      </w:r>
      <w:r w:rsidR="00317DED">
        <w:t>6</w:t>
      </w:r>
      <w:r>
        <w:t xml:space="preserve">. Turvallisuusvälikohtaukset kuukausittain </w:t>
      </w:r>
      <w:proofErr w:type="spellStart"/>
      <w:r w:rsidR="00317DED">
        <w:t>Libanonvuorten</w:t>
      </w:r>
      <w:proofErr w:type="spellEnd"/>
      <w:r>
        <w:t xml:space="preserve"> 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p w14:paraId="2AEF87AE" w14:textId="77777777" w:rsidR="00FA59CC" w:rsidRDefault="00FA59CC" w:rsidP="00FA59CC">
      <w:pPr>
        <w:pStyle w:val="Otsikko2"/>
      </w:pPr>
      <w:proofErr w:type="spellStart"/>
      <w:r>
        <w:t>Nabatieh</w:t>
      </w:r>
      <w:proofErr w:type="spellEnd"/>
    </w:p>
    <w:p w14:paraId="4234FB32" w14:textId="2E82D798" w:rsidR="000C14A1" w:rsidRDefault="000C14A1" w:rsidP="000C14A1">
      <w:r w:rsidRPr="007E6EC6">
        <w:t>ACLEDin datan mukaan</w:t>
      </w:r>
      <w:r>
        <w:t xml:space="preserve"> </w:t>
      </w:r>
      <w:r w:rsidR="00AC7874">
        <w:t>Nabatien</w:t>
      </w:r>
      <w:r>
        <w:t xml:space="preserve"> maakunnan alueella</w:t>
      </w:r>
      <w:r w:rsidRPr="007E6EC6">
        <w:t xml:space="preserve"> raportoitiin</w:t>
      </w:r>
      <w:r>
        <w:t xml:space="preserve"> </w:t>
      </w:r>
      <w:r w:rsidRPr="007E6EC6">
        <w:t>1.</w:t>
      </w:r>
      <w:r>
        <w:t>8</w:t>
      </w:r>
      <w:r w:rsidRPr="007E6EC6">
        <w:t>.2024–</w:t>
      </w:r>
      <w:r>
        <w:t>14.11</w:t>
      </w:r>
      <w:r w:rsidRPr="007E6EC6">
        <w:t>.2025</w:t>
      </w:r>
      <w:r>
        <w:t xml:space="preserve"> yhteensä </w:t>
      </w:r>
      <w:r w:rsidR="00AC7874">
        <w:t>5</w:t>
      </w:r>
      <w:r w:rsidR="00303C26">
        <w:t xml:space="preserve"> </w:t>
      </w:r>
      <w:r w:rsidR="00AC7874">
        <w:t>241</w:t>
      </w:r>
      <w:r>
        <w:t xml:space="preserve"> </w:t>
      </w:r>
      <w:r w:rsidRPr="007E6EC6">
        <w:t>turvallisuusvälikohtau</w:t>
      </w:r>
      <w:r>
        <w:t>sta,</w:t>
      </w:r>
      <w:r w:rsidRPr="007E6EC6">
        <w:t xml:space="preserve"> jotka koostuivat taisteluista (</w:t>
      </w:r>
      <w:r w:rsidR="00AC7874">
        <w:t>101</w:t>
      </w:r>
      <w:r w:rsidRPr="007E6EC6">
        <w:t>), räjähde- ja ilmaiskuista (</w:t>
      </w:r>
      <w:r w:rsidR="00AC7874">
        <w:t>5</w:t>
      </w:r>
      <w:r w:rsidR="00303C26">
        <w:t xml:space="preserve"> </w:t>
      </w:r>
      <w:r w:rsidR="00AC7874">
        <w:t>046</w:t>
      </w:r>
      <w:r w:rsidRPr="007E6EC6">
        <w:t>) sekä väkivallasta siviilejä vastaan (</w:t>
      </w:r>
      <w:r w:rsidR="00AC7874">
        <w:t>94</w:t>
      </w:r>
      <w:r w:rsidRPr="007E6EC6">
        <w:t>).</w:t>
      </w:r>
      <w:r>
        <w:t xml:space="preserve"> Turvallisuusvälikohtauksista noin </w:t>
      </w:r>
      <w:r w:rsidR="00AC7874">
        <w:t>95</w:t>
      </w:r>
      <w:r>
        <w:t xml:space="preserve"> prosenttia (</w:t>
      </w:r>
      <w:r w:rsidR="00AC7874">
        <w:t>4 997</w:t>
      </w:r>
      <w:r>
        <w:t xml:space="preserve"> tapausta) oli Israelin armeijan</w:t>
      </w:r>
      <w:r w:rsidR="00AC7874">
        <w:t xml:space="preserve"> tai sen tiedustelupalvelu Mossadin</w:t>
      </w:r>
      <w:r>
        <w:t xml:space="preserve"> tekemiä ilmaiskuja ja </w:t>
      </w:r>
      <w:r w:rsidRPr="00E74C96">
        <w:t>kranaatti-/tykistötulitu</w:t>
      </w:r>
      <w:r>
        <w:t>sta/</w:t>
      </w:r>
      <w:r w:rsidRPr="00E74C96">
        <w:t>ohjusisku</w:t>
      </w:r>
      <w:r>
        <w:t>j</w:t>
      </w:r>
      <w:r w:rsidR="00252C6C">
        <w:t xml:space="preserve">a, </w:t>
      </w:r>
      <w:r w:rsidR="0033771D">
        <w:t>niiden asettamia kauko-ohjattavia räjähteitä /maamiinoja tai improvisoiduilla räjähteillä tehtyjä iskuja</w:t>
      </w:r>
      <w:r w:rsidR="0033771D">
        <w:t xml:space="preserve"> </w:t>
      </w:r>
      <w:r w:rsidR="00252C6C">
        <w:t>ja siviileihin kohdistuneita hyökkäyksiä ja kidnappauksia/pakotettuja katoamisia</w:t>
      </w:r>
      <w:r>
        <w:t>.</w:t>
      </w:r>
      <w:r>
        <w:rPr>
          <w:rStyle w:val="Alaviitteenviite"/>
        </w:rPr>
        <w:footnoteReference w:id="43"/>
      </w:r>
      <w:r>
        <w:t xml:space="preserve"> </w:t>
      </w:r>
    </w:p>
    <w:p w14:paraId="059596F7" w14:textId="694892C5" w:rsidR="000C14A1" w:rsidRDefault="000C14A1" w:rsidP="006077D2">
      <w:r>
        <w:t xml:space="preserve">ACLED raportoi </w:t>
      </w:r>
      <w:r w:rsidR="00E31ECC">
        <w:t>Nabatien</w:t>
      </w:r>
      <w:r>
        <w:t xml:space="preserve"> maakunnassa tarkastelujakson aikana</w:t>
      </w:r>
      <w:r w:rsidR="00B84D8D">
        <w:t xml:space="preserve"> (</w:t>
      </w:r>
      <w:r w:rsidR="00B84D8D" w:rsidRPr="007E6EC6">
        <w:t>1.</w:t>
      </w:r>
      <w:r w:rsidR="00B84D8D">
        <w:t>8</w:t>
      </w:r>
      <w:r w:rsidR="00B84D8D" w:rsidRPr="007E6EC6">
        <w:t>.2024–</w:t>
      </w:r>
      <w:r w:rsidR="00B84D8D">
        <w:t>14.11</w:t>
      </w:r>
      <w:r w:rsidR="00B84D8D" w:rsidRPr="007E6EC6">
        <w:t>.2025</w:t>
      </w:r>
      <w:r w:rsidR="00B84D8D">
        <w:t>)</w:t>
      </w:r>
      <w:r>
        <w:t xml:space="preserve"> yhteensä </w:t>
      </w:r>
      <w:r w:rsidR="0006765E">
        <w:t>984 kuolonuhria</w:t>
      </w:r>
      <w:r w:rsidR="00B84D8D">
        <w:rPr>
          <w:rStyle w:val="Alaviitteenviite"/>
        </w:rPr>
        <w:footnoteReference w:id="44"/>
      </w:r>
      <w:r w:rsidR="00B84D8D">
        <w:t>.</w:t>
      </w:r>
      <w:r w:rsidR="008B1F80">
        <w:t xml:space="preserve"> </w:t>
      </w:r>
      <w:r w:rsidR="00D873F1" w:rsidRPr="0049213C">
        <w:t>Vuonna 2025 ACLED</w:t>
      </w:r>
      <w:r w:rsidR="00D873F1">
        <w:t xml:space="preserve"> oli</w:t>
      </w:r>
      <w:r w:rsidR="00D873F1" w:rsidRPr="0049213C">
        <w:t xml:space="preserve"> raportoinut </w:t>
      </w:r>
      <w:proofErr w:type="spellStart"/>
      <w:r w:rsidR="00D873F1">
        <w:t>Nabatiessa</w:t>
      </w:r>
      <w:proofErr w:type="spellEnd"/>
      <w:r w:rsidR="00D873F1">
        <w:t xml:space="preserve"> </w:t>
      </w:r>
      <w:r w:rsidR="00D873F1" w:rsidRPr="0049213C">
        <w:t>marraskuun puoliväliin mennessä (1.1.–14.11.2025)</w:t>
      </w:r>
      <w:r w:rsidR="00D873F1">
        <w:t xml:space="preserve"> yhteensä </w:t>
      </w:r>
      <w:r w:rsidR="008B1F80">
        <w:t>191</w:t>
      </w:r>
      <w:r w:rsidR="00D873F1">
        <w:t xml:space="preserve"> kuolonuhria</w:t>
      </w:r>
      <w:r w:rsidR="00E04A87">
        <w:t>, joista arviolta ainakin 61 oli siviilejä</w:t>
      </w:r>
      <w:r w:rsidR="0006765E">
        <w:t>.</w:t>
      </w:r>
      <w:r>
        <w:rPr>
          <w:rStyle w:val="Alaviitteenviite"/>
        </w:rPr>
        <w:footnoteReference w:id="45"/>
      </w:r>
      <w:r w:rsidR="006077D2">
        <w:t xml:space="preserve"> ACLED raportoi ainakin 24 siviilin saaneen surmansa tammikuun ja helmikuun 2025 aikana, kun Israelin joukot avasivat tulen kohti Israelin ja Libanonin rajan läheisyydessä sijaitseviin </w:t>
      </w:r>
      <w:r w:rsidR="00476D8F">
        <w:t>libanonilais</w:t>
      </w:r>
      <w:r w:rsidR="006077D2">
        <w:t>kyliin palaamaan pyrkineitä ihmisiä.</w:t>
      </w:r>
      <w:r w:rsidR="006077D2">
        <w:rPr>
          <w:rStyle w:val="Alaviitteenviite"/>
        </w:rPr>
        <w:footnoteReference w:id="46"/>
      </w:r>
    </w:p>
    <w:tbl>
      <w:tblPr>
        <w:tblStyle w:val="TaulukkoRuudukko"/>
        <w:tblW w:w="9067" w:type="dxa"/>
        <w:tblLook w:val="04A0" w:firstRow="1" w:lastRow="0" w:firstColumn="1" w:lastColumn="0" w:noHBand="0" w:noVBand="1"/>
      </w:tblPr>
      <w:tblGrid>
        <w:gridCol w:w="1271"/>
        <w:gridCol w:w="1985"/>
        <w:gridCol w:w="1984"/>
        <w:gridCol w:w="1985"/>
        <w:gridCol w:w="1842"/>
      </w:tblGrid>
      <w:tr w:rsidR="005A5955" w14:paraId="0CE6E83F" w14:textId="77777777" w:rsidTr="00720D81">
        <w:tc>
          <w:tcPr>
            <w:tcW w:w="1271" w:type="dxa"/>
            <w:shd w:val="clear" w:color="auto" w:fill="D5DCE4" w:themeFill="text2" w:themeFillTint="33"/>
          </w:tcPr>
          <w:p w14:paraId="56CD477D" w14:textId="77777777" w:rsidR="005A5955" w:rsidRPr="00DA6BF4" w:rsidRDefault="005A5955" w:rsidP="005A5955">
            <w:pPr>
              <w:jc w:val="left"/>
              <w:rPr>
                <w:b/>
                <w:bCs/>
              </w:rPr>
            </w:pPr>
            <w:r w:rsidRPr="00DA6BF4">
              <w:rPr>
                <w:b/>
                <w:bCs/>
              </w:rPr>
              <w:t>Kk/vuosi</w:t>
            </w:r>
          </w:p>
        </w:tc>
        <w:tc>
          <w:tcPr>
            <w:tcW w:w="1985" w:type="dxa"/>
            <w:shd w:val="clear" w:color="auto" w:fill="D5DCE4" w:themeFill="text2" w:themeFillTint="33"/>
          </w:tcPr>
          <w:p w14:paraId="1C3C645F" w14:textId="77777777" w:rsidR="005A5955" w:rsidRPr="00DA6BF4" w:rsidRDefault="005A5955" w:rsidP="005A5955">
            <w:pPr>
              <w:jc w:val="left"/>
              <w:rPr>
                <w:b/>
                <w:bCs/>
              </w:rPr>
            </w:pPr>
            <w:r>
              <w:rPr>
                <w:b/>
                <w:bCs/>
              </w:rPr>
              <w:t>Taistelut-kategoria</w:t>
            </w:r>
          </w:p>
        </w:tc>
        <w:tc>
          <w:tcPr>
            <w:tcW w:w="1984" w:type="dxa"/>
            <w:shd w:val="clear" w:color="auto" w:fill="D5DCE4" w:themeFill="text2" w:themeFillTint="33"/>
          </w:tcPr>
          <w:p w14:paraId="53E361CF"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985" w:type="dxa"/>
            <w:shd w:val="clear" w:color="auto" w:fill="D5DCE4" w:themeFill="text2" w:themeFillTint="33"/>
          </w:tcPr>
          <w:p w14:paraId="552C1F1C"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18B25801"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0C14A1" w14:paraId="01120E52" w14:textId="77777777" w:rsidTr="00720D81">
        <w:tc>
          <w:tcPr>
            <w:tcW w:w="1271" w:type="dxa"/>
            <w:shd w:val="clear" w:color="auto" w:fill="D5DCE4" w:themeFill="text2" w:themeFillTint="33"/>
          </w:tcPr>
          <w:p w14:paraId="1168701D" w14:textId="77777777" w:rsidR="000C14A1" w:rsidRDefault="000C14A1" w:rsidP="000C14A1">
            <w:r>
              <w:t>8/2024</w:t>
            </w:r>
          </w:p>
        </w:tc>
        <w:tc>
          <w:tcPr>
            <w:tcW w:w="1985" w:type="dxa"/>
            <w:shd w:val="clear" w:color="auto" w:fill="D5DCE4" w:themeFill="text2" w:themeFillTint="33"/>
          </w:tcPr>
          <w:p w14:paraId="6EA1B6FD" w14:textId="47FF75C2" w:rsidR="000C14A1" w:rsidRDefault="00720D81" w:rsidP="000C14A1">
            <w:r>
              <w:t>1</w:t>
            </w:r>
          </w:p>
        </w:tc>
        <w:tc>
          <w:tcPr>
            <w:tcW w:w="1984" w:type="dxa"/>
            <w:shd w:val="clear" w:color="auto" w:fill="D5DCE4" w:themeFill="text2" w:themeFillTint="33"/>
          </w:tcPr>
          <w:p w14:paraId="4CF5F96D" w14:textId="3789960A" w:rsidR="000C14A1" w:rsidRDefault="00720D81" w:rsidP="000C14A1">
            <w:r>
              <w:t>55</w:t>
            </w:r>
            <w:r w:rsidR="005C667F">
              <w:t>3</w:t>
            </w:r>
          </w:p>
        </w:tc>
        <w:tc>
          <w:tcPr>
            <w:tcW w:w="1985" w:type="dxa"/>
            <w:shd w:val="clear" w:color="auto" w:fill="D5DCE4" w:themeFill="text2" w:themeFillTint="33"/>
          </w:tcPr>
          <w:p w14:paraId="136EABA2" w14:textId="3E26DC6E" w:rsidR="000C14A1" w:rsidRDefault="00720D81" w:rsidP="000C14A1">
            <w:r>
              <w:t>-</w:t>
            </w:r>
          </w:p>
        </w:tc>
        <w:tc>
          <w:tcPr>
            <w:tcW w:w="1842" w:type="dxa"/>
            <w:shd w:val="clear" w:color="auto" w:fill="D5DCE4" w:themeFill="text2" w:themeFillTint="33"/>
          </w:tcPr>
          <w:p w14:paraId="17BB21F2" w14:textId="6D563F8D" w:rsidR="000C14A1" w:rsidRDefault="005C667F" w:rsidP="000C14A1">
            <w:r>
              <w:t>554</w:t>
            </w:r>
          </w:p>
        </w:tc>
      </w:tr>
      <w:tr w:rsidR="000C14A1" w14:paraId="6243BDA2" w14:textId="77777777" w:rsidTr="00720D81">
        <w:tc>
          <w:tcPr>
            <w:tcW w:w="1271" w:type="dxa"/>
            <w:shd w:val="clear" w:color="auto" w:fill="D5DCE4" w:themeFill="text2" w:themeFillTint="33"/>
          </w:tcPr>
          <w:p w14:paraId="2CBC0541" w14:textId="77777777" w:rsidR="000C14A1" w:rsidRDefault="000C14A1" w:rsidP="000C14A1">
            <w:r>
              <w:t>9/2024</w:t>
            </w:r>
          </w:p>
        </w:tc>
        <w:tc>
          <w:tcPr>
            <w:tcW w:w="1985" w:type="dxa"/>
            <w:shd w:val="clear" w:color="auto" w:fill="D5DCE4" w:themeFill="text2" w:themeFillTint="33"/>
          </w:tcPr>
          <w:p w14:paraId="4422618F" w14:textId="20D10387" w:rsidR="000C14A1" w:rsidRDefault="005C667F" w:rsidP="000C14A1">
            <w:r>
              <w:t>1</w:t>
            </w:r>
          </w:p>
        </w:tc>
        <w:tc>
          <w:tcPr>
            <w:tcW w:w="1984" w:type="dxa"/>
            <w:shd w:val="clear" w:color="auto" w:fill="D5DCE4" w:themeFill="text2" w:themeFillTint="33"/>
          </w:tcPr>
          <w:p w14:paraId="76059335" w14:textId="004C85FF" w:rsidR="000C14A1" w:rsidRDefault="005C667F" w:rsidP="000C14A1">
            <w:r>
              <w:t>707</w:t>
            </w:r>
          </w:p>
        </w:tc>
        <w:tc>
          <w:tcPr>
            <w:tcW w:w="1985" w:type="dxa"/>
            <w:shd w:val="clear" w:color="auto" w:fill="D5DCE4" w:themeFill="text2" w:themeFillTint="33"/>
          </w:tcPr>
          <w:p w14:paraId="4EED621F" w14:textId="0D811CE6" w:rsidR="000C14A1" w:rsidRDefault="005C667F" w:rsidP="000C14A1">
            <w:r>
              <w:t>1</w:t>
            </w:r>
          </w:p>
        </w:tc>
        <w:tc>
          <w:tcPr>
            <w:tcW w:w="1842" w:type="dxa"/>
            <w:shd w:val="clear" w:color="auto" w:fill="D5DCE4" w:themeFill="text2" w:themeFillTint="33"/>
          </w:tcPr>
          <w:p w14:paraId="03DA217F" w14:textId="78B457ED" w:rsidR="000C14A1" w:rsidRDefault="005C667F" w:rsidP="000C14A1">
            <w:r>
              <w:t>709</w:t>
            </w:r>
          </w:p>
        </w:tc>
      </w:tr>
      <w:tr w:rsidR="000C14A1" w14:paraId="066EEA01" w14:textId="77777777" w:rsidTr="00720D81">
        <w:tc>
          <w:tcPr>
            <w:tcW w:w="1271" w:type="dxa"/>
            <w:shd w:val="clear" w:color="auto" w:fill="D5DCE4" w:themeFill="text2" w:themeFillTint="33"/>
          </w:tcPr>
          <w:p w14:paraId="5BCEC80A" w14:textId="77777777" w:rsidR="000C14A1" w:rsidRDefault="000C14A1" w:rsidP="000C14A1">
            <w:r>
              <w:lastRenderedPageBreak/>
              <w:t>10/2024</w:t>
            </w:r>
          </w:p>
        </w:tc>
        <w:tc>
          <w:tcPr>
            <w:tcW w:w="1985" w:type="dxa"/>
            <w:shd w:val="clear" w:color="auto" w:fill="D5DCE4" w:themeFill="text2" w:themeFillTint="33"/>
          </w:tcPr>
          <w:p w14:paraId="26DD1FD2" w14:textId="4CB55F5B" w:rsidR="000C14A1" w:rsidRDefault="005C667F" w:rsidP="000C14A1">
            <w:r>
              <w:t>61</w:t>
            </w:r>
          </w:p>
        </w:tc>
        <w:tc>
          <w:tcPr>
            <w:tcW w:w="1984" w:type="dxa"/>
            <w:shd w:val="clear" w:color="auto" w:fill="D5DCE4" w:themeFill="text2" w:themeFillTint="33"/>
          </w:tcPr>
          <w:p w14:paraId="0C1A7C41" w14:textId="2786D28E" w:rsidR="000C14A1" w:rsidRDefault="005C667F" w:rsidP="000C14A1">
            <w:r>
              <w:t>1224</w:t>
            </w:r>
          </w:p>
        </w:tc>
        <w:tc>
          <w:tcPr>
            <w:tcW w:w="1985" w:type="dxa"/>
            <w:shd w:val="clear" w:color="auto" w:fill="D5DCE4" w:themeFill="text2" w:themeFillTint="33"/>
          </w:tcPr>
          <w:p w14:paraId="6F1D8F98" w14:textId="0DB1CD1C" w:rsidR="000C14A1" w:rsidRDefault="005C667F" w:rsidP="000C14A1">
            <w:r>
              <w:t>-</w:t>
            </w:r>
          </w:p>
        </w:tc>
        <w:tc>
          <w:tcPr>
            <w:tcW w:w="1842" w:type="dxa"/>
            <w:shd w:val="clear" w:color="auto" w:fill="D5DCE4" w:themeFill="text2" w:themeFillTint="33"/>
          </w:tcPr>
          <w:p w14:paraId="5C1AAD15" w14:textId="5C207B5E" w:rsidR="000C14A1" w:rsidRDefault="005C667F" w:rsidP="000C14A1">
            <w:r>
              <w:t>1285</w:t>
            </w:r>
          </w:p>
        </w:tc>
      </w:tr>
      <w:tr w:rsidR="000C14A1" w14:paraId="73D7501B" w14:textId="77777777" w:rsidTr="00720D81">
        <w:tc>
          <w:tcPr>
            <w:tcW w:w="1271" w:type="dxa"/>
            <w:shd w:val="clear" w:color="auto" w:fill="D5DCE4" w:themeFill="text2" w:themeFillTint="33"/>
          </w:tcPr>
          <w:p w14:paraId="6813E700" w14:textId="77777777" w:rsidR="000C14A1" w:rsidRDefault="000C14A1" w:rsidP="000C14A1">
            <w:r>
              <w:t>11/2024</w:t>
            </w:r>
          </w:p>
        </w:tc>
        <w:tc>
          <w:tcPr>
            <w:tcW w:w="1985" w:type="dxa"/>
            <w:shd w:val="clear" w:color="auto" w:fill="D5DCE4" w:themeFill="text2" w:themeFillTint="33"/>
          </w:tcPr>
          <w:p w14:paraId="5E91E582" w14:textId="1DD7BE9D" w:rsidR="000C14A1" w:rsidRDefault="0066629B" w:rsidP="000C14A1">
            <w:r>
              <w:t>35</w:t>
            </w:r>
          </w:p>
        </w:tc>
        <w:tc>
          <w:tcPr>
            <w:tcW w:w="1984" w:type="dxa"/>
            <w:shd w:val="clear" w:color="auto" w:fill="D5DCE4" w:themeFill="text2" w:themeFillTint="33"/>
          </w:tcPr>
          <w:p w14:paraId="1E1E8565" w14:textId="1D992842" w:rsidR="000C14A1" w:rsidRDefault="0066629B" w:rsidP="000C14A1">
            <w:r>
              <w:t>1056</w:t>
            </w:r>
          </w:p>
        </w:tc>
        <w:tc>
          <w:tcPr>
            <w:tcW w:w="1985" w:type="dxa"/>
            <w:shd w:val="clear" w:color="auto" w:fill="D5DCE4" w:themeFill="text2" w:themeFillTint="33"/>
          </w:tcPr>
          <w:p w14:paraId="13F02D04" w14:textId="630DCCFA" w:rsidR="000C14A1" w:rsidRDefault="0066629B" w:rsidP="000C14A1">
            <w:r>
              <w:t>2</w:t>
            </w:r>
          </w:p>
        </w:tc>
        <w:tc>
          <w:tcPr>
            <w:tcW w:w="1842" w:type="dxa"/>
            <w:shd w:val="clear" w:color="auto" w:fill="D5DCE4" w:themeFill="text2" w:themeFillTint="33"/>
          </w:tcPr>
          <w:p w14:paraId="7FFBA434" w14:textId="44AA533E" w:rsidR="000C14A1" w:rsidRDefault="0066629B" w:rsidP="000C14A1">
            <w:r>
              <w:t>1093</w:t>
            </w:r>
          </w:p>
        </w:tc>
      </w:tr>
      <w:tr w:rsidR="000C14A1" w14:paraId="2767CCFA" w14:textId="77777777" w:rsidTr="00720D81">
        <w:tc>
          <w:tcPr>
            <w:tcW w:w="1271" w:type="dxa"/>
            <w:shd w:val="clear" w:color="auto" w:fill="D5DCE4" w:themeFill="text2" w:themeFillTint="33"/>
          </w:tcPr>
          <w:p w14:paraId="26290755" w14:textId="77777777" w:rsidR="000C14A1" w:rsidRDefault="000C14A1" w:rsidP="000C14A1">
            <w:r>
              <w:t>12/2024</w:t>
            </w:r>
          </w:p>
        </w:tc>
        <w:tc>
          <w:tcPr>
            <w:tcW w:w="1985" w:type="dxa"/>
            <w:shd w:val="clear" w:color="auto" w:fill="D5DCE4" w:themeFill="text2" w:themeFillTint="33"/>
          </w:tcPr>
          <w:p w14:paraId="0F0B1489" w14:textId="4CC89111" w:rsidR="000C14A1" w:rsidRDefault="0066629B" w:rsidP="000C14A1">
            <w:r>
              <w:t>-</w:t>
            </w:r>
          </w:p>
        </w:tc>
        <w:tc>
          <w:tcPr>
            <w:tcW w:w="1984" w:type="dxa"/>
            <w:shd w:val="clear" w:color="auto" w:fill="D5DCE4" w:themeFill="text2" w:themeFillTint="33"/>
          </w:tcPr>
          <w:p w14:paraId="371F7847" w14:textId="3D49A08B" w:rsidR="000C14A1" w:rsidRDefault="0066629B" w:rsidP="000C14A1">
            <w:r>
              <w:t>122</w:t>
            </w:r>
          </w:p>
        </w:tc>
        <w:tc>
          <w:tcPr>
            <w:tcW w:w="1985" w:type="dxa"/>
            <w:shd w:val="clear" w:color="auto" w:fill="D5DCE4" w:themeFill="text2" w:themeFillTint="33"/>
          </w:tcPr>
          <w:p w14:paraId="4D561196" w14:textId="4CA0B83B" w:rsidR="000C14A1" w:rsidRDefault="0066629B" w:rsidP="000C14A1">
            <w:r>
              <w:t>6</w:t>
            </w:r>
          </w:p>
        </w:tc>
        <w:tc>
          <w:tcPr>
            <w:tcW w:w="1842" w:type="dxa"/>
            <w:shd w:val="clear" w:color="auto" w:fill="D5DCE4" w:themeFill="text2" w:themeFillTint="33"/>
          </w:tcPr>
          <w:p w14:paraId="79ED8081" w14:textId="69AE9A5B" w:rsidR="000C14A1" w:rsidRDefault="0066629B" w:rsidP="000C14A1">
            <w:r>
              <w:t>128</w:t>
            </w:r>
          </w:p>
        </w:tc>
      </w:tr>
      <w:tr w:rsidR="000C14A1" w14:paraId="7B8ED921" w14:textId="77777777" w:rsidTr="000C14A1">
        <w:tc>
          <w:tcPr>
            <w:tcW w:w="1271" w:type="dxa"/>
          </w:tcPr>
          <w:p w14:paraId="542F4CE4" w14:textId="77777777" w:rsidR="000C14A1" w:rsidRDefault="000C14A1" w:rsidP="000C14A1">
            <w:r>
              <w:t>1/2025</w:t>
            </w:r>
          </w:p>
        </w:tc>
        <w:tc>
          <w:tcPr>
            <w:tcW w:w="1985" w:type="dxa"/>
          </w:tcPr>
          <w:p w14:paraId="35A597E7" w14:textId="50028DFF" w:rsidR="000C14A1" w:rsidRDefault="00252C6C" w:rsidP="000C14A1">
            <w:r>
              <w:t>-</w:t>
            </w:r>
          </w:p>
        </w:tc>
        <w:tc>
          <w:tcPr>
            <w:tcW w:w="1984" w:type="dxa"/>
          </w:tcPr>
          <w:p w14:paraId="2CC140ED" w14:textId="75705D95" w:rsidR="000C14A1" w:rsidRDefault="00252C6C" w:rsidP="000C14A1">
            <w:r>
              <w:t>122</w:t>
            </w:r>
          </w:p>
        </w:tc>
        <w:tc>
          <w:tcPr>
            <w:tcW w:w="1985" w:type="dxa"/>
          </w:tcPr>
          <w:p w14:paraId="0CE48CEE" w14:textId="423D9825" w:rsidR="000C14A1" w:rsidRDefault="00252C6C" w:rsidP="000C14A1">
            <w:r>
              <w:t>41</w:t>
            </w:r>
          </w:p>
        </w:tc>
        <w:tc>
          <w:tcPr>
            <w:tcW w:w="1842" w:type="dxa"/>
          </w:tcPr>
          <w:p w14:paraId="36FF4F38" w14:textId="24FCA8A4" w:rsidR="000C14A1" w:rsidRDefault="00252C6C" w:rsidP="000C14A1">
            <w:r>
              <w:t>163</w:t>
            </w:r>
          </w:p>
        </w:tc>
      </w:tr>
      <w:tr w:rsidR="000C14A1" w14:paraId="53C5AB9F" w14:textId="77777777" w:rsidTr="000C14A1">
        <w:tc>
          <w:tcPr>
            <w:tcW w:w="1271" w:type="dxa"/>
          </w:tcPr>
          <w:p w14:paraId="322CB343" w14:textId="77777777" w:rsidR="000C14A1" w:rsidRDefault="000C14A1" w:rsidP="000C14A1">
            <w:r>
              <w:t>2/2025</w:t>
            </w:r>
          </w:p>
        </w:tc>
        <w:tc>
          <w:tcPr>
            <w:tcW w:w="1985" w:type="dxa"/>
          </w:tcPr>
          <w:p w14:paraId="77E5D6F2" w14:textId="58BB1FBF" w:rsidR="000C14A1" w:rsidRDefault="00252C6C" w:rsidP="000C14A1">
            <w:r>
              <w:t>1</w:t>
            </w:r>
          </w:p>
        </w:tc>
        <w:tc>
          <w:tcPr>
            <w:tcW w:w="1984" w:type="dxa"/>
          </w:tcPr>
          <w:p w14:paraId="4773F84D" w14:textId="14328001" w:rsidR="000C14A1" w:rsidRDefault="00252C6C" w:rsidP="00720D81">
            <w:r>
              <w:t>46</w:t>
            </w:r>
          </w:p>
        </w:tc>
        <w:tc>
          <w:tcPr>
            <w:tcW w:w="1985" w:type="dxa"/>
          </w:tcPr>
          <w:p w14:paraId="47097B83" w14:textId="70654FF2" w:rsidR="000C14A1" w:rsidRDefault="00252C6C" w:rsidP="000C14A1">
            <w:r>
              <w:t>7</w:t>
            </w:r>
          </w:p>
        </w:tc>
        <w:tc>
          <w:tcPr>
            <w:tcW w:w="1842" w:type="dxa"/>
          </w:tcPr>
          <w:p w14:paraId="51D42CC0" w14:textId="44930F34" w:rsidR="000C14A1" w:rsidRDefault="00252C6C" w:rsidP="000C14A1">
            <w:r>
              <w:t>54</w:t>
            </w:r>
          </w:p>
        </w:tc>
      </w:tr>
      <w:tr w:rsidR="000C14A1" w14:paraId="75586AFD" w14:textId="77777777" w:rsidTr="000C14A1">
        <w:tc>
          <w:tcPr>
            <w:tcW w:w="1271" w:type="dxa"/>
          </w:tcPr>
          <w:p w14:paraId="6155E5DA" w14:textId="77777777" w:rsidR="000C14A1" w:rsidRDefault="000C14A1" w:rsidP="000C14A1">
            <w:r>
              <w:t>3/2025</w:t>
            </w:r>
          </w:p>
        </w:tc>
        <w:tc>
          <w:tcPr>
            <w:tcW w:w="1985" w:type="dxa"/>
          </w:tcPr>
          <w:p w14:paraId="375FB609" w14:textId="1E4F72DA" w:rsidR="000C14A1" w:rsidRDefault="00720D81" w:rsidP="000C14A1">
            <w:r>
              <w:t>1</w:t>
            </w:r>
          </w:p>
        </w:tc>
        <w:tc>
          <w:tcPr>
            <w:tcW w:w="1984" w:type="dxa"/>
          </w:tcPr>
          <w:p w14:paraId="6DD748F0" w14:textId="300209DF" w:rsidR="000C14A1" w:rsidRDefault="00720D81" w:rsidP="000C14A1">
            <w:r>
              <w:t>125</w:t>
            </w:r>
          </w:p>
        </w:tc>
        <w:tc>
          <w:tcPr>
            <w:tcW w:w="1985" w:type="dxa"/>
          </w:tcPr>
          <w:p w14:paraId="77161EF0" w14:textId="42DF1B88" w:rsidR="000C14A1" w:rsidRDefault="00720D81" w:rsidP="000C14A1">
            <w:r>
              <w:t>10</w:t>
            </w:r>
          </w:p>
        </w:tc>
        <w:tc>
          <w:tcPr>
            <w:tcW w:w="1842" w:type="dxa"/>
          </w:tcPr>
          <w:p w14:paraId="26ADD1DA" w14:textId="03744388" w:rsidR="000C14A1" w:rsidRDefault="00720D81" w:rsidP="000C14A1">
            <w:r>
              <w:t>136</w:t>
            </w:r>
          </w:p>
        </w:tc>
      </w:tr>
      <w:tr w:rsidR="000C14A1" w14:paraId="372ECC7A" w14:textId="77777777" w:rsidTr="000C14A1">
        <w:tc>
          <w:tcPr>
            <w:tcW w:w="1271" w:type="dxa"/>
          </w:tcPr>
          <w:p w14:paraId="5C0D6119" w14:textId="77777777" w:rsidR="000C14A1" w:rsidRDefault="000C14A1" w:rsidP="000C14A1">
            <w:r>
              <w:t>4/2025</w:t>
            </w:r>
          </w:p>
        </w:tc>
        <w:tc>
          <w:tcPr>
            <w:tcW w:w="1985" w:type="dxa"/>
          </w:tcPr>
          <w:p w14:paraId="0852D939" w14:textId="0875661B" w:rsidR="000C14A1" w:rsidRDefault="00720D81" w:rsidP="000C14A1">
            <w:r>
              <w:t>-</w:t>
            </w:r>
          </w:p>
        </w:tc>
        <w:tc>
          <w:tcPr>
            <w:tcW w:w="1984" w:type="dxa"/>
          </w:tcPr>
          <w:p w14:paraId="6D640AB7" w14:textId="08037A3F" w:rsidR="000C14A1" w:rsidRDefault="00720D81" w:rsidP="000C14A1">
            <w:r>
              <w:t>72</w:t>
            </w:r>
          </w:p>
        </w:tc>
        <w:tc>
          <w:tcPr>
            <w:tcW w:w="1985" w:type="dxa"/>
          </w:tcPr>
          <w:p w14:paraId="31FBF25C" w14:textId="63E8376A" w:rsidR="000C14A1" w:rsidRDefault="00720D81" w:rsidP="000C14A1">
            <w:r>
              <w:t>4</w:t>
            </w:r>
          </w:p>
        </w:tc>
        <w:tc>
          <w:tcPr>
            <w:tcW w:w="1842" w:type="dxa"/>
          </w:tcPr>
          <w:p w14:paraId="298D9235" w14:textId="407096CB" w:rsidR="000C14A1" w:rsidRDefault="00720D81" w:rsidP="000C14A1">
            <w:r>
              <w:t>76</w:t>
            </w:r>
          </w:p>
        </w:tc>
      </w:tr>
      <w:tr w:rsidR="000C14A1" w14:paraId="27AF05E7" w14:textId="77777777" w:rsidTr="000C14A1">
        <w:tc>
          <w:tcPr>
            <w:tcW w:w="1271" w:type="dxa"/>
          </w:tcPr>
          <w:p w14:paraId="19673A44" w14:textId="77777777" w:rsidR="000C14A1" w:rsidRDefault="000C14A1" w:rsidP="000C14A1">
            <w:r>
              <w:t>5/2025</w:t>
            </w:r>
          </w:p>
        </w:tc>
        <w:tc>
          <w:tcPr>
            <w:tcW w:w="1985" w:type="dxa"/>
          </w:tcPr>
          <w:p w14:paraId="2833034B" w14:textId="7B66C46A" w:rsidR="000C14A1" w:rsidRDefault="00720D81" w:rsidP="000C14A1">
            <w:r>
              <w:t>-</w:t>
            </w:r>
          </w:p>
        </w:tc>
        <w:tc>
          <w:tcPr>
            <w:tcW w:w="1984" w:type="dxa"/>
          </w:tcPr>
          <w:p w14:paraId="48121DC0" w14:textId="56FC8CDC" w:rsidR="000C14A1" w:rsidRDefault="00720D81" w:rsidP="000C14A1">
            <w:r>
              <w:t>95</w:t>
            </w:r>
          </w:p>
        </w:tc>
        <w:tc>
          <w:tcPr>
            <w:tcW w:w="1985" w:type="dxa"/>
          </w:tcPr>
          <w:p w14:paraId="7A0C2FDB" w14:textId="31B4AD3D" w:rsidR="000C14A1" w:rsidRDefault="00720D81" w:rsidP="000C14A1">
            <w:r>
              <w:t>9</w:t>
            </w:r>
          </w:p>
        </w:tc>
        <w:tc>
          <w:tcPr>
            <w:tcW w:w="1842" w:type="dxa"/>
          </w:tcPr>
          <w:p w14:paraId="4094CDFC" w14:textId="690A1676" w:rsidR="000C14A1" w:rsidRDefault="00720D81" w:rsidP="000C14A1">
            <w:r>
              <w:t>104</w:t>
            </w:r>
          </w:p>
        </w:tc>
      </w:tr>
      <w:tr w:rsidR="000C14A1" w14:paraId="2CEF0427" w14:textId="77777777" w:rsidTr="000C14A1">
        <w:tc>
          <w:tcPr>
            <w:tcW w:w="1271" w:type="dxa"/>
          </w:tcPr>
          <w:p w14:paraId="00824218" w14:textId="77777777" w:rsidR="000C14A1" w:rsidRDefault="000C14A1" w:rsidP="000C14A1">
            <w:r>
              <w:t>6/2025</w:t>
            </w:r>
          </w:p>
        </w:tc>
        <w:tc>
          <w:tcPr>
            <w:tcW w:w="1985" w:type="dxa"/>
          </w:tcPr>
          <w:p w14:paraId="202E37A9" w14:textId="108705F9" w:rsidR="000C14A1" w:rsidRDefault="00720D81" w:rsidP="000C14A1">
            <w:r>
              <w:t>1</w:t>
            </w:r>
          </w:p>
        </w:tc>
        <w:tc>
          <w:tcPr>
            <w:tcW w:w="1984" w:type="dxa"/>
          </w:tcPr>
          <w:p w14:paraId="281A16EE" w14:textId="4BB58FAE" w:rsidR="000C14A1" w:rsidRDefault="00720D81" w:rsidP="000C14A1">
            <w:r>
              <w:t>87</w:t>
            </w:r>
          </w:p>
        </w:tc>
        <w:tc>
          <w:tcPr>
            <w:tcW w:w="1985" w:type="dxa"/>
          </w:tcPr>
          <w:p w14:paraId="0BEE60D9" w14:textId="308A0CBF" w:rsidR="000C14A1" w:rsidRDefault="00720D81" w:rsidP="000C14A1">
            <w:r>
              <w:t>5</w:t>
            </w:r>
          </w:p>
        </w:tc>
        <w:tc>
          <w:tcPr>
            <w:tcW w:w="1842" w:type="dxa"/>
          </w:tcPr>
          <w:p w14:paraId="53061F63" w14:textId="1A3F7C0F" w:rsidR="000C14A1" w:rsidRDefault="00720D81" w:rsidP="00720D81">
            <w:r>
              <w:t>93</w:t>
            </w:r>
          </w:p>
        </w:tc>
      </w:tr>
      <w:tr w:rsidR="000C14A1" w14:paraId="4F79D75A" w14:textId="77777777" w:rsidTr="000C14A1">
        <w:tc>
          <w:tcPr>
            <w:tcW w:w="1271" w:type="dxa"/>
          </w:tcPr>
          <w:p w14:paraId="687F0C9B" w14:textId="77777777" w:rsidR="000C14A1" w:rsidRDefault="000C14A1" w:rsidP="000C14A1">
            <w:r>
              <w:t>7/2025</w:t>
            </w:r>
          </w:p>
        </w:tc>
        <w:tc>
          <w:tcPr>
            <w:tcW w:w="1985" w:type="dxa"/>
          </w:tcPr>
          <w:p w14:paraId="6D13783D" w14:textId="7F8A709E" w:rsidR="000C14A1" w:rsidRDefault="00720D81" w:rsidP="00720D81">
            <w:r>
              <w:t>-</w:t>
            </w:r>
          </w:p>
        </w:tc>
        <w:tc>
          <w:tcPr>
            <w:tcW w:w="1984" w:type="dxa"/>
          </w:tcPr>
          <w:p w14:paraId="1EF8A583" w14:textId="76E20BE8" w:rsidR="000C14A1" w:rsidRDefault="00720D81" w:rsidP="000C14A1">
            <w:r>
              <w:t>83</w:t>
            </w:r>
          </w:p>
        </w:tc>
        <w:tc>
          <w:tcPr>
            <w:tcW w:w="1985" w:type="dxa"/>
          </w:tcPr>
          <w:p w14:paraId="43F2550D" w14:textId="58EFB89E" w:rsidR="000C14A1" w:rsidRDefault="00720D81" w:rsidP="000C14A1">
            <w:r>
              <w:t>3</w:t>
            </w:r>
          </w:p>
        </w:tc>
        <w:tc>
          <w:tcPr>
            <w:tcW w:w="1842" w:type="dxa"/>
          </w:tcPr>
          <w:p w14:paraId="42B5B1FC" w14:textId="6A4ADDDF" w:rsidR="000C14A1" w:rsidRDefault="00720D81" w:rsidP="000C14A1">
            <w:r>
              <w:t>86</w:t>
            </w:r>
          </w:p>
        </w:tc>
      </w:tr>
      <w:tr w:rsidR="000C14A1" w14:paraId="0803B4AF" w14:textId="77777777" w:rsidTr="000C14A1">
        <w:tc>
          <w:tcPr>
            <w:tcW w:w="1271" w:type="dxa"/>
          </w:tcPr>
          <w:p w14:paraId="10478A7D" w14:textId="77777777" w:rsidR="000C14A1" w:rsidRDefault="000C14A1" w:rsidP="000C14A1">
            <w:r>
              <w:t>8/2025</w:t>
            </w:r>
          </w:p>
        </w:tc>
        <w:tc>
          <w:tcPr>
            <w:tcW w:w="1985" w:type="dxa"/>
          </w:tcPr>
          <w:p w14:paraId="23989B61" w14:textId="09107BC3" w:rsidR="000C14A1" w:rsidRDefault="00720D81" w:rsidP="000C14A1">
            <w:r>
              <w:t>-</w:t>
            </w:r>
          </w:p>
        </w:tc>
        <w:tc>
          <w:tcPr>
            <w:tcW w:w="1984" w:type="dxa"/>
          </w:tcPr>
          <w:p w14:paraId="308D9408" w14:textId="3661261A" w:rsidR="000C14A1" w:rsidRDefault="00720D81" w:rsidP="000C14A1">
            <w:r>
              <w:t>88</w:t>
            </w:r>
          </w:p>
        </w:tc>
        <w:tc>
          <w:tcPr>
            <w:tcW w:w="1985" w:type="dxa"/>
          </w:tcPr>
          <w:p w14:paraId="4274CECC" w14:textId="7D0F5AD3" w:rsidR="000C14A1" w:rsidRDefault="00720D81" w:rsidP="000C14A1">
            <w:r>
              <w:t>2</w:t>
            </w:r>
          </w:p>
        </w:tc>
        <w:tc>
          <w:tcPr>
            <w:tcW w:w="1842" w:type="dxa"/>
          </w:tcPr>
          <w:p w14:paraId="162E446D" w14:textId="3FC507FA" w:rsidR="000C14A1" w:rsidRDefault="00720D81" w:rsidP="000C14A1">
            <w:r>
              <w:t>90</w:t>
            </w:r>
          </w:p>
        </w:tc>
      </w:tr>
      <w:tr w:rsidR="000C14A1" w14:paraId="039ADDCE" w14:textId="77777777" w:rsidTr="000C14A1">
        <w:tc>
          <w:tcPr>
            <w:tcW w:w="1271" w:type="dxa"/>
          </w:tcPr>
          <w:p w14:paraId="11376210" w14:textId="77777777" w:rsidR="000C14A1" w:rsidRDefault="000C14A1" w:rsidP="000C14A1">
            <w:r>
              <w:t>9/2025</w:t>
            </w:r>
          </w:p>
        </w:tc>
        <w:tc>
          <w:tcPr>
            <w:tcW w:w="1985" w:type="dxa"/>
          </w:tcPr>
          <w:p w14:paraId="14B9B40A" w14:textId="2D3E68A4" w:rsidR="000C14A1" w:rsidRDefault="005C667F" w:rsidP="000C14A1">
            <w:r>
              <w:t>-</w:t>
            </w:r>
          </w:p>
        </w:tc>
        <w:tc>
          <w:tcPr>
            <w:tcW w:w="1984" w:type="dxa"/>
          </w:tcPr>
          <w:p w14:paraId="333CAE43" w14:textId="5FE347F1" w:rsidR="000C14A1" w:rsidRDefault="005C667F" w:rsidP="000C14A1">
            <w:r>
              <w:t>278</w:t>
            </w:r>
          </w:p>
        </w:tc>
        <w:tc>
          <w:tcPr>
            <w:tcW w:w="1985" w:type="dxa"/>
          </w:tcPr>
          <w:p w14:paraId="39F616E2" w14:textId="4E412130" w:rsidR="000C14A1" w:rsidRDefault="005C667F" w:rsidP="000C14A1">
            <w:r>
              <w:t>-</w:t>
            </w:r>
          </w:p>
        </w:tc>
        <w:tc>
          <w:tcPr>
            <w:tcW w:w="1842" w:type="dxa"/>
          </w:tcPr>
          <w:p w14:paraId="30D8AE13" w14:textId="4764752A" w:rsidR="000C14A1" w:rsidRDefault="005C667F" w:rsidP="000C14A1">
            <w:r>
              <w:t>278</w:t>
            </w:r>
          </w:p>
        </w:tc>
      </w:tr>
      <w:tr w:rsidR="000C14A1" w14:paraId="607B6007" w14:textId="77777777" w:rsidTr="000C14A1">
        <w:tc>
          <w:tcPr>
            <w:tcW w:w="1271" w:type="dxa"/>
          </w:tcPr>
          <w:p w14:paraId="673BE593" w14:textId="77777777" w:rsidR="000C14A1" w:rsidRDefault="000C14A1" w:rsidP="000C14A1">
            <w:r>
              <w:t>10/2025</w:t>
            </w:r>
          </w:p>
        </w:tc>
        <w:tc>
          <w:tcPr>
            <w:tcW w:w="1985" w:type="dxa"/>
          </w:tcPr>
          <w:p w14:paraId="7FE32C03" w14:textId="46037524" w:rsidR="000C14A1" w:rsidRDefault="005C667F" w:rsidP="000C14A1">
            <w:r>
              <w:t>-</w:t>
            </w:r>
          </w:p>
        </w:tc>
        <w:tc>
          <w:tcPr>
            <w:tcW w:w="1984" w:type="dxa"/>
          </w:tcPr>
          <w:p w14:paraId="491C79B5" w14:textId="6E17FC04" w:rsidR="000C14A1" w:rsidRDefault="005C667F" w:rsidP="000C14A1">
            <w:r>
              <w:t>267</w:t>
            </w:r>
          </w:p>
        </w:tc>
        <w:tc>
          <w:tcPr>
            <w:tcW w:w="1985" w:type="dxa"/>
          </w:tcPr>
          <w:p w14:paraId="6475F017" w14:textId="7A4862CE" w:rsidR="000C14A1" w:rsidRDefault="005C667F" w:rsidP="000C14A1">
            <w:r>
              <w:t>4</w:t>
            </w:r>
          </w:p>
        </w:tc>
        <w:tc>
          <w:tcPr>
            <w:tcW w:w="1842" w:type="dxa"/>
          </w:tcPr>
          <w:p w14:paraId="1B888C4E" w14:textId="1452398A" w:rsidR="000C14A1" w:rsidRDefault="0066629B" w:rsidP="000C14A1">
            <w:r>
              <w:t>271</w:t>
            </w:r>
          </w:p>
        </w:tc>
      </w:tr>
      <w:tr w:rsidR="000C14A1" w14:paraId="5132C038" w14:textId="77777777" w:rsidTr="000C14A1">
        <w:tc>
          <w:tcPr>
            <w:tcW w:w="1271" w:type="dxa"/>
          </w:tcPr>
          <w:p w14:paraId="781FE89F" w14:textId="77777777" w:rsidR="000C14A1" w:rsidRDefault="000C14A1" w:rsidP="000C14A1">
            <w:r>
              <w:t>1.11.</w:t>
            </w:r>
            <w:r w:rsidRPr="007E6EC6">
              <w:t>–</w:t>
            </w:r>
            <w:r>
              <w:t>14.11.2025</w:t>
            </w:r>
          </w:p>
        </w:tc>
        <w:tc>
          <w:tcPr>
            <w:tcW w:w="1985" w:type="dxa"/>
          </w:tcPr>
          <w:p w14:paraId="7B2C142B" w14:textId="62C2B7B0" w:rsidR="000C14A1" w:rsidRDefault="0066629B" w:rsidP="000C14A1">
            <w:r>
              <w:t>-</w:t>
            </w:r>
          </w:p>
        </w:tc>
        <w:tc>
          <w:tcPr>
            <w:tcW w:w="1984" w:type="dxa"/>
          </w:tcPr>
          <w:p w14:paraId="650EB1ED" w14:textId="0390B25A" w:rsidR="000C14A1" w:rsidRDefault="0066629B" w:rsidP="000C14A1">
            <w:r>
              <w:t>121</w:t>
            </w:r>
          </w:p>
        </w:tc>
        <w:tc>
          <w:tcPr>
            <w:tcW w:w="1985" w:type="dxa"/>
          </w:tcPr>
          <w:p w14:paraId="7FCCB81F" w14:textId="237D7E32" w:rsidR="000C14A1" w:rsidRDefault="0066629B" w:rsidP="000C14A1">
            <w:r>
              <w:t>-</w:t>
            </w:r>
          </w:p>
        </w:tc>
        <w:tc>
          <w:tcPr>
            <w:tcW w:w="1842" w:type="dxa"/>
          </w:tcPr>
          <w:p w14:paraId="6BC07418" w14:textId="44A254EE" w:rsidR="000C14A1" w:rsidRDefault="0066629B" w:rsidP="000C14A1">
            <w:r>
              <w:t>121</w:t>
            </w:r>
          </w:p>
        </w:tc>
      </w:tr>
    </w:tbl>
    <w:p w14:paraId="2304F5CB" w14:textId="54792389" w:rsidR="00FA59CC" w:rsidRPr="00FA59CC" w:rsidRDefault="000C14A1" w:rsidP="000C14A1">
      <w:pPr>
        <w:pStyle w:val="Kuvateksti"/>
      </w:pPr>
      <w:r>
        <w:t xml:space="preserve">Taulukko </w:t>
      </w:r>
      <w:r w:rsidR="009C02C1">
        <w:t>7</w:t>
      </w:r>
      <w:r>
        <w:t xml:space="preserve">. Turvallisuusvälikohtaukset kuukausittain </w:t>
      </w:r>
      <w:r w:rsidR="009C02C1">
        <w:t>Nabatien</w:t>
      </w:r>
      <w:r>
        <w:t xml:space="preserve"> 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p w14:paraId="1056313C" w14:textId="01F431F4" w:rsidR="00A85651" w:rsidRPr="00A85651" w:rsidRDefault="00372E91" w:rsidP="00FA59CC">
      <w:pPr>
        <w:pStyle w:val="Otsikko2"/>
      </w:pPr>
      <w:r>
        <w:t>Pohjois</w:t>
      </w:r>
      <w:r w:rsidR="00FA59CC">
        <w:t xml:space="preserve">-Libanon </w:t>
      </w:r>
    </w:p>
    <w:p w14:paraId="55AB7F05" w14:textId="7366E6A7" w:rsidR="000C14A1" w:rsidRDefault="000C14A1" w:rsidP="00996C49">
      <w:r w:rsidRPr="007E6EC6">
        <w:t>ACLEDin datan mukaan</w:t>
      </w:r>
      <w:r>
        <w:t xml:space="preserve"> </w:t>
      </w:r>
      <w:r w:rsidR="000F6C96">
        <w:t xml:space="preserve">Pohjois-Libanonin (North) </w:t>
      </w:r>
      <w:r>
        <w:t>maakunnan alueella</w:t>
      </w:r>
      <w:r w:rsidRPr="007E6EC6">
        <w:t xml:space="preserve"> raportoitiin</w:t>
      </w:r>
      <w:r>
        <w:t xml:space="preserve"> </w:t>
      </w:r>
      <w:r w:rsidRPr="007E6EC6">
        <w:t>1.</w:t>
      </w:r>
      <w:r>
        <w:t>8</w:t>
      </w:r>
      <w:r w:rsidRPr="007E6EC6">
        <w:t>.2024–</w:t>
      </w:r>
      <w:r>
        <w:t>14.11</w:t>
      </w:r>
      <w:r w:rsidRPr="007E6EC6">
        <w:t>.2025</w:t>
      </w:r>
      <w:r>
        <w:t xml:space="preserve"> yhteensä </w:t>
      </w:r>
      <w:r w:rsidR="000F6C96">
        <w:t>31</w:t>
      </w:r>
      <w:r>
        <w:t xml:space="preserve"> </w:t>
      </w:r>
      <w:r w:rsidRPr="007E6EC6">
        <w:t>turvallisuusvälikohtau</w:t>
      </w:r>
      <w:r>
        <w:t>sta,</w:t>
      </w:r>
      <w:r w:rsidRPr="007E6EC6">
        <w:t xml:space="preserve"> jotka koostuivat</w:t>
      </w:r>
      <w:r w:rsidR="000F6C96">
        <w:t xml:space="preserve"> </w:t>
      </w:r>
      <w:r w:rsidRPr="007E6EC6">
        <w:t>taisteluista (</w:t>
      </w:r>
      <w:r w:rsidR="000F6C96">
        <w:t>20</w:t>
      </w:r>
      <w:r w:rsidRPr="007E6EC6">
        <w:t>)</w:t>
      </w:r>
      <w:r w:rsidR="000F6C96">
        <w:t xml:space="preserve"> </w:t>
      </w:r>
      <w:r w:rsidR="000B5E95">
        <w:t xml:space="preserve">ja </w:t>
      </w:r>
      <w:r w:rsidRPr="007E6EC6">
        <w:t>räjähde- ja ilmaiskuista (</w:t>
      </w:r>
      <w:r w:rsidR="000F6C96">
        <w:t>11</w:t>
      </w:r>
      <w:r w:rsidRPr="007E6EC6">
        <w:t>)</w:t>
      </w:r>
      <w:r w:rsidR="000F6C96">
        <w:t xml:space="preserve">. </w:t>
      </w:r>
      <w:r w:rsidR="00996C49">
        <w:t>Turvallisuusvälikohtauksista noin 61 prosenttia (19 tapausta) oli aseellisten klaaniryhmien tai tuntemattomien aseellisten ryhmien välisiä tai niiden Libanonin armeijan kanssa käymiä taisteluja. Noin 35 prosenttia (11 tapausta) oli Israelin armeijan alueelle tekemiä ilmaiskuja</w:t>
      </w:r>
      <w:r>
        <w:t>.</w:t>
      </w:r>
      <w:r>
        <w:rPr>
          <w:rStyle w:val="Alaviitteenviite"/>
        </w:rPr>
        <w:footnoteReference w:id="47"/>
      </w:r>
      <w:r>
        <w:t xml:space="preserve"> </w:t>
      </w:r>
    </w:p>
    <w:p w14:paraId="43D4B695" w14:textId="1C05A6F1" w:rsidR="007C2FB8" w:rsidRDefault="000C14A1" w:rsidP="000C14A1">
      <w:r>
        <w:t xml:space="preserve">ACLED raportoi </w:t>
      </w:r>
      <w:r w:rsidR="007D13D3">
        <w:t>Pohjois-Libanonin</w:t>
      </w:r>
      <w:r>
        <w:t xml:space="preserve"> maakunnassa tarkastelujakson aikana</w:t>
      </w:r>
      <w:r w:rsidR="007C2FB8">
        <w:t xml:space="preserve"> (</w:t>
      </w:r>
      <w:r w:rsidR="007C2FB8" w:rsidRPr="007E6EC6">
        <w:t>1.</w:t>
      </w:r>
      <w:r w:rsidR="007C2FB8">
        <w:t>8</w:t>
      </w:r>
      <w:r w:rsidR="007C2FB8" w:rsidRPr="007E6EC6">
        <w:t>.2024–</w:t>
      </w:r>
      <w:r w:rsidR="007C2FB8">
        <w:t>14.11</w:t>
      </w:r>
      <w:r w:rsidR="007C2FB8" w:rsidRPr="007E6EC6">
        <w:t>.2025</w:t>
      </w:r>
      <w:r w:rsidR="007C2FB8">
        <w:t>)</w:t>
      </w:r>
      <w:r>
        <w:t xml:space="preserve"> yhteensä </w:t>
      </w:r>
      <w:r w:rsidR="00B024F6">
        <w:t xml:space="preserve">36 kuolonuhria, joista ainakin </w:t>
      </w:r>
      <w:r w:rsidR="00496EC0">
        <w:t>25</w:t>
      </w:r>
      <w:r w:rsidR="007C2FB8">
        <w:t xml:space="preserve"> oli siviilejä.</w:t>
      </w:r>
      <w:r w:rsidR="00B024F6">
        <w:rPr>
          <w:rStyle w:val="Alaviitteenviite"/>
        </w:rPr>
        <w:footnoteReference w:id="48"/>
      </w:r>
      <w:r>
        <w:t xml:space="preserve"> </w:t>
      </w:r>
      <w:r w:rsidR="007C2FB8" w:rsidRPr="007C2FB8">
        <w:t xml:space="preserve">Vuonna 2025 ACLED oli raportoinut </w:t>
      </w:r>
      <w:r w:rsidR="007C2FB8">
        <w:t xml:space="preserve">Pohjois-Libanonissa </w:t>
      </w:r>
      <w:r w:rsidR="007C2FB8" w:rsidRPr="007C2FB8">
        <w:t xml:space="preserve">marraskuun puoliväliin mennessä (1.1.–14.11.2025) yhteensä </w:t>
      </w:r>
      <w:r w:rsidR="00996C49">
        <w:t>seitsemän</w:t>
      </w:r>
      <w:r w:rsidR="007C2FB8">
        <w:t xml:space="preserve"> </w:t>
      </w:r>
      <w:r w:rsidR="007C2FB8" w:rsidRPr="007C2FB8">
        <w:t>kuolonuhria</w:t>
      </w:r>
      <w:r w:rsidR="007C2FB8">
        <w:t>.</w:t>
      </w:r>
      <w:r w:rsidR="007C2FB8">
        <w:rPr>
          <w:rStyle w:val="Alaviitteenviite"/>
        </w:rPr>
        <w:footnoteReference w:id="49"/>
      </w:r>
    </w:p>
    <w:p w14:paraId="2F34D3CF" w14:textId="470C7441" w:rsidR="000C14A1" w:rsidRDefault="000C14A1" w:rsidP="007C2FB8">
      <w:r>
        <w:lastRenderedPageBreak/>
        <w:t xml:space="preserve">Eniten siviiliuhreja aiheuttanut turvallisuusvälikohtaus </w:t>
      </w:r>
      <w:r w:rsidR="007C2FB8">
        <w:t xml:space="preserve">tarkastelujakson aikana </w:t>
      </w:r>
      <w:r>
        <w:t xml:space="preserve">oli </w:t>
      </w:r>
      <w:r w:rsidR="00496EC0">
        <w:t xml:space="preserve">Israelin </w:t>
      </w:r>
      <w:r w:rsidR="007C2FB8">
        <w:t xml:space="preserve">armeijan </w:t>
      </w:r>
      <w:proofErr w:type="spellStart"/>
      <w:r w:rsidR="00496EC0">
        <w:t>Aitoun</w:t>
      </w:r>
      <w:proofErr w:type="spellEnd"/>
      <w:r w:rsidR="00496EC0">
        <w:t xml:space="preserve"> kaupungissa sijaitsevaan asuinrakennukseen 14.10.2024 tekemä ilmaisku</w:t>
      </w:r>
      <w:r>
        <w:t>, jossa sai surmansa ainakin</w:t>
      </w:r>
      <w:r w:rsidR="00496EC0">
        <w:t xml:space="preserve"> 23</w:t>
      </w:r>
      <w:r>
        <w:t xml:space="preserve"> henkilöä.</w:t>
      </w:r>
      <w:r>
        <w:rPr>
          <w:rStyle w:val="Alaviitteenviite"/>
        </w:rPr>
        <w:footnoteReference w:id="50"/>
      </w:r>
    </w:p>
    <w:tbl>
      <w:tblPr>
        <w:tblStyle w:val="TaulukkoRuudukko"/>
        <w:tblW w:w="9067" w:type="dxa"/>
        <w:tblLook w:val="04A0" w:firstRow="1" w:lastRow="0" w:firstColumn="1" w:lastColumn="0" w:noHBand="0" w:noVBand="1"/>
      </w:tblPr>
      <w:tblGrid>
        <w:gridCol w:w="1271"/>
        <w:gridCol w:w="1985"/>
        <w:gridCol w:w="1984"/>
        <w:gridCol w:w="1985"/>
        <w:gridCol w:w="1842"/>
      </w:tblGrid>
      <w:tr w:rsidR="005A5955" w14:paraId="02DC4E46" w14:textId="77777777" w:rsidTr="008B1F80">
        <w:tc>
          <w:tcPr>
            <w:tcW w:w="1271" w:type="dxa"/>
            <w:shd w:val="clear" w:color="auto" w:fill="D5DCE4" w:themeFill="text2" w:themeFillTint="33"/>
          </w:tcPr>
          <w:p w14:paraId="18AE82BE" w14:textId="77777777" w:rsidR="005A5955" w:rsidRPr="00DA6BF4" w:rsidRDefault="005A5955" w:rsidP="005A5955">
            <w:pPr>
              <w:jc w:val="left"/>
              <w:rPr>
                <w:b/>
                <w:bCs/>
              </w:rPr>
            </w:pPr>
            <w:r w:rsidRPr="00DA6BF4">
              <w:rPr>
                <w:b/>
                <w:bCs/>
              </w:rPr>
              <w:t>Kk/vuosi</w:t>
            </w:r>
          </w:p>
        </w:tc>
        <w:tc>
          <w:tcPr>
            <w:tcW w:w="1985" w:type="dxa"/>
            <w:shd w:val="clear" w:color="auto" w:fill="D5DCE4" w:themeFill="text2" w:themeFillTint="33"/>
          </w:tcPr>
          <w:p w14:paraId="79DA84FE" w14:textId="77777777" w:rsidR="005A5955" w:rsidRPr="00DA6BF4" w:rsidRDefault="005A5955" w:rsidP="005A5955">
            <w:pPr>
              <w:jc w:val="left"/>
              <w:rPr>
                <w:b/>
                <w:bCs/>
              </w:rPr>
            </w:pPr>
            <w:r>
              <w:rPr>
                <w:b/>
                <w:bCs/>
              </w:rPr>
              <w:t>Taistelut-kategoria</w:t>
            </w:r>
          </w:p>
        </w:tc>
        <w:tc>
          <w:tcPr>
            <w:tcW w:w="1984" w:type="dxa"/>
            <w:shd w:val="clear" w:color="auto" w:fill="D5DCE4" w:themeFill="text2" w:themeFillTint="33"/>
          </w:tcPr>
          <w:p w14:paraId="4F2CF989" w14:textId="77777777" w:rsidR="005A5955" w:rsidRPr="00DA6BF4" w:rsidRDefault="005A5955" w:rsidP="005A5955">
            <w:pPr>
              <w:jc w:val="left"/>
              <w:rPr>
                <w:b/>
                <w:bCs/>
              </w:rPr>
            </w:pPr>
            <w:r>
              <w:rPr>
                <w:b/>
                <w:bCs/>
              </w:rPr>
              <w:t>R</w:t>
            </w:r>
            <w:r w:rsidRPr="007E6EC6">
              <w:rPr>
                <w:b/>
                <w:bCs/>
              </w:rPr>
              <w:t>äjähde- ja ilmaisku</w:t>
            </w:r>
            <w:r>
              <w:rPr>
                <w:b/>
                <w:bCs/>
              </w:rPr>
              <w:t>t -kategoria</w:t>
            </w:r>
          </w:p>
        </w:tc>
        <w:tc>
          <w:tcPr>
            <w:tcW w:w="1985" w:type="dxa"/>
            <w:shd w:val="clear" w:color="auto" w:fill="D5DCE4" w:themeFill="text2" w:themeFillTint="33"/>
          </w:tcPr>
          <w:p w14:paraId="0B6DE0F4" w14:textId="77777777" w:rsidR="005A5955" w:rsidRPr="00DA6BF4" w:rsidRDefault="005A5955" w:rsidP="005A5955">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D5DCE4" w:themeFill="text2" w:themeFillTint="33"/>
          </w:tcPr>
          <w:p w14:paraId="115B9E80" w14:textId="77777777" w:rsidR="005A5955" w:rsidRPr="00DA6BF4" w:rsidRDefault="005A5955" w:rsidP="005A5955">
            <w:pPr>
              <w:jc w:val="left"/>
              <w:rPr>
                <w:b/>
                <w:bCs/>
              </w:rPr>
            </w:pPr>
            <w:r w:rsidRPr="00DA6BF4">
              <w:rPr>
                <w:b/>
                <w:bCs/>
              </w:rPr>
              <w:t>Turvallisuus-välikohtaukset</w:t>
            </w:r>
            <w:r>
              <w:rPr>
                <w:b/>
                <w:bCs/>
              </w:rPr>
              <w:t xml:space="preserve"> yhteensä</w:t>
            </w:r>
          </w:p>
        </w:tc>
      </w:tr>
      <w:tr w:rsidR="000C14A1" w14:paraId="504CD4C6" w14:textId="77777777" w:rsidTr="008B1F80">
        <w:tc>
          <w:tcPr>
            <w:tcW w:w="1271" w:type="dxa"/>
            <w:shd w:val="clear" w:color="auto" w:fill="D5DCE4" w:themeFill="text2" w:themeFillTint="33"/>
          </w:tcPr>
          <w:p w14:paraId="58B388A1" w14:textId="77777777" w:rsidR="000C14A1" w:rsidRDefault="000C14A1" w:rsidP="000C14A1">
            <w:r>
              <w:t>8/2024</w:t>
            </w:r>
          </w:p>
        </w:tc>
        <w:tc>
          <w:tcPr>
            <w:tcW w:w="1985" w:type="dxa"/>
            <w:shd w:val="clear" w:color="auto" w:fill="D5DCE4" w:themeFill="text2" w:themeFillTint="33"/>
          </w:tcPr>
          <w:p w14:paraId="7A8D60FA" w14:textId="6B921300" w:rsidR="000C14A1" w:rsidRDefault="008A2C29" w:rsidP="000C14A1">
            <w:r>
              <w:t>-</w:t>
            </w:r>
          </w:p>
        </w:tc>
        <w:tc>
          <w:tcPr>
            <w:tcW w:w="1984" w:type="dxa"/>
            <w:shd w:val="clear" w:color="auto" w:fill="D5DCE4" w:themeFill="text2" w:themeFillTint="33"/>
          </w:tcPr>
          <w:p w14:paraId="1CCE5B85" w14:textId="4EB20A97" w:rsidR="000C14A1" w:rsidRDefault="008A2C29" w:rsidP="000C14A1">
            <w:r>
              <w:t>1</w:t>
            </w:r>
          </w:p>
        </w:tc>
        <w:tc>
          <w:tcPr>
            <w:tcW w:w="1985" w:type="dxa"/>
            <w:shd w:val="clear" w:color="auto" w:fill="D5DCE4" w:themeFill="text2" w:themeFillTint="33"/>
          </w:tcPr>
          <w:p w14:paraId="3399CB2B" w14:textId="5DEFC7F5" w:rsidR="000C14A1" w:rsidRDefault="008A2C29" w:rsidP="000C14A1">
            <w:r>
              <w:t>-</w:t>
            </w:r>
          </w:p>
        </w:tc>
        <w:tc>
          <w:tcPr>
            <w:tcW w:w="1842" w:type="dxa"/>
            <w:shd w:val="clear" w:color="auto" w:fill="D5DCE4" w:themeFill="text2" w:themeFillTint="33"/>
          </w:tcPr>
          <w:p w14:paraId="2E13FFE6" w14:textId="1F4D17AD" w:rsidR="000C14A1" w:rsidRDefault="008A2C29" w:rsidP="000C14A1">
            <w:r>
              <w:t>1</w:t>
            </w:r>
          </w:p>
        </w:tc>
      </w:tr>
      <w:tr w:rsidR="008A2C29" w14:paraId="1A2D34EE" w14:textId="77777777" w:rsidTr="008B1F80">
        <w:tc>
          <w:tcPr>
            <w:tcW w:w="1271" w:type="dxa"/>
            <w:shd w:val="clear" w:color="auto" w:fill="D5DCE4" w:themeFill="text2" w:themeFillTint="33"/>
          </w:tcPr>
          <w:p w14:paraId="2E8B8EF1" w14:textId="77777777" w:rsidR="008A2C29" w:rsidRDefault="008A2C29" w:rsidP="008A2C29">
            <w:r>
              <w:t>9/2024</w:t>
            </w:r>
          </w:p>
        </w:tc>
        <w:tc>
          <w:tcPr>
            <w:tcW w:w="1985" w:type="dxa"/>
            <w:shd w:val="clear" w:color="auto" w:fill="D5DCE4" w:themeFill="text2" w:themeFillTint="33"/>
          </w:tcPr>
          <w:p w14:paraId="3AF77351" w14:textId="75AEF116" w:rsidR="008A2C29" w:rsidRDefault="008A2C29" w:rsidP="008A2C29">
            <w:r>
              <w:t>1</w:t>
            </w:r>
          </w:p>
        </w:tc>
        <w:tc>
          <w:tcPr>
            <w:tcW w:w="1984" w:type="dxa"/>
            <w:shd w:val="clear" w:color="auto" w:fill="D5DCE4" w:themeFill="text2" w:themeFillTint="33"/>
          </w:tcPr>
          <w:p w14:paraId="420FB401" w14:textId="5363D479" w:rsidR="008A2C29" w:rsidRDefault="008A2C29" w:rsidP="008A2C29">
            <w:r>
              <w:t>2</w:t>
            </w:r>
          </w:p>
        </w:tc>
        <w:tc>
          <w:tcPr>
            <w:tcW w:w="1985" w:type="dxa"/>
            <w:shd w:val="clear" w:color="auto" w:fill="D5DCE4" w:themeFill="text2" w:themeFillTint="33"/>
          </w:tcPr>
          <w:p w14:paraId="6F797270" w14:textId="37DB0CFC" w:rsidR="008A2C29" w:rsidRDefault="008A2C29" w:rsidP="008A2C29">
            <w:r>
              <w:t>-</w:t>
            </w:r>
          </w:p>
        </w:tc>
        <w:tc>
          <w:tcPr>
            <w:tcW w:w="1842" w:type="dxa"/>
            <w:shd w:val="clear" w:color="auto" w:fill="D5DCE4" w:themeFill="text2" w:themeFillTint="33"/>
          </w:tcPr>
          <w:p w14:paraId="212817FE" w14:textId="698DF005" w:rsidR="008A2C29" w:rsidRDefault="008A2C29" w:rsidP="008A2C29">
            <w:r>
              <w:t>3</w:t>
            </w:r>
          </w:p>
        </w:tc>
      </w:tr>
      <w:tr w:rsidR="000C14A1" w14:paraId="2CF536B7" w14:textId="77777777" w:rsidTr="008B1F80">
        <w:tc>
          <w:tcPr>
            <w:tcW w:w="1271" w:type="dxa"/>
            <w:shd w:val="clear" w:color="auto" w:fill="D5DCE4" w:themeFill="text2" w:themeFillTint="33"/>
          </w:tcPr>
          <w:p w14:paraId="53545724" w14:textId="77777777" w:rsidR="000C14A1" w:rsidRDefault="000C14A1" w:rsidP="000C14A1">
            <w:r>
              <w:t>10/2024</w:t>
            </w:r>
          </w:p>
        </w:tc>
        <w:tc>
          <w:tcPr>
            <w:tcW w:w="1985" w:type="dxa"/>
            <w:shd w:val="clear" w:color="auto" w:fill="D5DCE4" w:themeFill="text2" w:themeFillTint="33"/>
          </w:tcPr>
          <w:p w14:paraId="659FE142" w14:textId="369AE3FE" w:rsidR="000C14A1" w:rsidRDefault="008A2C29" w:rsidP="000C14A1">
            <w:r>
              <w:t>-</w:t>
            </w:r>
          </w:p>
        </w:tc>
        <w:tc>
          <w:tcPr>
            <w:tcW w:w="1984" w:type="dxa"/>
            <w:shd w:val="clear" w:color="auto" w:fill="D5DCE4" w:themeFill="text2" w:themeFillTint="33"/>
          </w:tcPr>
          <w:p w14:paraId="4191915F" w14:textId="7A45E2E5" w:rsidR="000C14A1" w:rsidRDefault="008A2C29" w:rsidP="000C14A1">
            <w:r>
              <w:t>5</w:t>
            </w:r>
          </w:p>
        </w:tc>
        <w:tc>
          <w:tcPr>
            <w:tcW w:w="1985" w:type="dxa"/>
            <w:shd w:val="clear" w:color="auto" w:fill="D5DCE4" w:themeFill="text2" w:themeFillTint="33"/>
          </w:tcPr>
          <w:p w14:paraId="0882AEAD" w14:textId="6F295E0A" w:rsidR="000C14A1" w:rsidRDefault="008A2C29" w:rsidP="000C14A1">
            <w:r>
              <w:t>-</w:t>
            </w:r>
          </w:p>
        </w:tc>
        <w:tc>
          <w:tcPr>
            <w:tcW w:w="1842" w:type="dxa"/>
            <w:shd w:val="clear" w:color="auto" w:fill="D5DCE4" w:themeFill="text2" w:themeFillTint="33"/>
          </w:tcPr>
          <w:p w14:paraId="1873C910" w14:textId="661E61CD" w:rsidR="000C14A1" w:rsidRDefault="008A2C29" w:rsidP="000C14A1">
            <w:r>
              <w:t>5</w:t>
            </w:r>
          </w:p>
        </w:tc>
      </w:tr>
      <w:tr w:rsidR="000C14A1" w14:paraId="293DCFD4" w14:textId="77777777" w:rsidTr="008B1F80">
        <w:tc>
          <w:tcPr>
            <w:tcW w:w="1271" w:type="dxa"/>
            <w:shd w:val="clear" w:color="auto" w:fill="D5DCE4" w:themeFill="text2" w:themeFillTint="33"/>
          </w:tcPr>
          <w:p w14:paraId="5640E465" w14:textId="77777777" w:rsidR="000C14A1" w:rsidRDefault="000C14A1" w:rsidP="000C14A1">
            <w:r>
              <w:t>11/2024</w:t>
            </w:r>
          </w:p>
        </w:tc>
        <w:tc>
          <w:tcPr>
            <w:tcW w:w="1985" w:type="dxa"/>
            <w:shd w:val="clear" w:color="auto" w:fill="D5DCE4" w:themeFill="text2" w:themeFillTint="33"/>
          </w:tcPr>
          <w:p w14:paraId="1286CF56" w14:textId="358BD0BA" w:rsidR="000C14A1" w:rsidRDefault="008A2C29" w:rsidP="000C14A1">
            <w:r>
              <w:t>-</w:t>
            </w:r>
          </w:p>
        </w:tc>
        <w:tc>
          <w:tcPr>
            <w:tcW w:w="1984" w:type="dxa"/>
            <w:shd w:val="clear" w:color="auto" w:fill="D5DCE4" w:themeFill="text2" w:themeFillTint="33"/>
          </w:tcPr>
          <w:p w14:paraId="58CCC525" w14:textId="739DC1E3" w:rsidR="000C14A1" w:rsidRDefault="008A2C29" w:rsidP="000C14A1">
            <w:r>
              <w:t>2</w:t>
            </w:r>
          </w:p>
        </w:tc>
        <w:tc>
          <w:tcPr>
            <w:tcW w:w="1985" w:type="dxa"/>
            <w:shd w:val="clear" w:color="auto" w:fill="D5DCE4" w:themeFill="text2" w:themeFillTint="33"/>
          </w:tcPr>
          <w:p w14:paraId="42B41168" w14:textId="0624251E" w:rsidR="000C14A1" w:rsidRDefault="008A2C29" w:rsidP="000C14A1">
            <w:r>
              <w:t>-</w:t>
            </w:r>
          </w:p>
        </w:tc>
        <w:tc>
          <w:tcPr>
            <w:tcW w:w="1842" w:type="dxa"/>
            <w:shd w:val="clear" w:color="auto" w:fill="D5DCE4" w:themeFill="text2" w:themeFillTint="33"/>
          </w:tcPr>
          <w:p w14:paraId="110C8B04" w14:textId="06604034" w:rsidR="000C14A1" w:rsidRDefault="008A2C29" w:rsidP="000C14A1">
            <w:r>
              <w:t>2</w:t>
            </w:r>
          </w:p>
        </w:tc>
      </w:tr>
      <w:tr w:rsidR="000C14A1" w14:paraId="036A5A86" w14:textId="77777777" w:rsidTr="008B1F80">
        <w:tc>
          <w:tcPr>
            <w:tcW w:w="1271" w:type="dxa"/>
            <w:shd w:val="clear" w:color="auto" w:fill="D5DCE4" w:themeFill="text2" w:themeFillTint="33"/>
          </w:tcPr>
          <w:p w14:paraId="435AB468" w14:textId="77777777" w:rsidR="000C14A1" w:rsidRDefault="000C14A1" w:rsidP="000C14A1">
            <w:r>
              <w:t>12/2024</w:t>
            </w:r>
          </w:p>
        </w:tc>
        <w:tc>
          <w:tcPr>
            <w:tcW w:w="1985" w:type="dxa"/>
            <w:shd w:val="clear" w:color="auto" w:fill="D5DCE4" w:themeFill="text2" w:themeFillTint="33"/>
          </w:tcPr>
          <w:p w14:paraId="09C7E30F" w14:textId="6BC39187" w:rsidR="000C14A1" w:rsidRDefault="008A2C29" w:rsidP="008A2C29">
            <w:r>
              <w:t>-</w:t>
            </w:r>
          </w:p>
        </w:tc>
        <w:tc>
          <w:tcPr>
            <w:tcW w:w="1984" w:type="dxa"/>
            <w:shd w:val="clear" w:color="auto" w:fill="D5DCE4" w:themeFill="text2" w:themeFillTint="33"/>
          </w:tcPr>
          <w:p w14:paraId="545E71CB" w14:textId="48B2CBC6" w:rsidR="000C14A1" w:rsidRDefault="008A2C29" w:rsidP="000C14A1">
            <w:r>
              <w:t>-</w:t>
            </w:r>
          </w:p>
        </w:tc>
        <w:tc>
          <w:tcPr>
            <w:tcW w:w="1985" w:type="dxa"/>
            <w:shd w:val="clear" w:color="auto" w:fill="D5DCE4" w:themeFill="text2" w:themeFillTint="33"/>
          </w:tcPr>
          <w:p w14:paraId="46404D31" w14:textId="0E403BC8" w:rsidR="000C14A1" w:rsidRDefault="008A2C29" w:rsidP="000C14A1">
            <w:r>
              <w:t>-</w:t>
            </w:r>
          </w:p>
        </w:tc>
        <w:tc>
          <w:tcPr>
            <w:tcW w:w="1842" w:type="dxa"/>
            <w:shd w:val="clear" w:color="auto" w:fill="D5DCE4" w:themeFill="text2" w:themeFillTint="33"/>
          </w:tcPr>
          <w:p w14:paraId="2BDE1F7A" w14:textId="51421AC2" w:rsidR="000C14A1" w:rsidRDefault="008A2C29" w:rsidP="000C14A1">
            <w:r>
              <w:t>-</w:t>
            </w:r>
          </w:p>
        </w:tc>
      </w:tr>
      <w:tr w:rsidR="008A2C29" w14:paraId="6835832F" w14:textId="77777777" w:rsidTr="000C14A1">
        <w:tc>
          <w:tcPr>
            <w:tcW w:w="1271" w:type="dxa"/>
          </w:tcPr>
          <w:p w14:paraId="221F79EF" w14:textId="77777777" w:rsidR="008A2C29" w:rsidRDefault="008A2C29" w:rsidP="008A2C29">
            <w:r>
              <w:t>1/2025</w:t>
            </w:r>
          </w:p>
        </w:tc>
        <w:tc>
          <w:tcPr>
            <w:tcW w:w="1985" w:type="dxa"/>
          </w:tcPr>
          <w:p w14:paraId="2C958298" w14:textId="11D7CFF4" w:rsidR="008A2C29" w:rsidRDefault="008A2C29" w:rsidP="008A2C29">
            <w:r>
              <w:t>1</w:t>
            </w:r>
          </w:p>
        </w:tc>
        <w:tc>
          <w:tcPr>
            <w:tcW w:w="1984" w:type="dxa"/>
          </w:tcPr>
          <w:p w14:paraId="7EBFC09B" w14:textId="1F5171A6" w:rsidR="008A2C29" w:rsidRDefault="008A2C29" w:rsidP="008A2C29">
            <w:r>
              <w:t>-</w:t>
            </w:r>
          </w:p>
        </w:tc>
        <w:tc>
          <w:tcPr>
            <w:tcW w:w="1985" w:type="dxa"/>
          </w:tcPr>
          <w:p w14:paraId="1D4CEDC7" w14:textId="1281B504" w:rsidR="008A2C29" w:rsidRDefault="008A2C29" w:rsidP="008A2C29">
            <w:r>
              <w:t>-</w:t>
            </w:r>
          </w:p>
        </w:tc>
        <w:tc>
          <w:tcPr>
            <w:tcW w:w="1842" w:type="dxa"/>
          </w:tcPr>
          <w:p w14:paraId="2B4A9B53" w14:textId="150A076A" w:rsidR="008A2C29" w:rsidRDefault="008A2C29" w:rsidP="008A2C29">
            <w:r>
              <w:t>1</w:t>
            </w:r>
          </w:p>
        </w:tc>
      </w:tr>
      <w:tr w:rsidR="008A2C29" w14:paraId="4F036461" w14:textId="77777777" w:rsidTr="000C14A1">
        <w:tc>
          <w:tcPr>
            <w:tcW w:w="1271" w:type="dxa"/>
          </w:tcPr>
          <w:p w14:paraId="67F69F94" w14:textId="77777777" w:rsidR="008A2C29" w:rsidRDefault="008A2C29" w:rsidP="008A2C29">
            <w:r>
              <w:t>2/2025</w:t>
            </w:r>
          </w:p>
        </w:tc>
        <w:tc>
          <w:tcPr>
            <w:tcW w:w="1985" w:type="dxa"/>
          </w:tcPr>
          <w:p w14:paraId="7B54D41E" w14:textId="3CCB2062" w:rsidR="008A2C29" w:rsidRDefault="008A2C29" w:rsidP="008A2C29">
            <w:r>
              <w:t>1</w:t>
            </w:r>
          </w:p>
        </w:tc>
        <w:tc>
          <w:tcPr>
            <w:tcW w:w="1984" w:type="dxa"/>
          </w:tcPr>
          <w:p w14:paraId="005A7D8F" w14:textId="57A63641" w:rsidR="008A2C29" w:rsidRDefault="008A2C29" w:rsidP="008A2C29">
            <w:r>
              <w:t>-</w:t>
            </w:r>
          </w:p>
        </w:tc>
        <w:tc>
          <w:tcPr>
            <w:tcW w:w="1985" w:type="dxa"/>
          </w:tcPr>
          <w:p w14:paraId="2A8F97C4" w14:textId="1E7C2F9C" w:rsidR="008A2C29" w:rsidRDefault="008A2C29" w:rsidP="008A2C29">
            <w:r>
              <w:t>-</w:t>
            </w:r>
          </w:p>
        </w:tc>
        <w:tc>
          <w:tcPr>
            <w:tcW w:w="1842" w:type="dxa"/>
          </w:tcPr>
          <w:p w14:paraId="61BDF240" w14:textId="1D3B3EE7" w:rsidR="008A2C29" w:rsidRDefault="008A2C29" w:rsidP="008A2C29">
            <w:r>
              <w:t>1</w:t>
            </w:r>
          </w:p>
        </w:tc>
      </w:tr>
      <w:tr w:rsidR="008A2C29" w14:paraId="6229B0A4" w14:textId="77777777" w:rsidTr="000C14A1">
        <w:tc>
          <w:tcPr>
            <w:tcW w:w="1271" w:type="dxa"/>
          </w:tcPr>
          <w:p w14:paraId="502EC2FE" w14:textId="77777777" w:rsidR="008A2C29" w:rsidRDefault="008A2C29" w:rsidP="008A2C29">
            <w:r>
              <w:t>3/2025</w:t>
            </w:r>
          </w:p>
        </w:tc>
        <w:tc>
          <w:tcPr>
            <w:tcW w:w="1985" w:type="dxa"/>
          </w:tcPr>
          <w:p w14:paraId="2CFB5760" w14:textId="04E8E57C" w:rsidR="008A2C29" w:rsidRDefault="008A2C29" w:rsidP="008A2C29">
            <w:r>
              <w:t>7</w:t>
            </w:r>
          </w:p>
        </w:tc>
        <w:tc>
          <w:tcPr>
            <w:tcW w:w="1984" w:type="dxa"/>
          </w:tcPr>
          <w:p w14:paraId="4153D431" w14:textId="75B8770C" w:rsidR="008A2C29" w:rsidRDefault="008A2C29" w:rsidP="008A2C29">
            <w:r>
              <w:t>-</w:t>
            </w:r>
          </w:p>
        </w:tc>
        <w:tc>
          <w:tcPr>
            <w:tcW w:w="1985" w:type="dxa"/>
          </w:tcPr>
          <w:p w14:paraId="48003F3B" w14:textId="40BBFF9F" w:rsidR="008A2C29" w:rsidRDefault="008A2C29" w:rsidP="008A2C29">
            <w:r>
              <w:t>-</w:t>
            </w:r>
          </w:p>
        </w:tc>
        <w:tc>
          <w:tcPr>
            <w:tcW w:w="1842" w:type="dxa"/>
          </w:tcPr>
          <w:p w14:paraId="4C8695B2" w14:textId="074A3EC6" w:rsidR="008A2C29" w:rsidRDefault="008A2C29" w:rsidP="008A2C29">
            <w:r>
              <w:t>7</w:t>
            </w:r>
          </w:p>
        </w:tc>
      </w:tr>
      <w:tr w:rsidR="008A2C29" w14:paraId="1737D6B5" w14:textId="77777777" w:rsidTr="000C14A1">
        <w:tc>
          <w:tcPr>
            <w:tcW w:w="1271" w:type="dxa"/>
          </w:tcPr>
          <w:p w14:paraId="746A81C1" w14:textId="77777777" w:rsidR="008A2C29" w:rsidRDefault="008A2C29" w:rsidP="008A2C29">
            <w:r>
              <w:t>4/2025</w:t>
            </w:r>
          </w:p>
        </w:tc>
        <w:tc>
          <w:tcPr>
            <w:tcW w:w="1985" w:type="dxa"/>
          </w:tcPr>
          <w:p w14:paraId="3500C4D2" w14:textId="4656D466" w:rsidR="008A2C29" w:rsidRDefault="008A2C29" w:rsidP="008A2C29">
            <w:r>
              <w:t>2</w:t>
            </w:r>
          </w:p>
        </w:tc>
        <w:tc>
          <w:tcPr>
            <w:tcW w:w="1984" w:type="dxa"/>
          </w:tcPr>
          <w:p w14:paraId="798B81EE" w14:textId="0C1F15D0" w:rsidR="008A2C29" w:rsidRDefault="008A2C29" w:rsidP="008A2C29">
            <w:r>
              <w:t>-</w:t>
            </w:r>
          </w:p>
        </w:tc>
        <w:tc>
          <w:tcPr>
            <w:tcW w:w="1985" w:type="dxa"/>
          </w:tcPr>
          <w:p w14:paraId="780478E6" w14:textId="1F948E5A" w:rsidR="008A2C29" w:rsidRDefault="008A2C29" w:rsidP="008A2C29">
            <w:r>
              <w:t>-</w:t>
            </w:r>
          </w:p>
        </w:tc>
        <w:tc>
          <w:tcPr>
            <w:tcW w:w="1842" w:type="dxa"/>
          </w:tcPr>
          <w:p w14:paraId="5E9F100E" w14:textId="2125D89B" w:rsidR="008A2C29" w:rsidRDefault="008A2C29" w:rsidP="008A2C29">
            <w:r>
              <w:t>2</w:t>
            </w:r>
          </w:p>
        </w:tc>
      </w:tr>
      <w:tr w:rsidR="008A2C29" w14:paraId="4D2CCA2B" w14:textId="77777777" w:rsidTr="000C14A1">
        <w:tc>
          <w:tcPr>
            <w:tcW w:w="1271" w:type="dxa"/>
          </w:tcPr>
          <w:p w14:paraId="5434ADA0" w14:textId="77777777" w:rsidR="008A2C29" w:rsidRDefault="008A2C29" w:rsidP="008A2C29">
            <w:r>
              <w:t>5/2025</w:t>
            </w:r>
          </w:p>
        </w:tc>
        <w:tc>
          <w:tcPr>
            <w:tcW w:w="1985" w:type="dxa"/>
          </w:tcPr>
          <w:p w14:paraId="03F5C518" w14:textId="43F377D8" w:rsidR="008A2C29" w:rsidRDefault="008A2C29" w:rsidP="008A2C29">
            <w:r>
              <w:t>1</w:t>
            </w:r>
          </w:p>
        </w:tc>
        <w:tc>
          <w:tcPr>
            <w:tcW w:w="1984" w:type="dxa"/>
          </w:tcPr>
          <w:p w14:paraId="0696E7C3" w14:textId="6E496285" w:rsidR="008A2C29" w:rsidRDefault="008A2C29" w:rsidP="008A2C29">
            <w:r>
              <w:t>-</w:t>
            </w:r>
          </w:p>
        </w:tc>
        <w:tc>
          <w:tcPr>
            <w:tcW w:w="1985" w:type="dxa"/>
          </w:tcPr>
          <w:p w14:paraId="6645E699" w14:textId="10558C58" w:rsidR="008A2C29" w:rsidRDefault="008A2C29" w:rsidP="008A2C29">
            <w:r>
              <w:t>-</w:t>
            </w:r>
          </w:p>
        </w:tc>
        <w:tc>
          <w:tcPr>
            <w:tcW w:w="1842" w:type="dxa"/>
          </w:tcPr>
          <w:p w14:paraId="22AC75B8" w14:textId="3CF5C18B" w:rsidR="008A2C29" w:rsidRDefault="008A2C29" w:rsidP="008A2C29">
            <w:r>
              <w:t>1</w:t>
            </w:r>
          </w:p>
        </w:tc>
      </w:tr>
      <w:tr w:rsidR="000C14A1" w14:paraId="41D684FE" w14:textId="77777777" w:rsidTr="000C14A1">
        <w:tc>
          <w:tcPr>
            <w:tcW w:w="1271" w:type="dxa"/>
          </w:tcPr>
          <w:p w14:paraId="4A54A18C" w14:textId="77777777" w:rsidR="000C14A1" w:rsidRDefault="000C14A1" w:rsidP="000C14A1">
            <w:r>
              <w:t>6/2025</w:t>
            </w:r>
          </w:p>
        </w:tc>
        <w:tc>
          <w:tcPr>
            <w:tcW w:w="1985" w:type="dxa"/>
          </w:tcPr>
          <w:p w14:paraId="2BC64E1A" w14:textId="3B0EC677" w:rsidR="000C14A1" w:rsidRDefault="008A2C29" w:rsidP="000C14A1">
            <w:r>
              <w:t>-</w:t>
            </w:r>
          </w:p>
        </w:tc>
        <w:tc>
          <w:tcPr>
            <w:tcW w:w="1984" w:type="dxa"/>
          </w:tcPr>
          <w:p w14:paraId="71AF17E7" w14:textId="40E09C52" w:rsidR="000C14A1" w:rsidRDefault="008A2C29" w:rsidP="000C14A1">
            <w:r>
              <w:t>-</w:t>
            </w:r>
          </w:p>
        </w:tc>
        <w:tc>
          <w:tcPr>
            <w:tcW w:w="1985" w:type="dxa"/>
          </w:tcPr>
          <w:p w14:paraId="6534FEAA" w14:textId="03D9CE82" w:rsidR="000C14A1" w:rsidRDefault="008A2C29" w:rsidP="000C14A1">
            <w:r>
              <w:t>-</w:t>
            </w:r>
          </w:p>
        </w:tc>
        <w:tc>
          <w:tcPr>
            <w:tcW w:w="1842" w:type="dxa"/>
          </w:tcPr>
          <w:p w14:paraId="3D1AA270" w14:textId="55D40719" w:rsidR="000C14A1" w:rsidRDefault="008A2C29" w:rsidP="000C14A1">
            <w:r>
              <w:t>-</w:t>
            </w:r>
          </w:p>
        </w:tc>
      </w:tr>
      <w:tr w:rsidR="000C14A1" w14:paraId="793EB2E1" w14:textId="77777777" w:rsidTr="000C14A1">
        <w:tc>
          <w:tcPr>
            <w:tcW w:w="1271" w:type="dxa"/>
          </w:tcPr>
          <w:p w14:paraId="5DB8EA19" w14:textId="77777777" w:rsidR="000C14A1" w:rsidRDefault="000C14A1" w:rsidP="000C14A1">
            <w:r>
              <w:t>7/2025</w:t>
            </w:r>
          </w:p>
        </w:tc>
        <w:tc>
          <w:tcPr>
            <w:tcW w:w="1985" w:type="dxa"/>
          </w:tcPr>
          <w:p w14:paraId="19F9BB84" w14:textId="42213AED" w:rsidR="000C14A1" w:rsidRDefault="008A2C29" w:rsidP="000C14A1">
            <w:r>
              <w:t>1</w:t>
            </w:r>
          </w:p>
        </w:tc>
        <w:tc>
          <w:tcPr>
            <w:tcW w:w="1984" w:type="dxa"/>
          </w:tcPr>
          <w:p w14:paraId="1C9B8927" w14:textId="0FDE5EB5" w:rsidR="000C14A1" w:rsidRDefault="008A2C29" w:rsidP="000C14A1">
            <w:r>
              <w:t>1</w:t>
            </w:r>
          </w:p>
        </w:tc>
        <w:tc>
          <w:tcPr>
            <w:tcW w:w="1985" w:type="dxa"/>
          </w:tcPr>
          <w:p w14:paraId="15E95A9D" w14:textId="60E3F99A" w:rsidR="000C14A1" w:rsidRDefault="008A2C29" w:rsidP="000C14A1">
            <w:r>
              <w:t>-</w:t>
            </w:r>
          </w:p>
        </w:tc>
        <w:tc>
          <w:tcPr>
            <w:tcW w:w="1842" w:type="dxa"/>
          </w:tcPr>
          <w:p w14:paraId="3445EA6A" w14:textId="24EB7D76" w:rsidR="000C14A1" w:rsidRDefault="008A2C29" w:rsidP="000C14A1">
            <w:r>
              <w:t>2</w:t>
            </w:r>
          </w:p>
        </w:tc>
      </w:tr>
      <w:tr w:rsidR="000C14A1" w14:paraId="485F3EE0" w14:textId="77777777" w:rsidTr="000C14A1">
        <w:tc>
          <w:tcPr>
            <w:tcW w:w="1271" w:type="dxa"/>
          </w:tcPr>
          <w:p w14:paraId="756161CA" w14:textId="77777777" w:rsidR="000C14A1" w:rsidRDefault="000C14A1" w:rsidP="000C14A1">
            <w:r>
              <w:t>8/2025</w:t>
            </w:r>
          </w:p>
        </w:tc>
        <w:tc>
          <w:tcPr>
            <w:tcW w:w="1985" w:type="dxa"/>
          </w:tcPr>
          <w:p w14:paraId="33F16C8F" w14:textId="7938DCA6" w:rsidR="000C14A1" w:rsidRDefault="008A2C29" w:rsidP="000C14A1">
            <w:r>
              <w:t>1</w:t>
            </w:r>
          </w:p>
        </w:tc>
        <w:tc>
          <w:tcPr>
            <w:tcW w:w="1984" w:type="dxa"/>
          </w:tcPr>
          <w:p w14:paraId="4FDE6C43" w14:textId="309DFF9C" w:rsidR="000C14A1" w:rsidRDefault="008A2C29" w:rsidP="000C14A1">
            <w:r>
              <w:t>-</w:t>
            </w:r>
          </w:p>
        </w:tc>
        <w:tc>
          <w:tcPr>
            <w:tcW w:w="1985" w:type="dxa"/>
          </w:tcPr>
          <w:p w14:paraId="22EC16AA" w14:textId="61BDB9C9" w:rsidR="000C14A1" w:rsidRDefault="008A2C29" w:rsidP="000C14A1">
            <w:r>
              <w:t>-</w:t>
            </w:r>
          </w:p>
        </w:tc>
        <w:tc>
          <w:tcPr>
            <w:tcW w:w="1842" w:type="dxa"/>
          </w:tcPr>
          <w:p w14:paraId="562E46CE" w14:textId="65CEEEF5" w:rsidR="000C14A1" w:rsidRDefault="008A2C29" w:rsidP="000C14A1">
            <w:r>
              <w:t>1</w:t>
            </w:r>
          </w:p>
        </w:tc>
      </w:tr>
      <w:tr w:rsidR="000C14A1" w14:paraId="4B99D108" w14:textId="77777777" w:rsidTr="000C14A1">
        <w:tc>
          <w:tcPr>
            <w:tcW w:w="1271" w:type="dxa"/>
          </w:tcPr>
          <w:p w14:paraId="08FC02C0" w14:textId="77777777" w:rsidR="000C14A1" w:rsidRDefault="000C14A1" w:rsidP="000C14A1">
            <w:r>
              <w:t>9/2025</w:t>
            </w:r>
          </w:p>
        </w:tc>
        <w:tc>
          <w:tcPr>
            <w:tcW w:w="1985" w:type="dxa"/>
          </w:tcPr>
          <w:p w14:paraId="47023E64" w14:textId="053DCCCE" w:rsidR="000C14A1" w:rsidRDefault="008A2C29" w:rsidP="000C14A1">
            <w:r>
              <w:t>-</w:t>
            </w:r>
          </w:p>
        </w:tc>
        <w:tc>
          <w:tcPr>
            <w:tcW w:w="1984" w:type="dxa"/>
          </w:tcPr>
          <w:p w14:paraId="3C205679" w14:textId="2EE6BE46" w:rsidR="000C14A1" w:rsidRDefault="008A2C29" w:rsidP="000C14A1">
            <w:r>
              <w:t>-</w:t>
            </w:r>
          </w:p>
        </w:tc>
        <w:tc>
          <w:tcPr>
            <w:tcW w:w="1985" w:type="dxa"/>
          </w:tcPr>
          <w:p w14:paraId="3FA2391F" w14:textId="651E4930" w:rsidR="000C14A1" w:rsidRDefault="008A2C29" w:rsidP="000C14A1">
            <w:r>
              <w:t>-</w:t>
            </w:r>
          </w:p>
        </w:tc>
        <w:tc>
          <w:tcPr>
            <w:tcW w:w="1842" w:type="dxa"/>
          </w:tcPr>
          <w:p w14:paraId="4D7639F2" w14:textId="55EA9466" w:rsidR="000C14A1" w:rsidRDefault="008A2C29" w:rsidP="000C14A1">
            <w:r>
              <w:t>-</w:t>
            </w:r>
          </w:p>
        </w:tc>
      </w:tr>
      <w:tr w:rsidR="000C14A1" w14:paraId="447D299E" w14:textId="77777777" w:rsidTr="000C14A1">
        <w:tc>
          <w:tcPr>
            <w:tcW w:w="1271" w:type="dxa"/>
          </w:tcPr>
          <w:p w14:paraId="66F4EAC2" w14:textId="77777777" w:rsidR="000C14A1" w:rsidRDefault="000C14A1" w:rsidP="000C14A1">
            <w:r>
              <w:t>10/2025</w:t>
            </w:r>
          </w:p>
        </w:tc>
        <w:tc>
          <w:tcPr>
            <w:tcW w:w="1985" w:type="dxa"/>
          </w:tcPr>
          <w:p w14:paraId="5CDEFFEC" w14:textId="52D6DDA4" w:rsidR="000C14A1" w:rsidRDefault="008A2C29" w:rsidP="000C14A1">
            <w:r>
              <w:t>4</w:t>
            </w:r>
          </w:p>
        </w:tc>
        <w:tc>
          <w:tcPr>
            <w:tcW w:w="1984" w:type="dxa"/>
          </w:tcPr>
          <w:p w14:paraId="720CECB4" w14:textId="15978ED9" w:rsidR="000C14A1" w:rsidRDefault="008A2C29" w:rsidP="000C14A1">
            <w:r>
              <w:t>-</w:t>
            </w:r>
          </w:p>
        </w:tc>
        <w:tc>
          <w:tcPr>
            <w:tcW w:w="1985" w:type="dxa"/>
          </w:tcPr>
          <w:p w14:paraId="74E1ABC6" w14:textId="724FCBAF" w:rsidR="000C14A1" w:rsidRDefault="008A2C29" w:rsidP="000C14A1">
            <w:r>
              <w:t>-</w:t>
            </w:r>
          </w:p>
        </w:tc>
        <w:tc>
          <w:tcPr>
            <w:tcW w:w="1842" w:type="dxa"/>
          </w:tcPr>
          <w:p w14:paraId="1087CAD6" w14:textId="1801BC0A" w:rsidR="000C14A1" w:rsidRDefault="008A2C29" w:rsidP="000C14A1">
            <w:r>
              <w:t>4</w:t>
            </w:r>
          </w:p>
        </w:tc>
      </w:tr>
      <w:tr w:rsidR="000C14A1" w14:paraId="6E9961CE" w14:textId="77777777" w:rsidTr="000C14A1">
        <w:tc>
          <w:tcPr>
            <w:tcW w:w="1271" w:type="dxa"/>
          </w:tcPr>
          <w:p w14:paraId="10B25CE1" w14:textId="77777777" w:rsidR="000C14A1" w:rsidRDefault="000C14A1" w:rsidP="000C14A1">
            <w:r>
              <w:t>1.11.</w:t>
            </w:r>
            <w:r w:rsidRPr="007E6EC6">
              <w:t>–</w:t>
            </w:r>
            <w:r>
              <w:t>14.11.2025</w:t>
            </w:r>
          </w:p>
        </w:tc>
        <w:tc>
          <w:tcPr>
            <w:tcW w:w="1985" w:type="dxa"/>
          </w:tcPr>
          <w:p w14:paraId="25A1EC59" w14:textId="33B0A8EC" w:rsidR="000C14A1" w:rsidRDefault="008A2C29" w:rsidP="000C14A1">
            <w:r>
              <w:t>1</w:t>
            </w:r>
          </w:p>
        </w:tc>
        <w:tc>
          <w:tcPr>
            <w:tcW w:w="1984" w:type="dxa"/>
          </w:tcPr>
          <w:p w14:paraId="4FF4C62F" w14:textId="791D4F28" w:rsidR="000C14A1" w:rsidRDefault="008A2C29" w:rsidP="000C14A1">
            <w:r>
              <w:t>-</w:t>
            </w:r>
          </w:p>
        </w:tc>
        <w:tc>
          <w:tcPr>
            <w:tcW w:w="1985" w:type="dxa"/>
          </w:tcPr>
          <w:p w14:paraId="7C63C739" w14:textId="74729B7A" w:rsidR="000C14A1" w:rsidRDefault="008A2C29" w:rsidP="000C14A1">
            <w:r>
              <w:t>-</w:t>
            </w:r>
          </w:p>
        </w:tc>
        <w:tc>
          <w:tcPr>
            <w:tcW w:w="1842" w:type="dxa"/>
          </w:tcPr>
          <w:p w14:paraId="1ADEC0DB" w14:textId="1B4D21FB" w:rsidR="000C14A1" w:rsidRDefault="008A2C29" w:rsidP="000C14A1">
            <w:r>
              <w:t>1</w:t>
            </w:r>
          </w:p>
        </w:tc>
      </w:tr>
    </w:tbl>
    <w:p w14:paraId="0D4A0A49" w14:textId="65211BC0" w:rsidR="009436D2" w:rsidRPr="0068018D" w:rsidRDefault="000C14A1" w:rsidP="000C14A1">
      <w:pPr>
        <w:pStyle w:val="Kuvateksti"/>
      </w:pPr>
      <w:r>
        <w:t xml:space="preserve">Taulukko </w:t>
      </w:r>
      <w:r w:rsidR="00646B07">
        <w:t>8</w:t>
      </w:r>
      <w:r>
        <w:t xml:space="preserve">. Turvallisuusvälikohtaukset kuukausittain </w:t>
      </w:r>
      <w:r w:rsidR="00496EC0">
        <w:t>Pohjois-Libanonin</w:t>
      </w:r>
      <w:r>
        <w:t xml:space="preserve"> maakunnassa </w:t>
      </w:r>
      <w:r w:rsidRPr="005E39E4">
        <w:t>1.</w:t>
      </w:r>
      <w:r>
        <w:t>8</w:t>
      </w:r>
      <w:r w:rsidRPr="005E39E4">
        <w:t>.2024.–</w:t>
      </w:r>
      <w:r>
        <w:t>14</w:t>
      </w:r>
      <w:r w:rsidRPr="005E39E4">
        <w:t>.</w:t>
      </w:r>
      <w:r>
        <w:t>11</w:t>
      </w:r>
      <w:r w:rsidRPr="005E39E4">
        <w:t>.2025</w:t>
      </w:r>
      <w:r>
        <w:t xml:space="preserve">. Lähde: </w:t>
      </w:r>
      <w:r w:rsidRPr="00EC685F">
        <w:t xml:space="preserve">ACLED </w:t>
      </w:r>
      <w:r>
        <w:t>19.11</w:t>
      </w:r>
      <w:r w:rsidRPr="00EC685F">
        <w:t>.2025.</w:t>
      </w:r>
    </w:p>
    <w:bookmarkEnd w:id="0"/>
    <w:p w14:paraId="6C793C1A" w14:textId="77777777" w:rsidR="0068018D" w:rsidRPr="0068018D" w:rsidRDefault="0068018D" w:rsidP="0068018D">
      <w:pPr>
        <w:pStyle w:val="Otsikko1"/>
      </w:pPr>
      <w:r w:rsidRPr="0068018D">
        <w:rPr>
          <w:rStyle w:val="KysymyksetChar"/>
          <w:sz w:val="28"/>
        </w:rPr>
        <w:t>Mikä on maansisäisesti siirtymään joutuneiden tilanne Libanonissa?</w:t>
      </w:r>
    </w:p>
    <w:p w14:paraId="0203AA62" w14:textId="62E42A0E" w:rsidR="00AE0653" w:rsidRDefault="0033771D" w:rsidP="00AE0653">
      <w:r>
        <w:t>Kansainvälisen</w:t>
      </w:r>
      <w:r w:rsidR="00AE0653">
        <w:t xml:space="preserve"> siirtolaisuusjärjestön (IOM), YK:n pakolaisjärjestön (UNHCR) ja useiden muiden kansainvälisten humanitaaristen järjestöjen Libanonin maansisäisesti siirtymään joutuneiden tilanteesta syyskuussa 2025 julkaistun </w:t>
      </w:r>
      <w:r w:rsidR="00F06CA8">
        <w:t>raportin</w:t>
      </w:r>
      <w:r w:rsidR="00AE0653">
        <w:t xml:space="preserve"> mukaan lähes miljoona sisäisesti siirtymään </w:t>
      </w:r>
      <w:r w:rsidR="00AE0653">
        <w:lastRenderedPageBreak/>
        <w:t xml:space="preserve">joutunutta </w:t>
      </w:r>
      <w:r w:rsidR="00324791">
        <w:t>palasi</w:t>
      </w:r>
      <w:r w:rsidR="00AE0653">
        <w:t xml:space="preserve"> kotialueilleen </w:t>
      </w:r>
      <w:r w:rsidR="007C3C63">
        <w:t xml:space="preserve">pikaisesti </w:t>
      </w:r>
      <w:r w:rsidR="00324791">
        <w:t xml:space="preserve">Israelin ja Hizbollahin </w:t>
      </w:r>
      <w:r w:rsidR="00AE0653">
        <w:t>marraskuussa 2024 solmi</w:t>
      </w:r>
      <w:r w:rsidR="00324791">
        <w:t>man</w:t>
      </w:r>
      <w:r w:rsidR="00AE0653">
        <w:t xml:space="preserve"> aselevon jälkeen.</w:t>
      </w:r>
      <w:r w:rsidR="00AE0653">
        <w:rPr>
          <w:rStyle w:val="Alaviitteenviite"/>
        </w:rPr>
        <w:footnoteReference w:id="51"/>
      </w:r>
    </w:p>
    <w:p w14:paraId="61AC2BAB" w14:textId="5763BE7E" w:rsidR="00AE0653" w:rsidRDefault="00AE0653" w:rsidP="00AE0653">
      <w:proofErr w:type="spellStart"/>
      <w:r>
        <w:t>IOM:n</w:t>
      </w:r>
      <w:proofErr w:type="spellEnd"/>
      <w:r>
        <w:t xml:space="preserve"> </w:t>
      </w:r>
      <w:r w:rsidR="007C3C63">
        <w:t>lokakuussa 2025 julkai</w:t>
      </w:r>
      <w:r w:rsidR="00976C5E">
        <w:t>stun</w:t>
      </w:r>
      <w:r>
        <w:t xml:space="preserve"> tilanneraportin mukaan 986 192 maansisäisesti siirtymään joutunutta oli </w:t>
      </w:r>
      <w:r w:rsidR="00564E0A">
        <w:t xml:space="preserve">3.10.2025 mennessä </w:t>
      </w:r>
      <w:r>
        <w:t>palannut kotialueilleen</w:t>
      </w:r>
      <w:r w:rsidR="00564E0A">
        <w:t xml:space="preserve"> </w:t>
      </w:r>
      <w:r>
        <w:t>Libanonissa</w:t>
      </w:r>
      <w:r w:rsidR="00564E0A">
        <w:rPr>
          <w:rStyle w:val="Alaviitteenviite"/>
        </w:rPr>
        <w:footnoteReference w:id="52"/>
      </w:r>
      <w:r>
        <w:t xml:space="preserve">. Heistä </w:t>
      </w:r>
      <w:r w:rsidR="00564E0A">
        <w:t>selkeästi suurin osa (</w:t>
      </w:r>
      <w:r>
        <w:t>981</w:t>
      </w:r>
      <w:r w:rsidR="00564E0A">
        <w:t> </w:t>
      </w:r>
      <w:r>
        <w:t>490</w:t>
      </w:r>
      <w:r w:rsidR="00564E0A">
        <w:t xml:space="preserve"> henkilöä)</w:t>
      </w:r>
      <w:r>
        <w:t xml:space="preserve"> oli </w:t>
      </w:r>
      <w:r w:rsidR="00564E0A">
        <w:t>tehnyt paluun</w:t>
      </w:r>
      <w:r>
        <w:t xml:space="preserve"> </w:t>
      </w:r>
      <w:r w:rsidR="00564E0A">
        <w:t xml:space="preserve">toukokuun loppuun </w:t>
      </w:r>
      <w:r>
        <w:t>mennessä</w:t>
      </w:r>
      <w:r w:rsidR="00976C5E">
        <w:t>.</w:t>
      </w:r>
      <w:r>
        <w:t xml:space="preserve"> </w:t>
      </w:r>
      <w:r w:rsidR="00976C5E">
        <w:t xml:space="preserve">Vain </w:t>
      </w:r>
      <w:r>
        <w:t>4</w:t>
      </w:r>
      <w:r w:rsidR="00564E0A">
        <w:t> </w:t>
      </w:r>
      <w:r>
        <w:t>702</w:t>
      </w:r>
      <w:r w:rsidR="00564E0A">
        <w:t xml:space="preserve"> henkilöä</w:t>
      </w:r>
      <w:r w:rsidR="00976C5E">
        <w:t xml:space="preserve"> oli palannut toukokuun 2025 </w:t>
      </w:r>
      <w:r>
        <w:t>jälkeen.</w:t>
      </w:r>
      <w:r>
        <w:rPr>
          <w:rStyle w:val="Alaviitteenviite"/>
        </w:rPr>
        <w:footnoteReference w:id="53"/>
      </w:r>
    </w:p>
    <w:p w14:paraId="5608E823" w14:textId="651EC8BB" w:rsidR="00137522" w:rsidRPr="00137522" w:rsidRDefault="00137522" w:rsidP="00137522">
      <w:r>
        <w:t>YK:n ihmisoikeusvaltuutetun toimiston (OHCHR) verkkosivuilla 17.10.2025 julkaistussa tiedotteessa todetaan Libanonissa olleen yhä yli 80 000 sisäisesti siirtymään joutunutta, jotka eivät olleet voineet palata kotialueilleen.</w:t>
      </w:r>
      <w:r>
        <w:rPr>
          <w:rStyle w:val="Alaviitteenviite"/>
        </w:rPr>
        <w:footnoteReference w:id="54"/>
      </w:r>
      <w:r>
        <w:t xml:space="preserve"> </w:t>
      </w:r>
      <w:proofErr w:type="spellStart"/>
      <w:r>
        <w:t>IOM:n</w:t>
      </w:r>
      <w:proofErr w:type="spellEnd"/>
      <w:r>
        <w:t xml:space="preserve"> mukaan Libanonissa oli 3.10.2025 yhä 64 417 maansisäisesti siirtymään joutunutta.</w:t>
      </w:r>
      <w:r>
        <w:rPr>
          <w:rStyle w:val="Alaviitteenviite"/>
        </w:rPr>
        <w:footnoteReference w:id="55"/>
      </w:r>
    </w:p>
    <w:p w14:paraId="137DEAF6" w14:textId="5C0AFAEA" w:rsidR="00AE0653" w:rsidRDefault="00AE0653" w:rsidP="00AE0653">
      <w:r>
        <w:t xml:space="preserve">Yhteensä 89 prosenttia </w:t>
      </w:r>
      <w:proofErr w:type="spellStart"/>
      <w:r>
        <w:t>IOM:n</w:t>
      </w:r>
      <w:proofErr w:type="spellEnd"/>
      <w:r>
        <w:t xml:space="preserve"> raportoimista 64 417 yhä maansisäisessä siirtymässä olevasta henkilöstä oleskeli Nabatien (30 %), </w:t>
      </w:r>
      <w:proofErr w:type="spellStart"/>
      <w:r w:rsidR="00D93028">
        <w:t>Sourin</w:t>
      </w:r>
      <w:proofErr w:type="spellEnd"/>
      <w:r>
        <w:t xml:space="preserve"> (29 %), </w:t>
      </w:r>
      <w:proofErr w:type="spellStart"/>
      <w:r>
        <w:t>Aleyn</w:t>
      </w:r>
      <w:proofErr w:type="spellEnd"/>
      <w:r>
        <w:t xml:space="preserve"> (12%), S</w:t>
      </w:r>
      <w:r w:rsidR="00D93028">
        <w:t>aidan</w:t>
      </w:r>
      <w:r>
        <w:t xml:space="preserve"> (11 %) ja </w:t>
      </w:r>
      <w:proofErr w:type="spellStart"/>
      <w:r>
        <w:t>Bint</w:t>
      </w:r>
      <w:proofErr w:type="spellEnd"/>
      <w:r>
        <w:t xml:space="preserve"> </w:t>
      </w:r>
      <w:proofErr w:type="spellStart"/>
      <w:r>
        <w:t>Jbeilin</w:t>
      </w:r>
      <w:proofErr w:type="spellEnd"/>
      <w:r>
        <w:t xml:space="preserve"> (7 %) piirikuntien alueella. Loput 11 prosenttia oleskelivat 17 muun piirikunnan alueella.</w:t>
      </w:r>
      <w:r>
        <w:rPr>
          <w:rStyle w:val="Alaviitteenviite"/>
        </w:rPr>
        <w:footnoteReference w:id="56"/>
      </w:r>
    </w:p>
    <w:p w14:paraId="09A334D7" w14:textId="479E908C" w:rsidR="0013018C" w:rsidRDefault="0033771D" w:rsidP="00AE0653">
      <w:r>
        <w:t>M</w:t>
      </w:r>
      <w:r w:rsidR="00FB203B">
        <w:t>aansisäisesti siirtymään joutuneiden määrät jakaantuivat</w:t>
      </w:r>
      <w:r>
        <w:t xml:space="preserve"> maakunnittain</w:t>
      </w:r>
      <w:r w:rsidR="00FB203B">
        <w:t xml:space="preserve"> seuraavasti:</w:t>
      </w:r>
    </w:p>
    <w:tbl>
      <w:tblPr>
        <w:tblStyle w:val="TaulukkoRuudukko"/>
        <w:tblW w:w="9209" w:type="dxa"/>
        <w:tblLook w:val="04A0" w:firstRow="1" w:lastRow="0" w:firstColumn="1" w:lastColumn="0" w:noHBand="0" w:noVBand="1"/>
      </w:tblPr>
      <w:tblGrid>
        <w:gridCol w:w="2122"/>
        <w:gridCol w:w="7087"/>
      </w:tblGrid>
      <w:tr w:rsidR="00D93028" w14:paraId="157D5BA6" w14:textId="74084DDA" w:rsidTr="00D93028">
        <w:tc>
          <w:tcPr>
            <w:tcW w:w="2122" w:type="dxa"/>
          </w:tcPr>
          <w:p w14:paraId="7676B0A8" w14:textId="6646890E" w:rsidR="00D93028" w:rsidRPr="00EF3F8C" w:rsidRDefault="00D93028" w:rsidP="00AE0653">
            <w:pPr>
              <w:rPr>
                <w:b/>
                <w:bCs/>
              </w:rPr>
            </w:pPr>
            <w:r w:rsidRPr="00EF3F8C">
              <w:rPr>
                <w:b/>
                <w:bCs/>
              </w:rPr>
              <w:t>Maakunta</w:t>
            </w:r>
          </w:p>
        </w:tc>
        <w:tc>
          <w:tcPr>
            <w:tcW w:w="7087" w:type="dxa"/>
          </w:tcPr>
          <w:p w14:paraId="42641B6F" w14:textId="4CF90269" w:rsidR="00D93028" w:rsidRPr="00EF3F8C" w:rsidRDefault="00D93028" w:rsidP="00AE0653">
            <w:pPr>
              <w:rPr>
                <w:b/>
                <w:bCs/>
              </w:rPr>
            </w:pPr>
            <w:r w:rsidRPr="00EF3F8C">
              <w:rPr>
                <w:b/>
                <w:bCs/>
              </w:rPr>
              <w:t>Maansisäisesti siirtymään joutun</w:t>
            </w:r>
            <w:r>
              <w:rPr>
                <w:b/>
                <w:bCs/>
              </w:rPr>
              <w:t>eiden</w:t>
            </w:r>
            <w:r w:rsidR="00105057">
              <w:rPr>
                <w:b/>
                <w:bCs/>
              </w:rPr>
              <w:t xml:space="preserve"> lukumäärä</w:t>
            </w:r>
            <w:r w:rsidR="00FD46AD">
              <w:rPr>
                <w:b/>
                <w:bCs/>
              </w:rPr>
              <w:t xml:space="preserve"> ja olinpaikat</w:t>
            </w:r>
          </w:p>
        </w:tc>
      </w:tr>
      <w:tr w:rsidR="00D93028" w14:paraId="658B7007" w14:textId="716FA36B" w:rsidTr="00D93028">
        <w:tc>
          <w:tcPr>
            <w:tcW w:w="2122" w:type="dxa"/>
          </w:tcPr>
          <w:p w14:paraId="0531BF7B" w14:textId="66F2E2B0" w:rsidR="00D93028" w:rsidRDefault="00D93028" w:rsidP="00AE0653">
            <w:proofErr w:type="spellStart"/>
            <w:r>
              <w:t>Nabatieh</w:t>
            </w:r>
            <w:proofErr w:type="spellEnd"/>
          </w:p>
        </w:tc>
        <w:tc>
          <w:tcPr>
            <w:tcW w:w="7087" w:type="dxa"/>
          </w:tcPr>
          <w:p w14:paraId="599E000C" w14:textId="77777777" w:rsidR="00D93028" w:rsidRDefault="00D93028" w:rsidP="00907BD0">
            <w:r>
              <w:t xml:space="preserve">Yhteensä 26 029, joista 19 525 Nabatien piirikunnassa, 4 503 </w:t>
            </w:r>
            <w:proofErr w:type="spellStart"/>
            <w:r>
              <w:t>Bint</w:t>
            </w:r>
            <w:proofErr w:type="spellEnd"/>
            <w:r>
              <w:t xml:space="preserve"> </w:t>
            </w:r>
            <w:proofErr w:type="spellStart"/>
            <w:r>
              <w:t>Jbeilin</w:t>
            </w:r>
            <w:proofErr w:type="spellEnd"/>
            <w:r>
              <w:t xml:space="preserve"> piirikunnassa, 1 653 </w:t>
            </w:r>
            <w:proofErr w:type="spellStart"/>
            <w:r>
              <w:t>Marjaayounin</w:t>
            </w:r>
            <w:proofErr w:type="spellEnd"/>
            <w:r>
              <w:t xml:space="preserve"> piirikunnassa ja 348 </w:t>
            </w:r>
            <w:proofErr w:type="spellStart"/>
            <w:r>
              <w:t>Hasbayan</w:t>
            </w:r>
            <w:proofErr w:type="spellEnd"/>
            <w:r>
              <w:t xml:space="preserve"> piirikunnassa.</w:t>
            </w:r>
          </w:p>
          <w:p w14:paraId="608B92CB" w14:textId="65BB32F0" w:rsidR="00907BD0" w:rsidRDefault="00907BD0" w:rsidP="00907BD0"/>
        </w:tc>
      </w:tr>
      <w:tr w:rsidR="00D93028" w14:paraId="5CC8A154" w14:textId="5B51FD45" w:rsidTr="00D93028">
        <w:tc>
          <w:tcPr>
            <w:tcW w:w="2122" w:type="dxa"/>
          </w:tcPr>
          <w:p w14:paraId="3155A72B" w14:textId="44ED02D3" w:rsidR="00D93028" w:rsidRDefault="00D93028" w:rsidP="00AE0653">
            <w:r>
              <w:t>Etelä-Libanon</w:t>
            </w:r>
          </w:p>
        </w:tc>
        <w:tc>
          <w:tcPr>
            <w:tcW w:w="7087" w:type="dxa"/>
          </w:tcPr>
          <w:p w14:paraId="60A9B9F1" w14:textId="72BCBACE" w:rsidR="00D93028" w:rsidRDefault="00D93028" w:rsidP="00EF3F8C">
            <w:r>
              <w:t xml:space="preserve">Yhteensä 25 890, joista 18 802 </w:t>
            </w:r>
            <w:proofErr w:type="spellStart"/>
            <w:r>
              <w:t>Sourin</w:t>
            </w:r>
            <w:proofErr w:type="spellEnd"/>
            <w:r>
              <w:t xml:space="preserve"> piirikunnassa, 7 070 Saidan piirikunnassa ja 18 </w:t>
            </w:r>
            <w:proofErr w:type="spellStart"/>
            <w:r>
              <w:t>Jezzinen</w:t>
            </w:r>
            <w:proofErr w:type="spellEnd"/>
            <w:r>
              <w:t xml:space="preserve"> piirikunnassa.</w:t>
            </w:r>
          </w:p>
          <w:p w14:paraId="3DFAE24E" w14:textId="77777777" w:rsidR="00D93028" w:rsidRDefault="00D93028" w:rsidP="00AE0653"/>
        </w:tc>
      </w:tr>
      <w:tr w:rsidR="00D93028" w14:paraId="561EB0C6" w14:textId="6590A0A9" w:rsidTr="00D93028">
        <w:tc>
          <w:tcPr>
            <w:tcW w:w="2122" w:type="dxa"/>
          </w:tcPr>
          <w:p w14:paraId="17E1E8F0" w14:textId="6CF80BDB" w:rsidR="00D93028" w:rsidRDefault="00D93028" w:rsidP="00AE0653">
            <w:proofErr w:type="spellStart"/>
            <w:r>
              <w:t>Libanonvuoret</w:t>
            </w:r>
            <w:proofErr w:type="spellEnd"/>
          </w:p>
        </w:tc>
        <w:tc>
          <w:tcPr>
            <w:tcW w:w="7087" w:type="dxa"/>
          </w:tcPr>
          <w:p w14:paraId="560C354A" w14:textId="67C6A21C" w:rsidR="00D93028" w:rsidRDefault="00D93028" w:rsidP="0044010B">
            <w:r>
              <w:t xml:space="preserve">Yhteensä 11 676, joista 7 603 </w:t>
            </w:r>
            <w:proofErr w:type="spellStart"/>
            <w:r>
              <w:t>Aleyn</w:t>
            </w:r>
            <w:proofErr w:type="spellEnd"/>
            <w:r>
              <w:t xml:space="preserve"> piirikunnassa, 1 567 </w:t>
            </w:r>
            <w:proofErr w:type="spellStart"/>
            <w:r>
              <w:t>Choufin</w:t>
            </w:r>
            <w:proofErr w:type="spellEnd"/>
            <w:r>
              <w:t xml:space="preserve"> piirikunnassa, 1 341 </w:t>
            </w:r>
            <w:proofErr w:type="spellStart"/>
            <w:r>
              <w:t>Baabdan</w:t>
            </w:r>
            <w:proofErr w:type="spellEnd"/>
            <w:r>
              <w:t xml:space="preserve"> (Etelä-Beirut) piirikunnassa, 998 </w:t>
            </w:r>
            <w:proofErr w:type="spellStart"/>
            <w:r>
              <w:t>Metenin</w:t>
            </w:r>
            <w:proofErr w:type="spellEnd"/>
            <w:r>
              <w:t xml:space="preserve"> piirikunnassa, 105 </w:t>
            </w:r>
            <w:proofErr w:type="spellStart"/>
            <w:r>
              <w:t>Jbeilin</w:t>
            </w:r>
            <w:proofErr w:type="spellEnd"/>
            <w:r>
              <w:t xml:space="preserve"> piirikunnassa ja 62 </w:t>
            </w:r>
            <w:proofErr w:type="spellStart"/>
            <w:r>
              <w:t>Kerswanen</w:t>
            </w:r>
            <w:proofErr w:type="spellEnd"/>
            <w:r>
              <w:t xml:space="preserve"> piirikunnassa.</w:t>
            </w:r>
          </w:p>
          <w:p w14:paraId="50B1F55C" w14:textId="413980BA" w:rsidR="00D93028" w:rsidRDefault="00D93028" w:rsidP="0044010B"/>
        </w:tc>
      </w:tr>
      <w:tr w:rsidR="00D93028" w14:paraId="231C1AC6" w14:textId="0C464F4F" w:rsidTr="00D93028">
        <w:tc>
          <w:tcPr>
            <w:tcW w:w="2122" w:type="dxa"/>
          </w:tcPr>
          <w:p w14:paraId="72707A69" w14:textId="268A78CD" w:rsidR="00D93028" w:rsidRDefault="00D93028" w:rsidP="00AE0653">
            <w:r>
              <w:t xml:space="preserve">Beirut </w:t>
            </w:r>
          </w:p>
        </w:tc>
        <w:tc>
          <w:tcPr>
            <w:tcW w:w="7087" w:type="dxa"/>
          </w:tcPr>
          <w:p w14:paraId="60151038" w14:textId="1A1E9853" w:rsidR="00907BD0" w:rsidRDefault="00D93028" w:rsidP="00907BD0">
            <w:r>
              <w:t>Yhteensä 529, joista kaikki Beirutin piirikunnassa.</w:t>
            </w:r>
          </w:p>
        </w:tc>
      </w:tr>
      <w:tr w:rsidR="00D93028" w14:paraId="7F9FDC94" w14:textId="16EC1766" w:rsidTr="00D93028">
        <w:tc>
          <w:tcPr>
            <w:tcW w:w="2122" w:type="dxa"/>
          </w:tcPr>
          <w:p w14:paraId="083BDD06" w14:textId="57A4B979" w:rsidR="00D93028" w:rsidRDefault="00D93028" w:rsidP="00AE0653">
            <w:proofErr w:type="spellStart"/>
            <w:r>
              <w:t>Akkar</w:t>
            </w:r>
            <w:proofErr w:type="spellEnd"/>
            <w:r>
              <w:t xml:space="preserve"> </w:t>
            </w:r>
          </w:p>
        </w:tc>
        <w:tc>
          <w:tcPr>
            <w:tcW w:w="7087" w:type="dxa"/>
          </w:tcPr>
          <w:p w14:paraId="7B9AE067" w14:textId="77286C2A" w:rsidR="00D93028" w:rsidRDefault="00D93028" w:rsidP="00AE0653">
            <w:r>
              <w:t xml:space="preserve">Yhteensä 137, joista kaikki </w:t>
            </w:r>
            <w:proofErr w:type="spellStart"/>
            <w:r>
              <w:t>Akkarin</w:t>
            </w:r>
            <w:proofErr w:type="spellEnd"/>
            <w:r>
              <w:t xml:space="preserve"> piirikunnassa.</w:t>
            </w:r>
          </w:p>
        </w:tc>
      </w:tr>
      <w:tr w:rsidR="00D93028" w14:paraId="7D2294A7" w14:textId="11631892" w:rsidTr="00D93028">
        <w:tc>
          <w:tcPr>
            <w:tcW w:w="2122" w:type="dxa"/>
          </w:tcPr>
          <w:p w14:paraId="32DE2210" w14:textId="699D8CE2" w:rsidR="00D93028" w:rsidRDefault="00D93028" w:rsidP="00AE0653">
            <w:proofErr w:type="spellStart"/>
            <w:r>
              <w:t>Baalbek-Hermel</w:t>
            </w:r>
            <w:proofErr w:type="spellEnd"/>
          </w:p>
        </w:tc>
        <w:tc>
          <w:tcPr>
            <w:tcW w:w="7087" w:type="dxa"/>
          </w:tcPr>
          <w:p w14:paraId="0ECD82E0" w14:textId="606E308C" w:rsidR="00D93028" w:rsidRDefault="00D93028" w:rsidP="00AE0653">
            <w:r>
              <w:t xml:space="preserve">91, joista 76 </w:t>
            </w:r>
            <w:proofErr w:type="spellStart"/>
            <w:r>
              <w:t>Baalbekin</w:t>
            </w:r>
            <w:proofErr w:type="spellEnd"/>
            <w:r>
              <w:t xml:space="preserve"> piirikunnassa ja 15 </w:t>
            </w:r>
            <w:proofErr w:type="spellStart"/>
            <w:r>
              <w:t>Hermelin</w:t>
            </w:r>
            <w:proofErr w:type="spellEnd"/>
            <w:r>
              <w:t xml:space="preserve"> piirikunnassa.</w:t>
            </w:r>
          </w:p>
        </w:tc>
      </w:tr>
      <w:tr w:rsidR="00D93028" w14:paraId="406410BC" w14:textId="4F4DFFB6" w:rsidTr="00D93028">
        <w:tc>
          <w:tcPr>
            <w:tcW w:w="2122" w:type="dxa"/>
          </w:tcPr>
          <w:p w14:paraId="32ADBD3C" w14:textId="106960D5" w:rsidR="00D93028" w:rsidRDefault="00D93028" w:rsidP="00AE0653">
            <w:proofErr w:type="spellStart"/>
            <w:r>
              <w:t>Bekaan</w:t>
            </w:r>
            <w:proofErr w:type="spellEnd"/>
            <w:r>
              <w:t xml:space="preserve"> laakso </w:t>
            </w:r>
          </w:p>
        </w:tc>
        <w:tc>
          <w:tcPr>
            <w:tcW w:w="7087" w:type="dxa"/>
          </w:tcPr>
          <w:p w14:paraId="4E41764C" w14:textId="2A75EB1E" w:rsidR="00D93028" w:rsidRDefault="00D93028" w:rsidP="00AE0653">
            <w:r>
              <w:t xml:space="preserve">43, joista 20 </w:t>
            </w:r>
            <w:proofErr w:type="spellStart"/>
            <w:r>
              <w:t>Rachayan</w:t>
            </w:r>
            <w:proofErr w:type="spellEnd"/>
            <w:r>
              <w:t xml:space="preserve"> piirikunnassa, 14 </w:t>
            </w:r>
            <w:proofErr w:type="spellStart"/>
            <w:r>
              <w:t>Zahlen</w:t>
            </w:r>
            <w:proofErr w:type="spellEnd"/>
            <w:r>
              <w:t xml:space="preserve"> piirikunnassa ja 9 Länsi-</w:t>
            </w:r>
            <w:proofErr w:type="spellStart"/>
            <w:r>
              <w:t>Bekaan</w:t>
            </w:r>
            <w:proofErr w:type="spellEnd"/>
            <w:r>
              <w:t xml:space="preserve"> piirikunnassa.</w:t>
            </w:r>
          </w:p>
        </w:tc>
      </w:tr>
      <w:tr w:rsidR="00D93028" w14:paraId="7A1D941A" w14:textId="09FB6A5E" w:rsidTr="00D93028">
        <w:tc>
          <w:tcPr>
            <w:tcW w:w="2122" w:type="dxa"/>
          </w:tcPr>
          <w:p w14:paraId="7C0BB745" w14:textId="6638C891" w:rsidR="00D93028" w:rsidRDefault="00D93028" w:rsidP="00AE0653">
            <w:r>
              <w:t>Pohjois-Libanon</w:t>
            </w:r>
          </w:p>
        </w:tc>
        <w:tc>
          <w:tcPr>
            <w:tcW w:w="7087" w:type="dxa"/>
          </w:tcPr>
          <w:p w14:paraId="6882B9C4" w14:textId="2DF2A464" w:rsidR="00D93028" w:rsidRDefault="00D93028" w:rsidP="00AE0653">
            <w:r>
              <w:t>6, joista kaikki Kouran piirikunnassa.</w:t>
            </w:r>
          </w:p>
        </w:tc>
      </w:tr>
    </w:tbl>
    <w:p w14:paraId="187B444A" w14:textId="2552E73D" w:rsidR="00EC78F2" w:rsidRDefault="00EF3F8C" w:rsidP="00EF3F8C">
      <w:pPr>
        <w:pStyle w:val="Kuvateksti"/>
      </w:pPr>
      <w:r>
        <w:lastRenderedPageBreak/>
        <w:t xml:space="preserve">Taulukko 9. Maansisäisesti siirtymään joutuneet Libanonin eri maakunnissa 3.10.2025. Lähde: IOM </w:t>
      </w:r>
      <w:r w:rsidRPr="00EF3F8C">
        <w:t>15.10.2025, s. 2.</w:t>
      </w:r>
    </w:p>
    <w:p w14:paraId="60AB9F21" w14:textId="17598AA9" w:rsidR="00AE0653" w:rsidRDefault="00AE0653" w:rsidP="00AE0653">
      <w:r>
        <w:t xml:space="preserve">Yhteensä 97 prosenttia </w:t>
      </w:r>
      <w:proofErr w:type="spellStart"/>
      <w:r>
        <w:t>IOM:n</w:t>
      </w:r>
      <w:proofErr w:type="spellEnd"/>
      <w:r>
        <w:t xml:space="preserve"> raportoimista yhä maansisäise</w:t>
      </w:r>
      <w:r w:rsidR="0033771D">
        <w:t xml:space="preserve">sti siirtyneenä </w:t>
      </w:r>
      <w:r>
        <w:t xml:space="preserve">olevasta </w:t>
      </w:r>
      <w:r w:rsidR="000F28DE">
        <w:t xml:space="preserve">64 417 </w:t>
      </w:r>
      <w:r>
        <w:t xml:space="preserve">henkilöstä oli kotoisin </w:t>
      </w:r>
      <w:r w:rsidR="000F28DE">
        <w:t xml:space="preserve">Nabatien maakunnassa sijaitsevista </w:t>
      </w:r>
      <w:proofErr w:type="spellStart"/>
      <w:r>
        <w:t>Bint</w:t>
      </w:r>
      <w:proofErr w:type="spellEnd"/>
      <w:r>
        <w:t xml:space="preserve"> </w:t>
      </w:r>
      <w:proofErr w:type="spellStart"/>
      <w:r>
        <w:t>Jbeilin</w:t>
      </w:r>
      <w:proofErr w:type="spellEnd"/>
      <w:r>
        <w:t xml:space="preserve"> (57 %), </w:t>
      </w:r>
      <w:proofErr w:type="spellStart"/>
      <w:r>
        <w:t>Marjaayounin</w:t>
      </w:r>
      <w:proofErr w:type="spellEnd"/>
      <w:r>
        <w:t xml:space="preserve"> (15</w:t>
      </w:r>
      <w:r w:rsidR="00105057">
        <w:t xml:space="preserve"> </w:t>
      </w:r>
      <w:r>
        <w:t xml:space="preserve">%), Nabatien (10 %) ja </w:t>
      </w:r>
      <w:proofErr w:type="spellStart"/>
      <w:r>
        <w:t>Hasbayan</w:t>
      </w:r>
      <w:proofErr w:type="spellEnd"/>
      <w:r>
        <w:t xml:space="preserve"> (3 %) piirikunnista</w:t>
      </w:r>
      <w:r w:rsidR="00105057">
        <w:t xml:space="preserve"> </w:t>
      </w:r>
      <w:r w:rsidR="00927D4C">
        <w:t>sekä</w:t>
      </w:r>
      <w:r w:rsidR="00105057">
        <w:t xml:space="preserve"> Etelä-Libanonin maakunnassa sijaitsevasta </w:t>
      </w:r>
      <w:proofErr w:type="spellStart"/>
      <w:r w:rsidR="00105057">
        <w:t>Sourin</w:t>
      </w:r>
      <w:proofErr w:type="spellEnd"/>
      <w:r w:rsidR="00105057">
        <w:t xml:space="preserve"> piirikunnasta (12 %)</w:t>
      </w:r>
      <w:r>
        <w:t xml:space="preserve">. Loput 3 prosenttia olivat kotoisin </w:t>
      </w:r>
      <w:proofErr w:type="spellStart"/>
      <w:r>
        <w:t>Baabdan</w:t>
      </w:r>
      <w:proofErr w:type="spellEnd"/>
      <w:r>
        <w:t>, S</w:t>
      </w:r>
      <w:r w:rsidR="000F28DE">
        <w:t>ai</w:t>
      </w:r>
      <w:r>
        <w:t>d</w:t>
      </w:r>
      <w:r w:rsidR="000F28DE">
        <w:t>a</w:t>
      </w:r>
      <w:r>
        <w:t xml:space="preserve">n, </w:t>
      </w:r>
      <w:proofErr w:type="spellStart"/>
      <w:r>
        <w:t>Baalbekin</w:t>
      </w:r>
      <w:proofErr w:type="spellEnd"/>
      <w:r>
        <w:t xml:space="preserve">, Beirutin, </w:t>
      </w:r>
      <w:proofErr w:type="spellStart"/>
      <w:r>
        <w:t>Met</w:t>
      </w:r>
      <w:r w:rsidR="000F28DE">
        <w:t>e</w:t>
      </w:r>
      <w:r>
        <w:t>nin</w:t>
      </w:r>
      <w:proofErr w:type="spellEnd"/>
      <w:r>
        <w:t xml:space="preserve">, Tripolin, </w:t>
      </w:r>
      <w:proofErr w:type="spellStart"/>
      <w:r>
        <w:t>Aleyn</w:t>
      </w:r>
      <w:proofErr w:type="spellEnd"/>
      <w:r>
        <w:t xml:space="preserve"> ja </w:t>
      </w:r>
      <w:proofErr w:type="spellStart"/>
      <w:r>
        <w:t>Jezzinen</w:t>
      </w:r>
      <w:proofErr w:type="spellEnd"/>
      <w:r>
        <w:t xml:space="preserve"> piirikunnista.</w:t>
      </w:r>
      <w:r>
        <w:rPr>
          <w:rStyle w:val="Alaviitteenviite"/>
        </w:rPr>
        <w:footnoteReference w:id="57"/>
      </w:r>
      <w:r>
        <w:t xml:space="preserve"> </w:t>
      </w:r>
    </w:p>
    <w:p w14:paraId="3304A4EF" w14:textId="609FA9BB" w:rsidR="00AE0653" w:rsidRDefault="00AE0653" w:rsidP="00927D4C">
      <w:proofErr w:type="spellStart"/>
      <w:r w:rsidRPr="00902E03">
        <w:t>IOM:n</w:t>
      </w:r>
      <w:proofErr w:type="spellEnd"/>
      <w:r w:rsidRPr="00902E03">
        <w:t xml:space="preserve"> raporti</w:t>
      </w:r>
      <w:r>
        <w:t>n mukaan</w:t>
      </w:r>
      <w:r w:rsidR="00927D4C">
        <w:t xml:space="preserve"> yhteensä 96 prosenttia</w:t>
      </w:r>
      <w:r>
        <w:t xml:space="preserve"> kotialueilleen 3.10.2025 mennessä palanne</w:t>
      </w:r>
      <w:r w:rsidR="00927D4C">
        <w:t>ista</w:t>
      </w:r>
      <w:r w:rsidR="0040681A">
        <w:t xml:space="preserve"> maansisäisesti siirtymään joutuneista</w:t>
      </w:r>
      <w:r w:rsidR="00927D4C">
        <w:t xml:space="preserve"> (</w:t>
      </w:r>
      <w:r w:rsidR="00927D4C" w:rsidRPr="00927D4C">
        <w:t>986</w:t>
      </w:r>
      <w:r w:rsidR="00927D4C">
        <w:t> </w:t>
      </w:r>
      <w:r w:rsidR="00927D4C" w:rsidRPr="00927D4C">
        <w:t>192</w:t>
      </w:r>
      <w:r w:rsidR="00927D4C">
        <w:t xml:space="preserve"> henkilöä) </w:t>
      </w:r>
      <w:r>
        <w:t xml:space="preserve">oli palannut </w:t>
      </w:r>
      <w:r w:rsidR="00927D4C">
        <w:t xml:space="preserve">Nabatien maakunnassa sijaitsevien </w:t>
      </w:r>
      <w:r>
        <w:t>Nabatien (27 %)</w:t>
      </w:r>
      <w:r w:rsidR="00927D4C">
        <w:t xml:space="preserve"> ja </w:t>
      </w:r>
      <w:proofErr w:type="spellStart"/>
      <w:r w:rsidR="00927D4C">
        <w:t>Bint</w:t>
      </w:r>
      <w:proofErr w:type="spellEnd"/>
      <w:r w:rsidR="00927D4C">
        <w:t xml:space="preserve"> </w:t>
      </w:r>
      <w:proofErr w:type="spellStart"/>
      <w:r w:rsidR="00927D4C">
        <w:t>Jbeilin</w:t>
      </w:r>
      <w:proofErr w:type="spellEnd"/>
      <w:r w:rsidR="00927D4C">
        <w:t xml:space="preserve"> (7 %) piirikuntien alueelle, Etelä-Libanonin maakunnassa sijaitsevien </w:t>
      </w:r>
      <w:proofErr w:type="spellStart"/>
      <w:r w:rsidR="00927D4C">
        <w:t>Sourin</w:t>
      </w:r>
      <w:proofErr w:type="spellEnd"/>
      <w:r>
        <w:t xml:space="preserve"> (23 %)</w:t>
      </w:r>
      <w:r w:rsidR="00927D4C">
        <w:t xml:space="preserve"> ja Saidan (13 %) piirikuntien alueelle </w:t>
      </w:r>
      <w:r w:rsidR="009379FF">
        <w:t xml:space="preserve">sekä </w:t>
      </w:r>
      <w:proofErr w:type="spellStart"/>
      <w:r w:rsidR="00927D4C">
        <w:t>Baalbek-Hermelin</w:t>
      </w:r>
      <w:proofErr w:type="spellEnd"/>
      <w:r w:rsidR="00927D4C">
        <w:t xml:space="preserve"> maakunnassa sijaitsevan </w:t>
      </w:r>
      <w:proofErr w:type="spellStart"/>
      <w:r>
        <w:t>Baalbekin</w:t>
      </w:r>
      <w:proofErr w:type="spellEnd"/>
      <w:r>
        <w:t xml:space="preserve"> </w:t>
      </w:r>
      <w:r w:rsidR="00927D4C">
        <w:t xml:space="preserve">piirikunnan alueelle </w:t>
      </w:r>
      <w:r>
        <w:t>(6 %)</w:t>
      </w:r>
      <w:r w:rsidR="00927D4C">
        <w:t xml:space="preserve">. </w:t>
      </w:r>
      <w:r>
        <w:t xml:space="preserve">Loput 6 prosenttia olivat palanneet </w:t>
      </w:r>
      <w:proofErr w:type="spellStart"/>
      <w:r>
        <w:t>Baabdan</w:t>
      </w:r>
      <w:proofErr w:type="spellEnd"/>
      <w:r>
        <w:t xml:space="preserve">, </w:t>
      </w:r>
      <w:proofErr w:type="spellStart"/>
      <w:r>
        <w:t>Marjaayounin</w:t>
      </w:r>
      <w:proofErr w:type="spellEnd"/>
      <w:r>
        <w:t xml:space="preserve">, </w:t>
      </w:r>
      <w:proofErr w:type="spellStart"/>
      <w:r>
        <w:t>Zahlen</w:t>
      </w:r>
      <w:proofErr w:type="spellEnd"/>
      <w:r>
        <w:t xml:space="preserve">, </w:t>
      </w:r>
      <w:proofErr w:type="spellStart"/>
      <w:r>
        <w:t>Hermelin</w:t>
      </w:r>
      <w:proofErr w:type="spellEnd"/>
      <w:r>
        <w:t xml:space="preserve">, </w:t>
      </w:r>
      <w:proofErr w:type="spellStart"/>
      <w:r>
        <w:t>Hasbayan</w:t>
      </w:r>
      <w:proofErr w:type="spellEnd"/>
      <w:r>
        <w:t>, Länsi-</w:t>
      </w:r>
      <w:proofErr w:type="spellStart"/>
      <w:r>
        <w:t>Bekaan</w:t>
      </w:r>
      <w:proofErr w:type="spellEnd"/>
      <w:r>
        <w:t xml:space="preserve">, </w:t>
      </w:r>
      <w:proofErr w:type="spellStart"/>
      <w:r>
        <w:t>Jezzinen</w:t>
      </w:r>
      <w:proofErr w:type="spellEnd"/>
      <w:r>
        <w:t xml:space="preserve"> ja </w:t>
      </w:r>
      <w:proofErr w:type="spellStart"/>
      <w:r>
        <w:t>Aleyn</w:t>
      </w:r>
      <w:proofErr w:type="spellEnd"/>
      <w:r>
        <w:t xml:space="preserve"> piirikuntien alueelle.</w:t>
      </w:r>
      <w:r>
        <w:rPr>
          <w:rStyle w:val="Alaviitteenviite"/>
        </w:rPr>
        <w:footnoteReference w:id="58"/>
      </w:r>
    </w:p>
    <w:p w14:paraId="54382689" w14:textId="1A1242A1" w:rsidR="00AE0653" w:rsidRDefault="0040681A" w:rsidP="00AE0653">
      <w:r>
        <w:t xml:space="preserve">Yhteensä 94 prosenttia </w:t>
      </w:r>
      <w:proofErr w:type="spellStart"/>
      <w:r w:rsidR="00AE0653" w:rsidRPr="00902E03">
        <w:t>IOM:n</w:t>
      </w:r>
      <w:proofErr w:type="spellEnd"/>
      <w:r w:rsidR="00AE0653" w:rsidRPr="00902E03">
        <w:t xml:space="preserve"> raport</w:t>
      </w:r>
      <w:r>
        <w:t>oimista</w:t>
      </w:r>
      <w:r w:rsidR="00AE0653">
        <w:t xml:space="preserve"> kotialueilleen 3.10.2025 mennessä palanne</w:t>
      </w:r>
      <w:r>
        <w:t>i</w:t>
      </w:r>
      <w:r w:rsidR="00AE0653">
        <w:t>sta</w:t>
      </w:r>
      <w:r>
        <w:t xml:space="preserve"> </w:t>
      </w:r>
      <w:r w:rsidR="00D11DAF">
        <w:t xml:space="preserve">maansisäisesti siirtymään joutuneista </w:t>
      </w:r>
      <w:r>
        <w:t>(</w:t>
      </w:r>
      <w:r w:rsidRPr="00927D4C">
        <w:t>986</w:t>
      </w:r>
      <w:r>
        <w:t> </w:t>
      </w:r>
      <w:r w:rsidRPr="00927D4C">
        <w:t>192</w:t>
      </w:r>
      <w:r>
        <w:t xml:space="preserve"> henkilöä)</w:t>
      </w:r>
      <w:r w:rsidR="00AE0653">
        <w:t xml:space="preserve"> oli oleskellut väliaikaisesti Beirutin (47 %), </w:t>
      </w:r>
      <w:proofErr w:type="spellStart"/>
      <w:r w:rsidR="00AE0653">
        <w:t>Zahlen</w:t>
      </w:r>
      <w:proofErr w:type="spellEnd"/>
      <w:r w:rsidR="00AE0653">
        <w:t xml:space="preserve"> (12 %), S</w:t>
      </w:r>
      <w:r>
        <w:t>aidan</w:t>
      </w:r>
      <w:r w:rsidR="00AE0653">
        <w:t xml:space="preserve"> (9 %), </w:t>
      </w:r>
      <w:proofErr w:type="spellStart"/>
      <w:r w:rsidR="00AE0653">
        <w:t>Shoufin</w:t>
      </w:r>
      <w:proofErr w:type="spellEnd"/>
      <w:r w:rsidR="00AE0653">
        <w:t xml:space="preserve"> (9 %) ja </w:t>
      </w:r>
      <w:proofErr w:type="spellStart"/>
      <w:r w:rsidR="00AE0653">
        <w:t>Aleyn</w:t>
      </w:r>
      <w:proofErr w:type="spellEnd"/>
      <w:r w:rsidR="00AE0653">
        <w:t xml:space="preserve"> (7 %) piirikuntien alueilta.  Loput 6 prosenttia olivat oleskelleet 17 muun piirikunnan alueel</w:t>
      </w:r>
      <w:r>
        <w:t>l</w:t>
      </w:r>
      <w:r w:rsidR="00AE0653">
        <w:t>a.</w:t>
      </w:r>
      <w:r w:rsidR="00AE0653">
        <w:rPr>
          <w:rStyle w:val="Alaviitteenviite"/>
        </w:rPr>
        <w:footnoteReference w:id="59"/>
      </w:r>
      <w:r w:rsidR="00AE0653">
        <w:t xml:space="preserve"> </w:t>
      </w:r>
    </w:p>
    <w:p w14:paraId="578252BA" w14:textId="4FD9B436" w:rsidR="00324791" w:rsidRDefault="00FD46AD" w:rsidP="00324791">
      <w:pPr>
        <w:pStyle w:val="Otsikko2"/>
      </w:pPr>
      <w:r>
        <w:t>P</w:t>
      </w:r>
      <w:r w:rsidR="00324791">
        <w:t>aluun esteet</w:t>
      </w:r>
    </w:p>
    <w:p w14:paraId="092B3B14" w14:textId="59A4A63B" w:rsidR="00AE0653" w:rsidRDefault="00AE0653" w:rsidP="00907BD0">
      <w:proofErr w:type="spellStart"/>
      <w:r w:rsidRPr="00540060">
        <w:t>IOM:n</w:t>
      </w:r>
      <w:proofErr w:type="spellEnd"/>
      <w:r w:rsidRPr="00540060">
        <w:t xml:space="preserve">, UNHCR:n ja </w:t>
      </w:r>
      <w:r>
        <w:t>muiden kansainvälisten järjestöjen syyskuussa 2025 julkais</w:t>
      </w:r>
      <w:r w:rsidR="00FD46AD">
        <w:t>tun maansisäisesti siirtymään joutuneiden tilannetta Libanonissa käsittelevän</w:t>
      </w:r>
      <w:r>
        <w:t xml:space="preserve"> </w:t>
      </w:r>
      <w:r w:rsidR="00FD46AD">
        <w:t xml:space="preserve">raportin </w:t>
      </w:r>
      <w:r>
        <w:t xml:space="preserve">mukaan </w:t>
      </w:r>
      <w:r w:rsidR="00907BD0">
        <w:t xml:space="preserve">infrastruktuurin ja talojen tuhoutumisesta johtuva sopivien asuntojen puute olivat keskeisiä syitä, jotka estivät sisäisesti siirtymään joutuneiden paluun heidän kotialueilleen. </w:t>
      </w:r>
      <w:r>
        <w:t xml:space="preserve">Myös jatkuneet sotatoimet ja Israelin armeijan läsnäolo erityisesti Libanon eteläisillä raja-alueilla </w:t>
      </w:r>
      <w:r w:rsidR="00FB203B">
        <w:t>estivät</w:t>
      </w:r>
      <w:r>
        <w:t xml:space="preserve"> palui</w:t>
      </w:r>
      <w:r w:rsidR="00907BD0">
        <w:t>ta</w:t>
      </w:r>
      <w:r>
        <w:t>.</w:t>
      </w:r>
      <w:r>
        <w:rPr>
          <w:rStyle w:val="Alaviitteenviite"/>
        </w:rPr>
        <w:footnoteReference w:id="60"/>
      </w:r>
      <w:r>
        <w:t xml:space="preserve">  </w:t>
      </w:r>
    </w:p>
    <w:p w14:paraId="5A86118E" w14:textId="7586DC06" w:rsidR="00AE0653" w:rsidRDefault="00907BD0" w:rsidP="009379FF">
      <w:r>
        <w:t>Järjestöjen r</w:t>
      </w:r>
      <w:r w:rsidR="00AE0653">
        <w:t xml:space="preserve">aportissa arvioidaan, että suurin osa paluuta suunnittelevista </w:t>
      </w:r>
      <w:r w:rsidR="009379FF">
        <w:t>maan</w:t>
      </w:r>
      <w:r w:rsidR="00AE0653">
        <w:t>sisäisesti siirtymään joutuneista</w:t>
      </w:r>
      <w:r>
        <w:t xml:space="preserve"> </w:t>
      </w:r>
      <w:r w:rsidR="00AE0653">
        <w:t>oli palannut koti</w:t>
      </w:r>
      <w:r>
        <w:t xml:space="preserve">alueilleen </w:t>
      </w:r>
      <w:r w:rsidR="00AE0653">
        <w:t xml:space="preserve">kesäkuun 2025 loppuun mennessä. </w:t>
      </w:r>
      <w:r w:rsidR="009379FF">
        <w:t>S</w:t>
      </w:r>
      <w:r w:rsidR="00AE0653">
        <w:t xml:space="preserve">isäisesti siirtymään joutuneiden liikkeiden vähentyminen helmikuun ja kesäkuun </w:t>
      </w:r>
      <w:r w:rsidR="009379FF">
        <w:t xml:space="preserve">2025 </w:t>
      </w:r>
      <w:r w:rsidR="00AE0653">
        <w:t>välillä viittaa raportin mukaan siihen, että sisäisessä siirtymässä</w:t>
      </w:r>
      <w:r w:rsidR="00FB203B">
        <w:t xml:space="preserve"> yhä</w:t>
      </w:r>
      <w:r w:rsidR="00AE0653">
        <w:t xml:space="preserve"> olevat </w:t>
      </w:r>
      <w:r w:rsidR="00FB203B">
        <w:t xml:space="preserve">henkilöt </w:t>
      </w:r>
      <w:r w:rsidR="00AE0653">
        <w:t xml:space="preserve">aikovat jäädä uusille asuinalueilleen pysyvästi. </w:t>
      </w:r>
      <w:r w:rsidR="00FB203B">
        <w:t xml:space="preserve">Yli puolet </w:t>
      </w:r>
      <w:r w:rsidR="009379FF">
        <w:t xml:space="preserve">järjestöjen tekemään </w:t>
      </w:r>
      <w:r w:rsidR="00AE0653">
        <w:t>tutkimukseen</w:t>
      </w:r>
      <w:r w:rsidR="009379FF">
        <w:rPr>
          <w:rStyle w:val="Alaviitteenviite"/>
        </w:rPr>
        <w:footnoteReference w:id="61"/>
      </w:r>
      <w:r w:rsidR="00AE0653">
        <w:t xml:space="preserve"> osallistuneista </w:t>
      </w:r>
      <w:r w:rsidR="009379FF">
        <w:t xml:space="preserve">sisäisesti siirtymään joutuneista </w:t>
      </w:r>
      <w:r w:rsidR="00AE0653">
        <w:t>libanonilaisista</w:t>
      </w:r>
      <w:r w:rsidR="00FB203B">
        <w:t xml:space="preserve"> </w:t>
      </w:r>
      <w:r w:rsidR="00AE0653">
        <w:t>ja toissijaisesti siirtymään joutuneista syyrialaisista</w:t>
      </w:r>
      <w:r w:rsidR="009379FF">
        <w:t xml:space="preserve"> </w:t>
      </w:r>
      <w:r w:rsidR="00AE0653">
        <w:t xml:space="preserve">kertoi aikovansa jäädä uusille </w:t>
      </w:r>
      <w:r w:rsidR="009379FF">
        <w:t>asuin</w:t>
      </w:r>
      <w:r w:rsidR="00AE0653">
        <w:t>alueille</w:t>
      </w:r>
      <w:r w:rsidR="009379FF">
        <w:t>en</w:t>
      </w:r>
      <w:r w:rsidR="00AE0653">
        <w:t>.</w:t>
      </w:r>
      <w:r w:rsidR="00AE0653">
        <w:rPr>
          <w:rStyle w:val="Alaviitteenviite"/>
        </w:rPr>
        <w:footnoteReference w:id="62"/>
      </w:r>
    </w:p>
    <w:p w14:paraId="740F07D4" w14:textId="13136A26" w:rsidR="009379FF" w:rsidRDefault="00233720" w:rsidP="009379FF">
      <w:r>
        <w:t xml:space="preserve">Myös </w:t>
      </w:r>
      <w:proofErr w:type="spellStart"/>
      <w:r w:rsidR="009379FF">
        <w:t>OHCHR</w:t>
      </w:r>
      <w:r>
        <w:t>:n</w:t>
      </w:r>
      <w:proofErr w:type="spellEnd"/>
      <w:r w:rsidR="009379FF">
        <w:t xml:space="preserve"> 17.10.2025 julkaistu</w:t>
      </w:r>
      <w:r>
        <w:t>ssa</w:t>
      </w:r>
      <w:r w:rsidR="009379FF">
        <w:t xml:space="preserve"> tiedottee</w:t>
      </w:r>
      <w:r>
        <w:t xml:space="preserve">ssa todetaan, että </w:t>
      </w:r>
      <w:r w:rsidR="009379FF">
        <w:t>Israelin jatkuneet ilmaiskut ja Libanonin alueiden osittainen miehitys est</w:t>
      </w:r>
      <w:r>
        <w:t>i</w:t>
      </w:r>
      <w:r w:rsidR="009379FF">
        <w:t>vät edelleen siviilielämän ja palvelujen palautumisen normaaliksi</w:t>
      </w:r>
      <w:r>
        <w:t xml:space="preserve"> Libanonissa</w:t>
      </w:r>
      <w:r w:rsidR="009379FF">
        <w:t xml:space="preserve"> sekä </w:t>
      </w:r>
      <w:r>
        <w:t>näillä alueilla asuvien</w:t>
      </w:r>
      <w:r w:rsidR="009379FF">
        <w:t xml:space="preserve"> siviilien pääsyn kouluihin, terveyskeskuksiin ja uskonnollisille paikoille.</w:t>
      </w:r>
      <w:r>
        <w:t xml:space="preserve"> In</w:t>
      </w:r>
      <w:r w:rsidRPr="00375681">
        <w:t>frastruktuuri</w:t>
      </w:r>
      <w:r>
        <w:t>in</w:t>
      </w:r>
      <w:r w:rsidR="009379FF">
        <w:t xml:space="preserve"> </w:t>
      </w:r>
      <w:r>
        <w:t xml:space="preserve">ja </w:t>
      </w:r>
      <w:r w:rsidRPr="00375681">
        <w:t>asu</w:t>
      </w:r>
      <w:r>
        <w:t xml:space="preserve">inrakennusten lisäksi </w:t>
      </w:r>
      <w:r w:rsidR="009379FF">
        <w:t>Israelin iskut o</w:t>
      </w:r>
      <w:r>
        <w:t xml:space="preserve">livat </w:t>
      </w:r>
      <w:r w:rsidR="009379FF">
        <w:t xml:space="preserve">aiheuttaneet tuhoa ja vahinkoa </w:t>
      </w:r>
      <w:r>
        <w:t>myös</w:t>
      </w:r>
      <w:r w:rsidR="009379FF" w:rsidRPr="00375681">
        <w:t xml:space="preserve"> </w:t>
      </w:r>
      <w:r w:rsidR="009379FF">
        <w:t xml:space="preserve">siviilien toimeentulon kannalta elintärkeille </w:t>
      </w:r>
      <w:r w:rsidR="009379FF" w:rsidRPr="00375681">
        <w:t>maatalousalueille</w:t>
      </w:r>
      <w:r w:rsidR="009379FF">
        <w:t>.</w:t>
      </w:r>
      <w:r w:rsidR="009379FF">
        <w:rPr>
          <w:rStyle w:val="Alaviitteenviite"/>
        </w:rPr>
        <w:footnoteReference w:id="63"/>
      </w:r>
    </w:p>
    <w:p w14:paraId="39BA6BE1" w14:textId="77777777" w:rsidR="00F94A1F" w:rsidRDefault="00D4249A" w:rsidP="00D4249A">
      <w:r>
        <w:lastRenderedPageBreak/>
        <w:t>Ihmisoikeusjärjestö Amnesty International</w:t>
      </w:r>
      <w:r w:rsidR="00DF4B8D">
        <w:t xml:space="preserve"> arvioi</w:t>
      </w:r>
      <w:r>
        <w:t xml:space="preserve"> huhtikuussa 2025 julkaistussa raportissa, että Israelin hyökkäykset olivat tuhonneet marraskuuhun 2024 mennessä Libanonissa kymmeniä tuhansia oliivipuita, noin 2 000 hehtaaria maatalousmaata ja 340 000 karjaeläintä. Noin 75 prosenttia maanviljelijöistä oli menettänyt ensisijaisen tulonlähteensä.</w:t>
      </w:r>
      <w:r>
        <w:rPr>
          <w:rStyle w:val="Alaviitteenviite"/>
        </w:rPr>
        <w:footnoteReference w:id="64"/>
      </w:r>
      <w:r w:rsidR="00F94A1F">
        <w:t xml:space="preserve"> </w:t>
      </w:r>
    </w:p>
    <w:p w14:paraId="3A354136" w14:textId="357E53A9" w:rsidR="009C2662" w:rsidRDefault="009C2662" w:rsidP="00B22E6C">
      <w:r>
        <w:t>Maailmanpankki arvioi 14.11.2024 julkaistussa tiedotteessa</w:t>
      </w:r>
      <w:r w:rsidR="00B22E6C">
        <w:t>, että noin 166 000 ihmistä</w:t>
      </w:r>
      <w:r>
        <w:t xml:space="preserve"> </w:t>
      </w:r>
      <w:r w:rsidR="00B22E6C">
        <w:t xml:space="preserve">oli menettänyt työnsä </w:t>
      </w:r>
      <w:r>
        <w:t>Israelin ja Hizbollahin välisen sodan</w:t>
      </w:r>
      <w:r w:rsidR="00B22E6C">
        <w:t xml:space="preserve"> takia</w:t>
      </w:r>
      <w:r w:rsidR="003959C1">
        <w:t xml:space="preserve"> Libanonissa</w:t>
      </w:r>
      <w:r w:rsidR="00B22E6C">
        <w:t xml:space="preserve"> ja</w:t>
      </w:r>
      <w:r>
        <w:t xml:space="preserve"> lähes 100 000 asuinyksikköä oli tuhoutunut</w:t>
      </w:r>
      <w:r w:rsidR="00B22E6C">
        <w:t xml:space="preserve"> </w:t>
      </w:r>
      <w:r>
        <w:t>osittain tai kokonaan.</w:t>
      </w:r>
      <w:r>
        <w:rPr>
          <w:rStyle w:val="Alaviitteenviite"/>
        </w:rPr>
        <w:footnoteReference w:id="65"/>
      </w:r>
      <w:r>
        <w:t xml:space="preserve"> </w:t>
      </w:r>
    </w:p>
    <w:p w14:paraId="51B3D275" w14:textId="5F5C033F" w:rsidR="009379FF" w:rsidRDefault="00B50BAD" w:rsidP="00B50BAD">
      <w:pPr>
        <w:pStyle w:val="Otsikko2"/>
      </w:pPr>
      <w:r>
        <w:t>Humanitaarisesta tilanteesta lyhyesti</w:t>
      </w:r>
    </w:p>
    <w:p w14:paraId="35A73C4D" w14:textId="5554B0F1" w:rsidR="00B645E2" w:rsidRDefault="00B645E2" w:rsidP="00B645E2">
      <w:r>
        <w:t xml:space="preserve">Kansainvälinen ihmisoikeusjärjestö Human Rights Watch (HRW) arvioi Libanonin tilanteesta vuonna 2025 julkaistussa raportissa, että Israelin ilmaiskut ja niiden aiheuttamat humanitaariset seuraukset pahensivat Libanonin jo pitkään jatkunutta talouskriisiä vuoden 2024 aikana. Useimmat libanonilaiset eivät ole pystyneet turvaamaan taloudellisia, sosiaalisia ja kulttuurisia oikeuksiaan talouskriisin ja Israelin ja Hizbollahin välisen konfliktin </w:t>
      </w:r>
      <w:r w:rsidR="00AD4DDD">
        <w:t>keskellä</w:t>
      </w:r>
      <w:r>
        <w:t>. Jo ennen konfliktia yli 70 prosenttia Libanonin väestöstä koki moniulotteista köyhyyttä.</w:t>
      </w:r>
      <w:r>
        <w:rPr>
          <w:rStyle w:val="Alaviitteenviite"/>
        </w:rPr>
        <w:footnoteReference w:id="66"/>
      </w:r>
    </w:p>
    <w:p w14:paraId="0FF40CD3" w14:textId="066E59F4" w:rsidR="00B22E6C" w:rsidRDefault="00B22E6C" w:rsidP="00B22E6C">
      <w:r>
        <w:t xml:space="preserve">Noin puolet (51 %) </w:t>
      </w:r>
      <w:proofErr w:type="spellStart"/>
      <w:r w:rsidRPr="00540060">
        <w:t>IOM:n</w:t>
      </w:r>
      <w:proofErr w:type="spellEnd"/>
      <w:r w:rsidRPr="00540060">
        <w:t>, UNHCR:n</w:t>
      </w:r>
      <w:r>
        <w:t xml:space="preserve"> ja muiden kansainvälisten järjestöjen syyskuussa 2025 julkaistuun tutkimukseen haastatelluista maansisäisesti siirtymään joutuneista henkilöistä kertoi elävänsä humanitaarisen avun varassa. </w:t>
      </w:r>
      <w:r w:rsidR="00AD4DDD">
        <w:t xml:space="preserve">Haastatelluista monet </w:t>
      </w:r>
      <w:r>
        <w:t xml:space="preserve">raportoivat käyttäneensä säästöjään elämiseen </w:t>
      </w:r>
      <w:r w:rsidR="00AD4DDD">
        <w:t>ja</w:t>
      </w:r>
      <w:r>
        <w:t xml:space="preserve"> vähentäneen</w:t>
      </w:r>
      <w:r w:rsidR="00AD4DDD">
        <w:t>sä</w:t>
      </w:r>
      <w:r>
        <w:t xml:space="preserve"> ateriatiheyttä ja kulujaan yleisesti. </w:t>
      </w:r>
      <w:r w:rsidR="00DE0296">
        <w:t>Raportin</w:t>
      </w:r>
      <w:r w:rsidR="00AD4DDD">
        <w:t xml:space="preserve"> mukaan haastateltavien h</w:t>
      </w:r>
      <w:r>
        <w:t xml:space="preserve">enkilökohtaisen omaisuuden </w:t>
      </w:r>
      <w:r w:rsidR="00AD4DDD">
        <w:t xml:space="preserve">myynnin </w:t>
      </w:r>
      <w:r w:rsidR="00DE0296">
        <w:t xml:space="preserve">käyttö selviytymisstrategiana väheni </w:t>
      </w:r>
      <w:r>
        <w:t xml:space="preserve">tarkastelujakson aikana </w:t>
      </w:r>
      <w:r w:rsidR="00DE0296">
        <w:t>(1.2.–30.6.</w:t>
      </w:r>
      <w:r w:rsidR="00DE0296" w:rsidRPr="00FC4DA2">
        <w:t>2025</w:t>
      </w:r>
      <w:r w:rsidR="00DE0296">
        <w:t xml:space="preserve">) </w:t>
      </w:r>
      <w:r>
        <w:t>merkittävästi, mikä viittaa maansisäisesti siirtymään joutuneiden resurssien ehtymiseen.</w:t>
      </w:r>
      <w:r>
        <w:rPr>
          <w:rStyle w:val="Alaviitteenviite"/>
        </w:rPr>
        <w:footnoteReference w:id="67"/>
      </w:r>
      <w:r>
        <w:t xml:space="preserve"> </w:t>
      </w:r>
    </w:p>
    <w:p w14:paraId="2637E002" w14:textId="455F2C01" w:rsidR="00C34A2E" w:rsidRDefault="007D3A52" w:rsidP="00C34A2E">
      <w:r>
        <w:t>Tutkimukseen h</w:t>
      </w:r>
      <w:r w:rsidR="00DE0296">
        <w:t>aastatellut</w:t>
      </w:r>
      <w:r w:rsidR="00B22E6C">
        <w:t xml:space="preserve"> </w:t>
      </w:r>
      <w:r w:rsidR="00DE0296">
        <w:t>kertoivat johdonmukaisesti koko</w:t>
      </w:r>
      <w:r w:rsidR="00B22E6C">
        <w:t xml:space="preserve"> tarkastelujakson </w:t>
      </w:r>
      <w:r w:rsidR="00DE0296">
        <w:t>ajan</w:t>
      </w:r>
      <w:r w:rsidR="00B22E6C">
        <w:t xml:space="preserve"> </w:t>
      </w:r>
      <w:r w:rsidR="00DE0296">
        <w:t xml:space="preserve">suurimmiksi huolenaiheikseen </w:t>
      </w:r>
      <w:r w:rsidR="00B22E6C">
        <w:t xml:space="preserve">terveyspalvelujen (72 %) ja ruuan (71 %) saatavuuden. </w:t>
      </w:r>
      <w:r w:rsidR="00DE0296">
        <w:t>Usein s</w:t>
      </w:r>
      <w:r w:rsidR="00B22E6C">
        <w:t>uurin este terveyspalvelujen piiriin pääs</w:t>
      </w:r>
      <w:r w:rsidR="00DE0296">
        <w:t xml:space="preserve">yyn </w:t>
      </w:r>
      <w:r>
        <w:t>maansisäisesti siirtymään joutuneiden keskuudessa</w:t>
      </w:r>
      <w:r w:rsidR="00DE0296">
        <w:t xml:space="preserve"> </w:t>
      </w:r>
      <w:r>
        <w:t xml:space="preserve">oli tarvittavien </w:t>
      </w:r>
      <w:r w:rsidR="00DE0296">
        <w:t>palvelujen hinta</w:t>
      </w:r>
      <w:r w:rsidR="00B22E6C">
        <w:t xml:space="preserve">, mikä korostui erityisesti kroonisista sairauksista kärsivien </w:t>
      </w:r>
      <w:r>
        <w:t>kohdalla.</w:t>
      </w:r>
      <w:r w:rsidR="00B22E6C">
        <w:t xml:space="preserve"> Erityisesti Etelä-Libanonin ja </w:t>
      </w:r>
      <w:proofErr w:type="spellStart"/>
      <w:r w:rsidR="00B22E6C">
        <w:t>Bekaan</w:t>
      </w:r>
      <w:proofErr w:type="spellEnd"/>
      <w:r w:rsidR="00B22E6C">
        <w:t xml:space="preserve"> laakson </w:t>
      </w:r>
      <w:r w:rsidR="00DE0296">
        <w:t xml:space="preserve">maakunnissa </w:t>
      </w:r>
      <w:r w:rsidR="00B22E6C">
        <w:t>oleskelevat</w:t>
      </w:r>
      <w:r w:rsidR="00DE0296">
        <w:t xml:space="preserve"> </w:t>
      </w:r>
      <w:r w:rsidR="00B22E6C">
        <w:t>raportoivat vaikeuksista kustantaa lääkkeitä.</w:t>
      </w:r>
      <w:r w:rsidR="00B22E6C">
        <w:rPr>
          <w:rStyle w:val="Alaviitteenviite"/>
        </w:rPr>
        <w:footnoteReference w:id="68"/>
      </w:r>
      <w:r w:rsidR="00B22E6C">
        <w:t xml:space="preserve"> </w:t>
      </w:r>
    </w:p>
    <w:p w14:paraId="645C63A1" w14:textId="72D3B6C5" w:rsidR="00AE0653" w:rsidRDefault="007D3A52" w:rsidP="00AE0653">
      <w:r>
        <w:t>Järjestöjen r</w:t>
      </w:r>
      <w:r w:rsidR="00AE0653">
        <w:t>aportissa kerrotaan, että suurin osa maansisäisesti siirtymään joutuneista asui vuokralla tai perheen</w:t>
      </w:r>
      <w:r>
        <w:t>sä</w:t>
      </w:r>
      <w:r w:rsidR="00AE0653">
        <w:t xml:space="preserve"> ja ystävien</w:t>
      </w:r>
      <w:r>
        <w:t>sä</w:t>
      </w:r>
      <w:r w:rsidR="00AE0653">
        <w:t xml:space="preserve"> luona. Julkisten ja muiden yhteisöllisten suojapaikkojen sulkeu</w:t>
      </w:r>
      <w:r w:rsidR="002A7C32">
        <w:t>duttua</w:t>
      </w:r>
      <w:r w:rsidR="00AE0653">
        <w:t xml:space="preserve"> vuokra-asuminen oli yleistynyt erityisesti Beirutin, </w:t>
      </w:r>
      <w:proofErr w:type="spellStart"/>
      <w:r w:rsidR="00AE0653">
        <w:t>Libanonvuorten</w:t>
      </w:r>
      <w:proofErr w:type="spellEnd"/>
      <w:r w:rsidR="002A7C32">
        <w:t xml:space="preserve"> </w:t>
      </w:r>
      <w:r w:rsidR="00AE0653">
        <w:t xml:space="preserve">ja Etelä-Libanonin </w:t>
      </w:r>
      <w:r w:rsidR="002A7C32">
        <w:t>maakunnissa.</w:t>
      </w:r>
      <w:r w:rsidR="00AE0653">
        <w:t xml:space="preserve"> </w:t>
      </w:r>
      <w:proofErr w:type="spellStart"/>
      <w:r w:rsidR="00AE0653">
        <w:t>Bekaan</w:t>
      </w:r>
      <w:proofErr w:type="spellEnd"/>
      <w:r w:rsidR="00AE0653">
        <w:t xml:space="preserve"> laakson alueella monet</w:t>
      </w:r>
      <w:r w:rsidR="002A7C32">
        <w:t xml:space="preserve"> </w:t>
      </w:r>
      <w:r w:rsidR="00C34A2E">
        <w:t>sisäisessä siirtymässä olevat</w:t>
      </w:r>
      <w:r w:rsidR="00AE0653">
        <w:t xml:space="preserve"> jatkoivat asumista </w:t>
      </w:r>
      <w:r w:rsidR="00C34A2E">
        <w:t>epävirallisissa</w:t>
      </w:r>
      <w:r w:rsidR="00AE0653">
        <w:t xml:space="preserve"> asumuksissa</w:t>
      </w:r>
      <w:r w:rsidR="002A7C32">
        <w:t xml:space="preserve">, koska he uskoivat, </w:t>
      </w:r>
      <w:r w:rsidR="00AE0653">
        <w:t>että se parantaisi heidän mahdollisuuksiaan humanitaarisen avun saamiseen.</w:t>
      </w:r>
      <w:r w:rsidR="00AE0653">
        <w:rPr>
          <w:rStyle w:val="Alaviitteenviite"/>
        </w:rPr>
        <w:footnoteReference w:id="69"/>
      </w:r>
    </w:p>
    <w:p w14:paraId="7854FA43" w14:textId="77777777" w:rsidR="00F66F17" w:rsidRDefault="00C34A2E" w:rsidP="004B3F4B">
      <w:proofErr w:type="spellStart"/>
      <w:r>
        <w:t>HRW:n</w:t>
      </w:r>
      <w:proofErr w:type="spellEnd"/>
      <w:r>
        <w:t xml:space="preserve"> </w:t>
      </w:r>
      <w:r w:rsidR="004B3F4B">
        <w:t xml:space="preserve">vuonna 2025 julkaistun </w:t>
      </w:r>
      <w:r>
        <w:t xml:space="preserve">raportin mukaan vain noin 20 prosentilla Libanonin väestöstä on pääsy jonkinlaisen sosiaaliturvan piiriin. Olemassa olevat sosiaaliapuohjelmat kattavat vain hyvin kapean osan yhteiskunnasta ja kohdistavat apunsa ainoastaan äärimmäisestä köyhyydestä kärsiville kotitalouksille. </w:t>
      </w:r>
      <w:proofErr w:type="spellStart"/>
      <w:r w:rsidR="00F66F17">
        <w:t>HRW:n</w:t>
      </w:r>
      <w:proofErr w:type="spellEnd"/>
      <w:r w:rsidR="00F66F17">
        <w:t xml:space="preserve"> mukaan s</w:t>
      </w:r>
      <w:r>
        <w:t>uuri osa väestöstä on alttiina nälälle, ei pysty hankkimaan lääkkeitä ja kärsii muista puutteista.</w:t>
      </w:r>
      <w:r>
        <w:rPr>
          <w:rStyle w:val="Alaviitteenviite"/>
        </w:rPr>
        <w:footnoteReference w:id="70"/>
      </w:r>
      <w:r w:rsidR="004B3F4B">
        <w:t xml:space="preserve"> </w:t>
      </w:r>
    </w:p>
    <w:p w14:paraId="1BD24FC6" w14:textId="5F8E7CC2" w:rsidR="00E316FA" w:rsidRDefault="00D8129B" w:rsidP="004B3F4B">
      <w:r>
        <w:lastRenderedPageBreak/>
        <w:t>Maailman ruokaohjelma (WFP) arvioi toukokuussa 2025 julkaistussa raportissa noin 1,24 miljoonan Libanonin asukkaan kärsivän ruokaturvattomuudesta heinäkuun ja lokakuun 2025 välisenä aikana.</w:t>
      </w:r>
      <w:r>
        <w:rPr>
          <w:rStyle w:val="Alaviitteenviite"/>
        </w:rPr>
        <w:footnoteReference w:id="71"/>
      </w:r>
    </w:p>
    <w:p w14:paraId="0CB94FE5" w14:textId="5179D676" w:rsidR="00D8129B" w:rsidRDefault="004B3F4B" w:rsidP="00D8129B">
      <w:proofErr w:type="spellStart"/>
      <w:r w:rsidRPr="00540060">
        <w:t>IOM:n</w:t>
      </w:r>
      <w:proofErr w:type="spellEnd"/>
      <w:r w:rsidRPr="00540060">
        <w:t>, UNHCR:n</w:t>
      </w:r>
      <w:r>
        <w:t xml:space="preserve"> ja muiden kansainvälisten järjestöjen raportissa todetaan, että maansisäisesti siirtymään joutuneiden lasten jättäytyminen pois koulusta ja lapsityö olivat lisääntyneet </w:t>
      </w:r>
      <w:r w:rsidR="00D8129B">
        <w:t>kevään 2025</w:t>
      </w:r>
      <w:r>
        <w:t xml:space="preserve"> aikana. Myös lapsiavioliittojen määrä oli kasvanut.</w:t>
      </w:r>
      <w:r>
        <w:rPr>
          <w:rStyle w:val="Alaviitteenviite"/>
        </w:rPr>
        <w:footnoteReference w:id="72"/>
      </w:r>
    </w:p>
    <w:p w14:paraId="3EA83147" w14:textId="356B33D6" w:rsidR="00F94A1F" w:rsidRDefault="00F94A1F" w:rsidP="00E316FA">
      <w:r>
        <w:t>Libanonin humanitaarista tilannetta ja Israelin ja Hizbollahin välisen konfliktin sosioekonomisia vaikutuksia käsitellään laajemmin Euroopan turvapaikkavirasto EUAA:n marraskuussa 2025 julkaistussa maatietoraportissa</w:t>
      </w:r>
      <w:r w:rsidR="002101E7">
        <w:t xml:space="preserve"> </w:t>
      </w:r>
      <w:r w:rsidR="002101E7" w:rsidRPr="007725B6">
        <w:t>”</w:t>
      </w:r>
      <w:proofErr w:type="spellStart"/>
      <w:r w:rsidR="002101E7" w:rsidRPr="007725B6">
        <w:t>Lebanon</w:t>
      </w:r>
      <w:proofErr w:type="spellEnd"/>
      <w:r w:rsidR="002101E7" w:rsidRPr="007725B6">
        <w:t xml:space="preserve"> Country Focus”</w:t>
      </w:r>
      <w:r>
        <w:t>.</w:t>
      </w:r>
      <w:r>
        <w:rPr>
          <w:rStyle w:val="Alaviitteenviite"/>
        </w:rPr>
        <w:footnoteReference w:id="73"/>
      </w:r>
    </w:p>
    <w:p w14:paraId="766C5147" w14:textId="77777777" w:rsidR="00082DFE" w:rsidRPr="007C2C25" w:rsidRDefault="00082DFE" w:rsidP="00543F66">
      <w:pPr>
        <w:pStyle w:val="Otsikko2"/>
        <w:numPr>
          <w:ilvl w:val="0"/>
          <w:numId w:val="0"/>
        </w:numPr>
        <w:rPr>
          <w:lang w:val="en-US"/>
        </w:rPr>
      </w:pPr>
      <w:proofErr w:type="spellStart"/>
      <w:r w:rsidRPr="007C2C25">
        <w:rPr>
          <w:lang w:val="en-US"/>
        </w:rPr>
        <w:t>Lähteet</w:t>
      </w:r>
      <w:proofErr w:type="spellEnd"/>
    </w:p>
    <w:p w14:paraId="569EDE95" w14:textId="77777777" w:rsidR="0049213C" w:rsidRDefault="0049213C" w:rsidP="0049213C">
      <w:pPr>
        <w:rPr>
          <w:lang w:val="en-US"/>
        </w:rPr>
      </w:pPr>
      <w:r w:rsidRPr="009E516F">
        <w:rPr>
          <w:lang w:val="en-US"/>
        </w:rPr>
        <w:t xml:space="preserve">ACLED (Armed Conflict Location &amp; Event Data Project) </w:t>
      </w:r>
    </w:p>
    <w:p w14:paraId="27CDDA1D" w14:textId="724EE8B9" w:rsidR="0049213C" w:rsidRPr="00EF259E" w:rsidRDefault="0049213C" w:rsidP="0049213C">
      <w:pPr>
        <w:ind w:left="851"/>
      </w:pPr>
      <w:r w:rsidRPr="00697711">
        <w:t>1</w:t>
      </w:r>
      <w:r>
        <w:t>9</w:t>
      </w:r>
      <w:r w:rsidRPr="00697711">
        <w:t>.</w:t>
      </w:r>
      <w:r>
        <w:t>11</w:t>
      </w:r>
      <w:r w:rsidRPr="00697711">
        <w:t xml:space="preserve">.2025. </w:t>
      </w:r>
      <w:r w:rsidRPr="002C2C56">
        <w:rPr>
          <w:i/>
          <w:iCs/>
        </w:rPr>
        <w:t xml:space="preserve">Data </w:t>
      </w:r>
      <w:proofErr w:type="spellStart"/>
      <w:r w:rsidRPr="002C2C56">
        <w:rPr>
          <w:i/>
          <w:iCs/>
        </w:rPr>
        <w:t>Export</w:t>
      </w:r>
      <w:proofErr w:type="spellEnd"/>
      <w:r w:rsidRPr="002C2C56">
        <w:rPr>
          <w:i/>
          <w:iCs/>
        </w:rPr>
        <w:t xml:space="preserve"> </w:t>
      </w:r>
      <w:proofErr w:type="spellStart"/>
      <w:r w:rsidRPr="002C2C56">
        <w:rPr>
          <w:i/>
          <w:iCs/>
        </w:rPr>
        <w:t>Tool</w:t>
      </w:r>
      <w:proofErr w:type="spellEnd"/>
      <w:r w:rsidRPr="002C2C56">
        <w:t xml:space="preserve"> </w:t>
      </w:r>
      <w:r w:rsidRPr="009E516F">
        <w:t xml:space="preserve">(turvallisuusvälikohtaukset </w:t>
      </w:r>
      <w:r>
        <w:t>Libanonissa</w:t>
      </w:r>
      <w:r w:rsidRPr="009E516F">
        <w:t xml:space="preserve"> aikavälillä 1.</w:t>
      </w:r>
      <w:r>
        <w:t>8</w:t>
      </w:r>
      <w:r w:rsidRPr="009E516F">
        <w:t>.</w:t>
      </w:r>
      <w:r>
        <w:t>2024</w:t>
      </w:r>
      <w:r w:rsidRPr="009E516F">
        <w:t>–</w:t>
      </w:r>
      <w:r>
        <w:t>14</w:t>
      </w:r>
      <w:r w:rsidRPr="009E516F">
        <w:t>.</w:t>
      </w:r>
      <w:r>
        <w:t>11</w:t>
      </w:r>
      <w:r w:rsidRPr="009E516F">
        <w:t>.202</w:t>
      </w:r>
      <w:r>
        <w:t>5</w:t>
      </w:r>
      <w:r w:rsidRPr="009E516F">
        <w:t xml:space="preserve">). </w:t>
      </w:r>
      <w:hyperlink r:id="rId8" w:history="1">
        <w:r w:rsidRPr="00EF259E">
          <w:rPr>
            <w:rStyle w:val="Hyperlinkki"/>
          </w:rPr>
          <w:t>https://acleddata.com/data-export-tool/</w:t>
        </w:r>
      </w:hyperlink>
      <w:r w:rsidRPr="00EF259E">
        <w:t xml:space="preserve"> (Käyty 1</w:t>
      </w:r>
      <w:r>
        <w:t>9</w:t>
      </w:r>
      <w:r w:rsidRPr="00EF259E">
        <w:t>.</w:t>
      </w:r>
      <w:r>
        <w:t>11</w:t>
      </w:r>
      <w:r w:rsidRPr="00EF259E">
        <w:t>.2025).</w:t>
      </w:r>
    </w:p>
    <w:p w14:paraId="64EF97C9" w14:textId="06410E03" w:rsidR="0049213C" w:rsidRPr="002F573B" w:rsidRDefault="0049213C" w:rsidP="0049213C">
      <w:pPr>
        <w:ind w:left="851"/>
        <w:rPr>
          <w:lang w:val="en-US"/>
        </w:rPr>
      </w:pPr>
      <w:r w:rsidRPr="00EF259E">
        <w:t xml:space="preserve">[päiväämätön]. </w:t>
      </w:r>
      <w:r w:rsidRPr="00EF259E">
        <w:rPr>
          <w:i/>
          <w:iCs/>
        </w:rPr>
        <w:t xml:space="preserve">ACLED </w:t>
      </w:r>
      <w:proofErr w:type="spellStart"/>
      <w:r w:rsidRPr="00EF259E">
        <w:rPr>
          <w:i/>
          <w:iCs/>
        </w:rPr>
        <w:t>Codebook</w:t>
      </w:r>
      <w:proofErr w:type="spellEnd"/>
      <w:r w:rsidRPr="00EF259E">
        <w:rPr>
          <w:i/>
          <w:iCs/>
        </w:rPr>
        <w:t xml:space="preserve">. </w:t>
      </w:r>
      <w:hyperlink r:id="rId9" w:history="1">
        <w:r w:rsidRPr="002F573B">
          <w:rPr>
            <w:rStyle w:val="Hyperlinkki"/>
            <w:lang w:val="en-US"/>
          </w:rPr>
          <w:t>https://acleddata.com/methodology/acled-codebook</w:t>
        </w:r>
      </w:hyperlink>
      <w:r w:rsidRPr="002F573B">
        <w:rPr>
          <w:lang w:val="en-US"/>
        </w:rPr>
        <w:t xml:space="preserve"> (</w:t>
      </w:r>
      <w:proofErr w:type="spellStart"/>
      <w:r w:rsidRPr="002F573B">
        <w:rPr>
          <w:lang w:val="en-US"/>
        </w:rPr>
        <w:t>Käyty</w:t>
      </w:r>
      <w:proofErr w:type="spellEnd"/>
      <w:r w:rsidRPr="002F573B">
        <w:rPr>
          <w:lang w:val="en-US"/>
        </w:rPr>
        <w:t xml:space="preserve"> 25.11.2025).</w:t>
      </w:r>
    </w:p>
    <w:p w14:paraId="162C0A4E" w14:textId="1675F1F1" w:rsidR="00D4249A" w:rsidRDefault="00D4249A" w:rsidP="00D4249A">
      <w:pPr>
        <w:rPr>
          <w:lang w:val="en-US"/>
        </w:rPr>
      </w:pPr>
      <w:r>
        <w:rPr>
          <w:lang w:val="en-US"/>
        </w:rPr>
        <w:t xml:space="preserve">Amnesty International 4/2025. </w:t>
      </w:r>
      <w:r w:rsidRPr="00E320FD">
        <w:rPr>
          <w:i/>
          <w:iCs/>
          <w:lang w:val="en-US"/>
        </w:rPr>
        <w:t>The State of the World’s Human Rights.</w:t>
      </w:r>
      <w:r>
        <w:rPr>
          <w:lang w:val="en-US"/>
        </w:rPr>
        <w:t xml:space="preserve"> </w:t>
      </w:r>
      <w:hyperlink r:id="rId10" w:history="1">
        <w:r w:rsidRPr="00CE36FA">
          <w:rPr>
            <w:rStyle w:val="Hyperlinkki"/>
            <w:lang w:val="en-US"/>
          </w:rPr>
          <w:t>https://www.amnesty.org/en/documents/pol10/8515/2025/en/</w:t>
        </w:r>
      </w:hyperlink>
      <w:r>
        <w:rPr>
          <w:lang w:val="en-US"/>
        </w:rPr>
        <w:t xml:space="preserve"> (</w:t>
      </w:r>
      <w:proofErr w:type="spellStart"/>
      <w:r>
        <w:rPr>
          <w:lang w:val="en-US"/>
        </w:rPr>
        <w:t>käyty</w:t>
      </w:r>
      <w:proofErr w:type="spellEnd"/>
      <w:r>
        <w:rPr>
          <w:lang w:val="en-US"/>
        </w:rPr>
        <w:t xml:space="preserve"> 10.11.2025).</w:t>
      </w:r>
    </w:p>
    <w:p w14:paraId="3EF109BA" w14:textId="42A02EB1" w:rsidR="0001480F" w:rsidRPr="00324791" w:rsidRDefault="0001480F" w:rsidP="0001480F">
      <w:r>
        <w:rPr>
          <w:lang w:val="en-US"/>
        </w:rPr>
        <w:t xml:space="preserve">AP (Associated Press) </w:t>
      </w:r>
      <w:r w:rsidRPr="008D3925">
        <w:rPr>
          <w:lang w:val="en-US"/>
        </w:rPr>
        <w:t xml:space="preserve">13.10.2025. </w:t>
      </w:r>
      <w:r w:rsidRPr="008D3925">
        <w:rPr>
          <w:i/>
          <w:iCs/>
          <w:lang w:val="en-US"/>
        </w:rPr>
        <w:t>Lebanon’s president says negotiations with Israel needed as war led to no positive results.</w:t>
      </w:r>
      <w:r>
        <w:rPr>
          <w:lang w:val="en-US"/>
        </w:rPr>
        <w:t xml:space="preserve"> </w:t>
      </w:r>
      <w:hyperlink r:id="rId11" w:history="1">
        <w:r w:rsidRPr="008D3925">
          <w:rPr>
            <w:rStyle w:val="Hyperlinkki"/>
          </w:rPr>
          <w:t>https://apnews.com/article/lebanon-israel-hezbollah-negotiations-trump-aoun-613d2eb94e7f1c8f7cfdd14dd8136e85</w:t>
        </w:r>
      </w:hyperlink>
      <w:r w:rsidRPr="008D3925">
        <w:t xml:space="preserve"> (</w:t>
      </w:r>
      <w:r>
        <w:t>k</w:t>
      </w:r>
      <w:r w:rsidRPr="008D3925">
        <w:t>ä</w:t>
      </w:r>
      <w:r>
        <w:t>yty 17.10.2025).</w:t>
      </w:r>
    </w:p>
    <w:p w14:paraId="4E9575C3" w14:textId="79940782" w:rsidR="002F573B" w:rsidRDefault="002F573B" w:rsidP="002F573B">
      <w:pPr>
        <w:rPr>
          <w:lang w:val="en-US"/>
        </w:rPr>
      </w:pPr>
      <w:r>
        <w:rPr>
          <w:lang w:val="en-US"/>
        </w:rPr>
        <w:t xml:space="preserve">EUAA (European Union Agency for </w:t>
      </w:r>
      <w:proofErr w:type="spellStart"/>
      <w:r>
        <w:rPr>
          <w:lang w:val="en-US"/>
        </w:rPr>
        <w:t>Asulym</w:t>
      </w:r>
      <w:proofErr w:type="spellEnd"/>
      <w:r>
        <w:rPr>
          <w:lang w:val="en-US"/>
        </w:rPr>
        <w:t>) 11/2025.</w:t>
      </w:r>
      <w:r w:rsidRPr="00DC499F">
        <w:rPr>
          <w:lang w:val="en-US"/>
        </w:rPr>
        <w:t xml:space="preserve"> </w:t>
      </w:r>
      <w:r w:rsidRPr="00DC499F">
        <w:rPr>
          <w:i/>
          <w:iCs/>
          <w:lang w:val="en-US"/>
        </w:rPr>
        <w:t xml:space="preserve">Lebanon: Country Focus. </w:t>
      </w:r>
      <w:hyperlink r:id="rId12" w:history="1">
        <w:r w:rsidRPr="007B4FB3">
          <w:rPr>
            <w:rStyle w:val="Hyperlinkki"/>
            <w:lang w:val="en-US"/>
          </w:rPr>
          <w:t>https://euaa.europa.eu/sites/default/files/publications/2025-11/2025_11_EUAA_COI_Report_Lebanon_Country_Focus.pdf</w:t>
        </w:r>
      </w:hyperlink>
      <w:r w:rsidRPr="007B4FB3">
        <w:rPr>
          <w:lang w:val="en-US"/>
        </w:rPr>
        <w:t xml:space="preserve"> (</w:t>
      </w:r>
      <w:proofErr w:type="spellStart"/>
      <w:r w:rsidRPr="007B4FB3">
        <w:rPr>
          <w:lang w:val="en-US"/>
        </w:rPr>
        <w:t>käyty</w:t>
      </w:r>
      <w:proofErr w:type="spellEnd"/>
      <w:r w:rsidRPr="007B4FB3">
        <w:rPr>
          <w:lang w:val="en-US"/>
        </w:rPr>
        <w:t xml:space="preserve"> 12.11.2025).</w:t>
      </w:r>
    </w:p>
    <w:p w14:paraId="307AD6F4" w14:textId="04402842" w:rsidR="00D4249A" w:rsidRPr="007C2C25" w:rsidRDefault="00D4249A" w:rsidP="00D4249A">
      <w:r w:rsidRPr="00E96204">
        <w:rPr>
          <w:lang w:val="en-US"/>
        </w:rPr>
        <w:t xml:space="preserve">HRW (Human Rights Watch) </w:t>
      </w:r>
      <w:r w:rsidRPr="00960215">
        <w:rPr>
          <w:lang w:val="en-US"/>
        </w:rPr>
        <w:t xml:space="preserve">2025. </w:t>
      </w:r>
      <w:r w:rsidRPr="00960215">
        <w:rPr>
          <w:i/>
          <w:iCs/>
          <w:lang w:val="en-US"/>
        </w:rPr>
        <w:t>Lebanon: Events of 2024.</w:t>
      </w:r>
      <w:r w:rsidRPr="00960215">
        <w:rPr>
          <w:lang w:val="en-US"/>
        </w:rPr>
        <w:t xml:space="preserve"> </w:t>
      </w:r>
      <w:hyperlink r:id="rId13" w:history="1">
        <w:r w:rsidRPr="007C2C25">
          <w:rPr>
            <w:rStyle w:val="Hyperlinkki"/>
          </w:rPr>
          <w:t>https://www.hrw.org/world-report/2025/country-chapters/lebanon</w:t>
        </w:r>
      </w:hyperlink>
      <w:r w:rsidRPr="007C2C25">
        <w:t xml:space="preserve"> (käyty 10.11.2025).</w:t>
      </w:r>
    </w:p>
    <w:p w14:paraId="60DE9861" w14:textId="24E2EBBF" w:rsidR="0013018C" w:rsidRPr="007C2C25" w:rsidRDefault="0013018C" w:rsidP="0013018C">
      <w:r w:rsidRPr="00902E03">
        <w:rPr>
          <w:lang w:val="en-US"/>
        </w:rPr>
        <w:t xml:space="preserve">IOM (International Organization for Migration) 15.10.2025. </w:t>
      </w:r>
      <w:r w:rsidRPr="00902E03">
        <w:rPr>
          <w:i/>
          <w:iCs/>
          <w:lang w:val="en-US"/>
        </w:rPr>
        <w:t xml:space="preserve">Lebanon — Mobility Snapshot - Round 88 - October 2025. </w:t>
      </w:r>
      <w:hyperlink r:id="rId14" w:history="1">
        <w:r w:rsidRPr="00BC762B">
          <w:rPr>
            <w:rStyle w:val="Hyperlinkki"/>
          </w:rPr>
          <w:t>https://dtm.iom.int/reports/lebanon-mobility-snapshot-round-88-october-2025?close=true</w:t>
        </w:r>
      </w:hyperlink>
      <w:r w:rsidRPr="00902E03">
        <w:t xml:space="preserve"> (kä</w:t>
      </w:r>
      <w:r>
        <w:t>yty 27.10.2025).</w:t>
      </w:r>
    </w:p>
    <w:p w14:paraId="6E2EF240" w14:textId="05B3E180" w:rsidR="00436767" w:rsidRPr="007C2C25" w:rsidRDefault="003A0737" w:rsidP="00873A37">
      <w:proofErr w:type="spellStart"/>
      <w:r w:rsidRPr="007C2C25">
        <w:t>Al</w:t>
      </w:r>
      <w:proofErr w:type="spellEnd"/>
      <w:r w:rsidRPr="007C2C25">
        <w:t xml:space="preserve"> Jazeera 24.11.2024. </w:t>
      </w:r>
    </w:p>
    <w:p w14:paraId="39379093" w14:textId="52329849" w:rsidR="003A0737" w:rsidRPr="007C2C25" w:rsidRDefault="003A0737" w:rsidP="00436767">
      <w:pPr>
        <w:ind w:left="720"/>
      </w:pPr>
      <w:r w:rsidRPr="007C2C25">
        <w:rPr>
          <w:i/>
          <w:iCs/>
        </w:rPr>
        <w:t xml:space="preserve">At </w:t>
      </w:r>
      <w:proofErr w:type="spellStart"/>
      <w:r w:rsidRPr="007C2C25">
        <w:rPr>
          <w:i/>
          <w:iCs/>
        </w:rPr>
        <w:t>least</w:t>
      </w:r>
      <w:proofErr w:type="spellEnd"/>
      <w:r w:rsidRPr="007C2C25">
        <w:rPr>
          <w:i/>
          <w:iCs/>
        </w:rPr>
        <w:t xml:space="preserve"> 29 </w:t>
      </w:r>
      <w:proofErr w:type="spellStart"/>
      <w:r w:rsidRPr="007C2C25">
        <w:rPr>
          <w:i/>
          <w:iCs/>
        </w:rPr>
        <w:t>killed</w:t>
      </w:r>
      <w:proofErr w:type="spellEnd"/>
      <w:r w:rsidRPr="007C2C25">
        <w:rPr>
          <w:i/>
          <w:iCs/>
        </w:rPr>
        <w:t xml:space="preserve"> in </w:t>
      </w:r>
      <w:proofErr w:type="spellStart"/>
      <w:r w:rsidRPr="007C2C25">
        <w:rPr>
          <w:i/>
          <w:iCs/>
        </w:rPr>
        <w:t>Israeli</w:t>
      </w:r>
      <w:proofErr w:type="spellEnd"/>
      <w:r w:rsidRPr="007C2C25">
        <w:rPr>
          <w:i/>
          <w:iCs/>
        </w:rPr>
        <w:t xml:space="preserve"> </w:t>
      </w:r>
      <w:proofErr w:type="spellStart"/>
      <w:r w:rsidRPr="007C2C25">
        <w:rPr>
          <w:i/>
          <w:iCs/>
        </w:rPr>
        <w:t>attack</w:t>
      </w:r>
      <w:proofErr w:type="spellEnd"/>
      <w:r w:rsidRPr="007C2C25">
        <w:rPr>
          <w:i/>
          <w:iCs/>
        </w:rPr>
        <w:t xml:space="preserve"> in </w:t>
      </w:r>
      <w:proofErr w:type="spellStart"/>
      <w:r w:rsidRPr="007C2C25">
        <w:rPr>
          <w:i/>
          <w:iCs/>
        </w:rPr>
        <w:t>central</w:t>
      </w:r>
      <w:proofErr w:type="spellEnd"/>
      <w:r w:rsidRPr="007C2C25">
        <w:rPr>
          <w:i/>
          <w:iCs/>
        </w:rPr>
        <w:t xml:space="preserve"> Beirut. </w:t>
      </w:r>
      <w:hyperlink r:id="rId15" w:history="1">
        <w:r w:rsidR="00436767" w:rsidRPr="007C2C25">
          <w:rPr>
            <w:rStyle w:val="Hyperlinkki"/>
          </w:rPr>
          <w:t>https://www.aljazeera.com/news/2024/11/23/israeli-missiles-strike-residential-building-in-central-beirut</w:t>
        </w:r>
      </w:hyperlink>
      <w:r w:rsidRPr="007C2C25">
        <w:t xml:space="preserve"> (käyty 21.11.2025).</w:t>
      </w:r>
    </w:p>
    <w:p w14:paraId="7A0918D5" w14:textId="1C2B764A" w:rsidR="00436767" w:rsidRPr="00436767" w:rsidRDefault="00436767" w:rsidP="00436767">
      <w:pPr>
        <w:ind w:left="720"/>
      </w:pPr>
      <w:r w:rsidRPr="00791C7D">
        <w:rPr>
          <w:lang w:val="en-US"/>
        </w:rPr>
        <w:t xml:space="preserve">28.10.2025. </w:t>
      </w:r>
      <w:r w:rsidRPr="00791C7D">
        <w:rPr>
          <w:i/>
          <w:iCs/>
          <w:lang w:val="en-US"/>
        </w:rPr>
        <w:t xml:space="preserve">Lebanon’s Aoun calls for end to Israeli attacks in meeting with US envoy. </w:t>
      </w:r>
      <w:hyperlink r:id="rId16" w:history="1">
        <w:r w:rsidRPr="00791C7D">
          <w:rPr>
            <w:rStyle w:val="Hyperlinkki"/>
          </w:rPr>
          <w:t>https://www.aljazeera.com/news/2025/10/28/lebanons-aoun-calls-for-end-to-israeli-attacks-in-meeting-with-us-envoy</w:t>
        </w:r>
      </w:hyperlink>
      <w:r w:rsidRPr="00791C7D">
        <w:t xml:space="preserve"> (kä</w:t>
      </w:r>
      <w:r>
        <w:t>yty 29.10.2025).</w:t>
      </w:r>
    </w:p>
    <w:p w14:paraId="4BEC7534" w14:textId="161D5F0B" w:rsidR="003A0737" w:rsidRDefault="00422376" w:rsidP="00873A37">
      <w:pPr>
        <w:rPr>
          <w:lang w:val="en-US"/>
        </w:rPr>
      </w:pPr>
      <w:proofErr w:type="spellStart"/>
      <w:r w:rsidRPr="00422376">
        <w:rPr>
          <w:lang w:val="en-US"/>
        </w:rPr>
        <w:t>L’Orient</w:t>
      </w:r>
      <w:proofErr w:type="spellEnd"/>
      <w:r w:rsidRPr="00422376">
        <w:rPr>
          <w:lang w:val="en-US"/>
        </w:rPr>
        <w:t xml:space="preserve"> Today</w:t>
      </w:r>
    </w:p>
    <w:p w14:paraId="6D93D8C7" w14:textId="7DEB4AA2" w:rsidR="003A0737" w:rsidRPr="003A0737" w:rsidRDefault="003A0737" w:rsidP="005D24AB">
      <w:pPr>
        <w:ind w:left="720"/>
        <w:jc w:val="left"/>
      </w:pPr>
      <w:r>
        <w:rPr>
          <w:lang w:val="en-US"/>
        </w:rPr>
        <w:lastRenderedPageBreak/>
        <w:t xml:space="preserve">26.11.2024. </w:t>
      </w:r>
      <w:r w:rsidRPr="003A0737">
        <w:rPr>
          <w:i/>
          <w:iCs/>
          <w:lang w:val="en-US"/>
        </w:rPr>
        <w:t xml:space="preserve">Beirut families, a Syrian caretaker, a bookseller: Victims of the Israeli strike on Basta. </w:t>
      </w:r>
      <w:hyperlink r:id="rId17" w:history="1">
        <w:r w:rsidRPr="003A0737">
          <w:rPr>
            <w:rStyle w:val="Hyperlinkki"/>
          </w:rPr>
          <w:t>https://today.lorientlejour.com/article/1437045/beirut-families-a-syrian-caretaker-a-bookseller-victims-of-the-israeli-strike-on-basta.html</w:t>
        </w:r>
      </w:hyperlink>
      <w:r w:rsidRPr="003A0737">
        <w:t xml:space="preserve"> (kä</w:t>
      </w:r>
      <w:r>
        <w:t>yty 21.11.2025).</w:t>
      </w:r>
    </w:p>
    <w:p w14:paraId="50C751DE" w14:textId="038E2DD8" w:rsidR="00646B07" w:rsidRPr="00646B07" w:rsidRDefault="00646B07" w:rsidP="005D24AB">
      <w:pPr>
        <w:ind w:left="720"/>
        <w:jc w:val="left"/>
      </w:pPr>
      <w:r>
        <w:rPr>
          <w:lang w:val="en-US"/>
        </w:rPr>
        <w:t xml:space="preserve">15.10.2024. </w:t>
      </w:r>
      <w:r w:rsidRPr="00646B07">
        <w:rPr>
          <w:i/>
          <w:iCs/>
          <w:lang w:val="en-US"/>
        </w:rPr>
        <w:t xml:space="preserve">24 killed, including at least 23 displaced persons from south Lebanon, in Israeli strike on </w:t>
      </w:r>
      <w:proofErr w:type="spellStart"/>
      <w:r w:rsidRPr="00646B07">
        <w:rPr>
          <w:i/>
          <w:iCs/>
          <w:lang w:val="en-US"/>
        </w:rPr>
        <w:t>Aito</w:t>
      </w:r>
      <w:proofErr w:type="spellEnd"/>
      <w:r>
        <w:rPr>
          <w:lang w:val="en-US"/>
        </w:rPr>
        <w:t xml:space="preserve">. </w:t>
      </w:r>
      <w:hyperlink r:id="rId18" w:history="1">
        <w:r w:rsidRPr="00646B07">
          <w:rPr>
            <w:rStyle w:val="Hyperlinkki"/>
          </w:rPr>
          <w:t>https://today.lorientlejour.com/article/1431378/24-killed-including-at-least-23-displaced-persons-from-south-lebanon-in-israeli-strike-on-aito.html</w:t>
        </w:r>
      </w:hyperlink>
      <w:r w:rsidRPr="00646B07">
        <w:t xml:space="preserve"> (kä</w:t>
      </w:r>
      <w:r>
        <w:t>yty 14.11.2025).</w:t>
      </w:r>
    </w:p>
    <w:p w14:paraId="347714E5" w14:textId="27F3D88D" w:rsidR="00873A37" w:rsidRPr="00422376" w:rsidRDefault="00422376" w:rsidP="005D24AB">
      <w:pPr>
        <w:ind w:left="720"/>
        <w:jc w:val="left"/>
      </w:pPr>
      <w:r w:rsidRPr="00422376">
        <w:rPr>
          <w:lang w:val="en-US"/>
        </w:rPr>
        <w:t>11.10.2024</w:t>
      </w:r>
      <w:r>
        <w:rPr>
          <w:lang w:val="en-US"/>
        </w:rPr>
        <w:t xml:space="preserve">. </w:t>
      </w:r>
      <w:r w:rsidRPr="00422376">
        <w:rPr>
          <w:i/>
          <w:iCs/>
          <w:lang w:val="en-US"/>
        </w:rPr>
        <w:t xml:space="preserve">Recap: Central Beirut targeted by Israeli strikes, 22 dead and over 100 injured. </w:t>
      </w:r>
      <w:hyperlink r:id="rId19" w:history="1">
        <w:r w:rsidRPr="00422376">
          <w:rPr>
            <w:rStyle w:val="Hyperlinkki"/>
          </w:rPr>
          <w:t>https://today.lorientlejour.com/article/1430851/recap-central-beirut-targeted-by-israeli-strikes-22-dead-and-over-100-injured.html</w:t>
        </w:r>
      </w:hyperlink>
      <w:r w:rsidRPr="00422376">
        <w:t xml:space="preserve"> (kä</w:t>
      </w:r>
      <w:r>
        <w:t>yty 20.11.2025).</w:t>
      </w:r>
    </w:p>
    <w:p w14:paraId="1FEF1C10" w14:textId="7807D24A" w:rsidR="00816A99" w:rsidRPr="00816A99" w:rsidRDefault="00816A99" w:rsidP="00816A99">
      <w:pPr>
        <w:jc w:val="left"/>
      </w:pPr>
      <w:r w:rsidRPr="007B4FB3">
        <w:t xml:space="preserve">Maahanmuuttovirasto / Maatietopalvelu </w:t>
      </w:r>
      <w:r w:rsidRPr="0089110D">
        <w:t xml:space="preserve">15.11.2024. </w:t>
      </w:r>
      <w:r w:rsidRPr="0089110D">
        <w:rPr>
          <w:i/>
          <w:iCs/>
        </w:rPr>
        <w:t>Libanonin turvallisuustilanne</w:t>
      </w:r>
      <w:r w:rsidRPr="0089110D">
        <w:t>. Saatavilla Tellus -</w:t>
      </w:r>
      <w:r>
        <w:t>maa</w:t>
      </w:r>
      <w:r w:rsidRPr="0089110D">
        <w:t xml:space="preserve">tietokannasta: </w:t>
      </w:r>
      <w:hyperlink r:id="rId20" w:history="1">
        <w:r w:rsidRPr="008C098B">
          <w:rPr>
            <w:rStyle w:val="Hyperlinkki"/>
          </w:rPr>
          <w:t>https://maatieto.migri.fi/base/2724d19a-5460-485d-bff8-6cd8f75f86d5/countryDocument/ce4fef79-e5c8-46d5-886b-10efb3be6323</w:t>
        </w:r>
      </w:hyperlink>
      <w:r w:rsidRPr="0089110D">
        <w:t xml:space="preserve"> (käyty 28.10.2025)</w:t>
      </w:r>
    </w:p>
    <w:p w14:paraId="050E3599" w14:textId="0D76D3B1" w:rsidR="009F4581" w:rsidRDefault="009F4581" w:rsidP="00873A37">
      <w:r w:rsidRPr="009F4581">
        <w:rPr>
          <w:lang w:val="en-US"/>
        </w:rPr>
        <w:t xml:space="preserve">Al-Monitor 24.11.2025. </w:t>
      </w:r>
      <w:r w:rsidRPr="009F4581">
        <w:rPr>
          <w:i/>
          <w:iCs/>
          <w:lang w:val="en-US"/>
        </w:rPr>
        <w:t xml:space="preserve">Hezbollah mourns top commander killed in Israel strike, Iran Guards urge revenge. </w:t>
      </w:r>
      <w:hyperlink r:id="rId21" w:history="1">
        <w:r w:rsidRPr="009F4581">
          <w:rPr>
            <w:rStyle w:val="Hyperlinkki"/>
          </w:rPr>
          <w:t>https://www.al-monitor.com/originals/2025/11/hezbollah-mourns-top-commander-killed-israel-strike-iran-guards-urge-revenge?utm_medium=email&amp;utm_campaign=Daily%20Briefing%2011-24-2025&amp;utm_content=Daily%20Briefing%2011-24-2025+CID_ddedabe67ed64d87c095396d00e97832&amp;utm_source=campmgr&amp;utm_term=military%20chief</w:t>
        </w:r>
      </w:hyperlink>
      <w:r w:rsidRPr="009F4581">
        <w:t xml:space="preserve"> (kä</w:t>
      </w:r>
      <w:r>
        <w:t>yty 25.11.2025).</w:t>
      </w:r>
    </w:p>
    <w:p w14:paraId="20212E51" w14:textId="1A86AFDC" w:rsidR="005D24AB" w:rsidRPr="005D24AB" w:rsidRDefault="005D24AB" w:rsidP="005D24AB">
      <w:pPr>
        <w:jc w:val="left"/>
      </w:pPr>
      <w:proofErr w:type="spellStart"/>
      <w:r w:rsidRPr="005D24AB">
        <w:rPr>
          <w:lang w:val="en-US"/>
        </w:rPr>
        <w:t>MoPH</w:t>
      </w:r>
      <w:proofErr w:type="spellEnd"/>
      <w:r w:rsidRPr="005D24AB">
        <w:rPr>
          <w:lang w:val="en-US"/>
        </w:rPr>
        <w:t xml:space="preserve"> (Ministry of Public Health) 21.11.2025. </w:t>
      </w:r>
      <w:r w:rsidRPr="005D24AB">
        <w:rPr>
          <w:i/>
          <w:iCs/>
          <w:lang w:val="en-US"/>
        </w:rPr>
        <w:t>Public Health Emergency Operation Center: 331 Martyrs and 945 Wounded since November 28</w:t>
      </w:r>
      <w:r w:rsidRPr="005D24AB">
        <w:rPr>
          <w:i/>
          <w:iCs/>
          <w:vertAlign w:val="superscript"/>
          <w:lang w:val="en-US"/>
        </w:rPr>
        <w:t>th</w:t>
      </w:r>
      <w:r w:rsidRPr="005D24AB">
        <w:rPr>
          <w:i/>
          <w:iCs/>
          <w:lang w:val="en-US"/>
        </w:rPr>
        <w:t xml:space="preserve">. </w:t>
      </w:r>
      <w:hyperlink r:id="rId22" w:anchor="/en/Media/view/81619/-public-health-emergency-operation-center-331-martyrs-and-945-wounded-since-november-28th" w:history="1">
        <w:r w:rsidRPr="005D24AB">
          <w:rPr>
            <w:rStyle w:val="Hyperlinkki"/>
          </w:rPr>
          <w:t>https://www.moph.gov.lb/en/Media/view/81601/%D8%A7%D9%84%D8%B5%D8%AD%D8%A9-%D8%AA%D8%AF%D9%8A%D9%86-%D8%A7%D9%84%D8%A7%D8%B9%D8%AA%D8%AF%D8%A7%D8%A1-%D8%B9%D9%84%D9%89-%D9%85%D9%85%D8%B1%D9%91%D8%B6-%D9%81%D9%8A-%D9%85%D8%B3%D8%AA%D8%B4%D9%81%D9%89-%D8%B7%D8%B1%D8%A7%D8%A8%D9%84%D8%B3-%D8%A7%D9%84%D8%AD%D9%83%D9%88%D9%85%D9%8A-%D9%84%D8%AA%D9%88%D9%82%D9%8A%D9%81-%D8%A7%D9%84%D9%85%D8%B9%D8%AA%D8%AF%D9%8A%D9%86-%D9%88%D8%AA%D8%B7%D8%A8%D9%8A%D9%82-%D8%A3%D9%82%D8%B5%D9%89-%D8%A7%D9%84%D8%B9%D9%82%D9%88%D8%A8%D8%A7%D8%AA-%D8%A7%D9%84%D8%B1%D8%A7%D8%AF%D8%B9%D8%A9-%D8%AF%D9%88%D9%86-%D8%A3%D9%8A-%D8%AA%D9%87%D8%A7%D9%88%D9%86-#/en/Media/view/81619/-public-health-emergency-operation-center-331-martyrs-and-945-wounded-since-november-28th</w:t>
        </w:r>
      </w:hyperlink>
      <w:r w:rsidRPr="005D24AB">
        <w:t xml:space="preserve"> (kä</w:t>
      </w:r>
      <w:r>
        <w:t>yty 25.11.2025).</w:t>
      </w:r>
    </w:p>
    <w:p w14:paraId="451B4AB3" w14:textId="5BC0FDDB" w:rsidR="002C39EC" w:rsidRPr="002C39EC" w:rsidRDefault="002C39EC" w:rsidP="002C39EC">
      <w:r w:rsidRPr="002C39EC">
        <w:rPr>
          <w:lang w:val="en-US"/>
        </w:rPr>
        <w:t>The New Arab 17.11.2025.</w:t>
      </w:r>
      <w:r w:rsidRPr="0013018C">
        <w:rPr>
          <w:i/>
          <w:iCs/>
          <w:lang w:val="en-US"/>
        </w:rPr>
        <w:t xml:space="preserve"> A concrete threat: Why Israel's new border wall endangers Lebanon's fragile truce. </w:t>
      </w:r>
      <w:hyperlink r:id="rId23" w:history="1">
        <w:r w:rsidRPr="002C39EC">
          <w:rPr>
            <w:rStyle w:val="Hyperlinkki"/>
          </w:rPr>
          <w:t>https://www.newarab.com/analysis/why-israels-new-border-wall-threatens-lebanons-fragile-truce</w:t>
        </w:r>
      </w:hyperlink>
      <w:r w:rsidRPr="002C39EC">
        <w:t xml:space="preserve"> (kä</w:t>
      </w:r>
      <w:r>
        <w:t>yty 25.11.2025).</w:t>
      </w:r>
    </w:p>
    <w:p w14:paraId="40B5ABF1" w14:textId="3E0E4935" w:rsidR="00436767" w:rsidRPr="00436767" w:rsidRDefault="00436767" w:rsidP="00436767">
      <w:r w:rsidRPr="00880031">
        <w:rPr>
          <w:lang w:val="en-US"/>
        </w:rPr>
        <w:t>OHCHR</w:t>
      </w:r>
      <w:r>
        <w:rPr>
          <w:lang w:val="en-US"/>
        </w:rPr>
        <w:t xml:space="preserve"> (</w:t>
      </w:r>
      <w:r w:rsidRPr="00880031">
        <w:rPr>
          <w:lang w:val="en-US"/>
        </w:rPr>
        <w:t xml:space="preserve">United Nations </w:t>
      </w:r>
      <w:r>
        <w:rPr>
          <w:lang w:val="en-US"/>
        </w:rPr>
        <w:t xml:space="preserve">Office of the </w:t>
      </w:r>
      <w:r w:rsidRPr="00880031">
        <w:rPr>
          <w:lang w:val="en-US"/>
        </w:rPr>
        <w:t>High Commissioner for Human Right</w:t>
      </w:r>
      <w:r>
        <w:rPr>
          <w:lang w:val="en-US"/>
        </w:rPr>
        <w:t>s)</w:t>
      </w:r>
      <w:r w:rsidRPr="00880031">
        <w:rPr>
          <w:lang w:val="en-US"/>
        </w:rPr>
        <w:t xml:space="preserve"> 17.10.2025. </w:t>
      </w:r>
      <w:r w:rsidRPr="00880031">
        <w:rPr>
          <w:i/>
          <w:iCs/>
          <w:lang w:val="en-US"/>
        </w:rPr>
        <w:t xml:space="preserve">UN experts warn against continued violations of ceasefire in Lebanon and urge protection of civilians. </w:t>
      </w:r>
      <w:hyperlink r:id="rId24" w:history="1">
        <w:r w:rsidRPr="00880031">
          <w:rPr>
            <w:rStyle w:val="Hyperlinkki"/>
          </w:rPr>
          <w:t>https://www.ohchr.org/en/press-releases/2025/10/un-experts-warn-against-continued-violations-ceasefire-lebanon-and-urge</w:t>
        </w:r>
      </w:hyperlink>
      <w:r w:rsidRPr="00880031">
        <w:t xml:space="preserve"> (</w:t>
      </w:r>
      <w:r>
        <w:t>k</w:t>
      </w:r>
      <w:r w:rsidRPr="00880031">
        <w:t>ä</w:t>
      </w:r>
      <w:r>
        <w:t>yty 22.10.2025).</w:t>
      </w:r>
    </w:p>
    <w:p w14:paraId="0F41398E" w14:textId="77777777" w:rsidR="002C39EC" w:rsidRDefault="00422376" w:rsidP="00873A37">
      <w:pPr>
        <w:rPr>
          <w:lang w:val="en-US"/>
        </w:rPr>
      </w:pPr>
      <w:r w:rsidRPr="00422376">
        <w:rPr>
          <w:lang w:val="en-US"/>
        </w:rPr>
        <w:t>Reuters</w:t>
      </w:r>
      <w:r w:rsidR="0049213C">
        <w:rPr>
          <w:lang w:val="en-US"/>
        </w:rPr>
        <w:t xml:space="preserve"> </w:t>
      </w:r>
    </w:p>
    <w:p w14:paraId="294D6EFD" w14:textId="32AAF853" w:rsidR="002C39EC" w:rsidRPr="002C39EC" w:rsidRDefault="002C39EC" w:rsidP="002C39EC">
      <w:pPr>
        <w:ind w:left="720"/>
      </w:pPr>
      <w:r w:rsidRPr="002C39EC">
        <w:rPr>
          <w:lang w:val="en-US"/>
        </w:rPr>
        <w:lastRenderedPageBreak/>
        <w:t xml:space="preserve">17.11.2025. </w:t>
      </w:r>
      <w:r w:rsidRPr="002C39EC">
        <w:rPr>
          <w:i/>
          <w:iCs/>
          <w:lang w:val="en-US"/>
        </w:rPr>
        <w:t xml:space="preserve">Lebanon plans UN complaint against Israel over border wall. </w:t>
      </w:r>
      <w:hyperlink r:id="rId25" w:history="1">
        <w:r w:rsidRPr="002C39EC">
          <w:rPr>
            <w:rStyle w:val="Hyperlinkki"/>
          </w:rPr>
          <w:t>https://www.reuters.com/world/middle-east/lebanon-plans-un-complaint-against-israel-over-border-wall-2025-11-15/</w:t>
        </w:r>
      </w:hyperlink>
      <w:r w:rsidRPr="002C39EC">
        <w:t xml:space="preserve"> (kä</w:t>
      </w:r>
      <w:r>
        <w:t>yty 25.11.2025).</w:t>
      </w:r>
    </w:p>
    <w:p w14:paraId="20A68B0E" w14:textId="3B7A5B37" w:rsidR="00422376" w:rsidRDefault="00422376" w:rsidP="002C39EC">
      <w:pPr>
        <w:ind w:left="720"/>
      </w:pPr>
      <w:r w:rsidRPr="00422376">
        <w:rPr>
          <w:lang w:val="en-US"/>
        </w:rPr>
        <w:t xml:space="preserve">11.10.2024. </w:t>
      </w:r>
      <w:r w:rsidRPr="00422376">
        <w:rPr>
          <w:i/>
          <w:iCs/>
          <w:lang w:val="en-US"/>
        </w:rPr>
        <w:t xml:space="preserve">Fear engulfs Beirut residents after Israel expands deadly strikes into city </w:t>
      </w:r>
      <w:proofErr w:type="spellStart"/>
      <w:r w:rsidRPr="00422376">
        <w:rPr>
          <w:i/>
          <w:iCs/>
          <w:lang w:val="en-US"/>
        </w:rPr>
        <w:t>centre</w:t>
      </w:r>
      <w:proofErr w:type="spellEnd"/>
      <w:r w:rsidRPr="00422376">
        <w:rPr>
          <w:i/>
          <w:iCs/>
          <w:lang w:val="en-US"/>
        </w:rPr>
        <w:t>.</w:t>
      </w:r>
      <w:r>
        <w:rPr>
          <w:lang w:val="en-US"/>
        </w:rPr>
        <w:t xml:space="preserve"> </w:t>
      </w:r>
      <w:hyperlink r:id="rId26" w:history="1">
        <w:r w:rsidRPr="00422376">
          <w:rPr>
            <w:rStyle w:val="Hyperlinkki"/>
          </w:rPr>
          <w:t>https://www.reuters.com/world/middle-east/fear-engulfs-beirut-residents-after-israel-expands-deadly-strikes-into-city-2024-10-11/</w:t>
        </w:r>
      </w:hyperlink>
      <w:r w:rsidRPr="00422376">
        <w:t xml:space="preserve"> (kä</w:t>
      </w:r>
      <w:r>
        <w:t>yty 20.11.2025).</w:t>
      </w:r>
    </w:p>
    <w:p w14:paraId="600A1642" w14:textId="082298E7" w:rsidR="007C3C63" w:rsidRDefault="007C3C63" w:rsidP="00631CBD">
      <w:pPr>
        <w:rPr>
          <w:lang w:val="en-US"/>
        </w:rPr>
      </w:pPr>
      <w:r w:rsidRPr="00A461A5">
        <w:rPr>
          <w:lang w:val="en-US"/>
        </w:rPr>
        <w:t>UN Lebanon Response Plan 9/2025</w:t>
      </w:r>
      <w:r>
        <w:rPr>
          <w:lang w:val="en-US"/>
        </w:rPr>
        <w:t xml:space="preserve">. </w:t>
      </w:r>
      <w:r w:rsidRPr="00A461A5">
        <w:rPr>
          <w:i/>
          <w:iCs/>
          <w:lang w:val="en-US"/>
        </w:rPr>
        <w:t xml:space="preserve">Protection Monitoring summary report February - June 2025. Situation of Internally Displaced Persons (IDPs) in Lebanon, cross-population. </w:t>
      </w:r>
      <w:hyperlink r:id="rId27" w:history="1">
        <w:r w:rsidRPr="00BC762B">
          <w:rPr>
            <w:rStyle w:val="Hyperlinkki"/>
            <w:lang w:val="en-US"/>
          </w:rPr>
          <w:t>https://data.unhcr.org/en/documents/details/118890</w:t>
        </w:r>
      </w:hyperlink>
      <w:r>
        <w:rPr>
          <w:lang w:val="en-US"/>
        </w:rPr>
        <w:t xml:space="preserve"> (</w:t>
      </w:r>
      <w:proofErr w:type="spellStart"/>
      <w:r>
        <w:rPr>
          <w:lang w:val="en-US"/>
        </w:rPr>
        <w:t>käyty</w:t>
      </w:r>
      <w:proofErr w:type="spellEnd"/>
      <w:r>
        <w:rPr>
          <w:lang w:val="en-US"/>
        </w:rPr>
        <w:t xml:space="preserve"> 27.10.2025).</w:t>
      </w:r>
    </w:p>
    <w:p w14:paraId="48006472" w14:textId="552E1F4D" w:rsidR="004F2D8D" w:rsidRPr="004F2D8D" w:rsidRDefault="004F2D8D" w:rsidP="004F2D8D">
      <w:r w:rsidRPr="004F2D8D">
        <w:rPr>
          <w:lang w:val="en-US"/>
        </w:rPr>
        <w:t>World Bank</w:t>
      </w:r>
      <w:r w:rsidRPr="006F08D8">
        <w:rPr>
          <w:lang w:val="en-US"/>
        </w:rPr>
        <w:t xml:space="preserve"> 14.11.2024. </w:t>
      </w:r>
      <w:r w:rsidRPr="00E42600">
        <w:rPr>
          <w:i/>
          <w:iCs/>
          <w:lang w:val="en-US"/>
        </w:rPr>
        <w:t>New World Bank Report Assesses Impact of Conflict on Lebanon’s Economy and Key Sectors.</w:t>
      </w:r>
      <w:r>
        <w:rPr>
          <w:lang w:val="en-US"/>
        </w:rPr>
        <w:t xml:space="preserve"> </w:t>
      </w:r>
      <w:hyperlink r:id="rId28" w:history="1">
        <w:r w:rsidRPr="00E42600">
          <w:rPr>
            <w:rStyle w:val="Hyperlinkki"/>
          </w:rPr>
          <w:t>https://www.worldbank.org/en/news/press-release/2024/11/14/new-world-bank-report-assesses-impact-of-conflict-on-lebanon-s-economy-and-key-sectors</w:t>
        </w:r>
      </w:hyperlink>
      <w:r w:rsidRPr="00E42600">
        <w:t xml:space="preserve"> (kä</w:t>
      </w:r>
      <w:r>
        <w:t>yty 10.11.2025).</w:t>
      </w:r>
    </w:p>
    <w:p w14:paraId="32507BD5" w14:textId="3AAADD81" w:rsidR="00781122" w:rsidRPr="00781122" w:rsidRDefault="00781122" w:rsidP="00781122">
      <w:pPr>
        <w:jc w:val="left"/>
      </w:pPr>
      <w:r>
        <w:rPr>
          <w:lang w:val="en-US"/>
        </w:rPr>
        <w:t xml:space="preserve">WFP (World Food </w:t>
      </w:r>
      <w:proofErr w:type="spellStart"/>
      <w:r>
        <w:rPr>
          <w:lang w:val="en-US"/>
        </w:rPr>
        <w:t>Programme</w:t>
      </w:r>
      <w:proofErr w:type="spellEnd"/>
      <w:r>
        <w:rPr>
          <w:lang w:val="en-US"/>
        </w:rPr>
        <w:t xml:space="preserve">) 21.5.2025. </w:t>
      </w:r>
      <w:r w:rsidRPr="00781122">
        <w:rPr>
          <w:lang w:val="en-US"/>
        </w:rPr>
        <w:t>LEBANON</w:t>
      </w:r>
      <w:r>
        <w:rPr>
          <w:lang w:val="en-US"/>
        </w:rPr>
        <w:t xml:space="preserve"> </w:t>
      </w:r>
      <w:r w:rsidRPr="00781122">
        <w:rPr>
          <w:lang w:val="en-US"/>
        </w:rPr>
        <w:t>IPC ACUTE FOOD INSECURITY ANALYSIS</w:t>
      </w:r>
      <w:r>
        <w:rPr>
          <w:lang w:val="en-US"/>
        </w:rPr>
        <w:t xml:space="preserve"> </w:t>
      </w:r>
      <w:r w:rsidRPr="00781122">
        <w:rPr>
          <w:lang w:val="en-US"/>
        </w:rPr>
        <w:t>APRIL 2025 - OCTOBER 2025</w:t>
      </w:r>
      <w:r>
        <w:rPr>
          <w:lang w:val="en-US"/>
        </w:rPr>
        <w:t xml:space="preserve">. </w:t>
      </w:r>
      <w:hyperlink r:id="rId29" w:history="1">
        <w:r w:rsidRPr="00781122">
          <w:rPr>
            <w:rStyle w:val="Hyperlinkki"/>
          </w:rPr>
          <w:t>https://www.ipcinfo.org/fileadmin/user_upload/ipcinfo/docs/IPC_Lebanon_Acute_Food_Insecurity_Apr_Oct2025_Report.pdf</w:t>
        </w:r>
      </w:hyperlink>
      <w:r w:rsidRPr="00781122">
        <w:t xml:space="preserve"> (kä</w:t>
      </w:r>
      <w:r>
        <w:t>yty 26.11.2025).</w:t>
      </w:r>
    </w:p>
    <w:p w14:paraId="576951A8" w14:textId="77777777" w:rsidR="00082DFE" w:rsidRPr="001D5CAA" w:rsidRDefault="00FE2F2B" w:rsidP="00082DFE">
      <w:pPr>
        <w:pStyle w:val="LeiptekstiMigri"/>
        <w:ind w:left="0"/>
        <w:rPr>
          <w:lang w:val="en-GB"/>
        </w:rPr>
      </w:pPr>
      <w:r>
        <w:rPr>
          <w:b/>
        </w:rPr>
        <w:pict w14:anchorId="24C8345C">
          <v:rect id="_x0000_i1028" style="width:0;height:1.5pt" o:hralign="center" o:hrstd="t" o:hr="t" fillcolor="#a0a0a0" stroked="f"/>
        </w:pict>
      </w:r>
    </w:p>
    <w:p w14:paraId="7E6E8A45" w14:textId="77777777" w:rsidR="00082DFE" w:rsidRDefault="001D63F6" w:rsidP="00810134">
      <w:pPr>
        <w:pStyle w:val="Numeroimatonotsikko"/>
      </w:pPr>
      <w:r>
        <w:t>Tietoja vastauksesta</w:t>
      </w:r>
    </w:p>
    <w:p w14:paraId="71BB7D0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0B7D759" w14:textId="77777777" w:rsidR="001D63F6" w:rsidRPr="00BC367A" w:rsidRDefault="001D63F6" w:rsidP="00810134">
      <w:pPr>
        <w:pStyle w:val="Numeroimatonotsikko"/>
        <w:rPr>
          <w:lang w:val="en-GB"/>
        </w:rPr>
      </w:pPr>
      <w:r w:rsidRPr="00BC367A">
        <w:rPr>
          <w:lang w:val="en-GB"/>
        </w:rPr>
        <w:t>Information on the response</w:t>
      </w:r>
    </w:p>
    <w:p w14:paraId="67CD4387"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8A475D9" w14:textId="77777777"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8789" w14:textId="77777777" w:rsidR="000C14A1" w:rsidRDefault="000C14A1" w:rsidP="007E0069">
      <w:pPr>
        <w:spacing w:after="0" w:line="240" w:lineRule="auto"/>
      </w:pPr>
      <w:r>
        <w:separator/>
      </w:r>
    </w:p>
  </w:endnote>
  <w:endnote w:type="continuationSeparator" w:id="0">
    <w:p w14:paraId="00E6FD4B" w14:textId="77777777" w:rsidR="000C14A1" w:rsidRDefault="000C14A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8829" w14:textId="77777777" w:rsidR="000C14A1" w:rsidRDefault="000C14A1"/>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0C14A1" w:rsidRPr="00A83D54" w14:paraId="724809EF" w14:textId="77777777" w:rsidTr="00483E37">
      <w:trPr>
        <w:trHeight w:val="189"/>
      </w:trPr>
      <w:tc>
        <w:tcPr>
          <w:tcW w:w="1560" w:type="dxa"/>
        </w:tcPr>
        <w:p w14:paraId="6D9847DC" w14:textId="77777777" w:rsidR="000C14A1" w:rsidRPr="00A83D54" w:rsidRDefault="000C14A1" w:rsidP="00337E76">
          <w:pPr>
            <w:pStyle w:val="Alatunniste"/>
            <w:rPr>
              <w:sz w:val="14"/>
              <w:szCs w:val="14"/>
            </w:rPr>
          </w:pPr>
        </w:p>
      </w:tc>
      <w:tc>
        <w:tcPr>
          <w:tcW w:w="2551" w:type="dxa"/>
        </w:tcPr>
        <w:p w14:paraId="0609C141" w14:textId="77777777" w:rsidR="000C14A1" w:rsidRPr="00A83D54" w:rsidRDefault="000C14A1" w:rsidP="00337E76">
          <w:pPr>
            <w:pStyle w:val="Alatunniste"/>
            <w:rPr>
              <w:sz w:val="14"/>
              <w:szCs w:val="14"/>
            </w:rPr>
          </w:pPr>
        </w:p>
      </w:tc>
      <w:tc>
        <w:tcPr>
          <w:tcW w:w="2552" w:type="dxa"/>
        </w:tcPr>
        <w:p w14:paraId="3F4797AE" w14:textId="77777777" w:rsidR="000C14A1" w:rsidRPr="00A83D54" w:rsidRDefault="000C14A1" w:rsidP="00337E76">
          <w:pPr>
            <w:pStyle w:val="Alatunniste"/>
            <w:rPr>
              <w:sz w:val="14"/>
              <w:szCs w:val="14"/>
            </w:rPr>
          </w:pPr>
        </w:p>
      </w:tc>
      <w:tc>
        <w:tcPr>
          <w:tcW w:w="2830" w:type="dxa"/>
        </w:tcPr>
        <w:p w14:paraId="3892C979" w14:textId="77777777" w:rsidR="000C14A1" w:rsidRPr="00A83D54" w:rsidRDefault="000C14A1" w:rsidP="00337E76">
          <w:pPr>
            <w:pStyle w:val="Alatunniste"/>
            <w:rPr>
              <w:sz w:val="14"/>
              <w:szCs w:val="14"/>
            </w:rPr>
          </w:pPr>
        </w:p>
      </w:tc>
    </w:tr>
    <w:tr w:rsidR="000C14A1" w:rsidRPr="00A83D54" w14:paraId="61FE6473" w14:textId="77777777" w:rsidTr="00483E37">
      <w:trPr>
        <w:trHeight w:val="189"/>
      </w:trPr>
      <w:tc>
        <w:tcPr>
          <w:tcW w:w="1560" w:type="dxa"/>
        </w:tcPr>
        <w:p w14:paraId="50B21401" w14:textId="77777777" w:rsidR="000C14A1" w:rsidRPr="00A83D54" w:rsidRDefault="000C14A1" w:rsidP="00337E76">
          <w:pPr>
            <w:pStyle w:val="Alatunniste"/>
            <w:rPr>
              <w:sz w:val="14"/>
              <w:szCs w:val="14"/>
            </w:rPr>
          </w:pPr>
        </w:p>
      </w:tc>
      <w:tc>
        <w:tcPr>
          <w:tcW w:w="2551" w:type="dxa"/>
        </w:tcPr>
        <w:p w14:paraId="5AB63FB5" w14:textId="77777777" w:rsidR="000C14A1" w:rsidRPr="00A83D54" w:rsidRDefault="000C14A1" w:rsidP="00337E76">
          <w:pPr>
            <w:pStyle w:val="Alatunniste"/>
            <w:rPr>
              <w:sz w:val="14"/>
              <w:szCs w:val="14"/>
            </w:rPr>
          </w:pPr>
        </w:p>
      </w:tc>
      <w:tc>
        <w:tcPr>
          <w:tcW w:w="2552" w:type="dxa"/>
        </w:tcPr>
        <w:p w14:paraId="1CB6D853" w14:textId="77777777" w:rsidR="000C14A1" w:rsidRPr="00A83D54" w:rsidRDefault="000C14A1" w:rsidP="00337E76">
          <w:pPr>
            <w:pStyle w:val="Alatunniste"/>
            <w:rPr>
              <w:sz w:val="14"/>
              <w:szCs w:val="14"/>
            </w:rPr>
          </w:pPr>
        </w:p>
      </w:tc>
      <w:tc>
        <w:tcPr>
          <w:tcW w:w="2830" w:type="dxa"/>
        </w:tcPr>
        <w:p w14:paraId="2D95AC43" w14:textId="77777777" w:rsidR="000C14A1" w:rsidRPr="00A83D54" w:rsidRDefault="000C14A1" w:rsidP="00337E76">
          <w:pPr>
            <w:pStyle w:val="Alatunniste"/>
            <w:rPr>
              <w:sz w:val="14"/>
              <w:szCs w:val="14"/>
            </w:rPr>
          </w:pPr>
        </w:p>
      </w:tc>
    </w:tr>
    <w:tr w:rsidR="000C14A1" w:rsidRPr="00A83D54" w14:paraId="6D128109" w14:textId="77777777" w:rsidTr="00483E37">
      <w:trPr>
        <w:trHeight w:val="189"/>
      </w:trPr>
      <w:tc>
        <w:tcPr>
          <w:tcW w:w="1560" w:type="dxa"/>
        </w:tcPr>
        <w:p w14:paraId="77606F02" w14:textId="77777777" w:rsidR="000C14A1" w:rsidRPr="00A83D54" w:rsidRDefault="000C14A1" w:rsidP="00337E76">
          <w:pPr>
            <w:pStyle w:val="Alatunniste"/>
            <w:rPr>
              <w:sz w:val="14"/>
              <w:szCs w:val="14"/>
            </w:rPr>
          </w:pPr>
        </w:p>
      </w:tc>
      <w:tc>
        <w:tcPr>
          <w:tcW w:w="2551" w:type="dxa"/>
        </w:tcPr>
        <w:p w14:paraId="498F9AC2" w14:textId="77777777" w:rsidR="000C14A1" w:rsidRPr="00A83D54" w:rsidRDefault="000C14A1" w:rsidP="00337E76">
          <w:pPr>
            <w:pStyle w:val="Alatunniste"/>
            <w:rPr>
              <w:sz w:val="14"/>
              <w:szCs w:val="14"/>
            </w:rPr>
          </w:pPr>
        </w:p>
      </w:tc>
      <w:tc>
        <w:tcPr>
          <w:tcW w:w="2552" w:type="dxa"/>
        </w:tcPr>
        <w:p w14:paraId="2530E835" w14:textId="77777777" w:rsidR="000C14A1" w:rsidRPr="00A83D54" w:rsidRDefault="000C14A1" w:rsidP="00337E76">
          <w:pPr>
            <w:pStyle w:val="Alatunniste"/>
            <w:rPr>
              <w:sz w:val="14"/>
              <w:szCs w:val="14"/>
            </w:rPr>
          </w:pPr>
        </w:p>
      </w:tc>
      <w:tc>
        <w:tcPr>
          <w:tcW w:w="2830" w:type="dxa"/>
        </w:tcPr>
        <w:p w14:paraId="60490A06" w14:textId="77777777" w:rsidR="000C14A1" w:rsidRPr="00A83D54" w:rsidRDefault="000C14A1" w:rsidP="00337E76">
          <w:pPr>
            <w:pStyle w:val="Alatunniste"/>
            <w:rPr>
              <w:sz w:val="14"/>
              <w:szCs w:val="14"/>
            </w:rPr>
          </w:pPr>
        </w:p>
      </w:tc>
    </w:tr>
  </w:tbl>
  <w:p w14:paraId="79ED35F2" w14:textId="77777777" w:rsidR="000C14A1" w:rsidRDefault="000C14A1">
    <w:pPr>
      <w:pStyle w:val="Alatunniste"/>
    </w:pPr>
    <w:r w:rsidRPr="00A83D54">
      <w:rPr>
        <w:noProof/>
        <w:sz w:val="14"/>
        <w:szCs w:val="14"/>
        <w:lang w:eastAsia="fi-FI"/>
      </w:rPr>
      <w:drawing>
        <wp:anchor distT="0" distB="0" distL="114300" distR="114300" simplePos="0" relativeHeight="251667456" behindDoc="0" locked="0" layoutInCell="1" allowOverlap="1" wp14:anchorId="29CB9618" wp14:editId="0249DB5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C3B7289" w14:textId="77777777" w:rsidR="000C14A1" w:rsidRDefault="000C14A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6FBC" w14:textId="77777777" w:rsidR="000C14A1" w:rsidRDefault="000C14A1" w:rsidP="007E0069">
      <w:pPr>
        <w:spacing w:after="0" w:line="240" w:lineRule="auto"/>
      </w:pPr>
      <w:r>
        <w:separator/>
      </w:r>
    </w:p>
  </w:footnote>
  <w:footnote w:type="continuationSeparator" w:id="0">
    <w:p w14:paraId="206F55D0" w14:textId="77777777" w:rsidR="000C14A1" w:rsidRDefault="000C14A1" w:rsidP="007E0069">
      <w:pPr>
        <w:spacing w:after="0" w:line="240" w:lineRule="auto"/>
      </w:pPr>
      <w:r>
        <w:continuationSeparator/>
      </w:r>
    </w:p>
  </w:footnote>
  <w:footnote w:id="1">
    <w:p w14:paraId="6670F438" w14:textId="77777777" w:rsidR="000C14A1" w:rsidRPr="006F1FD6" w:rsidRDefault="000C14A1" w:rsidP="0068018D">
      <w:pPr>
        <w:pStyle w:val="Alaviitteenteksti"/>
      </w:pPr>
      <w:r>
        <w:rPr>
          <w:rStyle w:val="Alaviitteenviite"/>
        </w:rPr>
        <w:footnoteRef/>
      </w:r>
      <w:r>
        <w:t xml:space="preserve"> Maahanmuuttovirasto/ Maatietopalvelu 15.11.2024. </w:t>
      </w:r>
      <w:r w:rsidRPr="006F1FD6">
        <w:t>Saatavilla Tellus-maat</w:t>
      </w:r>
      <w:r>
        <w:t>ietokannassa.</w:t>
      </w:r>
    </w:p>
  </w:footnote>
  <w:footnote w:id="2">
    <w:p w14:paraId="787C46E4" w14:textId="77777777" w:rsidR="007725B6" w:rsidRPr="007725B6" w:rsidRDefault="007725B6" w:rsidP="007725B6">
      <w:pPr>
        <w:pStyle w:val="Alaviitteenteksti"/>
      </w:pPr>
      <w:r>
        <w:rPr>
          <w:rStyle w:val="Alaviitteenviite"/>
        </w:rPr>
        <w:footnoteRef/>
      </w:r>
      <w:r w:rsidRPr="007725B6">
        <w:t xml:space="preserve"> EUAA 11/2025.</w:t>
      </w:r>
    </w:p>
  </w:footnote>
  <w:footnote w:id="3">
    <w:p w14:paraId="2F5A41EB" w14:textId="77777777" w:rsidR="00FC21D6" w:rsidRDefault="00FC21D6" w:rsidP="00FC21D6">
      <w:pPr>
        <w:pStyle w:val="Alaviitteenteksti"/>
      </w:pPr>
      <w:r>
        <w:rPr>
          <w:rStyle w:val="Alaviitteenviite"/>
        </w:rPr>
        <w:footnoteRef/>
      </w:r>
      <w:r>
        <w:t xml:space="preserve"> </w:t>
      </w:r>
      <w:r w:rsidRPr="00E775A5">
        <w:t>ACLED (</w:t>
      </w:r>
      <w:proofErr w:type="spellStart"/>
      <w:r w:rsidRPr="00E775A5">
        <w:t>Armed</w:t>
      </w:r>
      <w:proofErr w:type="spellEnd"/>
      <w:r w:rsidRPr="00E775A5">
        <w:t xml:space="preserve"> </w:t>
      </w:r>
      <w:proofErr w:type="spellStart"/>
      <w:r w:rsidRPr="00E775A5">
        <w:t>Conflict</w:t>
      </w:r>
      <w:proofErr w:type="spellEnd"/>
      <w:r w:rsidRPr="00E775A5">
        <w:t xml:space="preserve"> </w:t>
      </w:r>
      <w:proofErr w:type="spellStart"/>
      <w:r w:rsidRPr="00E775A5">
        <w:t>Location</w:t>
      </w:r>
      <w:proofErr w:type="spellEnd"/>
      <w:r w:rsidRPr="00E775A5">
        <w:t xml:space="preserve"> &amp; </w:t>
      </w:r>
      <w:proofErr w:type="spellStart"/>
      <w:r w:rsidRPr="00E775A5">
        <w:t>Event</w:t>
      </w:r>
      <w:proofErr w:type="spellEnd"/>
      <w:r w:rsidRPr="00E775A5">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 ja aineistoa kerätään pääasiassa paikallisista, kansallisista ja kansainvälisistä uutisista. Tietokanta on julkinen mutta maksullinen ja edellyttää kirjautumista (ACLED </w:t>
      </w:r>
      <w:r>
        <w:t>[päiväämätön]</w:t>
      </w:r>
      <w:r w:rsidRPr="00E775A5">
        <w:t>).</w:t>
      </w:r>
    </w:p>
  </w:footnote>
  <w:footnote w:id="4">
    <w:p w14:paraId="43778502" w14:textId="77777777" w:rsidR="00303C26" w:rsidRPr="00324791" w:rsidRDefault="00303C26" w:rsidP="00303C26">
      <w:pPr>
        <w:pStyle w:val="Alaviitteenteksti"/>
        <w:rPr>
          <w:lang w:val="en-US"/>
        </w:rPr>
      </w:pPr>
      <w:r>
        <w:rPr>
          <w:rStyle w:val="Alaviitteenviite"/>
        </w:rPr>
        <w:footnoteRef/>
      </w:r>
      <w:r w:rsidRPr="00324791">
        <w:rPr>
          <w:lang w:val="en-US"/>
        </w:rPr>
        <w:t xml:space="preserve"> ACLED 19.11.2025.</w:t>
      </w:r>
    </w:p>
  </w:footnote>
  <w:footnote w:id="5">
    <w:p w14:paraId="32DE0BB5" w14:textId="77777777" w:rsidR="004E0BD3" w:rsidRPr="00324791" w:rsidRDefault="004E0BD3" w:rsidP="004E0BD3">
      <w:pPr>
        <w:pStyle w:val="Alaviitteenteksti"/>
        <w:rPr>
          <w:lang w:val="en-US"/>
        </w:rPr>
      </w:pPr>
      <w:r>
        <w:rPr>
          <w:rStyle w:val="Alaviitteenviite"/>
        </w:rPr>
        <w:footnoteRef/>
      </w:r>
      <w:r w:rsidRPr="00324791">
        <w:rPr>
          <w:lang w:val="en-US"/>
        </w:rPr>
        <w:t xml:space="preserve"> ACLED 19.11.2025.</w:t>
      </w:r>
    </w:p>
  </w:footnote>
  <w:footnote w:id="6">
    <w:p w14:paraId="0B73FB4B" w14:textId="77777777" w:rsidR="004E0BD3" w:rsidRPr="00324791" w:rsidRDefault="004E0BD3" w:rsidP="004E0BD3">
      <w:pPr>
        <w:pStyle w:val="Alaviitteenteksti"/>
        <w:rPr>
          <w:lang w:val="en-US"/>
        </w:rPr>
      </w:pPr>
      <w:r>
        <w:rPr>
          <w:rStyle w:val="Alaviitteenviite"/>
        </w:rPr>
        <w:footnoteRef/>
      </w:r>
      <w:r w:rsidRPr="00324791">
        <w:rPr>
          <w:lang w:val="en-US"/>
        </w:rPr>
        <w:t xml:space="preserve"> ACLED 19.11.2025.</w:t>
      </w:r>
    </w:p>
  </w:footnote>
  <w:footnote w:id="7">
    <w:p w14:paraId="73B4E015" w14:textId="77777777" w:rsidR="00303C26" w:rsidRPr="00324791" w:rsidRDefault="00303C26" w:rsidP="00303C26">
      <w:pPr>
        <w:pStyle w:val="Alaviitteenteksti"/>
        <w:rPr>
          <w:lang w:val="en-US"/>
        </w:rPr>
      </w:pPr>
      <w:r>
        <w:rPr>
          <w:rStyle w:val="Alaviitteenviite"/>
        </w:rPr>
        <w:footnoteRef/>
      </w:r>
      <w:r w:rsidRPr="00324791">
        <w:rPr>
          <w:lang w:val="en-US"/>
        </w:rPr>
        <w:t xml:space="preserve"> ACLED 19.11.2025.</w:t>
      </w:r>
    </w:p>
  </w:footnote>
  <w:footnote w:id="8">
    <w:p w14:paraId="364FB11F" w14:textId="40A4FCBA" w:rsidR="0049213C" w:rsidRPr="00324791" w:rsidRDefault="0049213C">
      <w:pPr>
        <w:pStyle w:val="Alaviitteenteksti"/>
        <w:rPr>
          <w:lang w:val="en-US"/>
        </w:rPr>
      </w:pPr>
      <w:r>
        <w:rPr>
          <w:rStyle w:val="Alaviitteenviite"/>
        </w:rPr>
        <w:footnoteRef/>
      </w:r>
      <w:r w:rsidRPr="00324791">
        <w:rPr>
          <w:lang w:val="en-US"/>
        </w:rPr>
        <w:t xml:space="preserve"> ACLED 19.11.2025.</w:t>
      </w:r>
    </w:p>
  </w:footnote>
  <w:footnote w:id="9">
    <w:p w14:paraId="042AD108" w14:textId="39A9CD16" w:rsidR="003473E0" w:rsidRDefault="003473E0">
      <w:pPr>
        <w:pStyle w:val="Alaviitteenteksti"/>
      </w:pPr>
      <w:r>
        <w:rPr>
          <w:rStyle w:val="Alaviitteenviite"/>
        </w:rPr>
        <w:footnoteRef/>
      </w:r>
      <w:r>
        <w:t xml:space="preserve"> </w:t>
      </w:r>
      <w:r w:rsidRPr="003473E0">
        <w:t>Libanonin terveysministeriö ei erittele tilastoissaan</w:t>
      </w:r>
      <w:r>
        <w:t xml:space="preserve"> mahdollisia ei-valtiollisten aseellisten ryhmien</w:t>
      </w:r>
      <w:r w:rsidRPr="003473E0">
        <w:t xml:space="preserve"> taistelijoita </w:t>
      </w:r>
      <w:r>
        <w:t>tai</w:t>
      </w:r>
      <w:r w:rsidRPr="003473E0">
        <w:t xml:space="preserve"> siviiliuhre</w:t>
      </w:r>
      <w:r>
        <w:t>ja</w:t>
      </w:r>
      <w:r w:rsidRPr="003473E0">
        <w:t>.</w:t>
      </w:r>
    </w:p>
  </w:footnote>
  <w:footnote w:id="10">
    <w:p w14:paraId="579A851F" w14:textId="0D99117C" w:rsidR="005D24AB" w:rsidRPr="007C2C25" w:rsidRDefault="005D24AB">
      <w:pPr>
        <w:pStyle w:val="Alaviitteenteksti"/>
      </w:pPr>
      <w:r>
        <w:rPr>
          <w:rStyle w:val="Alaviitteenviite"/>
        </w:rPr>
        <w:footnoteRef/>
      </w:r>
      <w:r w:rsidRPr="007C2C25">
        <w:t xml:space="preserve"> </w:t>
      </w:r>
      <w:proofErr w:type="spellStart"/>
      <w:r w:rsidRPr="007C2C25">
        <w:t>MoPH</w:t>
      </w:r>
      <w:proofErr w:type="spellEnd"/>
      <w:r w:rsidRPr="007C2C25">
        <w:t xml:space="preserve"> 21.11.2025.</w:t>
      </w:r>
    </w:p>
  </w:footnote>
  <w:footnote w:id="11">
    <w:p w14:paraId="63331FC2" w14:textId="470AC4BE" w:rsidR="00914620" w:rsidRPr="007C2C25" w:rsidRDefault="00914620">
      <w:pPr>
        <w:pStyle w:val="Alaviitteenteksti"/>
      </w:pPr>
      <w:r>
        <w:rPr>
          <w:rStyle w:val="Alaviitteenviite"/>
        </w:rPr>
        <w:footnoteRef/>
      </w:r>
      <w:r w:rsidRPr="007C2C25">
        <w:t xml:space="preserve"> ACLED 19.11.2025.</w:t>
      </w:r>
    </w:p>
  </w:footnote>
  <w:footnote w:id="12">
    <w:p w14:paraId="6A5ECDD5" w14:textId="77777777" w:rsidR="00C51175" w:rsidRPr="007C2C25" w:rsidRDefault="00C51175" w:rsidP="00C51175">
      <w:pPr>
        <w:pStyle w:val="Alaviitteenteksti"/>
      </w:pPr>
      <w:r>
        <w:rPr>
          <w:rStyle w:val="Alaviitteenviite"/>
        </w:rPr>
        <w:footnoteRef/>
      </w:r>
      <w:r w:rsidRPr="007C2C25">
        <w:t xml:space="preserve"> OHCHR 17.10.2025.</w:t>
      </w:r>
    </w:p>
  </w:footnote>
  <w:footnote w:id="13">
    <w:p w14:paraId="5AC426B0" w14:textId="77777777" w:rsidR="002F573B" w:rsidRPr="007C2C25" w:rsidRDefault="002F573B" w:rsidP="002F573B">
      <w:pPr>
        <w:pStyle w:val="Alaviitteenteksti"/>
      </w:pPr>
      <w:r>
        <w:rPr>
          <w:rStyle w:val="Alaviitteenviite"/>
        </w:rPr>
        <w:footnoteRef/>
      </w:r>
      <w:r w:rsidRPr="007C2C25">
        <w:t xml:space="preserve"> </w:t>
      </w:r>
      <w:proofErr w:type="spellStart"/>
      <w:r w:rsidRPr="007C2C25">
        <w:t>Al</w:t>
      </w:r>
      <w:proofErr w:type="spellEnd"/>
      <w:r w:rsidRPr="007C2C25">
        <w:t xml:space="preserve"> Jazeera 28.10.2025; OHCHR 17.10.2025; AP 13.10.2025.</w:t>
      </w:r>
    </w:p>
  </w:footnote>
  <w:footnote w:id="14">
    <w:p w14:paraId="3D1A9EFC" w14:textId="77777777" w:rsidR="002F573B" w:rsidRPr="00324791" w:rsidRDefault="002F573B" w:rsidP="002F573B">
      <w:pPr>
        <w:pStyle w:val="Alaviitteenteksti"/>
      </w:pPr>
      <w:r>
        <w:rPr>
          <w:rStyle w:val="Alaviitteenviite"/>
        </w:rPr>
        <w:footnoteRef/>
      </w:r>
      <w:r w:rsidRPr="00324791">
        <w:t xml:space="preserve"> </w:t>
      </w:r>
      <w:proofErr w:type="spellStart"/>
      <w:r w:rsidRPr="00324791">
        <w:t>Al</w:t>
      </w:r>
      <w:proofErr w:type="spellEnd"/>
      <w:r w:rsidRPr="00324791">
        <w:t xml:space="preserve"> Jazeera 28.10.2025.</w:t>
      </w:r>
    </w:p>
  </w:footnote>
  <w:footnote w:id="15">
    <w:p w14:paraId="031A199D" w14:textId="1FFE274F" w:rsidR="00076D51" w:rsidRDefault="00076D51">
      <w:pPr>
        <w:pStyle w:val="Alaviitteenteksti"/>
      </w:pPr>
      <w:r>
        <w:rPr>
          <w:rStyle w:val="Alaviitteenviite"/>
        </w:rPr>
        <w:footnoteRef/>
      </w:r>
      <w:r>
        <w:t xml:space="preserve"> </w:t>
      </w:r>
      <w:r w:rsidRPr="00076D51">
        <w:t xml:space="preserve">Sininen linja on YK:n määrittelemä raja, joka erottaa Libanonin Israelista ja Israelin miehittämistä </w:t>
      </w:r>
      <w:proofErr w:type="spellStart"/>
      <w:r w:rsidRPr="00076D51">
        <w:t>Golanin</w:t>
      </w:r>
      <w:proofErr w:type="spellEnd"/>
      <w:r w:rsidRPr="00076D51">
        <w:t xml:space="preserve"> kukkuloista. Israelin joukot vetäytyivät siniselle linjalle, kun ne poistuivat Etelä-Libanonista vuonna 2000.</w:t>
      </w:r>
      <w:r w:rsidR="00DC3340">
        <w:t xml:space="preserve"> Ks. Reuters 17.11.2025.</w:t>
      </w:r>
    </w:p>
  </w:footnote>
  <w:footnote w:id="16">
    <w:p w14:paraId="7BD1FA0E" w14:textId="799C947F" w:rsidR="00273AFC" w:rsidRPr="00076D51" w:rsidRDefault="00273AFC">
      <w:pPr>
        <w:pStyle w:val="Alaviitteenteksti"/>
      </w:pPr>
      <w:r>
        <w:rPr>
          <w:rStyle w:val="Alaviitteenviite"/>
        </w:rPr>
        <w:footnoteRef/>
      </w:r>
      <w:r w:rsidRPr="00076D51">
        <w:t xml:space="preserve"> </w:t>
      </w:r>
      <w:proofErr w:type="spellStart"/>
      <w:r w:rsidRPr="00076D51">
        <w:t>The</w:t>
      </w:r>
      <w:proofErr w:type="spellEnd"/>
      <w:r w:rsidRPr="00076D51">
        <w:t xml:space="preserve"> New </w:t>
      </w:r>
      <w:proofErr w:type="spellStart"/>
      <w:r w:rsidRPr="00076D51">
        <w:t>Arab</w:t>
      </w:r>
      <w:proofErr w:type="spellEnd"/>
      <w:r w:rsidRPr="00076D51">
        <w:t xml:space="preserve"> 17.11.2025; Reuters 17.11.2025.</w:t>
      </w:r>
    </w:p>
  </w:footnote>
  <w:footnote w:id="17">
    <w:p w14:paraId="7E4DE90A" w14:textId="55B32988" w:rsidR="00DC3340" w:rsidRPr="00324791" w:rsidRDefault="00DC3340">
      <w:pPr>
        <w:pStyle w:val="Alaviitteenteksti"/>
      </w:pPr>
      <w:r>
        <w:rPr>
          <w:rStyle w:val="Alaviitteenviite"/>
        </w:rPr>
        <w:footnoteRef/>
      </w:r>
      <w:r w:rsidRPr="00324791">
        <w:t xml:space="preserve"> </w:t>
      </w:r>
      <w:proofErr w:type="spellStart"/>
      <w:r w:rsidR="00800683" w:rsidRPr="00324791">
        <w:t>The</w:t>
      </w:r>
      <w:proofErr w:type="spellEnd"/>
      <w:r w:rsidR="00800683" w:rsidRPr="00324791">
        <w:t xml:space="preserve"> New </w:t>
      </w:r>
      <w:proofErr w:type="spellStart"/>
      <w:r w:rsidR="00800683" w:rsidRPr="00324791">
        <w:t>Arab</w:t>
      </w:r>
      <w:proofErr w:type="spellEnd"/>
      <w:r w:rsidR="00800683" w:rsidRPr="00324791">
        <w:t xml:space="preserve"> 17.11.2025.</w:t>
      </w:r>
    </w:p>
  </w:footnote>
  <w:footnote w:id="18">
    <w:p w14:paraId="36C7A53E" w14:textId="77777777" w:rsidR="001913CA" w:rsidRDefault="001913CA" w:rsidP="001913CA">
      <w:pPr>
        <w:pStyle w:val="Alaviitteenteksti"/>
      </w:pPr>
      <w:r>
        <w:rPr>
          <w:rStyle w:val="Alaviitteenviite"/>
        </w:rPr>
        <w:footnoteRef/>
      </w:r>
      <w:r>
        <w:t xml:space="preserve"> </w:t>
      </w:r>
      <w:r w:rsidRPr="00A657EF">
        <w:t>Maahanmuuttovirastossa on sovittu eri konfliktimaiden turvallisuusvälikohtausten ja siviiliuhrien tarkasteluun yhtenäinen käytäntö, jossa tarkastellaan ACLED-tietokannasta taisteluja (</w:t>
      </w:r>
      <w:proofErr w:type="spellStart"/>
      <w:r w:rsidRPr="00A657EF">
        <w:t>battles</w:t>
      </w:r>
      <w:proofErr w:type="spellEnd"/>
      <w:r w:rsidRPr="00A657EF">
        <w:t>), räjähde- ja muita etäiskuja (</w:t>
      </w:r>
      <w:proofErr w:type="spellStart"/>
      <w:r w:rsidRPr="00A657EF">
        <w:t>explosions</w:t>
      </w:r>
      <w:proofErr w:type="spellEnd"/>
      <w:r w:rsidRPr="00A657EF">
        <w:t>/</w:t>
      </w:r>
      <w:proofErr w:type="spellStart"/>
      <w:r w:rsidRPr="00A657EF">
        <w:t>remote</w:t>
      </w:r>
      <w:proofErr w:type="spellEnd"/>
      <w:r w:rsidRPr="00A657EF">
        <w:t xml:space="preserve"> </w:t>
      </w:r>
      <w:proofErr w:type="spellStart"/>
      <w:r w:rsidRPr="00A657EF">
        <w:t>violence</w:t>
      </w:r>
      <w:proofErr w:type="spellEnd"/>
      <w:r w:rsidRPr="00A657EF">
        <w:t>) sekä siviiliväestöön kohdistunutta väkivaltaa (</w:t>
      </w:r>
      <w:proofErr w:type="spellStart"/>
      <w:r w:rsidRPr="00A657EF">
        <w:t>violence</w:t>
      </w:r>
      <w:proofErr w:type="spellEnd"/>
      <w:r w:rsidRPr="00A657EF">
        <w:t xml:space="preserve"> </w:t>
      </w:r>
      <w:proofErr w:type="spellStart"/>
      <w:r w:rsidRPr="00A657EF">
        <w:t>against</w:t>
      </w:r>
      <w:proofErr w:type="spellEnd"/>
      <w:r w:rsidRPr="00A657EF">
        <w:t xml:space="preserve"> </w:t>
      </w:r>
      <w:proofErr w:type="spellStart"/>
      <w:r w:rsidRPr="00A657EF">
        <w:t>civilians</w:t>
      </w:r>
      <w:proofErr w:type="spellEnd"/>
      <w:r w:rsidRPr="00A657EF">
        <w:t>) koskevaa tietoa. Välikohtauslukuihin ei sisällytetä mielenosoituksia (</w:t>
      </w:r>
      <w:proofErr w:type="spellStart"/>
      <w:r w:rsidRPr="00A657EF">
        <w:t>demonstrations</w:t>
      </w:r>
      <w:proofErr w:type="spellEnd"/>
      <w:r w:rsidRPr="00A657EF">
        <w:t>), mellakoita (</w:t>
      </w:r>
      <w:proofErr w:type="spellStart"/>
      <w:r w:rsidRPr="00A657EF">
        <w:t>riots</w:t>
      </w:r>
      <w:proofErr w:type="spellEnd"/>
      <w:r w:rsidRPr="00A657EF">
        <w:t>) eikä strategista kehitystä (</w:t>
      </w:r>
      <w:proofErr w:type="spellStart"/>
      <w:r w:rsidRPr="00A657EF">
        <w:t>strategic</w:t>
      </w:r>
      <w:proofErr w:type="spellEnd"/>
      <w:r w:rsidRPr="00A657EF">
        <w:t xml:space="preserve"> </w:t>
      </w:r>
      <w:proofErr w:type="spellStart"/>
      <w:r w:rsidRPr="00A657EF">
        <w:t>development</w:t>
      </w:r>
      <w:proofErr w:type="spellEnd"/>
      <w:r w:rsidRPr="00A657EF">
        <w:t>).</w:t>
      </w:r>
    </w:p>
  </w:footnote>
  <w:footnote w:id="19">
    <w:p w14:paraId="7A0F1403" w14:textId="77777777" w:rsidR="000C14A1" w:rsidRPr="009B043C" w:rsidRDefault="000C14A1">
      <w:pPr>
        <w:pStyle w:val="Alaviitteenteksti"/>
      </w:pPr>
      <w:r>
        <w:rPr>
          <w:rStyle w:val="Alaviitteenviite"/>
        </w:rPr>
        <w:footnoteRef/>
      </w:r>
      <w:r w:rsidRPr="009B043C">
        <w:t xml:space="preserve"> ACLED 19.11.2025, suodatus </w:t>
      </w:r>
      <w:proofErr w:type="spellStart"/>
      <w:r w:rsidRPr="009B043C">
        <w:t>Akkarin</w:t>
      </w:r>
      <w:proofErr w:type="spellEnd"/>
      <w:r w:rsidRPr="009B043C">
        <w:t xml:space="preserve"> maakunta.</w:t>
      </w:r>
    </w:p>
  </w:footnote>
  <w:footnote w:id="20">
    <w:p w14:paraId="38B776EB" w14:textId="0396880E" w:rsidR="009C0115" w:rsidRDefault="009C0115">
      <w:pPr>
        <w:pStyle w:val="Alaviitteenteksti"/>
      </w:pPr>
      <w:r>
        <w:rPr>
          <w:rStyle w:val="Alaviitteenviite"/>
        </w:rPr>
        <w:footnoteRef/>
      </w:r>
      <w:r>
        <w:t xml:space="preserve"> Arvioituun siviiliuhrien lukumäärään on lisätty todennäköisiä siviilien kuolemia ACLEDin </w:t>
      </w:r>
      <w:proofErr w:type="spellStart"/>
      <w:r>
        <w:t>civilian</w:t>
      </w:r>
      <w:proofErr w:type="spellEnd"/>
      <w:r>
        <w:t xml:space="preserve"> </w:t>
      </w:r>
      <w:proofErr w:type="spellStart"/>
      <w:r>
        <w:t>targeting</w:t>
      </w:r>
      <w:proofErr w:type="spellEnd"/>
      <w:r>
        <w:t xml:space="preserve"> -filtterin lisäksi myös muista taistelut, räjähde- ja ilmaiskut ja väkivalta</w:t>
      </w:r>
      <w:r w:rsidR="007C2C25">
        <w:t xml:space="preserve"> </w:t>
      </w:r>
      <w:r>
        <w:t>siviilejä vastaan -kategorioiden tapahtumista niiden kuvausten perusteella.</w:t>
      </w:r>
    </w:p>
  </w:footnote>
  <w:footnote w:id="21">
    <w:p w14:paraId="2F7F9F51" w14:textId="77777777" w:rsidR="000C14A1" w:rsidRPr="00AB6C31" w:rsidRDefault="000C14A1">
      <w:pPr>
        <w:pStyle w:val="Alaviitteenteksti"/>
      </w:pPr>
      <w:r>
        <w:rPr>
          <w:rStyle w:val="Alaviitteenviite"/>
        </w:rPr>
        <w:footnoteRef/>
      </w:r>
      <w:r w:rsidRPr="00AB6C31">
        <w:t xml:space="preserve"> </w:t>
      </w:r>
      <w:r w:rsidRPr="009B043C">
        <w:t xml:space="preserve">ACLED 19.11.2025, suodatus </w:t>
      </w:r>
      <w:proofErr w:type="spellStart"/>
      <w:r w:rsidRPr="009B043C">
        <w:t>Akkarin</w:t>
      </w:r>
      <w:proofErr w:type="spellEnd"/>
      <w:r w:rsidRPr="009B043C">
        <w:t xml:space="preserve"> maakunta.</w:t>
      </w:r>
    </w:p>
  </w:footnote>
  <w:footnote w:id="22">
    <w:p w14:paraId="28BC7621" w14:textId="77777777" w:rsidR="009C0115" w:rsidRDefault="009C0115" w:rsidP="009C0115">
      <w:pPr>
        <w:pStyle w:val="Alaviitteenteksti"/>
      </w:pPr>
      <w:r>
        <w:rPr>
          <w:rStyle w:val="Alaviitteenviite"/>
        </w:rPr>
        <w:footnoteRef/>
      </w:r>
      <w:r>
        <w:t xml:space="preserve"> </w:t>
      </w:r>
      <w:r w:rsidRPr="001913CA">
        <w:t xml:space="preserve">Siviiliuhrilukuihin on kerätty kolmessa aiemmin mainitussa välikohtauskategoriassa (taistelut, etä- ja räjähdeiskut ja siviiliväestöön kohdistuva väkivalta) raportoidut siviilien surmat. ACLED-konfliktitietokannan tilastoimia valtiollisten ja ei-valtiollisten aseellisten toimijoiden surmia ei ole huomioitu tässä raportissa. ACLED ei tilastoi tietoa siviilien haavoittumisista ja sieppauksista numeerisesti, mutta mainitsee niistä sanallisissa tapahtumakuvauksissa. Jos </w:t>
      </w:r>
      <w:proofErr w:type="spellStart"/>
      <w:r w:rsidRPr="001913CA">
        <w:t>ACLED:in</w:t>
      </w:r>
      <w:proofErr w:type="spellEnd"/>
      <w:r w:rsidRPr="001913CA">
        <w:t xml:space="preserve"> käyttämien lähteiden siviiliuhrimäärät poikkeavat toisistaan tai niistä on annettu epävarma arvio, käyttää ACLED siviiliuhriluvuista matalinta uhrilukuarviota. ACLED korostaa, että surmansa saaneet ovat usein huono arvio konfliktista, ja surmaluvut ovat usein kiistanalaisia ja voivat vaihdella suuresti. Konfliktin osapuolet saattavat liioitella tai aliarvioida kuolonuhrien määrää, joko näyttääkseen vahvalta vastapuolen silmissä tai minimoidakseen kansainvälisen vastareaktion. Luvut voivat olla virheellisiä myös siksi, että tarkkojen tietojen kerääminen kesken konfliktin on vaikeaa. Konfliktien todellisia vaikutuksia ei voida mitata pelkästään kuolonuhrien perusteella. ACLED huomauttaa, että vähemmän kuolonuhreja aiheuttavat konfliktit voivat silti aiheuttaa epävakautta, joka lopulta johtaa lisäkuolemiin, jotka johtuvat esimerkiksi terveydenhuoltopalvelujen tai elintarviketurvan puutteesta. Taisteluissa voi kuolla enemmän miehiä kuin naisia, mutta usein naiset ja lapset voivat joutua muunlaisen väkivallan kuten seksuaaliväkivallan uhreiksi "taistelukentän ulkopuolella". Tällaiset väkivallan muodot eivät välttämättä johda uhrin kuolemaan. Jos tarkastellaan pelkästään kuolemantapausten lukumäärää, jää muunlainen konfliktiin liittyvä väkivalta helposti huomioimatta.</w:t>
      </w:r>
    </w:p>
  </w:footnote>
  <w:footnote w:id="23">
    <w:p w14:paraId="4E0FB360" w14:textId="77777777" w:rsidR="000C14A1" w:rsidRPr="004E0BD3" w:rsidRDefault="000C14A1">
      <w:pPr>
        <w:pStyle w:val="Alaviitteenteksti"/>
        <w:rPr>
          <w:lang w:val="en-US"/>
        </w:rPr>
      </w:pPr>
      <w:r>
        <w:rPr>
          <w:rStyle w:val="Alaviitteenviite"/>
        </w:rPr>
        <w:footnoteRef/>
      </w:r>
      <w:r w:rsidRPr="004E0BD3">
        <w:rPr>
          <w:lang w:val="en-US"/>
        </w:rPr>
        <w:t xml:space="preserve"> ACLED 19.11.2025, event-id LBN29813.</w:t>
      </w:r>
    </w:p>
  </w:footnote>
  <w:footnote w:id="24">
    <w:p w14:paraId="4B61589E" w14:textId="77777777" w:rsidR="000C14A1" w:rsidRPr="004E0BD3" w:rsidRDefault="000C14A1" w:rsidP="000C14A1">
      <w:pPr>
        <w:pStyle w:val="Alaviitteenteksti"/>
        <w:rPr>
          <w:lang w:val="en-US"/>
        </w:rPr>
      </w:pPr>
      <w:r>
        <w:rPr>
          <w:rStyle w:val="Alaviitteenviite"/>
        </w:rPr>
        <w:footnoteRef/>
      </w:r>
      <w:r w:rsidRPr="004E0BD3">
        <w:rPr>
          <w:lang w:val="en-US"/>
        </w:rPr>
        <w:t xml:space="preserve"> ACLED 19.11.2025, </w:t>
      </w:r>
      <w:proofErr w:type="spellStart"/>
      <w:r w:rsidRPr="004E0BD3">
        <w:rPr>
          <w:lang w:val="en-US"/>
        </w:rPr>
        <w:t>suodatus</w:t>
      </w:r>
      <w:proofErr w:type="spellEnd"/>
      <w:r w:rsidRPr="004E0BD3">
        <w:rPr>
          <w:lang w:val="en-US"/>
        </w:rPr>
        <w:t xml:space="preserve"> </w:t>
      </w:r>
      <w:r w:rsidR="001D32A9" w:rsidRPr="004E0BD3">
        <w:rPr>
          <w:lang w:val="en-US"/>
        </w:rPr>
        <w:t>Baalbek-</w:t>
      </w:r>
      <w:proofErr w:type="spellStart"/>
      <w:r w:rsidR="001D32A9" w:rsidRPr="004E0BD3">
        <w:rPr>
          <w:lang w:val="en-US"/>
        </w:rPr>
        <w:t>Hermelin</w:t>
      </w:r>
      <w:proofErr w:type="spellEnd"/>
      <w:r w:rsidRPr="004E0BD3">
        <w:rPr>
          <w:lang w:val="en-US"/>
        </w:rPr>
        <w:t xml:space="preserve"> </w:t>
      </w:r>
      <w:proofErr w:type="spellStart"/>
      <w:r w:rsidRPr="004E0BD3">
        <w:rPr>
          <w:lang w:val="en-US"/>
        </w:rPr>
        <w:t>maakunta</w:t>
      </w:r>
      <w:proofErr w:type="spellEnd"/>
      <w:r w:rsidRPr="004E0BD3">
        <w:rPr>
          <w:lang w:val="en-US"/>
        </w:rPr>
        <w:t>.</w:t>
      </w:r>
    </w:p>
  </w:footnote>
  <w:footnote w:id="25">
    <w:p w14:paraId="520AC674" w14:textId="32E8178E" w:rsidR="00C45C08" w:rsidRDefault="00C45C08">
      <w:pPr>
        <w:pStyle w:val="Alaviitteenteksti"/>
      </w:pPr>
      <w:r>
        <w:rPr>
          <w:rStyle w:val="Alaviitteenviite"/>
        </w:rPr>
        <w:footnoteRef/>
      </w:r>
      <w:r>
        <w:t xml:space="preserve"> </w:t>
      </w:r>
      <w:r w:rsidR="00F968B3">
        <w:t xml:space="preserve">Turvallisuusvälikohtausten tarkastelujakson aikana esiintyneen suuren lukumäärän vuoksi siviiliuhreja ei ole ollut mahdollista erotella muista kuolonuhreista ACLEDin datan perusteella </w:t>
      </w:r>
      <w:proofErr w:type="spellStart"/>
      <w:r w:rsidR="00F968B3">
        <w:t>Baalbek-Hermelin</w:t>
      </w:r>
      <w:proofErr w:type="spellEnd"/>
      <w:r w:rsidR="00F968B3">
        <w:t xml:space="preserve"> maakunnassa. ACLED ei ole merkinnyt kaikkia siviiliuhreja aiheuttaneita tapahtumia </w:t>
      </w:r>
      <w:proofErr w:type="spellStart"/>
      <w:r w:rsidR="00F968B3">
        <w:t>civilian</w:t>
      </w:r>
      <w:proofErr w:type="spellEnd"/>
      <w:r w:rsidR="00F968B3">
        <w:t xml:space="preserve"> </w:t>
      </w:r>
      <w:proofErr w:type="spellStart"/>
      <w:r w:rsidR="00F968B3">
        <w:t>targeting</w:t>
      </w:r>
      <w:proofErr w:type="spellEnd"/>
      <w:r w:rsidR="00F968B3">
        <w:t xml:space="preserve"> -filtterillä ja useissa tapauksissa on epäselvää, kuinka suuri osa turvallisuusvälikohtauksen aiheutuneista kuolonuhreista on ollut siviilejä. ACLED on jakanut Libanonin terveysministeriön yhden päivän aikana ilmoittamia lukuja sadoista kuolonuhreista useiden eri maakunnissa tapahtuneiden turvallisuusvälikohtausten kohdalle mekaanisesti tapaan 60 uhria/tapahtuma. Libanonin terveysministeriö ei erittele tilastoissaan mahdollisten ei-valtiollisten aseellisen ryhmien taistelijoita tai siviilejä, joten näissä tapauksissa siviiliuhrien todellista lukumäärää ei ole mahdollista arvioida.</w:t>
      </w:r>
    </w:p>
  </w:footnote>
  <w:footnote w:id="26">
    <w:p w14:paraId="70919111" w14:textId="024D3EAE" w:rsidR="000C14A1" w:rsidRPr="00AB6C31" w:rsidRDefault="000C14A1" w:rsidP="000C14A1">
      <w:pPr>
        <w:pStyle w:val="Alaviitteenteksti"/>
      </w:pPr>
      <w:r>
        <w:rPr>
          <w:rStyle w:val="Alaviitteenviite"/>
        </w:rPr>
        <w:footnoteRef/>
      </w:r>
      <w:r w:rsidRPr="00AB6C31">
        <w:t xml:space="preserve"> </w:t>
      </w:r>
      <w:r w:rsidRPr="009B043C">
        <w:t xml:space="preserve">ACLED 19.11.2025, suodatus </w:t>
      </w:r>
      <w:proofErr w:type="spellStart"/>
      <w:r w:rsidR="001D32A9">
        <w:t>Baalbek-Hermelin</w:t>
      </w:r>
      <w:proofErr w:type="spellEnd"/>
      <w:r w:rsidR="001D32A9">
        <w:t xml:space="preserve"> </w:t>
      </w:r>
      <w:r w:rsidRPr="009B043C">
        <w:t>maakunta.</w:t>
      </w:r>
      <w:r w:rsidR="001871F5">
        <w:t xml:space="preserve"> Arvioituun siviiliuhrien lukumäärään on lisätty todennäköisiä siviilien kuolemia ACLEDin </w:t>
      </w:r>
      <w:proofErr w:type="spellStart"/>
      <w:r w:rsidR="001871F5">
        <w:t>civilian</w:t>
      </w:r>
      <w:proofErr w:type="spellEnd"/>
      <w:r w:rsidR="001871F5">
        <w:t xml:space="preserve"> </w:t>
      </w:r>
      <w:proofErr w:type="spellStart"/>
      <w:r w:rsidR="001871F5">
        <w:t>targeting</w:t>
      </w:r>
      <w:proofErr w:type="spellEnd"/>
      <w:r w:rsidR="001871F5">
        <w:t xml:space="preserve"> -filtterin lisäksi myös muista taistelut, räjähde- ja ilmaiskut ja väkivaltasiviilejä vastaan -kategorioiden tapahtumista niiden kuvausten perusteella.</w:t>
      </w:r>
    </w:p>
  </w:footnote>
  <w:footnote w:id="27">
    <w:p w14:paraId="1B773A0E" w14:textId="06DE95EF" w:rsidR="000C14A1" w:rsidRPr="00AB6C31" w:rsidRDefault="000C14A1" w:rsidP="000C14A1">
      <w:pPr>
        <w:pStyle w:val="Alaviitteenteksti"/>
        <w:rPr>
          <w:lang w:val="en-US"/>
        </w:rPr>
      </w:pPr>
      <w:r>
        <w:rPr>
          <w:rStyle w:val="Alaviitteenviite"/>
        </w:rPr>
        <w:footnoteRef/>
      </w:r>
      <w:r w:rsidRPr="00AB6C31">
        <w:rPr>
          <w:lang w:val="en-US"/>
        </w:rPr>
        <w:t xml:space="preserve"> </w:t>
      </w:r>
      <w:r>
        <w:rPr>
          <w:lang w:val="en-US"/>
        </w:rPr>
        <w:t xml:space="preserve">ACLED </w:t>
      </w:r>
      <w:r w:rsidRPr="00AB6C31">
        <w:rPr>
          <w:lang w:val="en-US"/>
        </w:rPr>
        <w:t xml:space="preserve">19.11.2025, </w:t>
      </w:r>
      <w:r>
        <w:rPr>
          <w:lang w:val="en-US"/>
        </w:rPr>
        <w:t xml:space="preserve">event-id </w:t>
      </w:r>
      <w:r w:rsidR="001871F5" w:rsidRPr="001871F5">
        <w:rPr>
          <w:lang w:val="en-US"/>
        </w:rPr>
        <w:t>LBN34790</w:t>
      </w:r>
      <w:r>
        <w:rPr>
          <w:lang w:val="en-US"/>
        </w:rPr>
        <w:t>.</w:t>
      </w:r>
    </w:p>
  </w:footnote>
  <w:footnote w:id="28">
    <w:p w14:paraId="47FAEEBF" w14:textId="76B7A3E4" w:rsidR="000C14A1" w:rsidRPr="00F72807" w:rsidRDefault="000C14A1" w:rsidP="000C14A1">
      <w:pPr>
        <w:pStyle w:val="Alaviitteenteksti"/>
        <w:rPr>
          <w:lang w:val="en-US"/>
        </w:rPr>
      </w:pPr>
      <w:r>
        <w:rPr>
          <w:rStyle w:val="Alaviitteenviite"/>
        </w:rPr>
        <w:footnoteRef/>
      </w:r>
      <w:r w:rsidRPr="00F72807">
        <w:rPr>
          <w:lang w:val="en-US"/>
        </w:rPr>
        <w:t xml:space="preserve"> ACLED 19.11.2025, </w:t>
      </w:r>
      <w:proofErr w:type="spellStart"/>
      <w:r w:rsidRPr="00F72807">
        <w:rPr>
          <w:lang w:val="en-US"/>
        </w:rPr>
        <w:t>suodatus</w:t>
      </w:r>
      <w:proofErr w:type="spellEnd"/>
      <w:r w:rsidRPr="00F72807">
        <w:rPr>
          <w:lang w:val="en-US"/>
        </w:rPr>
        <w:t xml:space="preserve"> </w:t>
      </w:r>
      <w:proofErr w:type="spellStart"/>
      <w:r w:rsidR="00842F25" w:rsidRPr="00F72807">
        <w:rPr>
          <w:lang w:val="en-US"/>
        </w:rPr>
        <w:t>Beirutin</w:t>
      </w:r>
      <w:proofErr w:type="spellEnd"/>
      <w:r w:rsidRPr="00F72807">
        <w:rPr>
          <w:lang w:val="en-US"/>
        </w:rPr>
        <w:t xml:space="preserve"> </w:t>
      </w:r>
      <w:proofErr w:type="spellStart"/>
      <w:r w:rsidRPr="00F72807">
        <w:rPr>
          <w:lang w:val="en-US"/>
        </w:rPr>
        <w:t>maakunta</w:t>
      </w:r>
      <w:proofErr w:type="spellEnd"/>
      <w:r w:rsidRPr="00F72807">
        <w:rPr>
          <w:lang w:val="en-US"/>
        </w:rPr>
        <w:t>.</w:t>
      </w:r>
    </w:p>
  </w:footnote>
  <w:footnote w:id="29">
    <w:p w14:paraId="00A5F00E" w14:textId="0E86A09D" w:rsidR="000C14A1" w:rsidRPr="00842F25" w:rsidRDefault="000C14A1" w:rsidP="000C14A1">
      <w:pPr>
        <w:pStyle w:val="Alaviitteenteksti"/>
      </w:pPr>
      <w:r>
        <w:rPr>
          <w:rStyle w:val="Alaviitteenviite"/>
        </w:rPr>
        <w:footnoteRef/>
      </w:r>
      <w:r w:rsidRPr="00842F25">
        <w:t xml:space="preserve"> ACLED 19.11.2025, suodatus </w:t>
      </w:r>
      <w:r w:rsidR="00842F25" w:rsidRPr="00842F25">
        <w:t xml:space="preserve">Beirutin </w:t>
      </w:r>
      <w:r w:rsidRPr="00842F25">
        <w:t>maakunta.</w:t>
      </w:r>
      <w:r w:rsidR="000E639C">
        <w:t xml:space="preserve"> Arvioituun siviiliuhrien lukumäärään on lisätty todennäköisiä siviilien kuolemia</w:t>
      </w:r>
      <w:r w:rsidR="003511D2">
        <w:t xml:space="preserve"> ACLEDin</w:t>
      </w:r>
      <w:r w:rsidR="000E639C">
        <w:t xml:space="preserve"> </w:t>
      </w:r>
      <w:proofErr w:type="spellStart"/>
      <w:r w:rsidR="000E639C">
        <w:t>civilian</w:t>
      </w:r>
      <w:proofErr w:type="spellEnd"/>
      <w:r w:rsidR="000E639C">
        <w:t xml:space="preserve"> </w:t>
      </w:r>
      <w:proofErr w:type="spellStart"/>
      <w:r w:rsidR="000E639C">
        <w:t>targeting</w:t>
      </w:r>
      <w:proofErr w:type="spellEnd"/>
      <w:r w:rsidR="000E639C">
        <w:t xml:space="preserve"> -filtterin lisäksi myös muista taistelut, räjähde- ja ilmaiskut ja väkivaltasiviilejä vastaan </w:t>
      </w:r>
      <w:r w:rsidR="003511D2">
        <w:t>-</w:t>
      </w:r>
      <w:r w:rsidR="000E639C">
        <w:t>kategorioiden tapahtumista niiden kuvausten perusteella.</w:t>
      </w:r>
    </w:p>
  </w:footnote>
  <w:footnote w:id="30">
    <w:p w14:paraId="5280BDF5" w14:textId="26769131" w:rsidR="005A4A3B" w:rsidRDefault="005A4A3B">
      <w:pPr>
        <w:pStyle w:val="Alaviitteenteksti"/>
      </w:pPr>
      <w:r>
        <w:rPr>
          <w:rStyle w:val="Alaviitteenviite"/>
        </w:rPr>
        <w:footnoteRef/>
      </w:r>
      <w:r>
        <w:t xml:space="preserve"> </w:t>
      </w:r>
      <w:r w:rsidRPr="00842F25">
        <w:t>ACLED 19.11.2025, suodatus Beirutin maakunta.</w:t>
      </w:r>
    </w:p>
  </w:footnote>
  <w:footnote w:id="31">
    <w:p w14:paraId="78F6F451" w14:textId="08FEBDE2" w:rsidR="000C14A1" w:rsidRPr="00955201" w:rsidRDefault="000C14A1" w:rsidP="000C14A1">
      <w:pPr>
        <w:pStyle w:val="Alaviitteenteksti"/>
      </w:pPr>
      <w:r>
        <w:rPr>
          <w:rStyle w:val="Alaviitteenviite"/>
        </w:rPr>
        <w:footnoteRef/>
      </w:r>
      <w:r w:rsidR="000E639C" w:rsidRPr="000E639C">
        <w:t xml:space="preserve"> ACLED 19.11.2025, </w:t>
      </w:r>
      <w:proofErr w:type="spellStart"/>
      <w:r w:rsidR="000E639C" w:rsidRPr="000E639C">
        <w:t>event</w:t>
      </w:r>
      <w:proofErr w:type="spellEnd"/>
      <w:r w:rsidR="000E639C" w:rsidRPr="000E639C">
        <w:t xml:space="preserve">-id LBN26146, LBN35467 ja LBN30661. </w:t>
      </w:r>
      <w:r w:rsidR="000E639C" w:rsidRPr="00955201">
        <w:t>ACLED ei ole sisälly</w:t>
      </w:r>
      <w:r w:rsidR="000E639C">
        <w:t xml:space="preserve">ttänyt näitä Israelin ilmaiskuja </w:t>
      </w:r>
      <w:proofErr w:type="spellStart"/>
      <w:r w:rsidR="000E639C">
        <w:t>civilian</w:t>
      </w:r>
      <w:proofErr w:type="spellEnd"/>
      <w:r w:rsidR="000E639C">
        <w:t xml:space="preserve"> </w:t>
      </w:r>
      <w:proofErr w:type="spellStart"/>
      <w:r w:rsidR="000E639C">
        <w:t>targeting</w:t>
      </w:r>
      <w:proofErr w:type="spellEnd"/>
      <w:r w:rsidR="000E639C">
        <w:t xml:space="preserve"> -filtterin tapahtumiin, mutta iskut kohdistuivat rakennuksiin tiheään asutuilla asuinalueilla Beirutin keskusta</w:t>
      </w:r>
      <w:r w:rsidR="00422376">
        <w:t>ssa</w:t>
      </w:r>
      <w:r w:rsidR="000E639C">
        <w:t>, joten voidaan olettaa, että suuri osa iskuissa kuolleista ja loukkaantuneista oli siviilejä.</w:t>
      </w:r>
      <w:r w:rsidR="003E2EFB">
        <w:t xml:space="preserve"> Libanonilaismedia </w:t>
      </w:r>
      <w:proofErr w:type="spellStart"/>
      <w:r w:rsidR="003E2EFB">
        <w:t>L’</w:t>
      </w:r>
      <w:r w:rsidR="00422376">
        <w:t>O</w:t>
      </w:r>
      <w:r w:rsidR="003E2EFB">
        <w:t>rient</w:t>
      </w:r>
      <w:proofErr w:type="spellEnd"/>
      <w:r w:rsidR="003E2EFB">
        <w:t xml:space="preserve"> </w:t>
      </w:r>
      <w:proofErr w:type="spellStart"/>
      <w:r w:rsidR="003E2EFB">
        <w:t>Today</w:t>
      </w:r>
      <w:proofErr w:type="spellEnd"/>
      <w:r w:rsidR="003E2EFB">
        <w:t xml:space="preserve"> ja uutistoimisto Reuters</w:t>
      </w:r>
      <w:r w:rsidR="00422376">
        <w:t xml:space="preserve"> ovat</w:t>
      </w:r>
      <w:r w:rsidR="00F72807">
        <w:t xml:space="preserve"> </w:t>
      </w:r>
      <w:r w:rsidR="003E2EFB">
        <w:t>raportoi</w:t>
      </w:r>
      <w:r w:rsidR="00422376">
        <w:t>neet</w:t>
      </w:r>
      <w:r w:rsidR="003E2EFB">
        <w:t xml:space="preserve">, että Israelin 10.10.2024 </w:t>
      </w:r>
      <w:proofErr w:type="spellStart"/>
      <w:r w:rsidR="003E2EFB">
        <w:t>Bastan</w:t>
      </w:r>
      <w:proofErr w:type="spellEnd"/>
      <w:r w:rsidR="003E2EFB">
        <w:t xml:space="preserve"> ja Ras </w:t>
      </w:r>
      <w:proofErr w:type="spellStart"/>
      <w:r w:rsidR="003E2EFB">
        <w:t>al-Nabaan</w:t>
      </w:r>
      <w:proofErr w:type="spellEnd"/>
      <w:r w:rsidR="003E2EFB">
        <w:t xml:space="preserve"> alueilla sijaitseviin asuinrakennuksiin tekemien iskujen kohteena oli Hizbollahin </w:t>
      </w:r>
      <w:r w:rsidR="00F72807">
        <w:t>jäse</w:t>
      </w:r>
      <w:r w:rsidR="003E2EFB">
        <w:t>n, mutta niissä kuoli 22 muuta henkilöä.</w:t>
      </w:r>
      <w:r w:rsidR="00422376">
        <w:t xml:space="preserve"> </w:t>
      </w:r>
      <w:proofErr w:type="spellStart"/>
      <w:r w:rsidR="003A0737">
        <w:t>L’Orient</w:t>
      </w:r>
      <w:proofErr w:type="spellEnd"/>
      <w:r w:rsidR="003A0737">
        <w:t xml:space="preserve"> </w:t>
      </w:r>
      <w:proofErr w:type="spellStart"/>
      <w:r w:rsidR="003A0737">
        <w:t>Today</w:t>
      </w:r>
      <w:proofErr w:type="spellEnd"/>
      <w:r w:rsidR="003A0737">
        <w:t xml:space="preserve"> ja qatarilaismedia </w:t>
      </w:r>
      <w:proofErr w:type="spellStart"/>
      <w:r w:rsidR="003A0737">
        <w:t>Al</w:t>
      </w:r>
      <w:proofErr w:type="spellEnd"/>
      <w:r w:rsidR="003A0737">
        <w:t xml:space="preserve"> Jazeera</w:t>
      </w:r>
      <w:r w:rsidR="000674D0">
        <w:t xml:space="preserve"> raportoivat, että </w:t>
      </w:r>
      <w:r w:rsidR="003A0737">
        <w:t xml:space="preserve">Israelin </w:t>
      </w:r>
      <w:proofErr w:type="spellStart"/>
      <w:r w:rsidR="003A0737">
        <w:t>Bastassa</w:t>
      </w:r>
      <w:proofErr w:type="spellEnd"/>
      <w:r w:rsidR="003A0737">
        <w:t xml:space="preserve"> kahdeksankerroksiseen asuinrakennukseen 23.11.2024 tekemässä iskussa kuoli ainakin 29 henkilöä. </w:t>
      </w:r>
      <w:r w:rsidR="00422376">
        <w:t xml:space="preserve">Ks. </w:t>
      </w:r>
      <w:proofErr w:type="spellStart"/>
      <w:r w:rsidR="00422376">
        <w:t>L’Orient</w:t>
      </w:r>
      <w:proofErr w:type="spellEnd"/>
      <w:r w:rsidR="00422376">
        <w:t xml:space="preserve"> </w:t>
      </w:r>
      <w:proofErr w:type="spellStart"/>
      <w:r w:rsidR="00422376">
        <w:t>Today</w:t>
      </w:r>
      <w:proofErr w:type="spellEnd"/>
      <w:r w:rsidR="00422376">
        <w:t xml:space="preserve"> 11.10.2024 </w:t>
      </w:r>
      <w:r w:rsidR="003A0737">
        <w:t>&amp;</w:t>
      </w:r>
      <w:r w:rsidR="00422376">
        <w:t xml:space="preserve"> Reuters 11.10.2024</w:t>
      </w:r>
      <w:r w:rsidR="003A0737">
        <w:t xml:space="preserve"> ja </w:t>
      </w:r>
      <w:proofErr w:type="spellStart"/>
      <w:r w:rsidR="003A0737">
        <w:t>Al</w:t>
      </w:r>
      <w:proofErr w:type="spellEnd"/>
      <w:r w:rsidR="003A0737">
        <w:t xml:space="preserve"> Jazeera 24.11.2024 &amp; </w:t>
      </w:r>
      <w:proofErr w:type="spellStart"/>
      <w:r w:rsidR="003A0737">
        <w:t>L’Orient</w:t>
      </w:r>
      <w:proofErr w:type="spellEnd"/>
      <w:r w:rsidR="003A0737">
        <w:t xml:space="preserve"> </w:t>
      </w:r>
      <w:proofErr w:type="spellStart"/>
      <w:r w:rsidR="003A0737">
        <w:t>Today</w:t>
      </w:r>
      <w:proofErr w:type="spellEnd"/>
      <w:r w:rsidR="003A0737">
        <w:t xml:space="preserve"> 26.11.2024.</w:t>
      </w:r>
    </w:p>
  </w:footnote>
  <w:footnote w:id="32">
    <w:p w14:paraId="3507C036" w14:textId="4515A670" w:rsidR="000C14A1" w:rsidRPr="009B043C" w:rsidRDefault="000C14A1" w:rsidP="000C14A1">
      <w:pPr>
        <w:pStyle w:val="Alaviitteenteksti"/>
      </w:pPr>
      <w:r>
        <w:rPr>
          <w:rStyle w:val="Alaviitteenviite"/>
        </w:rPr>
        <w:footnoteRef/>
      </w:r>
      <w:r w:rsidRPr="009B043C">
        <w:t xml:space="preserve"> ACLED 19.11.2025, suodatus </w:t>
      </w:r>
      <w:proofErr w:type="spellStart"/>
      <w:r w:rsidR="000674D0">
        <w:t>Bekaan</w:t>
      </w:r>
      <w:proofErr w:type="spellEnd"/>
      <w:r w:rsidR="000674D0">
        <w:t xml:space="preserve"> laakson</w:t>
      </w:r>
      <w:r>
        <w:t xml:space="preserve"> </w:t>
      </w:r>
      <w:r w:rsidRPr="009B043C">
        <w:t>maakunta.</w:t>
      </w:r>
      <w:r w:rsidR="003511D2">
        <w:t xml:space="preserve"> </w:t>
      </w:r>
    </w:p>
  </w:footnote>
  <w:footnote w:id="33">
    <w:p w14:paraId="04F91607" w14:textId="06FD7C96" w:rsidR="000674D0" w:rsidRDefault="000674D0">
      <w:pPr>
        <w:pStyle w:val="Alaviitteenteksti"/>
      </w:pPr>
      <w:r>
        <w:rPr>
          <w:rStyle w:val="Alaviitteenviite"/>
        </w:rPr>
        <w:footnoteRef/>
      </w:r>
      <w:r>
        <w:t xml:space="preserve"> </w:t>
      </w:r>
      <w:r w:rsidR="003511D2">
        <w:t xml:space="preserve">Arvioituun siviiliuhrien lukumäärään on lisätty todennäköisiä siviilien kuolemia ACLEDin </w:t>
      </w:r>
      <w:proofErr w:type="spellStart"/>
      <w:r w:rsidR="003511D2">
        <w:t>civilian</w:t>
      </w:r>
      <w:proofErr w:type="spellEnd"/>
      <w:r w:rsidR="003511D2">
        <w:t xml:space="preserve"> </w:t>
      </w:r>
      <w:proofErr w:type="spellStart"/>
      <w:r w:rsidR="003511D2">
        <w:t>targeting</w:t>
      </w:r>
      <w:proofErr w:type="spellEnd"/>
      <w:r w:rsidR="003511D2">
        <w:t xml:space="preserve"> -filtterin lisäksi myös muista taistelut, räjähde- ja ilmaiskut ja väkivaltasiviilejä vastaan -kategorioiden tapahtumista niiden kuvausten perusteella. </w:t>
      </w:r>
    </w:p>
  </w:footnote>
  <w:footnote w:id="34">
    <w:p w14:paraId="0565B582" w14:textId="272E9B02" w:rsidR="000C14A1" w:rsidRPr="00AB6C31" w:rsidRDefault="000C14A1" w:rsidP="003511D2">
      <w:pPr>
        <w:pStyle w:val="Alaviitteenteksti"/>
      </w:pPr>
      <w:r>
        <w:rPr>
          <w:rStyle w:val="Alaviitteenviite"/>
        </w:rPr>
        <w:footnoteRef/>
      </w:r>
      <w:r w:rsidRPr="00AB6C31">
        <w:t xml:space="preserve"> </w:t>
      </w:r>
      <w:r w:rsidRPr="009B043C">
        <w:t xml:space="preserve">ACLED 19.11.2025, </w:t>
      </w:r>
      <w:r w:rsidR="003511D2" w:rsidRPr="009B043C">
        <w:t xml:space="preserve">suodatus </w:t>
      </w:r>
      <w:proofErr w:type="spellStart"/>
      <w:r w:rsidR="003511D2">
        <w:t>Bekaan</w:t>
      </w:r>
      <w:proofErr w:type="spellEnd"/>
      <w:r w:rsidR="003511D2">
        <w:t xml:space="preserve"> laakson </w:t>
      </w:r>
      <w:r w:rsidR="003511D2" w:rsidRPr="009B043C">
        <w:t>maakunta.</w:t>
      </w:r>
      <w:r w:rsidR="003511D2">
        <w:t xml:space="preserve"> </w:t>
      </w:r>
    </w:p>
  </w:footnote>
  <w:footnote w:id="35">
    <w:p w14:paraId="29F0E032" w14:textId="19F8A9B3" w:rsidR="000C14A1" w:rsidRPr="00104DCB" w:rsidRDefault="000C14A1" w:rsidP="000C14A1">
      <w:pPr>
        <w:pStyle w:val="Alaviitteenteksti"/>
        <w:rPr>
          <w:lang w:val="en-US"/>
        </w:rPr>
      </w:pPr>
      <w:r>
        <w:rPr>
          <w:rStyle w:val="Alaviitteenviite"/>
        </w:rPr>
        <w:footnoteRef/>
      </w:r>
      <w:r w:rsidRPr="00104DCB">
        <w:rPr>
          <w:lang w:val="en-US"/>
        </w:rPr>
        <w:t xml:space="preserve"> ACLED 19.11.2025, event-id </w:t>
      </w:r>
      <w:r w:rsidR="00104DCB" w:rsidRPr="00104DCB">
        <w:rPr>
          <w:lang w:val="en-US"/>
        </w:rPr>
        <w:t>LBN24726 j</w:t>
      </w:r>
      <w:r w:rsidR="00104DCB">
        <w:rPr>
          <w:lang w:val="en-US"/>
        </w:rPr>
        <w:t xml:space="preserve">a </w:t>
      </w:r>
      <w:r w:rsidR="00104DCB" w:rsidRPr="00104DCB">
        <w:rPr>
          <w:lang w:val="en-US"/>
        </w:rPr>
        <w:t>LBN24727</w:t>
      </w:r>
      <w:r w:rsidR="00104DCB">
        <w:rPr>
          <w:lang w:val="en-US"/>
        </w:rPr>
        <w:t>.</w:t>
      </w:r>
    </w:p>
  </w:footnote>
  <w:footnote w:id="36">
    <w:p w14:paraId="18D598D6" w14:textId="622D3C30" w:rsidR="000C14A1" w:rsidRPr="00212F3F" w:rsidRDefault="000C14A1" w:rsidP="000C14A1">
      <w:pPr>
        <w:pStyle w:val="Alaviitteenteksti"/>
      </w:pPr>
      <w:r>
        <w:rPr>
          <w:rStyle w:val="Alaviitteenviite"/>
        </w:rPr>
        <w:footnoteRef/>
      </w:r>
      <w:r w:rsidRPr="00212F3F">
        <w:t xml:space="preserve"> ACLED 19.11.2025, suodatus </w:t>
      </w:r>
      <w:r w:rsidR="007B0C9B">
        <w:t>Etelä-Libanonin</w:t>
      </w:r>
      <w:r w:rsidRPr="00212F3F">
        <w:t xml:space="preserve"> maakunta.</w:t>
      </w:r>
    </w:p>
  </w:footnote>
  <w:footnote w:id="37">
    <w:p w14:paraId="6ECA5340" w14:textId="77777777" w:rsidR="003C4D5B" w:rsidRDefault="003C4D5B" w:rsidP="003C4D5B">
      <w:pPr>
        <w:pStyle w:val="Alaviitteenteksti"/>
      </w:pPr>
      <w:r>
        <w:rPr>
          <w:rStyle w:val="Alaviitteenviite"/>
        </w:rPr>
        <w:footnoteRef/>
      </w:r>
      <w:r>
        <w:t xml:space="preserve"> Turvallisuusvälikohtausten tarkastelujakson aikana esiintyneen suuren lukumäärän vuoksi siviiliuhreja ei ole ollut mahdollista erotella muista kuolonuhreista ACLEDin datan perusteella Etelä-Libanonin maakunnassa. ACLED ei ole merkinnyt kaikkia siviiliuhreja aiheuttaneita tapahtumia </w:t>
      </w:r>
      <w:proofErr w:type="spellStart"/>
      <w:r>
        <w:t>civilian</w:t>
      </w:r>
      <w:proofErr w:type="spellEnd"/>
      <w:r>
        <w:t xml:space="preserve"> </w:t>
      </w:r>
      <w:proofErr w:type="spellStart"/>
      <w:r>
        <w:t>targeting</w:t>
      </w:r>
      <w:proofErr w:type="spellEnd"/>
      <w:r>
        <w:t xml:space="preserve"> -filtterillä ja useissa tapauksissa on epäselvää, kuinka suuri osa turvallisuusvälikohtauksen aiheutuneista kuolonuhreista on ollut siviilejä. ACLED on jakanut Libanonin terveysministeriön yhden päivän aikana ilmoittamia lukuja sadoista kuolonuhreista useiden eri maakunnissa tapahtuneiden turvallisuusvälikohtausten kohdalle mekaanisesti tapaan 60 uhria/tapahtuma. Libanonin terveysministeriö ei erittele tilastoissaan mahdollisten ei-valtiollisten aseellisen ryhmien taistelijoita tai siviilejä, joten näissä tapauksissa siviiliuhrien todellista lukumäärää ei ole mahdollista arvioida.</w:t>
      </w:r>
    </w:p>
  </w:footnote>
  <w:footnote w:id="38">
    <w:p w14:paraId="0C11CC12" w14:textId="66207EA0" w:rsidR="002D740A" w:rsidRDefault="002D740A">
      <w:pPr>
        <w:pStyle w:val="Alaviitteenteksti"/>
      </w:pPr>
      <w:r>
        <w:rPr>
          <w:rStyle w:val="Alaviitteenviite"/>
        </w:rPr>
        <w:footnoteRef/>
      </w:r>
      <w:r>
        <w:t xml:space="preserve"> </w:t>
      </w:r>
      <w:r w:rsidR="00B93D6D" w:rsidRPr="00212F3F">
        <w:t xml:space="preserve">ACLED 19.11.2025, suodatus </w:t>
      </w:r>
      <w:r w:rsidR="00B93D6D">
        <w:t>Etelä-Libanonin</w:t>
      </w:r>
      <w:r w:rsidR="00B93D6D" w:rsidRPr="00212F3F">
        <w:t xml:space="preserve"> maakunta.</w:t>
      </w:r>
      <w:r w:rsidR="00B93D6D">
        <w:t xml:space="preserve"> </w:t>
      </w:r>
      <w:r>
        <w:t xml:space="preserve">Arvioituun siviiliuhrien lukumäärään on lisätty todennäköisiä siviilien kuolemia ACLEDin </w:t>
      </w:r>
      <w:proofErr w:type="spellStart"/>
      <w:r>
        <w:t>civilian</w:t>
      </w:r>
      <w:proofErr w:type="spellEnd"/>
      <w:r>
        <w:t xml:space="preserve"> </w:t>
      </w:r>
      <w:proofErr w:type="spellStart"/>
      <w:r>
        <w:t>targeting</w:t>
      </w:r>
      <w:proofErr w:type="spellEnd"/>
      <w:r>
        <w:t xml:space="preserve"> -filtterin lisäksi myös muista taistelut, räjähde- ja ilmaiskut ja väkivalta</w:t>
      </w:r>
      <w:r w:rsidR="00317CB8">
        <w:t xml:space="preserve"> </w:t>
      </w:r>
      <w:r>
        <w:t>siviilejä vastaan -kategorioiden tapahtumista niiden kuvausten perusteella.</w:t>
      </w:r>
    </w:p>
  </w:footnote>
  <w:footnote w:id="39">
    <w:p w14:paraId="0B04C5D7" w14:textId="77777777" w:rsidR="00424B03" w:rsidRPr="009B043C" w:rsidRDefault="00424B03" w:rsidP="00424B03">
      <w:pPr>
        <w:pStyle w:val="Alaviitteenteksti"/>
      </w:pPr>
      <w:r>
        <w:rPr>
          <w:rStyle w:val="Alaviitteenviite"/>
        </w:rPr>
        <w:footnoteRef/>
      </w:r>
      <w:r w:rsidRPr="009B043C">
        <w:t xml:space="preserve"> ACLED 19.11.2025, suodatus</w:t>
      </w:r>
      <w:r>
        <w:t xml:space="preserve"> </w:t>
      </w:r>
      <w:proofErr w:type="spellStart"/>
      <w:r>
        <w:t>Libanonvuorten</w:t>
      </w:r>
      <w:proofErr w:type="spellEnd"/>
      <w:r>
        <w:t xml:space="preserve"> </w:t>
      </w:r>
      <w:r w:rsidRPr="009B043C">
        <w:t>maakunta.</w:t>
      </w:r>
    </w:p>
  </w:footnote>
  <w:footnote w:id="40">
    <w:p w14:paraId="5ECBD6B9" w14:textId="038479ED" w:rsidR="00424B03" w:rsidRDefault="00424B03" w:rsidP="00424B03">
      <w:pPr>
        <w:pStyle w:val="Alaviitteenteksti"/>
      </w:pPr>
      <w:r>
        <w:rPr>
          <w:rStyle w:val="Alaviitteenviite"/>
        </w:rPr>
        <w:footnoteRef/>
      </w:r>
      <w:r>
        <w:t xml:space="preserve"> Arvioituun siviiliuhrien lukumäärään on lisätty todennäköisiä siviilien kuolemia ACLEDin </w:t>
      </w:r>
      <w:proofErr w:type="spellStart"/>
      <w:r>
        <w:t>civilian</w:t>
      </w:r>
      <w:proofErr w:type="spellEnd"/>
      <w:r>
        <w:t xml:space="preserve"> </w:t>
      </w:r>
      <w:proofErr w:type="spellStart"/>
      <w:r>
        <w:t>targeting</w:t>
      </w:r>
      <w:proofErr w:type="spellEnd"/>
      <w:r>
        <w:t xml:space="preserve"> -filtterin lisäksi myös muista taistelut, räjähde- ja ilmaiskut ja väkivaltasiviilejä vastaan -kategorioiden tapahtumista niiden kuvausten perusteella.</w:t>
      </w:r>
    </w:p>
  </w:footnote>
  <w:footnote w:id="41">
    <w:p w14:paraId="3719F503" w14:textId="4F6A8A0D" w:rsidR="000C14A1" w:rsidRPr="00AB6C31" w:rsidRDefault="000C14A1" w:rsidP="000C14A1">
      <w:pPr>
        <w:pStyle w:val="Alaviitteenteksti"/>
      </w:pPr>
      <w:r>
        <w:rPr>
          <w:rStyle w:val="Alaviitteenviite"/>
        </w:rPr>
        <w:footnoteRef/>
      </w:r>
      <w:r w:rsidRPr="00AB6C31">
        <w:t xml:space="preserve"> </w:t>
      </w:r>
      <w:r w:rsidRPr="009B043C">
        <w:t xml:space="preserve">ACLED 19.11.2025, suodatus </w:t>
      </w:r>
      <w:proofErr w:type="spellStart"/>
      <w:r w:rsidR="00CF01A1">
        <w:t>Libanonvuorten</w:t>
      </w:r>
      <w:proofErr w:type="spellEnd"/>
      <w:r w:rsidRPr="009B043C">
        <w:t xml:space="preserve"> maakunta.</w:t>
      </w:r>
    </w:p>
  </w:footnote>
  <w:footnote w:id="42">
    <w:p w14:paraId="31C56FD4" w14:textId="77777777" w:rsidR="00C51175" w:rsidRPr="00A464DB" w:rsidRDefault="00C51175" w:rsidP="00C51175">
      <w:pPr>
        <w:pStyle w:val="Alaviitteenteksti"/>
      </w:pPr>
      <w:r>
        <w:rPr>
          <w:rStyle w:val="Alaviitteenviite"/>
        </w:rPr>
        <w:footnoteRef/>
      </w:r>
      <w:r w:rsidRPr="00A464DB">
        <w:t xml:space="preserve"> </w:t>
      </w:r>
      <w:proofErr w:type="spellStart"/>
      <w:r w:rsidRPr="00A464DB">
        <w:t>Al-Monitor</w:t>
      </w:r>
      <w:proofErr w:type="spellEnd"/>
      <w:r w:rsidRPr="00A464DB">
        <w:t xml:space="preserve"> 24.11.2025.</w:t>
      </w:r>
    </w:p>
  </w:footnote>
  <w:footnote w:id="43">
    <w:p w14:paraId="20FF9017" w14:textId="04BB57C9" w:rsidR="000C14A1" w:rsidRPr="00317DED" w:rsidRDefault="000C14A1" w:rsidP="000C14A1">
      <w:pPr>
        <w:pStyle w:val="Alaviitteenteksti"/>
      </w:pPr>
      <w:r>
        <w:rPr>
          <w:rStyle w:val="Alaviitteenviite"/>
        </w:rPr>
        <w:footnoteRef/>
      </w:r>
      <w:r w:rsidRPr="00317DED">
        <w:t xml:space="preserve"> ACLED 19.11.2025, suodatus </w:t>
      </w:r>
      <w:r w:rsidR="009C02C1">
        <w:t>Nabatien</w:t>
      </w:r>
      <w:r w:rsidRPr="00317DED">
        <w:t xml:space="preserve"> maakunta.</w:t>
      </w:r>
    </w:p>
  </w:footnote>
  <w:footnote w:id="44">
    <w:p w14:paraId="6741104B" w14:textId="77777777" w:rsidR="00B84D8D" w:rsidRDefault="00B84D8D" w:rsidP="00B84D8D">
      <w:pPr>
        <w:pStyle w:val="Alaviitteenteksti"/>
      </w:pPr>
      <w:r>
        <w:rPr>
          <w:rStyle w:val="Alaviitteenviite"/>
        </w:rPr>
        <w:footnoteRef/>
      </w:r>
      <w:r>
        <w:t xml:space="preserve"> Turvallisuusvälikohtausten tarkastelujakson aikana esiintyneen suuren lukumäärän vuoksi siviiliuhreja ei ole ollut mahdollista erotella muista kuolonuhreista ACLEDin datan perusteella Nabatien maakunnassa. ACLED ei ole merkinnyt kaikkia siviiliuhreja aiheuttaneita tapahtumia </w:t>
      </w:r>
      <w:proofErr w:type="spellStart"/>
      <w:r>
        <w:t>civilian</w:t>
      </w:r>
      <w:proofErr w:type="spellEnd"/>
      <w:r>
        <w:t xml:space="preserve"> </w:t>
      </w:r>
      <w:proofErr w:type="spellStart"/>
      <w:r>
        <w:t>targeting</w:t>
      </w:r>
      <w:proofErr w:type="spellEnd"/>
      <w:r>
        <w:t xml:space="preserve"> -filtterillä ja useissa tapauksissa on epäselvää, kuinka suuri osa turvallisuusvälikohtauksen aiheutuneista kuolonuhreista on ollut siviilejä.</w:t>
      </w:r>
    </w:p>
  </w:footnote>
  <w:footnote w:id="45">
    <w:p w14:paraId="0747948E" w14:textId="67149B75" w:rsidR="000C14A1" w:rsidRPr="00E31ECC" w:rsidRDefault="000C14A1" w:rsidP="000C14A1">
      <w:pPr>
        <w:pStyle w:val="Alaviitteenteksti"/>
      </w:pPr>
      <w:r>
        <w:rPr>
          <w:rStyle w:val="Alaviitteenviite"/>
        </w:rPr>
        <w:footnoteRef/>
      </w:r>
      <w:r w:rsidRPr="00E31ECC">
        <w:t xml:space="preserve"> ACLED 19.11.2025, suodatus </w:t>
      </w:r>
      <w:r w:rsidR="009C02C1" w:rsidRPr="00E31ECC">
        <w:t>Nabatien</w:t>
      </w:r>
      <w:r w:rsidRPr="00E31ECC">
        <w:t xml:space="preserve"> maakunta.</w:t>
      </w:r>
      <w:r w:rsidR="00E04A87" w:rsidRPr="00E04A87">
        <w:t xml:space="preserve"> </w:t>
      </w:r>
      <w:r w:rsidR="00E04A87">
        <w:t xml:space="preserve">Arvioituun siviiliuhrien lukumäärään on lisätty todennäköisiä siviilien kuolemia ACLEDin </w:t>
      </w:r>
      <w:proofErr w:type="spellStart"/>
      <w:r w:rsidR="00E04A87">
        <w:t>civilian</w:t>
      </w:r>
      <w:proofErr w:type="spellEnd"/>
      <w:r w:rsidR="00E04A87">
        <w:t xml:space="preserve"> </w:t>
      </w:r>
      <w:proofErr w:type="spellStart"/>
      <w:r w:rsidR="00E04A87">
        <w:t>targeting</w:t>
      </w:r>
      <w:proofErr w:type="spellEnd"/>
      <w:r w:rsidR="00E04A87">
        <w:t xml:space="preserve"> -filtterin lisäksi myös muista taistelut, räjähde- ja ilmaiskut ja väkivaltasiviilejä vastaan -kategorioiden tapahtumista niiden kuvausten perusteella.</w:t>
      </w:r>
    </w:p>
  </w:footnote>
  <w:footnote w:id="46">
    <w:p w14:paraId="3EFFCF90" w14:textId="6C5647A7" w:rsidR="006077D2" w:rsidRDefault="006077D2">
      <w:pPr>
        <w:pStyle w:val="Alaviitteenteksti"/>
      </w:pPr>
      <w:r>
        <w:rPr>
          <w:rStyle w:val="Alaviitteenviite"/>
        </w:rPr>
        <w:footnoteRef/>
      </w:r>
      <w:r>
        <w:t xml:space="preserve"> </w:t>
      </w:r>
      <w:r w:rsidRPr="00317DED">
        <w:t xml:space="preserve">ACLED 19.11.2025, suodatus </w:t>
      </w:r>
      <w:r>
        <w:t>Nabatien</w:t>
      </w:r>
      <w:r w:rsidRPr="00317DED">
        <w:t xml:space="preserve"> maakunta.</w:t>
      </w:r>
    </w:p>
  </w:footnote>
  <w:footnote w:id="47">
    <w:p w14:paraId="7E9EE948" w14:textId="290F77C3" w:rsidR="000C14A1" w:rsidRPr="009B043C" w:rsidRDefault="000C14A1" w:rsidP="000C14A1">
      <w:pPr>
        <w:pStyle w:val="Alaviitteenteksti"/>
      </w:pPr>
      <w:r>
        <w:rPr>
          <w:rStyle w:val="Alaviitteenviite"/>
        </w:rPr>
        <w:footnoteRef/>
      </w:r>
      <w:r w:rsidRPr="009B043C">
        <w:t xml:space="preserve"> ACLED 19.11.2025, suodatus </w:t>
      </w:r>
      <w:r w:rsidR="008B1F80">
        <w:t>Pohjois-Libanonin</w:t>
      </w:r>
      <w:r>
        <w:t xml:space="preserve"> </w:t>
      </w:r>
      <w:r w:rsidRPr="009B043C">
        <w:t>maakunta.</w:t>
      </w:r>
    </w:p>
  </w:footnote>
  <w:footnote w:id="48">
    <w:p w14:paraId="692A9DC3" w14:textId="5AD198CF" w:rsidR="00B024F6" w:rsidRDefault="00B024F6">
      <w:pPr>
        <w:pStyle w:val="Alaviitteenteksti"/>
      </w:pPr>
      <w:r>
        <w:rPr>
          <w:rStyle w:val="Alaviitteenviite"/>
        </w:rPr>
        <w:footnoteRef/>
      </w:r>
      <w:r>
        <w:t xml:space="preserve"> </w:t>
      </w:r>
      <w:r w:rsidR="007C2FB8" w:rsidRPr="009B043C">
        <w:t xml:space="preserve">ACLED 19.11.2025, suodatus </w:t>
      </w:r>
      <w:r w:rsidR="007C2FB8">
        <w:t>Pohjois-Libanonin</w:t>
      </w:r>
      <w:r w:rsidR="007C2FB8" w:rsidRPr="009B043C">
        <w:t xml:space="preserve"> maakunta.</w:t>
      </w:r>
      <w:r w:rsidR="007C2FB8">
        <w:t xml:space="preserve"> </w:t>
      </w:r>
      <w:r>
        <w:t xml:space="preserve">Arvioituun siviiliuhrien lukumäärään on lisätty todennäköisiä siviilien kuolemia ACLEDin </w:t>
      </w:r>
      <w:proofErr w:type="spellStart"/>
      <w:r>
        <w:t>civilian</w:t>
      </w:r>
      <w:proofErr w:type="spellEnd"/>
      <w:r>
        <w:t xml:space="preserve"> </w:t>
      </w:r>
      <w:proofErr w:type="spellStart"/>
      <w:r>
        <w:t>targeting</w:t>
      </w:r>
      <w:proofErr w:type="spellEnd"/>
      <w:r>
        <w:t xml:space="preserve"> -filtterin lisäksi myös muista taistelut, räjähde- ja ilmaiskut ja väkivaltasiviilejä vastaan -kategorioiden tapahtumista niiden kuvausten perusteella.</w:t>
      </w:r>
    </w:p>
  </w:footnote>
  <w:footnote w:id="49">
    <w:p w14:paraId="63E9A0E1" w14:textId="624FCAED" w:rsidR="007C2FB8" w:rsidRPr="007C2FB8" w:rsidRDefault="007C2FB8">
      <w:pPr>
        <w:pStyle w:val="Alaviitteenteksti"/>
      </w:pPr>
      <w:r>
        <w:rPr>
          <w:rStyle w:val="Alaviitteenviite"/>
        </w:rPr>
        <w:footnoteRef/>
      </w:r>
      <w:r>
        <w:t xml:space="preserve"> </w:t>
      </w:r>
      <w:r w:rsidRPr="009B043C">
        <w:t xml:space="preserve">ACLED 19.11.2025, suodatus </w:t>
      </w:r>
      <w:r>
        <w:t>Pohjois-Libanonin</w:t>
      </w:r>
      <w:r w:rsidRPr="009B043C">
        <w:t xml:space="preserve"> maakunta.</w:t>
      </w:r>
      <w:r>
        <w:t xml:space="preserve"> </w:t>
      </w:r>
      <w:r w:rsidRPr="007C2FB8">
        <w:t>ACLEDin tapahtumien kuvausten perusteella o</w:t>
      </w:r>
      <w:r>
        <w:t>n epäselvää, oliko vuonna 2025 aiheutuneiden kuolonuhrien joukossa siviilejä.</w:t>
      </w:r>
    </w:p>
  </w:footnote>
  <w:footnote w:id="50">
    <w:p w14:paraId="0CCD2209" w14:textId="42328A63" w:rsidR="000C14A1" w:rsidRPr="00496EC0" w:rsidRDefault="000C14A1" w:rsidP="000C14A1">
      <w:pPr>
        <w:pStyle w:val="Alaviitteenteksti"/>
      </w:pPr>
      <w:r>
        <w:rPr>
          <w:rStyle w:val="Alaviitteenviite"/>
        </w:rPr>
        <w:footnoteRef/>
      </w:r>
      <w:r w:rsidRPr="00324791">
        <w:t xml:space="preserve"> ACLED 19.11.2025, </w:t>
      </w:r>
      <w:proofErr w:type="spellStart"/>
      <w:r w:rsidRPr="00324791">
        <w:t>event</w:t>
      </w:r>
      <w:proofErr w:type="spellEnd"/>
      <w:r w:rsidRPr="00324791">
        <w:t xml:space="preserve">-id </w:t>
      </w:r>
      <w:r w:rsidR="00496EC0" w:rsidRPr="00324791">
        <w:t>LBN27102</w:t>
      </w:r>
      <w:r w:rsidRPr="00324791">
        <w:t>.</w:t>
      </w:r>
      <w:r w:rsidR="00496EC0" w:rsidRPr="00324791">
        <w:t xml:space="preserve"> </w:t>
      </w:r>
      <w:r w:rsidR="00496EC0" w:rsidRPr="00496EC0">
        <w:t xml:space="preserve">Libanonilaismedia </w:t>
      </w:r>
      <w:proofErr w:type="spellStart"/>
      <w:r w:rsidR="00496EC0" w:rsidRPr="00496EC0">
        <w:t>L’Orient</w:t>
      </w:r>
      <w:proofErr w:type="spellEnd"/>
      <w:r w:rsidR="00496EC0" w:rsidRPr="00496EC0">
        <w:t xml:space="preserve"> </w:t>
      </w:r>
      <w:proofErr w:type="spellStart"/>
      <w:r w:rsidR="00496EC0" w:rsidRPr="00496EC0">
        <w:t>Todayn</w:t>
      </w:r>
      <w:proofErr w:type="spellEnd"/>
      <w:r w:rsidR="00496EC0">
        <w:t xml:space="preserve"> 15.10.2024 julkaistun artikkelin</w:t>
      </w:r>
      <w:r w:rsidR="00496EC0" w:rsidRPr="00496EC0">
        <w:t xml:space="preserve"> mukaan i</w:t>
      </w:r>
      <w:r w:rsidR="00496EC0">
        <w:t xml:space="preserve">skussa sai surmansa 24 henkilöä, joista ainakin 23 oli </w:t>
      </w:r>
      <w:proofErr w:type="spellStart"/>
      <w:r w:rsidR="00496EC0">
        <w:t>Aitarounin</w:t>
      </w:r>
      <w:proofErr w:type="spellEnd"/>
      <w:r w:rsidR="00496EC0">
        <w:t xml:space="preserve"> kaupungista kotoisin olevia maansisäisesti siirtymään joutuneita henkilöitä. Ks. </w:t>
      </w:r>
      <w:proofErr w:type="spellStart"/>
      <w:r w:rsidR="00496EC0" w:rsidRPr="00496EC0">
        <w:t>L’Orient</w:t>
      </w:r>
      <w:proofErr w:type="spellEnd"/>
      <w:r w:rsidR="00496EC0" w:rsidRPr="00496EC0">
        <w:t xml:space="preserve"> </w:t>
      </w:r>
      <w:proofErr w:type="spellStart"/>
      <w:r w:rsidR="00496EC0" w:rsidRPr="00496EC0">
        <w:t>Today</w:t>
      </w:r>
      <w:proofErr w:type="spellEnd"/>
      <w:r w:rsidR="00496EC0">
        <w:t xml:space="preserve"> 15.10.2024.</w:t>
      </w:r>
    </w:p>
  </w:footnote>
  <w:footnote w:id="51">
    <w:p w14:paraId="349F5E94" w14:textId="77777777" w:rsidR="000C14A1" w:rsidRPr="004E0BD3" w:rsidRDefault="000C14A1" w:rsidP="00AE0653">
      <w:pPr>
        <w:pStyle w:val="Alaviitteenteksti"/>
      </w:pPr>
      <w:r>
        <w:rPr>
          <w:rStyle w:val="Alaviitteenviite"/>
        </w:rPr>
        <w:footnoteRef/>
      </w:r>
      <w:r w:rsidRPr="004E0BD3">
        <w:t xml:space="preserve"> UN </w:t>
      </w:r>
      <w:proofErr w:type="spellStart"/>
      <w:r w:rsidRPr="004E0BD3">
        <w:t>Lebanon</w:t>
      </w:r>
      <w:proofErr w:type="spellEnd"/>
      <w:r w:rsidRPr="004E0BD3">
        <w:t xml:space="preserve"> </w:t>
      </w:r>
      <w:proofErr w:type="spellStart"/>
      <w:r w:rsidRPr="004E0BD3">
        <w:t>Response</w:t>
      </w:r>
      <w:proofErr w:type="spellEnd"/>
      <w:r w:rsidRPr="004E0BD3">
        <w:t xml:space="preserve"> Plan 9/2025, s. 1.</w:t>
      </w:r>
    </w:p>
  </w:footnote>
  <w:footnote w:id="52">
    <w:p w14:paraId="7957FC62" w14:textId="77777777" w:rsidR="00564E0A" w:rsidRDefault="00564E0A" w:rsidP="00564E0A">
      <w:pPr>
        <w:pStyle w:val="Alaviitteenteksti"/>
      </w:pPr>
      <w:r>
        <w:rPr>
          <w:rStyle w:val="Alaviitteenviite"/>
        </w:rPr>
        <w:footnoteRef/>
      </w:r>
      <w:r>
        <w:t xml:space="preserve"> IOM huomauttaa, että havaittuja paluita ei voida välttämättä pitää pysyvinä, vaan ne kuvastavat tarkasteluhetken tilannetta. Ks. IOM 15.10.2025, s. 1.</w:t>
      </w:r>
    </w:p>
  </w:footnote>
  <w:footnote w:id="53">
    <w:p w14:paraId="05B2566A" w14:textId="77777777" w:rsidR="000C14A1" w:rsidRPr="000179D2" w:rsidRDefault="000C14A1" w:rsidP="00AE0653">
      <w:pPr>
        <w:pStyle w:val="Alaviitteenteksti"/>
      </w:pPr>
      <w:r>
        <w:rPr>
          <w:rStyle w:val="Alaviitteenviite"/>
        </w:rPr>
        <w:footnoteRef/>
      </w:r>
      <w:r w:rsidRPr="000179D2">
        <w:t xml:space="preserve"> IOM 15.10.2025, s. 1.</w:t>
      </w:r>
    </w:p>
  </w:footnote>
  <w:footnote w:id="54">
    <w:p w14:paraId="5A00A872" w14:textId="77777777" w:rsidR="00137522" w:rsidRPr="000179D2" w:rsidRDefault="00137522" w:rsidP="00137522">
      <w:pPr>
        <w:pStyle w:val="Alaviitteenteksti"/>
      </w:pPr>
      <w:r>
        <w:rPr>
          <w:rStyle w:val="Alaviitteenviite"/>
        </w:rPr>
        <w:footnoteRef/>
      </w:r>
      <w:r w:rsidRPr="000179D2">
        <w:t xml:space="preserve"> OHCHR 17.10.2025.</w:t>
      </w:r>
    </w:p>
  </w:footnote>
  <w:footnote w:id="55">
    <w:p w14:paraId="664AF826" w14:textId="77777777" w:rsidR="00137522" w:rsidRPr="000179D2" w:rsidRDefault="00137522" w:rsidP="00137522">
      <w:pPr>
        <w:pStyle w:val="Alaviitteenteksti"/>
      </w:pPr>
      <w:r>
        <w:rPr>
          <w:rStyle w:val="Alaviitteenviite"/>
        </w:rPr>
        <w:footnoteRef/>
      </w:r>
      <w:r w:rsidRPr="000179D2">
        <w:t xml:space="preserve"> IOM 15.10.2025, s. 1.</w:t>
      </w:r>
    </w:p>
  </w:footnote>
  <w:footnote w:id="56">
    <w:p w14:paraId="5C8BEB74" w14:textId="77777777" w:rsidR="000C14A1" w:rsidRPr="000179D2" w:rsidRDefault="000C14A1" w:rsidP="00AE0653">
      <w:pPr>
        <w:pStyle w:val="Alaviitteenteksti"/>
      </w:pPr>
      <w:r>
        <w:rPr>
          <w:rStyle w:val="Alaviitteenviite"/>
        </w:rPr>
        <w:footnoteRef/>
      </w:r>
      <w:r w:rsidRPr="000179D2">
        <w:t xml:space="preserve"> IOM 15.10.2025, s. 2.</w:t>
      </w:r>
    </w:p>
  </w:footnote>
  <w:footnote w:id="57">
    <w:p w14:paraId="7ED4B294" w14:textId="77777777" w:rsidR="000C14A1" w:rsidRPr="00A461A5" w:rsidRDefault="000C14A1" w:rsidP="00AE0653">
      <w:pPr>
        <w:pStyle w:val="Alaviitteenteksti"/>
        <w:rPr>
          <w:lang w:val="sv-SE"/>
        </w:rPr>
      </w:pPr>
      <w:r>
        <w:rPr>
          <w:rStyle w:val="Alaviitteenviite"/>
        </w:rPr>
        <w:footnoteRef/>
      </w:r>
      <w:r w:rsidRPr="00A461A5">
        <w:rPr>
          <w:lang w:val="sv-SE"/>
        </w:rPr>
        <w:t xml:space="preserve"> IOM 15.10.2025, s. 2.</w:t>
      </w:r>
    </w:p>
  </w:footnote>
  <w:footnote w:id="58">
    <w:p w14:paraId="40D3E681" w14:textId="77777777" w:rsidR="000C14A1" w:rsidRPr="000179D2" w:rsidRDefault="000C14A1" w:rsidP="00AE0653">
      <w:pPr>
        <w:pStyle w:val="Alaviitteenteksti"/>
        <w:rPr>
          <w:lang w:val="sv-SE"/>
        </w:rPr>
      </w:pPr>
      <w:r>
        <w:rPr>
          <w:rStyle w:val="Alaviitteenviite"/>
        </w:rPr>
        <w:footnoteRef/>
      </w:r>
      <w:r w:rsidRPr="000179D2">
        <w:rPr>
          <w:lang w:val="sv-SE"/>
        </w:rPr>
        <w:t xml:space="preserve"> </w:t>
      </w:r>
      <w:r w:rsidRPr="00A461A5">
        <w:rPr>
          <w:lang w:val="sv-SE"/>
        </w:rPr>
        <w:t>IOM 15.10.2025, s. 5.</w:t>
      </w:r>
    </w:p>
  </w:footnote>
  <w:footnote w:id="59">
    <w:p w14:paraId="1C3EBDC1" w14:textId="77777777" w:rsidR="000C14A1" w:rsidRPr="007C2C25" w:rsidRDefault="000C14A1" w:rsidP="00AE0653">
      <w:pPr>
        <w:pStyle w:val="Alaviitteenteksti"/>
        <w:rPr>
          <w:lang w:val="sv-SE"/>
        </w:rPr>
      </w:pPr>
      <w:r>
        <w:rPr>
          <w:rStyle w:val="Alaviitteenviite"/>
        </w:rPr>
        <w:footnoteRef/>
      </w:r>
      <w:r w:rsidRPr="007C2C25">
        <w:rPr>
          <w:lang w:val="sv-SE"/>
        </w:rPr>
        <w:t xml:space="preserve"> IOM 15.10.2025, s. 5.</w:t>
      </w:r>
    </w:p>
  </w:footnote>
  <w:footnote w:id="60">
    <w:p w14:paraId="2E025541" w14:textId="77777777" w:rsidR="000C14A1" w:rsidRPr="00212D05" w:rsidRDefault="000C14A1" w:rsidP="00AE0653">
      <w:pPr>
        <w:pStyle w:val="Alaviitteenteksti"/>
        <w:rPr>
          <w:lang w:val="en-US"/>
        </w:rPr>
      </w:pPr>
      <w:r>
        <w:rPr>
          <w:rStyle w:val="Alaviitteenviite"/>
        </w:rPr>
        <w:footnoteRef/>
      </w:r>
      <w:r w:rsidRPr="00212D05">
        <w:rPr>
          <w:lang w:val="en-US"/>
        </w:rPr>
        <w:t xml:space="preserve"> </w:t>
      </w:r>
      <w:r w:rsidRPr="00A461A5">
        <w:rPr>
          <w:lang w:val="en-US"/>
        </w:rPr>
        <w:t xml:space="preserve">UN Lebanon Response Plan 9/2025, s. </w:t>
      </w:r>
      <w:r>
        <w:rPr>
          <w:lang w:val="en-US"/>
        </w:rPr>
        <w:t>1</w:t>
      </w:r>
      <w:r w:rsidRPr="00A461A5">
        <w:rPr>
          <w:lang w:val="en-US"/>
        </w:rPr>
        <w:t>.</w:t>
      </w:r>
    </w:p>
  </w:footnote>
  <w:footnote w:id="61">
    <w:p w14:paraId="0A92EC71" w14:textId="7BC5D259" w:rsidR="009379FF" w:rsidRPr="009379FF" w:rsidRDefault="009379FF">
      <w:pPr>
        <w:pStyle w:val="Alaviitteenteksti"/>
      </w:pPr>
      <w:r>
        <w:rPr>
          <w:rStyle w:val="Alaviitteenviite"/>
        </w:rPr>
        <w:footnoteRef/>
      </w:r>
      <w:r w:rsidRPr="009379FF">
        <w:t xml:space="preserve"> </w:t>
      </w:r>
      <w:r w:rsidRPr="00FC4DA2">
        <w:t xml:space="preserve">Tutkimukseen </w:t>
      </w:r>
      <w:r>
        <w:t>osallistui</w:t>
      </w:r>
      <w:r w:rsidRPr="00FC4DA2">
        <w:t xml:space="preserve"> 1</w:t>
      </w:r>
      <w:r>
        <w:t> </w:t>
      </w:r>
      <w:r w:rsidRPr="00FC4DA2">
        <w:t>07</w:t>
      </w:r>
      <w:r>
        <w:t xml:space="preserve">8 maansisäisesti siirtymään joutunutta henkilöä Beirutin, </w:t>
      </w:r>
      <w:proofErr w:type="spellStart"/>
      <w:r>
        <w:t>Libanonvuorten</w:t>
      </w:r>
      <w:proofErr w:type="spellEnd"/>
      <w:r>
        <w:t xml:space="preserve">, </w:t>
      </w:r>
      <w:proofErr w:type="spellStart"/>
      <w:r>
        <w:t>Bekaan</w:t>
      </w:r>
      <w:proofErr w:type="spellEnd"/>
      <w:r>
        <w:t xml:space="preserve"> laakson, </w:t>
      </w:r>
      <w:proofErr w:type="spellStart"/>
      <w:r>
        <w:t>Baalbek-Hermelin</w:t>
      </w:r>
      <w:proofErr w:type="spellEnd"/>
      <w:r>
        <w:t>, Etelä-Libanonin ja Nabatien maakunnissa. Tutkimuksen tarkastelujakso kattaa aikavälin 1.2.–30.6.</w:t>
      </w:r>
      <w:r w:rsidRPr="00FC4DA2">
        <w:t>2025</w:t>
      </w:r>
      <w:r>
        <w:t xml:space="preserve">. </w:t>
      </w:r>
      <w:r w:rsidRPr="00CE4B29">
        <w:t xml:space="preserve">Ks. UN </w:t>
      </w:r>
      <w:proofErr w:type="spellStart"/>
      <w:r w:rsidRPr="00CE4B29">
        <w:t>Lebanon</w:t>
      </w:r>
      <w:proofErr w:type="spellEnd"/>
      <w:r w:rsidRPr="00CE4B29">
        <w:t xml:space="preserve"> </w:t>
      </w:r>
      <w:proofErr w:type="spellStart"/>
      <w:r w:rsidRPr="00CE4B29">
        <w:t>Response</w:t>
      </w:r>
      <w:proofErr w:type="spellEnd"/>
      <w:r w:rsidRPr="00CE4B29">
        <w:t xml:space="preserve"> Plan 9/2025, s. 1.</w:t>
      </w:r>
    </w:p>
  </w:footnote>
  <w:footnote w:id="62">
    <w:p w14:paraId="2A8D64AC" w14:textId="77777777" w:rsidR="000C14A1" w:rsidRPr="00F4021C" w:rsidRDefault="000C14A1" w:rsidP="00AE0653">
      <w:pPr>
        <w:pStyle w:val="Alaviitteenteksti"/>
        <w:rPr>
          <w:lang w:val="en-US"/>
        </w:rPr>
      </w:pPr>
      <w:r>
        <w:rPr>
          <w:rStyle w:val="Alaviitteenviite"/>
        </w:rPr>
        <w:footnoteRef/>
      </w:r>
      <w:r w:rsidRPr="00F4021C">
        <w:rPr>
          <w:lang w:val="en-US"/>
        </w:rPr>
        <w:t xml:space="preserve"> </w:t>
      </w:r>
      <w:r w:rsidRPr="00A461A5">
        <w:rPr>
          <w:lang w:val="en-US"/>
        </w:rPr>
        <w:t xml:space="preserve">UN Lebanon Response Plan 9/2025, s. </w:t>
      </w:r>
      <w:r>
        <w:rPr>
          <w:lang w:val="en-US"/>
        </w:rPr>
        <w:t>2</w:t>
      </w:r>
      <w:r w:rsidRPr="00A461A5">
        <w:rPr>
          <w:lang w:val="en-US"/>
        </w:rPr>
        <w:t>.</w:t>
      </w:r>
    </w:p>
  </w:footnote>
  <w:footnote w:id="63">
    <w:p w14:paraId="7FAC431A" w14:textId="77777777" w:rsidR="009379FF" w:rsidRPr="007C2C25" w:rsidRDefault="009379FF" w:rsidP="009379FF">
      <w:pPr>
        <w:pStyle w:val="Alaviitteenteksti"/>
      </w:pPr>
      <w:r>
        <w:rPr>
          <w:rStyle w:val="Alaviitteenviite"/>
        </w:rPr>
        <w:footnoteRef/>
      </w:r>
      <w:r w:rsidRPr="007C2C25">
        <w:t xml:space="preserve"> OHCHR 17.10.2025. </w:t>
      </w:r>
    </w:p>
  </w:footnote>
  <w:footnote w:id="64">
    <w:p w14:paraId="5575C3FF" w14:textId="77777777" w:rsidR="00D4249A" w:rsidRPr="007C2C25" w:rsidRDefault="00D4249A" w:rsidP="00D4249A">
      <w:pPr>
        <w:pStyle w:val="Alaviitteenteksti"/>
      </w:pPr>
      <w:r>
        <w:rPr>
          <w:rStyle w:val="Alaviitteenviite"/>
        </w:rPr>
        <w:footnoteRef/>
      </w:r>
      <w:r w:rsidRPr="007C2C25">
        <w:t xml:space="preserve"> Amnesty International 4/2025, s. 235.</w:t>
      </w:r>
    </w:p>
  </w:footnote>
  <w:footnote w:id="65">
    <w:p w14:paraId="10CB9600" w14:textId="3F0A040A" w:rsidR="009C2662" w:rsidRPr="00B22E6C" w:rsidRDefault="009C2662" w:rsidP="009C2662">
      <w:pPr>
        <w:pStyle w:val="Alaviitteenteksti"/>
      </w:pPr>
      <w:r>
        <w:rPr>
          <w:rStyle w:val="Alaviitteenviite"/>
        </w:rPr>
        <w:footnoteRef/>
      </w:r>
      <w:r w:rsidRPr="00B22E6C">
        <w:t xml:space="preserve"> </w:t>
      </w:r>
      <w:r w:rsidR="0033771D">
        <w:t xml:space="preserve">World Bank </w:t>
      </w:r>
      <w:r w:rsidRPr="00B22E6C">
        <w:t>14.11.2024.</w:t>
      </w:r>
    </w:p>
  </w:footnote>
  <w:footnote w:id="66">
    <w:p w14:paraId="6BC1320F" w14:textId="77777777" w:rsidR="00B645E2" w:rsidRPr="00B22E6C" w:rsidRDefault="00B645E2" w:rsidP="00B645E2">
      <w:pPr>
        <w:pStyle w:val="Alaviitteenteksti"/>
      </w:pPr>
      <w:r>
        <w:rPr>
          <w:rStyle w:val="Alaviitteenviite"/>
        </w:rPr>
        <w:footnoteRef/>
      </w:r>
      <w:r w:rsidRPr="00B22E6C">
        <w:t xml:space="preserve"> HRW 2025.</w:t>
      </w:r>
    </w:p>
  </w:footnote>
  <w:footnote w:id="67">
    <w:p w14:paraId="24569568" w14:textId="77777777" w:rsidR="00B22E6C" w:rsidRPr="007C2C25" w:rsidRDefault="00B22E6C" w:rsidP="00B22E6C">
      <w:pPr>
        <w:pStyle w:val="Alaviitteenteksti"/>
        <w:rPr>
          <w:lang w:val="en-US"/>
        </w:rPr>
      </w:pPr>
      <w:r>
        <w:rPr>
          <w:rStyle w:val="Alaviitteenviite"/>
        </w:rPr>
        <w:footnoteRef/>
      </w:r>
      <w:r w:rsidRPr="007C2C25">
        <w:rPr>
          <w:lang w:val="en-US"/>
        </w:rPr>
        <w:t xml:space="preserve"> UN Lebanon Response Plan 9/2025, s. 5.</w:t>
      </w:r>
    </w:p>
  </w:footnote>
  <w:footnote w:id="68">
    <w:p w14:paraId="47546A75" w14:textId="47E55E4B" w:rsidR="00B22E6C" w:rsidRPr="006911BE" w:rsidRDefault="00B22E6C" w:rsidP="00B22E6C">
      <w:pPr>
        <w:pStyle w:val="Alaviitteenteksti"/>
        <w:rPr>
          <w:lang w:val="en-US"/>
        </w:rPr>
      </w:pPr>
      <w:r>
        <w:rPr>
          <w:rStyle w:val="Alaviitteenviite"/>
        </w:rPr>
        <w:footnoteRef/>
      </w:r>
      <w:r w:rsidRPr="006911BE">
        <w:rPr>
          <w:lang w:val="en-US"/>
        </w:rPr>
        <w:t xml:space="preserve"> </w:t>
      </w:r>
      <w:r w:rsidRPr="00A461A5">
        <w:rPr>
          <w:lang w:val="en-US"/>
        </w:rPr>
        <w:t xml:space="preserve">UN Lebanon Response Plan 9/2025, s. </w:t>
      </w:r>
      <w:r w:rsidR="00FE2F2B">
        <w:rPr>
          <w:lang w:val="en-US"/>
        </w:rPr>
        <w:t>3–4</w:t>
      </w:r>
      <w:r w:rsidRPr="00A461A5">
        <w:rPr>
          <w:lang w:val="en-US"/>
        </w:rPr>
        <w:t>.</w:t>
      </w:r>
    </w:p>
  </w:footnote>
  <w:footnote w:id="69">
    <w:p w14:paraId="0D5BEDF5" w14:textId="77777777" w:rsidR="000C14A1" w:rsidRPr="00881B42" w:rsidRDefault="000C14A1" w:rsidP="00AE0653">
      <w:pPr>
        <w:pStyle w:val="Alaviitteenteksti"/>
        <w:rPr>
          <w:lang w:val="en-US"/>
        </w:rPr>
      </w:pPr>
      <w:r>
        <w:rPr>
          <w:rStyle w:val="Alaviitteenviite"/>
        </w:rPr>
        <w:footnoteRef/>
      </w:r>
      <w:r w:rsidRPr="00881B42">
        <w:rPr>
          <w:lang w:val="en-US"/>
        </w:rPr>
        <w:t xml:space="preserve"> </w:t>
      </w:r>
      <w:r w:rsidRPr="00A461A5">
        <w:rPr>
          <w:lang w:val="en-US"/>
        </w:rPr>
        <w:t xml:space="preserve">UN Lebanon Response Plan 9/2025, s. </w:t>
      </w:r>
      <w:r>
        <w:rPr>
          <w:lang w:val="en-US"/>
        </w:rPr>
        <w:t>3</w:t>
      </w:r>
      <w:r w:rsidRPr="00A461A5">
        <w:rPr>
          <w:lang w:val="en-US"/>
        </w:rPr>
        <w:t>.</w:t>
      </w:r>
    </w:p>
  </w:footnote>
  <w:footnote w:id="70">
    <w:p w14:paraId="4A4E36E5" w14:textId="77777777" w:rsidR="00C34A2E" w:rsidRPr="00C34A2E" w:rsidRDefault="00C34A2E" w:rsidP="00C34A2E">
      <w:pPr>
        <w:pStyle w:val="Alaviitteenteksti"/>
        <w:rPr>
          <w:lang w:val="en-US"/>
        </w:rPr>
      </w:pPr>
      <w:r>
        <w:rPr>
          <w:rStyle w:val="Alaviitteenviite"/>
        </w:rPr>
        <w:footnoteRef/>
      </w:r>
      <w:r w:rsidRPr="00C34A2E">
        <w:rPr>
          <w:lang w:val="en-US"/>
        </w:rPr>
        <w:t xml:space="preserve"> HRW 2025.</w:t>
      </w:r>
    </w:p>
  </w:footnote>
  <w:footnote w:id="71">
    <w:p w14:paraId="4D78E492" w14:textId="50DBA3B2" w:rsidR="00D8129B" w:rsidRPr="00D8129B" w:rsidRDefault="00D8129B">
      <w:pPr>
        <w:pStyle w:val="Alaviitteenteksti"/>
        <w:rPr>
          <w:lang w:val="en-US"/>
        </w:rPr>
      </w:pPr>
      <w:r>
        <w:rPr>
          <w:rStyle w:val="Alaviitteenviite"/>
        </w:rPr>
        <w:footnoteRef/>
      </w:r>
      <w:r w:rsidRPr="00D8129B">
        <w:rPr>
          <w:lang w:val="en-US"/>
        </w:rPr>
        <w:t xml:space="preserve"> </w:t>
      </w:r>
      <w:r>
        <w:rPr>
          <w:lang w:val="en-US"/>
        </w:rPr>
        <w:t>WFP 21.5.2025, s.1.</w:t>
      </w:r>
    </w:p>
  </w:footnote>
  <w:footnote w:id="72">
    <w:p w14:paraId="44844F6F" w14:textId="77777777" w:rsidR="004B3F4B" w:rsidRPr="004248AC" w:rsidRDefault="004B3F4B" w:rsidP="004B3F4B">
      <w:pPr>
        <w:pStyle w:val="Alaviitteenteksti"/>
        <w:rPr>
          <w:lang w:val="en-US"/>
        </w:rPr>
      </w:pPr>
      <w:r>
        <w:rPr>
          <w:rStyle w:val="Alaviitteenviite"/>
        </w:rPr>
        <w:footnoteRef/>
      </w:r>
      <w:r w:rsidRPr="004248AC">
        <w:rPr>
          <w:lang w:val="en-US"/>
        </w:rPr>
        <w:t xml:space="preserve"> </w:t>
      </w:r>
      <w:r w:rsidRPr="00A461A5">
        <w:rPr>
          <w:lang w:val="en-US"/>
        </w:rPr>
        <w:t xml:space="preserve">UN Lebanon Response Plan 9/2025, s. </w:t>
      </w:r>
      <w:r>
        <w:rPr>
          <w:lang w:val="en-US"/>
        </w:rPr>
        <w:t>5</w:t>
      </w:r>
      <w:r w:rsidRPr="00A461A5">
        <w:rPr>
          <w:lang w:val="en-US"/>
        </w:rPr>
        <w:t>.</w:t>
      </w:r>
    </w:p>
  </w:footnote>
  <w:footnote w:id="73">
    <w:p w14:paraId="2B359F61" w14:textId="37A8FA62" w:rsidR="00F94A1F" w:rsidRDefault="00F94A1F">
      <w:pPr>
        <w:pStyle w:val="Alaviitteenteksti"/>
      </w:pPr>
      <w:r>
        <w:rPr>
          <w:rStyle w:val="Alaviitteenviite"/>
        </w:rPr>
        <w:footnoteRef/>
      </w:r>
      <w:r>
        <w:t xml:space="preserve"> </w:t>
      </w:r>
      <w:r w:rsidRPr="007725B6">
        <w:t>EUAA 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0C14A1" w:rsidRPr="00A058E4" w14:paraId="4D0D178E" w14:textId="77777777" w:rsidTr="00110B17">
      <w:trPr>
        <w:tblHeader/>
      </w:trPr>
      <w:tc>
        <w:tcPr>
          <w:tcW w:w="3005" w:type="dxa"/>
          <w:tcBorders>
            <w:top w:val="nil"/>
            <w:left w:val="nil"/>
            <w:bottom w:val="nil"/>
            <w:right w:val="nil"/>
          </w:tcBorders>
        </w:tcPr>
        <w:p w14:paraId="018960EB" w14:textId="77777777" w:rsidR="000C14A1" w:rsidRPr="00A058E4" w:rsidRDefault="000C14A1">
          <w:pPr>
            <w:pStyle w:val="Yltunniste"/>
            <w:rPr>
              <w:sz w:val="16"/>
              <w:szCs w:val="16"/>
            </w:rPr>
          </w:pPr>
        </w:p>
      </w:tc>
      <w:tc>
        <w:tcPr>
          <w:tcW w:w="3005" w:type="dxa"/>
          <w:tcBorders>
            <w:top w:val="nil"/>
            <w:left w:val="nil"/>
            <w:bottom w:val="nil"/>
            <w:right w:val="nil"/>
          </w:tcBorders>
        </w:tcPr>
        <w:p w14:paraId="0E57D078" w14:textId="77777777" w:rsidR="000C14A1" w:rsidRPr="00A058E4" w:rsidRDefault="000C14A1">
          <w:pPr>
            <w:pStyle w:val="Yltunniste"/>
            <w:rPr>
              <w:b/>
              <w:sz w:val="16"/>
              <w:szCs w:val="16"/>
            </w:rPr>
          </w:pPr>
        </w:p>
      </w:tc>
      <w:tc>
        <w:tcPr>
          <w:tcW w:w="3006" w:type="dxa"/>
          <w:tcBorders>
            <w:top w:val="nil"/>
            <w:left w:val="nil"/>
            <w:bottom w:val="nil"/>
            <w:right w:val="nil"/>
          </w:tcBorders>
        </w:tcPr>
        <w:p w14:paraId="59E54ECE" w14:textId="77777777" w:rsidR="000C14A1" w:rsidRPr="001D63F6" w:rsidRDefault="000C14A1"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0C14A1" w:rsidRPr="00A058E4" w14:paraId="7CD26E0F" w14:textId="77777777" w:rsidTr="00421708">
      <w:tc>
        <w:tcPr>
          <w:tcW w:w="3005" w:type="dxa"/>
          <w:tcBorders>
            <w:top w:val="nil"/>
            <w:left w:val="nil"/>
            <w:bottom w:val="nil"/>
            <w:right w:val="nil"/>
          </w:tcBorders>
        </w:tcPr>
        <w:p w14:paraId="0A4D7529" w14:textId="77777777" w:rsidR="000C14A1" w:rsidRPr="00A058E4" w:rsidRDefault="000C14A1">
          <w:pPr>
            <w:pStyle w:val="Yltunniste"/>
            <w:rPr>
              <w:sz w:val="16"/>
              <w:szCs w:val="16"/>
            </w:rPr>
          </w:pPr>
        </w:p>
      </w:tc>
      <w:tc>
        <w:tcPr>
          <w:tcW w:w="3005" w:type="dxa"/>
          <w:tcBorders>
            <w:top w:val="nil"/>
            <w:left w:val="nil"/>
            <w:bottom w:val="nil"/>
            <w:right w:val="nil"/>
          </w:tcBorders>
        </w:tcPr>
        <w:p w14:paraId="58945FD0" w14:textId="77777777" w:rsidR="000C14A1" w:rsidRPr="00A058E4" w:rsidRDefault="000C14A1">
          <w:pPr>
            <w:pStyle w:val="Yltunniste"/>
            <w:rPr>
              <w:sz w:val="16"/>
              <w:szCs w:val="16"/>
            </w:rPr>
          </w:pPr>
        </w:p>
      </w:tc>
      <w:tc>
        <w:tcPr>
          <w:tcW w:w="3006" w:type="dxa"/>
          <w:tcBorders>
            <w:top w:val="nil"/>
            <w:left w:val="nil"/>
            <w:bottom w:val="nil"/>
            <w:right w:val="nil"/>
          </w:tcBorders>
        </w:tcPr>
        <w:p w14:paraId="4F2C9810" w14:textId="77777777" w:rsidR="000C14A1" w:rsidRPr="00A058E4" w:rsidRDefault="000C14A1" w:rsidP="00A058E4">
          <w:pPr>
            <w:pStyle w:val="Yltunniste"/>
            <w:jc w:val="right"/>
            <w:rPr>
              <w:sz w:val="16"/>
              <w:szCs w:val="16"/>
            </w:rPr>
          </w:pPr>
        </w:p>
      </w:tc>
    </w:tr>
    <w:tr w:rsidR="000C14A1" w:rsidRPr="00A058E4" w14:paraId="32CD5397" w14:textId="77777777" w:rsidTr="00421708">
      <w:tc>
        <w:tcPr>
          <w:tcW w:w="3005" w:type="dxa"/>
          <w:tcBorders>
            <w:top w:val="nil"/>
            <w:left w:val="nil"/>
            <w:bottom w:val="nil"/>
            <w:right w:val="nil"/>
          </w:tcBorders>
        </w:tcPr>
        <w:p w14:paraId="2FD523E5" w14:textId="77777777" w:rsidR="000C14A1" w:rsidRPr="00A058E4" w:rsidRDefault="000C14A1">
          <w:pPr>
            <w:pStyle w:val="Yltunniste"/>
            <w:rPr>
              <w:sz w:val="16"/>
              <w:szCs w:val="16"/>
            </w:rPr>
          </w:pPr>
        </w:p>
      </w:tc>
      <w:tc>
        <w:tcPr>
          <w:tcW w:w="3005" w:type="dxa"/>
          <w:tcBorders>
            <w:top w:val="nil"/>
            <w:left w:val="nil"/>
            <w:bottom w:val="nil"/>
            <w:right w:val="nil"/>
          </w:tcBorders>
        </w:tcPr>
        <w:p w14:paraId="1ECED824" w14:textId="77777777" w:rsidR="000C14A1" w:rsidRPr="00A058E4" w:rsidRDefault="000C14A1">
          <w:pPr>
            <w:pStyle w:val="Yltunniste"/>
            <w:rPr>
              <w:sz w:val="16"/>
              <w:szCs w:val="16"/>
            </w:rPr>
          </w:pPr>
        </w:p>
      </w:tc>
      <w:tc>
        <w:tcPr>
          <w:tcW w:w="3006" w:type="dxa"/>
          <w:tcBorders>
            <w:top w:val="nil"/>
            <w:left w:val="nil"/>
            <w:bottom w:val="nil"/>
            <w:right w:val="nil"/>
          </w:tcBorders>
        </w:tcPr>
        <w:p w14:paraId="0046AFA7" w14:textId="77777777" w:rsidR="000C14A1" w:rsidRPr="00A058E4" w:rsidRDefault="000C14A1" w:rsidP="00A058E4">
          <w:pPr>
            <w:pStyle w:val="Yltunniste"/>
            <w:jc w:val="right"/>
            <w:rPr>
              <w:sz w:val="16"/>
              <w:szCs w:val="16"/>
            </w:rPr>
          </w:pPr>
        </w:p>
      </w:tc>
    </w:tr>
  </w:tbl>
  <w:p w14:paraId="0A0C8AFF" w14:textId="77777777" w:rsidR="000C14A1" w:rsidRDefault="000C14A1">
    <w:pPr>
      <w:pStyle w:val="Yltunniste"/>
    </w:pPr>
    <w:r>
      <w:rPr>
        <w:noProof/>
        <w:sz w:val="16"/>
        <w:szCs w:val="16"/>
        <w:lang w:eastAsia="fi-FI"/>
      </w:rPr>
      <w:drawing>
        <wp:anchor distT="0" distB="0" distL="114300" distR="114300" simplePos="0" relativeHeight="251680768" behindDoc="0" locked="0" layoutInCell="1" allowOverlap="1" wp14:anchorId="3F68FCCB" wp14:editId="39B6BAE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0C14A1" w:rsidRPr="00A058E4" w14:paraId="5260B4FD" w14:textId="77777777" w:rsidTr="004B2B44">
      <w:tc>
        <w:tcPr>
          <w:tcW w:w="3005" w:type="dxa"/>
          <w:tcBorders>
            <w:top w:val="nil"/>
            <w:left w:val="nil"/>
            <w:bottom w:val="nil"/>
            <w:right w:val="nil"/>
          </w:tcBorders>
        </w:tcPr>
        <w:p w14:paraId="27BE7DEF" w14:textId="77777777" w:rsidR="000C14A1" w:rsidRPr="00A058E4" w:rsidRDefault="000C14A1">
          <w:pPr>
            <w:pStyle w:val="Yltunniste"/>
            <w:rPr>
              <w:sz w:val="16"/>
              <w:szCs w:val="16"/>
            </w:rPr>
          </w:pPr>
        </w:p>
      </w:tc>
      <w:tc>
        <w:tcPr>
          <w:tcW w:w="3005" w:type="dxa"/>
          <w:tcBorders>
            <w:top w:val="nil"/>
            <w:left w:val="nil"/>
            <w:bottom w:val="nil"/>
            <w:right w:val="nil"/>
          </w:tcBorders>
        </w:tcPr>
        <w:p w14:paraId="51F1F1A5" w14:textId="77777777" w:rsidR="000C14A1" w:rsidRPr="00A058E4" w:rsidRDefault="000C14A1">
          <w:pPr>
            <w:pStyle w:val="Yltunniste"/>
            <w:rPr>
              <w:b/>
              <w:sz w:val="16"/>
              <w:szCs w:val="16"/>
            </w:rPr>
          </w:pPr>
        </w:p>
      </w:tc>
      <w:tc>
        <w:tcPr>
          <w:tcW w:w="3006" w:type="dxa"/>
          <w:tcBorders>
            <w:top w:val="nil"/>
            <w:left w:val="nil"/>
            <w:bottom w:val="nil"/>
            <w:right w:val="nil"/>
          </w:tcBorders>
        </w:tcPr>
        <w:p w14:paraId="49D02D25" w14:textId="77777777" w:rsidR="000C14A1" w:rsidRPr="00A058E4" w:rsidRDefault="000C14A1"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0C14A1" w:rsidRPr="00A058E4" w14:paraId="44F64DB9" w14:textId="77777777" w:rsidTr="004B2B44">
      <w:tc>
        <w:tcPr>
          <w:tcW w:w="3005" w:type="dxa"/>
          <w:tcBorders>
            <w:top w:val="nil"/>
            <w:left w:val="nil"/>
            <w:bottom w:val="nil"/>
            <w:right w:val="nil"/>
          </w:tcBorders>
        </w:tcPr>
        <w:p w14:paraId="630C31DD" w14:textId="77777777" w:rsidR="000C14A1" w:rsidRPr="00A058E4" w:rsidRDefault="000C14A1">
          <w:pPr>
            <w:pStyle w:val="Yltunniste"/>
            <w:rPr>
              <w:sz w:val="16"/>
              <w:szCs w:val="16"/>
            </w:rPr>
          </w:pPr>
        </w:p>
      </w:tc>
      <w:tc>
        <w:tcPr>
          <w:tcW w:w="3005" w:type="dxa"/>
          <w:tcBorders>
            <w:top w:val="nil"/>
            <w:left w:val="nil"/>
            <w:bottom w:val="nil"/>
            <w:right w:val="nil"/>
          </w:tcBorders>
        </w:tcPr>
        <w:p w14:paraId="65E1D0F6" w14:textId="77777777" w:rsidR="000C14A1" w:rsidRPr="00A058E4" w:rsidRDefault="000C14A1">
          <w:pPr>
            <w:pStyle w:val="Yltunniste"/>
            <w:rPr>
              <w:sz w:val="16"/>
              <w:szCs w:val="16"/>
            </w:rPr>
          </w:pPr>
        </w:p>
      </w:tc>
      <w:tc>
        <w:tcPr>
          <w:tcW w:w="3006" w:type="dxa"/>
          <w:tcBorders>
            <w:top w:val="nil"/>
            <w:left w:val="nil"/>
            <w:bottom w:val="nil"/>
            <w:right w:val="nil"/>
          </w:tcBorders>
        </w:tcPr>
        <w:p w14:paraId="231A59DE" w14:textId="77777777" w:rsidR="000C14A1" w:rsidRPr="00A058E4" w:rsidRDefault="000C14A1" w:rsidP="00A058E4">
          <w:pPr>
            <w:pStyle w:val="Yltunniste"/>
            <w:jc w:val="right"/>
            <w:rPr>
              <w:sz w:val="16"/>
              <w:szCs w:val="16"/>
            </w:rPr>
          </w:pPr>
        </w:p>
      </w:tc>
    </w:tr>
    <w:tr w:rsidR="000C14A1" w:rsidRPr="00A058E4" w14:paraId="6F77E0C6" w14:textId="77777777" w:rsidTr="004B2B44">
      <w:tc>
        <w:tcPr>
          <w:tcW w:w="3005" w:type="dxa"/>
          <w:tcBorders>
            <w:top w:val="nil"/>
            <w:left w:val="nil"/>
            <w:bottom w:val="nil"/>
            <w:right w:val="nil"/>
          </w:tcBorders>
        </w:tcPr>
        <w:p w14:paraId="38109543" w14:textId="77777777" w:rsidR="000C14A1" w:rsidRPr="00A058E4" w:rsidRDefault="000C14A1">
          <w:pPr>
            <w:pStyle w:val="Yltunniste"/>
            <w:rPr>
              <w:sz w:val="16"/>
              <w:szCs w:val="16"/>
            </w:rPr>
          </w:pPr>
        </w:p>
      </w:tc>
      <w:tc>
        <w:tcPr>
          <w:tcW w:w="3005" w:type="dxa"/>
          <w:tcBorders>
            <w:top w:val="nil"/>
            <w:left w:val="nil"/>
            <w:bottom w:val="nil"/>
            <w:right w:val="nil"/>
          </w:tcBorders>
        </w:tcPr>
        <w:p w14:paraId="6F3B0A1F" w14:textId="77777777" w:rsidR="000C14A1" w:rsidRPr="00A058E4" w:rsidRDefault="000C14A1">
          <w:pPr>
            <w:pStyle w:val="Yltunniste"/>
            <w:rPr>
              <w:sz w:val="16"/>
              <w:szCs w:val="16"/>
            </w:rPr>
          </w:pPr>
        </w:p>
      </w:tc>
      <w:tc>
        <w:tcPr>
          <w:tcW w:w="3006" w:type="dxa"/>
          <w:tcBorders>
            <w:top w:val="nil"/>
            <w:left w:val="nil"/>
            <w:bottom w:val="nil"/>
            <w:right w:val="nil"/>
          </w:tcBorders>
        </w:tcPr>
        <w:p w14:paraId="47003ED9" w14:textId="77777777" w:rsidR="000C14A1" w:rsidRPr="00A058E4" w:rsidRDefault="000C14A1" w:rsidP="00A058E4">
          <w:pPr>
            <w:pStyle w:val="Yltunniste"/>
            <w:jc w:val="right"/>
            <w:rPr>
              <w:sz w:val="16"/>
              <w:szCs w:val="16"/>
            </w:rPr>
          </w:pPr>
        </w:p>
      </w:tc>
    </w:tr>
  </w:tbl>
  <w:p w14:paraId="64F6F2E1" w14:textId="77777777" w:rsidR="000C14A1" w:rsidRPr="008020E6" w:rsidRDefault="000C14A1"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22C405A" wp14:editId="66AD84C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D130AB7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8D"/>
    <w:rsid w:val="00010C97"/>
    <w:rsid w:val="0001289F"/>
    <w:rsid w:val="00012EC0"/>
    <w:rsid w:val="00013B40"/>
    <w:rsid w:val="00013F3D"/>
    <w:rsid w:val="000140FF"/>
    <w:rsid w:val="0001480F"/>
    <w:rsid w:val="00022D94"/>
    <w:rsid w:val="00023864"/>
    <w:rsid w:val="00033DFF"/>
    <w:rsid w:val="000449EA"/>
    <w:rsid w:val="000455E3"/>
    <w:rsid w:val="00046783"/>
    <w:rsid w:val="000564EB"/>
    <w:rsid w:val="000663E8"/>
    <w:rsid w:val="000674D0"/>
    <w:rsid w:val="0006765E"/>
    <w:rsid w:val="00067742"/>
    <w:rsid w:val="0007094E"/>
    <w:rsid w:val="00072438"/>
    <w:rsid w:val="00076D51"/>
    <w:rsid w:val="00082DFE"/>
    <w:rsid w:val="0009323F"/>
    <w:rsid w:val="000B5E95"/>
    <w:rsid w:val="000B7ABB"/>
    <w:rsid w:val="000C14A1"/>
    <w:rsid w:val="000D45F8"/>
    <w:rsid w:val="000E1A4B"/>
    <w:rsid w:val="000E2D54"/>
    <w:rsid w:val="000E639C"/>
    <w:rsid w:val="000E693C"/>
    <w:rsid w:val="000F28DE"/>
    <w:rsid w:val="000F4AD8"/>
    <w:rsid w:val="000F6C96"/>
    <w:rsid w:val="000F6F25"/>
    <w:rsid w:val="000F7283"/>
    <w:rsid w:val="000F793B"/>
    <w:rsid w:val="001003F7"/>
    <w:rsid w:val="00104DCB"/>
    <w:rsid w:val="00105057"/>
    <w:rsid w:val="00110468"/>
    <w:rsid w:val="00110B17"/>
    <w:rsid w:val="00117EA9"/>
    <w:rsid w:val="0013018C"/>
    <w:rsid w:val="00131B7A"/>
    <w:rsid w:val="001360E5"/>
    <w:rsid w:val="001366EE"/>
    <w:rsid w:val="00136FEB"/>
    <w:rsid w:val="00137522"/>
    <w:rsid w:val="00150346"/>
    <w:rsid w:val="0015362E"/>
    <w:rsid w:val="001558F2"/>
    <w:rsid w:val="001678AD"/>
    <w:rsid w:val="001741CB"/>
    <w:rsid w:val="001758C8"/>
    <w:rsid w:val="001871F5"/>
    <w:rsid w:val="001913CA"/>
    <w:rsid w:val="0019524D"/>
    <w:rsid w:val="00195763"/>
    <w:rsid w:val="001A4752"/>
    <w:rsid w:val="001A5BF4"/>
    <w:rsid w:val="001B2917"/>
    <w:rsid w:val="001B5A04"/>
    <w:rsid w:val="001B6B07"/>
    <w:rsid w:val="001C0382"/>
    <w:rsid w:val="001C3EB2"/>
    <w:rsid w:val="001C422A"/>
    <w:rsid w:val="001D015C"/>
    <w:rsid w:val="001D01C8"/>
    <w:rsid w:val="001D1692"/>
    <w:rsid w:val="001D1831"/>
    <w:rsid w:val="001D32A9"/>
    <w:rsid w:val="001D587F"/>
    <w:rsid w:val="001D5CAA"/>
    <w:rsid w:val="001D63F6"/>
    <w:rsid w:val="001E21A8"/>
    <w:rsid w:val="001F1B08"/>
    <w:rsid w:val="00206DFC"/>
    <w:rsid w:val="002101E7"/>
    <w:rsid w:val="00212F3F"/>
    <w:rsid w:val="002248A2"/>
    <w:rsid w:val="00224FD6"/>
    <w:rsid w:val="0022712B"/>
    <w:rsid w:val="00233720"/>
    <w:rsid w:val="002350CB"/>
    <w:rsid w:val="00237C15"/>
    <w:rsid w:val="00240BD0"/>
    <w:rsid w:val="00251669"/>
    <w:rsid w:val="00251EE4"/>
    <w:rsid w:val="00252C6C"/>
    <w:rsid w:val="00252F50"/>
    <w:rsid w:val="00253B21"/>
    <w:rsid w:val="002571E9"/>
    <w:rsid w:val="002629C5"/>
    <w:rsid w:val="00267906"/>
    <w:rsid w:val="00267E88"/>
    <w:rsid w:val="00272D9D"/>
    <w:rsid w:val="00273AFC"/>
    <w:rsid w:val="00282C95"/>
    <w:rsid w:val="002A6054"/>
    <w:rsid w:val="002A7C32"/>
    <w:rsid w:val="002B4F5C"/>
    <w:rsid w:val="002B5E48"/>
    <w:rsid w:val="002C2668"/>
    <w:rsid w:val="002C39EC"/>
    <w:rsid w:val="002C4FEA"/>
    <w:rsid w:val="002C656A"/>
    <w:rsid w:val="002D0032"/>
    <w:rsid w:val="002D70EF"/>
    <w:rsid w:val="002D7383"/>
    <w:rsid w:val="002D740A"/>
    <w:rsid w:val="002E0B87"/>
    <w:rsid w:val="002E7DCF"/>
    <w:rsid w:val="002F573B"/>
    <w:rsid w:val="002F68D7"/>
    <w:rsid w:val="003022B7"/>
    <w:rsid w:val="00303C26"/>
    <w:rsid w:val="00306A5D"/>
    <w:rsid w:val="003077A4"/>
    <w:rsid w:val="003135FC"/>
    <w:rsid w:val="00313CBC"/>
    <w:rsid w:val="00313CBF"/>
    <w:rsid w:val="00317CB8"/>
    <w:rsid w:val="00317DED"/>
    <w:rsid w:val="0032021E"/>
    <w:rsid w:val="003226F0"/>
    <w:rsid w:val="00324791"/>
    <w:rsid w:val="00335D68"/>
    <w:rsid w:val="0033622F"/>
    <w:rsid w:val="0033771D"/>
    <w:rsid w:val="00337E76"/>
    <w:rsid w:val="00342A30"/>
    <w:rsid w:val="003473E0"/>
    <w:rsid w:val="003511D2"/>
    <w:rsid w:val="00351B7D"/>
    <w:rsid w:val="003673C0"/>
    <w:rsid w:val="00370E4F"/>
    <w:rsid w:val="00372E91"/>
    <w:rsid w:val="00373713"/>
    <w:rsid w:val="00376326"/>
    <w:rsid w:val="00377AEB"/>
    <w:rsid w:val="00382D04"/>
    <w:rsid w:val="0038473B"/>
    <w:rsid w:val="00385B1D"/>
    <w:rsid w:val="00390DB7"/>
    <w:rsid w:val="0039232D"/>
    <w:rsid w:val="00393735"/>
    <w:rsid w:val="003959C1"/>
    <w:rsid w:val="003964A3"/>
    <w:rsid w:val="003976AD"/>
    <w:rsid w:val="003A0737"/>
    <w:rsid w:val="003B144B"/>
    <w:rsid w:val="003B3150"/>
    <w:rsid w:val="003C4049"/>
    <w:rsid w:val="003C4D5B"/>
    <w:rsid w:val="003C5382"/>
    <w:rsid w:val="003D0AB9"/>
    <w:rsid w:val="003D4732"/>
    <w:rsid w:val="003D61FD"/>
    <w:rsid w:val="003E2EFB"/>
    <w:rsid w:val="003F5BFA"/>
    <w:rsid w:val="004045B4"/>
    <w:rsid w:val="0040681A"/>
    <w:rsid w:val="00410407"/>
    <w:rsid w:val="0041667A"/>
    <w:rsid w:val="00421708"/>
    <w:rsid w:val="004221B0"/>
    <w:rsid w:val="00422376"/>
    <w:rsid w:val="00423E56"/>
    <w:rsid w:val="00424720"/>
    <w:rsid w:val="00424B03"/>
    <w:rsid w:val="0043343B"/>
    <w:rsid w:val="00436767"/>
    <w:rsid w:val="0043717D"/>
    <w:rsid w:val="0044010B"/>
    <w:rsid w:val="00440722"/>
    <w:rsid w:val="004460C6"/>
    <w:rsid w:val="004503DC"/>
    <w:rsid w:val="00460ADC"/>
    <w:rsid w:val="00465DC6"/>
    <w:rsid w:val="0047544F"/>
    <w:rsid w:val="00476D8F"/>
    <w:rsid w:val="00483242"/>
    <w:rsid w:val="00483E37"/>
    <w:rsid w:val="0049213C"/>
    <w:rsid w:val="00496EC0"/>
    <w:rsid w:val="004A3E23"/>
    <w:rsid w:val="004B1EE5"/>
    <w:rsid w:val="004B2B44"/>
    <w:rsid w:val="004B34E1"/>
    <w:rsid w:val="004B3F4B"/>
    <w:rsid w:val="004B787E"/>
    <w:rsid w:val="004C0014"/>
    <w:rsid w:val="004C1C47"/>
    <w:rsid w:val="004C23F9"/>
    <w:rsid w:val="004C3F55"/>
    <w:rsid w:val="004D7499"/>
    <w:rsid w:val="004D76E3"/>
    <w:rsid w:val="004E0BD3"/>
    <w:rsid w:val="004E598B"/>
    <w:rsid w:val="004F15C9"/>
    <w:rsid w:val="004F28FE"/>
    <w:rsid w:val="004F2D8D"/>
    <w:rsid w:val="004F4078"/>
    <w:rsid w:val="004F570C"/>
    <w:rsid w:val="0052217E"/>
    <w:rsid w:val="00525360"/>
    <w:rsid w:val="00527E87"/>
    <w:rsid w:val="00543B88"/>
    <w:rsid w:val="00543F66"/>
    <w:rsid w:val="00544A1E"/>
    <w:rsid w:val="00554136"/>
    <w:rsid w:val="00554A7A"/>
    <w:rsid w:val="0055582F"/>
    <w:rsid w:val="00555E75"/>
    <w:rsid w:val="00556532"/>
    <w:rsid w:val="00564E0A"/>
    <w:rsid w:val="0056613C"/>
    <w:rsid w:val="00566672"/>
    <w:rsid w:val="00567DDC"/>
    <w:rsid w:val="005719F7"/>
    <w:rsid w:val="005814A1"/>
    <w:rsid w:val="00583FE4"/>
    <w:rsid w:val="0059523F"/>
    <w:rsid w:val="005A309A"/>
    <w:rsid w:val="005A452C"/>
    <w:rsid w:val="005A4A3B"/>
    <w:rsid w:val="005A5955"/>
    <w:rsid w:val="005B00BB"/>
    <w:rsid w:val="005B10AB"/>
    <w:rsid w:val="005B3A3F"/>
    <w:rsid w:val="005B47D8"/>
    <w:rsid w:val="005B5AB6"/>
    <w:rsid w:val="005B6C91"/>
    <w:rsid w:val="005C667F"/>
    <w:rsid w:val="005D24AB"/>
    <w:rsid w:val="005D3A33"/>
    <w:rsid w:val="005D7EB5"/>
    <w:rsid w:val="005E2BC1"/>
    <w:rsid w:val="005E3E80"/>
    <w:rsid w:val="005F163B"/>
    <w:rsid w:val="0060063B"/>
    <w:rsid w:val="00601F27"/>
    <w:rsid w:val="00604F98"/>
    <w:rsid w:val="006077D2"/>
    <w:rsid w:val="00613331"/>
    <w:rsid w:val="00620595"/>
    <w:rsid w:val="00621CAD"/>
    <w:rsid w:val="00627C21"/>
    <w:rsid w:val="00631CBD"/>
    <w:rsid w:val="00633597"/>
    <w:rsid w:val="00633BBD"/>
    <w:rsid w:val="00634FEB"/>
    <w:rsid w:val="0064460B"/>
    <w:rsid w:val="0064589F"/>
    <w:rsid w:val="00646B07"/>
    <w:rsid w:val="00655C4C"/>
    <w:rsid w:val="00662B56"/>
    <w:rsid w:val="0066629B"/>
    <w:rsid w:val="00666FD6"/>
    <w:rsid w:val="00671041"/>
    <w:rsid w:val="0068018D"/>
    <w:rsid w:val="00686CF3"/>
    <w:rsid w:val="0069061F"/>
    <w:rsid w:val="0069181E"/>
    <w:rsid w:val="006A2F5D"/>
    <w:rsid w:val="006A4F5F"/>
    <w:rsid w:val="006B1508"/>
    <w:rsid w:val="006B3E85"/>
    <w:rsid w:val="006B4626"/>
    <w:rsid w:val="006C7A99"/>
    <w:rsid w:val="006D3068"/>
    <w:rsid w:val="006E312C"/>
    <w:rsid w:val="006E7D0B"/>
    <w:rsid w:val="006F0B7C"/>
    <w:rsid w:val="0070377D"/>
    <w:rsid w:val="00706EE8"/>
    <w:rsid w:val="007168DA"/>
    <w:rsid w:val="00720D81"/>
    <w:rsid w:val="007212A4"/>
    <w:rsid w:val="00723843"/>
    <w:rsid w:val="0073068A"/>
    <w:rsid w:val="0074104A"/>
    <w:rsid w:val="0074158A"/>
    <w:rsid w:val="00746152"/>
    <w:rsid w:val="00751EBB"/>
    <w:rsid w:val="0076198F"/>
    <w:rsid w:val="00772240"/>
    <w:rsid w:val="007725B6"/>
    <w:rsid w:val="00775A4F"/>
    <w:rsid w:val="00781122"/>
    <w:rsid w:val="00785D58"/>
    <w:rsid w:val="007B0C9B"/>
    <w:rsid w:val="007B2D20"/>
    <w:rsid w:val="007B758E"/>
    <w:rsid w:val="007C057B"/>
    <w:rsid w:val="007C1151"/>
    <w:rsid w:val="007C25EB"/>
    <w:rsid w:val="007C2C25"/>
    <w:rsid w:val="007C2FB8"/>
    <w:rsid w:val="007C3AA6"/>
    <w:rsid w:val="007C3C63"/>
    <w:rsid w:val="007C4B6F"/>
    <w:rsid w:val="007C5BB2"/>
    <w:rsid w:val="007D13C7"/>
    <w:rsid w:val="007D13D3"/>
    <w:rsid w:val="007D3A52"/>
    <w:rsid w:val="007E0069"/>
    <w:rsid w:val="007E6EC6"/>
    <w:rsid w:val="00800683"/>
    <w:rsid w:val="00800AA9"/>
    <w:rsid w:val="008020E6"/>
    <w:rsid w:val="00803B42"/>
    <w:rsid w:val="00810134"/>
    <w:rsid w:val="00816A99"/>
    <w:rsid w:val="00817AE1"/>
    <w:rsid w:val="008350F0"/>
    <w:rsid w:val="00835734"/>
    <w:rsid w:val="00835795"/>
    <w:rsid w:val="0084029C"/>
    <w:rsid w:val="00842F25"/>
    <w:rsid w:val="00845940"/>
    <w:rsid w:val="008571C0"/>
    <w:rsid w:val="00860C12"/>
    <w:rsid w:val="0087371C"/>
    <w:rsid w:val="00873A37"/>
    <w:rsid w:val="008755BF"/>
    <w:rsid w:val="00881D5B"/>
    <w:rsid w:val="0089657D"/>
    <w:rsid w:val="008A2C29"/>
    <w:rsid w:val="008A47B8"/>
    <w:rsid w:val="008B1F80"/>
    <w:rsid w:val="008B2637"/>
    <w:rsid w:val="008B44DF"/>
    <w:rsid w:val="008B4C53"/>
    <w:rsid w:val="008C3171"/>
    <w:rsid w:val="008C3FF0"/>
    <w:rsid w:val="008C6A0E"/>
    <w:rsid w:val="008E0129"/>
    <w:rsid w:val="008E1575"/>
    <w:rsid w:val="008E61BE"/>
    <w:rsid w:val="008F20FD"/>
    <w:rsid w:val="008F2AAB"/>
    <w:rsid w:val="008F57DA"/>
    <w:rsid w:val="0090479F"/>
    <w:rsid w:val="00907BD0"/>
    <w:rsid w:val="00914620"/>
    <w:rsid w:val="009170B9"/>
    <w:rsid w:val="009230EE"/>
    <w:rsid w:val="00927D4C"/>
    <w:rsid w:val="0093600D"/>
    <w:rsid w:val="009379FF"/>
    <w:rsid w:val="00941FAB"/>
    <w:rsid w:val="009436D2"/>
    <w:rsid w:val="00952982"/>
    <w:rsid w:val="00955201"/>
    <w:rsid w:val="009632BC"/>
    <w:rsid w:val="00966541"/>
    <w:rsid w:val="00976C5E"/>
    <w:rsid w:val="00980F1C"/>
    <w:rsid w:val="00981808"/>
    <w:rsid w:val="00995A90"/>
    <w:rsid w:val="00996C49"/>
    <w:rsid w:val="009A4687"/>
    <w:rsid w:val="009A7020"/>
    <w:rsid w:val="009B043C"/>
    <w:rsid w:val="009B606B"/>
    <w:rsid w:val="009B759E"/>
    <w:rsid w:val="009C0115"/>
    <w:rsid w:val="009C02C1"/>
    <w:rsid w:val="009C2662"/>
    <w:rsid w:val="009C54CC"/>
    <w:rsid w:val="009D26CC"/>
    <w:rsid w:val="009D44A2"/>
    <w:rsid w:val="009E0F44"/>
    <w:rsid w:val="009E3B08"/>
    <w:rsid w:val="009E3C92"/>
    <w:rsid w:val="009F4581"/>
    <w:rsid w:val="00A04FF1"/>
    <w:rsid w:val="00A058E4"/>
    <w:rsid w:val="00A35BCB"/>
    <w:rsid w:val="00A464DB"/>
    <w:rsid w:val="00A522BB"/>
    <w:rsid w:val="00A633D4"/>
    <w:rsid w:val="00A6466D"/>
    <w:rsid w:val="00A74713"/>
    <w:rsid w:val="00A7678F"/>
    <w:rsid w:val="00A8295C"/>
    <w:rsid w:val="00A85651"/>
    <w:rsid w:val="00A900EA"/>
    <w:rsid w:val="00A93B2D"/>
    <w:rsid w:val="00A957C6"/>
    <w:rsid w:val="00AA1956"/>
    <w:rsid w:val="00AB5718"/>
    <w:rsid w:val="00AB6C31"/>
    <w:rsid w:val="00AC4FDE"/>
    <w:rsid w:val="00AC5E4B"/>
    <w:rsid w:val="00AC7874"/>
    <w:rsid w:val="00AD4DDD"/>
    <w:rsid w:val="00AE0653"/>
    <w:rsid w:val="00AE08A1"/>
    <w:rsid w:val="00AE21E8"/>
    <w:rsid w:val="00AE54AA"/>
    <w:rsid w:val="00AE7C7B"/>
    <w:rsid w:val="00AF03BC"/>
    <w:rsid w:val="00B0234C"/>
    <w:rsid w:val="00B024F6"/>
    <w:rsid w:val="00B07C42"/>
    <w:rsid w:val="00B112B8"/>
    <w:rsid w:val="00B22E6C"/>
    <w:rsid w:val="00B33381"/>
    <w:rsid w:val="00B37882"/>
    <w:rsid w:val="00B50BAD"/>
    <w:rsid w:val="00B529CE"/>
    <w:rsid w:val="00B52A4D"/>
    <w:rsid w:val="00B52DD7"/>
    <w:rsid w:val="00B645E2"/>
    <w:rsid w:val="00B65278"/>
    <w:rsid w:val="00B70293"/>
    <w:rsid w:val="00B7440B"/>
    <w:rsid w:val="00B776A8"/>
    <w:rsid w:val="00B84D8D"/>
    <w:rsid w:val="00B935FC"/>
    <w:rsid w:val="00B93D6D"/>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2A31"/>
    <w:rsid w:val="00C348A3"/>
    <w:rsid w:val="00C34A2E"/>
    <w:rsid w:val="00C40C80"/>
    <w:rsid w:val="00C45C08"/>
    <w:rsid w:val="00C51175"/>
    <w:rsid w:val="00C64AEA"/>
    <w:rsid w:val="00C747DB"/>
    <w:rsid w:val="00C77127"/>
    <w:rsid w:val="00C90D86"/>
    <w:rsid w:val="00C94FC7"/>
    <w:rsid w:val="00C95A8B"/>
    <w:rsid w:val="00CC25B9"/>
    <w:rsid w:val="00CC3CAE"/>
    <w:rsid w:val="00CD138A"/>
    <w:rsid w:val="00CD588D"/>
    <w:rsid w:val="00CE1870"/>
    <w:rsid w:val="00CE26C7"/>
    <w:rsid w:val="00CF01A1"/>
    <w:rsid w:val="00CF712C"/>
    <w:rsid w:val="00D11DAF"/>
    <w:rsid w:val="00D130E2"/>
    <w:rsid w:val="00D152E0"/>
    <w:rsid w:val="00D171E5"/>
    <w:rsid w:val="00D205C8"/>
    <w:rsid w:val="00D24D52"/>
    <w:rsid w:val="00D37291"/>
    <w:rsid w:val="00D41F33"/>
    <w:rsid w:val="00D4249A"/>
    <w:rsid w:val="00D45988"/>
    <w:rsid w:val="00D47232"/>
    <w:rsid w:val="00D56C40"/>
    <w:rsid w:val="00D6472E"/>
    <w:rsid w:val="00D724F3"/>
    <w:rsid w:val="00D80CF9"/>
    <w:rsid w:val="00D8129B"/>
    <w:rsid w:val="00D85581"/>
    <w:rsid w:val="00D873F1"/>
    <w:rsid w:val="00D9215D"/>
    <w:rsid w:val="00D93028"/>
    <w:rsid w:val="00D93433"/>
    <w:rsid w:val="00D9702B"/>
    <w:rsid w:val="00DA5BB6"/>
    <w:rsid w:val="00DA6BF4"/>
    <w:rsid w:val="00DB1E92"/>
    <w:rsid w:val="00DB256D"/>
    <w:rsid w:val="00DC1073"/>
    <w:rsid w:val="00DC3340"/>
    <w:rsid w:val="00DC399F"/>
    <w:rsid w:val="00DC5480"/>
    <w:rsid w:val="00DC565C"/>
    <w:rsid w:val="00DC6CD6"/>
    <w:rsid w:val="00DC729C"/>
    <w:rsid w:val="00DD0451"/>
    <w:rsid w:val="00DD2A80"/>
    <w:rsid w:val="00DE0296"/>
    <w:rsid w:val="00DE1C15"/>
    <w:rsid w:val="00DE3B87"/>
    <w:rsid w:val="00DF4B8D"/>
    <w:rsid w:val="00DF4C39"/>
    <w:rsid w:val="00E002A5"/>
    <w:rsid w:val="00E0146F"/>
    <w:rsid w:val="00E01537"/>
    <w:rsid w:val="00E04A87"/>
    <w:rsid w:val="00E059B5"/>
    <w:rsid w:val="00E100BE"/>
    <w:rsid w:val="00E10F4B"/>
    <w:rsid w:val="00E15EE7"/>
    <w:rsid w:val="00E316FA"/>
    <w:rsid w:val="00E31ECC"/>
    <w:rsid w:val="00E37B7C"/>
    <w:rsid w:val="00E424D1"/>
    <w:rsid w:val="00E44896"/>
    <w:rsid w:val="00E52B9E"/>
    <w:rsid w:val="00E5437B"/>
    <w:rsid w:val="00E61ADE"/>
    <w:rsid w:val="00E61B04"/>
    <w:rsid w:val="00E6371A"/>
    <w:rsid w:val="00E64CFC"/>
    <w:rsid w:val="00E66BD8"/>
    <w:rsid w:val="00E80122"/>
    <w:rsid w:val="00E85D86"/>
    <w:rsid w:val="00E9185D"/>
    <w:rsid w:val="00EA211A"/>
    <w:rsid w:val="00EA4FE4"/>
    <w:rsid w:val="00EA5BCB"/>
    <w:rsid w:val="00EB031A"/>
    <w:rsid w:val="00EB0BB5"/>
    <w:rsid w:val="00EB347C"/>
    <w:rsid w:val="00EB6C6D"/>
    <w:rsid w:val="00EC0587"/>
    <w:rsid w:val="00EC45CF"/>
    <w:rsid w:val="00EC78F2"/>
    <w:rsid w:val="00ED148F"/>
    <w:rsid w:val="00ED2484"/>
    <w:rsid w:val="00EF3F8C"/>
    <w:rsid w:val="00EF6FCF"/>
    <w:rsid w:val="00F02B27"/>
    <w:rsid w:val="00F04424"/>
    <w:rsid w:val="00F04AE6"/>
    <w:rsid w:val="00F06CA8"/>
    <w:rsid w:val="00F1164F"/>
    <w:rsid w:val="00F24CAB"/>
    <w:rsid w:val="00F40646"/>
    <w:rsid w:val="00F43553"/>
    <w:rsid w:val="00F50B13"/>
    <w:rsid w:val="00F61D61"/>
    <w:rsid w:val="00F66F17"/>
    <w:rsid w:val="00F72807"/>
    <w:rsid w:val="00F75550"/>
    <w:rsid w:val="00F81E6B"/>
    <w:rsid w:val="00F82F9C"/>
    <w:rsid w:val="00F937B6"/>
    <w:rsid w:val="00F9400E"/>
    <w:rsid w:val="00F94A1F"/>
    <w:rsid w:val="00F968B3"/>
    <w:rsid w:val="00FA59CC"/>
    <w:rsid w:val="00FB0239"/>
    <w:rsid w:val="00FB090D"/>
    <w:rsid w:val="00FB203B"/>
    <w:rsid w:val="00FB4752"/>
    <w:rsid w:val="00FC0084"/>
    <w:rsid w:val="00FC21D6"/>
    <w:rsid w:val="00FC6822"/>
    <w:rsid w:val="00FD46AD"/>
    <w:rsid w:val="00FE2F2B"/>
    <w:rsid w:val="00FE3ED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A9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68018D"/>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68018D"/>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492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world-report/2025/country-chapters/lebanon" TargetMode="External"/><Relationship Id="rId18" Type="http://schemas.openxmlformats.org/officeDocument/2006/relationships/hyperlink" Target="https://today.lorientlejour.com/article/1431378/24-killed-including-at-least-23-displaced-persons-from-south-lebanon-in-israeli-strike-on-aito.html" TargetMode="External"/><Relationship Id="rId26" Type="http://schemas.openxmlformats.org/officeDocument/2006/relationships/hyperlink" Target="https://www.reuters.com/world/middle-east/fear-engulfs-beirut-residents-after-israel-expands-deadly-strikes-into-city-2024-10-11/" TargetMode="External"/><Relationship Id="rId39" Type="http://schemas.openxmlformats.org/officeDocument/2006/relationships/customXml" Target="../customXml/item5.xml"/><Relationship Id="rId21" Type="http://schemas.openxmlformats.org/officeDocument/2006/relationships/hyperlink" Target="https://www.al-monitor.com/originals/2025/11/hezbollah-mourns-top-commander-killed-israel-strike-iran-guards-urge-revenge?utm_medium=email&amp;utm_campaign=Daily%20Briefing%2011-24-2025&amp;utm_content=Daily%20Briefing%2011-24-2025+CID_ddedabe67ed64d87c095396d00e97832&amp;utm_source=campmgr&amp;utm_term=military%20chief"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aa.europa.eu/sites/default/files/publications/2025-11/2025_11_EUAA_COI_Report_Lebanon_Country_Focus.pdf" TargetMode="External"/><Relationship Id="rId17" Type="http://schemas.openxmlformats.org/officeDocument/2006/relationships/hyperlink" Target="https://today.lorientlejour.com/article/1437045/beirut-families-a-syrian-caretaker-a-bookseller-victims-of-the-israeli-strike-on-basta.html" TargetMode="External"/><Relationship Id="rId25" Type="http://schemas.openxmlformats.org/officeDocument/2006/relationships/hyperlink" Target="https://www.reuters.com/world/middle-east/lebanon-plans-un-complaint-against-israel-over-border-wall-2025-11-15/"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aljazeera.com/news/2025/10/28/lebanons-aoun-calls-for-end-to-israeli-attacks-in-meeting-with-us-envoy" TargetMode="External"/><Relationship Id="rId20" Type="http://schemas.openxmlformats.org/officeDocument/2006/relationships/hyperlink" Target="https://maatieto.migri.fi/base/2724d19a-5460-485d-bff8-6cd8f75f86d5/countryDocument/ce4fef79-e5c8-46d5-886b-10efb3be6323" TargetMode="External"/><Relationship Id="rId29" Type="http://schemas.openxmlformats.org/officeDocument/2006/relationships/hyperlink" Target="https://www.ipcinfo.org/fileadmin/user_upload/ipcinfo/docs/IPC_Lebanon_Acute_Food_Insecurity_Apr_Oct2025_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ws.com/article/lebanon-israel-hezbollah-negotiations-trump-aoun-613d2eb94e7f1c8f7cfdd14dd8136e85" TargetMode="External"/><Relationship Id="rId24" Type="http://schemas.openxmlformats.org/officeDocument/2006/relationships/hyperlink" Target="https://www.ohchr.org/en/press-releases/2025/10/un-experts-warn-against-continued-violations-ceasefire-lebanon-and-urge" TargetMode="External"/><Relationship Id="rId32" Type="http://schemas.openxmlformats.org/officeDocument/2006/relationships/footer" Target="footer1.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www.aljazeera.com/news/2024/11/23/israeli-missiles-strike-residential-building-in-central-beirut" TargetMode="External"/><Relationship Id="rId23" Type="http://schemas.openxmlformats.org/officeDocument/2006/relationships/hyperlink" Target="https://www.newarab.com/analysis/why-israels-new-border-wall-threatens-lebanons-fragile-truce" TargetMode="External"/><Relationship Id="rId28" Type="http://schemas.openxmlformats.org/officeDocument/2006/relationships/hyperlink" Target="https://www.worldbank.org/en/news/press-release/2024/11/14/new-world-bank-report-assesses-impact-of-conflict-on-lebanon-s-economy-and-key-sectors" TargetMode="External"/><Relationship Id="rId36" Type="http://schemas.openxmlformats.org/officeDocument/2006/relationships/customXml" Target="../customXml/item2.xml"/><Relationship Id="rId10" Type="http://schemas.openxmlformats.org/officeDocument/2006/relationships/hyperlink" Target="https://www.amnesty.org/en/documents/pol10/8515/2025/en/" TargetMode="External"/><Relationship Id="rId19" Type="http://schemas.openxmlformats.org/officeDocument/2006/relationships/hyperlink" Target="https://today.lorientlejour.com/article/1430851/recap-central-beirut-targeted-by-israeli-strikes-22-dead-and-over-100-injured.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cleddata.com/methodology/acled-codebook" TargetMode="External"/><Relationship Id="rId14" Type="http://schemas.openxmlformats.org/officeDocument/2006/relationships/hyperlink" Target="https://dtm.iom.int/reports/lebanon-mobility-snapshot-round-88-october-2025?close=true" TargetMode="External"/><Relationship Id="rId22" Type="http://schemas.openxmlformats.org/officeDocument/2006/relationships/hyperlink" Target="https://www.moph.gov.lb/en/Media/view/81601/%D8%A7%D9%84%D8%B5%D8%AD%D8%A9-%D8%AA%D8%AF%D9%8A%D9%86-%D8%A7%D9%84%D8%A7%D8%B9%D8%AA%D8%AF%D8%A7%D8%A1-%D8%B9%D9%84%D9%89-%D9%85%D9%85%D8%B1%D9%91%D8%B6-%D9%81%D9%8A-%D9%85%D8%B3%D8%AA%D8%B4%D9%81%D9%89-%D8%B7%D8%B1%D8%A7%D8%A8%D9%84%D8%B3-%D8%A7%D9%84%D8%AD%D9%83%D9%88%D9%85%D9%8A-%D9%84%D8%AA%D9%88%D9%82%D9%8A%D9%81-%D8%A7%D9%84%D9%85%D8%B9%D8%AA%D8%AF%D9%8A%D9%86-%D9%88%D8%AA%D8%B7%D8%A8%D9%8A%D9%82-%D8%A3%D9%82%D8%B5%D9%89-%D8%A7%D9%84%D8%B9%D9%82%D9%88%D8%A8%D8%A7%D8%AA-%D8%A7%D9%84%D8%B1%D8%A7%D8%AF%D8%B9%D8%A9-%D8%AF%D9%88%D9%86-%D8%A3%D9%8A-%D8%AA%D9%87%D8%A7%D9%88%D9%86-" TargetMode="External"/><Relationship Id="rId27" Type="http://schemas.openxmlformats.org/officeDocument/2006/relationships/hyperlink" Target="https://data.unhcr.org/en/documents/details/118890"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acleddata.com/data-export-too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74D2454E444B09FC383646EF6D521"/>
        <w:category>
          <w:name w:val="Yleiset"/>
          <w:gallery w:val="placeholder"/>
        </w:category>
        <w:types>
          <w:type w:val="bbPlcHdr"/>
        </w:types>
        <w:behaviors>
          <w:behavior w:val="content"/>
        </w:behaviors>
        <w:guid w:val="{40E76EEF-D30C-46F5-A14D-54BEAB49F534}"/>
      </w:docPartPr>
      <w:docPartBody>
        <w:p w:rsidR="00EF2D3E" w:rsidRDefault="00EF2D3E">
          <w:pPr>
            <w:pStyle w:val="C4B74D2454E444B09FC383646EF6D521"/>
          </w:pPr>
          <w:r w:rsidRPr="00AA10D2">
            <w:rPr>
              <w:rStyle w:val="Paikkamerkkiteksti"/>
            </w:rPr>
            <w:t>Kirjoita tekstiä napsauttamalla tai napauttamalla tätä.</w:t>
          </w:r>
        </w:p>
      </w:docPartBody>
    </w:docPart>
    <w:docPart>
      <w:docPartPr>
        <w:name w:val="3A6E9BBFCD234F668840E00263445D10"/>
        <w:category>
          <w:name w:val="Yleiset"/>
          <w:gallery w:val="placeholder"/>
        </w:category>
        <w:types>
          <w:type w:val="bbPlcHdr"/>
        </w:types>
        <w:behaviors>
          <w:behavior w:val="content"/>
        </w:behaviors>
        <w:guid w:val="{8BE408A9-D5BB-40DD-AEC7-05A3692F04A6}"/>
      </w:docPartPr>
      <w:docPartBody>
        <w:p w:rsidR="00EF2D3E" w:rsidRDefault="00EF2D3E">
          <w:pPr>
            <w:pStyle w:val="3A6E9BBFCD234F668840E00263445D10"/>
          </w:pPr>
          <w:r w:rsidRPr="00AA10D2">
            <w:rPr>
              <w:rStyle w:val="Paikkamerkkiteksti"/>
            </w:rPr>
            <w:t>Kirjoita tekstiä napsauttamalla tai napauttamalla tätä.</w:t>
          </w:r>
        </w:p>
      </w:docPartBody>
    </w:docPart>
    <w:docPart>
      <w:docPartPr>
        <w:name w:val="0A1100C05FE046F89821D3C6E8DE3341"/>
        <w:category>
          <w:name w:val="Yleiset"/>
          <w:gallery w:val="placeholder"/>
        </w:category>
        <w:types>
          <w:type w:val="bbPlcHdr"/>
        </w:types>
        <w:behaviors>
          <w:behavior w:val="content"/>
        </w:behaviors>
        <w:guid w:val="{F5103AF3-8D79-4BAA-891F-856A8EDAFA28}"/>
      </w:docPartPr>
      <w:docPartBody>
        <w:p w:rsidR="00EF2D3E" w:rsidRDefault="00EF2D3E">
          <w:pPr>
            <w:pStyle w:val="0A1100C05FE046F89821D3C6E8DE3341"/>
          </w:pPr>
          <w:r w:rsidRPr="00810134">
            <w:rPr>
              <w:rStyle w:val="Paikkamerkkiteksti"/>
              <w:lang w:val="en-GB"/>
            </w:rPr>
            <w:t>.</w:t>
          </w:r>
        </w:p>
      </w:docPartBody>
    </w:docPart>
    <w:docPart>
      <w:docPartPr>
        <w:name w:val="57A13402DC79434B931AB31F779C0938"/>
        <w:category>
          <w:name w:val="Yleiset"/>
          <w:gallery w:val="placeholder"/>
        </w:category>
        <w:types>
          <w:type w:val="bbPlcHdr"/>
        </w:types>
        <w:behaviors>
          <w:behavior w:val="content"/>
        </w:behaviors>
        <w:guid w:val="{BC06959B-A290-4B38-991A-12275933D119}"/>
      </w:docPartPr>
      <w:docPartBody>
        <w:p w:rsidR="00EF2D3E" w:rsidRDefault="00EF2D3E">
          <w:pPr>
            <w:pStyle w:val="57A13402DC79434B931AB31F779C0938"/>
          </w:pPr>
          <w:r w:rsidRPr="00AA10D2">
            <w:rPr>
              <w:rStyle w:val="Paikkamerkkiteksti"/>
            </w:rPr>
            <w:t>Kirjoita tekstiä napsauttamalla tai napauttamalla tätä.</w:t>
          </w:r>
        </w:p>
      </w:docPartBody>
    </w:docPart>
    <w:docPart>
      <w:docPartPr>
        <w:name w:val="F4EF2BEDA3134062806C4C7D2C950CFC"/>
        <w:category>
          <w:name w:val="Yleiset"/>
          <w:gallery w:val="placeholder"/>
        </w:category>
        <w:types>
          <w:type w:val="bbPlcHdr"/>
        </w:types>
        <w:behaviors>
          <w:behavior w:val="content"/>
        </w:behaviors>
        <w:guid w:val="{01FF4FA3-34A0-48EB-BB5E-989AE2C96C68}"/>
      </w:docPartPr>
      <w:docPartBody>
        <w:p w:rsidR="00EF2D3E" w:rsidRDefault="00EF2D3E">
          <w:pPr>
            <w:pStyle w:val="F4EF2BEDA3134062806C4C7D2C950CFC"/>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3E"/>
    <w:rsid w:val="001F6807"/>
    <w:rsid w:val="00713F6D"/>
    <w:rsid w:val="00A833D7"/>
    <w:rsid w:val="00D30564"/>
    <w:rsid w:val="00D87FA4"/>
    <w:rsid w:val="00DB6A2C"/>
    <w:rsid w:val="00EF2D3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4B74D2454E444B09FC383646EF6D521">
    <w:name w:val="C4B74D2454E444B09FC383646EF6D521"/>
  </w:style>
  <w:style w:type="paragraph" w:customStyle="1" w:styleId="3A6E9BBFCD234F668840E00263445D10">
    <w:name w:val="3A6E9BBFCD234F668840E00263445D10"/>
  </w:style>
  <w:style w:type="paragraph" w:customStyle="1" w:styleId="0A1100C05FE046F89821D3C6E8DE3341">
    <w:name w:val="0A1100C05FE046F89821D3C6E8DE3341"/>
  </w:style>
  <w:style w:type="paragraph" w:customStyle="1" w:styleId="57A13402DC79434B931AB31F779C0938">
    <w:name w:val="57A13402DC79434B931AB31F779C0938"/>
  </w:style>
  <w:style w:type="paragraph" w:customStyle="1" w:styleId="F4EF2BEDA3134062806C4C7D2C950CFC">
    <w:name w:val="F4EF2BEDA3134062806C4C7D2C950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LEBANON,LEBANESE,ISRAEL,HEZBOLLAH,SAFETY AND SECURITY,SECURITY INCIDENTS,CIVILIAN POPULATION,HUMANITARIAN SITUATION,HUMANITARIAN AID,BATTLES,EXPLOSIONS,AIR STRIKES,VIOLENCE,ARMED CONFLICTS,INTERNATIONAL CONFLICT,ARMED GROUPS,ARMED ATTACKS,ARMIES,COUNTIES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Lebanon</TermName>
          <TermId xmlns="http://schemas.microsoft.com/office/infopath/2007/PartnerControls">9a69f8b4-4228-454c-9a0a-c8e10e5e7dbe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2025-11-27T23:00:00+00:00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44</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Libanon / Turvallisuustilanne ja maansisäisesti siirtymään joutuneet
Lebanon / Security situation and internally displaced people (IDPs)
Kysymykset
1. Miten turvallisuustilanne on kehittynyt eri Libanonin maakunnissa 1.8.2024 jälkeen?
2. Mikä on maansisäisesti siirtymään joutuneiden tilanne Libanonissa?
Questions
1. How has the security situation developed in different governorates in Lebanon after August 2024?
2. What is the situation of internally displaced people (IDPs) in Lebanon?
Libanonin turvallisuustilannetta ja humanitaarista tilannetta on käsitelty aiemmin maahanmuuttoviraston maatietopalvelun 15.11.2024 julkaistussa kyselyvastauksessa ”Libanonin turvallisuustilanne”.[footnoteRef:1] [1: Maahanmuuttovirasto/ Maatietopalvelu 15.11.2024. Saatavilla Tellus-maatietokannassa.] 
Libanonin turvallisuustilannetta ja humanitaarista tilannetta käsitellään myös Euroopan turvapaikkavirasto EUAA:n marraskuussa 2025 julkaistussa maatietoraportissa</COIDocAbstract>
    <COIWSGroundsRejection xmlns="b5be3156-7e14-46bc-bfca-5c242eb3de3f" xsi:nil="true"/>
    <COIDocAuthors xmlns="e235e197-502c-49f1-8696-39d199cd5131">
      <Value>143</Value>
    </COIDocAuthors>
    <COIDocID xmlns="b5be3156-7e14-46bc-bfca-5c242eb3de3f">950</COIDocID>
    <_dlc_DocId xmlns="e235e197-502c-49f1-8696-39d199cd5131">FI011-215589946-12745</_dlc_DocId>
    <_dlc_DocIdUrl xmlns="e235e197-502c-49f1-8696-39d199cd5131">
      <Url>https://coiadmin.euaa.europa.eu/administration/finland/_layouts/15/DocIdRedir.aspx?ID=FI011-215589946-12745</Url>
      <Description>FI011-215589946-12745</Description>
    </_dlc_DocIdUrl>
  </documentManagement>
</p:properties>
</file>

<file path=customXml/itemProps1.xml><?xml version="1.0" encoding="utf-8"?>
<ds:datastoreItem xmlns:ds="http://schemas.openxmlformats.org/officeDocument/2006/customXml" ds:itemID="{E8C68775-01CE-473C-8960-9B0D71422666}">
  <ds:schemaRefs>
    <ds:schemaRef ds:uri="http://schemas.openxmlformats.org/officeDocument/2006/bibliography"/>
  </ds:schemaRefs>
</ds:datastoreItem>
</file>

<file path=customXml/itemProps2.xml><?xml version="1.0" encoding="utf-8"?>
<ds:datastoreItem xmlns:ds="http://schemas.openxmlformats.org/officeDocument/2006/customXml" ds:itemID="{9D94155B-4E13-4529-9E80-A3C6F8010900}"/>
</file>

<file path=customXml/itemProps3.xml><?xml version="1.0" encoding="utf-8"?>
<ds:datastoreItem xmlns:ds="http://schemas.openxmlformats.org/officeDocument/2006/customXml" ds:itemID="{57DF24FB-46F9-43DD-80B6-D42139CB1689}"/>
</file>

<file path=customXml/itemProps4.xml><?xml version="1.0" encoding="utf-8"?>
<ds:datastoreItem xmlns:ds="http://schemas.openxmlformats.org/officeDocument/2006/customXml" ds:itemID="{DAA578B0-F2E2-4469-8D4B-55F6ED9E2E17}"/>
</file>

<file path=customXml/itemProps5.xml><?xml version="1.0" encoding="utf-8"?>
<ds:datastoreItem xmlns:ds="http://schemas.openxmlformats.org/officeDocument/2006/customXml" ds:itemID="{65C3E604-B3EA-4476-95F7-C9B3A4ACEB57}"/>
</file>

<file path=customXml/itemProps6.xml><?xml version="1.0" encoding="utf-8"?>
<ds:datastoreItem xmlns:ds="http://schemas.openxmlformats.org/officeDocument/2006/customXml" ds:itemID="{9717933A-CD51-4D51-A06F-10831784BCE0}"/>
</file>

<file path=docProps/app.xml><?xml version="1.0" encoding="utf-8"?>
<Properties xmlns="http://schemas.openxmlformats.org/officeDocument/2006/extended-properties" xmlns:vt="http://schemas.openxmlformats.org/officeDocument/2006/docPropsVTypes">
  <Template>Maatietopalvelu kyselyvastaus</Template>
  <TotalTime>0</TotalTime>
  <Pages>19</Pages>
  <Words>4321</Words>
  <Characters>35006</Characters>
  <Application>Microsoft Office Word</Application>
  <DocSecurity>0</DocSecurity>
  <Lines>291</Lines>
  <Paragraphs>78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Libanon / Turvallisuustilanne ja maan sisäisesti siirtymään joutuneet // Lebanon / Security situation and internally displaced people (IDPs)</dc:title>
  <dc:creator/>
  <cp:lastModifiedBy/>
  <cp:revision>1</cp:revision>
  <dcterms:created xsi:type="dcterms:W3CDTF">2025-11-17T06:59:00Z</dcterms:created>
  <dcterms:modified xsi:type="dcterms:W3CDTF">2025-11-28T08:04:00Z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a701d74f-0fe8-4939-a1d1-4df3608b828b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44;#Lebanon|9a69f8b4-4228-454c-9a0a-c8e10e5e7dbe</vt:lpwstr>
  </property>
  <property fmtid="{D5CDD505-2E9C-101B-9397-08002B2CF9AE}" pid="9" name="COIInformTypeMM">
    <vt:lpwstr>4;#Response to COI Query|74af11f0-82c2-4825-bd8f-d6b1cac3a3aa</vt:lpwstr>
  </property>
</Properties>
</file>