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6376"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24B16BB4"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57D96F5" w14:textId="77777777" w:rsidR="00800AA9" w:rsidRPr="00800AA9" w:rsidRDefault="00800AA9" w:rsidP="00C348A3">
      <w:pPr>
        <w:spacing w:before="0" w:after="0"/>
      </w:pPr>
      <w:r w:rsidRPr="00BB7F45">
        <w:rPr>
          <w:b/>
        </w:rPr>
        <w:t>Asiakirjan tunnus:</w:t>
      </w:r>
      <w:r>
        <w:t xml:space="preserve"> KT</w:t>
      </w:r>
      <w:r w:rsidR="008F32A2">
        <w:t>1129</w:t>
      </w:r>
    </w:p>
    <w:p w14:paraId="7E15022D" w14:textId="69900D2B" w:rsidR="00800AA9" w:rsidRDefault="00800AA9" w:rsidP="00C348A3">
      <w:pPr>
        <w:spacing w:before="0" w:after="0"/>
      </w:pPr>
      <w:r w:rsidRPr="002D07F8">
        <w:rPr>
          <w:b/>
        </w:rPr>
        <w:t>Päivämäärä</w:t>
      </w:r>
      <w:r w:rsidRPr="002D07F8">
        <w:t xml:space="preserve">: </w:t>
      </w:r>
      <w:r w:rsidR="002D07F8" w:rsidRPr="002D07F8">
        <w:t>17</w:t>
      </w:r>
      <w:r w:rsidR="00810134" w:rsidRPr="002D07F8">
        <w:t>.</w:t>
      </w:r>
      <w:r w:rsidR="002D07F8" w:rsidRPr="002D07F8">
        <w:t>6</w:t>
      </w:r>
      <w:r w:rsidR="00810134" w:rsidRPr="002D07F8">
        <w:t>.</w:t>
      </w:r>
      <w:r w:rsidR="002D07F8" w:rsidRPr="002D07F8">
        <w:t>2025</w:t>
      </w:r>
    </w:p>
    <w:p w14:paraId="07017C00"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5EFEC505" w14:textId="77777777" w:rsidR="00800AA9" w:rsidRPr="00633BBD" w:rsidRDefault="00470BC9" w:rsidP="00800AA9">
      <w:pPr>
        <w:rPr>
          <w:rStyle w:val="Otsikko1Char"/>
          <w:b w:val="0"/>
          <w:sz w:val="20"/>
          <w:szCs w:val="20"/>
        </w:rPr>
      </w:pPr>
      <w:r>
        <w:rPr>
          <w:b/>
        </w:rPr>
        <w:pict w14:anchorId="33CC26EA">
          <v:rect id="_x0000_i1026" style="width:0;height:1.5pt" o:hralign="center" o:hrstd="t" o:hr="t" fillcolor="#a0a0a0" stroked="f"/>
        </w:pict>
      </w:r>
    </w:p>
    <w:p w14:paraId="6ED9336B" w14:textId="77777777" w:rsidR="008020E6" w:rsidRPr="00543F66" w:rsidRDefault="00470BC9"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BDFF6F8DC0804AD49BDFEB1DC51B78A1"/>
          </w:placeholder>
          <w:text/>
        </w:sdtPr>
        <w:sdtEndPr>
          <w:rPr>
            <w:rStyle w:val="Otsikko1Char"/>
          </w:rPr>
        </w:sdtEndPr>
        <w:sdtContent>
          <w:r w:rsidR="008F32A2" w:rsidRPr="008F32A2">
            <w:rPr>
              <w:rStyle w:val="Otsikko1Char"/>
              <w:rFonts w:cs="Times New Roman"/>
              <w:b/>
              <w:szCs w:val="24"/>
            </w:rPr>
            <w:t>Tunisia / Moniavioisuus Tunisiassa</w:t>
          </w:r>
        </w:sdtContent>
      </w:sdt>
    </w:p>
    <w:sdt>
      <w:sdtPr>
        <w:rPr>
          <w:rStyle w:val="Otsikko1Char"/>
          <w:rFonts w:cs="Times New Roman"/>
          <w:b/>
          <w:szCs w:val="24"/>
        </w:rPr>
        <w:alias w:val="Country / Title in English"/>
        <w:tag w:val="Country / Title in English"/>
        <w:id w:val="2146699517"/>
        <w:lock w:val="sdtLocked"/>
        <w:placeholder>
          <w:docPart w:val="D007DED3862F46F787E05A7DB0597E60"/>
        </w:placeholder>
        <w:text/>
      </w:sdtPr>
      <w:sdtEndPr>
        <w:rPr>
          <w:rStyle w:val="Kappaleenoletusfontti"/>
          <w:rFonts w:eastAsia="Times New Roman"/>
        </w:rPr>
      </w:sdtEndPr>
      <w:sdtContent>
        <w:p w14:paraId="1D969193" w14:textId="77777777" w:rsidR="00082DFE" w:rsidRPr="00543F66" w:rsidRDefault="008F32A2" w:rsidP="00543F66">
          <w:pPr>
            <w:pStyle w:val="POTSIKKO"/>
          </w:pPr>
          <w:r>
            <w:rPr>
              <w:rStyle w:val="Otsikko1Char"/>
              <w:rFonts w:cs="Times New Roman"/>
              <w:b/>
              <w:szCs w:val="24"/>
            </w:rPr>
            <w:t>Tunisia</w:t>
          </w:r>
          <w:r w:rsidR="00810134" w:rsidRPr="00543F66">
            <w:rPr>
              <w:rStyle w:val="Otsikko1Char"/>
              <w:rFonts w:cs="Times New Roman"/>
              <w:b/>
              <w:szCs w:val="24"/>
            </w:rPr>
            <w:t xml:space="preserve"> / </w:t>
          </w:r>
          <w:proofErr w:type="spellStart"/>
          <w:r>
            <w:rPr>
              <w:rStyle w:val="Otsikko1Char"/>
              <w:rFonts w:cs="Times New Roman"/>
              <w:b/>
              <w:szCs w:val="24"/>
            </w:rPr>
            <w:t>Polygamy</w:t>
          </w:r>
          <w:proofErr w:type="spellEnd"/>
          <w:r>
            <w:rPr>
              <w:rStyle w:val="Otsikko1Char"/>
              <w:rFonts w:cs="Times New Roman"/>
              <w:b/>
              <w:szCs w:val="24"/>
            </w:rPr>
            <w:t xml:space="preserve"> in Tunisia</w:t>
          </w:r>
        </w:p>
      </w:sdtContent>
    </w:sdt>
    <w:p w14:paraId="345B7810" w14:textId="77777777" w:rsidR="00082DFE" w:rsidRDefault="00470BC9" w:rsidP="00082DFE">
      <w:pPr>
        <w:rPr>
          <w:b/>
        </w:rPr>
      </w:pPr>
      <w:r>
        <w:rPr>
          <w:b/>
        </w:rPr>
        <w:pict w14:anchorId="39FD9C13">
          <v:rect id="_x0000_i1027" style="width:0;height:1.5pt" o:hralign="center" o:hrstd="t" o:hr="t" fillcolor="#a0a0a0" stroked="f"/>
        </w:pict>
      </w:r>
    </w:p>
    <w:p w14:paraId="3419D87A"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36FCB6BE5A274C6AA5694972D6D533CC"/>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AC5143109B1C47738C4E3EA7EBBA66F4"/>
            </w:placeholder>
            <w:text w:multiLine="1"/>
          </w:sdtPr>
          <w:sdtEndPr>
            <w:rPr>
              <w:rStyle w:val="KysymyksetChar"/>
            </w:rPr>
          </w:sdtEndPr>
          <w:sdtContent>
            <w:p w14:paraId="5E9291EA" w14:textId="77777777" w:rsidR="00810134" w:rsidRPr="001678AD" w:rsidRDefault="008F32A2" w:rsidP="008F32A2">
              <w:pPr>
                <w:pStyle w:val="Lainaus"/>
                <w:ind w:left="0"/>
                <w:jc w:val="left"/>
                <w:rPr>
                  <w:i w:val="0"/>
                  <w:iCs w:val="0"/>
                  <w:color w:val="000000" w:themeColor="text1"/>
                </w:rPr>
              </w:pPr>
              <w:r>
                <w:rPr>
                  <w:rStyle w:val="KysymyksetChar"/>
                </w:rPr>
                <w:t xml:space="preserve">1. </w:t>
              </w:r>
              <w:r w:rsidRPr="008F32A2">
                <w:rPr>
                  <w:rStyle w:val="KysymyksetChar"/>
                </w:rPr>
                <w:t xml:space="preserve">Onko moniavioisuus sallittua Tunisiassa? </w:t>
              </w:r>
              <w:r>
                <w:rPr>
                  <w:rStyle w:val="KysymyksetChar"/>
                </w:rPr>
                <w:br/>
                <w:t xml:space="preserve">2. </w:t>
              </w:r>
              <w:r w:rsidRPr="008F32A2">
                <w:rPr>
                  <w:rStyle w:val="KysymyksetChar"/>
                </w:rPr>
                <w:t>Miten avioliiton esteiden tutkinta suoritetaan Tunisiassa?</w:t>
              </w:r>
              <w:r>
                <w:rPr>
                  <w:rStyle w:val="KysymyksetChar"/>
                </w:rPr>
                <w:br/>
                <w:t xml:space="preserve">3. </w:t>
              </w:r>
              <w:r w:rsidRPr="008F32A2">
                <w:rPr>
                  <w:rStyle w:val="KysymyksetChar"/>
                </w:rPr>
                <w:t>Onko Tunisiassa mahdollista solmia avioliitto, vaikka olisi avioliitossa jossain toisessa maassa?</w:t>
              </w:r>
              <w:r>
                <w:rPr>
                  <w:rStyle w:val="KysymyksetChar"/>
                </w:rPr>
                <w:br/>
                <w:t xml:space="preserve">4. </w:t>
              </w:r>
              <w:r w:rsidRPr="008F32A2">
                <w:rPr>
                  <w:rStyle w:val="KysymyksetChar"/>
                </w:rPr>
                <w:t>Katsotaanko Tunisiassa solmitun avioliiton olevan pätevä Tunisiassa, vaikka henkilö olisi avioitunut jo aikaisemmin jossain toisessa maassa eikä ilmoita tästä?</w:t>
              </w:r>
            </w:p>
          </w:sdtContent>
        </w:sdt>
      </w:sdtContent>
    </w:sdt>
    <w:p w14:paraId="37F4B6CB" w14:textId="77777777" w:rsidR="00082DFE" w:rsidRPr="008F32A2" w:rsidRDefault="00082DFE" w:rsidP="00C348A3">
      <w:pPr>
        <w:pStyle w:val="Numeroimatonotsikko"/>
        <w:rPr>
          <w:lang w:val="en-US"/>
        </w:rPr>
      </w:pPr>
      <w:r w:rsidRPr="008F32A2">
        <w:rPr>
          <w:lang w:val="en-US"/>
        </w:rPr>
        <w:t>Questions</w:t>
      </w:r>
    </w:p>
    <w:sdt>
      <w:sdtPr>
        <w:rPr>
          <w:rStyle w:val="KysymyksetChar"/>
          <w:lang w:val="en-GB"/>
        </w:rPr>
        <w:alias w:val="Questions"/>
        <w:tag w:val="Fill in the questions here"/>
        <w:id w:val="-849104524"/>
        <w:lock w:val="sdtLocked"/>
        <w:placeholder>
          <w:docPart w:val="B9BF76A01DF54C9C90F684BCEB7A9803"/>
        </w:placeholder>
        <w:text w:multiLine="1"/>
      </w:sdtPr>
      <w:sdtEndPr>
        <w:rPr>
          <w:rStyle w:val="KysymyksetChar"/>
        </w:rPr>
      </w:sdtEndPr>
      <w:sdtContent>
        <w:p w14:paraId="42155C18" w14:textId="3833F834" w:rsidR="00082DFE" w:rsidRPr="008F32A2" w:rsidRDefault="00A06401" w:rsidP="003C5382">
          <w:pPr>
            <w:pStyle w:val="Lainaus"/>
            <w:ind w:left="0"/>
            <w:jc w:val="left"/>
            <w:rPr>
              <w:rStyle w:val="KysymyksetChar"/>
              <w:lang w:val="en-US"/>
            </w:rPr>
          </w:pPr>
          <w:r>
            <w:rPr>
              <w:rStyle w:val="KysymyksetChar"/>
              <w:lang w:val="en-GB"/>
            </w:rPr>
            <w:t xml:space="preserve">1. </w:t>
          </w:r>
          <w:r w:rsidR="008F32A2">
            <w:rPr>
              <w:rStyle w:val="KysymyksetChar"/>
              <w:lang w:val="en-GB"/>
            </w:rPr>
            <w:t>Is polygamy legal in Tunisia?</w:t>
          </w:r>
          <w:r w:rsidR="008F32A2">
            <w:rPr>
              <w:rStyle w:val="KysymyksetChar"/>
              <w:lang w:val="en-GB"/>
            </w:rPr>
            <w:br/>
          </w:r>
          <w:r>
            <w:rPr>
              <w:rStyle w:val="KysymyksetChar"/>
              <w:lang w:val="en-GB"/>
            </w:rPr>
            <w:t xml:space="preserve">2. </w:t>
          </w:r>
          <w:r w:rsidR="008F32A2">
            <w:rPr>
              <w:rStyle w:val="KysymyksetChar"/>
              <w:lang w:val="en-GB"/>
            </w:rPr>
            <w:t>How is investigation into impediments of marriage carried out in Tunisia?</w:t>
          </w:r>
          <w:r w:rsidR="008F32A2">
            <w:rPr>
              <w:rStyle w:val="KysymyksetChar"/>
              <w:lang w:val="en-GB"/>
            </w:rPr>
            <w:br/>
          </w:r>
          <w:r>
            <w:rPr>
              <w:rStyle w:val="KysymyksetChar"/>
              <w:lang w:val="en-GB"/>
            </w:rPr>
            <w:t xml:space="preserve">3. </w:t>
          </w:r>
          <w:r w:rsidR="008F32A2">
            <w:rPr>
              <w:rStyle w:val="KysymyksetChar"/>
              <w:lang w:val="en-GB"/>
            </w:rPr>
            <w:t>Can a marriage be contracted in Tunisia if the person</w:t>
          </w:r>
          <w:r w:rsidR="00256061">
            <w:rPr>
              <w:rStyle w:val="KysymyksetChar"/>
              <w:lang w:val="en-GB"/>
            </w:rPr>
            <w:t xml:space="preserve"> is</w:t>
          </w:r>
          <w:r w:rsidR="008F32A2">
            <w:rPr>
              <w:rStyle w:val="KysymyksetChar"/>
              <w:lang w:val="en-GB"/>
            </w:rPr>
            <w:t xml:space="preserve"> already married in another country?</w:t>
          </w:r>
          <w:r w:rsidR="008F32A2">
            <w:rPr>
              <w:rStyle w:val="KysymyksetChar"/>
              <w:lang w:val="en-GB"/>
            </w:rPr>
            <w:br/>
          </w:r>
          <w:r>
            <w:rPr>
              <w:rStyle w:val="KysymyksetChar"/>
              <w:lang w:val="en-GB"/>
            </w:rPr>
            <w:t xml:space="preserve">4. </w:t>
          </w:r>
          <w:r w:rsidR="008F32A2">
            <w:rPr>
              <w:rStyle w:val="KysymyksetChar"/>
              <w:lang w:val="en-GB"/>
            </w:rPr>
            <w:t xml:space="preserve"> Is</w:t>
          </w:r>
          <w:r w:rsidR="00CA7E08">
            <w:rPr>
              <w:rStyle w:val="KysymyksetChar"/>
              <w:lang w:val="en-GB"/>
            </w:rPr>
            <w:t xml:space="preserve"> a</w:t>
          </w:r>
          <w:r w:rsidR="008F32A2">
            <w:rPr>
              <w:rStyle w:val="KysymyksetChar"/>
              <w:lang w:val="en-GB"/>
            </w:rPr>
            <w:t xml:space="preserve"> marriage contracted in Tunisia considered valid in Tunisia</w:t>
          </w:r>
          <w:r w:rsidR="00256061">
            <w:rPr>
              <w:rStyle w:val="KysymyksetChar"/>
              <w:lang w:val="en-GB"/>
            </w:rPr>
            <w:t xml:space="preserve"> </w:t>
          </w:r>
          <w:r w:rsidR="008F32A2">
            <w:rPr>
              <w:rStyle w:val="KysymyksetChar"/>
              <w:lang w:val="en-GB"/>
            </w:rPr>
            <w:t xml:space="preserve">if the person was already married in another country </w:t>
          </w:r>
          <w:r w:rsidR="00CA7E08">
            <w:rPr>
              <w:rStyle w:val="KysymyksetChar"/>
              <w:lang w:val="en-GB"/>
            </w:rPr>
            <w:t>and did not</w:t>
          </w:r>
          <w:r w:rsidR="008F32A2">
            <w:rPr>
              <w:rStyle w:val="KysymyksetChar"/>
              <w:lang w:val="en-GB"/>
            </w:rPr>
            <w:t xml:space="preserve"> declar</w:t>
          </w:r>
          <w:r w:rsidR="00CA7E08">
            <w:rPr>
              <w:rStyle w:val="KysymyksetChar"/>
              <w:lang w:val="en-GB"/>
            </w:rPr>
            <w:t>e</w:t>
          </w:r>
          <w:r w:rsidR="008F32A2">
            <w:rPr>
              <w:rStyle w:val="KysymyksetChar"/>
              <w:lang w:val="en-GB"/>
            </w:rPr>
            <w:t xml:space="preserve"> it?</w:t>
          </w:r>
        </w:p>
      </w:sdtContent>
    </w:sdt>
    <w:p w14:paraId="487AD019" w14:textId="5A41AF96" w:rsidR="00082DFE" w:rsidRDefault="00470BC9" w:rsidP="00082DFE">
      <w:pPr>
        <w:pStyle w:val="LeiptekstiMigri"/>
        <w:ind w:left="0"/>
        <w:rPr>
          <w:b/>
        </w:rPr>
      </w:pPr>
      <w:r>
        <w:rPr>
          <w:b/>
        </w:rPr>
        <w:pict w14:anchorId="5159602A">
          <v:rect id="_x0000_i1028" style="width:0;height:1.5pt" o:hralign="center" o:bullet="t" o:hrstd="t" o:hr="t" fillcolor="#a0a0a0" stroked="f"/>
        </w:pict>
      </w:r>
    </w:p>
    <w:p w14:paraId="7C4C5F75" w14:textId="77777777" w:rsidR="00EF1D9C" w:rsidRPr="00082DFE" w:rsidRDefault="00EF1D9C" w:rsidP="00082DFE">
      <w:pPr>
        <w:pStyle w:val="LeiptekstiMigri"/>
        <w:ind w:left="0"/>
        <w:rPr>
          <w:lang w:val="en-GB"/>
        </w:rPr>
      </w:pPr>
    </w:p>
    <w:p w14:paraId="2A8E1E95" w14:textId="77777777" w:rsidR="00543F66" w:rsidRDefault="006F0DEC" w:rsidP="006F0DEC">
      <w:pPr>
        <w:pStyle w:val="Otsikko1"/>
      </w:pPr>
      <w:bookmarkStart w:id="0" w:name="_Hlk129259295"/>
      <w:r w:rsidRPr="006F0DEC">
        <w:t>Onko moniavioisuus sallittua Tunisiassa?</w:t>
      </w:r>
    </w:p>
    <w:p w14:paraId="29380941" w14:textId="130D968D" w:rsidR="00882E10" w:rsidRDefault="00882E10" w:rsidP="008F0714">
      <w:r>
        <w:t>Tunisiassa</w:t>
      </w:r>
      <w:r w:rsidR="008F0714">
        <w:t xml:space="preserve"> siviilisäätyyn ja </w:t>
      </w:r>
      <w:r>
        <w:t>avio</w:t>
      </w:r>
      <w:r w:rsidR="008F0714">
        <w:t>itumiseen liittyv</w:t>
      </w:r>
      <w:r w:rsidR="00256061">
        <w:t>i</w:t>
      </w:r>
      <w:r w:rsidR="008F0714">
        <w:t>ä asioita säätelevät</w:t>
      </w:r>
      <w:r>
        <w:t xml:space="preserve"> 13.8.1956 voimaan tullut siviilisäätyjä koskeva lainsäädännölli</w:t>
      </w:r>
      <w:r w:rsidR="00256061">
        <w:t>ne</w:t>
      </w:r>
      <w:r>
        <w:t>n asetus</w:t>
      </w:r>
      <w:r w:rsidRPr="002D07F8">
        <w:t xml:space="preserve"> </w:t>
      </w:r>
      <w:r w:rsidR="00256061" w:rsidRPr="002D07F8">
        <w:t>vuonna 1993 tehtyine</w:t>
      </w:r>
      <w:r w:rsidR="00256061">
        <w:t xml:space="preserve"> muutoksineen </w:t>
      </w:r>
      <w:r w:rsidR="008F0714">
        <w:t xml:space="preserve">ja </w:t>
      </w:r>
      <w:r>
        <w:t>30.7.1957 voimaan tullut siviilisääty</w:t>
      </w:r>
      <w:r w:rsidR="008F0714">
        <w:t>j</w:t>
      </w:r>
      <w:r>
        <w:t xml:space="preserve">ä </w:t>
      </w:r>
      <w:r w:rsidR="008F0714">
        <w:t>koskeva</w:t>
      </w:r>
      <w:r>
        <w:t xml:space="preserve"> laki 1957-3.</w:t>
      </w:r>
      <w:r>
        <w:rPr>
          <w:rStyle w:val="Alaviitteenviite"/>
        </w:rPr>
        <w:footnoteReference w:id="1"/>
      </w:r>
      <w:r>
        <w:t xml:space="preserve"> Britannian suurlähetystö Tunisiassa on julkaissut </w:t>
      </w:r>
      <w:r w:rsidR="00EF285E">
        <w:t xml:space="preserve">Tunisian perhelaista </w:t>
      </w:r>
      <w:r>
        <w:t>epävirallisen englanninkielisen</w:t>
      </w:r>
      <w:r w:rsidR="00EF285E">
        <w:t xml:space="preserve"> tiivistelmän</w:t>
      </w:r>
      <w:r>
        <w:t xml:space="preserve"> huhtikuussa 2019</w:t>
      </w:r>
      <w:r w:rsidR="00240D6D">
        <w:t xml:space="preserve"> </w:t>
      </w:r>
      <w:r w:rsidR="00F76094">
        <w:t>näihin lakeihin</w:t>
      </w:r>
      <w:r w:rsidR="00240D6D">
        <w:t xml:space="preserve"> </w:t>
      </w:r>
      <w:r w:rsidR="008F0714">
        <w:t>perustuen</w:t>
      </w:r>
      <w:r>
        <w:t>.</w:t>
      </w:r>
      <w:r>
        <w:rPr>
          <w:rStyle w:val="Alaviitteenviite"/>
        </w:rPr>
        <w:footnoteReference w:id="2"/>
      </w:r>
    </w:p>
    <w:p w14:paraId="65C7D542" w14:textId="77777777" w:rsidR="001A729D" w:rsidRDefault="001A729D" w:rsidP="00882E10">
      <w:r w:rsidRPr="001A729D">
        <w:lastRenderedPageBreak/>
        <w:t xml:space="preserve">Moniavioisuus eli polygamia on </w:t>
      </w:r>
      <w:r w:rsidR="00A06401">
        <w:t xml:space="preserve">ollut </w:t>
      </w:r>
      <w:r w:rsidRPr="001A729D">
        <w:t>T</w:t>
      </w:r>
      <w:r>
        <w:t>unisiassa kielletty</w:t>
      </w:r>
      <w:r w:rsidR="00A06401">
        <w:t xml:space="preserve"> vuo</w:t>
      </w:r>
      <w:r w:rsidR="0013410E">
        <w:t>nna</w:t>
      </w:r>
      <w:r w:rsidR="00A06401">
        <w:t xml:space="preserve"> 1956 </w:t>
      </w:r>
      <w:r w:rsidR="0013410E">
        <w:t>voimaan tulleesta siviilisäätyjä koskevasta</w:t>
      </w:r>
      <w:r w:rsidR="00A915EB">
        <w:t xml:space="preserve"> lainsäädännöllisestä</w:t>
      </w:r>
      <w:r w:rsidR="0013410E">
        <w:t xml:space="preserve"> asetuksesta </w:t>
      </w:r>
      <w:r w:rsidR="00A06401">
        <w:t>lähtien</w:t>
      </w:r>
      <w:r>
        <w:t>.</w:t>
      </w:r>
      <w:r w:rsidR="00200BB7">
        <w:rPr>
          <w:rStyle w:val="Alaviitteenviite"/>
        </w:rPr>
        <w:footnoteReference w:id="3"/>
      </w:r>
      <w:r>
        <w:t xml:space="preserve"> </w:t>
      </w:r>
      <w:r w:rsidR="00A915EB">
        <w:t xml:space="preserve">Polygamia kielletään </w:t>
      </w:r>
      <w:r w:rsidR="00240D6D">
        <w:t xml:space="preserve">lainsäädännöllisen </w:t>
      </w:r>
      <w:r w:rsidR="00A915EB">
        <w:t>asetuksen</w:t>
      </w:r>
      <w:r w:rsidR="0050795E">
        <w:t xml:space="preserve"> 18. </w:t>
      </w:r>
      <w:r w:rsidR="008C3726">
        <w:t>artikla</w:t>
      </w:r>
      <w:r w:rsidR="00A915EB">
        <w:t>ss</w:t>
      </w:r>
      <w:r w:rsidR="0050795E">
        <w:t>a</w:t>
      </w:r>
      <w:r w:rsidR="00A915EB">
        <w:t>.</w:t>
      </w:r>
      <w:r w:rsidR="00A915EB">
        <w:rPr>
          <w:rStyle w:val="Alaviitteenviite"/>
        </w:rPr>
        <w:footnoteReference w:id="4"/>
      </w:r>
      <w:r w:rsidR="00A915EB">
        <w:t xml:space="preserve"> Siinä todetaan, että mikäli henkilö solmii uuden avioliiton ennen aiemman/nykyisen avioliittonsa päättymistä, on seurauksena vuoden vankeusrangaistus ja/tai sakkorangaistus siitäkin huolimatta, että aiempi tai uusi avioliitto ei olisi lain vaatimusten mukaisesti solmittu. </w:t>
      </w:r>
      <w:r w:rsidR="00882E10">
        <w:t xml:space="preserve">Sama rangaistus </w:t>
      </w:r>
      <w:r w:rsidR="00240D6D">
        <w:t>seuraa</w:t>
      </w:r>
      <w:r w:rsidR="00882E10">
        <w:t xml:space="preserve"> p</w:t>
      </w:r>
      <w:r w:rsidR="0050795E">
        <w:t>uolis</w:t>
      </w:r>
      <w:r w:rsidR="00882E10">
        <w:t>o</w:t>
      </w:r>
      <w:r w:rsidR="0050795E">
        <w:t xml:space="preserve">lle, joka tietoisesti solmii avioliiton </w:t>
      </w:r>
      <w:r w:rsidR="00882E10">
        <w:t>tällä tavoin toimivan</w:t>
      </w:r>
      <w:r w:rsidR="0015515C">
        <w:t xml:space="preserve"> osapuolen</w:t>
      </w:r>
      <w:r w:rsidR="00882E10">
        <w:t xml:space="preserve"> kanssa</w:t>
      </w:r>
      <w:r w:rsidR="00A915EB">
        <w:t>.</w:t>
      </w:r>
      <w:r w:rsidR="00A915EB">
        <w:rPr>
          <w:rStyle w:val="Alaviitteenviite"/>
        </w:rPr>
        <w:footnoteReference w:id="5"/>
      </w:r>
    </w:p>
    <w:p w14:paraId="3E4D2C3A" w14:textId="054B348D" w:rsidR="00B81A0A" w:rsidRPr="00A06401" w:rsidRDefault="00B81A0A" w:rsidP="008F0714">
      <w:r w:rsidRPr="003E3549">
        <w:t xml:space="preserve">Tunisian </w:t>
      </w:r>
      <w:r w:rsidR="008F0714" w:rsidRPr="003E3549">
        <w:t xml:space="preserve">vuoden 1957 </w:t>
      </w:r>
      <w:r w:rsidR="00817FC3" w:rsidRPr="003E3549">
        <w:t>siviilisääty</w:t>
      </w:r>
      <w:r w:rsidR="008F0714" w:rsidRPr="003E3549">
        <w:t>j</w:t>
      </w:r>
      <w:r w:rsidR="00817FC3" w:rsidRPr="003E3549">
        <w:t>ä koskevan</w:t>
      </w:r>
      <w:r w:rsidRPr="003E3549">
        <w:t xml:space="preserve"> </w:t>
      </w:r>
      <w:r w:rsidR="0013410E" w:rsidRPr="003E3549">
        <w:t xml:space="preserve">lain </w:t>
      </w:r>
      <w:r w:rsidRPr="003E3549">
        <w:t>31</w:t>
      </w:r>
      <w:r w:rsidR="008F0714" w:rsidRPr="003E3549">
        <w:t>. artikla</w:t>
      </w:r>
      <w:r w:rsidRPr="003E3549">
        <w:t xml:space="preserve"> </w:t>
      </w:r>
      <w:r w:rsidR="008F0714" w:rsidRPr="003E3549">
        <w:t>säätää</w:t>
      </w:r>
      <w:r w:rsidRPr="003E3549">
        <w:t xml:space="preserve">, että avioliittosopimus tulee solmia kahden julkisen notaarin tai yhden siviilisäätyasioista vastaavan virkamiehen ja kahden </w:t>
      </w:r>
      <w:r w:rsidR="00256061">
        <w:t xml:space="preserve">luotettavan </w:t>
      </w:r>
      <w:r w:rsidRPr="003E3549">
        <w:t>todistajan läsnä ollessa.</w:t>
      </w:r>
      <w:r w:rsidR="002F635E" w:rsidRPr="003E3549">
        <w:rPr>
          <w:rStyle w:val="Alaviitteenviite"/>
        </w:rPr>
        <w:footnoteReference w:id="6"/>
      </w:r>
      <w:r w:rsidRPr="003E3549">
        <w:t xml:space="preserve"> </w:t>
      </w:r>
      <w:r w:rsidR="00536E3E" w:rsidRPr="003E3549">
        <w:t xml:space="preserve">Ulkomailla tunisialaisten tulee solmia avioliitto joko maan diplomaattisen tai konsulaatin henkilökunnan </w:t>
      </w:r>
      <w:r w:rsidR="00E17CC2" w:rsidRPr="003E3549">
        <w:t>läsnä ollessa</w:t>
      </w:r>
      <w:r w:rsidR="00536E3E" w:rsidRPr="003E3549">
        <w:t xml:space="preserve"> tai paikallisten lakien mukaan.</w:t>
      </w:r>
      <w:r w:rsidR="00536E3E" w:rsidRPr="003E3549">
        <w:rPr>
          <w:rStyle w:val="Alaviitteenviite"/>
        </w:rPr>
        <w:footnoteReference w:id="7"/>
      </w:r>
      <w:r w:rsidR="00536E3E" w:rsidRPr="003E3549">
        <w:t xml:space="preserve"> </w:t>
      </w:r>
      <w:r w:rsidR="00C30089" w:rsidRPr="003E3549">
        <w:t xml:space="preserve"> </w:t>
      </w:r>
      <w:r w:rsidR="008F0714" w:rsidRPr="003E3549">
        <w:t xml:space="preserve">Lain </w:t>
      </w:r>
      <w:r w:rsidR="00C30089" w:rsidRPr="003E3549">
        <w:t>36</w:t>
      </w:r>
      <w:r w:rsidR="008F0714" w:rsidRPr="003E3549">
        <w:t>. artiklassa</w:t>
      </w:r>
      <w:r w:rsidR="00C30089" w:rsidRPr="003E3549">
        <w:t xml:space="preserve"> todetaan, että kaikki avioliitot, joita ei ole solmittu 31</w:t>
      </w:r>
      <w:r w:rsidR="0055391C" w:rsidRPr="003E3549">
        <w:t>. artiklan</w:t>
      </w:r>
      <w:r w:rsidR="00C30089" w:rsidRPr="003E3549">
        <w:t xml:space="preserve"> ehtojen mukaisesti, ovat mitättömiä. Lisäksi puolisot voidaan</w:t>
      </w:r>
      <w:r w:rsidR="0055391C" w:rsidRPr="003E3549">
        <w:t xml:space="preserve"> tuomita 31. artiklan rikkomisesta</w:t>
      </w:r>
      <w:r w:rsidR="00C30089" w:rsidRPr="003E3549">
        <w:t xml:space="preserve"> kolmen kuukauden vankeuteen. Mikäli puolisot jatkavat yhteiseloa avioliiton mitätöinnistä huolimatta, voidaan heidät tuomita kuuden kuukauden </w:t>
      </w:r>
      <w:r w:rsidR="00C30089" w:rsidRPr="0092290E">
        <w:t>vankeuteen.</w:t>
      </w:r>
      <w:r w:rsidR="00C30089" w:rsidRPr="0092290E">
        <w:rPr>
          <w:rStyle w:val="Alaviitteenviite"/>
        </w:rPr>
        <w:footnoteReference w:id="8"/>
      </w:r>
      <w:r w:rsidR="008F0714" w:rsidRPr="0092290E">
        <w:t xml:space="preserve"> </w:t>
      </w:r>
      <w:proofErr w:type="gramStart"/>
      <w:r w:rsidR="002F635E" w:rsidRPr="0092290E">
        <w:t>Tunisialainen</w:t>
      </w:r>
      <w:proofErr w:type="gramEnd"/>
      <w:r w:rsidR="002F635E" w:rsidRPr="0092290E">
        <w:t xml:space="preserve"> uutissivusto </w:t>
      </w:r>
      <w:proofErr w:type="spellStart"/>
      <w:r w:rsidR="002F635E" w:rsidRPr="0092290E">
        <w:t>Al-Jumhuriyya</w:t>
      </w:r>
      <w:proofErr w:type="spellEnd"/>
      <w:r w:rsidR="002F635E" w:rsidRPr="0092290E">
        <w:t xml:space="preserve"> </w:t>
      </w:r>
      <w:r w:rsidR="00C30089" w:rsidRPr="0092290E">
        <w:t xml:space="preserve">kertoo </w:t>
      </w:r>
      <w:r w:rsidR="002F635E" w:rsidRPr="0092290E">
        <w:t xml:space="preserve">4.6.2022 julkaistussa </w:t>
      </w:r>
      <w:r w:rsidR="006B34A8" w:rsidRPr="0092290E">
        <w:t>artikkelissa</w:t>
      </w:r>
      <w:r w:rsidR="008F0714" w:rsidRPr="0092290E">
        <w:t xml:space="preserve"> lain</w:t>
      </w:r>
      <w:r w:rsidR="002F635E" w:rsidRPr="0092290E">
        <w:t xml:space="preserve"> </w:t>
      </w:r>
      <w:r w:rsidR="006B34A8" w:rsidRPr="0092290E">
        <w:t>31</w:t>
      </w:r>
      <w:r w:rsidR="008F0714" w:rsidRPr="0092290E">
        <w:t>. artiklan</w:t>
      </w:r>
      <w:r w:rsidR="006B34A8" w:rsidRPr="0092290E">
        <w:t xml:space="preserve"> </w:t>
      </w:r>
      <w:r w:rsidR="002F635E" w:rsidRPr="0092290E">
        <w:t>tarkoittavan</w:t>
      </w:r>
      <w:r w:rsidR="00C30089" w:rsidRPr="0092290E">
        <w:t xml:space="preserve"> käytännössä</w:t>
      </w:r>
      <w:r w:rsidR="002F635E" w:rsidRPr="0092290E">
        <w:t xml:space="preserve"> sitä, että ns. perintei</w:t>
      </w:r>
      <w:r w:rsidR="00EA0454" w:rsidRPr="0092290E">
        <w:t>s</w:t>
      </w:r>
      <w:r w:rsidR="00C30089" w:rsidRPr="0092290E">
        <w:t>et</w:t>
      </w:r>
      <w:r w:rsidR="002F635E" w:rsidRPr="0092290E">
        <w:t xml:space="preserve"> avioliit</w:t>
      </w:r>
      <w:r w:rsidR="00C30089" w:rsidRPr="0092290E">
        <w:t>ot ovat Tunisiassa laittomia ja</w:t>
      </w:r>
      <w:r w:rsidR="00EA0454" w:rsidRPr="0092290E">
        <w:t xml:space="preserve"> </w:t>
      </w:r>
      <w:r w:rsidR="008F0714" w:rsidRPr="0092290E">
        <w:t xml:space="preserve">niiden </w:t>
      </w:r>
      <w:r w:rsidR="00EA0454" w:rsidRPr="0092290E">
        <w:t>solmiminen</w:t>
      </w:r>
      <w:r w:rsidR="002F635E" w:rsidRPr="0092290E">
        <w:t xml:space="preserve"> katsotaan</w:t>
      </w:r>
      <w:r w:rsidR="00EA47A2" w:rsidRPr="0092290E">
        <w:t xml:space="preserve"> </w:t>
      </w:r>
      <w:r w:rsidR="002F635E" w:rsidRPr="0092290E">
        <w:t>rikoks</w:t>
      </w:r>
      <w:r w:rsidR="00EA0454" w:rsidRPr="0092290E">
        <w:t>eks</w:t>
      </w:r>
      <w:r w:rsidR="002F635E" w:rsidRPr="0092290E">
        <w:t>i.</w:t>
      </w:r>
      <w:r w:rsidR="002F635E" w:rsidRPr="0092290E">
        <w:rPr>
          <w:rStyle w:val="Alaviitteenviite"/>
        </w:rPr>
        <w:footnoteReference w:id="9"/>
      </w:r>
    </w:p>
    <w:p w14:paraId="31A69273" w14:textId="77777777" w:rsidR="006F0DEC" w:rsidRDefault="00893DDC" w:rsidP="00893DDC">
      <w:pPr>
        <w:pStyle w:val="Otsikko1"/>
        <w:rPr>
          <w:rStyle w:val="KysymyksetChar"/>
          <w:sz w:val="28"/>
        </w:rPr>
      </w:pPr>
      <w:r w:rsidRPr="00893DDC">
        <w:rPr>
          <w:rStyle w:val="KysymyksetChar"/>
          <w:sz w:val="28"/>
        </w:rPr>
        <w:t>Miten avioliiton esteiden tutkinta suoritetaan Tunisiassa?</w:t>
      </w:r>
    </w:p>
    <w:p w14:paraId="5E4D1666" w14:textId="77777777" w:rsidR="00510760" w:rsidRDefault="00510760" w:rsidP="00893DDC">
      <w:r w:rsidRPr="00412C40">
        <w:t>Tutkimukseen käytettävissä olevissa lähteistä ei löytynyt</w:t>
      </w:r>
      <w:r w:rsidR="00A3539E" w:rsidRPr="00412C40">
        <w:t xml:space="preserve"> </w:t>
      </w:r>
      <w:r w:rsidRPr="00412C40">
        <w:t xml:space="preserve">tietoa siitä, </w:t>
      </w:r>
      <w:r w:rsidR="0055391C" w:rsidRPr="00412C40">
        <w:t xml:space="preserve">suoritetaanko Tunisiassa erillistä prosessia avioliiton esteiden tutkimiseksi ja jos suoritetaan, </w:t>
      </w:r>
      <w:r w:rsidR="006D1D09" w:rsidRPr="00412C40">
        <w:t xml:space="preserve">niin </w:t>
      </w:r>
      <w:r w:rsidR="0055391C" w:rsidRPr="00412C40">
        <w:t xml:space="preserve">millainen </w:t>
      </w:r>
      <w:r w:rsidR="00B65463" w:rsidRPr="00412C40">
        <w:t xml:space="preserve">prosessi </w:t>
      </w:r>
      <w:r w:rsidR="0055391C" w:rsidRPr="00412C40">
        <w:t xml:space="preserve">käytännössä on kyseessä. </w:t>
      </w:r>
    </w:p>
    <w:p w14:paraId="4E6131FA" w14:textId="661AB35B" w:rsidR="001002E6" w:rsidRPr="009922B2" w:rsidRDefault="0055391C" w:rsidP="00A13197">
      <w:r w:rsidRPr="009922B2">
        <w:t>Vuoden 1956 lainsäädännöllisen asetuksen artikl</w:t>
      </w:r>
      <w:r w:rsidR="00A13197" w:rsidRPr="009922B2">
        <w:t xml:space="preserve">ojen 14–20 </w:t>
      </w:r>
      <w:r w:rsidRPr="009922B2">
        <w:t>mukaan avioliiton esteitä katsotaan olevan Tunisiassa kahdenlaisia: pysyviä ja väliaikaisia. Pysyvät esteet syntyvät</w:t>
      </w:r>
      <w:r w:rsidR="000C2D7E" w:rsidRPr="009922B2">
        <w:t xml:space="preserve"> mm. liian läheisen verisukulaisuuden</w:t>
      </w:r>
      <w:r w:rsidR="00A13197" w:rsidRPr="009922B2">
        <w:t xml:space="preserve"> ja kolminkertaisen avioeron seurauksena. </w:t>
      </w:r>
      <w:r w:rsidR="000C2D7E" w:rsidRPr="009922B2">
        <w:t xml:space="preserve">Tiettyjen </w:t>
      </w:r>
      <w:r w:rsidR="00D2668D">
        <w:t>aiemman</w:t>
      </w:r>
      <w:r w:rsidR="000C2D7E" w:rsidRPr="009922B2">
        <w:t xml:space="preserve"> puolison perheenjäsenten tai saman imettäjän rintaruokinnassa</w:t>
      </w:r>
      <w:r w:rsidR="00256061">
        <w:t xml:space="preserve"> kahden ensimmäisen elinvuoden aikana</w:t>
      </w:r>
      <w:r w:rsidR="000C2D7E" w:rsidRPr="009922B2">
        <w:t xml:space="preserve"> olleen henkilön kanssa avioituminen ei ole myöskään sallittua.</w:t>
      </w:r>
      <w:r w:rsidR="00D2668D" w:rsidRPr="00CA7E08">
        <w:rPr>
          <w:rStyle w:val="Alaviitteenviite"/>
        </w:rPr>
        <w:footnoteReference w:id="10"/>
      </w:r>
      <w:r w:rsidR="000C2D7E" w:rsidRPr="009922B2">
        <w:t xml:space="preserve"> </w:t>
      </w:r>
      <w:r w:rsidR="001002E6" w:rsidRPr="009922B2">
        <w:t>Voimassa oleva avioliitto katsotaan väliaikaiseksi esteeksi uudelle avioliitolle</w:t>
      </w:r>
      <w:r w:rsidR="00A13197" w:rsidRPr="009922B2">
        <w:t>, mikä</w:t>
      </w:r>
      <w:r w:rsidR="001002E6" w:rsidRPr="009922B2">
        <w:t xml:space="preserve"> pätee sekä miehiin että naisiin</w:t>
      </w:r>
      <w:r w:rsidR="001002E6" w:rsidRPr="00CA7E08">
        <w:t>.</w:t>
      </w:r>
      <w:r w:rsidR="00CA7E08" w:rsidRPr="009922B2">
        <w:t xml:space="preserve"> </w:t>
      </w:r>
      <w:r w:rsidR="00B65463" w:rsidRPr="009922B2">
        <w:t xml:space="preserve">Naisen velvollisuus noudattaa eron jälkeistä </w:t>
      </w:r>
      <w:proofErr w:type="spellStart"/>
      <w:r w:rsidR="00B65463" w:rsidRPr="009922B2">
        <w:t>iddah</w:t>
      </w:r>
      <w:proofErr w:type="spellEnd"/>
      <w:r w:rsidR="00B65463" w:rsidRPr="009922B2">
        <w:t>-jaksoa</w:t>
      </w:r>
      <w:r w:rsidR="00B65463" w:rsidRPr="009922B2">
        <w:rPr>
          <w:rStyle w:val="Alaviitteenviite"/>
        </w:rPr>
        <w:footnoteReference w:id="11"/>
      </w:r>
      <w:r w:rsidR="00B65463" w:rsidRPr="009922B2">
        <w:t xml:space="preserve"> muodostaa myös väliaikaisen esteen avioliitolle.</w:t>
      </w:r>
      <w:r w:rsidR="001002E6" w:rsidRPr="009922B2">
        <w:rPr>
          <w:rStyle w:val="Alaviitteenviite"/>
        </w:rPr>
        <w:footnoteReference w:id="12"/>
      </w:r>
      <w:r w:rsidR="001002E6" w:rsidRPr="009922B2">
        <w:t xml:space="preserve"> </w:t>
      </w:r>
    </w:p>
    <w:p w14:paraId="01C72562" w14:textId="7F7EC6A9" w:rsidR="0029155F" w:rsidRDefault="00A3539E" w:rsidP="00893DDC">
      <w:r w:rsidRPr="009922B2">
        <w:t xml:space="preserve">Tunisian </w:t>
      </w:r>
      <w:r w:rsidR="00B65463" w:rsidRPr="009922B2">
        <w:t xml:space="preserve">vuoden 1957 siviilisäätyjä koskevan lain </w:t>
      </w:r>
      <w:r w:rsidRPr="009922B2">
        <w:t>32</w:t>
      </w:r>
      <w:r w:rsidR="00B65463" w:rsidRPr="009922B2">
        <w:t>. artiklassa</w:t>
      </w:r>
      <w:r w:rsidRPr="009922B2">
        <w:t xml:space="preserve"> </w:t>
      </w:r>
      <w:r w:rsidR="00B65463" w:rsidRPr="009922B2">
        <w:t>kerrotaan</w:t>
      </w:r>
      <w:r w:rsidRPr="009922B2">
        <w:t xml:space="preserve">, että virallisen avioliittotodistuksen tulee </w:t>
      </w:r>
      <w:r w:rsidR="00B65463" w:rsidRPr="009922B2">
        <w:t xml:space="preserve">Tunisiassa </w:t>
      </w:r>
      <w:r w:rsidRPr="009922B2">
        <w:t>sisältää kahden</w:t>
      </w:r>
      <w:r w:rsidR="00B65463" w:rsidRPr="009922B2">
        <w:t xml:space="preserve"> </w:t>
      </w:r>
      <w:r w:rsidRPr="009922B2">
        <w:t xml:space="preserve">todistajan todistus siitä, että </w:t>
      </w:r>
      <w:r w:rsidR="001002E6" w:rsidRPr="009922B2">
        <w:t xml:space="preserve">tulevat puolisot ovat vapaita muista aviollisista siteistä. Lisäksi </w:t>
      </w:r>
      <w:r w:rsidR="00B65463" w:rsidRPr="009922B2">
        <w:t xml:space="preserve">avioliittotodistuksessa </w:t>
      </w:r>
      <w:r w:rsidR="001002E6" w:rsidRPr="009922B2">
        <w:t xml:space="preserve">tulee mainita </w:t>
      </w:r>
      <w:r w:rsidR="001002E6" w:rsidRPr="009922B2">
        <w:lastRenderedPageBreak/>
        <w:t xml:space="preserve">kummankin tulevan puolison aiempien puolisoiden etu- ja sukunimet sekä </w:t>
      </w:r>
      <w:r w:rsidR="00B65463" w:rsidRPr="009922B2">
        <w:t xml:space="preserve">heidän kuolinpäivänsä </w:t>
      </w:r>
      <w:r w:rsidR="001002E6" w:rsidRPr="009922B2">
        <w:t xml:space="preserve">tai </w:t>
      </w:r>
      <w:r w:rsidR="00B65463" w:rsidRPr="009922B2">
        <w:t>avio</w:t>
      </w:r>
      <w:r w:rsidR="001002E6" w:rsidRPr="009922B2">
        <w:t>liiton päättäneen avioeron päivämäärä.</w:t>
      </w:r>
      <w:r w:rsidR="001002E6" w:rsidRPr="009922B2">
        <w:rPr>
          <w:rStyle w:val="Alaviitteenviite"/>
        </w:rPr>
        <w:footnoteReference w:id="13"/>
      </w:r>
      <w:r w:rsidR="008849F1">
        <w:t xml:space="preserve"> </w:t>
      </w:r>
    </w:p>
    <w:p w14:paraId="4FF1C0BF" w14:textId="44FA2582" w:rsidR="00A3539E" w:rsidRDefault="00B65463" w:rsidP="00893DDC">
      <w:r w:rsidRPr="002C7760">
        <w:t>Vuoden 1957 lain</w:t>
      </w:r>
      <w:r w:rsidR="0029155F" w:rsidRPr="002C7760">
        <w:t xml:space="preserve"> a</w:t>
      </w:r>
      <w:r w:rsidR="008849F1" w:rsidRPr="002C7760">
        <w:t>rtikl</w:t>
      </w:r>
      <w:r w:rsidR="00E00623" w:rsidRPr="002C7760">
        <w:t>ojen</w:t>
      </w:r>
      <w:r w:rsidR="008849F1" w:rsidRPr="002C7760">
        <w:t xml:space="preserve"> 33</w:t>
      </w:r>
      <w:r w:rsidR="00E00623" w:rsidRPr="002C7760">
        <w:t>–3</w:t>
      </w:r>
      <w:r w:rsidR="006231E2" w:rsidRPr="002C7760">
        <w:t>5</w:t>
      </w:r>
      <w:r w:rsidR="00E00623" w:rsidRPr="002C7760">
        <w:t xml:space="preserve"> </w:t>
      </w:r>
      <w:r w:rsidR="008849F1" w:rsidRPr="002C7760">
        <w:t xml:space="preserve">mukaan notaarien tulee </w:t>
      </w:r>
      <w:r w:rsidR="006231E2" w:rsidRPr="002C7760">
        <w:t xml:space="preserve">sakkorangaistuksen uhalla </w:t>
      </w:r>
      <w:r w:rsidR="008849F1" w:rsidRPr="002C7760">
        <w:t xml:space="preserve">lähettää </w:t>
      </w:r>
      <w:r w:rsidR="006231E2" w:rsidRPr="002C7760">
        <w:t xml:space="preserve">32. artiklan mukainen </w:t>
      </w:r>
      <w:r w:rsidR="008849F1" w:rsidRPr="002C7760">
        <w:t>avioliittotodistus kuukauden kuluessa</w:t>
      </w:r>
      <w:r w:rsidR="006D1D09" w:rsidRPr="002C7760">
        <w:t xml:space="preserve"> </w:t>
      </w:r>
      <w:r w:rsidR="008849F1" w:rsidRPr="002C7760">
        <w:t>alueensa siviilisäätyasioista vastaavalle virkamiehelle</w:t>
      </w:r>
      <w:r w:rsidR="006D1D09" w:rsidRPr="002C7760">
        <w:t xml:space="preserve"> ennen kuin siitä annetaan kopio avioparille</w:t>
      </w:r>
      <w:r w:rsidR="008849F1" w:rsidRPr="002C7760">
        <w:t xml:space="preserve">. </w:t>
      </w:r>
      <w:r w:rsidR="006D1D09" w:rsidRPr="002C7760">
        <w:t>Alueen vastaava v</w:t>
      </w:r>
      <w:r w:rsidR="00E00623" w:rsidRPr="002C7760">
        <w:t xml:space="preserve">irkamies </w:t>
      </w:r>
      <w:r w:rsidR="00B3069D" w:rsidRPr="002C7760">
        <w:t xml:space="preserve">kirjaa </w:t>
      </w:r>
      <w:r w:rsidR="006D1D09" w:rsidRPr="002C7760">
        <w:t>avioliitto</w:t>
      </w:r>
      <w:r w:rsidR="00E00623" w:rsidRPr="002C7760">
        <w:t xml:space="preserve">sopimuksen avioliittorekisteriin, minkä lisäksi hän </w:t>
      </w:r>
      <w:r w:rsidR="006D1D09" w:rsidRPr="002C7760">
        <w:t>lähettää tiedon</w:t>
      </w:r>
      <w:r w:rsidR="0029155F" w:rsidRPr="002C7760">
        <w:t xml:space="preserve"> avioliito</w:t>
      </w:r>
      <w:r w:rsidR="006D1D09" w:rsidRPr="002C7760">
        <w:t xml:space="preserve">sta </w:t>
      </w:r>
      <w:r w:rsidR="00E00623" w:rsidRPr="002C7760">
        <w:t>puoliso</w:t>
      </w:r>
      <w:r w:rsidR="00D2668D">
        <w:t>jen</w:t>
      </w:r>
      <w:r w:rsidR="00E00623" w:rsidRPr="002C7760">
        <w:t xml:space="preserve"> syntymäpaikkakuntien siviilirekistereihin. </w:t>
      </w:r>
      <w:r w:rsidR="006231E2" w:rsidRPr="002C7760">
        <w:t>T</w:t>
      </w:r>
      <w:r w:rsidR="00E00623" w:rsidRPr="002C7760">
        <w:t>ie</w:t>
      </w:r>
      <w:r w:rsidR="006231E2" w:rsidRPr="002C7760">
        <w:t xml:space="preserve">to </w:t>
      </w:r>
      <w:r w:rsidR="00E00623" w:rsidRPr="002C7760">
        <w:t xml:space="preserve">avioliitosta </w:t>
      </w:r>
      <w:r w:rsidR="006231E2" w:rsidRPr="002C7760">
        <w:t>tulee lisätä</w:t>
      </w:r>
      <w:r w:rsidR="00E00623" w:rsidRPr="002C7760">
        <w:t xml:space="preserve"> </w:t>
      </w:r>
      <w:r w:rsidR="0029155F" w:rsidRPr="002C7760">
        <w:t xml:space="preserve">molempien </w:t>
      </w:r>
      <w:r w:rsidR="00E00623" w:rsidRPr="002C7760">
        <w:t>puoliso</w:t>
      </w:r>
      <w:r w:rsidR="00D2668D">
        <w:t>je</w:t>
      </w:r>
      <w:r w:rsidR="00E00623" w:rsidRPr="002C7760">
        <w:t>n syntymätodistuks</w:t>
      </w:r>
      <w:r w:rsidR="006231E2" w:rsidRPr="002C7760">
        <w:t>ee</w:t>
      </w:r>
      <w:r w:rsidR="00E00623" w:rsidRPr="002C7760">
        <w:t>n.</w:t>
      </w:r>
      <w:r w:rsidR="00AF432B">
        <w:rPr>
          <w:rStyle w:val="Alaviitteenviite"/>
        </w:rPr>
        <w:footnoteReference w:id="14"/>
      </w:r>
    </w:p>
    <w:p w14:paraId="087C364F" w14:textId="77777777" w:rsidR="00893DDC" w:rsidRDefault="00893DDC" w:rsidP="00893DDC">
      <w:pPr>
        <w:pStyle w:val="Otsikko1"/>
        <w:rPr>
          <w:rStyle w:val="KysymyksetChar"/>
          <w:sz w:val="28"/>
        </w:rPr>
      </w:pPr>
      <w:r w:rsidRPr="00893DDC">
        <w:rPr>
          <w:rStyle w:val="KysymyksetChar"/>
          <w:sz w:val="28"/>
        </w:rPr>
        <w:t>Onko Tunisiassa mahdollista solmia avioliitto, vaikka olisi avioliitossa jossain toisessa maassa?</w:t>
      </w:r>
    </w:p>
    <w:p w14:paraId="72FF58BB" w14:textId="77777777" w:rsidR="00256061" w:rsidRDefault="00256061" w:rsidP="003C1793">
      <w:r w:rsidRPr="001A729D">
        <w:t xml:space="preserve">Moniavioisuus eli polygamia on </w:t>
      </w:r>
      <w:r>
        <w:t xml:space="preserve">ollut </w:t>
      </w:r>
      <w:r w:rsidRPr="001A729D">
        <w:t>T</w:t>
      </w:r>
      <w:r>
        <w:t>unisiassa kielletty vuonna 1956 voimaan tulleesta siviilisäätyjä koskevasta lainsäädännöllisestä asetuksesta lähtien.</w:t>
      </w:r>
      <w:r>
        <w:rPr>
          <w:rStyle w:val="Alaviitteenviite"/>
        </w:rPr>
        <w:footnoteReference w:id="15"/>
      </w:r>
      <w:r>
        <w:t xml:space="preserve"> Polygamia kielletään lainsäädännöllisen asetuksen 18. artiklassa.</w:t>
      </w:r>
      <w:r>
        <w:rPr>
          <w:rStyle w:val="Alaviitteenviite"/>
        </w:rPr>
        <w:footnoteReference w:id="16"/>
      </w:r>
      <w:r>
        <w:t xml:space="preserve"> </w:t>
      </w:r>
    </w:p>
    <w:p w14:paraId="203C33CB" w14:textId="124B6F73" w:rsidR="00A86033" w:rsidRDefault="00A86033" w:rsidP="003C1793">
      <w:r w:rsidRPr="00142FF3">
        <w:t xml:space="preserve">Tunisian </w:t>
      </w:r>
      <w:r w:rsidR="00EE3E51" w:rsidRPr="00142FF3">
        <w:t xml:space="preserve">vuoden 1957 siviilisäätyjä koskevan lain </w:t>
      </w:r>
      <w:r w:rsidRPr="00142FF3">
        <w:t>37</w:t>
      </w:r>
      <w:r w:rsidR="00EE3E51" w:rsidRPr="00142FF3">
        <w:t>. artiklan</w:t>
      </w:r>
      <w:r w:rsidRPr="00142FF3">
        <w:t xml:space="preserve"> mukaan ulkomailla </w:t>
      </w:r>
      <w:r w:rsidR="003C1793" w:rsidRPr="00142FF3">
        <w:t xml:space="preserve">paikallisten lakien mukaan </w:t>
      </w:r>
      <w:r w:rsidRPr="00142FF3">
        <w:t xml:space="preserve">solmittu avioliitto tulee </w:t>
      </w:r>
      <w:r w:rsidR="003C1793" w:rsidRPr="00142FF3">
        <w:t xml:space="preserve">sakkorangaistuksen uhalla </w:t>
      </w:r>
      <w:r w:rsidRPr="00142FF3">
        <w:t>rekisteröidä kolmen kuukauden kuluessa lähimmässä Tunisian konsulaatissa.</w:t>
      </w:r>
      <w:r w:rsidRPr="00142FF3">
        <w:rPr>
          <w:rStyle w:val="Alaviitteenviite"/>
        </w:rPr>
        <w:footnoteReference w:id="17"/>
      </w:r>
      <w:r w:rsidRPr="00142FF3">
        <w:t xml:space="preserve"> </w:t>
      </w:r>
      <w:r w:rsidR="003C1793" w:rsidRPr="00142FF3">
        <w:t>Tämä mainitaan myös Tunisian ulkoministeriön verkkosivuilla.</w:t>
      </w:r>
      <w:r w:rsidR="003C1793" w:rsidRPr="00142FF3">
        <w:rPr>
          <w:rStyle w:val="Alaviitteenviite"/>
        </w:rPr>
        <w:footnoteReference w:id="18"/>
      </w:r>
      <w:r w:rsidR="003C1793" w:rsidRPr="00142FF3">
        <w:t xml:space="preserve"> Lain </w:t>
      </w:r>
      <w:r w:rsidRPr="00142FF3">
        <w:t>42</w:t>
      </w:r>
      <w:r w:rsidR="003C1793" w:rsidRPr="00142FF3">
        <w:t>. artiklan</w:t>
      </w:r>
      <w:r w:rsidRPr="00142FF3">
        <w:t xml:space="preserve"> mukaan </w:t>
      </w:r>
      <w:r w:rsidR="003C1793" w:rsidRPr="00142FF3">
        <w:t xml:space="preserve">myös </w:t>
      </w:r>
      <w:r w:rsidRPr="00142FF3">
        <w:t xml:space="preserve">ulkomailla </w:t>
      </w:r>
      <w:r w:rsidR="003C1793" w:rsidRPr="00142FF3">
        <w:t xml:space="preserve">voimaan tullut </w:t>
      </w:r>
      <w:r w:rsidRPr="00142FF3">
        <w:t xml:space="preserve">avioero on </w:t>
      </w:r>
      <w:r w:rsidR="003C1793" w:rsidRPr="00142FF3">
        <w:t xml:space="preserve">sakkorangaistuksen uhalla </w:t>
      </w:r>
      <w:r w:rsidRPr="00142FF3">
        <w:t>rekisteröitävä</w:t>
      </w:r>
      <w:r w:rsidR="003C1793" w:rsidRPr="00142FF3">
        <w:t xml:space="preserve"> Tunisian siviilirekisteriin</w:t>
      </w:r>
      <w:r w:rsidRPr="00142FF3">
        <w:t>.</w:t>
      </w:r>
      <w:r w:rsidRPr="00142FF3">
        <w:rPr>
          <w:rStyle w:val="Alaviitteenviite"/>
        </w:rPr>
        <w:footnoteReference w:id="19"/>
      </w:r>
    </w:p>
    <w:p w14:paraId="409BA3F9" w14:textId="77777777" w:rsidR="00177E48" w:rsidRPr="00177E48" w:rsidRDefault="00A06AF5" w:rsidP="00A06AF5">
      <w:r>
        <w:t>Ranskan Tunisian</w:t>
      </w:r>
      <w:r w:rsidR="00177E48" w:rsidRPr="00177E48">
        <w:t xml:space="preserve"> </w:t>
      </w:r>
      <w:r>
        <w:t xml:space="preserve">pääkonsulaatin </w:t>
      </w:r>
      <w:r w:rsidR="00177E48" w:rsidRPr="00177E48">
        <w:t>verkkosivu</w:t>
      </w:r>
      <w:r w:rsidR="00177E48">
        <w:t xml:space="preserve">jen usein kysyttyjen kysymysten osiossa on esitetty kysymys liittyen käynnissä olevaan avioeroprosessiin Ranskassa ja uuden avioliiton solmimiseen Tunisiassa. Kysyjä kertoo, että hän odottaa avioeronsa voimaantuloa Ranskassa ja elää jo uuden tunisialaisen kumppanin kanssa Tunisiassa. </w:t>
      </w:r>
      <w:r w:rsidR="00FC4A48">
        <w:t>Hän kysyy, että voiko hän solmia uskonnollisen avioliiton</w:t>
      </w:r>
      <w:r>
        <w:t xml:space="preserve"> tunisialaisen</w:t>
      </w:r>
      <w:r w:rsidR="00FC4A48">
        <w:t xml:space="preserve"> naisen kanssa odo</w:t>
      </w:r>
      <w:r>
        <w:t>ttaessaan avioeronsa voimaantuloa Ranskassa ja siviiliavioliiton solmimista. Konsulaatti on vastannut kysymykseen kieltävästi.</w:t>
      </w:r>
      <w:r>
        <w:rPr>
          <w:rStyle w:val="Alaviitteenviite"/>
        </w:rPr>
        <w:footnoteReference w:id="20"/>
      </w:r>
      <w:r>
        <w:t xml:space="preserve"> </w:t>
      </w:r>
    </w:p>
    <w:p w14:paraId="2DEE6E43" w14:textId="77777777" w:rsidR="00893DDC" w:rsidRDefault="00893DDC" w:rsidP="00893DDC">
      <w:pPr>
        <w:pStyle w:val="Otsikko1"/>
      </w:pPr>
      <w:r w:rsidRPr="00893DDC">
        <w:t>Katsotaanko Tunisiassa solmitun avioliiton olevan pätevä Tunisiassa, vaikka henkilö olisi avioitunut jo aikaisemmin jossain toisessa maassa eikä ilmoita tästä?</w:t>
      </w:r>
    </w:p>
    <w:p w14:paraId="2F08BBE9" w14:textId="3AAC5D8A" w:rsidR="00C56146" w:rsidRPr="00765DB7" w:rsidRDefault="0086059D" w:rsidP="00C56146">
      <w:r w:rsidRPr="00765DB7">
        <w:t xml:space="preserve">Vuoden 1956 siviilisäätyjä koskevan lainsäädännöllisen asetuksen </w:t>
      </w:r>
      <w:r w:rsidR="00C56146" w:rsidRPr="00765DB7">
        <w:t xml:space="preserve">21. artiklan mukaan artiklojen </w:t>
      </w:r>
      <w:r w:rsidR="00A75E92" w:rsidRPr="00765DB7">
        <w:t xml:space="preserve">15, 16, 17, </w:t>
      </w:r>
      <w:r w:rsidR="00C56146" w:rsidRPr="00765DB7">
        <w:t>18</w:t>
      </w:r>
      <w:r w:rsidR="00A75E92" w:rsidRPr="00765DB7">
        <w:t>, 19</w:t>
      </w:r>
      <w:r w:rsidR="00C56146" w:rsidRPr="00765DB7">
        <w:t xml:space="preserve"> ja 20 kanssa ristiriidassa olevalla tavalla solmittu avioliitto katsotaan mitättömäksi</w:t>
      </w:r>
      <w:r w:rsidR="009A5290" w:rsidRPr="00765DB7">
        <w:t xml:space="preserve"> (eli siis esimerkiksi </w:t>
      </w:r>
      <w:r w:rsidR="00256061">
        <w:t xml:space="preserve">18. artiklassa mainittu </w:t>
      </w:r>
      <w:r w:rsidR="009A5290" w:rsidRPr="00765DB7">
        <w:t>polygaaminen avioliitto tai muut</w:t>
      </w:r>
      <w:r w:rsidR="00D2668D">
        <w:t>oi</w:t>
      </w:r>
      <w:r w:rsidR="009A5290" w:rsidRPr="00765DB7">
        <w:t>n esteelli</w:t>
      </w:r>
      <w:r w:rsidR="000C2D7E" w:rsidRPr="00765DB7">
        <w:t>sellä tavalla solmittu</w:t>
      </w:r>
      <w:r w:rsidR="009A5290" w:rsidRPr="00765DB7">
        <w:t xml:space="preserve"> avioliitto)</w:t>
      </w:r>
      <w:r w:rsidR="00C56146" w:rsidRPr="00765DB7">
        <w:t>.</w:t>
      </w:r>
      <w:r w:rsidR="00A75E92" w:rsidRPr="00765DB7">
        <w:t xml:space="preserve"> Mikäli puolisot jatkavat yhteiseloa avioliiton mitätöinnistä huolimatta, voidaan heidät tuomita kuuden kuukauden vankeuteen.</w:t>
      </w:r>
      <w:r w:rsidR="00A75E92" w:rsidRPr="00765DB7">
        <w:rPr>
          <w:rStyle w:val="Alaviitteenviite"/>
        </w:rPr>
        <w:footnoteReference w:id="21"/>
      </w:r>
      <w:r w:rsidR="00A75E92" w:rsidRPr="00765DB7">
        <w:t xml:space="preserve"> Samasta rangaistuksesta on säädetty vuoden 1957 siviilisäätyjä koskevan lain 36. artiklassa.</w:t>
      </w:r>
      <w:r w:rsidR="00A75E92" w:rsidRPr="00765DB7">
        <w:rPr>
          <w:rStyle w:val="Alaviitteenviite"/>
        </w:rPr>
        <w:footnoteReference w:id="22"/>
      </w:r>
    </w:p>
    <w:p w14:paraId="7D1D9CA1" w14:textId="1BD1B9B3" w:rsidR="00A06AF5" w:rsidRPr="008C5E8A" w:rsidRDefault="009A5290" w:rsidP="009A5290">
      <w:r w:rsidRPr="00765DB7">
        <w:lastRenderedPageBreak/>
        <w:t>Vuoden 1956 asetuksen 22. artiklan mukaan mitätöity avioliitto katsotaan rauenneeksi ilman avioeroprosessin läpikäymistä. Mikäli mitätöity avioliitto on jo pantu</w:t>
      </w:r>
      <w:r w:rsidR="007D6F0B">
        <w:t xml:space="preserve"> </w:t>
      </w:r>
      <w:r w:rsidR="00CE52D3">
        <w:t>fyysisesti</w:t>
      </w:r>
      <w:r w:rsidRPr="00765DB7">
        <w:t xml:space="preserve"> täytäntöön, on sen solmineella naisella silti oikeus sovittuihin myötäjäisiin.</w:t>
      </w:r>
      <w:r w:rsidR="000C2D7E" w:rsidRPr="00765DB7">
        <w:rPr>
          <w:rStyle w:val="Alaviitteenviite"/>
        </w:rPr>
        <w:footnoteReference w:id="23"/>
      </w:r>
      <w:r w:rsidRPr="00765DB7">
        <w:t xml:space="preserve"> Mitätöidyn avioliiton seurauksia ovat sen myötä mahdollisesti syntynyt </w:t>
      </w:r>
      <w:proofErr w:type="spellStart"/>
      <w:r w:rsidRPr="00765DB7">
        <w:t>filiaatio</w:t>
      </w:r>
      <w:proofErr w:type="spellEnd"/>
      <w:r w:rsidRPr="00765DB7">
        <w:t xml:space="preserve"> eli laillinen suhde vanhemman ja lapsen välillä, sen aiheuttamat avioliiton pysyvät esteet ja naisen velvollisuus noudattaa eron jälkeistä </w:t>
      </w:r>
      <w:proofErr w:type="spellStart"/>
      <w:r w:rsidRPr="00765DB7">
        <w:t>iddah</w:t>
      </w:r>
      <w:bookmarkStart w:id="1" w:name="_GoBack"/>
      <w:bookmarkEnd w:id="1"/>
      <w:proofErr w:type="spellEnd"/>
      <w:r w:rsidRPr="00765DB7">
        <w:t>-jaksoa.</w:t>
      </w:r>
      <w:r w:rsidRPr="00765DB7">
        <w:rPr>
          <w:rStyle w:val="Alaviitteenviite"/>
        </w:rPr>
        <w:footnoteReference w:id="24"/>
      </w:r>
    </w:p>
    <w:p w14:paraId="740EB529" w14:textId="03E859DE" w:rsidR="009A5830" w:rsidRDefault="00A3539E" w:rsidP="008C5E8A">
      <w:r>
        <w:t xml:space="preserve">Tunisialaisella </w:t>
      </w:r>
      <w:proofErr w:type="spellStart"/>
      <w:r w:rsidR="009A5830">
        <w:t>Al</w:t>
      </w:r>
      <w:proofErr w:type="spellEnd"/>
      <w:r w:rsidR="009A5830">
        <w:t>-</w:t>
      </w:r>
      <w:proofErr w:type="spellStart"/>
      <w:r w:rsidR="009A5830">
        <w:t>Jumh</w:t>
      </w:r>
      <w:r>
        <w:t>u</w:t>
      </w:r>
      <w:r w:rsidR="009A5830">
        <w:t>riyya</w:t>
      </w:r>
      <w:proofErr w:type="spellEnd"/>
      <w:r w:rsidR="009A5830">
        <w:t>-uutissivusto</w:t>
      </w:r>
      <w:r w:rsidR="00DB751E">
        <w:t>lla</w:t>
      </w:r>
      <w:r w:rsidR="009A5830">
        <w:t xml:space="preserve"> 4.6.2022 julkai</w:t>
      </w:r>
      <w:r w:rsidR="00DB751E">
        <w:t>stun</w:t>
      </w:r>
      <w:r w:rsidR="009A5830">
        <w:t xml:space="preserve"> artikkelin mukaan Tunisiassa mitätöitiin vuosien 2019–2020 aikana 287 </w:t>
      </w:r>
      <w:r w:rsidR="00256061">
        <w:t>lainvastaisesti</w:t>
      </w:r>
      <w:r w:rsidR="009A5830">
        <w:t xml:space="preserve"> solmittua avioliittoa.</w:t>
      </w:r>
      <w:r w:rsidR="009A5830">
        <w:rPr>
          <w:rStyle w:val="Alaviitteenviite"/>
        </w:rPr>
        <w:footnoteReference w:id="25"/>
      </w:r>
    </w:p>
    <w:bookmarkEnd w:id="0"/>
    <w:p w14:paraId="7348DCA7" w14:textId="77777777" w:rsidR="00082DFE" w:rsidRDefault="00082DFE" w:rsidP="00543F66">
      <w:pPr>
        <w:pStyle w:val="Otsikko2"/>
        <w:numPr>
          <w:ilvl w:val="0"/>
          <w:numId w:val="0"/>
        </w:numPr>
      </w:pPr>
      <w:r w:rsidRPr="00DC5480">
        <w:t>Lähteet</w:t>
      </w:r>
    </w:p>
    <w:p w14:paraId="4D45EF20" w14:textId="77777777" w:rsidR="00AA229B" w:rsidRPr="00A06401" w:rsidRDefault="00A06401" w:rsidP="00873A37">
      <w:r w:rsidRPr="00A06401">
        <w:t>Britannian suurlähetystö, Tunisia 25.4.2019</w:t>
      </w:r>
      <w:r>
        <w:t xml:space="preserve">. </w:t>
      </w:r>
      <w:r w:rsidRPr="009C3E73">
        <w:rPr>
          <w:i/>
          <w:iCs/>
        </w:rPr>
        <w:t xml:space="preserve">Tunisian </w:t>
      </w:r>
      <w:proofErr w:type="spellStart"/>
      <w:r w:rsidRPr="009C3E73">
        <w:rPr>
          <w:i/>
          <w:iCs/>
        </w:rPr>
        <w:t>Family</w:t>
      </w:r>
      <w:proofErr w:type="spellEnd"/>
      <w:r w:rsidRPr="009C3E73">
        <w:rPr>
          <w:i/>
          <w:iCs/>
        </w:rPr>
        <w:t xml:space="preserve"> Law. </w:t>
      </w:r>
      <w:hyperlink r:id="rId8" w:history="1">
        <w:r w:rsidRPr="00A06401">
          <w:rPr>
            <w:rStyle w:val="Hyperlinkki"/>
          </w:rPr>
          <w:t>https://www.gov.uk/government/publications/tunisian-family-code</w:t>
        </w:r>
      </w:hyperlink>
      <w:r w:rsidRPr="00A06401">
        <w:t xml:space="preserve"> (Käy</w:t>
      </w:r>
      <w:r>
        <w:t>ty 3.6.2025).</w:t>
      </w:r>
    </w:p>
    <w:p w14:paraId="0EF36D3A" w14:textId="77777777" w:rsidR="002F635E" w:rsidRPr="00AD162F" w:rsidRDefault="002F635E" w:rsidP="00873A37">
      <w:proofErr w:type="spellStart"/>
      <w:r w:rsidRPr="00EF1D9C">
        <w:t>Al-Jumhuriyya</w:t>
      </w:r>
      <w:proofErr w:type="spellEnd"/>
      <w:r w:rsidRPr="00EF1D9C">
        <w:t xml:space="preserve"> 4.6.2022. </w:t>
      </w:r>
      <w:r w:rsidR="00AD162F" w:rsidRPr="00AD162F">
        <w:rPr>
          <w:rFonts w:cs="Calibri" w:hint="eastAsia"/>
          <w:rtl/>
          <w:lang w:val="en-US"/>
        </w:rPr>
        <w:t>تونس</w:t>
      </w:r>
      <w:r w:rsidR="00AD162F" w:rsidRPr="00AD162F">
        <w:rPr>
          <w:rFonts w:cs="Calibri"/>
          <w:rtl/>
          <w:lang w:val="en-US"/>
        </w:rPr>
        <w:t xml:space="preserve">: </w:t>
      </w:r>
      <w:r w:rsidR="00AD162F" w:rsidRPr="00AD162F">
        <w:rPr>
          <w:rFonts w:cs="Calibri" w:hint="eastAsia"/>
          <w:rtl/>
          <w:lang w:val="en-US"/>
        </w:rPr>
        <w:t>هذا</w:t>
      </w:r>
      <w:r w:rsidR="00AD162F" w:rsidRPr="00AD162F">
        <w:rPr>
          <w:rFonts w:cs="Calibri"/>
          <w:rtl/>
          <w:lang w:val="en-US"/>
        </w:rPr>
        <w:t xml:space="preserve"> </w:t>
      </w:r>
      <w:r w:rsidR="00AD162F" w:rsidRPr="00AD162F">
        <w:rPr>
          <w:rFonts w:cs="Calibri" w:hint="eastAsia"/>
          <w:rtl/>
          <w:lang w:val="en-US"/>
        </w:rPr>
        <w:t>عدد</w:t>
      </w:r>
      <w:r w:rsidR="00AD162F" w:rsidRPr="00AD162F">
        <w:rPr>
          <w:rFonts w:cs="Calibri"/>
          <w:rtl/>
          <w:lang w:val="en-US"/>
        </w:rPr>
        <w:t xml:space="preserve"> </w:t>
      </w:r>
      <w:r w:rsidR="00AD162F" w:rsidRPr="00AD162F">
        <w:rPr>
          <w:rFonts w:cs="Calibri" w:hint="eastAsia"/>
          <w:rtl/>
          <w:lang w:val="en-US"/>
        </w:rPr>
        <w:t>القضايا</w:t>
      </w:r>
      <w:r w:rsidR="00AD162F" w:rsidRPr="00AD162F">
        <w:rPr>
          <w:rFonts w:cs="Calibri"/>
          <w:rtl/>
          <w:lang w:val="en-US"/>
        </w:rPr>
        <w:t xml:space="preserve"> </w:t>
      </w:r>
      <w:r w:rsidR="00AD162F" w:rsidRPr="00AD162F">
        <w:rPr>
          <w:rFonts w:cs="Calibri" w:hint="eastAsia"/>
          <w:rtl/>
          <w:lang w:val="en-US"/>
        </w:rPr>
        <w:t>المتعلّقة</w:t>
      </w:r>
      <w:r w:rsidR="00AD162F" w:rsidRPr="00AD162F">
        <w:rPr>
          <w:rFonts w:cs="Calibri"/>
          <w:rtl/>
          <w:lang w:val="en-US"/>
        </w:rPr>
        <w:t xml:space="preserve"> </w:t>
      </w:r>
      <w:r w:rsidR="00AD162F" w:rsidRPr="00AD162F">
        <w:rPr>
          <w:rFonts w:cs="Calibri" w:hint="eastAsia"/>
          <w:rtl/>
          <w:lang w:val="en-US"/>
        </w:rPr>
        <w:t>بجرائم</w:t>
      </w:r>
      <w:r w:rsidR="00AD162F" w:rsidRPr="00AD162F">
        <w:rPr>
          <w:rFonts w:cs="Calibri"/>
          <w:rtl/>
          <w:lang w:val="en-US"/>
        </w:rPr>
        <w:t xml:space="preserve"> "</w:t>
      </w:r>
      <w:r w:rsidR="00AD162F" w:rsidRPr="00AD162F">
        <w:rPr>
          <w:rFonts w:cs="Calibri" w:hint="eastAsia"/>
          <w:rtl/>
          <w:lang w:val="en-US"/>
        </w:rPr>
        <w:t>الزواج</w:t>
      </w:r>
      <w:r w:rsidR="00AD162F" w:rsidRPr="00AD162F">
        <w:rPr>
          <w:rFonts w:cs="Calibri"/>
          <w:rtl/>
          <w:lang w:val="en-US"/>
        </w:rPr>
        <w:t xml:space="preserve"> </w:t>
      </w:r>
      <w:r w:rsidR="00AD162F" w:rsidRPr="00AD162F">
        <w:rPr>
          <w:rFonts w:cs="Calibri" w:hint="eastAsia"/>
          <w:rtl/>
          <w:lang w:val="en-US"/>
        </w:rPr>
        <w:t>على</w:t>
      </w:r>
      <w:r w:rsidR="00AD162F" w:rsidRPr="00AD162F">
        <w:rPr>
          <w:rFonts w:cs="Calibri"/>
          <w:rtl/>
          <w:lang w:val="en-US"/>
        </w:rPr>
        <w:t xml:space="preserve"> </w:t>
      </w:r>
      <w:r w:rsidR="00AD162F" w:rsidRPr="00AD162F">
        <w:rPr>
          <w:rFonts w:cs="Calibri" w:hint="eastAsia"/>
          <w:rtl/>
          <w:lang w:val="en-US"/>
        </w:rPr>
        <w:t>خلاف</w:t>
      </w:r>
      <w:r w:rsidR="00AD162F" w:rsidRPr="00AD162F">
        <w:rPr>
          <w:rFonts w:cs="Calibri"/>
          <w:rtl/>
          <w:lang w:val="en-US"/>
        </w:rPr>
        <w:t xml:space="preserve"> </w:t>
      </w:r>
      <w:r w:rsidR="00AD162F" w:rsidRPr="00AD162F">
        <w:rPr>
          <w:rFonts w:cs="Calibri" w:hint="eastAsia"/>
          <w:rtl/>
          <w:lang w:val="en-US"/>
        </w:rPr>
        <w:t>الصيغ</w:t>
      </w:r>
      <w:r w:rsidR="00AD162F" w:rsidRPr="00AD162F">
        <w:rPr>
          <w:rFonts w:cs="Calibri"/>
          <w:rtl/>
          <w:lang w:val="en-US"/>
        </w:rPr>
        <w:t xml:space="preserve"> </w:t>
      </w:r>
      <w:r w:rsidR="00AD162F" w:rsidRPr="00AD162F">
        <w:rPr>
          <w:rFonts w:cs="Calibri" w:hint="eastAsia"/>
          <w:rtl/>
          <w:lang w:val="en-US"/>
        </w:rPr>
        <w:t>القانونية</w:t>
      </w:r>
      <w:r w:rsidR="00AD162F" w:rsidRPr="00AD162F">
        <w:rPr>
          <w:rFonts w:cs="Calibri"/>
          <w:rtl/>
          <w:lang w:val="en-US"/>
        </w:rPr>
        <w:t>"</w:t>
      </w:r>
      <w:r w:rsidR="00AD162F" w:rsidRPr="00AD162F">
        <w:rPr>
          <w:rFonts w:cs="Calibri" w:hint="eastAsia"/>
          <w:rtl/>
          <w:lang w:val="en-US"/>
        </w:rPr>
        <w:t>،</w:t>
      </w:r>
      <w:r w:rsidR="00AD162F" w:rsidRPr="00AD162F">
        <w:rPr>
          <w:rFonts w:cs="Calibri"/>
          <w:rtl/>
          <w:lang w:val="en-US"/>
        </w:rPr>
        <w:t xml:space="preserve"> </w:t>
      </w:r>
      <w:r w:rsidR="00AD162F" w:rsidRPr="00AD162F">
        <w:rPr>
          <w:rFonts w:cs="Calibri" w:hint="eastAsia"/>
          <w:rtl/>
          <w:lang w:val="en-US"/>
        </w:rPr>
        <w:t>وعقوبات</w:t>
      </w:r>
      <w:r w:rsidR="00AD162F" w:rsidRPr="00AD162F">
        <w:rPr>
          <w:rFonts w:cs="Calibri"/>
          <w:rtl/>
          <w:lang w:val="en-US"/>
        </w:rPr>
        <w:t xml:space="preserve"> </w:t>
      </w:r>
      <w:r w:rsidR="00AD162F" w:rsidRPr="00AD162F">
        <w:rPr>
          <w:rFonts w:cs="Calibri" w:hint="eastAsia"/>
          <w:rtl/>
          <w:lang w:val="en-US"/>
        </w:rPr>
        <w:t>حاسمة</w:t>
      </w:r>
      <w:r w:rsidR="00AD162F" w:rsidRPr="00AD162F">
        <w:rPr>
          <w:rFonts w:cs="Calibri"/>
          <w:rtl/>
          <w:lang w:val="en-US"/>
        </w:rPr>
        <w:t xml:space="preserve"> </w:t>
      </w:r>
      <w:r w:rsidR="00AD162F" w:rsidRPr="00AD162F">
        <w:rPr>
          <w:rFonts w:cs="Calibri" w:hint="eastAsia"/>
          <w:rtl/>
          <w:lang w:val="en-US"/>
        </w:rPr>
        <w:t>بالسجن</w:t>
      </w:r>
      <w:r w:rsidR="00AD162F" w:rsidRPr="00AD162F">
        <w:rPr>
          <w:rFonts w:cs="Calibri"/>
          <w:rtl/>
          <w:lang w:val="en-US"/>
        </w:rPr>
        <w:t xml:space="preserve"> </w:t>
      </w:r>
      <w:r w:rsidR="00AD162F" w:rsidRPr="00AD162F">
        <w:rPr>
          <w:rFonts w:cs="Calibri" w:hint="eastAsia"/>
          <w:rtl/>
          <w:lang w:val="en-US"/>
        </w:rPr>
        <w:t>والإبطال</w:t>
      </w:r>
      <w:r w:rsidR="00AD162F" w:rsidRPr="00AD162F">
        <w:rPr>
          <w:rFonts w:cs="Calibri"/>
          <w:rtl/>
          <w:lang w:val="en-US"/>
        </w:rPr>
        <w:t xml:space="preserve"> </w:t>
      </w:r>
      <w:r w:rsidR="00AD162F" w:rsidRPr="00AD162F">
        <w:rPr>
          <w:rFonts w:cs="Calibri" w:hint="eastAsia"/>
          <w:rtl/>
          <w:lang w:val="en-US"/>
        </w:rPr>
        <w:t>وعدم</w:t>
      </w:r>
      <w:r w:rsidR="00AD162F" w:rsidRPr="00AD162F">
        <w:rPr>
          <w:rFonts w:cs="Calibri"/>
          <w:rtl/>
          <w:lang w:val="en-US"/>
        </w:rPr>
        <w:t xml:space="preserve"> </w:t>
      </w:r>
      <w:r w:rsidR="00AD162F" w:rsidRPr="00AD162F">
        <w:rPr>
          <w:rFonts w:cs="Calibri" w:hint="eastAsia"/>
          <w:rtl/>
          <w:lang w:val="en-US"/>
        </w:rPr>
        <w:t>التخفيف</w:t>
      </w:r>
      <w:r w:rsidR="00AD162F" w:rsidRPr="00AD162F">
        <w:rPr>
          <w:rFonts w:cs="Calibri"/>
          <w:rtl/>
          <w:lang w:val="en-US"/>
        </w:rPr>
        <w:t xml:space="preserve"> </w:t>
      </w:r>
      <w:r w:rsidR="00AD162F" w:rsidRPr="00AD162F">
        <w:rPr>
          <w:rFonts w:cs="Calibri" w:hint="eastAsia"/>
          <w:rtl/>
          <w:lang w:val="en-US"/>
        </w:rPr>
        <w:t>للمتورّطين</w:t>
      </w:r>
      <w:r w:rsidR="00AD162F" w:rsidRPr="00EF1D9C">
        <w:rPr>
          <w:rFonts w:cs="Calibri"/>
        </w:rPr>
        <w:t xml:space="preserve">. </w:t>
      </w:r>
      <w:hyperlink r:id="rId9" w:history="1">
        <w:r w:rsidR="00AD162F" w:rsidRPr="00AD162F">
          <w:rPr>
            <w:rStyle w:val="Hyperlinkki"/>
            <w:rFonts w:cs="Calibri"/>
          </w:rPr>
          <w:t>https://www.jomhouria.com/art141272_%D8%AA%D9%88%D9%86%D8%B3:%20%D9%87%D8%B0%D8%A7%20%D8%B9%D8%AF%D8%AF%20%D8%A7%D9%84%D9%82%D8%B6%D8%A7%D9%8A%D8%A7%20%D8%A7%D9%84%D9%85%D8%AA%D8%B9%D9%84%D9%91%D9%82%D8%A9%20%D8%A8%D8%AC%D8%B1%D8%A7%D8%A6%D9%85%20%D8%A7%D9%84%D8%B2%D9%88%D8%A7%D8%AC%20%D8%B9%D9%84%D9%89%20%D8%AE%D9%84%D8%A7%D9%81%20%D8%A7%D9%84%D8%B5%D9%8A%D8%BA%20%D8%A7%D9%84%D9%82%D8%A7%D9%86%D9%88%D9%86%D9%8A%D8%A9%D8%8C%20%D9%88%D8%B9%D9%82%D9%88%D8%A8%D8%A7%D8%AA%20%D8%AD%D8%A7%D8%B3%D9%85%D8%A9%20%D8%A8%D8%A7%D9%84%D8%B3%D8%AC%D9%86%20%D9%88%D8%A7%D9%84%D8%A5%D8%A8%D8%B7%D8%A7%D9%84%20%D9%88%D8%B9%D8%AF%D9%85%20%D8%A7%D9%84%D8%AA%D8%AE%D9%81%D9%8A%D9%81%20%D9%84%D9%84%D9%85%D8%AA%D9%88%D8%B1%D9%91%D8%B7%D9%8A%D9%86</w:t>
        </w:r>
      </w:hyperlink>
      <w:r w:rsidR="00AD162F" w:rsidRPr="00AD162F">
        <w:rPr>
          <w:rFonts w:cs="Calibri"/>
        </w:rPr>
        <w:t xml:space="preserve"> (Kä</w:t>
      </w:r>
      <w:r w:rsidR="00AD162F">
        <w:rPr>
          <w:rFonts w:cs="Calibri"/>
        </w:rPr>
        <w:t>yty 6.6.2025).</w:t>
      </w:r>
    </w:p>
    <w:p w14:paraId="2BB2124E" w14:textId="77777777" w:rsidR="00A06401" w:rsidRDefault="00A06401" w:rsidP="00873A37">
      <w:r w:rsidRPr="00A06401">
        <w:rPr>
          <w:lang w:val="en-US"/>
        </w:rPr>
        <w:t xml:space="preserve">The New Arab 6.12.2024. </w:t>
      </w:r>
      <w:r w:rsidRPr="00A06401">
        <w:rPr>
          <w:i/>
          <w:iCs/>
          <w:lang w:val="en-US"/>
        </w:rPr>
        <w:t xml:space="preserve">Tunisia's lawmakers deny any moves to </w:t>
      </w:r>
      <w:proofErr w:type="spellStart"/>
      <w:r w:rsidRPr="00A06401">
        <w:rPr>
          <w:i/>
          <w:iCs/>
          <w:lang w:val="en-US"/>
        </w:rPr>
        <w:t>legalise</w:t>
      </w:r>
      <w:proofErr w:type="spellEnd"/>
      <w:r w:rsidRPr="00A06401">
        <w:rPr>
          <w:i/>
          <w:iCs/>
          <w:lang w:val="en-US"/>
        </w:rPr>
        <w:t xml:space="preserve"> polygamy amid controversy. </w:t>
      </w:r>
      <w:r w:rsidR="00470BC9">
        <w:fldChar w:fldCharType="begin"/>
      </w:r>
      <w:r w:rsidR="00470BC9" w:rsidRPr="00470BC9">
        <w:rPr>
          <w:lang w:val="en-US"/>
        </w:rPr>
        <w:instrText xml:space="preserve"> HYPERLINK "https://www.newarab.com/news/tunisias-lawmakers-deny-any-plans-legalise-polygamy" </w:instrText>
      </w:r>
      <w:r w:rsidR="00470BC9">
        <w:fldChar w:fldCharType="separate"/>
      </w:r>
      <w:r w:rsidRPr="00A06401">
        <w:rPr>
          <w:rStyle w:val="Hyperlinkki"/>
        </w:rPr>
        <w:t>https://www.newarab.com/news/tunisias-lawmakers-deny-any-plans-legalise-polygamy</w:t>
      </w:r>
      <w:r w:rsidR="00470BC9">
        <w:rPr>
          <w:rStyle w:val="Hyperlinkki"/>
        </w:rPr>
        <w:fldChar w:fldCharType="end"/>
      </w:r>
      <w:r w:rsidRPr="00A06401">
        <w:t xml:space="preserve"> (Kä</w:t>
      </w:r>
      <w:r>
        <w:t>yty 3.6.2025).</w:t>
      </w:r>
    </w:p>
    <w:p w14:paraId="6974F1B5" w14:textId="77777777" w:rsidR="00A06AF5" w:rsidRPr="00606DBE" w:rsidRDefault="00A06AF5" w:rsidP="00873A37">
      <w:pPr>
        <w:rPr>
          <w:lang w:val="en-US"/>
        </w:rPr>
      </w:pPr>
      <w:r>
        <w:t xml:space="preserve">Ranskan pääkonsulaatti, Tunisia [päiväämätön]. </w:t>
      </w:r>
      <w:proofErr w:type="spellStart"/>
      <w:r w:rsidRPr="00A06AF5">
        <w:rPr>
          <w:i/>
          <w:iCs/>
        </w:rPr>
        <w:t>Mariage</w:t>
      </w:r>
      <w:proofErr w:type="spellEnd"/>
      <w:r w:rsidRPr="00A06AF5">
        <w:rPr>
          <w:i/>
          <w:iCs/>
        </w:rPr>
        <w:t xml:space="preserve"> en </w:t>
      </w:r>
      <w:proofErr w:type="spellStart"/>
      <w:r w:rsidRPr="00A06AF5">
        <w:rPr>
          <w:i/>
          <w:iCs/>
        </w:rPr>
        <w:t>Tunisie</w:t>
      </w:r>
      <w:proofErr w:type="spellEnd"/>
      <w:r w:rsidRPr="00A06AF5">
        <w:rPr>
          <w:i/>
          <w:iCs/>
        </w:rPr>
        <w:t xml:space="preserve"> (FAQ). </w:t>
      </w:r>
      <w:hyperlink r:id="rId10" w:history="1">
        <w:r w:rsidRPr="00606DBE">
          <w:rPr>
            <w:rStyle w:val="Hyperlinkki"/>
            <w:lang w:val="en-US"/>
          </w:rPr>
          <w:t>https://tunis.consulfrance.org/Mariage-en-Tunisie-FAQ</w:t>
        </w:r>
      </w:hyperlink>
      <w:r w:rsidRPr="00606DBE">
        <w:rPr>
          <w:lang w:val="en-US"/>
        </w:rPr>
        <w:t xml:space="preserve"> (</w:t>
      </w:r>
      <w:proofErr w:type="spellStart"/>
      <w:r w:rsidRPr="00606DBE">
        <w:rPr>
          <w:lang w:val="en-US"/>
        </w:rPr>
        <w:t>Käyty</w:t>
      </w:r>
      <w:proofErr w:type="spellEnd"/>
      <w:r w:rsidRPr="00606DBE">
        <w:rPr>
          <w:lang w:val="en-US"/>
        </w:rPr>
        <w:t xml:space="preserve"> 3.6.2025).</w:t>
      </w:r>
    </w:p>
    <w:p w14:paraId="46698F82" w14:textId="77777777" w:rsidR="0013410E" w:rsidRDefault="00536E3E" w:rsidP="008C5E8A">
      <w:pPr>
        <w:rPr>
          <w:lang w:val="en-US"/>
        </w:rPr>
      </w:pPr>
      <w:r w:rsidRPr="00536E3E">
        <w:rPr>
          <w:lang w:val="en-US"/>
        </w:rPr>
        <w:t xml:space="preserve">The Republic of Tunisia </w:t>
      </w:r>
    </w:p>
    <w:p w14:paraId="5AB35780" w14:textId="77777777" w:rsidR="00536E3E" w:rsidRPr="00606DBE" w:rsidRDefault="00536E3E" w:rsidP="0013410E">
      <w:pPr>
        <w:ind w:left="720"/>
        <w:rPr>
          <w:lang w:val="sv-SE"/>
        </w:rPr>
      </w:pPr>
      <w:r w:rsidRPr="00536E3E">
        <w:rPr>
          <w:lang w:val="en-US"/>
        </w:rPr>
        <w:t>30.</w:t>
      </w:r>
      <w:r w:rsidR="00C63EE3">
        <w:rPr>
          <w:lang w:val="en-US"/>
        </w:rPr>
        <w:t>7</w:t>
      </w:r>
      <w:r w:rsidRPr="00536E3E">
        <w:rPr>
          <w:lang w:val="en-US"/>
        </w:rPr>
        <w:t>.1957</w:t>
      </w:r>
      <w:r>
        <w:rPr>
          <w:lang w:val="en-US"/>
        </w:rPr>
        <w:t xml:space="preserve">. </w:t>
      </w:r>
      <w:proofErr w:type="spellStart"/>
      <w:r w:rsidRPr="00536E3E">
        <w:rPr>
          <w:i/>
          <w:iCs/>
          <w:lang w:val="en-US"/>
        </w:rPr>
        <w:t>Tunisie</w:t>
      </w:r>
      <w:proofErr w:type="spellEnd"/>
      <w:r w:rsidRPr="00536E3E">
        <w:rPr>
          <w:i/>
          <w:iCs/>
          <w:lang w:val="en-US"/>
        </w:rPr>
        <w:t xml:space="preserve">: </w:t>
      </w:r>
      <w:proofErr w:type="spellStart"/>
      <w:r w:rsidRPr="00536E3E">
        <w:rPr>
          <w:i/>
          <w:iCs/>
          <w:lang w:val="en-US"/>
        </w:rPr>
        <w:t>Loi</w:t>
      </w:r>
      <w:proofErr w:type="spellEnd"/>
      <w:r w:rsidRPr="00536E3E">
        <w:rPr>
          <w:i/>
          <w:iCs/>
          <w:lang w:val="en-US"/>
        </w:rPr>
        <w:t xml:space="preserve"> No. 1957-3 du 1957, </w:t>
      </w:r>
      <w:proofErr w:type="spellStart"/>
      <w:r w:rsidRPr="00536E3E">
        <w:rPr>
          <w:i/>
          <w:iCs/>
          <w:lang w:val="en-US"/>
        </w:rPr>
        <w:t>réglementant</w:t>
      </w:r>
      <w:proofErr w:type="spellEnd"/>
      <w:r w:rsidRPr="00536E3E">
        <w:rPr>
          <w:i/>
          <w:iCs/>
          <w:lang w:val="en-US"/>
        </w:rPr>
        <w:t xml:space="preserve"> </w:t>
      </w:r>
      <w:proofErr w:type="spellStart"/>
      <w:r w:rsidRPr="00536E3E">
        <w:rPr>
          <w:i/>
          <w:iCs/>
          <w:lang w:val="en-US"/>
        </w:rPr>
        <w:t>l'état</w:t>
      </w:r>
      <w:proofErr w:type="spellEnd"/>
      <w:r w:rsidRPr="00536E3E">
        <w:rPr>
          <w:i/>
          <w:iCs/>
          <w:lang w:val="en-US"/>
        </w:rPr>
        <w:t xml:space="preserve"> civil.</w:t>
      </w:r>
      <w:r>
        <w:rPr>
          <w:lang w:val="en-US"/>
        </w:rPr>
        <w:t xml:space="preserve"> </w:t>
      </w:r>
      <w:r w:rsidR="00470BC9">
        <w:fldChar w:fldCharType="begin"/>
      </w:r>
      <w:r w:rsidR="00470BC9" w:rsidRPr="00470BC9">
        <w:rPr>
          <w:lang w:val="en-US"/>
        </w:rPr>
        <w:instrText xml:space="preserve"> HYPERLINK "https://www.refworld.org/legal/legislation/natlegbod/1957/fr/93730" </w:instrText>
      </w:r>
      <w:r w:rsidR="00470BC9">
        <w:fldChar w:fldCharType="separate"/>
      </w:r>
      <w:r w:rsidR="0013410E" w:rsidRPr="00606DBE">
        <w:rPr>
          <w:rStyle w:val="Hyperlinkki"/>
          <w:lang w:val="sv-SE"/>
        </w:rPr>
        <w:t>https://www.refworld.org/legal/legislation/natlegbod/1957/fr/93730</w:t>
      </w:r>
      <w:r w:rsidR="00470BC9">
        <w:rPr>
          <w:rStyle w:val="Hyperlinkki"/>
          <w:lang w:val="sv-SE"/>
        </w:rPr>
        <w:fldChar w:fldCharType="end"/>
      </w:r>
      <w:r w:rsidRPr="00606DBE">
        <w:rPr>
          <w:lang w:val="sv-SE"/>
        </w:rPr>
        <w:t xml:space="preserve"> (</w:t>
      </w:r>
      <w:proofErr w:type="spellStart"/>
      <w:r w:rsidRPr="00606DBE">
        <w:rPr>
          <w:lang w:val="sv-SE"/>
        </w:rPr>
        <w:t>Käyty</w:t>
      </w:r>
      <w:proofErr w:type="spellEnd"/>
      <w:r w:rsidRPr="00606DBE">
        <w:rPr>
          <w:lang w:val="sv-SE"/>
        </w:rPr>
        <w:t xml:space="preserve"> 6.6.2025).</w:t>
      </w:r>
    </w:p>
    <w:p w14:paraId="2D30AB35" w14:textId="77777777" w:rsidR="0013410E" w:rsidRPr="00606DBE" w:rsidRDefault="0013410E" w:rsidP="0013410E">
      <w:pPr>
        <w:ind w:left="720"/>
      </w:pPr>
      <w:r w:rsidRPr="00606DBE">
        <w:rPr>
          <w:lang w:val="sv-SE"/>
        </w:rPr>
        <w:t xml:space="preserve">13.8.1956. </w:t>
      </w:r>
      <w:proofErr w:type="spellStart"/>
      <w:r w:rsidRPr="00606DBE">
        <w:rPr>
          <w:i/>
          <w:iCs/>
          <w:lang w:val="sv-SE"/>
        </w:rPr>
        <w:t>Décret</w:t>
      </w:r>
      <w:proofErr w:type="spellEnd"/>
      <w:r w:rsidRPr="00606DBE">
        <w:rPr>
          <w:i/>
          <w:iCs/>
          <w:lang w:val="sv-SE"/>
        </w:rPr>
        <w:t xml:space="preserve"> du 13 </w:t>
      </w:r>
      <w:proofErr w:type="spellStart"/>
      <w:r w:rsidRPr="00606DBE">
        <w:rPr>
          <w:i/>
          <w:iCs/>
          <w:lang w:val="sv-SE"/>
        </w:rPr>
        <w:t>août</w:t>
      </w:r>
      <w:proofErr w:type="spellEnd"/>
      <w:r w:rsidRPr="00606DBE">
        <w:rPr>
          <w:i/>
          <w:iCs/>
          <w:lang w:val="sv-SE"/>
        </w:rPr>
        <w:t xml:space="preserve"> 1956 (6 </w:t>
      </w:r>
      <w:proofErr w:type="spellStart"/>
      <w:r w:rsidRPr="00606DBE">
        <w:rPr>
          <w:i/>
          <w:iCs/>
          <w:lang w:val="sv-SE"/>
        </w:rPr>
        <w:t>moharem</w:t>
      </w:r>
      <w:proofErr w:type="spellEnd"/>
      <w:r w:rsidRPr="00606DBE">
        <w:rPr>
          <w:i/>
          <w:iCs/>
          <w:lang w:val="sv-SE"/>
        </w:rPr>
        <w:t xml:space="preserve"> 1376), </w:t>
      </w:r>
      <w:proofErr w:type="spellStart"/>
      <w:r w:rsidRPr="00606DBE">
        <w:rPr>
          <w:i/>
          <w:iCs/>
          <w:lang w:val="sv-SE"/>
        </w:rPr>
        <w:t>portant</w:t>
      </w:r>
      <w:proofErr w:type="spellEnd"/>
      <w:r w:rsidRPr="00606DBE">
        <w:rPr>
          <w:i/>
          <w:iCs/>
          <w:lang w:val="sv-SE"/>
        </w:rPr>
        <w:t xml:space="preserve"> promulgation du </w:t>
      </w:r>
      <w:proofErr w:type="spellStart"/>
      <w:r w:rsidRPr="00606DBE">
        <w:rPr>
          <w:i/>
          <w:iCs/>
          <w:lang w:val="sv-SE"/>
        </w:rPr>
        <w:t>Code</w:t>
      </w:r>
      <w:proofErr w:type="spellEnd"/>
      <w:r w:rsidRPr="00606DBE">
        <w:rPr>
          <w:i/>
          <w:iCs/>
          <w:lang w:val="sv-SE"/>
        </w:rPr>
        <w:t xml:space="preserve"> du Statut </w:t>
      </w:r>
      <w:proofErr w:type="spellStart"/>
      <w:r w:rsidRPr="00606DBE">
        <w:rPr>
          <w:i/>
          <w:iCs/>
          <w:lang w:val="sv-SE"/>
        </w:rPr>
        <w:t>Personnel</w:t>
      </w:r>
      <w:proofErr w:type="spellEnd"/>
      <w:r w:rsidRPr="00606DBE">
        <w:rPr>
          <w:i/>
          <w:iCs/>
          <w:lang w:val="sv-SE"/>
        </w:rPr>
        <w:t xml:space="preserve">. </w:t>
      </w:r>
      <w:hyperlink r:id="rId11" w:history="1">
        <w:r w:rsidRPr="00606DBE">
          <w:rPr>
            <w:rStyle w:val="Hyperlinkki"/>
          </w:rPr>
          <w:t>https://www.refworld.org/legal/legislation/natlegbod/1957/fr/36445</w:t>
        </w:r>
      </w:hyperlink>
      <w:r w:rsidRPr="00606DBE">
        <w:t xml:space="preserve"> (Käyty 6.6.2025).</w:t>
      </w:r>
    </w:p>
    <w:p w14:paraId="3F24E4B3" w14:textId="77777777" w:rsidR="00A06401" w:rsidRPr="00177E48" w:rsidRDefault="00177E48" w:rsidP="008C5E8A">
      <w:r w:rsidRPr="00606DBE">
        <w:t xml:space="preserve">Tunisian ulkoministeriö [päiväämätön]. </w:t>
      </w:r>
      <w:r w:rsidRPr="00177E48">
        <w:rPr>
          <w:rFonts w:cs="Times New Roman"/>
          <w:rtl/>
        </w:rPr>
        <w:t>إدراج زواج</w:t>
      </w:r>
      <w:r w:rsidRPr="00606DBE">
        <w:rPr>
          <w:rFonts w:cs="Times New Roman"/>
        </w:rPr>
        <w:t xml:space="preserve">. </w:t>
      </w:r>
      <w:hyperlink r:id="rId12" w:history="1">
        <w:r w:rsidRPr="00177E48">
          <w:rPr>
            <w:rStyle w:val="Hyperlinkki"/>
            <w:rFonts w:cs="Times New Roman"/>
          </w:rPr>
          <w:t>https://hes.econsulat.tn/ar/khdmat-alhalt-almdnyt/adraj-zwaj</w:t>
        </w:r>
      </w:hyperlink>
      <w:r w:rsidRPr="00177E48">
        <w:rPr>
          <w:rFonts w:cs="Times New Roman"/>
        </w:rPr>
        <w:t xml:space="preserve"> (Kä</w:t>
      </w:r>
      <w:r>
        <w:rPr>
          <w:rFonts w:cs="Times New Roman"/>
        </w:rPr>
        <w:t>yty 3.6.2025).</w:t>
      </w:r>
    </w:p>
    <w:p w14:paraId="056675B5" w14:textId="77777777" w:rsidR="00082DFE" w:rsidRPr="001D5CAA" w:rsidRDefault="00470BC9" w:rsidP="00082DFE">
      <w:pPr>
        <w:pStyle w:val="LeiptekstiMigri"/>
        <w:ind w:left="0"/>
        <w:rPr>
          <w:lang w:val="en-GB"/>
        </w:rPr>
      </w:pPr>
      <w:r>
        <w:rPr>
          <w:b/>
        </w:rPr>
        <w:pict w14:anchorId="6CCB0E3C">
          <v:rect id="_x0000_i1029" style="width:0;height:1.5pt" o:hralign="center" o:hrstd="t" o:hr="t" fillcolor="#a0a0a0" stroked="f"/>
        </w:pict>
      </w:r>
    </w:p>
    <w:p w14:paraId="46BE4997" w14:textId="77777777" w:rsidR="00082DFE" w:rsidRDefault="001D63F6" w:rsidP="00810134">
      <w:pPr>
        <w:pStyle w:val="Numeroimatonotsikko"/>
      </w:pPr>
      <w:r>
        <w:lastRenderedPageBreak/>
        <w:t>Tietoja vastauksesta</w:t>
      </w:r>
    </w:p>
    <w:p w14:paraId="0D19FF79"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96A81B9" w14:textId="77777777" w:rsidR="001D63F6" w:rsidRPr="00BC367A" w:rsidRDefault="001D63F6" w:rsidP="00810134">
      <w:pPr>
        <w:pStyle w:val="Numeroimatonotsikko"/>
        <w:rPr>
          <w:lang w:val="en-GB"/>
        </w:rPr>
      </w:pPr>
      <w:r w:rsidRPr="00BC367A">
        <w:rPr>
          <w:lang w:val="en-GB"/>
        </w:rPr>
        <w:t>Information on the response</w:t>
      </w:r>
    </w:p>
    <w:p w14:paraId="45FF7BF6"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5435977" w14:textId="77777777" w:rsidR="00B112B8" w:rsidRPr="00A35BCB" w:rsidRDefault="00B112B8" w:rsidP="00A35BCB">
      <w:pPr>
        <w:rPr>
          <w:lang w:val="en-GB"/>
        </w:rPr>
      </w:pPr>
    </w:p>
    <w:sectPr w:rsidR="00B112B8" w:rsidRPr="00A35BCB" w:rsidSect="00072438">
      <w:headerReference w:type="default" r:id="rId13"/>
      <w:headerReference w:type="first" r:id="rId14"/>
      <w:footerReference w:type="first" r:id="rId1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DAB79" w14:textId="77777777" w:rsidR="008F32A2" w:rsidRDefault="008F32A2" w:rsidP="007E0069">
      <w:pPr>
        <w:spacing w:after="0" w:line="240" w:lineRule="auto"/>
      </w:pPr>
      <w:r>
        <w:separator/>
      </w:r>
    </w:p>
  </w:endnote>
  <w:endnote w:type="continuationSeparator" w:id="0">
    <w:p w14:paraId="46BB588E" w14:textId="77777777" w:rsidR="008F32A2" w:rsidRDefault="008F32A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F8C3"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2663D642" w14:textId="77777777" w:rsidTr="00483E37">
      <w:trPr>
        <w:trHeight w:val="189"/>
      </w:trPr>
      <w:tc>
        <w:tcPr>
          <w:tcW w:w="1560" w:type="dxa"/>
        </w:tcPr>
        <w:p w14:paraId="3A28133A" w14:textId="77777777" w:rsidR="004D76E3" w:rsidRPr="00A83D54" w:rsidRDefault="004D76E3" w:rsidP="00337E76">
          <w:pPr>
            <w:pStyle w:val="Alatunniste"/>
            <w:rPr>
              <w:sz w:val="14"/>
              <w:szCs w:val="14"/>
            </w:rPr>
          </w:pPr>
        </w:p>
      </w:tc>
      <w:tc>
        <w:tcPr>
          <w:tcW w:w="2551" w:type="dxa"/>
        </w:tcPr>
        <w:p w14:paraId="2E766F5D" w14:textId="77777777" w:rsidR="004D76E3" w:rsidRPr="00A83D54" w:rsidRDefault="004D76E3" w:rsidP="00337E76">
          <w:pPr>
            <w:pStyle w:val="Alatunniste"/>
            <w:rPr>
              <w:sz w:val="14"/>
              <w:szCs w:val="14"/>
            </w:rPr>
          </w:pPr>
        </w:p>
      </w:tc>
      <w:tc>
        <w:tcPr>
          <w:tcW w:w="2552" w:type="dxa"/>
        </w:tcPr>
        <w:p w14:paraId="109B0DB7" w14:textId="77777777" w:rsidR="004D76E3" w:rsidRPr="00A83D54" w:rsidRDefault="004D76E3" w:rsidP="00337E76">
          <w:pPr>
            <w:pStyle w:val="Alatunniste"/>
            <w:rPr>
              <w:sz w:val="14"/>
              <w:szCs w:val="14"/>
            </w:rPr>
          </w:pPr>
        </w:p>
      </w:tc>
      <w:tc>
        <w:tcPr>
          <w:tcW w:w="2830" w:type="dxa"/>
        </w:tcPr>
        <w:p w14:paraId="2769F189" w14:textId="77777777" w:rsidR="004D76E3" w:rsidRPr="00A83D54" w:rsidRDefault="004D76E3" w:rsidP="00337E76">
          <w:pPr>
            <w:pStyle w:val="Alatunniste"/>
            <w:rPr>
              <w:sz w:val="14"/>
              <w:szCs w:val="14"/>
            </w:rPr>
          </w:pPr>
        </w:p>
      </w:tc>
    </w:tr>
    <w:tr w:rsidR="004D76E3" w:rsidRPr="00A83D54" w14:paraId="2B4F7AFC" w14:textId="77777777" w:rsidTr="00483E37">
      <w:trPr>
        <w:trHeight w:val="189"/>
      </w:trPr>
      <w:tc>
        <w:tcPr>
          <w:tcW w:w="1560" w:type="dxa"/>
        </w:tcPr>
        <w:p w14:paraId="5F1F7260" w14:textId="77777777" w:rsidR="004D76E3" w:rsidRPr="00A83D54" w:rsidRDefault="004D76E3" w:rsidP="00337E76">
          <w:pPr>
            <w:pStyle w:val="Alatunniste"/>
            <w:rPr>
              <w:sz w:val="14"/>
              <w:szCs w:val="14"/>
            </w:rPr>
          </w:pPr>
        </w:p>
      </w:tc>
      <w:tc>
        <w:tcPr>
          <w:tcW w:w="2551" w:type="dxa"/>
        </w:tcPr>
        <w:p w14:paraId="5473A2E4" w14:textId="77777777" w:rsidR="004D76E3" w:rsidRPr="00A83D54" w:rsidRDefault="004D76E3" w:rsidP="00337E76">
          <w:pPr>
            <w:pStyle w:val="Alatunniste"/>
            <w:rPr>
              <w:sz w:val="14"/>
              <w:szCs w:val="14"/>
            </w:rPr>
          </w:pPr>
        </w:p>
      </w:tc>
      <w:tc>
        <w:tcPr>
          <w:tcW w:w="2552" w:type="dxa"/>
        </w:tcPr>
        <w:p w14:paraId="733CF2BF" w14:textId="77777777" w:rsidR="004D76E3" w:rsidRPr="00A83D54" w:rsidRDefault="004D76E3" w:rsidP="00337E76">
          <w:pPr>
            <w:pStyle w:val="Alatunniste"/>
            <w:rPr>
              <w:sz w:val="14"/>
              <w:szCs w:val="14"/>
            </w:rPr>
          </w:pPr>
        </w:p>
      </w:tc>
      <w:tc>
        <w:tcPr>
          <w:tcW w:w="2830" w:type="dxa"/>
        </w:tcPr>
        <w:p w14:paraId="04397523" w14:textId="77777777" w:rsidR="004D76E3" w:rsidRPr="00A83D54" w:rsidRDefault="004D76E3" w:rsidP="00337E76">
          <w:pPr>
            <w:pStyle w:val="Alatunniste"/>
            <w:rPr>
              <w:sz w:val="14"/>
              <w:szCs w:val="14"/>
            </w:rPr>
          </w:pPr>
        </w:p>
      </w:tc>
    </w:tr>
    <w:tr w:rsidR="004D76E3" w:rsidRPr="00A83D54" w14:paraId="745AC3A3" w14:textId="77777777" w:rsidTr="00483E37">
      <w:trPr>
        <w:trHeight w:val="189"/>
      </w:trPr>
      <w:tc>
        <w:tcPr>
          <w:tcW w:w="1560" w:type="dxa"/>
        </w:tcPr>
        <w:p w14:paraId="232DE306" w14:textId="77777777" w:rsidR="004D76E3" w:rsidRPr="00A83D54" w:rsidRDefault="004D76E3" w:rsidP="00337E76">
          <w:pPr>
            <w:pStyle w:val="Alatunniste"/>
            <w:rPr>
              <w:sz w:val="14"/>
              <w:szCs w:val="14"/>
            </w:rPr>
          </w:pPr>
        </w:p>
      </w:tc>
      <w:tc>
        <w:tcPr>
          <w:tcW w:w="2551" w:type="dxa"/>
        </w:tcPr>
        <w:p w14:paraId="326B2FFA" w14:textId="77777777" w:rsidR="004D76E3" w:rsidRPr="00A83D54" w:rsidRDefault="004D76E3" w:rsidP="00337E76">
          <w:pPr>
            <w:pStyle w:val="Alatunniste"/>
            <w:rPr>
              <w:sz w:val="14"/>
              <w:szCs w:val="14"/>
            </w:rPr>
          </w:pPr>
        </w:p>
      </w:tc>
      <w:tc>
        <w:tcPr>
          <w:tcW w:w="2552" w:type="dxa"/>
        </w:tcPr>
        <w:p w14:paraId="551C58A5" w14:textId="77777777" w:rsidR="004D76E3" w:rsidRPr="00A83D54" w:rsidRDefault="004D76E3" w:rsidP="00337E76">
          <w:pPr>
            <w:pStyle w:val="Alatunniste"/>
            <w:rPr>
              <w:sz w:val="14"/>
              <w:szCs w:val="14"/>
            </w:rPr>
          </w:pPr>
        </w:p>
      </w:tc>
      <w:tc>
        <w:tcPr>
          <w:tcW w:w="2830" w:type="dxa"/>
        </w:tcPr>
        <w:p w14:paraId="3B818F14" w14:textId="77777777" w:rsidR="004D76E3" w:rsidRPr="00A83D54" w:rsidRDefault="004D76E3" w:rsidP="00337E76">
          <w:pPr>
            <w:pStyle w:val="Alatunniste"/>
            <w:rPr>
              <w:sz w:val="14"/>
              <w:szCs w:val="14"/>
            </w:rPr>
          </w:pPr>
        </w:p>
      </w:tc>
    </w:tr>
  </w:tbl>
  <w:p w14:paraId="59102818"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3B177123" wp14:editId="0D5C1EE3">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BDEFF80"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11FA" w14:textId="77777777" w:rsidR="008F32A2" w:rsidRDefault="008F32A2" w:rsidP="007E0069">
      <w:pPr>
        <w:spacing w:after="0" w:line="240" w:lineRule="auto"/>
      </w:pPr>
      <w:r>
        <w:separator/>
      </w:r>
    </w:p>
  </w:footnote>
  <w:footnote w:type="continuationSeparator" w:id="0">
    <w:p w14:paraId="041915D4" w14:textId="77777777" w:rsidR="008F32A2" w:rsidRDefault="008F32A2" w:rsidP="007E0069">
      <w:pPr>
        <w:spacing w:after="0" w:line="240" w:lineRule="auto"/>
      </w:pPr>
      <w:r>
        <w:continuationSeparator/>
      </w:r>
    </w:p>
  </w:footnote>
  <w:footnote w:id="1">
    <w:p w14:paraId="2219B5C5" w14:textId="77777777" w:rsidR="00882E10" w:rsidRPr="00882E10" w:rsidRDefault="00882E10">
      <w:pPr>
        <w:pStyle w:val="Alaviitteenteksti"/>
        <w:rPr>
          <w:lang w:val="en-US"/>
        </w:rPr>
      </w:pPr>
      <w:r>
        <w:rPr>
          <w:rStyle w:val="Alaviitteenviite"/>
        </w:rPr>
        <w:footnoteRef/>
      </w:r>
      <w:r w:rsidRPr="00882E10">
        <w:rPr>
          <w:lang w:val="en-US"/>
        </w:rPr>
        <w:t xml:space="preserve"> </w:t>
      </w:r>
      <w:r w:rsidRPr="0013410E">
        <w:rPr>
          <w:lang w:val="en-US"/>
        </w:rPr>
        <w:t xml:space="preserve">The Republic of Tunisia </w:t>
      </w:r>
      <w:r>
        <w:rPr>
          <w:lang w:val="en-US"/>
        </w:rPr>
        <w:t xml:space="preserve">13.8.1956; </w:t>
      </w:r>
      <w:r w:rsidRPr="00536E3E">
        <w:rPr>
          <w:lang w:val="en-US"/>
        </w:rPr>
        <w:t xml:space="preserve">The Republic of Tunisia, </w:t>
      </w:r>
      <w:r w:rsidRPr="00C63EE3">
        <w:rPr>
          <w:lang w:val="en-US"/>
        </w:rPr>
        <w:t>30.7.</w:t>
      </w:r>
      <w:r w:rsidRPr="00536E3E">
        <w:rPr>
          <w:lang w:val="en-US"/>
        </w:rPr>
        <w:t>1957</w:t>
      </w:r>
      <w:r>
        <w:rPr>
          <w:lang w:val="en-US"/>
        </w:rPr>
        <w:t xml:space="preserve">. </w:t>
      </w:r>
    </w:p>
  </w:footnote>
  <w:footnote w:id="2">
    <w:p w14:paraId="4F5F0F19" w14:textId="77777777" w:rsidR="00882E10" w:rsidRPr="00882E10" w:rsidRDefault="00882E10">
      <w:pPr>
        <w:pStyle w:val="Alaviitteenteksti"/>
        <w:rPr>
          <w:lang w:val="en-US"/>
        </w:rPr>
      </w:pPr>
      <w:r>
        <w:rPr>
          <w:rStyle w:val="Alaviitteenviite"/>
        </w:rPr>
        <w:footnoteRef/>
      </w:r>
      <w:r w:rsidRPr="00882E10">
        <w:rPr>
          <w:lang w:val="en-US"/>
        </w:rPr>
        <w:t xml:space="preserve"> </w:t>
      </w:r>
      <w:proofErr w:type="spellStart"/>
      <w:r w:rsidRPr="00606DBE">
        <w:rPr>
          <w:lang w:val="en-US"/>
        </w:rPr>
        <w:t>Britannian</w:t>
      </w:r>
      <w:proofErr w:type="spellEnd"/>
      <w:r w:rsidRPr="00606DBE">
        <w:rPr>
          <w:lang w:val="en-US"/>
        </w:rPr>
        <w:t xml:space="preserve"> </w:t>
      </w:r>
      <w:proofErr w:type="spellStart"/>
      <w:r w:rsidRPr="00606DBE">
        <w:rPr>
          <w:lang w:val="en-US"/>
        </w:rPr>
        <w:t>suurlähetystö</w:t>
      </w:r>
      <w:proofErr w:type="spellEnd"/>
      <w:r w:rsidRPr="00606DBE">
        <w:rPr>
          <w:lang w:val="en-US"/>
        </w:rPr>
        <w:t>, Tunisia 25.4.2019</w:t>
      </w:r>
    </w:p>
  </w:footnote>
  <w:footnote w:id="3">
    <w:p w14:paraId="0CD30555" w14:textId="77777777" w:rsidR="00200BB7" w:rsidRPr="0013410E" w:rsidRDefault="00200BB7">
      <w:pPr>
        <w:pStyle w:val="Alaviitteenteksti"/>
        <w:rPr>
          <w:lang w:val="en-US"/>
        </w:rPr>
      </w:pPr>
      <w:r>
        <w:rPr>
          <w:rStyle w:val="Alaviitteenviite"/>
        </w:rPr>
        <w:footnoteRef/>
      </w:r>
      <w:r w:rsidRPr="0013410E">
        <w:rPr>
          <w:lang w:val="en-US"/>
        </w:rPr>
        <w:t xml:space="preserve"> </w:t>
      </w:r>
      <w:r w:rsidR="0013410E" w:rsidRPr="0013410E">
        <w:rPr>
          <w:lang w:val="en-US"/>
        </w:rPr>
        <w:t xml:space="preserve">The Republic of Tunisia </w:t>
      </w:r>
      <w:r w:rsidR="0013410E">
        <w:rPr>
          <w:lang w:val="en-US"/>
        </w:rPr>
        <w:t xml:space="preserve">13.8.1956, </w:t>
      </w:r>
      <w:proofErr w:type="spellStart"/>
      <w:r w:rsidR="0013410E">
        <w:rPr>
          <w:lang w:val="en-US"/>
        </w:rPr>
        <w:t>artikla</w:t>
      </w:r>
      <w:proofErr w:type="spellEnd"/>
      <w:r w:rsidR="0013410E">
        <w:rPr>
          <w:lang w:val="en-US"/>
        </w:rPr>
        <w:t xml:space="preserve"> 18</w:t>
      </w:r>
      <w:r w:rsidR="0013410E" w:rsidRPr="0013410E">
        <w:rPr>
          <w:lang w:val="en-US"/>
        </w:rPr>
        <w:t>;</w:t>
      </w:r>
      <w:r w:rsidR="0013410E">
        <w:rPr>
          <w:lang w:val="en-US"/>
        </w:rPr>
        <w:t xml:space="preserve"> </w:t>
      </w:r>
      <w:proofErr w:type="spellStart"/>
      <w:r w:rsidR="00A06401" w:rsidRPr="0013410E">
        <w:rPr>
          <w:lang w:val="en-US"/>
        </w:rPr>
        <w:t>Britannian</w:t>
      </w:r>
      <w:proofErr w:type="spellEnd"/>
      <w:r w:rsidR="00A06401" w:rsidRPr="0013410E">
        <w:rPr>
          <w:lang w:val="en-US"/>
        </w:rPr>
        <w:t xml:space="preserve"> </w:t>
      </w:r>
      <w:proofErr w:type="spellStart"/>
      <w:r w:rsidR="00A06401" w:rsidRPr="0013410E">
        <w:rPr>
          <w:lang w:val="en-US"/>
        </w:rPr>
        <w:t>suurlähetystö</w:t>
      </w:r>
      <w:proofErr w:type="spellEnd"/>
      <w:r w:rsidR="00A06401" w:rsidRPr="0013410E">
        <w:rPr>
          <w:lang w:val="en-US"/>
        </w:rPr>
        <w:t>, Tunisia 25.4.2019, s. 6; The New Arab 6.12.2024.</w:t>
      </w:r>
    </w:p>
  </w:footnote>
  <w:footnote w:id="4">
    <w:p w14:paraId="168039CA" w14:textId="77777777" w:rsidR="00A915EB" w:rsidRPr="00A915EB" w:rsidRDefault="00A915EB">
      <w:pPr>
        <w:pStyle w:val="Alaviitteenteksti"/>
        <w:rPr>
          <w:lang w:val="en-US"/>
        </w:rPr>
      </w:pPr>
      <w:r>
        <w:rPr>
          <w:rStyle w:val="Alaviitteenviite"/>
        </w:rPr>
        <w:footnoteRef/>
      </w:r>
      <w:r w:rsidRPr="00A915EB">
        <w:rPr>
          <w:lang w:val="en-US"/>
        </w:rPr>
        <w:t xml:space="preserve"> </w:t>
      </w:r>
      <w:r w:rsidRPr="0013410E">
        <w:rPr>
          <w:lang w:val="en-US"/>
        </w:rPr>
        <w:t xml:space="preserve">The Republic of Tunisia </w:t>
      </w:r>
      <w:r>
        <w:rPr>
          <w:lang w:val="en-US"/>
        </w:rPr>
        <w:t xml:space="preserve">13.8.1956, </w:t>
      </w:r>
      <w:proofErr w:type="spellStart"/>
      <w:r>
        <w:rPr>
          <w:lang w:val="en-US"/>
        </w:rPr>
        <w:t>artikla</w:t>
      </w:r>
      <w:proofErr w:type="spellEnd"/>
      <w:r>
        <w:rPr>
          <w:lang w:val="en-US"/>
        </w:rPr>
        <w:t xml:space="preserve"> 18.</w:t>
      </w:r>
    </w:p>
  </w:footnote>
  <w:footnote w:id="5">
    <w:p w14:paraId="5035BECB" w14:textId="77777777" w:rsidR="00A915EB" w:rsidRPr="00A915EB" w:rsidRDefault="00A915EB" w:rsidP="00A915EB">
      <w:pPr>
        <w:pStyle w:val="Alaviitteenteksti"/>
        <w:rPr>
          <w:lang w:val="en-US"/>
        </w:rPr>
      </w:pPr>
      <w:r>
        <w:rPr>
          <w:rStyle w:val="Alaviitteenviite"/>
        </w:rPr>
        <w:footnoteRef/>
      </w:r>
      <w:r w:rsidRPr="00A915EB">
        <w:rPr>
          <w:lang w:val="en-US"/>
        </w:rPr>
        <w:t xml:space="preserve"> </w:t>
      </w:r>
      <w:r w:rsidRPr="0013410E">
        <w:rPr>
          <w:lang w:val="en-US"/>
        </w:rPr>
        <w:t xml:space="preserve">The Republic of Tunisia </w:t>
      </w:r>
      <w:r>
        <w:rPr>
          <w:lang w:val="en-US"/>
        </w:rPr>
        <w:t xml:space="preserve">13.8.1956, </w:t>
      </w:r>
      <w:proofErr w:type="spellStart"/>
      <w:r>
        <w:rPr>
          <w:lang w:val="en-US"/>
        </w:rPr>
        <w:t>artikla</w:t>
      </w:r>
      <w:proofErr w:type="spellEnd"/>
      <w:r>
        <w:rPr>
          <w:lang w:val="en-US"/>
        </w:rPr>
        <w:t xml:space="preserve"> 18; </w:t>
      </w:r>
      <w:proofErr w:type="spellStart"/>
      <w:r w:rsidRPr="00A915EB">
        <w:rPr>
          <w:lang w:val="en-US"/>
        </w:rPr>
        <w:t>Britannian</w:t>
      </w:r>
      <w:proofErr w:type="spellEnd"/>
      <w:r w:rsidRPr="00A915EB">
        <w:rPr>
          <w:lang w:val="en-US"/>
        </w:rPr>
        <w:t xml:space="preserve"> </w:t>
      </w:r>
      <w:proofErr w:type="spellStart"/>
      <w:r w:rsidRPr="00A915EB">
        <w:rPr>
          <w:lang w:val="en-US"/>
        </w:rPr>
        <w:t>suurlähetystö</w:t>
      </w:r>
      <w:proofErr w:type="spellEnd"/>
      <w:r w:rsidRPr="00A915EB">
        <w:rPr>
          <w:lang w:val="en-US"/>
        </w:rPr>
        <w:t>, Tunisia 25.4.2019, s. 6.</w:t>
      </w:r>
    </w:p>
  </w:footnote>
  <w:footnote w:id="6">
    <w:p w14:paraId="38E5455E" w14:textId="77777777" w:rsidR="002F635E" w:rsidRPr="00E17CC2" w:rsidRDefault="002F635E">
      <w:pPr>
        <w:pStyle w:val="Alaviitteenteksti"/>
        <w:rPr>
          <w:lang w:val="en-US"/>
        </w:rPr>
      </w:pPr>
      <w:r>
        <w:rPr>
          <w:rStyle w:val="Alaviitteenviite"/>
        </w:rPr>
        <w:footnoteRef/>
      </w:r>
      <w:r w:rsidRPr="00E17CC2">
        <w:rPr>
          <w:lang w:val="en-US"/>
        </w:rPr>
        <w:t xml:space="preserve"> </w:t>
      </w:r>
      <w:r w:rsidR="00E17CC2" w:rsidRPr="00536E3E">
        <w:rPr>
          <w:lang w:val="en-US"/>
        </w:rPr>
        <w:t>The Republic of Tunisia, 30.</w:t>
      </w:r>
      <w:r w:rsidR="00C63EE3">
        <w:rPr>
          <w:lang w:val="en-US"/>
        </w:rPr>
        <w:t>7</w:t>
      </w:r>
      <w:r w:rsidR="00E17CC2" w:rsidRPr="00536E3E">
        <w:rPr>
          <w:lang w:val="en-US"/>
        </w:rPr>
        <w:t>.1957,</w:t>
      </w:r>
      <w:r w:rsidR="00E17CC2">
        <w:rPr>
          <w:lang w:val="en-US"/>
        </w:rPr>
        <w:t xml:space="preserve"> </w:t>
      </w:r>
      <w:proofErr w:type="spellStart"/>
      <w:r w:rsidR="00E17CC2">
        <w:rPr>
          <w:lang w:val="en-US"/>
        </w:rPr>
        <w:t>artikla</w:t>
      </w:r>
      <w:proofErr w:type="spellEnd"/>
      <w:r w:rsidR="00E17CC2">
        <w:rPr>
          <w:lang w:val="en-US"/>
        </w:rPr>
        <w:t xml:space="preserve"> 31; </w:t>
      </w:r>
      <w:r w:rsidRPr="00E17CC2">
        <w:rPr>
          <w:lang w:val="en-US"/>
        </w:rPr>
        <w:t>Al-</w:t>
      </w:r>
      <w:proofErr w:type="spellStart"/>
      <w:r w:rsidRPr="00E17CC2">
        <w:rPr>
          <w:lang w:val="en-US"/>
        </w:rPr>
        <w:t>Jumhuriyya</w:t>
      </w:r>
      <w:proofErr w:type="spellEnd"/>
      <w:r w:rsidRPr="00E17CC2">
        <w:rPr>
          <w:lang w:val="en-US"/>
        </w:rPr>
        <w:t xml:space="preserve"> 4.6.2022.</w:t>
      </w:r>
    </w:p>
  </w:footnote>
  <w:footnote w:id="7">
    <w:p w14:paraId="4EA2F5E6" w14:textId="77777777" w:rsidR="00536E3E" w:rsidRPr="00E17CC2" w:rsidRDefault="00536E3E">
      <w:pPr>
        <w:pStyle w:val="Alaviitteenteksti"/>
      </w:pPr>
      <w:r>
        <w:rPr>
          <w:rStyle w:val="Alaviitteenviite"/>
        </w:rPr>
        <w:footnoteRef/>
      </w:r>
      <w:r w:rsidRPr="00E17CC2">
        <w:t xml:space="preserve"> </w:t>
      </w:r>
      <w:proofErr w:type="spellStart"/>
      <w:r w:rsidRPr="00E17CC2">
        <w:t>The</w:t>
      </w:r>
      <w:proofErr w:type="spellEnd"/>
      <w:r w:rsidRPr="00E17CC2">
        <w:t xml:space="preserve"> </w:t>
      </w:r>
      <w:proofErr w:type="spellStart"/>
      <w:r w:rsidRPr="00E17CC2">
        <w:t>Republic</w:t>
      </w:r>
      <w:proofErr w:type="spellEnd"/>
      <w:r w:rsidRPr="00E17CC2">
        <w:t xml:space="preserve"> of Tunisia, 30.</w:t>
      </w:r>
      <w:r w:rsidR="00C63EE3">
        <w:t>7</w:t>
      </w:r>
      <w:r w:rsidRPr="00E17CC2">
        <w:t>.1957, artikla 31</w:t>
      </w:r>
      <w:r w:rsidR="00E17CC2" w:rsidRPr="00E17CC2">
        <w:t xml:space="preserve">; </w:t>
      </w:r>
      <w:r w:rsidR="00E17CC2">
        <w:t>Tunisian ulkoministeriö [päiväämätön].</w:t>
      </w:r>
    </w:p>
  </w:footnote>
  <w:footnote w:id="8">
    <w:p w14:paraId="5CC04EB9" w14:textId="77777777" w:rsidR="00C30089" w:rsidRPr="00C30089" w:rsidRDefault="00C30089">
      <w:pPr>
        <w:pStyle w:val="Alaviitteenteksti"/>
        <w:rPr>
          <w:lang w:val="en-US"/>
        </w:rPr>
      </w:pPr>
      <w:r>
        <w:rPr>
          <w:rStyle w:val="Alaviitteenviite"/>
        </w:rPr>
        <w:footnoteRef/>
      </w:r>
      <w:r w:rsidRPr="00C30089">
        <w:rPr>
          <w:lang w:val="en-US"/>
        </w:rPr>
        <w:t xml:space="preserve"> The Republic of Tunisia, 30.</w:t>
      </w:r>
      <w:r w:rsidR="00C63EE3">
        <w:rPr>
          <w:lang w:val="en-US"/>
        </w:rPr>
        <w:t>7</w:t>
      </w:r>
      <w:r w:rsidRPr="00C30089">
        <w:rPr>
          <w:lang w:val="en-US"/>
        </w:rPr>
        <w:t xml:space="preserve">.1957, </w:t>
      </w:r>
      <w:proofErr w:type="spellStart"/>
      <w:r w:rsidRPr="00C30089">
        <w:rPr>
          <w:lang w:val="en-US"/>
        </w:rPr>
        <w:t>artikla</w:t>
      </w:r>
      <w:proofErr w:type="spellEnd"/>
      <w:r w:rsidRPr="00C30089">
        <w:rPr>
          <w:lang w:val="en-US"/>
        </w:rPr>
        <w:t xml:space="preserve"> 36</w:t>
      </w:r>
      <w:r>
        <w:rPr>
          <w:lang w:val="en-US"/>
        </w:rPr>
        <w:t>.</w:t>
      </w:r>
    </w:p>
  </w:footnote>
  <w:footnote w:id="9">
    <w:p w14:paraId="5898E4B3" w14:textId="77777777" w:rsidR="002F635E" w:rsidRPr="002D07F8" w:rsidRDefault="002F635E">
      <w:pPr>
        <w:pStyle w:val="Alaviitteenteksti"/>
        <w:rPr>
          <w:lang w:val="en-US"/>
        </w:rPr>
      </w:pPr>
      <w:r>
        <w:rPr>
          <w:rStyle w:val="Alaviitteenviite"/>
        </w:rPr>
        <w:footnoteRef/>
      </w:r>
      <w:r w:rsidRPr="002D07F8">
        <w:rPr>
          <w:lang w:val="en-US"/>
        </w:rPr>
        <w:t xml:space="preserve"> Al-</w:t>
      </w:r>
      <w:proofErr w:type="spellStart"/>
      <w:r w:rsidRPr="002D07F8">
        <w:rPr>
          <w:lang w:val="en-US"/>
        </w:rPr>
        <w:t>Jumhuriyya</w:t>
      </w:r>
      <w:proofErr w:type="spellEnd"/>
      <w:r w:rsidRPr="002D07F8">
        <w:rPr>
          <w:lang w:val="en-US"/>
        </w:rPr>
        <w:t xml:space="preserve"> 4.6.2022.</w:t>
      </w:r>
    </w:p>
  </w:footnote>
  <w:footnote w:id="10">
    <w:p w14:paraId="12D28827" w14:textId="77777777" w:rsidR="00D2668D" w:rsidRPr="00CA7E08" w:rsidRDefault="00D2668D" w:rsidP="00D2668D">
      <w:pPr>
        <w:pStyle w:val="Alaviitteenteksti"/>
        <w:rPr>
          <w:lang w:val="en-US"/>
        </w:rPr>
      </w:pPr>
      <w:r>
        <w:rPr>
          <w:rStyle w:val="Alaviitteenviite"/>
        </w:rPr>
        <w:footnoteRef/>
      </w:r>
      <w:r w:rsidRPr="00CA7E08">
        <w:rPr>
          <w:lang w:val="en-US"/>
        </w:rPr>
        <w:t xml:space="preserve"> The Republic of Tunisia 13.8.1956, </w:t>
      </w:r>
      <w:proofErr w:type="spellStart"/>
      <w:r w:rsidRPr="00CA7E08">
        <w:rPr>
          <w:lang w:val="en-US"/>
        </w:rPr>
        <w:t>artiklat</w:t>
      </w:r>
      <w:proofErr w:type="spellEnd"/>
      <w:r w:rsidRPr="00CA7E08">
        <w:rPr>
          <w:lang w:val="en-US"/>
        </w:rPr>
        <w:t xml:space="preserve"> 14</w:t>
      </w:r>
      <w:r>
        <w:rPr>
          <w:lang w:val="en-US"/>
        </w:rPr>
        <w:t>–</w:t>
      </w:r>
      <w:r w:rsidRPr="00CA7E08">
        <w:rPr>
          <w:lang w:val="en-US"/>
        </w:rPr>
        <w:t>20</w:t>
      </w:r>
      <w:r>
        <w:rPr>
          <w:lang w:val="en-US"/>
        </w:rPr>
        <w:t>.</w:t>
      </w:r>
    </w:p>
  </w:footnote>
  <w:footnote w:id="11">
    <w:p w14:paraId="7C8A8A87" w14:textId="77777777" w:rsidR="00B65463" w:rsidRDefault="00B65463" w:rsidP="00B65463">
      <w:pPr>
        <w:pStyle w:val="Alaviitteenteksti"/>
      </w:pPr>
      <w:r>
        <w:rPr>
          <w:rStyle w:val="Alaviitteenviite"/>
        </w:rPr>
        <w:footnoteRef/>
      </w:r>
      <w:r>
        <w:t xml:space="preserve"> </w:t>
      </w:r>
      <w:proofErr w:type="spellStart"/>
      <w:r>
        <w:t>Iddah</w:t>
      </w:r>
      <w:proofErr w:type="spellEnd"/>
      <w:r>
        <w:t>-jaksolla tarkoitetaan sitä, että naispuoleinen leski tai eronnut nainen ei saa avioitua uudelleen ennen tietyn ajanjakson päättymistä. Ks. Britannian suurlähetystö, Tunisia 25.4.2019, s. 10.</w:t>
      </w:r>
    </w:p>
  </w:footnote>
  <w:footnote w:id="12">
    <w:p w14:paraId="69F165A3" w14:textId="6C31336A" w:rsidR="001002E6" w:rsidRPr="002D07F8" w:rsidRDefault="001002E6" w:rsidP="001002E6">
      <w:pPr>
        <w:pStyle w:val="Alaviitteenteksti"/>
      </w:pPr>
      <w:r>
        <w:rPr>
          <w:rStyle w:val="Alaviitteenviite"/>
        </w:rPr>
        <w:footnoteRef/>
      </w:r>
      <w:r w:rsidRPr="002D07F8">
        <w:t xml:space="preserve"> Britannian suurlähetystö, Tunisia 25.4.2019, s. 9–10. </w:t>
      </w:r>
    </w:p>
  </w:footnote>
  <w:footnote w:id="13">
    <w:p w14:paraId="730CD3A3" w14:textId="11267CD4" w:rsidR="00B3069D" w:rsidRPr="00470BC9" w:rsidRDefault="00CA7E08" w:rsidP="00B3069D">
      <w:pPr>
        <w:pStyle w:val="Alaviitteenteksti"/>
      </w:pPr>
      <w:r>
        <w:rPr>
          <w:rStyle w:val="Alaviitteenviite"/>
        </w:rPr>
        <w:footnoteRef/>
      </w:r>
      <w:r w:rsidRPr="00470BC9">
        <w:t xml:space="preserve"> </w:t>
      </w:r>
      <w:r w:rsidR="00AF432B" w:rsidRPr="00470BC9">
        <w:t>The Republic of Tunisia, 30.7.1957, artikla 32.</w:t>
      </w:r>
    </w:p>
  </w:footnote>
  <w:footnote w:id="14">
    <w:p w14:paraId="4B7DD4E7" w14:textId="5CC7EEE9" w:rsidR="00AF432B" w:rsidRPr="00AF432B" w:rsidRDefault="00AF432B">
      <w:pPr>
        <w:pStyle w:val="Alaviitteenteksti"/>
        <w:rPr>
          <w:lang w:val="en-US"/>
        </w:rPr>
      </w:pPr>
      <w:r>
        <w:rPr>
          <w:rStyle w:val="Alaviitteenviite"/>
        </w:rPr>
        <w:footnoteRef/>
      </w:r>
      <w:r w:rsidRPr="00AF432B">
        <w:rPr>
          <w:lang w:val="en-US"/>
        </w:rPr>
        <w:t xml:space="preserve"> The Republic of Tunisia, 30.7.1957, </w:t>
      </w:r>
      <w:proofErr w:type="spellStart"/>
      <w:r w:rsidRPr="00AF432B">
        <w:rPr>
          <w:lang w:val="en-US"/>
        </w:rPr>
        <w:t>artikla</w:t>
      </w:r>
      <w:r>
        <w:rPr>
          <w:lang w:val="en-US"/>
        </w:rPr>
        <w:t>t</w:t>
      </w:r>
      <w:proofErr w:type="spellEnd"/>
      <w:r w:rsidRPr="00AF432B">
        <w:rPr>
          <w:lang w:val="en-US"/>
        </w:rPr>
        <w:t xml:space="preserve"> 3</w:t>
      </w:r>
      <w:r>
        <w:rPr>
          <w:lang w:val="en-US"/>
        </w:rPr>
        <w:t>3</w:t>
      </w:r>
      <w:r w:rsidR="00192F67">
        <w:rPr>
          <w:lang w:val="en-US"/>
        </w:rPr>
        <w:t>–</w:t>
      </w:r>
      <w:r>
        <w:rPr>
          <w:lang w:val="en-US"/>
        </w:rPr>
        <w:t>35.</w:t>
      </w:r>
    </w:p>
  </w:footnote>
  <w:footnote w:id="15">
    <w:p w14:paraId="06D41C28" w14:textId="24321D78" w:rsidR="00256061" w:rsidRPr="0013410E" w:rsidRDefault="00256061" w:rsidP="00256061">
      <w:pPr>
        <w:pStyle w:val="Alaviitteenteksti"/>
        <w:rPr>
          <w:lang w:val="en-US"/>
        </w:rPr>
      </w:pPr>
      <w:r>
        <w:rPr>
          <w:rStyle w:val="Alaviitteenviite"/>
        </w:rPr>
        <w:footnoteRef/>
      </w:r>
      <w:r w:rsidRPr="0013410E">
        <w:rPr>
          <w:lang w:val="en-US"/>
        </w:rPr>
        <w:t xml:space="preserve"> The Republic of Tunisia </w:t>
      </w:r>
      <w:r>
        <w:rPr>
          <w:lang w:val="en-US"/>
        </w:rPr>
        <w:t xml:space="preserve">13.8.1956, </w:t>
      </w:r>
      <w:proofErr w:type="spellStart"/>
      <w:r>
        <w:rPr>
          <w:lang w:val="en-US"/>
        </w:rPr>
        <w:t>artikla</w:t>
      </w:r>
      <w:proofErr w:type="spellEnd"/>
      <w:r>
        <w:rPr>
          <w:lang w:val="en-US"/>
        </w:rPr>
        <w:t xml:space="preserve"> 18</w:t>
      </w:r>
      <w:r w:rsidRPr="0013410E">
        <w:rPr>
          <w:lang w:val="en-US"/>
        </w:rPr>
        <w:t>;</w:t>
      </w:r>
      <w:r>
        <w:rPr>
          <w:lang w:val="en-US"/>
        </w:rPr>
        <w:t xml:space="preserve"> </w:t>
      </w:r>
      <w:proofErr w:type="spellStart"/>
      <w:r w:rsidRPr="0013410E">
        <w:rPr>
          <w:lang w:val="en-US"/>
        </w:rPr>
        <w:t>Britannian</w:t>
      </w:r>
      <w:proofErr w:type="spellEnd"/>
      <w:r w:rsidRPr="0013410E">
        <w:rPr>
          <w:lang w:val="en-US"/>
        </w:rPr>
        <w:t xml:space="preserve"> </w:t>
      </w:r>
      <w:proofErr w:type="spellStart"/>
      <w:r w:rsidRPr="0013410E">
        <w:rPr>
          <w:lang w:val="en-US"/>
        </w:rPr>
        <w:t>suurlähetystö</w:t>
      </w:r>
      <w:proofErr w:type="spellEnd"/>
      <w:r w:rsidRPr="0013410E">
        <w:rPr>
          <w:lang w:val="en-US"/>
        </w:rPr>
        <w:t>, Tunisia 25.4.2019, s. 6; The New Arab 6.12.2024.</w:t>
      </w:r>
    </w:p>
  </w:footnote>
  <w:footnote w:id="16">
    <w:p w14:paraId="1248EA26" w14:textId="77777777" w:rsidR="00256061" w:rsidRPr="00A915EB" w:rsidRDefault="00256061" w:rsidP="00256061">
      <w:pPr>
        <w:pStyle w:val="Alaviitteenteksti"/>
        <w:rPr>
          <w:lang w:val="en-US"/>
        </w:rPr>
      </w:pPr>
      <w:r>
        <w:rPr>
          <w:rStyle w:val="Alaviitteenviite"/>
        </w:rPr>
        <w:footnoteRef/>
      </w:r>
      <w:r w:rsidRPr="00A915EB">
        <w:rPr>
          <w:lang w:val="en-US"/>
        </w:rPr>
        <w:t xml:space="preserve"> </w:t>
      </w:r>
      <w:r w:rsidRPr="0013410E">
        <w:rPr>
          <w:lang w:val="en-US"/>
        </w:rPr>
        <w:t xml:space="preserve">The Republic of Tunisia </w:t>
      </w:r>
      <w:r>
        <w:rPr>
          <w:lang w:val="en-US"/>
        </w:rPr>
        <w:t xml:space="preserve">13.8.1956, </w:t>
      </w:r>
      <w:proofErr w:type="spellStart"/>
      <w:r>
        <w:rPr>
          <w:lang w:val="en-US"/>
        </w:rPr>
        <w:t>artikla</w:t>
      </w:r>
      <w:proofErr w:type="spellEnd"/>
      <w:r>
        <w:rPr>
          <w:lang w:val="en-US"/>
        </w:rPr>
        <w:t xml:space="preserve"> 18.</w:t>
      </w:r>
    </w:p>
  </w:footnote>
  <w:footnote w:id="17">
    <w:p w14:paraId="2753C695" w14:textId="77777777" w:rsidR="00A86033" w:rsidRPr="00EF1D9C" w:rsidRDefault="00A86033" w:rsidP="00A86033">
      <w:pPr>
        <w:pStyle w:val="Alaviitteenteksti"/>
      </w:pPr>
      <w:r>
        <w:rPr>
          <w:rStyle w:val="Alaviitteenviite"/>
        </w:rPr>
        <w:footnoteRef/>
      </w:r>
      <w:r w:rsidRPr="00EF1D9C">
        <w:t xml:space="preserve"> </w:t>
      </w:r>
      <w:proofErr w:type="spellStart"/>
      <w:r w:rsidRPr="00EF1D9C">
        <w:t>The</w:t>
      </w:r>
      <w:proofErr w:type="spellEnd"/>
      <w:r w:rsidRPr="00EF1D9C">
        <w:t xml:space="preserve"> </w:t>
      </w:r>
      <w:proofErr w:type="spellStart"/>
      <w:r w:rsidRPr="00EF1D9C">
        <w:t>Republic</w:t>
      </w:r>
      <w:proofErr w:type="spellEnd"/>
      <w:r w:rsidRPr="00EF1D9C">
        <w:t xml:space="preserve"> of Tunisia, 30.</w:t>
      </w:r>
      <w:r w:rsidR="00C63EE3" w:rsidRPr="00EF1D9C">
        <w:t>7</w:t>
      </w:r>
      <w:r w:rsidRPr="00EF1D9C">
        <w:t>.1957, artikla 37</w:t>
      </w:r>
      <w:r w:rsidR="003C1793" w:rsidRPr="00EF1D9C">
        <w:t xml:space="preserve">; </w:t>
      </w:r>
      <w:r w:rsidR="003C1793">
        <w:t>Britannian suurlähetystö, Tunisia 25.4.2019, s. 11.</w:t>
      </w:r>
    </w:p>
  </w:footnote>
  <w:footnote w:id="18">
    <w:p w14:paraId="53F61167" w14:textId="77777777" w:rsidR="003C1793" w:rsidRDefault="003C1793" w:rsidP="003C1793">
      <w:pPr>
        <w:pStyle w:val="Alaviitteenteksti"/>
      </w:pPr>
      <w:r>
        <w:rPr>
          <w:rStyle w:val="Alaviitteenviite"/>
        </w:rPr>
        <w:footnoteRef/>
      </w:r>
      <w:r>
        <w:t xml:space="preserve"> Tunisian ulkoministeriö [päiväämätön].</w:t>
      </w:r>
    </w:p>
  </w:footnote>
  <w:footnote w:id="19">
    <w:p w14:paraId="22067D01" w14:textId="77777777" w:rsidR="00A86033" w:rsidRPr="00EF1D9C" w:rsidRDefault="00A86033" w:rsidP="00A86033">
      <w:pPr>
        <w:pStyle w:val="Alaviitteenteksti"/>
        <w:rPr>
          <w:lang w:val="en-US"/>
        </w:rPr>
      </w:pPr>
      <w:r>
        <w:rPr>
          <w:rStyle w:val="Alaviitteenviite"/>
        </w:rPr>
        <w:footnoteRef/>
      </w:r>
      <w:r w:rsidRPr="00EF1D9C">
        <w:rPr>
          <w:lang w:val="en-US"/>
        </w:rPr>
        <w:t xml:space="preserve"> The Republic of Tunisia, 30.</w:t>
      </w:r>
      <w:r w:rsidR="00C63EE3" w:rsidRPr="00EF1D9C">
        <w:rPr>
          <w:lang w:val="en-US"/>
        </w:rPr>
        <w:t>7</w:t>
      </w:r>
      <w:r w:rsidRPr="00EF1D9C">
        <w:rPr>
          <w:lang w:val="en-US"/>
        </w:rPr>
        <w:t xml:space="preserve">.1957, </w:t>
      </w:r>
      <w:proofErr w:type="spellStart"/>
      <w:r w:rsidRPr="00EF1D9C">
        <w:rPr>
          <w:lang w:val="en-US"/>
        </w:rPr>
        <w:t>artikla</w:t>
      </w:r>
      <w:proofErr w:type="spellEnd"/>
      <w:r w:rsidRPr="00EF1D9C">
        <w:rPr>
          <w:lang w:val="en-US"/>
        </w:rPr>
        <w:t xml:space="preserve"> 42.</w:t>
      </w:r>
    </w:p>
  </w:footnote>
  <w:footnote w:id="20">
    <w:p w14:paraId="6DF64802" w14:textId="77777777" w:rsidR="00A06AF5" w:rsidRDefault="00A06AF5">
      <w:pPr>
        <w:pStyle w:val="Alaviitteenteksti"/>
      </w:pPr>
      <w:r>
        <w:rPr>
          <w:rStyle w:val="Alaviitteenviite"/>
        </w:rPr>
        <w:footnoteRef/>
      </w:r>
      <w:r>
        <w:t xml:space="preserve"> Ranskan pääkonsulaatti, Tunisia [päiväämätön].</w:t>
      </w:r>
    </w:p>
  </w:footnote>
  <w:footnote w:id="21">
    <w:p w14:paraId="1C355ADB" w14:textId="77777777" w:rsidR="00A75E92" w:rsidRPr="00EF1D9C" w:rsidRDefault="00A75E92">
      <w:pPr>
        <w:pStyle w:val="Alaviitteenteksti"/>
      </w:pPr>
      <w:r>
        <w:rPr>
          <w:rStyle w:val="Alaviitteenviite"/>
        </w:rPr>
        <w:footnoteRef/>
      </w:r>
      <w:r w:rsidRPr="00EF1D9C">
        <w:t xml:space="preserve"> </w:t>
      </w:r>
      <w:proofErr w:type="spellStart"/>
      <w:r w:rsidRPr="00EF1D9C">
        <w:t>The</w:t>
      </w:r>
      <w:proofErr w:type="spellEnd"/>
      <w:r w:rsidRPr="00EF1D9C">
        <w:t xml:space="preserve"> </w:t>
      </w:r>
      <w:proofErr w:type="spellStart"/>
      <w:r w:rsidRPr="00EF1D9C">
        <w:t>Republic</w:t>
      </w:r>
      <w:proofErr w:type="spellEnd"/>
      <w:r w:rsidRPr="00EF1D9C">
        <w:t xml:space="preserve"> of Tunisia 13.8.1956, artikla 21; Britannian suurlähetystö, Tunisia 25.4.2019, s. 12.</w:t>
      </w:r>
    </w:p>
  </w:footnote>
  <w:footnote w:id="22">
    <w:p w14:paraId="45EB4D37" w14:textId="77777777" w:rsidR="00A75E92" w:rsidRPr="00A75E92" w:rsidRDefault="00A75E92" w:rsidP="00A75E92">
      <w:pPr>
        <w:pStyle w:val="Alaviitteenteksti"/>
        <w:rPr>
          <w:lang w:val="en-US"/>
        </w:rPr>
      </w:pPr>
      <w:r>
        <w:rPr>
          <w:rStyle w:val="Alaviitteenviite"/>
        </w:rPr>
        <w:footnoteRef/>
      </w:r>
      <w:r w:rsidRPr="00A75E92">
        <w:rPr>
          <w:lang w:val="en-US"/>
        </w:rPr>
        <w:t xml:space="preserve"> </w:t>
      </w:r>
      <w:r w:rsidRPr="00C30089">
        <w:rPr>
          <w:lang w:val="en-US"/>
        </w:rPr>
        <w:t>The Republic of Tunisia, 30.</w:t>
      </w:r>
      <w:r w:rsidR="00C63EE3">
        <w:rPr>
          <w:lang w:val="en-US"/>
        </w:rPr>
        <w:t>7</w:t>
      </w:r>
      <w:r w:rsidRPr="00C30089">
        <w:rPr>
          <w:lang w:val="en-US"/>
        </w:rPr>
        <w:t xml:space="preserve">.1957, </w:t>
      </w:r>
      <w:proofErr w:type="spellStart"/>
      <w:r w:rsidRPr="00C30089">
        <w:rPr>
          <w:lang w:val="en-US"/>
        </w:rPr>
        <w:t>artikla</w:t>
      </w:r>
      <w:proofErr w:type="spellEnd"/>
      <w:r w:rsidRPr="00C30089">
        <w:rPr>
          <w:lang w:val="en-US"/>
        </w:rPr>
        <w:t xml:space="preserve"> 36</w:t>
      </w:r>
      <w:r>
        <w:rPr>
          <w:lang w:val="en-US"/>
        </w:rPr>
        <w:t>.</w:t>
      </w:r>
    </w:p>
  </w:footnote>
  <w:footnote w:id="23">
    <w:p w14:paraId="6EFDFFA9" w14:textId="1B917292" w:rsidR="000C2D7E" w:rsidRPr="000C2D7E" w:rsidRDefault="000C2D7E">
      <w:pPr>
        <w:pStyle w:val="Alaviitteenteksti"/>
        <w:rPr>
          <w:lang w:val="en-US"/>
        </w:rPr>
      </w:pPr>
      <w:r>
        <w:rPr>
          <w:rStyle w:val="Alaviitteenviite"/>
        </w:rPr>
        <w:footnoteRef/>
      </w:r>
      <w:r w:rsidRPr="000C2D7E">
        <w:rPr>
          <w:lang w:val="en-US"/>
        </w:rPr>
        <w:t xml:space="preserve"> </w:t>
      </w:r>
      <w:r w:rsidRPr="0013410E">
        <w:rPr>
          <w:lang w:val="en-US"/>
        </w:rPr>
        <w:t xml:space="preserve">The Republic of Tunisia </w:t>
      </w:r>
      <w:r>
        <w:rPr>
          <w:lang w:val="en-US"/>
        </w:rPr>
        <w:t xml:space="preserve">13.8.1956, </w:t>
      </w:r>
      <w:proofErr w:type="spellStart"/>
      <w:r>
        <w:rPr>
          <w:lang w:val="en-US"/>
        </w:rPr>
        <w:t>artikla</w:t>
      </w:r>
      <w:proofErr w:type="spellEnd"/>
      <w:r>
        <w:rPr>
          <w:lang w:val="en-US"/>
        </w:rPr>
        <w:t xml:space="preserve"> 22; </w:t>
      </w:r>
      <w:proofErr w:type="spellStart"/>
      <w:r w:rsidRPr="009A5290">
        <w:rPr>
          <w:lang w:val="en-US"/>
        </w:rPr>
        <w:t>Britannian</w:t>
      </w:r>
      <w:proofErr w:type="spellEnd"/>
      <w:r w:rsidRPr="009A5290">
        <w:rPr>
          <w:lang w:val="en-US"/>
        </w:rPr>
        <w:t xml:space="preserve"> </w:t>
      </w:r>
      <w:proofErr w:type="spellStart"/>
      <w:r w:rsidRPr="009A5290">
        <w:rPr>
          <w:lang w:val="en-US"/>
        </w:rPr>
        <w:t>suurlähetystö</w:t>
      </w:r>
      <w:proofErr w:type="spellEnd"/>
      <w:r w:rsidRPr="009A5290">
        <w:rPr>
          <w:lang w:val="en-US"/>
        </w:rPr>
        <w:t>, Tunisia 25.4.2019, s. 12</w:t>
      </w:r>
      <w:r w:rsidR="00192F67">
        <w:rPr>
          <w:lang w:val="en-US"/>
        </w:rPr>
        <w:t>–</w:t>
      </w:r>
      <w:r w:rsidR="00CA7E08">
        <w:rPr>
          <w:lang w:val="en-US"/>
        </w:rPr>
        <w:t>13</w:t>
      </w:r>
      <w:r>
        <w:rPr>
          <w:lang w:val="en-US"/>
        </w:rPr>
        <w:t>.</w:t>
      </w:r>
    </w:p>
  </w:footnote>
  <w:footnote w:id="24">
    <w:p w14:paraId="2145D794" w14:textId="2EBF8BB6" w:rsidR="009A5290" w:rsidRPr="009A5290" w:rsidRDefault="009A5290" w:rsidP="009A5290">
      <w:pPr>
        <w:pStyle w:val="Alaviitteenteksti"/>
        <w:rPr>
          <w:lang w:val="en-US"/>
        </w:rPr>
      </w:pPr>
      <w:r>
        <w:rPr>
          <w:rStyle w:val="Alaviitteenviite"/>
        </w:rPr>
        <w:footnoteRef/>
      </w:r>
      <w:r w:rsidRPr="009A5290">
        <w:rPr>
          <w:lang w:val="en-US"/>
        </w:rPr>
        <w:t xml:space="preserve"> </w:t>
      </w:r>
      <w:r w:rsidR="000C2D7E" w:rsidRPr="0013410E">
        <w:rPr>
          <w:lang w:val="en-US"/>
        </w:rPr>
        <w:t xml:space="preserve">The Republic of Tunisia </w:t>
      </w:r>
      <w:r w:rsidR="000C2D7E">
        <w:rPr>
          <w:lang w:val="en-US"/>
        </w:rPr>
        <w:t xml:space="preserve">13.8.1956, </w:t>
      </w:r>
      <w:proofErr w:type="spellStart"/>
      <w:r w:rsidR="000C2D7E">
        <w:rPr>
          <w:lang w:val="en-US"/>
        </w:rPr>
        <w:t>artikla</w:t>
      </w:r>
      <w:proofErr w:type="spellEnd"/>
      <w:r w:rsidR="000C2D7E">
        <w:rPr>
          <w:lang w:val="en-US"/>
        </w:rPr>
        <w:t xml:space="preserve"> 22; </w:t>
      </w:r>
      <w:r w:rsidRPr="009A5290">
        <w:rPr>
          <w:lang w:val="en-US"/>
        </w:rPr>
        <w:t>The Republic of Tunisia, 30.</w:t>
      </w:r>
      <w:r w:rsidR="00C63EE3">
        <w:rPr>
          <w:lang w:val="en-US"/>
        </w:rPr>
        <w:t>7</w:t>
      </w:r>
      <w:r w:rsidRPr="009A5290">
        <w:rPr>
          <w:lang w:val="en-US"/>
        </w:rPr>
        <w:t xml:space="preserve">.1957, </w:t>
      </w:r>
      <w:proofErr w:type="spellStart"/>
      <w:r w:rsidRPr="009A5290">
        <w:rPr>
          <w:lang w:val="en-US"/>
        </w:rPr>
        <w:t>artikla</w:t>
      </w:r>
      <w:proofErr w:type="spellEnd"/>
      <w:r w:rsidRPr="009A5290">
        <w:rPr>
          <w:lang w:val="en-US"/>
        </w:rPr>
        <w:t xml:space="preserve"> 36a; </w:t>
      </w:r>
      <w:proofErr w:type="spellStart"/>
      <w:r w:rsidRPr="009A5290">
        <w:rPr>
          <w:lang w:val="en-US"/>
        </w:rPr>
        <w:t>Britannian</w:t>
      </w:r>
      <w:proofErr w:type="spellEnd"/>
      <w:r w:rsidRPr="009A5290">
        <w:rPr>
          <w:lang w:val="en-US"/>
        </w:rPr>
        <w:t xml:space="preserve"> </w:t>
      </w:r>
      <w:proofErr w:type="spellStart"/>
      <w:r w:rsidRPr="009A5290">
        <w:rPr>
          <w:lang w:val="en-US"/>
        </w:rPr>
        <w:t>suurlähetystö</w:t>
      </w:r>
      <w:proofErr w:type="spellEnd"/>
      <w:r w:rsidRPr="009A5290">
        <w:rPr>
          <w:lang w:val="en-US"/>
        </w:rPr>
        <w:t>, Tunisia 25.4.2019, s. 12</w:t>
      </w:r>
      <w:r w:rsidR="00192F67">
        <w:rPr>
          <w:lang w:val="en-US"/>
        </w:rPr>
        <w:t>–</w:t>
      </w:r>
      <w:r w:rsidRPr="009A5290">
        <w:rPr>
          <w:lang w:val="en-US"/>
        </w:rPr>
        <w:t>13.</w:t>
      </w:r>
    </w:p>
  </w:footnote>
  <w:footnote w:id="25">
    <w:p w14:paraId="0F6C12DF" w14:textId="77777777" w:rsidR="009A5830" w:rsidRPr="009A5290" w:rsidRDefault="009A5830">
      <w:pPr>
        <w:pStyle w:val="Alaviitteenteksti"/>
        <w:rPr>
          <w:lang w:val="en-US"/>
        </w:rPr>
      </w:pPr>
      <w:r>
        <w:rPr>
          <w:rStyle w:val="Alaviitteenviite"/>
        </w:rPr>
        <w:footnoteRef/>
      </w:r>
      <w:r w:rsidRPr="009A5290">
        <w:rPr>
          <w:lang w:val="en-US"/>
        </w:rPr>
        <w:t xml:space="preserve"> Al-</w:t>
      </w:r>
      <w:proofErr w:type="spellStart"/>
      <w:r w:rsidRPr="009A5290">
        <w:rPr>
          <w:lang w:val="en-US"/>
        </w:rPr>
        <w:t>Jumhuriyya</w:t>
      </w:r>
      <w:proofErr w:type="spellEnd"/>
      <w:r w:rsidRPr="009A5290">
        <w:rPr>
          <w:lang w:val="en-US"/>
        </w:rPr>
        <w:t xml:space="preserve"> 4.6.2022.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55E17249" w14:textId="77777777" w:rsidTr="00110B17">
      <w:trPr>
        <w:tblHeader/>
      </w:trPr>
      <w:tc>
        <w:tcPr>
          <w:tcW w:w="3005" w:type="dxa"/>
          <w:tcBorders>
            <w:top w:val="nil"/>
            <w:left w:val="nil"/>
            <w:bottom w:val="nil"/>
            <w:right w:val="nil"/>
          </w:tcBorders>
        </w:tcPr>
        <w:p w14:paraId="09EC0B97" w14:textId="77777777" w:rsidR="0064460B" w:rsidRPr="00A058E4" w:rsidRDefault="0064460B">
          <w:pPr>
            <w:pStyle w:val="Yltunniste"/>
            <w:rPr>
              <w:sz w:val="16"/>
              <w:szCs w:val="16"/>
            </w:rPr>
          </w:pPr>
        </w:p>
      </w:tc>
      <w:tc>
        <w:tcPr>
          <w:tcW w:w="3005" w:type="dxa"/>
          <w:tcBorders>
            <w:top w:val="nil"/>
            <w:left w:val="nil"/>
            <w:bottom w:val="nil"/>
            <w:right w:val="nil"/>
          </w:tcBorders>
        </w:tcPr>
        <w:p w14:paraId="3F85585A"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99B4CE2"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12485E4" w14:textId="77777777" w:rsidTr="00421708">
      <w:tc>
        <w:tcPr>
          <w:tcW w:w="3005" w:type="dxa"/>
          <w:tcBorders>
            <w:top w:val="nil"/>
            <w:left w:val="nil"/>
            <w:bottom w:val="nil"/>
            <w:right w:val="nil"/>
          </w:tcBorders>
        </w:tcPr>
        <w:p w14:paraId="44EA41D8" w14:textId="77777777" w:rsidR="0064460B" w:rsidRPr="00A058E4" w:rsidRDefault="0064460B">
          <w:pPr>
            <w:pStyle w:val="Yltunniste"/>
            <w:rPr>
              <w:sz w:val="16"/>
              <w:szCs w:val="16"/>
            </w:rPr>
          </w:pPr>
        </w:p>
      </w:tc>
      <w:tc>
        <w:tcPr>
          <w:tcW w:w="3005" w:type="dxa"/>
          <w:tcBorders>
            <w:top w:val="nil"/>
            <w:left w:val="nil"/>
            <w:bottom w:val="nil"/>
            <w:right w:val="nil"/>
          </w:tcBorders>
        </w:tcPr>
        <w:p w14:paraId="69ECE7D0" w14:textId="77777777" w:rsidR="0064460B" w:rsidRPr="00A058E4" w:rsidRDefault="0064460B">
          <w:pPr>
            <w:pStyle w:val="Yltunniste"/>
            <w:rPr>
              <w:sz w:val="16"/>
              <w:szCs w:val="16"/>
            </w:rPr>
          </w:pPr>
        </w:p>
      </w:tc>
      <w:tc>
        <w:tcPr>
          <w:tcW w:w="3006" w:type="dxa"/>
          <w:tcBorders>
            <w:top w:val="nil"/>
            <w:left w:val="nil"/>
            <w:bottom w:val="nil"/>
            <w:right w:val="nil"/>
          </w:tcBorders>
        </w:tcPr>
        <w:p w14:paraId="4086096E" w14:textId="77777777" w:rsidR="0064460B" w:rsidRPr="00A058E4" w:rsidRDefault="0064460B" w:rsidP="00A058E4">
          <w:pPr>
            <w:pStyle w:val="Yltunniste"/>
            <w:jc w:val="right"/>
            <w:rPr>
              <w:sz w:val="16"/>
              <w:szCs w:val="16"/>
            </w:rPr>
          </w:pPr>
        </w:p>
      </w:tc>
    </w:tr>
    <w:tr w:rsidR="0064460B" w:rsidRPr="00A058E4" w14:paraId="669ADD01" w14:textId="77777777" w:rsidTr="00421708">
      <w:tc>
        <w:tcPr>
          <w:tcW w:w="3005" w:type="dxa"/>
          <w:tcBorders>
            <w:top w:val="nil"/>
            <w:left w:val="nil"/>
            <w:bottom w:val="nil"/>
            <w:right w:val="nil"/>
          </w:tcBorders>
        </w:tcPr>
        <w:p w14:paraId="2131803B" w14:textId="77777777" w:rsidR="0064460B" w:rsidRPr="00A058E4" w:rsidRDefault="0064460B">
          <w:pPr>
            <w:pStyle w:val="Yltunniste"/>
            <w:rPr>
              <w:sz w:val="16"/>
              <w:szCs w:val="16"/>
            </w:rPr>
          </w:pPr>
        </w:p>
      </w:tc>
      <w:tc>
        <w:tcPr>
          <w:tcW w:w="3005" w:type="dxa"/>
          <w:tcBorders>
            <w:top w:val="nil"/>
            <w:left w:val="nil"/>
            <w:bottom w:val="nil"/>
            <w:right w:val="nil"/>
          </w:tcBorders>
        </w:tcPr>
        <w:p w14:paraId="0311096A" w14:textId="77777777" w:rsidR="0064460B" w:rsidRPr="00A058E4" w:rsidRDefault="0064460B">
          <w:pPr>
            <w:pStyle w:val="Yltunniste"/>
            <w:rPr>
              <w:sz w:val="16"/>
              <w:szCs w:val="16"/>
            </w:rPr>
          </w:pPr>
        </w:p>
      </w:tc>
      <w:tc>
        <w:tcPr>
          <w:tcW w:w="3006" w:type="dxa"/>
          <w:tcBorders>
            <w:top w:val="nil"/>
            <w:left w:val="nil"/>
            <w:bottom w:val="nil"/>
            <w:right w:val="nil"/>
          </w:tcBorders>
        </w:tcPr>
        <w:p w14:paraId="3FA2E0E7" w14:textId="77777777" w:rsidR="0064460B" w:rsidRPr="00A058E4" w:rsidRDefault="0064460B" w:rsidP="00A058E4">
          <w:pPr>
            <w:pStyle w:val="Yltunniste"/>
            <w:jc w:val="right"/>
            <w:rPr>
              <w:sz w:val="16"/>
              <w:szCs w:val="16"/>
            </w:rPr>
          </w:pPr>
        </w:p>
      </w:tc>
    </w:tr>
  </w:tbl>
  <w:p w14:paraId="5E1D4D19"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66D185C6" wp14:editId="0F05ECCD">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2A58815B" w14:textId="77777777" w:rsidTr="004B2B44">
      <w:tc>
        <w:tcPr>
          <w:tcW w:w="3005" w:type="dxa"/>
          <w:tcBorders>
            <w:top w:val="nil"/>
            <w:left w:val="nil"/>
            <w:bottom w:val="nil"/>
            <w:right w:val="nil"/>
          </w:tcBorders>
        </w:tcPr>
        <w:p w14:paraId="61F7ED04" w14:textId="77777777" w:rsidR="00873A37" w:rsidRPr="00A058E4" w:rsidRDefault="00873A37">
          <w:pPr>
            <w:pStyle w:val="Yltunniste"/>
            <w:rPr>
              <w:sz w:val="16"/>
              <w:szCs w:val="16"/>
            </w:rPr>
          </w:pPr>
        </w:p>
      </w:tc>
      <w:tc>
        <w:tcPr>
          <w:tcW w:w="3005" w:type="dxa"/>
          <w:tcBorders>
            <w:top w:val="nil"/>
            <w:left w:val="nil"/>
            <w:bottom w:val="nil"/>
            <w:right w:val="nil"/>
          </w:tcBorders>
        </w:tcPr>
        <w:p w14:paraId="7F4C9428" w14:textId="77777777" w:rsidR="00873A37" w:rsidRPr="00A058E4" w:rsidRDefault="00873A37">
          <w:pPr>
            <w:pStyle w:val="Yltunniste"/>
            <w:rPr>
              <w:b/>
              <w:sz w:val="16"/>
              <w:szCs w:val="16"/>
            </w:rPr>
          </w:pPr>
        </w:p>
      </w:tc>
      <w:tc>
        <w:tcPr>
          <w:tcW w:w="3006" w:type="dxa"/>
          <w:tcBorders>
            <w:top w:val="nil"/>
            <w:left w:val="nil"/>
            <w:bottom w:val="nil"/>
            <w:right w:val="nil"/>
          </w:tcBorders>
        </w:tcPr>
        <w:p w14:paraId="37DCBD57"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75645327" w14:textId="77777777" w:rsidTr="004B2B44">
      <w:tc>
        <w:tcPr>
          <w:tcW w:w="3005" w:type="dxa"/>
          <w:tcBorders>
            <w:top w:val="nil"/>
            <w:left w:val="nil"/>
            <w:bottom w:val="nil"/>
            <w:right w:val="nil"/>
          </w:tcBorders>
        </w:tcPr>
        <w:p w14:paraId="2067563A" w14:textId="77777777" w:rsidR="00873A37" w:rsidRPr="00A058E4" w:rsidRDefault="00873A37">
          <w:pPr>
            <w:pStyle w:val="Yltunniste"/>
            <w:rPr>
              <w:sz w:val="16"/>
              <w:szCs w:val="16"/>
            </w:rPr>
          </w:pPr>
        </w:p>
      </w:tc>
      <w:tc>
        <w:tcPr>
          <w:tcW w:w="3005" w:type="dxa"/>
          <w:tcBorders>
            <w:top w:val="nil"/>
            <w:left w:val="nil"/>
            <w:bottom w:val="nil"/>
            <w:right w:val="nil"/>
          </w:tcBorders>
        </w:tcPr>
        <w:p w14:paraId="3763C490" w14:textId="77777777" w:rsidR="00873A37" w:rsidRPr="00A058E4" w:rsidRDefault="00873A37">
          <w:pPr>
            <w:pStyle w:val="Yltunniste"/>
            <w:rPr>
              <w:sz w:val="16"/>
              <w:szCs w:val="16"/>
            </w:rPr>
          </w:pPr>
        </w:p>
      </w:tc>
      <w:tc>
        <w:tcPr>
          <w:tcW w:w="3006" w:type="dxa"/>
          <w:tcBorders>
            <w:top w:val="nil"/>
            <w:left w:val="nil"/>
            <w:bottom w:val="nil"/>
            <w:right w:val="nil"/>
          </w:tcBorders>
        </w:tcPr>
        <w:p w14:paraId="0978ABD2" w14:textId="77777777" w:rsidR="00873A37" w:rsidRPr="00A058E4" w:rsidRDefault="00873A37" w:rsidP="00A058E4">
          <w:pPr>
            <w:pStyle w:val="Yltunniste"/>
            <w:jc w:val="right"/>
            <w:rPr>
              <w:sz w:val="16"/>
              <w:szCs w:val="16"/>
            </w:rPr>
          </w:pPr>
        </w:p>
      </w:tc>
    </w:tr>
    <w:tr w:rsidR="00873A37" w:rsidRPr="00A058E4" w14:paraId="2EB541D3" w14:textId="77777777" w:rsidTr="004B2B44">
      <w:tc>
        <w:tcPr>
          <w:tcW w:w="3005" w:type="dxa"/>
          <w:tcBorders>
            <w:top w:val="nil"/>
            <w:left w:val="nil"/>
            <w:bottom w:val="nil"/>
            <w:right w:val="nil"/>
          </w:tcBorders>
        </w:tcPr>
        <w:p w14:paraId="24D70464" w14:textId="77777777" w:rsidR="00873A37" w:rsidRPr="00A058E4" w:rsidRDefault="00873A37">
          <w:pPr>
            <w:pStyle w:val="Yltunniste"/>
            <w:rPr>
              <w:sz w:val="16"/>
              <w:szCs w:val="16"/>
            </w:rPr>
          </w:pPr>
        </w:p>
      </w:tc>
      <w:tc>
        <w:tcPr>
          <w:tcW w:w="3005" w:type="dxa"/>
          <w:tcBorders>
            <w:top w:val="nil"/>
            <w:left w:val="nil"/>
            <w:bottom w:val="nil"/>
            <w:right w:val="nil"/>
          </w:tcBorders>
        </w:tcPr>
        <w:p w14:paraId="67D048AB" w14:textId="77777777" w:rsidR="00873A37" w:rsidRPr="00A058E4" w:rsidRDefault="00873A37">
          <w:pPr>
            <w:pStyle w:val="Yltunniste"/>
            <w:rPr>
              <w:sz w:val="16"/>
              <w:szCs w:val="16"/>
            </w:rPr>
          </w:pPr>
        </w:p>
      </w:tc>
      <w:tc>
        <w:tcPr>
          <w:tcW w:w="3006" w:type="dxa"/>
          <w:tcBorders>
            <w:top w:val="nil"/>
            <w:left w:val="nil"/>
            <w:bottom w:val="nil"/>
            <w:right w:val="nil"/>
          </w:tcBorders>
        </w:tcPr>
        <w:p w14:paraId="3C80A7E1" w14:textId="77777777" w:rsidR="00873A37" w:rsidRPr="00A058E4" w:rsidRDefault="00873A37" w:rsidP="00A058E4">
          <w:pPr>
            <w:pStyle w:val="Yltunniste"/>
            <w:jc w:val="right"/>
            <w:rPr>
              <w:sz w:val="16"/>
              <w:szCs w:val="16"/>
            </w:rPr>
          </w:pPr>
        </w:p>
      </w:tc>
    </w:tr>
  </w:tbl>
  <w:p w14:paraId="7AAB0262"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5A2F37" wp14:editId="2BD23A68">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C1AC9F30"/>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6BB5572B"/>
    <w:multiLevelType w:val="hybridMultilevel"/>
    <w:tmpl w:val="9EF6E5C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A2"/>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9323F"/>
    <w:rsid w:val="000A3042"/>
    <w:rsid w:val="000B7ABB"/>
    <w:rsid w:val="000C1777"/>
    <w:rsid w:val="000C2D7E"/>
    <w:rsid w:val="000D0100"/>
    <w:rsid w:val="000D45F8"/>
    <w:rsid w:val="000E1A4B"/>
    <w:rsid w:val="000E2D54"/>
    <w:rsid w:val="000E693C"/>
    <w:rsid w:val="000F4AD8"/>
    <w:rsid w:val="000F6F25"/>
    <w:rsid w:val="000F793B"/>
    <w:rsid w:val="001002E6"/>
    <w:rsid w:val="00110468"/>
    <w:rsid w:val="00110B17"/>
    <w:rsid w:val="00117EA9"/>
    <w:rsid w:val="00131B7A"/>
    <w:rsid w:val="0013410E"/>
    <w:rsid w:val="00134465"/>
    <w:rsid w:val="001360E5"/>
    <w:rsid w:val="001366EE"/>
    <w:rsid w:val="00136FEB"/>
    <w:rsid w:val="00142FF3"/>
    <w:rsid w:val="0015362E"/>
    <w:rsid w:val="001541F9"/>
    <w:rsid w:val="0015515C"/>
    <w:rsid w:val="001678AD"/>
    <w:rsid w:val="001741CB"/>
    <w:rsid w:val="001758C8"/>
    <w:rsid w:val="00177E48"/>
    <w:rsid w:val="00192F67"/>
    <w:rsid w:val="0019524D"/>
    <w:rsid w:val="00195763"/>
    <w:rsid w:val="001A4752"/>
    <w:rsid w:val="001A729D"/>
    <w:rsid w:val="001B2917"/>
    <w:rsid w:val="001B5A04"/>
    <w:rsid w:val="001B6B07"/>
    <w:rsid w:val="001C0382"/>
    <w:rsid w:val="001C3EB2"/>
    <w:rsid w:val="001C422A"/>
    <w:rsid w:val="001D015C"/>
    <w:rsid w:val="001D1831"/>
    <w:rsid w:val="001D587F"/>
    <w:rsid w:val="001D5CAA"/>
    <w:rsid w:val="001D63F6"/>
    <w:rsid w:val="001E21A8"/>
    <w:rsid w:val="001F1B08"/>
    <w:rsid w:val="00200BB7"/>
    <w:rsid w:val="00206DFC"/>
    <w:rsid w:val="002248A2"/>
    <w:rsid w:val="00224FD6"/>
    <w:rsid w:val="0022712B"/>
    <w:rsid w:val="002350CB"/>
    <w:rsid w:val="00237C15"/>
    <w:rsid w:val="00240D6D"/>
    <w:rsid w:val="00252F50"/>
    <w:rsid w:val="00253B21"/>
    <w:rsid w:val="00256061"/>
    <w:rsid w:val="002571E9"/>
    <w:rsid w:val="002629C5"/>
    <w:rsid w:val="00267906"/>
    <w:rsid w:val="00267E88"/>
    <w:rsid w:val="00272D9D"/>
    <w:rsid w:val="0028412F"/>
    <w:rsid w:val="0029155F"/>
    <w:rsid w:val="002A6054"/>
    <w:rsid w:val="002B4DCA"/>
    <w:rsid w:val="002B4F5C"/>
    <w:rsid w:val="002B5E48"/>
    <w:rsid w:val="002C2668"/>
    <w:rsid w:val="002C4FEA"/>
    <w:rsid w:val="002C656A"/>
    <w:rsid w:val="002C7760"/>
    <w:rsid w:val="002D0032"/>
    <w:rsid w:val="002D07F8"/>
    <w:rsid w:val="002D70EF"/>
    <w:rsid w:val="002D7383"/>
    <w:rsid w:val="002E0B87"/>
    <w:rsid w:val="002E2E96"/>
    <w:rsid w:val="002E7DCF"/>
    <w:rsid w:val="002F635E"/>
    <w:rsid w:val="003077A4"/>
    <w:rsid w:val="003135FC"/>
    <w:rsid w:val="00313CBC"/>
    <w:rsid w:val="00313CBF"/>
    <w:rsid w:val="0032021E"/>
    <w:rsid w:val="003226F0"/>
    <w:rsid w:val="00335D68"/>
    <w:rsid w:val="0033622F"/>
    <w:rsid w:val="00337E76"/>
    <w:rsid w:val="00342A30"/>
    <w:rsid w:val="00351B7D"/>
    <w:rsid w:val="0036687F"/>
    <w:rsid w:val="003673C0"/>
    <w:rsid w:val="00370E4F"/>
    <w:rsid w:val="00373713"/>
    <w:rsid w:val="00376326"/>
    <w:rsid w:val="00377AEB"/>
    <w:rsid w:val="0038473B"/>
    <w:rsid w:val="00385B1D"/>
    <w:rsid w:val="00390DB7"/>
    <w:rsid w:val="0039232D"/>
    <w:rsid w:val="00393EF8"/>
    <w:rsid w:val="003964A3"/>
    <w:rsid w:val="003976AD"/>
    <w:rsid w:val="003B144B"/>
    <w:rsid w:val="003B3150"/>
    <w:rsid w:val="003C1793"/>
    <w:rsid w:val="003C4049"/>
    <w:rsid w:val="003C5382"/>
    <w:rsid w:val="003C5506"/>
    <w:rsid w:val="003D0AB9"/>
    <w:rsid w:val="003D4732"/>
    <w:rsid w:val="003E3549"/>
    <w:rsid w:val="003F5BFA"/>
    <w:rsid w:val="004045B4"/>
    <w:rsid w:val="00410407"/>
    <w:rsid w:val="00412C40"/>
    <w:rsid w:val="0041667A"/>
    <w:rsid w:val="00421708"/>
    <w:rsid w:val="004221B0"/>
    <w:rsid w:val="00423E56"/>
    <w:rsid w:val="0043343B"/>
    <w:rsid w:val="0043717D"/>
    <w:rsid w:val="00440722"/>
    <w:rsid w:val="004414DF"/>
    <w:rsid w:val="004460C6"/>
    <w:rsid w:val="00460ADC"/>
    <w:rsid w:val="00465DC6"/>
    <w:rsid w:val="00470BC9"/>
    <w:rsid w:val="0047544F"/>
    <w:rsid w:val="00483E37"/>
    <w:rsid w:val="004A3E23"/>
    <w:rsid w:val="004A62C9"/>
    <w:rsid w:val="004B2B44"/>
    <w:rsid w:val="004B34E1"/>
    <w:rsid w:val="004C1C47"/>
    <w:rsid w:val="004C23F9"/>
    <w:rsid w:val="004D7499"/>
    <w:rsid w:val="004D76E3"/>
    <w:rsid w:val="004E598B"/>
    <w:rsid w:val="004F15C9"/>
    <w:rsid w:val="004F28FE"/>
    <w:rsid w:val="004F4078"/>
    <w:rsid w:val="005051DF"/>
    <w:rsid w:val="0050795E"/>
    <w:rsid w:val="00510760"/>
    <w:rsid w:val="00525360"/>
    <w:rsid w:val="00527E87"/>
    <w:rsid w:val="005352B4"/>
    <w:rsid w:val="00536E3E"/>
    <w:rsid w:val="00543B88"/>
    <w:rsid w:val="00543F66"/>
    <w:rsid w:val="0055391C"/>
    <w:rsid w:val="00554136"/>
    <w:rsid w:val="00554A7A"/>
    <w:rsid w:val="0055582F"/>
    <w:rsid w:val="00555E75"/>
    <w:rsid w:val="00556532"/>
    <w:rsid w:val="0056613C"/>
    <w:rsid w:val="00566672"/>
    <w:rsid w:val="005719F7"/>
    <w:rsid w:val="005814A1"/>
    <w:rsid w:val="00583FE4"/>
    <w:rsid w:val="005A309A"/>
    <w:rsid w:val="005B00BB"/>
    <w:rsid w:val="005B3A3F"/>
    <w:rsid w:val="005B47D8"/>
    <w:rsid w:val="005B6C91"/>
    <w:rsid w:val="005D3A33"/>
    <w:rsid w:val="005D7EB5"/>
    <w:rsid w:val="005E2BC1"/>
    <w:rsid w:val="005F163B"/>
    <w:rsid w:val="0060063B"/>
    <w:rsid w:val="00601F27"/>
    <w:rsid w:val="00606DBE"/>
    <w:rsid w:val="00611C72"/>
    <w:rsid w:val="00613331"/>
    <w:rsid w:val="00620595"/>
    <w:rsid w:val="006231E2"/>
    <w:rsid w:val="00627C21"/>
    <w:rsid w:val="00633597"/>
    <w:rsid w:val="00633BBD"/>
    <w:rsid w:val="00634FEB"/>
    <w:rsid w:val="0064460B"/>
    <w:rsid w:val="0064589F"/>
    <w:rsid w:val="00655C4C"/>
    <w:rsid w:val="00662B56"/>
    <w:rsid w:val="00666FD6"/>
    <w:rsid w:val="00671041"/>
    <w:rsid w:val="00686CF3"/>
    <w:rsid w:val="0069181E"/>
    <w:rsid w:val="006A2F5D"/>
    <w:rsid w:val="006A46DB"/>
    <w:rsid w:val="006A4F5F"/>
    <w:rsid w:val="006B1508"/>
    <w:rsid w:val="006B34A8"/>
    <w:rsid w:val="006B3E85"/>
    <w:rsid w:val="006B4626"/>
    <w:rsid w:val="006C7A99"/>
    <w:rsid w:val="006D1D09"/>
    <w:rsid w:val="006D3068"/>
    <w:rsid w:val="006E7D0B"/>
    <w:rsid w:val="006F0B7C"/>
    <w:rsid w:val="006F0DEC"/>
    <w:rsid w:val="0070377D"/>
    <w:rsid w:val="007168DA"/>
    <w:rsid w:val="007212A4"/>
    <w:rsid w:val="00723843"/>
    <w:rsid w:val="0073068A"/>
    <w:rsid w:val="0074104A"/>
    <w:rsid w:val="0074158A"/>
    <w:rsid w:val="00751EBB"/>
    <w:rsid w:val="00765DB7"/>
    <w:rsid w:val="00772240"/>
    <w:rsid w:val="00785D58"/>
    <w:rsid w:val="007B2D20"/>
    <w:rsid w:val="007C057B"/>
    <w:rsid w:val="007C1151"/>
    <w:rsid w:val="007C25EB"/>
    <w:rsid w:val="007C4B6F"/>
    <w:rsid w:val="007C5BB2"/>
    <w:rsid w:val="007D6F0B"/>
    <w:rsid w:val="007E0069"/>
    <w:rsid w:val="00800AA9"/>
    <w:rsid w:val="008020E6"/>
    <w:rsid w:val="00803B42"/>
    <w:rsid w:val="00807FB9"/>
    <w:rsid w:val="00810134"/>
    <w:rsid w:val="00817FC3"/>
    <w:rsid w:val="00831BC6"/>
    <w:rsid w:val="008350F0"/>
    <w:rsid w:val="00835668"/>
    <w:rsid w:val="00835734"/>
    <w:rsid w:val="0084029C"/>
    <w:rsid w:val="00845940"/>
    <w:rsid w:val="00851699"/>
    <w:rsid w:val="008571C0"/>
    <w:rsid w:val="0086059D"/>
    <w:rsid w:val="00860C12"/>
    <w:rsid w:val="0087371C"/>
    <w:rsid w:val="00873A37"/>
    <w:rsid w:val="008755BF"/>
    <w:rsid w:val="00882E10"/>
    <w:rsid w:val="008849F1"/>
    <w:rsid w:val="00893DDC"/>
    <w:rsid w:val="008A03A7"/>
    <w:rsid w:val="008B2637"/>
    <w:rsid w:val="008B44DF"/>
    <w:rsid w:val="008B4C53"/>
    <w:rsid w:val="008C3171"/>
    <w:rsid w:val="008C3726"/>
    <w:rsid w:val="008C3FF0"/>
    <w:rsid w:val="008C42ED"/>
    <w:rsid w:val="008C5E8A"/>
    <w:rsid w:val="008C6A0E"/>
    <w:rsid w:val="008D56B1"/>
    <w:rsid w:val="008E0129"/>
    <w:rsid w:val="008E1575"/>
    <w:rsid w:val="008F0714"/>
    <w:rsid w:val="008F20FD"/>
    <w:rsid w:val="008F2AAB"/>
    <w:rsid w:val="008F32A2"/>
    <w:rsid w:val="0090479F"/>
    <w:rsid w:val="009125AC"/>
    <w:rsid w:val="009170B9"/>
    <w:rsid w:val="0092290E"/>
    <w:rsid w:val="009230EE"/>
    <w:rsid w:val="00941FAB"/>
    <w:rsid w:val="00952982"/>
    <w:rsid w:val="00966541"/>
    <w:rsid w:val="00980F1C"/>
    <w:rsid w:val="00981808"/>
    <w:rsid w:val="009922B2"/>
    <w:rsid w:val="009A5290"/>
    <w:rsid w:val="009A5830"/>
    <w:rsid w:val="009B606B"/>
    <w:rsid w:val="009C3E73"/>
    <w:rsid w:val="009D26CC"/>
    <w:rsid w:val="009D44A2"/>
    <w:rsid w:val="009E0F44"/>
    <w:rsid w:val="009E3B08"/>
    <w:rsid w:val="009E3C92"/>
    <w:rsid w:val="00A04FF1"/>
    <w:rsid w:val="00A058E4"/>
    <w:rsid w:val="00A06401"/>
    <w:rsid w:val="00A06AF5"/>
    <w:rsid w:val="00A13197"/>
    <w:rsid w:val="00A3539E"/>
    <w:rsid w:val="00A35BCB"/>
    <w:rsid w:val="00A522BB"/>
    <w:rsid w:val="00A6466D"/>
    <w:rsid w:val="00A74713"/>
    <w:rsid w:val="00A75E92"/>
    <w:rsid w:val="00A7678F"/>
    <w:rsid w:val="00A8295C"/>
    <w:rsid w:val="00A86033"/>
    <w:rsid w:val="00A900EA"/>
    <w:rsid w:val="00A915EB"/>
    <w:rsid w:val="00A93B2D"/>
    <w:rsid w:val="00AA229B"/>
    <w:rsid w:val="00AC4FDE"/>
    <w:rsid w:val="00AC5E4B"/>
    <w:rsid w:val="00AD162F"/>
    <w:rsid w:val="00AD4170"/>
    <w:rsid w:val="00AE08A1"/>
    <w:rsid w:val="00AE21E8"/>
    <w:rsid w:val="00AE54AA"/>
    <w:rsid w:val="00AE7C7B"/>
    <w:rsid w:val="00AF03BC"/>
    <w:rsid w:val="00AF432B"/>
    <w:rsid w:val="00B0234C"/>
    <w:rsid w:val="00B0581F"/>
    <w:rsid w:val="00B07C42"/>
    <w:rsid w:val="00B112B8"/>
    <w:rsid w:val="00B17657"/>
    <w:rsid w:val="00B3069D"/>
    <w:rsid w:val="00B33381"/>
    <w:rsid w:val="00B37882"/>
    <w:rsid w:val="00B529CE"/>
    <w:rsid w:val="00B52A4D"/>
    <w:rsid w:val="00B52DD7"/>
    <w:rsid w:val="00B65278"/>
    <w:rsid w:val="00B65463"/>
    <w:rsid w:val="00B70293"/>
    <w:rsid w:val="00B7440B"/>
    <w:rsid w:val="00B81A0A"/>
    <w:rsid w:val="00B96A72"/>
    <w:rsid w:val="00BA2164"/>
    <w:rsid w:val="00BA4A49"/>
    <w:rsid w:val="00BB0B29"/>
    <w:rsid w:val="00BB785D"/>
    <w:rsid w:val="00BB7F45"/>
    <w:rsid w:val="00BC1CB7"/>
    <w:rsid w:val="00BC367A"/>
    <w:rsid w:val="00BC73CF"/>
    <w:rsid w:val="00BE0837"/>
    <w:rsid w:val="00BE2758"/>
    <w:rsid w:val="00BE608B"/>
    <w:rsid w:val="00BE7E5C"/>
    <w:rsid w:val="00BF744C"/>
    <w:rsid w:val="00C06A16"/>
    <w:rsid w:val="00C06FCB"/>
    <w:rsid w:val="00C1035E"/>
    <w:rsid w:val="00C112FB"/>
    <w:rsid w:val="00C1302F"/>
    <w:rsid w:val="00C16516"/>
    <w:rsid w:val="00C16602"/>
    <w:rsid w:val="00C25F4A"/>
    <w:rsid w:val="00C30089"/>
    <w:rsid w:val="00C312C8"/>
    <w:rsid w:val="00C348A3"/>
    <w:rsid w:val="00C40C80"/>
    <w:rsid w:val="00C56146"/>
    <w:rsid w:val="00C63EE3"/>
    <w:rsid w:val="00C747DB"/>
    <w:rsid w:val="00C90D86"/>
    <w:rsid w:val="00C94FC7"/>
    <w:rsid w:val="00C95A8B"/>
    <w:rsid w:val="00CA656B"/>
    <w:rsid w:val="00CA7E08"/>
    <w:rsid w:val="00CB324A"/>
    <w:rsid w:val="00CC25B9"/>
    <w:rsid w:val="00CC3CAE"/>
    <w:rsid w:val="00CE26C7"/>
    <w:rsid w:val="00CE52D3"/>
    <w:rsid w:val="00CF712C"/>
    <w:rsid w:val="00D130E2"/>
    <w:rsid w:val="00D152E0"/>
    <w:rsid w:val="00D171E5"/>
    <w:rsid w:val="00D205C8"/>
    <w:rsid w:val="00D24D52"/>
    <w:rsid w:val="00D2668D"/>
    <w:rsid w:val="00D37291"/>
    <w:rsid w:val="00D47232"/>
    <w:rsid w:val="00D6472E"/>
    <w:rsid w:val="00D724F3"/>
    <w:rsid w:val="00D80CF9"/>
    <w:rsid w:val="00D85581"/>
    <w:rsid w:val="00D93433"/>
    <w:rsid w:val="00D9702B"/>
    <w:rsid w:val="00DB1E92"/>
    <w:rsid w:val="00DB256D"/>
    <w:rsid w:val="00DB36A3"/>
    <w:rsid w:val="00DB751E"/>
    <w:rsid w:val="00DC1073"/>
    <w:rsid w:val="00DC5480"/>
    <w:rsid w:val="00DC565C"/>
    <w:rsid w:val="00DC6CD6"/>
    <w:rsid w:val="00DC729C"/>
    <w:rsid w:val="00DD0451"/>
    <w:rsid w:val="00DD2A80"/>
    <w:rsid w:val="00DE0245"/>
    <w:rsid w:val="00DE1C15"/>
    <w:rsid w:val="00DE3B87"/>
    <w:rsid w:val="00DF4C39"/>
    <w:rsid w:val="00E002A5"/>
    <w:rsid w:val="00E00623"/>
    <w:rsid w:val="00E0146F"/>
    <w:rsid w:val="00E01537"/>
    <w:rsid w:val="00E100BE"/>
    <w:rsid w:val="00E10F4B"/>
    <w:rsid w:val="00E15EE7"/>
    <w:rsid w:val="00E17CC2"/>
    <w:rsid w:val="00E37B7C"/>
    <w:rsid w:val="00E424D1"/>
    <w:rsid w:val="00E44896"/>
    <w:rsid w:val="00E5437B"/>
    <w:rsid w:val="00E61ADE"/>
    <w:rsid w:val="00E61B04"/>
    <w:rsid w:val="00E6371A"/>
    <w:rsid w:val="00E64CFC"/>
    <w:rsid w:val="00E66BD8"/>
    <w:rsid w:val="00E85D86"/>
    <w:rsid w:val="00E9185D"/>
    <w:rsid w:val="00EA0454"/>
    <w:rsid w:val="00EA211A"/>
    <w:rsid w:val="00EA47A2"/>
    <w:rsid w:val="00EA4FE4"/>
    <w:rsid w:val="00EB031A"/>
    <w:rsid w:val="00EB0BB5"/>
    <w:rsid w:val="00EB347C"/>
    <w:rsid w:val="00EB42A7"/>
    <w:rsid w:val="00EB6C6D"/>
    <w:rsid w:val="00EC45CF"/>
    <w:rsid w:val="00ED148F"/>
    <w:rsid w:val="00EE3E51"/>
    <w:rsid w:val="00EF075F"/>
    <w:rsid w:val="00EF1D9C"/>
    <w:rsid w:val="00EF285E"/>
    <w:rsid w:val="00EF6FCF"/>
    <w:rsid w:val="00F04424"/>
    <w:rsid w:val="00F04AE6"/>
    <w:rsid w:val="00F2235D"/>
    <w:rsid w:val="00F24CAB"/>
    <w:rsid w:val="00F40646"/>
    <w:rsid w:val="00F43553"/>
    <w:rsid w:val="00F50B13"/>
    <w:rsid w:val="00F60F07"/>
    <w:rsid w:val="00F61D61"/>
    <w:rsid w:val="00F75550"/>
    <w:rsid w:val="00F76094"/>
    <w:rsid w:val="00F81E6B"/>
    <w:rsid w:val="00F82F9C"/>
    <w:rsid w:val="00F937B6"/>
    <w:rsid w:val="00F9400E"/>
    <w:rsid w:val="00FB0239"/>
    <w:rsid w:val="00FB090D"/>
    <w:rsid w:val="00FB4752"/>
    <w:rsid w:val="00FC0084"/>
    <w:rsid w:val="00FC4A48"/>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A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93DDC"/>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93DDC"/>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36687F"/>
    <w:rPr>
      <w:color w:val="954F72" w:themeColor="followedHyperlink"/>
      <w:u w:val="single"/>
    </w:rPr>
  </w:style>
  <w:style w:type="character" w:styleId="Kommentinviite">
    <w:name w:val="annotation reference"/>
    <w:basedOn w:val="Kappaleenoletusfontti"/>
    <w:uiPriority w:val="99"/>
    <w:semiHidden/>
    <w:unhideWhenUsed/>
    <w:rsid w:val="00EF1D9C"/>
    <w:rPr>
      <w:sz w:val="16"/>
      <w:szCs w:val="16"/>
    </w:rPr>
  </w:style>
  <w:style w:type="paragraph" w:styleId="Kommentinteksti">
    <w:name w:val="annotation text"/>
    <w:basedOn w:val="Normaali"/>
    <w:link w:val="KommentintekstiChar"/>
    <w:uiPriority w:val="99"/>
    <w:semiHidden/>
    <w:unhideWhenUsed/>
    <w:rsid w:val="00EF1D9C"/>
    <w:pPr>
      <w:spacing w:line="240" w:lineRule="auto"/>
    </w:pPr>
    <w:rPr>
      <w:szCs w:val="20"/>
    </w:rPr>
  </w:style>
  <w:style w:type="character" w:customStyle="1" w:styleId="KommentintekstiChar">
    <w:name w:val="Kommentin teksti Char"/>
    <w:basedOn w:val="Kappaleenoletusfontti"/>
    <w:link w:val="Kommentinteksti"/>
    <w:uiPriority w:val="99"/>
    <w:semiHidden/>
    <w:rsid w:val="00EF1D9C"/>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EF1D9C"/>
    <w:rPr>
      <w:b/>
      <w:bCs/>
    </w:rPr>
  </w:style>
  <w:style w:type="character" w:customStyle="1" w:styleId="KommentinotsikkoChar">
    <w:name w:val="Kommentin otsikko Char"/>
    <w:basedOn w:val="KommentintekstiChar"/>
    <w:link w:val="Kommentinotsikko"/>
    <w:uiPriority w:val="99"/>
    <w:semiHidden/>
    <w:rsid w:val="00EF1D9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26856">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unisian-family-co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hes.econsulat.tn/ar/khdmat-alhalt-almdnyt/adraj-zwaj"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world.org/legal/legislation/natlegbod/1957/fr/36445"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hyperlink" Target="https://tunis.consulfrance.org/Mariage-en-Tunisie-FAQ"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jomhouria.com/art141272_%D8%AA%D9%88%D9%86%D8%B3:%20%D9%87%D8%B0%D8%A7%20%D8%B9%D8%AF%D8%AF%20%D8%A7%D9%84%D9%82%D8%B6%D8%A7%D9%8A%D8%A7%20%D8%A7%D9%84%D9%85%D8%AA%D8%B9%D9%84%D9%91%D9%82%D8%A9%20%D8%A8%D8%AC%D8%B1%D8%A7%D8%A6%D9%85%20%D8%A7%D9%84%D8%B2%D9%88%D8%A7%D8%AC%20%D8%B9%D9%84%D9%89%20%D8%AE%D9%84%D8%A7%D9%81%20%D8%A7%D9%84%D8%B5%D9%8A%D8%BA%20%D8%A7%D9%84%D9%82%D8%A7%D9%86%D9%88%D9%86%D9%8A%D8%A9%D8%8C%20%D9%88%D8%B9%D9%82%D9%88%D8%A8%D8%A7%D8%AA%20%D8%AD%D8%A7%D8%B3%D9%85%D8%A9%20%D8%A8%D8%A7%D9%84%D8%B3%D8%AC%D9%86%20%D9%88%D8%A7%D9%84%D8%A5%D8%A8%D8%B7%D8%A7%D9%84%20%D9%88%D8%B9%D8%AF%D9%85%20%D8%A7%D9%84%D8%AA%D8%AE%D9%81%D9%8A%D9%81%20%D9%84%D9%84%D9%85%D8%AA%D9%88%D8%B1%D9%91%D8%B7%D9%8A%D9%86" TargetMode="External"/><Relationship Id="rId14" Type="http://schemas.openxmlformats.org/officeDocument/2006/relationships/header" Target="header2.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FF6F8DC0804AD49BDFEB1DC51B78A1"/>
        <w:category>
          <w:name w:val="Yleiset"/>
          <w:gallery w:val="placeholder"/>
        </w:category>
        <w:types>
          <w:type w:val="bbPlcHdr"/>
        </w:types>
        <w:behaviors>
          <w:behavior w:val="content"/>
        </w:behaviors>
        <w:guid w:val="{F54BAEE6-C19A-476B-A707-1937A8809653}"/>
      </w:docPartPr>
      <w:docPartBody>
        <w:p w:rsidR="001D5F68" w:rsidRDefault="001D5F68">
          <w:pPr>
            <w:pStyle w:val="BDFF6F8DC0804AD49BDFEB1DC51B78A1"/>
          </w:pPr>
          <w:r w:rsidRPr="00AA10D2">
            <w:rPr>
              <w:rStyle w:val="Paikkamerkkiteksti"/>
            </w:rPr>
            <w:t>Kirjoita tekstiä napsauttamalla tai napauttamalla tätä.</w:t>
          </w:r>
        </w:p>
      </w:docPartBody>
    </w:docPart>
    <w:docPart>
      <w:docPartPr>
        <w:name w:val="D007DED3862F46F787E05A7DB0597E60"/>
        <w:category>
          <w:name w:val="Yleiset"/>
          <w:gallery w:val="placeholder"/>
        </w:category>
        <w:types>
          <w:type w:val="bbPlcHdr"/>
        </w:types>
        <w:behaviors>
          <w:behavior w:val="content"/>
        </w:behaviors>
        <w:guid w:val="{85B0888B-2234-451F-9D9B-54465D822AD2}"/>
      </w:docPartPr>
      <w:docPartBody>
        <w:p w:rsidR="001D5F68" w:rsidRDefault="001D5F68">
          <w:pPr>
            <w:pStyle w:val="D007DED3862F46F787E05A7DB0597E60"/>
          </w:pPr>
          <w:r w:rsidRPr="00AA10D2">
            <w:rPr>
              <w:rStyle w:val="Paikkamerkkiteksti"/>
            </w:rPr>
            <w:t>Kirjoita tekstiä napsauttamalla tai napauttamalla tätä.</w:t>
          </w:r>
        </w:p>
      </w:docPartBody>
    </w:docPart>
    <w:docPart>
      <w:docPartPr>
        <w:name w:val="36FCB6BE5A274C6AA5694972D6D533CC"/>
        <w:category>
          <w:name w:val="Yleiset"/>
          <w:gallery w:val="placeholder"/>
        </w:category>
        <w:types>
          <w:type w:val="bbPlcHdr"/>
        </w:types>
        <w:behaviors>
          <w:behavior w:val="content"/>
        </w:behaviors>
        <w:guid w:val="{8914929D-E771-45BF-AA08-A3A6B22A5EEF}"/>
      </w:docPartPr>
      <w:docPartBody>
        <w:p w:rsidR="001D5F68" w:rsidRDefault="001D5F68">
          <w:pPr>
            <w:pStyle w:val="36FCB6BE5A274C6AA5694972D6D533CC"/>
          </w:pPr>
          <w:r w:rsidRPr="00810134">
            <w:rPr>
              <w:rStyle w:val="Paikkamerkkiteksti"/>
              <w:lang w:val="en-GB"/>
            </w:rPr>
            <w:t>.</w:t>
          </w:r>
        </w:p>
      </w:docPartBody>
    </w:docPart>
    <w:docPart>
      <w:docPartPr>
        <w:name w:val="AC5143109B1C47738C4E3EA7EBBA66F4"/>
        <w:category>
          <w:name w:val="Yleiset"/>
          <w:gallery w:val="placeholder"/>
        </w:category>
        <w:types>
          <w:type w:val="bbPlcHdr"/>
        </w:types>
        <w:behaviors>
          <w:behavior w:val="content"/>
        </w:behaviors>
        <w:guid w:val="{9F3B5C98-3C3E-4257-A24D-8FAF96766D4D}"/>
      </w:docPartPr>
      <w:docPartBody>
        <w:p w:rsidR="001D5F68" w:rsidRDefault="001D5F68">
          <w:pPr>
            <w:pStyle w:val="AC5143109B1C47738C4E3EA7EBBA66F4"/>
          </w:pPr>
          <w:r w:rsidRPr="00AA10D2">
            <w:rPr>
              <w:rStyle w:val="Paikkamerkkiteksti"/>
            </w:rPr>
            <w:t>Kirjoita tekstiä napsauttamalla tai napauttamalla tätä.</w:t>
          </w:r>
        </w:p>
      </w:docPartBody>
    </w:docPart>
    <w:docPart>
      <w:docPartPr>
        <w:name w:val="B9BF76A01DF54C9C90F684BCEB7A9803"/>
        <w:category>
          <w:name w:val="Yleiset"/>
          <w:gallery w:val="placeholder"/>
        </w:category>
        <w:types>
          <w:type w:val="bbPlcHdr"/>
        </w:types>
        <w:behaviors>
          <w:behavior w:val="content"/>
        </w:behaviors>
        <w:guid w:val="{52A6C7C7-4903-4D4F-AE57-3DD0448DA043}"/>
      </w:docPartPr>
      <w:docPartBody>
        <w:p w:rsidR="001D5F68" w:rsidRDefault="001D5F68">
          <w:pPr>
            <w:pStyle w:val="B9BF76A01DF54C9C90F684BCEB7A980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68"/>
    <w:rsid w:val="001D5F6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BDFF6F8DC0804AD49BDFEB1DC51B78A1">
    <w:name w:val="BDFF6F8DC0804AD49BDFEB1DC51B78A1"/>
  </w:style>
  <w:style w:type="paragraph" w:customStyle="1" w:styleId="D007DED3862F46F787E05A7DB0597E60">
    <w:name w:val="D007DED3862F46F787E05A7DB0597E60"/>
  </w:style>
  <w:style w:type="paragraph" w:customStyle="1" w:styleId="36FCB6BE5A274C6AA5694972D6D533CC">
    <w:name w:val="36FCB6BE5A274C6AA5694972D6D533CC"/>
  </w:style>
  <w:style w:type="paragraph" w:customStyle="1" w:styleId="AC5143109B1C47738C4E3EA7EBBA66F4">
    <w:name w:val="AC5143109B1C47738C4E3EA7EBBA66F4"/>
  </w:style>
  <w:style w:type="paragraph" w:customStyle="1" w:styleId="B9BF76A01DF54C9C90F684BCEB7A9803">
    <w:name w:val="B9BF76A01DF54C9C90F684BCEB7A9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POLYGAMY,MARRIAGE,MARRIED COUPLES,SPOUSES,LEGISLATION,NATIONAL LEGISLATION,TUNISIANS,FAMILIES,CIVIL LAW,MARITAL STATUS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Tunisia</TermName>
          <TermId xmlns="http://schemas.microsoft.com/office/infopath/2007/PartnerControls">05ec17b4-400a-40cc-b8b5-1598409b68af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2025-06-16T22:00:00+00:00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67</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105</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Tunisia / Moniavioisuus Tunisiassa
Tunisia / Polygamy in Tunisia
Kysymykset
1. Onko moniavioisuus sallittua Tunisiassa? 
2. Miten avioliiton esteiden tutkinta suoritetaan Tunisiassa?
3. Onko Tunisiassa mahdollista solmia avioliitto, vaikka olisi avioliitossa jossain toisessa maassa?
4. Katsotaanko Tunisiassa solmitun avioliiton olevan pätevä Tunisiassa, vaikka henkilö olisi avioitunut jo aikaisemmin jossain toisessa maassa eikä ilmoita tästä?
Questions
1. Is polygamy legal in Tunisia?
2. How is investigation into impediments of marriage carried out in Tunisia?
3. Can a marriage be contracted in Tunisia if the person is already married in another country?
4. Is a marriage contracted in Tunisia considered valid in Tunisia if the person was already married in another country and did not declare it?
Onko moniavioisuus sallittua Tunisiassa?
Tunisiassa siviilisäätyyn ja avioitumiseen liittyviä asioita säätelevät 13.8.1956 voimaan tullut siviilisäätyjä</COIDocAbstract>
    <COIWSGroundsRejection xmlns="b5be3156-7e14-46bc-bfca-5c242eb3de3f" xsi:nil="true"/>
    <COIDocAuthors xmlns="e235e197-502c-49f1-8696-39d199cd5131">
      <Value>143</Value>
    </COIDocAuthors>
    <COIDocID xmlns="b5be3156-7e14-46bc-bfca-5c242eb3de3f">870</COIDocID>
    <_dlc_DocId xmlns="e235e197-502c-49f1-8696-39d199cd5131">FI011-215589946-12531</_dlc_DocId>
    <_dlc_DocIdUrl xmlns="e235e197-502c-49f1-8696-39d199cd5131">
      <Url>https://coiadmin.euaa.europa.eu/administration/finland/_layouts/15/DocIdRedir.aspx?ID=FI011-215589946-12531</Url>
      <Description>FI011-215589946-12531</Description>
    </_dlc_DocIdUrl>
  </documentManagement>
</p:properties>
</file>

<file path=customXml/itemProps1.xml><?xml version="1.0" encoding="utf-8"?>
<ds:datastoreItem xmlns:ds="http://schemas.openxmlformats.org/officeDocument/2006/customXml" ds:itemID="{4578D9E8-37CF-4322-9D7B-B228CD4261C0}">
  <ds:schemaRefs>
    <ds:schemaRef ds:uri="http://schemas.openxmlformats.org/officeDocument/2006/bibliography"/>
  </ds:schemaRefs>
</ds:datastoreItem>
</file>

<file path=customXml/itemProps2.xml><?xml version="1.0" encoding="utf-8"?>
<ds:datastoreItem xmlns:ds="http://schemas.openxmlformats.org/officeDocument/2006/customXml" ds:itemID="{B9062783-5B89-4CAE-B72C-E6564F306D34}"/>
</file>

<file path=customXml/itemProps3.xml><?xml version="1.0" encoding="utf-8"?>
<ds:datastoreItem xmlns:ds="http://schemas.openxmlformats.org/officeDocument/2006/customXml" ds:itemID="{85F33D49-0EA9-40CA-B544-AC61A5FA743C}"/>
</file>

<file path=customXml/itemProps4.xml><?xml version="1.0" encoding="utf-8"?>
<ds:datastoreItem xmlns:ds="http://schemas.openxmlformats.org/officeDocument/2006/customXml" ds:itemID="{0EBD0699-A56C-49D1-82AB-7494C1158A54}"/>
</file>

<file path=customXml/itemProps5.xml><?xml version="1.0" encoding="utf-8"?>
<ds:datastoreItem xmlns:ds="http://schemas.openxmlformats.org/officeDocument/2006/customXml" ds:itemID="{D63E6072-8DD1-4A97-A31C-DE9E1728B163}"/>
</file>

<file path=customXml/itemProps6.xml><?xml version="1.0" encoding="utf-8"?>
<ds:datastoreItem xmlns:ds="http://schemas.openxmlformats.org/officeDocument/2006/customXml" ds:itemID="{DCA8CAAB-C6AD-4381-BD0B-67CB64AF9BED}"/>
</file>

<file path=docProps/app.xml><?xml version="1.0" encoding="utf-8"?>
<Properties xmlns="http://schemas.openxmlformats.org/officeDocument/2006/extended-properties" xmlns:vt="http://schemas.openxmlformats.org/officeDocument/2006/docPropsVTypes">
  <Template>Maatietopalvelu kyselyvastaus</Template>
  <TotalTime>0</TotalTime>
  <Pages>5</Pages>
  <Words>1404</Words>
  <Characters>11378</Characters>
  <Application>Microsoft Office Word</Application>
  <DocSecurity>0</DocSecurity>
  <Lines>94</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Tunisia / Moniavioisuus Tunisiassa // Tunisia / Polygamy in Tunisia</dc:title>
  <dc:creator/>
  <cp:lastModifiedBy/>
  <cp:revision>1</cp:revision>
  <dcterms:created xsi:type="dcterms:W3CDTF">2025-06-16T14:04:00Z</dcterms:created>
  <dcterms:modified xsi:type="dcterms:W3CDTF">2025-06-17T07:15:00Z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b296354d-bdc1-4027-aa27-1929c2f48f9e</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67;#Tunisia|05ec17b4-400a-40cc-b8b5-1598409b68af</vt:lpwstr>
  </property>
  <property fmtid="{D5CDD505-2E9C-101B-9397-08002B2CF9AE}" pid="9" name="COIInformTypeMM">
    <vt:lpwstr>4;#Response to COI Query|74af11f0-82c2-4825-bd8f-d6b1cac3a3aa</vt:lpwstr>
  </property>
</Properties>
</file>