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D955A"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5B276327"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1113B79F" w14:textId="77777777" w:rsidR="00800AA9" w:rsidRPr="00800AA9" w:rsidRDefault="00800AA9" w:rsidP="00C348A3">
      <w:pPr>
        <w:spacing w:before="0" w:after="0"/>
      </w:pPr>
      <w:r w:rsidRPr="00BB7F45">
        <w:rPr>
          <w:b/>
        </w:rPr>
        <w:t>Asiakirjan tunnus:</w:t>
      </w:r>
      <w:r>
        <w:t xml:space="preserve"> KT</w:t>
      </w:r>
      <w:r w:rsidR="00BD1DD1">
        <w:t>1095</w:t>
      </w:r>
    </w:p>
    <w:p w14:paraId="3C780A2E" w14:textId="77777777" w:rsidR="00800AA9" w:rsidRDefault="00800AA9" w:rsidP="00C348A3">
      <w:pPr>
        <w:spacing w:before="0" w:after="0"/>
      </w:pPr>
      <w:r w:rsidRPr="00BB7F45">
        <w:rPr>
          <w:b/>
        </w:rPr>
        <w:t>Päivämäärä</w:t>
      </w:r>
      <w:r>
        <w:t xml:space="preserve">: </w:t>
      </w:r>
      <w:r w:rsidR="005313F2">
        <w:t>27</w:t>
      </w:r>
      <w:r w:rsidR="00B4274D">
        <w:t>.05.2025</w:t>
      </w:r>
    </w:p>
    <w:p w14:paraId="642B621F"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6F60302D" w14:textId="77777777" w:rsidR="00800AA9" w:rsidRPr="00633BBD" w:rsidRDefault="00D9297A" w:rsidP="00800AA9">
      <w:pPr>
        <w:rPr>
          <w:rStyle w:val="Otsikko1Char"/>
          <w:b w:val="0"/>
          <w:sz w:val="20"/>
          <w:szCs w:val="20"/>
        </w:rPr>
      </w:pPr>
      <w:r>
        <w:rPr>
          <w:b/>
        </w:rPr>
        <w:pict w14:anchorId="51D708D3">
          <v:rect id="_x0000_i1025" style="width:0;height:1.5pt" o:hralign="center" o:hrstd="t" o:hr="t" fillcolor="#a0a0a0" stroked="f"/>
        </w:pict>
      </w:r>
    </w:p>
    <w:p w14:paraId="58252449" w14:textId="77777777" w:rsidR="008020E6" w:rsidRPr="003330BC" w:rsidRDefault="00D9297A"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99851DBFCCDD463DB53A0438C9626F94"/>
          </w:placeholder>
          <w:text/>
        </w:sdtPr>
        <w:sdtEndPr>
          <w:rPr>
            <w:rStyle w:val="Otsikko1Char"/>
          </w:rPr>
        </w:sdtEndPr>
        <w:sdtContent>
          <w:r w:rsidR="005C4C42">
            <w:rPr>
              <w:rStyle w:val="Otsikko1Char"/>
              <w:rFonts w:cs="Times New Roman"/>
              <w:b/>
              <w:szCs w:val="24"/>
            </w:rPr>
            <w:t>Meksiko</w:t>
          </w:r>
          <w:r w:rsidR="00543F66" w:rsidRPr="003330BC">
            <w:rPr>
              <w:rStyle w:val="Otsikko1Char"/>
              <w:rFonts w:cs="Times New Roman"/>
              <w:b/>
              <w:szCs w:val="24"/>
            </w:rPr>
            <w:t xml:space="preserve"> / </w:t>
          </w:r>
          <w:r w:rsidR="003330BC" w:rsidRPr="003330BC">
            <w:rPr>
              <w:rStyle w:val="Otsikko1Char"/>
              <w:rFonts w:cs="Times New Roman"/>
              <w:b/>
              <w:szCs w:val="24"/>
            </w:rPr>
            <w:t>Tiivis katsaus</w:t>
          </w:r>
          <w:r w:rsidR="003330BC">
            <w:rPr>
              <w:rStyle w:val="Otsikko1Char"/>
              <w:rFonts w:cs="Times New Roman"/>
              <w:b/>
              <w:szCs w:val="24"/>
            </w:rPr>
            <w:t xml:space="preserve"> yleiseen poliittiseen- ja turvallisuustilanteeseen, viranomaissuojelun rajoitukset, </w:t>
          </w:r>
          <w:r w:rsidR="00754866">
            <w:rPr>
              <w:rStyle w:val="Otsikko1Char"/>
              <w:rFonts w:cs="Times New Roman"/>
              <w:b/>
              <w:szCs w:val="24"/>
            </w:rPr>
            <w:t>terveydenhuoltojärjestelmä</w:t>
          </w:r>
        </w:sdtContent>
      </w:sdt>
    </w:p>
    <w:sdt>
      <w:sdtPr>
        <w:rPr>
          <w:rStyle w:val="Otsikko1Char"/>
          <w:rFonts w:cs="Times New Roman"/>
          <w:b/>
          <w:szCs w:val="24"/>
          <w:lang w:val="en-US"/>
        </w:rPr>
        <w:alias w:val="Country / Title in English"/>
        <w:tag w:val="Country / Title in English"/>
        <w:id w:val="2146699517"/>
        <w:lock w:val="sdtLocked"/>
        <w:placeholder>
          <w:docPart w:val="D282AEF279354103A0B8D5AE638670D9"/>
        </w:placeholder>
        <w:text/>
      </w:sdtPr>
      <w:sdtEndPr>
        <w:rPr>
          <w:rStyle w:val="Kappaleenoletusfontti"/>
          <w:rFonts w:eastAsia="Times New Roman"/>
        </w:rPr>
      </w:sdtEndPr>
      <w:sdtContent>
        <w:p w14:paraId="23EDDAC4" w14:textId="77777777" w:rsidR="00082DFE" w:rsidRPr="003330BC" w:rsidRDefault="005C4C42" w:rsidP="00543F66">
          <w:pPr>
            <w:pStyle w:val="POTSIKKO"/>
            <w:rPr>
              <w:lang w:val="en-US"/>
            </w:rPr>
          </w:pPr>
          <w:r w:rsidRPr="008C5E66">
            <w:rPr>
              <w:rStyle w:val="Otsikko1Char"/>
              <w:rFonts w:cs="Times New Roman"/>
              <w:b/>
              <w:szCs w:val="24"/>
              <w:lang w:val="en-US"/>
            </w:rPr>
            <w:t>Mexico</w:t>
          </w:r>
          <w:r w:rsidR="00810134" w:rsidRPr="008C5E66">
            <w:rPr>
              <w:rStyle w:val="Otsikko1Char"/>
              <w:rFonts w:cs="Times New Roman"/>
              <w:b/>
              <w:szCs w:val="24"/>
              <w:lang w:val="en-US"/>
            </w:rPr>
            <w:t xml:space="preserve"> / </w:t>
          </w:r>
          <w:r w:rsidR="004939A5" w:rsidRPr="008C5E66">
            <w:rPr>
              <w:rStyle w:val="Otsikko1Char"/>
              <w:rFonts w:cs="Times New Roman"/>
              <w:b/>
              <w:szCs w:val="24"/>
              <w:lang w:val="en-US"/>
            </w:rPr>
            <w:t>Brief overview of the general political situation and security situation, limitations of state protection, health care system</w:t>
          </w:r>
        </w:p>
      </w:sdtContent>
    </w:sdt>
    <w:p w14:paraId="76EE474C" w14:textId="77777777" w:rsidR="00082DFE" w:rsidRDefault="00D9297A" w:rsidP="00082DFE">
      <w:pPr>
        <w:rPr>
          <w:b/>
        </w:rPr>
      </w:pPr>
      <w:r>
        <w:rPr>
          <w:b/>
        </w:rPr>
        <w:pict w14:anchorId="417A5AA6">
          <v:rect id="_x0000_i1026" style="width:0;height:1.5pt" o:hralign="center" o:hrstd="t" o:hr="t" fillcolor="#a0a0a0" stroked="f"/>
        </w:pict>
      </w:r>
    </w:p>
    <w:p w14:paraId="2E32345C"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E28CD3C5A3FA46D1990E976DCF3C80EB"/>
        </w:placeholder>
      </w:sdtPr>
      <w:sdtEndPr>
        <w:rPr>
          <w:rStyle w:val="Kappaleenoletusfontti"/>
          <w:color w:val="404040" w:themeColor="text1" w:themeTint="BF"/>
        </w:rPr>
      </w:sdtEndPr>
      <w:sdtContent>
        <w:sdt>
          <w:sdtPr>
            <w:rPr>
              <w:rStyle w:val="KysymyksetChar"/>
              <w:lang w:val="en-US"/>
            </w:rPr>
            <w:alias w:val="Questions"/>
            <w:tag w:val="Fill in the questions here"/>
            <w:id w:val="353243802"/>
            <w:placeholder>
              <w:docPart w:val="8FDF6DC07A3244FCA0EF92A738307EBE"/>
            </w:placeholder>
            <w:text w:multiLine="1"/>
          </w:sdtPr>
          <w:sdtEndPr>
            <w:rPr>
              <w:rStyle w:val="KysymyksetChar"/>
            </w:rPr>
          </w:sdtEndPr>
          <w:sdtContent>
            <w:p w14:paraId="570F69BD" w14:textId="64EB5373" w:rsidR="00810134" w:rsidRPr="00263C62" w:rsidRDefault="009E15ED" w:rsidP="003330BC">
              <w:pPr>
                <w:pStyle w:val="Lainaus"/>
                <w:ind w:left="0"/>
                <w:jc w:val="left"/>
                <w:rPr>
                  <w:i w:val="0"/>
                  <w:iCs w:val="0"/>
                  <w:color w:val="000000" w:themeColor="text1"/>
                  <w:lang w:val="en-US"/>
                </w:rPr>
              </w:pPr>
              <w:r w:rsidRPr="00E94AED">
                <w:rPr>
                  <w:rStyle w:val="KysymyksetChar"/>
                  <w:lang w:val="en-US"/>
                </w:rPr>
                <w:t xml:space="preserve">1. </w:t>
              </w:r>
              <w:proofErr w:type="spellStart"/>
              <w:r w:rsidRPr="00E94AED">
                <w:rPr>
                  <w:rStyle w:val="KysymyksetChar"/>
                  <w:lang w:val="en-US"/>
                </w:rPr>
                <w:t>Mikä</w:t>
              </w:r>
              <w:proofErr w:type="spellEnd"/>
              <w:r w:rsidRPr="00E94AED">
                <w:rPr>
                  <w:rStyle w:val="KysymyksetChar"/>
                  <w:lang w:val="en-US"/>
                </w:rPr>
                <w:t xml:space="preserve"> on </w:t>
              </w:r>
              <w:proofErr w:type="spellStart"/>
              <w:r w:rsidRPr="00E94AED">
                <w:rPr>
                  <w:rStyle w:val="KysymyksetChar"/>
                  <w:lang w:val="en-US"/>
                </w:rPr>
                <w:t>Meksikon</w:t>
              </w:r>
              <w:proofErr w:type="spellEnd"/>
              <w:r w:rsidR="00E62618" w:rsidRPr="00E94AED">
                <w:rPr>
                  <w:rStyle w:val="KysymyksetChar"/>
                  <w:lang w:val="en-US"/>
                </w:rPr>
                <w:t xml:space="preserve"> </w:t>
              </w:r>
              <w:proofErr w:type="spellStart"/>
              <w:r w:rsidR="00E62618" w:rsidRPr="00E94AED">
                <w:rPr>
                  <w:rStyle w:val="KysymyksetChar"/>
                  <w:lang w:val="en-US"/>
                </w:rPr>
                <w:t>yleinen</w:t>
              </w:r>
              <w:proofErr w:type="spellEnd"/>
              <w:r w:rsidRPr="00E94AED">
                <w:rPr>
                  <w:rStyle w:val="KysymyksetChar"/>
                  <w:lang w:val="en-US"/>
                </w:rPr>
                <w:t xml:space="preserve"> </w:t>
              </w:r>
              <w:proofErr w:type="spellStart"/>
              <w:r w:rsidRPr="00E94AED">
                <w:rPr>
                  <w:rStyle w:val="KysymyksetChar"/>
                  <w:lang w:val="en-US"/>
                </w:rPr>
                <w:t>yhteiskunnallinen</w:t>
              </w:r>
              <w:proofErr w:type="spellEnd"/>
              <w:r w:rsidRPr="00E94AED">
                <w:rPr>
                  <w:rStyle w:val="KysymyksetChar"/>
                  <w:lang w:val="en-US"/>
                </w:rPr>
                <w:t xml:space="preserve"> ja </w:t>
              </w:r>
              <w:proofErr w:type="spellStart"/>
              <w:r w:rsidRPr="00E94AED">
                <w:rPr>
                  <w:rStyle w:val="KysymyksetChar"/>
                  <w:lang w:val="en-US"/>
                </w:rPr>
                <w:t>poliittinen</w:t>
              </w:r>
              <w:proofErr w:type="spellEnd"/>
              <w:r w:rsidRPr="00E94AED">
                <w:rPr>
                  <w:rStyle w:val="KysymyksetChar"/>
                  <w:lang w:val="en-US"/>
                </w:rPr>
                <w:t xml:space="preserve"> </w:t>
              </w:r>
              <w:proofErr w:type="spellStart"/>
              <w:r w:rsidRPr="00E94AED">
                <w:rPr>
                  <w:rStyle w:val="KysymyksetChar"/>
                  <w:lang w:val="en-US"/>
                </w:rPr>
                <w:t>tilanne</w:t>
              </w:r>
              <w:proofErr w:type="spellEnd"/>
              <w:r w:rsidRPr="00E94AED">
                <w:rPr>
                  <w:rStyle w:val="KysymyksetChar"/>
                  <w:lang w:val="en-US"/>
                </w:rPr>
                <w:t xml:space="preserve"> sekä turvallisuustilanne?</w:t>
              </w:r>
              <w:r w:rsidRPr="00E94AED">
                <w:rPr>
                  <w:rStyle w:val="KysymyksetChar"/>
                  <w:lang w:val="en-US"/>
                </w:rPr>
                <w:br/>
                <w:t>2. Onko jo</w:t>
              </w:r>
              <w:r w:rsidR="00D40D8B" w:rsidRPr="00E94AED">
                <w:rPr>
                  <w:rStyle w:val="KysymyksetChar"/>
                  <w:lang w:val="en-US"/>
                </w:rPr>
                <w:t>i</w:t>
              </w:r>
              <w:r w:rsidRPr="00E94AED">
                <w:rPr>
                  <w:rStyle w:val="KysymyksetChar"/>
                  <w:lang w:val="en-US"/>
                </w:rPr>
                <w:t>h</w:t>
              </w:r>
              <w:r w:rsidR="00D40D8B" w:rsidRPr="00E94AED">
                <w:rPr>
                  <w:rStyle w:val="KysymyksetChar"/>
                  <w:lang w:val="en-US"/>
                </w:rPr>
                <w:t>i</w:t>
              </w:r>
              <w:r w:rsidRPr="00E94AED">
                <w:rPr>
                  <w:rStyle w:val="KysymyksetChar"/>
                  <w:lang w:val="en-US"/>
                </w:rPr>
                <w:t>nkin tiettyihin ryhmiin kohdistunut oikeudenloukkauksia vuoden 2023 jälkeen?</w:t>
              </w:r>
              <w:r w:rsidRPr="00E94AED">
                <w:rPr>
                  <w:rStyle w:val="KysymyksetChar"/>
                  <w:lang w:val="en-US"/>
                </w:rPr>
                <w:br/>
                <w:t>3. Onko viranomaissuojelun saatavuudessa rajoituksia?</w:t>
              </w:r>
              <w:r w:rsidRPr="00E94AED">
                <w:rPr>
                  <w:rStyle w:val="KysymyksetChar"/>
                  <w:lang w:val="en-US"/>
                </w:rPr>
                <w:br/>
                <w:t xml:space="preserve">4. </w:t>
              </w:r>
              <w:proofErr w:type="spellStart"/>
              <w:r w:rsidR="006448DB" w:rsidRPr="00E94AED">
                <w:rPr>
                  <w:rStyle w:val="KysymyksetChar"/>
                  <w:lang w:val="en-US"/>
                </w:rPr>
                <w:t>Millainen</w:t>
              </w:r>
              <w:proofErr w:type="spellEnd"/>
              <w:r w:rsidR="006448DB" w:rsidRPr="00E94AED">
                <w:rPr>
                  <w:rStyle w:val="KysymyksetChar"/>
                  <w:lang w:val="en-US"/>
                </w:rPr>
                <w:t xml:space="preserve"> </w:t>
              </w:r>
              <w:proofErr w:type="spellStart"/>
              <w:r w:rsidR="006448DB" w:rsidRPr="00E94AED">
                <w:rPr>
                  <w:rStyle w:val="KysymyksetChar"/>
                  <w:lang w:val="en-US"/>
                </w:rPr>
                <w:t>julkinen</w:t>
              </w:r>
              <w:proofErr w:type="spellEnd"/>
              <w:r w:rsidR="006448DB" w:rsidRPr="00E94AED">
                <w:rPr>
                  <w:rStyle w:val="KysymyksetChar"/>
                  <w:lang w:val="en-US"/>
                </w:rPr>
                <w:t xml:space="preserve"> </w:t>
              </w:r>
              <w:proofErr w:type="spellStart"/>
              <w:r w:rsidR="006448DB" w:rsidRPr="00E94AED">
                <w:rPr>
                  <w:rStyle w:val="KysymyksetChar"/>
                  <w:lang w:val="en-US"/>
                </w:rPr>
                <w:t>terveydenhoitojärjestelmä</w:t>
              </w:r>
              <w:proofErr w:type="spellEnd"/>
              <w:r w:rsidR="006448DB" w:rsidRPr="00E94AED">
                <w:rPr>
                  <w:rStyle w:val="KysymyksetChar"/>
                  <w:lang w:val="en-US"/>
                </w:rPr>
                <w:t xml:space="preserve"> </w:t>
              </w:r>
              <w:proofErr w:type="spellStart"/>
              <w:r w:rsidR="006448DB" w:rsidRPr="00E94AED">
                <w:rPr>
                  <w:rStyle w:val="KysymyksetChar"/>
                  <w:lang w:val="en-US"/>
                </w:rPr>
                <w:t>Meksikossa</w:t>
              </w:r>
              <w:proofErr w:type="spellEnd"/>
              <w:r w:rsidR="006448DB" w:rsidRPr="00E94AED">
                <w:rPr>
                  <w:rStyle w:val="KysymyksetChar"/>
                  <w:lang w:val="en-US"/>
                </w:rPr>
                <w:t xml:space="preserve"> on</w:t>
              </w:r>
              <w:r w:rsidRPr="00E94AED">
                <w:rPr>
                  <w:rStyle w:val="KysymyksetChar"/>
                  <w:lang w:val="en-US"/>
                </w:rPr>
                <w:t>?</w:t>
              </w:r>
            </w:p>
          </w:sdtContent>
        </w:sdt>
      </w:sdtContent>
    </w:sdt>
    <w:p w14:paraId="055859F8" w14:textId="77777777" w:rsidR="00082DFE" w:rsidRPr="00263C62" w:rsidRDefault="00082DFE" w:rsidP="00C348A3">
      <w:pPr>
        <w:pStyle w:val="Numeroimatonotsikko"/>
        <w:rPr>
          <w:lang w:val="en-US"/>
        </w:rPr>
      </w:pPr>
      <w:r w:rsidRPr="00263C62">
        <w:rPr>
          <w:lang w:val="en-US"/>
        </w:rPr>
        <w:t>Questions</w:t>
      </w:r>
    </w:p>
    <w:sdt>
      <w:sdtPr>
        <w:rPr>
          <w:rStyle w:val="KysymyksetChar"/>
          <w:lang w:val="en-GB"/>
        </w:rPr>
        <w:alias w:val="Questions"/>
        <w:tag w:val="Fill in the questions here"/>
        <w:id w:val="-849104524"/>
        <w:lock w:val="sdtLocked"/>
        <w:placeholder>
          <w:docPart w:val="C928A28E47F645FBBF2BEB1AF1F55FF0"/>
        </w:placeholder>
        <w:text w:multiLine="1"/>
      </w:sdtPr>
      <w:sdtEndPr>
        <w:rPr>
          <w:rStyle w:val="KysymyksetChar"/>
        </w:rPr>
      </w:sdtEndPr>
      <w:sdtContent>
        <w:p w14:paraId="29803E8F" w14:textId="5FF83CB6" w:rsidR="00082DFE" w:rsidRPr="00E62618" w:rsidRDefault="006448DB" w:rsidP="003C5382">
          <w:pPr>
            <w:pStyle w:val="Lainaus"/>
            <w:ind w:left="0"/>
            <w:jc w:val="left"/>
            <w:rPr>
              <w:rStyle w:val="KysymyksetChar"/>
              <w:lang w:val="en-US"/>
            </w:rPr>
          </w:pPr>
          <w:r w:rsidRPr="006448DB">
            <w:rPr>
              <w:rStyle w:val="KysymyksetChar"/>
              <w:lang w:val="en-GB"/>
            </w:rPr>
            <w:t>1. What is the general societal, political situation and security situation in Mexico?</w:t>
          </w:r>
          <w:r w:rsidRPr="006448DB">
            <w:rPr>
              <w:rStyle w:val="KysymyksetChar"/>
              <w:lang w:val="en-GB"/>
            </w:rPr>
            <w:br/>
            <w:t>2. Have human rights violations been reported against specific groups after 2023?</w:t>
          </w:r>
          <w:r w:rsidRPr="006448DB">
            <w:rPr>
              <w:rStyle w:val="KysymyksetChar"/>
              <w:lang w:val="en-GB"/>
            </w:rPr>
            <w:br/>
            <w:t>3. Are there limitations regarding the availability of state protection?</w:t>
          </w:r>
          <w:r w:rsidRPr="006448DB">
            <w:rPr>
              <w:rStyle w:val="KysymyksetChar"/>
              <w:lang w:val="en-GB"/>
            </w:rPr>
            <w:br/>
            <w:t>4. What kind of public health care system does Mexico have?</w:t>
          </w:r>
        </w:p>
      </w:sdtContent>
    </w:sdt>
    <w:p w14:paraId="37ECC805" w14:textId="77777777" w:rsidR="00082DFE" w:rsidRPr="00082DFE" w:rsidRDefault="00D9297A" w:rsidP="00082DFE">
      <w:pPr>
        <w:pStyle w:val="LeiptekstiMigri"/>
        <w:ind w:left="0"/>
        <w:rPr>
          <w:lang w:val="en-GB"/>
        </w:rPr>
      </w:pPr>
      <w:r>
        <w:rPr>
          <w:b/>
        </w:rPr>
        <w:pict w14:anchorId="0DF45D89">
          <v:rect id="_x0000_i1027" style="width:0;height:1.5pt" o:hralign="center" o:hrstd="t" o:hr="t" fillcolor="#a0a0a0" stroked="f"/>
        </w:pict>
      </w:r>
    </w:p>
    <w:p w14:paraId="11C23A04" w14:textId="77777777" w:rsidR="009B70B8" w:rsidRDefault="009B70B8" w:rsidP="009B70B8">
      <w:bookmarkStart w:id="0" w:name="_Hlk129259295"/>
      <w:r w:rsidRPr="00124D47">
        <w:t xml:space="preserve">Tämä maatietotuote on laadittu päivittämään </w:t>
      </w:r>
      <w:proofErr w:type="spellStart"/>
      <w:r w:rsidRPr="00124D47">
        <w:t>Migrin</w:t>
      </w:r>
      <w:proofErr w:type="spellEnd"/>
      <w:r w:rsidRPr="00124D47">
        <w:t xml:space="preserve"> päätöksenteossa laadittua ja käytössä olevaa maakappaletta, ja se on muodoltaan normaalia maatietovastausta tiiviimpi.</w:t>
      </w:r>
    </w:p>
    <w:p w14:paraId="633868E4" w14:textId="77777777" w:rsidR="00331F27" w:rsidRPr="00072F17" w:rsidRDefault="000F5318" w:rsidP="00072F17">
      <w:pPr>
        <w:pStyle w:val="Otsikko1"/>
      </w:pPr>
      <w:r w:rsidRPr="000F5318">
        <w:t>Mikä on Meksikon</w:t>
      </w:r>
      <w:r w:rsidR="00E62618">
        <w:t xml:space="preserve"> yleinen</w:t>
      </w:r>
      <w:r w:rsidRPr="000F5318">
        <w:t xml:space="preserve"> yhteiskunnallinen ja poliittinen tilanne sekä turvallisuustilanne?</w:t>
      </w:r>
    </w:p>
    <w:p w14:paraId="061CF0F0" w14:textId="77777777" w:rsidR="00471826" w:rsidRDefault="00E35BDF" w:rsidP="00471826">
      <w:pPr>
        <w:pStyle w:val="Numeroimatonotsikko"/>
      </w:pPr>
      <w:r>
        <w:t>Perustietoa poliittisesta ja yhteiskunnallisesta tilanteesta</w:t>
      </w:r>
    </w:p>
    <w:p w14:paraId="1F53CF34" w14:textId="3C6B4EA0" w:rsidR="001D0168" w:rsidRDefault="009C5D85" w:rsidP="00BD1DD1">
      <w:r>
        <w:t>Meksiko on presidentin johtama liittovaltio, jonka väkiluku on noin 1</w:t>
      </w:r>
      <w:r w:rsidR="0059773E">
        <w:t>30</w:t>
      </w:r>
      <w:r>
        <w:t xml:space="preserve"> miljoonaa.</w:t>
      </w:r>
      <w:r w:rsidR="0059773E">
        <w:t xml:space="preserve"> Presidentti </w:t>
      </w:r>
      <w:r w:rsidR="00B9657F">
        <w:t>toimii sekä valtion että hallituksen päämiehenä</w:t>
      </w:r>
      <w:r w:rsidR="0059773E">
        <w:t>. Vuonna 2024 presidentiksi valittiin Morena-</w:t>
      </w:r>
      <w:r w:rsidR="0059773E">
        <w:lastRenderedPageBreak/>
        <w:t xml:space="preserve">puolueen ehdokas Claudia </w:t>
      </w:r>
      <w:proofErr w:type="spellStart"/>
      <w:r w:rsidR="0059773E">
        <w:t>Sheinbaum</w:t>
      </w:r>
      <w:proofErr w:type="spellEnd"/>
      <w:r w:rsidR="005313F2">
        <w:t>,</w:t>
      </w:r>
      <w:r w:rsidR="0059773E">
        <w:rPr>
          <w:rStyle w:val="Alaviitteenviite"/>
        </w:rPr>
        <w:footnoteReference w:id="1"/>
      </w:r>
      <w:r w:rsidR="008F2F81">
        <w:t xml:space="preserve"> </w:t>
      </w:r>
      <w:r w:rsidR="005313F2">
        <w:t>josta tuli samalla</w:t>
      </w:r>
      <w:r w:rsidR="008F2F81" w:rsidRPr="00AF4261">
        <w:t xml:space="preserve"> maan ensimmäinen naispresidentti.</w:t>
      </w:r>
      <w:r w:rsidR="008F2F81">
        <w:rPr>
          <w:rStyle w:val="Alaviitteenviite"/>
        </w:rPr>
        <w:footnoteReference w:id="2"/>
      </w:r>
      <w:r w:rsidR="001D0168">
        <w:t xml:space="preserve"> Kansainvälisten vaalitarkkailijoiden </w:t>
      </w:r>
      <w:r w:rsidR="00420052">
        <w:t>arvioiden mukaan</w:t>
      </w:r>
      <w:r w:rsidR="001D0168">
        <w:t xml:space="preserve"> </w:t>
      </w:r>
      <w:r w:rsidR="00BF7272">
        <w:t>kesäkuussa 2024 järjestetyt yhdistetyt yleis- ja paikallisvaalit</w:t>
      </w:r>
      <w:r w:rsidR="001D0168">
        <w:t xml:space="preserve"> </w:t>
      </w:r>
      <w:r w:rsidR="005313F2">
        <w:t>olivat</w:t>
      </w:r>
      <w:r w:rsidR="001D0168">
        <w:t xml:space="preserve"> pääosin vapaat ja oikeudenmukaiset</w:t>
      </w:r>
      <w:r w:rsidR="005313F2">
        <w:t>.</w:t>
      </w:r>
      <w:r w:rsidR="001D0168">
        <w:rPr>
          <w:rStyle w:val="Alaviitteenviite"/>
        </w:rPr>
        <w:footnoteReference w:id="3"/>
      </w:r>
      <w:r w:rsidR="002A4AC1">
        <w:t xml:space="preserve"> </w:t>
      </w:r>
      <w:r w:rsidR="005313F2">
        <w:t>Vaaliväkivaltaa kuitenkin</w:t>
      </w:r>
      <w:r w:rsidR="002A4AC1">
        <w:t xml:space="preserve"> </w:t>
      </w:r>
      <w:r w:rsidR="005313F2">
        <w:t>raportoitiin toistuvasti</w:t>
      </w:r>
      <w:r w:rsidR="00BF7272">
        <w:t>.</w:t>
      </w:r>
      <w:r w:rsidR="001D0168">
        <w:rPr>
          <w:rStyle w:val="Alaviitteenviite"/>
        </w:rPr>
        <w:footnoteReference w:id="4"/>
      </w:r>
      <w:r w:rsidR="00471826">
        <w:t xml:space="preserve"> </w:t>
      </w:r>
      <w:r w:rsidR="00BF7272">
        <w:t>I</w:t>
      </w:r>
      <w:r w:rsidR="005313F2">
        <w:t xml:space="preserve">hmisoikeusjärjestö Amnesty International </w:t>
      </w:r>
      <w:r w:rsidR="007A701C">
        <w:t xml:space="preserve">toteaa vuosiraportissaan, että </w:t>
      </w:r>
      <w:proofErr w:type="spellStart"/>
      <w:r w:rsidR="007A701C">
        <w:t>Electoral</w:t>
      </w:r>
      <w:proofErr w:type="spellEnd"/>
      <w:r w:rsidR="007A701C">
        <w:t xml:space="preserve"> </w:t>
      </w:r>
      <w:proofErr w:type="spellStart"/>
      <w:r w:rsidR="007A701C">
        <w:t>Laboratory</w:t>
      </w:r>
      <w:proofErr w:type="spellEnd"/>
      <w:r w:rsidR="00BF7272">
        <w:t xml:space="preserve"> (Laboratorio </w:t>
      </w:r>
      <w:proofErr w:type="spellStart"/>
      <w:r w:rsidR="00BF7272">
        <w:t>Electoral</w:t>
      </w:r>
      <w:proofErr w:type="spellEnd"/>
      <w:r w:rsidR="00BF7272">
        <w:t>)</w:t>
      </w:r>
      <w:r w:rsidR="007A701C">
        <w:t xml:space="preserve"> -ajatushautomon tietojen</w:t>
      </w:r>
      <w:r w:rsidR="005313F2">
        <w:t xml:space="preserve"> mukaan</w:t>
      </w:r>
      <w:r w:rsidR="00471826">
        <w:t xml:space="preserve"> </w:t>
      </w:r>
      <w:r w:rsidR="00420052">
        <w:t>vuonna 2024 järjestettyjen vaalien</w:t>
      </w:r>
      <w:r w:rsidR="00471826">
        <w:t xml:space="preserve"> yhteydessä poliittinen väkivalta nousi</w:t>
      </w:r>
      <w:r w:rsidR="005313F2">
        <w:t xml:space="preserve"> ennätyksellisen</w:t>
      </w:r>
      <w:r w:rsidR="00471826">
        <w:t xml:space="preserve"> korkealle tasolle, ja ainakin 41 ehdokasta murhattiin.</w:t>
      </w:r>
      <w:r w:rsidR="00471826">
        <w:rPr>
          <w:rStyle w:val="Alaviitteenviite"/>
        </w:rPr>
        <w:footnoteReference w:id="5"/>
      </w:r>
    </w:p>
    <w:p w14:paraId="6D40B137" w14:textId="262F3423" w:rsidR="007A701C" w:rsidRDefault="00471826" w:rsidP="00BD1DD1">
      <w:r>
        <w:t xml:space="preserve">Demokratian tilaa eri maissa tarkkailevan amerikkalaisen </w:t>
      </w:r>
      <w:proofErr w:type="spellStart"/>
      <w:r w:rsidR="005B4FBB" w:rsidRPr="005B4FBB">
        <w:t>Freedom</w:t>
      </w:r>
      <w:proofErr w:type="spellEnd"/>
      <w:r w:rsidR="005B4FBB" w:rsidRPr="005B4FBB">
        <w:t xml:space="preserve"> House</w:t>
      </w:r>
      <w:r>
        <w:t xml:space="preserve"> -kansalaisjärjestön</w:t>
      </w:r>
      <w:r w:rsidR="005B4FBB">
        <w:t xml:space="preserve"> </w:t>
      </w:r>
      <w:r w:rsidR="00484542">
        <w:t>mukaan</w:t>
      </w:r>
      <w:r w:rsidR="005B4FBB" w:rsidRPr="005B4FBB">
        <w:t xml:space="preserve"> Meksikon monipuoluejärjestelmä</w:t>
      </w:r>
      <w:r w:rsidR="005B4FBB">
        <w:t xml:space="preserve"> mahdollistaa useiden puolueiden toiminnan </w:t>
      </w:r>
      <w:r w:rsidR="00666DED">
        <w:t>sekä</w:t>
      </w:r>
      <w:r w:rsidR="005B4FBB">
        <w:t xml:space="preserve"> poliittisen kilpailun demokraattisissa vaaleissa</w:t>
      </w:r>
      <w:r w:rsidR="00072F17">
        <w:t xml:space="preserve">. </w:t>
      </w:r>
      <w:r w:rsidR="00666DED">
        <w:t xml:space="preserve">Demokraattisten instituutioiden toimintaa ja </w:t>
      </w:r>
      <w:r w:rsidR="00484542">
        <w:t>kansalaisten perusoikeuksia</w:t>
      </w:r>
      <w:r w:rsidR="00666DED">
        <w:t xml:space="preserve"> rajoittavat</w:t>
      </w:r>
      <w:r w:rsidR="00B82C91">
        <w:t xml:space="preserve"> kuitenkin </w:t>
      </w:r>
      <w:r w:rsidR="008C5E66">
        <w:t>merkittävästi</w:t>
      </w:r>
      <w:r w:rsidR="00666DED">
        <w:t xml:space="preserve"> </w:t>
      </w:r>
      <w:r w:rsidR="00072F17">
        <w:t>erityisesti</w:t>
      </w:r>
      <w:r w:rsidR="00666DED">
        <w:t xml:space="preserve"> järjestäytynyt rikollisuus, korruptio, väkivalta ja sen rankaisemattomuus sekä</w:t>
      </w:r>
      <w:r w:rsidR="00B82C91">
        <w:t xml:space="preserve"> merkittävät</w:t>
      </w:r>
      <w:r w:rsidR="00666DED">
        <w:t xml:space="preserve"> puutteet oikeusvaltioperiaatteen kunnioittamisessa.</w:t>
      </w:r>
      <w:r w:rsidR="005B4FBB">
        <w:rPr>
          <w:rStyle w:val="Alaviitteenviite"/>
        </w:rPr>
        <w:footnoteReference w:id="6"/>
      </w:r>
      <w:r w:rsidR="00590650">
        <w:t xml:space="preserve"> </w:t>
      </w:r>
    </w:p>
    <w:p w14:paraId="65DB7514" w14:textId="7398D086" w:rsidR="00E35BDF" w:rsidRDefault="00484542" w:rsidP="00BD1DD1">
      <w:r w:rsidRPr="009161AA">
        <w:t xml:space="preserve">Bertelsmann </w:t>
      </w:r>
      <w:proofErr w:type="spellStart"/>
      <w:r w:rsidRPr="009161AA">
        <w:t>Stiftung</w:t>
      </w:r>
      <w:proofErr w:type="spellEnd"/>
      <w:r w:rsidR="008C5E66" w:rsidRPr="009161AA">
        <w:t xml:space="preserve"> -säätiön</w:t>
      </w:r>
      <w:r w:rsidR="009161AA">
        <w:t xml:space="preserve"> vuoden 2024</w:t>
      </w:r>
      <w:r w:rsidR="00BF7272" w:rsidRPr="009161AA">
        <w:t xml:space="preserve"> BTI (Bertelsmann </w:t>
      </w:r>
      <w:proofErr w:type="spellStart"/>
      <w:r w:rsidR="00BF7272" w:rsidRPr="009161AA">
        <w:t>Transformation</w:t>
      </w:r>
      <w:proofErr w:type="spellEnd"/>
      <w:r w:rsidR="00BF7272" w:rsidRPr="009161AA">
        <w:t xml:space="preserve"> Index)</w:t>
      </w:r>
      <w:r w:rsidR="009161AA" w:rsidRPr="009161AA">
        <w:t xml:space="preserve"> -indeksin (tarkastelujakso 1.2.2021–31.1.20</w:t>
      </w:r>
      <w:r w:rsidR="009161AA">
        <w:t>23)</w:t>
      </w:r>
      <w:r w:rsidR="009161AA" w:rsidRPr="009161AA">
        <w:t xml:space="preserve"> </w:t>
      </w:r>
      <w:r>
        <w:t xml:space="preserve">mukaan </w:t>
      </w:r>
      <w:r w:rsidR="00B82C91">
        <w:t>s</w:t>
      </w:r>
      <w:r w:rsidR="00674A9C">
        <w:t xml:space="preserve">uurin haaste tehokkaalle hallinnolle ovat jengiväkivalta ja </w:t>
      </w:r>
      <w:r w:rsidR="002C1DF7">
        <w:t xml:space="preserve">laajaa vaikutusvaltaa omaavat </w:t>
      </w:r>
      <w:r w:rsidR="00C048FA">
        <w:t>rikollisjärjestöt</w:t>
      </w:r>
      <w:r w:rsidR="00674A9C">
        <w:t>, jotka</w:t>
      </w:r>
      <w:r w:rsidR="00C048FA">
        <w:t xml:space="preserve"> käytännössä kontrolloivat tiettyjä kuntia ja osavaltioita, </w:t>
      </w:r>
      <w:r w:rsidR="007A701C">
        <w:t>missä</w:t>
      </w:r>
      <w:r w:rsidR="00C048FA">
        <w:t xml:space="preserve"> ne vaikuttavat vaaleihin väkivallalla ja painostuksella </w:t>
      </w:r>
      <w:r w:rsidR="005B2F5D">
        <w:t>tai</w:t>
      </w:r>
      <w:r w:rsidR="00C048FA">
        <w:t xml:space="preserve"> muilla tavoin käyttävät hyödykseen poliittista järjestelmää.</w:t>
      </w:r>
      <w:r w:rsidR="00674A9C">
        <w:t xml:space="preserve"> Paikallispoli</w:t>
      </w:r>
      <w:r w:rsidR="00E35BDF">
        <w:t>itikot</w:t>
      </w:r>
      <w:r w:rsidR="00DC3815">
        <w:t>,</w:t>
      </w:r>
      <w:r w:rsidR="00674A9C">
        <w:t xml:space="preserve"> poliisiviranomaiset</w:t>
      </w:r>
      <w:r w:rsidR="00DC3815">
        <w:t xml:space="preserve"> ja oikeuslaitos</w:t>
      </w:r>
      <w:r w:rsidR="00674A9C">
        <w:t xml:space="preserve"> ovat </w:t>
      </w:r>
      <w:r w:rsidR="00471826">
        <w:t>monilla alueilla</w:t>
      </w:r>
      <w:r w:rsidR="00674A9C">
        <w:t xml:space="preserve"> järjestäytyneen rikollisuuden vaikutuspiirissä</w:t>
      </w:r>
      <w:r w:rsidR="007A701C">
        <w:t>.</w:t>
      </w:r>
      <w:r w:rsidR="00B82C91">
        <w:t xml:space="preserve"> </w:t>
      </w:r>
      <w:r w:rsidR="007A701C">
        <w:t>H</w:t>
      </w:r>
      <w:r w:rsidR="00B82C91">
        <w:t xml:space="preserve">allinnollinen kapasiteetti </w:t>
      </w:r>
      <w:r w:rsidR="007A701C">
        <w:t>sekä</w:t>
      </w:r>
      <w:r w:rsidR="00B82C91">
        <w:t xml:space="preserve"> julkisten palvelujen laajuus vaihtelevat suuresti er</w:t>
      </w:r>
      <w:r w:rsidR="00E35BDF">
        <w:t>i</w:t>
      </w:r>
      <w:r w:rsidR="00B82C91">
        <w:t xml:space="preserve"> </w:t>
      </w:r>
      <w:r w:rsidR="00471826">
        <w:t>osavaltioissa</w:t>
      </w:r>
      <w:r w:rsidR="00B82C91">
        <w:t>.</w:t>
      </w:r>
      <w:r w:rsidR="00C048FA">
        <w:rPr>
          <w:rStyle w:val="Alaviitteenviite"/>
        </w:rPr>
        <w:footnoteReference w:id="7"/>
      </w:r>
      <w:r w:rsidR="007A701C">
        <w:t xml:space="preserve"> </w:t>
      </w:r>
      <w:r w:rsidR="00E35BDF">
        <w:t>Rikollisjärjestöjen vaikutusvallan politiikkaan arvioidaan olevan voimakkaimmillaan paikallistasoilla.</w:t>
      </w:r>
      <w:r w:rsidR="00E35BDF">
        <w:rPr>
          <w:rStyle w:val="Alaviitteenviite"/>
        </w:rPr>
        <w:footnoteReference w:id="8"/>
      </w:r>
      <w:r w:rsidR="00492D16">
        <w:t xml:space="preserve"> </w:t>
      </w:r>
      <w:r w:rsidR="009161AA">
        <w:t>Kansainvälisen konfliktintutkimusjärjestö</w:t>
      </w:r>
      <w:r w:rsidR="005B2F5D">
        <w:t xml:space="preserve"> </w:t>
      </w:r>
      <w:r w:rsidR="00E35BDF">
        <w:t xml:space="preserve">International </w:t>
      </w:r>
      <w:proofErr w:type="spellStart"/>
      <w:r w:rsidR="00E35BDF">
        <w:t>Crisis</w:t>
      </w:r>
      <w:proofErr w:type="spellEnd"/>
      <w:r w:rsidR="00E35BDF">
        <w:t xml:space="preserve"> Group</w:t>
      </w:r>
      <w:r w:rsidR="009161AA">
        <w:t xml:space="preserve">in </w:t>
      </w:r>
      <w:r w:rsidR="00E35BDF">
        <w:t>mukaan</w:t>
      </w:r>
      <w:r w:rsidR="00492D16">
        <w:t xml:space="preserve"> rikollisjärjestöt näkevät poliittiset vaalit mahdollisuutena edistää oman ryhmän asemaa erityisesti</w:t>
      </w:r>
      <w:r w:rsidR="00E35BDF">
        <w:t xml:space="preserve"> eri ryhmien välisten konfliktien koskettamilla alueilla, missä valtion instituutiot ja rikollisuuden torjunta ovat</w:t>
      </w:r>
      <w:r w:rsidR="005B2F5D">
        <w:t xml:space="preserve"> tyypillisesti</w:t>
      </w:r>
      <w:r w:rsidR="00E35BDF">
        <w:t xml:space="preserve"> heikoimmillaan.</w:t>
      </w:r>
      <w:r w:rsidR="00E35BDF">
        <w:rPr>
          <w:rStyle w:val="Alaviitteenviite"/>
        </w:rPr>
        <w:footnoteReference w:id="9"/>
      </w:r>
    </w:p>
    <w:p w14:paraId="2F2761E6" w14:textId="65EA7995" w:rsidR="00D40D8B" w:rsidRDefault="00A32B40" w:rsidP="00D40D8B">
      <w:r>
        <w:t>Maailmanpankki</w:t>
      </w:r>
      <w:r w:rsidRPr="002370A9">
        <w:t xml:space="preserve"> luokittelee Meksikon ylemmän k</w:t>
      </w:r>
      <w:r>
        <w:t>eskitulotason maaksi,</w:t>
      </w:r>
      <w:r>
        <w:rPr>
          <w:rStyle w:val="Alaviitteenviite"/>
        </w:rPr>
        <w:footnoteReference w:id="10"/>
      </w:r>
      <w:r>
        <w:t xml:space="preserve"> mutta</w:t>
      </w:r>
      <w:r w:rsidR="007A701C">
        <w:t xml:space="preserve"> maassa</w:t>
      </w:r>
      <w:r>
        <w:t xml:space="preserve"> tuloerot ja taloudellinen eriarvoisuus ovat yksi</w:t>
      </w:r>
      <w:r w:rsidRPr="0028552C">
        <w:t xml:space="preserve"> </w:t>
      </w:r>
      <w:r>
        <w:t>OECD-maiden korkeimmista, ja</w:t>
      </w:r>
      <w:r w:rsidRPr="0028552C">
        <w:t xml:space="preserve"> </w:t>
      </w:r>
      <w:r>
        <w:t>7,1 prosenttia väestöstä elää äärimmäisessä köyhyydessä</w:t>
      </w:r>
      <w:r>
        <w:rPr>
          <w:rStyle w:val="Alaviitteenviite"/>
        </w:rPr>
        <w:footnoteReference w:id="11"/>
      </w:r>
      <w:r w:rsidR="00F7563B">
        <w:t>.</w:t>
      </w:r>
      <w:r>
        <w:t xml:space="preserve"> Bertelsmann </w:t>
      </w:r>
      <w:proofErr w:type="spellStart"/>
      <w:r>
        <w:t>Stiftungin</w:t>
      </w:r>
      <w:proofErr w:type="spellEnd"/>
      <w:r>
        <w:t xml:space="preserve"> mukaan</w:t>
      </w:r>
      <w:r w:rsidR="001A3D9D">
        <w:t xml:space="preserve"> myös</w:t>
      </w:r>
      <w:r>
        <w:t xml:space="preserve"> COVID19-pandemian taloudelliset vaikutukset ovat lisänneet rikollisjengien vaikutusvallalle alttiiden nuorten määrää.</w:t>
      </w:r>
      <w:r>
        <w:rPr>
          <w:rStyle w:val="Alaviitteenviite"/>
        </w:rPr>
        <w:footnoteReference w:id="12"/>
      </w:r>
      <w:r w:rsidR="00D40D8B">
        <w:t xml:space="preserve"> </w:t>
      </w:r>
      <w:proofErr w:type="spellStart"/>
      <w:r w:rsidR="00D40D8B">
        <w:t>Freedom</w:t>
      </w:r>
      <w:proofErr w:type="spellEnd"/>
      <w:r w:rsidR="00D40D8B">
        <w:t xml:space="preserve"> Housen mukaan laki kieltää syrjinnän muun muassa etnisyyden, alkuperän, sukupuolen, uskonnon ja seksuaalisen suuntautumisen perusteella, mutta käytännössä esimerkiksi alkuperäiskansojen</w:t>
      </w:r>
      <w:r w:rsidR="00F7563B">
        <w:rPr>
          <w:rStyle w:val="Alaviitteenviite"/>
        </w:rPr>
        <w:footnoteReference w:id="13"/>
      </w:r>
      <w:r w:rsidR="00D40D8B">
        <w:t xml:space="preserve"> jäsenet ovat sosiaalisesti ja taloudellisesti eriarvoisessa asemassa. </w:t>
      </w:r>
      <w:r w:rsidR="00D40D8B" w:rsidRPr="005D62CF">
        <w:t xml:space="preserve">Arviolta 77 prosenttia alkuperäiskansojen jäsenistä </w:t>
      </w:r>
      <w:r w:rsidR="00754D0C">
        <w:t>elää</w:t>
      </w:r>
      <w:r w:rsidR="00D40D8B" w:rsidRPr="005D62CF">
        <w:t xml:space="preserve"> köyhyydessä,</w:t>
      </w:r>
      <w:r w:rsidR="00D40D8B">
        <w:t xml:space="preserve"> </w:t>
      </w:r>
      <w:r w:rsidR="00D40D8B">
        <w:lastRenderedPageBreak/>
        <w:t xml:space="preserve">ja osavaltiot, joissa </w:t>
      </w:r>
      <w:r w:rsidR="001A3D9D">
        <w:t>merkittävä osuus</w:t>
      </w:r>
      <w:r w:rsidR="00D40D8B">
        <w:t xml:space="preserve"> väestöstä kuuluu alkuperäiskansoihin, kärsivät</w:t>
      </w:r>
      <w:r w:rsidR="001A3D9D">
        <w:t xml:space="preserve"> usein</w:t>
      </w:r>
      <w:r w:rsidR="00D40D8B">
        <w:t xml:space="preserve"> puutteellisista palveluista.</w:t>
      </w:r>
      <w:r w:rsidR="00D40D8B">
        <w:rPr>
          <w:rStyle w:val="Alaviitteenviite"/>
        </w:rPr>
        <w:footnoteReference w:id="14"/>
      </w:r>
    </w:p>
    <w:p w14:paraId="14E38209" w14:textId="77777777" w:rsidR="001332C9" w:rsidRDefault="001332C9">
      <w:pPr>
        <w:spacing w:before="0" w:line="259" w:lineRule="auto"/>
        <w:jc w:val="left"/>
      </w:pPr>
    </w:p>
    <w:p w14:paraId="77003FB3" w14:textId="77777777" w:rsidR="00092785" w:rsidRDefault="00C87E87" w:rsidP="00092785">
      <w:pPr>
        <w:pStyle w:val="Numeroimatonotsikko"/>
      </w:pPr>
      <w:r>
        <w:t>Meksikon t</w:t>
      </w:r>
      <w:r w:rsidR="00745EAE">
        <w:t>urvallisuuskriisi</w:t>
      </w:r>
      <w:r w:rsidR="00160B9A">
        <w:t>, väkivallan luonne</w:t>
      </w:r>
      <w:r>
        <w:t xml:space="preserve"> ja vaikutukset siviileihin</w:t>
      </w:r>
    </w:p>
    <w:p w14:paraId="5F98AB37" w14:textId="4C540EA3" w:rsidR="00092785" w:rsidRDefault="00425C9B" w:rsidP="00092785">
      <w:r>
        <w:t xml:space="preserve">International </w:t>
      </w:r>
      <w:proofErr w:type="spellStart"/>
      <w:r>
        <w:t>Crisis</w:t>
      </w:r>
      <w:proofErr w:type="spellEnd"/>
      <w:r>
        <w:t xml:space="preserve"> Groupin mukaan </w:t>
      </w:r>
      <w:r w:rsidRPr="005278B5">
        <w:t>Meksikossa on vakava j</w:t>
      </w:r>
      <w:r>
        <w:t>a kompleksinen turvallisuuskriisi, jota ajavat ensisijaisesti järjestäytynyt rikollisuus ja kartelleihin liittyvä väkivalta.</w:t>
      </w:r>
      <w:r>
        <w:rPr>
          <w:rStyle w:val="Alaviitteenviite"/>
        </w:rPr>
        <w:footnoteReference w:id="15"/>
      </w:r>
      <w:r w:rsidRPr="00092785">
        <w:t xml:space="preserve"> </w:t>
      </w:r>
      <w:r w:rsidR="00092785">
        <w:t>Rikolliskartellit kohdistavat Meksikossa laajamittaista väkivaltaa sekä siviileihin että viranomaisiin, ja väkivallan taso on pysynyt</w:t>
      </w:r>
      <w:r w:rsidR="005E3433">
        <w:t xml:space="preserve"> korkeana myös</w:t>
      </w:r>
      <w:r w:rsidR="00092785">
        <w:t xml:space="preserve"> vuoden 2025 alkupuolella.</w:t>
      </w:r>
      <w:r w:rsidR="00092785" w:rsidRPr="00092785">
        <w:rPr>
          <w:rStyle w:val="Alaviitteenviite"/>
        </w:rPr>
        <w:footnoteReference w:id="16"/>
      </w:r>
      <w:r w:rsidR="00092785">
        <w:t xml:space="preserve"> </w:t>
      </w:r>
      <w:r w:rsidR="004660E4">
        <w:t>Yhdysvaltojen ulkoministeriön (USDOS)</w:t>
      </w:r>
      <w:r w:rsidR="00877AE0">
        <w:t xml:space="preserve"> Meksikon vuoden 2023 tapahtumia käsittelevän ihmisoikeusraportin</w:t>
      </w:r>
      <w:r w:rsidR="004660E4">
        <w:t xml:space="preserve"> mukaan r</w:t>
      </w:r>
      <w:r w:rsidR="004660E4" w:rsidRPr="00E3435F">
        <w:t>ikollisjärjestöt syyllistyvät</w:t>
      </w:r>
      <w:r w:rsidR="004660E4">
        <w:t xml:space="preserve"> Meksikossa</w:t>
      </w:r>
      <w:r w:rsidR="004660E4" w:rsidRPr="00E3435F">
        <w:t xml:space="preserve"> jatkuvasti huume- ja ihmiskauppaan, </w:t>
      </w:r>
      <w:r w:rsidR="004660E4">
        <w:t>murhiin, kidutukseen, sieppauksiin,</w:t>
      </w:r>
      <w:r w:rsidR="004660E4" w:rsidRPr="00E3435F">
        <w:t xml:space="preserve"> kiristyksiin</w:t>
      </w:r>
      <w:r w:rsidR="004660E4">
        <w:t xml:space="preserve"> ja muuhun väkivaltaan ja hyväksikäyttöön, joita ne voivat toteuttaa suurimmilta osin rankaisematta</w:t>
      </w:r>
      <w:r w:rsidR="004660E4" w:rsidRPr="002370A9">
        <w:t>.</w:t>
      </w:r>
      <w:r w:rsidR="004660E4" w:rsidRPr="002370A9">
        <w:rPr>
          <w:rStyle w:val="Alaviitteenviite"/>
        </w:rPr>
        <w:footnoteReference w:id="17"/>
      </w:r>
    </w:p>
    <w:p w14:paraId="7EED3A1D" w14:textId="27C70750" w:rsidR="00C87E87" w:rsidRDefault="00092785" w:rsidP="002D69F4">
      <w:r>
        <w:t>Toisaalta kansalaisiin kohdistuu</w:t>
      </w:r>
      <w:r w:rsidR="005E3433">
        <w:t xml:space="preserve"> </w:t>
      </w:r>
      <w:r>
        <w:t>väkivaltaa myös viranomaisten taholta.</w:t>
      </w:r>
      <w:r w:rsidRPr="00092785">
        <w:rPr>
          <w:rStyle w:val="Alaviitteenviite"/>
        </w:rPr>
        <w:footnoteReference w:id="18"/>
      </w:r>
      <w:r>
        <w:t xml:space="preserve"> Meksikon poliisin, armeijan ja muiden viranomaisten on raportoitu syyllistyvän vakaviin ihmisoikeusloukkauksiin, joita ovat muun muassa mielivaltaiset tapot, kidutus, pakotetut katoamiset, mielivaltaiset pidätykset ja vangitsemiset sekä henkeä uhkaavat vankilaolosuhteet.</w:t>
      </w:r>
      <w:r>
        <w:rPr>
          <w:rStyle w:val="Alaviitteenviite"/>
        </w:rPr>
        <w:footnoteReference w:id="19"/>
      </w:r>
      <w:r>
        <w:t xml:space="preserve"> Pidätysten ja rikostutkintojen yhteydessä tapahtuu runsaasti väärinkäytöksiä</w:t>
      </w:r>
      <w:r w:rsidR="00C87E87">
        <w:t>,</w:t>
      </w:r>
      <w:r>
        <w:rPr>
          <w:rStyle w:val="Alaviitteenviite"/>
        </w:rPr>
        <w:footnoteReference w:id="20"/>
      </w:r>
      <w:r w:rsidR="00C87E87">
        <w:t xml:space="preserve"> ja esimerkiksi</w:t>
      </w:r>
      <w:r>
        <w:t xml:space="preserve"> </w:t>
      </w:r>
      <w:r w:rsidR="002D69F4" w:rsidRPr="009E31D4">
        <w:t>YK:n ihmisoikeusneuvoston raportin m</w:t>
      </w:r>
      <w:r w:rsidR="002D69F4">
        <w:t>ukaan viranomaisten toteuttamat mielivaltaiset pidätykset ovat laajalle levinnyt käytäntö</w:t>
      </w:r>
      <w:r w:rsidR="00C87E87">
        <w:t>.</w:t>
      </w:r>
      <w:r w:rsidR="002D69F4">
        <w:t xml:space="preserve"> </w:t>
      </w:r>
      <w:r w:rsidR="00160B9A">
        <w:t>T</w:t>
      </w:r>
      <w:r w:rsidR="002D69F4">
        <w:t xml:space="preserve">urvallisuusjoukot kohdistavat usein pidätettyihin vakavaa kaltoinkohtelua ja kidutusta, </w:t>
      </w:r>
      <w:r w:rsidR="0008712B">
        <w:t>useimmiten</w:t>
      </w:r>
      <w:r w:rsidR="002D69F4">
        <w:t xml:space="preserve"> joko tunnustuksen tai tiedon saamiseksi tai pidätetyn nöyryyttämiseksi tai rankaisemiseksi.</w:t>
      </w:r>
      <w:r w:rsidR="002D69F4">
        <w:rPr>
          <w:rStyle w:val="Alaviitteenviite"/>
        </w:rPr>
        <w:footnoteReference w:id="21"/>
      </w:r>
      <w:r w:rsidR="002D69F4">
        <w:t xml:space="preserve"> </w:t>
      </w:r>
      <w:r w:rsidR="00C87E87">
        <w:t>Kansainvälisten ihmisoikeusjärjestöjen mukaan viranomaisten toteuttamissa väärinkäytöksissä vallitsee laaja rankaisemattomuus.</w:t>
      </w:r>
      <w:r w:rsidR="00C87E87" w:rsidRPr="00745EAE">
        <w:rPr>
          <w:rStyle w:val="Alaviitteenviite"/>
        </w:rPr>
        <w:footnoteReference w:id="22"/>
      </w:r>
    </w:p>
    <w:p w14:paraId="6DDB6245" w14:textId="3A0BE4E8" w:rsidR="0038763F" w:rsidRDefault="0008712B" w:rsidP="00167051">
      <w:r>
        <w:t>Myös a</w:t>
      </w:r>
      <w:r w:rsidR="002D69F4" w:rsidRPr="00E16F03">
        <w:t>rmeijan</w:t>
      </w:r>
      <w:r w:rsidR="002D69F4">
        <w:t xml:space="preserve"> ja kansalliskaartin</w:t>
      </w:r>
      <w:r w:rsidR="002D69F4" w:rsidRPr="00E16F03">
        <w:t xml:space="preserve"> rooli sisäisessä turvallisuudessa on viime vuosina kasvanut</w:t>
      </w:r>
      <w:r w:rsidR="00821428">
        <w:t>,</w:t>
      </w:r>
      <w:r w:rsidR="002D69F4">
        <w:rPr>
          <w:rStyle w:val="Alaviitteenviite"/>
        </w:rPr>
        <w:footnoteReference w:id="23"/>
      </w:r>
      <w:r w:rsidR="002D69F4">
        <w:t xml:space="preserve"> </w:t>
      </w:r>
      <w:r w:rsidR="00821428">
        <w:t>ja</w:t>
      </w:r>
      <w:r w:rsidR="00160B9A">
        <w:t xml:space="preserve"> </w:t>
      </w:r>
      <w:r w:rsidR="005D1B61">
        <w:t xml:space="preserve">useat </w:t>
      </w:r>
      <w:r w:rsidR="002D69F4">
        <w:t>asiantuntijalähteet</w:t>
      </w:r>
      <w:r w:rsidR="005E3433">
        <w:t xml:space="preserve"> </w:t>
      </w:r>
      <w:r w:rsidR="002D69F4">
        <w:t>ovat arvioineet militarisoitumisen syventä</w:t>
      </w:r>
      <w:r w:rsidR="00160B9A">
        <w:t>neen</w:t>
      </w:r>
      <w:r w:rsidR="002D69F4">
        <w:t xml:space="preserve"> keskeisellä tavalla maan ihmisoikeusongelmaa.</w:t>
      </w:r>
      <w:r w:rsidR="002D69F4" w:rsidRPr="00160B9A">
        <w:rPr>
          <w:rStyle w:val="Alaviitteenviite"/>
        </w:rPr>
        <w:footnoteReference w:id="24"/>
      </w:r>
      <w:r w:rsidR="002D69F4">
        <w:t xml:space="preserve"> </w:t>
      </w:r>
      <w:r w:rsidR="00AB23AB">
        <w:t xml:space="preserve">Armeijaa pidetään usein maan vähiten läpinäkyvänä instituutiona, ja armeijan joukkojen rankaisemattomuus </w:t>
      </w:r>
      <w:r w:rsidR="00877AE0">
        <w:t>turvallisuusoperaatioiden yhteydessä</w:t>
      </w:r>
      <w:r w:rsidR="00AB23AB">
        <w:t xml:space="preserve"> toteuttamista räikeistä ihmisoikeusrikkomuksista on laajalti raportoitua.</w:t>
      </w:r>
      <w:r w:rsidR="00AB23AB">
        <w:rPr>
          <w:rStyle w:val="Alaviitteenviite"/>
        </w:rPr>
        <w:footnoteReference w:id="25"/>
      </w:r>
      <w:r w:rsidR="00AB23AB">
        <w:t xml:space="preserve"> Esimerkiksi </w:t>
      </w:r>
      <w:r w:rsidR="00160B9A" w:rsidRPr="008E517E">
        <w:t>YK:n ihmisoikeusneuvoston</w:t>
      </w:r>
      <w:r w:rsidR="005D1B61">
        <w:t xml:space="preserve"> raportin</w:t>
      </w:r>
      <w:r w:rsidR="00160B9A" w:rsidRPr="008E517E">
        <w:t xml:space="preserve"> mukaan</w:t>
      </w:r>
      <w:r w:rsidR="005D1B61" w:rsidRPr="005D1B61">
        <w:t xml:space="preserve"> </w:t>
      </w:r>
      <w:r w:rsidR="005D1B61">
        <w:t>a</w:t>
      </w:r>
      <w:r w:rsidR="005D1B61" w:rsidRPr="008E517E">
        <w:t>rm</w:t>
      </w:r>
      <w:r w:rsidR="005D1B61">
        <w:t>eijan joukkoja käytetään</w:t>
      </w:r>
      <w:r w:rsidR="00AB23AB">
        <w:t xml:space="preserve"> nykyisin</w:t>
      </w:r>
      <w:r w:rsidR="005D1B61">
        <w:t xml:space="preserve"> laajalti järjestyksen ja turvallisuuden ylläpitämiseksi eri puolilla maata, millä on ollut yhteys pidätettyihin kohdistuneiden</w:t>
      </w:r>
      <w:r>
        <w:t xml:space="preserve"> vakavien</w:t>
      </w:r>
      <w:r w:rsidR="005D1B61">
        <w:t xml:space="preserve"> väkivallantekojen,</w:t>
      </w:r>
      <w:r>
        <w:t xml:space="preserve"> kuten kidutusten,</w:t>
      </w:r>
      <w:r w:rsidR="005D1B61">
        <w:t xml:space="preserve"> katoamisten ja surmien lisääntymiseen.</w:t>
      </w:r>
      <w:r w:rsidR="00160B9A" w:rsidRPr="00041B17">
        <w:rPr>
          <w:rStyle w:val="Alaviitteenviite"/>
        </w:rPr>
        <w:footnoteReference w:id="26"/>
      </w:r>
    </w:p>
    <w:p w14:paraId="76CB1FF2" w14:textId="13CEDEFE" w:rsidR="005D2F2B" w:rsidRDefault="005D2F2B" w:rsidP="005D2F2B">
      <w:r>
        <w:t>ACLED</w:t>
      </w:r>
      <w:r>
        <w:rPr>
          <w:rStyle w:val="Alaviitteenviite"/>
          <w:shd w:val="clear" w:color="auto" w:fill="FFFFFF"/>
        </w:rPr>
        <w:footnoteReference w:id="27"/>
      </w:r>
      <w:r>
        <w:t xml:space="preserve"> </w:t>
      </w:r>
      <w:r>
        <w:rPr>
          <w:shd w:val="clear" w:color="auto" w:fill="FFFFFF"/>
        </w:rPr>
        <w:t>(</w:t>
      </w:r>
      <w:proofErr w:type="spellStart"/>
      <w:r>
        <w:rPr>
          <w:shd w:val="clear" w:color="auto" w:fill="FFFFFF"/>
        </w:rPr>
        <w:t>Armed</w:t>
      </w:r>
      <w:proofErr w:type="spellEnd"/>
      <w:r>
        <w:rPr>
          <w:shd w:val="clear" w:color="auto" w:fill="FFFFFF"/>
        </w:rPr>
        <w:t xml:space="preserve"> </w:t>
      </w:r>
      <w:proofErr w:type="spellStart"/>
      <w:r>
        <w:rPr>
          <w:shd w:val="clear" w:color="auto" w:fill="FFFFFF"/>
        </w:rPr>
        <w:t>Conflict</w:t>
      </w:r>
      <w:proofErr w:type="spellEnd"/>
      <w:r>
        <w:rPr>
          <w:shd w:val="clear" w:color="auto" w:fill="FFFFFF"/>
        </w:rPr>
        <w:t xml:space="preserve"> </w:t>
      </w:r>
      <w:proofErr w:type="spellStart"/>
      <w:r>
        <w:rPr>
          <w:shd w:val="clear" w:color="auto" w:fill="FFFFFF"/>
        </w:rPr>
        <w:t>Location</w:t>
      </w:r>
      <w:proofErr w:type="spellEnd"/>
      <w:r>
        <w:rPr>
          <w:shd w:val="clear" w:color="auto" w:fill="FFFFFF"/>
        </w:rPr>
        <w:t xml:space="preserve"> &amp; </w:t>
      </w:r>
      <w:proofErr w:type="spellStart"/>
      <w:r>
        <w:rPr>
          <w:shd w:val="clear" w:color="auto" w:fill="FFFFFF"/>
        </w:rPr>
        <w:t>Event</w:t>
      </w:r>
      <w:proofErr w:type="spellEnd"/>
      <w:r>
        <w:rPr>
          <w:shd w:val="clear" w:color="auto" w:fill="FFFFFF"/>
        </w:rPr>
        <w:t xml:space="preserve"> Data Project) -konfliktitietokannan</w:t>
      </w:r>
      <w:r>
        <w:t xml:space="preserve"> mukaan kokonaisuudessaan siviileihin kohdistetun väkivallan osuus kaikista maasta raportoiduista </w:t>
      </w:r>
      <w:r>
        <w:lastRenderedPageBreak/>
        <w:t>turvallisuusvälikohtauksista on suuri ja koko maan tasolla Meksikosta raportoidaan kaikista maailman maista Palestiinan jälkeen toiseksi eniten siviileihin kohdistettua väkivaltaa.</w:t>
      </w:r>
      <w:r>
        <w:rPr>
          <w:rStyle w:val="Alaviitteenviite"/>
        </w:rPr>
        <w:footnoteReference w:id="28"/>
      </w:r>
      <w:r>
        <w:rPr>
          <w:color w:val="FFC000"/>
        </w:rPr>
        <w:t xml:space="preserve"> </w:t>
      </w:r>
      <w:r>
        <w:rPr>
          <w:shd w:val="clear" w:color="auto" w:fill="FFFFFF"/>
        </w:rPr>
        <w:t>Vuoden</w:t>
      </w:r>
      <w:r w:rsidRPr="000D1A5E">
        <w:rPr>
          <w:shd w:val="clear" w:color="auto" w:fill="FFFFFF"/>
        </w:rPr>
        <w:t xml:space="preserve"> 202</w:t>
      </w:r>
      <w:r>
        <w:rPr>
          <w:shd w:val="clear" w:color="auto" w:fill="FFFFFF"/>
        </w:rPr>
        <w:t>3 aikana</w:t>
      </w:r>
      <w:r w:rsidRPr="000D1A5E">
        <w:rPr>
          <w:shd w:val="clear" w:color="auto" w:fill="FFFFFF"/>
        </w:rPr>
        <w:t xml:space="preserve"> ACLED</w:t>
      </w:r>
      <w:r>
        <w:rPr>
          <w:shd w:val="clear" w:color="auto" w:fill="FFFFFF"/>
        </w:rPr>
        <w:t xml:space="preserve"> listasi</w:t>
      </w:r>
      <w:r w:rsidRPr="000D1A5E">
        <w:rPr>
          <w:shd w:val="clear" w:color="auto" w:fill="FFFFFF"/>
        </w:rPr>
        <w:t xml:space="preserve"> </w:t>
      </w:r>
      <w:r>
        <w:rPr>
          <w:shd w:val="clear" w:color="auto" w:fill="FFFFFF"/>
        </w:rPr>
        <w:t>Meksikossa</w:t>
      </w:r>
      <w:r w:rsidRPr="000D1A5E">
        <w:rPr>
          <w:shd w:val="clear" w:color="auto" w:fill="FFFFFF"/>
        </w:rPr>
        <w:t xml:space="preserve"> </w:t>
      </w:r>
      <w:r>
        <w:rPr>
          <w:shd w:val="clear" w:color="auto" w:fill="FFFFFF"/>
        </w:rPr>
        <w:t>6315 turvallisuusvälikohtausta, jotka koostuivat taisteluista (1334), räjähde- ja ilmaiskuista (43) ja väkivallasta siviilejä vastaan (4938). Vuoden 2024 aikana listattiin 7222 turvallisuusvälikohtausta, jotka koostuivat taisteluista (1396), räjähde- ja ilmaiskuista (84) ja väkivallasta siviilejä vastaan (5742). 1.1.2025–16.5.2025 välisenä aikana listattiin 2951 välikohtausta, jotka koostuivat taisteluista (686), räjähde- ja ilmaiskuista (40) ja väkivallasta siviilejä vastaan (2225).</w:t>
      </w:r>
      <w:r w:rsidR="00E7312F">
        <w:rPr>
          <w:shd w:val="clear" w:color="auto" w:fill="FFFFFF"/>
        </w:rPr>
        <w:t xml:space="preserve"> Myös </w:t>
      </w:r>
      <w:proofErr w:type="spellStart"/>
      <w:r w:rsidR="00E7312F">
        <w:rPr>
          <w:shd w:val="clear" w:color="auto" w:fill="FFFFFF"/>
        </w:rPr>
        <w:t>ACLED:n</w:t>
      </w:r>
      <w:proofErr w:type="spellEnd"/>
      <w:r w:rsidR="00E7312F">
        <w:rPr>
          <w:shd w:val="clear" w:color="auto" w:fill="FFFFFF"/>
        </w:rPr>
        <w:t xml:space="preserve"> raportoimien turvallisuusvälikohtausten yhteydessä listaamista kuolonuhreista suurin osa on siviilejä.</w:t>
      </w:r>
      <w:r>
        <w:rPr>
          <w:rStyle w:val="Alaviitteenviite"/>
          <w:shd w:val="clear" w:color="auto" w:fill="FFFFFF"/>
        </w:rPr>
        <w:footnoteReference w:id="29"/>
      </w:r>
      <w:r w:rsidRPr="00E7312F">
        <w:rPr>
          <w:shd w:val="clear" w:color="auto" w:fill="FFFFFF"/>
        </w:rPr>
        <w:t xml:space="preserve"> </w:t>
      </w:r>
      <w:r w:rsidRPr="00E7312F">
        <w:t>Yksityiskohtaisempia ACLED-tietoja on esitetty tämän vastauksen seuraavissa osioissa.</w:t>
      </w:r>
    </w:p>
    <w:p w14:paraId="72F22D79" w14:textId="13BCB0AB" w:rsidR="003B4603" w:rsidRDefault="003B4603" w:rsidP="003B4603">
      <w:proofErr w:type="spellStart"/>
      <w:r>
        <w:t>InSight</w:t>
      </w:r>
      <w:proofErr w:type="spellEnd"/>
      <w:r>
        <w:t xml:space="preserve"> </w:t>
      </w:r>
      <w:proofErr w:type="spellStart"/>
      <w:r>
        <w:t>Crime</w:t>
      </w:r>
      <w:proofErr w:type="spellEnd"/>
      <w:r>
        <w:t xml:space="preserve"> -kansalaisjärjestön mukaan Meksikossa raportoitiin vuonna 2024 </w:t>
      </w:r>
      <w:r w:rsidR="008B1F88">
        <w:t>ainakin</w:t>
      </w:r>
      <w:r>
        <w:t xml:space="preserve"> 25 </w:t>
      </w:r>
      <w:r w:rsidR="008B1F88">
        <w:t>469</w:t>
      </w:r>
      <w:r>
        <w:t xml:space="preserve"> </w:t>
      </w:r>
      <w:r w:rsidR="001833C1">
        <w:t>murhaa</w:t>
      </w:r>
      <w:r>
        <w:t>, mikä oli maan väestöön suhteutettuna 19,3 murhaa per 100 000 asukasta.</w:t>
      </w:r>
      <w:r>
        <w:rPr>
          <w:rStyle w:val="Alaviitteenviite"/>
        </w:rPr>
        <w:footnoteReference w:id="30"/>
      </w:r>
      <w:r>
        <w:t xml:space="preserve"> International </w:t>
      </w:r>
      <w:proofErr w:type="spellStart"/>
      <w:r>
        <w:t>Crisis</w:t>
      </w:r>
      <w:proofErr w:type="spellEnd"/>
      <w:r>
        <w:t xml:space="preserve"> Groupin mukaan</w:t>
      </w:r>
      <w:r w:rsidRPr="0008712B">
        <w:t xml:space="preserve"> </w:t>
      </w:r>
      <w:r>
        <w:t>Meksikossa raportoidut murhat keskittyvät</w:t>
      </w:r>
      <w:r w:rsidRPr="005F3F23">
        <w:t xml:space="preserve"> </w:t>
      </w:r>
      <w:r>
        <w:t xml:space="preserve">suurilta osin </w:t>
      </w:r>
      <w:r w:rsidRPr="005F3F23">
        <w:t xml:space="preserve">rikollisorganisaatioiden </w:t>
      </w:r>
      <w:r>
        <w:t>keskeisille toiminta-alueille, ja esimerkiksi</w:t>
      </w:r>
      <w:r w:rsidRPr="00A56979">
        <w:t xml:space="preserve"> </w:t>
      </w:r>
      <w:r>
        <w:t>vuonna 2024</w:t>
      </w:r>
      <w:r w:rsidRPr="00901B13">
        <w:t xml:space="preserve"> </w:t>
      </w:r>
      <w:r>
        <w:t>noin 75 prosenttia maassa raportoiduista murhista tehtiin seitsemässä prosentissa Meksikon kunnista.</w:t>
      </w:r>
      <w:r>
        <w:rPr>
          <w:rStyle w:val="Alaviitteenviite"/>
        </w:rPr>
        <w:footnoteReference w:id="31"/>
      </w:r>
      <w:r w:rsidRPr="00E7312F">
        <w:t xml:space="preserve"> </w:t>
      </w:r>
      <w:r>
        <w:t>Noin kaksi kolmasosaa kaikista Meksikossa raportoiduista murhista arvioidaan olevan järjestäytyneiden rikollisorganisaatioiden tekemiä.</w:t>
      </w:r>
      <w:r>
        <w:rPr>
          <w:rStyle w:val="Alaviitteenviite"/>
        </w:rPr>
        <w:footnoteReference w:id="32"/>
      </w:r>
      <w:r>
        <w:t xml:space="preserve"> </w:t>
      </w:r>
      <w:r w:rsidRPr="00263C62">
        <w:t xml:space="preserve">Australialaisen IEP (Institute for </w:t>
      </w:r>
      <w:proofErr w:type="spellStart"/>
      <w:r w:rsidRPr="00263C62">
        <w:t>Economics</w:t>
      </w:r>
      <w:proofErr w:type="spellEnd"/>
      <w:r w:rsidRPr="00263C62">
        <w:t xml:space="preserve"> &amp; Peace) -ajatushautomon </w:t>
      </w:r>
      <w:r w:rsidRPr="008D33EF">
        <w:t>mukaan vuo</w:t>
      </w:r>
      <w:r>
        <w:t xml:space="preserve">den 2024 aikana kuudessa Meksikon kunnassa henkirikosten määrä ylitti 100 per 100 000 asukasta, ja eniten murhia asukkaita kohti raportoitiin </w:t>
      </w:r>
      <w:proofErr w:type="spellStart"/>
      <w:r>
        <w:t>Coliman</w:t>
      </w:r>
      <w:proofErr w:type="spellEnd"/>
      <w:r>
        <w:t xml:space="preserve"> kunnassa (172 per 100 000). Osavaltiotasolla vähiten henkirikoksia on viimeisen kahdeksan vuoden ajan raportoitu </w:t>
      </w:r>
      <w:proofErr w:type="spellStart"/>
      <w:r>
        <w:t>Yucatanissa</w:t>
      </w:r>
      <w:proofErr w:type="spellEnd"/>
      <w:r>
        <w:t xml:space="preserve"> (2,2 per 100 000 vuonna 2024).</w:t>
      </w:r>
      <w:r>
        <w:rPr>
          <w:rStyle w:val="Alaviitteenviite"/>
        </w:rPr>
        <w:footnoteReference w:id="33"/>
      </w:r>
    </w:p>
    <w:p w14:paraId="07CCEE47" w14:textId="12F539C9" w:rsidR="005D2F2B" w:rsidRDefault="005D2F2B" w:rsidP="005D2F2B">
      <w:proofErr w:type="spellStart"/>
      <w:r>
        <w:t>USDOS:n</w:t>
      </w:r>
      <w:proofErr w:type="spellEnd"/>
      <w:r>
        <w:t xml:space="preserve"> mukaan</w:t>
      </w:r>
      <w:r w:rsidR="00E7312F">
        <w:t xml:space="preserve"> </w:t>
      </w:r>
      <w:r w:rsidR="003B4603">
        <w:t xml:space="preserve">murhien lisäksi </w:t>
      </w:r>
      <w:r w:rsidRPr="00AD3CED">
        <w:t xml:space="preserve">katoamisten määrät </w:t>
      </w:r>
      <w:r>
        <w:t>ovat Meksikossa jatkuneet erittäin korkealla tasolla etenkin korkean jengiväkivaltatason alueilla. Maassa raportoidaan lukuisia katoamisia, joissa rikollisryhmien lisäksi joissain tapauksissa on esitetty väitteitä viranomaisten osallisuudesta. Katoamisiin liittyvät viranomaistutkinnat, tuomiot ja rangaistukset ovat harvinaisia.</w:t>
      </w:r>
      <w:r>
        <w:rPr>
          <w:rStyle w:val="Alaviitteenviite"/>
        </w:rPr>
        <w:footnoteReference w:id="34"/>
      </w:r>
      <w:r>
        <w:t xml:space="preserve"> Ihmisoikeusjärjestö Human Rights Watchin (HRW) mukaan virallisten tilastojen mukaan kadonneiksi oli merkittynä yli 115 000 henkilöä syyskuuhun 2024 mennessä, joista suurin osa oli merkitty kadonneiksi vuoden 2006 jälkeen.</w:t>
      </w:r>
      <w:r>
        <w:rPr>
          <w:rStyle w:val="Alaviitteenviite"/>
        </w:rPr>
        <w:footnoteReference w:id="35"/>
      </w:r>
      <w:r>
        <w:t xml:space="preserve"> Ihmisoikeusjärjestö Amnesty Internationalin mukaan vuoden 2024 aikana kansallinen etsintäkomissio CNB (</w:t>
      </w:r>
      <w:proofErr w:type="spellStart"/>
      <w:r w:rsidRPr="0008712B">
        <w:t>Comisión</w:t>
      </w:r>
      <w:proofErr w:type="spellEnd"/>
      <w:r w:rsidRPr="0008712B">
        <w:t xml:space="preserve"> </w:t>
      </w:r>
      <w:proofErr w:type="spellStart"/>
      <w:r w:rsidRPr="0008712B">
        <w:t>Nacional</w:t>
      </w:r>
      <w:proofErr w:type="spellEnd"/>
      <w:r w:rsidRPr="0008712B">
        <w:t xml:space="preserve"> de </w:t>
      </w:r>
      <w:proofErr w:type="spellStart"/>
      <w:r w:rsidRPr="0008712B">
        <w:t>Búsqueda</w:t>
      </w:r>
      <w:proofErr w:type="spellEnd"/>
      <w:r>
        <w:t>) rekisteröi 13588 uutta katoamistapausta.</w:t>
      </w:r>
      <w:r>
        <w:rPr>
          <w:rStyle w:val="Alaviitteenviite"/>
        </w:rPr>
        <w:footnoteReference w:id="36"/>
      </w:r>
      <w:r>
        <w:t xml:space="preserve"> </w:t>
      </w:r>
      <w:proofErr w:type="spellStart"/>
      <w:r>
        <w:t>HRW:n</w:t>
      </w:r>
      <w:proofErr w:type="spellEnd"/>
      <w:r>
        <w:t xml:space="preserve"> mukaan vuoden 2022 lopussa viranomaisten hallussa oli myös noin 53 000 ihmisen jäänteet, jotka odottivat tunnistamista. Mediatietojen mukaan lisäksi vuosien 2006–2023 välillä ainakin 72 000 ihmisen jäänteet oli haudattu kunnallisille hautausmaille tunnistamattomina.</w:t>
      </w:r>
      <w:r>
        <w:rPr>
          <w:rStyle w:val="Alaviitteenviite"/>
        </w:rPr>
        <w:footnoteReference w:id="37"/>
      </w:r>
      <w:r>
        <w:t xml:space="preserve"> </w:t>
      </w:r>
    </w:p>
    <w:p w14:paraId="58C1087D" w14:textId="1B54CFEA" w:rsidR="002D69F4" w:rsidRDefault="002D69F4" w:rsidP="002025FB"/>
    <w:p w14:paraId="006F906F" w14:textId="77777777" w:rsidR="00745EAE" w:rsidRDefault="00745EAE" w:rsidP="00745EAE">
      <w:pPr>
        <w:pStyle w:val="Numeroimatonotsikko"/>
      </w:pPr>
      <w:r>
        <w:t>Alueelliset turvallisuustilanteet</w:t>
      </w:r>
      <w:r w:rsidR="00ED0117">
        <w:t xml:space="preserve"> ja väkivallan intensiteetti</w:t>
      </w:r>
    </w:p>
    <w:p w14:paraId="7DA41C84" w14:textId="1B898F6B" w:rsidR="00615F92" w:rsidRDefault="00425C9B" w:rsidP="00263C62">
      <w:r>
        <w:lastRenderedPageBreak/>
        <w:t>Turvallisuust</w:t>
      </w:r>
      <w:r w:rsidRPr="005278B5">
        <w:t>ilanne vaihtelee</w:t>
      </w:r>
      <w:r>
        <w:t xml:space="preserve"> Meksikossa merkittävästi</w:t>
      </w:r>
      <w:r w:rsidRPr="005278B5">
        <w:t xml:space="preserve"> alueittain</w:t>
      </w:r>
      <w:r>
        <w:t xml:space="preserve"> eri rikollisryhmien läsnäolon ja toiminnan mukaan.</w:t>
      </w:r>
      <w:r w:rsidRPr="00901B13">
        <w:rPr>
          <w:rStyle w:val="Alaviitteenviite"/>
        </w:rPr>
        <w:footnoteReference w:id="38"/>
      </w:r>
      <w:r>
        <w:t xml:space="preserve"> </w:t>
      </w:r>
      <w:r w:rsidR="00263C62" w:rsidRPr="00263C62">
        <w:t xml:space="preserve">Australialaisen IEP (Institute for </w:t>
      </w:r>
      <w:proofErr w:type="spellStart"/>
      <w:r w:rsidR="00263C62" w:rsidRPr="00263C62">
        <w:t>Economics</w:t>
      </w:r>
      <w:proofErr w:type="spellEnd"/>
      <w:r w:rsidR="00263C62" w:rsidRPr="00263C62">
        <w:t xml:space="preserve"> &amp; Peace) -ajatushautomon vuoden 2025 </w:t>
      </w:r>
      <w:r w:rsidR="00444AE7">
        <w:t>MPI (</w:t>
      </w:r>
      <w:r w:rsidR="00263C62" w:rsidRPr="00263C62">
        <w:t>Mexico Peace Index</w:t>
      </w:r>
      <w:r w:rsidR="00444AE7">
        <w:t>)</w:t>
      </w:r>
      <w:r w:rsidR="00263C62" w:rsidRPr="00263C62">
        <w:t xml:space="preserve"> -</w:t>
      </w:r>
      <w:r w:rsidR="00E47C10">
        <w:t>raportin</w:t>
      </w:r>
      <w:r w:rsidR="00263C62">
        <w:t xml:space="preserve"> </w:t>
      </w:r>
      <w:r w:rsidR="00263C62" w:rsidRPr="00263C62">
        <w:t>mukaan vuoden 2024 aikana rauh</w:t>
      </w:r>
      <w:r w:rsidR="00263C62">
        <w:t xml:space="preserve">attomimpien osavaltioiden joukkoon </w:t>
      </w:r>
      <w:r w:rsidR="00444AE7">
        <w:t>lukeutuivat</w:t>
      </w:r>
      <w:r w:rsidR="00263C62">
        <w:t xml:space="preserve"> </w:t>
      </w:r>
      <w:proofErr w:type="spellStart"/>
      <w:r w:rsidR="00263C62">
        <w:t>Colima</w:t>
      </w:r>
      <w:proofErr w:type="spellEnd"/>
      <w:r w:rsidR="00263C62">
        <w:t xml:space="preserve">, </w:t>
      </w:r>
      <w:proofErr w:type="spellStart"/>
      <w:r w:rsidR="00263C62">
        <w:t>Guanajuato</w:t>
      </w:r>
      <w:proofErr w:type="spellEnd"/>
      <w:r w:rsidR="00263C62">
        <w:t xml:space="preserve">, Morelos, </w:t>
      </w:r>
      <w:proofErr w:type="spellStart"/>
      <w:r w:rsidR="00263C62">
        <w:t>Baja</w:t>
      </w:r>
      <w:proofErr w:type="spellEnd"/>
      <w:r w:rsidR="00263C62">
        <w:t xml:space="preserve"> </w:t>
      </w:r>
      <w:proofErr w:type="spellStart"/>
      <w:r w:rsidR="00263C62">
        <w:t>California</w:t>
      </w:r>
      <w:proofErr w:type="spellEnd"/>
      <w:r w:rsidR="00263C62">
        <w:t xml:space="preserve"> ja </w:t>
      </w:r>
      <w:proofErr w:type="spellStart"/>
      <w:r w:rsidR="00263C62">
        <w:t>Quintana</w:t>
      </w:r>
      <w:proofErr w:type="spellEnd"/>
      <w:r w:rsidR="00263C62">
        <w:t xml:space="preserve"> </w:t>
      </w:r>
      <w:proofErr w:type="spellStart"/>
      <w:r w:rsidR="00263C62">
        <w:t>Roo</w:t>
      </w:r>
      <w:proofErr w:type="spellEnd"/>
      <w:r w:rsidR="00263C62">
        <w:t xml:space="preserve">. Sen sijaan rauhallisimpien osavaltioiden joukossa olivat </w:t>
      </w:r>
      <w:proofErr w:type="spellStart"/>
      <w:r w:rsidR="00263C62">
        <w:t>Yucatan</w:t>
      </w:r>
      <w:proofErr w:type="spellEnd"/>
      <w:r w:rsidR="00263C62">
        <w:t xml:space="preserve">, </w:t>
      </w:r>
      <w:proofErr w:type="spellStart"/>
      <w:r w:rsidR="00263C62">
        <w:t>Tlaxcala</w:t>
      </w:r>
      <w:proofErr w:type="spellEnd"/>
      <w:r w:rsidR="00263C62">
        <w:t xml:space="preserve">, </w:t>
      </w:r>
      <w:proofErr w:type="spellStart"/>
      <w:r w:rsidR="00263C62">
        <w:t>Durango</w:t>
      </w:r>
      <w:proofErr w:type="spellEnd"/>
      <w:r w:rsidR="00263C62">
        <w:t xml:space="preserve">, </w:t>
      </w:r>
      <w:proofErr w:type="spellStart"/>
      <w:r w:rsidR="00263C62">
        <w:t>Chiapas</w:t>
      </w:r>
      <w:proofErr w:type="spellEnd"/>
      <w:r w:rsidR="00263C62">
        <w:t xml:space="preserve"> ja </w:t>
      </w:r>
      <w:proofErr w:type="spellStart"/>
      <w:r w:rsidR="00263C62">
        <w:t>Nayarit</w:t>
      </w:r>
      <w:proofErr w:type="spellEnd"/>
      <w:r w:rsidR="00263C62">
        <w:t>. IEP mittaa indeksissään eri indikaattoreita</w:t>
      </w:r>
      <w:r w:rsidR="00444AE7">
        <w:t>:</w:t>
      </w:r>
      <w:r w:rsidR="00263C62">
        <w:t xml:space="preserve"> väkivaltarikosten ja henkirikosten määrää, järjestäytyneen rikollisuuden läsnäoloa</w:t>
      </w:r>
      <w:r w:rsidR="00444AE7">
        <w:t>,</w:t>
      </w:r>
      <w:r w:rsidR="00263C62">
        <w:t xml:space="preserve"> </w:t>
      </w:r>
      <w:r w:rsidR="00444AE7">
        <w:t>ampuma-aserikoksia ja asukkaiden väkivallan pelkoa</w:t>
      </w:r>
      <w:r w:rsidR="00263C62">
        <w:t>.</w:t>
      </w:r>
      <w:r w:rsidR="00263C62">
        <w:rPr>
          <w:rStyle w:val="Alaviitteenviite"/>
        </w:rPr>
        <w:footnoteReference w:id="39"/>
      </w:r>
    </w:p>
    <w:p w14:paraId="5304B0D0" w14:textId="45C4F007" w:rsidR="00425C9B" w:rsidRDefault="00425C9B" w:rsidP="00263C62">
      <w:r>
        <w:t xml:space="preserve">International </w:t>
      </w:r>
      <w:proofErr w:type="spellStart"/>
      <w:r>
        <w:t>Crisis</w:t>
      </w:r>
      <w:proofErr w:type="spellEnd"/>
      <w:r>
        <w:t xml:space="preserve"> Groupin mukaan m</w:t>
      </w:r>
      <w:r w:rsidR="00C87E87">
        <w:t>aassa</w:t>
      </w:r>
      <w:r w:rsidR="00E0574E">
        <w:t xml:space="preserve"> toimii useita suuria</w:t>
      </w:r>
      <w:r w:rsidR="00911E5D">
        <w:t xml:space="preserve"> kansainvälistä huumekauppaa organisoivia</w:t>
      </w:r>
      <w:r w:rsidR="00E0574E">
        <w:t xml:space="preserve"> </w:t>
      </w:r>
      <w:r>
        <w:t>rikollis</w:t>
      </w:r>
      <w:r w:rsidR="00E0574E">
        <w:t xml:space="preserve">kartelleja, kuten </w:t>
      </w:r>
      <w:proofErr w:type="spellStart"/>
      <w:r w:rsidR="00E0574E">
        <w:t>Jalisco</w:t>
      </w:r>
      <w:proofErr w:type="spellEnd"/>
      <w:r w:rsidR="00E0574E">
        <w:t xml:space="preserve"> New </w:t>
      </w:r>
      <w:proofErr w:type="spellStart"/>
      <w:r w:rsidR="00E0574E">
        <w:t>Generation</w:t>
      </w:r>
      <w:proofErr w:type="spellEnd"/>
      <w:r w:rsidR="00697DD9">
        <w:t xml:space="preserve"> </w:t>
      </w:r>
      <w:proofErr w:type="spellStart"/>
      <w:r w:rsidR="00697DD9">
        <w:t>Cartel</w:t>
      </w:r>
      <w:proofErr w:type="spellEnd"/>
      <w:r w:rsidR="00697DD9">
        <w:t xml:space="preserve"> (</w:t>
      </w:r>
      <w:proofErr w:type="spellStart"/>
      <w:r w:rsidR="008B1F88" w:rsidRPr="00B9709A">
        <w:t>Cartel</w:t>
      </w:r>
      <w:proofErr w:type="spellEnd"/>
      <w:r w:rsidR="008B1F88" w:rsidRPr="00B9709A">
        <w:t xml:space="preserve"> </w:t>
      </w:r>
      <w:proofErr w:type="spellStart"/>
      <w:r w:rsidR="008B1F88" w:rsidRPr="00B9709A">
        <w:t>Jalisco</w:t>
      </w:r>
      <w:proofErr w:type="spellEnd"/>
      <w:r w:rsidR="008B1F88" w:rsidRPr="00B9709A">
        <w:t xml:space="preserve"> </w:t>
      </w:r>
      <w:proofErr w:type="spellStart"/>
      <w:r w:rsidR="008B1F88" w:rsidRPr="00B9709A">
        <w:t>Nueva</w:t>
      </w:r>
      <w:proofErr w:type="spellEnd"/>
      <w:r w:rsidR="008B1F88" w:rsidRPr="00B9709A">
        <w:t xml:space="preserve"> </w:t>
      </w:r>
      <w:proofErr w:type="spellStart"/>
      <w:r w:rsidR="008B1F88" w:rsidRPr="00B9709A">
        <w:t>Generación</w:t>
      </w:r>
      <w:proofErr w:type="spellEnd"/>
      <w:r w:rsidR="008B1F88">
        <w:t xml:space="preserve">, </w:t>
      </w:r>
      <w:r w:rsidR="00697DD9" w:rsidRPr="00697DD9">
        <w:t>CJNG</w:t>
      </w:r>
      <w:r w:rsidR="00697DD9">
        <w:t>)</w:t>
      </w:r>
      <w:r w:rsidR="00E0574E">
        <w:t xml:space="preserve"> ja </w:t>
      </w:r>
      <w:proofErr w:type="spellStart"/>
      <w:r w:rsidR="00E0574E">
        <w:t>Sinaloa</w:t>
      </w:r>
      <w:proofErr w:type="spellEnd"/>
      <w:r w:rsidR="00E0574E">
        <w:t xml:space="preserve"> </w:t>
      </w:r>
      <w:proofErr w:type="spellStart"/>
      <w:r w:rsidR="00E0574E">
        <w:t>Cartel</w:t>
      </w:r>
      <w:proofErr w:type="spellEnd"/>
      <w:r w:rsidR="008B1F88">
        <w:t xml:space="preserve"> (</w:t>
      </w:r>
      <w:proofErr w:type="spellStart"/>
      <w:r w:rsidR="005B579D" w:rsidRPr="005B579D">
        <w:t>Cártel</w:t>
      </w:r>
      <w:proofErr w:type="spellEnd"/>
      <w:r w:rsidR="005B579D" w:rsidRPr="005B579D">
        <w:t xml:space="preserve"> de </w:t>
      </w:r>
      <w:proofErr w:type="spellStart"/>
      <w:r w:rsidR="005B579D" w:rsidRPr="005B579D">
        <w:t>Sinaloa</w:t>
      </w:r>
      <w:proofErr w:type="spellEnd"/>
      <w:r w:rsidR="008B1F88">
        <w:t>)</w:t>
      </w:r>
      <w:r w:rsidR="00E0574E">
        <w:t xml:space="preserve">, jotka </w:t>
      </w:r>
      <w:r w:rsidR="00911E5D">
        <w:t xml:space="preserve">käyvät taisteluja </w:t>
      </w:r>
      <w:r w:rsidR="00E0574E">
        <w:t>merkittävistä salakuljetusreiteistä ja rakentavat</w:t>
      </w:r>
      <w:r w:rsidR="00911E5D">
        <w:t xml:space="preserve"> alahaaroineen</w:t>
      </w:r>
      <w:r w:rsidR="00E0574E">
        <w:t xml:space="preserve"> erilaisia </w:t>
      </w:r>
      <w:r w:rsidR="00911E5D">
        <w:t>liittoumia muiden</w:t>
      </w:r>
      <w:r w:rsidR="001E0491">
        <w:t xml:space="preserve"> alueellisten</w:t>
      </w:r>
      <w:r w:rsidR="00911E5D">
        <w:t xml:space="preserve"> rikollisorganisaatioiden kanssa. Paikallistasoilla myös monet p</w:t>
      </w:r>
      <w:r w:rsidR="00E0574E" w:rsidRPr="00DB0BB3">
        <w:t xml:space="preserve">ienemmät </w:t>
      </w:r>
      <w:r w:rsidR="00E0574E">
        <w:t>rikollis</w:t>
      </w:r>
      <w:r w:rsidR="00911E5D">
        <w:t>ryhmät</w:t>
      </w:r>
      <w:r w:rsidR="00E0574E" w:rsidRPr="00DB0BB3">
        <w:t xml:space="preserve">, kuten </w:t>
      </w:r>
      <w:proofErr w:type="spellStart"/>
      <w:r w:rsidR="00E0574E" w:rsidRPr="00DB0BB3">
        <w:t>Carteles</w:t>
      </w:r>
      <w:proofErr w:type="spellEnd"/>
      <w:r w:rsidR="00E0574E" w:rsidRPr="00DB0BB3">
        <w:t xml:space="preserve"> </w:t>
      </w:r>
      <w:proofErr w:type="spellStart"/>
      <w:r w:rsidR="00E0574E" w:rsidRPr="00DB0BB3">
        <w:t>Unidos</w:t>
      </w:r>
      <w:proofErr w:type="spellEnd"/>
      <w:r w:rsidR="00E0574E" w:rsidRPr="00DB0BB3">
        <w:t xml:space="preserve">, La </w:t>
      </w:r>
      <w:proofErr w:type="spellStart"/>
      <w:r w:rsidR="00E0574E" w:rsidRPr="00DB0BB3">
        <w:t>Nueva</w:t>
      </w:r>
      <w:proofErr w:type="spellEnd"/>
      <w:r w:rsidR="00E0574E" w:rsidRPr="00DB0BB3">
        <w:t xml:space="preserve"> </w:t>
      </w:r>
      <w:proofErr w:type="spellStart"/>
      <w:r w:rsidR="00E0574E" w:rsidRPr="00DB0BB3">
        <w:t>F</w:t>
      </w:r>
      <w:r w:rsidR="00E0574E">
        <w:t>amilia</w:t>
      </w:r>
      <w:proofErr w:type="spellEnd"/>
      <w:r w:rsidR="00E0574E">
        <w:t xml:space="preserve"> </w:t>
      </w:r>
      <w:proofErr w:type="spellStart"/>
      <w:r w:rsidR="00E0574E">
        <w:t>Michoacana</w:t>
      </w:r>
      <w:proofErr w:type="spellEnd"/>
      <w:r w:rsidR="00E0574E">
        <w:t xml:space="preserve">, </w:t>
      </w:r>
      <w:proofErr w:type="spellStart"/>
      <w:r w:rsidR="00E0574E">
        <w:t>Noreste</w:t>
      </w:r>
      <w:proofErr w:type="spellEnd"/>
      <w:r w:rsidR="00E0574E">
        <w:t xml:space="preserve"> </w:t>
      </w:r>
      <w:proofErr w:type="spellStart"/>
      <w:r w:rsidR="00E0574E">
        <w:t>Cartel</w:t>
      </w:r>
      <w:proofErr w:type="spellEnd"/>
      <w:r w:rsidR="008B1F88">
        <w:t xml:space="preserve"> (</w:t>
      </w:r>
      <w:proofErr w:type="spellStart"/>
      <w:r w:rsidR="008B1F88" w:rsidRPr="008B1F88">
        <w:t>Cártel</w:t>
      </w:r>
      <w:proofErr w:type="spellEnd"/>
      <w:r w:rsidR="008B1F88" w:rsidRPr="008B1F88">
        <w:t xml:space="preserve"> del </w:t>
      </w:r>
      <w:proofErr w:type="spellStart"/>
      <w:r w:rsidR="008B1F88" w:rsidRPr="008B1F88">
        <w:t>Noreste</w:t>
      </w:r>
      <w:proofErr w:type="spellEnd"/>
      <w:r w:rsidR="008B1F88">
        <w:t>)</w:t>
      </w:r>
      <w:r w:rsidR="00E0574E">
        <w:t xml:space="preserve"> ja Gulf </w:t>
      </w:r>
      <w:proofErr w:type="spellStart"/>
      <w:r w:rsidR="00E0574E">
        <w:t>Cartel</w:t>
      </w:r>
      <w:proofErr w:type="spellEnd"/>
      <w:r w:rsidR="008B1F88">
        <w:t xml:space="preserve"> (</w:t>
      </w:r>
      <w:proofErr w:type="spellStart"/>
      <w:r w:rsidR="008B1F88" w:rsidRPr="008B1F88">
        <w:t>Cártel</w:t>
      </w:r>
      <w:proofErr w:type="spellEnd"/>
      <w:r w:rsidR="008B1F88" w:rsidRPr="008B1F88">
        <w:t xml:space="preserve"> del </w:t>
      </w:r>
      <w:proofErr w:type="spellStart"/>
      <w:r w:rsidR="008B1F88" w:rsidRPr="008B1F88">
        <w:t>Golfo</w:t>
      </w:r>
      <w:proofErr w:type="spellEnd"/>
      <w:r w:rsidR="008B1F88">
        <w:t>)</w:t>
      </w:r>
      <w:r w:rsidR="00E47C10">
        <w:t>,</w:t>
      </w:r>
      <w:r w:rsidR="00E0574E">
        <w:t xml:space="preserve"> </w:t>
      </w:r>
      <w:r w:rsidR="00911E5D">
        <w:t>ovat lisänneet laillisiin ja laittomiin yrityksiin kohdistuvaa kiristystoimintaa</w:t>
      </w:r>
      <w:r w:rsidR="00E0574E">
        <w:t>,</w:t>
      </w:r>
      <w:r w:rsidR="00911E5D">
        <w:t xml:space="preserve"> </w:t>
      </w:r>
      <w:r w:rsidR="00E0574E">
        <w:t xml:space="preserve">ottaneet paikallishallintoja vaikutuspiiriinsä </w:t>
      </w:r>
      <w:r w:rsidR="00911E5D">
        <w:t>sekä</w:t>
      </w:r>
      <w:r w:rsidR="00E0574E">
        <w:t xml:space="preserve"> vahvistaneet vaikutusvaltaansa paikallisyhteisöissä. Lisäksi</w:t>
      </w:r>
      <w:r w:rsidR="00911E5D">
        <w:t xml:space="preserve"> lukuisten</w:t>
      </w:r>
      <w:r w:rsidR="00E0574E">
        <w:t xml:space="preserve"> </w:t>
      </w:r>
      <w:r>
        <w:t>paikallistason</w:t>
      </w:r>
      <w:r w:rsidR="00E0574E">
        <w:t xml:space="preserve"> rikollisjengien kerrotaan pyrkivän liittoutumaan isompien ryhmien kanssa </w:t>
      </w:r>
      <w:r>
        <w:t>päästäkseen osaksi laittomia markkinoita</w:t>
      </w:r>
      <w:r w:rsidR="00E0574E">
        <w:t>.</w:t>
      </w:r>
      <w:r>
        <w:rPr>
          <w:rStyle w:val="Alaviitteenviite"/>
        </w:rPr>
        <w:footnoteReference w:id="40"/>
      </w:r>
      <w:r w:rsidR="001850DC">
        <w:t xml:space="preserve"> Kanadan maahanmuuttoviranomaisten (IRB) keräämien tietojen mukaan Meksikon rikolliskartelleille on ominaista jatkuva muutos</w:t>
      </w:r>
      <w:r w:rsidR="00E47C10">
        <w:t>, joka näkyy laajentumisina, jakautumisina, uusien liittoumien muodostamisena sekä kiistoina eri alueiden hallinnasta.</w:t>
      </w:r>
      <w:r w:rsidR="001850DC">
        <w:rPr>
          <w:rStyle w:val="Alaviitteenviite"/>
        </w:rPr>
        <w:footnoteReference w:id="41"/>
      </w:r>
    </w:p>
    <w:p w14:paraId="76000822" w14:textId="4D7481D9" w:rsidR="00ED0117" w:rsidRDefault="00425C9B" w:rsidP="002025FB">
      <w:r>
        <w:t xml:space="preserve">International </w:t>
      </w:r>
      <w:proofErr w:type="spellStart"/>
      <w:r>
        <w:t>Crisis</w:t>
      </w:r>
      <w:proofErr w:type="spellEnd"/>
      <w:r>
        <w:t xml:space="preserve"> Groupin mukaan v</w:t>
      </w:r>
      <w:r w:rsidR="00C21E9B">
        <w:t xml:space="preserve">iime vuosina eri rikollisorganisaatioiden </w:t>
      </w:r>
      <w:r w:rsidR="00973345">
        <w:t>lisääntynyt aktiivisuus on näkynyt väkivaltaisuuksien kasvuna</w:t>
      </w:r>
      <w:r w:rsidR="00E0574E" w:rsidRPr="00C21E9B">
        <w:t xml:space="preserve"> </w:t>
      </w:r>
      <w:r w:rsidR="00C21E9B" w:rsidRPr="00C21E9B">
        <w:t>muun muassa</w:t>
      </w:r>
      <w:r w:rsidR="001E0491">
        <w:t xml:space="preserve"> maan pohjoisilla</w:t>
      </w:r>
      <w:r w:rsidR="00E0574E" w:rsidRPr="00C21E9B">
        <w:t xml:space="preserve"> raja-alueilla (</w:t>
      </w:r>
      <w:proofErr w:type="spellStart"/>
      <w:r w:rsidR="00E0574E" w:rsidRPr="00C21E9B">
        <w:t>Baja</w:t>
      </w:r>
      <w:proofErr w:type="spellEnd"/>
      <w:r w:rsidR="00E0574E" w:rsidRPr="00C21E9B">
        <w:t xml:space="preserve"> </w:t>
      </w:r>
      <w:proofErr w:type="spellStart"/>
      <w:r w:rsidR="00E0574E" w:rsidRPr="00C21E9B">
        <w:t>California</w:t>
      </w:r>
      <w:proofErr w:type="spellEnd"/>
      <w:r w:rsidR="00E0574E" w:rsidRPr="00C21E9B">
        <w:t>, Chihuahua), Tyynenmeren rannikon puoleisissa osavaltioissa (</w:t>
      </w:r>
      <w:proofErr w:type="spellStart"/>
      <w:r w:rsidR="00E0574E" w:rsidRPr="00C21E9B">
        <w:t>Michoacán</w:t>
      </w:r>
      <w:proofErr w:type="spellEnd"/>
      <w:r w:rsidR="00E0574E" w:rsidRPr="00C21E9B">
        <w:t xml:space="preserve">, </w:t>
      </w:r>
      <w:proofErr w:type="spellStart"/>
      <w:r w:rsidR="00E0574E" w:rsidRPr="00C21E9B">
        <w:t>Colima</w:t>
      </w:r>
      <w:proofErr w:type="spellEnd"/>
      <w:r w:rsidR="00E0574E" w:rsidRPr="00C21E9B">
        <w:t xml:space="preserve">, </w:t>
      </w:r>
      <w:proofErr w:type="spellStart"/>
      <w:r w:rsidR="00E0574E" w:rsidRPr="00C21E9B">
        <w:t>Jalisco</w:t>
      </w:r>
      <w:proofErr w:type="spellEnd"/>
      <w:r w:rsidR="00E0574E" w:rsidRPr="00C21E9B">
        <w:t xml:space="preserve">) sekä </w:t>
      </w:r>
      <w:proofErr w:type="spellStart"/>
      <w:r w:rsidR="00E0574E" w:rsidRPr="00C21E9B">
        <w:t>Guanajuaton</w:t>
      </w:r>
      <w:proofErr w:type="spellEnd"/>
      <w:r w:rsidR="00E0574E" w:rsidRPr="00C21E9B">
        <w:t xml:space="preserve"> ja Meksikon osavaltio</w:t>
      </w:r>
      <w:r w:rsidR="00E47C10">
        <w:t>i</w:t>
      </w:r>
      <w:r w:rsidR="00E0574E" w:rsidRPr="00C21E9B">
        <w:t>ssa.</w:t>
      </w:r>
      <w:r w:rsidR="00E0574E" w:rsidRPr="00C21E9B">
        <w:rPr>
          <w:rStyle w:val="Alaviitteenviite"/>
        </w:rPr>
        <w:footnoteReference w:id="42"/>
      </w:r>
      <w:r>
        <w:t xml:space="preserve"> </w:t>
      </w:r>
      <w:r w:rsidR="00973345" w:rsidRPr="005F3F23">
        <w:t xml:space="preserve">Bertelsmann </w:t>
      </w:r>
      <w:proofErr w:type="spellStart"/>
      <w:r w:rsidR="00973345" w:rsidRPr="005F3F23">
        <w:t>Stiftungin</w:t>
      </w:r>
      <w:proofErr w:type="spellEnd"/>
      <w:r w:rsidR="00973345" w:rsidRPr="005F3F23">
        <w:t xml:space="preserve"> mukaan </w:t>
      </w:r>
      <w:proofErr w:type="spellStart"/>
      <w:r w:rsidR="00973345" w:rsidRPr="005F3F23">
        <w:t>Guerrero</w:t>
      </w:r>
      <w:proofErr w:type="spellEnd"/>
      <w:r w:rsidR="00973345" w:rsidRPr="005F3F23">
        <w:t xml:space="preserve">, </w:t>
      </w:r>
      <w:proofErr w:type="spellStart"/>
      <w:r w:rsidR="00973345" w:rsidRPr="005F3F23">
        <w:t>Sinaloa</w:t>
      </w:r>
      <w:proofErr w:type="spellEnd"/>
      <w:r w:rsidR="00973345" w:rsidRPr="005F3F23">
        <w:t xml:space="preserve">, </w:t>
      </w:r>
      <w:proofErr w:type="spellStart"/>
      <w:r w:rsidR="00973345" w:rsidRPr="005F3F23">
        <w:t>T</w:t>
      </w:r>
      <w:r w:rsidR="00973345">
        <w:t>amaulipas</w:t>
      </w:r>
      <w:proofErr w:type="spellEnd"/>
      <w:r w:rsidR="00973345">
        <w:t xml:space="preserve">, </w:t>
      </w:r>
      <w:proofErr w:type="spellStart"/>
      <w:r w:rsidR="00973345">
        <w:t>Michoac</w:t>
      </w:r>
      <w:r w:rsidR="00973345" w:rsidRPr="005F3F23">
        <w:t>á</w:t>
      </w:r>
      <w:r w:rsidR="00973345">
        <w:t>n</w:t>
      </w:r>
      <w:proofErr w:type="spellEnd"/>
      <w:r w:rsidR="00973345">
        <w:t xml:space="preserve">, </w:t>
      </w:r>
      <w:proofErr w:type="spellStart"/>
      <w:r w:rsidR="00973345">
        <w:t>Veracruz</w:t>
      </w:r>
      <w:proofErr w:type="spellEnd"/>
      <w:r w:rsidR="00973345">
        <w:t xml:space="preserve">, </w:t>
      </w:r>
      <w:proofErr w:type="spellStart"/>
      <w:r w:rsidR="00973345">
        <w:t>Quintana</w:t>
      </w:r>
      <w:proofErr w:type="spellEnd"/>
      <w:r w:rsidR="00973345">
        <w:t xml:space="preserve"> </w:t>
      </w:r>
      <w:proofErr w:type="spellStart"/>
      <w:r w:rsidR="00973345">
        <w:t>Roo</w:t>
      </w:r>
      <w:proofErr w:type="spellEnd"/>
      <w:r w:rsidR="00973345">
        <w:t xml:space="preserve">, Chihuahua ja </w:t>
      </w:r>
      <w:proofErr w:type="spellStart"/>
      <w:r w:rsidR="00973345">
        <w:t>Jalisco</w:t>
      </w:r>
      <w:proofErr w:type="spellEnd"/>
      <w:r w:rsidR="00973345">
        <w:t xml:space="preserve"> lukeutuvat kaikki </w:t>
      </w:r>
      <w:r w:rsidR="00E85E1F">
        <w:t>osavaltioihin</w:t>
      </w:r>
      <w:r w:rsidR="00973345">
        <w:t xml:space="preserve">, joissa huumekartellien vaikutusvalta on voimakasta tai joissa kartellit tosiasiallisesti kontrolloivat suurinta osaa </w:t>
      </w:r>
      <w:r w:rsidR="00E85E1F">
        <w:t>osavaltion alueista</w:t>
      </w:r>
      <w:r w:rsidR="00973345">
        <w:t xml:space="preserve">. Kartelleilla on merkittävää toimintaa myös Mexico </w:t>
      </w:r>
      <w:proofErr w:type="spellStart"/>
      <w:r w:rsidR="00973345">
        <w:t>Cityssa</w:t>
      </w:r>
      <w:proofErr w:type="spellEnd"/>
      <w:r w:rsidR="00973345">
        <w:t>.</w:t>
      </w:r>
      <w:r w:rsidR="00973345">
        <w:rPr>
          <w:rStyle w:val="Alaviitteenviite"/>
        </w:rPr>
        <w:footnoteReference w:id="43"/>
      </w:r>
      <w:r w:rsidR="00ED0117">
        <w:t xml:space="preserve"> </w:t>
      </w:r>
      <w:r w:rsidR="00545C03">
        <w:t>ACLED</w:t>
      </w:r>
      <w:r w:rsidR="00165885">
        <w:t xml:space="preserve"> toteaa</w:t>
      </w:r>
      <w:r w:rsidR="00690C48">
        <w:t xml:space="preserve"> joulukuu</w:t>
      </w:r>
      <w:r w:rsidR="00165885">
        <w:t>n 2024 artikkelissaan</w:t>
      </w:r>
      <w:r w:rsidR="00690C48">
        <w:t>,</w:t>
      </w:r>
      <w:r w:rsidR="00165885">
        <w:t xml:space="preserve"> että</w:t>
      </w:r>
      <w:r w:rsidR="00690C48" w:rsidRPr="00690C48">
        <w:t xml:space="preserve"> </w:t>
      </w:r>
      <w:r w:rsidR="00690C48">
        <w:t>v</w:t>
      </w:r>
      <w:r w:rsidR="00690C48" w:rsidRPr="00690C48">
        <w:t xml:space="preserve">aikka </w:t>
      </w:r>
      <w:r w:rsidR="00690C48">
        <w:t>jengi</w:t>
      </w:r>
      <w:r w:rsidR="00690C48" w:rsidRPr="00690C48">
        <w:t>väkivalta on edelleen keskittynyt tietyille</w:t>
      </w:r>
      <w:r w:rsidR="00165885">
        <w:t xml:space="preserve"> perinteisille</w:t>
      </w:r>
      <w:r w:rsidR="00690C48" w:rsidRPr="00690C48">
        <w:t xml:space="preserve"> </w:t>
      </w:r>
      <w:r w:rsidR="00165885">
        <w:t>”</w:t>
      </w:r>
      <w:r w:rsidR="00690C48">
        <w:t>hotspot</w:t>
      </w:r>
      <w:r w:rsidR="00165885">
        <w:t>”</w:t>
      </w:r>
      <w:r w:rsidR="00690C48">
        <w:t xml:space="preserve"> -</w:t>
      </w:r>
      <w:r w:rsidR="00690C48" w:rsidRPr="00690C48">
        <w:t xml:space="preserve">alueille (esim. </w:t>
      </w:r>
      <w:proofErr w:type="spellStart"/>
      <w:r w:rsidR="00690C48" w:rsidRPr="00690C48">
        <w:t>Guanajuato</w:t>
      </w:r>
      <w:proofErr w:type="spellEnd"/>
      <w:r w:rsidR="00690C48" w:rsidRPr="00690C48">
        <w:t xml:space="preserve">, </w:t>
      </w:r>
      <w:proofErr w:type="spellStart"/>
      <w:r w:rsidR="00690C48" w:rsidRPr="00690C48">
        <w:t>Nuevo</w:t>
      </w:r>
      <w:proofErr w:type="spellEnd"/>
      <w:r w:rsidR="00690C48" w:rsidRPr="00690C48">
        <w:t xml:space="preserve"> León, </w:t>
      </w:r>
      <w:proofErr w:type="spellStart"/>
      <w:r w:rsidR="00690C48" w:rsidRPr="00690C48">
        <w:t>Michoacán</w:t>
      </w:r>
      <w:proofErr w:type="spellEnd"/>
      <w:r w:rsidR="00690C48" w:rsidRPr="00690C48">
        <w:t>), vuo</w:t>
      </w:r>
      <w:r w:rsidR="00165885">
        <w:t>den</w:t>
      </w:r>
      <w:r w:rsidR="00690C48" w:rsidRPr="00690C48">
        <w:t xml:space="preserve"> 2024</w:t>
      </w:r>
      <w:r>
        <w:t xml:space="preserve"> aikana raportoitujen</w:t>
      </w:r>
      <w:r w:rsidR="00690C48" w:rsidRPr="00690C48">
        <w:t xml:space="preserve"> väkival</w:t>
      </w:r>
      <w:r w:rsidR="00165885">
        <w:t>taisten välikohtausten määrä</w:t>
      </w:r>
      <w:r w:rsidR="00690C48" w:rsidRPr="00690C48">
        <w:t xml:space="preserve"> </w:t>
      </w:r>
      <w:r w:rsidR="00973345">
        <w:t xml:space="preserve">oli </w:t>
      </w:r>
      <w:r>
        <w:t>lisääntynyt ainakin</w:t>
      </w:r>
      <w:r w:rsidR="00690C48" w:rsidRPr="00690C48">
        <w:t xml:space="preserve"> 14</w:t>
      </w:r>
      <w:r>
        <w:t>:ssa</w:t>
      </w:r>
      <w:r w:rsidR="00690C48" w:rsidRPr="00690C48">
        <w:t xml:space="preserve"> osavaltiossa.</w:t>
      </w:r>
      <w:r w:rsidR="00CD3886" w:rsidRPr="00CD3886">
        <w:t xml:space="preserve"> Rikollisryhm</w:t>
      </w:r>
      <w:r w:rsidR="00CD3886">
        <w:t xml:space="preserve">ien on raportoitu </w:t>
      </w:r>
      <w:r w:rsidR="00D81D5C">
        <w:t>käyttäneen iskuissaan</w:t>
      </w:r>
      <w:r w:rsidR="00CD3886" w:rsidRPr="00CD3886">
        <w:t xml:space="preserve"> </w:t>
      </w:r>
      <w:r w:rsidR="00CD3886">
        <w:t>enenevissä määrin myös</w:t>
      </w:r>
      <w:r w:rsidR="00CD3886" w:rsidRPr="00CD3886">
        <w:t xml:space="preserve"> räjähteitä, </w:t>
      </w:r>
      <w:proofErr w:type="spellStart"/>
      <w:r w:rsidR="00CD3886" w:rsidRPr="00CD3886">
        <w:t>drooneja</w:t>
      </w:r>
      <w:proofErr w:type="spellEnd"/>
      <w:r w:rsidR="00CD3886" w:rsidRPr="00CD3886">
        <w:t xml:space="preserve"> ja kauko-ohjattuja aseita.</w:t>
      </w:r>
      <w:r w:rsidR="00690C48">
        <w:rPr>
          <w:rStyle w:val="Alaviitteenviite"/>
        </w:rPr>
        <w:footnoteReference w:id="44"/>
      </w:r>
      <w:r w:rsidR="00545C03">
        <w:t xml:space="preserve"> </w:t>
      </w:r>
    </w:p>
    <w:p w14:paraId="7A44ED38" w14:textId="44093DEE" w:rsidR="00973345" w:rsidRDefault="00690C48" w:rsidP="003C2CE4">
      <w:r>
        <w:t>K</w:t>
      </w:r>
      <w:r w:rsidR="00545C03" w:rsidRPr="00545C03">
        <w:t xml:space="preserve">artellien sisäiset hajaannukset, erityisesti </w:t>
      </w:r>
      <w:proofErr w:type="spellStart"/>
      <w:r w:rsidR="00545C03" w:rsidRPr="00545C03">
        <w:t>Sinaloa</w:t>
      </w:r>
      <w:proofErr w:type="spellEnd"/>
      <w:r w:rsidR="00545C03" w:rsidRPr="00545C03">
        <w:t>-kartellissa, ovat lisänneet vä</w:t>
      </w:r>
      <w:r w:rsidR="00165885">
        <w:t>likohtausten määrää</w:t>
      </w:r>
      <w:r w:rsidR="00973345">
        <w:t xml:space="preserve"> merkittävästi</w:t>
      </w:r>
      <w:r w:rsidR="00545C03" w:rsidRPr="00545C03">
        <w:t xml:space="preserve"> ja laajentaneet </w:t>
      </w:r>
      <w:r w:rsidR="00E47C10">
        <w:t>kiisteltyjä alueita</w:t>
      </w:r>
      <w:r>
        <w:t xml:space="preserve"> maassa</w:t>
      </w:r>
      <w:r w:rsidR="00545C03" w:rsidRPr="00545C03">
        <w:t>.</w:t>
      </w:r>
      <w:r>
        <w:t xml:space="preserve"> Erityisesti </w:t>
      </w:r>
      <w:proofErr w:type="spellStart"/>
      <w:r>
        <w:t>Sinaloa</w:t>
      </w:r>
      <w:proofErr w:type="spellEnd"/>
      <w:r>
        <w:t xml:space="preserve"> </w:t>
      </w:r>
      <w:proofErr w:type="spellStart"/>
      <w:r>
        <w:t>Cartelin</w:t>
      </w:r>
      <w:proofErr w:type="spellEnd"/>
      <w:r>
        <w:t xml:space="preserve"> johtajan ”</w:t>
      </w:r>
      <w:proofErr w:type="spellStart"/>
      <w:r>
        <w:t>El</w:t>
      </w:r>
      <w:proofErr w:type="spellEnd"/>
      <w:r>
        <w:t xml:space="preserve"> </w:t>
      </w:r>
      <w:proofErr w:type="spellStart"/>
      <w:r>
        <w:t>Mayon</w:t>
      </w:r>
      <w:proofErr w:type="spellEnd"/>
      <w:r>
        <w:t>” korkean profiilin pidätys Yhdysvalloissa heinäkuussa 2024 laukaisi</w:t>
      </w:r>
      <w:r w:rsidR="00973345">
        <w:t xml:space="preserve"> laajamittaisia </w:t>
      </w:r>
      <w:r>
        <w:t>valtataisteluja ryhmän eri jaostojen välillä.</w:t>
      </w:r>
      <w:r w:rsidR="00545C03">
        <w:rPr>
          <w:rStyle w:val="Alaviitteenviite"/>
        </w:rPr>
        <w:footnoteReference w:id="45"/>
      </w:r>
      <w:r w:rsidR="00ED0117">
        <w:t xml:space="preserve"> </w:t>
      </w:r>
      <w:proofErr w:type="spellStart"/>
      <w:r w:rsidR="003C2CE4" w:rsidRPr="001B1A7D">
        <w:t>ACLED</w:t>
      </w:r>
      <w:r w:rsidR="0008712B">
        <w:t>:n</w:t>
      </w:r>
      <w:proofErr w:type="spellEnd"/>
      <w:r w:rsidR="003C2CE4" w:rsidRPr="001B1A7D">
        <w:t xml:space="preserve"> </w:t>
      </w:r>
      <w:r w:rsidR="00973345">
        <w:t xml:space="preserve">toukokuun 2025 artikkelin </w:t>
      </w:r>
      <w:r w:rsidR="003C2CE4" w:rsidRPr="001B1A7D">
        <w:t xml:space="preserve">mukaan tapahtuma laukaisi </w:t>
      </w:r>
      <w:r w:rsidR="003C2CE4">
        <w:t>täysimittaisen sodan kartellin sisäisten jaostojen välillä, mikä</w:t>
      </w:r>
      <w:r w:rsidR="001E0491">
        <w:t xml:space="preserve"> johti</w:t>
      </w:r>
      <w:r w:rsidR="003C2CE4">
        <w:t xml:space="preserve"> väkivaltaisuuksien </w:t>
      </w:r>
      <w:r w:rsidR="00E47C10">
        <w:t>merkittävään lisääntymiseen</w:t>
      </w:r>
      <w:r w:rsidR="003C2CE4">
        <w:t xml:space="preserve"> erityisesti </w:t>
      </w:r>
      <w:proofErr w:type="spellStart"/>
      <w:r w:rsidR="003C2CE4">
        <w:t>Sinaloassa</w:t>
      </w:r>
      <w:proofErr w:type="spellEnd"/>
      <w:r w:rsidR="003C2CE4">
        <w:t xml:space="preserve">, mutta myös </w:t>
      </w:r>
      <w:r w:rsidR="001E0491">
        <w:t xml:space="preserve">monilla muilla </w:t>
      </w:r>
      <w:r w:rsidR="001E0491">
        <w:lastRenderedPageBreak/>
        <w:t>maan alueilla</w:t>
      </w:r>
      <w:r w:rsidR="003C2CE4">
        <w:t xml:space="preserve">, missä muut rikollisryhmittymät ovat pyrkineet hyötymään tilanteesta ja laajentamaan </w:t>
      </w:r>
      <w:r w:rsidR="001E0491">
        <w:t>toimintaansa</w:t>
      </w:r>
      <w:r w:rsidR="003C2CE4">
        <w:t>. Myös koko maan tasolla</w:t>
      </w:r>
      <w:r w:rsidR="003C2CE4" w:rsidRPr="001B1A7D">
        <w:t xml:space="preserve"> vuo</w:t>
      </w:r>
      <w:r w:rsidR="003C2CE4">
        <w:t>den</w:t>
      </w:r>
      <w:r w:rsidR="003C2CE4" w:rsidRPr="001B1A7D">
        <w:t xml:space="preserve"> 2024</w:t>
      </w:r>
      <w:r w:rsidR="003C2CE4">
        <w:t xml:space="preserve"> aikana</w:t>
      </w:r>
      <w:r w:rsidR="003C2CE4" w:rsidRPr="001B1A7D">
        <w:t xml:space="preserve"> </w:t>
      </w:r>
      <w:r w:rsidR="003C2CE4">
        <w:t xml:space="preserve">raportoitujen </w:t>
      </w:r>
      <w:r w:rsidR="00973345">
        <w:t>rikollisryhmien</w:t>
      </w:r>
      <w:r w:rsidR="003C2CE4">
        <w:t xml:space="preserve"> toteuttamien väkivaltaisten välikohtausten määrä oli korkeimpia kuuteen vuoteen, ja</w:t>
      </w:r>
      <w:r w:rsidR="003C2CE4" w:rsidRPr="001B1A7D">
        <w:t xml:space="preserve"> </w:t>
      </w:r>
      <w:r w:rsidR="00D81D5C">
        <w:t>korkeat välikohtausten määrät ovat jatkuneet</w:t>
      </w:r>
      <w:r w:rsidR="003C2CE4">
        <w:t xml:space="preserve"> eri puolilla maata myös vuonna 2025. </w:t>
      </w:r>
      <w:proofErr w:type="spellStart"/>
      <w:r w:rsidR="003C2CE4">
        <w:t>Sinaloan</w:t>
      </w:r>
      <w:proofErr w:type="spellEnd"/>
      <w:r w:rsidR="003C2CE4">
        <w:t xml:space="preserve"> kartellin eri jaostojen läsnäolo on voimakkainta </w:t>
      </w:r>
      <w:proofErr w:type="spellStart"/>
      <w:r w:rsidR="003C2CE4">
        <w:t>Sinaloan</w:t>
      </w:r>
      <w:proofErr w:type="spellEnd"/>
      <w:r w:rsidR="003C2CE4">
        <w:t xml:space="preserve"> lisäksi erityisesti maan pohjoisosien </w:t>
      </w:r>
      <w:proofErr w:type="spellStart"/>
      <w:r w:rsidR="003C2CE4">
        <w:t>Baja</w:t>
      </w:r>
      <w:proofErr w:type="spellEnd"/>
      <w:r w:rsidR="003C2CE4">
        <w:t xml:space="preserve"> </w:t>
      </w:r>
      <w:proofErr w:type="spellStart"/>
      <w:r w:rsidR="003C2CE4">
        <w:t>Californian</w:t>
      </w:r>
      <w:proofErr w:type="spellEnd"/>
      <w:r w:rsidR="003C2CE4">
        <w:t xml:space="preserve">, Sonoran ja Chihuahuan osavaltioissa, sisämaassa </w:t>
      </w:r>
      <w:proofErr w:type="spellStart"/>
      <w:r w:rsidR="003C2CE4">
        <w:t>Durangon</w:t>
      </w:r>
      <w:proofErr w:type="spellEnd"/>
      <w:r w:rsidR="003C2CE4">
        <w:t xml:space="preserve"> ja </w:t>
      </w:r>
      <w:proofErr w:type="spellStart"/>
      <w:r w:rsidR="003C2CE4">
        <w:t>Zacatecasin</w:t>
      </w:r>
      <w:proofErr w:type="spellEnd"/>
      <w:r w:rsidR="003C2CE4">
        <w:t xml:space="preserve"> osavaltioissa</w:t>
      </w:r>
      <w:r w:rsidR="00973345">
        <w:t>, mutta ne ylläpitävät merkittäviä toimintoja myös muualla maassa</w:t>
      </w:r>
      <w:r w:rsidR="003C2CE4">
        <w:t>.</w:t>
      </w:r>
      <w:r w:rsidR="00973345">
        <w:rPr>
          <w:rStyle w:val="Alaviitteenviite"/>
        </w:rPr>
        <w:footnoteReference w:id="46"/>
      </w:r>
    </w:p>
    <w:p w14:paraId="42566AAC" w14:textId="18B6F832" w:rsidR="00E47C10" w:rsidRDefault="00E47C10" w:rsidP="003C2CE4">
      <w:proofErr w:type="spellStart"/>
      <w:r w:rsidRPr="0022471D">
        <w:t>ACLED</w:t>
      </w:r>
      <w:r>
        <w:t>:n</w:t>
      </w:r>
      <w:proofErr w:type="spellEnd"/>
      <w:r w:rsidRPr="0022471D">
        <w:t xml:space="preserve"> mukaan</w:t>
      </w:r>
      <w:r>
        <w:t xml:space="preserve"> erityisesti</w:t>
      </w:r>
      <w:r w:rsidRPr="0022471D">
        <w:t xml:space="preserve"> </w:t>
      </w:r>
      <w:proofErr w:type="spellStart"/>
      <w:r w:rsidRPr="0022471D">
        <w:t>Sinaloa</w:t>
      </w:r>
      <w:proofErr w:type="spellEnd"/>
      <w:r>
        <w:t xml:space="preserve">-kartellin </w:t>
      </w:r>
      <w:r w:rsidRPr="0022471D">
        <w:t>sisäisen konfliktin</w:t>
      </w:r>
      <w:r>
        <w:t xml:space="preserve"> </w:t>
      </w:r>
      <w:r w:rsidRPr="0022471D">
        <w:t>seurauksena siviileihin kohdistuva väkivalta on ollut</w:t>
      </w:r>
      <w:r>
        <w:t xml:space="preserve"> kartellin keskeisillä toiminta-alueilla</w:t>
      </w:r>
      <w:r w:rsidRPr="0022471D">
        <w:t xml:space="preserve"> </w:t>
      </w:r>
      <w:r>
        <w:t>erittäin korkealla</w:t>
      </w:r>
      <w:r w:rsidRPr="0022471D">
        <w:t xml:space="preserve"> tasolla</w:t>
      </w:r>
      <w:r>
        <w:t xml:space="preserve"> syyskuun 2024 jälkeen</w:t>
      </w:r>
      <w:r w:rsidR="0065716F">
        <w:t>.</w:t>
      </w:r>
      <w:r w:rsidRPr="0022471D">
        <w:t xml:space="preserve"> </w:t>
      </w:r>
      <w:r w:rsidR="0065716F">
        <w:t>E</w:t>
      </w:r>
      <w:r w:rsidRPr="0022471D">
        <w:t xml:space="preserve">simerkiksi </w:t>
      </w:r>
      <w:proofErr w:type="spellStart"/>
      <w:r w:rsidRPr="0022471D">
        <w:t>Sinaloa</w:t>
      </w:r>
      <w:r w:rsidR="0065716F">
        <w:t>n</w:t>
      </w:r>
      <w:proofErr w:type="spellEnd"/>
      <w:r w:rsidR="0065716F">
        <w:t xml:space="preserve"> osavaltiossa kartellin eri haarat ovat kohdistaneet</w:t>
      </w:r>
      <w:r w:rsidRPr="0022471D">
        <w:t xml:space="preserve"> siviileihin </w:t>
      </w:r>
      <w:r w:rsidR="0065716F">
        <w:t>laajamittaista</w:t>
      </w:r>
      <w:r w:rsidRPr="0022471D">
        <w:t xml:space="preserve"> väkivaltaa ja sieppauksia </w:t>
      </w:r>
      <w:r w:rsidR="0065716F">
        <w:t>kilpailevien haarojen ja ryhmien epäillyn tukemisen</w:t>
      </w:r>
      <w:r w:rsidRPr="0022471D">
        <w:t xml:space="preserve"> perusteella.</w:t>
      </w:r>
      <w:r w:rsidR="0065716F">
        <w:t xml:space="preserve"> Lisäksi siviilien sieppauksia on toteutettu rahan kiristämiseksi perheenjäseniltä.</w:t>
      </w:r>
      <w:r w:rsidRPr="0022471D">
        <w:rPr>
          <w:rStyle w:val="Alaviitteenviite"/>
        </w:rPr>
        <w:footnoteReference w:id="47"/>
      </w:r>
      <w:r w:rsidRPr="0038763F">
        <w:t xml:space="preserve"> </w:t>
      </w:r>
      <w:r w:rsidRPr="0022471D">
        <w:t xml:space="preserve">International </w:t>
      </w:r>
      <w:proofErr w:type="spellStart"/>
      <w:r w:rsidRPr="0022471D">
        <w:t>Crisis</w:t>
      </w:r>
      <w:proofErr w:type="spellEnd"/>
      <w:r w:rsidRPr="0022471D">
        <w:t xml:space="preserve"> Group rapo</w:t>
      </w:r>
      <w:r>
        <w:t>r</w:t>
      </w:r>
      <w:r w:rsidRPr="0022471D">
        <w:t xml:space="preserve">toi toukokuussa 2025, että </w:t>
      </w:r>
      <w:proofErr w:type="spellStart"/>
      <w:r w:rsidRPr="0022471D">
        <w:t>Sinaloa</w:t>
      </w:r>
      <w:proofErr w:type="spellEnd"/>
      <w:r w:rsidRPr="0022471D">
        <w:t>-kartellin sisäisten kiistojen kiihty</w:t>
      </w:r>
      <w:r>
        <w:t>essä syyskuun 2024</w:t>
      </w:r>
      <w:r w:rsidRPr="0038763F">
        <w:t xml:space="preserve"> </w:t>
      </w:r>
      <w:r w:rsidRPr="0022471D">
        <w:t>jälkeen katoamisia oli raportoitu ainakin 1335.</w:t>
      </w:r>
      <w:r w:rsidRPr="0022471D">
        <w:rPr>
          <w:rStyle w:val="Alaviitteenviite"/>
        </w:rPr>
        <w:footnoteReference w:id="48"/>
      </w:r>
    </w:p>
    <w:p w14:paraId="414D7AB3" w14:textId="7A7A8BE9" w:rsidR="00165885" w:rsidRDefault="003C2CE4" w:rsidP="0017100D">
      <w:proofErr w:type="spellStart"/>
      <w:r>
        <w:t>ACLED</w:t>
      </w:r>
      <w:r w:rsidR="0008712B">
        <w:t>:n</w:t>
      </w:r>
      <w:proofErr w:type="spellEnd"/>
      <w:r>
        <w:t xml:space="preserve"> mukaan Meksikon turvallisuusjoukot ovat vastanneet kiihtyneeseen väkivaltaan laajoilla turvallisuusoperaatioilla vuoden 2025 alussa erityisesti </w:t>
      </w:r>
      <w:r w:rsidR="00973345">
        <w:t>maan pohjoisissa</w:t>
      </w:r>
      <w:r>
        <w:t xml:space="preserve"> rajaosavaltioissa, </w:t>
      </w:r>
      <w:r w:rsidR="00973345">
        <w:t>kuten</w:t>
      </w:r>
      <w:r>
        <w:t xml:space="preserve"> </w:t>
      </w:r>
      <w:proofErr w:type="spellStart"/>
      <w:r>
        <w:t>Nuevo</w:t>
      </w:r>
      <w:proofErr w:type="spellEnd"/>
      <w:r>
        <w:t xml:space="preserve"> Le</w:t>
      </w:r>
      <w:r w:rsidRPr="00B001CE">
        <w:t>ó</w:t>
      </w:r>
      <w:r>
        <w:t xml:space="preserve">nissa ja </w:t>
      </w:r>
      <w:proofErr w:type="spellStart"/>
      <w:r>
        <w:t>Tamaulipasissa</w:t>
      </w:r>
      <w:proofErr w:type="spellEnd"/>
      <w:r w:rsidR="00615F92">
        <w:t>,</w:t>
      </w:r>
      <w:r>
        <w:t xml:space="preserve"> sekä perinteisissä jengiväkivallan polttopisteissä kuten </w:t>
      </w:r>
      <w:proofErr w:type="spellStart"/>
      <w:r>
        <w:t>Michoac</w:t>
      </w:r>
      <w:r w:rsidRPr="00B001CE">
        <w:t>á</w:t>
      </w:r>
      <w:r>
        <w:t>nissa</w:t>
      </w:r>
      <w:proofErr w:type="spellEnd"/>
      <w:r>
        <w:t xml:space="preserve">. </w:t>
      </w:r>
      <w:r w:rsidRPr="00B001CE">
        <w:t>Keskeisenä ajajana turvallisuusoperaatioille on ollut myös Yhdysvaltain presidentti Donald T</w:t>
      </w:r>
      <w:r>
        <w:t xml:space="preserve">rumpin </w:t>
      </w:r>
      <w:r w:rsidR="00D81D5C">
        <w:t>astuminen virkaan sekä</w:t>
      </w:r>
      <w:r>
        <w:t xml:space="preserve"> </w:t>
      </w:r>
      <w:r w:rsidR="00973345">
        <w:t>Trumpin</w:t>
      </w:r>
      <w:r>
        <w:t xml:space="preserve"> hallinnon Meksiko</w:t>
      </w:r>
      <w:r w:rsidR="00D81D5C">
        <w:t>a vastaan</w:t>
      </w:r>
      <w:r>
        <w:t xml:space="preserve"> kohdistama paine huumekaupan ja siirtolaisuuden rajoittamiseksi tullimaksujen korottamisen uhalla. Helmikuussa 2025 Meksikon liittovaltio lähetti 10 000 sotilasta ja kansalliskaartin jäsentä maan pohjoisrajalle ja käynnisti operaation, jonka seurauksena oli huhtikuun 2025 alkuun mennessä virallisten tietojen mukaan tehty tuhansia pidätyksiä ja takavarikoitu yli 1900 asetta sekä 25 tonnia huumausaineita. </w:t>
      </w:r>
      <w:r w:rsidR="0094330E">
        <w:t>Meksikon h</w:t>
      </w:r>
      <w:r w:rsidR="00D81D5C">
        <w:t>allituksen toimien tosiasiallista tehokkuutta</w:t>
      </w:r>
      <w:r w:rsidRPr="00526C39">
        <w:t xml:space="preserve"> hillitä järjestäytynyttä rikollisuutta on</w:t>
      </w:r>
      <w:r w:rsidR="00D81D5C">
        <w:t xml:space="preserve"> kuitenkin</w:t>
      </w:r>
      <w:r w:rsidRPr="00526C39">
        <w:t xml:space="preserve"> kyseenalaistettu</w:t>
      </w:r>
      <w:r w:rsidR="00D81D5C">
        <w:t xml:space="preserve">, ja niiden on arvioitu voivan myös </w:t>
      </w:r>
      <w:r w:rsidR="00ED0117">
        <w:t>syventää</w:t>
      </w:r>
      <w:r w:rsidR="00D81D5C">
        <w:t xml:space="preserve"> väkivallan kierrettä</w:t>
      </w:r>
      <w:r w:rsidRPr="00526C39">
        <w:t>.</w:t>
      </w:r>
      <w:r>
        <w:rPr>
          <w:rStyle w:val="Alaviitteenviite"/>
        </w:rPr>
        <w:footnoteReference w:id="49"/>
      </w:r>
      <w:r>
        <w:t xml:space="preserve"> Trumpin virkakaudella myös Yhdysvallat on laajentanut merkittävästi armeijan läsnäoloa rajan tuntumassa.</w:t>
      </w:r>
      <w:r>
        <w:rPr>
          <w:rStyle w:val="Alaviitteenviite"/>
        </w:rPr>
        <w:footnoteReference w:id="50"/>
      </w:r>
    </w:p>
    <w:p w14:paraId="35ADFC69" w14:textId="4A566C8B" w:rsidR="000E7FC5" w:rsidRDefault="00A97901" w:rsidP="000E7FC5">
      <w:proofErr w:type="spellStart"/>
      <w:r w:rsidRPr="00B35759">
        <w:t>Freedom</w:t>
      </w:r>
      <w:proofErr w:type="spellEnd"/>
      <w:r w:rsidRPr="00B35759">
        <w:t xml:space="preserve"> Housen mukaan Meksikon ka</w:t>
      </w:r>
      <w:r>
        <w:t>nsalaisilla ei ole lainsäädännöllisiä esteitä muuttaa asuinpaikkaansa maan sisällä</w:t>
      </w:r>
      <w:r w:rsidR="000E7FC5">
        <w:t>. K</w:t>
      </w:r>
      <w:r>
        <w:t>äytännössä rikollisjärjestöjen toiminnalla on</w:t>
      </w:r>
      <w:r w:rsidR="000E7FC5">
        <w:t xml:space="preserve"> kuitenkin</w:t>
      </w:r>
      <w:r>
        <w:t xml:space="preserve"> vaikutusta </w:t>
      </w:r>
      <w:r w:rsidR="000E7FC5">
        <w:t xml:space="preserve">myös </w:t>
      </w:r>
      <w:r>
        <w:t>liikkumisvapauteen maassa. Tietyillä alueilla rikollisjärjestöt valvovat ja rajoittamat liikkumista sekä asettavat tiesulkuja, ja korkean aseellisen väkivallan alueilla teillä matkustaminen voi olla turvatonta.</w:t>
      </w:r>
      <w:r>
        <w:rPr>
          <w:rStyle w:val="Alaviitteenviite"/>
        </w:rPr>
        <w:footnoteReference w:id="51"/>
      </w:r>
      <w:r w:rsidR="000E7FC5">
        <w:t xml:space="preserve"> </w:t>
      </w:r>
    </w:p>
    <w:p w14:paraId="09240E9E" w14:textId="26B2D54F" w:rsidR="000E7FC5" w:rsidRDefault="000E7FC5" w:rsidP="000E7FC5">
      <w:r>
        <w:t>Matkailu on Meksikolle tärkeä taloudenala,</w:t>
      </w:r>
      <w:r w:rsidRPr="001E0491">
        <w:rPr>
          <w:rStyle w:val="Alaviitteenviite"/>
        </w:rPr>
        <w:footnoteReference w:id="52"/>
      </w:r>
      <w:r>
        <w:t xml:space="preserve"> ja hallitus on ottanut toimia aseellisen väkivallan hillitsemiseksi keskeisillä turistialueilla muun muassa lisäämällä turvallisuusviranomaisten läsnäoloa tietyillä alueilla.</w:t>
      </w:r>
      <w:r>
        <w:rPr>
          <w:rStyle w:val="Alaviitteenviite"/>
        </w:rPr>
        <w:footnoteReference w:id="53"/>
      </w:r>
    </w:p>
    <w:p w14:paraId="221C9186" w14:textId="245BED8E" w:rsidR="00A97901" w:rsidRDefault="00A97901" w:rsidP="00A97901">
      <w:proofErr w:type="spellStart"/>
      <w:r>
        <w:t>USDOS:n</w:t>
      </w:r>
      <w:proofErr w:type="spellEnd"/>
      <w:r>
        <w:t xml:space="preserve"> kansalaisjärjestöiltä saamien </w:t>
      </w:r>
      <w:r w:rsidR="005B318A">
        <w:t>tietojen</w:t>
      </w:r>
      <w:r>
        <w:t xml:space="preserve"> mukaan Meksikossa oli konfliktin ja väkivallan seurauksena 386 000 sisäisesti siirtymään joutunutta (IDP) vuonna 2022, joista 90 prosenttia oli </w:t>
      </w:r>
      <w:proofErr w:type="spellStart"/>
      <w:r>
        <w:t>Chiapasin</w:t>
      </w:r>
      <w:proofErr w:type="spellEnd"/>
      <w:r>
        <w:t xml:space="preserve">, </w:t>
      </w:r>
      <w:proofErr w:type="spellStart"/>
      <w:r w:rsidR="000E7FC5">
        <w:t>Michoac</w:t>
      </w:r>
      <w:r w:rsidR="000E7FC5" w:rsidRPr="00B001CE">
        <w:t>á</w:t>
      </w:r>
      <w:r w:rsidR="000E7FC5">
        <w:t>nin</w:t>
      </w:r>
      <w:proofErr w:type="spellEnd"/>
      <w:r w:rsidR="000E7FC5">
        <w:t xml:space="preserve"> </w:t>
      </w:r>
      <w:r>
        <w:t xml:space="preserve">ja </w:t>
      </w:r>
      <w:proofErr w:type="spellStart"/>
      <w:r>
        <w:t>Zacatecasin</w:t>
      </w:r>
      <w:proofErr w:type="spellEnd"/>
      <w:r>
        <w:t xml:space="preserve"> osavaltioissa. M</w:t>
      </w:r>
      <w:r w:rsidR="000E7FC5">
        <w:t>yös m</w:t>
      </w:r>
      <w:r>
        <w:t>aakiistat, sosiaalinen ja etninen väkivalta ja paikalliset poliittiset kiistat aiheuttivat siviiliväestön siirtymisiä. Paikallisväestön pakkosiirroissa alkuperäiskansojen jäsenet olivat yliedustettuina.</w:t>
      </w:r>
      <w:r w:rsidRPr="005912FE">
        <w:t xml:space="preserve"> </w:t>
      </w:r>
      <w:proofErr w:type="spellStart"/>
      <w:r>
        <w:t>Chiapasissa</w:t>
      </w:r>
      <w:proofErr w:type="spellEnd"/>
      <w:r>
        <w:t xml:space="preserve"> </w:t>
      </w:r>
      <w:r>
        <w:lastRenderedPageBreak/>
        <w:t>alkuperäiskansojen jäsenet muodostivat merkittävän osan siirtymään joutuneista.</w:t>
      </w:r>
      <w:r>
        <w:rPr>
          <w:rStyle w:val="Alaviitteenviite"/>
        </w:rPr>
        <w:footnoteReference w:id="54"/>
      </w:r>
      <w:r w:rsidR="00C1015A">
        <w:t xml:space="preserve"> YK:n pakolaisjärjestö (UNHCR) toteaa joulukuun 2024 raportissaan että </w:t>
      </w:r>
      <w:r w:rsidR="00927C2D">
        <w:t xml:space="preserve">Meksikon </w:t>
      </w:r>
      <w:r w:rsidR="0032729D">
        <w:t>tilastoviranomaisten</w:t>
      </w:r>
      <w:r w:rsidR="00927C2D">
        <w:t xml:space="preserve"> arvion mukaan ainakin 320 000 kotitaloutta oli vaihtanut asuinpaikkaa vuoden 2023 aikana hakeakseen turvaa rikollisuudelta.</w:t>
      </w:r>
      <w:r w:rsidR="00927C2D">
        <w:rPr>
          <w:rStyle w:val="Alaviitteenviite"/>
        </w:rPr>
        <w:footnoteReference w:id="55"/>
      </w:r>
    </w:p>
    <w:p w14:paraId="3D077A2D" w14:textId="77777777" w:rsidR="00A97901" w:rsidRDefault="00A97901" w:rsidP="0017100D"/>
    <w:p w14:paraId="62E6E889" w14:textId="77777777" w:rsidR="0038763F" w:rsidRDefault="00A97901" w:rsidP="00A97901">
      <w:pPr>
        <w:pStyle w:val="Numeroimatonotsikko"/>
      </w:pPr>
      <w:r>
        <w:t xml:space="preserve">Raportoidut turvallisuusvälikohtaukset alueittain </w:t>
      </w:r>
    </w:p>
    <w:tbl>
      <w:tblPr>
        <w:tblStyle w:val="TaulukkoRuudukko"/>
        <w:tblW w:w="0" w:type="auto"/>
        <w:tblLook w:val="04A0" w:firstRow="1" w:lastRow="0" w:firstColumn="1" w:lastColumn="0" w:noHBand="0" w:noVBand="1"/>
      </w:tblPr>
      <w:tblGrid>
        <w:gridCol w:w="2847"/>
        <w:gridCol w:w="2231"/>
        <w:gridCol w:w="1969"/>
        <w:gridCol w:w="1969"/>
      </w:tblGrid>
      <w:tr w:rsidR="00C230BF" w14:paraId="24F44381" w14:textId="77777777" w:rsidTr="00F26715">
        <w:trPr>
          <w:trHeight w:val="407"/>
        </w:trPr>
        <w:tc>
          <w:tcPr>
            <w:tcW w:w="2847" w:type="dxa"/>
          </w:tcPr>
          <w:p w14:paraId="4F73C7F4" w14:textId="77777777" w:rsidR="00C230BF" w:rsidRPr="006723B8" w:rsidRDefault="00C230BF" w:rsidP="00C230BF">
            <w:pPr>
              <w:rPr>
                <w:b/>
                <w:lang w:val="en-US"/>
              </w:rPr>
            </w:pPr>
            <w:proofErr w:type="spellStart"/>
            <w:r w:rsidRPr="006723B8">
              <w:rPr>
                <w:b/>
                <w:lang w:val="en-US"/>
              </w:rPr>
              <w:t>Osavaltio</w:t>
            </w:r>
            <w:proofErr w:type="spellEnd"/>
          </w:p>
        </w:tc>
        <w:tc>
          <w:tcPr>
            <w:tcW w:w="2231" w:type="dxa"/>
          </w:tcPr>
          <w:p w14:paraId="27CAC2F8" w14:textId="77777777" w:rsidR="00C230BF" w:rsidRPr="006723B8" w:rsidRDefault="00C230BF" w:rsidP="00C230BF">
            <w:pPr>
              <w:rPr>
                <w:b/>
                <w:lang w:val="en-US"/>
              </w:rPr>
            </w:pPr>
            <w:r>
              <w:rPr>
                <w:b/>
                <w:lang w:val="en-US"/>
              </w:rPr>
              <w:t>2023</w:t>
            </w:r>
          </w:p>
        </w:tc>
        <w:tc>
          <w:tcPr>
            <w:tcW w:w="1969" w:type="dxa"/>
          </w:tcPr>
          <w:p w14:paraId="28A66A14" w14:textId="77777777" w:rsidR="00C230BF" w:rsidRPr="006723B8" w:rsidRDefault="00C230BF" w:rsidP="00C230BF">
            <w:pPr>
              <w:rPr>
                <w:b/>
                <w:lang w:val="en-US"/>
              </w:rPr>
            </w:pPr>
            <w:r>
              <w:rPr>
                <w:b/>
                <w:lang w:val="en-US"/>
              </w:rPr>
              <w:t>2024</w:t>
            </w:r>
          </w:p>
        </w:tc>
        <w:tc>
          <w:tcPr>
            <w:tcW w:w="1969" w:type="dxa"/>
          </w:tcPr>
          <w:p w14:paraId="13404DC5" w14:textId="77777777" w:rsidR="00C230BF" w:rsidRPr="006723B8" w:rsidRDefault="00C230BF" w:rsidP="00C230BF">
            <w:pPr>
              <w:rPr>
                <w:b/>
                <w:lang w:val="en-US"/>
              </w:rPr>
            </w:pPr>
            <w:r>
              <w:rPr>
                <w:b/>
                <w:lang w:val="en-US"/>
              </w:rPr>
              <w:t>1.1.–16.5.2025</w:t>
            </w:r>
          </w:p>
        </w:tc>
      </w:tr>
      <w:tr w:rsidR="00C230BF" w14:paraId="1BBB4264" w14:textId="77777777" w:rsidTr="00F26715">
        <w:trPr>
          <w:trHeight w:val="417"/>
        </w:trPr>
        <w:tc>
          <w:tcPr>
            <w:tcW w:w="2847" w:type="dxa"/>
          </w:tcPr>
          <w:p w14:paraId="49CE6389" w14:textId="77777777" w:rsidR="00C230BF" w:rsidRDefault="00C230BF" w:rsidP="00C230BF">
            <w:pPr>
              <w:rPr>
                <w:lang w:val="en-US"/>
              </w:rPr>
            </w:pPr>
            <w:r w:rsidRPr="006723B8">
              <w:rPr>
                <w:lang w:val="en-US"/>
              </w:rPr>
              <w:t>Aguascalientes</w:t>
            </w:r>
          </w:p>
        </w:tc>
        <w:tc>
          <w:tcPr>
            <w:tcW w:w="2231" w:type="dxa"/>
          </w:tcPr>
          <w:p w14:paraId="0DCD570A" w14:textId="77777777" w:rsidR="00C230BF" w:rsidRDefault="00C230BF" w:rsidP="00C230BF">
            <w:pPr>
              <w:rPr>
                <w:lang w:val="en-US"/>
              </w:rPr>
            </w:pPr>
            <w:r>
              <w:rPr>
                <w:lang w:val="en-US"/>
              </w:rPr>
              <w:t>8</w:t>
            </w:r>
          </w:p>
        </w:tc>
        <w:tc>
          <w:tcPr>
            <w:tcW w:w="1969" w:type="dxa"/>
          </w:tcPr>
          <w:p w14:paraId="1990CD10" w14:textId="77777777" w:rsidR="00C230BF" w:rsidRDefault="00C230BF" w:rsidP="00C230BF">
            <w:pPr>
              <w:rPr>
                <w:lang w:val="en-US"/>
              </w:rPr>
            </w:pPr>
            <w:r>
              <w:rPr>
                <w:lang w:val="en-US"/>
              </w:rPr>
              <w:t>14</w:t>
            </w:r>
          </w:p>
        </w:tc>
        <w:tc>
          <w:tcPr>
            <w:tcW w:w="1969" w:type="dxa"/>
          </w:tcPr>
          <w:p w14:paraId="63179BA7" w14:textId="77777777" w:rsidR="00C230BF" w:rsidRDefault="00C230BF" w:rsidP="00C230BF">
            <w:pPr>
              <w:rPr>
                <w:lang w:val="en-US"/>
              </w:rPr>
            </w:pPr>
            <w:r>
              <w:rPr>
                <w:lang w:val="en-US"/>
              </w:rPr>
              <w:t>12</w:t>
            </w:r>
          </w:p>
        </w:tc>
      </w:tr>
      <w:tr w:rsidR="00C230BF" w14:paraId="7FD6AEAB" w14:textId="77777777" w:rsidTr="00F26715">
        <w:trPr>
          <w:trHeight w:val="407"/>
        </w:trPr>
        <w:tc>
          <w:tcPr>
            <w:tcW w:w="2847" w:type="dxa"/>
          </w:tcPr>
          <w:p w14:paraId="79EEBF4E" w14:textId="77777777" w:rsidR="00C230BF" w:rsidRDefault="00C230BF" w:rsidP="00C230BF">
            <w:pPr>
              <w:rPr>
                <w:lang w:val="en-US"/>
              </w:rPr>
            </w:pPr>
            <w:r>
              <w:rPr>
                <w:lang w:val="en-US"/>
              </w:rPr>
              <w:t>Baja California</w:t>
            </w:r>
          </w:p>
        </w:tc>
        <w:tc>
          <w:tcPr>
            <w:tcW w:w="2231" w:type="dxa"/>
          </w:tcPr>
          <w:p w14:paraId="572E1064" w14:textId="77777777" w:rsidR="00C230BF" w:rsidRDefault="00C230BF" w:rsidP="00C230BF">
            <w:pPr>
              <w:rPr>
                <w:lang w:val="en-US"/>
              </w:rPr>
            </w:pPr>
            <w:r>
              <w:rPr>
                <w:lang w:val="en-US"/>
              </w:rPr>
              <w:t>304</w:t>
            </w:r>
          </w:p>
        </w:tc>
        <w:tc>
          <w:tcPr>
            <w:tcW w:w="1969" w:type="dxa"/>
          </w:tcPr>
          <w:p w14:paraId="1D37AC50" w14:textId="77777777" w:rsidR="00C230BF" w:rsidRDefault="00C230BF" w:rsidP="00C230BF">
            <w:pPr>
              <w:rPr>
                <w:lang w:val="en-US"/>
              </w:rPr>
            </w:pPr>
            <w:r>
              <w:rPr>
                <w:lang w:val="en-US"/>
              </w:rPr>
              <w:t>424</w:t>
            </w:r>
          </w:p>
        </w:tc>
        <w:tc>
          <w:tcPr>
            <w:tcW w:w="1969" w:type="dxa"/>
          </w:tcPr>
          <w:p w14:paraId="7BDA46AF" w14:textId="77777777" w:rsidR="00C230BF" w:rsidRDefault="00C230BF" w:rsidP="00C230BF">
            <w:pPr>
              <w:rPr>
                <w:lang w:val="en-US"/>
              </w:rPr>
            </w:pPr>
            <w:r>
              <w:rPr>
                <w:lang w:val="en-US"/>
              </w:rPr>
              <w:t>169</w:t>
            </w:r>
          </w:p>
        </w:tc>
      </w:tr>
      <w:tr w:rsidR="00C230BF" w14:paraId="793A9F32" w14:textId="77777777" w:rsidTr="00F26715">
        <w:trPr>
          <w:trHeight w:val="407"/>
        </w:trPr>
        <w:tc>
          <w:tcPr>
            <w:tcW w:w="2847" w:type="dxa"/>
          </w:tcPr>
          <w:p w14:paraId="69F7C324" w14:textId="77777777" w:rsidR="00C230BF" w:rsidRDefault="00C230BF" w:rsidP="00C230BF">
            <w:pPr>
              <w:rPr>
                <w:lang w:val="en-US"/>
              </w:rPr>
            </w:pPr>
            <w:r>
              <w:rPr>
                <w:lang w:val="en-US"/>
              </w:rPr>
              <w:t>Baja California Sur</w:t>
            </w:r>
          </w:p>
        </w:tc>
        <w:tc>
          <w:tcPr>
            <w:tcW w:w="2231" w:type="dxa"/>
          </w:tcPr>
          <w:p w14:paraId="61062101" w14:textId="77777777" w:rsidR="00C230BF" w:rsidRDefault="00C230BF" w:rsidP="00C230BF">
            <w:pPr>
              <w:rPr>
                <w:lang w:val="en-US"/>
              </w:rPr>
            </w:pPr>
            <w:r>
              <w:rPr>
                <w:lang w:val="en-US"/>
              </w:rPr>
              <w:t>18</w:t>
            </w:r>
          </w:p>
        </w:tc>
        <w:tc>
          <w:tcPr>
            <w:tcW w:w="1969" w:type="dxa"/>
          </w:tcPr>
          <w:p w14:paraId="432D16E7" w14:textId="77777777" w:rsidR="00C230BF" w:rsidRDefault="00C230BF" w:rsidP="00C230BF">
            <w:pPr>
              <w:rPr>
                <w:lang w:val="en-US"/>
              </w:rPr>
            </w:pPr>
            <w:r>
              <w:rPr>
                <w:lang w:val="en-US"/>
              </w:rPr>
              <w:t>18</w:t>
            </w:r>
          </w:p>
        </w:tc>
        <w:tc>
          <w:tcPr>
            <w:tcW w:w="1969" w:type="dxa"/>
          </w:tcPr>
          <w:p w14:paraId="33D47934" w14:textId="77777777" w:rsidR="00C230BF" w:rsidRDefault="00C230BF" w:rsidP="00C230BF">
            <w:pPr>
              <w:rPr>
                <w:lang w:val="en-US"/>
              </w:rPr>
            </w:pPr>
            <w:r>
              <w:rPr>
                <w:lang w:val="en-US"/>
              </w:rPr>
              <w:t>21</w:t>
            </w:r>
          </w:p>
        </w:tc>
      </w:tr>
      <w:tr w:rsidR="00C230BF" w14:paraId="4210FF80" w14:textId="77777777" w:rsidTr="00F26715">
        <w:trPr>
          <w:trHeight w:val="417"/>
        </w:trPr>
        <w:tc>
          <w:tcPr>
            <w:tcW w:w="2847" w:type="dxa"/>
          </w:tcPr>
          <w:p w14:paraId="58FA432A" w14:textId="77777777" w:rsidR="00C230BF" w:rsidRDefault="00C230BF" w:rsidP="00C230BF">
            <w:pPr>
              <w:rPr>
                <w:lang w:val="en-US"/>
              </w:rPr>
            </w:pPr>
            <w:r>
              <w:rPr>
                <w:lang w:val="en-US"/>
              </w:rPr>
              <w:t>Campeche</w:t>
            </w:r>
          </w:p>
        </w:tc>
        <w:tc>
          <w:tcPr>
            <w:tcW w:w="2231" w:type="dxa"/>
          </w:tcPr>
          <w:p w14:paraId="13EF81CB" w14:textId="77777777" w:rsidR="00C230BF" w:rsidRDefault="00C230BF" w:rsidP="00C230BF">
            <w:pPr>
              <w:rPr>
                <w:lang w:val="en-US"/>
              </w:rPr>
            </w:pPr>
            <w:r>
              <w:rPr>
                <w:lang w:val="en-US"/>
              </w:rPr>
              <w:t>65</w:t>
            </w:r>
          </w:p>
        </w:tc>
        <w:tc>
          <w:tcPr>
            <w:tcW w:w="1969" w:type="dxa"/>
          </w:tcPr>
          <w:p w14:paraId="665312EC" w14:textId="77777777" w:rsidR="00C230BF" w:rsidRDefault="00C230BF" w:rsidP="00C230BF">
            <w:pPr>
              <w:rPr>
                <w:lang w:val="en-US"/>
              </w:rPr>
            </w:pPr>
            <w:r>
              <w:rPr>
                <w:lang w:val="en-US"/>
              </w:rPr>
              <w:t>48</w:t>
            </w:r>
          </w:p>
        </w:tc>
        <w:tc>
          <w:tcPr>
            <w:tcW w:w="1969" w:type="dxa"/>
          </w:tcPr>
          <w:p w14:paraId="1C09E132" w14:textId="77777777" w:rsidR="00C230BF" w:rsidRDefault="00C230BF" w:rsidP="00C230BF">
            <w:pPr>
              <w:rPr>
                <w:lang w:val="en-US"/>
              </w:rPr>
            </w:pPr>
            <w:r>
              <w:rPr>
                <w:lang w:val="en-US"/>
              </w:rPr>
              <w:t>19</w:t>
            </w:r>
          </w:p>
        </w:tc>
      </w:tr>
      <w:tr w:rsidR="00C230BF" w14:paraId="6FA220C8" w14:textId="77777777" w:rsidTr="00F26715">
        <w:trPr>
          <w:trHeight w:val="407"/>
        </w:trPr>
        <w:tc>
          <w:tcPr>
            <w:tcW w:w="2847" w:type="dxa"/>
          </w:tcPr>
          <w:p w14:paraId="21269E27" w14:textId="77777777" w:rsidR="00C230BF" w:rsidRDefault="00C230BF" w:rsidP="00C230BF">
            <w:pPr>
              <w:rPr>
                <w:lang w:val="en-US"/>
              </w:rPr>
            </w:pPr>
            <w:r>
              <w:rPr>
                <w:lang w:val="en-US"/>
              </w:rPr>
              <w:t>Chiapas</w:t>
            </w:r>
          </w:p>
        </w:tc>
        <w:tc>
          <w:tcPr>
            <w:tcW w:w="2231" w:type="dxa"/>
          </w:tcPr>
          <w:p w14:paraId="618E1109" w14:textId="77777777" w:rsidR="00C230BF" w:rsidRDefault="00C230BF" w:rsidP="00C230BF">
            <w:pPr>
              <w:rPr>
                <w:lang w:val="en-US"/>
              </w:rPr>
            </w:pPr>
            <w:r>
              <w:rPr>
                <w:lang w:val="en-US"/>
              </w:rPr>
              <w:t>136</w:t>
            </w:r>
          </w:p>
        </w:tc>
        <w:tc>
          <w:tcPr>
            <w:tcW w:w="1969" w:type="dxa"/>
          </w:tcPr>
          <w:p w14:paraId="2230826E" w14:textId="77777777" w:rsidR="00C230BF" w:rsidRDefault="00C230BF" w:rsidP="00C230BF">
            <w:pPr>
              <w:rPr>
                <w:lang w:val="en-US"/>
              </w:rPr>
            </w:pPr>
            <w:r>
              <w:rPr>
                <w:lang w:val="en-US"/>
              </w:rPr>
              <w:t>257</w:t>
            </w:r>
          </w:p>
        </w:tc>
        <w:tc>
          <w:tcPr>
            <w:tcW w:w="1969" w:type="dxa"/>
          </w:tcPr>
          <w:p w14:paraId="3A08689D" w14:textId="77777777" w:rsidR="00C230BF" w:rsidRDefault="00C230BF" w:rsidP="00C230BF">
            <w:pPr>
              <w:rPr>
                <w:lang w:val="en-US"/>
              </w:rPr>
            </w:pPr>
            <w:r>
              <w:rPr>
                <w:lang w:val="en-US"/>
              </w:rPr>
              <w:t>27</w:t>
            </w:r>
          </w:p>
        </w:tc>
      </w:tr>
      <w:tr w:rsidR="00C230BF" w14:paraId="7034B2E3" w14:textId="77777777" w:rsidTr="00F26715">
        <w:trPr>
          <w:trHeight w:val="407"/>
        </w:trPr>
        <w:tc>
          <w:tcPr>
            <w:tcW w:w="2847" w:type="dxa"/>
          </w:tcPr>
          <w:p w14:paraId="39D07904" w14:textId="77777777" w:rsidR="00C230BF" w:rsidRDefault="00C230BF" w:rsidP="00C230BF">
            <w:pPr>
              <w:rPr>
                <w:lang w:val="en-US"/>
              </w:rPr>
            </w:pPr>
            <w:r>
              <w:rPr>
                <w:lang w:val="en-US"/>
              </w:rPr>
              <w:t>Chihuahua</w:t>
            </w:r>
          </w:p>
        </w:tc>
        <w:tc>
          <w:tcPr>
            <w:tcW w:w="2231" w:type="dxa"/>
          </w:tcPr>
          <w:p w14:paraId="0DBF58B6" w14:textId="77777777" w:rsidR="00C230BF" w:rsidRDefault="00C230BF" w:rsidP="00C230BF">
            <w:pPr>
              <w:rPr>
                <w:lang w:val="en-US"/>
              </w:rPr>
            </w:pPr>
            <w:r>
              <w:rPr>
                <w:lang w:val="en-US"/>
              </w:rPr>
              <w:t>177</w:t>
            </w:r>
          </w:p>
        </w:tc>
        <w:tc>
          <w:tcPr>
            <w:tcW w:w="1969" w:type="dxa"/>
          </w:tcPr>
          <w:p w14:paraId="00BAF1D2" w14:textId="77777777" w:rsidR="00C230BF" w:rsidRDefault="00C230BF" w:rsidP="00C230BF">
            <w:pPr>
              <w:rPr>
                <w:lang w:val="en-US"/>
              </w:rPr>
            </w:pPr>
            <w:r>
              <w:rPr>
                <w:lang w:val="en-US"/>
              </w:rPr>
              <w:t>208</w:t>
            </w:r>
          </w:p>
        </w:tc>
        <w:tc>
          <w:tcPr>
            <w:tcW w:w="1969" w:type="dxa"/>
          </w:tcPr>
          <w:p w14:paraId="1EDBC581" w14:textId="77777777" w:rsidR="00C230BF" w:rsidRDefault="00C230BF" w:rsidP="00C230BF">
            <w:pPr>
              <w:rPr>
                <w:lang w:val="en-US"/>
              </w:rPr>
            </w:pPr>
            <w:r>
              <w:rPr>
                <w:lang w:val="en-US"/>
              </w:rPr>
              <w:t>74</w:t>
            </w:r>
          </w:p>
        </w:tc>
      </w:tr>
      <w:tr w:rsidR="00C230BF" w14:paraId="5D668916" w14:textId="77777777" w:rsidTr="00F26715">
        <w:trPr>
          <w:trHeight w:val="417"/>
        </w:trPr>
        <w:tc>
          <w:tcPr>
            <w:tcW w:w="2847" w:type="dxa"/>
          </w:tcPr>
          <w:p w14:paraId="30BFAFAE" w14:textId="77777777" w:rsidR="00C230BF" w:rsidRDefault="00C230BF" w:rsidP="00C230BF">
            <w:pPr>
              <w:rPr>
                <w:lang w:val="en-US"/>
              </w:rPr>
            </w:pPr>
            <w:r>
              <w:rPr>
                <w:lang w:val="en-US"/>
              </w:rPr>
              <w:t>Ciudad de Mexico</w:t>
            </w:r>
          </w:p>
        </w:tc>
        <w:tc>
          <w:tcPr>
            <w:tcW w:w="2231" w:type="dxa"/>
          </w:tcPr>
          <w:p w14:paraId="44C37629" w14:textId="77777777" w:rsidR="00C230BF" w:rsidRDefault="00C230BF" w:rsidP="00C230BF">
            <w:pPr>
              <w:rPr>
                <w:lang w:val="en-US"/>
              </w:rPr>
            </w:pPr>
            <w:r>
              <w:rPr>
                <w:lang w:val="en-US"/>
              </w:rPr>
              <w:t>118</w:t>
            </w:r>
          </w:p>
        </w:tc>
        <w:tc>
          <w:tcPr>
            <w:tcW w:w="1969" w:type="dxa"/>
          </w:tcPr>
          <w:p w14:paraId="1998D578" w14:textId="77777777" w:rsidR="00C230BF" w:rsidRDefault="00C230BF" w:rsidP="00C230BF">
            <w:pPr>
              <w:rPr>
                <w:lang w:val="en-US"/>
              </w:rPr>
            </w:pPr>
            <w:r>
              <w:rPr>
                <w:lang w:val="en-US"/>
              </w:rPr>
              <w:t>177</w:t>
            </w:r>
          </w:p>
        </w:tc>
        <w:tc>
          <w:tcPr>
            <w:tcW w:w="1969" w:type="dxa"/>
          </w:tcPr>
          <w:p w14:paraId="17421684" w14:textId="77777777" w:rsidR="00C230BF" w:rsidRDefault="00C230BF" w:rsidP="00C230BF">
            <w:pPr>
              <w:rPr>
                <w:lang w:val="en-US"/>
              </w:rPr>
            </w:pPr>
            <w:r>
              <w:rPr>
                <w:lang w:val="en-US"/>
              </w:rPr>
              <w:t>99</w:t>
            </w:r>
          </w:p>
        </w:tc>
      </w:tr>
      <w:tr w:rsidR="00C230BF" w14:paraId="28A7C74A" w14:textId="77777777" w:rsidTr="00F26715">
        <w:trPr>
          <w:trHeight w:val="407"/>
        </w:trPr>
        <w:tc>
          <w:tcPr>
            <w:tcW w:w="2847" w:type="dxa"/>
          </w:tcPr>
          <w:p w14:paraId="41A6079B" w14:textId="77777777" w:rsidR="00C230BF" w:rsidRDefault="00C230BF" w:rsidP="00C230BF">
            <w:pPr>
              <w:rPr>
                <w:lang w:val="en-US"/>
              </w:rPr>
            </w:pPr>
            <w:r>
              <w:rPr>
                <w:lang w:val="en-US"/>
              </w:rPr>
              <w:t>Coahuila de Zaragoza</w:t>
            </w:r>
          </w:p>
        </w:tc>
        <w:tc>
          <w:tcPr>
            <w:tcW w:w="2231" w:type="dxa"/>
          </w:tcPr>
          <w:p w14:paraId="197E8D64" w14:textId="77777777" w:rsidR="00C230BF" w:rsidRDefault="00C230BF" w:rsidP="00C230BF">
            <w:pPr>
              <w:rPr>
                <w:lang w:val="en-US"/>
              </w:rPr>
            </w:pPr>
            <w:r>
              <w:rPr>
                <w:lang w:val="en-US"/>
              </w:rPr>
              <w:t>27</w:t>
            </w:r>
          </w:p>
        </w:tc>
        <w:tc>
          <w:tcPr>
            <w:tcW w:w="1969" w:type="dxa"/>
          </w:tcPr>
          <w:p w14:paraId="27030521" w14:textId="77777777" w:rsidR="00C230BF" w:rsidRDefault="00C230BF" w:rsidP="00C230BF">
            <w:pPr>
              <w:rPr>
                <w:lang w:val="en-US"/>
              </w:rPr>
            </w:pPr>
            <w:r>
              <w:rPr>
                <w:lang w:val="en-US"/>
              </w:rPr>
              <w:t>16</w:t>
            </w:r>
          </w:p>
        </w:tc>
        <w:tc>
          <w:tcPr>
            <w:tcW w:w="1969" w:type="dxa"/>
          </w:tcPr>
          <w:p w14:paraId="39E887A0" w14:textId="77777777" w:rsidR="00C230BF" w:rsidRDefault="00C230BF" w:rsidP="00C230BF">
            <w:pPr>
              <w:rPr>
                <w:lang w:val="en-US"/>
              </w:rPr>
            </w:pPr>
            <w:r>
              <w:rPr>
                <w:lang w:val="en-US"/>
              </w:rPr>
              <w:t>4</w:t>
            </w:r>
          </w:p>
        </w:tc>
      </w:tr>
      <w:tr w:rsidR="00C230BF" w14:paraId="2D2A2D3D" w14:textId="77777777" w:rsidTr="00F26715">
        <w:trPr>
          <w:trHeight w:val="56"/>
        </w:trPr>
        <w:tc>
          <w:tcPr>
            <w:tcW w:w="2847" w:type="dxa"/>
          </w:tcPr>
          <w:p w14:paraId="47952445" w14:textId="77777777" w:rsidR="00C230BF" w:rsidRDefault="00C230BF" w:rsidP="00C230BF">
            <w:pPr>
              <w:rPr>
                <w:lang w:val="en-US"/>
              </w:rPr>
            </w:pPr>
            <w:r>
              <w:rPr>
                <w:lang w:val="en-US"/>
              </w:rPr>
              <w:t>Colima</w:t>
            </w:r>
          </w:p>
        </w:tc>
        <w:tc>
          <w:tcPr>
            <w:tcW w:w="2231" w:type="dxa"/>
          </w:tcPr>
          <w:p w14:paraId="3F9D425C" w14:textId="77777777" w:rsidR="00C230BF" w:rsidRDefault="00C230BF" w:rsidP="00C230BF">
            <w:pPr>
              <w:rPr>
                <w:lang w:val="en-US"/>
              </w:rPr>
            </w:pPr>
            <w:r>
              <w:rPr>
                <w:lang w:val="en-US"/>
              </w:rPr>
              <w:t>204</w:t>
            </w:r>
          </w:p>
        </w:tc>
        <w:tc>
          <w:tcPr>
            <w:tcW w:w="1969" w:type="dxa"/>
          </w:tcPr>
          <w:p w14:paraId="0F078E5A" w14:textId="77777777" w:rsidR="00C230BF" w:rsidRDefault="00C230BF" w:rsidP="00C230BF">
            <w:pPr>
              <w:rPr>
                <w:lang w:val="en-US"/>
              </w:rPr>
            </w:pPr>
            <w:r>
              <w:rPr>
                <w:lang w:val="en-US"/>
              </w:rPr>
              <w:t>203</w:t>
            </w:r>
          </w:p>
        </w:tc>
        <w:tc>
          <w:tcPr>
            <w:tcW w:w="1969" w:type="dxa"/>
          </w:tcPr>
          <w:p w14:paraId="2FECDEC0" w14:textId="77777777" w:rsidR="00C230BF" w:rsidRDefault="00C230BF" w:rsidP="00C230BF">
            <w:pPr>
              <w:rPr>
                <w:lang w:val="en-US"/>
              </w:rPr>
            </w:pPr>
            <w:r>
              <w:rPr>
                <w:lang w:val="en-US"/>
              </w:rPr>
              <w:t>49</w:t>
            </w:r>
          </w:p>
        </w:tc>
      </w:tr>
      <w:tr w:rsidR="00C230BF" w14:paraId="7268555A" w14:textId="77777777" w:rsidTr="00F26715">
        <w:trPr>
          <w:trHeight w:val="56"/>
        </w:trPr>
        <w:tc>
          <w:tcPr>
            <w:tcW w:w="2847" w:type="dxa"/>
          </w:tcPr>
          <w:p w14:paraId="46164D8F" w14:textId="77777777" w:rsidR="00C230BF" w:rsidRDefault="00C230BF" w:rsidP="00C230BF">
            <w:pPr>
              <w:rPr>
                <w:lang w:val="en-US"/>
              </w:rPr>
            </w:pPr>
            <w:r>
              <w:rPr>
                <w:lang w:val="en-US"/>
              </w:rPr>
              <w:t>Durango</w:t>
            </w:r>
          </w:p>
        </w:tc>
        <w:tc>
          <w:tcPr>
            <w:tcW w:w="2231" w:type="dxa"/>
          </w:tcPr>
          <w:p w14:paraId="60AA3CF7" w14:textId="77777777" w:rsidR="00C230BF" w:rsidRDefault="00C230BF" w:rsidP="00C230BF">
            <w:pPr>
              <w:rPr>
                <w:lang w:val="en-US"/>
              </w:rPr>
            </w:pPr>
            <w:r>
              <w:rPr>
                <w:lang w:val="en-US"/>
              </w:rPr>
              <w:t>24</w:t>
            </w:r>
          </w:p>
        </w:tc>
        <w:tc>
          <w:tcPr>
            <w:tcW w:w="1969" w:type="dxa"/>
          </w:tcPr>
          <w:p w14:paraId="7DF1BDA6" w14:textId="77777777" w:rsidR="00C230BF" w:rsidRDefault="00C230BF" w:rsidP="00C230BF">
            <w:pPr>
              <w:rPr>
                <w:lang w:val="en-US"/>
              </w:rPr>
            </w:pPr>
            <w:r>
              <w:rPr>
                <w:lang w:val="en-US"/>
              </w:rPr>
              <w:t>19</w:t>
            </w:r>
          </w:p>
        </w:tc>
        <w:tc>
          <w:tcPr>
            <w:tcW w:w="1969" w:type="dxa"/>
          </w:tcPr>
          <w:p w14:paraId="3E05750D" w14:textId="77777777" w:rsidR="00C230BF" w:rsidRDefault="00C230BF" w:rsidP="00C230BF">
            <w:pPr>
              <w:rPr>
                <w:lang w:val="en-US"/>
              </w:rPr>
            </w:pPr>
            <w:r>
              <w:rPr>
                <w:lang w:val="en-US"/>
              </w:rPr>
              <w:t>4</w:t>
            </w:r>
          </w:p>
        </w:tc>
      </w:tr>
      <w:tr w:rsidR="00C230BF" w14:paraId="18E551FF" w14:textId="77777777" w:rsidTr="00F26715">
        <w:trPr>
          <w:trHeight w:val="56"/>
        </w:trPr>
        <w:tc>
          <w:tcPr>
            <w:tcW w:w="2847" w:type="dxa"/>
          </w:tcPr>
          <w:p w14:paraId="279F5189" w14:textId="77777777" w:rsidR="00C230BF" w:rsidRDefault="00C230BF" w:rsidP="00C230BF">
            <w:pPr>
              <w:rPr>
                <w:lang w:val="en-US"/>
              </w:rPr>
            </w:pPr>
            <w:r>
              <w:rPr>
                <w:lang w:val="en-US"/>
              </w:rPr>
              <w:t>Guanajuato</w:t>
            </w:r>
          </w:p>
        </w:tc>
        <w:tc>
          <w:tcPr>
            <w:tcW w:w="2231" w:type="dxa"/>
          </w:tcPr>
          <w:p w14:paraId="2607C7B8" w14:textId="77777777" w:rsidR="00C230BF" w:rsidRDefault="00C230BF" w:rsidP="00C230BF">
            <w:pPr>
              <w:rPr>
                <w:lang w:val="en-US"/>
              </w:rPr>
            </w:pPr>
            <w:r>
              <w:rPr>
                <w:lang w:val="en-US"/>
              </w:rPr>
              <w:t>599</w:t>
            </w:r>
          </w:p>
        </w:tc>
        <w:tc>
          <w:tcPr>
            <w:tcW w:w="1969" w:type="dxa"/>
          </w:tcPr>
          <w:p w14:paraId="1385943F" w14:textId="77777777" w:rsidR="00C230BF" w:rsidRDefault="00C230BF" w:rsidP="00C230BF">
            <w:pPr>
              <w:rPr>
                <w:lang w:val="en-US"/>
              </w:rPr>
            </w:pPr>
            <w:r>
              <w:rPr>
                <w:lang w:val="en-US"/>
              </w:rPr>
              <w:t>730</w:t>
            </w:r>
          </w:p>
        </w:tc>
        <w:tc>
          <w:tcPr>
            <w:tcW w:w="1969" w:type="dxa"/>
          </w:tcPr>
          <w:p w14:paraId="0694E36C" w14:textId="77777777" w:rsidR="00C230BF" w:rsidRDefault="00C230BF" w:rsidP="00C230BF">
            <w:pPr>
              <w:rPr>
                <w:lang w:val="en-US"/>
              </w:rPr>
            </w:pPr>
            <w:r>
              <w:rPr>
                <w:lang w:val="en-US"/>
              </w:rPr>
              <w:t>269</w:t>
            </w:r>
          </w:p>
        </w:tc>
      </w:tr>
      <w:tr w:rsidR="00C230BF" w14:paraId="6620BF22" w14:textId="77777777" w:rsidTr="00F26715">
        <w:trPr>
          <w:trHeight w:val="56"/>
        </w:trPr>
        <w:tc>
          <w:tcPr>
            <w:tcW w:w="2847" w:type="dxa"/>
          </w:tcPr>
          <w:p w14:paraId="30875A1C" w14:textId="77777777" w:rsidR="00C230BF" w:rsidRDefault="00C230BF" w:rsidP="00C230BF">
            <w:pPr>
              <w:rPr>
                <w:lang w:val="en-US"/>
              </w:rPr>
            </w:pPr>
            <w:r>
              <w:rPr>
                <w:lang w:val="en-US"/>
              </w:rPr>
              <w:t>Guerrero</w:t>
            </w:r>
          </w:p>
        </w:tc>
        <w:tc>
          <w:tcPr>
            <w:tcW w:w="2231" w:type="dxa"/>
          </w:tcPr>
          <w:p w14:paraId="5398C008" w14:textId="77777777" w:rsidR="00C230BF" w:rsidRDefault="00C230BF" w:rsidP="00C230BF">
            <w:pPr>
              <w:rPr>
                <w:lang w:val="en-US"/>
              </w:rPr>
            </w:pPr>
            <w:r>
              <w:rPr>
                <w:lang w:val="en-US"/>
              </w:rPr>
              <w:t>386</w:t>
            </w:r>
          </w:p>
        </w:tc>
        <w:tc>
          <w:tcPr>
            <w:tcW w:w="1969" w:type="dxa"/>
          </w:tcPr>
          <w:p w14:paraId="260BE746" w14:textId="77777777" w:rsidR="00C230BF" w:rsidRDefault="00C230BF" w:rsidP="00C230BF">
            <w:pPr>
              <w:rPr>
                <w:lang w:val="en-US"/>
              </w:rPr>
            </w:pPr>
            <w:r>
              <w:rPr>
                <w:lang w:val="en-US"/>
              </w:rPr>
              <w:t>470</w:t>
            </w:r>
          </w:p>
        </w:tc>
        <w:tc>
          <w:tcPr>
            <w:tcW w:w="1969" w:type="dxa"/>
          </w:tcPr>
          <w:p w14:paraId="31B41F47" w14:textId="77777777" w:rsidR="00C230BF" w:rsidRDefault="00C230BF" w:rsidP="00C230BF">
            <w:pPr>
              <w:rPr>
                <w:lang w:val="en-US"/>
              </w:rPr>
            </w:pPr>
            <w:r>
              <w:rPr>
                <w:lang w:val="en-US"/>
              </w:rPr>
              <w:t>165</w:t>
            </w:r>
          </w:p>
        </w:tc>
      </w:tr>
      <w:tr w:rsidR="00C230BF" w14:paraId="5F4408DA" w14:textId="77777777" w:rsidTr="00F26715">
        <w:trPr>
          <w:trHeight w:val="56"/>
        </w:trPr>
        <w:tc>
          <w:tcPr>
            <w:tcW w:w="2847" w:type="dxa"/>
          </w:tcPr>
          <w:p w14:paraId="11515B1D" w14:textId="77777777" w:rsidR="00C230BF" w:rsidRDefault="00C230BF" w:rsidP="00C230BF">
            <w:pPr>
              <w:rPr>
                <w:lang w:val="en-US"/>
              </w:rPr>
            </w:pPr>
            <w:r>
              <w:rPr>
                <w:lang w:val="en-US"/>
              </w:rPr>
              <w:t>Hidalgo</w:t>
            </w:r>
          </w:p>
        </w:tc>
        <w:tc>
          <w:tcPr>
            <w:tcW w:w="2231" w:type="dxa"/>
          </w:tcPr>
          <w:p w14:paraId="79212041" w14:textId="77777777" w:rsidR="00C230BF" w:rsidRDefault="00C230BF" w:rsidP="00C230BF">
            <w:pPr>
              <w:rPr>
                <w:lang w:val="en-US"/>
              </w:rPr>
            </w:pPr>
            <w:r>
              <w:rPr>
                <w:lang w:val="en-US"/>
              </w:rPr>
              <w:t>88</w:t>
            </w:r>
          </w:p>
        </w:tc>
        <w:tc>
          <w:tcPr>
            <w:tcW w:w="1969" w:type="dxa"/>
          </w:tcPr>
          <w:p w14:paraId="06DF4AB6" w14:textId="77777777" w:rsidR="00C230BF" w:rsidRDefault="00C230BF" w:rsidP="00C230BF">
            <w:pPr>
              <w:rPr>
                <w:lang w:val="en-US"/>
              </w:rPr>
            </w:pPr>
            <w:r>
              <w:rPr>
                <w:lang w:val="en-US"/>
              </w:rPr>
              <w:t>104</w:t>
            </w:r>
          </w:p>
        </w:tc>
        <w:tc>
          <w:tcPr>
            <w:tcW w:w="1969" w:type="dxa"/>
          </w:tcPr>
          <w:p w14:paraId="3F41ED93" w14:textId="77777777" w:rsidR="00C230BF" w:rsidRDefault="00C230BF" w:rsidP="00C230BF">
            <w:pPr>
              <w:rPr>
                <w:lang w:val="en-US"/>
              </w:rPr>
            </w:pPr>
            <w:r>
              <w:rPr>
                <w:lang w:val="en-US"/>
              </w:rPr>
              <w:t>37</w:t>
            </w:r>
          </w:p>
        </w:tc>
      </w:tr>
      <w:tr w:rsidR="00C230BF" w14:paraId="75191F4E" w14:textId="77777777" w:rsidTr="00F26715">
        <w:trPr>
          <w:trHeight w:val="56"/>
        </w:trPr>
        <w:tc>
          <w:tcPr>
            <w:tcW w:w="2847" w:type="dxa"/>
          </w:tcPr>
          <w:p w14:paraId="501474FA" w14:textId="77777777" w:rsidR="00C230BF" w:rsidRDefault="00C230BF" w:rsidP="00C230BF">
            <w:pPr>
              <w:rPr>
                <w:lang w:val="en-US"/>
              </w:rPr>
            </w:pPr>
            <w:r>
              <w:rPr>
                <w:lang w:val="en-US"/>
              </w:rPr>
              <w:t>Jalisco</w:t>
            </w:r>
          </w:p>
        </w:tc>
        <w:tc>
          <w:tcPr>
            <w:tcW w:w="2231" w:type="dxa"/>
          </w:tcPr>
          <w:p w14:paraId="3BD8763C" w14:textId="77777777" w:rsidR="00C230BF" w:rsidRDefault="00C230BF" w:rsidP="00C230BF">
            <w:pPr>
              <w:rPr>
                <w:lang w:val="en-US"/>
              </w:rPr>
            </w:pPr>
            <w:r>
              <w:rPr>
                <w:lang w:val="en-US"/>
              </w:rPr>
              <w:t>377</w:t>
            </w:r>
          </w:p>
        </w:tc>
        <w:tc>
          <w:tcPr>
            <w:tcW w:w="1969" w:type="dxa"/>
          </w:tcPr>
          <w:p w14:paraId="7A3CA659" w14:textId="77777777" w:rsidR="00C230BF" w:rsidRDefault="00C230BF" w:rsidP="00C230BF">
            <w:pPr>
              <w:rPr>
                <w:lang w:val="en-US"/>
              </w:rPr>
            </w:pPr>
            <w:r>
              <w:rPr>
                <w:lang w:val="en-US"/>
              </w:rPr>
              <w:t>407</w:t>
            </w:r>
          </w:p>
        </w:tc>
        <w:tc>
          <w:tcPr>
            <w:tcW w:w="1969" w:type="dxa"/>
          </w:tcPr>
          <w:p w14:paraId="03C69A46" w14:textId="77777777" w:rsidR="00C230BF" w:rsidRDefault="00C230BF" w:rsidP="00C230BF">
            <w:pPr>
              <w:rPr>
                <w:lang w:val="en-US"/>
              </w:rPr>
            </w:pPr>
            <w:r>
              <w:rPr>
                <w:lang w:val="en-US"/>
              </w:rPr>
              <w:t>149</w:t>
            </w:r>
          </w:p>
        </w:tc>
      </w:tr>
      <w:tr w:rsidR="00C230BF" w14:paraId="505FBAAE" w14:textId="77777777" w:rsidTr="00F26715">
        <w:trPr>
          <w:trHeight w:val="56"/>
        </w:trPr>
        <w:tc>
          <w:tcPr>
            <w:tcW w:w="2847" w:type="dxa"/>
          </w:tcPr>
          <w:p w14:paraId="5FD2F629" w14:textId="77777777" w:rsidR="00C230BF" w:rsidRDefault="00C230BF" w:rsidP="00C230BF">
            <w:pPr>
              <w:rPr>
                <w:lang w:val="en-US"/>
              </w:rPr>
            </w:pPr>
            <w:r>
              <w:rPr>
                <w:lang w:val="en-US"/>
              </w:rPr>
              <w:t>Mexico</w:t>
            </w:r>
          </w:p>
        </w:tc>
        <w:tc>
          <w:tcPr>
            <w:tcW w:w="2231" w:type="dxa"/>
          </w:tcPr>
          <w:p w14:paraId="3B3A626E" w14:textId="77777777" w:rsidR="00C230BF" w:rsidRDefault="00C230BF" w:rsidP="00C230BF">
            <w:pPr>
              <w:rPr>
                <w:lang w:val="en-US"/>
              </w:rPr>
            </w:pPr>
            <w:r>
              <w:rPr>
                <w:lang w:val="en-US"/>
              </w:rPr>
              <w:t>167</w:t>
            </w:r>
          </w:p>
        </w:tc>
        <w:tc>
          <w:tcPr>
            <w:tcW w:w="1969" w:type="dxa"/>
          </w:tcPr>
          <w:p w14:paraId="49DEE024" w14:textId="77777777" w:rsidR="00C230BF" w:rsidRDefault="00C230BF" w:rsidP="00C230BF">
            <w:pPr>
              <w:rPr>
                <w:lang w:val="en-US"/>
              </w:rPr>
            </w:pPr>
            <w:r>
              <w:rPr>
                <w:lang w:val="en-US"/>
              </w:rPr>
              <w:t>216</w:t>
            </w:r>
          </w:p>
        </w:tc>
        <w:tc>
          <w:tcPr>
            <w:tcW w:w="1969" w:type="dxa"/>
          </w:tcPr>
          <w:p w14:paraId="0649982D" w14:textId="77777777" w:rsidR="00C230BF" w:rsidRDefault="00C230BF" w:rsidP="00C230BF">
            <w:pPr>
              <w:rPr>
                <w:lang w:val="en-US"/>
              </w:rPr>
            </w:pPr>
            <w:r>
              <w:rPr>
                <w:lang w:val="en-US"/>
              </w:rPr>
              <w:t>109</w:t>
            </w:r>
          </w:p>
        </w:tc>
      </w:tr>
      <w:tr w:rsidR="00C230BF" w14:paraId="28EDEF4C" w14:textId="77777777" w:rsidTr="00F26715">
        <w:trPr>
          <w:trHeight w:val="56"/>
        </w:trPr>
        <w:tc>
          <w:tcPr>
            <w:tcW w:w="2847" w:type="dxa"/>
          </w:tcPr>
          <w:p w14:paraId="0389983B" w14:textId="77777777" w:rsidR="00C230BF" w:rsidRDefault="00C230BF" w:rsidP="00C230BF">
            <w:pPr>
              <w:rPr>
                <w:lang w:val="en-US"/>
              </w:rPr>
            </w:pPr>
            <w:proofErr w:type="spellStart"/>
            <w:r>
              <w:rPr>
                <w:lang w:val="en-US"/>
              </w:rPr>
              <w:t>Michoagan</w:t>
            </w:r>
            <w:proofErr w:type="spellEnd"/>
            <w:r>
              <w:rPr>
                <w:lang w:val="en-US"/>
              </w:rPr>
              <w:t xml:space="preserve"> de Ocampo</w:t>
            </w:r>
          </w:p>
        </w:tc>
        <w:tc>
          <w:tcPr>
            <w:tcW w:w="2231" w:type="dxa"/>
          </w:tcPr>
          <w:p w14:paraId="50A1BBF1" w14:textId="77777777" w:rsidR="00C230BF" w:rsidRDefault="00C230BF" w:rsidP="00C230BF">
            <w:pPr>
              <w:rPr>
                <w:lang w:val="en-US"/>
              </w:rPr>
            </w:pPr>
            <w:r>
              <w:rPr>
                <w:lang w:val="en-US"/>
              </w:rPr>
              <w:t>535</w:t>
            </w:r>
          </w:p>
        </w:tc>
        <w:tc>
          <w:tcPr>
            <w:tcW w:w="1969" w:type="dxa"/>
          </w:tcPr>
          <w:p w14:paraId="67B3E257" w14:textId="77777777" w:rsidR="00C230BF" w:rsidRDefault="00C230BF" w:rsidP="00C230BF">
            <w:pPr>
              <w:rPr>
                <w:lang w:val="en-US"/>
              </w:rPr>
            </w:pPr>
            <w:r>
              <w:rPr>
                <w:lang w:val="en-US"/>
              </w:rPr>
              <w:t>520</w:t>
            </w:r>
          </w:p>
        </w:tc>
        <w:tc>
          <w:tcPr>
            <w:tcW w:w="1969" w:type="dxa"/>
          </w:tcPr>
          <w:p w14:paraId="7AFF22FB" w14:textId="77777777" w:rsidR="00C230BF" w:rsidRDefault="00C230BF" w:rsidP="00C230BF">
            <w:pPr>
              <w:rPr>
                <w:lang w:val="en-US"/>
              </w:rPr>
            </w:pPr>
            <w:r>
              <w:rPr>
                <w:lang w:val="en-US"/>
              </w:rPr>
              <w:t>283</w:t>
            </w:r>
          </w:p>
        </w:tc>
      </w:tr>
      <w:tr w:rsidR="00C230BF" w14:paraId="471D4D21" w14:textId="77777777" w:rsidTr="00F26715">
        <w:trPr>
          <w:trHeight w:val="56"/>
        </w:trPr>
        <w:tc>
          <w:tcPr>
            <w:tcW w:w="2847" w:type="dxa"/>
          </w:tcPr>
          <w:p w14:paraId="4B01F0AE" w14:textId="77777777" w:rsidR="00C230BF" w:rsidRDefault="00C230BF" w:rsidP="00C230BF">
            <w:pPr>
              <w:rPr>
                <w:lang w:val="en-US"/>
              </w:rPr>
            </w:pPr>
            <w:r>
              <w:rPr>
                <w:lang w:val="en-US"/>
              </w:rPr>
              <w:t>Morelos</w:t>
            </w:r>
          </w:p>
        </w:tc>
        <w:tc>
          <w:tcPr>
            <w:tcW w:w="2231" w:type="dxa"/>
          </w:tcPr>
          <w:p w14:paraId="247B1449" w14:textId="77777777" w:rsidR="00C230BF" w:rsidRDefault="00C230BF" w:rsidP="00C230BF">
            <w:pPr>
              <w:rPr>
                <w:lang w:val="en-US"/>
              </w:rPr>
            </w:pPr>
            <w:r>
              <w:rPr>
                <w:lang w:val="en-US"/>
              </w:rPr>
              <w:t>330</w:t>
            </w:r>
          </w:p>
        </w:tc>
        <w:tc>
          <w:tcPr>
            <w:tcW w:w="1969" w:type="dxa"/>
          </w:tcPr>
          <w:p w14:paraId="20C5FC87" w14:textId="77777777" w:rsidR="00C230BF" w:rsidRDefault="00C230BF" w:rsidP="00C230BF">
            <w:pPr>
              <w:rPr>
                <w:lang w:val="en-US"/>
              </w:rPr>
            </w:pPr>
            <w:r>
              <w:rPr>
                <w:lang w:val="en-US"/>
              </w:rPr>
              <w:t>341</w:t>
            </w:r>
          </w:p>
        </w:tc>
        <w:tc>
          <w:tcPr>
            <w:tcW w:w="1969" w:type="dxa"/>
          </w:tcPr>
          <w:p w14:paraId="66758FDF" w14:textId="77777777" w:rsidR="00C230BF" w:rsidRDefault="00C230BF" w:rsidP="00C230BF">
            <w:pPr>
              <w:rPr>
                <w:lang w:val="en-US"/>
              </w:rPr>
            </w:pPr>
            <w:r>
              <w:rPr>
                <w:lang w:val="en-US"/>
              </w:rPr>
              <w:t>79</w:t>
            </w:r>
          </w:p>
        </w:tc>
      </w:tr>
      <w:tr w:rsidR="00C230BF" w14:paraId="4A0B1242" w14:textId="77777777" w:rsidTr="00F26715">
        <w:trPr>
          <w:trHeight w:val="56"/>
        </w:trPr>
        <w:tc>
          <w:tcPr>
            <w:tcW w:w="2847" w:type="dxa"/>
          </w:tcPr>
          <w:p w14:paraId="4A24D323" w14:textId="77777777" w:rsidR="00C230BF" w:rsidRDefault="00C230BF" w:rsidP="00C230BF">
            <w:pPr>
              <w:rPr>
                <w:lang w:val="en-US"/>
              </w:rPr>
            </w:pPr>
            <w:r>
              <w:rPr>
                <w:lang w:val="en-US"/>
              </w:rPr>
              <w:t>Nayarit</w:t>
            </w:r>
          </w:p>
        </w:tc>
        <w:tc>
          <w:tcPr>
            <w:tcW w:w="2231" w:type="dxa"/>
          </w:tcPr>
          <w:p w14:paraId="01C4D1FE" w14:textId="77777777" w:rsidR="00C230BF" w:rsidRDefault="00C230BF" w:rsidP="00C230BF">
            <w:pPr>
              <w:rPr>
                <w:lang w:val="en-US"/>
              </w:rPr>
            </w:pPr>
            <w:r>
              <w:rPr>
                <w:lang w:val="en-US"/>
              </w:rPr>
              <w:t>9</w:t>
            </w:r>
          </w:p>
        </w:tc>
        <w:tc>
          <w:tcPr>
            <w:tcW w:w="1969" w:type="dxa"/>
          </w:tcPr>
          <w:p w14:paraId="76B89C71" w14:textId="77777777" w:rsidR="00C230BF" w:rsidRDefault="00C230BF" w:rsidP="00C230BF">
            <w:pPr>
              <w:rPr>
                <w:lang w:val="en-US"/>
              </w:rPr>
            </w:pPr>
            <w:r>
              <w:rPr>
                <w:lang w:val="en-US"/>
              </w:rPr>
              <w:t>7</w:t>
            </w:r>
          </w:p>
        </w:tc>
        <w:tc>
          <w:tcPr>
            <w:tcW w:w="1969" w:type="dxa"/>
          </w:tcPr>
          <w:p w14:paraId="23568A79" w14:textId="77777777" w:rsidR="00C230BF" w:rsidRDefault="00C230BF" w:rsidP="00C230BF">
            <w:pPr>
              <w:rPr>
                <w:lang w:val="en-US"/>
              </w:rPr>
            </w:pPr>
            <w:r>
              <w:rPr>
                <w:lang w:val="en-US"/>
              </w:rPr>
              <w:t>2</w:t>
            </w:r>
          </w:p>
        </w:tc>
      </w:tr>
      <w:tr w:rsidR="00C230BF" w14:paraId="12AC1B46" w14:textId="77777777" w:rsidTr="00F26715">
        <w:trPr>
          <w:trHeight w:val="56"/>
        </w:trPr>
        <w:tc>
          <w:tcPr>
            <w:tcW w:w="2847" w:type="dxa"/>
          </w:tcPr>
          <w:p w14:paraId="25C840B3" w14:textId="77777777" w:rsidR="00C230BF" w:rsidRDefault="00C230BF" w:rsidP="00C230BF">
            <w:pPr>
              <w:rPr>
                <w:lang w:val="en-US"/>
              </w:rPr>
            </w:pPr>
            <w:r>
              <w:rPr>
                <w:lang w:val="en-US"/>
              </w:rPr>
              <w:t>Nuevo Leon</w:t>
            </w:r>
          </w:p>
        </w:tc>
        <w:tc>
          <w:tcPr>
            <w:tcW w:w="2231" w:type="dxa"/>
          </w:tcPr>
          <w:p w14:paraId="0E66DAE3" w14:textId="77777777" w:rsidR="00C230BF" w:rsidRDefault="00C230BF" w:rsidP="00C230BF">
            <w:pPr>
              <w:rPr>
                <w:lang w:val="en-US"/>
              </w:rPr>
            </w:pPr>
            <w:r>
              <w:rPr>
                <w:lang w:val="en-US"/>
              </w:rPr>
              <w:t>628</w:t>
            </w:r>
          </w:p>
        </w:tc>
        <w:tc>
          <w:tcPr>
            <w:tcW w:w="1969" w:type="dxa"/>
          </w:tcPr>
          <w:p w14:paraId="1AE7F15C" w14:textId="77777777" w:rsidR="00C230BF" w:rsidRDefault="00C230BF" w:rsidP="00C230BF">
            <w:pPr>
              <w:rPr>
                <w:lang w:val="en-US"/>
              </w:rPr>
            </w:pPr>
            <w:r>
              <w:rPr>
                <w:lang w:val="en-US"/>
              </w:rPr>
              <w:t>709</w:t>
            </w:r>
          </w:p>
        </w:tc>
        <w:tc>
          <w:tcPr>
            <w:tcW w:w="1969" w:type="dxa"/>
          </w:tcPr>
          <w:p w14:paraId="4F23276B" w14:textId="77777777" w:rsidR="00C230BF" w:rsidRDefault="00C230BF" w:rsidP="00C230BF">
            <w:pPr>
              <w:rPr>
                <w:lang w:val="en-US"/>
              </w:rPr>
            </w:pPr>
            <w:r>
              <w:rPr>
                <w:lang w:val="en-US"/>
              </w:rPr>
              <w:t>246</w:t>
            </w:r>
          </w:p>
        </w:tc>
      </w:tr>
      <w:tr w:rsidR="00C230BF" w14:paraId="15447059" w14:textId="77777777" w:rsidTr="00F26715">
        <w:trPr>
          <w:trHeight w:val="56"/>
        </w:trPr>
        <w:tc>
          <w:tcPr>
            <w:tcW w:w="2847" w:type="dxa"/>
          </w:tcPr>
          <w:p w14:paraId="6F9F1961" w14:textId="77777777" w:rsidR="00C230BF" w:rsidRDefault="00C230BF" w:rsidP="00C230BF">
            <w:pPr>
              <w:rPr>
                <w:lang w:val="en-US"/>
              </w:rPr>
            </w:pPr>
            <w:r>
              <w:rPr>
                <w:lang w:val="en-US"/>
              </w:rPr>
              <w:t>Oaxaca</w:t>
            </w:r>
          </w:p>
        </w:tc>
        <w:tc>
          <w:tcPr>
            <w:tcW w:w="2231" w:type="dxa"/>
          </w:tcPr>
          <w:p w14:paraId="459D8CFB" w14:textId="77777777" w:rsidR="00C230BF" w:rsidRDefault="00C230BF" w:rsidP="00C230BF">
            <w:pPr>
              <w:rPr>
                <w:lang w:val="en-US"/>
              </w:rPr>
            </w:pPr>
            <w:r>
              <w:rPr>
                <w:lang w:val="en-US"/>
              </w:rPr>
              <w:t>150</w:t>
            </w:r>
          </w:p>
        </w:tc>
        <w:tc>
          <w:tcPr>
            <w:tcW w:w="1969" w:type="dxa"/>
          </w:tcPr>
          <w:p w14:paraId="48366501" w14:textId="77777777" w:rsidR="00C230BF" w:rsidRDefault="00C230BF" w:rsidP="00C230BF">
            <w:pPr>
              <w:rPr>
                <w:lang w:val="en-US"/>
              </w:rPr>
            </w:pPr>
            <w:r>
              <w:rPr>
                <w:lang w:val="en-US"/>
              </w:rPr>
              <w:t>113</w:t>
            </w:r>
          </w:p>
        </w:tc>
        <w:tc>
          <w:tcPr>
            <w:tcW w:w="1969" w:type="dxa"/>
          </w:tcPr>
          <w:p w14:paraId="69CDBFD0" w14:textId="77777777" w:rsidR="00C230BF" w:rsidRDefault="00C230BF" w:rsidP="00C230BF">
            <w:pPr>
              <w:rPr>
                <w:lang w:val="en-US"/>
              </w:rPr>
            </w:pPr>
            <w:r>
              <w:rPr>
                <w:lang w:val="en-US"/>
              </w:rPr>
              <w:t>40</w:t>
            </w:r>
          </w:p>
        </w:tc>
      </w:tr>
      <w:tr w:rsidR="00C230BF" w14:paraId="4FFC5E7C" w14:textId="77777777" w:rsidTr="00F26715">
        <w:trPr>
          <w:trHeight w:val="56"/>
        </w:trPr>
        <w:tc>
          <w:tcPr>
            <w:tcW w:w="2847" w:type="dxa"/>
          </w:tcPr>
          <w:p w14:paraId="7D96BB61" w14:textId="77777777" w:rsidR="00C230BF" w:rsidRDefault="00C230BF" w:rsidP="00C230BF">
            <w:pPr>
              <w:rPr>
                <w:lang w:val="en-US"/>
              </w:rPr>
            </w:pPr>
            <w:r>
              <w:rPr>
                <w:lang w:val="en-US"/>
              </w:rPr>
              <w:t>Puebla</w:t>
            </w:r>
          </w:p>
        </w:tc>
        <w:tc>
          <w:tcPr>
            <w:tcW w:w="2231" w:type="dxa"/>
          </w:tcPr>
          <w:p w14:paraId="1A9F6928" w14:textId="77777777" w:rsidR="00C230BF" w:rsidRDefault="00C230BF" w:rsidP="00C230BF">
            <w:pPr>
              <w:rPr>
                <w:lang w:val="en-US"/>
              </w:rPr>
            </w:pPr>
            <w:r>
              <w:rPr>
                <w:lang w:val="en-US"/>
              </w:rPr>
              <w:t>324</w:t>
            </w:r>
          </w:p>
        </w:tc>
        <w:tc>
          <w:tcPr>
            <w:tcW w:w="1969" w:type="dxa"/>
          </w:tcPr>
          <w:p w14:paraId="7091F32D" w14:textId="77777777" w:rsidR="00C230BF" w:rsidRDefault="00C230BF" w:rsidP="00C230BF">
            <w:pPr>
              <w:rPr>
                <w:lang w:val="en-US"/>
              </w:rPr>
            </w:pPr>
            <w:r>
              <w:rPr>
                <w:lang w:val="en-US"/>
              </w:rPr>
              <w:t>303</w:t>
            </w:r>
          </w:p>
        </w:tc>
        <w:tc>
          <w:tcPr>
            <w:tcW w:w="1969" w:type="dxa"/>
          </w:tcPr>
          <w:p w14:paraId="2A2B08C6" w14:textId="77777777" w:rsidR="00C230BF" w:rsidRDefault="00C230BF" w:rsidP="00C230BF">
            <w:pPr>
              <w:rPr>
                <w:lang w:val="en-US"/>
              </w:rPr>
            </w:pPr>
            <w:r>
              <w:rPr>
                <w:lang w:val="en-US"/>
              </w:rPr>
              <w:t>126</w:t>
            </w:r>
          </w:p>
        </w:tc>
      </w:tr>
      <w:tr w:rsidR="00C230BF" w14:paraId="3A12EF78" w14:textId="77777777" w:rsidTr="00F26715">
        <w:trPr>
          <w:trHeight w:val="56"/>
        </w:trPr>
        <w:tc>
          <w:tcPr>
            <w:tcW w:w="2847" w:type="dxa"/>
          </w:tcPr>
          <w:p w14:paraId="1FC18A9F" w14:textId="77777777" w:rsidR="00C230BF" w:rsidRDefault="00C230BF" w:rsidP="00C230BF">
            <w:pPr>
              <w:rPr>
                <w:lang w:val="en-US"/>
              </w:rPr>
            </w:pPr>
            <w:r>
              <w:rPr>
                <w:lang w:val="en-US"/>
              </w:rPr>
              <w:t>Queretaro</w:t>
            </w:r>
          </w:p>
        </w:tc>
        <w:tc>
          <w:tcPr>
            <w:tcW w:w="2231" w:type="dxa"/>
          </w:tcPr>
          <w:p w14:paraId="5EEFCBDA" w14:textId="77777777" w:rsidR="00C230BF" w:rsidRDefault="00C230BF" w:rsidP="00C230BF">
            <w:pPr>
              <w:rPr>
                <w:lang w:val="en-US"/>
              </w:rPr>
            </w:pPr>
            <w:r>
              <w:rPr>
                <w:lang w:val="en-US"/>
              </w:rPr>
              <w:t>7</w:t>
            </w:r>
          </w:p>
        </w:tc>
        <w:tc>
          <w:tcPr>
            <w:tcW w:w="1969" w:type="dxa"/>
          </w:tcPr>
          <w:p w14:paraId="306C5F16" w14:textId="77777777" w:rsidR="00C230BF" w:rsidRDefault="00C230BF" w:rsidP="00C230BF">
            <w:pPr>
              <w:rPr>
                <w:lang w:val="en-US"/>
              </w:rPr>
            </w:pPr>
            <w:r>
              <w:rPr>
                <w:lang w:val="en-US"/>
              </w:rPr>
              <w:t>14</w:t>
            </w:r>
          </w:p>
        </w:tc>
        <w:tc>
          <w:tcPr>
            <w:tcW w:w="1969" w:type="dxa"/>
          </w:tcPr>
          <w:p w14:paraId="48889041" w14:textId="77777777" w:rsidR="00C230BF" w:rsidRDefault="00C230BF" w:rsidP="00C230BF">
            <w:pPr>
              <w:rPr>
                <w:lang w:val="en-US"/>
              </w:rPr>
            </w:pPr>
            <w:r>
              <w:rPr>
                <w:lang w:val="en-US"/>
              </w:rPr>
              <w:t>5</w:t>
            </w:r>
          </w:p>
        </w:tc>
      </w:tr>
      <w:tr w:rsidR="00C230BF" w14:paraId="0A6E4242" w14:textId="77777777" w:rsidTr="00F26715">
        <w:trPr>
          <w:trHeight w:val="56"/>
        </w:trPr>
        <w:tc>
          <w:tcPr>
            <w:tcW w:w="2847" w:type="dxa"/>
          </w:tcPr>
          <w:p w14:paraId="0379B0FB" w14:textId="77777777" w:rsidR="00C230BF" w:rsidRDefault="00C230BF" w:rsidP="00C230BF">
            <w:pPr>
              <w:rPr>
                <w:lang w:val="en-US"/>
              </w:rPr>
            </w:pPr>
            <w:r>
              <w:rPr>
                <w:lang w:val="en-US"/>
              </w:rPr>
              <w:t>Quintana Roo</w:t>
            </w:r>
          </w:p>
        </w:tc>
        <w:tc>
          <w:tcPr>
            <w:tcW w:w="2231" w:type="dxa"/>
          </w:tcPr>
          <w:p w14:paraId="6E872D40" w14:textId="77777777" w:rsidR="00C230BF" w:rsidRDefault="00C230BF" w:rsidP="00C230BF">
            <w:pPr>
              <w:rPr>
                <w:lang w:val="en-US"/>
              </w:rPr>
            </w:pPr>
            <w:r>
              <w:rPr>
                <w:lang w:val="en-US"/>
              </w:rPr>
              <w:t>112</w:t>
            </w:r>
          </w:p>
        </w:tc>
        <w:tc>
          <w:tcPr>
            <w:tcW w:w="1969" w:type="dxa"/>
          </w:tcPr>
          <w:p w14:paraId="52DFE690" w14:textId="77777777" w:rsidR="00C230BF" w:rsidRDefault="00C230BF" w:rsidP="00C230BF">
            <w:pPr>
              <w:rPr>
                <w:lang w:val="en-US"/>
              </w:rPr>
            </w:pPr>
            <w:r>
              <w:rPr>
                <w:lang w:val="en-US"/>
              </w:rPr>
              <w:t>68</w:t>
            </w:r>
          </w:p>
        </w:tc>
        <w:tc>
          <w:tcPr>
            <w:tcW w:w="1969" w:type="dxa"/>
          </w:tcPr>
          <w:p w14:paraId="729CF4F5" w14:textId="77777777" w:rsidR="00C230BF" w:rsidRDefault="00C230BF" w:rsidP="00C230BF">
            <w:pPr>
              <w:rPr>
                <w:lang w:val="en-US"/>
              </w:rPr>
            </w:pPr>
            <w:r>
              <w:rPr>
                <w:lang w:val="en-US"/>
              </w:rPr>
              <w:t>23</w:t>
            </w:r>
          </w:p>
        </w:tc>
      </w:tr>
      <w:tr w:rsidR="00C230BF" w14:paraId="63C3F7F6" w14:textId="77777777" w:rsidTr="00F26715">
        <w:trPr>
          <w:trHeight w:val="56"/>
        </w:trPr>
        <w:tc>
          <w:tcPr>
            <w:tcW w:w="2847" w:type="dxa"/>
          </w:tcPr>
          <w:p w14:paraId="42F09D24" w14:textId="77777777" w:rsidR="00C230BF" w:rsidRDefault="00C230BF" w:rsidP="00C230BF">
            <w:pPr>
              <w:rPr>
                <w:lang w:val="en-US"/>
              </w:rPr>
            </w:pPr>
            <w:r>
              <w:rPr>
                <w:lang w:val="en-US"/>
              </w:rPr>
              <w:t>San Luis Potosi</w:t>
            </w:r>
          </w:p>
        </w:tc>
        <w:tc>
          <w:tcPr>
            <w:tcW w:w="2231" w:type="dxa"/>
          </w:tcPr>
          <w:p w14:paraId="23C94CA4" w14:textId="77777777" w:rsidR="00C230BF" w:rsidRDefault="00C230BF" w:rsidP="00C230BF">
            <w:pPr>
              <w:rPr>
                <w:lang w:val="en-US"/>
              </w:rPr>
            </w:pPr>
            <w:r>
              <w:rPr>
                <w:lang w:val="en-US"/>
              </w:rPr>
              <w:t>87</w:t>
            </w:r>
          </w:p>
        </w:tc>
        <w:tc>
          <w:tcPr>
            <w:tcW w:w="1969" w:type="dxa"/>
          </w:tcPr>
          <w:p w14:paraId="7C8DEBE4" w14:textId="77777777" w:rsidR="00C230BF" w:rsidRDefault="00C230BF" w:rsidP="00C230BF">
            <w:pPr>
              <w:rPr>
                <w:lang w:val="en-US"/>
              </w:rPr>
            </w:pPr>
            <w:r>
              <w:rPr>
                <w:lang w:val="en-US"/>
              </w:rPr>
              <w:t>80</w:t>
            </w:r>
          </w:p>
        </w:tc>
        <w:tc>
          <w:tcPr>
            <w:tcW w:w="1969" w:type="dxa"/>
          </w:tcPr>
          <w:p w14:paraId="6B9F927F" w14:textId="77777777" w:rsidR="00C230BF" w:rsidRDefault="00C230BF" w:rsidP="00C230BF">
            <w:pPr>
              <w:rPr>
                <w:lang w:val="en-US"/>
              </w:rPr>
            </w:pPr>
            <w:r>
              <w:rPr>
                <w:lang w:val="en-US"/>
              </w:rPr>
              <w:t>22</w:t>
            </w:r>
          </w:p>
        </w:tc>
      </w:tr>
      <w:tr w:rsidR="00C230BF" w14:paraId="1C0C7FA2" w14:textId="77777777" w:rsidTr="00F26715">
        <w:trPr>
          <w:trHeight w:val="56"/>
        </w:trPr>
        <w:tc>
          <w:tcPr>
            <w:tcW w:w="2847" w:type="dxa"/>
          </w:tcPr>
          <w:p w14:paraId="700C92DF" w14:textId="77777777" w:rsidR="00C230BF" w:rsidRDefault="00C230BF" w:rsidP="00C230BF">
            <w:pPr>
              <w:rPr>
                <w:lang w:val="en-US"/>
              </w:rPr>
            </w:pPr>
            <w:r>
              <w:rPr>
                <w:lang w:val="en-US"/>
              </w:rPr>
              <w:lastRenderedPageBreak/>
              <w:t>Sinaloa</w:t>
            </w:r>
          </w:p>
        </w:tc>
        <w:tc>
          <w:tcPr>
            <w:tcW w:w="2231" w:type="dxa"/>
          </w:tcPr>
          <w:p w14:paraId="2D6B748B" w14:textId="77777777" w:rsidR="00C230BF" w:rsidRDefault="00C230BF" w:rsidP="00C230BF">
            <w:pPr>
              <w:rPr>
                <w:lang w:val="en-US"/>
              </w:rPr>
            </w:pPr>
            <w:r>
              <w:rPr>
                <w:lang w:val="en-US"/>
              </w:rPr>
              <w:t>252</w:t>
            </w:r>
          </w:p>
        </w:tc>
        <w:tc>
          <w:tcPr>
            <w:tcW w:w="1969" w:type="dxa"/>
          </w:tcPr>
          <w:p w14:paraId="0E62B1F8" w14:textId="77777777" w:rsidR="00C230BF" w:rsidRDefault="00C230BF" w:rsidP="00C230BF">
            <w:pPr>
              <w:rPr>
                <w:lang w:val="en-US"/>
              </w:rPr>
            </w:pPr>
            <w:r>
              <w:rPr>
                <w:lang w:val="en-US"/>
              </w:rPr>
              <w:t>659</w:t>
            </w:r>
          </w:p>
        </w:tc>
        <w:tc>
          <w:tcPr>
            <w:tcW w:w="1969" w:type="dxa"/>
          </w:tcPr>
          <w:p w14:paraId="7B5236C8" w14:textId="77777777" w:rsidR="00C230BF" w:rsidRDefault="00C230BF" w:rsidP="00C230BF">
            <w:pPr>
              <w:rPr>
                <w:lang w:val="en-US"/>
              </w:rPr>
            </w:pPr>
            <w:r>
              <w:rPr>
                <w:lang w:val="en-US"/>
              </w:rPr>
              <w:t>489</w:t>
            </w:r>
          </w:p>
        </w:tc>
      </w:tr>
      <w:tr w:rsidR="00C230BF" w14:paraId="5423E0EB" w14:textId="77777777" w:rsidTr="00F26715">
        <w:trPr>
          <w:trHeight w:val="56"/>
        </w:trPr>
        <w:tc>
          <w:tcPr>
            <w:tcW w:w="2847" w:type="dxa"/>
          </w:tcPr>
          <w:p w14:paraId="26892FC3" w14:textId="77777777" w:rsidR="00C230BF" w:rsidRDefault="00C230BF" w:rsidP="00C230BF">
            <w:pPr>
              <w:rPr>
                <w:lang w:val="en-US"/>
              </w:rPr>
            </w:pPr>
            <w:r>
              <w:rPr>
                <w:lang w:val="en-US"/>
              </w:rPr>
              <w:t>Sonora</w:t>
            </w:r>
          </w:p>
        </w:tc>
        <w:tc>
          <w:tcPr>
            <w:tcW w:w="2231" w:type="dxa"/>
          </w:tcPr>
          <w:p w14:paraId="77FA115F" w14:textId="77777777" w:rsidR="00C230BF" w:rsidRDefault="00C230BF" w:rsidP="00C230BF">
            <w:pPr>
              <w:rPr>
                <w:lang w:val="en-US"/>
              </w:rPr>
            </w:pPr>
            <w:r>
              <w:rPr>
                <w:lang w:val="en-US"/>
              </w:rPr>
              <w:t>222</w:t>
            </w:r>
          </w:p>
        </w:tc>
        <w:tc>
          <w:tcPr>
            <w:tcW w:w="1969" w:type="dxa"/>
          </w:tcPr>
          <w:p w14:paraId="4F7958EE" w14:textId="77777777" w:rsidR="00C230BF" w:rsidRDefault="00C230BF" w:rsidP="00C230BF">
            <w:pPr>
              <w:rPr>
                <w:lang w:val="en-US"/>
              </w:rPr>
            </w:pPr>
            <w:r>
              <w:rPr>
                <w:lang w:val="en-US"/>
              </w:rPr>
              <w:t>205</w:t>
            </w:r>
          </w:p>
        </w:tc>
        <w:tc>
          <w:tcPr>
            <w:tcW w:w="1969" w:type="dxa"/>
          </w:tcPr>
          <w:p w14:paraId="7D558031" w14:textId="77777777" w:rsidR="00C230BF" w:rsidRDefault="00C230BF" w:rsidP="00C230BF">
            <w:pPr>
              <w:rPr>
                <w:lang w:val="en-US"/>
              </w:rPr>
            </w:pPr>
            <w:r>
              <w:rPr>
                <w:lang w:val="en-US"/>
              </w:rPr>
              <w:t>93</w:t>
            </w:r>
          </w:p>
        </w:tc>
      </w:tr>
      <w:tr w:rsidR="00C230BF" w14:paraId="38314678" w14:textId="77777777" w:rsidTr="00F26715">
        <w:trPr>
          <w:trHeight w:val="56"/>
        </w:trPr>
        <w:tc>
          <w:tcPr>
            <w:tcW w:w="2847" w:type="dxa"/>
          </w:tcPr>
          <w:p w14:paraId="7F7880CB" w14:textId="77777777" w:rsidR="00C230BF" w:rsidRDefault="00C230BF" w:rsidP="00C230BF">
            <w:pPr>
              <w:rPr>
                <w:lang w:val="en-US"/>
              </w:rPr>
            </w:pPr>
            <w:r>
              <w:rPr>
                <w:lang w:val="en-US"/>
              </w:rPr>
              <w:t>Tabasco</w:t>
            </w:r>
          </w:p>
        </w:tc>
        <w:tc>
          <w:tcPr>
            <w:tcW w:w="2231" w:type="dxa"/>
          </w:tcPr>
          <w:p w14:paraId="4CF1DB64" w14:textId="77777777" w:rsidR="00C230BF" w:rsidRDefault="00C230BF" w:rsidP="00C230BF">
            <w:pPr>
              <w:rPr>
                <w:lang w:val="en-US"/>
              </w:rPr>
            </w:pPr>
            <w:r>
              <w:rPr>
                <w:lang w:val="en-US"/>
              </w:rPr>
              <w:t>99</w:t>
            </w:r>
          </w:p>
        </w:tc>
        <w:tc>
          <w:tcPr>
            <w:tcW w:w="1969" w:type="dxa"/>
          </w:tcPr>
          <w:p w14:paraId="757A57AD" w14:textId="77777777" w:rsidR="00C230BF" w:rsidRDefault="00C230BF" w:rsidP="00C230BF">
            <w:pPr>
              <w:rPr>
                <w:lang w:val="en-US"/>
              </w:rPr>
            </w:pPr>
            <w:r>
              <w:rPr>
                <w:lang w:val="en-US"/>
              </w:rPr>
              <w:t>318</w:t>
            </w:r>
          </w:p>
        </w:tc>
        <w:tc>
          <w:tcPr>
            <w:tcW w:w="1969" w:type="dxa"/>
          </w:tcPr>
          <w:p w14:paraId="71828B92" w14:textId="77777777" w:rsidR="00C230BF" w:rsidRDefault="00C230BF" w:rsidP="00C230BF">
            <w:pPr>
              <w:rPr>
                <w:lang w:val="en-US"/>
              </w:rPr>
            </w:pPr>
            <w:r>
              <w:rPr>
                <w:lang w:val="en-US"/>
              </w:rPr>
              <w:t>92</w:t>
            </w:r>
          </w:p>
        </w:tc>
      </w:tr>
      <w:tr w:rsidR="00C230BF" w14:paraId="0B1A85F6" w14:textId="77777777" w:rsidTr="00F26715">
        <w:trPr>
          <w:trHeight w:val="56"/>
        </w:trPr>
        <w:tc>
          <w:tcPr>
            <w:tcW w:w="2847" w:type="dxa"/>
          </w:tcPr>
          <w:p w14:paraId="556928C2" w14:textId="77777777" w:rsidR="00C230BF" w:rsidRDefault="00C230BF" w:rsidP="00C230BF">
            <w:pPr>
              <w:rPr>
                <w:lang w:val="en-US"/>
              </w:rPr>
            </w:pPr>
            <w:r>
              <w:rPr>
                <w:lang w:val="en-US"/>
              </w:rPr>
              <w:t>Tamaulipas</w:t>
            </w:r>
          </w:p>
        </w:tc>
        <w:tc>
          <w:tcPr>
            <w:tcW w:w="2231" w:type="dxa"/>
          </w:tcPr>
          <w:p w14:paraId="3E4D7909" w14:textId="77777777" w:rsidR="00C230BF" w:rsidRDefault="00C230BF" w:rsidP="00C230BF">
            <w:pPr>
              <w:rPr>
                <w:lang w:val="en-US"/>
              </w:rPr>
            </w:pPr>
            <w:r>
              <w:rPr>
                <w:lang w:val="en-US"/>
              </w:rPr>
              <w:t>215</w:t>
            </w:r>
          </w:p>
        </w:tc>
        <w:tc>
          <w:tcPr>
            <w:tcW w:w="1969" w:type="dxa"/>
          </w:tcPr>
          <w:p w14:paraId="3D2930F3" w14:textId="77777777" w:rsidR="00C230BF" w:rsidRDefault="00C230BF" w:rsidP="00C230BF">
            <w:pPr>
              <w:rPr>
                <w:lang w:val="en-US"/>
              </w:rPr>
            </w:pPr>
            <w:r>
              <w:rPr>
                <w:lang w:val="en-US"/>
              </w:rPr>
              <w:t>126</w:t>
            </w:r>
          </w:p>
        </w:tc>
        <w:tc>
          <w:tcPr>
            <w:tcW w:w="1969" w:type="dxa"/>
          </w:tcPr>
          <w:p w14:paraId="7047BC95" w14:textId="77777777" w:rsidR="00C230BF" w:rsidRDefault="00C230BF" w:rsidP="00C230BF">
            <w:pPr>
              <w:rPr>
                <w:lang w:val="en-US"/>
              </w:rPr>
            </w:pPr>
            <w:r>
              <w:rPr>
                <w:lang w:val="en-US"/>
              </w:rPr>
              <w:t>39</w:t>
            </w:r>
          </w:p>
        </w:tc>
      </w:tr>
      <w:tr w:rsidR="00C230BF" w14:paraId="3B8BA800" w14:textId="77777777" w:rsidTr="00F26715">
        <w:trPr>
          <w:trHeight w:val="56"/>
        </w:trPr>
        <w:tc>
          <w:tcPr>
            <w:tcW w:w="2847" w:type="dxa"/>
          </w:tcPr>
          <w:p w14:paraId="1391DC27" w14:textId="77777777" w:rsidR="00C230BF" w:rsidRDefault="00C230BF" w:rsidP="00C230BF">
            <w:pPr>
              <w:rPr>
                <w:lang w:val="en-US"/>
              </w:rPr>
            </w:pPr>
            <w:r>
              <w:rPr>
                <w:lang w:val="en-US"/>
              </w:rPr>
              <w:t>Tlaxcala</w:t>
            </w:r>
          </w:p>
        </w:tc>
        <w:tc>
          <w:tcPr>
            <w:tcW w:w="2231" w:type="dxa"/>
          </w:tcPr>
          <w:p w14:paraId="5DB776F8" w14:textId="77777777" w:rsidR="00C230BF" w:rsidRDefault="00C230BF" w:rsidP="00C230BF">
            <w:pPr>
              <w:rPr>
                <w:lang w:val="en-US"/>
              </w:rPr>
            </w:pPr>
            <w:r>
              <w:rPr>
                <w:lang w:val="en-US"/>
              </w:rPr>
              <w:t>13</w:t>
            </w:r>
          </w:p>
        </w:tc>
        <w:tc>
          <w:tcPr>
            <w:tcW w:w="1969" w:type="dxa"/>
          </w:tcPr>
          <w:p w14:paraId="625BE7C7" w14:textId="77777777" w:rsidR="00C230BF" w:rsidRDefault="00C230BF" w:rsidP="00C230BF">
            <w:pPr>
              <w:rPr>
                <w:lang w:val="en-US"/>
              </w:rPr>
            </w:pPr>
            <w:r>
              <w:rPr>
                <w:lang w:val="en-US"/>
              </w:rPr>
              <w:t>12</w:t>
            </w:r>
          </w:p>
        </w:tc>
        <w:tc>
          <w:tcPr>
            <w:tcW w:w="1969" w:type="dxa"/>
          </w:tcPr>
          <w:p w14:paraId="7AD79568" w14:textId="77777777" w:rsidR="00C230BF" w:rsidRDefault="00C230BF" w:rsidP="00C230BF">
            <w:pPr>
              <w:rPr>
                <w:lang w:val="en-US"/>
              </w:rPr>
            </w:pPr>
            <w:r>
              <w:rPr>
                <w:lang w:val="en-US"/>
              </w:rPr>
              <w:t>5</w:t>
            </w:r>
          </w:p>
        </w:tc>
      </w:tr>
      <w:tr w:rsidR="00C230BF" w:rsidRPr="006723B8" w14:paraId="46A6D22A" w14:textId="77777777" w:rsidTr="00F26715">
        <w:trPr>
          <w:trHeight w:val="56"/>
        </w:trPr>
        <w:tc>
          <w:tcPr>
            <w:tcW w:w="2847" w:type="dxa"/>
          </w:tcPr>
          <w:p w14:paraId="77B8CD28" w14:textId="77777777" w:rsidR="00C230BF" w:rsidRPr="006723B8" w:rsidRDefault="00C230BF" w:rsidP="00C230BF">
            <w:pPr>
              <w:rPr>
                <w:lang w:val="sv-SE"/>
              </w:rPr>
            </w:pPr>
            <w:r w:rsidRPr="006723B8">
              <w:rPr>
                <w:lang w:val="sv-SE"/>
              </w:rPr>
              <w:t>Veracruz de Ignacio de l</w:t>
            </w:r>
            <w:r>
              <w:rPr>
                <w:lang w:val="sv-SE"/>
              </w:rPr>
              <w:t xml:space="preserve">a </w:t>
            </w:r>
            <w:proofErr w:type="spellStart"/>
            <w:r>
              <w:rPr>
                <w:lang w:val="sv-SE"/>
              </w:rPr>
              <w:t>Llave</w:t>
            </w:r>
            <w:proofErr w:type="spellEnd"/>
          </w:p>
        </w:tc>
        <w:tc>
          <w:tcPr>
            <w:tcW w:w="2231" w:type="dxa"/>
          </w:tcPr>
          <w:p w14:paraId="07A36A7A" w14:textId="77777777" w:rsidR="00C230BF" w:rsidRPr="006723B8" w:rsidRDefault="00C230BF" w:rsidP="00C230BF">
            <w:pPr>
              <w:rPr>
                <w:lang w:val="sv-SE"/>
              </w:rPr>
            </w:pPr>
            <w:r>
              <w:rPr>
                <w:lang w:val="sv-SE"/>
              </w:rPr>
              <w:t>312</w:t>
            </w:r>
          </w:p>
        </w:tc>
        <w:tc>
          <w:tcPr>
            <w:tcW w:w="1969" w:type="dxa"/>
          </w:tcPr>
          <w:p w14:paraId="23387003" w14:textId="77777777" w:rsidR="00C230BF" w:rsidRDefault="00C230BF" w:rsidP="00C230BF">
            <w:pPr>
              <w:rPr>
                <w:lang w:val="sv-SE"/>
              </w:rPr>
            </w:pPr>
            <w:r>
              <w:rPr>
                <w:lang w:val="sv-SE"/>
              </w:rPr>
              <w:t>281</w:t>
            </w:r>
          </w:p>
        </w:tc>
        <w:tc>
          <w:tcPr>
            <w:tcW w:w="1969" w:type="dxa"/>
          </w:tcPr>
          <w:p w14:paraId="472DE494" w14:textId="77777777" w:rsidR="00C230BF" w:rsidRDefault="00C230BF" w:rsidP="00C230BF">
            <w:pPr>
              <w:rPr>
                <w:lang w:val="sv-SE"/>
              </w:rPr>
            </w:pPr>
            <w:r>
              <w:rPr>
                <w:lang w:val="sv-SE"/>
              </w:rPr>
              <w:t>137</w:t>
            </w:r>
          </w:p>
        </w:tc>
      </w:tr>
      <w:tr w:rsidR="00C230BF" w:rsidRPr="006723B8" w14:paraId="4B20294A" w14:textId="77777777" w:rsidTr="00F26715">
        <w:trPr>
          <w:trHeight w:val="56"/>
        </w:trPr>
        <w:tc>
          <w:tcPr>
            <w:tcW w:w="2847" w:type="dxa"/>
          </w:tcPr>
          <w:p w14:paraId="08D96B47" w14:textId="77777777" w:rsidR="00C230BF" w:rsidRPr="006723B8" w:rsidRDefault="00C230BF" w:rsidP="00C230BF">
            <w:pPr>
              <w:rPr>
                <w:lang w:val="sv-SE"/>
              </w:rPr>
            </w:pPr>
            <w:proofErr w:type="spellStart"/>
            <w:r>
              <w:rPr>
                <w:lang w:val="sv-SE"/>
              </w:rPr>
              <w:t>Yucatan</w:t>
            </w:r>
            <w:proofErr w:type="spellEnd"/>
          </w:p>
        </w:tc>
        <w:tc>
          <w:tcPr>
            <w:tcW w:w="2231" w:type="dxa"/>
          </w:tcPr>
          <w:p w14:paraId="17F54A5A" w14:textId="77777777" w:rsidR="00C230BF" w:rsidRPr="006723B8" w:rsidRDefault="00C230BF" w:rsidP="00C230BF">
            <w:pPr>
              <w:rPr>
                <w:lang w:val="sv-SE"/>
              </w:rPr>
            </w:pPr>
            <w:r>
              <w:rPr>
                <w:lang w:val="sv-SE"/>
              </w:rPr>
              <w:t>9</w:t>
            </w:r>
          </w:p>
        </w:tc>
        <w:tc>
          <w:tcPr>
            <w:tcW w:w="1969" w:type="dxa"/>
          </w:tcPr>
          <w:p w14:paraId="38322414" w14:textId="77777777" w:rsidR="00C230BF" w:rsidRDefault="00C230BF" w:rsidP="00C230BF">
            <w:pPr>
              <w:rPr>
                <w:lang w:val="sv-SE"/>
              </w:rPr>
            </w:pPr>
            <w:r>
              <w:rPr>
                <w:lang w:val="sv-SE"/>
              </w:rPr>
              <w:t>4</w:t>
            </w:r>
          </w:p>
        </w:tc>
        <w:tc>
          <w:tcPr>
            <w:tcW w:w="1969" w:type="dxa"/>
          </w:tcPr>
          <w:p w14:paraId="769EF4BF" w14:textId="77777777" w:rsidR="00C230BF" w:rsidRDefault="00C230BF" w:rsidP="00C230BF">
            <w:pPr>
              <w:rPr>
                <w:lang w:val="sv-SE"/>
              </w:rPr>
            </w:pPr>
            <w:r>
              <w:rPr>
                <w:lang w:val="sv-SE"/>
              </w:rPr>
              <w:t>5</w:t>
            </w:r>
          </w:p>
        </w:tc>
      </w:tr>
      <w:tr w:rsidR="00C230BF" w:rsidRPr="006723B8" w14:paraId="1F49AFA4" w14:textId="77777777" w:rsidTr="00ED0117">
        <w:trPr>
          <w:trHeight w:val="56"/>
        </w:trPr>
        <w:tc>
          <w:tcPr>
            <w:tcW w:w="2847" w:type="dxa"/>
            <w:tcBorders>
              <w:bottom w:val="double" w:sz="4" w:space="0" w:color="auto"/>
            </w:tcBorders>
          </w:tcPr>
          <w:p w14:paraId="2BDCD6EC" w14:textId="77777777" w:rsidR="00C230BF" w:rsidRPr="006723B8" w:rsidRDefault="00C230BF" w:rsidP="00C230BF">
            <w:pPr>
              <w:rPr>
                <w:lang w:val="sv-SE"/>
              </w:rPr>
            </w:pPr>
            <w:r>
              <w:rPr>
                <w:lang w:val="sv-SE"/>
              </w:rPr>
              <w:t>Zacatecas</w:t>
            </w:r>
          </w:p>
        </w:tc>
        <w:tc>
          <w:tcPr>
            <w:tcW w:w="2231" w:type="dxa"/>
            <w:tcBorders>
              <w:bottom w:val="double" w:sz="4" w:space="0" w:color="auto"/>
            </w:tcBorders>
          </w:tcPr>
          <w:p w14:paraId="522DE9CF" w14:textId="77777777" w:rsidR="00C230BF" w:rsidRPr="006723B8" w:rsidRDefault="00C230BF" w:rsidP="00C230BF">
            <w:pPr>
              <w:rPr>
                <w:lang w:val="sv-SE"/>
              </w:rPr>
            </w:pPr>
            <w:r>
              <w:rPr>
                <w:lang w:val="sv-SE"/>
              </w:rPr>
              <w:t>313</w:t>
            </w:r>
          </w:p>
        </w:tc>
        <w:tc>
          <w:tcPr>
            <w:tcW w:w="1969" w:type="dxa"/>
            <w:tcBorders>
              <w:bottom w:val="double" w:sz="4" w:space="0" w:color="auto"/>
            </w:tcBorders>
          </w:tcPr>
          <w:p w14:paraId="466F8E61" w14:textId="77777777" w:rsidR="00C230BF" w:rsidRDefault="00C230BF" w:rsidP="00C230BF">
            <w:pPr>
              <w:rPr>
                <w:lang w:val="sv-SE"/>
              </w:rPr>
            </w:pPr>
            <w:r>
              <w:rPr>
                <w:lang w:val="sv-SE"/>
              </w:rPr>
              <w:t>151</w:t>
            </w:r>
          </w:p>
        </w:tc>
        <w:tc>
          <w:tcPr>
            <w:tcW w:w="1969" w:type="dxa"/>
            <w:tcBorders>
              <w:bottom w:val="double" w:sz="4" w:space="0" w:color="auto"/>
            </w:tcBorders>
          </w:tcPr>
          <w:p w14:paraId="40B5F375" w14:textId="77777777" w:rsidR="00C230BF" w:rsidRDefault="00C230BF" w:rsidP="00C230BF">
            <w:pPr>
              <w:rPr>
                <w:lang w:val="sv-SE"/>
              </w:rPr>
            </w:pPr>
            <w:r>
              <w:rPr>
                <w:lang w:val="sv-SE"/>
              </w:rPr>
              <w:t>58</w:t>
            </w:r>
          </w:p>
        </w:tc>
      </w:tr>
      <w:tr w:rsidR="00C230BF" w:rsidRPr="006723B8" w14:paraId="20484F9E" w14:textId="77777777" w:rsidTr="00ED0117">
        <w:trPr>
          <w:trHeight w:val="56"/>
        </w:trPr>
        <w:tc>
          <w:tcPr>
            <w:tcW w:w="2847" w:type="dxa"/>
            <w:tcBorders>
              <w:top w:val="double" w:sz="4" w:space="0" w:color="auto"/>
            </w:tcBorders>
          </w:tcPr>
          <w:p w14:paraId="68E3DBC6" w14:textId="77777777" w:rsidR="00C230BF" w:rsidRPr="00F26715" w:rsidRDefault="00C230BF" w:rsidP="00C230BF">
            <w:pPr>
              <w:rPr>
                <w:b/>
                <w:lang w:val="sv-SE"/>
              </w:rPr>
            </w:pPr>
            <w:proofErr w:type="spellStart"/>
            <w:r w:rsidRPr="00F26715">
              <w:rPr>
                <w:b/>
                <w:lang w:val="sv-SE"/>
              </w:rPr>
              <w:t>Yht</w:t>
            </w:r>
            <w:proofErr w:type="spellEnd"/>
            <w:r w:rsidRPr="00F26715">
              <w:rPr>
                <w:b/>
                <w:lang w:val="sv-SE"/>
              </w:rPr>
              <w:t>.</w:t>
            </w:r>
          </w:p>
        </w:tc>
        <w:tc>
          <w:tcPr>
            <w:tcW w:w="2231" w:type="dxa"/>
            <w:tcBorders>
              <w:top w:val="double" w:sz="4" w:space="0" w:color="auto"/>
            </w:tcBorders>
          </w:tcPr>
          <w:p w14:paraId="087339C9" w14:textId="77777777" w:rsidR="00C230BF" w:rsidRDefault="00C230BF" w:rsidP="00C230BF">
            <w:pPr>
              <w:rPr>
                <w:lang w:val="sv-SE"/>
              </w:rPr>
            </w:pPr>
            <w:r>
              <w:rPr>
                <w:lang w:val="sv-SE"/>
              </w:rPr>
              <w:fldChar w:fldCharType="begin"/>
            </w:r>
            <w:r>
              <w:rPr>
                <w:lang w:val="sv-SE"/>
              </w:rPr>
              <w:instrText xml:space="preserve"> =SUM(ABOVE) </w:instrText>
            </w:r>
            <w:r>
              <w:rPr>
                <w:lang w:val="sv-SE"/>
              </w:rPr>
              <w:fldChar w:fldCharType="separate"/>
            </w:r>
            <w:r>
              <w:rPr>
                <w:noProof/>
                <w:lang w:val="sv-SE"/>
              </w:rPr>
              <w:t>6315</w:t>
            </w:r>
            <w:r>
              <w:rPr>
                <w:lang w:val="sv-SE"/>
              </w:rPr>
              <w:fldChar w:fldCharType="end"/>
            </w:r>
          </w:p>
        </w:tc>
        <w:tc>
          <w:tcPr>
            <w:tcW w:w="1969" w:type="dxa"/>
            <w:tcBorders>
              <w:top w:val="double" w:sz="4" w:space="0" w:color="auto"/>
            </w:tcBorders>
          </w:tcPr>
          <w:p w14:paraId="477C9B5A" w14:textId="77777777" w:rsidR="00C230BF" w:rsidRDefault="00C230BF" w:rsidP="00C230BF">
            <w:pPr>
              <w:rPr>
                <w:lang w:val="sv-SE"/>
              </w:rPr>
            </w:pPr>
            <w:r>
              <w:rPr>
                <w:lang w:val="sv-SE"/>
              </w:rPr>
              <w:fldChar w:fldCharType="begin"/>
            </w:r>
            <w:r>
              <w:rPr>
                <w:lang w:val="sv-SE"/>
              </w:rPr>
              <w:instrText xml:space="preserve"> =SUM(ABOVE) </w:instrText>
            </w:r>
            <w:r>
              <w:rPr>
                <w:lang w:val="sv-SE"/>
              </w:rPr>
              <w:fldChar w:fldCharType="separate"/>
            </w:r>
            <w:r>
              <w:rPr>
                <w:noProof/>
                <w:lang w:val="sv-SE"/>
              </w:rPr>
              <w:t>7222</w:t>
            </w:r>
            <w:r>
              <w:rPr>
                <w:lang w:val="sv-SE"/>
              </w:rPr>
              <w:fldChar w:fldCharType="end"/>
            </w:r>
          </w:p>
        </w:tc>
        <w:tc>
          <w:tcPr>
            <w:tcW w:w="1969" w:type="dxa"/>
            <w:tcBorders>
              <w:top w:val="double" w:sz="4" w:space="0" w:color="auto"/>
            </w:tcBorders>
          </w:tcPr>
          <w:p w14:paraId="1260A28A" w14:textId="77777777" w:rsidR="00C230BF" w:rsidRDefault="00C230BF" w:rsidP="00C230BF">
            <w:pPr>
              <w:rPr>
                <w:lang w:val="sv-SE"/>
              </w:rPr>
            </w:pPr>
            <w:r>
              <w:rPr>
                <w:lang w:val="sv-SE"/>
              </w:rPr>
              <w:fldChar w:fldCharType="begin"/>
            </w:r>
            <w:r>
              <w:rPr>
                <w:lang w:val="sv-SE"/>
              </w:rPr>
              <w:instrText xml:space="preserve"> =SUM(ABOVE) </w:instrText>
            </w:r>
            <w:r>
              <w:rPr>
                <w:lang w:val="sv-SE"/>
              </w:rPr>
              <w:fldChar w:fldCharType="separate"/>
            </w:r>
            <w:r>
              <w:rPr>
                <w:noProof/>
                <w:lang w:val="sv-SE"/>
              </w:rPr>
              <w:t>2951</w:t>
            </w:r>
            <w:r>
              <w:rPr>
                <w:lang w:val="sv-SE"/>
              </w:rPr>
              <w:fldChar w:fldCharType="end"/>
            </w:r>
          </w:p>
        </w:tc>
      </w:tr>
    </w:tbl>
    <w:p w14:paraId="11231ED1" w14:textId="5DD86AC7" w:rsidR="002A5149" w:rsidRDefault="002A5149" w:rsidP="002A5149">
      <w:r>
        <w:t xml:space="preserve">Lähde: ACLED </w:t>
      </w:r>
      <w:r w:rsidR="00754D0C">
        <w:t>16.5.</w:t>
      </w:r>
      <w:r>
        <w:t xml:space="preserve">2025. </w:t>
      </w:r>
      <w:r w:rsidRPr="00E01152">
        <w:t>Tapahtumalajeiksi on valittu "</w:t>
      </w:r>
      <w:proofErr w:type="spellStart"/>
      <w:r w:rsidRPr="00E01152">
        <w:t>battles</w:t>
      </w:r>
      <w:proofErr w:type="spellEnd"/>
      <w:r w:rsidRPr="00E01152">
        <w:t>", "</w:t>
      </w:r>
      <w:proofErr w:type="spellStart"/>
      <w:r w:rsidRPr="00E01152">
        <w:t>explosions</w:t>
      </w:r>
      <w:proofErr w:type="spellEnd"/>
      <w:r w:rsidRPr="00E01152">
        <w:t>" ja "</w:t>
      </w:r>
      <w:proofErr w:type="spellStart"/>
      <w:r w:rsidRPr="00E01152">
        <w:t>violence</w:t>
      </w:r>
      <w:proofErr w:type="spellEnd"/>
      <w:r w:rsidRPr="00E01152">
        <w:t xml:space="preserve"> </w:t>
      </w:r>
      <w:proofErr w:type="spellStart"/>
      <w:r w:rsidRPr="00E01152">
        <w:t>against</w:t>
      </w:r>
      <w:proofErr w:type="spellEnd"/>
      <w:r w:rsidRPr="00E01152">
        <w:t xml:space="preserve"> </w:t>
      </w:r>
      <w:proofErr w:type="spellStart"/>
      <w:r w:rsidRPr="00E01152">
        <w:t>civilians</w:t>
      </w:r>
      <w:proofErr w:type="spellEnd"/>
      <w:r w:rsidRPr="00E01152">
        <w:t>".</w:t>
      </w:r>
    </w:p>
    <w:p w14:paraId="0B61F72B" w14:textId="77777777" w:rsidR="00587B67" w:rsidRPr="00541F35" w:rsidRDefault="00587B67" w:rsidP="00584863"/>
    <w:p w14:paraId="4853EBC9" w14:textId="77777777" w:rsidR="000F5318" w:rsidRPr="001563D6" w:rsidRDefault="000F5318" w:rsidP="000F5318">
      <w:pPr>
        <w:pStyle w:val="Otsikko1"/>
      </w:pPr>
      <w:r w:rsidRPr="001563D6">
        <w:t>Onko jo</w:t>
      </w:r>
      <w:r w:rsidR="00D40D8B" w:rsidRPr="001563D6">
        <w:t>i</w:t>
      </w:r>
      <w:r w:rsidRPr="001563D6">
        <w:t>h</w:t>
      </w:r>
      <w:r w:rsidR="00D40D8B" w:rsidRPr="001563D6">
        <w:t>i</w:t>
      </w:r>
      <w:r w:rsidRPr="001563D6">
        <w:t>nkin tiettyihin ryhmiin kohdistunut oikeudenloukkauksia vuoden 2023 jälkeen?</w:t>
      </w:r>
    </w:p>
    <w:p w14:paraId="56895C94" w14:textId="450BBAC2" w:rsidR="00BB39B3" w:rsidRPr="000C2515" w:rsidRDefault="002A367A" w:rsidP="002A367A">
      <w:proofErr w:type="spellStart"/>
      <w:r>
        <w:t>HRW:n</w:t>
      </w:r>
      <w:proofErr w:type="spellEnd"/>
      <w:r>
        <w:t xml:space="preserve"> mukaan Meksiko on yksi vaarallisimmista maista toimittajille ja ihmisoikeusaktivisteille</w:t>
      </w:r>
      <w:r w:rsidR="00E416ED">
        <w:t>.</w:t>
      </w:r>
      <w:r>
        <w:rPr>
          <w:rStyle w:val="Alaviitteenviite"/>
        </w:rPr>
        <w:footnoteReference w:id="56"/>
      </w:r>
      <w:r>
        <w:t xml:space="preserve"> </w:t>
      </w:r>
      <w:r w:rsidR="00E416ED">
        <w:t>Lain mukaan m</w:t>
      </w:r>
      <w:r w:rsidR="00E416ED" w:rsidRPr="00E416ED">
        <w:t>edia voi toimia vapaasti</w:t>
      </w:r>
      <w:r w:rsidR="00E416ED">
        <w:t>,</w:t>
      </w:r>
      <w:r w:rsidR="00D97945">
        <w:t xml:space="preserve"> ja viranomaiset useimmiten kunnioittavat tätä </w:t>
      </w:r>
      <w:r w:rsidR="000E7FC5">
        <w:t>oikeutta</w:t>
      </w:r>
      <w:r w:rsidR="00D97945">
        <w:t>,</w:t>
      </w:r>
      <w:r w:rsidR="00E416ED">
        <w:t xml:space="preserve"> mutta käytännössä r</w:t>
      </w:r>
      <w:r w:rsidR="00E416ED" w:rsidRPr="002A367A">
        <w:t>ikollisjärjestöjen uhkausten</w:t>
      </w:r>
      <w:r w:rsidR="004939A5">
        <w:t xml:space="preserve"> ja väkivallan</w:t>
      </w:r>
      <w:r w:rsidR="00E416ED">
        <w:t xml:space="preserve"> </w:t>
      </w:r>
      <w:r w:rsidR="004939A5">
        <w:t>sekä</w:t>
      </w:r>
      <w:r w:rsidR="00E416ED">
        <w:t xml:space="preserve"> viranomaisten painostuksen</w:t>
      </w:r>
      <w:r w:rsidR="00BB39B3">
        <w:t xml:space="preserve"> </w:t>
      </w:r>
      <w:r w:rsidR="00E416ED" w:rsidRPr="002A367A">
        <w:t>vuoksi toimittajat harjoittavat</w:t>
      </w:r>
      <w:r w:rsidR="00E416ED">
        <w:t xml:space="preserve"> usein</w:t>
      </w:r>
      <w:r w:rsidR="00E416ED" w:rsidRPr="002A367A">
        <w:t xml:space="preserve"> itsesensuuria.</w:t>
      </w:r>
      <w:r w:rsidR="00E416ED">
        <w:rPr>
          <w:rStyle w:val="Alaviitteenviite"/>
        </w:rPr>
        <w:footnoteReference w:id="57"/>
      </w:r>
      <w:r w:rsidR="00E416ED">
        <w:t xml:space="preserve"> A</w:t>
      </w:r>
      <w:r>
        <w:t>rkaluontoisia aiheita, kuten korruptiota tai huumekauppaa käsitteleviin toimittajiin kohdistuu Meksikossa jatkuvasti väkivaltaa ja surmia.</w:t>
      </w:r>
      <w:r>
        <w:rPr>
          <w:rStyle w:val="Alaviitteenviite"/>
        </w:rPr>
        <w:footnoteReference w:id="58"/>
      </w:r>
      <w:r w:rsidR="00D97945">
        <w:t xml:space="preserve"> </w:t>
      </w:r>
      <w:proofErr w:type="spellStart"/>
      <w:r w:rsidR="00D97945">
        <w:t>Article</w:t>
      </w:r>
      <w:proofErr w:type="spellEnd"/>
      <w:r w:rsidR="00D97945">
        <w:t xml:space="preserve"> 19 -ihmisoikeusjärjestön tietojen mukaan ainakin 46 toimittajaa oli tapettu</w:t>
      </w:r>
      <w:r w:rsidR="00E85E1F">
        <w:t xml:space="preserve"> Meksikossa</w:t>
      </w:r>
      <w:r w:rsidR="00F51E9E">
        <w:t xml:space="preserve"> 1.12.2018–31.3.2024 välisenä aikana.</w:t>
      </w:r>
      <w:r w:rsidR="00BB39B3">
        <w:rPr>
          <w:rStyle w:val="Alaviitteenviite"/>
        </w:rPr>
        <w:footnoteReference w:id="59"/>
      </w:r>
    </w:p>
    <w:p w14:paraId="6EB17C72" w14:textId="2F88F648" w:rsidR="004939A5" w:rsidRDefault="00BB39B3" w:rsidP="00DF6C52">
      <w:proofErr w:type="spellStart"/>
      <w:r>
        <w:t>Freedom</w:t>
      </w:r>
      <w:proofErr w:type="spellEnd"/>
      <w:r>
        <w:t xml:space="preserve"> Housen mukaan p</w:t>
      </w:r>
      <w:r w:rsidRPr="00BB39B3">
        <w:t>erustuslaki takaa oikeu</w:t>
      </w:r>
      <w:r>
        <w:t xml:space="preserve">den kokoontumisvapauteen, ja hallitus pääosin kunnioittaa tätä oikeutta. </w:t>
      </w:r>
      <w:r w:rsidRPr="00BB39B3">
        <w:t>Erilaiset mielenosoitukset ovat Meksikossa yleisiä</w:t>
      </w:r>
      <w:r>
        <w:t>. Viranomaisten on kuitenkin raportoitu käyttävän usein liiallista voimaa mielenosoittajia vastaan.</w:t>
      </w:r>
      <w:r w:rsidRPr="00BB39B3">
        <w:t xml:space="preserve"> </w:t>
      </w:r>
      <w:r w:rsidR="000E7FC5">
        <w:t>Osassa</w:t>
      </w:r>
      <w:r w:rsidRPr="00BB39B3">
        <w:t xml:space="preserve"> osavaltiois</w:t>
      </w:r>
      <w:r w:rsidR="00716E82">
        <w:t>t</w:t>
      </w:r>
      <w:r w:rsidRPr="00BB39B3">
        <w:t>a julkisia mielenosoituksia on rajoitettu.</w:t>
      </w:r>
      <w:r>
        <w:rPr>
          <w:rStyle w:val="Alaviitteenviite"/>
        </w:rPr>
        <w:footnoteReference w:id="60"/>
      </w:r>
      <w:r w:rsidR="0031688F" w:rsidRPr="0031688F">
        <w:t xml:space="preserve"> </w:t>
      </w:r>
      <w:r w:rsidR="0031688F">
        <w:t>Joidenkin raporttien mukaan ympäristöaktivisteihin kohdistuneet uhkaukset, sieppaukset ja surmat ovat lisääntyneet.</w:t>
      </w:r>
      <w:r w:rsidR="0031688F">
        <w:rPr>
          <w:rStyle w:val="Alaviitteenviite"/>
        </w:rPr>
        <w:footnoteReference w:id="61"/>
      </w:r>
      <w:r w:rsidR="00E85E1F">
        <w:t xml:space="preserve"> </w:t>
      </w:r>
      <w:r w:rsidR="00DA065F" w:rsidRPr="0031688F">
        <w:t>Amnesty</w:t>
      </w:r>
      <w:r w:rsidR="00DA065F">
        <w:t>n mukaan viranomaiset ovat jatkaneet</w:t>
      </w:r>
      <w:r w:rsidR="00DA065F" w:rsidRPr="0031688F">
        <w:t xml:space="preserve"> </w:t>
      </w:r>
      <w:r w:rsidR="00DA065F">
        <w:t xml:space="preserve">maakiistoissa </w:t>
      </w:r>
      <w:r w:rsidR="00DA065F" w:rsidRPr="0031688F">
        <w:t>oikeusjärjestelmän käyttöä</w:t>
      </w:r>
      <w:r w:rsidR="00DA065F">
        <w:t xml:space="preserve"> ympäristöaktivistien</w:t>
      </w:r>
      <w:r w:rsidR="00DA065F" w:rsidRPr="0031688F">
        <w:t xml:space="preserve"> sekä mielenosoituksiin osallistuneiden opiskelijoiden</w:t>
      </w:r>
      <w:r w:rsidR="00DA065F">
        <w:t xml:space="preserve"> syyttämiseksi rikoksista</w:t>
      </w:r>
      <w:r w:rsidR="00DA065F" w:rsidRPr="0031688F">
        <w:t>.</w:t>
      </w:r>
      <w:r w:rsidR="00DA065F">
        <w:rPr>
          <w:rStyle w:val="Alaviitteenviite"/>
        </w:rPr>
        <w:footnoteReference w:id="62"/>
      </w:r>
      <w:r w:rsidR="00DA065F">
        <w:t xml:space="preserve"> </w:t>
      </w:r>
    </w:p>
    <w:p w14:paraId="2A0003B9" w14:textId="37E51EFB" w:rsidR="00DF6C52" w:rsidRDefault="00DA065F" w:rsidP="00DF6C52">
      <w:r w:rsidRPr="00964CD5">
        <w:t xml:space="preserve">Bertelsmann </w:t>
      </w:r>
      <w:proofErr w:type="spellStart"/>
      <w:r w:rsidRPr="00964CD5">
        <w:t>Stiftungin</w:t>
      </w:r>
      <w:proofErr w:type="spellEnd"/>
      <w:r w:rsidRPr="00964CD5">
        <w:t xml:space="preserve"> mukaan kansalaisten p</w:t>
      </w:r>
      <w:r>
        <w:t xml:space="preserve">erusoikeuksien laiminlyönti on jatkunut poliisin, armeijan ja oikeuslaitoksen toimesta, mikä usein korostuu haavoittuvien ryhmien, kuten </w:t>
      </w:r>
      <w:r>
        <w:lastRenderedPageBreak/>
        <w:t>alkuperäiskansojen, vähävaraisten ja seksuaalivähemmistöjen arjessa.</w:t>
      </w:r>
      <w:r>
        <w:rPr>
          <w:rStyle w:val="Alaviitteenviite"/>
        </w:rPr>
        <w:footnoteReference w:id="63"/>
      </w:r>
      <w:r>
        <w:t xml:space="preserve"> </w:t>
      </w:r>
      <w:r w:rsidR="00DF6C52">
        <w:t xml:space="preserve">YK:n ihmisoikeusneuvoston tietojen mukaan viranomaiset ovat kohdistaneet oikeuksiaan puolustaviin alkuperäiskansojen jäseniin syrjintää, rasismia ja väkivaltaa </w:t>
      </w:r>
      <w:r w:rsidR="0091323D">
        <w:t xml:space="preserve">esimerkiksi </w:t>
      </w:r>
      <w:r w:rsidR="00DF6C52">
        <w:t>aluekehityshankkeiden yhteydessä.</w:t>
      </w:r>
      <w:r w:rsidR="00DF6C52">
        <w:rPr>
          <w:rStyle w:val="Alaviitteenviite"/>
        </w:rPr>
        <w:footnoteReference w:id="64"/>
      </w:r>
      <w:r w:rsidR="00D40D8B">
        <w:t xml:space="preserve"> </w:t>
      </w:r>
      <w:r w:rsidR="00DF6C52">
        <w:t>Alkuperäiskansojen naisten on raportoitu olevan yksi haavoittuvimmista ryhmistä Meksikon yhteiskunnassa ja erityisen alttiita yhteiskunnalliselle syrjinnälle, rasismille ja väkivallalle.</w:t>
      </w:r>
      <w:r w:rsidR="00DF6C52">
        <w:rPr>
          <w:rStyle w:val="Alaviitteenviite"/>
        </w:rPr>
        <w:footnoteReference w:id="65"/>
      </w:r>
      <w:r w:rsidRPr="00DA065F">
        <w:t xml:space="preserve"> </w:t>
      </w:r>
    </w:p>
    <w:p w14:paraId="5D9B8FAB" w14:textId="77777777" w:rsidR="009923E9" w:rsidRDefault="009923E9" w:rsidP="001D4EB2">
      <w:r>
        <w:t>Amnestyn mukaan n</w:t>
      </w:r>
      <w:r w:rsidR="003F65F7" w:rsidRPr="003F65F7">
        <w:t xml:space="preserve">aisten kohtaama seksuaalinen </w:t>
      </w:r>
      <w:r w:rsidR="003F65F7">
        <w:t>ja sukupuoleen kohdistuva väkivalta sekä naissurmat (</w:t>
      </w:r>
      <w:proofErr w:type="spellStart"/>
      <w:r w:rsidR="003F65F7">
        <w:t>femicide</w:t>
      </w:r>
      <w:proofErr w:type="spellEnd"/>
      <w:r w:rsidR="003F65F7">
        <w:t>) ovat jatkuneet laajamittaisina ongelmina Meksikossa</w:t>
      </w:r>
      <w:r>
        <w:t>, eikä niiden tutkinta ole tehokasta</w:t>
      </w:r>
      <w:r w:rsidR="003F65F7">
        <w:t>.</w:t>
      </w:r>
      <w:r w:rsidR="003F65F7">
        <w:rPr>
          <w:rStyle w:val="Alaviitteenviite"/>
        </w:rPr>
        <w:footnoteReference w:id="66"/>
      </w:r>
      <w:r>
        <w:t xml:space="preserve"> </w:t>
      </w:r>
      <w:proofErr w:type="spellStart"/>
      <w:r w:rsidRPr="009923E9">
        <w:t>USDOS</w:t>
      </w:r>
      <w:r>
        <w:t>:n</w:t>
      </w:r>
      <w:proofErr w:type="spellEnd"/>
      <w:r>
        <w:t xml:space="preserve"> mukaan</w:t>
      </w:r>
      <w:r w:rsidRPr="009923E9">
        <w:t xml:space="preserve"> kansalaisjärjestöt j</w:t>
      </w:r>
      <w:r>
        <w:t xml:space="preserve">a media ovat raportoineet lasten seksuaalisesta hyväksikäytöstä </w:t>
      </w:r>
      <w:r w:rsidR="004939A5">
        <w:t>sekä</w:t>
      </w:r>
      <w:r>
        <w:t xml:space="preserve"> seksiturismista erityisesti maan pohjoisilla raja-alueilla. Viranomaisten arvion mukaan 21000 lasta siepataan vuosittain seksuaalisen hyväksikäytön uhreiksi.</w:t>
      </w:r>
      <w:r>
        <w:rPr>
          <w:rStyle w:val="Alaviitteenviite"/>
        </w:rPr>
        <w:footnoteReference w:id="67"/>
      </w:r>
      <w:r>
        <w:t xml:space="preserve"> </w:t>
      </w:r>
    </w:p>
    <w:p w14:paraId="33E38D8E" w14:textId="6D284A6A" w:rsidR="009923E9" w:rsidRPr="009923E9" w:rsidRDefault="009923E9" w:rsidP="001D4EB2">
      <w:proofErr w:type="spellStart"/>
      <w:r>
        <w:t>USDOS:n</w:t>
      </w:r>
      <w:proofErr w:type="spellEnd"/>
      <w:r>
        <w:t xml:space="preserve"> tietojen mukaan </w:t>
      </w:r>
      <w:r w:rsidR="0058274E">
        <w:t>seksuaali- ja sukupuolivähemmistöihin</w:t>
      </w:r>
      <w:r>
        <w:t xml:space="preserve"> kohdistuvia rikoksia ei aina tutkita </w:t>
      </w:r>
      <w:r w:rsidR="004939A5">
        <w:t>etenkään</w:t>
      </w:r>
      <w:r>
        <w:t xml:space="preserve"> Mexico Cityn ulkopuolella.</w:t>
      </w:r>
      <w:r w:rsidRPr="009923E9">
        <w:t xml:space="preserve"> </w:t>
      </w:r>
      <w:r>
        <w:t>Kansalaisjärjestöt ovat syyttäneet poliisia toistuvasti LGBTIQ+-henkilöjen kaltoinkohtelusta pidätysten yhteydessä.</w:t>
      </w:r>
      <w:r>
        <w:rPr>
          <w:rStyle w:val="Alaviitteenviite"/>
        </w:rPr>
        <w:footnoteReference w:id="68"/>
      </w:r>
    </w:p>
    <w:p w14:paraId="3BBA52C8" w14:textId="77777777" w:rsidR="00DF6C52" w:rsidRDefault="0091323D" w:rsidP="0091323D">
      <w:r>
        <w:t>Myös s</w:t>
      </w:r>
      <w:r w:rsidRPr="0091323D">
        <w:t>iirtolaisten kohtelussa ja ihmisoikeuksien t</w:t>
      </w:r>
      <w:r>
        <w:t>oteutumisessa on raportoitu merkittäviä ongelmia Meksikossa,</w:t>
      </w:r>
      <w:r>
        <w:rPr>
          <w:rStyle w:val="Alaviitteenviite"/>
        </w:rPr>
        <w:footnoteReference w:id="69"/>
      </w:r>
      <w:r>
        <w:t xml:space="preserve"> ja ihmisoikeusjärjestöt ovat raportoineet toistuvasti siirtolaisiin kohdistuvista </w:t>
      </w:r>
      <w:r w:rsidR="002E2B06">
        <w:t xml:space="preserve">vakavista </w:t>
      </w:r>
      <w:r w:rsidR="00E73157">
        <w:t>oikeudenloukkauksista</w:t>
      </w:r>
      <w:r>
        <w:t xml:space="preserve"> rikollisjengien ja poliisin toimesta.</w:t>
      </w:r>
      <w:r w:rsidR="00DF6C52">
        <w:rPr>
          <w:rStyle w:val="Alaviitteenviite"/>
        </w:rPr>
        <w:footnoteReference w:id="70"/>
      </w:r>
    </w:p>
    <w:p w14:paraId="7606A675" w14:textId="77777777" w:rsidR="00B23C60" w:rsidRPr="00E85E1F" w:rsidRDefault="00B23C60">
      <w:pPr>
        <w:spacing w:before="0" w:line="259" w:lineRule="auto"/>
        <w:jc w:val="left"/>
        <w:rPr>
          <w:rFonts w:eastAsiaTheme="majorEastAsia" w:cstheme="majorBidi"/>
          <w:b/>
          <w:color w:val="000000" w:themeColor="text1"/>
          <w:sz w:val="28"/>
          <w:szCs w:val="32"/>
        </w:rPr>
      </w:pPr>
    </w:p>
    <w:p w14:paraId="782CD49B" w14:textId="77777777" w:rsidR="000F5318" w:rsidRPr="00155DA2" w:rsidRDefault="000F5318" w:rsidP="000F5318">
      <w:pPr>
        <w:pStyle w:val="Otsikko1"/>
      </w:pPr>
      <w:r w:rsidRPr="00155DA2">
        <w:t>Onko viranomaissuojelun saatavuudessa rajoituksia?</w:t>
      </w:r>
    </w:p>
    <w:p w14:paraId="6AE5331F" w14:textId="4AB39286" w:rsidR="00017AAE" w:rsidRPr="00017AAE" w:rsidRDefault="006448DB" w:rsidP="00017AAE">
      <w:r>
        <w:t>U</w:t>
      </w:r>
      <w:r w:rsidR="00017AAE">
        <w:t>seissa lähteissä esitettyjen tietojen perusteella</w:t>
      </w:r>
      <w:r w:rsidR="004F767D">
        <w:t xml:space="preserve"> muun muassa</w:t>
      </w:r>
      <w:r w:rsidR="00017AAE">
        <w:t xml:space="preserve"> r</w:t>
      </w:r>
      <w:r w:rsidR="00017AAE" w:rsidRPr="00155DA2">
        <w:t>ikosoikeudellisen vastuun välttäminen ja</w:t>
      </w:r>
      <w:r w:rsidR="004F767D">
        <w:t xml:space="preserve"> laajalle levinnyt</w:t>
      </w:r>
      <w:r w:rsidR="00017AAE" w:rsidRPr="00155DA2">
        <w:t xml:space="preserve"> korruptio </w:t>
      </w:r>
      <w:r w:rsidR="004F767D">
        <w:t>lukeutuvat</w:t>
      </w:r>
      <w:r w:rsidR="00017AAE" w:rsidRPr="00155DA2">
        <w:t xml:space="preserve"> viranomaiskoneiston ja oikeusjärjestelmän vakavi</w:t>
      </w:r>
      <w:r w:rsidR="004F767D">
        <w:t>in puutteisiin</w:t>
      </w:r>
      <w:r w:rsidR="00017AAE" w:rsidRPr="00155DA2">
        <w:t xml:space="preserve"> Meksikossa</w:t>
      </w:r>
      <w:r w:rsidR="00017AAE">
        <w:rPr>
          <w:color w:val="7030A0"/>
        </w:rPr>
        <w:t>.</w:t>
      </w:r>
      <w:r w:rsidR="00017AAE" w:rsidRPr="00017AAE">
        <w:rPr>
          <w:rStyle w:val="Alaviitteenviite"/>
        </w:rPr>
        <w:footnoteReference w:id="71"/>
      </w:r>
      <w:r w:rsidR="00017AAE">
        <w:t xml:space="preserve"> Bertelsmann </w:t>
      </w:r>
      <w:proofErr w:type="spellStart"/>
      <w:r w:rsidR="00017AAE">
        <w:t>Stiftungin</w:t>
      </w:r>
      <w:proofErr w:type="spellEnd"/>
      <w:r w:rsidR="00017AAE">
        <w:t xml:space="preserve"> esittämien tietojen mukaan</w:t>
      </w:r>
      <w:r w:rsidR="004F767D">
        <w:t xml:space="preserve"> maassa tehdyistä rikoksista jopa</w:t>
      </w:r>
      <w:r w:rsidR="00017AAE">
        <w:t xml:space="preserve"> 97 </w:t>
      </w:r>
      <w:r>
        <w:t>prosentissa</w:t>
      </w:r>
      <w:r w:rsidR="00017AAE">
        <w:t xml:space="preserve"> </w:t>
      </w:r>
      <w:r w:rsidR="004F767D">
        <w:t>tekijöitä ei rangaista</w:t>
      </w:r>
      <w:r w:rsidR="00017AAE">
        <w:t>.</w:t>
      </w:r>
      <w:r w:rsidR="00017AAE">
        <w:rPr>
          <w:rStyle w:val="Alaviitteenviite"/>
        </w:rPr>
        <w:footnoteReference w:id="72"/>
      </w:r>
      <w:r w:rsidR="000E194D">
        <w:t xml:space="preserve"> </w:t>
      </w:r>
      <w:proofErr w:type="spellStart"/>
      <w:r w:rsidR="000E194D">
        <w:t>USDOS:n</w:t>
      </w:r>
      <w:proofErr w:type="spellEnd"/>
      <w:r w:rsidR="000E194D">
        <w:t xml:space="preserve"> mukaan esimerkiksi rikollisryhmien toteuttamista rikoksista</w:t>
      </w:r>
      <w:r w:rsidR="00C51EBE" w:rsidRPr="00C51EBE">
        <w:t xml:space="preserve"> </w:t>
      </w:r>
      <w:r w:rsidR="00C51EBE">
        <w:t>suurin osa</w:t>
      </w:r>
      <w:r w:rsidR="000E194D">
        <w:t xml:space="preserve"> jää kokonaan tutkimatta.</w:t>
      </w:r>
      <w:r w:rsidR="000E194D">
        <w:rPr>
          <w:rStyle w:val="Alaviitteenviite"/>
        </w:rPr>
        <w:footnoteReference w:id="73"/>
      </w:r>
    </w:p>
    <w:p w14:paraId="75E70CFE" w14:textId="77777777" w:rsidR="00425FD6" w:rsidRDefault="00CE656F" w:rsidP="00CE656F">
      <w:proofErr w:type="spellStart"/>
      <w:r>
        <w:t>Freedom</w:t>
      </w:r>
      <w:proofErr w:type="spellEnd"/>
      <w:r>
        <w:t xml:space="preserve"> Housen mukaan </w:t>
      </w:r>
      <w:r w:rsidR="00FD491D">
        <w:t>korruptio</w:t>
      </w:r>
      <w:r>
        <w:t>, aliresursointi j</w:t>
      </w:r>
      <w:r w:rsidRPr="00390B08">
        <w:t xml:space="preserve">a heikko koordinaatio leimaavat etenkin alempien </w:t>
      </w:r>
      <w:r w:rsidR="00390B08">
        <w:t>lainvalvonta</w:t>
      </w:r>
      <w:r w:rsidR="00390B08" w:rsidRPr="00390B08">
        <w:t>viranomaisten</w:t>
      </w:r>
      <w:r w:rsidR="00871E18" w:rsidRPr="00390B08">
        <w:t xml:space="preserve"> ja </w:t>
      </w:r>
      <w:r w:rsidRPr="00390B08">
        <w:t xml:space="preserve">tuomioistuinten </w:t>
      </w:r>
      <w:r>
        <w:t xml:space="preserve">toimintaa. </w:t>
      </w:r>
      <w:r w:rsidR="00390B08">
        <w:t>Käytännössä</w:t>
      </w:r>
      <w:r w:rsidR="00C824C3">
        <w:t xml:space="preserve"> Meksikossa</w:t>
      </w:r>
      <w:r w:rsidR="00390B08">
        <w:t xml:space="preserve"> s</w:t>
      </w:r>
      <w:r>
        <w:t>uurin osa</w:t>
      </w:r>
      <w:r w:rsidR="004F767D">
        <w:t xml:space="preserve"> </w:t>
      </w:r>
      <w:r>
        <w:t>rikoksista jätetään raportoimatta poliisille, koska poliisi</w:t>
      </w:r>
      <w:r w:rsidR="004F767D">
        <w:t>e</w:t>
      </w:r>
      <w:r>
        <w:t>n uskotaan olevan joko kykenemättömiä ratkaisemaan rikoksia tai tekevän yhteistyötä rikollisryhmien kanssa. Turvallisuusjoukkojen militarisoituminen on pahentanut ongelmaa, koska armeijan joukot eivät</w:t>
      </w:r>
      <w:r w:rsidR="00871E18">
        <w:t xml:space="preserve"> tyypillisesti</w:t>
      </w:r>
      <w:r>
        <w:t xml:space="preserve"> noudata virallisia oikeus- ja tutkintamenettelyjä.</w:t>
      </w:r>
      <w:r>
        <w:rPr>
          <w:rStyle w:val="Alaviitteenviite"/>
        </w:rPr>
        <w:footnoteReference w:id="74"/>
      </w:r>
    </w:p>
    <w:p w14:paraId="3BEA594B" w14:textId="77777777" w:rsidR="009B0B91" w:rsidRDefault="000E4D4D" w:rsidP="005323FA">
      <w:r>
        <w:t>USDOS toteaa raportissaan, että</w:t>
      </w:r>
      <w:r w:rsidR="00390B08">
        <w:t xml:space="preserve"> Meksikon</w:t>
      </w:r>
      <w:r w:rsidR="008039F5">
        <w:t xml:space="preserve"> perustuslain mukaan oikeuslaitos on riippumaton, mutta käytännössä siihen vaikuttavat etenkin alemmilla tasoilla sekä julkisen vallan käyttäjät </w:t>
      </w:r>
      <w:r w:rsidR="008039F5">
        <w:lastRenderedPageBreak/>
        <w:t xml:space="preserve">että yksityiset tahot ja rikollisjärjestöt. Lisäksi oikeuden määräysten toteuttamatta jättäminen viranomaisten toimesta </w:t>
      </w:r>
      <w:r>
        <w:t>ja</w:t>
      </w:r>
      <w:r w:rsidR="00390B08">
        <w:t xml:space="preserve"> muut</w:t>
      </w:r>
      <w:r>
        <w:t xml:space="preserve"> toimintaan liittyvät epäjohdonmukaisuudet </w:t>
      </w:r>
      <w:r w:rsidR="008039F5">
        <w:t>syventä</w:t>
      </w:r>
      <w:r>
        <w:t>vät</w:t>
      </w:r>
      <w:r w:rsidR="008039F5">
        <w:t xml:space="preserve"> oikeu</w:t>
      </w:r>
      <w:r w:rsidR="00871E18">
        <w:t>s</w:t>
      </w:r>
      <w:r w:rsidR="008039F5">
        <w:t>valtioperiaatteen puutteita Meksikossa.</w:t>
      </w:r>
      <w:r>
        <w:rPr>
          <w:rStyle w:val="Alaviitteenviite"/>
        </w:rPr>
        <w:footnoteReference w:id="75"/>
      </w:r>
      <w:r>
        <w:t xml:space="preserve"> </w:t>
      </w:r>
      <w:r w:rsidR="00390B08">
        <w:t>L</w:t>
      </w:r>
      <w:r w:rsidR="009E5B5D">
        <w:t>iittovaltion</w:t>
      </w:r>
      <w:r>
        <w:t xml:space="preserve"> korkeimman oikeuden toimin</w:t>
      </w:r>
      <w:r w:rsidR="009E5B5D">
        <w:t>nan arvioidaan olevan</w:t>
      </w:r>
      <w:r w:rsidR="00390B08">
        <w:t xml:space="preserve"> Meksikossa</w:t>
      </w:r>
      <w:r>
        <w:t xml:space="preserve"> verrattain riippumatonta.</w:t>
      </w:r>
      <w:r>
        <w:rPr>
          <w:rStyle w:val="Alaviitteenviite"/>
        </w:rPr>
        <w:footnoteReference w:id="76"/>
      </w:r>
    </w:p>
    <w:p w14:paraId="2870772D" w14:textId="224470FA" w:rsidR="005323FA" w:rsidRDefault="0058274E" w:rsidP="005323FA">
      <w:r w:rsidRPr="00396820">
        <w:t xml:space="preserve">World </w:t>
      </w:r>
      <w:proofErr w:type="spellStart"/>
      <w:r w:rsidRPr="00396820">
        <w:t>Justice</w:t>
      </w:r>
      <w:proofErr w:type="spellEnd"/>
      <w:r w:rsidRPr="00396820">
        <w:t xml:space="preserve"> Project (WJP) -hankkeen vertailun mukaan </w:t>
      </w:r>
      <w:r>
        <w:t>Meksikon</w:t>
      </w:r>
      <w:r w:rsidRPr="00396820">
        <w:t xml:space="preserve"> oikeusvaltion toteutumista koskeva vertailuarvo on 0,4</w:t>
      </w:r>
      <w:r>
        <w:t>1</w:t>
      </w:r>
      <w:r w:rsidRPr="00396820">
        <w:t xml:space="preserve">, minkä perusteella </w:t>
      </w:r>
      <w:r>
        <w:t>Meksiko</w:t>
      </w:r>
      <w:r w:rsidRPr="00396820">
        <w:t xml:space="preserve"> sijoittuu 142 valtion välisessä vertailussa heikolle sijalle </w:t>
      </w:r>
      <w:r>
        <w:t>118</w:t>
      </w:r>
      <w:r w:rsidRPr="00396820">
        <w:t xml:space="preserve"> sijan 1 kuvatessa parhaiten toteutuvaa oikeusvaltiota</w:t>
      </w:r>
      <w:r>
        <w:t>.</w:t>
      </w:r>
      <w:r>
        <w:rPr>
          <w:rStyle w:val="Alaviitteenviite"/>
        </w:rPr>
        <w:footnoteReference w:id="77"/>
      </w:r>
    </w:p>
    <w:p w14:paraId="36AEE084" w14:textId="77777777" w:rsidR="00A674BA" w:rsidRPr="00390B08" w:rsidRDefault="00A674BA" w:rsidP="005323FA"/>
    <w:p w14:paraId="7D98C685" w14:textId="783D68E5" w:rsidR="005278B5" w:rsidRPr="00F84735" w:rsidRDefault="006448DB" w:rsidP="005278B5">
      <w:pPr>
        <w:pStyle w:val="Otsikko1"/>
      </w:pPr>
      <w:r>
        <w:t>Millainen</w:t>
      </w:r>
      <w:r w:rsidR="009E15ED" w:rsidRPr="00F84735">
        <w:t xml:space="preserve"> </w:t>
      </w:r>
      <w:r w:rsidR="007F2EF9">
        <w:t>julkinen</w:t>
      </w:r>
      <w:r w:rsidR="009E15ED" w:rsidRPr="00F84735">
        <w:t xml:space="preserve"> terveydenhoitojärjestelmä</w:t>
      </w:r>
      <w:r>
        <w:t xml:space="preserve"> Meksikossa on</w:t>
      </w:r>
      <w:r w:rsidR="005278B5" w:rsidRPr="00F84735">
        <w:t>?</w:t>
      </w:r>
    </w:p>
    <w:p w14:paraId="7B10E61C" w14:textId="0C2FAD29" w:rsidR="009A5E6D" w:rsidRDefault="00BC08A0" w:rsidP="009A5E6D">
      <w:r w:rsidRPr="00BC08A0">
        <w:t>Euroopan unionin turvapaikkaviraston</w:t>
      </w:r>
      <w:r w:rsidR="006448DB">
        <w:t xml:space="preserve"> (EUAA)</w:t>
      </w:r>
      <w:r w:rsidRPr="00BC08A0">
        <w:t xml:space="preserve"> tekemän </w:t>
      </w:r>
      <w:proofErr w:type="spellStart"/>
      <w:r w:rsidRPr="00BC08A0">
        <w:t>MedCOI</w:t>
      </w:r>
      <w:proofErr w:type="spellEnd"/>
      <w:r w:rsidR="00A674BA">
        <w:rPr>
          <w:rStyle w:val="Alaviitteenviite"/>
        </w:rPr>
        <w:footnoteReference w:id="78"/>
      </w:r>
      <w:r w:rsidRPr="00BC08A0">
        <w:t>-selvitykse</w:t>
      </w:r>
      <w:r>
        <w:t>n</w:t>
      </w:r>
      <w:r w:rsidRPr="00BC08A0">
        <w:t xml:space="preserve"> (15.11.2022) mukaan </w:t>
      </w:r>
      <w:r>
        <w:t xml:space="preserve">Meksikossa on </w:t>
      </w:r>
      <w:r w:rsidR="00A40824">
        <w:t>yleinen</w:t>
      </w:r>
      <w:r>
        <w:t xml:space="preserve"> terveydenhuoltojärjestelmä</w:t>
      </w:r>
      <w:r w:rsidR="00F84735">
        <w:t>, jossa työssäkäyvät kuuluvat pakollisen julkisen</w:t>
      </w:r>
      <w:r w:rsidR="00847F1C">
        <w:t xml:space="preserve"> terveydenhuollon palveluja kattavan</w:t>
      </w:r>
      <w:r w:rsidR="00F84735">
        <w:t xml:space="preserve"> sosiaaliturva</w:t>
      </w:r>
      <w:r w:rsidR="00847F1C">
        <w:t>ohjelman</w:t>
      </w:r>
      <w:r w:rsidR="00F84735">
        <w:t xml:space="preserve"> piiriin</w:t>
      </w:r>
      <w:r w:rsidR="006D5952">
        <w:t xml:space="preserve"> (julkisen ja yksityisen sektorin työntekijöille on erilliset ohjelmansa)</w:t>
      </w:r>
      <w:r w:rsidR="005D5DDD">
        <w:t>. Niille, jotka eivät ole mukana työperusteisissa ohjelmissa, on oma terveyspalveluja tarjoava sosiaaliturvaohjelmansa.</w:t>
      </w:r>
      <w:r w:rsidR="00823580">
        <w:t xml:space="preserve"> Eri sosiaaliturvaohjelmat hallinnoivat omia sairaaloitaan ja klinikoitaan.</w:t>
      </w:r>
      <w:r w:rsidR="009A5E6D">
        <w:rPr>
          <w:rStyle w:val="Alaviitteenviite"/>
        </w:rPr>
        <w:t xml:space="preserve"> </w:t>
      </w:r>
      <w:r w:rsidR="009A5E6D">
        <w:t>J</w:t>
      </w:r>
      <w:r w:rsidR="00AE7DFB">
        <w:t>ulkise</w:t>
      </w:r>
      <w:r w:rsidR="0076603F">
        <w:t>n sektorin</w:t>
      </w:r>
      <w:r w:rsidR="00AE7DFB">
        <w:t xml:space="preserve"> </w:t>
      </w:r>
      <w:r w:rsidR="000F5476">
        <w:t>perusterveyden</w:t>
      </w:r>
      <w:r w:rsidR="00AE7DFB">
        <w:t>hoito</w:t>
      </w:r>
      <w:r w:rsidR="00506C15">
        <w:t xml:space="preserve"> o</w:t>
      </w:r>
      <w:r w:rsidR="00AE7DFB">
        <w:t>n</w:t>
      </w:r>
      <w:r w:rsidR="00CB69CE">
        <w:t xml:space="preserve"> periaatteessa</w:t>
      </w:r>
      <w:r w:rsidR="003070E3">
        <w:t xml:space="preserve"> </w:t>
      </w:r>
      <w:r w:rsidR="0076603F">
        <w:t>maksutonta</w:t>
      </w:r>
      <w:r w:rsidR="00AE7DFB">
        <w:t xml:space="preserve"> julkisen sosiaaliturvaohjelman piiriin kuuluville</w:t>
      </w:r>
      <w:r w:rsidR="007D7A36">
        <w:t>, ja j</w:t>
      </w:r>
      <w:r w:rsidR="000F5476">
        <w:t xml:space="preserve">atkohoidon kattavuus ja </w:t>
      </w:r>
      <w:r w:rsidR="00BC459A">
        <w:t xml:space="preserve">mahdolliset </w:t>
      </w:r>
      <w:r w:rsidR="000F5476">
        <w:t>omavastuumaksut riippuvat ohjelmasta ja hoidon tyypistä.</w:t>
      </w:r>
      <w:r w:rsidR="00C84622">
        <w:t xml:space="preserve"> Lähtökohtaisesti työperusteiset sosiaaliturvaohjelmat kattavat laajempia hoitoja.</w:t>
      </w:r>
      <w:r w:rsidR="00C84622">
        <w:rPr>
          <w:rStyle w:val="Alaviitteenviite"/>
        </w:rPr>
        <w:footnoteReference w:id="79"/>
      </w:r>
      <w:r w:rsidR="002E34C4">
        <w:t xml:space="preserve"> </w:t>
      </w:r>
      <w:r w:rsidR="001C6C32">
        <w:t>Vuonna 2024 päivätyn akateemisen artikkelin mukaan v</w:t>
      </w:r>
      <w:r w:rsidR="005D5DDD" w:rsidRPr="005D5DDD">
        <w:t>uonna 2023 toteutetussa laajassa julkisen terveydenhuollon uudistuksessa lakkautettiin INSABI (</w:t>
      </w:r>
      <w:proofErr w:type="spellStart"/>
      <w:r w:rsidR="005D5DDD" w:rsidRPr="005D5DDD">
        <w:t>Instituto</w:t>
      </w:r>
      <w:proofErr w:type="spellEnd"/>
      <w:r w:rsidR="005D5DDD" w:rsidRPr="005D5DDD">
        <w:t xml:space="preserve"> de </w:t>
      </w:r>
      <w:proofErr w:type="spellStart"/>
      <w:r w:rsidR="005D5DDD" w:rsidRPr="005D5DDD">
        <w:t>Salud</w:t>
      </w:r>
      <w:proofErr w:type="spellEnd"/>
      <w:r w:rsidR="005D5DDD" w:rsidRPr="005D5DDD">
        <w:t xml:space="preserve"> </w:t>
      </w:r>
      <w:proofErr w:type="spellStart"/>
      <w:r w:rsidR="005D5DDD" w:rsidRPr="005D5DDD">
        <w:t>para</w:t>
      </w:r>
      <w:proofErr w:type="spellEnd"/>
      <w:r w:rsidR="005D5DDD" w:rsidRPr="005D5DDD">
        <w:t xml:space="preserve"> </w:t>
      </w:r>
      <w:proofErr w:type="spellStart"/>
      <w:r w:rsidR="005D5DDD" w:rsidRPr="005D5DDD">
        <w:t>el</w:t>
      </w:r>
      <w:proofErr w:type="spellEnd"/>
      <w:r w:rsidR="005D5DDD" w:rsidRPr="005D5DDD">
        <w:t xml:space="preserve"> </w:t>
      </w:r>
      <w:proofErr w:type="spellStart"/>
      <w:r w:rsidR="005D5DDD" w:rsidRPr="005D5DDD">
        <w:t>Bienestar</w:t>
      </w:r>
      <w:proofErr w:type="spellEnd"/>
      <w:r w:rsidR="005D5DDD" w:rsidRPr="005D5DDD">
        <w:t xml:space="preserve">) -sosiaaliturvaohjelma, joka oli perustettu vuonna 2020 </w:t>
      </w:r>
      <w:r w:rsidR="0076603F">
        <w:t>tarjoamaan maksuttomia terveydenhuollon palveluja</w:t>
      </w:r>
      <w:r w:rsidR="005D5DDD" w:rsidRPr="005D5DDD">
        <w:t xml:space="preserve"> niille kansalaisille, jotka eivät kuulu työperusteisiin sosiaaliturvaohjelmiin</w:t>
      </w:r>
      <w:r w:rsidR="005D5DDD">
        <w:t>.</w:t>
      </w:r>
      <w:r w:rsidR="005D5DDD" w:rsidRPr="005D5DDD">
        <w:t xml:space="preserve"> </w:t>
      </w:r>
      <w:r w:rsidR="005D5DDD">
        <w:t>INSABI-ohjelma</w:t>
      </w:r>
      <w:r w:rsidR="003070E3">
        <w:t xml:space="preserve"> keräsi kritiikkiä</w:t>
      </w:r>
      <w:r w:rsidR="002E34C4">
        <w:t xml:space="preserve"> muun muassa</w:t>
      </w:r>
      <w:r w:rsidR="005D5DDD" w:rsidRPr="005D5DDD">
        <w:t xml:space="preserve"> hajanaisuudesta ja tehottomuudesta. </w:t>
      </w:r>
      <w:proofErr w:type="spellStart"/>
      <w:r w:rsidR="005D5DDD" w:rsidRPr="005D5DDD">
        <w:t>INSABIn</w:t>
      </w:r>
      <w:proofErr w:type="spellEnd"/>
      <w:r w:rsidR="005D5DDD" w:rsidRPr="005D5DDD">
        <w:t xml:space="preserve"> toiminnot, </w:t>
      </w:r>
      <w:r w:rsidR="005D5DDD">
        <w:t>ml.</w:t>
      </w:r>
      <w:r w:rsidR="005D5DDD" w:rsidRPr="005D5DDD">
        <w:t xml:space="preserve"> julkisten sairaaloiden hallinnointi, siirrettiin uuden, keskitetymmin liittovaltiotasolla toimivan IMSS-</w:t>
      </w:r>
      <w:proofErr w:type="spellStart"/>
      <w:r w:rsidR="005D5DDD" w:rsidRPr="005D5DDD">
        <w:t>Bienestar</w:t>
      </w:r>
      <w:proofErr w:type="spellEnd"/>
      <w:r w:rsidR="005D5DDD">
        <w:t xml:space="preserve"> </w:t>
      </w:r>
      <w:r w:rsidR="005D5DDD" w:rsidRPr="005D5DDD">
        <w:t>-ohjelman alaisuuteen.</w:t>
      </w:r>
      <w:r w:rsidR="009A5E6D">
        <w:rPr>
          <w:rStyle w:val="Alaviitteenviite"/>
        </w:rPr>
        <w:footnoteReference w:id="80"/>
      </w:r>
    </w:p>
    <w:p w14:paraId="20D19D10" w14:textId="49E686C0" w:rsidR="00CB69CE" w:rsidRDefault="00532BB3" w:rsidP="00857976">
      <w:r>
        <w:t>K</w:t>
      </w:r>
      <w:r w:rsidR="001E2BD4">
        <w:t>äytännö</w:t>
      </w:r>
      <w:r w:rsidR="007D3F6D">
        <w:t>n tasolla</w:t>
      </w:r>
      <w:r w:rsidR="007D7A36">
        <w:t xml:space="preserve"> raportit laajamittaisista ongelmista</w:t>
      </w:r>
      <w:r w:rsidR="001E2BD4">
        <w:t xml:space="preserve"> h</w:t>
      </w:r>
      <w:r w:rsidR="009A257A">
        <w:t xml:space="preserve">oitoon pääsyssä </w:t>
      </w:r>
      <w:r w:rsidR="007D7A36">
        <w:t>ovat jatkuneet Meksikossa</w:t>
      </w:r>
      <w:r w:rsidR="009A257A">
        <w:t xml:space="preserve">, ja </w:t>
      </w:r>
      <w:r w:rsidR="007F2EF9" w:rsidRPr="007F2EF9">
        <w:t>eriarvoisuus terveyspalvelujen saavutettavuudessa o</w:t>
      </w:r>
      <w:r w:rsidR="007F2EF9">
        <w:t xml:space="preserve">n </w:t>
      </w:r>
      <w:r w:rsidR="007D7A36">
        <w:t>edelleen keskeinen</w:t>
      </w:r>
      <w:r w:rsidR="007F2EF9">
        <w:t xml:space="preserve"> haaste.</w:t>
      </w:r>
      <w:r w:rsidR="001E2BD4">
        <w:rPr>
          <w:rStyle w:val="Alaviitteenviite"/>
        </w:rPr>
        <w:footnoteReference w:id="81"/>
      </w:r>
      <w:r w:rsidR="001E2BD4">
        <w:t xml:space="preserve"> </w:t>
      </w:r>
      <w:r w:rsidR="007F2EF9">
        <w:t xml:space="preserve"> </w:t>
      </w:r>
      <w:r w:rsidR="00F9078E">
        <w:t>Meksikon julkinen terveydenhuoltojärjestelmä on</w:t>
      </w:r>
      <w:r w:rsidR="00CB69CE">
        <w:t xml:space="preserve"> merkittävissä määrin</w:t>
      </w:r>
      <w:r w:rsidR="00F9078E">
        <w:t xml:space="preserve"> alirahoitettu,</w:t>
      </w:r>
      <w:r w:rsidR="00CB69CE">
        <w:t xml:space="preserve"> myös suhteessa muihin Latinalaisen Amerikan alueen maihin,</w:t>
      </w:r>
      <w:r w:rsidR="00F9078E">
        <w:t xml:space="preserve"> ja käytännössä asukkaat joutuvat maksamaan </w:t>
      </w:r>
      <w:r w:rsidR="00CA377B">
        <w:t>terveydenhoitokuluja</w:t>
      </w:r>
      <w:r w:rsidR="00F9078E">
        <w:t xml:space="preserve"> usein itse.</w:t>
      </w:r>
      <w:r w:rsidR="00F9078E">
        <w:rPr>
          <w:rStyle w:val="Alaviitteenviite"/>
        </w:rPr>
        <w:footnoteReference w:id="82"/>
      </w:r>
      <w:r w:rsidR="00F9078E">
        <w:t xml:space="preserve"> </w:t>
      </w:r>
      <w:r w:rsidR="007D3F6D">
        <w:t>Potilaiden i</w:t>
      </w:r>
      <w:r w:rsidR="00CB69CE">
        <w:t xml:space="preserve">tse </w:t>
      </w:r>
      <w:r w:rsidR="00AE5C19">
        <w:t>maksettav</w:t>
      </w:r>
      <w:r w:rsidR="007D3F6D">
        <w:t>aksi jäävien</w:t>
      </w:r>
      <w:r w:rsidR="00AE5C19">
        <w:t xml:space="preserve"> </w:t>
      </w:r>
      <w:r w:rsidR="007D3F6D">
        <w:t>kulujen</w:t>
      </w:r>
      <w:r w:rsidR="00AE5C19">
        <w:t xml:space="preserve"> (out-of-</w:t>
      </w:r>
      <w:proofErr w:type="spellStart"/>
      <w:r w:rsidR="00AE5C19">
        <w:t>pocket</w:t>
      </w:r>
      <w:proofErr w:type="spellEnd"/>
      <w:r w:rsidR="00AE5C19">
        <w:t>) osuus terveydenhuollon kokonaiskuluista on Meksikossa</w:t>
      </w:r>
      <w:r w:rsidR="007D3F6D">
        <w:t xml:space="preserve"> noin 40 prosenttia, mikä on</w:t>
      </w:r>
      <w:r w:rsidR="00AE5C19">
        <w:t xml:space="preserve"> huomattavasti </w:t>
      </w:r>
      <w:r w:rsidR="007D3F6D">
        <w:t>enemmän</w:t>
      </w:r>
      <w:r w:rsidR="00AE5C19">
        <w:t xml:space="preserve"> kuin OECD-maissa keskimäärin</w:t>
      </w:r>
      <w:r w:rsidR="007D3F6D">
        <w:t xml:space="preserve"> (noin 20 prosenttia)</w:t>
      </w:r>
      <w:r w:rsidR="00AE5C19">
        <w:t>.</w:t>
      </w:r>
      <w:r w:rsidR="00AE5C19">
        <w:rPr>
          <w:rStyle w:val="Alaviitteenviite"/>
        </w:rPr>
        <w:footnoteReference w:id="83"/>
      </w:r>
    </w:p>
    <w:p w14:paraId="5258C924" w14:textId="62E82875" w:rsidR="00806E2B" w:rsidRDefault="00CB69CE" w:rsidP="00857976">
      <w:r>
        <w:t>Vuonna 2024 päivätyn akateemisen artikkelin mukaan h</w:t>
      </w:r>
      <w:r w:rsidR="007F2EF9">
        <w:t>uolimatta</w:t>
      </w:r>
      <w:r w:rsidR="00823580">
        <w:t xml:space="preserve"> useiden</w:t>
      </w:r>
      <w:r w:rsidR="007F2EF9">
        <w:t xml:space="preserve"> vuosikymmenten aikana jatkuneesta julkisen terveysjärjestelmän kehittämisestä, yleinen kattavuus, palvelujen laatu ja tyytyväisyys terveydenhuoltoon vaihtelevat edelleen merkittävästi eri puolilla maata.</w:t>
      </w:r>
      <w:r w:rsidR="007F2EF9">
        <w:rPr>
          <w:rStyle w:val="Alaviitteenviite"/>
        </w:rPr>
        <w:footnoteReference w:id="84"/>
      </w:r>
      <w:bookmarkEnd w:id="0"/>
      <w:r w:rsidR="008F00ED">
        <w:t xml:space="preserve"> </w:t>
      </w:r>
      <w:proofErr w:type="spellStart"/>
      <w:r w:rsidR="00806E2B" w:rsidRPr="00BC08A0">
        <w:t>MedCOI</w:t>
      </w:r>
      <w:proofErr w:type="spellEnd"/>
      <w:r w:rsidR="00806E2B" w:rsidRPr="00BC08A0">
        <w:t>-selvitykse</w:t>
      </w:r>
      <w:r w:rsidR="00806E2B">
        <w:t>n</w:t>
      </w:r>
      <w:r w:rsidR="008F00ED">
        <w:t xml:space="preserve"> </w:t>
      </w:r>
      <w:r w:rsidR="00806E2B">
        <w:t>mukaan</w:t>
      </w:r>
      <w:r w:rsidR="00806E2B" w:rsidRPr="00BC08A0">
        <w:t xml:space="preserve"> </w:t>
      </w:r>
      <w:r w:rsidR="00806E2B">
        <w:t>j</w:t>
      </w:r>
      <w:r w:rsidR="00806E2B" w:rsidRPr="00222381">
        <w:t>ulkisissa sairaaloissa pitkät odotusajat ovat</w:t>
      </w:r>
      <w:r w:rsidR="008F00ED">
        <w:t xml:space="preserve"> keskeinen</w:t>
      </w:r>
      <w:r w:rsidR="00806E2B" w:rsidRPr="00222381">
        <w:t xml:space="preserve"> ongelma, </w:t>
      </w:r>
      <w:r w:rsidR="00806E2B" w:rsidRPr="00222381">
        <w:lastRenderedPageBreak/>
        <w:t>mistä syystä monet h</w:t>
      </w:r>
      <w:r w:rsidR="00806E2B">
        <w:t xml:space="preserve">akeutuvat tutkimuksiin yksityisiin sairaaloihin omalla kustannuksellaan. </w:t>
      </w:r>
      <w:r w:rsidR="00806E2B" w:rsidRPr="00222381">
        <w:t>Lääkkeet ovat ilmaisia julkisista sairaaloista tai apteekeista haettaessa, mutta osa</w:t>
      </w:r>
      <w:r w:rsidR="007D7A36">
        <w:t xml:space="preserve">a lääkkeistä ei ole käytännössä saatavilla julkisella sektorilla, vaan </w:t>
      </w:r>
      <w:r w:rsidR="00C5218C">
        <w:t>potilaat joutuvat ostamaan niitä itse yksityisistä apteekeista</w:t>
      </w:r>
      <w:r w:rsidR="00806E2B">
        <w:t>.</w:t>
      </w:r>
      <w:r w:rsidR="00806E2B">
        <w:rPr>
          <w:rStyle w:val="Alaviitteenviite"/>
        </w:rPr>
        <w:footnoteReference w:id="85"/>
      </w:r>
      <w:r w:rsidR="00F9078E">
        <w:t xml:space="preserve"> </w:t>
      </w:r>
    </w:p>
    <w:p w14:paraId="3329456B" w14:textId="77777777" w:rsidR="00D5583B" w:rsidRDefault="00D5583B">
      <w:pPr>
        <w:spacing w:before="0" w:line="259" w:lineRule="auto"/>
        <w:jc w:val="left"/>
      </w:pPr>
      <w:r>
        <w:br w:type="page"/>
      </w:r>
    </w:p>
    <w:p w14:paraId="5158DD75" w14:textId="77777777" w:rsidR="00D5583B" w:rsidRPr="006E0282" w:rsidRDefault="00D5583B" w:rsidP="00D5583B">
      <w:pPr>
        <w:pStyle w:val="Otsikko2"/>
        <w:numPr>
          <w:ilvl w:val="0"/>
          <w:numId w:val="0"/>
        </w:numPr>
        <w:rPr>
          <w:lang w:val="en-US"/>
        </w:rPr>
      </w:pPr>
      <w:proofErr w:type="spellStart"/>
      <w:r w:rsidRPr="006E0282">
        <w:rPr>
          <w:lang w:val="en-US"/>
        </w:rPr>
        <w:lastRenderedPageBreak/>
        <w:t>Lähteet</w:t>
      </w:r>
      <w:proofErr w:type="spellEnd"/>
    </w:p>
    <w:p w14:paraId="5934A533" w14:textId="77777777" w:rsidR="00D5583B" w:rsidRDefault="00D5583B" w:rsidP="00D5583B">
      <w:pPr>
        <w:rPr>
          <w:lang w:val="en-US"/>
        </w:rPr>
      </w:pPr>
      <w:r w:rsidRPr="008C6D12">
        <w:rPr>
          <w:lang w:val="en-US"/>
        </w:rPr>
        <w:t xml:space="preserve">ACLED (Armed Conflict Location &amp; Event Data Project) </w:t>
      </w:r>
    </w:p>
    <w:p w14:paraId="53B26B3F" w14:textId="3D98C7E6" w:rsidR="00D5583B" w:rsidRPr="00931BA1" w:rsidRDefault="00754D0C" w:rsidP="00D5583B">
      <w:pPr>
        <w:ind w:left="720"/>
        <w:rPr>
          <w:lang w:val="en-US"/>
        </w:rPr>
      </w:pPr>
      <w:r>
        <w:t>16.5.</w:t>
      </w:r>
      <w:r w:rsidR="00D5583B" w:rsidRPr="007C6BA6">
        <w:t>2025.</w:t>
      </w:r>
      <w:r w:rsidR="00D5583B" w:rsidRPr="00931BA1">
        <w:t xml:space="preserve"> </w:t>
      </w:r>
      <w:r w:rsidR="00D5583B" w:rsidRPr="00C32E72">
        <w:rPr>
          <w:i/>
        </w:rPr>
        <w:t xml:space="preserve">Data </w:t>
      </w:r>
      <w:proofErr w:type="spellStart"/>
      <w:r w:rsidR="00D5583B" w:rsidRPr="00C32E72">
        <w:rPr>
          <w:i/>
        </w:rPr>
        <w:t>Export</w:t>
      </w:r>
      <w:proofErr w:type="spellEnd"/>
      <w:r w:rsidR="00D5583B" w:rsidRPr="00C32E72">
        <w:rPr>
          <w:i/>
        </w:rPr>
        <w:t xml:space="preserve"> </w:t>
      </w:r>
      <w:proofErr w:type="spellStart"/>
      <w:r w:rsidR="00D5583B" w:rsidRPr="00C32E72">
        <w:rPr>
          <w:i/>
        </w:rPr>
        <w:t>Tool</w:t>
      </w:r>
      <w:proofErr w:type="spellEnd"/>
      <w:r w:rsidR="00D5583B" w:rsidRPr="00C32E72">
        <w:rPr>
          <w:i/>
        </w:rPr>
        <w:t xml:space="preserve"> (turvallisuusvälikohtaukset Meksikossa aikavälillä 1.1.2023–16.5.2025).</w:t>
      </w:r>
      <w:r w:rsidR="00D5583B">
        <w:t xml:space="preserve"> </w:t>
      </w:r>
      <w:hyperlink r:id="rId8" w:history="1">
        <w:r w:rsidR="00D5583B" w:rsidRPr="00931BA1">
          <w:rPr>
            <w:rStyle w:val="Hyperlinkki"/>
            <w:lang w:val="en-US"/>
          </w:rPr>
          <w:t>https://acleddata.com/data-export-tool/</w:t>
        </w:r>
      </w:hyperlink>
      <w:r w:rsidR="00D5583B" w:rsidRPr="00931BA1">
        <w:rPr>
          <w:lang w:val="en-US"/>
        </w:rPr>
        <w:t xml:space="preserve"> (</w:t>
      </w:r>
      <w:proofErr w:type="spellStart"/>
      <w:r w:rsidR="00D5583B" w:rsidRPr="00931BA1">
        <w:rPr>
          <w:lang w:val="en-US"/>
        </w:rPr>
        <w:t>käyty</w:t>
      </w:r>
      <w:proofErr w:type="spellEnd"/>
      <w:r w:rsidR="00D5583B" w:rsidRPr="00931BA1">
        <w:rPr>
          <w:lang w:val="en-US"/>
        </w:rPr>
        <w:t xml:space="preserve"> </w:t>
      </w:r>
      <w:r w:rsidR="00884AB6">
        <w:rPr>
          <w:lang w:val="en-US"/>
        </w:rPr>
        <w:t>30</w:t>
      </w:r>
      <w:r w:rsidR="00D5583B" w:rsidRPr="00931BA1">
        <w:rPr>
          <w:lang w:val="en-US"/>
        </w:rPr>
        <w:t>.5.2025).</w:t>
      </w:r>
    </w:p>
    <w:p w14:paraId="7EC921EE" w14:textId="4D356CA9" w:rsidR="00D5583B" w:rsidRDefault="00D5583B" w:rsidP="00D5583B">
      <w:pPr>
        <w:ind w:left="720"/>
      </w:pPr>
      <w:bookmarkStart w:id="3" w:name="_Hlk199159538"/>
      <w:r w:rsidRPr="008C6D12">
        <w:rPr>
          <w:lang w:val="en-US"/>
        </w:rPr>
        <w:t>7.5.2025</w:t>
      </w:r>
      <w:bookmarkEnd w:id="3"/>
      <w:r w:rsidRPr="008C6D12">
        <w:rPr>
          <w:lang w:val="en-US"/>
        </w:rPr>
        <w:t xml:space="preserve">. </w:t>
      </w:r>
      <w:r w:rsidRPr="00E77853">
        <w:rPr>
          <w:i/>
          <w:lang w:val="en-US"/>
        </w:rPr>
        <w:t>How the Sinaloa Cartel rift is redrawing Mexico’s criminal map</w:t>
      </w:r>
      <w:r>
        <w:rPr>
          <w:lang w:val="en-US"/>
        </w:rPr>
        <w:t xml:space="preserve">. </w:t>
      </w:r>
      <w:hyperlink r:id="rId9" w:history="1">
        <w:r w:rsidRPr="008C6D12">
          <w:rPr>
            <w:rStyle w:val="Hyperlinkki"/>
          </w:rPr>
          <w:t>https://acleddata.com/2025/05/07/how-the-sinaloa-cartel-rift-is-redrawing-mexicos-criminal-map/</w:t>
        </w:r>
      </w:hyperlink>
      <w:r w:rsidRPr="008C6D12">
        <w:t xml:space="preserve"> (kä</w:t>
      </w:r>
      <w:r>
        <w:t xml:space="preserve">yty </w:t>
      </w:r>
      <w:r w:rsidR="00884AB6">
        <w:t>30</w:t>
      </w:r>
      <w:r>
        <w:t>.5.2025).</w:t>
      </w:r>
    </w:p>
    <w:p w14:paraId="0527A3B2" w14:textId="4961ED5B" w:rsidR="00D5583B" w:rsidRDefault="00D5583B" w:rsidP="00D5583B">
      <w:pPr>
        <w:ind w:left="720"/>
        <w:rPr>
          <w:lang w:val="en-US"/>
        </w:rPr>
      </w:pPr>
      <w:r>
        <w:rPr>
          <w:lang w:val="en-US"/>
        </w:rPr>
        <w:t>6.12.</w:t>
      </w:r>
      <w:r w:rsidRPr="001D70E8">
        <w:rPr>
          <w:lang w:val="en-US"/>
        </w:rPr>
        <w:t>2024.</w:t>
      </w:r>
      <w:r w:rsidRPr="007F609A">
        <w:rPr>
          <w:lang w:val="en-US"/>
        </w:rPr>
        <w:t xml:space="preserve"> </w:t>
      </w:r>
      <w:r w:rsidRPr="00A0713A">
        <w:rPr>
          <w:i/>
          <w:iCs/>
          <w:lang w:val="en-US"/>
        </w:rPr>
        <w:t>Mexico: 2024 Conflict Index Infographic</w:t>
      </w:r>
      <w:r>
        <w:rPr>
          <w:lang w:val="en-US"/>
        </w:rPr>
        <w:t xml:space="preserve">. </w:t>
      </w:r>
      <w:hyperlink r:id="rId10" w:history="1">
        <w:r w:rsidRPr="00ED687D">
          <w:rPr>
            <w:rStyle w:val="Hyperlinkki"/>
            <w:lang w:val="en-US"/>
          </w:rPr>
          <w:t>https://acleddata.com/2024/12/06/mexico-2024-conflict-index-infographic/</w:t>
        </w:r>
      </w:hyperlink>
      <w:r>
        <w:rPr>
          <w:lang w:val="en-US"/>
        </w:rPr>
        <w:t xml:space="preserve"> (</w:t>
      </w:r>
      <w:proofErr w:type="spellStart"/>
      <w:r>
        <w:rPr>
          <w:lang w:val="en-US"/>
        </w:rPr>
        <w:t>käyty</w:t>
      </w:r>
      <w:proofErr w:type="spellEnd"/>
      <w:r>
        <w:rPr>
          <w:lang w:val="en-US"/>
        </w:rPr>
        <w:t xml:space="preserve"> </w:t>
      </w:r>
      <w:r w:rsidR="00884AB6">
        <w:rPr>
          <w:lang w:val="en-US"/>
        </w:rPr>
        <w:t>30</w:t>
      </w:r>
      <w:r>
        <w:rPr>
          <w:lang w:val="en-US"/>
        </w:rPr>
        <w:t>.5.2025).</w:t>
      </w:r>
    </w:p>
    <w:p w14:paraId="5CBF9D6F" w14:textId="41B0FD4B" w:rsidR="00D5583B" w:rsidRPr="002D0B38" w:rsidRDefault="00D5583B" w:rsidP="00D5583B">
      <w:pPr>
        <w:ind w:left="720"/>
      </w:pPr>
      <w:r>
        <w:rPr>
          <w:lang w:val="en-US"/>
        </w:rPr>
        <w:t xml:space="preserve">12.12.2024. </w:t>
      </w:r>
      <w:r w:rsidRPr="00E77853">
        <w:rPr>
          <w:i/>
          <w:lang w:val="en-US"/>
        </w:rPr>
        <w:t>Mexico’s new administration braces for shifting battle lines in the country’s gang wars</w:t>
      </w:r>
      <w:r>
        <w:rPr>
          <w:lang w:val="en-US"/>
        </w:rPr>
        <w:t xml:space="preserve">. </w:t>
      </w:r>
      <w:hyperlink r:id="rId11" w:history="1">
        <w:r w:rsidRPr="002D0B38">
          <w:rPr>
            <w:rStyle w:val="Hyperlinkki"/>
          </w:rPr>
          <w:t>https://acleddata.com/conflict-watchlist-2025/mexico/</w:t>
        </w:r>
      </w:hyperlink>
      <w:r w:rsidRPr="002D0B38">
        <w:t xml:space="preserve"> (käyty </w:t>
      </w:r>
      <w:r w:rsidR="00884AB6">
        <w:t>30</w:t>
      </w:r>
      <w:r w:rsidRPr="002D0B38">
        <w:t>.5.2025).</w:t>
      </w:r>
    </w:p>
    <w:p w14:paraId="3E0786E3" w14:textId="75C5AB3E" w:rsidR="00D5583B" w:rsidRPr="00E94AED" w:rsidRDefault="00D5583B" w:rsidP="00D5583B">
      <w:pPr>
        <w:rPr>
          <w:lang w:val="en-US"/>
        </w:rPr>
      </w:pPr>
      <w:r w:rsidRPr="002D0B38">
        <w:t xml:space="preserve">Allianz Care [päiväämätön]. </w:t>
      </w:r>
      <w:r w:rsidRPr="00E77853">
        <w:rPr>
          <w:i/>
          <w:lang w:val="en-US"/>
        </w:rPr>
        <w:t>Healthcare in Mexico</w:t>
      </w:r>
      <w:r>
        <w:rPr>
          <w:lang w:val="en-US"/>
        </w:rPr>
        <w:t xml:space="preserve">. </w:t>
      </w:r>
      <w:hyperlink r:id="rId12" w:history="1">
        <w:r w:rsidRPr="00E94AED">
          <w:rPr>
            <w:rStyle w:val="Hyperlinkki"/>
            <w:lang w:val="en-US"/>
          </w:rPr>
          <w:t>https://www.allianzcare.com/en/support/health-and-wellness/national-healthcare-systems/healthcare-in-mexico.html</w:t>
        </w:r>
      </w:hyperlink>
      <w:r w:rsidRPr="00E94AED">
        <w:rPr>
          <w:lang w:val="en-US"/>
        </w:rPr>
        <w:t xml:space="preserve"> (</w:t>
      </w:r>
      <w:proofErr w:type="spellStart"/>
      <w:r w:rsidRPr="00E94AED">
        <w:rPr>
          <w:lang w:val="en-US"/>
        </w:rPr>
        <w:t>käyty</w:t>
      </w:r>
      <w:proofErr w:type="spellEnd"/>
      <w:r w:rsidRPr="00E94AED">
        <w:rPr>
          <w:lang w:val="en-US"/>
        </w:rPr>
        <w:t xml:space="preserve"> </w:t>
      </w:r>
      <w:r w:rsidR="00884AB6" w:rsidRPr="00E94AED">
        <w:rPr>
          <w:lang w:val="en-US"/>
        </w:rPr>
        <w:t>30</w:t>
      </w:r>
      <w:r w:rsidRPr="00E94AED">
        <w:rPr>
          <w:lang w:val="en-US"/>
        </w:rPr>
        <w:t>.5.2025).</w:t>
      </w:r>
    </w:p>
    <w:p w14:paraId="41CE8AF5" w14:textId="3CD2805A" w:rsidR="00D5583B" w:rsidRPr="00E94AED" w:rsidRDefault="00D5583B" w:rsidP="00D5583B">
      <w:pPr>
        <w:rPr>
          <w:lang w:val="en-US"/>
        </w:rPr>
      </w:pPr>
      <w:r w:rsidRPr="002D0B38">
        <w:rPr>
          <w:lang w:val="en-US"/>
        </w:rPr>
        <w:t xml:space="preserve">Amnesty International 2025. </w:t>
      </w:r>
      <w:r w:rsidRPr="00E77853">
        <w:rPr>
          <w:i/>
          <w:lang w:val="en-US"/>
        </w:rPr>
        <w:t>Amnesty International report 2024/25: Mexico 2024</w:t>
      </w:r>
      <w:r w:rsidRPr="002D0B38">
        <w:rPr>
          <w:lang w:val="en-US"/>
        </w:rPr>
        <w:t xml:space="preserve">. </w:t>
      </w:r>
      <w:hyperlink r:id="rId13" w:history="1">
        <w:r w:rsidRPr="00E94AED">
          <w:rPr>
            <w:rStyle w:val="Hyperlinkki"/>
            <w:lang w:val="en-US"/>
          </w:rPr>
          <w:t>https://www.amnesty.org/en/location/americas/north-america/mexico/report-mexico/</w:t>
        </w:r>
      </w:hyperlink>
      <w:r w:rsidRPr="00E94AED">
        <w:rPr>
          <w:lang w:val="en-US"/>
        </w:rPr>
        <w:t xml:space="preserve"> (</w:t>
      </w:r>
      <w:proofErr w:type="spellStart"/>
      <w:r w:rsidRPr="00E94AED">
        <w:rPr>
          <w:lang w:val="en-US"/>
        </w:rPr>
        <w:t>käyty</w:t>
      </w:r>
      <w:proofErr w:type="spellEnd"/>
      <w:r w:rsidRPr="00E94AED">
        <w:rPr>
          <w:lang w:val="en-US"/>
        </w:rPr>
        <w:t xml:space="preserve"> </w:t>
      </w:r>
      <w:r w:rsidR="00884AB6" w:rsidRPr="00E94AED">
        <w:rPr>
          <w:lang w:val="en-US"/>
        </w:rPr>
        <w:t>3</w:t>
      </w:r>
      <w:r w:rsidRPr="00E94AED">
        <w:rPr>
          <w:lang w:val="en-US"/>
        </w:rPr>
        <w:t>0.5.2025).</w:t>
      </w:r>
    </w:p>
    <w:p w14:paraId="09C548A4" w14:textId="364B5521" w:rsidR="009978F3" w:rsidRDefault="009978F3" w:rsidP="00D5583B">
      <w:pPr>
        <w:rPr>
          <w:lang w:val="en-US"/>
        </w:rPr>
      </w:pPr>
      <w:r>
        <w:rPr>
          <w:lang w:val="en-US"/>
        </w:rPr>
        <w:t>Article19 [</w:t>
      </w:r>
      <w:proofErr w:type="spellStart"/>
      <w:r>
        <w:rPr>
          <w:lang w:val="en-US"/>
        </w:rPr>
        <w:t>päiväämätön</w:t>
      </w:r>
      <w:proofErr w:type="spellEnd"/>
      <w:r>
        <w:rPr>
          <w:lang w:val="en-US"/>
        </w:rPr>
        <w:t xml:space="preserve">]. </w:t>
      </w:r>
      <w:r w:rsidRPr="009978F3">
        <w:rPr>
          <w:i/>
          <w:iCs/>
          <w:lang w:val="en-US"/>
        </w:rPr>
        <w:t xml:space="preserve">Derechos </w:t>
      </w:r>
      <w:proofErr w:type="spellStart"/>
      <w:r w:rsidRPr="009978F3">
        <w:rPr>
          <w:i/>
          <w:iCs/>
          <w:lang w:val="en-US"/>
        </w:rPr>
        <w:t>pendientes</w:t>
      </w:r>
      <w:proofErr w:type="spellEnd"/>
      <w:r w:rsidRPr="009978F3">
        <w:rPr>
          <w:i/>
          <w:iCs/>
          <w:lang w:val="en-US"/>
        </w:rPr>
        <w:t xml:space="preserve">: </w:t>
      </w:r>
      <w:proofErr w:type="spellStart"/>
      <w:r w:rsidRPr="009978F3">
        <w:rPr>
          <w:i/>
          <w:iCs/>
          <w:lang w:val="en-US"/>
        </w:rPr>
        <w:t>informe</w:t>
      </w:r>
      <w:proofErr w:type="spellEnd"/>
      <w:r w:rsidRPr="009978F3">
        <w:rPr>
          <w:i/>
          <w:iCs/>
          <w:lang w:val="en-US"/>
        </w:rPr>
        <w:t xml:space="preserve"> </w:t>
      </w:r>
      <w:proofErr w:type="spellStart"/>
      <w:r w:rsidRPr="009978F3">
        <w:rPr>
          <w:i/>
          <w:iCs/>
          <w:lang w:val="en-US"/>
        </w:rPr>
        <w:t>sexenal</w:t>
      </w:r>
      <w:proofErr w:type="spellEnd"/>
      <w:r w:rsidRPr="009978F3">
        <w:rPr>
          <w:i/>
          <w:iCs/>
          <w:lang w:val="en-US"/>
        </w:rPr>
        <w:t xml:space="preserve"> </w:t>
      </w:r>
      <w:proofErr w:type="spellStart"/>
      <w:r w:rsidRPr="009978F3">
        <w:rPr>
          <w:i/>
          <w:iCs/>
          <w:lang w:val="en-US"/>
        </w:rPr>
        <w:t>sobre</w:t>
      </w:r>
      <w:proofErr w:type="spellEnd"/>
      <w:r w:rsidRPr="009978F3">
        <w:rPr>
          <w:i/>
          <w:iCs/>
          <w:lang w:val="en-US"/>
        </w:rPr>
        <w:t xml:space="preserve"> </w:t>
      </w:r>
      <w:proofErr w:type="spellStart"/>
      <w:r w:rsidRPr="009978F3">
        <w:rPr>
          <w:i/>
          <w:iCs/>
          <w:lang w:val="en-US"/>
        </w:rPr>
        <w:t>libertad</w:t>
      </w:r>
      <w:proofErr w:type="spellEnd"/>
      <w:r w:rsidRPr="009978F3">
        <w:rPr>
          <w:i/>
          <w:iCs/>
          <w:lang w:val="en-US"/>
        </w:rPr>
        <w:t xml:space="preserve"> de </w:t>
      </w:r>
      <w:proofErr w:type="spellStart"/>
      <w:r w:rsidRPr="009978F3">
        <w:rPr>
          <w:i/>
          <w:iCs/>
          <w:lang w:val="en-US"/>
        </w:rPr>
        <w:t>expresión</w:t>
      </w:r>
      <w:proofErr w:type="spellEnd"/>
      <w:r w:rsidRPr="009978F3">
        <w:rPr>
          <w:i/>
          <w:iCs/>
          <w:lang w:val="en-US"/>
        </w:rPr>
        <w:t xml:space="preserve"> e </w:t>
      </w:r>
      <w:proofErr w:type="spellStart"/>
      <w:r w:rsidRPr="009978F3">
        <w:rPr>
          <w:i/>
          <w:iCs/>
          <w:lang w:val="en-US"/>
        </w:rPr>
        <w:t>información</w:t>
      </w:r>
      <w:proofErr w:type="spellEnd"/>
      <w:r w:rsidRPr="009978F3">
        <w:rPr>
          <w:i/>
          <w:iCs/>
          <w:lang w:val="en-US"/>
        </w:rPr>
        <w:t xml:space="preserve"> </w:t>
      </w:r>
      <w:proofErr w:type="spellStart"/>
      <w:r w:rsidRPr="009978F3">
        <w:rPr>
          <w:i/>
          <w:iCs/>
          <w:lang w:val="en-US"/>
        </w:rPr>
        <w:t>en</w:t>
      </w:r>
      <w:proofErr w:type="spellEnd"/>
      <w:r w:rsidRPr="009978F3">
        <w:rPr>
          <w:i/>
          <w:iCs/>
          <w:lang w:val="en-US"/>
        </w:rPr>
        <w:t xml:space="preserve"> México</w:t>
      </w:r>
      <w:r>
        <w:rPr>
          <w:lang w:val="en-US"/>
        </w:rPr>
        <w:t xml:space="preserve">. </w:t>
      </w:r>
      <w:hyperlink r:id="rId14" w:history="1">
        <w:r w:rsidRPr="009305BF">
          <w:rPr>
            <w:rStyle w:val="Hyperlinkki"/>
            <w:lang w:val="en-US"/>
          </w:rPr>
          <w:t>https://articulo19.org/derechospendientes/</w:t>
        </w:r>
      </w:hyperlink>
      <w:r>
        <w:rPr>
          <w:lang w:val="en-US"/>
        </w:rPr>
        <w:t xml:space="preserve"> (</w:t>
      </w:r>
      <w:proofErr w:type="spellStart"/>
      <w:r>
        <w:rPr>
          <w:lang w:val="en-US"/>
        </w:rPr>
        <w:t>käyty</w:t>
      </w:r>
      <w:proofErr w:type="spellEnd"/>
      <w:r>
        <w:rPr>
          <w:lang w:val="en-US"/>
        </w:rPr>
        <w:t xml:space="preserve"> 30.5.2025).</w:t>
      </w:r>
    </w:p>
    <w:p w14:paraId="2BB5A056" w14:textId="04125068" w:rsidR="00D5583B" w:rsidRPr="00884AB6" w:rsidRDefault="00D5583B" w:rsidP="00D5583B">
      <w:r w:rsidRPr="002D0B38">
        <w:rPr>
          <w:lang w:val="en-US"/>
        </w:rPr>
        <w:t xml:space="preserve">Bertelsmann Stiftung 2024. </w:t>
      </w:r>
      <w:r w:rsidRPr="00E77853">
        <w:rPr>
          <w:i/>
          <w:lang w:val="en-US"/>
        </w:rPr>
        <w:t>BTI 2024 Country Report: Mexico</w:t>
      </w:r>
      <w:r w:rsidRPr="006025D7">
        <w:rPr>
          <w:lang w:val="en-US"/>
        </w:rPr>
        <w:t>.</w:t>
      </w:r>
      <w:r>
        <w:rPr>
          <w:lang w:val="en-US"/>
        </w:rPr>
        <w:t xml:space="preserve"> </w:t>
      </w:r>
      <w:hyperlink r:id="rId15" w:history="1">
        <w:r w:rsidRPr="00884AB6">
          <w:rPr>
            <w:rStyle w:val="Hyperlinkki"/>
          </w:rPr>
          <w:t>https://bti-project.org/fileadmin/api/content/en/downloads/reports/country_report_2024_MEX.pdf</w:t>
        </w:r>
      </w:hyperlink>
      <w:r w:rsidRPr="00884AB6">
        <w:t xml:space="preserve"> (käyty </w:t>
      </w:r>
      <w:r w:rsidR="00884AB6" w:rsidRPr="00884AB6">
        <w:t>3</w:t>
      </w:r>
      <w:r w:rsidRPr="00884AB6">
        <w:t>0.5.2025).</w:t>
      </w:r>
    </w:p>
    <w:p w14:paraId="71D4DA15" w14:textId="0D0BDD04" w:rsidR="00D5583B" w:rsidRPr="00CB1899" w:rsidRDefault="00D5583B" w:rsidP="00D5583B">
      <w:r w:rsidRPr="006E0282">
        <w:rPr>
          <w:lang w:val="en-US"/>
        </w:rPr>
        <w:t>CIA (Central Intelligence Agency)</w:t>
      </w:r>
      <w:r w:rsidRPr="005B5B93">
        <w:rPr>
          <w:lang w:val="en-US"/>
        </w:rPr>
        <w:t xml:space="preserve"> </w:t>
      </w:r>
      <w:r w:rsidRPr="006E0282">
        <w:rPr>
          <w:lang w:val="en-US"/>
        </w:rPr>
        <w:t>14.5.2025</w:t>
      </w:r>
      <w:r>
        <w:rPr>
          <w:lang w:val="en-US"/>
        </w:rPr>
        <w:t xml:space="preserve">. </w:t>
      </w:r>
      <w:r w:rsidRPr="00E77853">
        <w:rPr>
          <w:i/>
          <w:lang w:val="en-US"/>
        </w:rPr>
        <w:t>The World Factbook: Mexico</w:t>
      </w:r>
      <w:r>
        <w:rPr>
          <w:lang w:val="en-US"/>
        </w:rPr>
        <w:t xml:space="preserve">. </w:t>
      </w:r>
      <w:hyperlink r:id="rId16" w:history="1">
        <w:r w:rsidRPr="00CB1899">
          <w:rPr>
            <w:rStyle w:val="Hyperlinkki"/>
          </w:rPr>
          <w:t>https://www.cia.gov/the-world-factbook/countries/mexico/</w:t>
        </w:r>
      </w:hyperlink>
      <w:r w:rsidRPr="00CB1899">
        <w:t xml:space="preserve"> (käyty </w:t>
      </w:r>
      <w:r w:rsidR="00884AB6">
        <w:t>3</w:t>
      </w:r>
      <w:r>
        <w:t>0</w:t>
      </w:r>
      <w:r w:rsidRPr="00CB1899">
        <w:t xml:space="preserve">.5.2025). </w:t>
      </w:r>
    </w:p>
    <w:p w14:paraId="0DBF457A" w14:textId="07A24530" w:rsidR="00D5583B" w:rsidRPr="00001698" w:rsidRDefault="00D5583B" w:rsidP="00D5583B">
      <w:r>
        <w:rPr>
          <w:lang w:val="en-US"/>
        </w:rPr>
        <w:t xml:space="preserve">The Dialogue 10.8.2023. </w:t>
      </w:r>
      <w:r w:rsidRPr="00E77853">
        <w:rPr>
          <w:i/>
          <w:lang w:val="en-US"/>
        </w:rPr>
        <w:t xml:space="preserve">Has Mexico’s Military Taken on Too Much </w:t>
      </w:r>
      <w:proofErr w:type="gramStart"/>
      <w:r w:rsidRPr="00E77853">
        <w:rPr>
          <w:i/>
          <w:lang w:val="en-US"/>
        </w:rPr>
        <w:t>Power?.</w:t>
      </w:r>
      <w:proofErr w:type="gramEnd"/>
      <w:r>
        <w:rPr>
          <w:lang w:val="en-US"/>
        </w:rPr>
        <w:t xml:space="preserve"> </w:t>
      </w:r>
      <w:hyperlink r:id="rId17" w:history="1">
        <w:r w:rsidRPr="00001698">
          <w:rPr>
            <w:rStyle w:val="Hyperlinkki"/>
          </w:rPr>
          <w:t>https://thedialogue.org/analysis/has-mexicos-military-taken-on-too-much-power</w:t>
        </w:r>
      </w:hyperlink>
      <w:r w:rsidRPr="00001698">
        <w:t xml:space="preserve"> (kä</w:t>
      </w:r>
      <w:r>
        <w:t xml:space="preserve">yty </w:t>
      </w:r>
      <w:r w:rsidR="00884AB6">
        <w:t>30</w:t>
      </w:r>
      <w:r>
        <w:t>.5.2025).</w:t>
      </w:r>
    </w:p>
    <w:p w14:paraId="7DD917E2" w14:textId="312FF2D1" w:rsidR="00D5583B" w:rsidRPr="00BE2F0A" w:rsidRDefault="00D5583B" w:rsidP="00D5583B">
      <w:r>
        <w:rPr>
          <w:lang w:val="en-US"/>
        </w:rPr>
        <w:t xml:space="preserve">DRC (Danish Refugee Council) &amp; IRC (International Rescue Committee) 13.12.2023. </w:t>
      </w:r>
      <w:r w:rsidRPr="00E77853">
        <w:rPr>
          <w:i/>
          <w:lang w:val="en-US"/>
        </w:rPr>
        <w:t>Technical Group of the Protection Working Group (PWG) in Mexico: Protection Needs Overview (December 2023).</w:t>
      </w:r>
      <w:r>
        <w:rPr>
          <w:lang w:val="en-US"/>
        </w:rPr>
        <w:t xml:space="preserve"> </w:t>
      </w:r>
      <w:hyperlink r:id="rId18" w:history="1">
        <w:r w:rsidRPr="00BE2F0A">
          <w:rPr>
            <w:rStyle w:val="Hyperlinkki"/>
          </w:rPr>
          <w:t>https://reliefweb.int/report/mexico/technical-group-protection-working-group-pwg-mexico-protection-needs-overview-december-2023</w:t>
        </w:r>
      </w:hyperlink>
      <w:r w:rsidRPr="00BE2F0A">
        <w:t xml:space="preserve"> (kä</w:t>
      </w:r>
      <w:r>
        <w:t xml:space="preserve">yty </w:t>
      </w:r>
      <w:r w:rsidR="00884AB6">
        <w:t>30</w:t>
      </w:r>
      <w:r>
        <w:t>.5.2025).</w:t>
      </w:r>
    </w:p>
    <w:p w14:paraId="0C762CA5" w14:textId="77777777" w:rsidR="00D5583B" w:rsidRDefault="00D5583B" w:rsidP="00D5583B">
      <w:pPr>
        <w:rPr>
          <w:lang w:val="en-US"/>
        </w:rPr>
      </w:pPr>
      <w:r w:rsidRPr="00B96EDE">
        <w:rPr>
          <w:lang w:val="en-US"/>
        </w:rPr>
        <w:t xml:space="preserve">EUAA (European Union Agency for Asylum) </w:t>
      </w:r>
      <w:proofErr w:type="spellStart"/>
      <w:r w:rsidRPr="00B96EDE">
        <w:rPr>
          <w:lang w:val="en-US"/>
        </w:rPr>
        <w:t>MedCOI</w:t>
      </w:r>
      <w:proofErr w:type="spellEnd"/>
      <w:r w:rsidRPr="00B96EDE">
        <w:rPr>
          <w:lang w:val="en-US"/>
        </w:rPr>
        <w:t xml:space="preserve"> (Medical Country of Origin Information) </w:t>
      </w:r>
      <w:r>
        <w:rPr>
          <w:lang w:val="en-US"/>
        </w:rPr>
        <w:t>15.11.2022</w:t>
      </w:r>
      <w:r w:rsidRPr="00B96EDE">
        <w:rPr>
          <w:lang w:val="en-US"/>
        </w:rPr>
        <w:t xml:space="preserve">. </w:t>
      </w:r>
      <w:r w:rsidRPr="00E77853">
        <w:rPr>
          <w:i/>
          <w:lang w:val="en-US"/>
        </w:rPr>
        <w:t>Question &amp; Answer ACC 7684</w:t>
      </w:r>
      <w:r w:rsidRPr="00B96EDE">
        <w:rPr>
          <w:lang w:val="en-US"/>
        </w:rPr>
        <w:t>.</w:t>
      </w:r>
    </w:p>
    <w:p w14:paraId="2C9B6D04" w14:textId="6D7A0BF5" w:rsidR="00D5583B" w:rsidRPr="005C3E2E" w:rsidRDefault="00D5583B" w:rsidP="00D5583B">
      <w:pPr>
        <w:rPr>
          <w:lang w:val="en-US"/>
        </w:rPr>
      </w:pPr>
      <w:r w:rsidRPr="005C3E2E">
        <w:rPr>
          <w:lang w:val="en-US"/>
        </w:rPr>
        <w:t>Freedom House 202</w:t>
      </w:r>
      <w:r>
        <w:rPr>
          <w:lang w:val="en-US"/>
        </w:rPr>
        <w:t>5</w:t>
      </w:r>
      <w:r w:rsidRPr="005C3E2E">
        <w:rPr>
          <w:lang w:val="en-US"/>
        </w:rPr>
        <w:t xml:space="preserve">. </w:t>
      </w:r>
      <w:r w:rsidRPr="00E77853">
        <w:rPr>
          <w:i/>
          <w:lang w:val="en-US"/>
        </w:rPr>
        <w:t xml:space="preserve">Freedom in the World </w:t>
      </w:r>
      <w:r w:rsidR="00E94AED">
        <w:rPr>
          <w:i/>
          <w:lang w:val="en-US"/>
        </w:rPr>
        <w:t>2025</w:t>
      </w:r>
      <w:r w:rsidRPr="00E77853">
        <w:rPr>
          <w:i/>
          <w:lang w:val="en-US"/>
        </w:rPr>
        <w:t>: Mexico</w:t>
      </w:r>
      <w:r>
        <w:rPr>
          <w:lang w:val="en-US"/>
        </w:rPr>
        <w:t xml:space="preserve">. </w:t>
      </w:r>
      <w:hyperlink r:id="rId19" w:history="1">
        <w:r w:rsidR="00E94AED" w:rsidRPr="00E94AED">
          <w:rPr>
            <w:rStyle w:val="Hyperlinkki"/>
            <w:lang w:val="en-US"/>
          </w:rPr>
          <w:t>https://freedomhouse.org/country/mexico/freedom-world/2025</w:t>
        </w:r>
      </w:hyperlink>
      <w:r w:rsidR="00E94AED" w:rsidRPr="00E94AED">
        <w:rPr>
          <w:lang w:val="en-US"/>
        </w:rPr>
        <w:t xml:space="preserve"> </w:t>
      </w:r>
      <w:r>
        <w:rPr>
          <w:lang w:val="en-US"/>
        </w:rPr>
        <w:t xml:space="preserve"> (</w:t>
      </w:r>
      <w:proofErr w:type="spellStart"/>
      <w:r>
        <w:rPr>
          <w:lang w:val="en-US"/>
        </w:rPr>
        <w:t>käyty</w:t>
      </w:r>
      <w:proofErr w:type="spellEnd"/>
      <w:r>
        <w:rPr>
          <w:lang w:val="en-US"/>
        </w:rPr>
        <w:t xml:space="preserve"> </w:t>
      </w:r>
      <w:r w:rsidR="00884AB6">
        <w:rPr>
          <w:lang w:val="en-US"/>
        </w:rPr>
        <w:t>30</w:t>
      </w:r>
      <w:r>
        <w:rPr>
          <w:lang w:val="en-US"/>
        </w:rPr>
        <w:t>.5.2025)</w:t>
      </w:r>
    </w:p>
    <w:p w14:paraId="61B1F955" w14:textId="76476C3F" w:rsidR="00D5583B" w:rsidRDefault="00D5583B" w:rsidP="00D5583B">
      <w:pPr>
        <w:rPr>
          <w:lang w:val="en-US"/>
        </w:rPr>
      </w:pPr>
      <w:bookmarkStart w:id="4" w:name="_Hlk199160141"/>
      <w:r>
        <w:rPr>
          <w:lang w:val="en-US"/>
        </w:rPr>
        <w:t>Government of Canada 23.5.2025</w:t>
      </w:r>
      <w:bookmarkEnd w:id="4"/>
      <w:r>
        <w:rPr>
          <w:lang w:val="en-US"/>
        </w:rPr>
        <w:t xml:space="preserve">. </w:t>
      </w:r>
      <w:r w:rsidRPr="00A56979">
        <w:rPr>
          <w:i/>
          <w:lang w:val="en-US"/>
        </w:rPr>
        <w:t>Mexico travel advice</w:t>
      </w:r>
      <w:r>
        <w:rPr>
          <w:lang w:val="en-US"/>
        </w:rPr>
        <w:t xml:space="preserve">. </w:t>
      </w:r>
      <w:hyperlink r:id="rId20" w:anchor="risk" w:history="1">
        <w:r w:rsidRPr="003315DB">
          <w:rPr>
            <w:rStyle w:val="Hyperlinkki"/>
            <w:lang w:val="en-US"/>
          </w:rPr>
          <w:t>https://travel.gc.ca/destinations/mexico#risk</w:t>
        </w:r>
      </w:hyperlink>
      <w:r>
        <w:rPr>
          <w:lang w:val="en-US"/>
        </w:rPr>
        <w:t xml:space="preserve"> (</w:t>
      </w:r>
      <w:proofErr w:type="spellStart"/>
      <w:r>
        <w:rPr>
          <w:lang w:val="en-US"/>
        </w:rPr>
        <w:t>käyty</w:t>
      </w:r>
      <w:proofErr w:type="spellEnd"/>
      <w:r>
        <w:rPr>
          <w:lang w:val="en-US"/>
        </w:rPr>
        <w:t xml:space="preserve"> </w:t>
      </w:r>
      <w:r w:rsidR="00884AB6">
        <w:rPr>
          <w:lang w:val="en-US"/>
        </w:rPr>
        <w:t>30</w:t>
      </w:r>
      <w:r>
        <w:rPr>
          <w:lang w:val="en-US"/>
        </w:rPr>
        <w:t>.5.2025).</w:t>
      </w:r>
    </w:p>
    <w:p w14:paraId="03B72BA4" w14:textId="6FAB4CB1" w:rsidR="00D5583B" w:rsidRDefault="00D5583B" w:rsidP="00D5583B">
      <w:r w:rsidRPr="00931BA1">
        <w:rPr>
          <w:lang w:val="en-US"/>
        </w:rPr>
        <w:t xml:space="preserve">HRW 2025. </w:t>
      </w:r>
      <w:r w:rsidRPr="00E77853">
        <w:rPr>
          <w:i/>
          <w:lang w:val="en-US"/>
        </w:rPr>
        <w:t>World Report 2025: Mexico, Events of 2024</w:t>
      </w:r>
      <w:r>
        <w:rPr>
          <w:lang w:val="en-US"/>
        </w:rPr>
        <w:t xml:space="preserve">. </w:t>
      </w:r>
      <w:hyperlink r:id="rId21" w:history="1">
        <w:r w:rsidRPr="00BE2F0A">
          <w:rPr>
            <w:rStyle w:val="Hyperlinkki"/>
          </w:rPr>
          <w:t>https://www.hrw.org/world-report/2025/country-chapters/mexico</w:t>
        </w:r>
      </w:hyperlink>
      <w:r w:rsidRPr="00BE2F0A">
        <w:t xml:space="preserve"> (käyty </w:t>
      </w:r>
      <w:r w:rsidR="00884AB6">
        <w:t>3</w:t>
      </w:r>
      <w:r w:rsidRPr="00BE2F0A">
        <w:t>0.5.2025).</w:t>
      </w:r>
    </w:p>
    <w:p w14:paraId="2511EC6D" w14:textId="731257A0" w:rsidR="00A56979" w:rsidRPr="00A56979" w:rsidRDefault="00A56979" w:rsidP="00D5583B">
      <w:r>
        <w:rPr>
          <w:lang w:val="en-US"/>
        </w:rPr>
        <w:lastRenderedPageBreak/>
        <w:t xml:space="preserve">IEP 14.5.2025. </w:t>
      </w:r>
      <w:r w:rsidRPr="00A56979">
        <w:rPr>
          <w:i/>
          <w:lang w:val="en-US"/>
        </w:rPr>
        <w:t>Mexico Peace Index 2025: Identifying and measuring the factors that drive peace</w:t>
      </w:r>
      <w:r>
        <w:rPr>
          <w:lang w:val="en-US"/>
        </w:rPr>
        <w:t xml:space="preserve">. </w:t>
      </w:r>
      <w:r w:rsidRPr="00A56979">
        <w:t xml:space="preserve">Saatavilla: </w:t>
      </w:r>
      <w:hyperlink r:id="rId22" w:history="1">
        <w:r w:rsidRPr="00ED687D">
          <w:rPr>
            <w:rStyle w:val="Hyperlinkki"/>
          </w:rPr>
          <w:t>https://reliefweb.int/report/mexico/mexico-peace-index-2025-identifying-and-measuring-factors-drive-peace</w:t>
        </w:r>
      </w:hyperlink>
      <w:r>
        <w:t xml:space="preserve"> (käyty </w:t>
      </w:r>
      <w:r w:rsidR="00884AB6">
        <w:t>30</w:t>
      </w:r>
      <w:r>
        <w:t>.5.2025).</w:t>
      </w:r>
    </w:p>
    <w:p w14:paraId="3BA7CDC4" w14:textId="77777777" w:rsidR="00D5583B" w:rsidRDefault="00D5583B" w:rsidP="00D5583B">
      <w:pPr>
        <w:rPr>
          <w:lang w:val="en-US"/>
        </w:rPr>
      </w:pPr>
      <w:r>
        <w:rPr>
          <w:lang w:val="en-US"/>
        </w:rPr>
        <w:t xml:space="preserve">International Crisis Group </w:t>
      </w:r>
    </w:p>
    <w:p w14:paraId="2F8DAC93" w14:textId="41344A0A" w:rsidR="00D5583B" w:rsidRPr="005C1922" w:rsidRDefault="00D5583B" w:rsidP="00D5583B">
      <w:pPr>
        <w:ind w:left="720"/>
      </w:pPr>
      <w:r>
        <w:rPr>
          <w:lang w:val="en-US"/>
        </w:rPr>
        <w:t xml:space="preserve">5/2025. </w:t>
      </w:r>
      <w:proofErr w:type="spellStart"/>
      <w:r w:rsidRPr="00E77853">
        <w:rPr>
          <w:i/>
          <w:lang w:val="en-US"/>
        </w:rPr>
        <w:t>CrisisWatch</w:t>
      </w:r>
      <w:proofErr w:type="spellEnd"/>
      <w:r w:rsidRPr="00E77853">
        <w:rPr>
          <w:i/>
          <w:lang w:val="en-US"/>
        </w:rPr>
        <w:t>: Mexico, April 2025</w:t>
      </w:r>
      <w:r>
        <w:rPr>
          <w:lang w:val="en-US"/>
        </w:rPr>
        <w:t xml:space="preserve">. </w:t>
      </w:r>
      <w:hyperlink r:id="rId23" w:anchor="mexico" w:history="1">
        <w:r w:rsidRPr="005C1922">
          <w:rPr>
            <w:rStyle w:val="Hyperlinkki"/>
          </w:rPr>
          <w:t>https://www.crisisgroup.org/crisiswatch/april-trends-and-may-alerts-2025#mexico</w:t>
        </w:r>
      </w:hyperlink>
      <w:r w:rsidRPr="005C1922">
        <w:t xml:space="preserve"> (käyty </w:t>
      </w:r>
      <w:r w:rsidR="00884AB6">
        <w:t>3</w:t>
      </w:r>
      <w:r w:rsidRPr="005C1922">
        <w:t>0.5.2025).</w:t>
      </w:r>
    </w:p>
    <w:p w14:paraId="69224B1B" w14:textId="7C224843" w:rsidR="00D5583B" w:rsidRDefault="00D5583B" w:rsidP="00D5583B">
      <w:pPr>
        <w:ind w:left="720"/>
      </w:pPr>
      <w:r>
        <w:rPr>
          <w:lang w:val="en-US"/>
        </w:rPr>
        <w:t xml:space="preserve">29.4.2025. </w:t>
      </w:r>
      <w:r w:rsidRPr="00E77853">
        <w:rPr>
          <w:i/>
          <w:lang w:val="en-US"/>
        </w:rPr>
        <w:t>Mexico Struggles for Security under White House Duress</w:t>
      </w:r>
      <w:r>
        <w:rPr>
          <w:lang w:val="en-US"/>
        </w:rPr>
        <w:t xml:space="preserve">. </w:t>
      </w:r>
      <w:hyperlink r:id="rId24" w:history="1">
        <w:r w:rsidRPr="00D85721">
          <w:rPr>
            <w:rStyle w:val="Hyperlinkki"/>
          </w:rPr>
          <w:t>https://www.crisisgroup.org/latin-america-caribbean/central-america/mexico-united-states/mexico-struggles-security-under-white-house-duress</w:t>
        </w:r>
      </w:hyperlink>
      <w:r w:rsidRPr="00D85721">
        <w:t xml:space="preserve"> (kä</w:t>
      </w:r>
      <w:r>
        <w:t xml:space="preserve">yty </w:t>
      </w:r>
      <w:r w:rsidR="00884AB6">
        <w:t>30</w:t>
      </w:r>
      <w:r>
        <w:t>.5.2025).</w:t>
      </w:r>
    </w:p>
    <w:p w14:paraId="63A8447E" w14:textId="6AE2EBC8" w:rsidR="00D5583B" w:rsidRPr="00B32AF1" w:rsidRDefault="00D5583B" w:rsidP="00D5583B">
      <w:pPr>
        <w:ind w:left="720"/>
      </w:pPr>
      <w:r w:rsidRPr="00931BA1">
        <w:rPr>
          <w:lang w:val="en-US"/>
        </w:rPr>
        <w:t xml:space="preserve">2.6.2021. </w:t>
      </w:r>
      <w:r w:rsidRPr="00E77853">
        <w:rPr>
          <w:i/>
          <w:lang w:val="en-US"/>
        </w:rPr>
        <w:t>Electoral Violence and Illicit Influence in Mexico’s Hot Land</w:t>
      </w:r>
      <w:r>
        <w:rPr>
          <w:lang w:val="en-US"/>
        </w:rPr>
        <w:t xml:space="preserve">. </w:t>
      </w:r>
      <w:hyperlink r:id="rId25" w:history="1">
        <w:r w:rsidRPr="00B32AF1">
          <w:rPr>
            <w:rStyle w:val="Hyperlinkki"/>
          </w:rPr>
          <w:t>https://www.ecoi.net/en/file/local/2053094/089-mexico-hot-land.pdf</w:t>
        </w:r>
      </w:hyperlink>
      <w:r w:rsidRPr="00B32AF1">
        <w:t xml:space="preserve"> (käyty </w:t>
      </w:r>
      <w:r w:rsidR="00884AB6">
        <w:t>30</w:t>
      </w:r>
      <w:r w:rsidRPr="00B32AF1">
        <w:t>.5.2025).</w:t>
      </w:r>
    </w:p>
    <w:p w14:paraId="5B90C99B" w14:textId="6EDD89C0" w:rsidR="001833C1" w:rsidRPr="001833C1" w:rsidRDefault="001833C1" w:rsidP="00D5583B">
      <w:proofErr w:type="spellStart"/>
      <w:r w:rsidRPr="001833C1">
        <w:rPr>
          <w:lang w:val="en-US"/>
        </w:rPr>
        <w:t>InSight</w:t>
      </w:r>
      <w:proofErr w:type="spellEnd"/>
      <w:r w:rsidRPr="001833C1">
        <w:rPr>
          <w:lang w:val="en-US"/>
        </w:rPr>
        <w:t xml:space="preserve"> Crime 26.2.2025</w:t>
      </w:r>
      <w:r>
        <w:rPr>
          <w:lang w:val="en-US"/>
        </w:rPr>
        <w:t xml:space="preserve">. </w:t>
      </w:r>
      <w:proofErr w:type="spellStart"/>
      <w:r w:rsidRPr="008B1F88">
        <w:rPr>
          <w:i/>
          <w:iCs/>
          <w:lang w:val="en-US"/>
        </w:rPr>
        <w:t>InSight</w:t>
      </w:r>
      <w:proofErr w:type="spellEnd"/>
      <w:r w:rsidRPr="008B1F88">
        <w:rPr>
          <w:i/>
          <w:iCs/>
          <w:lang w:val="en-US"/>
        </w:rPr>
        <w:t xml:space="preserve"> Crime’s 2024 Homicide Round-Up</w:t>
      </w:r>
      <w:r>
        <w:rPr>
          <w:lang w:val="en-US"/>
        </w:rPr>
        <w:t xml:space="preserve">. </w:t>
      </w:r>
      <w:hyperlink r:id="rId26" w:anchor="h-mexico-19-6" w:history="1">
        <w:r w:rsidRPr="001833C1">
          <w:rPr>
            <w:rStyle w:val="Hyperlinkki"/>
          </w:rPr>
          <w:t>https://insightcrime.org/news/insight-crime-2024-homicide-round-up/#h-mexico-19-6</w:t>
        </w:r>
      </w:hyperlink>
      <w:r w:rsidRPr="001833C1">
        <w:t xml:space="preserve"> (kä</w:t>
      </w:r>
      <w:r>
        <w:t>yty 30.5.2025).</w:t>
      </w:r>
    </w:p>
    <w:p w14:paraId="49586F03" w14:textId="16E7F438" w:rsidR="00697DD9" w:rsidRDefault="00D5583B" w:rsidP="00D5583B">
      <w:pPr>
        <w:rPr>
          <w:lang w:val="en-US"/>
        </w:rPr>
      </w:pPr>
      <w:r w:rsidRPr="009A4219">
        <w:rPr>
          <w:lang w:val="en-US"/>
        </w:rPr>
        <w:t xml:space="preserve">IRB (Immigration and Refugee Board of Canada) </w:t>
      </w:r>
    </w:p>
    <w:p w14:paraId="60A7ACBD" w14:textId="5C42B3F7" w:rsidR="00697DD9" w:rsidRPr="00697DD9" w:rsidRDefault="00697DD9" w:rsidP="00697DD9">
      <w:pPr>
        <w:ind w:left="720"/>
      </w:pPr>
      <w:r>
        <w:rPr>
          <w:lang w:val="en-US"/>
        </w:rPr>
        <w:t xml:space="preserve">16.9.2024. </w:t>
      </w:r>
      <w:r w:rsidRPr="00A56979">
        <w:rPr>
          <w:i/>
          <w:lang w:val="en-US"/>
        </w:rPr>
        <w:t>Mexico: Crime situation, including organized crime; major criminal groups and cartels active in the country, their areas of control and influence, and alliances between them; ability and motivation of criminal groups to track and target individuals who relocate to Mérida, Mexico City, Campeche, and Monterrey; state protection available to victims, witnesses, and their family members (2022–August 2024).</w:t>
      </w:r>
      <w:r>
        <w:rPr>
          <w:lang w:val="en-US"/>
        </w:rPr>
        <w:t xml:space="preserve"> </w:t>
      </w:r>
      <w:hyperlink r:id="rId27" w:history="1">
        <w:r w:rsidRPr="00697DD9">
          <w:rPr>
            <w:rStyle w:val="Hyperlinkki"/>
          </w:rPr>
          <w:t>https://irb-cisr.gc.ca/en/country-information/rir/Pages/index.aspx?doc=458976&amp;pls=1</w:t>
        </w:r>
      </w:hyperlink>
      <w:r w:rsidRPr="00697DD9">
        <w:t xml:space="preserve"> (kä</w:t>
      </w:r>
      <w:r>
        <w:t xml:space="preserve">yty </w:t>
      </w:r>
      <w:r w:rsidR="00884AB6">
        <w:t>30</w:t>
      </w:r>
      <w:r>
        <w:t>.5.2025).</w:t>
      </w:r>
    </w:p>
    <w:p w14:paraId="1B9AC905" w14:textId="230B933E" w:rsidR="00D5583B" w:rsidRPr="009A4219" w:rsidRDefault="00D5583B" w:rsidP="00697DD9">
      <w:pPr>
        <w:ind w:left="720"/>
      </w:pPr>
      <w:r w:rsidRPr="009A4219">
        <w:rPr>
          <w:lang w:val="en-US"/>
        </w:rPr>
        <w:t>1.</w:t>
      </w:r>
      <w:r>
        <w:rPr>
          <w:lang w:val="en-US"/>
        </w:rPr>
        <w:t xml:space="preserve">9.2023. </w:t>
      </w:r>
      <w:r w:rsidRPr="00E77853">
        <w:rPr>
          <w:i/>
          <w:lang w:val="en-US"/>
        </w:rPr>
        <w:t>Mexico: Profiles of individuals targeted and tracked by criminal organizations and cartels; tracking methods and motivations of criminal groups and cartels to track individuals (2021–August 2023).</w:t>
      </w:r>
      <w:r>
        <w:rPr>
          <w:lang w:val="en-US"/>
        </w:rPr>
        <w:t xml:space="preserve"> </w:t>
      </w:r>
      <w:hyperlink r:id="rId28" w:history="1">
        <w:r w:rsidRPr="009A4219">
          <w:rPr>
            <w:rStyle w:val="Hyperlinkki"/>
          </w:rPr>
          <w:t>https://irb-cisr.gc.ca/en/country-information/rir/Pages/index.aspx?doc=458870&amp;pls=1</w:t>
        </w:r>
      </w:hyperlink>
      <w:r w:rsidRPr="009A4219">
        <w:t xml:space="preserve"> (käyty </w:t>
      </w:r>
      <w:r w:rsidR="00884AB6">
        <w:t>3</w:t>
      </w:r>
      <w:r w:rsidRPr="009A4219">
        <w:t>0.</w:t>
      </w:r>
      <w:r>
        <w:t>5.2025).</w:t>
      </w:r>
      <w:r w:rsidRPr="009A4219">
        <w:t xml:space="preserve"> </w:t>
      </w:r>
    </w:p>
    <w:p w14:paraId="79C2E10B" w14:textId="396E4966" w:rsidR="00532BB3" w:rsidRPr="00532BB3" w:rsidRDefault="00532BB3" w:rsidP="00D5583B">
      <w:r>
        <w:rPr>
          <w:lang w:val="en-US"/>
        </w:rPr>
        <w:t xml:space="preserve">Mexico Business News 11.4.2024. </w:t>
      </w:r>
      <w:r w:rsidRPr="00BC6ACA">
        <w:rPr>
          <w:i/>
          <w:iCs/>
          <w:lang w:val="en-US"/>
        </w:rPr>
        <w:t>Mexico's Healthcare System Faces Funding Crisis</w:t>
      </w:r>
      <w:r>
        <w:rPr>
          <w:lang w:val="en-US"/>
        </w:rPr>
        <w:t xml:space="preserve">. </w:t>
      </w:r>
      <w:hyperlink r:id="rId29" w:history="1">
        <w:r w:rsidRPr="00532BB3">
          <w:rPr>
            <w:rStyle w:val="Hyperlinkki"/>
          </w:rPr>
          <w:t>https://mexicobusiness.news/health/news/mexicos-healthcare-system-faces-funding-crisis</w:t>
        </w:r>
      </w:hyperlink>
      <w:r w:rsidRPr="00532BB3">
        <w:t xml:space="preserve"> (kä</w:t>
      </w:r>
      <w:r>
        <w:t>yty 30.5.2025).</w:t>
      </w:r>
    </w:p>
    <w:p w14:paraId="1C1E900C" w14:textId="06AEC4DC" w:rsidR="00D5583B" w:rsidRPr="00490271" w:rsidRDefault="00D5583B" w:rsidP="00D5583B">
      <w:r>
        <w:rPr>
          <w:lang w:val="en-US"/>
        </w:rPr>
        <w:t xml:space="preserve">OAS (Organization of American States) 4.6.2024. </w:t>
      </w:r>
      <w:r w:rsidRPr="00E77853">
        <w:rPr>
          <w:i/>
          <w:lang w:val="en-US"/>
        </w:rPr>
        <w:t>Preliminary Report of the OAS Electoral Observation Mission in Mexico</w:t>
      </w:r>
      <w:r>
        <w:rPr>
          <w:lang w:val="en-US"/>
        </w:rPr>
        <w:t xml:space="preserve">. </w:t>
      </w:r>
      <w:hyperlink r:id="rId30" w:history="1">
        <w:r w:rsidRPr="00490271">
          <w:rPr>
            <w:rStyle w:val="Hyperlinkki"/>
          </w:rPr>
          <w:t>https://www.oas.org/en/media_center/press_release.asp?sCodigo=S-009%2F24</w:t>
        </w:r>
      </w:hyperlink>
      <w:r w:rsidRPr="00490271">
        <w:t xml:space="preserve"> (kä</w:t>
      </w:r>
      <w:r>
        <w:t xml:space="preserve">yty </w:t>
      </w:r>
      <w:r w:rsidR="00884AB6">
        <w:t>3</w:t>
      </w:r>
      <w:r>
        <w:t>0.5.2025).</w:t>
      </w:r>
    </w:p>
    <w:p w14:paraId="1A8959E2" w14:textId="62826774" w:rsidR="001C6C32" w:rsidRPr="001C6C32" w:rsidRDefault="001C6C32" w:rsidP="00D5583B">
      <w:pPr>
        <w:rPr>
          <w:lang w:val="en-US"/>
        </w:rPr>
      </w:pPr>
      <w:r w:rsidRPr="001C6C32">
        <w:rPr>
          <w:lang w:val="en-US"/>
        </w:rPr>
        <w:t xml:space="preserve">OECD 2023. </w:t>
      </w:r>
      <w:r w:rsidRPr="001C6C32">
        <w:rPr>
          <w:i/>
          <w:iCs/>
          <w:lang w:val="en-US"/>
        </w:rPr>
        <w:t>Health at a Glance 2023: OECD Indicators</w:t>
      </w:r>
      <w:r>
        <w:rPr>
          <w:lang w:val="en-US"/>
        </w:rPr>
        <w:t xml:space="preserve">. </w:t>
      </w:r>
      <w:hyperlink r:id="rId31" w:history="1">
        <w:r w:rsidRPr="009305BF">
          <w:rPr>
            <w:rStyle w:val="Hyperlinkki"/>
            <w:lang w:val="en-US"/>
          </w:rPr>
          <w:t>https://doi.org/10.1787/7a7afb35-en</w:t>
        </w:r>
      </w:hyperlink>
      <w:r>
        <w:rPr>
          <w:lang w:val="en-US"/>
        </w:rPr>
        <w:t xml:space="preserve"> (</w:t>
      </w:r>
      <w:proofErr w:type="spellStart"/>
      <w:r>
        <w:rPr>
          <w:lang w:val="en-US"/>
        </w:rPr>
        <w:t>käyty</w:t>
      </w:r>
      <w:proofErr w:type="spellEnd"/>
      <w:r>
        <w:rPr>
          <w:lang w:val="en-US"/>
        </w:rPr>
        <w:t xml:space="preserve"> 30.5.2025).</w:t>
      </w:r>
    </w:p>
    <w:p w14:paraId="5B88DDEC" w14:textId="368B56AF" w:rsidR="00D5583B" w:rsidRPr="00E94AED" w:rsidRDefault="00D5583B" w:rsidP="00D5583B">
      <w:pPr>
        <w:rPr>
          <w:lang w:val="en-US"/>
        </w:rPr>
      </w:pPr>
      <w:r w:rsidRPr="00855DD8">
        <w:rPr>
          <w:lang w:val="en-US"/>
        </w:rPr>
        <w:t xml:space="preserve">Ruiz, Maria 2024. </w:t>
      </w:r>
      <w:r>
        <w:rPr>
          <w:lang w:val="en-US"/>
        </w:rPr>
        <w:t>“</w:t>
      </w:r>
      <w:r w:rsidRPr="00855DD8">
        <w:rPr>
          <w:lang w:val="en-US"/>
        </w:rPr>
        <w:t>Reorganization of the Mexican Health System: The Extinction of INSABI and the Consolidation of IMSS-</w:t>
      </w:r>
      <w:proofErr w:type="spellStart"/>
      <w:r w:rsidRPr="00855DD8">
        <w:rPr>
          <w:lang w:val="en-US"/>
        </w:rPr>
        <w:t>Bienestar</w:t>
      </w:r>
      <w:proofErr w:type="spellEnd"/>
      <w:r>
        <w:rPr>
          <w:lang w:val="en-US"/>
        </w:rPr>
        <w:t xml:space="preserve">”. </w:t>
      </w:r>
      <w:r w:rsidRPr="00A56979">
        <w:rPr>
          <w:i/>
          <w:lang w:val="en-US"/>
        </w:rPr>
        <w:t>Global Journal of Human-Social Science</w:t>
      </w:r>
      <w:r>
        <w:rPr>
          <w:lang w:val="en-US"/>
        </w:rPr>
        <w:t xml:space="preserve">, vol 24, no 5, s. 25–34. </w:t>
      </w:r>
      <w:proofErr w:type="spellStart"/>
      <w:r w:rsidRPr="00E94AED">
        <w:rPr>
          <w:lang w:val="en-US"/>
        </w:rPr>
        <w:t>Saatavilla</w:t>
      </w:r>
      <w:proofErr w:type="spellEnd"/>
      <w:r w:rsidRPr="00E94AED">
        <w:rPr>
          <w:lang w:val="en-US"/>
        </w:rPr>
        <w:t xml:space="preserve">: </w:t>
      </w:r>
      <w:hyperlink r:id="rId32" w:history="1">
        <w:r w:rsidRPr="00E94AED">
          <w:rPr>
            <w:rStyle w:val="Hyperlinkki"/>
            <w:lang w:val="en-US"/>
          </w:rPr>
          <w:t>https://socialscienceresearch.org/index.php/GJHSS/article/view/104157</w:t>
        </w:r>
      </w:hyperlink>
      <w:r w:rsidRPr="00E94AED">
        <w:rPr>
          <w:lang w:val="en-US"/>
        </w:rPr>
        <w:t xml:space="preserve"> (</w:t>
      </w:r>
      <w:proofErr w:type="spellStart"/>
      <w:r w:rsidRPr="00E94AED">
        <w:rPr>
          <w:lang w:val="en-US"/>
        </w:rPr>
        <w:t>käyty</w:t>
      </w:r>
      <w:proofErr w:type="spellEnd"/>
      <w:r w:rsidRPr="00E94AED">
        <w:rPr>
          <w:lang w:val="en-US"/>
        </w:rPr>
        <w:t xml:space="preserve"> </w:t>
      </w:r>
      <w:r w:rsidR="00884AB6" w:rsidRPr="00E94AED">
        <w:rPr>
          <w:lang w:val="en-US"/>
        </w:rPr>
        <w:t>30</w:t>
      </w:r>
      <w:r w:rsidRPr="00E94AED">
        <w:rPr>
          <w:lang w:val="en-US"/>
        </w:rPr>
        <w:t>.5.2025).</w:t>
      </w:r>
    </w:p>
    <w:p w14:paraId="2CB67E1A" w14:textId="72538708" w:rsidR="00D5583B" w:rsidRPr="008D445D" w:rsidRDefault="00D5583B" w:rsidP="00D5583B">
      <w:r w:rsidRPr="00855DD8">
        <w:t xml:space="preserve">UM (Ulkoministeriö) 30.11.2023. </w:t>
      </w:r>
      <w:r w:rsidRPr="00E77853">
        <w:rPr>
          <w:i/>
        </w:rPr>
        <w:t>Meksikon kauppa- ja talouskatsaus 2/2023</w:t>
      </w:r>
      <w:r>
        <w:t xml:space="preserve">. </w:t>
      </w:r>
      <w:hyperlink r:id="rId33" w:history="1">
        <w:r w:rsidRPr="008D445D">
          <w:rPr>
            <w:rStyle w:val="Hyperlinkki"/>
          </w:rPr>
          <w:t>https://finlandabroad.fi/web/mex/ajankohtaista/-/asset_publisher/TV8iYvdcF3tq/content/meksikon-kauppa-ja-talouskatsaus-22023/384951</w:t>
        </w:r>
      </w:hyperlink>
      <w:r w:rsidRPr="008D445D">
        <w:t xml:space="preserve"> (kä</w:t>
      </w:r>
      <w:r>
        <w:t xml:space="preserve">yty </w:t>
      </w:r>
      <w:r w:rsidR="00884AB6">
        <w:t>30</w:t>
      </w:r>
      <w:r>
        <w:t>.5.2025).</w:t>
      </w:r>
    </w:p>
    <w:p w14:paraId="440533D3" w14:textId="25C9C640" w:rsidR="00927C2D" w:rsidRPr="00A31DD8" w:rsidRDefault="00927C2D" w:rsidP="00927C2D">
      <w:r>
        <w:rPr>
          <w:lang w:val="en-US"/>
        </w:rPr>
        <w:lastRenderedPageBreak/>
        <w:t xml:space="preserve">UNHCR (United Nations High </w:t>
      </w:r>
      <w:proofErr w:type="spellStart"/>
      <w:r>
        <w:rPr>
          <w:lang w:val="en-US"/>
        </w:rPr>
        <w:t>Commisioner</w:t>
      </w:r>
      <w:proofErr w:type="spellEnd"/>
      <w:r>
        <w:rPr>
          <w:lang w:val="en-US"/>
        </w:rPr>
        <w:t xml:space="preserve"> for Refugees) 12/2024. </w:t>
      </w:r>
      <w:r w:rsidRPr="00927C2D">
        <w:rPr>
          <w:i/>
          <w:iCs/>
          <w:lang w:val="en-US"/>
        </w:rPr>
        <w:t>IDPs in Colombia, El Salvador, Haiti, Honduras and Mexico</w:t>
      </w:r>
      <w:r>
        <w:rPr>
          <w:lang w:val="en-US"/>
        </w:rPr>
        <w:t>.</w:t>
      </w:r>
      <w:r w:rsidR="00A31DD8" w:rsidRPr="00A31DD8">
        <w:rPr>
          <w:lang w:val="en-US"/>
        </w:rPr>
        <w:t xml:space="preserve"> </w:t>
      </w:r>
      <w:hyperlink r:id="rId34" w:history="1">
        <w:r w:rsidR="00A31DD8" w:rsidRPr="00A31DD8">
          <w:rPr>
            <w:rStyle w:val="Hyperlinkki"/>
          </w:rPr>
          <w:t>https://reporting.unhcr.org/colombia-el-salvador-haiti-honduras-and-mexico-factsheet-internally-displaced-people</w:t>
        </w:r>
      </w:hyperlink>
      <w:r w:rsidR="00A31DD8" w:rsidRPr="00A31DD8">
        <w:t xml:space="preserve"> (kä</w:t>
      </w:r>
      <w:r w:rsidR="00A31DD8">
        <w:t>yty 30.5.2025).</w:t>
      </w:r>
    </w:p>
    <w:p w14:paraId="70107D57" w14:textId="2BFDD5F0" w:rsidR="00D5583B" w:rsidRDefault="00D5583B" w:rsidP="00D5583B">
      <w:pPr>
        <w:rPr>
          <w:lang w:val="en-US"/>
        </w:rPr>
      </w:pPr>
      <w:r w:rsidRPr="00032977">
        <w:rPr>
          <w:lang w:val="en-US"/>
        </w:rPr>
        <w:t>UN HR</w:t>
      </w:r>
      <w:r>
        <w:rPr>
          <w:lang w:val="en-US"/>
        </w:rPr>
        <w:t xml:space="preserve">C (United Nations Human Rights Council) </w:t>
      </w:r>
    </w:p>
    <w:p w14:paraId="43A560E6" w14:textId="310BB581" w:rsidR="00D5583B" w:rsidRDefault="00D5583B" w:rsidP="00D5583B">
      <w:pPr>
        <w:ind w:left="720"/>
        <w:rPr>
          <w:lang w:val="en-US"/>
        </w:rPr>
      </w:pPr>
      <w:r>
        <w:rPr>
          <w:lang w:val="en-US"/>
        </w:rPr>
        <w:t xml:space="preserve">16.7.2024. </w:t>
      </w:r>
      <w:r w:rsidRPr="00E77853">
        <w:rPr>
          <w:i/>
          <w:lang w:val="en-US"/>
        </w:rPr>
        <w:t>Visit to Mexico: Report of the Working Group on Arbitrary Detention</w:t>
      </w:r>
      <w:proofErr w:type="gramStart"/>
      <w:r w:rsidRPr="00E77853">
        <w:rPr>
          <w:i/>
          <w:lang w:val="en-US"/>
        </w:rPr>
        <w:t>*,*</w:t>
      </w:r>
      <w:proofErr w:type="gramEnd"/>
      <w:r w:rsidRPr="00E77853">
        <w:rPr>
          <w:i/>
          <w:lang w:val="en-US"/>
        </w:rPr>
        <w:t>*.</w:t>
      </w:r>
      <w:r>
        <w:rPr>
          <w:lang w:val="en-US"/>
        </w:rPr>
        <w:t xml:space="preserve"> </w:t>
      </w:r>
      <w:hyperlink r:id="rId35" w:history="1">
        <w:r w:rsidRPr="00C60C03">
          <w:rPr>
            <w:rStyle w:val="Hyperlinkki"/>
            <w:lang w:val="en-US"/>
          </w:rPr>
          <w:t>https://docs.un.org/A/HRC/57/44/Add.1</w:t>
        </w:r>
      </w:hyperlink>
      <w:r w:rsidRPr="00032977">
        <w:rPr>
          <w:lang w:val="en-US"/>
        </w:rPr>
        <w:t xml:space="preserve"> (</w:t>
      </w:r>
      <w:proofErr w:type="spellStart"/>
      <w:r w:rsidRPr="00032977">
        <w:rPr>
          <w:lang w:val="en-US"/>
        </w:rPr>
        <w:t>käyty</w:t>
      </w:r>
      <w:proofErr w:type="spellEnd"/>
      <w:r w:rsidRPr="00032977">
        <w:rPr>
          <w:lang w:val="en-US"/>
        </w:rPr>
        <w:t xml:space="preserve"> </w:t>
      </w:r>
      <w:r w:rsidR="00884AB6">
        <w:rPr>
          <w:lang w:val="en-US"/>
        </w:rPr>
        <w:t>3</w:t>
      </w:r>
      <w:r w:rsidRPr="00032977">
        <w:rPr>
          <w:lang w:val="en-US"/>
        </w:rPr>
        <w:t>0.5.2025).</w:t>
      </w:r>
    </w:p>
    <w:p w14:paraId="3A833FC8" w14:textId="6DFD43E1" w:rsidR="00D5583B" w:rsidRPr="00E73099" w:rsidRDefault="00D5583B" w:rsidP="00D5583B">
      <w:pPr>
        <w:ind w:left="720"/>
      </w:pPr>
      <w:r>
        <w:rPr>
          <w:lang w:val="en-US"/>
        </w:rPr>
        <w:t xml:space="preserve">20.11.2023. </w:t>
      </w:r>
      <w:r w:rsidRPr="00E77853">
        <w:rPr>
          <w:i/>
          <w:lang w:val="en-US"/>
        </w:rPr>
        <w:t>Mexico: Compilation of information prepared by the Office of the United Nations High Commissioner for Human Rights</w:t>
      </w:r>
      <w:r>
        <w:rPr>
          <w:lang w:val="en-US"/>
        </w:rPr>
        <w:t xml:space="preserve">. </w:t>
      </w:r>
      <w:hyperlink r:id="rId36" w:history="1">
        <w:r w:rsidRPr="00E73099">
          <w:rPr>
            <w:rStyle w:val="Hyperlinkki"/>
          </w:rPr>
          <w:t>https://docs.un.org/en/A/HRC/WG.6/45/MEX/2</w:t>
        </w:r>
      </w:hyperlink>
      <w:r w:rsidRPr="00E73099">
        <w:t xml:space="preserve"> (käy</w:t>
      </w:r>
      <w:r>
        <w:t xml:space="preserve">ty </w:t>
      </w:r>
      <w:r w:rsidR="00884AB6">
        <w:t>3</w:t>
      </w:r>
      <w:r>
        <w:t>0.5.2025).</w:t>
      </w:r>
    </w:p>
    <w:p w14:paraId="5832A888" w14:textId="2561910C" w:rsidR="00D5583B" w:rsidRDefault="00D5583B" w:rsidP="00D5583B">
      <w:pPr>
        <w:rPr>
          <w:lang w:val="en-US"/>
        </w:rPr>
      </w:pPr>
      <w:r>
        <w:rPr>
          <w:lang w:val="en-US"/>
        </w:rPr>
        <w:t xml:space="preserve">UN (United Nations) News 2.10.2023. </w:t>
      </w:r>
      <w:r w:rsidRPr="00E77853">
        <w:rPr>
          <w:i/>
          <w:lang w:val="en-US"/>
        </w:rPr>
        <w:t>Arbitrary detention still widespread in Mexico, rights expert warns</w:t>
      </w:r>
      <w:r>
        <w:rPr>
          <w:lang w:val="en-US"/>
        </w:rPr>
        <w:t xml:space="preserve">. </w:t>
      </w:r>
      <w:hyperlink r:id="rId37" w:history="1">
        <w:r w:rsidRPr="00FB6863">
          <w:rPr>
            <w:rStyle w:val="Hyperlinkki"/>
            <w:lang w:val="en-US"/>
          </w:rPr>
          <w:t>https://news.un.org/en/story/2023/10/1141762</w:t>
        </w:r>
      </w:hyperlink>
      <w:r>
        <w:rPr>
          <w:lang w:val="en-US"/>
        </w:rPr>
        <w:t xml:space="preserve"> (</w:t>
      </w:r>
      <w:proofErr w:type="spellStart"/>
      <w:r>
        <w:rPr>
          <w:lang w:val="en-US"/>
        </w:rPr>
        <w:t>käyty</w:t>
      </w:r>
      <w:proofErr w:type="spellEnd"/>
      <w:r>
        <w:rPr>
          <w:lang w:val="en-US"/>
        </w:rPr>
        <w:t xml:space="preserve"> </w:t>
      </w:r>
      <w:r w:rsidR="00884AB6">
        <w:rPr>
          <w:lang w:val="en-US"/>
        </w:rPr>
        <w:t>30</w:t>
      </w:r>
      <w:r>
        <w:rPr>
          <w:lang w:val="en-US"/>
        </w:rPr>
        <w:t>.5.2025).</w:t>
      </w:r>
    </w:p>
    <w:p w14:paraId="2A78512F" w14:textId="77777777" w:rsidR="00D5583B" w:rsidRDefault="00D5583B" w:rsidP="00D5583B">
      <w:pPr>
        <w:rPr>
          <w:lang w:val="en-US"/>
        </w:rPr>
      </w:pPr>
      <w:r>
        <w:rPr>
          <w:lang w:val="en-US"/>
        </w:rPr>
        <w:t xml:space="preserve">USDOS (United States Department of State) </w:t>
      </w:r>
    </w:p>
    <w:p w14:paraId="64CF4181" w14:textId="2B98E9E0" w:rsidR="00D5583B" w:rsidRPr="00E94AED" w:rsidRDefault="00D5583B" w:rsidP="00D5583B">
      <w:pPr>
        <w:ind w:left="720"/>
        <w:rPr>
          <w:lang w:val="en-US"/>
        </w:rPr>
      </w:pPr>
      <w:r>
        <w:rPr>
          <w:lang w:val="en-US"/>
        </w:rPr>
        <w:t xml:space="preserve">2024. </w:t>
      </w:r>
      <w:r w:rsidRPr="00E77853">
        <w:rPr>
          <w:i/>
          <w:lang w:val="en-US"/>
        </w:rPr>
        <w:t>Mexico 2023 Human Rights Report</w:t>
      </w:r>
      <w:r>
        <w:rPr>
          <w:lang w:val="en-US"/>
        </w:rPr>
        <w:t xml:space="preserve">. </w:t>
      </w:r>
      <w:hyperlink r:id="rId38" w:history="1">
        <w:r w:rsidRPr="00E94AED">
          <w:rPr>
            <w:rStyle w:val="Hyperlinkki"/>
            <w:lang w:val="en-US"/>
          </w:rPr>
          <w:t>https://www.state.gov/wp-content/uploads/2024/02/528267_MEXICO-2023-HUMAN-RIGHTS-REPORT.pdf</w:t>
        </w:r>
      </w:hyperlink>
      <w:r w:rsidRPr="00E94AED">
        <w:rPr>
          <w:lang w:val="en-US"/>
        </w:rPr>
        <w:t xml:space="preserve"> (</w:t>
      </w:r>
      <w:proofErr w:type="spellStart"/>
      <w:r w:rsidRPr="00E94AED">
        <w:rPr>
          <w:lang w:val="en-US"/>
        </w:rPr>
        <w:t>käyty</w:t>
      </w:r>
      <w:proofErr w:type="spellEnd"/>
      <w:r w:rsidRPr="00E94AED">
        <w:rPr>
          <w:lang w:val="en-US"/>
        </w:rPr>
        <w:t xml:space="preserve"> </w:t>
      </w:r>
      <w:r w:rsidR="00884AB6" w:rsidRPr="00E94AED">
        <w:rPr>
          <w:lang w:val="en-US"/>
        </w:rPr>
        <w:t>3</w:t>
      </w:r>
      <w:r w:rsidRPr="00E94AED">
        <w:rPr>
          <w:lang w:val="en-US"/>
        </w:rPr>
        <w:t>0.5.2025).</w:t>
      </w:r>
    </w:p>
    <w:p w14:paraId="7E10CC00" w14:textId="0A454E2D" w:rsidR="00D5583B" w:rsidRPr="00E94AED" w:rsidRDefault="00D5583B" w:rsidP="00D5583B">
      <w:pPr>
        <w:ind w:left="720"/>
        <w:rPr>
          <w:lang w:val="en-US"/>
        </w:rPr>
      </w:pPr>
      <w:r>
        <w:rPr>
          <w:lang w:val="en-US"/>
        </w:rPr>
        <w:t xml:space="preserve">6.9.2024. </w:t>
      </w:r>
      <w:r w:rsidRPr="00A56979">
        <w:rPr>
          <w:i/>
          <w:lang w:val="en-US"/>
        </w:rPr>
        <w:t>Mexico Travel Advisory</w:t>
      </w:r>
      <w:r>
        <w:rPr>
          <w:lang w:val="en-US"/>
        </w:rPr>
        <w:t xml:space="preserve">. </w:t>
      </w:r>
      <w:hyperlink r:id="rId39" w:history="1">
        <w:r w:rsidRPr="00E94AED">
          <w:rPr>
            <w:rStyle w:val="Hyperlinkki"/>
            <w:lang w:val="en-US"/>
          </w:rPr>
          <w:t>https://travel.state.gov/content/travel/en/traveladvisories/traveladvisories/mexico-travel-advisory.html</w:t>
        </w:r>
      </w:hyperlink>
      <w:r w:rsidRPr="00E94AED">
        <w:rPr>
          <w:lang w:val="en-US"/>
        </w:rPr>
        <w:t xml:space="preserve"> (</w:t>
      </w:r>
      <w:proofErr w:type="spellStart"/>
      <w:r w:rsidRPr="00E94AED">
        <w:rPr>
          <w:lang w:val="en-US"/>
        </w:rPr>
        <w:t>käyty</w:t>
      </w:r>
      <w:proofErr w:type="spellEnd"/>
      <w:r w:rsidRPr="00E94AED">
        <w:rPr>
          <w:lang w:val="en-US"/>
        </w:rPr>
        <w:t xml:space="preserve"> </w:t>
      </w:r>
      <w:r w:rsidR="00884AB6" w:rsidRPr="00E94AED">
        <w:rPr>
          <w:lang w:val="en-US"/>
        </w:rPr>
        <w:t>30</w:t>
      </w:r>
      <w:r w:rsidRPr="00E94AED">
        <w:rPr>
          <w:lang w:val="en-US"/>
        </w:rPr>
        <w:t>.5.2025).</w:t>
      </w:r>
    </w:p>
    <w:p w14:paraId="656F098B" w14:textId="2333F7CC" w:rsidR="00D5583B" w:rsidRDefault="00D5583B" w:rsidP="00D5583B">
      <w:pPr>
        <w:rPr>
          <w:lang w:val="en-US"/>
        </w:rPr>
      </w:pPr>
      <w:r>
        <w:rPr>
          <w:lang w:val="en-US"/>
        </w:rPr>
        <w:t>World Bank Group [</w:t>
      </w:r>
      <w:proofErr w:type="spellStart"/>
      <w:r>
        <w:rPr>
          <w:lang w:val="en-US"/>
        </w:rPr>
        <w:t>päiväämätön</w:t>
      </w:r>
      <w:proofErr w:type="spellEnd"/>
      <w:r>
        <w:rPr>
          <w:lang w:val="en-US"/>
        </w:rPr>
        <w:t xml:space="preserve">]. </w:t>
      </w:r>
      <w:r w:rsidRPr="00E77853">
        <w:rPr>
          <w:i/>
          <w:lang w:val="en-US"/>
        </w:rPr>
        <w:t>Data for Mexico, Upper middle income</w:t>
      </w:r>
      <w:r>
        <w:rPr>
          <w:lang w:val="en-US"/>
        </w:rPr>
        <w:t xml:space="preserve">. </w:t>
      </w:r>
      <w:hyperlink r:id="rId40" w:history="1">
        <w:r w:rsidRPr="006010E6">
          <w:rPr>
            <w:rStyle w:val="Hyperlinkki"/>
            <w:lang w:val="en-US"/>
          </w:rPr>
          <w:t>https://data.worldbank.org/?locations=MX-XT</w:t>
        </w:r>
      </w:hyperlink>
      <w:r>
        <w:rPr>
          <w:lang w:val="en-US"/>
        </w:rPr>
        <w:t xml:space="preserve"> (</w:t>
      </w:r>
      <w:proofErr w:type="spellStart"/>
      <w:r>
        <w:rPr>
          <w:lang w:val="en-US"/>
        </w:rPr>
        <w:t>käyty</w:t>
      </w:r>
      <w:proofErr w:type="spellEnd"/>
      <w:r>
        <w:rPr>
          <w:lang w:val="en-US"/>
        </w:rPr>
        <w:t xml:space="preserve"> </w:t>
      </w:r>
      <w:r w:rsidR="00884AB6">
        <w:rPr>
          <w:lang w:val="en-US"/>
        </w:rPr>
        <w:t>30</w:t>
      </w:r>
      <w:r>
        <w:rPr>
          <w:lang w:val="en-US"/>
        </w:rPr>
        <w:t>.5.2025).</w:t>
      </w:r>
    </w:p>
    <w:p w14:paraId="1BB6169E" w14:textId="0602B269" w:rsidR="0058274E" w:rsidRPr="0058274E" w:rsidRDefault="0058274E" w:rsidP="00D5583B">
      <w:r>
        <w:rPr>
          <w:lang w:val="en-US"/>
        </w:rPr>
        <w:t xml:space="preserve">WJP (World Justice Project) 2024. </w:t>
      </w:r>
      <w:r w:rsidRPr="00A674BA">
        <w:rPr>
          <w:i/>
          <w:iCs/>
          <w:lang w:val="en-US"/>
        </w:rPr>
        <w:t>WJP Rule of Law Index: Mexico</w:t>
      </w:r>
      <w:r>
        <w:rPr>
          <w:lang w:val="en-US"/>
        </w:rPr>
        <w:t xml:space="preserve">. </w:t>
      </w:r>
      <w:hyperlink r:id="rId41" w:history="1">
        <w:r w:rsidRPr="0058274E">
          <w:rPr>
            <w:rStyle w:val="Hyperlinkki"/>
          </w:rPr>
          <w:t>https://worldjusticeproject.org/rule-of-law-index/country/2024/Mexico</w:t>
        </w:r>
      </w:hyperlink>
      <w:r w:rsidRPr="0058274E">
        <w:t xml:space="preserve"> (käyty</w:t>
      </w:r>
      <w:r>
        <w:t xml:space="preserve"> 30.5.2025).</w:t>
      </w:r>
      <w:r w:rsidRPr="0058274E">
        <w:t xml:space="preserve"> </w:t>
      </w:r>
    </w:p>
    <w:p w14:paraId="6FCE08E9" w14:textId="77777777" w:rsidR="00D5583B" w:rsidRPr="001D5CAA" w:rsidRDefault="00D9297A" w:rsidP="00D5583B">
      <w:pPr>
        <w:pStyle w:val="LeiptekstiMigri"/>
        <w:ind w:left="0"/>
        <w:rPr>
          <w:lang w:val="en-GB"/>
        </w:rPr>
      </w:pPr>
      <w:r>
        <w:rPr>
          <w:b/>
        </w:rPr>
        <w:pict w14:anchorId="72B51254">
          <v:rect id="_x0000_i1028" style="width:0;height:1.5pt" o:hralign="center" o:hrstd="t" o:hr="t" fillcolor="#a0a0a0" stroked="f"/>
        </w:pict>
      </w:r>
    </w:p>
    <w:p w14:paraId="4E38D6AB" w14:textId="77777777" w:rsidR="00D5583B" w:rsidRDefault="00D5583B" w:rsidP="00D5583B">
      <w:pPr>
        <w:pStyle w:val="Numeroimatonotsikko"/>
      </w:pPr>
      <w:r>
        <w:t>Tietoja vastauksesta</w:t>
      </w:r>
    </w:p>
    <w:p w14:paraId="75903A0E" w14:textId="77777777" w:rsidR="00D5583B" w:rsidRPr="00A35BCB" w:rsidRDefault="00D5583B" w:rsidP="00D5583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910266B" w14:textId="77777777" w:rsidR="00D5583B" w:rsidRPr="00BC367A" w:rsidRDefault="00D5583B" w:rsidP="00D5583B">
      <w:pPr>
        <w:pStyle w:val="Numeroimatonotsikko"/>
        <w:rPr>
          <w:lang w:val="en-GB"/>
        </w:rPr>
      </w:pPr>
      <w:r w:rsidRPr="00BC367A">
        <w:rPr>
          <w:lang w:val="en-GB"/>
        </w:rPr>
        <w:t>Information on the response</w:t>
      </w:r>
    </w:p>
    <w:p w14:paraId="3B9EB01C" w14:textId="77777777" w:rsidR="009A3207" w:rsidRPr="00D5583B" w:rsidRDefault="00D5583B" w:rsidP="00D5583B">
      <w:pPr>
        <w:rPr>
          <w:lang w:val="en-US"/>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w:t>
      </w:r>
      <w:r w:rsidRPr="00A35BCB">
        <w:rPr>
          <w:lang w:val="en-GB"/>
        </w:rPr>
        <w:lastRenderedPageBreak/>
        <w:t>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9A3207" w:rsidRPr="00D5583B" w:rsidSect="00072438">
      <w:headerReference w:type="default" r:id="rId42"/>
      <w:headerReference w:type="first" r:id="rId43"/>
      <w:footerReference w:type="first" r:id="rId44"/>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8A9E4" w14:textId="77777777" w:rsidR="00A40824" w:rsidRDefault="00A40824" w:rsidP="007E0069">
      <w:pPr>
        <w:spacing w:after="0" w:line="240" w:lineRule="auto"/>
      </w:pPr>
      <w:r>
        <w:separator/>
      </w:r>
    </w:p>
  </w:endnote>
  <w:endnote w:type="continuationSeparator" w:id="0">
    <w:p w14:paraId="0C811B57" w14:textId="77777777" w:rsidR="00A40824" w:rsidRDefault="00A40824"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BDB2" w14:textId="77777777" w:rsidR="00A40824" w:rsidRDefault="00A40824"/>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A40824" w:rsidRPr="00A83D54" w14:paraId="32B83C5C" w14:textId="77777777" w:rsidTr="00483E37">
      <w:trPr>
        <w:trHeight w:val="189"/>
      </w:trPr>
      <w:tc>
        <w:tcPr>
          <w:tcW w:w="1560" w:type="dxa"/>
        </w:tcPr>
        <w:p w14:paraId="0C9DFC68" w14:textId="77777777" w:rsidR="00A40824" w:rsidRPr="00A83D54" w:rsidRDefault="00A40824" w:rsidP="00337E76">
          <w:pPr>
            <w:pStyle w:val="Alatunniste"/>
            <w:rPr>
              <w:sz w:val="14"/>
              <w:szCs w:val="14"/>
            </w:rPr>
          </w:pPr>
        </w:p>
      </w:tc>
      <w:tc>
        <w:tcPr>
          <w:tcW w:w="2551" w:type="dxa"/>
        </w:tcPr>
        <w:p w14:paraId="23E8D1BD" w14:textId="77777777" w:rsidR="00A40824" w:rsidRPr="00A83D54" w:rsidRDefault="00A40824" w:rsidP="00337E76">
          <w:pPr>
            <w:pStyle w:val="Alatunniste"/>
            <w:rPr>
              <w:sz w:val="14"/>
              <w:szCs w:val="14"/>
            </w:rPr>
          </w:pPr>
        </w:p>
      </w:tc>
      <w:tc>
        <w:tcPr>
          <w:tcW w:w="2552" w:type="dxa"/>
        </w:tcPr>
        <w:p w14:paraId="35C2FCBA" w14:textId="77777777" w:rsidR="00A40824" w:rsidRPr="00A83D54" w:rsidRDefault="00A40824" w:rsidP="00337E76">
          <w:pPr>
            <w:pStyle w:val="Alatunniste"/>
            <w:rPr>
              <w:sz w:val="14"/>
              <w:szCs w:val="14"/>
            </w:rPr>
          </w:pPr>
        </w:p>
      </w:tc>
      <w:tc>
        <w:tcPr>
          <w:tcW w:w="2830" w:type="dxa"/>
        </w:tcPr>
        <w:p w14:paraId="146646D6" w14:textId="77777777" w:rsidR="00A40824" w:rsidRPr="00A83D54" w:rsidRDefault="00A40824" w:rsidP="00337E76">
          <w:pPr>
            <w:pStyle w:val="Alatunniste"/>
            <w:rPr>
              <w:sz w:val="14"/>
              <w:szCs w:val="14"/>
            </w:rPr>
          </w:pPr>
        </w:p>
      </w:tc>
    </w:tr>
    <w:tr w:rsidR="00A40824" w:rsidRPr="00A83D54" w14:paraId="204C7970" w14:textId="77777777" w:rsidTr="00483E37">
      <w:trPr>
        <w:trHeight w:val="189"/>
      </w:trPr>
      <w:tc>
        <w:tcPr>
          <w:tcW w:w="1560" w:type="dxa"/>
        </w:tcPr>
        <w:p w14:paraId="60F06D3C" w14:textId="77777777" w:rsidR="00A40824" w:rsidRPr="00A83D54" w:rsidRDefault="00A40824" w:rsidP="00337E76">
          <w:pPr>
            <w:pStyle w:val="Alatunniste"/>
            <w:rPr>
              <w:sz w:val="14"/>
              <w:szCs w:val="14"/>
            </w:rPr>
          </w:pPr>
        </w:p>
      </w:tc>
      <w:tc>
        <w:tcPr>
          <w:tcW w:w="2551" w:type="dxa"/>
        </w:tcPr>
        <w:p w14:paraId="029B9282" w14:textId="77777777" w:rsidR="00A40824" w:rsidRPr="00A83D54" w:rsidRDefault="00A40824" w:rsidP="00337E76">
          <w:pPr>
            <w:pStyle w:val="Alatunniste"/>
            <w:rPr>
              <w:sz w:val="14"/>
              <w:szCs w:val="14"/>
            </w:rPr>
          </w:pPr>
        </w:p>
      </w:tc>
      <w:tc>
        <w:tcPr>
          <w:tcW w:w="2552" w:type="dxa"/>
        </w:tcPr>
        <w:p w14:paraId="2550346F" w14:textId="77777777" w:rsidR="00A40824" w:rsidRPr="00A83D54" w:rsidRDefault="00A40824" w:rsidP="00337E76">
          <w:pPr>
            <w:pStyle w:val="Alatunniste"/>
            <w:rPr>
              <w:sz w:val="14"/>
              <w:szCs w:val="14"/>
            </w:rPr>
          </w:pPr>
        </w:p>
      </w:tc>
      <w:tc>
        <w:tcPr>
          <w:tcW w:w="2830" w:type="dxa"/>
        </w:tcPr>
        <w:p w14:paraId="10F84A71" w14:textId="77777777" w:rsidR="00A40824" w:rsidRPr="00A83D54" w:rsidRDefault="00A40824" w:rsidP="00337E76">
          <w:pPr>
            <w:pStyle w:val="Alatunniste"/>
            <w:rPr>
              <w:sz w:val="14"/>
              <w:szCs w:val="14"/>
            </w:rPr>
          </w:pPr>
        </w:p>
      </w:tc>
    </w:tr>
    <w:tr w:rsidR="00A40824" w:rsidRPr="00A83D54" w14:paraId="75291BD4" w14:textId="77777777" w:rsidTr="00483E37">
      <w:trPr>
        <w:trHeight w:val="189"/>
      </w:trPr>
      <w:tc>
        <w:tcPr>
          <w:tcW w:w="1560" w:type="dxa"/>
        </w:tcPr>
        <w:p w14:paraId="30DB93DB" w14:textId="77777777" w:rsidR="00A40824" w:rsidRPr="00A83D54" w:rsidRDefault="00A40824" w:rsidP="00337E76">
          <w:pPr>
            <w:pStyle w:val="Alatunniste"/>
            <w:rPr>
              <w:sz w:val="14"/>
              <w:szCs w:val="14"/>
            </w:rPr>
          </w:pPr>
        </w:p>
      </w:tc>
      <w:tc>
        <w:tcPr>
          <w:tcW w:w="2551" w:type="dxa"/>
        </w:tcPr>
        <w:p w14:paraId="72C40E0D" w14:textId="77777777" w:rsidR="00A40824" w:rsidRPr="00A83D54" w:rsidRDefault="00A40824" w:rsidP="00337E76">
          <w:pPr>
            <w:pStyle w:val="Alatunniste"/>
            <w:rPr>
              <w:sz w:val="14"/>
              <w:szCs w:val="14"/>
            </w:rPr>
          </w:pPr>
        </w:p>
      </w:tc>
      <w:tc>
        <w:tcPr>
          <w:tcW w:w="2552" w:type="dxa"/>
        </w:tcPr>
        <w:p w14:paraId="665BEC3A" w14:textId="77777777" w:rsidR="00A40824" w:rsidRPr="00A83D54" w:rsidRDefault="00A40824" w:rsidP="00337E76">
          <w:pPr>
            <w:pStyle w:val="Alatunniste"/>
            <w:rPr>
              <w:sz w:val="14"/>
              <w:szCs w:val="14"/>
            </w:rPr>
          </w:pPr>
        </w:p>
      </w:tc>
      <w:tc>
        <w:tcPr>
          <w:tcW w:w="2830" w:type="dxa"/>
        </w:tcPr>
        <w:p w14:paraId="6F824F4C" w14:textId="77777777" w:rsidR="00A40824" w:rsidRPr="00A83D54" w:rsidRDefault="00A40824" w:rsidP="00337E76">
          <w:pPr>
            <w:pStyle w:val="Alatunniste"/>
            <w:rPr>
              <w:sz w:val="14"/>
              <w:szCs w:val="14"/>
            </w:rPr>
          </w:pPr>
        </w:p>
      </w:tc>
    </w:tr>
  </w:tbl>
  <w:p w14:paraId="451D92B8" w14:textId="77777777" w:rsidR="00A40824" w:rsidRDefault="00A40824">
    <w:pPr>
      <w:pStyle w:val="Alatunniste"/>
    </w:pPr>
    <w:r w:rsidRPr="00A83D54">
      <w:rPr>
        <w:noProof/>
        <w:sz w:val="14"/>
        <w:szCs w:val="14"/>
        <w:lang w:eastAsia="fi-FI"/>
      </w:rPr>
      <w:drawing>
        <wp:anchor distT="0" distB="0" distL="114300" distR="114300" simplePos="0" relativeHeight="251667456" behindDoc="0" locked="0" layoutInCell="1" allowOverlap="1" wp14:anchorId="0695E3A3" wp14:editId="3F4A97C4">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1A927CAE" w14:textId="77777777" w:rsidR="00A40824" w:rsidRDefault="00A4082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1E3F" w14:textId="77777777" w:rsidR="00A40824" w:rsidRDefault="00A40824" w:rsidP="007E0069">
      <w:pPr>
        <w:spacing w:after="0" w:line="240" w:lineRule="auto"/>
      </w:pPr>
      <w:r>
        <w:separator/>
      </w:r>
    </w:p>
  </w:footnote>
  <w:footnote w:type="continuationSeparator" w:id="0">
    <w:p w14:paraId="5F052EB1" w14:textId="77777777" w:rsidR="00A40824" w:rsidRDefault="00A40824" w:rsidP="007E0069">
      <w:pPr>
        <w:spacing w:after="0" w:line="240" w:lineRule="auto"/>
      </w:pPr>
      <w:r>
        <w:continuationSeparator/>
      </w:r>
    </w:p>
  </w:footnote>
  <w:footnote w:id="1">
    <w:p w14:paraId="2BAD12D8" w14:textId="77777777" w:rsidR="00A40824" w:rsidRPr="003F5E6C" w:rsidRDefault="00A40824">
      <w:pPr>
        <w:pStyle w:val="Alaviitteenteksti"/>
        <w:rPr>
          <w:lang w:val="en-US"/>
        </w:rPr>
      </w:pPr>
      <w:r>
        <w:rPr>
          <w:rStyle w:val="Alaviitteenviite"/>
        </w:rPr>
        <w:footnoteRef/>
      </w:r>
      <w:r w:rsidRPr="003F5E6C">
        <w:rPr>
          <w:lang w:val="en-US"/>
        </w:rPr>
        <w:t xml:space="preserve"> CIA 14.5.2025.</w:t>
      </w:r>
    </w:p>
  </w:footnote>
  <w:footnote w:id="2">
    <w:p w14:paraId="29B8BDBD" w14:textId="77777777" w:rsidR="00A40824" w:rsidRPr="001D0168" w:rsidRDefault="00A40824">
      <w:pPr>
        <w:pStyle w:val="Alaviitteenteksti"/>
        <w:rPr>
          <w:lang w:val="en-US"/>
        </w:rPr>
      </w:pPr>
      <w:r>
        <w:rPr>
          <w:rStyle w:val="Alaviitteenviite"/>
        </w:rPr>
        <w:footnoteRef/>
      </w:r>
      <w:r w:rsidRPr="001D0168">
        <w:rPr>
          <w:lang w:val="en-US"/>
        </w:rPr>
        <w:t xml:space="preserve"> Amnesty International 2025.</w:t>
      </w:r>
    </w:p>
  </w:footnote>
  <w:footnote w:id="3">
    <w:p w14:paraId="2F53CA43" w14:textId="77777777" w:rsidR="00A40824" w:rsidRPr="005313F2" w:rsidRDefault="00A40824">
      <w:pPr>
        <w:pStyle w:val="Alaviitteenteksti"/>
        <w:rPr>
          <w:lang w:val="en-US"/>
        </w:rPr>
      </w:pPr>
      <w:r>
        <w:rPr>
          <w:rStyle w:val="Alaviitteenviite"/>
        </w:rPr>
        <w:footnoteRef/>
      </w:r>
      <w:r w:rsidRPr="005313F2">
        <w:rPr>
          <w:lang w:val="en-US"/>
        </w:rPr>
        <w:t xml:space="preserve"> USDOS 2024, s. 29; OAS 4.6.2024.</w:t>
      </w:r>
    </w:p>
  </w:footnote>
  <w:footnote w:id="4">
    <w:p w14:paraId="3C833492" w14:textId="77777777" w:rsidR="00A40824" w:rsidRPr="00471826" w:rsidRDefault="00A40824">
      <w:pPr>
        <w:pStyle w:val="Alaviitteenteksti"/>
        <w:rPr>
          <w:lang w:val="en-US"/>
        </w:rPr>
      </w:pPr>
      <w:r>
        <w:rPr>
          <w:rStyle w:val="Alaviitteenviite"/>
        </w:rPr>
        <w:footnoteRef/>
      </w:r>
      <w:r w:rsidRPr="00471826">
        <w:rPr>
          <w:lang w:val="en-US"/>
        </w:rPr>
        <w:t xml:space="preserve"> OAS 4.6.2024</w:t>
      </w:r>
      <w:r>
        <w:rPr>
          <w:lang w:val="en-US"/>
        </w:rPr>
        <w:t>; Freedom House 2025.</w:t>
      </w:r>
    </w:p>
  </w:footnote>
  <w:footnote w:id="5">
    <w:p w14:paraId="1084A2C7" w14:textId="4BDCE76A" w:rsidR="00A40824" w:rsidRPr="00BF7272" w:rsidRDefault="00A40824" w:rsidP="00471826">
      <w:pPr>
        <w:pStyle w:val="Alaviitteenteksti"/>
      </w:pPr>
      <w:r>
        <w:rPr>
          <w:rStyle w:val="Alaviitteenviite"/>
        </w:rPr>
        <w:footnoteRef/>
      </w:r>
      <w:r w:rsidRPr="00BF7272">
        <w:t xml:space="preserve"> Amnesty International 2025.</w:t>
      </w:r>
      <w:r w:rsidR="009161AA">
        <w:t xml:space="preserve"> </w:t>
      </w:r>
    </w:p>
  </w:footnote>
  <w:footnote w:id="6">
    <w:p w14:paraId="4B6568AF" w14:textId="77777777" w:rsidR="00A40824" w:rsidRPr="00E94AED" w:rsidRDefault="00A40824">
      <w:pPr>
        <w:pStyle w:val="Alaviitteenteksti"/>
        <w:rPr>
          <w:lang w:val="en-US"/>
        </w:rPr>
      </w:pPr>
      <w:r>
        <w:rPr>
          <w:rStyle w:val="Alaviitteenviite"/>
        </w:rPr>
        <w:footnoteRef/>
      </w:r>
      <w:r w:rsidRPr="00E94AED">
        <w:rPr>
          <w:lang w:val="en-US"/>
        </w:rPr>
        <w:t xml:space="preserve"> Freedom House 2025.</w:t>
      </w:r>
    </w:p>
  </w:footnote>
  <w:footnote w:id="7">
    <w:p w14:paraId="0C6DEADA" w14:textId="77777777" w:rsidR="00A40824" w:rsidRPr="005313F2" w:rsidRDefault="00A40824">
      <w:pPr>
        <w:pStyle w:val="Alaviitteenteksti"/>
        <w:rPr>
          <w:lang w:val="en-US"/>
        </w:rPr>
      </w:pPr>
      <w:r>
        <w:rPr>
          <w:rStyle w:val="Alaviitteenviite"/>
        </w:rPr>
        <w:footnoteRef/>
      </w:r>
      <w:r w:rsidRPr="005313F2">
        <w:rPr>
          <w:lang w:val="en-US"/>
        </w:rPr>
        <w:t xml:space="preserve"> Bertelsmann Stiftung 2024, s. 8, 9, 14, 29.</w:t>
      </w:r>
    </w:p>
  </w:footnote>
  <w:footnote w:id="8">
    <w:p w14:paraId="6FD76889" w14:textId="77777777" w:rsidR="00A40824" w:rsidRPr="00E35BDF" w:rsidRDefault="00A40824">
      <w:pPr>
        <w:pStyle w:val="Alaviitteenteksti"/>
        <w:rPr>
          <w:lang w:val="en-US"/>
        </w:rPr>
      </w:pPr>
      <w:r>
        <w:rPr>
          <w:rStyle w:val="Alaviitteenviite"/>
        </w:rPr>
        <w:footnoteRef/>
      </w:r>
      <w:r w:rsidRPr="00E35BDF">
        <w:rPr>
          <w:lang w:val="en-US"/>
        </w:rPr>
        <w:t xml:space="preserve"> </w:t>
      </w:r>
      <w:r>
        <w:rPr>
          <w:lang w:val="en-US"/>
        </w:rPr>
        <w:t xml:space="preserve">Freedom House 2025; </w:t>
      </w:r>
      <w:r w:rsidRPr="008D6025">
        <w:rPr>
          <w:lang w:val="en-US"/>
        </w:rPr>
        <w:t>International Crisis Group, s. 6</w:t>
      </w:r>
    </w:p>
  </w:footnote>
  <w:footnote w:id="9">
    <w:p w14:paraId="35D24A94" w14:textId="77777777" w:rsidR="00A40824" w:rsidRPr="008D6025" w:rsidRDefault="00A40824" w:rsidP="00E35BDF">
      <w:pPr>
        <w:pStyle w:val="Alaviitteenteksti"/>
        <w:rPr>
          <w:lang w:val="en-US"/>
        </w:rPr>
      </w:pPr>
      <w:r>
        <w:rPr>
          <w:rStyle w:val="Alaviitteenviite"/>
        </w:rPr>
        <w:footnoteRef/>
      </w:r>
      <w:r w:rsidRPr="008D6025">
        <w:rPr>
          <w:lang w:val="en-US"/>
        </w:rPr>
        <w:t xml:space="preserve"> International Crisis Group, s. 6.</w:t>
      </w:r>
    </w:p>
  </w:footnote>
  <w:footnote w:id="10">
    <w:p w14:paraId="5F83DE83" w14:textId="77777777" w:rsidR="00A40824" w:rsidRPr="00590650" w:rsidRDefault="00A40824" w:rsidP="00A32B40">
      <w:pPr>
        <w:pStyle w:val="Alaviitteenteksti"/>
        <w:rPr>
          <w:lang w:val="en-US"/>
        </w:rPr>
      </w:pPr>
      <w:r>
        <w:rPr>
          <w:rStyle w:val="Alaviitteenviite"/>
        </w:rPr>
        <w:footnoteRef/>
      </w:r>
      <w:r w:rsidRPr="00590650">
        <w:rPr>
          <w:lang w:val="en-US"/>
        </w:rPr>
        <w:t xml:space="preserve"> World Bank Group [</w:t>
      </w:r>
      <w:proofErr w:type="spellStart"/>
      <w:r w:rsidRPr="00590650">
        <w:rPr>
          <w:lang w:val="en-US"/>
        </w:rPr>
        <w:t>päiväämätön</w:t>
      </w:r>
      <w:proofErr w:type="spellEnd"/>
      <w:r w:rsidRPr="00590650">
        <w:rPr>
          <w:lang w:val="en-US"/>
        </w:rPr>
        <w:t>].</w:t>
      </w:r>
    </w:p>
  </w:footnote>
  <w:footnote w:id="11">
    <w:p w14:paraId="60FC441E" w14:textId="77777777" w:rsidR="00A40824" w:rsidRPr="00E94AED" w:rsidRDefault="00A40824" w:rsidP="00A32B40">
      <w:pPr>
        <w:pStyle w:val="Alaviitteenteksti"/>
      </w:pPr>
      <w:r>
        <w:rPr>
          <w:rStyle w:val="Alaviitteenviite"/>
        </w:rPr>
        <w:footnoteRef/>
      </w:r>
      <w:r w:rsidRPr="00E94AED">
        <w:t xml:space="preserve"> UM 30.11.2023.</w:t>
      </w:r>
    </w:p>
  </w:footnote>
  <w:footnote w:id="12">
    <w:p w14:paraId="48CE2EC1" w14:textId="77777777" w:rsidR="00A40824" w:rsidRPr="00E94AED" w:rsidRDefault="00A40824" w:rsidP="00A32B40">
      <w:pPr>
        <w:pStyle w:val="Alaviitteenteksti"/>
      </w:pPr>
      <w:r>
        <w:rPr>
          <w:rStyle w:val="Alaviitteenviite"/>
        </w:rPr>
        <w:footnoteRef/>
      </w:r>
      <w:r w:rsidRPr="00E94AED">
        <w:t xml:space="preserve"> Bertelsmann </w:t>
      </w:r>
      <w:proofErr w:type="spellStart"/>
      <w:r w:rsidRPr="00E94AED">
        <w:t>Stiftung</w:t>
      </w:r>
      <w:proofErr w:type="spellEnd"/>
      <w:r w:rsidRPr="00E94AED">
        <w:t xml:space="preserve"> 2024, s. 6.</w:t>
      </w:r>
    </w:p>
  </w:footnote>
  <w:footnote w:id="13">
    <w:p w14:paraId="5225E81C" w14:textId="6C9643FE" w:rsidR="00F7563B" w:rsidRPr="00E94AED" w:rsidRDefault="00F7563B">
      <w:pPr>
        <w:pStyle w:val="Alaviitteenteksti"/>
        <w:rPr>
          <w:lang w:val="en-US"/>
        </w:rPr>
      </w:pPr>
      <w:r>
        <w:rPr>
          <w:rStyle w:val="Alaviitteenviite"/>
        </w:rPr>
        <w:footnoteRef/>
      </w:r>
      <w:r>
        <w:t xml:space="preserve"> Meksikon väestöstä suurin osa (62 prosenttia) on alkuperäiskansojen ja espanjalaisten jälkeläisiä mestitsejä. Alkuperäiskansoihin kuuluu noin 21 prosenttia väestöstä ja muihin (pääasiassa eurooppalaislähtöisiin) väestöryhmiin 10 prosenttia väestöstä. </w:t>
      </w:r>
      <w:r w:rsidRPr="00E94AED">
        <w:rPr>
          <w:lang w:val="en-US"/>
        </w:rPr>
        <w:t>(CIA 14.5.2025).</w:t>
      </w:r>
    </w:p>
  </w:footnote>
  <w:footnote w:id="14">
    <w:p w14:paraId="28E4859F" w14:textId="77777777" w:rsidR="00A40824" w:rsidRPr="00E94AED" w:rsidRDefault="00A40824" w:rsidP="00D40D8B">
      <w:pPr>
        <w:pStyle w:val="Alaviitteenteksti"/>
        <w:rPr>
          <w:lang w:val="en-US"/>
        </w:rPr>
      </w:pPr>
      <w:r>
        <w:rPr>
          <w:rStyle w:val="Alaviitteenviite"/>
        </w:rPr>
        <w:footnoteRef/>
      </w:r>
      <w:r w:rsidRPr="00E94AED">
        <w:rPr>
          <w:lang w:val="en-US"/>
        </w:rPr>
        <w:t xml:space="preserve"> Freedom House 2025.</w:t>
      </w:r>
    </w:p>
  </w:footnote>
  <w:footnote w:id="15">
    <w:p w14:paraId="61E6E0A1" w14:textId="77777777" w:rsidR="00A40824" w:rsidRPr="002D6F36" w:rsidRDefault="00A40824" w:rsidP="00425C9B">
      <w:pPr>
        <w:pStyle w:val="Alaviitteenteksti"/>
        <w:rPr>
          <w:lang w:val="en-US"/>
        </w:rPr>
      </w:pPr>
      <w:r>
        <w:rPr>
          <w:rStyle w:val="Alaviitteenviite"/>
        </w:rPr>
        <w:footnoteRef/>
      </w:r>
      <w:r w:rsidRPr="002D6F36">
        <w:rPr>
          <w:lang w:val="en-US"/>
        </w:rPr>
        <w:t xml:space="preserve"> </w:t>
      </w:r>
      <w:r>
        <w:rPr>
          <w:lang w:val="en-US"/>
        </w:rPr>
        <w:t>International Crisis Group 29.4.2025.</w:t>
      </w:r>
    </w:p>
  </w:footnote>
  <w:footnote w:id="16">
    <w:p w14:paraId="71445F58" w14:textId="60DBD88B" w:rsidR="00A40824" w:rsidRPr="002D6F36" w:rsidRDefault="00A40824" w:rsidP="00092785">
      <w:pPr>
        <w:pStyle w:val="Alaviitteenteksti"/>
        <w:rPr>
          <w:lang w:val="en-US"/>
        </w:rPr>
      </w:pPr>
      <w:r>
        <w:rPr>
          <w:rStyle w:val="Alaviitteenviite"/>
        </w:rPr>
        <w:footnoteRef/>
      </w:r>
      <w:r w:rsidRPr="002D6F36">
        <w:rPr>
          <w:lang w:val="en-US"/>
        </w:rPr>
        <w:t xml:space="preserve"> </w:t>
      </w:r>
      <w:r>
        <w:rPr>
          <w:lang w:val="en-US"/>
        </w:rPr>
        <w:t xml:space="preserve">International Crisis Group 29.4.2025; ACLED </w:t>
      </w:r>
      <w:r w:rsidR="00754D0C">
        <w:rPr>
          <w:lang w:val="en-US"/>
        </w:rPr>
        <w:t>16.5.</w:t>
      </w:r>
      <w:r>
        <w:rPr>
          <w:lang w:val="en-US"/>
        </w:rPr>
        <w:t>2025.</w:t>
      </w:r>
    </w:p>
  </w:footnote>
  <w:footnote w:id="17">
    <w:p w14:paraId="670AB185" w14:textId="48429055" w:rsidR="00A40824" w:rsidRPr="004660E4" w:rsidRDefault="00A40824" w:rsidP="004660E4">
      <w:pPr>
        <w:pStyle w:val="Alaviitteenteksti"/>
        <w:rPr>
          <w:lang w:val="en-US"/>
        </w:rPr>
      </w:pPr>
      <w:r>
        <w:rPr>
          <w:rStyle w:val="Alaviitteenviite"/>
        </w:rPr>
        <w:footnoteRef/>
      </w:r>
      <w:r w:rsidRPr="004660E4">
        <w:rPr>
          <w:lang w:val="en-US"/>
        </w:rPr>
        <w:t xml:space="preserve"> USDOS 2024, s. 2.</w:t>
      </w:r>
    </w:p>
  </w:footnote>
  <w:footnote w:id="18">
    <w:p w14:paraId="20493394" w14:textId="196132E9" w:rsidR="00A40824" w:rsidRPr="002D6F36" w:rsidRDefault="00A40824" w:rsidP="00092785">
      <w:pPr>
        <w:pStyle w:val="Alaviitteenteksti"/>
        <w:rPr>
          <w:lang w:val="en-US"/>
        </w:rPr>
      </w:pPr>
      <w:r>
        <w:rPr>
          <w:rStyle w:val="Alaviitteenviite"/>
        </w:rPr>
        <w:footnoteRef/>
      </w:r>
      <w:r w:rsidRPr="002D6F36">
        <w:rPr>
          <w:lang w:val="en-US"/>
        </w:rPr>
        <w:t xml:space="preserve"> </w:t>
      </w:r>
      <w:r>
        <w:rPr>
          <w:lang w:val="en-US"/>
        </w:rPr>
        <w:t xml:space="preserve">ACLED </w:t>
      </w:r>
      <w:r w:rsidR="00754D0C">
        <w:rPr>
          <w:lang w:val="en-US"/>
        </w:rPr>
        <w:t>16.5.</w:t>
      </w:r>
      <w:r>
        <w:rPr>
          <w:lang w:val="en-US"/>
        </w:rPr>
        <w:t>2025; USDOS 2024, s. 1, 2; Freedom House 2025.</w:t>
      </w:r>
    </w:p>
  </w:footnote>
  <w:footnote w:id="19">
    <w:p w14:paraId="334C7CB3" w14:textId="77777777" w:rsidR="00A40824" w:rsidRPr="00B61B95" w:rsidRDefault="00A40824" w:rsidP="00092785">
      <w:pPr>
        <w:pStyle w:val="Alaviitteenteksti"/>
        <w:rPr>
          <w:lang w:val="en-US"/>
        </w:rPr>
      </w:pPr>
      <w:r>
        <w:rPr>
          <w:rStyle w:val="Alaviitteenviite"/>
        </w:rPr>
        <w:footnoteRef/>
      </w:r>
      <w:r w:rsidRPr="00B61B95">
        <w:rPr>
          <w:lang w:val="en-US"/>
        </w:rPr>
        <w:t xml:space="preserve"> US</w:t>
      </w:r>
      <w:r>
        <w:rPr>
          <w:lang w:val="en-US"/>
        </w:rPr>
        <w:t>DOS 2024, s. 1.</w:t>
      </w:r>
    </w:p>
  </w:footnote>
  <w:footnote w:id="20">
    <w:p w14:paraId="1858A0E4" w14:textId="77777777" w:rsidR="00A40824" w:rsidRPr="009C7D18" w:rsidRDefault="00A40824" w:rsidP="00092785">
      <w:pPr>
        <w:pStyle w:val="Alaviitteenteksti"/>
        <w:rPr>
          <w:lang w:val="en-US"/>
        </w:rPr>
      </w:pPr>
      <w:r>
        <w:rPr>
          <w:rStyle w:val="Alaviitteenviite"/>
        </w:rPr>
        <w:footnoteRef/>
      </w:r>
      <w:r w:rsidRPr="009C7D18">
        <w:rPr>
          <w:lang w:val="en-US"/>
        </w:rPr>
        <w:t xml:space="preserve"> F</w:t>
      </w:r>
      <w:r>
        <w:rPr>
          <w:lang w:val="en-US"/>
        </w:rPr>
        <w:t xml:space="preserve">reedom House 2025; </w:t>
      </w:r>
      <w:r w:rsidRPr="002D69F4">
        <w:rPr>
          <w:lang w:val="en-US"/>
        </w:rPr>
        <w:t>UN HRC 16.7.2024</w:t>
      </w:r>
      <w:r>
        <w:rPr>
          <w:lang w:val="en-US"/>
        </w:rPr>
        <w:t>, s. 1.</w:t>
      </w:r>
    </w:p>
  </w:footnote>
  <w:footnote w:id="21">
    <w:p w14:paraId="1B2117B5" w14:textId="77777777" w:rsidR="00A40824" w:rsidRPr="002D69F4" w:rsidRDefault="00A40824" w:rsidP="002D69F4">
      <w:pPr>
        <w:pStyle w:val="Alaviitteenteksti"/>
        <w:rPr>
          <w:lang w:val="en-US"/>
        </w:rPr>
      </w:pPr>
      <w:r>
        <w:rPr>
          <w:rStyle w:val="Alaviitteenviite"/>
        </w:rPr>
        <w:footnoteRef/>
      </w:r>
      <w:r w:rsidRPr="002D69F4">
        <w:rPr>
          <w:lang w:val="en-US"/>
        </w:rPr>
        <w:t xml:space="preserve"> UN HRC 16.7.2024, s. 1, 7.</w:t>
      </w:r>
    </w:p>
  </w:footnote>
  <w:footnote w:id="22">
    <w:p w14:paraId="5F973C2A" w14:textId="77777777" w:rsidR="00A40824" w:rsidRPr="009C7D18" w:rsidRDefault="00A40824" w:rsidP="00C87E87">
      <w:pPr>
        <w:pStyle w:val="Alaviitteenteksti"/>
        <w:rPr>
          <w:lang w:val="en-US"/>
        </w:rPr>
      </w:pPr>
      <w:r>
        <w:rPr>
          <w:rStyle w:val="Alaviitteenviite"/>
        </w:rPr>
        <w:footnoteRef/>
      </w:r>
      <w:r w:rsidRPr="009C7D18">
        <w:rPr>
          <w:lang w:val="en-US"/>
        </w:rPr>
        <w:t xml:space="preserve"> F</w:t>
      </w:r>
      <w:r>
        <w:rPr>
          <w:lang w:val="en-US"/>
        </w:rPr>
        <w:t>reedom House 2025; HRW 2025; Amnesty International 2025.</w:t>
      </w:r>
    </w:p>
  </w:footnote>
  <w:footnote w:id="23">
    <w:p w14:paraId="47EC070D" w14:textId="77777777" w:rsidR="00A40824" w:rsidRPr="008E441D" w:rsidRDefault="00A40824" w:rsidP="002D69F4">
      <w:pPr>
        <w:pStyle w:val="Alaviitteenteksti"/>
        <w:rPr>
          <w:lang w:val="en-US"/>
        </w:rPr>
      </w:pPr>
      <w:r>
        <w:rPr>
          <w:rStyle w:val="Alaviitteenviite"/>
        </w:rPr>
        <w:footnoteRef/>
      </w:r>
      <w:r w:rsidRPr="008E441D">
        <w:rPr>
          <w:lang w:val="en-US"/>
        </w:rPr>
        <w:t xml:space="preserve"> </w:t>
      </w:r>
      <w:r w:rsidRPr="00B35759">
        <w:rPr>
          <w:lang w:val="en-US"/>
        </w:rPr>
        <w:t>Freedom House 2025</w:t>
      </w:r>
      <w:r>
        <w:rPr>
          <w:lang w:val="en-US"/>
        </w:rPr>
        <w:t>; The Dialogue 10.8.2023.</w:t>
      </w:r>
    </w:p>
  </w:footnote>
  <w:footnote w:id="24">
    <w:p w14:paraId="44D757DD" w14:textId="77777777" w:rsidR="00A40824" w:rsidRPr="008E441D" w:rsidRDefault="00A40824" w:rsidP="002D69F4">
      <w:pPr>
        <w:pStyle w:val="Alaviitteenteksti"/>
        <w:rPr>
          <w:lang w:val="en-US"/>
        </w:rPr>
      </w:pPr>
      <w:r>
        <w:rPr>
          <w:rStyle w:val="Alaviitteenviite"/>
        </w:rPr>
        <w:footnoteRef/>
      </w:r>
      <w:r w:rsidRPr="008E441D">
        <w:rPr>
          <w:lang w:val="en-US"/>
        </w:rPr>
        <w:t xml:space="preserve"> </w:t>
      </w:r>
      <w:r>
        <w:rPr>
          <w:lang w:val="en-US"/>
        </w:rPr>
        <w:t xml:space="preserve">The Dialogue 10.8.2023; </w:t>
      </w:r>
      <w:r w:rsidRPr="002D69F4">
        <w:rPr>
          <w:lang w:val="en-US"/>
        </w:rPr>
        <w:t xml:space="preserve">UN HRC 16.7.2024, s. </w:t>
      </w:r>
      <w:r>
        <w:rPr>
          <w:lang w:val="en-US"/>
        </w:rPr>
        <w:t>1, 7.</w:t>
      </w:r>
    </w:p>
  </w:footnote>
  <w:footnote w:id="25">
    <w:p w14:paraId="14528078" w14:textId="77777777" w:rsidR="00A40824" w:rsidRPr="00B35759" w:rsidRDefault="00A40824" w:rsidP="00AB23AB">
      <w:pPr>
        <w:pStyle w:val="Alaviitteenteksti"/>
        <w:rPr>
          <w:lang w:val="en-US"/>
        </w:rPr>
      </w:pPr>
      <w:r>
        <w:rPr>
          <w:rStyle w:val="Alaviitteenviite"/>
        </w:rPr>
        <w:footnoteRef/>
      </w:r>
      <w:r w:rsidRPr="00B35759">
        <w:rPr>
          <w:lang w:val="en-US"/>
        </w:rPr>
        <w:t xml:space="preserve"> Freedom House 2025</w:t>
      </w:r>
      <w:r>
        <w:rPr>
          <w:lang w:val="en-US"/>
        </w:rPr>
        <w:t xml:space="preserve">; HRW 2025; </w:t>
      </w:r>
      <w:bookmarkStart w:id="1" w:name="_Hlk198885457"/>
      <w:r>
        <w:rPr>
          <w:lang w:val="en-US"/>
        </w:rPr>
        <w:t>The Dialogue 10.8.2023</w:t>
      </w:r>
      <w:bookmarkEnd w:id="1"/>
      <w:r>
        <w:rPr>
          <w:lang w:val="en-US"/>
        </w:rPr>
        <w:t>.</w:t>
      </w:r>
    </w:p>
  </w:footnote>
  <w:footnote w:id="26">
    <w:p w14:paraId="3C174480" w14:textId="77777777" w:rsidR="00A40824" w:rsidRPr="00263C62" w:rsidRDefault="00A40824" w:rsidP="00160B9A">
      <w:pPr>
        <w:pStyle w:val="Alaviitteenteksti"/>
      </w:pPr>
      <w:r>
        <w:rPr>
          <w:rStyle w:val="Alaviitteenviite"/>
        </w:rPr>
        <w:footnoteRef/>
      </w:r>
      <w:r w:rsidRPr="00263C62">
        <w:t xml:space="preserve"> UN HRC 16.7.2024, s. 7.</w:t>
      </w:r>
    </w:p>
  </w:footnote>
  <w:footnote w:id="27">
    <w:p w14:paraId="6995841E" w14:textId="77777777" w:rsidR="005D2F2B" w:rsidRDefault="005D2F2B" w:rsidP="005D2F2B">
      <w:pPr>
        <w:pStyle w:val="Alaviitteenteksti"/>
      </w:pPr>
      <w:r>
        <w:rPr>
          <w:rStyle w:val="Alaviitteenviite"/>
        </w:rPr>
        <w:footnoteRef/>
      </w:r>
      <w:r>
        <w:t xml:space="preserve"> </w:t>
      </w:r>
      <w:r>
        <w:rPr>
          <w:bCs/>
          <w:lang w:eastAsia="fi-FI"/>
        </w:rPr>
        <w:t xml:space="preserve">Konfliktitietokanta </w:t>
      </w:r>
      <w:r w:rsidRPr="00A72A21">
        <w:rPr>
          <w:bCs/>
          <w:lang w:eastAsia="fi-FI"/>
        </w:rPr>
        <w:t>ACLED</w:t>
      </w:r>
      <w:r>
        <w:rPr>
          <w:bCs/>
          <w:lang w:eastAsia="fi-FI"/>
        </w:rPr>
        <w:t xml:space="preserve"> </w:t>
      </w:r>
      <w:r w:rsidRPr="00A72A21">
        <w:rPr>
          <w:bCs/>
          <w:lang w:eastAsia="fi-FI"/>
        </w:rPr>
        <w:t xml:space="preserve">tuottaa tietoa turvallisuusvälikohtauksista eli väkivaltaisista tapahtumista useista maista. </w:t>
      </w:r>
      <w:proofErr w:type="spellStart"/>
      <w:r w:rsidRPr="00A72A21">
        <w:rPr>
          <w:bCs/>
          <w:lang w:eastAsia="fi-FI"/>
        </w:rPr>
        <w:t>ACLED</w:t>
      </w:r>
      <w:r>
        <w:rPr>
          <w:bCs/>
          <w:lang w:eastAsia="fi-FI"/>
        </w:rPr>
        <w:t>:n</w:t>
      </w:r>
      <w:proofErr w:type="spellEnd"/>
      <w:r w:rsidRPr="00A72A21">
        <w:rPr>
          <w:bCs/>
          <w:lang w:eastAsia="fi-FI"/>
        </w:rPr>
        <w:t xml:space="preserve"> tietokannassa eritellään välikohtaukset mm. niiden tyypin, ajankohdan, osapuolten, sijainnin ja surmansa saaneiden määrän mukaan. Tietokanta perustuu avoimiin lähteisiin ja aineistoa kerätään pääasiassa paikallisista, kansallisista ja kansainvälisistä uutisista.</w:t>
      </w:r>
    </w:p>
  </w:footnote>
  <w:footnote w:id="28">
    <w:p w14:paraId="27FA60D2" w14:textId="77777777" w:rsidR="005D2F2B" w:rsidRPr="00E94AED" w:rsidRDefault="005D2F2B" w:rsidP="005D2F2B">
      <w:pPr>
        <w:pStyle w:val="Alaviitteenteksti"/>
        <w:rPr>
          <w:lang w:val="en-US"/>
        </w:rPr>
      </w:pPr>
      <w:r>
        <w:rPr>
          <w:rStyle w:val="Alaviitteenviite"/>
        </w:rPr>
        <w:footnoteRef/>
      </w:r>
      <w:r w:rsidRPr="00E94AED">
        <w:rPr>
          <w:lang w:val="en-US"/>
        </w:rPr>
        <w:t xml:space="preserve"> ACLED 6.12.2024.</w:t>
      </w:r>
    </w:p>
  </w:footnote>
  <w:footnote w:id="29">
    <w:p w14:paraId="4B611DAC" w14:textId="77777777" w:rsidR="005D2F2B" w:rsidRPr="00E94AED" w:rsidRDefault="005D2F2B" w:rsidP="005D2F2B">
      <w:pPr>
        <w:pStyle w:val="Alaviitteenteksti"/>
        <w:rPr>
          <w:lang w:val="en-US"/>
        </w:rPr>
      </w:pPr>
      <w:r>
        <w:rPr>
          <w:rStyle w:val="Alaviitteenviite"/>
        </w:rPr>
        <w:footnoteRef/>
      </w:r>
      <w:r w:rsidRPr="00E94AED">
        <w:rPr>
          <w:lang w:val="en-US"/>
        </w:rPr>
        <w:t xml:space="preserve"> ACLED 16.5.2025.</w:t>
      </w:r>
    </w:p>
  </w:footnote>
  <w:footnote w:id="30">
    <w:p w14:paraId="0C343B79" w14:textId="4EFC1713" w:rsidR="003B4603" w:rsidRPr="001833C1" w:rsidRDefault="003B4603">
      <w:pPr>
        <w:pStyle w:val="Alaviitteenteksti"/>
        <w:rPr>
          <w:lang w:val="en-US"/>
        </w:rPr>
      </w:pPr>
      <w:r>
        <w:rPr>
          <w:rStyle w:val="Alaviitteenviite"/>
        </w:rPr>
        <w:footnoteRef/>
      </w:r>
      <w:r w:rsidRPr="001833C1">
        <w:rPr>
          <w:lang w:val="en-US"/>
        </w:rPr>
        <w:t xml:space="preserve"> </w:t>
      </w:r>
      <w:proofErr w:type="spellStart"/>
      <w:r w:rsidR="001833C1" w:rsidRPr="001833C1">
        <w:rPr>
          <w:lang w:val="en-US"/>
        </w:rPr>
        <w:t>InSight</w:t>
      </w:r>
      <w:proofErr w:type="spellEnd"/>
      <w:r w:rsidR="001833C1" w:rsidRPr="001833C1">
        <w:rPr>
          <w:lang w:val="en-US"/>
        </w:rPr>
        <w:t xml:space="preserve"> </w:t>
      </w:r>
      <w:r w:rsidR="001833C1">
        <w:rPr>
          <w:lang w:val="en-US"/>
        </w:rPr>
        <w:t>Crime 26.2.2025.</w:t>
      </w:r>
    </w:p>
  </w:footnote>
  <w:footnote w:id="31">
    <w:p w14:paraId="4FC77AF0" w14:textId="77777777" w:rsidR="003B4603" w:rsidRPr="00AF746D" w:rsidRDefault="003B4603" w:rsidP="003B4603">
      <w:pPr>
        <w:pStyle w:val="Alaviitteenteksti"/>
        <w:rPr>
          <w:lang w:val="en-US"/>
        </w:rPr>
      </w:pPr>
      <w:r>
        <w:rPr>
          <w:rStyle w:val="Alaviitteenviite"/>
        </w:rPr>
        <w:footnoteRef/>
      </w:r>
      <w:r w:rsidRPr="00AF746D">
        <w:rPr>
          <w:lang w:val="en-US"/>
        </w:rPr>
        <w:t xml:space="preserve"> International Crisis Group 29.4.2025.</w:t>
      </w:r>
    </w:p>
  </w:footnote>
  <w:footnote w:id="32">
    <w:p w14:paraId="32C41D09" w14:textId="77777777" w:rsidR="003B4603" w:rsidRPr="00167051" w:rsidRDefault="003B4603" w:rsidP="003B4603">
      <w:pPr>
        <w:pStyle w:val="Alaviitteenteksti"/>
        <w:rPr>
          <w:lang w:val="en-US"/>
        </w:rPr>
      </w:pPr>
      <w:r>
        <w:rPr>
          <w:rStyle w:val="Alaviitteenviite"/>
        </w:rPr>
        <w:footnoteRef/>
      </w:r>
      <w:r w:rsidRPr="00167051">
        <w:rPr>
          <w:lang w:val="en-US"/>
        </w:rPr>
        <w:t xml:space="preserve"> HRW 2025.</w:t>
      </w:r>
    </w:p>
  </w:footnote>
  <w:footnote w:id="33">
    <w:p w14:paraId="289A9F90" w14:textId="77777777" w:rsidR="003B4603" w:rsidRPr="00A56979" w:rsidRDefault="003B4603" w:rsidP="003B4603">
      <w:pPr>
        <w:pStyle w:val="Alaviitteenteksti"/>
        <w:rPr>
          <w:lang w:val="en-US"/>
        </w:rPr>
      </w:pPr>
      <w:r>
        <w:rPr>
          <w:rStyle w:val="Alaviitteenviite"/>
        </w:rPr>
        <w:footnoteRef/>
      </w:r>
      <w:r w:rsidRPr="00A56979">
        <w:rPr>
          <w:lang w:val="en-US"/>
        </w:rPr>
        <w:t xml:space="preserve"> </w:t>
      </w:r>
      <w:r>
        <w:rPr>
          <w:lang w:val="en-US"/>
        </w:rPr>
        <w:t xml:space="preserve">IEP 14.5.2025, </w:t>
      </w:r>
      <w:r w:rsidRPr="00A56979">
        <w:rPr>
          <w:lang w:val="en-US"/>
        </w:rPr>
        <w:t>s</w:t>
      </w:r>
      <w:r>
        <w:rPr>
          <w:lang w:val="en-US"/>
        </w:rPr>
        <w:t>. 2, 20, 23.</w:t>
      </w:r>
    </w:p>
  </w:footnote>
  <w:footnote w:id="34">
    <w:p w14:paraId="55EA5E9C" w14:textId="77777777" w:rsidR="005D2F2B" w:rsidRPr="002D69F4" w:rsidRDefault="005D2F2B" w:rsidP="005D2F2B">
      <w:pPr>
        <w:pStyle w:val="Alaviitteenteksti"/>
        <w:rPr>
          <w:lang w:val="en-US"/>
        </w:rPr>
      </w:pPr>
      <w:r>
        <w:rPr>
          <w:rStyle w:val="Alaviitteenviite"/>
        </w:rPr>
        <w:footnoteRef/>
      </w:r>
      <w:r w:rsidRPr="002D69F4">
        <w:rPr>
          <w:lang w:val="en-US"/>
        </w:rPr>
        <w:t xml:space="preserve"> USDOS 2024, s. 4.</w:t>
      </w:r>
    </w:p>
  </w:footnote>
  <w:footnote w:id="35">
    <w:p w14:paraId="1B3C7172" w14:textId="77777777" w:rsidR="005D2F2B" w:rsidRPr="002D69F4" w:rsidRDefault="005D2F2B" w:rsidP="005D2F2B">
      <w:pPr>
        <w:pStyle w:val="Alaviitteenteksti"/>
        <w:rPr>
          <w:lang w:val="en-US"/>
        </w:rPr>
      </w:pPr>
      <w:r>
        <w:rPr>
          <w:rStyle w:val="Alaviitteenviite"/>
        </w:rPr>
        <w:footnoteRef/>
      </w:r>
      <w:r w:rsidRPr="002D69F4">
        <w:rPr>
          <w:lang w:val="en-US"/>
        </w:rPr>
        <w:t xml:space="preserve"> HRW 2025.</w:t>
      </w:r>
    </w:p>
  </w:footnote>
  <w:footnote w:id="36">
    <w:p w14:paraId="78D8F608" w14:textId="77777777" w:rsidR="005D2F2B" w:rsidRPr="009E31D4" w:rsidRDefault="005D2F2B" w:rsidP="005D2F2B">
      <w:pPr>
        <w:pStyle w:val="Alaviitteenteksti"/>
        <w:rPr>
          <w:lang w:val="en-US"/>
        </w:rPr>
      </w:pPr>
      <w:r>
        <w:rPr>
          <w:rStyle w:val="Alaviitteenviite"/>
        </w:rPr>
        <w:footnoteRef/>
      </w:r>
      <w:r w:rsidRPr="009E31D4">
        <w:rPr>
          <w:lang w:val="en-US"/>
        </w:rPr>
        <w:t xml:space="preserve"> Amnesty International 2025.</w:t>
      </w:r>
    </w:p>
  </w:footnote>
  <w:footnote w:id="37">
    <w:p w14:paraId="36638605" w14:textId="77777777" w:rsidR="005D2F2B" w:rsidRPr="009E31D4" w:rsidRDefault="005D2F2B" w:rsidP="005D2F2B">
      <w:pPr>
        <w:pStyle w:val="Alaviitteenteksti"/>
        <w:rPr>
          <w:lang w:val="en-US"/>
        </w:rPr>
      </w:pPr>
      <w:r>
        <w:rPr>
          <w:rStyle w:val="Alaviitteenviite"/>
        </w:rPr>
        <w:footnoteRef/>
      </w:r>
      <w:r w:rsidRPr="009E31D4">
        <w:rPr>
          <w:lang w:val="en-US"/>
        </w:rPr>
        <w:t xml:space="preserve"> HRW 2025.</w:t>
      </w:r>
    </w:p>
  </w:footnote>
  <w:footnote w:id="38">
    <w:p w14:paraId="651DEE7A" w14:textId="1E2B70C1" w:rsidR="00A40824" w:rsidRPr="002D6F36" w:rsidRDefault="00A40824" w:rsidP="00425C9B">
      <w:pPr>
        <w:pStyle w:val="Alaviitteenteksti"/>
        <w:rPr>
          <w:lang w:val="en-US"/>
        </w:rPr>
      </w:pPr>
      <w:r>
        <w:rPr>
          <w:rStyle w:val="Alaviitteenviite"/>
        </w:rPr>
        <w:footnoteRef/>
      </w:r>
      <w:r w:rsidRPr="002D6F36">
        <w:rPr>
          <w:lang w:val="en-US"/>
        </w:rPr>
        <w:t xml:space="preserve"> </w:t>
      </w:r>
      <w:proofErr w:type="spellStart"/>
      <w:r>
        <w:rPr>
          <w:lang w:val="en-US"/>
        </w:rPr>
        <w:t>esim</w:t>
      </w:r>
      <w:proofErr w:type="spellEnd"/>
      <w:r>
        <w:rPr>
          <w:lang w:val="en-US"/>
        </w:rPr>
        <w:t xml:space="preserve">. </w:t>
      </w:r>
      <w:r w:rsidRPr="002D6F36">
        <w:rPr>
          <w:lang w:val="en-US"/>
        </w:rPr>
        <w:t>ACLED</w:t>
      </w:r>
      <w:r>
        <w:rPr>
          <w:lang w:val="en-US"/>
        </w:rPr>
        <w:t xml:space="preserve"> </w:t>
      </w:r>
      <w:r w:rsidR="00754D0C">
        <w:rPr>
          <w:lang w:val="en-US"/>
        </w:rPr>
        <w:t>16.5.</w:t>
      </w:r>
      <w:r>
        <w:rPr>
          <w:lang w:val="en-US"/>
        </w:rPr>
        <w:t xml:space="preserve">2025; ACLED </w:t>
      </w:r>
      <w:r w:rsidRPr="008C6D12">
        <w:rPr>
          <w:lang w:val="en-US"/>
        </w:rPr>
        <w:t>7.5.2025</w:t>
      </w:r>
      <w:r>
        <w:rPr>
          <w:lang w:val="en-US"/>
        </w:rPr>
        <w:t>; DRC &amp; IRC 13.12.2023, s. 15; International Crisis Group 29.4.2025.</w:t>
      </w:r>
    </w:p>
  </w:footnote>
  <w:footnote w:id="39">
    <w:p w14:paraId="17EDA431" w14:textId="162E05F6" w:rsidR="00263C62" w:rsidRPr="00263C62" w:rsidRDefault="00263C62" w:rsidP="00263C62">
      <w:pPr>
        <w:pStyle w:val="Alaviitteenteksti"/>
        <w:rPr>
          <w:lang w:val="en-US"/>
        </w:rPr>
      </w:pPr>
      <w:r>
        <w:rPr>
          <w:rStyle w:val="Alaviitteenviite"/>
        </w:rPr>
        <w:footnoteRef/>
      </w:r>
      <w:r w:rsidRPr="00263C62">
        <w:rPr>
          <w:lang w:val="en-US"/>
        </w:rPr>
        <w:t xml:space="preserve"> IEP 14.5.2025, s</w:t>
      </w:r>
      <w:r>
        <w:rPr>
          <w:lang w:val="en-US"/>
        </w:rPr>
        <w:t>. 4</w:t>
      </w:r>
      <w:r w:rsidR="00444AE7">
        <w:rPr>
          <w:lang w:val="en-US"/>
        </w:rPr>
        <w:t>, 10.</w:t>
      </w:r>
    </w:p>
  </w:footnote>
  <w:footnote w:id="40">
    <w:p w14:paraId="4852B947" w14:textId="735E0738" w:rsidR="00A40824" w:rsidRPr="00E94AED" w:rsidRDefault="00A40824">
      <w:pPr>
        <w:pStyle w:val="Alaviitteenteksti"/>
        <w:rPr>
          <w:lang w:val="en-US"/>
        </w:rPr>
      </w:pPr>
      <w:r>
        <w:rPr>
          <w:rStyle w:val="Alaviitteenviite"/>
        </w:rPr>
        <w:footnoteRef/>
      </w:r>
      <w:r w:rsidRPr="00425C9B">
        <w:rPr>
          <w:lang w:val="en-US"/>
        </w:rPr>
        <w:t xml:space="preserve"> </w:t>
      </w:r>
      <w:r>
        <w:rPr>
          <w:lang w:val="en-US"/>
        </w:rPr>
        <w:t>International Crisis Group 29.4.2025.</w:t>
      </w:r>
      <w:r w:rsidR="005B579D">
        <w:rPr>
          <w:lang w:val="en-US"/>
        </w:rPr>
        <w:t xml:space="preserve"> </w:t>
      </w:r>
      <w:r w:rsidR="005B579D" w:rsidRPr="005B579D">
        <w:t>Lisätietoa eri rikollisryhmistä löytyy</w:t>
      </w:r>
      <w:r w:rsidR="005B579D">
        <w:t xml:space="preserve"> englannin kielellä</w:t>
      </w:r>
      <w:r w:rsidR="005B579D" w:rsidRPr="005B579D">
        <w:t xml:space="preserve"> e</w:t>
      </w:r>
      <w:r w:rsidR="005B579D">
        <w:t xml:space="preserve">simerkiksi </w:t>
      </w:r>
      <w:proofErr w:type="spellStart"/>
      <w:r w:rsidR="005B579D">
        <w:t>InSight</w:t>
      </w:r>
      <w:proofErr w:type="spellEnd"/>
      <w:r w:rsidR="005B579D">
        <w:t xml:space="preserve"> </w:t>
      </w:r>
      <w:proofErr w:type="spellStart"/>
      <w:r w:rsidR="005B579D">
        <w:t>Crime</w:t>
      </w:r>
      <w:proofErr w:type="spellEnd"/>
      <w:r w:rsidR="005B579D">
        <w:t xml:space="preserve"> -sivustolta (ks. </w:t>
      </w:r>
      <w:hyperlink r:id="rId1" w:anchor="criminal-actors" w:history="1">
        <w:r w:rsidR="005B579D" w:rsidRPr="00E94AED">
          <w:rPr>
            <w:rStyle w:val="Hyperlinkki"/>
            <w:lang w:val="en-US"/>
          </w:rPr>
          <w:t>https://insightcrime.org/criminal-profiles/#criminal-actors</w:t>
        </w:r>
      </w:hyperlink>
      <w:r w:rsidR="005B579D" w:rsidRPr="00E94AED">
        <w:rPr>
          <w:lang w:val="en-US"/>
        </w:rPr>
        <w:t xml:space="preserve">). </w:t>
      </w:r>
    </w:p>
  </w:footnote>
  <w:footnote w:id="41">
    <w:p w14:paraId="289AB568" w14:textId="77777777" w:rsidR="001850DC" w:rsidRPr="00263C62" w:rsidRDefault="001850DC">
      <w:pPr>
        <w:pStyle w:val="Alaviitteenteksti"/>
        <w:rPr>
          <w:lang w:val="en-US"/>
        </w:rPr>
      </w:pPr>
      <w:r>
        <w:rPr>
          <w:rStyle w:val="Alaviitteenviite"/>
        </w:rPr>
        <w:footnoteRef/>
      </w:r>
      <w:r w:rsidRPr="00263C62">
        <w:rPr>
          <w:lang w:val="en-US"/>
        </w:rPr>
        <w:t xml:space="preserve"> </w:t>
      </w:r>
      <w:r w:rsidR="007811F4" w:rsidRPr="00263C62">
        <w:rPr>
          <w:lang w:val="en-US"/>
        </w:rPr>
        <w:t>IRB 16.9.2024.</w:t>
      </w:r>
    </w:p>
  </w:footnote>
  <w:footnote w:id="42">
    <w:p w14:paraId="522E1DBD" w14:textId="77777777" w:rsidR="00A40824" w:rsidRPr="00E763B1" w:rsidRDefault="00A40824" w:rsidP="00E0574E">
      <w:pPr>
        <w:pStyle w:val="Alaviitteenteksti"/>
        <w:rPr>
          <w:lang w:val="en-US"/>
        </w:rPr>
      </w:pPr>
      <w:r>
        <w:rPr>
          <w:rStyle w:val="Alaviitteenviite"/>
        </w:rPr>
        <w:footnoteRef/>
      </w:r>
      <w:r w:rsidRPr="00E763B1">
        <w:rPr>
          <w:lang w:val="en-US"/>
        </w:rPr>
        <w:t xml:space="preserve"> </w:t>
      </w:r>
      <w:r>
        <w:rPr>
          <w:lang w:val="en-US"/>
        </w:rPr>
        <w:t>International Crisis Group 29.4.2025.</w:t>
      </w:r>
    </w:p>
  </w:footnote>
  <w:footnote w:id="43">
    <w:p w14:paraId="4E37B606" w14:textId="77777777" w:rsidR="00A40824" w:rsidRPr="009C7D18" w:rsidRDefault="00A40824" w:rsidP="00973345">
      <w:pPr>
        <w:pStyle w:val="Alaviitteenteksti"/>
        <w:rPr>
          <w:lang w:val="en-US"/>
        </w:rPr>
      </w:pPr>
      <w:r>
        <w:rPr>
          <w:rStyle w:val="Alaviitteenviite"/>
        </w:rPr>
        <w:footnoteRef/>
      </w:r>
      <w:r w:rsidRPr="009C7D18">
        <w:rPr>
          <w:lang w:val="en-US"/>
        </w:rPr>
        <w:t xml:space="preserve"> Bertelsmann Stiftung 2024, s. 6.</w:t>
      </w:r>
    </w:p>
  </w:footnote>
  <w:footnote w:id="44">
    <w:p w14:paraId="4A4EE044" w14:textId="77777777" w:rsidR="00A40824" w:rsidRPr="008D6ACD" w:rsidRDefault="00A40824">
      <w:pPr>
        <w:pStyle w:val="Alaviitteenteksti"/>
        <w:rPr>
          <w:lang w:val="en-US"/>
        </w:rPr>
      </w:pPr>
      <w:r>
        <w:rPr>
          <w:rStyle w:val="Alaviitteenviite"/>
        </w:rPr>
        <w:footnoteRef/>
      </w:r>
      <w:r w:rsidRPr="008D6ACD">
        <w:rPr>
          <w:lang w:val="en-US"/>
        </w:rPr>
        <w:t xml:space="preserve"> </w:t>
      </w:r>
      <w:r>
        <w:rPr>
          <w:lang w:val="en-US"/>
        </w:rPr>
        <w:t>ACLED 12.12.2024.</w:t>
      </w:r>
    </w:p>
  </w:footnote>
  <w:footnote w:id="45">
    <w:p w14:paraId="4EFE739C" w14:textId="77777777" w:rsidR="00A40824" w:rsidRPr="00545C03" w:rsidRDefault="00A40824">
      <w:pPr>
        <w:pStyle w:val="Alaviitteenteksti"/>
        <w:rPr>
          <w:lang w:val="en-US"/>
        </w:rPr>
      </w:pPr>
      <w:r>
        <w:rPr>
          <w:rStyle w:val="Alaviitteenviite"/>
        </w:rPr>
        <w:footnoteRef/>
      </w:r>
      <w:r w:rsidRPr="00545C03">
        <w:rPr>
          <w:lang w:val="en-US"/>
        </w:rPr>
        <w:t xml:space="preserve"> </w:t>
      </w:r>
      <w:r>
        <w:rPr>
          <w:lang w:val="en-US"/>
        </w:rPr>
        <w:t>ACLED 12.12.2024 &amp; 7.5.2025.</w:t>
      </w:r>
    </w:p>
  </w:footnote>
  <w:footnote w:id="46">
    <w:p w14:paraId="12A5F886" w14:textId="77777777" w:rsidR="00A40824" w:rsidRPr="0022471D" w:rsidRDefault="00A40824">
      <w:pPr>
        <w:pStyle w:val="Alaviitteenteksti"/>
        <w:rPr>
          <w:lang w:val="en-US"/>
        </w:rPr>
      </w:pPr>
      <w:r>
        <w:rPr>
          <w:rStyle w:val="Alaviitteenviite"/>
        </w:rPr>
        <w:footnoteRef/>
      </w:r>
      <w:r w:rsidRPr="0022471D">
        <w:rPr>
          <w:lang w:val="en-US"/>
        </w:rPr>
        <w:t xml:space="preserve"> </w:t>
      </w:r>
      <w:r w:rsidRPr="00686F6A">
        <w:rPr>
          <w:lang w:val="en-US"/>
        </w:rPr>
        <w:t xml:space="preserve">ACLED </w:t>
      </w:r>
      <w:r>
        <w:rPr>
          <w:lang w:val="en-US"/>
        </w:rPr>
        <w:t>7.5.2025.</w:t>
      </w:r>
    </w:p>
  </w:footnote>
  <w:footnote w:id="47">
    <w:p w14:paraId="2AFFA735" w14:textId="77777777" w:rsidR="00E47C10" w:rsidRPr="00686F6A" w:rsidRDefault="00E47C10" w:rsidP="00E47C10">
      <w:pPr>
        <w:pStyle w:val="Alaviitteenteksti"/>
        <w:rPr>
          <w:lang w:val="en-US"/>
        </w:rPr>
      </w:pPr>
      <w:r>
        <w:rPr>
          <w:rStyle w:val="Alaviitteenviite"/>
        </w:rPr>
        <w:footnoteRef/>
      </w:r>
      <w:r w:rsidRPr="00686F6A">
        <w:rPr>
          <w:lang w:val="en-US"/>
        </w:rPr>
        <w:t xml:space="preserve"> ACLED </w:t>
      </w:r>
      <w:r>
        <w:rPr>
          <w:lang w:val="en-US"/>
        </w:rPr>
        <w:t>7.5.2025.</w:t>
      </w:r>
    </w:p>
  </w:footnote>
  <w:footnote w:id="48">
    <w:p w14:paraId="2CBE60AA" w14:textId="77777777" w:rsidR="00E47C10" w:rsidRPr="00686F6A" w:rsidRDefault="00E47C10" w:rsidP="00E47C10">
      <w:pPr>
        <w:pStyle w:val="Alaviitteenteksti"/>
        <w:rPr>
          <w:lang w:val="en-US"/>
        </w:rPr>
      </w:pPr>
      <w:r>
        <w:rPr>
          <w:rStyle w:val="Alaviitteenviite"/>
        </w:rPr>
        <w:footnoteRef/>
      </w:r>
      <w:r w:rsidRPr="00686F6A">
        <w:rPr>
          <w:lang w:val="en-US"/>
        </w:rPr>
        <w:t xml:space="preserve"> International Crisis Group</w:t>
      </w:r>
      <w:r>
        <w:rPr>
          <w:lang w:val="en-US"/>
        </w:rPr>
        <w:t xml:space="preserve"> 5/2025.</w:t>
      </w:r>
    </w:p>
  </w:footnote>
  <w:footnote w:id="49">
    <w:p w14:paraId="043BDFC9" w14:textId="77777777" w:rsidR="00A40824" w:rsidRPr="00686F6A" w:rsidRDefault="00A40824" w:rsidP="003C2CE4">
      <w:pPr>
        <w:pStyle w:val="Alaviitteenteksti"/>
        <w:rPr>
          <w:lang w:val="en-US"/>
        </w:rPr>
      </w:pPr>
      <w:r>
        <w:rPr>
          <w:rStyle w:val="Alaviitteenviite"/>
        </w:rPr>
        <w:footnoteRef/>
      </w:r>
      <w:r w:rsidRPr="00686F6A">
        <w:rPr>
          <w:lang w:val="en-US"/>
        </w:rPr>
        <w:t xml:space="preserve"> ACLED </w:t>
      </w:r>
      <w:r>
        <w:rPr>
          <w:lang w:val="en-US"/>
        </w:rPr>
        <w:t>7.5.2025.</w:t>
      </w:r>
    </w:p>
  </w:footnote>
  <w:footnote w:id="50">
    <w:p w14:paraId="0804D0DA" w14:textId="77777777" w:rsidR="00A40824" w:rsidRPr="003C2CE4" w:rsidRDefault="00A40824" w:rsidP="003C2CE4">
      <w:pPr>
        <w:pStyle w:val="Alaviitteenteksti"/>
        <w:rPr>
          <w:lang w:val="en-US"/>
        </w:rPr>
      </w:pPr>
      <w:r>
        <w:rPr>
          <w:rStyle w:val="Alaviitteenviite"/>
        </w:rPr>
        <w:footnoteRef/>
      </w:r>
      <w:r w:rsidRPr="003C2CE4">
        <w:rPr>
          <w:lang w:val="en-US"/>
        </w:rPr>
        <w:t xml:space="preserve"> International Crisis Group 5/2025.</w:t>
      </w:r>
    </w:p>
  </w:footnote>
  <w:footnote w:id="51">
    <w:p w14:paraId="3BCD02D4" w14:textId="77777777" w:rsidR="00A40824" w:rsidRPr="00871E18" w:rsidRDefault="00A40824" w:rsidP="00A97901">
      <w:pPr>
        <w:pStyle w:val="Alaviitteenteksti"/>
        <w:rPr>
          <w:lang w:val="en-US"/>
        </w:rPr>
      </w:pPr>
      <w:r>
        <w:rPr>
          <w:rStyle w:val="Alaviitteenviite"/>
        </w:rPr>
        <w:footnoteRef/>
      </w:r>
      <w:r w:rsidRPr="00871E18">
        <w:rPr>
          <w:lang w:val="en-US"/>
        </w:rPr>
        <w:t xml:space="preserve"> Freedom House 2025.</w:t>
      </w:r>
    </w:p>
  </w:footnote>
  <w:footnote w:id="52">
    <w:p w14:paraId="47517D51" w14:textId="77777777" w:rsidR="000E7FC5" w:rsidRPr="00745EAE" w:rsidRDefault="000E7FC5" w:rsidP="000E7FC5">
      <w:pPr>
        <w:pStyle w:val="Alaviitteenteksti"/>
        <w:rPr>
          <w:lang w:val="en-US"/>
        </w:rPr>
      </w:pPr>
      <w:r>
        <w:rPr>
          <w:rStyle w:val="Alaviitteenviite"/>
        </w:rPr>
        <w:footnoteRef/>
      </w:r>
      <w:r w:rsidRPr="00745EAE">
        <w:rPr>
          <w:lang w:val="en-US"/>
        </w:rPr>
        <w:t xml:space="preserve"> </w:t>
      </w:r>
      <w:r>
        <w:rPr>
          <w:lang w:val="en-US"/>
        </w:rPr>
        <w:t>CIA 14.5.2025.</w:t>
      </w:r>
    </w:p>
  </w:footnote>
  <w:footnote w:id="53">
    <w:p w14:paraId="1C4175ED" w14:textId="77777777" w:rsidR="000E7FC5" w:rsidRPr="00BA64C4" w:rsidRDefault="000E7FC5" w:rsidP="000E7FC5">
      <w:pPr>
        <w:pStyle w:val="Alaviitteenteksti"/>
        <w:rPr>
          <w:lang w:val="en-US"/>
        </w:rPr>
      </w:pPr>
      <w:r>
        <w:rPr>
          <w:rStyle w:val="Alaviitteenviite"/>
        </w:rPr>
        <w:footnoteRef/>
      </w:r>
      <w:r w:rsidRPr="00BA64C4">
        <w:rPr>
          <w:lang w:val="en-US"/>
        </w:rPr>
        <w:t xml:space="preserve"> </w:t>
      </w:r>
      <w:proofErr w:type="spellStart"/>
      <w:r>
        <w:rPr>
          <w:lang w:val="en-US"/>
        </w:rPr>
        <w:t>esim</w:t>
      </w:r>
      <w:proofErr w:type="spellEnd"/>
      <w:r>
        <w:rPr>
          <w:lang w:val="en-US"/>
        </w:rPr>
        <w:t xml:space="preserve">. </w:t>
      </w:r>
      <w:r w:rsidRPr="00BA64C4">
        <w:rPr>
          <w:lang w:val="en-US"/>
        </w:rPr>
        <w:t>U</w:t>
      </w:r>
      <w:r>
        <w:rPr>
          <w:lang w:val="en-US"/>
        </w:rPr>
        <w:t xml:space="preserve">SDOS </w:t>
      </w:r>
      <w:bookmarkStart w:id="2" w:name="_Hlk199160051"/>
      <w:r>
        <w:rPr>
          <w:lang w:val="en-US"/>
        </w:rPr>
        <w:t>6.9.2024</w:t>
      </w:r>
      <w:bookmarkEnd w:id="2"/>
      <w:r>
        <w:rPr>
          <w:lang w:val="en-US"/>
        </w:rPr>
        <w:t>; Government of Canada 23.5.2025.</w:t>
      </w:r>
    </w:p>
  </w:footnote>
  <w:footnote w:id="54">
    <w:p w14:paraId="5A988B81" w14:textId="77777777" w:rsidR="00A40824" w:rsidRPr="002D69F4" w:rsidRDefault="00A40824" w:rsidP="00A97901">
      <w:pPr>
        <w:pStyle w:val="Alaviitteenteksti"/>
        <w:rPr>
          <w:lang w:val="en-US"/>
        </w:rPr>
      </w:pPr>
      <w:r>
        <w:rPr>
          <w:rStyle w:val="Alaviitteenviite"/>
        </w:rPr>
        <w:footnoteRef/>
      </w:r>
      <w:r w:rsidRPr="002D69F4">
        <w:rPr>
          <w:lang w:val="en-US"/>
        </w:rPr>
        <w:t xml:space="preserve"> USDOS 2024, s. 28.</w:t>
      </w:r>
    </w:p>
  </w:footnote>
  <w:footnote w:id="55">
    <w:p w14:paraId="31958F22" w14:textId="7CCA65AF" w:rsidR="00927C2D" w:rsidRPr="00215555" w:rsidRDefault="00927C2D">
      <w:pPr>
        <w:pStyle w:val="Alaviitteenteksti"/>
        <w:rPr>
          <w:lang w:val="en-US"/>
        </w:rPr>
      </w:pPr>
      <w:r>
        <w:rPr>
          <w:rStyle w:val="Alaviitteenviite"/>
        </w:rPr>
        <w:footnoteRef/>
      </w:r>
      <w:r w:rsidRPr="00215555">
        <w:rPr>
          <w:lang w:val="en-US"/>
        </w:rPr>
        <w:t xml:space="preserve"> </w:t>
      </w:r>
      <w:r w:rsidR="00215555">
        <w:rPr>
          <w:lang w:val="en-US"/>
        </w:rPr>
        <w:t xml:space="preserve">UNHCR 12/2024, </w:t>
      </w:r>
      <w:r w:rsidRPr="00215555">
        <w:rPr>
          <w:lang w:val="en-US"/>
        </w:rPr>
        <w:t>s. 3.</w:t>
      </w:r>
    </w:p>
  </w:footnote>
  <w:footnote w:id="56">
    <w:p w14:paraId="292CAB62" w14:textId="77777777" w:rsidR="00A40824" w:rsidRPr="00B35759" w:rsidRDefault="00A40824" w:rsidP="002A367A">
      <w:pPr>
        <w:pStyle w:val="Alaviitteenteksti"/>
        <w:rPr>
          <w:lang w:val="en-US"/>
        </w:rPr>
      </w:pPr>
      <w:r>
        <w:rPr>
          <w:rStyle w:val="Alaviitteenviite"/>
        </w:rPr>
        <w:footnoteRef/>
      </w:r>
      <w:r w:rsidRPr="00B35759">
        <w:rPr>
          <w:lang w:val="en-US"/>
        </w:rPr>
        <w:t xml:space="preserve"> HRW 2025.</w:t>
      </w:r>
    </w:p>
  </w:footnote>
  <w:footnote w:id="57">
    <w:p w14:paraId="31B78813" w14:textId="088785F1" w:rsidR="00A40824" w:rsidRPr="002A367A" w:rsidRDefault="00A40824" w:rsidP="00E416ED">
      <w:pPr>
        <w:pStyle w:val="Alaviitteenteksti"/>
        <w:rPr>
          <w:lang w:val="en-US"/>
        </w:rPr>
      </w:pPr>
      <w:r>
        <w:rPr>
          <w:rStyle w:val="Alaviitteenviite"/>
        </w:rPr>
        <w:footnoteRef/>
      </w:r>
      <w:r w:rsidRPr="002A367A">
        <w:rPr>
          <w:lang w:val="en-US"/>
        </w:rPr>
        <w:t xml:space="preserve"> Freedom House 2025</w:t>
      </w:r>
      <w:r>
        <w:rPr>
          <w:lang w:val="en-US"/>
        </w:rPr>
        <w:t>; USDOS 202</w:t>
      </w:r>
      <w:r w:rsidR="009978F3">
        <w:rPr>
          <w:lang w:val="en-US"/>
        </w:rPr>
        <w:t>4</w:t>
      </w:r>
      <w:r>
        <w:rPr>
          <w:lang w:val="en-US"/>
        </w:rPr>
        <w:t xml:space="preserve">, s. 17, 20. </w:t>
      </w:r>
    </w:p>
  </w:footnote>
  <w:footnote w:id="58">
    <w:p w14:paraId="68EC0097" w14:textId="77777777" w:rsidR="00A40824" w:rsidRPr="002A367A" w:rsidRDefault="00A40824">
      <w:pPr>
        <w:pStyle w:val="Alaviitteenteksti"/>
        <w:rPr>
          <w:lang w:val="en-US"/>
        </w:rPr>
      </w:pPr>
      <w:r>
        <w:rPr>
          <w:rStyle w:val="Alaviitteenviite"/>
        </w:rPr>
        <w:footnoteRef/>
      </w:r>
      <w:r w:rsidRPr="002A367A">
        <w:rPr>
          <w:lang w:val="en-US"/>
        </w:rPr>
        <w:t xml:space="preserve"> </w:t>
      </w:r>
      <w:r w:rsidRPr="00B35759">
        <w:rPr>
          <w:lang w:val="en-US"/>
        </w:rPr>
        <w:t>HRW 2025</w:t>
      </w:r>
      <w:r>
        <w:rPr>
          <w:lang w:val="en-US"/>
        </w:rPr>
        <w:t xml:space="preserve">; </w:t>
      </w:r>
      <w:r w:rsidRPr="002A367A">
        <w:rPr>
          <w:lang w:val="en-US"/>
        </w:rPr>
        <w:t xml:space="preserve">Freedom House 2025; </w:t>
      </w:r>
      <w:r w:rsidRPr="009A4219">
        <w:rPr>
          <w:lang w:val="en-US"/>
        </w:rPr>
        <w:t>IRB 1.</w:t>
      </w:r>
      <w:r>
        <w:rPr>
          <w:lang w:val="en-US"/>
        </w:rPr>
        <w:t>9.2023.</w:t>
      </w:r>
    </w:p>
  </w:footnote>
  <w:footnote w:id="59">
    <w:p w14:paraId="40DF89D5" w14:textId="07F23B9F" w:rsidR="00A40824" w:rsidRPr="00BB39B3" w:rsidRDefault="00A40824">
      <w:pPr>
        <w:pStyle w:val="Alaviitteenteksti"/>
        <w:rPr>
          <w:lang w:val="en-US"/>
        </w:rPr>
      </w:pPr>
      <w:r>
        <w:rPr>
          <w:rStyle w:val="Alaviitteenviite"/>
        </w:rPr>
        <w:footnoteRef/>
      </w:r>
      <w:r w:rsidRPr="00BB39B3">
        <w:rPr>
          <w:lang w:val="en-US"/>
        </w:rPr>
        <w:t xml:space="preserve"> HRW 2025</w:t>
      </w:r>
      <w:r w:rsidR="009978F3">
        <w:rPr>
          <w:lang w:val="en-US"/>
        </w:rPr>
        <w:t>; Article19 [</w:t>
      </w:r>
      <w:proofErr w:type="spellStart"/>
      <w:r w:rsidR="009978F3">
        <w:rPr>
          <w:lang w:val="en-US"/>
        </w:rPr>
        <w:t>päiväämätön</w:t>
      </w:r>
      <w:proofErr w:type="spellEnd"/>
      <w:r w:rsidR="009978F3">
        <w:rPr>
          <w:lang w:val="en-US"/>
        </w:rPr>
        <w:t>].</w:t>
      </w:r>
    </w:p>
  </w:footnote>
  <w:footnote w:id="60">
    <w:p w14:paraId="5AB77636" w14:textId="7BC0B6CB" w:rsidR="00A40824" w:rsidRPr="00BB39B3" w:rsidRDefault="00A40824">
      <w:pPr>
        <w:pStyle w:val="Alaviitteenteksti"/>
        <w:rPr>
          <w:lang w:val="en-US"/>
        </w:rPr>
      </w:pPr>
      <w:r>
        <w:rPr>
          <w:rStyle w:val="Alaviitteenviite"/>
        </w:rPr>
        <w:footnoteRef/>
      </w:r>
      <w:r w:rsidRPr="00BB39B3">
        <w:rPr>
          <w:lang w:val="en-US"/>
        </w:rPr>
        <w:t xml:space="preserve"> </w:t>
      </w:r>
      <w:r w:rsidRPr="002A367A">
        <w:rPr>
          <w:lang w:val="en-US"/>
        </w:rPr>
        <w:t>Freedom House 2025</w:t>
      </w:r>
      <w:r w:rsidR="00A0713A">
        <w:rPr>
          <w:lang w:val="en-US"/>
        </w:rPr>
        <w:t>.</w:t>
      </w:r>
    </w:p>
  </w:footnote>
  <w:footnote w:id="61">
    <w:p w14:paraId="4B3EDA8C" w14:textId="7CEC8B03" w:rsidR="00A40824" w:rsidRPr="00BB39B3" w:rsidRDefault="00A40824" w:rsidP="0031688F">
      <w:pPr>
        <w:pStyle w:val="Alaviitteenteksti"/>
        <w:rPr>
          <w:lang w:val="en-US"/>
        </w:rPr>
      </w:pPr>
      <w:r>
        <w:rPr>
          <w:rStyle w:val="Alaviitteenviite"/>
        </w:rPr>
        <w:footnoteRef/>
      </w:r>
      <w:r w:rsidRPr="00BB39B3">
        <w:rPr>
          <w:lang w:val="en-US"/>
        </w:rPr>
        <w:t xml:space="preserve"> USDOS 202</w:t>
      </w:r>
      <w:r w:rsidR="009978F3">
        <w:rPr>
          <w:lang w:val="en-US"/>
        </w:rPr>
        <w:t>4</w:t>
      </w:r>
      <w:r w:rsidRPr="00BB39B3">
        <w:rPr>
          <w:lang w:val="en-US"/>
        </w:rPr>
        <w:t>, s</w:t>
      </w:r>
      <w:r>
        <w:rPr>
          <w:lang w:val="en-US"/>
        </w:rPr>
        <w:t>. 3.</w:t>
      </w:r>
    </w:p>
  </w:footnote>
  <w:footnote w:id="62">
    <w:p w14:paraId="6628C013" w14:textId="77777777" w:rsidR="00DA065F" w:rsidRPr="00B9657F" w:rsidRDefault="00DA065F" w:rsidP="00DA065F">
      <w:pPr>
        <w:pStyle w:val="Alaviitteenteksti"/>
        <w:rPr>
          <w:lang w:val="en-US"/>
        </w:rPr>
      </w:pPr>
      <w:r>
        <w:rPr>
          <w:rStyle w:val="Alaviitteenviite"/>
        </w:rPr>
        <w:footnoteRef/>
      </w:r>
      <w:r w:rsidRPr="00B9657F">
        <w:rPr>
          <w:lang w:val="en-US"/>
        </w:rPr>
        <w:t xml:space="preserve"> Amnesty International 2025.</w:t>
      </w:r>
    </w:p>
  </w:footnote>
  <w:footnote w:id="63">
    <w:p w14:paraId="704AAB00" w14:textId="77777777" w:rsidR="00DA065F" w:rsidRPr="00DA065F" w:rsidRDefault="00DA065F" w:rsidP="00DA065F">
      <w:pPr>
        <w:pStyle w:val="Alaviitteenteksti"/>
        <w:rPr>
          <w:lang w:val="sv-SE"/>
        </w:rPr>
      </w:pPr>
      <w:r>
        <w:rPr>
          <w:rStyle w:val="Alaviitteenviite"/>
        </w:rPr>
        <w:footnoteRef/>
      </w:r>
      <w:r w:rsidRPr="00DA065F">
        <w:rPr>
          <w:lang w:val="sv-SE"/>
        </w:rPr>
        <w:t xml:space="preserve"> Bertelsmann Stiftung 2024, s. 13.</w:t>
      </w:r>
    </w:p>
  </w:footnote>
  <w:footnote w:id="64">
    <w:p w14:paraId="42080EE5" w14:textId="77777777" w:rsidR="00A40824" w:rsidRPr="00B9657F" w:rsidRDefault="00A40824" w:rsidP="00DF6C52">
      <w:pPr>
        <w:pStyle w:val="Alaviitteenteksti"/>
        <w:rPr>
          <w:lang w:val="sv-SE"/>
        </w:rPr>
      </w:pPr>
      <w:r>
        <w:rPr>
          <w:rStyle w:val="Alaviitteenviite"/>
        </w:rPr>
        <w:footnoteRef/>
      </w:r>
      <w:r w:rsidRPr="00B9657F">
        <w:rPr>
          <w:lang w:val="sv-SE"/>
        </w:rPr>
        <w:t xml:space="preserve"> UN HRC 16.7.2024, s. 8, 12.</w:t>
      </w:r>
    </w:p>
  </w:footnote>
  <w:footnote w:id="65">
    <w:p w14:paraId="4A3042D4" w14:textId="590C3418" w:rsidR="00A40824" w:rsidRPr="00B9657F" w:rsidRDefault="00A40824" w:rsidP="00DF6C52">
      <w:pPr>
        <w:pStyle w:val="Alaviitteenteksti"/>
        <w:rPr>
          <w:lang w:val="en-US"/>
        </w:rPr>
      </w:pPr>
      <w:r>
        <w:rPr>
          <w:rStyle w:val="Alaviitteenviite"/>
        </w:rPr>
        <w:footnoteRef/>
      </w:r>
      <w:r w:rsidRPr="00B9657F">
        <w:rPr>
          <w:lang w:val="en-US"/>
        </w:rPr>
        <w:t xml:space="preserve"> USDOS 202</w:t>
      </w:r>
      <w:r w:rsidR="009978F3">
        <w:rPr>
          <w:lang w:val="en-US"/>
        </w:rPr>
        <w:t>4</w:t>
      </w:r>
      <w:r w:rsidRPr="00B9657F">
        <w:rPr>
          <w:lang w:val="en-US"/>
        </w:rPr>
        <w:t>, s. 38–39.</w:t>
      </w:r>
    </w:p>
  </w:footnote>
  <w:footnote w:id="66">
    <w:p w14:paraId="38809E7A" w14:textId="77777777" w:rsidR="00A40824" w:rsidRPr="00D40D8B" w:rsidRDefault="00A40824">
      <w:pPr>
        <w:pStyle w:val="Alaviitteenteksti"/>
        <w:rPr>
          <w:lang w:val="en-US"/>
        </w:rPr>
      </w:pPr>
      <w:r>
        <w:rPr>
          <w:rStyle w:val="Alaviitteenviite"/>
        </w:rPr>
        <w:footnoteRef/>
      </w:r>
      <w:r w:rsidRPr="00D40D8B">
        <w:rPr>
          <w:lang w:val="en-US"/>
        </w:rPr>
        <w:t xml:space="preserve"> Amnesty International 2025.</w:t>
      </w:r>
    </w:p>
  </w:footnote>
  <w:footnote w:id="67">
    <w:p w14:paraId="394C7188" w14:textId="1E9DE878" w:rsidR="00A40824" w:rsidRPr="005313F2" w:rsidRDefault="00A40824">
      <w:pPr>
        <w:pStyle w:val="Alaviitteenteksti"/>
        <w:rPr>
          <w:lang w:val="en-US"/>
        </w:rPr>
      </w:pPr>
      <w:r>
        <w:rPr>
          <w:rStyle w:val="Alaviitteenviite"/>
        </w:rPr>
        <w:footnoteRef/>
      </w:r>
      <w:r w:rsidRPr="005313F2">
        <w:rPr>
          <w:lang w:val="en-US"/>
        </w:rPr>
        <w:t xml:space="preserve"> USDOS 202</w:t>
      </w:r>
      <w:r w:rsidR="009978F3">
        <w:rPr>
          <w:lang w:val="en-US"/>
        </w:rPr>
        <w:t>4</w:t>
      </w:r>
      <w:r w:rsidRPr="005313F2">
        <w:rPr>
          <w:lang w:val="en-US"/>
        </w:rPr>
        <w:t>, s. 42.</w:t>
      </w:r>
    </w:p>
  </w:footnote>
  <w:footnote w:id="68">
    <w:p w14:paraId="44AC459F" w14:textId="3E4367BB" w:rsidR="00A40824" w:rsidRPr="006448DB" w:rsidRDefault="00A40824">
      <w:pPr>
        <w:pStyle w:val="Alaviitteenteksti"/>
        <w:rPr>
          <w:lang w:val="sv-SE"/>
        </w:rPr>
      </w:pPr>
      <w:r>
        <w:rPr>
          <w:rStyle w:val="Alaviitteenviite"/>
        </w:rPr>
        <w:footnoteRef/>
      </w:r>
      <w:r w:rsidRPr="006448DB">
        <w:rPr>
          <w:lang w:val="sv-SE"/>
        </w:rPr>
        <w:t xml:space="preserve"> USDOS 202</w:t>
      </w:r>
      <w:r w:rsidR="009978F3">
        <w:rPr>
          <w:lang w:val="sv-SE"/>
        </w:rPr>
        <w:t>4</w:t>
      </w:r>
      <w:r w:rsidRPr="006448DB">
        <w:rPr>
          <w:lang w:val="sv-SE"/>
        </w:rPr>
        <w:t>, s. 44.</w:t>
      </w:r>
    </w:p>
  </w:footnote>
  <w:footnote w:id="69">
    <w:p w14:paraId="1FF7CF16" w14:textId="77777777" w:rsidR="00A40824" w:rsidRPr="0091323D" w:rsidRDefault="00A40824" w:rsidP="0091323D">
      <w:pPr>
        <w:pStyle w:val="Alaviitteenteksti"/>
        <w:rPr>
          <w:lang w:val="sv-SE"/>
        </w:rPr>
      </w:pPr>
      <w:r>
        <w:rPr>
          <w:rStyle w:val="Alaviitteenviite"/>
        </w:rPr>
        <w:footnoteRef/>
      </w:r>
      <w:r w:rsidRPr="0091323D">
        <w:rPr>
          <w:lang w:val="sv-SE"/>
        </w:rPr>
        <w:t xml:space="preserve"> UN HRC 20.11.2023</w:t>
      </w:r>
      <w:r>
        <w:rPr>
          <w:lang w:val="sv-SE"/>
        </w:rPr>
        <w:t>, s.</w:t>
      </w:r>
      <w:r w:rsidRPr="0091323D">
        <w:rPr>
          <w:lang w:val="sv-SE"/>
        </w:rPr>
        <w:t xml:space="preserve"> 9–10;</w:t>
      </w:r>
      <w:r>
        <w:rPr>
          <w:lang w:val="sv-SE"/>
        </w:rPr>
        <w:t xml:space="preserve"> HRW 2025;</w:t>
      </w:r>
      <w:r w:rsidRPr="0091323D">
        <w:rPr>
          <w:lang w:val="sv-SE"/>
        </w:rPr>
        <w:t xml:space="preserve"> </w:t>
      </w:r>
      <w:r w:rsidRPr="00DF6C52">
        <w:rPr>
          <w:lang w:val="sv-SE"/>
        </w:rPr>
        <w:t>Bertelsmann Stiftung 2024, s. 13.</w:t>
      </w:r>
    </w:p>
  </w:footnote>
  <w:footnote w:id="70">
    <w:p w14:paraId="00D04F2B" w14:textId="77777777" w:rsidR="00A40824" w:rsidRPr="00DF6C52" w:rsidRDefault="00A40824" w:rsidP="00DF6C52">
      <w:pPr>
        <w:pStyle w:val="Alaviitteenteksti"/>
        <w:rPr>
          <w:lang w:val="sv-SE"/>
        </w:rPr>
      </w:pPr>
      <w:r>
        <w:rPr>
          <w:rStyle w:val="Alaviitteenviite"/>
        </w:rPr>
        <w:footnoteRef/>
      </w:r>
      <w:r w:rsidRPr="00DF6C52">
        <w:rPr>
          <w:lang w:val="sv-SE"/>
        </w:rPr>
        <w:t xml:space="preserve"> Bertelsmann Stiftung 2024, s. 13</w:t>
      </w:r>
      <w:r>
        <w:rPr>
          <w:lang w:val="sv-SE"/>
        </w:rPr>
        <w:t>; HRW 2025.</w:t>
      </w:r>
    </w:p>
  </w:footnote>
  <w:footnote w:id="71">
    <w:p w14:paraId="5279E5BC" w14:textId="77777777" w:rsidR="00A40824" w:rsidRPr="00BC08A0" w:rsidRDefault="00A40824">
      <w:pPr>
        <w:pStyle w:val="Alaviitteenteksti"/>
        <w:rPr>
          <w:lang w:val="sv-SE"/>
        </w:rPr>
      </w:pPr>
      <w:r>
        <w:rPr>
          <w:rStyle w:val="Alaviitteenviite"/>
        </w:rPr>
        <w:footnoteRef/>
      </w:r>
      <w:r w:rsidRPr="00BC08A0">
        <w:rPr>
          <w:lang w:val="sv-SE"/>
        </w:rPr>
        <w:t xml:space="preserve"> Bertelsmann Stiftung 2024, s. 6; USDOS 2024, s. 2; </w:t>
      </w:r>
      <w:proofErr w:type="spellStart"/>
      <w:r w:rsidRPr="00BC08A0">
        <w:rPr>
          <w:lang w:val="sv-SE"/>
        </w:rPr>
        <w:t>Freedom</w:t>
      </w:r>
      <w:proofErr w:type="spellEnd"/>
      <w:r w:rsidRPr="00BC08A0">
        <w:rPr>
          <w:lang w:val="sv-SE"/>
        </w:rPr>
        <w:t xml:space="preserve"> House 202</w:t>
      </w:r>
      <w:r>
        <w:rPr>
          <w:lang w:val="sv-SE"/>
        </w:rPr>
        <w:t>5</w:t>
      </w:r>
      <w:r w:rsidRPr="00BC08A0">
        <w:rPr>
          <w:lang w:val="sv-SE"/>
        </w:rPr>
        <w:t>; HRW 2025.</w:t>
      </w:r>
    </w:p>
  </w:footnote>
  <w:footnote w:id="72">
    <w:p w14:paraId="296F3138" w14:textId="77777777" w:rsidR="00A40824" w:rsidRPr="00BC08A0" w:rsidRDefault="00A40824">
      <w:pPr>
        <w:pStyle w:val="Alaviitteenteksti"/>
        <w:rPr>
          <w:lang w:val="sv-SE"/>
        </w:rPr>
      </w:pPr>
      <w:r>
        <w:rPr>
          <w:rStyle w:val="Alaviitteenviite"/>
        </w:rPr>
        <w:footnoteRef/>
      </w:r>
      <w:r w:rsidRPr="00BC08A0">
        <w:rPr>
          <w:lang w:val="sv-SE"/>
        </w:rPr>
        <w:t xml:space="preserve"> Bertelsmann Stiftung 2024, s. 6.</w:t>
      </w:r>
    </w:p>
  </w:footnote>
  <w:footnote w:id="73">
    <w:p w14:paraId="29C00112" w14:textId="77777777" w:rsidR="00A40824" w:rsidRPr="005313F2" w:rsidRDefault="00A40824">
      <w:pPr>
        <w:pStyle w:val="Alaviitteenteksti"/>
        <w:rPr>
          <w:lang w:val="sv-SE"/>
        </w:rPr>
      </w:pPr>
      <w:r>
        <w:rPr>
          <w:rStyle w:val="Alaviitteenviite"/>
        </w:rPr>
        <w:footnoteRef/>
      </w:r>
      <w:r w:rsidRPr="005313F2">
        <w:rPr>
          <w:lang w:val="sv-SE"/>
        </w:rPr>
        <w:t xml:space="preserve"> USDOS 2024, s. 2.</w:t>
      </w:r>
    </w:p>
  </w:footnote>
  <w:footnote w:id="74">
    <w:p w14:paraId="45F5CD34" w14:textId="77777777" w:rsidR="00A40824" w:rsidRPr="00263C62" w:rsidRDefault="00A40824" w:rsidP="00CE656F">
      <w:pPr>
        <w:pStyle w:val="Alaviitteenteksti"/>
        <w:rPr>
          <w:lang w:val="en-US"/>
        </w:rPr>
      </w:pPr>
      <w:r>
        <w:rPr>
          <w:rStyle w:val="Alaviitteenviite"/>
        </w:rPr>
        <w:footnoteRef/>
      </w:r>
      <w:r w:rsidRPr="00263C62">
        <w:rPr>
          <w:lang w:val="en-US"/>
        </w:rPr>
        <w:t xml:space="preserve"> Freedom House 2025.</w:t>
      </w:r>
    </w:p>
  </w:footnote>
  <w:footnote w:id="75">
    <w:p w14:paraId="01CE308A" w14:textId="77777777" w:rsidR="00A40824" w:rsidRPr="00263C62" w:rsidRDefault="00A40824">
      <w:pPr>
        <w:pStyle w:val="Alaviitteenteksti"/>
        <w:rPr>
          <w:lang w:val="en-US"/>
        </w:rPr>
      </w:pPr>
      <w:r>
        <w:rPr>
          <w:rStyle w:val="Alaviitteenviite"/>
        </w:rPr>
        <w:footnoteRef/>
      </w:r>
      <w:r w:rsidRPr="00263C62">
        <w:rPr>
          <w:lang w:val="en-US"/>
        </w:rPr>
        <w:t xml:space="preserve"> USDOS 2024, s. 14.</w:t>
      </w:r>
    </w:p>
  </w:footnote>
  <w:footnote w:id="76">
    <w:p w14:paraId="5E28E025" w14:textId="77777777" w:rsidR="00A40824" w:rsidRPr="00263C62" w:rsidRDefault="00A40824" w:rsidP="000E4D4D">
      <w:pPr>
        <w:pStyle w:val="Alaviitteenteksti"/>
        <w:rPr>
          <w:lang w:val="en-US"/>
        </w:rPr>
      </w:pPr>
      <w:r>
        <w:rPr>
          <w:rStyle w:val="Alaviitteenviite"/>
        </w:rPr>
        <w:footnoteRef/>
      </w:r>
      <w:r w:rsidRPr="00263C62">
        <w:rPr>
          <w:lang w:val="en-US"/>
        </w:rPr>
        <w:t xml:space="preserve"> Bertelsmann Stiftung 2024, s.11; Freedom House 2025.</w:t>
      </w:r>
    </w:p>
  </w:footnote>
  <w:footnote w:id="77">
    <w:p w14:paraId="77E0B09A" w14:textId="55452182" w:rsidR="0058274E" w:rsidRPr="00A674BA" w:rsidRDefault="0058274E">
      <w:pPr>
        <w:pStyle w:val="Alaviitteenteksti"/>
      </w:pPr>
      <w:r>
        <w:rPr>
          <w:rStyle w:val="Alaviitteenviite"/>
        </w:rPr>
        <w:footnoteRef/>
      </w:r>
      <w:r w:rsidRPr="00A674BA">
        <w:t xml:space="preserve"> WJP 2024.</w:t>
      </w:r>
    </w:p>
  </w:footnote>
  <w:footnote w:id="78">
    <w:p w14:paraId="4DF67BB0" w14:textId="633225FB" w:rsidR="00A674BA" w:rsidRDefault="00A674BA">
      <w:pPr>
        <w:pStyle w:val="Alaviitteenteksti"/>
      </w:pPr>
      <w:r>
        <w:rPr>
          <w:rStyle w:val="Alaviitteenviite"/>
        </w:rPr>
        <w:footnoteRef/>
      </w:r>
      <w:r>
        <w:t xml:space="preserve"> </w:t>
      </w:r>
      <w:proofErr w:type="spellStart"/>
      <w:r>
        <w:t>MedCOI</w:t>
      </w:r>
      <w:proofErr w:type="spellEnd"/>
      <w:r>
        <w:t xml:space="preserve"> on Euroopan Unionin turvapaikkaviraston tuottama palvelu, joka kerää jäsenmaille terveydenhoitoa koskevaa lähtömaatietoa.</w:t>
      </w:r>
    </w:p>
  </w:footnote>
  <w:footnote w:id="79">
    <w:p w14:paraId="612BC641" w14:textId="58C29D2A" w:rsidR="00C84622" w:rsidRPr="00A674BA" w:rsidRDefault="00C84622">
      <w:pPr>
        <w:pStyle w:val="Alaviitteenteksti"/>
      </w:pPr>
      <w:r>
        <w:rPr>
          <w:rStyle w:val="Alaviitteenviite"/>
        </w:rPr>
        <w:footnoteRef/>
      </w:r>
      <w:r w:rsidRPr="00A674BA">
        <w:t xml:space="preserve"> EUAA </w:t>
      </w:r>
      <w:proofErr w:type="spellStart"/>
      <w:r w:rsidRPr="00A674BA">
        <w:t>MedCOI</w:t>
      </w:r>
      <w:proofErr w:type="spellEnd"/>
      <w:r w:rsidRPr="00A674BA">
        <w:t xml:space="preserve"> 15.11.2022.</w:t>
      </w:r>
      <w:r w:rsidR="00A674BA" w:rsidRPr="00A674BA">
        <w:t xml:space="preserve"> </w:t>
      </w:r>
    </w:p>
  </w:footnote>
  <w:footnote w:id="80">
    <w:p w14:paraId="6761A226" w14:textId="77777777" w:rsidR="009A5E6D" w:rsidRPr="009A5E6D" w:rsidRDefault="009A5E6D" w:rsidP="009A5E6D">
      <w:pPr>
        <w:pStyle w:val="Alaviitteenteksti"/>
      </w:pPr>
      <w:r>
        <w:rPr>
          <w:rStyle w:val="Alaviitteenviite"/>
        </w:rPr>
        <w:footnoteRef/>
      </w:r>
      <w:r w:rsidRPr="009A5E6D">
        <w:t xml:space="preserve"> </w:t>
      </w:r>
      <w:proofErr w:type="spellStart"/>
      <w:r w:rsidRPr="009A5E6D">
        <w:t>Ruiz</w:t>
      </w:r>
      <w:proofErr w:type="spellEnd"/>
      <w:r w:rsidRPr="009A5E6D">
        <w:t xml:space="preserve"> 2024, s. 29, 32–33.</w:t>
      </w:r>
    </w:p>
  </w:footnote>
  <w:footnote w:id="81">
    <w:p w14:paraId="27967348" w14:textId="77777777" w:rsidR="00A40824" w:rsidRPr="000F5476" w:rsidRDefault="00A40824">
      <w:pPr>
        <w:pStyle w:val="Alaviitteenteksti"/>
      </w:pPr>
      <w:r>
        <w:rPr>
          <w:rStyle w:val="Alaviitteenviite"/>
        </w:rPr>
        <w:footnoteRef/>
      </w:r>
      <w:r w:rsidRPr="000F5476">
        <w:t xml:space="preserve"> </w:t>
      </w:r>
      <w:proofErr w:type="spellStart"/>
      <w:r w:rsidRPr="000F5476">
        <w:t>Ruiz</w:t>
      </w:r>
      <w:proofErr w:type="spellEnd"/>
      <w:r w:rsidRPr="000F5476">
        <w:t xml:space="preserve"> 2024, s. 25; HRW 2025.</w:t>
      </w:r>
    </w:p>
  </w:footnote>
  <w:footnote w:id="82">
    <w:p w14:paraId="59491585" w14:textId="1F8818E7" w:rsidR="00F9078E" w:rsidRPr="00AE5C19" w:rsidRDefault="00F9078E">
      <w:pPr>
        <w:pStyle w:val="Alaviitteenteksti"/>
        <w:rPr>
          <w:lang w:val="en-US"/>
        </w:rPr>
      </w:pPr>
      <w:r>
        <w:rPr>
          <w:rStyle w:val="Alaviitteenviite"/>
        </w:rPr>
        <w:footnoteRef/>
      </w:r>
      <w:r w:rsidRPr="00AE5C19">
        <w:rPr>
          <w:lang w:val="en-US"/>
        </w:rPr>
        <w:t xml:space="preserve"> </w:t>
      </w:r>
      <w:r w:rsidR="00CB69CE" w:rsidRPr="00AE5C19">
        <w:rPr>
          <w:lang w:val="en-US"/>
        </w:rPr>
        <w:t xml:space="preserve">Bertelsmann Stiftung 2024, s. 24; </w:t>
      </w:r>
      <w:r w:rsidR="007D7A36">
        <w:rPr>
          <w:lang w:val="en-US"/>
        </w:rPr>
        <w:t>Mexico Business News 11.4.2024.</w:t>
      </w:r>
    </w:p>
  </w:footnote>
  <w:footnote w:id="83">
    <w:p w14:paraId="0FCF8E72" w14:textId="35696E04" w:rsidR="00AE5C19" w:rsidRPr="00E94AED" w:rsidRDefault="00AE5C19">
      <w:pPr>
        <w:pStyle w:val="Alaviitteenteksti"/>
        <w:rPr>
          <w:lang w:val="en-US"/>
        </w:rPr>
      </w:pPr>
      <w:r>
        <w:rPr>
          <w:rStyle w:val="Alaviitteenviite"/>
        </w:rPr>
        <w:footnoteRef/>
      </w:r>
      <w:r w:rsidRPr="00E94AED">
        <w:rPr>
          <w:lang w:val="en-US"/>
        </w:rPr>
        <w:t xml:space="preserve"> </w:t>
      </w:r>
      <w:r w:rsidR="001C6C32" w:rsidRPr="00E94AED">
        <w:rPr>
          <w:lang w:val="en-US"/>
        </w:rPr>
        <w:t>OECD 2023, s. 14.</w:t>
      </w:r>
    </w:p>
  </w:footnote>
  <w:footnote w:id="84">
    <w:p w14:paraId="51D16513" w14:textId="77777777" w:rsidR="00A40824" w:rsidRPr="00E94AED" w:rsidRDefault="00A40824">
      <w:pPr>
        <w:pStyle w:val="Alaviitteenteksti"/>
        <w:rPr>
          <w:lang w:val="en-US"/>
        </w:rPr>
      </w:pPr>
      <w:r>
        <w:rPr>
          <w:rStyle w:val="Alaviitteenviite"/>
        </w:rPr>
        <w:footnoteRef/>
      </w:r>
      <w:r w:rsidRPr="00E94AED">
        <w:rPr>
          <w:lang w:val="en-US"/>
        </w:rPr>
        <w:t xml:space="preserve"> Ruiz 2024, s. 25.</w:t>
      </w:r>
    </w:p>
  </w:footnote>
  <w:footnote w:id="85">
    <w:p w14:paraId="691F7486" w14:textId="77777777" w:rsidR="00A40824" w:rsidRPr="00E94AED" w:rsidRDefault="00A40824" w:rsidP="00806E2B">
      <w:pPr>
        <w:pStyle w:val="Alaviitteenteksti"/>
        <w:rPr>
          <w:lang w:val="en-US"/>
        </w:rPr>
      </w:pPr>
      <w:r>
        <w:rPr>
          <w:rStyle w:val="Alaviitteenviite"/>
        </w:rPr>
        <w:footnoteRef/>
      </w:r>
      <w:r w:rsidRPr="00E94AED">
        <w:rPr>
          <w:lang w:val="en-US"/>
        </w:rPr>
        <w:t xml:space="preserve"> EUAA </w:t>
      </w:r>
      <w:proofErr w:type="spellStart"/>
      <w:r w:rsidRPr="00E94AED">
        <w:rPr>
          <w:lang w:val="en-US"/>
        </w:rPr>
        <w:t>MedCOI</w:t>
      </w:r>
      <w:proofErr w:type="spellEnd"/>
      <w:r w:rsidRPr="00E94AED">
        <w:rPr>
          <w:lang w:val="en-US"/>
        </w:rPr>
        <w:t xml:space="preserve"> 15.11.2022.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A40824" w:rsidRPr="00A058E4" w14:paraId="74C37814" w14:textId="77777777" w:rsidTr="00110B17">
      <w:trPr>
        <w:tblHeader/>
      </w:trPr>
      <w:tc>
        <w:tcPr>
          <w:tcW w:w="3005" w:type="dxa"/>
          <w:tcBorders>
            <w:top w:val="nil"/>
            <w:left w:val="nil"/>
            <w:bottom w:val="nil"/>
            <w:right w:val="nil"/>
          </w:tcBorders>
        </w:tcPr>
        <w:p w14:paraId="0C51D87A" w14:textId="77777777" w:rsidR="00A40824" w:rsidRPr="00A058E4" w:rsidRDefault="00A40824">
          <w:pPr>
            <w:pStyle w:val="Yltunniste"/>
            <w:rPr>
              <w:sz w:val="16"/>
              <w:szCs w:val="16"/>
            </w:rPr>
          </w:pPr>
        </w:p>
      </w:tc>
      <w:tc>
        <w:tcPr>
          <w:tcW w:w="3005" w:type="dxa"/>
          <w:tcBorders>
            <w:top w:val="nil"/>
            <w:left w:val="nil"/>
            <w:bottom w:val="nil"/>
            <w:right w:val="nil"/>
          </w:tcBorders>
        </w:tcPr>
        <w:p w14:paraId="3AEA7EBC" w14:textId="77777777" w:rsidR="00A40824" w:rsidRPr="00A058E4" w:rsidRDefault="00A40824">
          <w:pPr>
            <w:pStyle w:val="Yltunniste"/>
            <w:rPr>
              <w:b/>
              <w:sz w:val="16"/>
              <w:szCs w:val="16"/>
            </w:rPr>
          </w:pPr>
        </w:p>
      </w:tc>
      <w:tc>
        <w:tcPr>
          <w:tcW w:w="3006" w:type="dxa"/>
          <w:tcBorders>
            <w:top w:val="nil"/>
            <w:left w:val="nil"/>
            <w:bottom w:val="nil"/>
            <w:right w:val="nil"/>
          </w:tcBorders>
        </w:tcPr>
        <w:p w14:paraId="510CD7E6" w14:textId="77777777" w:rsidR="00A40824" w:rsidRPr="001D63F6" w:rsidRDefault="00A40824"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A40824" w:rsidRPr="00A058E4" w14:paraId="322C8180" w14:textId="77777777" w:rsidTr="00421708">
      <w:tc>
        <w:tcPr>
          <w:tcW w:w="3005" w:type="dxa"/>
          <w:tcBorders>
            <w:top w:val="nil"/>
            <w:left w:val="nil"/>
            <w:bottom w:val="nil"/>
            <w:right w:val="nil"/>
          </w:tcBorders>
        </w:tcPr>
        <w:p w14:paraId="09E29C31" w14:textId="77777777" w:rsidR="00A40824" w:rsidRPr="00A058E4" w:rsidRDefault="00A40824">
          <w:pPr>
            <w:pStyle w:val="Yltunniste"/>
            <w:rPr>
              <w:sz w:val="16"/>
              <w:szCs w:val="16"/>
            </w:rPr>
          </w:pPr>
        </w:p>
      </w:tc>
      <w:tc>
        <w:tcPr>
          <w:tcW w:w="3005" w:type="dxa"/>
          <w:tcBorders>
            <w:top w:val="nil"/>
            <w:left w:val="nil"/>
            <w:bottom w:val="nil"/>
            <w:right w:val="nil"/>
          </w:tcBorders>
        </w:tcPr>
        <w:p w14:paraId="558EC044" w14:textId="77777777" w:rsidR="00A40824" w:rsidRPr="00A058E4" w:rsidRDefault="00A40824">
          <w:pPr>
            <w:pStyle w:val="Yltunniste"/>
            <w:rPr>
              <w:sz w:val="16"/>
              <w:szCs w:val="16"/>
            </w:rPr>
          </w:pPr>
        </w:p>
      </w:tc>
      <w:tc>
        <w:tcPr>
          <w:tcW w:w="3006" w:type="dxa"/>
          <w:tcBorders>
            <w:top w:val="nil"/>
            <w:left w:val="nil"/>
            <w:bottom w:val="nil"/>
            <w:right w:val="nil"/>
          </w:tcBorders>
        </w:tcPr>
        <w:p w14:paraId="6072E0F2" w14:textId="77777777" w:rsidR="00A40824" w:rsidRPr="00A058E4" w:rsidRDefault="00A40824" w:rsidP="00A058E4">
          <w:pPr>
            <w:pStyle w:val="Yltunniste"/>
            <w:jc w:val="right"/>
            <w:rPr>
              <w:sz w:val="16"/>
              <w:szCs w:val="16"/>
            </w:rPr>
          </w:pPr>
        </w:p>
      </w:tc>
    </w:tr>
    <w:tr w:rsidR="00A40824" w:rsidRPr="00A058E4" w14:paraId="794C9095" w14:textId="77777777" w:rsidTr="00421708">
      <w:tc>
        <w:tcPr>
          <w:tcW w:w="3005" w:type="dxa"/>
          <w:tcBorders>
            <w:top w:val="nil"/>
            <w:left w:val="nil"/>
            <w:bottom w:val="nil"/>
            <w:right w:val="nil"/>
          </w:tcBorders>
        </w:tcPr>
        <w:p w14:paraId="7070E051" w14:textId="77777777" w:rsidR="00A40824" w:rsidRPr="00A058E4" w:rsidRDefault="00A40824">
          <w:pPr>
            <w:pStyle w:val="Yltunniste"/>
            <w:rPr>
              <w:sz w:val="16"/>
              <w:szCs w:val="16"/>
            </w:rPr>
          </w:pPr>
        </w:p>
      </w:tc>
      <w:tc>
        <w:tcPr>
          <w:tcW w:w="3005" w:type="dxa"/>
          <w:tcBorders>
            <w:top w:val="nil"/>
            <w:left w:val="nil"/>
            <w:bottom w:val="nil"/>
            <w:right w:val="nil"/>
          </w:tcBorders>
        </w:tcPr>
        <w:p w14:paraId="355A74F1" w14:textId="77777777" w:rsidR="00A40824" w:rsidRPr="00A058E4" w:rsidRDefault="00A40824">
          <w:pPr>
            <w:pStyle w:val="Yltunniste"/>
            <w:rPr>
              <w:sz w:val="16"/>
              <w:szCs w:val="16"/>
            </w:rPr>
          </w:pPr>
        </w:p>
      </w:tc>
      <w:tc>
        <w:tcPr>
          <w:tcW w:w="3006" w:type="dxa"/>
          <w:tcBorders>
            <w:top w:val="nil"/>
            <w:left w:val="nil"/>
            <w:bottom w:val="nil"/>
            <w:right w:val="nil"/>
          </w:tcBorders>
        </w:tcPr>
        <w:p w14:paraId="6A452295" w14:textId="77777777" w:rsidR="00A40824" w:rsidRPr="00A058E4" w:rsidRDefault="00A40824" w:rsidP="00A058E4">
          <w:pPr>
            <w:pStyle w:val="Yltunniste"/>
            <w:jc w:val="right"/>
            <w:rPr>
              <w:sz w:val="16"/>
              <w:szCs w:val="16"/>
            </w:rPr>
          </w:pPr>
        </w:p>
      </w:tc>
    </w:tr>
  </w:tbl>
  <w:p w14:paraId="095397E6" w14:textId="77777777" w:rsidR="00A40824" w:rsidRDefault="00A40824">
    <w:pPr>
      <w:pStyle w:val="Yltunniste"/>
    </w:pPr>
    <w:r>
      <w:rPr>
        <w:noProof/>
        <w:sz w:val="16"/>
        <w:szCs w:val="16"/>
        <w:lang w:eastAsia="fi-FI"/>
      </w:rPr>
      <w:drawing>
        <wp:anchor distT="0" distB="0" distL="114300" distR="114300" simplePos="0" relativeHeight="251680768" behindDoc="0" locked="0" layoutInCell="1" allowOverlap="1" wp14:anchorId="55D8553D" wp14:editId="674AF58D">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A40824" w:rsidRPr="00A058E4" w14:paraId="4790F899" w14:textId="77777777" w:rsidTr="004B2B44">
      <w:tc>
        <w:tcPr>
          <w:tcW w:w="3005" w:type="dxa"/>
          <w:tcBorders>
            <w:top w:val="nil"/>
            <w:left w:val="nil"/>
            <w:bottom w:val="nil"/>
            <w:right w:val="nil"/>
          </w:tcBorders>
        </w:tcPr>
        <w:p w14:paraId="2B988AA2" w14:textId="77777777" w:rsidR="00A40824" w:rsidRPr="00A058E4" w:rsidRDefault="00A40824">
          <w:pPr>
            <w:pStyle w:val="Yltunniste"/>
            <w:rPr>
              <w:sz w:val="16"/>
              <w:szCs w:val="16"/>
            </w:rPr>
          </w:pPr>
        </w:p>
      </w:tc>
      <w:tc>
        <w:tcPr>
          <w:tcW w:w="3005" w:type="dxa"/>
          <w:tcBorders>
            <w:top w:val="nil"/>
            <w:left w:val="nil"/>
            <w:bottom w:val="nil"/>
            <w:right w:val="nil"/>
          </w:tcBorders>
        </w:tcPr>
        <w:p w14:paraId="160B417F" w14:textId="77777777" w:rsidR="00A40824" w:rsidRPr="00A058E4" w:rsidRDefault="00A40824">
          <w:pPr>
            <w:pStyle w:val="Yltunniste"/>
            <w:rPr>
              <w:b/>
              <w:sz w:val="16"/>
              <w:szCs w:val="16"/>
            </w:rPr>
          </w:pPr>
        </w:p>
      </w:tc>
      <w:tc>
        <w:tcPr>
          <w:tcW w:w="3006" w:type="dxa"/>
          <w:tcBorders>
            <w:top w:val="nil"/>
            <w:left w:val="nil"/>
            <w:bottom w:val="nil"/>
            <w:right w:val="nil"/>
          </w:tcBorders>
        </w:tcPr>
        <w:p w14:paraId="48DC540B" w14:textId="77777777" w:rsidR="00A40824" w:rsidRPr="00A058E4" w:rsidRDefault="00A40824"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A40824" w:rsidRPr="00A058E4" w14:paraId="79C5590E" w14:textId="77777777" w:rsidTr="004B2B44">
      <w:tc>
        <w:tcPr>
          <w:tcW w:w="3005" w:type="dxa"/>
          <w:tcBorders>
            <w:top w:val="nil"/>
            <w:left w:val="nil"/>
            <w:bottom w:val="nil"/>
            <w:right w:val="nil"/>
          </w:tcBorders>
        </w:tcPr>
        <w:p w14:paraId="1F9DCDD1" w14:textId="77777777" w:rsidR="00A40824" w:rsidRPr="00A058E4" w:rsidRDefault="00A40824">
          <w:pPr>
            <w:pStyle w:val="Yltunniste"/>
            <w:rPr>
              <w:sz w:val="16"/>
              <w:szCs w:val="16"/>
            </w:rPr>
          </w:pPr>
        </w:p>
      </w:tc>
      <w:tc>
        <w:tcPr>
          <w:tcW w:w="3005" w:type="dxa"/>
          <w:tcBorders>
            <w:top w:val="nil"/>
            <w:left w:val="nil"/>
            <w:bottom w:val="nil"/>
            <w:right w:val="nil"/>
          </w:tcBorders>
        </w:tcPr>
        <w:p w14:paraId="03ED824D" w14:textId="77777777" w:rsidR="00A40824" w:rsidRPr="00A058E4" w:rsidRDefault="00A40824">
          <w:pPr>
            <w:pStyle w:val="Yltunniste"/>
            <w:rPr>
              <w:sz w:val="16"/>
              <w:szCs w:val="16"/>
            </w:rPr>
          </w:pPr>
        </w:p>
      </w:tc>
      <w:tc>
        <w:tcPr>
          <w:tcW w:w="3006" w:type="dxa"/>
          <w:tcBorders>
            <w:top w:val="nil"/>
            <w:left w:val="nil"/>
            <w:bottom w:val="nil"/>
            <w:right w:val="nil"/>
          </w:tcBorders>
        </w:tcPr>
        <w:p w14:paraId="49AC805D" w14:textId="77777777" w:rsidR="00A40824" w:rsidRPr="00A058E4" w:rsidRDefault="00A40824" w:rsidP="00A058E4">
          <w:pPr>
            <w:pStyle w:val="Yltunniste"/>
            <w:jc w:val="right"/>
            <w:rPr>
              <w:sz w:val="16"/>
              <w:szCs w:val="16"/>
            </w:rPr>
          </w:pPr>
        </w:p>
      </w:tc>
    </w:tr>
    <w:tr w:rsidR="00A40824" w:rsidRPr="00A058E4" w14:paraId="44721856" w14:textId="77777777" w:rsidTr="004B2B44">
      <w:tc>
        <w:tcPr>
          <w:tcW w:w="3005" w:type="dxa"/>
          <w:tcBorders>
            <w:top w:val="nil"/>
            <w:left w:val="nil"/>
            <w:bottom w:val="nil"/>
            <w:right w:val="nil"/>
          </w:tcBorders>
        </w:tcPr>
        <w:p w14:paraId="22F67628" w14:textId="77777777" w:rsidR="00A40824" w:rsidRPr="00A058E4" w:rsidRDefault="00A40824">
          <w:pPr>
            <w:pStyle w:val="Yltunniste"/>
            <w:rPr>
              <w:sz w:val="16"/>
              <w:szCs w:val="16"/>
            </w:rPr>
          </w:pPr>
        </w:p>
      </w:tc>
      <w:tc>
        <w:tcPr>
          <w:tcW w:w="3005" w:type="dxa"/>
          <w:tcBorders>
            <w:top w:val="nil"/>
            <w:left w:val="nil"/>
            <w:bottom w:val="nil"/>
            <w:right w:val="nil"/>
          </w:tcBorders>
        </w:tcPr>
        <w:p w14:paraId="641FB0F9" w14:textId="77777777" w:rsidR="00A40824" w:rsidRPr="00A058E4" w:rsidRDefault="00A40824">
          <w:pPr>
            <w:pStyle w:val="Yltunniste"/>
            <w:rPr>
              <w:sz w:val="16"/>
              <w:szCs w:val="16"/>
            </w:rPr>
          </w:pPr>
        </w:p>
      </w:tc>
      <w:tc>
        <w:tcPr>
          <w:tcW w:w="3006" w:type="dxa"/>
          <w:tcBorders>
            <w:top w:val="nil"/>
            <w:left w:val="nil"/>
            <w:bottom w:val="nil"/>
            <w:right w:val="nil"/>
          </w:tcBorders>
        </w:tcPr>
        <w:p w14:paraId="2ED5357F" w14:textId="77777777" w:rsidR="00A40824" w:rsidRPr="00A058E4" w:rsidRDefault="00A40824" w:rsidP="00A058E4">
          <w:pPr>
            <w:pStyle w:val="Yltunniste"/>
            <w:jc w:val="right"/>
            <w:rPr>
              <w:sz w:val="16"/>
              <w:szCs w:val="16"/>
            </w:rPr>
          </w:pPr>
        </w:p>
      </w:tc>
    </w:tr>
  </w:tbl>
  <w:p w14:paraId="681C74DB" w14:textId="77777777" w:rsidR="00A40824" w:rsidRPr="008020E6" w:rsidRDefault="00A40824"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41BB0DBF" wp14:editId="400B24F7">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8D57619"/>
    <w:multiLevelType w:val="hybridMultilevel"/>
    <w:tmpl w:val="53C4FA10"/>
    <w:lvl w:ilvl="0" w:tplc="5CF46752">
      <w:start w:val="1"/>
      <w:numFmt w:val="bullet"/>
      <w:lvlText w:val=""/>
      <w:lvlJc w:val="left"/>
      <w:pPr>
        <w:ind w:left="1080" w:hanging="360"/>
      </w:pPr>
      <w:rPr>
        <w:rFonts w:ascii="Wingdings" w:eastAsiaTheme="minorHAnsi" w:hAnsi="Wingdings" w:cstheme="minorHAns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6A6A2F33"/>
    <w:multiLevelType w:val="hybridMultilevel"/>
    <w:tmpl w:val="ADA08956"/>
    <w:lvl w:ilvl="0" w:tplc="373E9140">
      <w:start w:val="1"/>
      <w:numFmt w:val="bullet"/>
      <w:lvlText w:val=""/>
      <w:lvlJc w:val="left"/>
      <w:pPr>
        <w:ind w:left="1080" w:hanging="360"/>
      </w:pPr>
      <w:rPr>
        <w:rFonts w:ascii="Wingdings" w:eastAsiaTheme="minorHAnsi" w:hAnsi="Wingdings" w:cstheme="minorHAns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3"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C272BED"/>
    <w:multiLevelType w:val="multilevel"/>
    <w:tmpl w:val="EF286224"/>
    <w:numStyleLink w:val="Style1"/>
  </w:abstractNum>
  <w:abstractNum w:abstractNumId="26"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6"/>
  </w:num>
  <w:num w:numId="2">
    <w:abstractNumId w:val="21"/>
  </w:num>
  <w:num w:numId="3">
    <w:abstractNumId w:val="13"/>
  </w:num>
  <w:num w:numId="4">
    <w:abstractNumId w:val="12"/>
  </w:num>
  <w:num w:numId="5">
    <w:abstractNumId w:val="10"/>
  </w:num>
  <w:num w:numId="6">
    <w:abstractNumId w:val="16"/>
  </w:num>
  <w:num w:numId="7">
    <w:abstractNumId w:val="20"/>
  </w:num>
  <w:num w:numId="8">
    <w:abstractNumId w:val="19"/>
  </w:num>
  <w:num w:numId="9">
    <w:abstractNumId w:val="19"/>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8"/>
  </w:num>
  <w:num w:numId="19">
    <w:abstractNumId w:val="17"/>
  </w:num>
  <w:num w:numId="20">
    <w:abstractNumId w:val="25"/>
  </w:num>
  <w:num w:numId="21">
    <w:abstractNumId w:val="6"/>
  </w:num>
  <w:num w:numId="22">
    <w:abstractNumId w:val="23"/>
  </w:num>
  <w:num w:numId="23">
    <w:abstractNumId w:val="4"/>
  </w:num>
  <w:num w:numId="24">
    <w:abstractNumId w:val="7"/>
  </w:num>
  <w:num w:numId="25">
    <w:abstractNumId w:val="0"/>
  </w:num>
  <w:num w:numId="26">
    <w:abstractNumId w:val="24"/>
  </w:num>
  <w:num w:numId="27">
    <w:abstractNumId w:val="8"/>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2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removePersonalInformation/>
  <w:removeDateAndTime/>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D1"/>
    <w:rsid w:val="00000779"/>
    <w:rsid w:val="00002D90"/>
    <w:rsid w:val="00010C97"/>
    <w:rsid w:val="0001289F"/>
    <w:rsid w:val="00012EC0"/>
    <w:rsid w:val="00013B40"/>
    <w:rsid w:val="00013F1D"/>
    <w:rsid w:val="00013F3D"/>
    <w:rsid w:val="000140FF"/>
    <w:rsid w:val="00017AAE"/>
    <w:rsid w:val="00022D94"/>
    <w:rsid w:val="000230F0"/>
    <w:rsid w:val="00023864"/>
    <w:rsid w:val="0003132E"/>
    <w:rsid w:val="00041B17"/>
    <w:rsid w:val="000449EA"/>
    <w:rsid w:val="000455E3"/>
    <w:rsid w:val="00046783"/>
    <w:rsid w:val="000564EB"/>
    <w:rsid w:val="000663E8"/>
    <w:rsid w:val="0007094E"/>
    <w:rsid w:val="0007152E"/>
    <w:rsid w:val="00072438"/>
    <w:rsid w:val="00072F17"/>
    <w:rsid w:val="00077448"/>
    <w:rsid w:val="00082B51"/>
    <w:rsid w:val="00082DFE"/>
    <w:rsid w:val="0008712B"/>
    <w:rsid w:val="00092785"/>
    <w:rsid w:val="0009323F"/>
    <w:rsid w:val="00096C53"/>
    <w:rsid w:val="00097930"/>
    <w:rsid w:val="000B7ABB"/>
    <w:rsid w:val="000C2515"/>
    <w:rsid w:val="000D45F8"/>
    <w:rsid w:val="000E194D"/>
    <w:rsid w:val="000E1A4B"/>
    <w:rsid w:val="000E2D54"/>
    <w:rsid w:val="000E4164"/>
    <w:rsid w:val="000E4D4D"/>
    <w:rsid w:val="000E57D6"/>
    <w:rsid w:val="000E693C"/>
    <w:rsid w:val="000E7FC5"/>
    <w:rsid w:val="000F4AD8"/>
    <w:rsid w:val="000F5318"/>
    <w:rsid w:val="000F5476"/>
    <w:rsid w:val="000F6F25"/>
    <w:rsid w:val="000F793B"/>
    <w:rsid w:val="000F7D34"/>
    <w:rsid w:val="00110468"/>
    <w:rsid w:val="00110B17"/>
    <w:rsid w:val="00117EA9"/>
    <w:rsid w:val="00124D84"/>
    <w:rsid w:val="00131B7A"/>
    <w:rsid w:val="001332C9"/>
    <w:rsid w:val="00134BCC"/>
    <w:rsid w:val="001360E5"/>
    <w:rsid w:val="001366EE"/>
    <w:rsid w:val="00136746"/>
    <w:rsid w:val="00136FEB"/>
    <w:rsid w:val="00150485"/>
    <w:rsid w:val="00151905"/>
    <w:rsid w:val="0015362E"/>
    <w:rsid w:val="00155DA2"/>
    <w:rsid w:val="001563D6"/>
    <w:rsid w:val="00160B9A"/>
    <w:rsid w:val="00163F32"/>
    <w:rsid w:val="00165885"/>
    <w:rsid w:val="00167051"/>
    <w:rsid w:val="001678AD"/>
    <w:rsid w:val="0017100D"/>
    <w:rsid w:val="001741CB"/>
    <w:rsid w:val="001758C8"/>
    <w:rsid w:val="001833C1"/>
    <w:rsid w:val="001850DC"/>
    <w:rsid w:val="00194BC3"/>
    <w:rsid w:val="0019524D"/>
    <w:rsid w:val="00195763"/>
    <w:rsid w:val="00197575"/>
    <w:rsid w:val="001A3D9D"/>
    <w:rsid w:val="001A4752"/>
    <w:rsid w:val="001B1A7D"/>
    <w:rsid w:val="001B2917"/>
    <w:rsid w:val="001B5A04"/>
    <w:rsid w:val="001B6B07"/>
    <w:rsid w:val="001C0382"/>
    <w:rsid w:val="001C3EB2"/>
    <w:rsid w:val="001C422A"/>
    <w:rsid w:val="001C6C32"/>
    <w:rsid w:val="001D015C"/>
    <w:rsid w:val="001D0168"/>
    <w:rsid w:val="001D1831"/>
    <w:rsid w:val="001D4EB2"/>
    <w:rsid w:val="001D587F"/>
    <w:rsid w:val="001D5CAA"/>
    <w:rsid w:val="001D63F6"/>
    <w:rsid w:val="001E0491"/>
    <w:rsid w:val="001E21A8"/>
    <w:rsid w:val="001E2BD4"/>
    <w:rsid w:val="001F1AEC"/>
    <w:rsid w:val="001F1B08"/>
    <w:rsid w:val="002025FB"/>
    <w:rsid w:val="00206DFC"/>
    <w:rsid w:val="00215555"/>
    <w:rsid w:val="00222381"/>
    <w:rsid w:val="0022471D"/>
    <w:rsid w:val="002248A2"/>
    <w:rsid w:val="00224FD6"/>
    <w:rsid w:val="0022712B"/>
    <w:rsid w:val="00231313"/>
    <w:rsid w:val="002350CB"/>
    <w:rsid w:val="002370A9"/>
    <w:rsid w:val="00237C15"/>
    <w:rsid w:val="00252F50"/>
    <w:rsid w:val="00253B21"/>
    <w:rsid w:val="002571E9"/>
    <w:rsid w:val="00257366"/>
    <w:rsid w:val="00257DA8"/>
    <w:rsid w:val="002629C5"/>
    <w:rsid w:val="00263C62"/>
    <w:rsid w:val="00266801"/>
    <w:rsid w:val="00267906"/>
    <w:rsid w:val="00267E88"/>
    <w:rsid w:val="00272D9D"/>
    <w:rsid w:val="00277B4B"/>
    <w:rsid w:val="0028130A"/>
    <w:rsid w:val="0028552C"/>
    <w:rsid w:val="0028628E"/>
    <w:rsid w:val="00286F03"/>
    <w:rsid w:val="002A367A"/>
    <w:rsid w:val="002A4AC1"/>
    <w:rsid w:val="002A5149"/>
    <w:rsid w:val="002A6054"/>
    <w:rsid w:val="002B4F5C"/>
    <w:rsid w:val="002B5E48"/>
    <w:rsid w:val="002C1DF7"/>
    <w:rsid w:val="002C2668"/>
    <w:rsid w:val="002C4FEA"/>
    <w:rsid w:val="002C656A"/>
    <w:rsid w:val="002D0032"/>
    <w:rsid w:val="002D07E4"/>
    <w:rsid w:val="002D69F4"/>
    <w:rsid w:val="002D6F36"/>
    <w:rsid w:val="002D70EF"/>
    <w:rsid w:val="002D7383"/>
    <w:rsid w:val="002E0B87"/>
    <w:rsid w:val="002E2B06"/>
    <w:rsid w:val="002E34C4"/>
    <w:rsid w:val="002E7DCF"/>
    <w:rsid w:val="002F3F78"/>
    <w:rsid w:val="002F73EA"/>
    <w:rsid w:val="00304D3A"/>
    <w:rsid w:val="003070E3"/>
    <w:rsid w:val="003077A4"/>
    <w:rsid w:val="003135FC"/>
    <w:rsid w:val="00313CBC"/>
    <w:rsid w:val="00313CBF"/>
    <w:rsid w:val="0031688F"/>
    <w:rsid w:val="0032021E"/>
    <w:rsid w:val="00320B27"/>
    <w:rsid w:val="003226F0"/>
    <w:rsid w:val="0032729D"/>
    <w:rsid w:val="00331F27"/>
    <w:rsid w:val="0033235E"/>
    <w:rsid w:val="003330BC"/>
    <w:rsid w:val="00335766"/>
    <w:rsid w:val="00335D68"/>
    <w:rsid w:val="0033622F"/>
    <w:rsid w:val="00337E76"/>
    <w:rsid w:val="00342A30"/>
    <w:rsid w:val="00351B7D"/>
    <w:rsid w:val="003673C0"/>
    <w:rsid w:val="00370E4F"/>
    <w:rsid w:val="00373713"/>
    <w:rsid w:val="00376326"/>
    <w:rsid w:val="00377AEB"/>
    <w:rsid w:val="00380262"/>
    <w:rsid w:val="0038473B"/>
    <w:rsid w:val="00385B1D"/>
    <w:rsid w:val="003873DB"/>
    <w:rsid w:val="0038763F"/>
    <w:rsid w:val="00390B08"/>
    <w:rsid w:val="00390DB7"/>
    <w:rsid w:val="0039232D"/>
    <w:rsid w:val="003964A3"/>
    <w:rsid w:val="003976AD"/>
    <w:rsid w:val="003B144B"/>
    <w:rsid w:val="003B2411"/>
    <w:rsid w:val="003B3150"/>
    <w:rsid w:val="003B4603"/>
    <w:rsid w:val="003B7FD2"/>
    <w:rsid w:val="003C1B6F"/>
    <w:rsid w:val="003C2CE4"/>
    <w:rsid w:val="003C4049"/>
    <w:rsid w:val="003C5382"/>
    <w:rsid w:val="003D0AB9"/>
    <w:rsid w:val="003D13FB"/>
    <w:rsid w:val="003D273E"/>
    <w:rsid w:val="003D4732"/>
    <w:rsid w:val="003D5BF1"/>
    <w:rsid w:val="003E5E7F"/>
    <w:rsid w:val="003F13CA"/>
    <w:rsid w:val="003F5973"/>
    <w:rsid w:val="003F5BFA"/>
    <w:rsid w:val="003F5E6C"/>
    <w:rsid w:val="003F65F7"/>
    <w:rsid w:val="004045B4"/>
    <w:rsid w:val="00410407"/>
    <w:rsid w:val="0041667A"/>
    <w:rsid w:val="00420052"/>
    <w:rsid w:val="00421708"/>
    <w:rsid w:val="004221B0"/>
    <w:rsid w:val="00423E56"/>
    <w:rsid w:val="00425C9B"/>
    <w:rsid w:val="00425FD6"/>
    <w:rsid w:val="00426066"/>
    <w:rsid w:val="0043343B"/>
    <w:rsid w:val="0043717D"/>
    <w:rsid w:val="00440371"/>
    <w:rsid w:val="00440722"/>
    <w:rsid w:val="004429C7"/>
    <w:rsid w:val="00444AE7"/>
    <w:rsid w:val="004460C6"/>
    <w:rsid w:val="00456035"/>
    <w:rsid w:val="0045625E"/>
    <w:rsid w:val="00460ADC"/>
    <w:rsid w:val="00465DC6"/>
    <w:rsid w:val="004660E4"/>
    <w:rsid w:val="00471826"/>
    <w:rsid w:val="0047544F"/>
    <w:rsid w:val="00483E37"/>
    <w:rsid w:val="00484542"/>
    <w:rsid w:val="00485284"/>
    <w:rsid w:val="00492D16"/>
    <w:rsid w:val="004939A5"/>
    <w:rsid w:val="004A3E23"/>
    <w:rsid w:val="004A4BC9"/>
    <w:rsid w:val="004B2B44"/>
    <w:rsid w:val="004B34E1"/>
    <w:rsid w:val="004C1C47"/>
    <w:rsid w:val="004C23F9"/>
    <w:rsid w:val="004D7499"/>
    <w:rsid w:val="004D76E3"/>
    <w:rsid w:val="004E2761"/>
    <w:rsid w:val="004E598B"/>
    <w:rsid w:val="004F15C9"/>
    <w:rsid w:val="004F28FE"/>
    <w:rsid w:val="004F4078"/>
    <w:rsid w:val="004F767D"/>
    <w:rsid w:val="00506C15"/>
    <w:rsid w:val="00515DB0"/>
    <w:rsid w:val="00516484"/>
    <w:rsid w:val="00522577"/>
    <w:rsid w:val="00523044"/>
    <w:rsid w:val="00525360"/>
    <w:rsid w:val="00526C39"/>
    <w:rsid w:val="005278B5"/>
    <w:rsid w:val="00527E87"/>
    <w:rsid w:val="00530632"/>
    <w:rsid w:val="005313F2"/>
    <w:rsid w:val="005323FA"/>
    <w:rsid w:val="00532BB3"/>
    <w:rsid w:val="0053568D"/>
    <w:rsid w:val="00543B88"/>
    <w:rsid w:val="00543F66"/>
    <w:rsid w:val="00545C03"/>
    <w:rsid w:val="00554136"/>
    <w:rsid w:val="00554A7A"/>
    <w:rsid w:val="0055582F"/>
    <w:rsid w:val="00555E75"/>
    <w:rsid w:val="00556532"/>
    <w:rsid w:val="0056613C"/>
    <w:rsid w:val="00566672"/>
    <w:rsid w:val="005719F7"/>
    <w:rsid w:val="005814A1"/>
    <w:rsid w:val="00581FFC"/>
    <w:rsid w:val="0058274E"/>
    <w:rsid w:val="00583FE4"/>
    <w:rsid w:val="00584863"/>
    <w:rsid w:val="00586AD7"/>
    <w:rsid w:val="00587B67"/>
    <w:rsid w:val="00590650"/>
    <w:rsid w:val="005912FE"/>
    <w:rsid w:val="005935EE"/>
    <w:rsid w:val="005963B2"/>
    <w:rsid w:val="0059773E"/>
    <w:rsid w:val="005A011F"/>
    <w:rsid w:val="005A309A"/>
    <w:rsid w:val="005B00BB"/>
    <w:rsid w:val="005B2F5D"/>
    <w:rsid w:val="005B318A"/>
    <w:rsid w:val="005B3A3F"/>
    <w:rsid w:val="005B47D8"/>
    <w:rsid w:val="005B4FBB"/>
    <w:rsid w:val="005B579D"/>
    <w:rsid w:val="005B6C91"/>
    <w:rsid w:val="005C4C42"/>
    <w:rsid w:val="005D1B61"/>
    <w:rsid w:val="005D2F2B"/>
    <w:rsid w:val="005D3A33"/>
    <w:rsid w:val="005D5DDD"/>
    <w:rsid w:val="005D62CF"/>
    <w:rsid w:val="005D7EB5"/>
    <w:rsid w:val="005E244C"/>
    <w:rsid w:val="005E2BC1"/>
    <w:rsid w:val="005E3433"/>
    <w:rsid w:val="005E72A7"/>
    <w:rsid w:val="005F163B"/>
    <w:rsid w:val="005F3F23"/>
    <w:rsid w:val="0060063B"/>
    <w:rsid w:val="00601F27"/>
    <w:rsid w:val="0060729E"/>
    <w:rsid w:val="00613331"/>
    <w:rsid w:val="00615F92"/>
    <w:rsid w:val="00620595"/>
    <w:rsid w:val="00623436"/>
    <w:rsid w:val="00627C21"/>
    <w:rsid w:val="00633597"/>
    <w:rsid w:val="00633BBD"/>
    <w:rsid w:val="00634FEB"/>
    <w:rsid w:val="00636C3A"/>
    <w:rsid w:val="00637881"/>
    <w:rsid w:val="0064460B"/>
    <w:rsid w:val="006448DB"/>
    <w:rsid w:val="00644F5C"/>
    <w:rsid w:val="0064589F"/>
    <w:rsid w:val="00655C4C"/>
    <w:rsid w:val="0065716F"/>
    <w:rsid w:val="0066177F"/>
    <w:rsid w:val="00662B56"/>
    <w:rsid w:val="00666DED"/>
    <w:rsid w:val="00666FD6"/>
    <w:rsid w:val="00671041"/>
    <w:rsid w:val="0067183A"/>
    <w:rsid w:val="006723B8"/>
    <w:rsid w:val="00674A9C"/>
    <w:rsid w:val="006843A8"/>
    <w:rsid w:val="00686CF3"/>
    <w:rsid w:val="00686F6A"/>
    <w:rsid w:val="006903EF"/>
    <w:rsid w:val="00690C48"/>
    <w:rsid w:val="006912C1"/>
    <w:rsid w:val="006916CD"/>
    <w:rsid w:val="0069181E"/>
    <w:rsid w:val="00697DD9"/>
    <w:rsid w:val="006A2F5D"/>
    <w:rsid w:val="006A4F5F"/>
    <w:rsid w:val="006B1508"/>
    <w:rsid w:val="006B3E85"/>
    <w:rsid w:val="006B4626"/>
    <w:rsid w:val="006C7A99"/>
    <w:rsid w:val="006C7C67"/>
    <w:rsid w:val="006D3068"/>
    <w:rsid w:val="006D333B"/>
    <w:rsid w:val="006D4358"/>
    <w:rsid w:val="006D5952"/>
    <w:rsid w:val="006E7BB5"/>
    <w:rsid w:val="006E7D0B"/>
    <w:rsid w:val="006F0B7C"/>
    <w:rsid w:val="0070377D"/>
    <w:rsid w:val="007168DA"/>
    <w:rsid w:val="00716E82"/>
    <w:rsid w:val="007212A4"/>
    <w:rsid w:val="00723843"/>
    <w:rsid w:val="0073068A"/>
    <w:rsid w:val="0074104A"/>
    <w:rsid w:val="0074158A"/>
    <w:rsid w:val="00742333"/>
    <w:rsid w:val="007442AE"/>
    <w:rsid w:val="00745EAE"/>
    <w:rsid w:val="0074727D"/>
    <w:rsid w:val="00751EBB"/>
    <w:rsid w:val="007531C1"/>
    <w:rsid w:val="00754866"/>
    <w:rsid w:val="00754D0C"/>
    <w:rsid w:val="00762C02"/>
    <w:rsid w:val="0076603F"/>
    <w:rsid w:val="00772240"/>
    <w:rsid w:val="007811F4"/>
    <w:rsid w:val="00785D58"/>
    <w:rsid w:val="007949EC"/>
    <w:rsid w:val="00797E35"/>
    <w:rsid w:val="007A388E"/>
    <w:rsid w:val="007A3A2E"/>
    <w:rsid w:val="007A701C"/>
    <w:rsid w:val="007B2D20"/>
    <w:rsid w:val="007B5FBD"/>
    <w:rsid w:val="007C057B"/>
    <w:rsid w:val="007C1151"/>
    <w:rsid w:val="007C25EB"/>
    <w:rsid w:val="007C4B6F"/>
    <w:rsid w:val="007C5BB2"/>
    <w:rsid w:val="007C62F7"/>
    <w:rsid w:val="007D3F6D"/>
    <w:rsid w:val="007D7A36"/>
    <w:rsid w:val="007E0069"/>
    <w:rsid w:val="007F16A3"/>
    <w:rsid w:val="007F2EF9"/>
    <w:rsid w:val="007F6EF4"/>
    <w:rsid w:val="00800AA9"/>
    <w:rsid w:val="008020E6"/>
    <w:rsid w:val="0080393D"/>
    <w:rsid w:val="008039F5"/>
    <w:rsid w:val="00803B42"/>
    <w:rsid w:val="00804CCB"/>
    <w:rsid w:val="00806E2B"/>
    <w:rsid w:val="00810134"/>
    <w:rsid w:val="00812C82"/>
    <w:rsid w:val="00821428"/>
    <w:rsid w:val="00823580"/>
    <w:rsid w:val="008350F0"/>
    <w:rsid w:val="00835734"/>
    <w:rsid w:val="0084029C"/>
    <w:rsid w:val="00845940"/>
    <w:rsid w:val="00846DF2"/>
    <w:rsid w:val="00847F1C"/>
    <w:rsid w:val="00851E30"/>
    <w:rsid w:val="00854E7B"/>
    <w:rsid w:val="008571C0"/>
    <w:rsid w:val="00857976"/>
    <w:rsid w:val="00860C12"/>
    <w:rsid w:val="00863F0F"/>
    <w:rsid w:val="00864F7F"/>
    <w:rsid w:val="00871E18"/>
    <w:rsid w:val="0087371C"/>
    <w:rsid w:val="00873A37"/>
    <w:rsid w:val="008755BF"/>
    <w:rsid w:val="00877AE0"/>
    <w:rsid w:val="00877BDD"/>
    <w:rsid w:val="00881679"/>
    <w:rsid w:val="00884AB6"/>
    <w:rsid w:val="008B1F88"/>
    <w:rsid w:val="008B2637"/>
    <w:rsid w:val="008B44DF"/>
    <w:rsid w:val="008B4C53"/>
    <w:rsid w:val="008C3171"/>
    <w:rsid w:val="008C3FF0"/>
    <w:rsid w:val="008C5E66"/>
    <w:rsid w:val="008C6A0E"/>
    <w:rsid w:val="008D33EF"/>
    <w:rsid w:val="008D6025"/>
    <w:rsid w:val="008D6ACD"/>
    <w:rsid w:val="008E0129"/>
    <w:rsid w:val="008E1575"/>
    <w:rsid w:val="008E441D"/>
    <w:rsid w:val="008E4FFB"/>
    <w:rsid w:val="008E517E"/>
    <w:rsid w:val="008E6D9B"/>
    <w:rsid w:val="008F00ED"/>
    <w:rsid w:val="008F20FD"/>
    <w:rsid w:val="008F2AAB"/>
    <w:rsid w:val="008F2F81"/>
    <w:rsid w:val="008F55B5"/>
    <w:rsid w:val="008F73DE"/>
    <w:rsid w:val="008F7AD4"/>
    <w:rsid w:val="00901B13"/>
    <w:rsid w:val="00901FD8"/>
    <w:rsid w:val="0090479F"/>
    <w:rsid w:val="00911E5D"/>
    <w:rsid w:val="00912DF2"/>
    <w:rsid w:val="0091323D"/>
    <w:rsid w:val="009161AA"/>
    <w:rsid w:val="009170B9"/>
    <w:rsid w:val="009230EE"/>
    <w:rsid w:val="00927C2D"/>
    <w:rsid w:val="00934848"/>
    <w:rsid w:val="00941FAB"/>
    <w:rsid w:val="0094330E"/>
    <w:rsid w:val="00952982"/>
    <w:rsid w:val="00956F56"/>
    <w:rsid w:val="009645DA"/>
    <w:rsid w:val="00964CD5"/>
    <w:rsid w:val="00966541"/>
    <w:rsid w:val="009677BD"/>
    <w:rsid w:val="00973345"/>
    <w:rsid w:val="00975D2A"/>
    <w:rsid w:val="00976151"/>
    <w:rsid w:val="00980F1C"/>
    <w:rsid w:val="00981808"/>
    <w:rsid w:val="009923E9"/>
    <w:rsid w:val="0099372F"/>
    <w:rsid w:val="009978F3"/>
    <w:rsid w:val="009A257A"/>
    <w:rsid w:val="009A3207"/>
    <w:rsid w:val="009A5E6D"/>
    <w:rsid w:val="009B0B91"/>
    <w:rsid w:val="009B2864"/>
    <w:rsid w:val="009B3077"/>
    <w:rsid w:val="009B606B"/>
    <w:rsid w:val="009B70B8"/>
    <w:rsid w:val="009C5D85"/>
    <w:rsid w:val="009C7D18"/>
    <w:rsid w:val="009D083D"/>
    <w:rsid w:val="009D26CC"/>
    <w:rsid w:val="009D44A2"/>
    <w:rsid w:val="009D77B0"/>
    <w:rsid w:val="009E0F44"/>
    <w:rsid w:val="009E15ED"/>
    <w:rsid w:val="009E1B02"/>
    <w:rsid w:val="009E31D4"/>
    <w:rsid w:val="009E3B08"/>
    <w:rsid w:val="009E3C92"/>
    <w:rsid w:val="009E5B5D"/>
    <w:rsid w:val="00A04FF1"/>
    <w:rsid w:val="00A052F6"/>
    <w:rsid w:val="00A058E4"/>
    <w:rsid w:val="00A0713A"/>
    <w:rsid w:val="00A26DB6"/>
    <w:rsid w:val="00A31DD8"/>
    <w:rsid w:val="00A32B40"/>
    <w:rsid w:val="00A35BCB"/>
    <w:rsid w:val="00A40824"/>
    <w:rsid w:val="00A522BB"/>
    <w:rsid w:val="00A53AA9"/>
    <w:rsid w:val="00A56979"/>
    <w:rsid w:val="00A617B7"/>
    <w:rsid w:val="00A6466D"/>
    <w:rsid w:val="00A674BA"/>
    <w:rsid w:val="00A729C2"/>
    <w:rsid w:val="00A74713"/>
    <w:rsid w:val="00A7678F"/>
    <w:rsid w:val="00A8295C"/>
    <w:rsid w:val="00A900EA"/>
    <w:rsid w:val="00A92CF6"/>
    <w:rsid w:val="00A93B2D"/>
    <w:rsid w:val="00A93C50"/>
    <w:rsid w:val="00A97901"/>
    <w:rsid w:val="00AA6905"/>
    <w:rsid w:val="00AA75C5"/>
    <w:rsid w:val="00AB23AB"/>
    <w:rsid w:val="00AB23E0"/>
    <w:rsid w:val="00AC3543"/>
    <w:rsid w:val="00AC4FDE"/>
    <w:rsid w:val="00AC5E4B"/>
    <w:rsid w:val="00AD3CED"/>
    <w:rsid w:val="00AE08A1"/>
    <w:rsid w:val="00AE21E8"/>
    <w:rsid w:val="00AE54AA"/>
    <w:rsid w:val="00AE5C19"/>
    <w:rsid w:val="00AE7C7B"/>
    <w:rsid w:val="00AE7DFB"/>
    <w:rsid w:val="00AF03BC"/>
    <w:rsid w:val="00AF4261"/>
    <w:rsid w:val="00AF746D"/>
    <w:rsid w:val="00B001CE"/>
    <w:rsid w:val="00B0234C"/>
    <w:rsid w:val="00B03AC7"/>
    <w:rsid w:val="00B07C42"/>
    <w:rsid w:val="00B112B8"/>
    <w:rsid w:val="00B11EE7"/>
    <w:rsid w:val="00B15DD5"/>
    <w:rsid w:val="00B21806"/>
    <w:rsid w:val="00B230FA"/>
    <w:rsid w:val="00B23C60"/>
    <w:rsid w:val="00B25912"/>
    <w:rsid w:val="00B33381"/>
    <w:rsid w:val="00B35759"/>
    <w:rsid w:val="00B37882"/>
    <w:rsid w:val="00B4274D"/>
    <w:rsid w:val="00B529CE"/>
    <w:rsid w:val="00B52A4D"/>
    <w:rsid w:val="00B52DD7"/>
    <w:rsid w:val="00B53260"/>
    <w:rsid w:val="00B56207"/>
    <w:rsid w:val="00B61B95"/>
    <w:rsid w:val="00B63295"/>
    <w:rsid w:val="00B65278"/>
    <w:rsid w:val="00B70293"/>
    <w:rsid w:val="00B7440B"/>
    <w:rsid w:val="00B74493"/>
    <w:rsid w:val="00B82C91"/>
    <w:rsid w:val="00B9657F"/>
    <w:rsid w:val="00B96A72"/>
    <w:rsid w:val="00BA2164"/>
    <w:rsid w:val="00BA64C4"/>
    <w:rsid w:val="00BB0B29"/>
    <w:rsid w:val="00BB39B3"/>
    <w:rsid w:val="00BB5E1A"/>
    <w:rsid w:val="00BB785D"/>
    <w:rsid w:val="00BB7F45"/>
    <w:rsid w:val="00BC08A0"/>
    <w:rsid w:val="00BC1CB7"/>
    <w:rsid w:val="00BC367A"/>
    <w:rsid w:val="00BC459A"/>
    <w:rsid w:val="00BC6ACA"/>
    <w:rsid w:val="00BD1DD1"/>
    <w:rsid w:val="00BE0837"/>
    <w:rsid w:val="00BE2758"/>
    <w:rsid w:val="00BE5EF3"/>
    <w:rsid w:val="00BE608B"/>
    <w:rsid w:val="00BE7E5C"/>
    <w:rsid w:val="00BF13F6"/>
    <w:rsid w:val="00BF7272"/>
    <w:rsid w:val="00BF744C"/>
    <w:rsid w:val="00C048FA"/>
    <w:rsid w:val="00C06A16"/>
    <w:rsid w:val="00C06FCB"/>
    <w:rsid w:val="00C1015A"/>
    <w:rsid w:val="00C1035E"/>
    <w:rsid w:val="00C10361"/>
    <w:rsid w:val="00C112FB"/>
    <w:rsid w:val="00C1302F"/>
    <w:rsid w:val="00C15CD8"/>
    <w:rsid w:val="00C16602"/>
    <w:rsid w:val="00C21E9B"/>
    <w:rsid w:val="00C22BF0"/>
    <w:rsid w:val="00C230BF"/>
    <w:rsid w:val="00C25F4A"/>
    <w:rsid w:val="00C312C8"/>
    <w:rsid w:val="00C32D2E"/>
    <w:rsid w:val="00C348A3"/>
    <w:rsid w:val="00C40C80"/>
    <w:rsid w:val="00C51EBE"/>
    <w:rsid w:val="00C5218C"/>
    <w:rsid w:val="00C534AA"/>
    <w:rsid w:val="00C65E3A"/>
    <w:rsid w:val="00C747DB"/>
    <w:rsid w:val="00C80F02"/>
    <w:rsid w:val="00C824C3"/>
    <w:rsid w:val="00C84622"/>
    <w:rsid w:val="00C87E87"/>
    <w:rsid w:val="00C90D86"/>
    <w:rsid w:val="00C91E1F"/>
    <w:rsid w:val="00C94FC7"/>
    <w:rsid w:val="00C95A8B"/>
    <w:rsid w:val="00CA377B"/>
    <w:rsid w:val="00CB203E"/>
    <w:rsid w:val="00CB69CE"/>
    <w:rsid w:val="00CC25B9"/>
    <w:rsid w:val="00CC3CAE"/>
    <w:rsid w:val="00CC49B9"/>
    <w:rsid w:val="00CD3886"/>
    <w:rsid w:val="00CE26C7"/>
    <w:rsid w:val="00CE656F"/>
    <w:rsid w:val="00CF712C"/>
    <w:rsid w:val="00D130E2"/>
    <w:rsid w:val="00D152E0"/>
    <w:rsid w:val="00D171E5"/>
    <w:rsid w:val="00D205C8"/>
    <w:rsid w:val="00D245C7"/>
    <w:rsid w:val="00D24D52"/>
    <w:rsid w:val="00D308BF"/>
    <w:rsid w:val="00D37291"/>
    <w:rsid w:val="00D40D8B"/>
    <w:rsid w:val="00D40F9C"/>
    <w:rsid w:val="00D43E19"/>
    <w:rsid w:val="00D47232"/>
    <w:rsid w:val="00D5583B"/>
    <w:rsid w:val="00D63E2A"/>
    <w:rsid w:val="00D6472E"/>
    <w:rsid w:val="00D650AE"/>
    <w:rsid w:val="00D71C63"/>
    <w:rsid w:val="00D724F3"/>
    <w:rsid w:val="00D80CF9"/>
    <w:rsid w:val="00D81D5C"/>
    <w:rsid w:val="00D85581"/>
    <w:rsid w:val="00D9297A"/>
    <w:rsid w:val="00D93433"/>
    <w:rsid w:val="00D9702B"/>
    <w:rsid w:val="00D97945"/>
    <w:rsid w:val="00D97B87"/>
    <w:rsid w:val="00DA065F"/>
    <w:rsid w:val="00DB0BB3"/>
    <w:rsid w:val="00DB1E92"/>
    <w:rsid w:val="00DB256D"/>
    <w:rsid w:val="00DC1073"/>
    <w:rsid w:val="00DC3815"/>
    <w:rsid w:val="00DC5480"/>
    <w:rsid w:val="00DC565C"/>
    <w:rsid w:val="00DC663E"/>
    <w:rsid w:val="00DC6CD6"/>
    <w:rsid w:val="00DC729C"/>
    <w:rsid w:val="00DD0451"/>
    <w:rsid w:val="00DD2A80"/>
    <w:rsid w:val="00DE1364"/>
    <w:rsid w:val="00DE18B2"/>
    <w:rsid w:val="00DE1C15"/>
    <w:rsid w:val="00DE3B87"/>
    <w:rsid w:val="00DE7B25"/>
    <w:rsid w:val="00DF4C39"/>
    <w:rsid w:val="00DF6C52"/>
    <w:rsid w:val="00E002A5"/>
    <w:rsid w:val="00E0146F"/>
    <w:rsid w:val="00E01537"/>
    <w:rsid w:val="00E0574E"/>
    <w:rsid w:val="00E100BE"/>
    <w:rsid w:val="00E10F4B"/>
    <w:rsid w:val="00E137AD"/>
    <w:rsid w:val="00E15EE7"/>
    <w:rsid w:val="00E16F03"/>
    <w:rsid w:val="00E20E68"/>
    <w:rsid w:val="00E310F2"/>
    <w:rsid w:val="00E3435F"/>
    <w:rsid w:val="00E35BDF"/>
    <w:rsid w:val="00E37B7C"/>
    <w:rsid w:val="00E37C11"/>
    <w:rsid w:val="00E416ED"/>
    <w:rsid w:val="00E424D1"/>
    <w:rsid w:val="00E44896"/>
    <w:rsid w:val="00E47C10"/>
    <w:rsid w:val="00E5437B"/>
    <w:rsid w:val="00E61ADE"/>
    <w:rsid w:val="00E61B04"/>
    <w:rsid w:val="00E62618"/>
    <w:rsid w:val="00E6371A"/>
    <w:rsid w:val="00E64CFC"/>
    <w:rsid w:val="00E66BD8"/>
    <w:rsid w:val="00E706EA"/>
    <w:rsid w:val="00E7312F"/>
    <w:rsid w:val="00E73157"/>
    <w:rsid w:val="00E763B1"/>
    <w:rsid w:val="00E8183F"/>
    <w:rsid w:val="00E85D86"/>
    <w:rsid w:val="00E85E1F"/>
    <w:rsid w:val="00E9185D"/>
    <w:rsid w:val="00E91B78"/>
    <w:rsid w:val="00E94AED"/>
    <w:rsid w:val="00EA211A"/>
    <w:rsid w:val="00EA39BF"/>
    <w:rsid w:val="00EA4FE4"/>
    <w:rsid w:val="00EB031A"/>
    <w:rsid w:val="00EB0BB5"/>
    <w:rsid w:val="00EB128A"/>
    <w:rsid w:val="00EB347C"/>
    <w:rsid w:val="00EB6C6D"/>
    <w:rsid w:val="00EC0B4C"/>
    <w:rsid w:val="00EC45CF"/>
    <w:rsid w:val="00ED0117"/>
    <w:rsid w:val="00ED148F"/>
    <w:rsid w:val="00EF2503"/>
    <w:rsid w:val="00EF2E20"/>
    <w:rsid w:val="00EF6FCF"/>
    <w:rsid w:val="00F030D4"/>
    <w:rsid w:val="00F04248"/>
    <w:rsid w:val="00F04424"/>
    <w:rsid w:val="00F04AE6"/>
    <w:rsid w:val="00F06249"/>
    <w:rsid w:val="00F23F0D"/>
    <w:rsid w:val="00F24CAB"/>
    <w:rsid w:val="00F25118"/>
    <w:rsid w:val="00F26715"/>
    <w:rsid w:val="00F269C9"/>
    <w:rsid w:val="00F40646"/>
    <w:rsid w:val="00F43553"/>
    <w:rsid w:val="00F50B13"/>
    <w:rsid w:val="00F51E9E"/>
    <w:rsid w:val="00F61D61"/>
    <w:rsid w:val="00F75550"/>
    <w:rsid w:val="00F7563B"/>
    <w:rsid w:val="00F81E6B"/>
    <w:rsid w:val="00F82F9C"/>
    <w:rsid w:val="00F84735"/>
    <w:rsid w:val="00F9078E"/>
    <w:rsid w:val="00F90E78"/>
    <w:rsid w:val="00F937B6"/>
    <w:rsid w:val="00F9400E"/>
    <w:rsid w:val="00F948BE"/>
    <w:rsid w:val="00FB0239"/>
    <w:rsid w:val="00FB090D"/>
    <w:rsid w:val="00FB4752"/>
    <w:rsid w:val="00FB617D"/>
    <w:rsid w:val="00FC0084"/>
    <w:rsid w:val="00FC62DE"/>
    <w:rsid w:val="00FC6822"/>
    <w:rsid w:val="00FD491D"/>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16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aliases w:val="5_G,Sharp - Footnote Text,Footnote Text - Sharp Char Char,Footnote Text - Sharp Char,single space,footnote text,Char,Char Char3,Char Char Char Char Char Char,Char Char Char Char,Footnote Text Char1 Char,Char Char2"/>
    <w:basedOn w:val="Normaali"/>
    <w:link w:val="AlaviitteentekstiChar"/>
    <w:uiPriority w:val="99"/>
    <w:unhideWhenUsed/>
    <w:qFormat/>
    <w:rsid w:val="00873A37"/>
    <w:pPr>
      <w:spacing w:before="0" w:after="0" w:line="240" w:lineRule="auto"/>
    </w:pPr>
    <w:rPr>
      <w:szCs w:val="20"/>
    </w:rPr>
  </w:style>
  <w:style w:type="character" w:customStyle="1" w:styleId="AlaviitteentekstiChar">
    <w:name w:val="Alaviitteen teksti Char"/>
    <w:aliases w:val="5_G Char,Sharp - Footnote Text Char,Footnote Text - Sharp Char Char Char,Footnote Text - Sharp Char Char1,single space Char,footnote text Char,Char Char,Char Char3 Char,Char Char Char Char Char Char Char,Char Char Char Char Char"/>
    <w:basedOn w:val="Kappaleenoletusfontti"/>
    <w:link w:val="Alaviitteenteksti"/>
    <w:uiPriority w:val="99"/>
    <w:rsid w:val="00873A37"/>
    <w:rPr>
      <w:rFonts w:ascii="Century Gothic" w:hAnsi="Century Gothic"/>
      <w:sz w:val="20"/>
      <w:szCs w:val="20"/>
    </w:rPr>
  </w:style>
  <w:style w:type="character" w:styleId="Alaviitteenviite">
    <w:name w:val="footnote reference"/>
    <w:aliases w:val="4_G,ftref,a Footnote Reference,FZ,Appel note de bas de page,Footnotes refss,Footnote number,Footnote text,16 Point,Superscript 6 Point,Superscript 6 Point + 11 pt,Ref FNs Char,Footnote Ref,[0],[,Appel note de bas de p.,callout,Ref"/>
    <w:basedOn w:val="Kappaleenoletusfontti"/>
    <w:link w:val="BVIfnrCarCar"/>
    <w:uiPriority w:val="99"/>
    <w:unhideWhenUsed/>
    <w:qFormat/>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912DF2"/>
    <w:rPr>
      <w:color w:val="954F72" w:themeColor="followedHyperlink"/>
      <w:u w:val="single"/>
    </w:rPr>
  </w:style>
  <w:style w:type="paragraph" w:customStyle="1" w:styleId="BVIfnrCarCar">
    <w:name w:val="BVI fnr Car Car"/>
    <w:aliases w:val="BVI fnr Car,BVI fnr Car Car Car Car,BVI fnr"/>
    <w:basedOn w:val="Normaali"/>
    <w:link w:val="Alaviitteenviite"/>
    <w:uiPriority w:val="99"/>
    <w:rsid w:val="002A5149"/>
    <w:pPr>
      <w:spacing w:before="0" w:line="240" w:lineRule="exact"/>
      <w:jc w:val="lef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481">
      <w:bodyDiv w:val="1"/>
      <w:marLeft w:val="0"/>
      <w:marRight w:val="0"/>
      <w:marTop w:val="0"/>
      <w:marBottom w:val="0"/>
      <w:divBdr>
        <w:top w:val="none" w:sz="0" w:space="0" w:color="auto"/>
        <w:left w:val="none" w:sz="0" w:space="0" w:color="auto"/>
        <w:bottom w:val="none" w:sz="0" w:space="0" w:color="auto"/>
        <w:right w:val="none" w:sz="0" w:space="0" w:color="auto"/>
      </w:divBdr>
    </w:div>
    <w:div w:id="14187095">
      <w:bodyDiv w:val="1"/>
      <w:marLeft w:val="0"/>
      <w:marRight w:val="0"/>
      <w:marTop w:val="0"/>
      <w:marBottom w:val="0"/>
      <w:divBdr>
        <w:top w:val="none" w:sz="0" w:space="0" w:color="auto"/>
        <w:left w:val="none" w:sz="0" w:space="0" w:color="auto"/>
        <w:bottom w:val="none" w:sz="0" w:space="0" w:color="auto"/>
        <w:right w:val="none" w:sz="0" w:space="0" w:color="auto"/>
      </w:divBdr>
    </w:div>
    <w:div w:id="27875701">
      <w:bodyDiv w:val="1"/>
      <w:marLeft w:val="0"/>
      <w:marRight w:val="0"/>
      <w:marTop w:val="0"/>
      <w:marBottom w:val="0"/>
      <w:divBdr>
        <w:top w:val="none" w:sz="0" w:space="0" w:color="auto"/>
        <w:left w:val="none" w:sz="0" w:space="0" w:color="auto"/>
        <w:bottom w:val="none" w:sz="0" w:space="0" w:color="auto"/>
        <w:right w:val="none" w:sz="0" w:space="0" w:color="auto"/>
      </w:divBdr>
    </w:div>
    <w:div w:id="51269771">
      <w:bodyDiv w:val="1"/>
      <w:marLeft w:val="0"/>
      <w:marRight w:val="0"/>
      <w:marTop w:val="0"/>
      <w:marBottom w:val="0"/>
      <w:divBdr>
        <w:top w:val="none" w:sz="0" w:space="0" w:color="auto"/>
        <w:left w:val="none" w:sz="0" w:space="0" w:color="auto"/>
        <w:bottom w:val="none" w:sz="0" w:space="0" w:color="auto"/>
        <w:right w:val="none" w:sz="0" w:space="0" w:color="auto"/>
      </w:divBdr>
    </w:div>
    <w:div w:id="144788182">
      <w:bodyDiv w:val="1"/>
      <w:marLeft w:val="0"/>
      <w:marRight w:val="0"/>
      <w:marTop w:val="0"/>
      <w:marBottom w:val="0"/>
      <w:divBdr>
        <w:top w:val="none" w:sz="0" w:space="0" w:color="auto"/>
        <w:left w:val="none" w:sz="0" w:space="0" w:color="auto"/>
        <w:bottom w:val="none" w:sz="0" w:space="0" w:color="auto"/>
        <w:right w:val="none" w:sz="0" w:space="0" w:color="auto"/>
      </w:divBdr>
      <w:divsChild>
        <w:div w:id="29689590">
          <w:marLeft w:val="0"/>
          <w:marRight w:val="0"/>
          <w:marTop w:val="0"/>
          <w:marBottom w:val="0"/>
          <w:divBdr>
            <w:top w:val="none" w:sz="0" w:space="0" w:color="auto"/>
            <w:left w:val="none" w:sz="0" w:space="0" w:color="auto"/>
            <w:bottom w:val="none" w:sz="0" w:space="0" w:color="auto"/>
            <w:right w:val="none" w:sz="0" w:space="0" w:color="auto"/>
          </w:divBdr>
        </w:div>
      </w:divsChild>
    </w:div>
    <w:div w:id="228078692">
      <w:bodyDiv w:val="1"/>
      <w:marLeft w:val="0"/>
      <w:marRight w:val="0"/>
      <w:marTop w:val="0"/>
      <w:marBottom w:val="0"/>
      <w:divBdr>
        <w:top w:val="none" w:sz="0" w:space="0" w:color="auto"/>
        <w:left w:val="none" w:sz="0" w:space="0" w:color="auto"/>
        <w:bottom w:val="none" w:sz="0" w:space="0" w:color="auto"/>
        <w:right w:val="none" w:sz="0" w:space="0" w:color="auto"/>
      </w:divBdr>
    </w:div>
    <w:div w:id="255135399">
      <w:bodyDiv w:val="1"/>
      <w:marLeft w:val="0"/>
      <w:marRight w:val="0"/>
      <w:marTop w:val="0"/>
      <w:marBottom w:val="0"/>
      <w:divBdr>
        <w:top w:val="none" w:sz="0" w:space="0" w:color="auto"/>
        <w:left w:val="none" w:sz="0" w:space="0" w:color="auto"/>
        <w:bottom w:val="none" w:sz="0" w:space="0" w:color="auto"/>
        <w:right w:val="none" w:sz="0" w:space="0" w:color="auto"/>
      </w:divBdr>
      <w:divsChild>
        <w:div w:id="1652716501">
          <w:marLeft w:val="0"/>
          <w:marRight w:val="0"/>
          <w:marTop w:val="0"/>
          <w:marBottom w:val="0"/>
          <w:divBdr>
            <w:top w:val="none" w:sz="0" w:space="0" w:color="auto"/>
            <w:left w:val="none" w:sz="0" w:space="0" w:color="auto"/>
            <w:bottom w:val="none" w:sz="0" w:space="0" w:color="auto"/>
            <w:right w:val="none" w:sz="0" w:space="0" w:color="auto"/>
          </w:divBdr>
          <w:divsChild>
            <w:div w:id="1103693303">
              <w:marLeft w:val="0"/>
              <w:marRight w:val="0"/>
              <w:marTop w:val="0"/>
              <w:marBottom w:val="0"/>
              <w:divBdr>
                <w:top w:val="none" w:sz="0" w:space="0" w:color="auto"/>
                <w:left w:val="none" w:sz="0" w:space="0" w:color="auto"/>
                <w:bottom w:val="none" w:sz="0" w:space="0" w:color="auto"/>
                <w:right w:val="none" w:sz="0" w:space="0" w:color="auto"/>
              </w:divBdr>
              <w:divsChild>
                <w:div w:id="20009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224">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48874420">
      <w:bodyDiv w:val="1"/>
      <w:marLeft w:val="0"/>
      <w:marRight w:val="0"/>
      <w:marTop w:val="0"/>
      <w:marBottom w:val="0"/>
      <w:divBdr>
        <w:top w:val="none" w:sz="0" w:space="0" w:color="auto"/>
        <w:left w:val="none" w:sz="0" w:space="0" w:color="auto"/>
        <w:bottom w:val="none" w:sz="0" w:space="0" w:color="auto"/>
        <w:right w:val="none" w:sz="0" w:space="0" w:color="auto"/>
      </w:divBdr>
      <w:divsChild>
        <w:div w:id="1083454255">
          <w:marLeft w:val="0"/>
          <w:marRight w:val="0"/>
          <w:marTop w:val="0"/>
          <w:marBottom w:val="0"/>
          <w:divBdr>
            <w:top w:val="single" w:sz="2" w:space="0" w:color="E5E7EB"/>
            <w:left w:val="single" w:sz="2" w:space="0" w:color="E5E7EB"/>
            <w:bottom w:val="single" w:sz="2" w:space="0" w:color="E5E7EB"/>
            <w:right w:val="single" w:sz="2" w:space="0" w:color="E5E7EB"/>
          </w:divBdr>
          <w:divsChild>
            <w:div w:id="1746225903">
              <w:marLeft w:val="0"/>
              <w:marRight w:val="0"/>
              <w:marTop w:val="0"/>
              <w:marBottom w:val="0"/>
              <w:divBdr>
                <w:top w:val="none" w:sz="0" w:space="0" w:color="auto"/>
                <w:left w:val="none" w:sz="0" w:space="0" w:color="auto"/>
                <w:bottom w:val="none" w:sz="0" w:space="0" w:color="auto"/>
                <w:right w:val="none" w:sz="0" w:space="0" w:color="auto"/>
              </w:divBdr>
              <w:divsChild>
                <w:div w:id="1120565132">
                  <w:marLeft w:val="0"/>
                  <w:marRight w:val="0"/>
                  <w:marTop w:val="0"/>
                  <w:marBottom w:val="0"/>
                  <w:divBdr>
                    <w:top w:val="none" w:sz="0" w:space="0" w:color="auto"/>
                    <w:left w:val="none" w:sz="0" w:space="0" w:color="auto"/>
                    <w:bottom w:val="none" w:sz="0" w:space="0" w:color="auto"/>
                    <w:right w:val="none" w:sz="0" w:space="0" w:color="auto"/>
                  </w:divBdr>
                  <w:divsChild>
                    <w:div w:id="160002611">
                      <w:marLeft w:val="0"/>
                      <w:marRight w:val="0"/>
                      <w:marTop w:val="0"/>
                      <w:marBottom w:val="0"/>
                      <w:divBdr>
                        <w:top w:val="single" w:sz="2" w:space="0" w:color="E5E7EB"/>
                        <w:left w:val="single" w:sz="2" w:space="0" w:color="E5E7EB"/>
                        <w:bottom w:val="single" w:sz="2" w:space="0" w:color="E5E7EB"/>
                        <w:right w:val="single" w:sz="2" w:space="0" w:color="E5E7EB"/>
                      </w:divBdr>
                      <w:divsChild>
                        <w:div w:id="790976038">
                          <w:marLeft w:val="0"/>
                          <w:marRight w:val="0"/>
                          <w:marTop w:val="0"/>
                          <w:marBottom w:val="0"/>
                          <w:divBdr>
                            <w:top w:val="single" w:sz="2" w:space="0" w:color="E5E7EB"/>
                            <w:left w:val="single" w:sz="2" w:space="0" w:color="E5E7EB"/>
                            <w:bottom w:val="single" w:sz="2" w:space="0" w:color="E5E7EB"/>
                            <w:right w:val="single" w:sz="2" w:space="0" w:color="E5E7EB"/>
                          </w:divBdr>
                          <w:divsChild>
                            <w:div w:id="963538953">
                              <w:marLeft w:val="0"/>
                              <w:marRight w:val="0"/>
                              <w:marTop w:val="0"/>
                              <w:marBottom w:val="0"/>
                              <w:divBdr>
                                <w:top w:val="single" w:sz="2" w:space="0" w:color="E5E7EB"/>
                                <w:left w:val="single" w:sz="2" w:space="0" w:color="E5E7EB"/>
                                <w:bottom w:val="single" w:sz="2" w:space="0" w:color="E5E7EB"/>
                                <w:right w:val="single" w:sz="2" w:space="0" w:color="E5E7EB"/>
                              </w:divBdr>
                              <w:divsChild>
                                <w:div w:id="1784768928">
                                  <w:marLeft w:val="0"/>
                                  <w:marRight w:val="0"/>
                                  <w:marTop w:val="0"/>
                                  <w:marBottom w:val="0"/>
                                  <w:divBdr>
                                    <w:top w:val="none" w:sz="0" w:space="0" w:color="auto"/>
                                    <w:left w:val="none" w:sz="0" w:space="0" w:color="auto"/>
                                    <w:bottom w:val="none" w:sz="0" w:space="0" w:color="auto"/>
                                    <w:right w:val="none" w:sz="0" w:space="0" w:color="auto"/>
                                  </w:divBdr>
                                  <w:divsChild>
                                    <w:div w:id="1955364725">
                                      <w:marLeft w:val="0"/>
                                      <w:marRight w:val="0"/>
                                      <w:marTop w:val="0"/>
                                      <w:marBottom w:val="0"/>
                                      <w:divBdr>
                                        <w:top w:val="single" w:sz="2" w:space="12" w:color="E5E7EB"/>
                                        <w:left w:val="single" w:sz="2" w:space="12" w:color="E5E7EB"/>
                                        <w:bottom w:val="single" w:sz="2" w:space="0" w:color="E5E7EB"/>
                                        <w:right w:val="single" w:sz="2" w:space="12" w:color="E5E7EB"/>
                                      </w:divBdr>
                                      <w:divsChild>
                                        <w:div w:id="1616714807">
                                          <w:marLeft w:val="0"/>
                                          <w:marRight w:val="0"/>
                                          <w:marTop w:val="0"/>
                                          <w:marBottom w:val="0"/>
                                          <w:divBdr>
                                            <w:top w:val="single" w:sz="2" w:space="12" w:color="E5E7EB"/>
                                            <w:left w:val="single" w:sz="2" w:space="0" w:color="E5E7EB"/>
                                            <w:bottom w:val="single" w:sz="2" w:space="24" w:color="E5E7EB"/>
                                            <w:right w:val="single" w:sz="2" w:space="0" w:color="E5E7EB"/>
                                          </w:divBdr>
                                          <w:divsChild>
                                            <w:div w:id="44107712">
                                              <w:marLeft w:val="0"/>
                                              <w:marRight w:val="0"/>
                                              <w:marTop w:val="0"/>
                                              <w:marBottom w:val="0"/>
                                              <w:divBdr>
                                                <w:top w:val="single" w:sz="2" w:space="0" w:color="E5E7EB"/>
                                                <w:left w:val="single" w:sz="2" w:space="0" w:color="E5E7EB"/>
                                                <w:bottom w:val="single" w:sz="2" w:space="0" w:color="E5E7EB"/>
                                                <w:right w:val="single" w:sz="2" w:space="0" w:color="E5E7EB"/>
                                              </w:divBdr>
                                              <w:divsChild>
                                                <w:div w:id="638343995">
                                                  <w:marLeft w:val="0"/>
                                                  <w:marRight w:val="0"/>
                                                  <w:marTop w:val="0"/>
                                                  <w:marBottom w:val="0"/>
                                                  <w:divBdr>
                                                    <w:top w:val="single" w:sz="2" w:space="0" w:color="E5E7EB"/>
                                                    <w:left w:val="single" w:sz="2" w:space="0" w:color="E5E7EB"/>
                                                    <w:bottom w:val="single" w:sz="2" w:space="0" w:color="E5E7EB"/>
                                                    <w:right w:val="single" w:sz="2" w:space="0" w:color="E5E7EB"/>
                                                  </w:divBdr>
                                                  <w:divsChild>
                                                    <w:div w:id="1519156864">
                                                      <w:marLeft w:val="0"/>
                                                      <w:marRight w:val="0"/>
                                                      <w:marTop w:val="120"/>
                                                      <w:marBottom w:val="0"/>
                                                      <w:divBdr>
                                                        <w:top w:val="single" w:sz="2" w:space="0" w:color="E5E7EB"/>
                                                        <w:left w:val="single" w:sz="2" w:space="0" w:color="E5E7EB"/>
                                                        <w:bottom w:val="single" w:sz="2" w:space="0" w:color="E5E7EB"/>
                                                        <w:right w:val="single" w:sz="2" w:space="0" w:color="E5E7EB"/>
                                                      </w:divBdr>
                                                      <w:divsChild>
                                                        <w:div w:id="260571372">
                                                          <w:marLeft w:val="0"/>
                                                          <w:marRight w:val="0"/>
                                                          <w:marTop w:val="0"/>
                                                          <w:marBottom w:val="0"/>
                                                          <w:divBdr>
                                                            <w:top w:val="none" w:sz="0" w:space="0" w:color="auto"/>
                                                            <w:left w:val="none" w:sz="0" w:space="0" w:color="auto"/>
                                                            <w:bottom w:val="none" w:sz="0" w:space="0" w:color="auto"/>
                                                            <w:right w:val="none" w:sz="0" w:space="0" w:color="auto"/>
                                                          </w:divBdr>
                                                          <w:divsChild>
                                                            <w:div w:id="1714773412">
                                                              <w:marLeft w:val="0"/>
                                                              <w:marRight w:val="0"/>
                                                              <w:marTop w:val="0"/>
                                                              <w:marBottom w:val="0"/>
                                                              <w:divBdr>
                                                                <w:top w:val="single" w:sz="2" w:space="0" w:color="E5E7EB"/>
                                                                <w:left w:val="single" w:sz="2" w:space="0" w:color="E5E7EB"/>
                                                                <w:bottom w:val="single" w:sz="2" w:space="0" w:color="E5E7EB"/>
                                                                <w:right w:val="single" w:sz="2" w:space="0" w:color="E5E7EB"/>
                                                              </w:divBdr>
                                                              <w:divsChild>
                                                                <w:div w:id="558051383">
                                                                  <w:marLeft w:val="0"/>
                                                                  <w:marRight w:val="0"/>
                                                                  <w:marTop w:val="0"/>
                                                                  <w:marBottom w:val="0"/>
                                                                  <w:divBdr>
                                                                    <w:top w:val="single" w:sz="2" w:space="0" w:color="E5E7EB"/>
                                                                    <w:left w:val="single" w:sz="2" w:space="0" w:color="E5E7EB"/>
                                                                    <w:bottom w:val="single" w:sz="2" w:space="0" w:color="E5E7EB"/>
                                                                    <w:right w:val="single" w:sz="2" w:space="0" w:color="E5E7EB"/>
                                                                  </w:divBdr>
                                                                  <w:divsChild>
                                                                    <w:div w:id="418018229">
                                                                      <w:marLeft w:val="0"/>
                                                                      <w:marRight w:val="0"/>
                                                                      <w:marTop w:val="0"/>
                                                                      <w:marBottom w:val="0"/>
                                                                      <w:divBdr>
                                                                        <w:top w:val="single" w:sz="2" w:space="0" w:color="E5E7EB"/>
                                                                        <w:left w:val="single" w:sz="2" w:space="0" w:color="E5E7EB"/>
                                                                        <w:bottom w:val="single" w:sz="2" w:space="0" w:color="E5E7EB"/>
                                                                        <w:right w:val="single" w:sz="2" w:space="0" w:color="E5E7EB"/>
                                                                      </w:divBdr>
                                                                      <w:divsChild>
                                                                        <w:div w:id="1430925199">
                                                                          <w:marLeft w:val="0"/>
                                                                          <w:marRight w:val="0"/>
                                                                          <w:marTop w:val="0"/>
                                                                          <w:marBottom w:val="0"/>
                                                                          <w:divBdr>
                                                                            <w:top w:val="single" w:sz="2" w:space="0" w:color="E5E7EB"/>
                                                                            <w:left w:val="single" w:sz="2" w:space="0" w:color="E5E7EB"/>
                                                                            <w:bottom w:val="single" w:sz="2" w:space="0" w:color="E5E7EB"/>
                                                                            <w:right w:val="single" w:sz="2" w:space="0" w:color="E5E7EB"/>
                                                                          </w:divBdr>
                                                                          <w:divsChild>
                                                                            <w:div w:id="1789813936">
                                                                              <w:marLeft w:val="0"/>
                                                                              <w:marRight w:val="0"/>
                                                                              <w:marTop w:val="0"/>
                                                                              <w:marBottom w:val="0"/>
                                                                              <w:divBdr>
                                                                                <w:top w:val="single" w:sz="2" w:space="0" w:color="E5E7EB"/>
                                                                                <w:left w:val="single" w:sz="2" w:space="0" w:color="E5E7EB"/>
                                                                                <w:bottom w:val="single" w:sz="2" w:space="0" w:color="E5E7EB"/>
                                                                                <w:right w:val="single" w:sz="2" w:space="0" w:color="E5E7EB"/>
                                                                              </w:divBdr>
                                                                              <w:divsChild>
                                                                                <w:div w:id="7562886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23376929">
                                                                  <w:marLeft w:val="0"/>
                                                                  <w:marRight w:val="0"/>
                                                                  <w:marTop w:val="0"/>
                                                                  <w:marBottom w:val="0"/>
                                                                  <w:divBdr>
                                                                    <w:top w:val="single" w:sz="2" w:space="0" w:color="E5E7EB"/>
                                                                    <w:left w:val="single" w:sz="2" w:space="0" w:color="E5E7EB"/>
                                                                    <w:bottom w:val="single" w:sz="2" w:space="0" w:color="E5E7EB"/>
                                                                    <w:right w:val="single" w:sz="2" w:space="0" w:color="E5E7EB"/>
                                                                  </w:divBdr>
                                                                  <w:divsChild>
                                                                    <w:div w:id="992754505">
                                                                      <w:marLeft w:val="-120"/>
                                                                      <w:marRight w:val="0"/>
                                                                      <w:marTop w:val="0"/>
                                                                      <w:marBottom w:val="0"/>
                                                                      <w:divBdr>
                                                                        <w:top w:val="single" w:sz="2" w:space="0" w:color="E5E7EB"/>
                                                                        <w:left w:val="single" w:sz="2" w:space="0" w:color="E5E7EB"/>
                                                                        <w:bottom w:val="single" w:sz="2" w:space="0" w:color="E5E7EB"/>
                                                                        <w:right w:val="single" w:sz="2" w:space="0" w:color="E5E7EB"/>
                                                                      </w:divBdr>
                                                                      <w:divsChild>
                                                                        <w:div w:id="858084440">
                                                                          <w:marLeft w:val="0"/>
                                                                          <w:marRight w:val="0"/>
                                                                          <w:marTop w:val="0"/>
                                                                          <w:marBottom w:val="0"/>
                                                                          <w:divBdr>
                                                                            <w:top w:val="single" w:sz="2" w:space="0" w:color="E5E7EB"/>
                                                                            <w:left w:val="single" w:sz="2" w:space="0" w:color="E5E7EB"/>
                                                                            <w:bottom w:val="single" w:sz="2" w:space="0" w:color="E5E7EB"/>
                                                                            <w:right w:val="single" w:sz="2" w:space="0" w:color="E5E7EB"/>
                                                                          </w:divBdr>
                                                                          <w:divsChild>
                                                                            <w:div w:id="1016883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4527690">
                                                                          <w:marLeft w:val="0"/>
                                                                          <w:marRight w:val="0"/>
                                                                          <w:marTop w:val="0"/>
                                                                          <w:marBottom w:val="0"/>
                                                                          <w:divBdr>
                                                                            <w:top w:val="single" w:sz="2" w:space="0" w:color="E5E7EB"/>
                                                                            <w:left w:val="single" w:sz="2" w:space="0" w:color="E5E7EB"/>
                                                                            <w:bottom w:val="single" w:sz="2" w:space="0" w:color="E5E7EB"/>
                                                                            <w:right w:val="single" w:sz="2" w:space="0" w:color="E5E7EB"/>
                                                                          </w:divBdr>
                                                                          <w:divsChild>
                                                                            <w:div w:id="1341737176">
                                                                              <w:marLeft w:val="0"/>
                                                                              <w:marRight w:val="0"/>
                                                                              <w:marTop w:val="0"/>
                                                                              <w:marBottom w:val="0"/>
                                                                              <w:divBdr>
                                                                                <w:top w:val="single" w:sz="2" w:space="0" w:color="E5E7EB"/>
                                                                                <w:left w:val="single" w:sz="2" w:space="0" w:color="E5E7EB"/>
                                                                                <w:bottom w:val="single" w:sz="2" w:space="0" w:color="E5E7EB"/>
                                                                                <w:right w:val="single" w:sz="2" w:space="0" w:color="E5E7EB"/>
                                                                              </w:divBdr>
                                                                              <w:divsChild>
                                                                                <w:div w:id="1736274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4574170">
                                                                          <w:marLeft w:val="0"/>
                                                                          <w:marRight w:val="0"/>
                                                                          <w:marTop w:val="0"/>
                                                                          <w:marBottom w:val="0"/>
                                                                          <w:divBdr>
                                                                            <w:top w:val="single" w:sz="2" w:space="0" w:color="E5E7EB"/>
                                                                            <w:left w:val="single" w:sz="2" w:space="0" w:color="E5E7EB"/>
                                                                            <w:bottom w:val="single" w:sz="2" w:space="0" w:color="E5E7EB"/>
                                                                            <w:right w:val="single" w:sz="2" w:space="0" w:color="E5E7EB"/>
                                                                          </w:divBdr>
                                                                          <w:divsChild>
                                                                            <w:div w:id="1482431374">
                                                                              <w:marLeft w:val="0"/>
                                                                              <w:marRight w:val="0"/>
                                                                              <w:marTop w:val="0"/>
                                                                              <w:marBottom w:val="0"/>
                                                                              <w:divBdr>
                                                                                <w:top w:val="single" w:sz="2" w:space="0" w:color="E5E7EB"/>
                                                                                <w:left w:val="single" w:sz="2" w:space="0" w:color="E5E7EB"/>
                                                                                <w:bottom w:val="single" w:sz="2" w:space="0" w:color="E5E7EB"/>
                                                                                <w:right w:val="single" w:sz="2" w:space="0" w:color="E5E7EB"/>
                                                                              </w:divBdr>
                                                                              <w:divsChild>
                                                                                <w:div w:id="14440306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861976">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92795456">
      <w:bodyDiv w:val="1"/>
      <w:marLeft w:val="0"/>
      <w:marRight w:val="0"/>
      <w:marTop w:val="0"/>
      <w:marBottom w:val="0"/>
      <w:divBdr>
        <w:top w:val="none" w:sz="0" w:space="0" w:color="auto"/>
        <w:left w:val="none" w:sz="0" w:space="0" w:color="auto"/>
        <w:bottom w:val="none" w:sz="0" w:space="0" w:color="auto"/>
        <w:right w:val="none" w:sz="0" w:space="0" w:color="auto"/>
      </w:divBdr>
    </w:div>
    <w:div w:id="534465629">
      <w:bodyDiv w:val="1"/>
      <w:marLeft w:val="0"/>
      <w:marRight w:val="0"/>
      <w:marTop w:val="0"/>
      <w:marBottom w:val="0"/>
      <w:divBdr>
        <w:top w:val="none" w:sz="0" w:space="0" w:color="auto"/>
        <w:left w:val="none" w:sz="0" w:space="0" w:color="auto"/>
        <w:bottom w:val="none" w:sz="0" w:space="0" w:color="auto"/>
        <w:right w:val="none" w:sz="0" w:space="0" w:color="auto"/>
      </w:divBdr>
    </w:div>
    <w:div w:id="534971661">
      <w:bodyDiv w:val="1"/>
      <w:marLeft w:val="0"/>
      <w:marRight w:val="0"/>
      <w:marTop w:val="0"/>
      <w:marBottom w:val="0"/>
      <w:divBdr>
        <w:top w:val="none" w:sz="0" w:space="0" w:color="auto"/>
        <w:left w:val="none" w:sz="0" w:space="0" w:color="auto"/>
        <w:bottom w:val="none" w:sz="0" w:space="0" w:color="auto"/>
        <w:right w:val="none" w:sz="0" w:space="0" w:color="auto"/>
      </w:divBdr>
    </w:div>
    <w:div w:id="609553439">
      <w:bodyDiv w:val="1"/>
      <w:marLeft w:val="0"/>
      <w:marRight w:val="0"/>
      <w:marTop w:val="0"/>
      <w:marBottom w:val="0"/>
      <w:divBdr>
        <w:top w:val="none" w:sz="0" w:space="0" w:color="auto"/>
        <w:left w:val="none" w:sz="0" w:space="0" w:color="auto"/>
        <w:bottom w:val="none" w:sz="0" w:space="0" w:color="auto"/>
        <w:right w:val="none" w:sz="0" w:space="0" w:color="auto"/>
      </w:divBdr>
    </w:div>
    <w:div w:id="695077430">
      <w:bodyDiv w:val="1"/>
      <w:marLeft w:val="0"/>
      <w:marRight w:val="0"/>
      <w:marTop w:val="0"/>
      <w:marBottom w:val="0"/>
      <w:divBdr>
        <w:top w:val="none" w:sz="0" w:space="0" w:color="auto"/>
        <w:left w:val="none" w:sz="0" w:space="0" w:color="auto"/>
        <w:bottom w:val="none" w:sz="0" w:space="0" w:color="auto"/>
        <w:right w:val="none" w:sz="0" w:space="0" w:color="auto"/>
      </w:divBdr>
    </w:div>
    <w:div w:id="695159854">
      <w:bodyDiv w:val="1"/>
      <w:marLeft w:val="0"/>
      <w:marRight w:val="0"/>
      <w:marTop w:val="0"/>
      <w:marBottom w:val="0"/>
      <w:divBdr>
        <w:top w:val="none" w:sz="0" w:space="0" w:color="auto"/>
        <w:left w:val="none" w:sz="0" w:space="0" w:color="auto"/>
        <w:bottom w:val="none" w:sz="0" w:space="0" w:color="auto"/>
        <w:right w:val="none" w:sz="0" w:space="0" w:color="auto"/>
      </w:divBdr>
    </w:div>
    <w:div w:id="753743566">
      <w:bodyDiv w:val="1"/>
      <w:marLeft w:val="0"/>
      <w:marRight w:val="0"/>
      <w:marTop w:val="0"/>
      <w:marBottom w:val="0"/>
      <w:divBdr>
        <w:top w:val="none" w:sz="0" w:space="0" w:color="auto"/>
        <w:left w:val="none" w:sz="0" w:space="0" w:color="auto"/>
        <w:bottom w:val="none" w:sz="0" w:space="0" w:color="auto"/>
        <w:right w:val="none" w:sz="0" w:space="0" w:color="auto"/>
      </w:divBdr>
    </w:div>
    <w:div w:id="762185804">
      <w:bodyDiv w:val="1"/>
      <w:marLeft w:val="0"/>
      <w:marRight w:val="0"/>
      <w:marTop w:val="0"/>
      <w:marBottom w:val="0"/>
      <w:divBdr>
        <w:top w:val="none" w:sz="0" w:space="0" w:color="auto"/>
        <w:left w:val="none" w:sz="0" w:space="0" w:color="auto"/>
        <w:bottom w:val="none" w:sz="0" w:space="0" w:color="auto"/>
        <w:right w:val="none" w:sz="0" w:space="0" w:color="auto"/>
      </w:divBdr>
    </w:div>
    <w:div w:id="823084732">
      <w:bodyDiv w:val="1"/>
      <w:marLeft w:val="0"/>
      <w:marRight w:val="0"/>
      <w:marTop w:val="0"/>
      <w:marBottom w:val="0"/>
      <w:divBdr>
        <w:top w:val="none" w:sz="0" w:space="0" w:color="auto"/>
        <w:left w:val="none" w:sz="0" w:space="0" w:color="auto"/>
        <w:bottom w:val="none" w:sz="0" w:space="0" w:color="auto"/>
        <w:right w:val="none" w:sz="0" w:space="0" w:color="auto"/>
      </w:divBdr>
      <w:divsChild>
        <w:div w:id="1305771725">
          <w:marLeft w:val="0"/>
          <w:marRight w:val="0"/>
          <w:marTop w:val="100"/>
          <w:marBottom w:val="750"/>
          <w:divBdr>
            <w:top w:val="none" w:sz="0" w:space="0" w:color="auto"/>
            <w:left w:val="none" w:sz="0" w:space="0" w:color="auto"/>
            <w:bottom w:val="none" w:sz="0" w:space="0" w:color="auto"/>
            <w:right w:val="none" w:sz="0" w:space="0" w:color="auto"/>
          </w:divBdr>
        </w:div>
      </w:divsChild>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91888167">
      <w:bodyDiv w:val="1"/>
      <w:marLeft w:val="0"/>
      <w:marRight w:val="0"/>
      <w:marTop w:val="0"/>
      <w:marBottom w:val="0"/>
      <w:divBdr>
        <w:top w:val="none" w:sz="0" w:space="0" w:color="auto"/>
        <w:left w:val="none" w:sz="0" w:space="0" w:color="auto"/>
        <w:bottom w:val="none" w:sz="0" w:space="0" w:color="auto"/>
        <w:right w:val="none" w:sz="0" w:space="0" w:color="auto"/>
      </w:divBdr>
    </w:div>
    <w:div w:id="946884600">
      <w:bodyDiv w:val="1"/>
      <w:marLeft w:val="0"/>
      <w:marRight w:val="0"/>
      <w:marTop w:val="0"/>
      <w:marBottom w:val="0"/>
      <w:divBdr>
        <w:top w:val="none" w:sz="0" w:space="0" w:color="auto"/>
        <w:left w:val="none" w:sz="0" w:space="0" w:color="auto"/>
        <w:bottom w:val="none" w:sz="0" w:space="0" w:color="auto"/>
        <w:right w:val="none" w:sz="0" w:space="0" w:color="auto"/>
      </w:divBdr>
    </w:div>
    <w:div w:id="951204266">
      <w:bodyDiv w:val="1"/>
      <w:marLeft w:val="0"/>
      <w:marRight w:val="0"/>
      <w:marTop w:val="0"/>
      <w:marBottom w:val="0"/>
      <w:divBdr>
        <w:top w:val="none" w:sz="0" w:space="0" w:color="auto"/>
        <w:left w:val="none" w:sz="0" w:space="0" w:color="auto"/>
        <w:bottom w:val="none" w:sz="0" w:space="0" w:color="auto"/>
        <w:right w:val="none" w:sz="0" w:space="0" w:color="auto"/>
      </w:divBdr>
    </w:div>
    <w:div w:id="962886859">
      <w:bodyDiv w:val="1"/>
      <w:marLeft w:val="0"/>
      <w:marRight w:val="0"/>
      <w:marTop w:val="0"/>
      <w:marBottom w:val="0"/>
      <w:divBdr>
        <w:top w:val="none" w:sz="0" w:space="0" w:color="auto"/>
        <w:left w:val="none" w:sz="0" w:space="0" w:color="auto"/>
        <w:bottom w:val="none" w:sz="0" w:space="0" w:color="auto"/>
        <w:right w:val="none" w:sz="0" w:space="0" w:color="auto"/>
      </w:divBdr>
      <w:divsChild>
        <w:div w:id="1026247647">
          <w:marLeft w:val="0"/>
          <w:marRight w:val="0"/>
          <w:marTop w:val="240"/>
          <w:marBottom w:val="240"/>
          <w:divBdr>
            <w:top w:val="none" w:sz="0" w:space="0" w:color="auto"/>
            <w:left w:val="none" w:sz="0" w:space="0" w:color="auto"/>
            <w:bottom w:val="none" w:sz="0" w:space="0" w:color="auto"/>
            <w:right w:val="none" w:sz="0" w:space="0" w:color="auto"/>
          </w:divBdr>
        </w:div>
      </w:divsChild>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60866408">
      <w:bodyDiv w:val="1"/>
      <w:marLeft w:val="0"/>
      <w:marRight w:val="0"/>
      <w:marTop w:val="0"/>
      <w:marBottom w:val="0"/>
      <w:divBdr>
        <w:top w:val="none" w:sz="0" w:space="0" w:color="auto"/>
        <w:left w:val="none" w:sz="0" w:space="0" w:color="auto"/>
        <w:bottom w:val="none" w:sz="0" w:space="0" w:color="auto"/>
        <w:right w:val="none" w:sz="0" w:space="0" w:color="auto"/>
      </w:divBdr>
      <w:divsChild>
        <w:div w:id="1330019038">
          <w:marLeft w:val="0"/>
          <w:marRight w:val="0"/>
          <w:marTop w:val="0"/>
          <w:marBottom w:val="0"/>
          <w:divBdr>
            <w:top w:val="single" w:sz="2" w:space="0" w:color="E5E7EB"/>
            <w:left w:val="single" w:sz="2" w:space="0" w:color="E5E7EB"/>
            <w:bottom w:val="single" w:sz="2" w:space="0" w:color="E5E7EB"/>
            <w:right w:val="single" w:sz="2" w:space="0" w:color="E5E7EB"/>
          </w:divBdr>
          <w:divsChild>
            <w:div w:id="1559389997">
              <w:marLeft w:val="0"/>
              <w:marRight w:val="0"/>
              <w:marTop w:val="0"/>
              <w:marBottom w:val="0"/>
              <w:divBdr>
                <w:top w:val="none" w:sz="0" w:space="0" w:color="auto"/>
                <w:left w:val="none" w:sz="0" w:space="0" w:color="auto"/>
                <w:bottom w:val="none" w:sz="0" w:space="0" w:color="auto"/>
                <w:right w:val="none" w:sz="0" w:space="0" w:color="auto"/>
              </w:divBdr>
              <w:divsChild>
                <w:div w:id="1225607849">
                  <w:marLeft w:val="0"/>
                  <w:marRight w:val="0"/>
                  <w:marTop w:val="0"/>
                  <w:marBottom w:val="0"/>
                  <w:divBdr>
                    <w:top w:val="none" w:sz="0" w:space="0" w:color="auto"/>
                    <w:left w:val="none" w:sz="0" w:space="0" w:color="auto"/>
                    <w:bottom w:val="none" w:sz="0" w:space="0" w:color="auto"/>
                    <w:right w:val="none" w:sz="0" w:space="0" w:color="auto"/>
                  </w:divBdr>
                  <w:divsChild>
                    <w:div w:id="674259376">
                      <w:marLeft w:val="0"/>
                      <w:marRight w:val="0"/>
                      <w:marTop w:val="0"/>
                      <w:marBottom w:val="0"/>
                      <w:divBdr>
                        <w:top w:val="single" w:sz="2" w:space="0" w:color="E5E7EB"/>
                        <w:left w:val="single" w:sz="2" w:space="0" w:color="E5E7EB"/>
                        <w:bottom w:val="single" w:sz="2" w:space="0" w:color="E5E7EB"/>
                        <w:right w:val="single" w:sz="2" w:space="0" w:color="E5E7EB"/>
                      </w:divBdr>
                      <w:divsChild>
                        <w:div w:id="1389113345">
                          <w:marLeft w:val="0"/>
                          <w:marRight w:val="0"/>
                          <w:marTop w:val="0"/>
                          <w:marBottom w:val="0"/>
                          <w:divBdr>
                            <w:top w:val="single" w:sz="2" w:space="0" w:color="E5E7EB"/>
                            <w:left w:val="single" w:sz="2" w:space="0" w:color="E5E7EB"/>
                            <w:bottom w:val="single" w:sz="2" w:space="0" w:color="E5E7EB"/>
                            <w:right w:val="single" w:sz="2" w:space="0" w:color="E5E7EB"/>
                          </w:divBdr>
                          <w:divsChild>
                            <w:div w:id="1653439489">
                              <w:marLeft w:val="0"/>
                              <w:marRight w:val="0"/>
                              <w:marTop w:val="0"/>
                              <w:marBottom w:val="0"/>
                              <w:divBdr>
                                <w:top w:val="single" w:sz="2" w:space="0" w:color="E5E7EB"/>
                                <w:left w:val="single" w:sz="2" w:space="0" w:color="E5E7EB"/>
                                <w:bottom w:val="single" w:sz="2" w:space="0" w:color="E5E7EB"/>
                                <w:right w:val="single" w:sz="2" w:space="0" w:color="E5E7EB"/>
                              </w:divBdr>
                              <w:divsChild>
                                <w:div w:id="681249004">
                                  <w:marLeft w:val="0"/>
                                  <w:marRight w:val="0"/>
                                  <w:marTop w:val="0"/>
                                  <w:marBottom w:val="0"/>
                                  <w:divBdr>
                                    <w:top w:val="none" w:sz="0" w:space="0" w:color="auto"/>
                                    <w:left w:val="none" w:sz="0" w:space="0" w:color="auto"/>
                                    <w:bottom w:val="none" w:sz="0" w:space="0" w:color="auto"/>
                                    <w:right w:val="none" w:sz="0" w:space="0" w:color="auto"/>
                                  </w:divBdr>
                                  <w:divsChild>
                                    <w:div w:id="1349480420">
                                      <w:marLeft w:val="0"/>
                                      <w:marRight w:val="0"/>
                                      <w:marTop w:val="0"/>
                                      <w:marBottom w:val="0"/>
                                      <w:divBdr>
                                        <w:top w:val="single" w:sz="2" w:space="12" w:color="E5E7EB"/>
                                        <w:left w:val="single" w:sz="2" w:space="12" w:color="E5E7EB"/>
                                        <w:bottom w:val="single" w:sz="2" w:space="0" w:color="E5E7EB"/>
                                        <w:right w:val="single" w:sz="2" w:space="12" w:color="E5E7EB"/>
                                      </w:divBdr>
                                      <w:divsChild>
                                        <w:div w:id="32464418">
                                          <w:marLeft w:val="0"/>
                                          <w:marRight w:val="0"/>
                                          <w:marTop w:val="0"/>
                                          <w:marBottom w:val="0"/>
                                          <w:divBdr>
                                            <w:top w:val="single" w:sz="2" w:space="12" w:color="E5E7EB"/>
                                            <w:left w:val="single" w:sz="2" w:space="0" w:color="E5E7EB"/>
                                            <w:bottom w:val="single" w:sz="2" w:space="24" w:color="E5E7EB"/>
                                            <w:right w:val="single" w:sz="2" w:space="0" w:color="E5E7EB"/>
                                          </w:divBdr>
                                          <w:divsChild>
                                            <w:div w:id="1094129739">
                                              <w:marLeft w:val="0"/>
                                              <w:marRight w:val="0"/>
                                              <w:marTop w:val="0"/>
                                              <w:marBottom w:val="0"/>
                                              <w:divBdr>
                                                <w:top w:val="single" w:sz="2" w:space="0" w:color="E5E7EB"/>
                                                <w:left w:val="single" w:sz="2" w:space="0" w:color="E5E7EB"/>
                                                <w:bottom w:val="single" w:sz="2" w:space="0" w:color="E5E7EB"/>
                                                <w:right w:val="single" w:sz="2" w:space="0" w:color="E5E7EB"/>
                                              </w:divBdr>
                                              <w:divsChild>
                                                <w:div w:id="1546454268">
                                                  <w:marLeft w:val="0"/>
                                                  <w:marRight w:val="0"/>
                                                  <w:marTop w:val="0"/>
                                                  <w:marBottom w:val="0"/>
                                                  <w:divBdr>
                                                    <w:top w:val="single" w:sz="2" w:space="0" w:color="E5E7EB"/>
                                                    <w:left w:val="single" w:sz="2" w:space="0" w:color="E5E7EB"/>
                                                    <w:bottom w:val="single" w:sz="2" w:space="0" w:color="E5E7EB"/>
                                                    <w:right w:val="single" w:sz="2" w:space="0" w:color="E5E7EB"/>
                                                  </w:divBdr>
                                                  <w:divsChild>
                                                    <w:div w:id="1366246811">
                                                      <w:marLeft w:val="0"/>
                                                      <w:marRight w:val="0"/>
                                                      <w:marTop w:val="120"/>
                                                      <w:marBottom w:val="0"/>
                                                      <w:divBdr>
                                                        <w:top w:val="single" w:sz="2" w:space="0" w:color="E5E7EB"/>
                                                        <w:left w:val="single" w:sz="2" w:space="0" w:color="E5E7EB"/>
                                                        <w:bottom w:val="single" w:sz="2" w:space="0" w:color="E5E7EB"/>
                                                        <w:right w:val="single" w:sz="2" w:space="0" w:color="E5E7EB"/>
                                                      </w:divBdr>
                                                      <w:divsChild>
                                                        <w:div w:id="1521046699">
                                                          <w:marLeft w:val="0"/>
                                                          <w:marRight w:val="0"/>
                                                          <w:marTop w:val="0"/>
                                                          <w:marBottom w:val="0"/>
                                                          <w:divBdr>
                                                            <w:top w:val="none" w:sz="0" w:space="0" w:color="auto"/>
                                                            <w:left w:val="none" w:sz="0" w:space="0" w:color="auto"/>
                                                            <w:bottom w:val="none" w:sz="0" w:space="0" w:color="auto"/>
                                                            <w:right w:val="none" w:sz="0" w:space="0" w:color="auto"/>
                                                          </w:divBdr>
                                                          <w:divsChild>
                                                            <w:div w:id="325090532">
                                                              <w:marLeft w:val="0"/>
                                                              <w:marRight w:val="0"/>
                                                              <w:marTop w:val="0"/>
                                                              <w:marBottom w:val="0"/>
                                                              <w:divBdr>
                                                                <w:top w:val="single" w:sz="2" w:space="0" w:color="E5E7EB"/>
                                                                <w:left w:val="single" w:sz="2" w:space="0" w:color="E5E7EB"/>
                                                                <w:bottom w:val="single" w:sz="2" w:space="0" w:color="E5E7EB"/>
                                                                <w:right w:val="single" w:sz="2" w:space="0" w:color="E5E7EB"/>
                                                              </w:divBdr>
                                                              <w:divsChild>
                                                                <w:div w:id="1792628654">
                                                                  <w:marLeft w:val="0"/>
                                                                  <w:marRight w:val="0"/>
                                                                  <w:marTop w:val="0"/>
                                                                  <w:marBottom w:val="0"/>
                                                                  <w:divBdr>
                                                                    <w:top w:val="single" w:sz="2" w:space="0" w:color="E5E7EB"/>
                                                                    <w:left w:val="single" w:sz="2" w:space="0" w:color="E5E7EB"/>
                                                                    <w:bottom w:val="single" w:sz="2" w:space="0" w:color="E5E7EB"/>
                                                                    <w:right w:val="single" w:sz="2" w:space="0" w:color="E5E7EB"/>
                                                                  </w:divBdr>
                                                                  <w:divsChild>
                                                                    <w:div w:id="2042977419">
                                                                      <w:marLeft w:val="0"/>
                                                                      <w:marRight w:val="0"/>
                                                                      <w:marTop w:val="0"/>
                                                                      <w:marBottom w:val="0"/>
                                                                      <w:divBdr>
                                                                        <w:top w:val="single" w:sz="2" w:space="0" w:color="E5E7EB"/>
                                                                        <w:left w:val="single" w:sz="2" w:space="0" w:color="E5E7EB"/>
                                                                        <w:bottom w:val="single" w:sz="2" w:space="0" w:color="E5E7EB"/>
                                                                        <w:right w:val="single" w:sz="2" w:space="0" w:color="E5E7EB"/>
                                                                      </w:divBdr>
                                                                      <w:divsChild>
                                                                        <w:div w:id="37054958">
                                                                          <w:marLeft w:val="0"/>
                                                                          <w:marRight w:val="0"/>
                                                                          <w:marTop w:val="0"/>
                                                                          <w:marBottom w:val="0"/>
                                                                          <w:divBdr>
                                                                            <w:top w:val="single" w:sz="2" w:space="0" w:color="E5E7EB"/>
                                                                            <w:left w:val="single" w:sz="2" w:space="0" w:color="E5E7EB"/>
                                                                            <w:bottom w:val="single" w:sz="2" w:space="0" w:color="E5E7EB"/>
                                                                            <w:right w:val="single" w:sz="2" w:space="0" w:color="E5E7EB"/>
                                                                          </w:divBdr>
                                                                          <w:divsChild>
                                                                            <w:div w:id="1850829851">
                                                                              <w:marLeft w:val="0"/>
                                                                              <w:marRight w:val="0"/>
                                                                              <w:marTop w:val="0"/>
                                                                              <w:marBottom w:val="0"/>
                                                                              <w:divBdr>
                                                                                <w:top w:val="single" w:sz="2" w:space="0" w:color="E5E7EB"/>
                                                                                <w:left w:val="single" w:sz="2" w:space="0" w:color="E5E7EB"/>
                                                                                <w:bottom w:val="single" w:sz="2" w:space="0" w:color="E5E7EB"/>
                                                                                <w:right w:val="single" w:sz="2" w:space="0" w:color="E5E7EB"/>
                                                                              </w:divBdr>
                                                                              <w:divsChild>
                                                                                <w:div w:id="2094008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52525457">
                                                                  <w:marLeft w:val="0"/>
                                                                  <w:marRight w:val="0"/>
                                                                  <w:marTop w:val="0"/>
                                                                  <w:marBottom w:val="0"/>
                                                                  <w:divBdr>
                                                                    <w:top w:val="single" w:sz="2" w:space="0" w:color="E5E7EB"/>
                                                                    <w:left w:val="single" w:sz="2" w:space="0" w:color="E5E7EB"/>
                                                                    <w:bottom w:val="single" w:sz="2" w:space="0" w:color="E5E7EB"/>
                                                                    <w:right w:val="single" w:sz="2" w:space="0" w:color="E5E7EB"/>
                                                                  </w:divBdr>
                                                                  <w:divsChild>
                                                                    <w:div w:id="1709911089">
                                                                      <w:marLeft w:val="-120"/>
                                                                      <w:marRight w:val="0"/>
                                                                      <w:marTop w:val="0"/>
                                                                      <w:marBottom w:val="0"/>
                                                                      <w:divBdr>
                                                                        <w:top w:val="single" w:sz="2" w:space="0" w:color="E5E7EB"/>
                                                                        <w:left w:val="single" w:sz="2" w:space="0" w:color="E5E7EB"/>
                                                                        <w:bottom w:val="single" w:sz="2" w:space="0" w:color="E5E7EB"/>
                                                                        <w:right w:val="single" w:sz="2" w:space="0" w:color="E5E7EB"/>
                                                                      </w:divBdr>
                                                                      <w:divsChild>
                                                                        <w:div w:id="730889799">
                                                                          <w:marLeft w:val="0"/>
                                                                          <w:marRight w:val="0"/>
                                                                          <w:marTop w:val="0"/>
                                                                          <w:marBottom w:val="0"/>
                                                                          <w:divBdr>
                                                                            <w:top w:val="single" w:sz="2" w:space="0" w:color="E5E7EB"/>
                                                                            <w:left w:val="single" w:sz="2" w:space="0" w:color="E5E7EB"/>
                                                                            <w:bottom w:val="single" w:sz="2" w:space="0" w:color="E5E7EB"/>
                                                                            <w:right w:val="single" w:sz="2" w:space="0" w:color="E5E7EB"/>
                                                                          </w:divBdr>
                                                                          <w:divsChild>
                                                                            <w:div w:id="12090321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7158239">
                                                                          <w:marLeft w:val="0"/>
                                                                          <w:marRight w:val="0"/>
                                                                          <w:marTop w:val="0"/>
                                                                          <w:marBottom w:val="0"/>
                                                                          <w:divBdr>
                                                                            <w:top w:val="single" w:sz="2" w:space="0" w:color="E5E7EB"/>
                                                                            <w:left w:val="single" w:sz="2" w:space="0" w:color="E5E7EB"/>
                                                                            <w:bottom w:val="single" w:sz="2" w:space="0" w:color="E5E7EB"/>
                                                                            <w:right w:val="single" w:sz="2" w:space="0" w:color="E5E7EB"/>
                                                                          </w:divBdr>
                                                                          <w:divsChild>
                                                                            <w:div w:id="425856235">
                                                                              <w:marLeft w:val="0"/>
                                                                              <w:marRight w:val="0"/>
                                                                              <w:marTop w:val="0"/>
                                                                              <w:marBottom w:val="0"/>
                                                                              <w:divBdr>
                                                                                <w:top w:val="single" w:sz="2" w:space="0" w:color="E5E7EB"/>
                                                                                <w:left w:val="single" w:sz="2" w:space="0" w:color="E5E7EB"/>
                                                                                <w:bottom w:val="single" w:sz="2" w:space="0" w:color="E5E7EB"/>
                                                                                <w:right w:val="single" w:sz="2" w:space="0" w:color="E5E7EB"/>
                                                                              </w:divBdr>
                                                                              <w:divsChild>
                                                                                <w:div w:id="2884357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9289324">
                                                                          <w:marLeft w:val="0"/>
                                                                          <w:marRight w:val="0"/>
                                                                          <w:marTop w:val="0"/>
                                                                          <w:marBottom w:val="0"/>
                                                                          <w:divBdr>
                                                                            <w:top w:val="single" w:sz="2" w:space="0" w:color="E5E7EB"/>
                                                                            <w:left w:val="single" w:sz="2" w:space="0" w:color="E5E7EB"/>
                                                                            <w:bottom w:val="single" w:sz="2" w:space="0" w:color="E5E7EB"/>
                                                                            <w:right w:val="single" w:sz="2" w:space="0" w:color="E5E7EB"/>
                                                                          </w:divBdr>
                                                                          <w:divsChild>
                                                                            <w:div w:id="860628474">
                                                                              <w:marLeft w:val="0"/>
                                                                              <w:marRight w:val="0"/>
                                                                              <w:marTop w:val="0"/>
                                                                              <w:marBottom w:val="0"/>
                                                                              <w:divBdr>
                                                                                <w:top w:val="single" w:sz="2" w:space="0" w:color="E5E7EB"/>
                                                                                <w:left w:val="single" w:sz="2" w:space="0" w:color="E5E7EB"/>
                                                                                <w:bottom w:val="single" w:sz="2" w:space="0" w:color="E5E7EB"/>
                                                                                <w:right w:val="single" w:sz="2" w:space="0" w:color="E5E7EB"/>
                                                                              </w:divBdr>
                                                                              <w:divsChild>
                                                                                <w:div w:id="27338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200223">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97132562">
      <w:bodyDiv w:val="1"/>
      <w:marLeft w:val="0"/>
      <w:marRight w:val="0"/>
      <w:marTop w:val="0"/>
      <w:marBottom w:val="0"/>
      <w:divBdr>
        <w:top w:val="none" w:sz="0" w:space="0" w:color="auto"/>
        <w:left w:val="none" w:sz="0" w:space="0" w:color="auto"/>
        <w:bottom w:val="none" w:sz="0" w:space="0" w:color="auto"/>
        <w:right w:val="none" w:sz="0" w:space="0" w:color="auto"/>
      </w:divBdr>
    </w:div>
    <w:div w:id="1622035922">
      <w:bodyDiv w:val="1"/>
      <w:marLeft w:val="0"/>
      <w:marRight w:val="0"/>
      <w:marTop w:val="0"/>
      <w:marBottom w:val="0"/>
      <w:divBdr>
        <w:top w:val="none" w:sz="0" w:space="0" w:color="auto"/>
        <w:left w:val="none" w:sz="0" w:space="0" w:color="auto"/>
        <w:bottom w:val="none" w:sz="0" w:space="0" w:color="auto"/>
        <w:right w:val="none" w:sz="0" w:space="0" w:color="auto"/>
      </w:divBdr>
      <w:divsChild>
        <w:div w:id="1021318400">
          <w:marLeft w:val="0"/>
          <w:marRight w:val="0"/>
          <w:marTop w:val="0"/>
          <w:marBottom w:val="0"/>
          <w:divBdr>
            <w:top w:val="none" w:sz="0" w:space="0" w:color="auto"/>
            <w:left w:val="none" w:sz="0" w:space="0" w:color="auto"/>
            <w:bottom w:val="none" w:sz="0" w:space="0" w:color="auto"/>
            <w:right w:val="none" w:sz="0" w:space="0" w:color="auto"/>
          </w:divBdr>
          <w:divsChild>
            <w:div w:id="18291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222">
      <w:bodyDiv w:val="1"/>
      <w:marLeft w:val="0"/>
      <w:marRight w:val="0"/>
      <w:marTop w:val="0"/>
      <w:marBottom w:val="0"/>
      <w:divBdr>
        <w:top w:val="none" w:sz="0" w:space="0" w:color="auto"/>
        <w:left w:val="none" w:sz="0" w:space="0" w:color="auto"/>
        <w:bottom w:val="none" w:sz="0" w:space="0" w:color="auto"/>
        <w:right w:val="none" w:sz="0" w:space="0" w:color="auto"/>
      </w:divBdr>
      <w:divsChild>
        <w:div w:id="2100518921">
          <w:marLeft w:val="0"/>
          <w:marRight w:val="0"/>
          <w:marTop w:val="0"/>
          <w:marBottom w:val="0"/>
          <w:divBdr>
            <w:top w:val="none" w:sz="0" w:space="0" w:color="auto"/>
            <w:left w:val="none" w:sz="0" w:space="0" w:color="auto"/>
            <w:bottom w:val="none" w:sz="0" w:space="0" w:color="auto"/>
            <w:right w:val="none" w:sz="0" w:space="0" w:color="auto"/>
          </w:divBdr>
        </w:div>
      </w:divsChild>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402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nesty.org/en/location/americas/north-america/mexico/report-mexico/" TargetMode="External"/><Relationship Id="rId18" Type="http://schemas.openxmlformats.org/officeDocument/2006/relationships/hyperlink" Target="https://reliefweb.int/report/mexico/technical-group-protection-working-group-pwg-mexico-protection-needs-overview-december-2023" TargetMode="External"/><Relationship Id="rId26" Type="http://schemas.openxmlformats.org/officeDocument/2006/relationships/hyperlink" Target="https://insightcrime.org/news/insight-crime-2024-homicide-round-up/" TargetMode="External"/><Relationship Id="rId39" Type="http://schemas.openxmlformats.org/officeDocument/2006/relationships/hyperlink" Target="https://travel.state.gov/content/travel/en/traveladvisories/traveladvisories/mexico-travel-advisory.html" TargetMode="External"/><Relationship Id="rId21" Type="http://schemas.openxmlformats.org/officeDocument/2006/relationships/hyperlink" Target="https://www.hrw.org/world-report/2025/country-chapters/mexico" TargetMode="External"/><Relationship Id="rId34" Type="http://schemas.openxmlformats.org/officeDocument/2006/relationships/hyperlink" Target="https://reporting.unhcr.org/colombia-el-salvador-haiti-honduras-and-mexico-factsheet-internally-displaced-people" TargetMode="External"/><Relationship Id="rId42" Type="http://schemas.openxmlformats.org/officeDocument/2006/relationships/header" Target="header1.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ia.gov/the-world-factbook/countries/mexico/" TargetMode="External"/><Relationship Id="rId29" Type="http://schemas.openxmlformats.org/officeDocument/2006/relationships/hyperlink" Target="https://mexicobusiness.news/health/news/mexicos-healthcare-system-faces-funding-crisis" TargetMode="External"/><Relationship Id="rId11" Type="http://schemas.openxmlformats.org/officeDocument/2006/relationships/hyperlink" Target="https://acleddata.com/conflict-watchlist-2025/mexico/" TargetMode="External"/><Relationship Id="rId24" Type="http://schemas.openxmlformats.org/officeDocument/2006/relationships/hyperlink" Target="https://www.crisisgroup.org/latin-america-caribbean/central-america/mexico-united-states/mexico-struggles-security-under-white-house-duress" TargetMode="External"/><Relationship Id="rId32" Type="http://schemas.openxmlformats.org/officeDocument/2006/relationships/hyperlink" Target="https://socialscienceresearch.org/index.php/GJHSS/article/view/104157" TargetMode="External"/><Relationship Id="rId37" Type="http://schemas.openxmlformats.org/officeDocument/2006/relationships/hyperlink" Target="https://news.un.org/en/story/2023/10/1141762" TargetMode="External"/><Relationship Id="rId40" Type="http://schemas.openxmlformats.org/officeDocument/2006/relationships/hyperlink" Target="https://data.worldbank.org/?locations=MX-X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ti-project.org/fileadmin/api/content/en/downloads/reports/country_report_2024_MEX.pdf" TargetMode="External"/><Relationship Id="rId23" Type="http://schemas.openxmlformats.org/officeDocument/2006/relationships/hyperlink" Target="https://www.crisisgroup.org/crisiswatch/april-trends-and-may-alerts-2025" TargetMode="External"/><Relationship Id="rId28" Type="http://schemas.openxmlformats.org/officeDocument/2006/relationships/hyperlink" Target="https://irb-cisr.gc.ca/en/country-information/rir/Pages/index.aspx?doc=458870&amp;pls=1" TargetMode="External"/><Relationship Id="rId36" Type="http://schemas.openxmlformats.org/officeDocument/2006/relationships/hyperlink" Target="https://docs.un.org/en/A/HRC/WG.6/45/MEX/2" TargetMode="External"/><Relationship Id="rId49" Type="http://schemas.openxmlformats.org/officeDocument/2006/relationships/customXml" Target="../customXml/item3.xml"/><Relationship Id="rId10" Type="http://schemas.openxmlformats.org/officeDocument/2006/relationships/hyperlink" Target="https://acleddata.com/2024/12/06/mexico-2024-conflict-index-infographic/" TargetMode="External"/><Relationship Id="rId19" Type="http://schemas.openxmlformats.org/officeDocument/2006/relationships/hyperlink" Target="https://freedomhouse.org/country/mexico/freedom-world/2025" TargetMode="External"/><Relationship Id="rId31" Type="http://schemas.openxmlformats.org/officeDocument/2006/relationships/hyperlink" Target="https://doi.org/10.1787/7a7afb35-en" TargetMode="External"/><Relationship Id="rId44" Type="http://schemas.openxmlformats.org/officeDocument/2006/relationships/footer" Target="footer1.xml"/><Relationship Id="rId52"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acleddata.com/2025/05/07/how-the-sinaloa-cartel-rift-is-redrawing-mexicos-criminal-map/" TargetMode="External"/><Relationship Id="rId14" Type="http://schemas.openxmlformats.org/officeDocument/2006/relationships/hyperlink" Target="https://articulo19.org/derechospendientes/" TargetMode="External"/><Relationship Id="rId22" Type="http://schemas.openxmlformats.org/officeDocument/2006/relationships/hyperlink" Target="https://reliefweb.int/report/mexico/mexico-peace-index-2025-identifying-and-measuring-factors-drive-peace" TargetMode="External"/><Relationship Id="rId27" Type="http://schemas.openxmlformats.org/officeDocument/2006/relationships/hyperlink" Target="https://irb-cisr.gc.ca/en/country-information/rir/Pages/index.aspx?doc=458976&amp;pls=1" TargetMode="External"/><Relationship Id="rId30" Type="http://schemas.openxmlformats.org/officeDocument/2006/relationships/hyperlink" Target="https://www.oas.org/en/media_center/press_release.asp?sCodigo=S-009%2F24" TargetMode="External"/><Relationship Id="rId35" Type="http://schemas.openxmlformats.org/officeDocument/2006/relationships/hyperlink" Target="https://docs.un.org/A/HRC/57/44/Add.1" TargetMode="External"/><Relationship Id="rId43" Type="http://schemas.openxmlformats.org/officeDocument/2006/relationships/header" Target="header2.xml"/><Relationship Id="rId48" Type="http://schemas.openxmlformats.org/officeDocument/2006/relationships/customXml" Target="../customXml/item2.xml"/><Relationship Id="rId8" Type="http://schemas.openxmlformats.org/officeDocument/2006/relationships/hyperlink" Target="https://acleddata.com/data-export-tool/" TargetMode="External"/><Relationship Id="rId51"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hyperlink" Target="https://www.allianzcare.com/en/support/health-and-wellness/national-healthcare-systems/healthcare-in-mexico.html" TargetMode="External"/><Relationship Id="rId17" Type="http://schemas.openxmlformats.org/officeDocument/2006/relationships/hyperlink" Target="https://thedialogue.org/analysis/has-mexicos-military-taken-on-too-much-power" TargetMode="External"/><Relationship Id="rId25" Type="http://schemas.openxmlformats.org/officeDocument/2006/relationships/hyperlink" Target="https://www.ecoi.net/en/file/local/2053094/089-mexico-hot-land.pdf" TargetMode="External"/><Relationship Id="rId33" Type="http://schemas.openxmlformats.org/officeDocument/2006/relationships/hyperlink" Target="https://finlandabroad.fi/web/mex/ajankohtaista/-/asset_publisher/TV8iYvdcF3tq/content/meksikon-kauppa-ja-talouskatsaus-22023/384951" TargetMode="External"/><Relationship Id="rId38" Type="http://schemas.openxmlformats.org/officeDocument/2006/relationships/hyperlink" Target="https://www.state.gov/wp-content/uploads/2024/02/528267_MEXICO-2023-HUMAN-RIGHTS-REPORT.pdf" TargetMode="External"/><Relationship Id="rId46" Type="http://schemas.openxmlformats.org/officeDocument/2006/relationships/glossaryDocument" Target="glossary/document.xml"/><Relationship Id="rId20" Type="http://schemas.openxmlformats.org/officeDocument/2006/relationships/hyperlink" Target="https://travel.gc.ca/destinations/mexico" TargetMode="External"/><Relationship Id="rId41" Type="http://schemas.openxmlformats.org/officeDocument/2006/relationships/hyperlink" Target="https://worldjusticeproject.org/rule-of-law-index/country/2024/Mexico"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insightcrime.org/criminal-profi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851DBFCCDD463DB53A0438C9626F94"/>
        <w:category>
          <w:name w:val="Yleiset"/>
          <w:gallery w:val="placeholder"/>
        </w:category>
        <w:types>
          <w:type w:val="bbPlcHdr"/>
        </w:types>
        <w:behaviors>
          <w:behavior w:val="content"/>
        </w:behaviors>
        <w:guid w:val="{04949690-9C73-4636-98CE-897269D9A2E0}"/>
      </w:docPartPr>
      <w:docPartBody>
        <w:p w:rsidR="005532DF" w:rsidRDefault="005532DF">
          <w:pPr>
            <w:pStyle w:val="99851DBFCCDD463DB53A0438C9626F94"/>
          </w:pPr>
          <w:r w:rsidRPr="00AA10D2">
            <w:rPr>
              <w:rStyle w:val="Paikkamerkkiteksti"/>
            </w:rPr>
            <w:t>Kirjoita tekstiä napsauttamalla tai napauttamalla tätä.</w:t>
          </w:r>
        </w:p>
      </w:docPartBody>
    </w:docPart>
    <w:docPart>
      <w:docPartPr>
        <w:name w:val="D282AEF279354103A0B8D5AE638670D9"/>
        <w:category>
          <w:name w:val="Yleiset"/>
          <w:gallery w:val="placeholder"/>
        </w:category>
        <w:types>
          <w:type w:val="bbPlcHdr"/>
        </w:types>
        <w:behaviors>
          <w:behavior w:val="content"/>
        </w:behaviors>
        <w:guid w:val="{1A7F34BC-5BBA-46A7-B6D0-A8365F91C9C7}"/>
      </w:docPartPr>
      <w:docPartBody>
        <w:p w:rsidR="005532DF" w:rsidRDefault="005532DF">
          <w:pPr>
            <w:pStyle w:val="D282AEF279354103A0B8D5AE638670D9"/>
          </w:pPr>
          <w:r w:rsidRPr="00AA10D2">
            <w:rPr>
              <w:rStyle w:val="Paikkamerkkiteksti"/>
            </w:rPr>
            <w:t>Kirjoita tekstiä napsauttamalla tai napauttamalla tätä.</w:t>
          </w:r>
        </w:p>
      </w:docPartBody>
    </w:docPart>
    <w:docPart>
      <w:docPartPr>
        <w:name w:val="E28CD3C5A3FA46D1990E976DCF3C80EB"/>
        <w:category>
          <w:name w:val="Yleiset"/>
          <w:gallery w:val="placeholder"/>
        </w:category>
        <w:types>
          <w:type w:val="bbPlcHdr"/>
        </w:types>
        <w:behaviors>
          <w:behavior w:val="content"/>
        </w:behaviors>
        <w:guid w:val="{887A7493-63A1-4C7E-8654-7A39F46DBC06}"/>
      </w:docPartPr>
      <w:docPartBody>
        <w:p w:rsidR="005532DF" w:rsidRDefault="005532DF">
          <w:pPr>
            <w:pStyle w:val="E28CD3C5A3FA46D1990E976DCF3C80EB"/>
          </w:pPr>
          <w:r w:rsidRPr="00810134">
            <w:rPr>
              <w:rStyle w:val="Paikkamerkkiteksti"/>
              <w:lang w:val="en-GB"/>
            </w:rPr>
            <w:t>.</w:t>
          </w:r>
        </w:p>
      </w:docPartBody>
    </w:docPart>
    <w:docPart>
      <w:docPartPr>
        <w:name w:val="8FDF6DC07A3244FCA0EF92A738307EBE"/>
        <w:category>
          <w:name w:val="Yleiset"/>
          <w:gallery w:val="placeholder"/>
        </w:category>
        <w:types>
          <w:type w:val="bbPlcHdr"/>
        </w:types>
        <w:behaviors>
          <w:behavior w:val="content"/>
        </w:behaviors>
        <w:guid w:val="{903A613D-F1E7-484B-A163-4848DF419272}"/>
      </w:docPartPr>
      <w:docPartBody>
        <w:p w:rsidR="005532DF" w:rsidRDefault="005532DF">
          <w:pPr>
            <w:pStyle w:val="8FDF6DC07A3244FCA0EF92A738307EBE"/>
          </w:pPr>
          <w:r w:rsidRPr="00AA10D2">
            <w:rPr>
              <w:rStyle w:val="Paikkamerkkiteksti"/>
            </w:rPr>
            <w:t>Kirjoita tekstiä napsauttamalla tai napauttamalla tätä.</w:t>
          </w:r>
        </w:p>
      </w:docPartBody>
    </w:docPart>
    <w:docPart>
      <w:docPartPr>
        <w:name w:val="C928A28E47F645FBBF2BEB1AF1F55FF0"/>
        <w:category>
          <w:name w:val="Yleiset"/>
          <w:gallery w:val="placeholder"/>
        </w:category>
        <w:types>
          <w:type w:val="bbPlcHdr"/>
        </w:types>
        <w:behaviors>
          <w:behavior w:val="content"/>
        </w:behaviors>
        <w:guid w:val="{A30162DA-0513-4EFA-B49E-FAE0C6FFAB36}"/>
      </w:docPartPr>
      <w:docPartBody>
        <w:p w:rsidR="005532DF" w:rsidRDefault="005532DF">
          <w:pPr>
            <w:pStyle w:val="C928A28E47F645FBBF2BEB1AF1F55FF0"/>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DF"/>
    <w:rsid w:val="00221034"/>
    <w:rsid w:val="0032551F"/>
    <w:rsid w:val="00421183"/>
    <w:rsid w:val="005532DF"/>
    <w:rsid w:val="005F3118"/>
    <w:rsid w:val="0078469B"/>
    <w:rsid w:val="00826577"/>
    <w:rsid w:val="009F1403"/>
    <w:rsid w:val="00A2408C"/>
    <w:rsid w:val="00C935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99851DBFCCDD463DB53A0438C9626F94">
    <w:name w:val="99851DBFCCDD463DB53A0438C9626F94"/>
  </w:style>
  <w:style w:type="paragraph" w:customStyle="1" w:styleId="D282AEF279354103A0B8D5AE638670D9">
    <w:name w:val="D282AEF279354103A0B8D5AE638670D9"/>
  </w:style>
  <w:style w:type="paragraph" w:customStyle="1" w:styleId="E28CD3C5A3FA46D1990E976DCF3C80EB">
    <w:name w:val="E28CD3C5A3FA46D1990E976DCF3C80EB"/>
  </w:style>
  <w:style w:type="paragraph" w:customStyle="1" w:styleId="8FDF6DC07A3244FCA0EF92A738307EBE">
    <w:name w:val="8FDF6DC07A3244FCA0EF92A738307EBE"/>
  </w:style>
  <w:style w:type="paragraph" w:customStyle="1" w:styleId="C928A28E47F645FBBF2BEB1AF1F55FF0">
    <w:name w:val="C928A28E47F645FBBF2BEB1AF1F55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CRIME,ARMED CONFLICTS,PUBLIC AUTHORITIES,HEALTH CARE,ACCESS TO JUSTICE,SAFETY AND SECURITY,ARMED ATTACKS,POLITICAL SITUATION,ORGANIZED CRIME,STATE PROTECTION,GANG VIOLENCE,PRIMARY HEALTH CARE,INFRINGEMENTS,GANGS,HUMAN RIGHTS VIOLATIONS,POLITICAL LEADERS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Mexico</TermName>
          <TermId xmlns="http://schemas.microsoft.com/office/infopath/2007/PartnerControls">a3792770-8cb6-4c0c-8838-5e221742efb3</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2025-05-26T22:00:00+00:00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58</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72</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Meksiko / Tiivis katsaus yleiseen poliittiseen- ja turvallisuustilanteeseen, viranomaissuojelun rajoitukset, terveydenhuoltojärjestelmä
Mexico / Brief overview of the general political situation and security situation, limitations of state protection, health care system
Kysymykset
1. Mikä on Meksikon yleinen yhteiskunnallinen ja poliittinen tilanne sekä turvallisuustilanne?
2. Onko joihinkin tiettyihin ryhmiin kohdistunut oikeudenloukkauksia vuoden 2023 jälkeen?
3. Onko viranomaissuojelun saatavuudessa rajoituksia?
4. Millainen julkinen terveydenhoitojärjestelmä Meksikossa on?
Questions
1. What is the general societal, political situation and security situation in Mexico?
2. Have human rights violations been reported against specific groups after 2023?
3. Are there limitations regarding the availability of state protection?
4. What kind of public health care system does Mexico have?
Tämä maatietotuote on laadittu päivittämään Migrin päätöksenteossa</COIDocAbstract>
    <COIWSGroundsRejection xmlns="b5be3156-7e14-46bc-bfca-5c242eb3de3f" xsi:nil="true"/>
    <COIDocAuthors xmlns="e235e197-502c-49f1-8696-39d199cd5131">
      <Value>143</Value>
    </COIDocAuthors>
    <COIDocID xmlns="b5be3156-7e14-46bc-bfca-5c242eb3de3f">855</COIDocID>
    <_dlc_DocId xmlns="e235e197-502c-49f1-8696-39d199cd5131">FI011-215589946-12508</_dlc_DocId>
    <_dlc_DocIdUrl xmlns="e235e197-502c-49f1-8696-39d199cd5131">
      <Url>https://coiadmin.euaa.europa.eu/administration/finland/_layouts/15/DocIdRedir.aspx?ID=FI011-215589946-12508</Url>
      <Description>FI011-215589946-12508</Description>
    </_dlc_DocIdUrl>
  </documentManagement>
</p:properties>
</file>

<file path=customXml/itemProps1.xml><?xml version="1.0" encoding="utf-8"?>
<ds:datastoreItem xmlns:ds="http://schemas.openxmlformats.org/officeDocument/2006/customXml" ds:itemID="{56825EAE-A4F6-400E-A1B7-F34977802CAD}">
  <ds:schemaRefs>
    <ds:schemaRef ds:uri="http://schemas.openxmlformats.org/officeDocument/2006/bibliography"/>
  </ds:schemaRefs>
</ds:datastoreItem>
</file>

<file path=customXml/itemProps2.xml><?xml version="1.0" encoding="utf-8"?>
<ds:datastoreItem xmlns:ds="http://schemas.openxmlformats.org/officeDocument/2006/customXml" ds:itemID="{C15922DE-0DBF-4243-8C33-E278CDDD425A}"/>
</file>

<file path=customXml/itemProps3.xml><?xml version="1.0" encoding="utf-8"?>
<ds:datastoreItem xmlns:ds="http://schemas.openxmlformats.org/officeDocument/2006/customXml" ds:itemID="{1A683F31-0B2C-4812-B906-2C9A59932405}"/>
</file>

<file path=customXml/itemProps4.xml><?xml version="1.0" encoding="utf-8"?>
<ds:datastoreItem xmlns:ds="http://schemas.openxmlformats.org/officeDocument/2006/customXml" ds:itemID="{0070B983-3B8D-4695-8ABB-5BB9498D8271}"/>
</file>

<file path=customXml/itemProps5.xml><?xml version="1.0" encoding="utf-8"?>
<ds:datastoreItem xmlns:ds="http://schemas.openxmlformats.org/officeDocument/2006/customXml" ds:itemID="{10B19B18-514F-47B6-8A8C-1F0D74C0FF02}"/>
</file>

<file path=customXml/itemProps6.xml><?xml version="1.0" encoding="utf-8"?>
<ds:datastoreItem xmlns:ds="http://schemas.openxmlformats.org/officeDocument/2006/customXml" ds:itemID="{9DAC1FC7-F1C8-4449-9696-FC7E531B3F90}"/>
</file>

<file path=docProps/app.xml><?xml version="1.0" encoding="utf-8"?>
<Properties xmlns="http://schemas.openxmlformats.org/officeDocument/2006/extended-properties" xmlns:vt="http://schemas.openxmlformats.org/officeDocument/2006/docPropsVTypes">
  <Template>Normal</Template>
  <TotalTime>0</TotalTime>
  <Pages>15</Pages>
  <Words>4201</Words>
  <Characters>34037</Characters>
  <Application>Microsoft Office Word</Application>
  <DocSecurity>0</DocSecurity>
  <Lines>283</Lines>
  <Paragraphs>76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Meksiko / Tiivis katsaus yleiseen poliittiseen- ja turvallisuustilanteeseen, viranomaissuojelun rajoitukset, terveydenhuoltojärjestelmä // Mexico / Brief overview of the general political situation and security situation, limitations of state protection, </dc:title>
  <dc:subject/>
  <dc:creator/>
  <cp:keywords/>
  <cp:lastModifiedBy/>
  <cp:revision>1</cp:revision>
  <dcterms:created xsi:type="dcterms:W3CDTF">2025-05-30T12:23:00Z</dcterms:created>
  <dcterms:modified xsi:type="dcterms:W3CDTF">2025-05-30T12:23:00Z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9c79f6be-7b01-416e-adec-64b251a29185</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58;#Mexico|a3792770-8cb6-4c0c-8838-5e221742efb3</vt:lpwstr>
  </property>
  <property fmtid="{D5CDD505-2E9C-101B-9397-08002B2CF9AE}" pid="9" name="COIInformTypeMM">
    <vt:lpwstr>4;#Response to COI Query|74af11f0-82c2-4825-bd8f-d6b1cac3a3aa</vt:lpwstr>
  </property>
</Properties>
</file>