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320B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08CA67FE"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8044394" w14:textId="77777777" w:rsidR="00800AA9" w:rsidRPr="00800AA9" w:rsidRDefault="00800AA9" w:rsidP="00C348A3">
      <w:pPr>
        <w:spacing w:before="0" w:after="0"/>
      </w:pPr>
      <w:r w:rsidRPr="00BB7F45">
        <w:rPr>
          <w:b/>
        </w:rPr>
        <w:t>Asiakirjan tunnus:</w:t>
      </w:r>
      <w:r>
        <w:t xml:space="preserve"> KT</w:t>
      </w:r>
      <w:r w:rsidR="007A2ABB">
        <w:t>103</w:t>
      </w:r>
      <w:r w:rsidR="00B8572C">
        <w:t>2</w:t>
      </w:r>
    </w:p>
    <w:p w14:paraId="36A16978" w14:textId="04240DB2" w:rsidR="00800AA9" w:rsidRDefault="00800AA9" w:rsidP="00C348A3">
      <w:pPr>
        <w:spacing w:before="0" w:after="0"/>
      </w:pPr>
      <w:r w:rsidRPr="00BB7F45">
        <w:rPr>
          <w:b/>
        </w:rPr>
        <w:t>Päivämäärä</w:t>
      </w:r>
      <w:r>
        <w:t xml:space="preserve">: </w:t>
      </w:r>
      <w:r w:rsidR="00FB34E7">
        <w:t>9</w:t>
      </w:r>
      <w:r w:rsidR="00BA0DE6">
        <w:t>.4.2025</w:t>
      </w:r>
      <w:bookmarkStart w:id="0" w:name="_GoBack"/>
      <w:bookmarkEnd w:id="0"/>
    </w:p>
    <w:p w14:paraId="6957FF3A" w14:textId="77777777" w:rsidR="00800AA9" w:rsidRPr="00800AA9" w:rsidRDefault="00800AA9" w:rsidP="007A2ABB">
      <w:pPr>
        <w:spacing w:before="0"/>
        <w:rPr>
          <w:rStyle w:val="Otsikko1Char"/>
          <w:rFonts w:eastAsiaTheme="minorHAnsi" w:cstheme="minorHAnsi"/>
          <w:b w:val="0"/>
          <w:color w:val="auto"/>
          <w:sz w:val="20"/>
          <w:szCs w:val="22"/>
        </w:rPr>
      </w:pPr>
      <w:r w:rsidRPr="00BB7F45">
        <w:rPr>
          <w:b/>
        </w:rPr>
        <w:t>Julkisuus:</w:t>
      </w:r>
      <w:r>
        <w:t xml:space="preserve"> Julkinen </w:t>
      </w:r>
    </w:p>
    <w:p w14:paraId="6FE73DB7" w14:textId="77777777" w:rsidR="00800AA9" w:rsidRPr="00633BBD" w:rsidRDefault="00BA0DE6" w:rsidP="00800AA9">
      <w:pPr>
        <w:rPr>
          <w:rStyle w:val="Otsikko1Char"/>
          <w:b w:val="0"/>
          <w:sz w:val="20"/>
          <w:szCs w:val="20"/>
        </w:rPr>
      </w:pPr>
      <w:r>
        <w:rPr>
          <w:b/>
        </w:rPr>
        <w:pict w14:anchorId="7598FB24">
          <v:rect id="_x0000_i1025" style="width:0;height:1.5pt" o:hralign="center" o:hrstd="t" o:hr="t" fillcolor="#a0a0a0" stroked="f"/>
        </w:pict>
      </w:r>
    </w:p>
    <w:p w14:paraId="15379A08" w14:textId="399359B2" w:rsidR="008020E6" w:rsidRPr="00543F66" w:rsidRDefault="00BA0DE6"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92EB43A6F754EABBAB87CD5D586B65D"/>
          </w:placeholder>
          <w:text/>
        </w:sdtPr>
        <w:sdtEndPr>
          <w:rPr>
            <w:rStyle w:val="Otsikko1Char"/>
          </w:rPr>
        </w:sdtEndPr>
        <w:sdtContent>
          <w:r w:rsidR="000D125C">
            <w:rPr>
              <w:rStyle w:val="Otsikko1Char"/>
              <w:rFonts w:cs="Times New Roman"/>
              <w:b/>
              <w:szCs w:val="24"/>
            </w:rPr>
            <w:t>Irak / Maakappaleen päivitys: Ilmaisunvapaus Irakin keskushallinnon alueella</w:t>
          </w:r>
        </w:sdtContent>
      </w:sdt>
    </w:p>
    <w:sdt>
      <w:sdtPr>
        <w:rPr>
          <w:rStyle w:val="Otsikko1Char"/>
          <w:rFonts w:cs="Times New Roman"/>
          <w:b/>
          <w:szCs w:val="24"/>
          <w:lang w:val="en-US"/>
        </w:rPr>
        <w:alias w:val="Country / Title in English"/>
        <w:tag w:val="Country / Title in English"/>
        <w:id w:val="2146699517"/>
        <w:lock w:val="sdtLocked"/>
        <w:placeholder>
          <w:docPart w:val="A6F2302F9A75456191843B918F2D2B8D"/>
        </w:placeholder>
        <w:text/>
      </w:sdtPr>
      <w:sdtEndPr>
        <w:rPr>
          <w:rStyle w:val="Otsikko1Char"/>
        </w:rPr>
      </w:sdtEndPr>
      <w:sdtContent>
        <w:p w14:paraId="111CE4D3" w14:textId="01D4DB99" w:rsidR="00082DFE" w:rsidRPr="007A2ABB" w:rsidRDefault="000D125C" w:rsidP="00543F66">
          <w:pPr>
            <w:pStyle w:val="POTSIKKO"/>
            <w:rPr>
              <w:lang w:val="en-US"/>
            </w:rPr>
          </w:pPr>
          <w:r>
            <w:rPr>
              <w:rStyle w:val="Otsikko1Char"/>
              <w:rFonts w:cs="Times New Roman"/>
              <w:b/>
              <w:szCs w:val="24"/>
              <w:lang w:val="en-US"/>
            </w:rPr>
            <w:t>Iraq / Country update: Freedom of expression in the central government of Iraq</w:t>
          </w:r>
        </w:p>
      </w:sdtContent>
    </w:sdt>
    <w:p w14:paraId="1C8323CF" w14:textId="77777777" w:rsidR="00082DFE" w:rsidRDefault="00BA0DE6" w:rsidP="00082DFE">
      <w:pPr>
        <w:rPr>
          <w:b/>
        </w:rPr>
      </w:pPr>
      <w:r>
        <w:rPr>
          <w:b/>
        </w:rPr>
        <w:pict w14:anchorId="08E79A94">
          <v:rect id="_x0000_i1026" style="width:0;height:1.5pt" o:hralign="center" o:hrstd="t" o:hr="t" fillcolor="#a0a0a0" stroked="f"/>
        </w:pict>
      </w:r>
    </w:p>
    <w:p w14:paraId="6E0175AB"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0C6F4F4ABD042B9AE5011307BA877C9"/>
        </w:placeholder>
      </w:sdtPr>
      <w:sdtEndPr>
        <w:rPr>
          <w:rStyle w:val="Kappaleenoletusfontti"/>
          <w:color w:val="404040" w:themeColor="text1" w:themeTint="BF"/>
        </w:rPr>
      </w:sdtEndPr>
      <w:sdtContent>
        <w:sdt>
          <w:sdtPr>
            <w:rPr>
              <w:rFonts w:ascii="Calibri" w:eastAsia="Times New Roman" w:hAnsi="Calibri" w:cs="Calibri"/>
              <w:i w:val="0"/>
              <w:iCs w:val="0"/>
              <w:color w:val="auto"/>
              <w:sz w:val="22"/>
            </w:rPr>
            <w:alias w:val="Questions"/>
            <w:tag w:val="Fill in the questions here"/>
            <w:id w:val="353243802"/>
            <w:placeholder>
              <w:docPart w:val="103EB631F6FF485EADD96E4B43504B74"/>
            </w:placeholder>
            <w:text w:multiLine="1"/>
          </w:sdtPr>
          <w:sdtEndPr/>
          <w:sdtContent>
            <w:p w14:paraId="490C072C" w14:textId="0C0AE950" w:rsidR="00810134" w:rsidRPr="00FB34E7" w:rsidRDefault="000D125C" w:rsidP="007A2ABB">
              <w:pPr>
                <w:pStyle w:val="Lainaus"/>
                <w:ind w:left="0"/>
                <w:jc w:val="left"/>
                <w:rPr>
                  <w:i w:val="0"/>
                  <w:iCs w:val="0"/>
                  <w:color w:val="000000" w:themeColor="text1"/>
                  <w:lang w:val="en-US"/>
                </w:rPr>
              </w:pPr>
              <w:r w:rsidRPr="00BA0DE6">
                <w:rPr>
                  <w:rFonts w:ascii="Calibri" w:eastAsia="Times New Roman" w:hAnsi="Calibri" w:cs="Calibri"/>
                  <w:i w:val="0"/>
                  <w:iCs w:val="0"/>
                  <w:color w:val="auto"/>
                  <w:sz w:val="22"/>
                </w:rPr>
                <w:t>1.</w:t>
              </w:r>
              <w:r w:rsidR="00284211" w:rsidRPr="00BA0DE6">
                <w:rPr>
                  <w:rFonts w:ascii="Calibri" w:eastAsia="Times New Roman" w:hAnsi="Calibri" w:cs="Calibri"/>
                  <w:i w:val="0"/>
                  <w:iCs w:val="0"/>
                  <w:color w:val="auto"/>
                  <w:sz w:val="22"/>
                </w:rPr>
                <w:t xml:space="preserve"> </w:t>
              </w:r>
              <w:r w:rsidRPr="00BA0DE6">
                <w:rPr>
                  <w:rFonts w:ascii="Calibri" w:eastAsia="Times New Roman" w:hAnsi="Calibri" w:cs="Calibri"/>
                  <w:i w:val="0"/>
                  <w:iCs w:val="0"/>
                  <w:color w:val="auto"/>
                  <w:sz w:val="22"/>
                </w:rPr>
                <w:t xml:space="preserve">Millaisia rajoitteita Irakin </w:t>
              </w:r>
              <w:r w:rsidR="0038725C" w:rsidRPr="00BA0DE6">
                <w:rPr>
                  <w:rFonts w:ascii="Calibri" w:eastAsia="Times New Roman" w:hAnsi="Calibri" w:cs="Calibri"/>
                  <w:i w:val="0"/>
                  <w:iCs w:val="0"/>
                  <w:color w:val="auto"/>
                  <w:sz w:val="22"/>
                </w:rPr>
                <w:t xml:space="preserve">keskushallinnon </w:t>
              </w:r>
              <w:r w:rsidRPr="00BA0DE6">
                <w:rPr>
                  <w:rFonts w:ascii="Calibri" w:eastAsia="Times New Roman" w:hAnsi="Calibri" w:cs="Calibri"/>
                  <w:i w:val="0"/>
                  <w:iCs w:val="0"/>
                  <w:color w:val="auto"/>
                  <w:sz w:val="22"/>
                </w:rPr>
                <w:t>alueella on sananvapauteen?</w:t>
              </w:r>
              <w:r w:rsidRPr="00BA0DE6">
                <w:rPr>
                  <w:rFonts w:ascii="Calibri" w:eastAsia="Times New Roman" w:hAnsi="Calibri" w:cs="Calibri"/>
                  <w:i w:val="0"/>
                  <w:iCs w:val="0"/>
                  <w:color w:val="auto"/>
                  <w:sz w:val="22"/>
                </w:rPr>
                <w:br/>
                <w:t>2.</w:t>
              </w:r>
              <w:r w:rsidR="00284211" w:rsidRPr="00BA0DE6">
                <w:rPr>
                  <w:rFonts w:ascii="Calibri" w:eastAsia="Times New Roman" w:hAnsi="Calibri" w:cs="Calibri"/>
                  <w:i w:val="0"/>
                  <w:iCs w:val="0"/>
                  <w:color w:val="auto"/>
                  <w:sz w:val="22"/>
                </w:rPr>
                <w:t xml:space="preserve"> </w:t>
              </w:r>
              <w:r w:rsidRPr="00BA0DE6">
                <w:rPr>
                  <w:rFonts w:ascii="Calibri" w:eastAsia="Times New Roman" w:hAnsi="Calibri" w:cs="Calibri"/>
                  <w:i w:val="0"/>
                  <w:iCs w:val="0"/>
                  <w:color w:val="auto"/>
                  <w:sz w:val="22"/>
                </w:rPr>
                <w:t>Millaisia toimia sananvapauden rajoittamiseen</w:t>
              </w:r>
              <w:r w:rsidR="0081201D" w:rsidRPr="00BA0DE6">
                <w:rPr>
                  <w:rFonts w:ascii="Calibri" w:eastAsia="Times New Roman" w:hAnsi="Calibri" w:cs="Calibri"/>
                  <w:i w:val="0"/>
                  <w:iCs w:val="0"/>
                  <w:color w:val="auto"/>
                  <w:sz w:val="22"/>
                </w:rPr>
                <w:t xml:space="preserve"> käytetään</w:t>
              </w:r>
              <w:r w:rsidRPr="00BA0DE6">
                <w:rPr>
                  <w:rFonts w:ascii="Calibri" w:eastAsia="Times New Roman" w:hAnsi="Calibri" w:cs="Calibri"/>
                  <w:i w:val="0"/>
                  <w:iCs w:val="0"/>
                  <w:color w:val="auto"/>
                  <w:sz w:val="22"/>
                </w:rPr>
                <w:t>? Mitkä toimijat Irakissa rajoittavat sananvapautta?</w:t>
              </w:r>
              <w:r w:rsidRPr="00BA0DE6">
                <w:rPr>
                  <w:rFonts w:ascii="Calibri" w:eastAsia="Times New Roman" w:hAnsi="Calibri" w:cs="Calibri"/>
                  <w:i w:val="0"/>
                  <w:iCs w:val="0"/>
                  <w:color w:val="auto"/>
                  <w:sz w:val="22"/>
                </w:rPr>
                <w:br/>
                <w:t>3.</w:t>
              </w:r>
              <w:r w:rsidR="00284211" w:rsidRPr="00BA0DE6">
                <w:rPr>
                  <w:rFonts w:ascii="Calibri" w:eastAsia="Times New Roman" w:hAnsi="Calibri" w:cs="Calibri"/>
                  <w:i w:val="0"/>
                  <w:iCs w:val="0"/>
                  <w:color w:val="auto"/>
                  <w:sz w:val="22"/>
                </w:rPr>
                <w:t xml:space="preserve"> </w:t>
              </w:r>
              <w:r w:rsidRPr="00BA0DE6">
                <w:rPr>
                  <w:rFonts w:ascii="Calibri" w:eastAsia="Times New Roman" w:hAnsi="Calibri" w:cs="Calibri"/>
                  <w:i w:val="0"/>
                  <w:iCs w:val="0"/>
                  <w:color w:val="auto"/>
                  <w:sz w:val="22"/>
                </w:rPr>
                <w:t>Keihin sananvapautta rajoittavat toimet kohdistuvat?</w:t>
              </w:r>
            </w:p>
          </w:sdtContent>
        </w:sdt>
      </w:sdtContent>
    </w:sdt>
    <w:p w14:paraId="6D7C0C1B" w14:textId="77777777" w:rsidR="00082DFE" w:rsidRPr="00004938" w:rsidRDefault="00082DFE" w:rsidP="00C348A3">
      <w:pPr>
        <w:pStyle w:val="Numeroimatonotsikko"/>
        <w:rPr>
          <w:lang w:val="en-US"/>
        </w:rPr>
      </w:pPr>
      <w:r w:rsidRPr="00004938">
        <w:rPr>
          <w:lang w:val="en-US"/>
        </w:rPr>
        <w:t>Questions</w:t>
      </w:r>
    </w:p>
    <w:sdt>
      <w:sdtPr>
        <w:rPr>
          <w:rStyle w:val="KysymyksetChar"/>
          <w:lang w:val="en-GB"/>
        </w:rPr>
        <w:alias w:val="Questions"/>
        <w:tag w:val="Fill in the questions here"/>
        <w:id w:val="-849104524"/>
        <w:lock w:val="sdtLocked"/>
        <w:placeholder>
          <w:docPart w:val="6683F890D23C47058E2D847AC0CF8248"/>
        </w:placeholder>
        <w:text w:multiLine="1"/>
      </w:sdtPr>
      <w:sdtEndPr>
        <w:rPr>
          <w:rStyle w:val="KysymyksetChar"/>
        </w:rPr>
      </w:sdtEndPr>
      <w:sdtContent>
        <w:p w14:paraId="5BFDE85F" w14:textId="0BA95DCE" w:rsidR="00EE673A" w:rsidRPr="0038725C" w:rsidRDefault="000D125C" w:rsidP="0038725C">
          <w:pPr>
            <w:pStyle w:val="Lainaus"/>
            <w:ind w:left="0"/>
            <w:jc w:val="left"/>
            <w:rPr>
              <w:color w:val="000000" w:themeColor="text1"/>
              <w:lang w:val="en-US"/>
            </w:rPr>
          </w:pPr>
          <w:r>
            <w:rPr>
              <w:rStyle w:val="KysymyksetChar"/>
              <w:lang w:val="en-GB"/>
            </w:rPr>
            <w:t xml:space="preserve">1. What are the restrictions on freedom of expression in the </w:t>
          </w:r>
          <w:r w:rsidR="0038725C">
            <w:rPr>
              <w:rStyle w:val="KysymyksetChar"/>
              <w:lang w:val="en-GB"/>
            </w:rPr>
            <w:t>areas controlled by the central government</w:t>
          </w:r>
          <w:r>
            <w:rPr>
              <w:rStyle w:val="KysymyksetChar"/>
              <w:lang w:val="en-GB"/>
            </w:rPr>
            <w:t>?</w:t>
          </w:r>
          <w:r>
            <w:rPr>
              <w:rStyle w:val="KysymyksetChar"/>
              <w:lang w:val="en-GB"/>
            </w:rPr>
            <w:br/>
            <w:t>2. What kind of measures are involved in restricting freedom of expression? Which actors in Iraq restrict freedom of expression?</w:t>
          </w:r>
          <w:r>
            <w:rPr>
              <w:rStyle w:val="KysymyksetChar"/>
              <w:lang w:val="en-GB"/>
            </w:rPr>
            <w:br/>
            <w:t>3. Who are the targets of the restrictions on freedom of expression?</w:t>
          </w:r>
        </w:p>
      </w:sdtContent>
    </w:sdt>
    <w:p w14:paraId="765F3762" w14:textId="731A88C5" w:rsidR="00082DFE" w:rsidRPr="00082DFE" w:rsidRDefault="00BA0DE6" w:rsidP="00082DFE">
      <w:pPr>
        <w:pStyle w:val="LeiptekstiMigri"/>
        <w:ind w:left="0"/>
        <w:rPr>
          <w:lang w:val="en-GB"/>
        </w:rPr>
      </w:pPr>
      <w:r>
        <w:rPr>
          <w:b/>
        </w:rPr>
        <w:pict w14:anchorId="3821D50A">
          <v:rect id="_x0000_i1027" style="width:0;height:1.5pt" o:hralign="center" o:hrstd="t" o:hr="t" fillcolor="#a0a0a0" stroked="f"/>
        </w:pict>
      </w:r>
    </w:p>
    <w:p w14:paraId="3DDCACD4" w14:textId="77777777" w:rsidR="00437708" w:rsidRPr="007216FE" w:rsidRDefault="00437708" w:rsidP="00437708">
      <w:pPr>
        <w:rPr>
          <w:szCs w:val="20"/>
        </w:rPr>
      </w:pPr>
      <w:bookmarkStart w:id="1" w:name="_Hlk129259295"/>
      <w:r w:rsidRPr="007216FE">
        <w:rPr>
          <w:color w:val="000000"/>
          <w:szCs w:val="20"/>
        </w:rPr>
        <w:t xml:space="preserve">Tämä maatietotuote on laadittu päivittämään </w:t>
      </w:r>
      <w:proofErr w:type="spellStart"/>
      <w:r w:rsidRPr="007216FE">
        <w:rPr>
          <w:color w:val="000000"/>
          <w:szCs w:val="20"/>
        </w:rPr>
        <w:t>Migrin</w:t>
      </w:r>
      <w:proofErr w:type="spellEnd"/>
      <w:r w:rsidRPr="007216FE">
        <w:rPr>
          <w:color w:val="000000"/>
          <w:szCs w:val="20"/>
        </w:rPr>
        <w:t xml:space="preserve"> päätöksenteossa laadittua ja käytössä olevaa maakappaletta, ja se on muodoltaan normaalia maatietovastausta tiiviimpi.</w:t>
      </w:r>
    </w:p>
    <w:p w14:paraId="55DF0F2A" w14:textId="77777777" w:rsidR="00543F66" w:rsidRDefault="007A2ABB" w:rsidP="00437708">
      <w:pPr>
        <w:pStyle w:val="Otsikko1"/>
      </w:pPr>
      <w:r w:rsidRPr="007A2ABB">
        <w:t>Millaisia rajoitteita Irakin liittovaltion alueella on sananvapauteen?</w:t>
      </w:r>
    </w:p>
    <w:p w14:paraId="3543FB40" w14:textId="059AE4FB" w:rsidR="00B1416D" w:rsidRDefault="00B1416D" w:rsidP="00475944">
      <w:r>
        <w:t xml:space="preserve">YK:n ihmisoikeusneuvoston 26.11.2024 julkaiseman toimintaraportin mukaan </w:t>
      </w:r>
      <w:r w:rsidR="0038725C" w:rsidRPr="0038725C">
        <w:t>k</w:t>
      </w:r>
      <w:r w:rsidRPr="0038725C">
        <w:t>ansalaisyhteiskunnan järjestöjen ja toimittajien toimin</w:t>
      </w:r>
      <w:r w:rsidR="00817814" w:rsidRPr="0038725C">
        <w:t>nan</w:t>
      </w:r>
      <w:r w:rsidRPr="0038725C">
        <w:t xml:space="preserve"> rajoittaminen jatkuu Irakissa.</w:t>
      </w:r>
      <w:r>
        <w:rPr>
          <w:rStyle w:val="Alaviitteenviite"/>
        </w:rPr>
        <w:footnoteReference w:id="1"/>
      </w:r>
      <w:r>
        <w:t xml:space="preserve"> </w:t>
      </w:r>
      <w:r w:rsidR="00C16472">
        <w:t>Yhdysvaltojen ulkoministeriön Irakin ihmisoikeustilannetta vuonna 2023 kuvaavan raportin mukaan j</w:t>
      </w:r>
      <w:r>
        <w:t xml:space="preserve">otkin mediajärjestöt raportoivat pidätyksistä ja toimittajien ahdistelusta sekä </w:t>
      </w:r>
      <w:r w:rsidR="00817814">
        <w:t xml:space="preserve">Irakin </w:t>
      </w:r>
      <w:r>
        <w:t xml:space="preserve">hallituksen pyrkimyksistä estää toimittajien työtä uutisoimasta </w:t>
      </w:r>
      <w:r w:rsidRPr="00EC3798">
        <w:t xml:space="preserve">poliittisesti arkaluonteisista </w:t>
      </w:r>
      <w:r w:rsidRPr="00EC3798">
        <w:lastRenderedPageBreak/>
        <w:t>aiheista tai turvallisuusasioista, mukaan lukien kor</w:t>
      </w:r>
      <w:r>
        <w:t>ruptiosta ja hallituksen epäonnistumisista ta</w:t>
      </w:r>
      <w:r w:rsidR="00B07B4A">
        <w:t>ata</w:t>
      </w:r>
      <w:r>
        <w:t xml:space="preserve"> riittäviä palveluja kansalaisille.</w:t>
      </w:r>
      <w:r>
        <w:rPr>
          <w:rStyle w:val="Alaviitteenviite"/>
        </w:rPr>
        <w:footnoteReference w:id="2"/>
      </w:r>
      <w:r>
        <w:t xml:space="preserve"> </w:t>
      </w:r>
    </w:p>
    <w:p w14:paraId="2951D0A4" w14:textId="47873C69" w:rsidR="00985240" w:rsidRDefault="00221B9E" w:rsidP="00985240">
      <w:r>
        <w:t>Saatavilla olevista lähteistä löytyy esimerkkejä</w:t>
      </w:r>
      <w:r w:rsidR="0038725C" w:rsidRPr="0038725C">
        <w:t xml:space="preserve"> aihealueista, joita ollaan </w:t>
      </w:r>
      <w:r w:rsidR="00475944" w:rsidRPr="0038725C">
        <w:t>pyritty rajoittamaan</w:t>
      </w:r>
      <w:r w:rsidR="00475944">
        <w:t xml:space="preserve"> eri keinoin:</w:t>
      </w:r>
    </w:p>
    <w:p w14:paraId="6580C0B1" w14:textId="06452840" w:rsidR="00554EA7" w:rsidRDefault="0038725C" w:rsidP="00BA408A">
      <w:pPr>
        <w:pStyle w:val="Luettelokappale"/>
        <w:numPr>
          <w:ilvl w:val="0"/>
          <w:numId w:val="38"/>
        </w:numPr>
      </w:pPr>
      <w:r>
        <w:t>Korruptio</w:t>
      </w:r>
      <w:r w:rsidR="00221B9E">
        <w:rPr>
          <w:rStyle w:val="Alaviitteenviite"/>
        </w:rPr>
        <w:footnoteReference w:id="3"/>
      </w:r>
    </w:p>
    <w:p w14:paraId="1FB84734" w14:textId="5868C021" w:rsidR="00BA408A" w:rsidRDefault="00BA408A" w:rsidP="00BA408A">
      <w:pPr>
        <w:pStyle w:val="Luettelokappale"/>
        <w:numPr>
          <w:ilvl w:val="0"/>
          <w:numId w:val="38"/>
        </w:numPr>
      </w:pPr>
      <w:r>
        <w:t>Oppositioaktivismi</w:t>
      </w:r>
      <w:r w:rsidR="00221B9E">
        <w:rPr>
          <w:rStyle w:val="Alaviitteenviite"/>
        </w:rPr>
        <w:footnoteReference w:id="4"/>
      </w:r>
    </w:p>
    <w:p w14:paraId="52D432A0" w14:textId="0D9DEC6B" w:rsidR="00BA408A" w:rsidRPr="00DC7BBA" w:rsidRDefault="005314E7" w:rsidP="00BA408A">
      <w:pPr>
        <w:pStyle w:val="Luettelokappale"/>
        <w:numPr>
          <w:ilvl w:val="0"/>
          <w:numId w:val="38"/>
        </w:numPr>
      </w:pPr>
      <w:r>
        <w:t>S</w:t>
      </w:r>
      <w:r w:rsidRPr="005314E7">
        <w:t>ensitiiviset aiheet</w:t>
      </w:r>
      <w:r w:rsidR="00221B9E" w:rsidRPr="00DC7BBA">
        <w:rPr>
          <w:rStyle w:val="Alaviitteenviite"/>
        </w:rPr>
        <w:footnoteReference w:id="5"/>
      </w:r>
    </w:p>
    <w:p w14:paraId="298F6BB5" w14:textId="01BE94E5" w:rsidR="006F358E" w:rsidRPr="00DC7BBA" w:rsidRDefault="006F358E" w:rsidP="00BA408A">
      <w:pPr>
        <w:pStyle w:val="Luettelokappale"/>
        <w:numPr>
          <w:ilvl w:val="0"/>
          <w:numId w:val="38"/>
        </w:numPr>
      </w:pPr>
      <w:r w:rsidRPr="00DC7BBA">
        <w:t>Sukupuoleen</w:t>
      </w:r>
      <w:r w:rsidR="001F5827" w:rsidRPr="00DC7BBA">
        <w:t xml:space="preserve"> tai seksuaalisuuteen</w:t>
      </w:r>
      <w:r w:rsidRPr="00DC7BBA">
        <w:t xml:space="preserve"> liittyvä</w:t>
      </w:r>
      <w:r w:rsidR="001F5827" w:rsidRPr="00DC7BBA">
        <w:t>t aiheet</w:t>
      </w:r>
      <w:r w:rsidRPr="00DC7BBA">
        <w:rPr>
          <w:rStyle w:val="Alaviitteenviite"/>
        </w:rPr>
        <w:footnoteReference w:id="6"/>
      </w:r>
    </w:p>
    <w:p w14:paraId="262F81E1" w14:textId="560DBFBC" w:rsidR="00BA408A" w:rsidRDefault="005314E7" w:rsidP="00BA408A">
      <w:pPr>
        <w:pStyle w:val="Luettelokappale"/>
        <w:numPr>
          <w:ilvl w:val="0"/>
          <w:numId w:val="38"/>
        </w:numPr>
      </w:pPr>
      <w:r>
        <w:t>Mielenosoitukset</w:t>
      </w:r>
      <w:r w:rsidR="00221B9E">
        <w:rPr>
          <w:rStyle w:val="Alaviitteenviite"/>
        </w:rPr>
        <w:footnoteReference w:id="7"/>
      </w:r>
    </w:p>
    <w:p w14:paraId="3CCDAFF5" w14:textId="6A68267A" w:rsidR="00BA408A" w:rsidRDefault="001E0826" w:rsidP="00BA408A">
      <w:pPr>
        <w:pStyle w:val="Luettelokappale"/>
        <w:numPr>
          <w:ilvl w:val="0"/>
          <w:numId w:val="38"/>
        </w:numPr>
      </w:pPr>
      <w:r>
        <w:t>Vaikutusvaltaisten henkilöiden tai ryhmien</w:t>
      </w:r>
      <w:r w:rsidR="0046120A">
        <w:t xml:space="preserve"> (kuten </w:t>
      </w:r>
      <w:proofErr w:type="spellStart"/>
      <w:r w:rsidR="0046120A">
        <w:t>militiaryhmien</w:t>
      </w:r>
      <w:proofErr w:type="spellEnd"/>
      <w:r w:rsidR="0046120A">
        <w:t>)</w:t>
      </w:r>
      <w:r>
        <w:t xml:space="preserve"> kritisointi</w:t>
      </w:r>
      <w:r w:rsidR="00221B9E">
        <w:rPr>
          <w:rStyle w:val="Alaviitteenviite"/>
        </w:rPr>
        <w:footnoteReference w:id="8"/>
      </w:r>
    </w:p>
    <w:p w14:paraId="1957530C" w14:textId="27D28A87" w:rsidR="00880E14" w:rsidRDefault="005314E7" w:rsidP="00BA408A">
      <w:pPr>
        <w:pStyle w:val="Luettelokappale"/>
        <w:numPr>
          <w:ilvl w:val="0"/>
          <w:numId w:val="38"/>
        </w:numPr>
      </w:pPr>
      <w:r w:rsidRPr="005314E7">
        <w:t>Sukupuoli- ja seksuaalivähemmistöt</w:t>
      </w:r>
      <w:r w:rsidR="00880E14">
        <w:rPr>
          <w:rStyle w:val="Alaviitteenviite"/>
        </w:rPr>
        <w:footnoteReference w:id="9"/>
      </w:r>
    </w:p>
    <w:p w14:paraId="03908445" w14:textId="342B3A66" w:rsidR="00E775AB" w:rsidRDefault="00E775AB" w:rsidP="00BA408A">
      <w:pPr>
        <w:pStyle w:val="Luettelokappale"/>
        <w:numPr>
          <w:ilvl w:val="0"/>
          <w:numId w:val="38"/>
        </w:numPr>
      </w:pPr>
      <w:r>
        <w:t>Ympäristöaktivismi</w:t>
      </w:r>
      <w:r>
        <w:rPr>
          <w:rStyle w:val="Alaviitteenviite"/>
        </w:rPr>
        <w:footnoteReference w:id="10"/>
      </w:r>
    </w:p>
    <w:p w14:paraId="6141A409" w14:textId="6863CDE4" w:rsidR="0046120A" w:rsidRPr="006F528B" w:rsidRDefault="0046120A" w:rsidP="00252AD0">
      <w:r w:rsidRPr="006F528B">
        <w:t xml:space="preserve">Hollannin ulkoministeriön Irakin ihmisoikeustilannetta vuonna 2023 käsittelevän raportin mukaan aina ei ole selvää, mistä sananvapauden punaiset viivat </w:t>
      </w:r>
      <w:r w:rsidR="00475944" w:rsidRPr="006F528B">
        <w:t>alkavat ja</w:t>
      </w:r>
      <w:r w:rsidRPr="006F528B">
        <w:t xml:space="preserve"> missä ne päättyivät: poliittiset näkemykset, jotka ovat turvallisia jossakin osassa maata, </w:t>
      </w:r>
      <w:r w:rsidR="005314E7">
        <w:t xml:space="preserve">saattavat </w:t>
      </w:r>
      <w:r w:rsidRPr="006F528B">
        <w:t>olla kiellettyjä toisessa.</w:t>
      </w:r>
      <w:r w:rsidRPr="006F528B">
        <w:rPr>
          <w:rStyle w:val="Alaviitteenviite"/>
        </w:rPr>
        <w:footnoteReference w:id="11"/>
      </w:r>
      <w:r w:rsidR="00252AD0" w:rsidRPr="006F528B">
        <w:t xml:space="preserve"> </w:t>
      </w:r>
    </w:p>
    <w:p w14:paraId="3DFCC4FA" w14:textId="25387C89" w:rsidR="00FE5ED5" w:rsidRPr="006F528B" w:rsidRDefault="00FE5ED5" w:rsidP="00FE5ED5">
      <w:pPr>
        <w:pStyle w:val="Numeroimatonotsikko"/>
      </w:pPr>
      <w:r w:rsidRPr="006F528B">
        <w:t>Sananvapauden rajoittamiseen käytettäv</w:t>
      </w:r>
      <w:r w:rsidR="00204925" w:rsidRPr="006F528B">
        <w:t>ä lainsäädäntö</w:t>
      </w:r>
      <w:r w:rsidRPr="006F528B">
        <w:t>:</w:t>
      </w:r>
    </w:p>
    <w:p w14:paraId="6263A8D6" w14:textId="32A15C73" w:rsidR="00475944" w:rsidRPr="006F528B" w:rsidRDefault="00C16472" w:rsidP="00D145AF">
      <w:r w:rsidRPr="006F528B">
        <w:t>Yhdysvaltojen ulkoministeriön Irakin ihmisoikeustilannetta vuonna 2023 kuvaavan vuosiraportin mukaan Irakin liittovaltion perustusla</w:t>
      </w:r>
      <w:r w:rsidR="005314E7">
        <w:t>in artikla</w:t>
      </w:r>
      <w:r w:rsidR="005314E7">
        <w:rPr>
          <w:rStyle w:val="Alaviitteenviite"/>
        </w:rPr>
        <w:footnoteReference w:id="12"/>
      </w:r>
      <w:r w:rsidRPr="006F528B">
        <w:t xml:space="preserve"> suoja</w:t>
      </w:r>
      <w:r w:rsidR="003D6806" w:rsidRPr="006F528B">
        <w:t>a</w:t>
      </w:r>
      <w:r w:rsidRPr="006F528B">
        <w:t xml:space="preserve"> sananvapautta, myös lehdistön ja muiden tiedotusvälineiden edustajien osalta</w:t>
      </w:r>
      <w:r w:rsidR="003D6806" w:rsidRPr="006F528B">
        <w:t>. Maassa on kuitenkin</w:t>
      </w:r>
      <w:r w:rsidRPr="006F528B">
        <w:t xml:space="preserve"> </w:t>
      </w:r>
      <w:r w:rsidR="003D6806" w:rsidRPr="006F528B">
        <w:t>rajoituksia ilmais</w:t>
      </w:r>
      <w:r w:rsidR="003E18F7" w:rsidRPr="006F528B">
        <w:t>uun</w:t>
      </w:r>
      <w:r w:rsidR="003D6806" w:rsidRPr="006F528B">
        <w:t>,</w:t>
      </w:r>
      <w:r w:rsidRPr="006F528B">
        <w:t xml:space="preserve"> jonka viranomaiset arvioivat loukkaavan yleistä järjestystä ja moraalia tai joissa ilmaist</w:t>
      </w:r>
      <w:r w:rsidR="003D6806" w:rsidRPr="006F528B">
        <w:t>aa</w:t>
      </w:r>
      <w:r w:rsidRPr="006F528B">
        <w:t xml:space="preserve">n tukea kielletylle </w:t>
      </w:r>
      <w:proofErr w:type="spellStart"/>
      <w:r w:rsidRPr="006F528B">
        <w:t>Baath</w:t>
      </w:r>
      <w:proofErr w:type="spellEnd"/>
      <w:r w:rsidRPr="006F528B">
        <w:t>-puolueelle</w:t>
      </w:r>
      <w:r w:rsidR="005314E7">
        <w:rPr>
          <w:rStyle w:val="Alaviitteenviite"/>
        </w:rPr>
        <w:footnoteReference w:id="13"/>
      </w:r>
      <w:r w:rsidRPr="006F528B">
        <w:t>.</w:t>
      </w:r>
      <w:r w:rsidR="00004397" w:rsidRPr="006F528B">
        <w:t xml:space="preserve"> Raportin mukaan Irakin kunnianloukkauslainsäädäntö kieltää herjauksen, jumalanpilkan, panettelun ja kunnianloukkauksen, mukaan lukien </w:t>
      </w:r>
      <w:r w:rsidR="003D6806" w:rsidRPr="006F528B">
        <w:t>hallinnon</w:t>
      </w:r>
      <w:r w:rsidR="00004397" w:rsidRPr="006F528B">
        <w:t xml:space="preserve"> johtajien loukkaamisen.</w:t>
      </w:r>
      <w:r w:rsidRPr="006F528B">
        <w:rPr>
          <w:rStyle w:val="Alaviitteenviite"/>
        </w:rPr>
        <w:footnoteReference w:id="14"/>
      </w:r>
      <w:r w:rsidRPr="006F528B">
        <w:t xml:space="preserve"> </w:t>
      </w:r>
      <w:r w:rsidR="003E18F7" w:rsidRPr="006F528B">
        <w:t xml:space="preserve">Yhdysvaltalaisen </w:t>
      </w:r>
      <w:proofErr w:type="spellStart"/>
      <w:r w:rsidRPr="006F528B">
        <w:t>Freedom</w:t>
      </w:r>
      <w:proofErr w:type="spellEnd"/>
      <w:r w:rsidRPr="006F528B">
        <w:t xml:space="preserve"> House</w:t>
      </w:r>
      <w:r w:rsidR="003E18F7" w:rsidRPr="006F528B">
        <w:t>-ihmisoikeusjärjestön Irakin tilannetta vuonna 2024 kuvaavan raportin</w:t>
      </w:r>
      <w:r w:rsidRPr="006F528B">
        <w:t xml:space="preserve"> mukaan </w:t>
      </w:r>
      <w:r w:rsidR="005314E7" w:rsidRPr="005314E7">
        <w:t>jumalanpilkkaa koskevia lakeja</w:t>
      </w:r>
      <w:r w:rsidRPr="006F528B">
        <w:t xml:space="preserve"> on edelleen Irakin laissa, mutta niiden täytäntöönpano on harvinaista. Lapset, joilla on yksi muslimivanhempi, myös käännynnäiset, katsotaan automaattisesti muslimeiksi. Islamista toiseen uskontoon kääntyminen on laissa kielletty. Ateistit piilottelevat suurelta osin uskonnottomuuttaan yhteiskunnallisen leimautumisen ja vainon vuoksi.</w:t>
      </w:r>
      <w:r w:rsidRPr="006F528B">
        <w:rPr>
          <w:rStyle w:val="Alaviitteenviite"/>
        </w:rPr>
        <w:footnoteReference w:id="15"/>
      </w:r>
      <w:r w:rsidR="00D07A2E" w:rsidRPr="006F528B">
        <w:t xml:space="preserve"> </w:t>
      </w:r>
    </w:p>
    <w:p w14:paraId="30D0BE90" w14:textId="67FDDCC4" w:rsidR="00C16472" w:rsidRDefault="00475944" w:rsidP="00475944">
      <w:r w:rsidRPr="006F528B">
        <w:lastRenderedPageBreak/>
        <w:t xml:space="preserve">Median vapauteen keskittyvän kansainvälisen Toimittajat ilman rajoja-järjestön mukaan julkisuuden henkilöt nostavat usein kunnianloukkauskanteita toimittajia vastaan, jotka mainitsevat heidät tutkivassa </w:t>
      </w:r>
      <w:r w:rsidR="003D6806" w:rsidRPr="006F528B">
        <w:t>journalismissaan</w:t>
      </w:r>
      <w:r w:rsidRPr="006F528B">
        <w:t>.</w:t>
      </w:r>
      <w:r w:rsidRPr="006F528B">
        <w:rPr>
          <w:rStyle w:val="Alaviitteenviite"/>
        </w:rPr>
        <w:footnoteReference w:id="16"/>
      </w:r>
      <w:r w:rsidRPr="006F528B">
        <w:t xml:space="preserve"> </w:t>
      </w:r>
      <w:r w:rsidR="00D07A2E" w:rsidRPr="006F528B">
        <w:t>Amnesty International-ihmisoikeusjärjestö</w:t>
      </w:r>
      <w:r w:rsidR="000E13B4" w:rsidRPr="006F528B">
        <w:t>n mukaan Irakin hallinnon parlamentille toukokuussa 2023 esittämän tietoverkkorikoksia koskevan lakiehdotuksen mukaan ne, jotka julkaisevat verkkosisältöä, jonka katsotaan heikentävän epämääräisesti määriteltyjä ”maan korkeimpia taloudellisia, poliittisia, sotilaallisia tai turvallisuusetuja”, voivat saada jopa elinkautisen vankeusrangaistuksen ja jopa 50 miljoonan Irakin dinaarin (noin 38 000 Yhdysvaltain dollarin) sakon.</w:t>
      </w:r>
      <w:r w:rsidR="00462AE4" w:rsidRPr="006F528B">
        <w:t xml:space="preserve"> Hallinto antoi marraskuussa </w:t>
      </w:r>
      <w:r w:rsidR="00D145AF" w:rsidRPr="006F528B">
        <w:t xml:space="preserve">2022 </w:t>
      </w:r>
      <w:r w:rsidR="00462AE4" w:rsidRPr="006F528B">
        <w:t>kyberturvallisuutta koskevan lakiesityksen parlamentin käsiteltäväksi.</w:t>
      </w:r>
      <w:r w:rsidR="00D145AF" w:rsidRPr="006F528B">
        <w:t xml:space="preserve"> Epäselvästi muotoillun lakiehdotuksen mukaan jokainen, joka todetaan syylliseksi ”uskonlahkojen välisten jännitteiden tai riitojen lietsomiseen” tai ”maan itsenäisyyden, yhtenäisyyden ja turvallisuuden tai sen ylimpien taloudellisten, poliittisten, sotilaallisten tai turvallisuusetujen heikentämiseen”, voidaan tuomita elinkautiseen vankeusrangaistukseen ja 50 miljoonaan Irakin dinaariin (noin 38 000 Yhdysvaltain dollaria) nousevaan sakkoon.</w:t>
      </w:r>
      <w:r w:rsidR="000E13B4" w:rsidRPr="006F528B">
        <w:rPr>
          <w:rStyle w:val="Alaviitteenviite"/>
        </w:rPr>
        <w:footnoteReference w:id="17"/>
      </w:r>
      <w:r w:rsidR="00B911CC" w:rsidRPr="006F528B">
        <w:t xml:space="preserve"> Lakiluonnosta ei olla tämän kyselyvastauksen julkaisun aikaan hyväksytty Irakin parlamentissa.</w:t>
      </w:r>
      <w:r w:rsidR="00050471">
        <w:t xml:space="preserve"> Helmikuussa 2025 pääministeri </w:t>
      </w:r>
      <w:r w:rsidR="00050471" w:rsidRPr="00050471">
        <w:t xml:space="preserve">Mohammed </w:t>
      </w:r>
      <w:proofErr w:type="spellStart"/>
      <w:r w:rsidR="00050471" w:rsidRPr="00050471">
        <w:t>Shia</w:t>
      </w:r>
      <w:proofErr w:type="spellEnd"/>
      <w:r w:rsidR="00050471" w:rsidRPr="00050471">
        <w:t xml:space="preserve"> </w:t>
      </w:r>
      <w:proofErr w:type="spellStart"/>
      <w:r w:rsidR="00050471" w:rsidRPr="00050471">
        <w:t>Al-Sudani</w:t>
      </w:r>
      <w:proofErr w:type="spellEnd"/>
      <w:r w:rsidR="00050471">
        <w:t xml:space="preserve"> ilmoitti sisäministeriön alaisuuteen tulevan kyberrikosten vastaisen viraston perustamisesta.</w:t>
      </w:r>
      <w:r w:rsidR="00050471">
        <w:rPr>
          <w:rStyle w:val="Alaviitteenviite"/>
        </w:rPr>
        <w:footnoteReference w:id="18"/>
      </w:r>
    </w:p>
    <w:p w14:paraId="110B3DD9" w14:textId="314D367B" w:rsidR="00520B91" w:rsidRPr="006F528B" w:rsidRDefault="00520B91" w:rsidP="00520B91">
      <w:pPr>
        <w:pStyle w:val="Otsikko2"/>
      </w:pPr>
      <w:r>
        <w:t>Ilmaisunvapauteen liittyvät artiklat Irakin rikoslaissa</w:t>
      </w:r>
    </w:p>
    <w:p w14:paraId="4C51A577" w14:textId="7345AE61" w:rsidR="00562E52" w:rsidRPr="006F528B" w:rsidRDefault="00562E52" w:rsidP="00475944">
      <w:r w:rsidRPr="006F528B">
        <w:t>.</w:t>
      </w:r>
    </w:p>
    <w:p w14:paraId="0BBDE2B2" w14:textId="796C5AA3" w:rsidR="00977C0D" w:rsidRPr="006F528B" w:rsidRDefault="00977C0D" w:rsidP="001D2AE8">
      <w:pPr>
        <w:pStyle w:val="Luettelokappale"/>
        <w:numPr>
          <w:ilvl w:val="0"/>
          <w:numId w:val="34"/>
        </w:numPr>
      </w:pPr>
      <w:r w:rsidRPr="006F528B">
        <w:t>Rikoslain</w:t>
      </w:r>
      <w:r w:rsidR="002A6BC1" w:rsidRPr="006F528B">
        <w:t xml:space="preserve"> </w:t>
      </w:r>
      <w:r w:rsidR="00580540" w:rsidRPr="006F528B">
        <w:t xml:space="preserve">81. artikla </w:t>
      </w:r>
      <w:r w:rsidR="002A6BC1" w:rsidRPr="006F528B">
        <w:t xml:space="preserve">määrittää, että </w:t>
      </w:r>
      <w:r w:rsidR="00580540" w:rsidRPr="006F528B">
        <w:t xml:space="preserve">tapauksissa, joissa </w:t>
      </w:r>
      <w:r w:rsidR="002A6BC1" w:rsidRPr="006F528B">
        <w:t>kirja, kuva tai muu</w:t>
      </w:r>
      <w:r w:rsidR="00580540" w:rsidRPr="006F528B">
        <w:t xml:space="preserve"> julkaisu rikkoo</w:t>
      </w:r>
      <w:r w:rsidR="002A6BC1" w:rsidRPr="006F528B">
        <w:t xml:space="preserve"> rikoslakia</w:t>
      </w:r>
      <w:r w:rsidR="00580540" w:rsidRPr="006F528B">
        <w:t>, tekijäksi määritellään</w:t>
      </w:r>
      <w:r w:rsidR="002A6BC1" w:rsidRPr="006F528B">
        <w:t xml:space="preserve"> sanomalehtijulkaisun kohdalla lehden päätoimittaja. Jos julkaisulla ei ole päätoimittajaa, vastuussa oleva henkilö on </w:t>
      </w:r>
      <w:r w:rsidR="00520B91" w:rsidRPr="00520B91">
        <w:t>julkaisusta vastuussa olevan yksikön vastaava henkilö</w:t>
      </w:r>
      <w:r w:rsidR="002A6BC1" w:rsidRPr="006F528B">
        <w:t>.</w:t>
      </w:r>
      <w:r w:rsidR="002A6BC1" w:rsidRPr="006F528B">
        <w:rPr>
          <w:rStyle w:val="Alaviitteenviite"/>
        </w:rPr>
        <w:footnoteReference w:id="19"/>
      </w:r>
    </w:p>
    <w:p w14:paraId="1A773B93" w14:textId="11A177B8" w:rsidR="002A6BC1" w:rsidRPr="006F528B" w:rsidRDefault="002A6BC1" w:rsidP="001D2AE8">
      <w:pPr>
        <w:pStyle w:val="Luettelokappale"/>
        <w:numPr>
          <w:ilvl w:val="0"/>
          <w:numId w:val="34"/>
        </w:numPr>
      </w:pPr>
      <w:r w:rsidRPr="006F528B">
        <w:t xml:space="preserve">Rikoslain </w:t>
      </w:r>
      <w:r w:rsidR="00580540" w:rsidRPr="006F528B">
        <w:t>82. artiklan</w:t>
      </w:r>
      <w:r w:rsidR="00603D2F" w:rsidRPr="006F528B">
        <w:t xml:space="preserve"> mukaan Irakin ulkopuolella tuotetun Irakin rikoslakia rikkovan julkaisun rikosvastuussa on julkaisun maahantuoja ja Irakissa tuottanut taho. Jos </w:t>
      </w:r>
      <w:r w:rsidR="00580540" w:rsidRPr="006F528B">
        <w:t>näitä tahoja ei ole mahdollista tavoittaa tai määrittää</w:t>
      </w:r>
      <w:r w:rsidR="00603D2F" w:rsidRPr="006F528B">
        <w:t xml:space="preserve">, julkaisun jakaja, myyjä tai julkaisija on rikosvastuussa, paitsi </w:t>
      </w:r>
      <w:r w:rsidR="003E18F7" w:rsidRPr="006F528B">
        <w:t>tapauksissa,</w:t>
      </w:r>
      <w:r w:rsidR="00603D2F" w:rsidRPr="006F528B">
        <w:t xml:space="preserve"> joissa he eivät ole tietoisia julkaisun sisällöstä.</w:t>
      </w:r>
      <w:r w:rsidR="00603D2F" w:rsidRPr="006F528B">
        <w:rPr>
          <w:rStyle w:val="Alaviitteenviite"/>
        </w:rPr>
        <w:footnoteReference w:id="20"/>
      </w:r>
    </w:p>
    <w:p w14:paraId="65180991" w14:textId="3A393F5A" w:rsidR="00603D2F" w:rsidRPr="006F528B" w:rsidRDefault="00603D2F" w:rsidP="001D2AE8">
      <w:pPr>
        <w:pStyle w:val="Luettelokappale"/>
        <w:numPr>
          <w:ilvl w:val="0"/>
          <w:numId w:val="34"/>
        </w:numPr>
      </w:pPr>
      <w:r w:rsidRPr="006F528B">
        <w:t xml:space="preserve">Rikoslain </w:t>
      </w:r>
      <w:r w:rsidR="00580540" w:rsidRPr="006F528B">
        <w:t>83. artikla</w:t>
      </w:r>
      <w:r w:rsidRPr="006F528B">
        <w:t xml:space="preserve"> määrittää, että Irakissa tai ulkomailla julkaistun lakia rikkovan julkaisun kopioiminen ei poista tekijän rikosvastuusta. Tämä ei kuitenkaan päde valtioiden edustajien tekemiin virallisiin julkaisuihin.</w:t>
      </w:r>
      <w:r w:rsidRPr="006F528B">
        <w:rPr>
          <w:rStyle w:val="Alaviitteenviite"/>
        </w:rPr>
        <w:footnoteReference w:id="21"/>
      </w:r>
    </w:p>
    <w:p w14:paraId="5EE35110" w14:textId="1379F207" w:rsidR="000D125C" w:rsidRPr="006F528B" w:rsidRDefault="000D125C" w:rsidP="001D2AE8">
      <w:pPr>
        <w:pStyle w:val="Luettelokappale"/>
        <w:numPr>
          <w:ilvl w:val="0"/>
          <w:numId w:val="34"/>
        </w:numPr>
      </w:pPr>
      <w:r w:rsidRPr="006F528B">
        <w:t xml:space="preserve">Rikoslain 84. artiklan mukaan tuomari tai tuomioistuin voi takavarikoida kaikki rikoslakia rikkovat julkaisut. Tuomioistuin voi pakkolunastaa julkaistun materiaalin ja määrätä julkaisijaa kustantamaan </w:t>
      </w:r>
      <w:r w:rsidR="00580540" w:rsidRPr="006F528B">
        <w:t>ilmoituksen,</w:t>
      </w:r>
      <w:r w:rsidRPr="006F528B">
        <w:t xml:space="preserve"> jossa kerrotaan annetusta tuomiosta.</w:t>
      </w:r>
      <w:r w:rsidRPr="006F528B">
        <w:rPr>
          <w:rStyle w:val="Alaviitteenviite"/>
        </w:rPr>
        <w:footnoteReference w:id="22"/>
      </w:r>
      <w:r w:rsidR="00CB08A9" w:rsidRPr="006F528B">
        <w:t xml:space="preserve"> .</w:t>
      </w:r>
    </w:p>
    <w:p w14:paraId="37333954" w14:textId="0640AAAE" w:rsidR="00801101" w:rsidRPr="006F528B" w:rsidRDefault="000568FB" w:rsidP="001D2AE8">
      <w:pPr>
        <w:pStyle w:val="Luettelokappale"/>
        <w:numPr>
          <w:ilvl w:val="0"/>
          <w:numId w:val="34"/>
        </w:numPr>
      </w:pPr>
      <w:r w:rsidRPr="006F528B">
        <w:t xml:space="preserve">Rikoslain 201. artiklan mukaan </w:t>
      </w:r>
      <w:r w:rsidR="00580540" w:rsidRPr="006F528B">
        <w:t>henkilöt,</w:t>
      </w:r>
      <w:r w:rsidRPr="006F528B">
        <w:t xml:space="preserve"> jotka tukevat ”sionistisia periaatteita, mukaan lukien vapaamuurariutta”, kuuluvat niitä tukeviin instituutioihin, tuke</w:t>
      </w:r>
      <w:r w:rsidR="00580540" w:rsidRPr="006F528B">
        <w:t>vat</w:t>
      </w:r>
      <w:r w:rsidRPr="006F528B">
        <w:t xml:space="preserve"> niitä materiaalisesti tai moraalisesti tai työskentele</w:t>
      </w:r>
      <w:r w:rsidR="00580540" w:rsidRPr="006F528B">
        <w:t>vät</w:t>
      </w:r>
      <w:r w:rsidRPr="006F528B">
        <w:t xml:space="preserve"> niiden tavoitteiden saavuttamiseksi </w:t>
      </w:r>
      <w:r w:rsidR="00520B91">
        <w:t>elinkautiseen vankeuteen (</w:t>
      </w:r>
      <w:r w:rsidR="00936117">
        <w:t xml:space="preserve">alkuperäisen muotoilun mukaan rikoksesta </w:t>
      </w:r>
      <w:r w:rsidRPr="006F528B">
        <w:t>tuomitaan kuolemaan</w:t>
      </w:r>
      <w:r w:rsidR="00936117">
        <w:t>, mutta tämä muutettiin yhdysvaltalaisjohtoisen Irakin väliaikaishallinnon toimesta vuonna 2004)</w:t>
      </w:r>
      <w:r w:rsidR="00936117">
        <w:rPr>
          <w:rStyle w:val="Alaviitteenviite"/>
        </w:rPr>
        <w:footnoteReference w:id="23"/>
      </w:r>
      <w:r w:rsidRPr="006F528B">
        <w:t>.</w:t>
      </w:r>
      <w:r w:rsidRPr="006F528B">
        <w:rPr>
          <w:rStyle w:val="Alaviitteenviite"/>
        </w:rPr>
        <w:footnoteReference w:id="24"/>
      </w:r>
    </w:p>
    <w:p w14:paraId="38E0CE5D" w14:textId="68C562B5" w:rsidR="000D42A3" w:rsidRPr="006F528B" w:rsidRDefault="00B16642" w:rsidP="000D42A3">
      <w:pPr>
        <w:pStyle w:val="Luettelokappale"/>
        <w:numPr>
          <w:ilvl w:val="0"/>
          <w:numId w:val="34"/>
        </w:numPr>
      </w:pPr>
      <w:r w:rsidRPr="006F528B">
        <w:lastRenderedPageBreak/>
        <w:t xml:space="preserve">Rikoslain </w:t>
      </w:r>
      <w:r w:rsidR="00580540" w:rsidRPr="006F528B">
        <w:t>202. artikla</w:t>
      </w:r>
      <w:r w:rsidRPr="006F528B">
        <w:t xml:space="preserve"> määrää enintään kymmenen vuoden vankeusrangaistuksen </w:t>
      </w:r>
      <w:r w:rsidR="00AB51B1" w:rsidRPr="006F528B">
        <w:t>henkilölle,</w:t>
      </w:r>
      <w:r w:rsidRPr="006F528B">
        <w:t xml:space="preserve"> joka loukkaa </w:t>
      </w:r>
      <w:r w:rsidR="00702030" w:rsidRPr="006F528B">
        <w:t xml:space="preserve">arabi- tai Irakin kansaa, </w:t>
      </w:r>
      <w:r w:rsidR="00580540" w:rsidRPr="006F528B">
        <w:t xml:space="preserve">tiettyä </w:t>
      </w:r>
      <w:r w:rsidR="00702030" w:rsidRPr="006F528B">
        <w:t>Irakin kansanosaa, Irakin lippua tai valtion tunnuksia.</w:t>
      </w:r>
      <w:r w:rsidR="00702030" w:rsidRPr="006F528B">
        <w:rPr>
          <w:rStyle w:val="Alaviitteenviite"/>
        </w:rPr>
        <w:footnoteReference w:id="25"/>
      </w:r>
    </w:p>
    <w:p w14:paraId="166CDE7C" w14:textId="74AA9A32" w:rsidR="001D2AE8" w:rsidRPr="006F528B" w:rsidRDefault="001D2AE8" w:rsidP="001D2AE8">
      <w:pPr>
        <w:pStyle w:val="Luettelokappale"/>
        <w:numPr>
          <w:ilvl w:val="0"/>
          <w:numId w:val="34"/>
        </w:numPr>
      </w:pPr>
      <w:r w:rsidRPr="006F528B">
        <w:t xml:space="preserve">Rikoslain </w:t>
      </w:r>
      <w:r w:rsidR="00AB51B1" w:rsidRPr="006F528B">
        <w:t>210. artikla</w:t>
      </w:r>
      <w:r w:rsidRPr="006F528B">
        <w:t xml:space="preserve"> määrää vankeus</w:t>
      </w:r>
      <w:r w:rsidR="002A6BC1" w:rsidRPr="006F528B">
        <w:t>-</w:t>
      </w:r>
      <w:r w:rsidRPr="006F528B">
        <w:t xml:space="preserve"> ja/tai enintään 300 dinaarin (</w:t>
      </w:r>
      <w:r w:rsidR="00580540" w:rsidRPr="006F528B">
        <w:t xml:space="preserve">n. </w:t>
      </w:r>
      <w:r w:rsidR="00391D48" w:rsidRPr="006F528B">
        <w:t>0,2 euroa</w:t>
      </w:r>
      <w:r w:rsidRPr="006F528B">
        <w:t>)</w:t>
      </w:r>
      <w:r w:rsidRPr="006F528B">
        <w:rPr>
          <w:rStyle w:val="Alaviitteenviite"/>
        </w:rPr>
        <w:footnoteReference w:id="26"/>
      </w:r>
      <w:r w:rsidRPr="006F528B">
        <w:t xml:space="preserve"> sakkorangaistuksen väärennettyjen uutisten tai propagandan tahallisesta levittämisestä tai hallussapidosta.</w:t>
      </w:r>
      <w:r w:rsidRPr="006F528B">
        <w:rPr>
          <w:rStyle w:val="Alaviitteenviite"/>
        </w:rPr>
        <w:footnoteReference w:id="27"/>
      </w:r>
      <w:r w:rsidRPr="006F528B">
        <w:t xml:space="preserve"> </w:t>
      </w:r>
    </w:p>
    <w:p w14:paraId="76B14D5A" w14:textId="3C66A288" w:rsidR="001D2AE8" w:rsidRDefault="001D2AE8" w:rsidP="001D2AE8">
      <w:pPr>
        <w:pStyle w:val="Luettelokappale"/>
        <w:numPr>
          <w:ilvl w:val="0"/>
          <w:numId w:val="34"/>
        </w:numPr>
      </w:pPr>
      <w:r>
        <w:t xml:space="preserve">Rikoslain </w:t>
      </w:r>
      <w:r w:rsidR="00AB51B1">
        <w:t>211. artikla</w:t>
      </w:r>
      <w:r>
        <w:t xml:space="preserve"> kieltää väärien uutisten tai </w:t>
      </w:r>
      <w:r w:rsidR="0052381E">
        <w:t>väärennettyjen</w:t>
      </w:r>
      <w:r w:rsidR="00360AEB">
        <w:t xml:space="preserve"> </w:t>
      </w:r>
      <w:r>
        <w:t>asiakirjo</w:t>
      </w:r>
      <w:r w:rsidR="00AB51B1">
        <w:t xml:space="preserve">jen </w:t>
      </w:r>
      <w:r w:rsidR="00936117">
        <w:t>julkaisun</w:t>
      </w:r>
      <w:r>
        <w:t xml:space="preserve"> </w:t>
      </w:r>
      <w:r w:rsidR="00360AEB">
        <w:t>vankeusrangaistuksen ja/tai enintään 300 dinaarin (</w:t>
      </w:r>
      <w:r w:rsidR="00580540">
        <w:t xml:space="preserve">n. </w:t>
      </w:r>
      <w:r w:rsidR="0022498A">
        <w:t>0,2 euroa</w:t>
      </w:r>
      <w:r w:rsidR="00360AEB">
        <w:t>)</w:t>
      </w:r>
      <w:r w:rsidR="00360AEB">
        <w:rPr>
          <w:rStyle w:val="Alaviitteenviite"/>
        </w:rPr>
        <w:footnoteReference w:id="28"/>
      </w:r>
      <w:r w:rsidR="00360AEB">
        <w:t xml:space="preserve"> sakkorangaistuksen uhalla. </w:t>
      </w:r>
      <w:r w:rsidR="00936117">
        <w:t>S</w:t>
      </w:r>
      <w:r w:rsidR="00936117" w:rsidRPr="00936117">
        <w:t>aman rangaistuksen saa, jos tällainen asiakirja uhkaa Irakin turvallisuutta tai intressejä</w:t>
      </w:r>
      <w:r w:rsidR="00360AEB">
        <w:t>.</w:t>
      </w:r>
      <w:r w:rsidR="00360AEB">
        <w:rPr>
          <w:rStyle w:val="Alaviitteenviite"/>
        </w:rPr>
        <w:footnoteReference w:id="29"/>
      </w:r>
    </w:p>
    <w:p w14:paraId="48761D30" w14:textId="17037DFD" w:rsidR="00913BF7" w:rsidRDefault="00913BF7" w:rsidP="001D2AE8">
      <w:pPr>
        <w:pStyle w:val="Luettelokappale"/>
        <w:numPr>
          <w:ilvl w:val="0"/>
          <w:numId w:val="34"/>
        </w:numPr>
      </w:pPr>
      <w:r>
        <w:t>Rikoslain 212. artikla</w:t>
      </w:r>
      <w:r w:rsidR="0001050A">
        <w:t>n mukaan h</w:t>
      </w:r>
      <w:r w:rsidR="0001050A" w:rsidRPr="0001050A">
        <w:t>enkilö</w:t>
      </w:r>
      <w:r w:rsidR="0001050A">
        <w:t xml:space="preserve"> voidaan </w:t>
      </w:r>
      <w:proofErr w:type="gramStart"/>
      <w:r w:rsidR="0001050A">
        <w:t>pidättää</w:t>
      </w:r>
      <w:proofErr w:type="gramEnd"/>
      <w:r w:rsidR="0001050A">
        <w:t xml:space="preserve"> jos</w:t>
      </w:r>
      <w:r w:rsidR="0001050A" w:rsidRPr="0001050A">
        <w:t xml:space="preserve"> millään julkaisuvälineellä yllyttää tappoon, varkauteen, tuhotyöhön tai tuhopolttoon taikka muuhun rikokseen, joka luonteensa vuoksi vaarantaa yleistä turvallisuutta, vaikka yllyttämisellä ei olisi vaikutusta.</w:t>
      </w:r>
      <w:r w:rsidR="0001050A">
        <w:rPr>
          <w:rStyle w:val="Alaviitteenviite"/>
        </w:rPr>
        <w:footnoteReference w:id="30"/>
      </w:r>
    </w:p>
    <w:p w14:paraId="10198CC1" w14:textId="00FABC88" w:rsidR="000D42A3" w:rsidRDefault="000D42A3" w:rsidP="001D2AE8">
      <w:pPr>
        <w:pStyle w:val="Luettelokappale"/>
        <w:numPr>
          <w:ilvl w:val="0"/>
          <w:numId w:val="34"/>
        </w:numPr>
      </w:pPr>
      <w:r>
        <w:t>Rikoslain 215. artikla määrää vankeusrangaistuksen tai enintään 300 dinaarin (0,2 euroa)</w:t>
      </w:r>
      <w:r>
        <w:rPr>
          <w:rStyle w:val="Alaviitteenviite"/>
        </w:rPr>
        <w:footnoteReference w:id="31"/>
      </w:r>
      <w:r>
        <w:t xml:space="preserve"> sakkorangaistuksen </w:t>
      </w:r>
      <w:r w:rsidR="0052381E">
        <w:t>henkilölle,</w:t>
      </w:r>
      <w:r>
        <w:t xml:space="preserve"> joka tuo maahan, pitää hallussaan, käy kauppaa tai jakaa </w:t>
      </w:r>
      <w:r w:rsidR="0052381E">
        <w:t>kuvia tai kirjoituksia,</w:t>
      </w:r>
      <w:r w:rsidR="00C244FE">
        <w:t xml:space="preserve"> jotka ovat uhka kansalliselle turvallisuudelle, tai jotka vahingoittavat Irakin mainetta.</w:t>
      </w:r>
      <w:r w:rsidR="00C244FE">
        <w:rPr>
          <w:rStyle w:val="Alaviitteenviite"/>
        </w:rPr>
        <w:footnoteReference w:id="32"/>
      </w:r>
    </w:p>
    <w:p w14:paraId="27E5F110" w14:textId="6204E050" w:rsidR="00A4790D" w:rsidRDefault="00A4790D" w:rsidP="001D2AE8">
      <w:pPr>
        <w:pStyle w:val="Luettelokappale"/>
        <w:numPr>
          <w:ilvl w:val="0"/>
          <w:numId w:val="34"/>
        </w:numPr>
      </w:pPr>
      <w:r>
        <w:t xml:space="preserve">Rikoslain </w:t>
      </w:r>
      <w:r w:rsidR="00AB51B1">
        <w:t>226. artikla</w:t>
      </w:r>
      <w:r>
        <w:t xml:space="preserve"> kieltää parlamentin, asevoimien tai muiden julkisten instituutioiden julkisen loukkaamisen enintään seitsemän vuoden vankeusrangaistuksen uhalla.</w:t>
      </w:r>
      <w:r>
        <w:rPr>
          <w:rStyle w:val="Alaviitteenviite"/>
        </w:rPr>
        <w:footnoteReference w:id="33"/>
      </w:r>
    </w:p>
    <w:p w14:paraId="56972EBA" w14:textId="287629A6" w:rsidR="00706FB4" w:rsidRDefault="00706FB4" w:rsidP="001D2AE8">
      <w:pPr>
        <w:pStyle w:val="Luettelokappale"/>
        <w:numPr>
          <w:ilvl w:val="0"/>
          <w:numId w:val="34"/>
        </w:numPr>
      </w:pPr>
      <w:r>
        <w:t xml:space="preserve">Rikoslain </w:t>
      </w:r>
      <w:r w:rsidR="00AB51B1">
        <w:t>227. artikla</w:t>
      </w:r>
      <w:r>
        <w:t xml:space="preserve"> kieltää Irakissa toimivan ulkomaisen valtion tai instituution, maan presidentin</w:t>
      </w:r>
      <w:r w:rsidR="003D5D3A">
        <w:t>, edustuston</w:t>
      </w:r>
      <w:r>
        <w:t xml:space="preserve"> tai lipun loukkaamisen enintään 200 dinaarin (0,14 euron)</w:t>
      </w:r>
      <w:r>
        <w:rPr>
          <w:rStyle w:val="Alaviitteenviite"/>
        </w:rPr>
        <w:footnoteReference w:id="34"/>
      </w:r>
      <w:r>
        <w:t xml:space="preserve"> sakon uhalla.</w:t>
      </w:r>
      <w:r>
        <w:rPr>
          <w:rStyle w:val="Alaviitteenviite"/>
        </w:rPr>
        <w:footnoteReference w:id="35"/>
      </w:r>
    </w:p>
    <w:p w14:paraId="38DCE3AA" w14:textId="2A6837B9" w:rsidR="001D2AE8" w:rsidRDefault="001D2AE8" w:rsidP="00FE5ED5">
      <w:pPr>
        <w:pStyle w:val="Luettelokappale"/>
        <w:numPr>
          <w:ilvl w:val="0"/>
          <w:numId w:val="34"/>
        </w:numPr>
      </w:pPr>
      <w:r>
        <w:t xml:space="preserve">Rikoslain </w:t>
      </w:r>
      <w:r w:rsidR="00AB51B1">
        <w:t>403. artiklassa</w:t>
      </w:r>
      <w:r w:rsidRPr="001D2AE8">
        <w:t xml:space="preserve"> todetaan, että ne, jotka ovat syyllistyneet </w:t>
      </w:r>
      <w:r w:rsidR="00936117" w:rsidRPr="00936117">
        <w:t>tuottavat, julkaisevat, tuovat maahan, omistavat, kääntävät, esittävät, myyvät tai vuokraavat</w:t>
      </w:r>
      <w:r w:rsidRPr="001D2AE8">
        <w:t xml:space="preserve"> ”kirjoituksia, piirroksia, kuvia, elokuvia, symboleja tai muita asioita”, joita pidetään ”moraalittomina yleisölle”, voivat saada enintään kaksi vuotta vankeutta ja vähintään 200 dinaarin </w:t>
      </w:r>
      <w:r>
        <w:t>(</w:t>
      </w:r>
      <w:r w:rsidR="0022498A">
        <w:t>0,14 euron</w:t>
      </w:r>
      <w:r>
        <w:t>)</w:t>
      </w:r>
      <w:r>
        <w:rPr>
          <w:rStyle w:val="Alaviitteenviite"/>
        </w:rPr>
        <w:footnoteReference w:id="36"/>
      </w:r>
      <w:r>
        <w:t xml:space="preserve"> </w:t>
      </w:r>
      <w:r w:rsidRPr="001D2AE8">
        <w:t>sakon.</w:t>
      </w:r>
      <w:r>
        <w:rPr>
          <w:rStyle w:val="Alaviitteenviite"/>
        </w:rPr>
        <w:footnoteReference w:id="37"/>
      </w:r>
    </w:p>
    <w:p w14:paraId="2D29C867" w14:textId="5BDC04FC" w:rsidR="001D543C" w:rsidRDefault="00390D7A" w:rsidP="001D543C">
      <w:pPr>
        <w:pStyle w:val="Luettelokappale"/>
        <w:numPr>
          <w:ilvl w:val="0"/>
          <w:numId w:val="34"/>
        </w:numPr>
      </w:pPr>
      <w:r>
        <w:t>Rikoslain 430. artikla</w:t>
      </w:r>
      <w:r w:rsidR="001D543C">
        <w:t xml:space="preserve"> määrittää henkilölle, joka uhkaa toista rikoksella, joka kohdistuu häneen henkilönä tai hänen omaisuuteensa tai toisten henkilöön tai omaisuuteen, tai syyllistää tätä kunniattomista asioista, tai sillä, että hän paljastaa hänestä tällaisia asioita, ja uhkailee tätä vaatien tältä teon suorittamisesta tai siitä pidättäytymisestä tai jonka tarkoituksena on liittää uhkaukseen tällainen vaatimus, on tuomittava enintään seitsemäksi vuodeksi vankeuteen tai vankeuteen. Samaa rangaistusta sovelletaan, jos uhkaus ilmoitetaan nimettömänä tai jos se on liitettävissä olemassa olevaan tai oletettuun salaiseen ryhmään.</w:t>
      </w:r>
      <w:r w:rsidR="001D543C">
        <w:rPr>
          <w:rStyle w:val="Alaviitteenviite"/>
        </w:rPr>
        <w:footnoteReference w:id="38"/>
      </w:r>
    </w:p>
    <w:p w14:paraId="22B81762" w14:textId="62894FC8" w:rsidR="001D543C" w:rsidRDefault="001D543C" w:rsidP="001D543C">
      <w:pPr>
        <w:pStyle w:val="Luettelokappale"/>
        <w:numPr>
          <w:ilvl w:val="0"/>
          <w:numId w:val="34"/>
        </w:numPr>
      </w:pPr>
      <w:r>
        <w:t>Rikoslain 431. artikla määrittää henkilölle, j</w:t>
      </w:r>
      <w:r w:rsidRPr="001D543C">
        <w:t xml:space="preserve">oka uhkaa toista rikoksen tekemisellä hänen henkilöään tai omaisuuttaan tai toisten henkilöitä ja omaisuutta vastaan tai sillä, että </w:t>
      </w:r>
      <w:r w:rsidRPr="001D543C">
        <w:lastRenderedPageBreak/>
        <w:t>hänestä esitetään tiettyjä häpeällisiä tai epäkunnioittavia asioita tai että hän paljastaa tällaiset asiat muissa kuin 430 artiklassa mainituissa olosuhteissa, on rangaistava vankeudella.</w:t>
      </w:r>
      <w:r>
        <w:rPr>
          <w:rStyle w:val="Alaviitteenviite"/>
        </w:rPr>
        <w:footnoteReference w:id="39"/>
      </w:r>
    </w:p>
    <w:p w14:paraId="48C6A1D1" w14:textId="3B8C4A5D" w:rsidR="001D543C" w:rsidRDefault="001D543C" w:rsidP="001D543C">
      <w:pPr>
        <w:pStyle w:val="Luettelokappale"/>
        <w:numPr>
          <w:ilvl w:val="0"/>
          <w:numId w:val="34"/>
        </w:numPr>
      </w:pPr>
      <w:r>
        <w:t xml:space="preserve">Rikoslain 432. artikla määrittää henkilölle, </w:t>
      </w:r>
      <w:r w:rsidRPr="001D543C">
        <w:t>Joka uhkaa toista sanoin tai teoin tai kirjallisesti tai suullisesti taikka toisen henkilön välityksellä tai muissa kuin 430 ja 431 artiklassa mainituissa olosuhteissa, on tuomittava enintään yhdeksi vuodeksi vankeuteen tai sakkoon, jonka suuruus on enintään 100 dinaaria.</w:t>
      </w:r>
      <w:r>
        <w:rPr>
          <w:rStyle w:val="Alaviitteenviite"/>
        </w:rPr>
        <w:footnoteReference w:id="40"/>
      </w:r>
    </w:p>
    <w:p w14:paraId="100DAC01" w14:textId="74EE477A" w:rsidR="00711E8D" w:rsidRDefault="00711E8D" w:rsidP="00200477">
      <w:pPr>
        <w:pStyle w:val="Luettelokappale"/>
        <w:numPr>
          <w:ilvl w:val="0"/>
          <w:numId w:val="34"/>
        </w:numPr>
      </w:pPr>
      <w:r>
        <w:t xml:space="preserve">Rikoslain 433. artikla määrittelee kunnianloukkauksen. Artiklan mukaan </w:t>
      </w:r>
      <w:r w:rsidR="00200477">
        <w:t>kunnianloukkaus on julkista syytöksiä, joissa toista henkilöä syytetään julkisesti jostain tietystä asiasta, jotka ollessaan totta, altistaisivat hänet rangaistukselle tai altistaisi hänet halveksunnan kohteeksi yhteiskunnassa. Jokaista henkilöä, joka herjaa toista, voidaan rangaista vankeudella ja sakolla tai jollakin näistä rangaistuksista. Jos tällainen kunnianloukkaus julkaistaan sanomalehdessä tai julkaisussa tai muussa lehdistövälineessä, sitä pidetään raskauttavana seikkana. Tällainen henkilö ei saa esittää todisteita syytöksestään, paitsi jos kyseinen syytös kohdistuu julkiseen viranhaltijaan tai toimihenkilöön tai julkiseen sijaiseen tai jos hän suorittaa yleisen edun mukaista toimea tai jos kyseinen syytös liittyy asianomistajan virkaan tai työsuhteeseen, mutta jos hän esittää todisteita kaikista esitetyistä syytöksistä, kyseessä ei ole rikos.</w:t>
      </w:r>
      <w:r w:rsidR="00200477">
        <w:rPr>
          <w:rStyle w:val="Alaviitteenviite"/>
        </w:rPr>
        <w:footnoteReference w:id="41"/>
      </w:r>
    </w:p>
    <w:p w14:paraId="7DFD0B62" w14:textId="1E18C869" w:rsidR="00FE5ED5" w:rsidRDefault="00FE5ED5" w:rsidP="001D543C">
      <w:pPr>
        <w:pStyle w:val="Luettelokappale"/>
        <w:numPr>
          <w:ilvl w:val="0"/>
          <w:numId w:val="34"/>
        </w:numPr>
      </w:pPr>
      <w:r>
        <w:t xml:space="preserve">Rikoslain </w:t>
      </w:r>
      <w:r w:rsidR="00AB51B1">
        <w:t>435. artiklassa</w:t>
      </w:r>
      <w:r w:rsidRPr="000654CE">
        <w:t xml:space="preserve"> kriminalisoidaan toisen henkilön loukkaaminen, myös </w:t>
      </w:r>
      <w:r w:rsidR="005B0564" w:rsidRPr="005B0564">
        <w:t>henkilökohtaisesti, puhelimitse tai muulla keinolla</w:t>
      </w:r>
      <w:r w:rsidRPr="000654CE">
        <w:t>, ja siitä määrätään enintään kuuden kuukauden vankeusrangaistus ja enintään 50 dinaarin (</w:t>
      </w:r>
      <w:r w:rsidR="0022498A">
        <w:t>0,03 euroa</w:t>
      </w:r>
      <w:r w:rsidRPr="000654CE">
        <w:t>)</w:t>
      </w:r>
      <w:r>
        <w:rPr>
          <w:rStyle w:val="Alaviitteenviite"/>
        </w:rPr>
        <w:footnoteReference w:id="42"/>
      </w:r>
      <w:r w:rsidRPr="000654CE">
        <w:t xml:space="preserve"> sakko.</w:t>
      </w:r>
      <w:r>
        <w:rPr>
          <w:rStyle w:val="Alaviitteenviite"/>
        </w:rPr>
        <w:footnoteReference w:id="43"/>
      </w:r>
    </w:p>
    <w:p w14:paraId="6935CAB3" w14:textId="3BCEC132" w:rsidR="00FE5ED5" w:rsidRDefault="00FE5ED5" w:rsidP="00FE5ED5">
      <w:pPr>
        <w:pStyle w:val="Luettelokappale"/>
        <w:numPr>
          <w:ilvl w:val="0"/>
          <w:numId w:val="34"/>
        </w:numPr>
      </w:pPr>
      <w:r w:rsidRPr="00FE5ED5">
        <w:t xml:space="preserve">Rikoslain </w:t>
      </w:r>
      <w:r w:rsidR="00AB51B1">
        <w:t>434. artiklassa</w:t>
      </w:r>
      <w:r w:rsidRPr="00FE5ED5">
        <w:t xml:space="preserve"> </w:t>
      </w:r>
      <w:r w:rsidR="005B0564" w:rsidRPr="005B0564">
        <w:t>kielletään henkilöä levittämästä herjaavaa tai loukkaavaa aineistoa toisesta henkilöstä, henkilökohtaisesti tai sanomalehtien, julkaisujen tai tiedotusvälineiden kautta</w:t>
      </w:r>
      <w:r w:rsidRPr="00FE5ED5">
        <w:t>.</w:t>
      </w:r>
      <w:r>
        <w:rPr>
          <w:rStyle w:val="Alaviitteenviite"/>
        </w:rPr>
        <w:footnoteReference w:id="44"/>
      </w:r>
    </w:p>
    <w:p w14:paraId="3EA7C814" w14:textId="2E1F5EEF" w:rsidR="00107BAD" w:rsidRPr="00807C4B" w:rsidRDefault="00360AEB" w:rsidP="00431956">
      <w:pPr>
        <w:pStyle w:val="Luettelokappale"/>
        <w:numPr>
          <w:ilvl w:val="0"/>
          <w:numId w:val="34"/>
        </w:numPr>
      </w:pPr>
      <w:r w:rsidRPr="00360AEB">
        <w:t>Irakin parlamentti hyväksyi huhtikuussa 2024 muutokset prostituution torjuntaa koskevaan lakiin nro 8 vuodelta 1988. Muiden samaa sukupuolta olevien suhteiden rikosoikeudellisten seuraamusten ohella uudessa laissa kriminalisoidaan ”homoseksuaalisuuden edistäminen”, ja siinä määrätään seitsemän vuoden vankeusrangaistu</w:t>
      </w:r>
      <w:r w:rsidR="00AB51B1">
        <w:t>s</w:t>
      </w:r>
      <w:r w:rsidRPr="00360AEB">
        <w:t xml:space="preserve"> ja 10-15 miljoonan dinaarin</w:t>
      </w:r>
      <w:r w:rsidR="0022498A">
        <w:t xml:space="preserve"> (</w:t>
      </w:r>
      <w:r w:rsidR="0022498A" w:rsidRPr="0022498A">
        <w:t>7071–</w:t>
      </w:r>
      <w:r w:rsidR="0022498A">
        <w:t>10607 euroa)</w:t>
      </w:r>
      <w:r w:rsidR="0022498A">
        <w:rPr>
          <w:rStyle w:val="Alaviitteenviite"/>
        </w:rPr>
        <w:footnoteReference w:id="45"/>
      </w:r>
      <w:r w:rsidRPr="00360AEB">
        <w:t xml:space="preserve"> sak</w:t>
      </w:r>
      <w:r w:rsidR="00AB51B1">
        <w:t>ko</w:t>
      </w:r>
      <w:r w:rsidRPr="00360AEB">
        <w:t>.</w:t>
      </w:r>
      <w:r>
        <w:rPr>
          <w:rStyle w:val="Alaviitteenviite"/>
        </w:rPr>
        <w:footnoteReference w:id="46"/>
      </w:r>
    </w:p>
    <w:p w14:paraId="3483FA3F" w14:textId="77777777" w:rsidR="007A2ABB" w:rsidRDefault="007A2ABB" w:rsidP="007A2ABB">
      <w:pPr>
        <w:pStyle w:val="Otsikko1"/>
      </w:pPr>
      <w:r w:rsidRPr="007A2ABB">
        <w:t>Millaisia toimia sananvapauden rajoittamiseen liittyy? Mitkä toimijat Irakissa rajoittavat sananvapautta?</w:t>
      </w:r>
    </w:p>
    <w:p w14:paraId="31111D95" w14:textId="760F8AED" w:rsidR="00652662" w:rsidRPr="007705AD" w:rsidRDefault="002C6960" w:rsidP="007705AD">
      <w:r>
        <w:t xml:space="preserve">Saatavilla olevista läheistä löytyy useita </w:t>
      </w:r>
      <w:r w:rsidR="0024753B">
        <w:t>esimerkkejä,</w:t>
      </w:r>
      <w:r>
        <w:t xml:space="preserve"> joissa </w:t>
      </w:r>
      <w:r w:rsidR="00066B8D">
        <w:t>o</w:t>
      </w:r>
      <w:r w:rsidR="00652662">
        <w:t>ikeussyytte</w:t>
      </w:r>
      <w:r w:rsidR="00066B8D">
        <w:t>itä käytetään sananvapautta rajoittavana toimena.</w:t>
      </w:r>
      <w:r w:rsidR="00C16472">
        <w:rPr>
          <w:rStyle w:val="Alaviitteenviite"/>
        </w:rPr>
        <w:footnoteReference w:id="47"/>
      </w:r>
      <w:r w:rsidR="00066B8D">
        <w:t xml:space="preserve"> Sananvapautta rajoitetaan myös u</w:t>
      </w:r>
      <w:r w:rsidR="00652662">
        <w:t>hkailu</w:t>
      </w:r>
      <w:r w:rsidR="00066B8D">
        <w:t>lla,</w:t>
      </w:r>
      <w:r w:rsidR="00391D48">
        <w:rPr>
          <w:rStyle w:val="Alaviitteenviite"/>
        </w:rPr>
        <w:footnoteReference w:id="48"/>
      </w:r>
      <w:r w:rsidR="00066B8D">
        <w:t xml:space="preserve"> fyysisellä </w:t>
      </w:r>
      <w:r w:rsidR="00652662">
        <w:lastRenderedPageBreak/>
        <w:t>väkival</w:t>
      </w:r>
      <w:r w:rsidR="00066B8D">
        <w:t>l</w:t>
      </w:r>
      <w:r w:rsidR="00652662">
        <w:t>a</w:t>
      </w:r>
      <w:r w:rsidR="00066B8D">
        <w:t>lla,</w:t>
      </w:r>
      <w:r w:rsidR="00391D48">
        <w:rPr>
          <w:rStyle w:val="Alaviitteenviite"/>
        </w:rPr>
        <w:footnoteReference w:id="49"/>
      </w:r>
      <w:r w:rsidR="00F54F76">
        <w:t xml:space="preserve"> mukaan lukien tapoilla tai murhilla</w:t>
      </w:r>
      <w:r w:rsidR="00F54F76">
        <w:rPr>
          <w:rStyle w:val="Alaviitteenviite"/>
        </w:rPr>
        <w:footnoteReference w:id="50"/>
      </w:r>
      <w:r w:rsidR="00F54F76">
        <w:t>,</w:t>
      </w:r>
      <w:r w:rsidR="00066B8D">
        <w:t xml:space="preserve"> p</w:t>
      </w:r>
      <w:r w:rsidR="00652662">
        <w:t>idätyks</w:t>
      </w:r>
      <w:r w:rsidR="00066B8D">
        <w:t>illä</w:t>
      </w:r>
      <w:r w:rsidR="00391D48">
        <w:rPr>
          <w:rStyle w:val="Alaviitteenviite"/>
        </w:rPr>
        <w:footnoteReference w:id="51"/>
      </w:r>
      <w:r w:rsidR="00F54F76">
        <w:t xml:space="preserve"> ja median edustajien v</w:t>
      </w:r>
      <w:r w:rsidR="00BF5045">
        <w:t>älineistön tai omaisuuden takavarikoin</w:t>
      </w:r>
      <w:r w:rsidR="00F54F76">
        <w:t>nilla.</w:t>
      </w:r>
      <w:r w:rsidR="00391D48">
        <w:rPr>
          <w:rStyle w:val="Alaviitteenviite"/>
        </w:rPr>
        <w:footnoteReference w:id="52"/>
      </w:r>
      <w:r w:rsidR="007705AD">
        <w:t xml:space="preserve"> </w:t>
      </w:r>
      <w:r w:rsidR="004C6A7F" w:rsidRPr="007705AD">
        <w:t>Saatavilla olevissa lähteissä sananvapautta Irakissa rajoittavina toimijoina mainitaan Irakin v</w:t>
      </w:r>
      <w:r w:rsidR="00652662" w:rsidRPr="007705AD">
        <w:t>iranomaiset</w:t>
      </w:r>
      <w:r w:rsidR="004C6A7F" w:rsidRPr="007705AD">
        <w:t>,</w:t>
      </w:r>
      <w:r w:rsidR="00004397" w:rsidRPr="007705AD">
        <w:rPr>
          <w:rStyle w:val="Alaviitteenviite"/>
        </w:rPr>
        <w:footnoteReference w:id="53"/>
      </w:r>
      <w:r w:rsidR="004C6A7F" w:rsidRPr="007705AD">
        <w:t xml:space="preserve"> </w:t>
      </w:r>
      <w:proofErr w:type="spellStart"/>
      <w:r w:rsidR="004C6A7F" w:rsidRPr="007705AD">
        <w:t>m</w:t>
      </w:r>
      <w:r w:rsidR="00652662" w:rsidRPr="007705AD">
        <w:t>ilitiat</w:t>
      </w:r>
      <w:proofErr w:type="spellEnd"/>
      <w:r w:rsidR="004C6A7F" w:rsidRPr="007705AD">
        <w:t>,</w:t>
      </w:r>
      <w:r w:rsidR="00004397" w:rsidRPr="007705AD">
        <w:rPr>
          <w:rStyle w:val="Alaviitteenviite"/>
        </w:rPr>
        <w:footnoteReference w:id="54"/>
      </w:r>
      <w:r w:rsidR="004C6A7F" w:rsidRPr="007705AD">
        <w:t xml:space="preserve"> h</w:t>
      </w:r>
      <w:r w:rsidR="00652662" w:rsidRPr="007705AD">
        <w:t>eimot</w:t>
      </w:r>
      <w:r w:rsidR="00004397" w:rsidRPr="007705AD">
        <w:rPr>
          <w:rStyle w:val="Alaviitteenviite"/>
        </w:rPr>
        <w:footnoteReference w:id="55"/>
      </w:r>
      <w:r w:rsidR="004C6A7F" w:rsidRPr="007705AD">
        <w:t xml:space="preserve"> ja j</w:t>
      </w:r>
      <w:r w:rsidR="00652662" w:rsidRPr="007705AD">
        <w:t>ärjestäytyn</w:t>
      </w:r>
      <w:r w:rsidR="004C6A7F" w:rsidRPr="007705AD">
        <w:t>eeseen</w:t>
      </w:r>
      <w:r w:rsidR="00652662" w:rsidRPr="007705AD">
        <w:t xml:space="preserve"> rikollisuu</w:t>
      </w:r>
      <w:r w:rsidR="004C6A7F" w:rsidRPr="007705AD">
        <w:t>teen liittyvät ryhmittymät.</w:t>
      </w:r>
      <w:r w:rsidR="00004397" w:rsidRPr="007705AD">
        <w:rPr>
          <w:rStyle w:val="Alaviitteenviite"/>
        </w:rPr>
        <w:footnoteReference w:id="56"/>
      </w:r>
      <w:r w:rsidR="004C6A7F" w:rsidRPr="007705AD">
        <w:t xml:space="preserve"> </w:t>
      </w:r>
    </w:p>
    <w:p w14:paraId="3EB77044" w14:textId="0673EBE0" w:rsidR="000F47DA" w:rsidRDefault="00D6371B" w:rsidP="00E96632">
      <w:r>
        <w:t xml:space="preserve">Yhdysvaltojen ulkoministeriön Irakin ihmisoikeustilannetta vuonna 2023 kuvaavan vuosiraportin mukaan </w:t>
      </w:r>
      <w:r w:rsidR="001C56C2">
        <w:t>t</w:t>
      </w:r>
      <w:r>
        <w:t xml:space="preserve">iedotusvälineet ja yhteiskunnalliset aktivistit </w:t>
      </w:r>
      <w:r w:rsidR="001C56C2">
        <w:t>joutuvat</w:t>
      </w:r>
      <w:r>
        <w:t xml:space="preserve"> viranomaisten painostuksen ja pelottelun kohteeksi. Tiedotusvälineet ja aktivistit pelkäävät hallituksen, poliittisten puolueiden, etnisten ja uskonnollisten ryhmien, puolisotilaallisten joukkojen, terroristiryhmien, väkivaltaisten ääriryhmien tai rikollisjengien kostotoimia. Sananvapauden puolustajat totesivat, että koska laissa ei ole erikseen määritelty</w:t>
      </w:r>
      <w:r w:rsidR="001C56C2">
        <w:t xml:space="preserve"> </w:t>
      </w:r>
      <w:r>
        <w:t xml:space="preserve">mitkä teot rikkovat yleistä järjestystä ja moraalia, viranomaiset voivat käyttää lain epämääräisyyttä tukahduttaakseen </w:t>
      </w:r>
      <w:r w:rsidR="00204925">
        <w:t>sananvapauttaan käyttäviä tahoja</w:t>
      </w:r>
      <w:r>
        <w:t>.</w:t>
      </w:r>
      <w:r w:rsidR="00D85E55">
        <w:t xml:space="preserve"> Raportin mukaan </w:t>
      </w:r>
      <w:proofErr w:type="spellStart"/>
      <w:r w:rsidR="00D85E55">
        <w:t>militiaryhmät</w:t>
      </w:r>
      <w:proofErr w:type="spellEnd"/>
      <w:r w:rsidR="00D85E55">
        <w:t xml:space="preserve"> häiritsivät aktivisteja ja uudistusmielisiä poliittisia liikkeitä verkossa ja henkilökohtaisesti. Toimiin lukeutui verkon kautta tehtyä häirintää ja uhkailua, bottihyökkäyksiä, sekä uhkailua väkivallalla.</w:t>
      </w:r>
      <w:r w:rsidR="009B6D58">
        <w:t xml:space="preserve"> Radikaali-islamilaiset puolueet ja Iraniin liitoksissa olevat </w:t>
      </w:r>
      <w:proofErr w:type="spellStart"/>
      <w:r w:rsidR="00536EB0">
        <w:t>militiat</w:t>
      </w:r>
      <w:proofErr w:type="spellEnd"/>
      <w:r w:rsidR="009B6D58">
        <w:t xml:space="preserve"> harjoittavat oikeudellista häirintää. Sitä kohdistetaan aktivisteihin ja ihmisoikeuksien puolustajiin. Kansalaisyhteiskunnan toimijat</w:t>
      </w:r>
      <w:r w:rsidR="00E96632">
        <w:t xml:space="preserve"> </w:t>
      </w:r>
      <w:r w:rsidR="009B6D58">
        <w:t>raportoivat oikeudellisen häirinnän olevan yleistä. Siihen lukeutuu tekaistut syytökset rikollisesta toiminnasta ja epämääräiset rangaistukset ”herjauksesta” tai "kunnianloukkauksesta" valtaa pitäviin kohdistettujen julkisten kommenttien ja kritiikin perusteella.</w:t>
      </w:r>
      <w:r w:rsidR="00E96632">
        <w:t xml:space="preserve"> </w:t>
      </w:r>
      <w:r w:rsidR="009B6D58">
        <w:t>Näissä oikeudenkäynneissä viitataan yleensä epämääräisiin lain pykäliin</w:t>
      </w:r>
      <w:r w:rsidR="00E96632">
        <w:t xml:space="preserve"> </w:t>
      </w:r>
      <w:r w:rsidR="009B6D58">
        <w:t>ja nojataan erittäin laajoihin oikeudellisiin tulkintoihin. Monet vastaavat</w:t>
      </w:r>
      <w:r w:rsidR="00E96632">
        <w:t xml:space="preserve"> </w:t>
      </w:r>
      <w:r w:rsidR="009B6D58">
        <w:t xml:space="preserve">kanteet eivät päässeet julkisuuteen, koska uhrit pelkäsivät </w:t>
      </w:r>
      <w:r w:rsidR="005B0564">
        <w:t>julkisuudesta</w:t>
      </w:r>
      <w:r w:rsidR="009B6D58">
        <w:t xml:space="preserve"> seuraavia kostotoimia tai lisävahinkoja.</w:t>
      </w:r>
      <w:r>
        <w:rPr>
          <w:rStyle w:val="Alaviitteenviite"/>
        </w:rPr>
        <w:footnoteReference w:id="57"/>
      </w:r>
      <w:r>
        <w:t xml:space="preserve"> </w:t>
      </w:r>
    </w:p>
    <w:p w14:paraId="7231C97C" w14:textId="5138DB61" w:rsidR="00D6371B" w:rsidRDefault="00536EB0" w:rsidP="00E96632">
      <w:r w:rsidRPr="00CC6DFD">
        <w:t xml:space="preserve">Yhdysvaltalaisen </w:t>
      </w:r>
      <w:proofErr w:type="spellStart"/>
      <w:r w:rsidR="00FE5ED5" w:rsidRPr="00CC6DFD">
        <w:t>Freedom</w:t>
      </w:r>
      <w:proofErr w:type="spellEnd"/>
      <w:r w:rsidR="00FE5ED5" w:rsidRPr="00CC6DFD">
        <w:t xml:space="preserve"> House</w:t>
      </w:r>
      <w:r w:rsidRPr="00CC6DFD">
        <w:t>-ihmisoikeusjärjestön</w:t>
      </w:r>
      <w:r w:rsidR="00FE5ED5" w:rsidRPr="00CC6DFD">
        <w:t xml:space="preserve"> Irakin internetin vapautta vuonna 2024 arvioivan vuosiraportin mukaan vain harvat henkilöt saavat kunnianloukkaukseen liittyviä vankeusrangaistuksia, mutta rikosprosessi itsessään on eräänlainen rangaistus. Viranomaiset nostavat usein syytteitä pelotellakseen aktivisteja ja toimittajia, </w:t>
      </w:r>
      <w:r w:rsidR="001C56C2" w:rsidRPr="00CC6DFD">
        <w:t>vaikka</w:t>
      </w:r>
      <w:r w:rsidR="00FE5ED5" w:rsidRPr="00CC6DFD">
        <w:t xml:space="preserve"> he tietävät</w:t>
      </w:r>
      <w:r w:rsidR="001C56C2" w:rsidRPr="00CC6DFD">
        <w:t>kin</w:t>
      </w:r>
      <w:r w:rsidR="00FE5ED5" w:rsidRPr="00CC6DFD">
        <w:t xml:space="preserve">, että tapaukset lopulta hylätään tai </w:t>
      </w:r>
      <w:r w:rsidRPr="00CC6DFD">
        <w:t>ne päättyvät</w:t>
      </w:r>
      <w:r w:rsidR="00FE5ED5" w:rsidRPr="00CC6DFD">
        <w:t xml:space="preserve"> vapauttavaan tuomioon.</w:t>
      </w:r>
      <w:r w:rsidR="005E0055" w:rsidRPr="00CC6DFD">
        <w:t xml:space="preserve"> Raportissa kuitenkin</w:t>
      </w:r>
      <w:r w:rsidR="005E0055">
        <w:t xml:space="preserve"> todetaan, että verkkosisällön perusteella annetut vankeusrangaistukset ovat lisääntyneet viime vuosina.</w:t>
      </w:r>
      <w:r w:rsidR="00FE5ED5">
        <w:rPr>
          <w:rStyle w:val="Alaviitteenviite"/>
        </w:rPr>
        <w:footnoteReference w:id="58"/>
      </w:r>
      <w:r w:rsidR="006B0284">
        <w:t xml:space="preserve"> </w:t>
      </w:r>
    </w:p>
    <w:p w14:paraId="0D450291" w14:textId="147C75BA" w:rsidR="00D579F7" w:rsidRDefault="00D579F7" w:rsidP="006245E8">
      <w:r>
        <w:t xml:space="preserve">Irakin perustuslailla perustettu </w:t>
      </w:r>
      <w:proofErr w:type="spellStart"/>
      <w:r w:rsidRPr="00D579F7">
        <w:t>Communications</w:t>
      </w:r>
      <w:proofErr w:type="spellEnd"/>
      <w:r w:rsidRPr="00D579F7">
        <w:t xml:space="preserve"> and Media Commission (CMC)</w:t>
      </w:r>
      <w:r>
        <w:t>-virasto on vastuussa yleisradiotoiminnan ja televiestinnän säätelystä.</w:t>
      </w:r>
      <w:r>
        <w:rPr>
          <w:rStyle w:val="Alaviitteenviite"/>
        </w:rPr>
        <w:footnoteReference w:id="59"/>
      </w:r>
      <w:r w:rsidR="006245E8">
        <w:t xml:space="preserve"> </w:t>
      </w:r>
      <w:proofErr w:type="spellStart"/>
      <w:r w:rsidR="006245E8">
        <w:t>Freedom</w:t>
      </w:r>
      <w:proofErr w:type="spellEnd"/>
      <w:r w:rsidR="006245E8">
        <w:t xml:space="preserve"> Housen vuonna 2017 julkaiseman lehdistövapautta Irakissa käsittelevän raportin mukaan virastoa ollaan syytetty politisoituneeksi, sillä se toimii hallinnolle kriittisiä medioita vastaan.</w:t>
      </w:r>
      <w:r w:rsidR="006245E8">
        <w:rPr>
          <w:rStyle w:val="Alaviitteenviite"/>
        </w:rPr>
        <w:footnoteReference w:id="60"/>
      </w:r>
      <w:r w:rsidR="006245E8">
        <w:t xml:space="preserve"> Irakilaisen </w:t>
      </w:r>
      <w:r w:rsidR="006245E8">
        <w:lastRenderedPageBreak/>
        <w:t xml:space="preserve">lehdistönvapauteen keskittyvän </w:t>
      </w:r>
      <w:r w:rsidR="006245E8" w:rsidRPr="006245E8">
        <w:t>PFAA</w:t>
      </w:r>
      <w:r w:rsidR="006245E8">
        <w:t xml:space="preserve"> (Press </w:t>
      </w:r>
      <w:proofErr w:type="spellStart"/>
      <w:r w:rsidR="006245E8">
        <w:t>Freedom</w:t>
      </w:r>
      <w:proofErr w:type="spellEnd"/>
      <w:r w:rsidR="006245E8">
        <w:t xml:space="preserve"> Association)-järjestön vuonna 2021 julkaisemaan kyselytutkimukseen vastanneista journalisteista 95 toimittajaa ja media-alan ammattilaista ilmoitti, että CMC loukkasi suoraan heidän oikeuksiaan tai rajoitti tai häiritsi heidän työtään, erityisesti kieltämällä heitä julkaisemasta tai lähettämästä poliittisia puolueita arvostelevina pidettyjä mielipiteitä ja uhkaamalla heitä lähetysluvan epäämisellä.</w:t>
      </w:r>
      <w:r w:rsidR="006245E8">
        <w:rPr>
          <w:rStyle w:val="Alaviitteenviite"/>
        </w:rPr>
        <w:footnoteReference w:id="61"/>
      </w:r>
    </w:p>
    <w:p w14:paraId="05BD2954" w14:textId="20BEB0CC" w:rsidR="00C65466" w:rsidRDefault="00C65466" w:rsidP="00843DE7">
      <w:r>
        <w:t>Vuonna 2022 Irakin</w:t>
      </w:r>
      <w:r w:rsidR="00843DE7">
        <w:t xml:space="preserve"> tuomioistuimiin nimitettiin tuomareita, joilla on ”erityispätevyys” media- ja julkaisuasioissa, mikä on johtanut harhaanjohtavaan kertomukseen, jonka mukaan erikoistuomioistuimet</w:t>
      </w:r>
      <w:r w:rsidR="00843DE7">
        <w:rPr>
          <w:rStyle w:val="Alaviitteenviite"/>
        </w:rPr>
        <w:footnoteReference w:id="62"/>
      </w:r>
      <w:r w:rsidR="00843DE7">
        <w:t xml:space="preserve"> olisi palautettu. Ihmisoikeusjärjestöt, kuten PFAA,</w:t>
      </w:r>
      <w:r w:rsidR="00843DE7">
        <w:rPr>
          <w:rStyle w:val="Alaviitteenviite"/>
        </w:rPr>
        <w:footnoteReference w:id="63"/>
      </w:r>
      <w:r w:rsidR="00843DE7">
        <w:t xml:space="preserve"> väittävät kuitenkin, että erikoistunut tuomioistuin tarjosi toimittajille paremman suojan, sillä se määräsi korkeintaan sakkoja eikä pitkiä vankeusrangaistuksia, joita tavalliset tuomioistuimet voivat langettaa, ja että tämä muutos on johtanut lehdistönvapauden lisääntyneeseen tukahduttamiseen.</w:t>
      </w:r>
      <w:r w:rsidR="00843DE7">
        <w:rPr>
          <w:rStyle w:val="Alaviitteenviite"/>
        </w:rPr>
        <w:footnoteReference w:id="64"/>
      </w:r>
    </w:p>
    <w:p w14:paraId="4B907F89" w14:textId="77777777" w:rsidR="007A2ABB" w:rsidRPr="007A2ABB" w:rsidRDefault="007A2ABB" w:rsidP="007A2ABB">
      <w:pPr>
        <w:pStyle w:val="Otsikko1"/>
      </w:pPr>
      <w:r w:rsidRPr="007A2ABB">
        <w:t>Keihin sananvapautta rajoittavat toimet kohdistuvat?</w:t>
      </w:r>
    </w:p>
    <w:p w14:paraId="2C6E9F0E" w14:textId="7904CDDF" w:rsidR="00652662" w:rsidRDefault="00204925" w:rsidP="00204925">
      <w:r>
        <w:t>Saatavilla olevien lähteiden mukaan sanavapautta rajoittavien toimien kohteina ovat niin j</w:t>
      </w:r>
      <w:r w:rsidR="00652662">
        <w:t>ournalistit</w:t>
      </w:r>
      <w:r>
        <w:rPr>
          <w:rStyle w:val="Alaviitteenviite"/>
        </w:rPr>
        <w:footnoteReference w:id="65"/>
      </w:r>
      <w:r>
        <w:t xml:space="preserve"> ja aktivistit,</w:t>
      </w:r>
      <w:r>
        <w:rPr>
          <w:rStyle w:val="Alaviitteenviite"/>
        </w:rPr>
        <w:footnoteReference w:id="66"/>
      </w:r>
      <w:r>
        <w:t xml:space="preserve"> </w:t>
      </w:r>
      <w:r w:rsidR="001C56C2">
        <w:t>kuin</w:t>
      </w:r>
      <w:r>
        <w:t xml:space="preserve"> myös muut sosiaalisen median käyttäjät,</w:t>
      </w:r>
      <w:r>
        <w:rPr>
          <w:rStyle w:val="Alaviitteenviite"/>
        </w:rPr>
        <w:footnoteReference w:id="67"/>
      </w:r>
      <w:r>
        <w:t xml:space="preserve"> sekä </w:t>
      </w:r>
      <w:r w:rsidR="006B0006">
        <w:t xml:space="preserve">ja </w:t>
      </w:r>
      <w:r>
        <w:t>sukupuoli- ja seksuaalivähemmistöt.</w:t>
      </w:r>
      <w:r>
        <w:rPr>
          <w:rStyle w:val="Alaviitteenviite"/>
        </w:rPr>
        <w:footnoteReference w:id="68"/>
      </w:r>
      <w:r>
        <w:t xml:space="preserve"> </w:t>
      </w:r>
    </w:p>
    <w:p w14:paraId="73D24E94" w14:textId="5F10FC06" w:rsidR="000D568F" w:rsidRPr="00024161" w:rsidRDefault="00204925" w:rsidP="00933516">
      <w:r w:rsidRPr="00A40648">
        <w:t>Yhdysvaltojen ulkoministeriön Irakin vuoden 2023 ihmisoikeustilannetta kuvaavan vuosiraportin mukaan Irakin hallitus otti yhä useammin kohteekseen sosiaalisen median käyttäjät. Sisäministeriö vahvisti tammikuussa uudet sosiaalisen median säännöt ja käynnisti foorumin, jonka avulla yksityishenkilöt voivat tuomita tai ilmoittaa sisällöstä, joka ”loukkaa julkista moraalia, sisältää kielteisiä ja sopimattomia viestejä ja heikentää sosiaalista hyvinvointia ja vakautta”.</w:t>
      </w:r>
      <w:r w:rsidRPr="00A40648">
        <w:rPr>
          <w:rStyle w:val="Alaviitteenviite"/>
        </w:rPr>
        <w:footnoteReference w:id="69"/>
      </w:r>
      <w:r w:rsidRPr="00A40648">
        <w:t xml:space="preserve"> </w:t>
      </w:r>
      <w:r w:rsidR="000D568F" w:rsidRPr="00A40648">
        <w:t xml:space="preserve">Hollannin ulkoministeriön Irakin ihmisoikeustilannetta vuonna 2023 kuvaavan vuosiraportin mukaan Irakin sisäministeriö sai tammikuusta </w:t>
      </w:r>
      <w:r w:rsidR="00933516" w:rsidRPr="00A40648">
        <w:t>heinäkuuhun 2023 150 000 valitusta järjestelmän kautta johtaen 14 syytteeseen koskien ”epämoraalista” tai epäsopivaa” sosiaalisen median päivitystä. Syytettyihin kuului tunnettuja sosiaalisen median vaikuttajia Irakissa, jotka olivat julkaisseet itsestään videoita verkossa, jotka saattoivat joutua konservatiivisten irakilaisten mielestä provosoivia. Kahdeksan henkilöä sai vankeustuomion syytteiden seurauksena.</w:t>
      </w:r>
      <w:r w:rsidR="00933516" w:rsidRPr="00A40648">
        <w:rPr>
          <w:rStyle w:val="Alaviitteenviite"/>
        </w:rPr>
        <w:footnoteReference w:id="70"/>
      </w:r>
      <w:r w:rsidR="00024161" w:rsidRPr="00A40648">
        <w:t xml:space="preserve"> Kansainvälinen sananvapauteen keskittyvä</w:t>
      </w:r>
      <w:r w:rsidR="001C56C2" w:rsidRPr="00A40648">
        <w:t>n</w:t>
      </w:r>
      <w:r w:rsidR="00024161" w:rsidRPr="00A40648">
        <w:t xml:space="preserve"> </w:t>
      </w:r>
      <w:proofErr w:type="spellStart"/>
      <w:r w:rsidR="00024161" w:rsidRPr="00A40648">
        <w:t>Article</w:t>
      </w:r>
      <w:proofErr w:type="spellEnd"/>
      <w:r w:rsidR="00024161" w:rsidRPr="00A40648">
        <w:t xml:space="preserve"> 19-ihmisoikeusjärjestön haastattelema </w:t>
      </w:r>
      <w:proofErr w:type="spellStart"/>
      <w:r w:rsidR="00024161" w:rsidRPr="00A40648">
        <w:t>al-Karkhin</w:t>
      </w:r>
      <w:proofErr w:type="spellEnd"/>
      <w:r w:rsidR="00024161" w:rsidRPr="00A40648">
        <w:t xml:space="preserve"> tutkivassa tuomioistuimessa</w:t>
      </w:r>
      <w:r w:rsidR="001C56C2" w:rsidRPr="00A40648">
        <w:t xml:space="preserve"> toimiva tuomari</w:t>
      </w:r>
      <w:r w:rsidR="00024161" w:rsidRPr="00A40648">
        <w:t xml:space="preserve"> </w:t>
      </w:r>
      <w:r w:rsidR="009D2242" w:rsidRPr="00A40648">
        <w:t>kertoi,</w:t>
      </w:r>
      <w:r w:rsidR="00024161" w:rsidRPr="00A40648">
        <w:t xml:space="preserve"> että oikeustoimia kohdistetaan myös ulkomailla asuviin sisällöntuottajiin, jos heidän julkaisemansa materiaali kohdistuu Irakin yhteiskuntaan ja irakilaisiin henkilöihin. Heidät tuomitaan poissaolevina ja heistä tehdään kansainvälinen pidätysmääräys Interpolin </w:t>
      </w:r>
      <w:r w:rsidR="009D2242" w:rsidRPr="00A40648">
        <w:t>kautta,</w:t>
      </w:r>
      <w:r w:rsidR="00024161" w:rsidRPr="00A40648">
        <w:t xml:space="preserve"> jos he eivät luovuta itseään Irakin viranomaisille. </w:t>
      </w:r>
      <w:proofErr w:type="spellStart"/>
      <w:r w:rsidR="00024161" w:rsidRPr="00A40648">
        <w:t>The</w:t>
      </w:r>
      <w:proofErr w:type="spellEnd"/>
      <w:r w:rsidR="00024161" w:rsidRPr="00A40648">
        <w:t xml:space="preserve"> </w:t>
      </w:r>
      <w:proofErr w:type="spellStart"/>
      <w:r w:rsidR="00024161" w:rsidRPr="00A40648">
        <w:t>Iraqi</w:t>
      </w:r>
      <w:proofErr w:type="spellEnd"/>
      <w:r w:rsidR="00024161" w:rsidRPr="00A40648">
        <w:t xml:space="preserve"> Network for </w:t>
      </w:r>
      <w:proofErr w:type="spellStart"/>
      <w:r w:rsidR="00024161" w:rsidRPr="00A40648">
        <w:t>Social</w:t>
      </w:r>
      <w:proofErr w:type="spellEnd"/>
      <w:r w:rsidR="00024161" w:rsidRPr="00A40648">
        <w:t xml:space="preserve"> Media (INSM) -järjestö kuvaili viranomaisten kampanjaa ”puolueelliseksi, kost</w:t>
      </w:r>
      <w:r w:rsidR="00C86E2F" w:rsidRPr="00A40648">
        <w:t xml:space="preserve">oon </w:t>
      </w:r>
      <w:r w:rsidR="00024161" w:rsidRPr="00A40648">
        <w:t>ja pelotte</w:t>
      </w:r>
      <w:r w:rsidR="00C86E2F" w:rsidRPr="00A40648">
        <w:t>luun pyrkiväksi</w:t>
      </w:r>
      <w:r w:rsidR="00024161" w:rsidRPr="00A40648">
        <w:t xml:space="preserve">” ja </w:t>
      </w:r>
      <w:r w:rsidR="00024161" w:rsidRPr="00A40648">
        <w:lastRenderedPageBreak/>
        <w:t>lisäsi, että ”sen tarkoituksena on herättää pelkoa bloggaajissa, jotka arvostelevat Irakin jatkuvia poliittisia epäonnistumisia”.</w:t>
      </w:r>
      <w:r w:rsidR="00024161" w:rsidRPr="00A40648">
        <w:rPr>
          <w:rStyle w:val="Alaviitteenviite"/>
        </w:rPr>
        <w:footnoteReference w:id="71"/>
      </w:r>
    </w:p>
    <w:p w14:paraId="30452C51" w14:textId="299801AB" w:rsidR="00204925" w:rsidRDefault="00204925" w:rsidP="00543F66">
      <w:proofErr w:type="spellStart"/>
      <w:r w:rsidRPr="00A40648">
        <w:t>Freedom</w:t>
      </w:r>
      <w:proofErr w:type="spellEnd"/>
      <w:r w:rsidRPr="00A40648">
        <w:t xml:space="preserve"> Housen internetin vapautta Irakissa vuonna 2024 kuvaavan vuosiraportin mukaan sosiaalisen median käyttäjien, aktivistien ja journalistien uhkailu, pidätykset, murhat eivät ole epätyypillisiä. Tämä on johtanut siihen, että käyttäjät välttävät julkaisemasta kriittistä sisältöä tai ilmaisemasta vastustusta hallinnolle, </w:t>
      </w:r>
      <w:proofErr w:type="spellStart"/>
      <w:r w:rsidRPr="00A40648">
        <w:t>militioille</w:t>
      </w:r>
      <w:proofErr w:type="spellEnd"/>
      <w:r w:rsidRPr="00A40648">
        <w:t xml:space="preserve"> ja puoluepolitiikalle verkossa.</w:t>
      </w:r>
      <w:r w:rsidRPr="00A40648">
        <w:rPr>
          <w:rStyle w:val="Alaviitteenviite"/>
        </w:rPr>
        <w:footnoteReference w:id="72"/>
      </w:r>
      <w:r w:rsidR="00C05046" w:rsidRPr="00A40648">
        <w:t xml:space="preserve"> </w:t>
      </w:r>
      <w:r w:rsidR="005B0564">
        <w:t xml:space="preserve">Toimittajien oikeuksiin ja sananvapauteen keskittyvän </w:t>
      </w:r>
      <w:proofErr w:type="spellStart"/>
      <w:r w:rsidR="005B0564">
        <w:t>Committee</w:t>
      </w:r>
      <w:proofErr w:type="spellEnd"/>
      <w:r w:rsidR="005B0564">
        <w:t xml:space="preserve"> to </w:t>
      </w:r>
      <w:proofErr w:type="spellStart"/>
      <w:r w:rsidR="005B0564">
        <w:t>Protect</w:t>
      </w:r>
      <w:proofErr w:type="spellEnd"/>
      <w:r w:rsidR="005B0564">
        <w:t xml:space="preserve"> </w:t>
      </w:r>
      <w:proofErr w:type="spellStart"/>
      <w:r w:rsidR="005B0564">
        <w:t>Journalists</w:t>
      </w:r>
      <w:proofErr w:type="spellEnd"/>
      <w:r w:rsidR="005B0564">
        <w:t xml:space="preserve"> (CPJ)-järjestön ylläpitämän tietokannan mukaan Irakin keskushallinnon alueella on tapettu ainakin viisi toimittajaa vuosien </w:t>
      </w:r>
      <w:r w:rsidR="005B0564" w:rsidRPr="005B0564">
        <w:t xml:space="preserve">2020-2025 </w:t>
      </w:r>
      <w:r w:rsidR="005B0564">
        <w:t>aikana.</w:t>
      </w:r>
      <w:r w:rsidR="005B0564">
        <w:rPr>
          <w:rStyle w:val="Alaviitteenviite"/>
        </w:rPr>
        <w:footnoteReference w:id="73"/>
      </w:r>
      <w:r w:rsidR="005B0564">
        <w:t xml:space="preserve"> </w:t>
      </w:r>
      <w:proofErr w:type="spellStart"/>
      <w:r w:rsidR="00C05046" w:rsidRPr="00A40648">
        <w:t>Freedom</w:t>
      </w:r>
      <w:proofErr w:type="spellEnd"/>
      <w:r w:rsidR="00C05046" w:rsidRPr="00A40648">
        <w:t xml:space="preserve"> Housen mukaan viranomaiset pidättävät henkilöitä, joista osa on tavallisia kansalaisia, joilla ei ole minkäänlaista aktivismitaustaa, pian sen jälkeen, kun he ovat julkaisseet viranomaisia </w:t>
      </w:r>
      <w:r w:rsidR="00261A12" w:rsidRPr="00A40648">
        <w:t>kritisoivia</w:t>
      </w:r>
      <w:r w:rsidR="00C05046" w:rsidRPr="00A40648">
        <w:t xml:space="preserve"> viestejä sosiaalisessa mediassa, mikä osoittaa, että Irakin ja Kurdistanin viranomaiset valvovat jatkuvasti verkkoalustoja.</w:t>
      </w:r>
      <w:r w:rsidR="00C05046" w:rsidRPr="00A40648">
        <w:rPr>
          <w:rStyle w:val="Alaviitteenviite"/>
        </w:rPr>
        <w:footnoteReference w:id="74"/>
      </w:r>
    </w:p>
    <w:p w14:paraId="308D4791" w14:textId="1CE05784" w:rsidR="00233B1D" w:rsidRDefault="00233B1D" w:rsidP="002914B2">
      <w:proofErr w:type="spellStart"/>
      <w:r w:rsidRPr="00233B1D">
        <w:t>Freedom</w:t>
      </w:r>
      <w:proofErr w:type="spellEnd"/>
      <w:r w:rsidRPr="00233B1D">
        <w:t xml:space="preserve"> House arvioi, että vai</w:t>
      </w:r>
      <w:r>
        <w:t>kka Irakin p</w:t>
      </w:r>
      <w:r w:rsidRPr="00233B1D">
        <w:t xml:space="preserve">erustuslaissa taataan uskonvapaus, käytännössä monet irakilaiset joutuvat kokemaan väkivaltaa ja </w:t>
      </w:r>
      <w:r>
        <w:t>kodeistaan karkottamista</w:t>
      </w:r>
      <w:r w:rsidRPr="00233B1D">
        <w:t xml:space="preserve"> uskonnollisen identiteettinsä vuoksi.</w:t>
      </w:r>
      <w:r w:rsidR="00EB191A">
        <w:rPr>
          <w:rStyle w:val="Alaviitteenviite"/>
        </w:rPr>
        <w:footnoteReference w:id="75"/>
      </w:r>
      <w:r w:rsidR="002914B2">
        <w:t xml:space="preserve"> </w:t>
      </w:r>
      <w:r w:rsidR="00261A12">
        <w:t xml:space="preserve">Yhdysvaltojen ulkoministeriön mukaan </w:t>
      </w:r>
      <w:proofErr w:type="spellStart"/>
      <w:r w:rsidR="002914B2">
        <w:t>Hashd</w:t>
      </w:r>
      <w:proofErr w:type="spellEnd"/>
      <w:r w:rsidR="002914B2">
        <w:t xml:space="preserve"> </w:t>
      </w:r>
      <w:proofErr w:type="spellStart"/>
      <w:r w:rsidR="002914B2">
        <w:t>al-Shaabiin</w:t>
      </w:r>
      <w:proofErr w:type="spellEnd"/>
      <w:r w:rsidR="002914B2">
        <w:t xml:space="preserve"> kuuluvat </w:t>
      </w:r>
      <w:proofErr w:type="spellStart"/>
      <w:r w:rsidR="002914B2">
        <w:t>militiat</w:t>
      </w:r>
      <w:proofErr w:type="spellEnd"/>
      <w:r w:rsidR="002914B2">
        <w:t xml:space="preserve"> uhkailevat usein sunni- ja vähemmistöyhteisöjen jäseniä terrorismisyytteillä vaientaakseen heidän erimieliset mielipiteenilmaisunsa, erityisesti alueilla, joilla </w:t>
      </w:r>
      <w:proofErr w:type="spellStart"/>
      <w:r w:rsidR="002914B2">
        <w:t>militiat</w:t>
      </w:r>
      <w:proofErr w:type="spellEnd"/>
      <w:r w:rsidR="002914B2">
        <w:t xml:space="preserve"> olivat ottaneet haltuunsa paikallista maata ja taloudellista toimintaa ja estänyt maansisäisten sunniväestön pakolaisten paluun.</w:t>
      </w:r>
      <w:r w:rsidR="002914B2">
        <w:rPr>
          <w:rStyle w:val="Alaviitteenviite"/>
        </w:rPr>
        <w:footnoteReference w:id="76"/>
      </w:r>
    </w:p>
    <w:p w14:paraId="27F2B376" w14:textId="03ADC816" w:rsidR="003E51D4" w:rsidRDefault="00D64C23" w:rsidP="00D64C23">
      <w:r>
        <w:t xml:space="preserve">Tutkija Aida </w:t>
      </w:r>
      <w:proofErr w:type="spellStart"/>
      <w:r>
        <w:t>al-Kaisyn</w:t>
      </w:r>
      <w:proofErr w:type="spellEnd"/>
      <w:r>
        <w:t xml:space="preserve"> helmikuussa 2022 julkaiseman naisiin kohdistuvaa verkkoväkivaltaa Irakissa käsittelevän raportin mukaan suuri osa sukupuoleen perustuvasta verk</w:t>
      </w:r>
      <w:r w:rsidR="00261A12">
        <w:t>ossa tapahtuvasta</w:t>
      </w:r>
      <w:r>
        <w:t xml:space="preserve"> väkivallasta on poliittisesti motivoitua, ja sen tarkoituksena on vaientaa eriävät mielipiteet ja kannustaa naisia vetäytymään julkisesta elämästä.</w:t>
      </w:r>
      <w:r w:rsidR="00FF77E3">
        <w:rPr>
          <w:rStyle w:val="Alaviitteenviite"/>
        </w:rPr>
        <w:footnoteReference w:id="77"/>
      </w:r>
      <w:r w:rsidR="00FF77E3">
        <w:t xml:space="preserve"> N</w:t>
      </w:r>
      <w:r w:rsidR="00FF77E3" w:rsidRPr="00FF77E3">
        <w:t xml:space="preserve">aistoimittajat joutuvat oikeudenloukkausten kohteeksi sekä heidän raportointinsa </w:t>
      </w:r>
      <w:r w:rsidR="00261A12">
        <w:t xml:space="preserve">sisällön, </w:t>
      </w:r>
      <w:r w:rsidR="00FF77E3" w:rsidRPr="00FF77E3">
        <w:t>että</w:t>
      </w:r>
      <w:r w:rsidR="00261A12">
        <w:t xml:space="preserve"> heidän oman</w:t>
      </w:r>
      <w:r w:rsidR="00FF77E3" w:rsidRPr="00FF77E3">
        <w:t xml:space="preserve"> sukupuolensa vuoksi. Heihin kohdistettu disinformaatio, uhkailu ja vihapuhe ovat kaikki luonteeltaan naisvihamielisiä, vaikka niiden perimmäinen tarkoitus onkin poliittisesti motivoitunut pelottelu ja vahingolla uhkailu.</w:t>
      </w:r>
      <w:r w:rsidR="00FF77E3">
        <w:rPr>
          <w:rStyle w:val="Alaviitteenviite"/>
        </w:rPr>
        <w:footnoteReference w:id="78"/>
      </w:r>
    </w:p>
    <w:p w14:paraId="3CE1AB5D" w14:textId="362E8CD4" w:rsidR="00A40648" w:rsidRPr="00887C55" w:rsidRDefault="00A40648" w:rsidP="00D64C23">
      <w:proofErr w:type="gramStart"/>
      <w:r w:rsidRPr="00887C55">
        <w:t>.</w:t>
      </w:r>
      <w:proofErr w:type="spellStart"/>
      <w:r w:rsidR="00887C55" w:rsidRPr="00887C55">
        <w:t>CPJ</w:t>
      </w:r>
      <w:proofErr w:type="gramEnd"/>
      <w:r w:rsidR="00887C55" w:rsidRPr="00887C55">
        <w:t>:n</w:t>
      </w:r>
      <w:proofErr w:type="spellEnd"/>
      <w:r w:rsidR="00887C55" w:rsidRPr="00887C55">
        <w:t xml:space="preserve"> ylläpitämän </w:t>
      </w:r>
      <w:r w:rsidR="00887C55">
        <w:t xml:space="preserve">rankaisemattomuusindeksissä, joka tarkastelee maita sen mukaan onko journalistien murhista rankaistu niiden tekijöitä, Irak sijoittuu sijalle 7, jossa sija 1. </w:t>
      </w:r>
      <w:r w:rsidR="00AC7193">
        <w:t>tarkoittaa kaikkein heikointa rankaisemisen kulttuuria. Irak on ollut listalla sen perustamisesta asti, eli 17 vuotta.</w:t>
      </w:r>
      <w:r w:rsidR="00AC7193">
        <w:rPr>
          <w:rStyle w:val="Alaviitteenviite"/>
        </w:rPr>
        <w:footnoteReference w:id="79"/>
      </w:r>
      <w:r w:rsidR="00887C55">
        <w:t xml:space="preserve"> </w:t>
      </w:r>
    </w:p>
    <w:bookmarkEnd w:id="1"/>
    <w:p w14:paraId="248F8B71" w14:textId="77777777" w:rsidR="00082DFE" w:rsidRPr="00887C55" w:rsidRDefault="00082DFE" w:rsidP="00543F66">
      <w:pPr>
        <w:pStyle w:val="Otsikko2"/>
        <w:numPr>
          <w:ilvl w:val="0"/>
          <w:numId w:val="0"/>
        </w:numPr>
      </w:pPr>
      <w:r w:rsidRPr="00887C55">
        <w:t>Lähteet</w:t>
      </w:r>
    </w:p>
    <w:p w14:paraId="49AB11ED" w14:textId="72BD9408" w:rsidR="000E13B4" w:rsidRPr="000E13B4" w:rsidRDefault="000E13B4" w:rsidP="000E13B4">
      <w:pPr>
        <w:pStyle w:val="Alaviitteenteksti"/>
      </w:pPr>
      <w:r w:rsidRPr="00FB34E7">
        <w:t xml:space="preserve">Amnesty International 18.7.2023. </w:t>
      </w:r>
      <w:r w:rsidRPr="000E13B4">
        <w:rPr>
          <w:i/>
          <w:iCs/>
          <w:lang w:val="en-US"/>
        </w:rPr>
        <w:t>Iraq: Draft laws threaten rights to freedom of expression and peaceful assembly</w:t>
      </w:r>
      <w:r>
        <w:rPr>
          <w:lang w:val="en-US"/>
        </w:rPr>
        <w:t xml:space="preserve">. </w:t>
      </w:r>
      <w:hyperlink r:id="rId8" w:history="1">
        <w:r w:rsidRPr="000E13B4">
          <w:rPr>
            <w:rStyle w:val="Hyperlinkki"/>
          </w:rPr>
          <w:t>https://www.amnesty.org/en/latest/news/2023/07/iraq-draft-laws-threaten-rights-to-freedom-of-expression-and-peaceful-assembly/</w:t>
        </w:r>
      </w:hyperlink>
      <w:r w:rsidRPr="000E13B4">
        <w:t xml:space="preserve"> (Kä</w:t>
      </w:r>
      <w:r>
        <w:t xml:space="preserve">yty: 1.4.2025). </w:t>
      </w:r>
    </w:p>
    <w:p w14:paraId="4B7E0B9C" w14:textId="1599D5C8" w:rsidR="00360AEB" w:rsidRDefault="00360AEB" w:rsidP="00873A37">
      <w:r w:rsidRPr="00360AEB">
        <w:rPr>
          <w:lang w:val="en-US"/>
        </w:rPr>
        <w:lastRenderedPageBreak/>
        <w:t xml:space="preserve">AP News 28.4.2024. </w:t>
      </w:r>
      <w:r w:rsidRPr="00360AEB">
        <w:rPr>
          <w:i/>
          <w:iCs/>
          <w:lang w:val="en-US"/>
        </w:rPr>
        <w:t>Passage of harsh anti-LGBTQ+ law in Iraq draws diplomatic backlash</w:t>
      </w:r>
      <w:r>
        <w:rPr>
          <w:lang w:val="en-US"/>
        </w:rPr>
        <w:t xml:space="preserve">. </w:t>
      </w:r>
      <w:hyperlink r:id="rId9" w:history="1">
        <w:r w:rsidRPr="00C11DCA">
          <w:rPr>
            <w:rStyle w:val="Hyperlinkki"/>
          </w:rPr>
          <w:t>https://apnews.com/article/iraq-lgbtq-law-85e5e55cde7a581631c484ad83b0773c</w:t>
        </w:r>
      </w:hyperlink>
      <w:r w:rsidRPr="00C11DCA">
        <w:t xml:space="preserve"> (Käyty: </w:t>
      </w:r>
      <w:r w:rsidR="00FD12B8" w:rsidRPr="00C11DCA">
        <w:t xml:space="preserve">25.3.2025). </w:t>
      </w:r>
    </w:p>
    <w:p w14:paraId="33A2820A" w14:textId="2587571D" w:rsidR="00FF067F" w:rsidRDefault="00FF067F" w:rsidP="00873A37">
      <w:pPr>
        <w:rPr>
          <w:rFonts w:cs="Calibri"/>
        </w:rPr>
      </w:pPr>
      <w:proofErr w:type="spellStart"/>
      <w:r w:rsidRPr="00FE7881">
        <w:t>Al-Arabiya</w:t>
      </w:r>
      <w:proofErr w:type="spellEnd"/>
      <w:r w:rsidRPr="00FE7881">
        <w:t xml:space="preserve"> 12.5.2022. </w:t>
      </w:r>
      <w:r w:rsidRPr="00FF067F">
        <w:rPr>
          <w:rFonts w:cs="Calibri" w:hint="eastAsia"/>
          <w:rtl/>
          <w:lang w:val="en-US"/>
        </w:rPr>
        <w:t>سعر</w:t>
      </w:r>
      <w:r w:rsidRPr="00FF067F">
        <w:rPr>
          <w:rFonts w:cs="Calibri"/>
          <w:rtl/>
          <w:lang w:val="en-US"/>
        </w:rPr>
        <w:t xml:space="preserve"> </w:t>
      </w:r>
      <w:r w:rsidRPr="00FF067F">
        <w:rPr>
          <w:rFonts w:cs="Calibri" w:hint="eastAsia"/>
          <w:rtl/>
          <w:lang w:val="en-US"/>
        </w:rPr>
        <w:t>البطيخ</w:t>
      </w:r>
      <w:r w:rsidRPr="00FF067F">
        <w:rPr>
          <w:rFonts w:cs="Calibri"/>
          <w:rtl/>
          <w:lang w:val="en-US"/>
        </w:rPr>
        <w:t xml:space="preserve"> </w:t>
      </w:r>
      <w:r w:rsidRPr="00FF067F">
        <w:rPr>
          <w:rFonts w:cs="Calibri" w:hint="eastAsia"/>
          <w:rtl/>
          <w:lang w:val="en-US"/>
        </w:rPr>
        <w:t>أو</w:t>
      </w:r>
      <w:r w:rsidRPr="00FF067F">
        <w:rPr>
          <w:rFonts w:cs="Calibri"/>
          <w:rtl/>
          <w:lang w:val="en-US"/>
        </w:rPr>
        <w:t xml:space="preserve"> </w:t>
      </w:r>
      <w:r w:rsidRPr="00FF067F">
        <w:rPr>
          <w:rFonts w:cs="Calibri" w:hint="eastAsia"/>
          <w:rtl/>
          <w:lang w:val="en-US"/>
        </w:rPr>
        <w:t>الطلاق</w:t>
      </w:r>
      <w:r w:rsidRPr="00FF067F">
        <w:rPr>
          <w:rFonts w:cs="Calibri"/>
          <w:rtl/>
          <w:lang w:val="en-US"/>
        </w:rPr>
        <w:t xml:space="preserve">.. </w:t>
      </w:r>
      <w:r w:rsidRPr="00FF067F">
        <w:rPr>
          <w:rFonts w:cs="Calibri" w:hint="eastAsia"/>
          <w:rtl/>
          <w:lang w:val="en-US"/>
        </w:rPr>
        <w:t>جنون</w:t>
      </w:r>
      <w:r w:rsidRPr="00FF067F">
        <w:rPr>
          <w:rFonts w:cs="Calibri"/>
          <w:rtl/>
          <w:lang w:val="en-US"/>
        </w:rPr>
        <w:t xml:space="preserve"> </w:t>
      </w:r>
      <w:r w:rsidRPr="00FF067F">
        <w:rPr>
          <w:rFonts w:cs="Calibri" w:hint="eastAsia"/>
          <w:rtl/>
          <w:lang w:val="en-US"/>
        </w:rPr>
        <w:t>النزاعات</w:t>
      </w:r>
      <w:r w:rsidRPr="00FF067F">
        <w:rPr>
          <w:rFonts w:cs="Calibri"/>
          <w:rtl/>
          <w:lang w:val="en-US"/>
        </w:rPr>
        <w:t xml:space="preserve"> </w:t>
      </w:r>
      <w:r w:rsidRPr="00FF067F">
        <w:rPr>
          <w:rFonts w:cs="Calibri" w:hint="eastAsia"/>
          <w:rtl/>
          <w:lang w:val="en-US"/>
        </w:rPr>
        <w:t>العشائرية</w:t>
      </w:r>
      <w:r w:rsidRPr="00FF067F">
        <w:rPr>
          <w:rFonts w:cs="Calibri"/>
          <w:rtl/>
          <w:lang w:val="en-US"/>
        </w:rPr>
        <w:t xml:space="preserve"> </w:t>
      </w:r>
      <w:r w:rsidRPr="00FF067F">
        <w:rPr>
          <w:rFonts w:cs="Calibri" w:hint="eastAsia"/>
          <w:rtl/>
          <w:lang w:val="en-US"/>
        </w:rPr>
        <w:t>في</w:t>
      </w:r>
      <w:r w:rsidRPr="00FF067F">
        <w:rPr>
          <w:rFonts w:cs="Calibri"/>
          <w:rtl/>
          <w:lang w:val="en-US"/>
        </w:rPr>
        <w:t xml:space="preserve"> </w:t>
      </w:r>
      <w:r w:rsidRPr="00FF067F">
        <w:rPr>
          <w:rFonts w:cs="Calibri" w:hint="eastAsia"/>
          <w:rtl/>
          <w:lang w:val="en-US"/>
        </w:rPr>
        <w:t>العراق</w:t>
      </w:r>
      <w:r>
        <w:rPr>
          <w:rFonts w:cs="Calibri"/>
          <w:lang w:val="en-US"/>
        </w:rPr>
        <w:t xml:space="preserve">. </w:t>
      </w:r>
      <w:hyperlink r:id="rId10" w:history="1">
        <w:r w:rsidRPr="00FF067F">
          <w:rPr>
            <w:rStyle w:val="Hyperlinkki"/>
            <w:rFonts w:cs="Calibri"/>
          </w:rPr>
          <w:t>https://www.alarabiya.net/arab-and-world/iraq/2022/05/12/%D8%A7%D9%84%D9%86%D8%B2%D8%A7%D8%B9%D8%A7%D8%AA-%D8%A7%D9%84%D8%B9%D8%B4%D8%A7%D8%A6%D8%B1%D9%8A%D8%A9-%D8%AA%D9%81%D8%AA%D9%83-%D8%A8%D8%A7%D9%84%D8%B9%D8%B1%D8%A7%D9%82%D9%8A%D9%8A%D9%86-%D8%A3%D8%B3%D9%84%D8%AD%D8%A9-%D8%AB%D9%82%D9%8A%D9%84%D8%A9-%D9%88%D9%85%D8%B3%D9%8A%D9%91%D8%B1%D8%A7%D8%AA</w:t>
        </w:r>
      </w:hyperlink>
      <w:r w:rsidRPr="00FF067F">
        <w:rPr>
          <w:rFonts w:cs="Calibri"/>
        </w:rPr>
        <w:t xml:space="preserve"> (Kä</w:t>
      </w:r>
      <w:r>
        <w:rPr>
          <w:rFonts w:cs="Calibri"/>
        </w:rPr>
        <w:t xml:space="preserve">yty: 27.3.2025). </w:t>
      </w:r>
    </w:p>
    <w:p w14:paraId="5425BCD0" w14:textId="178855CA" w:rsidR="008B1883" w:rsidRPr="00B30E24" w:rsidRDefault="008B1883" w:rsidP="00873A37">
      <w:r w:rsidRPr="008B1883">
        <w:rPr>
          <w:lang w:val="en-US"/>
        </w:rPr>
        <w:t xml:space="preserve">Arab Reform Initiative 25.2.2023. </w:t>
      </w:r>
      <w:r w:rsidRPr="008B1883">
        <w:rPr>
          <w:i/>
          <w:iCs/>
          <w:lang w:val="en-US"/>
        </w:rPr>
        <w:t>Environmental Mobilization in Iraq: NGOs, Local Actors and the Challenge of Climate Change</w:t>
      </w:r>
      <w:r>
        <w:rPr>
          <w:lang w:val="en-US"/>
        </w:rPr>
        <w:t xml:space="preserve">. </w:t>
      </w:r>
      <w:hyperlink r:id="rId11" w:history="1">
        <w:r w:rsidR="00B30E24" w:rsidRPr="00B30E24">
          <w:rPr>
            <w:rStyle w:val="Hyperlinkki"/>
          </w:rPr>
          <w:t>https://s3.eu-central-1.amazonaws.com/storage.arab-reform.net/ari/2023/05/26132657/FINAL-2023-EN-Environmental-mobilization-in-iraq-ngos-and-local-actors-and-the-challenge-of-climate-change.pdf</w:t>
        </w:r>
      </w:hyperlink>
      <w:r w:rsidR="00B30E24" w:rsidRPr="00B30E24">
        <w:t xml:space="preserve"> </w:t>
      </w:r>
      <w:r w:rsidRPr="00B30E24">
        <w:t xml:space="preserve">(Käyty: 31.3.2025). </w:t>
      </w:r>
    </w:p>
    <w:p w14:paraId="15760F59" w14:textId="5CA4C963" w:rsidR="00024161" w:rsidRDefault="00024161" w:rsidP="00024161">
      <w:pPr>
        <w:pStyle w:val="Alaviitteenteksti"/>
      </w:pPr>
      <w:r>
        <w:rPr>
          <w:lang w:val="en-US"/>
        </w:rPr>
        <w:t xml:space="preserve">Article 19 3.3.2023. </w:t>
      </w:r>
      <w:r w:rsidRPr="00024161">
        <w:rPr>
          <w:i/>
          <w:iCs/>
          <w:lang w:val="en-US"/>
        </w:rPr>
        <w:t>Iraq: Authorities must cease their chilling crackdown on free speech</w:t>
      </w:r>
      <w:r>
        <w:rPr>
          <w:lang w:val="en-US"/>
        </w:rPr>
        <w:t xml:space="preserve">. </w:t>
      </w:r>
      <w:hyperlink r:id="rId12" w:history="1">
        <w:r w:rsidRPr="00024161">
          <w:rPr>
            <w:rStyle w:val="Hyperlinkki"/>
          </w:rPr>
          <w:t>https://www.article19.org/resources/iraq-authorities-crackdown-free-speech/</w:t>
        </w:r>
      </w:hyperlink>
      <w:r w:rsidRPr="00024161">
        <w:t xml:space="preserve"> (Kä</w:t>
      </w:r>
      <w:r>
        <w:t xml:space="preserve">yty: 1.4.2025). </w:t>
      </w:r>
    </w:p>
    <w:p w14:paraId="38CEB69A" w14:textId="6C693890" w:rsidR="00936117" w:rsidRDefault="00936117" w:rsidP="00024161">
      <w:pPr>
        <w:pStyle w:val="Alaviitteenteksti"/>
        <w:rPr>
          <w:b/>
          <w:bCs/>
        </w:rPr>
      </w:pPr>
    </w:p>
    <w:p w14:paraId="1BABDD9B" w14:textId="1206D376" w:rsidR="00936117" w:rsidRPr="00936117" w:rsidRDefault="00936117" w:rsidP="00936117">
      <w:pPr>
        <w:pStyle w:val="Alaviitteenteksti"/>
      </w:pPr>
      <w:proofErr w:type="spellStart"/>
      <w:r w:rsidRPr="00936117">
        <w:rPr>
          <w:lang w:val="en-US"/>
        </w:rPr>
        <w:t>Braude</w:t>
      </w:r>
      <w:proofErr w:type="spellEnd"/>
      <w:r w:rsidRPr="00936117">
        <w:rPr>
          <w:lang w:val="en-US"/>
        </w:rPr>
        <w:t xml:space="preserve">, </w:t>
      </w:r>
      <w:proofErr w:type="spellStart"/>
      <w:r w:rsidRPr="00936117">
        <w:rPr>
          <w:lang w:val="en-US"/>
        </w:rPr>
        <w:t>Jospeh</w:t>
      </w:r>
      <w:proofErr w:type="spellEnd"/>
      <w:r w:rsidRPr="00936117">
        <w:rPr>
          <w:lang w:val="en-US"/>
        </w:rPr>
        <w:t>, El-</w:t>
      </w:r>
      <w:proofErr w:type="spellStart"/>
      <w:r w:rsidRPr="00936117">
        <w:rPr>
          <w:lang w:val="en-US"/>
        </w:rPr>
        <w:t>Dessouki</w:t>
      </w:r>
      <w:proofErr w:type="spellEnd"/>
      <w:r w:rsidRPr="00936117">
        <w:rPr>
          <w:lang w:val="en-US"/>
        </w:rPr>
        <w:t>, Most</w:t>
      </w:r>
      <w:r>
        <w:rPr>
          <w:lang w:val="en-US"/>
        </w:rPr>
        <w:t xml:space="preserve">afa 28.8.2020. </w:t>
      </w:r>
      <w:r w:rsidRPr="00936117">
        <w:rPr>
          <w:i/>
          <w:iCs/>
          <w:lang w:val="en-US"/>
        </w:rPr>
        <w:t>Arab Anti-Normalization Laws: A Regional Sketch</w:t>
      </w:r>
      <w:r>
        <w:rPr>
          <w:lang w:val="en-US"/>
        </w:rPr>
        <w:t xml:space="preserve">. </w:t>
      </w:r>
      <w:hyperlink r:id="rId13" w:history="1">
        <w:r w:rsidRPr="00936117">
          <w:rPr>
            <w:rStyle w:val="Hyperlinkki"/>
          </w:rPr>
          <w:t>https://www.washingtoninstitute.org/policy-analysis/arab-anti-normalization-laws-regional-sketch</w:t>
        </w:r>
      </w:hyperlink>
      <w:r w:rsidRPr="00936117">
        <w:t xml:space="preserve"> (Kä</w:t>
      </w:r>
      <w:r>
        <w:t xml:space="preserve">yty: 9.4.2025). </w:t>
      </w:r>
    </w:p>
    <w:p w14:paraId="76F6DDC0" w14:textId="66819D22" w:rsidR="00852BCC" w:rsidRDefault="00852BCC" w:rsidP="00873A37">
      <w:r>
        <w:rPr>
          <w:lang w:val="en-US"/>
        </w:rPr>
        <w:t xml:space="preserve">CNN (Cable News Network) 20.7.2023. </w:t>
      </w:r>
      <w:r w:rsidRPr="00852BCC">
        <w:rPr>
          <w:i/>
          <w:iCs/>
          <w:lang w:val="en-US"/>
        </w:rPr>
        <w:t>Protesters storm Swedish embassy in Iraq over Quran burning plan</w:t>
      </w:r>
      <w:r>
        <w:rPr>
          <w:lang w:val="en-US"/>
        </w:rPr>
        <w:t xml:space="preserve">. </w:t>
      </w:r>
      <w:hyperlink r:id="rId14" w:history="1">
        <w:r w:rsidRPr="00852BCC">
          <w:rPr>
            <w:rStyle w:val="Hyperlinkki"/>
          </w:rPr>
          <w:t>https://edition.cnn.com/2023/07/19/middleeast/iraq-swedish-embassy-protest-quran-burning-intl-hnk/index.html</w:t>
        </w:r>
      </w:hyperlink>
      <w:r w:rsidRPr="00852BCC">
        <w:t xml:space="preserve"> (K</w:t>
      </w:r>
      <w:r>
        <w:t xml:space="preserve">äyty: 27.3.2025). </w:t>
      </w:r>
    </w:p>
    <w:p w14:paraId="68F19CC5" w14:textId="77777777" w:rsidR="00AB1132" w:rsidRDefault="00E1600E" w:rsidP="00873A37">
      <w:pPr>
        <w:rPr>
          <w:lang w:val="en-US"/>
        </w:rPr>
      </w:pPr>
      <w:r>
        <w:rPr>
          <w:lang w:val="en-US"/>
        </w:rPr>
        <w:t xml:space="preserve">CPJ (Committee to Protect Journalists) </w:t>
      </w:r>
    </w:p>
    <w:p w14:paraId="59AE48E4" w14:textId="3A300925" w:rsidR="00AB1132" w:rsidRDefault="00AB1132" w:rsidP="00AB1132">
      <w:pPr>
        <w:ind w:left="720"/>
      </w:pPr>
      <w:r>
        <w:rPr>
          <w:lang w:val="en-US"/>
        </w:rPr>
        <w:t xml:space="preserve">27.3.2025. </w:t>
      </w:r>
      <w:r w:rsidRPr="00AB1132">
        <w:rPr>
          <w:i/>
          <w:iCs/>
          <w:lang w:val="en-US"/>
        </w:rPr>
        <w:t>CPJ Killed Journalists Data -&gt; Location: Iraq, Years 202</w:t>
      </w:r>
      <w:r w:rsidR="00887C55">
        <w:rPr>
          <w:i/>
          <w:iCs/>
          <w:lang w:val="en-US"/>
        </w:rPr>
        <w:t>0</w:t>
      </w:r>
      <w:r w:rsidRPr="00AB1132">
        <w:rPr>
          <w:i/>
          <w:iCs/>
          <w:lang w:val="en-US"/>
        </w:rPr>
        <w:t xml:space="preserve"> to 2025</w:t>
      </w:r>
      <w:r>
        <w:rPr>
          <w:lang w:val="en-US"/>
        </w:rPr>
        <w:t xml:space="preserve">. </w:t>
      </w:r>
      <w:hyperlink r:id="rId15" w:history="1">
        <w:r w:rsidRPr="00AB1132">
          <w:rPr>
            <w:rStyle w:val="Hyperlinkki"/>
          </w:rPr>
          <w:t>https://cpj.org/data/killed/2022/?status=Killed&amp;cc_fips%5B%5D=IZ&amp;start_year=2023&amp;end_year=2025&amp;group_by=location</w:t>
        </w:r>
      </w:hyperlink>
      <w:r w:rsidRPr="00AB1132">
        <w:t xml:space="preserve"> (Kä</w:t>
      </w:r>
      <w:r>
        <w:t xml:space="preserve">yty: 27.3.2025). </w:t>
      </w:r>
    </w:p>
    <w:p w14:paraId="5FDBA27C" w14:textId="020788C7" w:rsidR="00AC7193" w:rsidRDefault="00AC7193" w:rsidP="00AB1132">
      <w:pPr>
        <w:ind w:left="720"/>
      </w:pPr>
      <w:r w:rsidRPr="00AC7193">
        <w:rPr>
          <w:lang w:val="en-US"/>
        </w:rPr>
        <w:t xml:space="preserve">30.10.2024. </w:t>
      </w:r>
      <w:r w:rsidRPr="00AC7193">
        <w:rPr>
          <w:i/>
          <w:iCs/>
          <w:lang w:val="en-US"/>
        </w:rPr>
        <w:t>CPJ 2024 Impunity Index: Haiti and Israel top list of countries where journalist murders go unpunished</w:t>
      </w:r>
      <w:r>
        <w:rPr>
          <w:lang w:val="en-US"/>
        </w:rPr>
        <w:t xml:space="preserve">. </w:t>
      </w:r>
      <w:hyperlink r:id="rId16" w:history="1">
        <w:r w:rsidRPr="00AC7193">
          <w:rPr>
            <w:rStyle w:val="Hyperlinkki"/>
          </w:rPr>
          <w:t>https://cpj.org/2024/10/cpj-2024-impunity-index-haiti-and-israel-top-list-of-countries-where-journalist-murders-go-unpunished/</w:t>
        </w:r>
      </w:hyperlink>
      <w:r w:rsidRPr="00AC7193">
        <w:t xml:space="preserve"> (Kä</w:t>
      </w:r>
      <w:r>
        <w:t xml:space="preserve">yty: 9.4.2025). </w:t>
      </w:r>
    </w:p>
    <w:p w14:paraId="7616FD47" w14:textId="55BF64B2" w:rsidR="00843DE7" w:rsidRPr="00843DE7" w:rsidRDefault="00843DE7" w:rsidP="00843DE7">
      <w:pPr>
        <w:ind w:left="720"/>
      </w:pPr>
      <w:r>
        <w:rPr>
          <w:lang w:val="en-US"/>
        </w:rPr>
        <w:t xml:space="preserve">7/2024. </w:t>
      </w:r>
      <w:r w:rsidRPr="00843DE7">
        <w:rPr>
          <w:i/>
          <w:iCs/>
          <w:lang w:val="en-US"/>
        </w:rPr>
        <w:t>Iraq: the escalating crackdown on civic space</w:t>
      </w:r>
      <w:r>
        <w:rPr>
          <w:lang w:val="en-US"/>
        </w:rPr>
        <w:t xml:space="preserve">. </w:t>
      </w:r>
      <w:hyperlink r:id="rId17" w:history="1">
        <w:r w:rsidRPr="00843DE7">
          <w:rPr>
            <w:rStyle w:val="Hyperlinkki"/>
          </w:rPr>
          <w:t>https://cpj.org/wp-content/uploads/2024/08/Iraq-UPR-July-2024.docx.pdf</w:t>
        </w:r>
      </w:hyperlink>
      <w:r w:rsidRPr="00843DE7">
        <w:t xml:space="preserve"> (Käyty: 9.4.2025). </w:t>
      </w:r>
    </w:p>
    <w:p w14:paraId="60D51DDE" w14:textId="661269FD" w:rsidR="007F3C35" w:rsidRPr="007F3C35" w:rsidRDefault="007F3C35" w:rsidP="00AB1132">
      <w:pPr>
        <w:ind w:left="720"/>
      </w:pPr>
      <w:r>
        <w:rPr>
          <w:lang w:val="en-US"/>
        </w:rPr>
        <w:t xml:space="preserve">1/2024. </w:t>
      </w:r>
      <w:r w:rsidRPr="007F3C35">
        <w:rPr>
          <w:i/>
          <w:iCs/>
          <w:lang w:val="en-US"/>
        </w:rPr>
        <w:t>2023 prison census: Jailed journalist numbers near record high; Israel imprisonments spike</w:t>
      </w:r>
      <w:r>
        <w:rPr>
          <w:lang w:val="en-US"/>
        </w:rPr>
        <w:t xml:space="preserve">. </w:t>
      </w:r>
      <w:hyperlink r:id="rId18" w:history="1">
        <w:r w:rsidRPr="007F3C35">
          <w:rPr>
            <w:rStyle w:val="Hyperlinkki"/>
          </w:rPr>
          <w:t>https://cpj.org/reports/2024/01/2023-prison-census-jailed-journalist-numbers-near-record-high-israel-imprisonments-spike/</w:t>
        </w:r>
      </w:hyperlink>
      <w:r w:rsidRPr="007F3C35">
        <w:t xml:space="preserve"> (Kä</w:t>
      </w:r>
      <w:r>
        <w:t xml:space="preserve">yty: 27.3.2025). </w:t>
      </w:r>
    </w:p>
    <w:p w14:paraId="26C42794" w14:textId="75EE7FEB" w:rsidR="00E1600E" w:rsidRPr="00E1600E" w:rsidRDefault="00E1600E" w:rsidP="00AB1132">
      <w:pPr>
        <w:ind w:left="720"/>
      </w:pPr>
      <w:r>
        <w:rPr>
          <w:lang w:val="en-US"/>
        </w:rPr>
        <w:t>31.8.2022.</w:t>
      </w:r>
      <w:r w:rsidRPr="00E1600E">
        <w:rPr>
          <w:i/>
          <w:iCs/>
          <w:lang w:val="en-US"/>
        </w:rPr>
        <w:t xml:space="preserve"> Iraqi security forces assault, detain journalists covering Baghdad protests</w:t>
      </w:r>
      <w:r>
        <w:rPr>
          <w:lang w:val="en-US"/>
        </w:rPr>
        <w:t xml:space="preserve">. </w:t>
      </w:r>
      <w:hyperlink r:id="rId19" w:history="1">
        <w:r w:rsidR="00AB1132" w:rsidRPr="00774E9A">
          <w:rPr>
            <w:rStyle w:val="Hyperlinkki"/>
          </w:rPr>
          <w:t>https://cpj.org/2022/08/iraqi-security-forces-assault-detain-journalists-covering-baghdad-protests/</w:t>
        </w:r>
      </w:hyperlink>
      <w:r w:rsidRPr="00E1600E">
        <w:t xml:space="preserve"> (Käyty: 27.3.2025). </w:t>
      </w:r>
    </w:p>
    <w:p w14:paraId="0DD4E995" w14:textId="0C3D1CAA" w:rsidR="007B0B06" w:rsidRPr="00CE56B0" w:rsidRDefault="007B0B06" w:rsidP="00873A37">
      <w:pPr>
        <w:rPr>
          <w:lang w:val="en-US"/>
        </w:rPr>
      </w:pPr>
      <w:r w:rsidRPr="007B0B06">
        <w:rPr>
          <w:lang w:val="en-US"/>
        </w:rPr>
        <w:t xml:space="preserve">DFAT </w:t>
      </w:r>
      <w:r>
        <w:rPr>
          <w:lang w:val="en-US"/>
        </w:rPr>
        <w:t>(Department of Foreign Affairs and Trade) 16.1.2023.</w:t>
      </w:r>
      <w:r w:rsidRPr="007B0B06">
        <w:rPr>
          <w:lang w:val="en-US"/>
        </w:rPr>
        <w:t xml:space="preserve"> </w:t>
      </w:r>
      <w:r w:rsidRPr="007B0B06">
        <w:rPr>
          <w:i/>
          <w:iCs/>
          <w:lang w:val="en-US"/>
        </w:rPr>
        <w:t>Country Information Report – Iraq</w:t>
      </w:r>
      <w:r>
        <w:rPr>
          <w:lang w:val="en-US"/>
        </w:rPr>
        <w:t xml:space="preserve">. </w:t>
      </w:r>
      <w:hyperlink r:id="rId20" w:history="1">
        <w:r w:rsidRPr="00CE56B0">
          <w:rPr>
            <w:rStyle w:val="Hyperlinkki"/>
            <w:lang w:val="en-US"/>
          </w:rPr>
          <w:t>https://www.dfat.gov.au/sites/default/files/country-information-report-iraq.pdf</w:t>
        </w:r>
      </w:hyperlink>
      <w:r w:rsidRPr="00CE56B0">
        <w:rPr>
          <w:lang w:val="en-US"/>
        </w:rPr>
        <w:t xml:space="preserve"> (</w:t>
      </w:r>
      <w:proofErr w:type="spellStart"/>
      <w:r w:rsidRPr="00CE56B0">
        <w:rPr>
          <w:lang w:val="en-US"/>
        </w:rPr>
        <w:t>Käyty</w:t>
      </w:r>
      <w:proofErr w:type="spellEnd"/>
      <w:r w:rsidRPr="00CE56B0">
        <w:rPr>
          <w:lang w:val="en-US"/>
        </w:rPr>
        <w:t xml:space="preserve">: 28.3.2025). </w:t>
      </w:r>
    </w:p>
    <w:p w14:paraId="5882D5B0" w14:textId="77777777" w:rsidR="009D2242" w:rsidRDefault="0015437C" w:rsidP="00873A37">
      <w:pPr>
        <w:rPr>
          <w:lang w:val="en-US"/>
        </w:rPr>
      </w:pPr>
      <w:r w:rsidRPr="00E1600E">
        <w:rPr>
          <w:lang w:val="en-US"/>
        </w:rPr>
        <w:t>DW</w:t>
      </w:r>
      <w:r w:rsidR="00852BCC" w:rsidRPr="00E1600E">
        <w:rPr>
          <w:lang w:val="en-US"/>
        </w:rPr>
        <w:t xml:space="preserve"> (Deutsche </w:t>
      </w:r>
      <w:proofErr w:type="spellStart"/>
      <w:r w:rsidR="00852BCC" w:rsidRPr="00E1600E">
        <w:rPr>
          <w:lang w:val="en-US"/>
        </w:rPr>
        <w:t>Welle</w:t>
      </w:r>
      <w:proofErr w:type="spellEnd"/>
      <w:r w:rsidR="00852BCC" w:rsidRPr="00E1600E">
        <w:rPr>
          <w:lang w:val="en-US"/>
        </w:rPr>
        <w:t>)</w:t>
      </w:r>
      <w:r w:rsidRPr="00E1600E">
        <w:rPr>
          <w:lang w:val="en-US"/>
        </w:rPr>
        <w:t xml:space="preserve"> </w:t>
      </w:r>
    </w:p>
    <w:p w14:paraId="4B703AC0" w14:textId="187CE691" w:rsidR="009D2242" w:rsidRPr="009D2242" w:rsidRDefault="009D2242" w:rsidP="009D2242">
      <w:pPr>
        <w:ind w:left="720"/>
      </w:pPr>
      <w:r>
        <w:rPr>
          <w:lang w:val="en-US"/>
        </w:rPr>
        <w:lastRenderedPageBreak/>
        <w:t xml:space="preserve">5.4.2024. </w:t>
      </w:r>
      <w:r w:rsidRPr="009D2242">
        <w:rPr>
          <w:i/>
          <w:iCs/>
          <w:lang w:val="en-US"/>
        </w:rPr>
        <w:t>Iraqi LGBTQ+ community loses social media safe space</w:t>
      </w:r>
      <w:r>
        <w:rPr>
          <w:lang w:val="en-US"/>
        </w:rPr>
        <w:t xml:space="preserve">. </w:t>
      </w:r>
      <w:hyperlink r:id="rId21" w:history="1">
        <w:r w:rsidRPr="009D2242">
          <w:rPr>
            <w:rStyle w:val="Hyperlinkki"/>
          </w:rPr>
          <w:t>https://www.dw.com/en/iraqi-lgbtq-community-loses-social-media-safe-space/a-68991397</w:t>
        </w:r>
      </w:hyperlink>
      <w:r w:rsidRPr="009D2242">
        <w:t xml:space="preserve"> (Kä</w:t>
      </w:r>
      <w:r>
        <w:t xml:space="preserve">yty: 2.4.2025). </w:t>
      </w:r>
    </w:p>
    <w:p w14:paraId="1878490D" w14:textId="24D92F83" w:rsidR="0015437C" w:rsidRPr="0015437C" w:rsidRDefault="0015437C" w:rsidP="009D2242">
      <w:pPr>
        <w:ind w:left="720"/>
      </w:pPr>
      <w:r w:rsidRPr="00E1600E">
        <w:rPr>
          <w:lang w:val="en-US"/>
        </w:rPr>
        <w:t xml:space="preserve">2.2.2023. </w:t>
      </w:r>
      <w:r w:rsidRPr="0015437C">
        <w:rPr>
          <w:i/>
          <w:iCs/>
          <w:lang w:val="en-US"/>
        </w:rPr>
        <w:t xml:space="preserve">DW production </w:t>
      </w:r>
      <w:proofErr w:type="spellStart"/>
      <w:r w:rsidRPr="0015437C">
        <w:rPr>
          <w:i/>
          <w:iCs/>
          <w:lang w:val="en-US"/>
        </w:rPr>
        <w:t>JaafarTalk</w:t>
      </w:r>
      <w:proofErr w:type="spellEnd"/>
      <w:r w:rsidRPr="0015437C">
        <w:rPr>
          <w:i/>
          <w:iCs/>
          <w:lang w:val="en-US"/>
        </w:rPr>
        <w:t xml:space="preserve"> cancelled in Iraq following threats</w:t>
      </w:r>
      <w:r>
        <w:rPr>
          <w:lang w:val="en-US"/>
        </w:rPr>
        <w:t xml:space="preserve">. </w:t>
      </w:r>
      <w:hyperlink r:id="rId22" w:history="1">
        <w:r w:rsidR="009D2242" w:rsidRPr="00AC40FB">
          <w:rPr>
            <w:rStyle w:val="Hyperlinkki"/>
          </w:rPr>
          <w:t>https://corporate.dw.com/en/dw-production-jaafartalk-cancelled-in-iraq-following-threats/a-64595374</w:t>
        </w:r>
      </w:hyperlink>
      <w:r w:rsidRPr="0015437C">
        <w:t xml:space="preserve"> (Kä</w:t>
      </w:r>
      <w:r>
        <w:t xml:space="preserve">yty: 26.3.2025). </w:t>
      </w:r>
    </w:p>
    <w:p w14:paraId="49C76BDB" w14:textId="204F799E" w:rsidR="005F652C" w:rsidRDefault="00D64C82" w:rsidP="00A42DF0">
      <w:pPr>
        <w:pStyle w:val="Alaviitteenteksti"/>
        <w:rPr>
          <w:lang w:val="en-US"/>
        </w:rPr>
      </w:pPr>
      <w:r>
        <w:rPr>
          <w:lang w:val="en-US"/>
        </w:rPr>
        <w:t>EPIC (Enabling Peace in Iraq Center</w:t>
      </w:r>
      <w:r w:rsidR="00390D7A">
        <w:rPr>
          <w:lang w:val="en-US"/>
        </w:rPr>
        <w:t>)</w:t>
      </w:r>
      <w:r>
        <w:rPr>
          <w:lang w:val="en-US"/>
        </w:rPr>
        <w:t xml:space="preserve"> 28.7.2022. </w:t>
      </w:r>
      <w:r w:rsidRPr="00D64C82">
        <w:rPr>
          <w:i/>
          <w:iCs/>
          <w:lang w:val="en-US"/>
        </w:rPr>
        <w:t>Overview of the security and humanitarian situation (covering 21 - 28 July 2022)</w:t>
      </w:r>
      <w:r>
        <w:rPr>
          <w:lang w:val="en-US"/>
        </w:rPr>
        <w:t xml:space="preserve">. </w:t>
      </w:r>
      <w:hyperlink r:id="rId23" w:history="1">
        <w:r w:rsidR="00901057" w:rsidRPr="00774E9A">
          <w:rPr>
            <w:rStyle w:val="Hyperlinkki"/>
            <w:lang w:val="en-US"/>
          </w:rPr>
          <w:t>https://enablingpeace.org/ishm362/</w:t>
        </w:r>
      </w:hyperlink>
      <w:r>
        <w:rPr>
          <w:lang w:val="en-US"/>
        </w:rPr>
        <w:t xml:space="preserve"> (</w:t>
      </w:r>
      <w:proofErr w:type="spellStart"/>
      <w:r>
        <w:rPr>
          <w:lang w:val="en-US"/>
        </w:rPr>
        <w:t>Käyty</w:t>
      </w:r>
      <w:proofErr w:type="spellEnd"/>
      <w:r>
        <w:rPr>
          <w:lang w:val="en-US"/>
        </w:rPr>
        <w:t xml:space="preserve">: 26.3.2025). </w:t>
      </w:r>
    </w:p>
    <w:p w14:paraId="6385EDF7" w14:textId="77777777" w:rsidR="00E741F2" w:rsidRPr="00CE56B0" w:rsidRDefault="00E741F2" w:rsidP="00901057">
      <w:pPr>
        <w:pStyle w:val="Alaviitteenteksti"/>
        <w:rPr>
          <w:lang w:val="en-US"/>
        </w:rPr>
      </w:pPr>
    </w:p>
    <w:p w14:paraId="4884C480" w14:textId="3F294A53" w:rsidR="00E741F2" w:rsidRPr="00E741F2" w:rsidRDefault="00E741F2" w:rsidP="00E741F2">
      <w:pPr>
        <w:pStyle w:val="Alaviitteenteksti"/>
      </w:pPr>
      <w:r>
        <w:rPr>
          <w:lang w:val="en-US"/>
        </w:rPr>
        <w:t xml:space="preserve">EUAA (European Union Asylum Agency) 4/2023. </w:t>
      </w:r>
      <w:r w:rsidRPr="00E741F2">
        <w:rPr>
          <w:i/>
          <w:iCs/>
          <w:lang w:val="en-US"/>
        </w:rPr>
        <w:t>Iraq: Arab tribes and customary law</w:t>
      </w:r>
      <w:r>
        <w:rPr>
          <w:lang w:val="en-US"/>
        </w:rPr>
        <w:t xml:space="preserve">. </w:t>
      </w:r>
      <w:hyperlink r:id="rId24" w:history="1">
        <w:r w:rsidRPr="00E741F2">
          <w:rPr>
            <w:rStyle w:val="Hyperlinkki"/>
          </w:rPr>
          <w:t>https://euaa.europa.eu/sites/default/files/publications/2023-04/2023_04_COI_Report_Iraq_Arab_Tribes_and_Customary_Law_EN.pdf</w:t>
        </w:r>
      </w:hyperlink>
      <w:r w:rsidRPr="00E741F2">
        <w:t xml:space="preserve"> (Kä</w:t>
      </w:r>
      <w:r>
        <w:t xml:space="preserve">yty: 27.3.2025). </w:t>
      </w:r>
    </w:p>
    <w:p w14:paraId="64A1350E" w14:textId="77777777" w:rsidR="00391D48" w:rsidRPr="00E741F2" w:rsidRDefault="00391D48" w:rsidP="00D64C82">
      <w:pPr>
        <w:pStyle w:val="Alaviitteenteksti"/>
      </w:pPr>
    </w:p>
    <w:p w14:paraId="3F7B9315" w14:textId="3E7A8757" w:rsidR="00391D48" w:rsidRPr="00360AEB" w:rsidRDefault="00391D48" w:rsidP="00D64C82">
      <w:pPr>
        <w:pStyle w:val="Alaviitteenteksti"/>
        <w:rPr>
          <w:lang w:val="en-US"/>
        </w:rPr>
      </w:pPr>
      <w:proofErr w:type="spellStart"/>
      <w:r w:rsidRPr="00391D48">
        <w:rPr>
          <w:lang w:val="en-US"/>
        </w:rPr>
        <w:t>E</w:t>
      </w:r>
      <w:r>
        <w:rPr>
          <w:lang w:val="en-US"/>
        </w:rPr>
        <w:t>xhange</w:t>
      </w:r>
      <w:proofErr w:type="spellEnd"/>
      <w:r>
        <w:rPr>
          <w:lang w:val="en-US"/>
        </w:rPr>
        <w:t xml:space="preserve"> Rates 27.3.2025. </w:t>
      </w:r>
      <w:r w:rsidRPr="00391D48">
        <w:rPr>
          <w:lang w:val="en-US"/>
        </w:rPr>
        <w:t xml:space="preserve">IQD to EUR: </w:t>
      </w:r>
      <w:r w:rsidRPr="00391D48">
        <w:rPr>
          <w:i/>
          <w:iCs/>
          <w:lang w:val="en-US"/>
        </w:rPr>
        <w:t>Convert Iraqi Dinars to Euros</w:t>
      </w:r>
      <w:r>
        <w:rPr>
          <w:lang w:val="en-US"/>
        </w:rPr>
        <w:t xml:space="preserve">. </w:t>
      </w:r>
      <w:hyperlink r:id="rId25" w:history="1">
        <w:r w:rsidRPr="00774E9A">
          <w:rPr>
            <w:rStyle w:val="Hyperlinkki"/>
            <w:lang w:val="en-US"/>
          </w:rPr>
          <w:t>https://www.exchange-rates.org/converter/iqd-eur</w:t>
        </w:r>
      </w:hyperlink>
      <w:r>
        <w:rPr>
          <w:lang w:val="en-US"/>
        </w:rPr>
        <w:t xml:space="preserve"> (</w:t>
      </w:r>
      <w:proofErr w:type="spellStart"/>
      <w:r>
        <w:rPr>
          <w:lang w:val="en-US"/>
        </w:rPr>
        <w:t>Käyty</w:t>
      </w:r>
      <w:proofErr w:type="spellEnd"/>
      <w:r>
        <w:rPr>
          <w:lang w:val="en-US"/>
        </w:rPr>
        <w:t xml:space="preserve">: 27.3.2025). </w:t>
      </w:r>
    </w:p>
    <w:p w14:paraId="371BAF87" w14:textId="2E74A22B" w:rsidR="00596E00" w:rsidRDefault="00472643" w:rsidP="00873A37">
      <w:pPr>
        <w:rPr>
          <w:lang w:val="en-US"/>
        </w:rPr>
      </w:pPr>
      <w:r w:rsidRPr="00472643">
        <w:rPr>
          <w:lang w:val="en-US"/>
        </w:rPr>
        <w:t xml:space="preserve">Freedom House </w:t>
      </w:r>
    </w:p>
    <w:p w14:paraId="31E5426C" w14:textId="2AE3BAF6" w:rsidR="00472643" w:rsidRDefault="00472643" w:rsidP="00596E00">
      <w:pPr>
        <w:ind w:left="720"/>
        <w:rPr>
          <w:lang w:val="en-US"/>
        </w:rPr>
      </w:pPr>
      <w:r w:rsidRPr="00472643">
        <w:rPr>
          <w:lang w:val="en-US"/>
        </w:rPr>
        <w:t xml:space="preserve">2024. </w:t>
      </w:r>
      <w:r w:rsidRPr="00472643">
        <w:rPr>
          <w:i/>
          <w:iCs/>
          <w:lang w:val="en-US"/>
        </w:rPr>
        <w:t xml:space="preserve">Freedom </w:t>
      </w:r>
      <w:r>
        <w:rPr>
          <w:i/>
          <w:iCs/>
          <w:lang w:val="en-US"/>
        </w:rPr>
        <w:t>in the World 2024: Iraq</w:t>
      </w:r>
      <w:r>
        <w:rPr>
          <w:lang w:val="en-US"/>
        </w:rPr>
        <w:t xml:space="preserve">. </w:t>
      </w:r>
      <w:hyperlink r:id="rId26" w:history="1">
        <w:r w:rsidR="00596E00" w:rsidRPr="00FD64E9">
          <w:rPr>
            <w:rStyle w:val="Hyperlinkki"/>
            <w:lang w:val="en-US"/>
          </w:rPr>
          <w:t>https://freedomhouse.org/country/iraq/freedom-world/2024</w:t>
        </w:r>
      </w:hyperlink>
      <w:r>
        <w:rPr>
          <w:lang w:val="en-US"/>
        </w:rPr>
        <w:t xml:space="preserve"> (</w:t>
      </w:r>
      <w:proofErr w:type="spellStart"/>
      <w:r>
        <w:rPr>
          <w:lang w:val="en-US"/>
        </w:rPr>
        <w:t>Käyty</w:t>
      </w:r>
      <w:proofErr w:type="spellEnd"/>
      <w:r>
        <w:rPr>
          <w:lang w:val="en-US"/>
        </w:rPr>
        <w:t xml:space="preserve">: 24.3.2025). </w:t>
      </w:r>
    </w:p>
    <w:p w14:paraId="7D884BFA" w14:textId="16DBD79F" w:rsidR="00596E00" w:rsidRDefault="00596E00" w:rsidP="00596E00">
      <w:pPr>
        <w:pStyle w:val="Alaviitteenteksti"/>
        <w:ind w:left="720"/>
        <w:rPr>
          <w:lang w:val="en-US"/>
        </w:rPr>
      </w:pPr>
      <w:r>
        <w:rPr>
          <w:lang w:val="en-US"/>
        </w:rPr>
        <w:t xml:space="preserve">2024b. </w:t>
      </w:r>
      <w:r>
        <w:rPr>
          <w:i/>
          <w:iCs/>
          <w:lang w:val="en-US"/>
        </w:rPr>
        <w:t>Freedom on the net 2024: Iraq</w:t>
      </w:r>
      <w:r>
        <w:rPr>
          <w:lang w:val="en-US"/>
        </w:rPr>
        <w:t xml:space="preserve">. </w:t>
      </w:r>
      <w:hyperlink r:id="rId27" w:history="1">
        <w:r w:rsidR="00EB64D3" w:rsidRPr="00C11DCA">
          <w:rPr>
            <w:rStyle w:val="Hyperlinkki"/>
            <w:lang w:val="en-US"/>
          </w:rPr>
          <w:t>https://freedomhouse.org/country/iraq/freedom-net/2024</w:t>
        </w:r>
      </w:hyperlink>
      <w:r w:rsidRPr="00C11DCA">
        <w:rPr>
          <w:lang w:val="en-US"/>
        </w:rPr>
        <w:t xml:space="preserve"> (</w:t>
      </w:r>
      <w:proofErr w:type="spellStart"/>
      <w:r w:rsidRPr="00C11DCA">
        <w:rPr>
          <w:lang w:val="en-US"/>
        </w:rPr>
        <w:t>Käyty</w:t>
      </w:r>
      <w:proofErr w:type="spellEnd"/>
      <w:r w:rsidRPr="00C11DCA">
        <w:rPr>
          <w:lang w:val="en-US"/>
        </w:rPr>
        <w:t xml:space="preserve">: 25.3.2025). </w:t>
      </w:r>
    </w:p>
    <w:p w14:paraId="0AEBA4CA" w14:textId="0D1D8B70" w:rsidR="006245E8" w:rsidRDefault="006245E8" w:rsidP="00596E00">
      <w:pPr>
        <w:pStyle w:val="Alaviitteenteksti"/>
        <w:ind w:left="720"/>
        <w:rPr>
          <w:lang w:val="en-US"/>
        </w:rPr>
      </w:pPr>
    </w:p>
    <w:p w14:paraId="417B080D" w14:textId="08F24700" w:rsidR="006245E8" w:rsidRPr="006245E8" w:rsidRDefault="006245E8" w:rsidP="00596E00">
      <w:pPr>
        <w:pStyle w:val="Alaviitteenteksti"/>
        <w:ind w:left="720"/>
      </w:pPr>
      <w:r>
        <w:rPr>
          <w:lang w:val="en-US"/>
        </w:rPr>
        <w:t xml:space="preserve">2017. </w:t>
      </w:r>
      <w:r w:rsidRPr="006245E8">
        <w:rPr>
          <w:i/>
          <w:iCs/>
          <w:lang w:val="en-US"/>
        </w:rPr>
        <w:t>Freedom of the Press 2017 – Iraq</w:t>
      </w:r>
      <w:r>
        <w:rPr>
          <w:lang w:val="en-US"/>
        </w:rPr>
        <w:t xml:space="preserve">. </w:t>
      </w:r>
      <w:r w:rsidRPr="006245E8">
        <w:t xml:space="preserve">Saatavilla osoitteesta: </w:t>
      </w:r>
      <w:hyperlink r:id="rId28" w:history="1">
        <w:r w:rsidRPr="00577F0A">
          <w:rPr>
            <w:rStyle w:val="Hyperlinkki"/>
          </w:rPr>
          <w:t>https://www.refworld.org/reference/annualreport/freehou/2017/en/118919?prevDestination=search&amp;prevPath=/search?keywords=iraq&amp;order=desc&amp;page=1&amp;sm_document_source_name=Freedom+House&amp;sort=score&amp;result=result-118919-en</w:t>
        </w:r>
      </w:hyperlink>
      <w:r>
        <w:t xml:space="preserve"> (Käyty: 9.4.2025). </w:t>
      </w:r>
    </w:p>
    <w:p w14:paraId="332C3E3E" w14:textId="6D5C7A65" w:rsidR="00F27EEA" w:rsidRPr="00390D7A" w:rsidRDefault="00F27EEA" w:rsidP="00873A37">
      <w:r>
        <w:rPr>
          <w:lang w:val="en-US"/>
        </w:rPr>
        <w:t>GCHR (</w:t>
      </w:r>
      <w:r w:rsidRPr="00F27EEA">
        <w:rPr>
          <w:lang w:val="en-US"/>
        </w:rPr>
        <w:t>The Gulf Centre for Human Rights</w:t>
      </w:r>
      <w:r>
        <w:rPr>
          <w:lang w:val="en-US"/>
        </w:rPr>
        <w:t>) 8.8.2022.</w:t>
      </w:r>
      <w:r w:rsidR="00390D7A">
        <w:rPr>
          <w:lang w:val="en-US"/>
        </w:rPr>
        <w:t xml:space="preserve"> </w:t>
      </w:r>
      <w:r w:rsidR="00390D7A" w:rsidRPr="00390D7A">
        <w:rPr>
          <w:i/>
          <w:iCs/>
          <w:lang w:val="en-US"/>
        </w:rPr>
        <w:t>GCHR’s 24th Periodic Report on Human Rights Violations in Iraq</w:t>
      </w:r>
      <w:r w:rsidR="00390D7A">
        <w:rPr>
          <w:lang w:val="en-US"/>
        </w:rPr>
        <w:t>.</w:t>
      </w:r>
      <w:r>
        <w:rPr>
          <w:lang w:val="en-US"/>
        </w:rPr>
        <w:t xml:space="preserve"> </w:t>
      </w:r>
      <w:hyperlink r:id="rId29" w:history="1">
        <w:r w:rsidRPr="00390D7A">
          <w:rPr>
            <w:rStyle w:val="Hyperlinkki"/>
          </w:rPr>
          <w:t>https://www.gc4hr.org/gchrs-24th-periodic-report-on-human-rights-violations-in-iraq/</w:t>
        </w:r>
      </w:hyperlink>
      <w:r w:rsidRPr="00390D7A">
        <w:t xml:space="preserve"> (Käyty: 27.3.2025). </w:t>
      </w:r>
    </w:p>
    <w:p w14:paraId="4FDA9C52" w14:textId="77777777" w:rsidR="002835FB" w:rsidRDefault="002835FB" w:rsidP="002835FB">
      <w:pPr>
        <w:pStyle w:val="Alaviitteenteksti"/>
        <w:rPr>
          <w:lang w:val="en-US"/>
        </w:rPr>
      </w:pPr>
      <w:r>
        <w:rPr>
          <w:lang w:val="en-US"/>
        </w:rPr>
        <w:t xml:space="preserve">HRW (Human Rights Watch) </w:t>
      </w:r>
    </w:p>
    <w:p w14:paraId="10ABDB2C" w14:textId="77777777" w:rsidR="002835FB" w:rsidRDefault="002835FB" w:rsidP="002835FB">
      <w:pPr>
        <w:pStyle w:val="Alaviitteenteksti"/>
        <w:rPr>
          <w:lang w:val="en-US"/>
        </w:rPr>
      </w:pPr>
    </w:p>
    <w:p w14:paraId="2C03D13F" w14:textId="56074C6E" w:rsidR="002835FB" w:rsidRDefault="002835FB" w:rsidP="002835FB">
      <w:pPr>
        <w:pStyle w:val="Alaviitteenteksti"/>
        <w:ind w:left="720"/>
      </w:pPr>
      <w:r>
        <w:rPr>
          <w:lang w:val="en-US"/>
        </w:rPr>
        <w:t xml:space="preserve">11.1.2024. </w:t>
      </w:r>
      <w:r w:rsidRPr="005F652C">
        <w:rPr>
          <w:i/>
          <w:iCs/>
          <w:lang w:val="en-US"/>
        </w:rPr>
        <w:t>Annual report on the human rights situation in 2023 Iraq</w:t>
      </w:r>
      <w:r>
        <w:rPr>
          <w:lang w:val="en-US"/>
        </w:rPr>
        <w:t xml:space="preserve">. </w:t>
      </w:r>
      <w:hyperlink r:id="rId30" w:history="1">
        <w:r w:rsidRPr="000D59FE">
          <w:rPr>
            <w:rStyle w:val="Hyperlinkki"/>
          </w:rPr>
          <w:t>https://www.hrw.org/world-report/2024/country-chapters/iraq</w:t>
        </w:r>
      </w:hyperlink>
      <w:r w:rsidRPr="005F652C">
        <w:t xml:space="preserve"> (Käy</w:t>
      </w:r>
      <w:r>
        <w:t xml:space="preserve">ty: 28.3.2025). </w:t>
      </w:r>
    </w:p>
    <w:p w14:paraId="710BE8F5" w14:textId="70F4E667" w:rsidR="00F553CD" w:rsidRDefault="00F553CD" w:rsidP="002835FB">
      <w:pPr>
        <w:pStyle w:val="Alaviitteenteksti"/>
        <w:ind w:left="720"/>
      </w:pPr>
    </w:p>
    <w:p w14:paraId="7E37F0BB" w14:textId="4767D197" w:rsidR="00F553CD" w:rsidRPr="000D125C" w:rsidRDefault="00F553CD" w:rsidP="002835FB">
      <w:pPr>
        <w:pStyle w:val="Alaviitteenteksti"/>
        <w:ind w:left="720"/>
        <w:rPr>
          <w:lang w:val="en-US"/>
        </w:rPr>
      </w:pPr>
      <w:r w:rsidRPr="00F553CD">
        <w:rPr>
          <w:lang w:val="en-US"/>
        </w:rPr>
        <w:t xml:space="preserve">23.2.2023. </w:t>
      </w:r>
      <w:r w:rsidRPr="00F553CD">
        <w:rPr>
          <w:i/>
          <w:iCs/>
          <w:lang w:val="en-US"/>
        </w:rPr>
        <w:t>Iraq: Environmentalists Face Retaliation</w:t>
      </w:r>
      <w:r w:rsidRPr="00F553CD">
        <w:rPr>
          <w:lang w:val="en-US"/>
        </w:rPr>
        <w:t xml:space="preserve">. </w:t>
      </w:r>
      <w:hyperlink r:id="rId31" w:history="1">
        <w:r w:rsidRPr="000D125C">
          <w:rPr>
            <w:rStyle w:val="Hyperlinkki"/>
            <w:lang w:val="en-US"/>
          </w:rPr>
          <w:t>https://www.hrw.org/news/2023/02/23/iraq-environmentalists-face-retaliation</w:t>
        </w:r>
      </w:hyperlink>
      <w:r w:rsidRPr="000D125C">
        <w:rPr>
          <w:lang w:val="en-US"/>
        </w:rPr>
        <w:t xml:space="preserve"> (</w:t>
      </w:r>
      <w:proofErr w:type="spellStart"/>
      <w:r w:rsidRPr="000D125C">
        <w:rPr>
          <w:lang w:val="en-US"/>
        </w:rPr>
        <w:t>Käyty</w:t>
      </w:r>
      <w:proofErr w:type="spellEnd"/>
      <w:r w:rsidRPr="000D125C">
        <w:rPr>
          <w:lang w:val="en-US"/>
        </w:rPr>
        <w:t xml:space="preserve">: 31.3.2025). </w:t>
      </w:r>
    </w:p>
    <w:p w14:paraId="297F2273" w14:textId="77777777" w:rsidR="002835FB" w:rsidRPr="000D125C" w:rsidRDefault="002835FB" w:rsidP="002835FB">
      <w:pPr>
        <w:pStyle w:val="Alaviitteenteksti"/>
        <w:ind w:left="720"/>
        <w:rPr>
          <w:lang w:val="en-US"/>
        </w:rPr>
      </w:pPr>
    </w:p>
    <w:p w14:paraId="1900D43B" w14:textId="368426F7" w:rsidR="002835FB" w:rsidRPr="00F27EEA" w:rsidRDefault="002835FB" w:rsidP="002835FB">
      <w:pPr>
        <w:pStyle w:val="Alaviitteenteksti"/>
        <w:ind w:left="720"/>
      </w:pPr>
      <w:r>
        <w:rPr>
          <w:lang w:val="en-US"/>
        </w:rPr>
        <w:t xml:space="preserve">6.12.2022. </w:t>
      </w:r>
      <w:r w:rsidRPr="002835FB">
        <w:rPr>
          <w:i/>
          <w:iCs/>
          <w:lang w:val="en-US"/>
        </w:rPr>
        <w:t>Iraq: Activist Imprisoned for Peaceful Criticism of Security Forces</w:t>
      </w:r>
      <w:r>
        <w:rPr>
          <w:lang w:val="en-US"/>
        </w:rPr>
        <w:t xml:space="preserve">. </w:t>
      </w:r>
      <w:hyperlink r:id="rId32" w:history="1">
        <w:r w:rsidRPr="002835FB">
          <w:rPr>
            <w:rStyle w:val="Hyperlinkki"/>
          </w:rPr>
          <w:t>https://www.hrw.org/news/2022/12/06/iraq-activist-imprisoned-peaceful-criticism-security-forces</w:t>
        </w:r>
      </w:hyperlink>
      <w:r w:rsidRPr="002835FB">
        <w:t xml:space="preserve"> (Kä</w:t>
      </w:r>
      <w:r>
        <w:t xml:space="preserve">yty: 28.3.2025). </w:t>
      </w:r>
    </w:p>
    <w:p w14:paraId="24FF9164" w14:textId="140F89F5" w:rsidR="0015437C" w:rsidRPr="00FE7881" w:rsidRDefault="0015437C" w:rsidP="00873A37">
      <w:r>
        <w:rPr>
          <w:lang w:val="en-US"/>
        </w:rPr>
        <w:t xml:space="preserve">IOHR (Iraqi Observatory for Human Rights) 3.5.2022. </w:t>
      </w:r>
      <w:r>
        <w:rPr>
          <w:i/>
          <w:iCs/>
          <w:lang w:val="en-US"/>
        </w:rPr>
        <w:t>Iraqi Observatory Indicates a Growing Influence of Expression Freedom Enemies</w:t>
      </w:r>
      <w:r>
        <w:rPr>
          <w:lang w:val="en-US"/>
        </w:rPr>
        <w:t xml:space="preserve">. </w:t>
      </w:r>
      <w:hyperlink r:id="rId33" w:history="1">
        <w:r w:rsidRPr="00FE7881">
          <w:rPr>
            <w:rStyle w:val="Hyperlinkki"/>
          </w:rPr>
          <w:t>https://iohriq.org/45-.html</w:t>
        </w:r>
      </w:hyperlink>
      <w:r w:rsidRPr="00FE7881">
        <w:t xml:space="preserve"> (Käyty: 26.3.2025). </w:t>
      </w:r>
    </w:p>
    <w:p w14:paraId="3CDF1263" w14:textId="77777777" w:rsidR="005314E7" w:rsidRDefault="00FE5ED5" w:rsidP="00873A37">
      <w:r>
        <w:t xml:space="preserve">Irakin tasavalta </w:t>
      </w:r>
    </w:p>
    <w:p w14:paraId="1FE70B5B" w14:textId="57EE718D" w:rsidR="005314E7" w:rsidRPr="005314E7" w:rsidRDefault="005314E7" w:rsidP="005314E7">
      <w:pPr>
        <w:ind w:left="720"/>
      </w:pPr>
      <w:r>
        <w:t xml:space="preserve">2005. </w:t>
      </w:r>
      <w:r w:rsidRPr="00FB34E7">
        <w:rPr>
          <w:i/>
          <w:iCs/>
        </w:rPr>
        <w:t>Iraq’s Constitution of 2005</w:t>
      </w:r>
      <w:r w:rsidRPr="00FB34E7">
        <w:t xml:space="preserve">. </w:t>
      </w:r>
      <w:hyperlink r:id="rId34" w:history="1">
        <w:r w:rsidRPr="005314E7">
          <w:rPr>
            <w:rStyle w:val="Hyperlinkki"/>
          </w:rPr>
          <w:t>https://mofa.gov.iq/losangeles/wp-content/uploads/sites/85/2019/11/THE-CONSTITUTION.pdf</w:t>
        </w:r>
      </w:hyperlink>
      <w:r w:rsidRPr="005314E7">
        <w:t xml:space="preserve"> (Kä</w:t>
      </w:r>
      <w:r>
        <w:t xml:space="preserve">yty: 9.4.2025). </w:t>
      </w:r>
    </w:p>
    <w:p w14:paraId="48DCA110" w14:textId="77777777" w:rsidR="00390D7A" w:rsidRDefault="00FE5ED5" w:rsidP="005314E7">
      <w:pPr>
        <w:ind w:left="720"/>
        <w:rPr>
          <w:rFonts w:cs="Calibri"/>
        </w:rPr>
      </w:pPr>
      <w:r>
        <w:lastRenderedPageBreak/>
        <w:t xml:space="preserve">1969. </w:t>
      </w:r>
      <w:r w:rsidRPr="00FE5ED5">
        <w:rPr>
          <w:rFonts w:cs="Calibri" w:hint="eastAsia"/>
          <w:rtl/>
        </w:rPr>
        <w:t>قانون</w:t>
      </w:r>
      <w:r w:rsidRPr="00FE5ED5">
        <w:rPr>
          <w:rFonts w:cs="Calibri"/>
          <w:rtl/>
        </w:rPr>
        <w:t xml:space="preserve"> </w:t>
      </w:r>
      <w:r w:rsidRPr="00FE5ED5">
        <w:rPr>
          <w:rFonts w:cs="Calibri" w:hint="eastAsia"/>
          <w:rtl/>
        </w:rPr>
        <w:t>العقوبات</w:t>
      </w:r>
      <w:r w:rsidRPr="00FE5ED5">
        <w:rPr>
          <w:rFonts w:cs="Calibri"/>
          <w:rtl/>
        </w:rPr>
        <w:t xml:space="preserve"> </w:t>
      </w:r>
      <w:r w:rsidRPr="00FE5ED5">
        <w:rPr>
          <w:rFonts w:cs="Calibri" w:hint="eastAsia"/>
          <w:rtl/>
        </w:rPr>
        <w:t>رقم</w:t>
      </w:r>
      <w:r w:rsidRPr="00FE5ED5">
        <w:rPr>
          <w:rFonts w:cs="Calibri"/>
          <w:rtl/>
        </w:rPr>
        <w:t xml:space="preserve"> 111 </w:t>
      </w:r>
      <w:r w:rsidRPr="00FE5ED5">
        <w:rPr>
          <w:rFonts w:cs="Calibri" w:hint="eastAsia"/>
          <w:rtl/>
        </w:rPr>
        <w:t>لسنة</w:t>
      </w:r>
      <w:r w:rsidRPr="00FE5ED5">
        <w:rPr>
          <w:rFonts w:cs="Calibri"/>
          <w:rtl/>
        </w:rPr>
        <w:t xml:space="preserve"> 11</w:t>
      </w:r>
      <w:r>
        <w:rPr>
          <w:rFonts w:cs="Calibri"/>
        </w:rPr>
        <w:t xml:space="preserve">. Saatavilla osoitteesta: </w:t>
      </w:r>
      <w:hyperlink r:id="rId35" w:history="1">
        <w:r w:rsidR="005314E7" w:rsidRPr="00577F0A">
          <w:rPr>
            <w:rStyle w:val="Hyperlinkki"/>
            <w:rFonts w:cs="Calibri"/>
          </w:rPr>
          <w:t>https://www.rwi.uzh.ch/dam/jcr:00000000-0c03-6a0c-ffff-ffff96be3560/penalcode1969.pdf</w:t>
        </w:r>
      </w:hyperlink>
      <w:r>
        <w:rPr>
          <w:rFonts w:cs="Calibri"/>
        </w:rPr>
        <w:t xml:space="preserve"> (Käyty: 24.3.2025). </w:t>
      </w:r>
      <w:r w:rsidR="00520B91">
        <w:rPr>
          <w:rFonts w:cs="Calibri"/>
        </w:rPr>
        <w:t xml:space="preserve"> </w:t>
      </w:r>
    </w:p>
    <w:p w14:paraId="7292FC70" w14:textId="0FD065C3" w:rsidR="00FE5ED5" w:rsidRDefault="00520B91" w:rsidP="005314E7">
      <w:pPr>
        <w:ind w:left="720"/>
        <w:rPr>
          <w:rFonts w:cs="Calibri"/>
        </w:rPr>
      </w:pPr>
      <w:r>
        <w:rPr>
          <w:rFonts w:cs="Calibri"/>
        </w:rPr>
        <w:t xml:space="preserve">Saatavilla englanniksi osoitteesta: </w:t>
      </w:r>
      <w:hyperlink r:id="rId36" w:history="1">
        <w:r w:rsidRPr="00577F0A">
          <w:rPr>
            <w:rStyle w:val="Hyperlinkki"/>
            <w:rFonts w:cs="Calibri"/>
          </w:rPr>
          <w:t>https://menarights.org/sites/default/files/2016-11/IRQ_Penal%20Code%201969%20as%20amended_eng.pdf</w:t>
        </w:r>
      </w:hyperlink>
      <w:r>
        <w:rPr>
          <w:rFonts w:cs="Calibri"/>
        </w:rPr>
        <w:t xml:space="preserve"> (Käyty: 9.4.2025). </w:t>
      </w:r>
    </w:p>
    <w:p w14:paraId="08306836" w14:textId="0C0A4650" w:rsidR="00A42DF0" w:rsidRPr="00A42DF0" w:rsidRDefault="00A42DF0" w:rsidP="00873A37">
      <w:pPr>
        <w:rPr>
          <w:rFonts w:cs="Calibri"/>
        </w:rPr>
      </w:pPr>
      <w:r w:rsidRPr="00FB34E7">
        <w:rPr>
          <w:lang w:val="en-US"/>
        </w:rPr>
        <w:t xml:space="preserve">Al-Jazeera 16.4.2023. </w:t>
      </w:r>
      <w:r w:rsidRPr="00A42DF0">
        <w:rPr>
          <w:i/>
          <w:iCs/>
          <w:lang w:val="en-US"/>
        </w:rPr>
        <w:t>The long shadow of Saddam’s dictatorship in Iraq</w:t>
      </w:r>
      <w:r>
        <w:rPr>
          <w:lang w:val="en-US"/>
        </w:rPr>
        <w:t xml:space="preserve">. </w:t>
      </w:r>
      <w:hyperlink r:id="rId37" w:history="1">
        <w:r w:rsidRPr="00A42DF0">
          <w:rPr>
            <w:rStyle w:val="Hyperlinkki"/>
          </w:rPr>
          <w:t>https://www.aljazeera.com/opinions/2023/4/16/the-long-shadow-of-saddams-dictatorship-in-iraq</w:t>
        </w:r>
      </w:hyperlink>
      <w:r w:rsidRPr="00A42DF0">
        <w:t xml:space="preserve"> (Kä</w:t>
      </w:r>
      <w:r>
        <w:t xml:space="preserve">yty: 28.3.2025). </w:t>
      </w:r>
    </w:p>
    <w:p w14:paraId="13F57FC1" w14:textId="09203ABA" w:rsidR="00570FB2" w:rsidRPr="00FE7881" w:rsidRDefault="00570FB2" w:rsidP="00873A37">
      <w:r w:rsidRPr="00AA1A82">
        <w:rPr>
          <w:lang w:val="en-US"/>
        </w:rPr>
        <w:t>Al-</w:t>
      </w:r>
      <w:proofErr w:type="spellStart"/>
      <w:r w:rsidRPr="00AA1A82">
        <w:rPr>
          <w:lang w:val="en-US"/>
        </w:rPr>
        <w:t>Kaisy</w:t>
      </w:r>
      <w:proofErr w:type="spellEnd"/>
      <w:r w:rsidRPr="00AA1A82">
        <w:rPr>
          <w:lang w:val="en-US"/>
        </w:rPr>
        <w:t xml:space="preserve">, Aida 2/2022. </w:t>
      </w:r>
      <w:r w:rsidRPr="00177216">
        <w:rPr>
          <w:i/>
          <w:iCs/>
          <w:lang w:val="en-US"/>
        </w:rPr>
        <w:t xml:space="preserve">Online Violence </w:t>
      </w:r>
      <w:r w:rsidR="00177216" w:rsidRPr="00177216">
        <w:rPr>
          <w:i/>
          <w:iCs/>
          <w:lang w:val="en-US"/>
        </w:rPr>
        <w:t>Towards Women i</w:t>
      </w:r>
      <w:r w:rsidR="00177216">
        <w:rPr>
          <w:i/>
          <w:iCs/>
          <w:lang w:val="en-US"/>
        </w:rPr>
        <w:t>n Iraq</w:t>
      </w:r>
      <w:r w:rsidR="00177216">
        <w:rPr>
          <w:lang w:val="en-US"/>
        </w:rPr>
        <w:t xml:space="preserve">. </w:t>
      </w:r>
      <w:hyperlink r:id="rId38" w:history="1">
        <w:r w:rsidR="00177216" w:rsidRPr="00FE7881">
          <w:rPr>
            <w:rStyle w:val="Hyperlinkki"/>
          </w:rPr>
          <w:t>https://elbarlament.org/wp-content/uploads/2022/03/Aida-2.pdf</w:t>
        </w:r>
      </w:hyperlink>
      <w:r w:rsidR="00177216" w:rsidRPr="00FE7881">
        <w:t xml:space="preserve"> (Käyty: 27.3.2025). </w:t>
      </w:r>
    </w:p>
    <w:p w14:paraId="3479978F" w14:textId="2D460D1A" w:rsidR="00E741F2" w:rsidRDefault="00E741F2" w:rsidP="00873A37">
      <w:pPr>
        <w:rPr>
          <w:rFonts w:cs="Calibri"/>
          <w:lang w:val="en-US"/>
        </w:rPr>
      </w:pPr>
      <w:proofErr w:type="spellStart"/>
      <w:r w:rsidRPr="00FE7881">
        <w:t>Al-Masalah</w:t>
      </w:r>
      <w:proofErr w:type="spellEnd"/>
      <w:r w:rsidRPr="00FE7881">
        <w:t xml:space="preserve"> 21.1.2024. </w:t>
      </w:r>
      <w:r w:rsidRPr="00E741F2">
        <w:rPr>
          <w:rFonts w:cs="Calibri" w:hint="eastAsia"/>
          <w:rtl/>
          <w:lang w:val="en-US"/>
        </w:rPr>
        <w:t>تقارير</w:t>
      </w:r>
      <w:r w:rsidRPr="00E741F2">
        <w:rPr>
          <w:rFonts w:cs="Calibri"/>
          <w:rtl/>
          <w:lang w:val="en-US"/>
        </w:rPr>
        <w:t xml:space="preserve"> </w:t>
      </w:r>
      <w:r w:rsidRPr="00E741F2">
        <w:rPr>
          <w:rFonts w:cs="Calibri" w:hint="eastAsia"/>
          <w:rtl/>
          <w:lang w:val="en-US"/>
        </w:rPr>
        <w:t>مقلقة</w:t>
      </w:r>
      <w:r w:rsidRPr="00E741F2">
        <w:rPr>
          <w:rFonts w:cs="Calibri"/>
          <w:rtl/>
          <w:lang w:val="en-US"/>
        </w:rPr>
        <w:t xml:space="preserve">: </w:t>
      </w:r>
      <w:r w:rsidRPr="00E741F2">
        <w:rPr>
          <w:rFonts w:cs="Calibri" w:hint="eastAsia"/>
          <w:rtl/>
          <w:lang w:val="en-US"/>
        </w:rPr>
        <w:t>العشائر</w:t>
      </w:r>
      <w:r w:rsidRPr="00E741F2">
        <w:rPr>
          <w:rFonts w:cs="Calibri"/>
          <w:rtl/>
          <w:lang w:val="en-US"/>
        </w:rPr>
        <w:t xml:space="preserve"> </w:t>
      </w:r>
      <w:r w:rsidRPr="00E741F2">
        <w:rPr>
          <w:rFonts w:cs="Calibri" w:hint="eastAsia"/>
          <w:rtl/>
          <w:lang w:val="en-US"/>
        </w:rPr>
        <w:t>تتدخل</w:t>
      </w:r>
      <w:r w:rsidRPr="00E741F2">
        <w:rPr>
          <w:rFonts w:cs="Calibri"/>
          <w:rtl/>
          <w:lang w:val="en-US"/>
        </w:rPr>
        <w:t xml:space="preserve"> </w:t>
      </w:r>
      <w:r w:rsidRPr="00E741F2">
        <w:rPr>
          <w:rFonts w:cs="Calibri" w:hint="eastAsia"/>
          <w:rtl/>
          <w:lang w:val="en-US"/>
        </w:rPr>
        <w:t>في</w:t>
      </w:r>
      <w:r w:rsidRPr="00E741F2">
        <w:rPr>
          <w:rFonts w:cs="Calibri"/>
          <w:rtl/>
          <w:lang w:val="en-US"/>
        </w:rPr>
        <w:t xml:space="preserve"> </w:t>
      </w:r>
      <w:r w:rsidRPr="00E741F2">
        <w:rPr>
          <w:rFonts w:cs="Calibri" w:hint="eastAsia"/>
          <w:rtl/>
          <w:lang w:val="en-US"/>
        </w:rPr>
        <w:t>التعليقات</w:t>
      </w:r>
      <w:r w:rsidRPr="00E741F2">
        <w:rPr>
          <w:rFonts w:cs="Calibri"/>
          <w:rtl/>
          <w:lang w:val="en-US"/>
        </w:rPr>
        <w:t xml:space="preserve"> </w:t>
      </w:r>
      <w:r w:rsidRPr="00E741F2">
        <w:rPr>
          <w:rFonts w:cs="Calibri" w:hint="eastAsia"/>
          <w:rtl/>
          <w:lang w:val="en-US"/>
        </w:rPr>
        <w:t>على</w:t>
      </w:r>
      <w:r w:rsidRPr="00E741F2">
        <w:rPr>
          <w:rFonts w:cs="Calibri"/>
          <w:rtl/>
          <w:lang w:val="en-US"/>
        </w:rPr>
        <w:t xml:space="preserve"> </w:t>
      </w:r>
      <w:r w:rsidRPr="00E741F2">
        <w:rPr>
          <w:rFonts w:cs="Calibri" w:hint="eastAsia"/>
          <w:rtl/>
          <w:lang w:val="en-US"/>
        </w:rPr>
        <w:t>وسائل</w:t>
      </w:r>
      <w:r w:rsidRPr="00E741F2">
        <w:rPr>
          <w:rFonts w:cs="Calibri"/>
          <w:rtl/>
          <w:lang w:val="en-US"/>
        </w:rPr>
        <w:t xml:space="preserve"> </w:t>
      </w:r>
      <w:r w:rsidRPr="00E741F2">
        <w:rPr>
          <w:rFonts w:cs="Calibri" w:hint="eastAsia"/>
          <w:rtl/>
          <w:lang w:val="en-US"/>
        </w:rPr>
        <w:t>التواصل</w:t>
      </w:r>
      <w:r w:rsidRPr="00E741F2">
        <w:rPr>
          <w:rFonts w:cs="Calibri"/>
          <w:rtl/>
          <w:lang w:val="en-US"/>
        </w:rPr>
        <w:t xml:space="preserve"> </w:t>
      </w:r>
      <w:r w:rsidRPr="00E741F2">
        <w:rPr>
          <w:rFonts w:cs="Calibri" w:hint="eastAsia"/>
          <w:rtl/>
          <w:lang w:val="en-US"/>
        </w:rPr>
        <w:t>الاجتماعي</w:t>
      </w:r>
      <w:r w:rsidRPr="00E741F2">
        <w:rPr>
          <w:rFonts w:cs="Calibri"/>
          <w:rtl/>
          <w:lang w:val="en-US"/>
        </w:rPr>
        <w:t xml:space="preserve"> </w:t>
      </w:r>
      <w:r w:rsidRPr="00E741F2">
        <w:rPr>
          <w:rFonts w:cs="Calibri" w:hint="eastAsia"/>
          <w:rtl/>
          <w:lang w:val="en-US"/>
        </w:rPr>
        <w:t>في</w:t>
      </w:r>
      <w:r w:rsidRPr="00E741F2">
        <w:rPr>
          <w:rFonts w:cs="Calibri"/>
          <w:rtl/>
          <w:lang w:val="en-US"/>
        </w:rPr>
        <w:t xml:space="preserve"> </w:t>
      </w:r>
      <w:r w:rsidRPr="00E741F2">
        <w:rPr>
          <w:rFonts w:cs="Calibri" w:hint="eastAsia"/>
          <w:rtl/>
          <w:lang w:val="en-US"/>
        </w:rPr>
        <w:t>العراق</w:t>
      </w:r>
      <w:r w:rsidRPr="00FE7881">
        <w:rPr>
          <w:rFonts w:cs="Calibri"/>
        </w:rPr>
        <w:t xml:space="preserve">. </w:t>
      </w:r>
      <w:hyperlink r:id="rId39" w:history="1">
        <w:r w:rsidRPr="00774E9A">
          <w:rPr>
            <w:rStyle w:val="Hyperlinkki"/>
            <w:rFonts w:cs="Calibri"/>
            <w:lang w:val="en-US"/>
          </w:rPr>
          <w:t>https://almasalah.com/archives/82610</w:t>
        </w:r>
      </w:hyperlink>
      <w:r>
        <w:rPr>
          <w:rFonts w:cs="Calibri"/>
          <w:lang w:val="en-US"/>
        </w:rPr>
        <w:t xml:space="preserve"> (</w:t>
      </w:r>
      <w:proofErr w:type="spellStart"/>
      <w:r>
        <w:rPr>
          <w:rFonts w:cs="Calibri"/>
          <w:lang w:val="en-US"/>
        </w:rPr>
        <w:t>Käyty</w:t>
      </w:r>
      <w:proofErr w:type="spellEnd"/>
      <w:r>
        <w:rPr>
          <w:rFonts w:cs="Calibri"/>
          <w:lang w:val="en-US"/>
        </w:rPr>
        <w:t xml:space="preserve">: 27.3.2025). </w:t>
      </w:r>
    </w:p>
    <w:p w14:paraId="73716433" w14:textId="118C124F" w:rsidR="00806097" w:rsidRPr="00806097" w:rsidRDefault="00806097" w:rsidP="00806097">
      <w:proofErr w:type="spellStart"/>
      <w:r w:rsidRPr="00806097">
        <w:rPr>
          <w:lang w:val="en-US"/>
        </w:rPr>
        <w:t>Ministerie</w:t>
      </w:r>
      <w:proofErr w:type="spellEnd"/>
      <w:r w:rsidRPr="00806097">
        <w:rPr>
          <w:lang w:val="en-US"/>
        </w:rPr>
        <w:t xml:space="preserve"> van </w:t>
      </w:r>
      <w:proofErr w:type="spellStart"/>
      <w:r w:rsidRPr="00806097">
        <w:rPr>
          <w:lang w:val="en-US"/>
        </w:rPr>
        <w:t>Buitenslande</w:t>
      </w:r>
      <w:proofErr w:type="spellEnd"/>
      <w:r w:rsidRPr="00806097">
        <w:rPr>
          <w:lang w:val="en-US"/>
        </w:rPr>
        <w:t xml:space="preserve"> </w:t>
      </w:r>
      <w:proofErr w:type="spellStart"/>
      <w:r w:rsidRPr="00806097">
        <w:rPr>
          <w:lang w:val="en-US"/>
        </w:rPr>
        <w:t>Zaken</w:t>
      </w:r>
      <w:proofErr w:type="spellEnd"/>
      <w:r w:rsidRPr="00806097">
        <w:rPr>
          <w:lang w:val="en-US"/>
        </w:rPr>
        <w:t xml:space="preserve"> 11/2023. </w:t>
      </w:r>
      <w:r w:rsidRPr="00806097">
        <w:rPr>
          <w:i/>
          <w:iCs/>
          <w:lang w:val="en-US"/>
        </w:rPr>
        <w:t>General country of origin information report on Iraq</w:t>
      </w:r>
      <w:r w:rsidRPr="00806097">
        <w:rPr>
          <w:lang w:val="en-US"/>
        </w:rPr>
        <w:t xml:space="preserve">. </w:t>
      </w:r>
      <w:hyperlink r:id="rId40" w:history="1">
        <w:r w:rsidRPr="00806097">
          <w:rPr>
            <w:rStyle w:val="Hyperlinkki"/>
          </w:rPr>
          <w:t>https://www.ecoi.net/en/file/local/2108188/General_Country_of_Origin_Information_Report_Iraq_%28November_2023%29.pdf</w:t>
        </w:r>
      </w:hyperlink>
      <w:r w:rsidRPr="00806097">
        <w:t xml:space="preserve"> (Kä</w:t>
      </w:r>
      <w:r>
        <w:t>yty: 28.3.2025).</w:t>
      </w:r>
    </w:p>
    <w:p w14:paraId="7955ED0B" w14:textId="5E4C1E53" w:rsidR="00631186" w:rsidRPr="00631186" w:rsidRDefault="00631186" w:rsidP="00873A37">
      <w:pPr>
        <w:rPr>
          <w:rFonts w:cs="Calibri"/>
        </w:rPr>
      </w:pPr>
      <w:r>
        <w:rPr>
          <w:lang w:val="en-US"/>
        </w:rPr>
        <w:t xml:space="preserve">Al-Monitor 23.2.2022. </w:t>
      </w:r>
      <w:r w:rsidRPr="00631186">
        <w:rPr>
          <w:i/>
          <w:iCs/>
          <w:lang w:val="en-US"/>
        </w:rPr>
        <w:t>Iraqi judges in crosshairs of drug dealers with powerful connections</w:t>
      </w:r>
      <w:r>
        <w:rPr>
          <w:lang w:val="en-US"/>
        </w:rPr>
        <w:t xml:space="preserve">. </w:t>
      </w:r>
      <w:hyperlink r:id="rId41" w:history="1">
        <w:r w:rsidRPr="00631186">
          <w:rPr>
            <w:rStyle w:val="Hyperlinkki"/>
          </w:rPr>
          <w:t>https://www.al-monitor.com/originals/2022/02/iraqi-judges-crosshairs-drug-dealers-powerful-connections</w:t>
        </w:r>
      </w:hyperlink>
      <w:r w:rsidRPr="00631186">
        <w:t xml:space="preserve"> (Kä</w:t>
      </w:r>
      <w:r>
        <w:t xml:space="preserve">yty: 27.3.2025). </w:t>
      </w:r>
    </w:p>
    <w:p w14:paraId="587DDEC4" w14:textId="77777777" w:rsidR="00FF7918" w:rsidRDefault="0059239B" w:rsidP="00873A37">
      <w:pPr>
        <w:rPr>
          <w:lang w:val="en-US"/>
        </w:rPr>
      </w:pPr>
      <w:r>
        <w:rPr>
          <w:lang w:val="en-US"/>
        </w:rPr>
        <w:t xml:space="preserve">NINA News (National Iraqi News Agency) </w:t>
      </w:r>
    </w:p>
    <w:p w14:paraId="49C50173" w14:textId="57C8006F" w:rsidR="00FF7918" w:rsidRDefault="00FF7918" w:rsidP="00FF7918">
      <w:pPr>
        <w:ind w:left="720"/>
        <w:rPr>
          <w:lang w:val="en-US"/>
        </w:rPr>
      </w:pPr>
      <w:r w:rsidRPr="00FF7918">
        <w:rPr>
          <w:lang w:val="en-US"/>
        </w:rPr>
        <w:t>6.9.2023</w:t>
      </w:r>
      <w:r>
        <w:rPr>
          <w:lang w:val="en-US"/>
        </w:rPr>
        <w:t xml:space="preserve">. </w:t>
      </w:r>
      <w:r w:rsidRPr="00FF7918">
        <w:rPr>
          <w:i/>
          <w:iCs/>
          <w:lang w:val="en-US"/>
        </w:rPr>
        <w:t xml:space="preserve">An armed attack on a journalist's home in </w:t>
      </w:r>
      <w:proofErr w:type="spellStart"/>
      <w:r w:rsidRPr="00FF7918">
        <w:rPr>
          <w:i/>
          <w:iCs/>
          <w:lang w:val="en-US"/>
        </w:rPr>
        <w:t>Hilla</w:t>
      </w:r>
      <w:proofErr w:type="spellEnd"/>
      <w:r>
        <w:rPr>
          <w:lang w:val="en-US"/>
        </w:rPr>
        <w:t xml:space="preserve">. </w:t>
      </w:r>
      <w:hyperlink r:id="rId42" w:history="1">
        <w:r w:rsidRPr="00774E9A">
          <w:rPr>
            <w:rStyle w:val="Hyperlinkki"/>
            <w:lang w:val="en-US"/>
          </w:rPr>
          <w:t>https://www.ninanews.com/Website/News/Details?key=1075952</w:t>
        </w:r>
      </w:hyperlink>
      <w:r>
        <w:rPr>
          <w:lang w:val="en-US"/>
        </w:rPr>
        <w:t xml:space="preserve"> (</w:t>
      </w:r>
      <w:proofErr w:type="spellStart"/>
      <w:r>
        <w:rPr>
          <w:lang w:val="en-US"/>
        </w:rPr>
        <w:t>Käyty</w:t>
      </w:r>
      <w:proofErr w:type="spellEnd"/>
      <w:r>
        <w:rPr>
          <w:lang w:val="en-US"/>
        </w:rPr>
        <w:t xml:space="preserve">: 27.3.2025). </w:t>
      </w:r>
    </w:p>
    <w:p w14:paraId="2EC57C9D" w14:textId="3DB526E5" w:rsidR="00FF7918" w:rsidRDefault="00FF7918" w:rsidP="00FF7918">
      <w:pPr>
        <w:ind w:left="720"/>
        <w:rPr>
          <w:lang w:val="en-US"/>
        </w:rPr>
      </w:pPr>
      <w:r>
        <w:rPr>
          <w:lang w:val="en-US"/>
        </w:rPr>
        <w:t xml:space="preserve">11.7.2023. </w:t>
      </w:r>
      <w:r>
        <w:rPr>
          <w:i/>
          <w:iCs/>
          <w:lang w:val="en-US"/>
        </w:rPr>
        <w:t>The Iraqi Observatory for Journalistic Freedoms condemns the attack by armed civilians on satellite channels correspondents in Karbala</w:t>
      </w:r>
      <w:r>
        <w:rPr>
          <w:lang w:val="en-US"/>
        </w:rPr>
        <w:t xml:space="preserve">. </w:t>
      </w:r>
      <w:hyperlink r:id="rId43" w:history="1">
        <w:r w:rsidRPr="00774E9A">
          <w:rPr>
            <w:rStyle w:val="Hyperlinkki"/>
            <w:lang w:val="en-US"/>
          </w:rPr>
          <w:t>https://www.ninanews.com/Website/News/Details?key=1064441</w:t>
        </w:r>
      </w:hyperlink>
      <w:r>
        <w:rPr>
          <w:lang w:val="en-US"/>
        </w:rPr>
        <w:t xml:space="preserve"> (</w:t>
      </w:r>
      <w:proofErr w:type="spellStart"/>
      <w:r>
        <w:rPr>
          <w:lang w:val="en-US"/>
        </w:rPr>
        <w:t>Käyty</w:t>
      </w:r>
      <w:proofErr w:type="spellEnd"/>
      <w:r>
        <w:rPr>
          <w:lang w:val="en-US"/>
        </w:rPr>
        <w:t xml:space="preserve">: 27.3.2025). </w:t>
      </w:r>
    </w:p>
    <w:p w14:paraId="69A1F4FB" w14:textId="5BAB9F5F" w:rsidR="005931C7" w:rsidRPr="00FF7918" w:rsidRDefault="005931C7" w:rsidP="00FF7918">
      <w:pPr>
        <w:ind w:left="720"/>
        <w:rPr>
          <w:lang w:val="en-US"/>
        </w:rPr>
      </w:pPr>
      <w:r>
        <w:rPr>
          <w:lang w:val="en-US"/>
        </w:rPr>
        <w:t xml:space="preserve">18.2.2023. </w:t>
      </w:r>
      <w:r w:rsidRPr="005931C7">
        <w:rPr>
          <w:i/>
          <w:iCs/>
          <w:lang w:val="en-US"/>
        </w:rPr>
        <w:t>Gunmen shoot a journalist in Basra</w:t>
      </w:r>
      <w:r>
        <w:rPr>
          <w:lang w:val="en-US"/>
        </w:rPr>
        <w:t xml:space="preserve">. </w:t>
      </w:r>
      <w:hyperlink r:id="rId44" w:history="1">
        <w:r w:rsidRPr="00774E9A">
          <w:rPr>
            <w:rStyle w:val="Hyperlinkki"/>
            <w:lang w:val="en-US"/>
          </w:rPr>
          <w:t>https://www.ninanews.com/Website/News/Details?key=1034123</w:t>
        </w:r>
      </w:hyperlink>
      <w:r>
        <w:rPr>
          <w:lang w:val="en-US"/>
        </w:rPr>
        <w:t xml:space="preserve"> (</w:t>
      </w:r>
      <w:proofErr w:type="spellStart"/>
      <w:r>
        <w:rPr>
          <w:lang w:val="en-US"/>
        </w:rPr>
        <w:t>Käyty</w:t>
      </w:r>
      <w:proofErr w:type="spellEnd"/>
      <w:r>
        <w:rPr>
          <w:lang w:val="en-US"/>
        </w:rPr>
        <w:t xml:space="preserve">: 27.3.2025). </w:t>
      </w:r>
    </w:p>
    <w:p w14:paraId="7DD6B8F5" w14:textId="024E0A23" w:rsidR="0059239B" w:rsidRDefault="0059239B" w:rsidP="00FF7918">
      <w:pPr>
        <w:ind w:left="720"/>
        <w:rPr>
          <w:lang w:val="en-US"/>
        </w:rPr>
      </w:pPr>
      <w:r>
        <w:rPr>
          <w:lang w:val="en-US"/>
        </w:rPr>
        <w:t xml:space="preserve">14.2.2023. </w:t>
      </w:r>
      <w:r>
        <w:rPr>
          <w:i/>
          <w:iCs/>
          <w:lang w:val="en-US"/>
        </w:rPr>
        <w:t>The Press Syndicate in Basra Condemns the assault on a number of media professionals while performing their duties covering protests</w:t>
      </w:r>
      <w:r>
        <w:rPr>
          <w:lang w:val="en-US"/>
        </w:rPr>
        <w:t xml:space="preserve">. </w:t>
      </w:r>
      <w:hyperlink r:id="rId45" w:history="1">
        <w:r w:rsidRPr="00774E9A">
          <w:rPr>
            <w:rStyle w:val="Hyperlinkki"/>
            <w:lang w:val="en-US"/>
          </w:rPr>
          <w:t>https://www.ninanews.com/Website/News/Details?key=1070851</w:t>
        </w:r>
      </w:hyperlink>
      <w:r>
        <w:rPr>
          <w:lang w:val="en-US"/>
        </w:rPr>
        <w:t xml:space="preserve"> (</w:t>
      </w:r>
      <w:proofErr w:type="spellStart"/>
      <w:r>
        <w:rPr>
          <w:lang w:val="en-US"/>
        </w:rPr>
        <w:t>Käyty</w:t>
      </w:r>
      <w:proofErr w:type="spellEnd"/>
      <w:r>
        <w:rPr>
          <w:lang w:val="en-US"/>
        </w:rPr>
        <w:t xml:space="preserve">: 27.3.2025). </w:t>
      </w:r>
    </w:p>
    <w:p w14:paraId="06E7910C" w14:textId="4B38E59A" w:rsidR="005931C7" w:rsidRDefault="005931C7" w:rsidP="00FF7918">
      <w:pPr>
        <w:ind w:left="720"/>
        <w:rPr>
          <w:lang w:val="en-US"/>
        </w:rPr>
      </w:pPr>
      <w:r>
        <w:rPr>
          <w:lang w:val="en-US"/>
        </w:rPr>
        <w:t xml:space="preserve">16.9.2022. </w:t>
      </w:r>
      <w:r>
        <w:rPr>
          <w:i/>
          <w:iCs/>
          <w:lang w:val="en-US"/>
        </w:rPr>
        <w:t>The High Commission for Human Rights in Babylon Condemns Targeting of Journalists</w:t>
      </w:r>
      <w:r>
        <w:rPr>
          <w:lang w:val="en-US"/>
        </w:rPr>
        <w:t xml:space="preserve">. </w:t>
      </w:r>
      <w:hyperlink r:id="rId46" w:history="1">
        <w:r w:rsidRPr="00774E9A">
          <w:rPr>
            <w:rStyle w:val="Hyperlinkki"/>
            <w:lang w:val="en-US"/>
          </w:rPr>
          <w:t>https://www.ninanews.com/Website/News/Details?key=1000617</w:t>
        </w:r>
      </w:hyperlink>
      <w:r>
        <w:rPr>
          <w:lang w:val="en-US"/>
        </w:rPr>
        <w:t xml:space="preserve"> (</w:t>
      </w:r>
      <w:proofErr w:type="spellStart"/>
      <w:r>
        <w:rPr>
          <w:lang w:val="en-US"/>
        </w:rPr>
        <w:t>Käyty</w:t>
      </w:r>
      <w:proofErr w:type="spellEnd"/>
      <w:r>
        <w:rPr>
          <w:lang w:val="en-US"/>
        </w:rPr>
        <w:t xml:space="preserve">: 27.3.2025). </w:t>
      </w:r>
    </w:p>
    <w:p w14:paraId="60CD1651" w14:textId="5F11C71B" w:rsidR="0024753B" w:rsidRPr="0024753B" w:rsidRDefault="0024753B" w:rsidP="00FF7918">
      <w:pPr>
        <w:ind w:left="720"/>
        <w:rPr>
          <w:rFonts w:cs="Calibri"/>
          <w:lang w:val="en-US"/>
        </w:rPr>
      </w:pPr>
      <w:r>
        <w:rPr>
          <w:lang w:val="en-US"/>
        </w:rPr>
        <w:t xml:space="preserve">29.1.2022. </w:t>
      </w:r>
      <w:r>
        <w:rPr>
          <w:i/>
          <w:iCs/>
          <w:lang w:val="en-US"/>
        </w:rPr>
        <w:t>Basra Journalists Condemn the attack on staff of the fourth satellite channel</w:t>
      </w:r>
      <w:r>
        <w:rPr>
          <w:lang w:val="en-US"/>
        </w:rPr>
        <w:t xml:space="preserve">. </w:t>
      </w:r>
      <w:hyperlink r:id="rId47" w:history="1">
        <w:r w:rsidRPr="00774E9A">
          <w:rPr>
            <w:rStyle w:val="Hyperlinkki"/>
            <w:lang w:val="en-US"/>
          </w:rPr>
          <w:t>https://www.ninanews.com/Website/News/Details?key=1023242</w:t>
        </w:r>
      </w:hyperlink>
      <w:r>
        <w:rPr>
          <w:lang w:val="en-US"/>
        </w:rPr>
        <w:t xml:space="preserve"> (</w:t>
      </w:r>
      <w:proofErr w:type="spellStart"/>
      <w:r>
        <w:rPr>
          <w:lang w:val="en-US"/>
        </w:rPr>
        <w:t>Käyty</w:t>
      </w:r>
      <w:proofErr w:type="spellEnd"/>
      <w:r>
        <w:rPr>
          <w:lang w:val="en-US"/>
        </w:rPr>
        <w:t xml:space="preserve">: 27.3.2025). </w:t>
      </w:r>
    </w:p>
    <w:p w14:paraId="2698F682" w14:textId="77777777" w:rsidR="006245E8" w:rsidRDefault="00473BFC" w:rsidP="00B956C3">
      <w:pPr>
        <w:rPr>
          <w:lang w:val="en-US"/>
        </w:rPr>
      </w:pPr>
      <w:bookmarkStart w:id="4" w:name="_Hlk195095184"/>
      <w:r>
        <w:rPr>
          <w:lang w:val="en-US"/>
        </w:rPr>
        <w:t>PFAA</w:t>
      </w:r>
      <w:bookmarkEnd w:id="4"/>
      <w:r>
        <w:rPr>
          <w:lang w:val="en-US"/>
        </w:rPr>
        <w:t xml:space="preserve"> (</w:t>
      </w:r>
      <w:r w:rsidR="00D64C82" w:rsidRPr="0088728A">
        <w:rPr>
          <w:lang w:val="en-US"/>
        </w:rPr>
        <w:t>Press Freedom Advocacy Association in Iraq</w:t>
      </w:r>
      <w:r>
        <w:rPr>
          <w:lang w:val="en-US"/>
        </w:rPr>
        <w:t>)</w:t>
      </w:r>
      <w:r w:rsidR="00D64C82">
        <w:rPr>
          <w:lang w:val="en-US"/>
        </w:rPr>
        <w:t xml:space="preserve"> </w:t>
      </w:r>
    </w:p>
    <w:p w14:paraId="10D6599F" w14:textId="20EBB335" w:rsidR="00D64C82" w:rsidRDefault="00D64C82" w:rsidP="006245E8">
      <w:pPr>
        <w:ind w:left="720"/>
      </w:pPr>
      <w:r>
        <w:rPr>
          <w:lang w:val="en-US"/>
        </w:rPr>
        <w:t xml:space="preserve">12/2023. </w:t>
      </w:r>
      <w:r w:rsidRPr="00D64C82">
        <w:rPr>
          <w:i/>
          <w:iCs/>
          <w:lang w:val="en-US"/>
        </w:rPr>
        <w:t>Replacing Bullets with Bars; Restrictions Continue Under the Previous Regime’s Laws</w:t>
      </w:r>
      <w:r>
        <w:rPr>
          <w:lang w:val="en-US"/>
        </w:rPr>
        <w:t xml:space="preserve">. </w:t>
      </w:r>
      <w:hyperlink r:id="rId48" w:history="1">
        <w:r w:rsidR="006245E8" w:rsidRPr="00577F0A">
          <w:rPr>
            <w:rStyle w:val="Hyperlinkki"/>
          </w:rPr>
          <w:t>https://pfaa-iq.com/wp-content/uploads/Replacing-Bullets-with-Bars-Restrictions-Continue-Under-the-Previous-Regimes-Laws.pdf</w:t>
        </w:r>
      </w:hyperlink>
      <w:r w:rsidRPr="00D64C82">
        <w:t xml:space="preserve"> (Kä</w:t>
      </w:r>
      <w:r>
        <w:t xml:space="preserve">yty: 26.3.2025). </w:t>
      </w:r>
    </w:p>
    <w:p w14:paraId="0D46AB35" w14:textId="0FC2F5B1" w:rsidR="00843DE7" w:rsidRPr="00843DE7" w:rsidRDefault="00843DE7" w:rsidP="00843DE7">
      <w:pPr>
        <w:pStyle w:val="Alaviitteenteksti"/>
        <w:ind w:left="720"/>
        <w:rPr>
          <w:lang w:val="en-US"/>
        </w:rPr>
      </w:pPr>
      <w:r w:rsidRPr="00843DE7">
        <w:rPr>
          <w:lang w:val="en-US"/>
        </w:rPr>
        <w:t xml:space="preserve">17.4.2022. </w:t>
      </w:r>
      <w:r w:rsidRPr="00843DE7">
        <w:rPr>
          <w:i/>
          <w:iCs/>
          <w:lang w:val="en-US"/>
        </w:rPr>
        <w:t>Campaign Launched to Revive Publication Court in Iraq</w:t>
      </w:r>
      <w:r>
        <w:rPr>
          <w:lang w:val="en-US"/>
        </w:rPr>
        <w:t xml:space="preserve">. </w:t>
      </w:r>
      <w:hyperlink r:id="rId49" w:history="1">
        <w:r w:rsidRPr="00577F0A">
          <w:rPr>
            <w:rStyle w:val="Hyperlinkki"/>
            <w:lang w:val="en-US"/>
          </w:rPr>
          <w:t>https://pfaa-iq.com/?p=5934</w:t>
        </w:r>
      </w:hyperlink>
      <w:r>
        <w:rPr>
          <w:lang w:val="en-US"/>
        </w:rPr>
        <w:t xml:space="preserve"> (</w:t>
      </w:r>
      <w:proofErr w:type="spellStart"/>
      <w:r>
        <w:rPr>
          <w:lang w:val="en-US"/>
        </w:rPr>
        <w:t>Käyty</w:t>
      </w:r>
      <w:proofErr w:type="spellEnd"/>
      <w:r>
        <w:rPr>
          <w:lang w:val="en-US"/>
        </w:rPr>
        <w:t xml:space="preserve">: 9.4.2025). </w:t>
      </w:r>
    </w:p>
    <w:p w14:paraId="26647F19" w14:textId="76E3B956" w:rsidR="006245E8" w:rsidRPr="006245E8" w:rsidRDefault="006245E8" w:rsidP="006245E8">
      <w:pPr>
        <w:ind w:left="720"/>
        <w:rPr>
          <w:lang w:val="en-US"/>
        </w:rPr>
      </w:pPr>
      <w:r>
        <w:rPr>
          <w:lang w:val="en-US"/>
        </w:rPr>
        <w:lastRenderedPageBreak/>
        <w:t xml:space="preserve">18.5.2021. </w:t>
      </w:r>
      <w:r w:rsidRPr="006245E8">
        <w:rPr>
          <w:i/>
          <w:iCs/>
          <w:lang w:val="en-US"/>
        </w:rPr>
        <w:t>Results of the survey of journalists and media-workers on the performance of the Media and Communications Commission</w:t>
      </w:r>
      <w:r>
        <w:rPr>
          <w:lang w:val="en-US"/>
        </w:rPr>
        <w:t xml:space="preserve">. </w:t>
      </w:r>
      <w:hyperlink r:id="rId50" w:history="1">
        <w:r w:rsidRPr="00577F0A">
          <w:rPr>
            <w:rStyle w:val="Hyperlinkki"/>
            <w:lang w:val="en-US"/>
          </w:rPr>
          <w:t>https://pfaa-iq.com/?p=5071</w:t>
        </w:r>
      </w:hyperlink>
      <w:r>
        <w:rPr>
          <w:lang w:val="en-US"/>
        </w:rPr>
        <w:t xml:space="preserve"> (</w:t>
      </w:r>
      <w:proofErr w:type="spellStart"/>
      <w:r>
        <w:rPr>
          <w:lang w:val="en-US"/>
        </w:rPr>
        <w:t>Käyty</w:t>
      </w:r>
      <w:proofErr w:type="spellEnd"/>
      <w:r>
        <w:rPr>
          <w:lang w:val="en-US"/>
        </w:rPr>
        <w:t xml:space="preserve">: 9.4.2025). </w:t>
      </w:r>
    </w:p>
    <w:p w14:paraId="698F4713" w14:textId="5C8B7DCA" w:rsidR="004C6A7F" w:rsidRDefault="004C6A7F" w:rsidP="00873A37">
      <w:pPr>
        <w:rPr>
          <w:lang w:val="en-US"/>
        </w:rPr>
      </w:pPr>
      <w:r>
        <w:rPr>
          <w:lang w:val="en-US"/>
        </w:rPr>
        <w:t xml:space="preserve">Press Freedom 20.11.2022. </w:t>
      </w:r>
      <w:r w:rsidRPr="004C6A7F">
        <w:rPr>
          <w:i/>
          <w:iCs/>
          <w:lang w:val="en-US"/>
        </w:rPr>
        <w:t>Al-</w:t>
      </w:r>
      <w:proofErr w:type="spellStart"/>
      <w:r w:rsidRPr="004C6A7F">
        <w:rPr>
          <w:i/>
          <w:iCs/>
          <w:lang w:val="en-US"/>
        </w:rPr>
        <w:t>Mirbad</w:t>
      </w:r>
      <w:proofErr w:type="spellEnd"/>
      <w:r w:rsidRPr="004C6A7F">
        <w:rPr>
          <w:i/>
          <w:iCs/>
          <w:lang w:val="en-US"/>
        </w:rPr>
        <w:t xml:space="preserve"> Attacked by </w:t>
      </w:r>
      <w:proofErr w:type="spellStart"/>
      <w:r w:rsidRPr="004C6A7F">
        <w:rPr>
          <w:i/>
          <w:iCs/>
          <w:lang w:val="en-US"/>
        </w:rPr>
        <w:t>Maysan</w:t>
      </w:r>
      <w:proofErr w:type="spellEnd"/>
      <w:r w:rsidRPr="004C6A7F">
        <w:rPr>
          <w:i/>
          <w:iCs/>
          <w:lang w:val="en-US"/>
        </w:rPr>
        <w:t xml:space="preserve"> Police</w:t>
      </w:r>
      <w:r>
        <w:rPr>
          <w:lang w:val="en-US"/>
        </w:rPr>
        <w:t xml:space="preserve">. </w:t>
      </w:r>
      <w:hyperlink r:id="rId51" w:history="1">
        <w:r w:rsidRPr="00774E9A">
          <w:rPr>
            <w:rStyle w:val="Hyperlinkki"/>
            <w:lang w:val="en-US"/>
          </w:rPr>
          <w:t>https://pfaa-iq.com/?p=6482</w:t>
        </w:r>
      </w:hyperlink>
      <w:r>
        <w:rPr>
          <w:lang w:val="en-US"/>
        </w:rPr>
        <w:t xml:space="preserve"> (</w:t>
      </w:r>
      <w:proofErr w:type="spellStart"/>
      <w:r>
        <w:rPr>
          <w:lang w:val="en-US"/>
        </w:rPr>
        <w:t>Käyty</w:t>
      </w:r>
      <w:proofErr w:type="spellEnd"/>
      <w:r>
        <w:rPr>
          <w:lang w:val="en-US"/>
        </w:rPr>
        <w:t xml:space="preserve">: 27.3.2025). </w:t>
      </w:r>
    </w:p>
    <w:p w14:paraId="7A11053E" w14:textId="695D0D25" w:rsidR="00E9236E" w:rsidRDefault="00E9236E" w:rsidP="00873A37">
      <w:pPr>
        <w:rPr>
          <w:lang w:val="en-US"/>
        </w:rPr>
      </w:pPr>
      <w:r w:rsidRPr="00E9236E">
        <w:rPr>
          <w:lang w:val="en-US"/>
        </w:rPr>
        <w:t xml:space="preserve">RSF (Reporters Without Borders) 2024. </w:t>
      </w:r>
      <w:hyperlink r:id="rId52" w:history="1">
        <w:r w:rsidRPr="00890FA4">
          <w:rPr>
            <w:rStyle w:val="Hyperlinkki"/>
            <w:lang w:val="en-US"/>
          </w:rPr>
          <w:t>https://rsf.org/en/country/iraq</w:t>
        </w:r>
      </w:hyperlink>
      <w:r>
        <w:rPr>
          <w:lang w:val="en-US"/>
        </w:rPr>
        <w:t xml:space="preserve"> (</w:t>
      </w:r>
      <w:proofErr w:type="spellStart"/>
      <w:r>
        <w:rPr>
          <w:lang w:val="en-US"/>
        </w:rPr>
        <w:t>Käyty</w:t>
      </w:r>
      <w:proofErr w:type="spellEnd"/>
      <w:r>
        <w:rPr>
          <w:lang w:val="en-US"/>
        </w:rPr>
        <w:t xml:space="preserve">: 26.3.2025). </w:t>
      </w:r>
    </w:p>
    <w:p w14:paraId="31CE45D8" w14:textId="3718BC4E" w:rsidR="00050471" w:rsidRPr="00050471" w:rsidRDefault="00050471" w:rsidP="00873A37">
      <w:proofErr w:type="spellStart"/>
      <w:r w:rsidRPr="00050471">
        <w:rPr>
          <w:lang w:val="en-US"/>
        </w:rPr>
        <w:t>Shafaq</w:t>
      </w:r>
      <w:proofErr w:type="spellEnd"/>
      <w:r w:rsidRPr="00050471">
        <w:rPr>
          <w:lang w:val="en-US"/>
        </w:rPr>
        <w:t xml:space="preserve"> News 19.2.2025. </w:t>
      </w:r>
      <w:r w:rsidRPr="00050471">
        <w:rPr>
          <w:i/>
          <w:iCs/>
          <w:lang w:val="en-US"/>
        </w:rPr>
        <w:t>Iraq’s PM approves Cybercrime directorate to combat online offenses</w:t>
      </w:r>
      <w:r>
        <w:rPr>
          <w:lang w:val="en-US"/>
        </w:rPr>
        <w:t xml:space="preserve">. </w:t>
      </w:r>
      <w:hyperlink r:id="rId53" w:history="1">
        <w:r w:rsidRPr="00050471">
          <w:rPr>
            <w:rStyle w:val="Hyperlinkki"/>
          </w:rPr>
          <w:t>https://shafaq.com/en/Iraq/Iraq-s-PM-approves-Cybercrime-directorate-to-combat-online-offenses</w:t>
        </w:r>
      </w:hyperlink>
      <w:r w:rsidRPr="00050471">
        <w:t xml:space="preserve"> (Kä</w:t>
      </w:r>
      <w:r>
        <w:t xml:space="preserve">yty: 9.4.2025). </w:t>
      </w:r>
    </w:p>
    <w:p w14:paraId="3830B2BA" w14:textId="480D1F58" w:rsidR="00536EB0" w:rsidRPr="00536EB0" w:rsidRDefault="00536EB0" w:rsidP="00873A37">
      <w:r>
        <w:rPr>
          <w:lang w:val="en-US"/>
        </w:rPr>
        <w:t xml:space="preserve">Tahrir Institute for Middle East Policy 17.5.2021. </w:t>
      </w:r>
      <w:r w:rsidRPr="00536EB0">
        <w:rPr>
          <w:i/>
          <w:iCs/>
          <w:lang w:val="en-US"/>
        </w:rPr>
        <w:t>Free Speech Under Threat in Iraq</w:t>
      </w:r>
      <w:r>
        <w:rPr>
          <w:lang w:val="en-US"/>
        </w:rPr>
        <w:t xml:space="preserve">. </w:t>
      </w:r>
      <w:hyperlink r:id="rId54" w:history="1">
        <w:r w:rsidRPr="00536EB0">
          <w:rPr>
            <w:rStyle w:val="Hyperlinkki"/>
          </w:rPr>
          <w:t>https://timep.org/2021/05/17/free-speech-under-threat-in-iraq/</w:t>
        </w:r>
      </w:hyperlink>
      <w:r w:rsidRPr="00536EB0">
        <w:t xml:space="preserve"> (Käy</w:t>
      </w:r>
      <w:r>
        <w:t xml:space="preserve">ty: 2.4.2025). </w:t>
      </w:r>
    </w:p>
    <w:p w14:paraId="7C743ACB" w14:textId="7F6DF6E8" w:rsidR="00425B29" w:rsidRPr="00425B29" w:rsidRDefault="00425B29" w:rsidP="00873A37">
      <w:r>
        <w:rPr>
          <w:lang w:val="en-US"/>
        </w:rPr>
        <w:t xml:space="preserve">UNAMI (United Nations Assistance Mission in Iraq) 6/2022. </w:t>
      </w:r>
      <w:r w:rsidRPr="00425B29">
        <w:rPr>
          <w:i/>
          <w:iCs/>
          <w:lang w:val="en-US"/>
        </w:rPr>
        <w:t>Update on Accountability in Iraq</w:t>
      </w:r>
      <w:r>
        <w:rPr>
          <w:lang w:val="en-US"/>
        </w:rPr>
        <w:t xml:space="preserve">. </w:t>
      </w:r>
      <w:hyperlink r:id="rId55" w:history="1">
        <w:r w:rsidRPr="00425B29">
          <w:rPr>
            <w:rStyle w:val="Hyperlinkki"/>
          </w:rPr>
          <w:t>https://iraq.un.org/sites/default/files/2022-07/OHCHR%20UNAMI%20Update%20on%20Accountability%20in%20Iraq_12%20July%202022%20ENG.pdf</w:t>
        </w:r>
      </w:hyperlink>
      <w:r w:rsidRPr="00425B29">
        <w:t xml:space="preserve"> (Kä</w:t>
      </w:r>
      <w:r>
        <w:t xml:space="preserve">yty: 26.3.2025). </w:t>
      </w:r>
    </w:p>
    <w:p w14:paraId="4331F0F1" w14:textId="72F5A974" w:rsidR="00873A37" w:rsidRDefault="00602F07" w:rsidP="00873A37">
      <w:pPr>
        <w:rPr>
          <w:lang w:val="en-US"/>
        </w:rPr>
      </w:pPr>
      <w:r w:rsidRPr="00602F07">
        <w:rPr>
          <w:lang w:val="en-US"/>
        </w:rPr>
        <w:t>UNHRC (United Nations Human Rights Council 26.11.2024</w:t>
      </w:r>
      <w:r>
        <w:rPr>
          <w:lang w:val="en-US"/>
        </w:rPr>
        <w:t xml:space="preserve">. </w:t>
      </w:r>
      <w:r w:rsidRPr="00602F07">
        <w:rPr>
          <w:i/>
          <w:iCs/>
          <w:lang w:val="en-US"/>
        </w:rPr>
        <w:t>Implementation of resolution 2732 (2024)</w:t>
      </w:r>
      <w:r>
        <w:rPr>
          <w:lang w:val="en-US"/>
        </w:rPr>
        <w:t xml:space="preserve">. </w:t>
      </w:r>
      <w:hyperlink r:id="rId56" w:history="1">
        <w:r w:rsidRPr="00004938">
          <w:rPr>
            <w:rStyle w:val="Hyperlinkki"/>
            <w:lang w:val="en-US"/>
          </w:rPr>
          <w:t>https://www.ecoi.net/en/file/local/2120499/n2433239.pdf</w:t>
        </w:r>
      </w:hyperlink>
      <w:r w:rsidRPr="00004938">
        <w:rPr>
          <w:lang w:val="en-US"/>
        </w:rPr>
        <w:t xml:space="preserve"> (</w:t>
      </w:r>
      <w:proofErr w:type="spellStart"/>
      <w:r w:rsidRPr="00004938">
        <w:rPr>
          <w:lang w:val="en-US"/>
        </w:rPr>
        <w:t>Käyty</w:t>
      </w:r>
      <w:proofErr w:type="spellEnd"/>
      <w:r w:rsidRPr="00004938">
        <w:rPr>
          <w:lang w:val="en-US"/>
        </w:rPr>
        <w:t xml:space="preserve">: 24.3.2025). </w:t>
      </w:r>
    </w:p>
    <w:p w14:paraId="5572B848" w14:textId="28DB1EEC" w:rsidR="0024753B" w:rsidRPr="0024753B" w:rsidRDefault="0024753B" w:rsidP="00873A37">
      <w:r>
        <w:rPr>
          <w:lang w:val="en-US"/>
        </w:rPr>
        <w:t xml:space="preserve">United Nations Human Rights Special Procedures 7.1.2022. </w:t>
      </w:r>
      <w:r w:rsidRPr="0024753B">
        <w:rPr>
          <w:i/>
          <w:iCs/>
          <w:lang w:val="en-US"/>
        </w:rPr>
        <w:t xml:space="preserve">Iraq: Threats, attacks and </w:t>
      </w:r>
      <w:proofErr w:type="spellStart"/>
      <w:r w:rsidRPr="0024753B">
        <w:rPr>
          <w:i/>
          <w:iCs/>
          <w:lang w:val="en-US"/>
        </w:rPr>
        <w:t>criminalisation</w:t>
      </w:r>
      <w:proofErr w:type="spellEnd"/>
      <w:r w:rsidRPr="0024753B">
        <w:rPr>
          <w:i/>
          <w:iCs/>
          <w:lang w:val="en-US"/>
        </w:rPr>
        <w:t xml:space="preserve"> of </w:t>
      </w:r>
      <w:proofErr w:type="spellStart"/>
      <w:r w:rsidRPr="0024753B">
        <w:rPr>
          <w:i/>
          <w:iCs/>
          <w:lang w:val="en-US"/>
        </w:rPr>
        <w:t>Karar</w:t>
      </w:r>
      <w:proofErr w:type="spellEnd"/>
      <w:r w:rsidRPr="0024753B">
        <w:rPr>
          <w:i/>
          <w:iCs/>
          <w:lang w:val="en-US"/>
        </w:rPr>
        <w:t xml:space="preserve"> al-Assaf (joint communication)</w:t>
      </w:r>
      <w:r>
        <w:rPr>
          <w:lang w:val="en-US"/>
        </w:rPr>
        <w:t xml:space="preserve">. </w:t>
      </w:r>
      <w:hyperlink r:id="rId57" w:history="1">
        <w:r w:rsidRPr="0024753B">
          <w:rPr>
            <w:rStyle w:val="Hyperlinkki"/>
          </w:rPr>
          <w:t>https://srdefenders.org/iraq-threats-attacks-and-criminalisation-of-karar-al-assaf-joint-communication/</w:t>
        </w:r>
      </w:hyperlink>
      <w:r w:rsidRPr="0024753B">
        <w:t xml:space="preserve"> (Kä</w:t>
      </w:r>
      <w:r>
        <w:t xml:space="preserve">yty: 27.3.2025). </w:t>
      </w:r>
    </w:p>
    <w:p w14:paraId="7A492F71" w14:textId="04D23536" w:rsidR="00622E5E" w:rsidRPr="00622E5E" w:rsidRDefault="00622E5E" w:rsidP="00873A37">
      <w:r w:rsidRPr="00622E5E">
        <w:rPr>
          <w:lang w:val="en-US"/>
        </w:rPr>
        <w:t xml:space="preserve">USDOS (United States Department of State) 23.4.2024. </w:t>
      </w:r>
      <w:r w:rsidRPr="00622E5E">
        <w:rPr>
          <w:i/>
          <w:iCs/>
          <w:lang w:val="en-US"/>
        </w:rPr>
        <w:t>2023 Country Reports on Human Rights Practices: Iraq</w:t>
      </w:r>
      <w:r>
        <w:rPr>
          <w:lang w:val="en-US"/>
        </w:rPr>
        <w:t xml:space="preserve">. </w:t>
      </w:r>
      <w:hyperlink r:id="rId58" w:history="1">
        <w:r w:rsidRPr="00622E5E">
          <w:rPr>
            <w:rStyle w:val="Hyperlinkki"/>
          </w:rPr>
          <w:t>https://www.state.gov/reports/2023-country-reports-on-human-rights-practices/iraq/</w:t>
        </w:r>
      </w:hyperlink>
      <w:r w:rsidRPr="00622E5E">
        <w:t xml:space="preserve"> (Käyty: 25.3.2025). </w:t>
      </w:r>
    </w:p>
    <w:p w14:paraId="6DF520DE" w14:textId="77777777" w:rsidR="00082DFE" w:rsidRPr="001D5CAA" w:rsidRDefault="00BA0DE6" w:rsidP="00082DFE">
      <w:pPr>
        <w:pStyle w:val="LeiptekstiMigri"/>
        <w:ind w:left="0"/>
        <w:rPr>
          <w:lang w:val="en-GB"/>
        </w:rPr>
      </w:pPr>
      <w:r>
        <w:rPr>
          <w:b/>
        </w:rPr>
        <w:pict w14:anchorId="04F6C018">
          <v:rect id="_x0000_i1028" style="width:0;height:1.5pt" o:hralign="center" o:hrstd="t" o:hr="t" fillcolor="#a0a0a0" stroked="f"/>
        </w:pict>
      </w:r>
    </w:p>
    <w:p w14:paraId="6FFAE440" w14:textId="77777777" w:rsidR="00082DFE" w:rsidRDefault="001D63F6" w:rsidP="00810134">
      <w:pPr>
        <w:pStyle w:val="Numeroimatonotsikko"/>
      </w:pPr>
      <w:r>
        <w:t>Tietoja vastauksesta</w:t>
      </w:r>
    </w:p>
    <w:p w14:paraId="071351F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B3CBEDD" w14:textId="77777777" w:rsidR="001D63F6" w:rsidRPr="00BC367A" w:rsidRDefault="001D63F6" w:rsidP="00810134">
      <w:pPr>
        <w:pStyle w:val="Numeroimatonotsikko"/>
        <w:rPr>
          <w:lang w:val="en-GB"/>
        </w:rPr>
      </w:pPr>
      <w:r w:rsidRPr="00BC367A">
        <w:rPr>
          <w:lang w:val="en-GB"/>
        </w:rPr>
        <w:t>Information on the response</w:t>
      </w:r>
    </w:p>
    <w:p w14:paraId="3472CC00"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w:t>
      </w:r>
      <w:r w:rsidRPr="00A35BCB">
        <w:rPr>
          <w:lang w:val="en-GB"/>
        </w:rPr>
        <w:lastRenderedPageBreak/>
        <w:t>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308D9D1" w14:textId="77777777" w:rsidR="00B112B8" w:rsidRPr="00A35BCB" w:rsidRDefault="00B112B8" w:rsidP="00A35BCB">
      <w:pPr>
        <w:rPr>
          <w:lang w:val="en-GB"/>
        </w:rPr>
      </w:pPr>
    </w:p>
    <w:sectPr w:rsidR="00B112B8" w:rsidRPr="00A35BCB" w:rsidSect="00072438">
      <w:headerReference w:type="default" r:id="rId59"/>
      <w:headerReference w:type="first" r:id="rId60"/>
      <w:footerReference w:type="first" r:id="rId6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FDC8" w14:textId="77777777" w:rsidR="00D579F7" w:rsidRDefault="00D579F7" w:rsidP="007E0069">
      <w:pPr>
        <w:spacing w:after="0" w:line="240" w:lineRule="auto"/>
      </w:pPr>
      <w:r>
        <w:separator/>
      </w:r>
    </w:p>
  </w:endnote>
  <w:endnote w:type="continuationSeparator" w:id="0">
    <w:p w14:paraId="23C26C90" w14:textId="77777777" w:rsidR="00D579F7" w:rsidRDefault="00D579F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56F7" w14:textId="77777777" w:rsidR="00D579F7" w:rsidRDefault="00D579F7"/>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D579F7" w:rsidRPr="00A83D54" w14:paraId="32FF9995" w14:textId="77777777" w:rsidTr="00483E37">
      <w:trPr>
        <w:trHeight w:val="189"/>
      </w:trPr>
      <w:tc>
        <w:tcPr>
          <w:tcW w:w="1560" w:type="dxa"/>
        </w:tcPr>
        <w:p w14:paraId="7AFCFA39" w14:textId="77777777" w:rsidR="00D579F7" w:rsidRPr="00A83D54" w:rsidRDefault="00D579F7" w:rsidP="00337E76">
          <w:pPr>
            <w:pStyle w:val="Alatunniste"/>
            <w:rPr>
              <w:sz w:val="14"/>
              <w:szCs w:val="14"/>
            </w:rPr>
          </w:pPr>
        </w:p>
      </w:tc>
      <w:tc>
        <w:tcPr>
          <w:tcW w:w="2551" w:type="dxa"/>
        </w:tcPr>
        <w:p w14:paraId="56185B43" w14:textId="77777777" w:rsidR="00D579F7" w:rsidRPr="00A83D54" w:rsidRDefault="00D579F7" w:rsidP="00337E76">
          <w:pPr>
            <w:pStyle w:val="Alatunniste"/>
            <w:rPr>
              <w:sz w:val="14"/>
              <w:szCs w:val="14"/>
            </w:rPr>
          </w:pPr>
        </w:p>
      </w:tc>
      <w:tc>
        <w:tcPr>
          <w:tcW w:w="2552" w:type="dxa"/>
        </w:tcPr>
        <w:p w14:paraId="7F71EB3C" w14:textId="77777777" w:rsidR="00D579F7" w:rsidRPr="00A83D54" w:rsidRDefault="00D579F7" w:rsidP="00337E76">
          <w:pPr>
            <w:pStyle w:val="Alatunniste"/>
            <w:rPr>
              <w:sz w:val="14"/>
              <w:szCs w:val="14"/>
            </w:rPr>
          </w:pPr>
        </w:p>
      </w:tc>
      <w:tc>
        <w:tcPr>
          <w:tcW w:w="2830" w:type="dxa"/>
        </w:tcPr>
        <w:p w14:paraId="505A4B17" w14:textId="77777777" w:rsidR="00D579F7" w:rsidRPr="00A83D54" w:rsidRDefault="00D579F7" w:rsidP="00337E76">
          <w:pPr>
            <w:pStyle w:val="Alatunniste"/>
            <w:rPr>
              <w:sz w:val="14"/>
              <w:szCs w:val="14"/>
            </w:rPr>
          </w:pPr>
        </w:p>
      </w:tc>
    </w:tr>
    <w:tr w:rsidR="00D579F7" w:rsidRPr="00A83D54" w14:paraId="58D6B854" w14:textId="77777777" w:rsidTr="00483E37">
      <w:trPr>
        <w:trHeight w:val="189"/>
      </w:trPr>
      <w:tc>
        <w:tcPr>
          <w:tcW w:w="1560" w:type="dxa"/>
        </w:tcPr>
        <w:p w14:paraId="12B3B602" w14:textId="77777777" w:rsidR="00D579F7" w:rsidRPr="00A83D54" w:rsidRDefault="00D579F7" w:rsidP="00337E76">
          <w:pPr>
            <w:pStyle w:val="Alatunniste"/>
            <w:rPr>
              <w:sz w:val="14"/>
              <w:szCs w:val="14"/>
            </w:rPr>
          </w:pPr>
        </w:p>
      </w:tc>
      <w:tc>
        <w:tcPr>
          <w:tcW w:w="2551" w:type="dxa"/>
        </w:tcPr>
        <w:p w14:paraId="135A2C24" w14:textId="77777777" w:rsidR="00D579F7" w:rsidRPr="00A83D54" w:rsidRDefault="00D579F7" w:rsidP="00337E76">
          <w:pPr>
            <w:pStyle w:val="Alatunniste"/>
            <w:rPr>
              <w:sz w:val="14"/>
              <w:szCs w:val="14"/>
            </w:rPr>
          </w:pPr>
        </w:p>
      </w:tc>
      <w:tc>
        <w:tcPr>
          <w:tcW w:w="2552" w:type="dxa"/>
        </w:tcPr>
        <w:p w14:paraId="055C2A83" w14:textId="77777777" w:rsidR="00D579F7" w:rsidRPr="00A83D54" w:rsidRDefault="00D579F7" w:rsidP="00337E76">
          <w:pPr>
            <w:pStyle w:val="Alatunniste"/>
            <w:rPr>
              <w:sz w:val="14"/>
              <w:szCs w:val="14"/>
            </w:rPr>
          </w:pPr>
        </w:p>
      </w:tc>
      <w:tc>
        <w:tcPr>
          <w:tcW w:w="2830" w:type="dxa"/>
        </w:tcPr>
        <w:p w14:paraId="3BD7975E" w14:textId="77777777" w:rsidR="00D579F7" w:rsidRPr="00A83D54" w:rsidRDefault="00D579F7" w:rsidP="00337E76">
          <w:pPr>
            <w:pStyle w:val="Alatunniste"/>
            <w:rPr>
              <w:sz w:val="14"/>
              <w:szCs w:val="14"/>
            </w:rPr>
          </w:pPr>
        </w:p>
      </w:tc>
    </w:tr>
    <w:tr w:rsidR="00D579F7" w:rsidRPr="00A83D54" w14:paraId="22C69987" w14:textId="77777777" w:rsidTr="00483E37">
      <w:trPr>
        <w:trHeight w:val="189"/>
      </w:trPr>
      <w:tc>
        <w:tcPr>
          <w:tcW w:w="1560" w:type="dxa"/>
        </w:tcPr>
        <w:p w14:paraId="406A5DC9" w14:textId="77777777" w:rsidR="00D579F7" w:rsidRPr="00A83D54" w:rsidRDefault="00D579F7" w:rsidP="00337E76">
          <w:pPr>
            <w:pStyle w:val="Alatunniste"/>
            <w:rPr>
              <w:sz w:val="14"/>
              <w:szCs w:val="14"/>
            </w:rPr>
          </w:pPr>
        </w:p>
      </w:tc>
      <w:tc>
        <w:tcPr>
          <w:tcW w:w="2551" w:type="dxa"/>
        </w:tcPr>
        <w:p w14:paraId="4B9CB7BE" w14:textId="77777777" w:rsidR="00D579F7" w:rsidRPr="00A83D54" w:rsidRDefault="00D579F7" w:rsidP="00337E76">
          <w:pPr>
            <w:pStyle w:val="Alatunniste"/>
            <w:rPr>
              <w:sz w:val="14"/>
              <w:szCs w:val="14"/>
            </w:rPr>
          </w:pPr>
        </w:p>
      </w:tc>
      <w:tc>
        <w:tcPr>
          <w:tcW w:w="2552" w:type="dxa"/>
        </w:tcPr>
        <w:p w14:paraId="5641D80D" w14:textId="77777777" w:rsidR="00D579F7" w:rsidRPr="00A83D54" w:rsidRDefault="00D579F7" w:rsidP="00337E76">
          <w:pPr>
            <w:pStyle w:val="Alatunniste"/>
            <w:rPr>
              <w:sz w:val="14"/>
              <w:szCs w:val="14"/>
            </w:rPr>
          </w:pPr>
        </w:p>
      </w:tc>
      <w:tc>
        <w:tcPr>
          <w:tcW w:w="2830" w:type="dxa"/>
        </w:tcPr>
        <w:p w14:paraId="370A575F" w14:textId="77777777" w:rsidR="00D579F7" w:rsidRPr="00A83D54" w:rsidRDefault="00D579F7" w:rsidP="00337E76">
          <w:pPr>
            <w:pStyle w:val="Alatunniste"/>
            <w:rPr>
              <w:sz w:val="14"/>
              <w:szCs w:val="14"/>
            </w:rPr>
          </w:pPr>
        </w:p>
      </w:tc>
    </w:tr>
  </w:tbl>
  <w:p w14:paraId="37FC847E" w14:textId="77777777" w:rsidR="00D579F7" w:rsidRDefault="00D579F7">
    <w:pPr>
      <w:pStyle w:val="Alatunniste"/>
    </w:pPr>
    <w:r w:rsidRPr="00A83D54">
      <w:rPr>
        <w:noProof/>
        <w:sz w:val="14"/>
        <w:szCs w:val="14"/>
        <w:lang w:eastAsia="fi-FI"/>
      </w:rPr>
      <w:drawing>
        <wp:anchor distT="0" distB="0" distL="114300" distR="114300" simplePos="0" relativeHeight="251667456" behindDoc="0" locked="0" layoutInCell="1" allowOverlap="1" wp14:anchorId="1303E0B1" wp14:editId="16CF955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D73B54E" w14:textId="77777777" w:rsidR="00D579F7" w:rsidRDefault="00D579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F09E0" w14:textId="77777777" w:rsidR="00D579F7" w:rsidRDefault="00D579F7" w:rsidP="007E0069">
      <w:pPr>
        <w:spacing w:after="0" w:line="240" w:lineRule="auto"/>
      </w:pPr>
      <w:r>
        <w:separator/>
      </w:r>
    </w:p>
  </w:footnote>
  <w:footnote w:type="continuationSeparator" w:id="0">
    <w:p w14:paraId="7168ECEA" w14:textId="77777777" w:rsidR="00D579F7" w:rsidRDefault="00D579F7" w:rsidP="007E0069">
      <w:pPr>
        <w:spacing w:after="0" w:line="240" w:lineRule="auto"/>
      </w:pPr>
      <w:r>
        <w:continuationSeparator/>
      </w:r>
    </w:p>
  </w:footnote>
  <w:footnote w:id="1">
    <w:p w14:paraId="0C0A857E" w14:textId="77777777" w:rsidR="00D579F7" w:rsidRPr="00107BAD" w:rsidRDefault="00D579F7" w:rsidP="00B1416D">
      <w:pPr>
        <w:pStyle w:val="Alaviitteenteksti"/>
      </w:pPr>
      <w:r>
        <w:rPr>
          <w:rStyle w:val="Alaviitteenviite"/>
        </w:rPr>
        <w:footnoteRef/>
      </w:r>
      <w:r w:rsidRPr="00107BAD">
        <w:t xml:space="preserve"> UNHRC 26.11.2024, s. 12, kappale 54. </w:t>
      </w:r>
    </w:p>
  </w:footnote>
  <w:footnote w:id="2">
    <w:p w14:paraId="0AAFF1F1" w14:textId="77777777" w:rsidR="00D579F7" w:rsidRPr="00FE5ED5" w:rsidRDefault="00D579F7" w:rsidP="00B1416D">
      <w:pPr>
        <w:pStyle w:val="Alaviitteenteksti"/>
      </w:pPr>
      <w:r>
        <w:rPr>
          <w:rStyle w:val="Alaviitteenviite"/>
        </w:rPr>
        <w:footnoteRef/>
      </w:r>
      <w:r w:rsidRPr="00FE5ED5">
        <w:t xml:space="preserve"> USDOS 23.4.2024, s. 29.</w:t>
      </w:r>
    </w:p>
  </w:footnote>
  <w:footnote w:id="3">
    <w:p w14:paraId="4B1F0BB3" w14:textId="29B39A5A" w:rsidR="00D579F7" w:rsidRPr="0046120A" w:rsidRDefault="00D579F7">
      <w:pPr>
        <w:pStyle w:val="Alaviitteenteksti"/>
        <w:rPr>
          <w:lang w:val="en-US"/>
        </w:rPr>
      </w:pPr>
      <w:r>
        <w:rPr>
          <w:rStyle w:val="Alaviitteenviite"/>
        </w:rPr>
        <w:footnoteRef/>
      </w:r>
      <w:r w:rsidRPr="00221B9E">
        <w:rPr>
          <w:lang w:val="en-US"/>
        </w:rPr>
        <w:t xml:space="preserve"> </w:t>
      </w:r>
      <w:r>
        <w:rPr>
          <w:lang w:val="en-US"/>
        </w:rPr>
        <w:t xml:space="preserve">Ks. </w:t>
      </w:r>
      <w:proofErr w:type="spellStart"/>
      <w:r>
        <w:rPr>
          <w:lang w:val="en-US"/>
        </w:rPr>
        <w:t>esim</w:t>
      </w:r>
      <w:proofErr w:type="spellEnd"/>
      <w:r>
        <w:rPr>
          <w:lang w:val="en-US"/>
        </w:rPr>
        <w:t xml:space="preserve">: </w:t>
      </w:r>
      <w:r w:rsidRPr="006214A7">
        <w:rPr>
          <w:lang w:val="en-US"/>
        </w:rPr>
        <w:t xml:space="preserve">Freedom House 2024; </w:t>
      </w:r>
      <w:r w:rsidRPr="00221B9E">
        <w:rPr>
          <w:lang w:val="en-US"/>
        </w:rPr>
        <w:t xml:space="preserve">USDOS 23.4.2024, s. 29; </w:t>
      </w:r>
      <w:r w:rsidRPr="0088728A">
        <w:rPr>
          <w:lang w:val="en-US"/>
        </w:rPr>
        <w:t>Press Freedom Advocacy Association in Iraq</w:t>
      </w:r>
      <w:r>
        <w:rPr>
          <w:lang w:val="en-US"/>
        </w:rPr>
        <w:t xml:space="preserve"> 12/2023, s. 2; EPIC 28.7.2022; </w:t>
      </w:r>
      <w:proofErr w:type="spellStart"/>
      <w:r w:rsidRPr="0046120A">
        <w:rPr>
          <w:lang w:val="en-US"/>
        </w:rPr>
        <w:t>Ministerie</w:t>
      </w:r>
      <w:proofErr w:type="spellEnd"/>
      <w:r w:rsidRPr="0046120A">
        <w:rPr>
          <w:lang w:val="en-US"/>
        </w:rPr>
        <w:t xml:space="preserve"> van </w:t>
      </w:r>
      <w:proofErr w:type="spellStart"/>
      <w:r w:rsidRPr="0046120A">
        <w:rPr>
          <w:lang w:val="en-US"/>
        </w:rPr>
        <w:t>Buitenslande</w:t>
      </w:r>
      <w:proofErr w:type="spellEnd"/>
      <w:r w:rsidRPr="0046120A">
        <w:rPr>
          <w:lang w:val="en-US"/>
        </w:rPr>
        <w:t xml:space="preserve"> </w:t>
      </w:r>
      <w:proofErr w:type="spellStart"/>
      <w:r w:rsidRPr="0046120A">
        <w:rPr>
          <w:lang w:val="en-US"/>
        </w:rPr>
        <w:t>Zaken</w:t>
      </w:r>
      <w:proofErr w:type="spellEnd"/>
      <w:r w:rsidRPr="0046120A">
        <w:rPr>
          <w:lang w:val="en-US"/>
        </w:rPr>
        <w:t xml:space="preserve"> 11/2023,</w:t>
      </w:r>
      <w:r>
        <w:rPr>
          <w:lang w:val="en-US"/>
        </w:rPr>
        <w:t xml:space="preserve"> s. 45.</w:t>
      </w:r>
    </w:p>
  </w:footnote>
  <w:footnote w:id="4">
    <w:p w14:paraId="459F9006" w14:textId="60177F70" w:rsidR="00D579F7" w:rsidRPr="00221B9E" w:rsidRDefault="00D579F7">
      <w:pPr>
        <w:pStyle w:val="Alaviitteenteksti"/>
        <w:rPr>
          <w:lang w:val="en-US"/>
        </w:rPr>
      </w:pPr>
      <w:r>
        <w:rPr>
          <w:rStyle w:val="Alaviitteenviite"/>
        </w:rPr>
        <w:footnoteRef/>
      </w:r>
      <w:r w:rsidRPr="00221B9E">
        <w:rPr>
          <w:lang w:val="en-US"/>
        </w:rPr>
        <w:t xml:space="preserve"> </w:t>
      </w:r>
      <w:r>
        <w:rPr>
          <w:lang w:val="en-US"/>
        </w:rPr>
        <w:t xml:space="preserve">Ks. </w:t>
      </w:r>
      <w:proofErr w:type="spellStart"/>
      <w:r>
        <w:rPr>
          <w:lang w:val="en-US"/>
        </w:rPr>
        <w:t>esim</w:t>
      </w:r>
      <w:proofErr w:type="spellEnd"/>
      <w:r>
        <w:rPr>
          <w:lang w:val="en-US"/>
        </w:rPr>
        <w:t xml:space="preserve">: </w:t>
      </w:r>
      <w:r w:rsidRPr="00456CF1">
        <w:rPr>
          <w:lang w:val="en-US"/>
        </w:rPr>
        <w:t>USDOS 23.4.2024</w:t>
      </w:r>
      <w:r>
        <w:rPr>
          <w:lang w:val="en-US"/>
        </w:rPr>
        <w:t xml:space="preserve">, s. 31; </w:t>
      </w:r>
      <w:r w:rsidRPr="00FE5ED5">
        <w:rPr>
          <w:lang w:val="en-US"/>
        </w:rPr>
        <w:t>F</w:t>
      </w:r>
      <w:r>
        <w:rPr>
          <w:lang w:val="en-US"/>
        </w:rPr>
        <w:t xml:space="preserve">reedom House 2024b; UNAMI 6/2022, s. 10; Al-Jazeera 16.4.2023; </w:t>
      </w:r>
    </w:p>
  </w:footnote>
  <w:footnote w:id="5">
    <w:p w14:paraId="6086DF70" w14:textId="53EBCE88" w:rsidR="00D579F7" w:rsidRPr="00DC7BBA" w:rsidRDefault="00D579F7">
      <w:pPr>
        <w:pStyle w:val="Alaviitteenteksti"/>
        <w:rPr>
          <w:lang w:val="sv-SE"/>
        </w:rPr>
      </w:pPr>
      <w:r>
        <w:rPr>
          <w:rStyle w:val="Alaviitteenviite"/>
        </w:rPr>
        <w:footnoteRef/>
      </w:r>
      <w:r w:rsidRPr="00DC7BBA">
        <w:rPr>
          <w:lang w:val="sv-SE"/>
        </w:rPr>
        <w:t xml:space="preserve"> Ks. esim: DW 2.2.2023; Ministerie van Buitenslande Zaken 11/2023, s. 45.</w:t>
      </w:r>
    </w:p>
  </w:footnote>
  <w:footnote w:id="6">
    <w:p w14:paraId="35D23C96" w14:textId="53FA8047" w:rsidR="00D579F7" w:rsidRPr="001F5827" w:rsidRDefault="00D579F7">
      <w:pPr>
        <w:pStyle w:val="Alaviitteenteksti"/>
        <w:rPr>
          <w:lang w:val="sv-SE"/>
        </w:rPr>
      </w:pPr>
      <w:r>
        <w:rPr>
          <w:rStyle w:val="Alaviitteenviite"/>
        </w:rPr>
        <w:footnoteRef/>
      </w:r>
      <w:r w:rsidRPr="001F5827">
        <w:rPr>
          <w:lang w:val="sv-SE"/>
        </w:rPr>
        <w:t xml:space="preserve"> Ks. </w:t>
      </w:r>
      <w:proofErr w:type="spellStart"/>
      <w:r w:rsidRPr="001F5827">
        <w:rPr>
          <w:lang w:val="sv-SE"/>
        </w:rPr>
        <w:t>esim</w:t>
      </w:r>
      <w:proofErr w:type="spellEnd"/>
      <w:r w:rsidRPr="001F5827">
        <w:rPr>
          <w:lang w:val="sv-SE"/>
        </w:rPr>
        <w:t xml:space="preserve">: </w:t>
      </w:r>
      <w:proofErr w:type="spellStart"/>
      <w:r w:rsidRPr="001F5827">
        <w:rPr>
          <w:lang w:val="sv-SE"/>
        </w:rPr>
        <w:t>Ministerie</w:t>
      </w:r>
      <w:proofErr w:type="spellEnd"/>
      <w:r w:rsidRPr="001F5827">
        <w:rPr>
          <w:lang w:val="sv-SE"/>
        </w:rPr>
        <w:t xml:space="preserve"> van </w:t>
      </w:r>
      <w:proofErr w:type="spellStart"/>
      <w:r w:rsidRPr="001F5827">
        <w:rPr>
          <w:lang w:val="sv-SE"/>
        </w:rPr>
        <w:t>Buitenslande</w:t>
      </w:r>
      <w:proofErr w:type="spellEnd"/>
      <w:r w:rsidRPr="001F5827">
        <w:rPr>
          <w:lang w:val="sv-SE"/>
        </w:rPr>
        <w:t xml:space="preserve"> </w:t>
      </w:r>
      <w:proofErr w:type="spellStart"/>
      <w:r w:rsidRPr="001F5827">
        <w:rPr>
          <w:lang w:val="sv-SE"/>
        </w:rPr>
        <w:t>Zaken</w:t>
      </w:r>
      <w:proofErr w:type="spellEnd"/>
      <w:r w:rsidRPr="001F5827">
        <w:rPr>
          <w:lang w:val="sv-SE"/>
        </w:rPr>
        <w:t xml:space="preserve"> 11/2023, s. 47; Al-</w:t>
      </w:r>
      <w:proofErr w:type="spellStart"/>
      <w:r w:rsidRPr="001F5827">
        <w:rPr>
          <w:lang w:val="sv-SE"/>
        </w:rPr>
        <w:t>Kaisy</w:t>
      </w:r>
      <w:proofErr w:type="spellEnd"/>
      <w:r w:rsidRPr="001F5827">
        <w:rPr>
          <w:lang w:val="sv-SE"/>
        </w:rPr>
        <w:t>, Aida 2/2022</w:t>
      </w:r>
      <w:r>
        <w:rPr>
          <w:lang w:val="sv-SE"/>
        </w:rPr>
        <w:t>, s. 17.</w:t>
      </w:r>
    </w:p>
  </w:footnote>
  <w:footnote w:id="7">
    <w:p w14:paraId="7262D96E" w14:textId="7666C08D" w:rsidR="00D579F7" w:rsidRPr="008E6D83" w:rsidRDefault="00D579F7">
      <w:pPr>
        <w:pStyle w:val="Alaviitteenteksti"/>
        <w:rPr>
          <w:lang w:val="sv-SE"/>
        </w:rPr>
      </w:pPr>
      <w:r>
        <w:rPr>
          <w:rStyle w:val="Alaviitteenviite"/>
        </w:rPr>
        <w:footnoteRef/>
      </w:r>
      <w:r w:rsidRPr="008E6D83">
        <w:rPr>
          <w:lang w:val="sv-SE"/>
        </w:rPr>
        <w:t xml:space="preserve"> Ks</w:t>
      </w:r>
      <w:r>
        <w:rPr>
          <w:lang w:val="sv-SE"/>
        </w:rPr>
        <w:t xml:space="preserve">. </w:t>
      </w:r>
      <w:proofErr w:type="spellStart"/>
      <w:r>
        <w:rPr>
          <w:lang w:val="sv-SE"/>
        </w:rPr>
        <w:t>esim</w:t>
      </w:r>
      <w:proofErr w:type="spellEnd"/>
      <w:r>
        <w:rPr>
          <w:lang w:val="sv-SE"/>
        </w:rPr>
        <w:t xml:space="preserve">: </w:t>
      </w:r>
      <w:r w:rsidRPr="008E6D83">
        <w:rPr>
          <w:lang w:val="sv-SE"/>
        </w:rPr>
        <w:t xml:space="preserve">RSF 2024; NINA </w:t>
      </w:r>
      <w:proofErr w:type="spellStart"/>
      <w:r w:rsidRPr="008E6D83">
        <w:rPr>
          <w:lang w:val="sv-SE"/>
        </w:rPr>
        <w:t>News</w:t>
      </w:r>
      <w:proofErr w:type="spellEnd"/>
      <w:r w:rsidRPr="008E6D83">
        <w:rPr>
          <w:lang w:val="sv-SE"/>
        </w:rPr>
        <w:t xml:space="preserve"> 14.2.2023; CNN 20.7.2023; CPJ 31.8.2022; </w:t>
      </w:r>
      <w:proofErr w:type="spellStart"/>
      <w:r w:rsidRPr="008E6D83">
        <w:rPr>
          <w:lang w:val="sv-SE"/>
        </w:rPr>
        <w:t>Ministerie</w:t>
      </w:r>
      <w:proofErr w:type="spellEnd"/>
      <w:r w:rsidRPr="008E6D83">
        <w:rPr>
          <w:lang w:val="sv-SE"/>
        </w:rPr>
        <w:t xml:space="preserve"> van </w:t>
      </w:r>
      <w:proofErr w:type="spellStart"/>
      <w:r w:rsidRPr="008E6D83">
        <w:rPr>
          <w:lang w:val="sv-SE"/>
        </w:rPr>
        <w:t>Buitenslande</w:t>
      </w:r>
      <w:proofErr w:type="spellEnd"/>
      <w:r w:rsidRPr="008E6D83">
        <w:rPr>
          <w:lang w:val="sv-SE"/>
        </w:rPr>
        <w:t xml:space="preserve"> </w:t>
      </w:r>
      <w:proofErr w:type="spellStart"/>
      <w:r w:rsidRPr="008E6D83">
        <w:rPr>
          <w:lang w:val="sv-SE"/>
        </w:rPr>
        <w:t>Zaken</w:t>
      </w:r>
      <w:proofErr w:type="spellEnd"/>
      <w:r w:rsidRPr="008E6D83">
        <w:rPr>
          <w:lang w:val="sv-SE"/>
        </w:rPr>
        <w:t xml:space="preserve"> 11/2023, s. 45.</w:t>
      </w:r>
    </w:p>
  </w:footnote>
  <w:footnote w:id="8">
    <w:p w14:paraId="26201B32" w14:textId="410ED25B" w:rsidR="00D579F7" w:rsidRPr="00211535" w:rsidRDefault="00D579F7" w:rsidP="00F5064B">
      <w:pPr>
        <w:pStyle w:val="Alaviitteenteksti"/>
        <w:rPr>
          <w:b/>
          <w:bCs/>
          <w:lang w:val="sv-SE"/>
        </w:rPr>
      </w:pPr>
      <w:r>
        <w:rPr>
          <w:rStyle w:val="Alaviitteenviite"/>
        </w:rPr>
        <w:footnoteRef/>
      </w:r>
      <w:r w:rsidRPr="00211535">
        <w:rPr>
          <w:lang w:val="sv-SE"/>
        </w:rPr>
        <w:t xml:space="preserve"> Ks. esim: RSF 2024; Freedom House 2024; Freedom House 2024b; GCHR 8.8.2022; HRW 6.12.2022; Al-Jazeera 16.4.2023; Ministerie van Buitenslande Zaken 11/2023, s. 45; Article 19 3.3.2023.</w:t>
      </w:r>
    </w:p>
  </w:footnote>
  <w:footnote w:id="9">
    <w:p w14:paraId="34D53D9C" w14:textId="5A5A43E7" w:rsidR="00D579F7" w:rsidRPr="0046120A" w:rsidRDefault="00D579F7">
      <w:pPr>
        <w:pStyle w:val="Alaviitteenteksti"/>
        <w:rPr>
          <w:lang w:val="en-US"/>
        </w:rPr>
      </w:pPr>
      <w:r>
        <w:rPr>
          <w:rStyle w:val="Alaviitteenviite"/>
        </w:rPr>
        <w:footnoteRef/>
      </w:r>
      <w:r w:rsidRPr="00880E14">
        <w:rPr>
          <w:lang w:val="en-US"/>
        </w:rPr>
        <w:t xml:space="preserve"> </w:t>
      </w:r>
      <w:r>
        <w:rPr>
          <w:lang w:val="en-US"/>
        </w:rPr>
        <w:t xml:space="preserve">Ks. </w:t>
      </w:r>
      <w:proofErr w:type="spellStart"/>
      <w:r>
        <w:rPr>
          <w:lang w:val="en-US"/>
        </w:rPr>
        <w:t>esim</w:t>
      </w:r>
      <w:proofErr w:type="spellEnd"/>
      <w:r>
        <w:rPr>
          <w:lang w:val="en-US"/>
        </w:rPr>
        <w:t xml:space="preserve">: </w:t>
      </w:r>
      <w:r w:rsidRPr="00107BAD">
        <w:rPr>
          <w:lang w:val="en-US"/>
        </w:rPr>
        <w:t>AP News 28.4.2024</w:t>
      </w:r>
      <w:r>
        <w:rPr>
          <w:lang w:val="en-US"/>
        </w:rPr>
        <w:t xml:space="preserve">; </w:t>
      </w:r>
      <w:r w:rsidRPr="00880E14">
        <w:rPr>
          <w:lang w:val="en-US"/>
        </w:rPr>
        <w:t>Freedom House 2024b</w:t>
      </w:r>
      <w:r>
        <w:rPr>
          <w:lang w:val="en-US"/>
        </w:rPr>
        <w:t>; DFAT 16.1.2023, s. 23.</w:t>
      </w:r>
    </w:p>
  </w:footnote>
  <w:footnote w:id="10">
    <w:p w14:paraId="72EF3B4C" w14:textId="11813E4D" w:rsidR="00D579F7" w:rsidRPr="00FB34E7" w:rsidRDefault="00D579F7">
      <w:pPr>
        <w:pStyle w:val="Alaviitteenteksti"/>
        <w:rPr>
          <w:lang w:val="sv-SE"/>
        </w:rPr>
      </w:pPr>
      <w:r>
        <w:rPr>
          <w:rStyle w:val="Alaviitteenviite"/>
        </w:rPr>
        <w:footnoteRef/>
      </w:r>
      <w:r w:rsidRPr="00FB34E7">
        <w:rPr>
          <w:lang w:val="sv-SE"/>
        </w:rPr>
        <w:t xml:space="preserve"> Ks. esim: HRW 23.2.2023; Ministerie van Buitenslande Zaken 11/2023, s. 50; Arab Reform Initiative 25.2.2023 12–13.</w:t>
      </w:r>
    </w:p>
  </w:footnote>
  <w:footnote w:id="11">
    <w:p w14:paraId="7CB8119B" w14:textId="6ECDF710" w:rsidR="00D579F7" w:rsidRPr="00FB34E7" w:rsidRDefault="00D579F7">
      <w:pPr>
        <w:pStyle w:val="Alaviitteenteksti"/>
        <w:rPr>
          <w:lang w:val="sv-SE"/>
        </w:rPr>
      </w:pPr>
      <w:r>
        <w:rPr>
          <w:rStyle w:val="Alaviitteenviite"/>
        </w:rPr>
        <w:footnoteRef/>
      </w:r>
      <w:r w:rsidRPr="00FB34E7">
        <w:rPr>
          <w:lang w:val="sv-SE"/>
        </w:rPr>
        <w:t xml:space="preserve"> Ministerie van Buitenslande Zaken 11/2023, s. 45.</w:t>
      </w:r>
    </w:p>
  </w:footnote>
  <w:footnote w:id="12">
    <w:p w14:paraId="34F6222C" w14:textId="5B3AC269" w:rsidR="00D579F7" w:rsidRPr="00FB34E7" w:rsidRDefault="00D579F7">
      <w:pPr>
        <w:pStyle w:val="Alaviitteenteksti"/>
        <w:rPr>
          <w:lang w:val="sv-SE"/>
        </w:rPr>
      </w:pPr>
      <w:r>
        <w:rPr>
          <w:rStyle w:val="Alaviitteenviite"/>
        </w:rPr>
        <w:footnoteRef/>
      </w:r>
      <w:r w:rsidRPr="00FB34E7">
        <w:rPr>
          <w:lang w:val="sv-SE"/>
        </w:rPr>
        <w:t xml:space="preserve"> Irakin tasavalta 2005, artikla 38. </w:t>
      </w:r>
    </w:p>
  </w:footnote>
  <w:footnote w:id="13">
    <w:p w14:paraId="6811BEB0" w14:textId="2B9B6DA0" w:rsidR="00D579F7" w:rsidRDefault="00D579F7">
      <w:pPr>
        <w:pStyle w:val="Alaviitteenteksti"/>
      </w:pPr>
      <w:r>
        <w:rPr>
          <w:rStyle w:val="Alaviitteenviite"/>
        </w:rPr>
        <w:footnoteRef/>
      </w:r>
      <w:r>
        <w:t xml:space="preserve"> Irakin tasavalta 2005, artikla 7.</w:t>
      </w:r>
    </w:p>
  </w:footnote>
  <w:footnote w:id="14">
    <w:p w14:paraId="428A2B11" w14:textId="4156D72D" w:rsidR="00D579F7" w:rsidRPr="00FB34E7" w:rsidRDefault="00D579F7" w:rsidP="00C16472">
      <w:pPr>
        <w:pStyle w:val="Alaviitteenteksti"/>
        <w:rPr>
          <w:lang w:val="en-US"/>
        </w:rPr>
      </w:pPr>
      <w:r>
        <w:rPr>
          <w:rStyle w:val="Alaviitteenviite"/>
        </w:rPr>
        <w:footnoteRef/>
      </w:r>
      <w:r w:rsidRPr="005314E7">
        <w:t xml:space="preserve"> USDOS 23.4.2024, s</w:t>
      </w:r>
      <w:r>
        <w:t>.</w:t>
      </w:r>
      <w:r w:rsidRPr="005314E7">
        <w:t xml:space="preserve"> 26</w:t>
      </w:r>
      <w:r>
        <w:t xml:space="preserve">. </w:t>
      </w:r>
      <w:r w:rsidRPr="00FB34E7">
        <w:rPr>
          <w:lang w:val="en-US"/>
        </w:rPr>
        <w:t>31.</w:t>
      </w:r>
    </w:p>
  </w:footnote>
  <w:footnote w:id="15">
    <w:p w14:paraId="49A30F34" w14:textId="77777777" w:rsidR="00D579F7" w:rsidRPr="00F27EEA" w:rsidRDefault="00D579F7" w:rsidP="00C16472">
      <w:pPr>
        <w:pStyle w:val="Alaviitteenteksti"/>
        <w:rPr>
          <w:lang w:val="en-US"/>
        </w:rPr>
      </w:pPr>
      <w:r>
        <w:rPr>
          <w:rStyle w:val="Alaviitteenviite"/>
        </w:rPr>
        <w:footnoteRef/>
      </w:r>
      <w:r w:rsidRPr="00F27EEA">
        <w:rPr>
          <w:lang w:val="en-US"/>
        </w:rPr>
        <w:t xml:space="preserve"> Freedom House 2024.</w:t>
      </w:r>
    </w:p>
  </w:footnote>
  <w:footnote w:id="16">
    <w:p w14:paraId="53944AA8" w14:textId="77777777" w:rsidR="00D579F7" w:rsidRPr="00FB34E7" w:rsidRDefault="00D579F7" w:rsidP="00475944">
      <w:pPr>
        <w:pStyle w:val="Alaviitteenteksti"/>
        <w:rPr>
          <w:lang w:val="en-US"/>
        </w:rPr>
      </w:pPr>
      <w:r>
        <w:rPr>
          <w:rStyle w:val="Alaviitteenviite"/>
        </w:rPr>
        <w:footnoteRef/>
      </w:r>
      <w:r w:rsidRPr="00FB34E7">
        <w:rPr>
          <w:lang w:val="en-US"/>
        </w:rPr>
        <w:t xml:space="preserve"> RSF 2024. </w:t>
      </w:r>
    </w:p>
  </w:footnote>
  <w:footnote w:id="17">
    <w:p w14:paraId="52E40EFA" w14:textId="37D748E6" w:rsidR="00D579F7" w:rsidRPr="00FB34E7" w:rsidRDefault="00D579F7">
      <w:pPr>
        <w:pStyle w:val="Alaviitteenteksti"/>
        <w:rPr>
          <w:lang w:val="en-US"/>
        </w:rPr>
      </w:pPr>
      <w:r>
        <w:rPr>
          <w:rStyle w:val="Alaviitteenviite"/>
        </w:rPr>
        <w:footnoteRef/>
      </w:r>
      <w:r w:rsidRPr="00FB34E7">
        <w:rPr>
          <w:lang w:val="en-US"/>
        </w:rPr>
        <w:t xml:space="preserve"> Amnesty International 18.7.2023. </w:t>
      </w:r>
    </w:p>
  </w:footnote>
  <w:footnote w:id="18">
    <w:p w14:paraId="7B9F8C5D" w14:textId="6EA937BB" w:rsidR="00D579F7" w:rsidRDefault="00D579F7">
      <w:pPr>
        <w:pStyle w:val="Alaviitteenteksti"/>
      </w:pPr>
      <w:r>
        <w:rPr>
          <w:rStyle w:val="Alaviitteenviite"/>
        </w:rPr>
        <w:footnoteRef/>
      </w:r>
      <w:r>
        <w:t xml:space="preserve"> </w:t>
      </w:r>
      <w:proofErr w:type="spellStart"/>
      <w:r>
        <w:t>Shafaq</w:t>
      </w:r>
      <w:proofErr w:type="spellEnd"/>
      <w:r>
        <w:t xml:space="preserve"> News 19.2.2025. </w:t>
      </w:r>
    </w:p>
  </w:footnote>
  <w:footnote w:id="19">
    <w:p w14:paraId="423B76CC" w14:textId="3C012CCC" w:rsidR="00D579F7" w:rsidRPr="00050471" w:rsidRDefault="00D579F7">
      <w:pPr>
        <w:pStyle w:val="Alaviitteenteksti"/>
      </w:pPr>
      <w:r>
        <w:rPr>
          <w:rStyle w:val="Alaviitteenviite"/>
        </w:rPr>
        <w:footnoteRef/>
      </w:r>
      <w:r w:rsidRPr="00050471">
        <w:t xml:space="preserve"> Irakin tasavalta 1969, artikla 81.</w:t>
      </w:r>
    </w:p>
  </w:footnote>
  <w:footnote w:id="20">
    <w:p w14:paraId="35F89B88" w14:textId="13359765" w:rsidR="00D579F7" w:rsidRPr="000D125C" w:rsidRDefault="00D579F7">
      <w:pPr>
        <w:pStyle w:val="Alaviitteenteksti"/>
      </w:pPr>
      <w:r>
        <w:rPr>
          <w:rStyle w:val="Alaviitteenviite"/>
        </w:rPr>
        <w:footnoteRef/>
      </w:r>
      <w:r w:rsidRPr="000D125C">
        <w:t xml:space="preserve"> Irakin tasavalta 1969, artikla 82.</w:t>
      </w:r>
    </w:p>
  </w:footnote>
  <w:footnote w:id="21">
    <w:p w14:paraId="505928CE" w14:textId="3F8814C9" w:rsidR="00D579F7" w:rsidRPr="00603D2F" w:rsidRDefault="00D579F7">
      <w:pPr>
        <w:pStyle w:val="Alaviitteenteksti"/>
      </w:pPr>
      <w:r>
        <w:rPr>
          <w:rStyle w:val="Alaviitteenviite"/>
        </w:rPr>
        <w:footnoteRef/>
      </w:r>
      <w:r w:rsidRPr="00603D2F">
        <w:t xml:space="preserve"> Irakin tasavalta 196</w:t>
      </w:r>
      <w:r>
        <w:t>9</w:t>
      </w:r>
      <w:r w:rsidRPr="00603D2F">
        <w:t>, ar</w:t>
      </w:r>
      <w:r>
        <w:t>tikla 83.</w:t>
      </w:r>
    </w:p>
  </w:footnote>
  <w:footnote w:id="22">
    <w:p w14:paraId="779F839A" w14:textId="2FC1580D" w:rsidR="00D579F7" w:rsidRPr="00211535" w:rsidRDefault="00D579F7">
      <w:pPr>
        <w:pStyle w:val="Alaviitteenteksti"/>
      </w:pPr>
      <w:r>
        <w:rPr>
          <w:rStyle w:val="Alaviitteenviite"/>
        </w:rPr>
        <w:footnoteRef/>
      </w:r>
      <w:r w:rsidRPr="00211535">
        <w:t xml:space="preserve"> Irakin tasavalta 1969, artikla 84.</w:t>
      </w:r>
    </w:p>
  </w:footnote>
  <w:footnote w:id="23">
    <w:p w14:paraId="79E07FB1" w14:textId="3D98888F" w:rsidR="00D579F7" w:rsidRPr="00FB34E7" w:rsidRDefault="00D579F7">
      <w:pPr>
        <w:pStyle w:val="Alaviitteenteksti"/>
      </w:pPr>
      <w:r>
        <w:rPr>
          <w:rStyle w:val="Alaviitteenviite"/>
        </w:rPr>
        <w:footnoteRef/>
      </w:r>
      <w:r w:rsidRPr="00FB34E7">
        <w:t xml:space="preserve"> Braude, Jospeh, El-Dessouki, Mostafa 28.8.2020. </w:t>
      </w:r>
    </w:p>
  </w:footnote>
  <w:footnote w:id="24">
    <w:p w14:paraId="5D12E4B0" w14:textId="7886B093" w:rsidR="00D579F7" w:rsidRPr="00211535" w:rsidRDefault="00D579F7">
      <w:pPr>
        <w:pStyle w:val="Alaviitteenteksti"/>
      </w:pPr>
      <w:r>
        <w:rPr>
          <w:rStyle w:val="Alaviitteenviite"/>
        </w:rPr>
        <w:footnoteRef/>
      </w:r>
      <w:r w:rsidRPr="00211535">
        <w:t xml:space="preserve"> Irakin tasavalta 1969, artikla 201.</w:t>
      </w:r>
    </w:p>
  </w:footnote>
  <w:footnote w:id="25">
    <w:p w14:paraId="6C8A6283" w14:textId="5B7A4940" w:rsidR="00D579F7" w:rsidRPr="00702030" w:rsidRDefault="00D579F7">
      <w:pPr>
        <w:pStyle w:val="Alaviitteenteksti"/>
      </w:pPr>
      <w:r>
        <w:rPr>
          <w:rStyle w:val="Alaviitteenviite"/>
        </w:rPr>
        <w:footnoteRef/>
      </w:r>
      <w:r w:rsidRPr="00702030">
        <w:t xml:space="preserve"> Irakin tasavalta 1969, artik</w:t>
      </w:r>
      <w:r>
        <w:t>la 202.</w:t>
      </w:r>
    </w:p>
  </w:footnote>
  <w:footnote w:id="26">
    <w:p w14:paraId="4C823342" w14:textId="694C6766" w:rsidR="00D579F7" w:rsidRPr="00702030" w:rsidRDefault="00D579F7">
      <w:pPr>
        <w:pStyle w:val="Alaviitteenteksti"/>
      </w:pPr>
      <w:r>
        <w:rPr>
          <w:rStyle w:val="Alaviitteenviite"/>
        </w:rPr>
        <w:footnoteRef/>
      </w:r>
      <w:r w:rsidRPr="00702030">
        <w:t xml:space="preserve"> </w:t>
      </w:r>
      <w:proofErr w:type="spellStart"/>
      <w:r w:rsidRPr="00702030">
        <w:t>Exhange</w:t>
      </w:r>
      <w:proofErr w:type="spellEnd"/>
      <w:r w:rsidRPr="00702030">
        <w:t xml:space="preserve"> </w:t>
      </w:r>
      <w:proofErr w:type="spellStart"/>
      <w:r w:rsidRPr="00702030">
        <w:t>Rates</w:t>
      </w:r>
      <w:proofErr w:type="spellEnd"/>
      <w:r w:rsidRPr="00702030">
        <w:t xml:space="preserve"> 27.3.2025.</w:t>
      </w:r>
    </w:p>
  </w:footnote>
  <w:footnote w:id="27">
    <w:p w14:paraId="519BF53B" w14:textId="44DCEDCC" w:rsidR="00D579F7" w:rsidRPr="00CE56B0" w:rsidRDefault="00D579F7">
      <w:pPr>
        <w:pStyle w:val="Alaviitteenteksti"/>
      </w:pPr>
      <w:r>
        <w:rPr>
          <w:rStyle w:val="Alaviitteenviite"/>
        </w:rPr>
        <w:footnoteRef/>
      </w:r>
      <w:r w:rsidRPr="00CE56B0">
        <w:t xml:space="preserve"> Irakin tasavalta 1969, artikla 210.</w:t>
      </w:r>
    </w:p>
  </w:footnote>
  <w:footnote w:id="28">
    <w:p w14:paraId="351057E1" w14:textId="4A14D98A" w:rsidR="00D579F7" w:rsidRPr="00CE56B0" w:rsidRDefault="00D579F7">
      <w:pPr>
        <w:pStyle w:val="Alaviitteenteksti"/>
      </w:pPr>
      <w:r>
        <w:rPr>
          <w:rStyle w:val="Alaviitteenviite"/>
        </w:rPr>
        <w:footnoteRef/>
      </w:r>
      <w:r w:rsidRPr="00CE56B0">
        <w:t xml:space="preserve"> </w:t>
      </w:r>
      <w:proofErr w:type="spellStart"/>
      <w:r w:rsidRPr="00CE56B0">
        <w:t>Exhange</w:t>
      </w:r>
      <w:proofErr w:type="spellEnd"/>
      <w:r w:rsidRPr="00CE56B0">
        <w:t xml:space="preserve"> </w:t>
      </w:r>
      <w:proofErr w:type="spellStart"/>
      <w:r w:rsidRPr="00CE56B0">
        <w:t>Rates</w:t>
      </w:r>
      <w:proofErr w:type="spellEnd"/>
      <w:r w:rsidRPr="00CE56B0">
        <w:t xml:space="preserve"> 27.3.2025.</w:t>
      </w:r>
    </w:p>
  </w:footnote>
  <w:footnote w:id="29">
    <w:p w14:paraId="0D59A135" w14:textId="728F1ED5" w:rsidR="00D579F7" w:rsidRPr="00CE56B0" w:rsidRDefault="00D579F7">
      <w:pPr>
        <w:pStyle w:val="Alaviitteenteksti"/>
      </w:pPr>
      <w:r>
        <w:rPr>
          <w:rStyle w:val="Alaviitteenviite"/>
        </w:rPr>
        <w:footnoteRef/>
      </w:r>
      <w:r w:rsidRPr="00CE56B0">
        <w:t xml:space="preserve"> Irakin tasavalta 1969, artikla 211.</w:t>
      </w:r>
    </w:p>
  </w:footnote>
  <w:footnote w:id="30">
    <w:p w14:paraId="7C050D6D" w14:textId="27E29F9E" w:rsidR="00D579F7" w:rsidRDefault="00D579F7">
      <w:pPr>
        <w:pStyle w:val="Alaviitteenteksti"/>
      </w:pPr>
      <w:r>
        <w:rPr>
          <w:rStyle w:val="Alaviitteenviite"/>
        </w:rPr>
        <w:footnoteRef/>
      </w:r>
      <w:r>
        <w:t xml:space="preserve"> Irakin tasavalta 1969, artikla 212. </w:t>
      </w:r>
    </w:p>
  </w:footnote>
  <w:footnote w:id="31">
    <w:p w14:paraId="754E631B" w14:textId="77777777" w:rsidR="00D579F7" w:rsidRPr="00211535" w:rsidRDefault="00D579F7" w:rsidP="000D42A3">
      <w:pPr>
        <w:pStyle w:val="Alaviitteenteksti"/>
      </w:pPr>
      <w:r>
        <w:rPr>
          <w:rStyle w:val="Alaviitteenviite"/>
        </w:rPr>
        <w:footnoteRef/>
      </w:r>
      <w:r w:rsidRPr="00211535">
        <w:t xml:space="preserve"> </w:t>
      </w:r>
      <w:proofErr w:type="spellStart"/>
      <w:r w:rsidRPr="00211535">
        <w:t>Exhange</w:t>
      </w:r>
      <w:proofErr w:type="spellEnd"/>
      <w:r w:rsidRPr="00211535">
        <w:t xml:space="preserve"> </w:t>
      </w:r>
      <w:proofErr w:type="spellStart"/>
      <w:r w:rsidRPr="00211535">
        <w:t>Rates</w:t>
      </w:r>
      <w:proofErr w:type="spellEnd"/>
      <w:r w:rsidRPr="00211535">
        <w:t xml:space="preserve"> 27.3.2025.</w:t>
      </w:r>
    </w:p>
  </w:footnote>
  <w:footnote w:id="32">
    <w:p w14:paraId="19CF8A8E" w14:textId="586056F4" w:rsidR="00D579F7" w:rsidRPr="00C244FE" w:rsidRDefault="00D579F7">
      <w:pPr>
        <w:pStyle w:val="Alaviitteenteksti"/>
      </w:pPr>
      <w:r>
        <w:rPr>
          <w:rStyle w:val="Alaviitteenviite"/>
        </w:rPr>
        <w:footnoteRef/>
      </w:r>
      <w:r w:rsidRPr="00C244FE">
        <w:t xml:space="preserve"> Irakin tasavalta </w:t>
      </w:r>
      <w:r>
        <w:t>1969, artikla 215.</w:t>
      </w:r>
    </w:p>
  </w:footnote>
  <w:footnote w:id="33">
    <w:p w14:paraId="02FEF197" w14:textId="109392C6" w:rsidR="00D579F7" w:rsidRPr="003D5D3A" w:rsidRDefault="00D579F7">
      <w:pPr>
        <w:pStyle w:val="Alaviitteenteksti"/>
      </w:pPr>
      <w:r>
        <w:rPr>
          <w:rStyle w:val="Alaviitteenviite"/>
        </w:rPr>
        <w:footnoteRef/>
      </w:r>
      <w:r w:rsidRPr="003D5D3A">
        <w:t xml:space="preserve"> Irakin tasavalta 1969, artikla 226.</w:t>
      </w:r>
    </w:p>
  </w:footnote>
  <w:footnote w:id="34">
    <w:p w14:paraId="62A37719" w14:textId="77777777" w:rsidR="00D579F7" w:rsidRPr="00CE56B0" w:rsidRDefault="00D579F7" w:rsidP="00706FB4">
      <w:pPr>
        <w:pStyle w:val="Alaviitteenteksti"/>
      </w:pPr>
      <w:r>
        <w:rPr>
          <w:rStyle w:val="Alaviitteenviite"/>
        </w:rPr>
        <w:footnoteRef/>
      </w:r>
      <w:r w:rsidRPr="00CE56B0">
        <w:t xml:space="preserve"> </w:t>
      </w:r>
      <w:proofErr w:type="spellStart"/>
      <w:r w:rsidRPr="00CE56B0">
        <w:t>Exhange</w:t>
      </w:r>
      <w:proofErr w:type="spellEnd"/>
      <w:r w:rsidRPr="00CE56B0">
        <w:t xml:space="preserve"> </w:t>
      </w:r>
      <w:proofErr w:type="spellStart"/>
      <w:r w:rsidRPr="00CE56B0">
        <w:t>Rates</w:t>
      </w:r>
      <w:proofErr w:type="spellEnd"/>
      <w:r w:rsidRPr="00CE56B0">
        <w:t xml:space="preserve"> 27.3.2025.</w:t>
      </w:r>
    </w:p>
  </w:footnote>
  <w:footnote w:id="35">
    <w:p w14:paraId="560E1BF3" w14:textId="651401CE" w:rsidR="00D579F7" w:rsidRPr="00CE56B0" w:rsidRDefault="00D579F7">
      <w:pPr>
        <w:pStyle w:val="Alaviitteenteksti"/>
      </w:pPr>
      <w:r>
        <w:rPr>
          <w:rStyle w:val="Alaviitteenviite"/>
        </w:rPr>
        <w:footnoteRef/>
      </w:r>
      <w:r w:rsidRPr="00CE56B0">
        <w:t xml:space="preserve"> Irakin tasavalta 1969, artikla 227.</w:t>
      </w:r>
    </w:p>
  </w:footnote>
  <w:footnote w:id="36">
    <w:p w14:paraId="4C8B5C66" w14:textId="06B48DFA" w:rsidR="00D579F7" w:rsidRPr="00CE56B0" w:rsidRDefault="00D579F7">
      <w:pPr>
        <w:pStyle w:val="Alaviitteenteksti"/>
      </w:pPr>
      <w:r>
        <w:rPr>
          <w:rStyle w:val="Alaviitteenviite"/>
        </w:rPr>
        <w:footnoteRef/>
      </w:r>
      <w:r w:rsidRPr="00CE56B0">
        <w:t xml:space="preserve"> </w:t>
      </w:r>
      <w:proofErr w:type="spellStart"/>
      <w:r w:rsidRPr="00CE56B0">
        <w:t>Exhange</w:t>
      </w:r>
      <w:proofErr w:type="spellEnd"/>
      <w:r w:rsidRPr="00CE56B0">
        <w:t xml:space="preserve"> </w:t>
      </w:r>
      <w:proofErr w:type="spellStart"/>
      <w:r w:rsidRPr="00CE56B0">
        <w:t>Rates</w:t>
      </w:r>
      <w:proofErr w:type="spellEnd"/>
      <w:r w:rsidRPr="00CE56B0">
        <w:t xml:space="preserve"> 27.3.2025.</w:t>
      </w:r>
    </w:p>
  </w:footnote>
  <w:footnote w:id="37">
    <w:p w14:paraId="55868DA4" w14:textId="6E8D76D0" w:rsidR="00D579F7" w:rsidRPr="00CE56B0" w:rsidRDefault="00D579F7">
      <w:pPr>
        <w:pStyle w:val="Alaviitteenteksti"/>
      </w:pPr>
      <w:r>
        <w:rPr>
          <w:rStyle w:val="Alaviitteenviite"/>
        </w:rPr>
        <w:footnoteRef/>
      </w:r>
      <w:r w:rsidRPr="00CE56B0">
        <w:t xml:space="preserve"> Irakin tasavalta 1969, artikla 403.</w:t>
      </w:r>
    </w:p>
  </w:footnote>
  <w:footnote w:id="38">
    <w:p w14:paraId="1B4641FD" w14:textId="4E1221D8" w:rsidR="00D579F7" w:rsidRDefault="00D579F7">
      <w:pPr>
        <w:pStyle w:val="Alaviitteenteksti"/>
      </w:pPr>
      <w:r>
        <w:rPr>
          <w:rStyle w:val="Alaviitteenviite"/>
        </w:rPr>
        <w:footnoteRef/>
      </w:r>
      <w:r>
        <w:t xml:space="preserve"> Irakin tasavalta 1969, artikla 430.</w:t>
      </w:r>
    </w:p>
  </w:footnote>
  <w:footnote w:id="39">
    <w:p w14:paraId="020DAECA" w14:textId="0FF386D5" w:rsidR="00D579F7" w:rsidRPr="00FB34E7" w:rsidRDefault="00D579F7">
      <w:pPr>
        <w:pStyle w:val="Alaviitteenteksti"/>
      </w:pPr>
      <w:r>
        <w:rPr>
          <w:rStyle w:val="Alaviitteenviite"/>
        </w:rPr>
        <w:footnoteRef/>
      </w:r>
      <w:r w:rsidRPr="00FB34E7">
        <w:t xml:space="preserve"> Irakin tasavalta 1969, artikla 431.</w:t>
      </w:r>
    </w:p>
  </w:footnote>
  <w:footnote w:id="40">
    <w:p w14:paraId="66354A01" w14:textId="2B7CF15C" w:rsidR="00D579F7" w:rsidRPr="00FB34E7" w:rsidRDefault="00D579F7">
      <w:pPr>
        <w:pStyle w:val="Alaviitteenteksti"/>
      </w:pPr>
      <w:r>
        <w:rPr>
          <w:rStyle w:val="Alaviitteenviite"/>
        </w:rPr>
        <w:footnoteRef/>
      </w:r>
      <w:r w:rsidRPr="00FB34E7">
        <w:t xml:space="preserve"> Irakin tasavalta 1969, artikla 432.</w:t>
      </w:r>
    </w:p>
  </w:footnote>
  <w:footnote w:id="41">
    <w:p w14:paraId="743915D8" w14:textId="58926474" w:rsidR="00D579F7" w:rsidRPr="00200477" w:rsidRDefault="00D579F7">
      <w:pPr>
        <w:pStyle w:val="Alaviitteenteksti"/>
      </w:pPr>
      <w:r>
        <w:rPr>
          <w:rStyle w:val="Alaviitteenviite"/>
        </w:rPr>
        <w:footnoteRef/>
      </w:r>
      <w:r w:rsidRPr="00200477">
        <w:t xml:space="preserve"> Irakin tasavalta 1969, ar</w:t>
      </w:r>
      <w:r>
        <w:t>tikla 433.</w:t>
      </w:r>
    </w:p>
  </w:footnote>
  <w:footnote w:id="42">
    <w:p w14:paraId="7F158834" w14:textId="725C4F37" w:rsidR="00D579F7" w:rsidRPr="00200477" w:rsidRDefault="00D579F7" w:rsidP="00FE5ED5">
      <w:pPr>
        <w:pStyle w:val="Alaviitteenteksti"/>
      </w:pPr>
      <w:r>
        <w:rPr>
          <w:rStyle w:val="Alaviitteenviite"/>
        </w:rPr>
        <w:footnoteRef/>
      </w:r>
      <w:r w:rsidRPr="00200477">
        <w:t xml:space="preserve"> </w:t>
      </w:r>
      <w:proofErr w:type="spellStart"/>
      <w:r w:rsidRPr="00200477">
        <w:t>Exhange</w:t>
      </w:r>
      <w:proofErr w:type="spellEnd"/>
      <w:r w:rsidRPr="00200477">
        <w:t xml:space="preserve"> </w:t>
      </w:r>
      <w:proofErr w:type="spellStart"/>
      <w:r w:rsidRPr="00200477">
        <w:t>Rates</w:t>
      </w:r>
      <w:proofErr w:type="spellEnd"/>
      <w:r w:rsidRPr="00200477">
        <w:t xml:space="preserve"> 27.3.2025.</w:t>
      </w:r>
    </w:p>
  </w:footnote>
  <w:footnote w:id="43">
    <w:p w14:paraId="781736FC" w14:textId="77777777" w:rsidR="00D579F7" w:rsidRPr="00CE56B0" w:rsidRDefault="00D579F7" w:rsidP="00FE5ED5">
      <w:pPr>
        <w:pStyle w:val="Alaviitteenteksti"/>
      </w:pPr>
      <w:r>
        <w:rPr>
          <w:rStyle w:val="Alaviitteenviite"/>
        </w:rPr>
        <w:footnoteRef/>
      </w:r>
      <w:r w:rsidRPr="00CE56B0">
        <w:t xml:space="preserve"> Irakin tasavalta 1969, artikla 435.</w:t>
      </w:r>
    </w:p>
  </w:footnote>
  <w:footnote w:id="44">
    <w:p w14:paraId="09BF2D1A" w14:textId="334486C3" w:rsidR="00D579F7" w:rsidRPr="00CE56B0" w:rsidRDefault="00D579F7">
      <w:pPr>
        <w:pStyle w:val="Alaviitteenteksti"/>
      </w:pPr>
      <w:r>
        <w:rPr>
          <w:rStyle w:val="Alaviitteenviite"/>
        </w:rPr>
        <w:footnoteRef/>
      </w:r>
      <w:r w:rsidRPr="00CE56B0">
        <w:t xml:space="preserve"> Irakin tasavalta 1969, artikla 434.</w:t>
      </w:r>
    </w:p>
  </w:footnote>
  <w:footnote w:id="45">
    <w:p w14:paraId="479D32EF" w14:textId="6D95824B" w:rsidR="00D579F7" w:rsidRPr="00CE56B0" w:rsidRDefault="00D579F7">
      <w:pPr>
        <w:pStyle w:val="Alaviitteenteksti"/>
      </w:pPr>
      <w:r>
        <w:rPr>
          <w:rStyle w:val="Alaviitteenviite"/>
        </w:rPr>
        <w:footnoteRef/>
      </w:r>
      <w:r w:rsidRPr="00CE56B0">
        <w:t xml:space="preserve"> </w:t>
      </w:r>
      <w:proofErr w:type="spellStart"/>
      <w:r w:rsidRPr="00CE56B0">
        <w:t>Exhange</w:t>
      </w:r>
      <w:proofErr w:type="spellEnd"/>
      <w:r w:rsidRPr="00CE56B0">
        <w:t xml:space="preserve"> </w:t>
      </w:r>
      <w:proofErr w:type="spellStart"/>
      <w:r w:rsidRPr="00CE56B0">
        <w:t>Rates</w:t>
      </w:r>
      <w:proofErr w:type="spellEnd"/>
      <w:r w:rsidRPr="00CE56B0">
        <w:t xml:space="preserve"> 27.3.2025.</w:t>
      </w:r>
    </w:p>
  </w:footnote>
  <w:footnote w:id="46">
    <w:p w14:paraId="08FE8DA8" w14:textId="477AFB44" w:rsidR="00D579F7" w:rsidRPr="00CE56B0" w:rsidRDefault="00D579F7">
      <w:pPr>
        <w:pStyle w:val="Alaviitteenteksti"/>
      </w:pPr>
      <w:r>
        <w:rPr>
          <w:rStyle w:val="Alaviitteenviite"/>
        </w:rPr>
        <w:footnoteRef/>
      </w:r>
      <w:r w:rsidRPr="00CE56B0">
        <w:t xml:space="preserve"> AP News 28.4.2024.</w:t>
      </w:r>
    </w:p>
  </w:footnote>
  <w:footnote w:id="47">
    <w:p w14:paraId="6BEDDE92" w14:textId="0F88F248" w:rsidR="00D579F7" w:rsidRPr="009D2242" w:rsidRDefault="00D579F7" w:rsidP="00D6080B">
      <w:pPr>
        <w:pStyle w:val="Alaviitteenteksti"/>
      </w:pPr>
      <w:r>
        <w:rPr>
          <w:rStyle w:val="Alaviitteenviite"/>
        </w:rPr>
        <w:footnoteRef/>
      </w:r>
      <w:r w:rsidRPr="009D2242">
        <w:t xml:space="preserve"> Ks. </w:t>
      </w:r>
      <w:proofErr w:type="spellStart"/>
      <w:r w:rsidRPr="009D2242">
        <w:t>esim</w:t>
      </w:r>
      <w:proofErr w:type="spellEnd"/>
      <w:r w:rsidRPr="009D2242">
        <w:t xml:space="preserve">: UNHRC 26.11.2024, s. 12, kappale 54; USDOS 23.4.2024, s. 26–27, 31; PFAA 12/2023, s. 2; </w:t>
      </w:r>
      <w:proofErr w:type="spellStart"/>
      <w:r w:rsidRPr="009D2242">
        <w:t>Ministerie</w:t>
      </w:r>
      <w:proofErr w:type="spellEnd"/>
      <w:r w:rsidRPr="009D2242">
        <w:t xml:space="preserve"> van </w:t>
      </w:r>
      <w:proofErr w:type="spellStart"/>
      <w:r w:rsidRPr="009D2242">
        <w:t>Buitenslande</w:t>
      </w:r>
      <w:proofErr w:type="spellEnd"/>
      <w:r w:rsidRPr="009D2242">
        <w:t xml:space="preserve"> </w:t>
      </w:r>
      <w:proofErr w:type="spellStart"/>
      <w:r w:rsidRPr="009D2242">
        <w:t>Zaken</w:t>
      </w:r>
      <w:proofErr w:type="spellEnd"/>
      <w:r w:rsidRPr="009D2242">
        <w:t xml:space="preserve"> 11/2023, s. 42–43.</w:t>
      </w:r>
    </w:p>
  </w:footnote>
  <w:footnote w:id="48">
    <w:p w14:paraId="64276CDB" w14:textId="7BBAFF01" w:rsidR="00D579F7" w:rsidRPr="009D2242" w:rsidRDefault="00D579F7">
      <w:pPr>
        <w:pStyle w:val="Alaviitteenteksti"/>
        <w:rPr>
          <w:lang w:val="en-US"/>
        </w:rPr>
      </w:pPr>
      <w:r>
        <w:rPr>
          <w:rStyle w:val="Alaviitteenviite"/>
        </w:rPr>
        <w:footnoteRef/>
      </w:r>
      <w:r w:rsidRPr="009D2242">
        <w:rPr>
          <w:lang w:val="en-US"/>
        </w:rPr>
        <w:t xml:space="preserve"> Ks. </w:t>
      </w:r>
      <w:proofErr w:type="spellStart"/>
      <w:r w:rsidRPr="009D2242">
        <w:rPr>
          <w:lang w:val="en-US"/>
        </w:rPr>
        <w:t>esim</w:t>
      </w:r>
      <w:proofErr w:type="spellEnd"/>
      <w:r w:rsidRPr="009D2242">
        <w:rPr>
          <w:lang w:val="en-US"/>
        </w:rPr>
        <w:t xml:space="preserve">: Freedom House 2024; USDOS 23.4.2024, s. 26–27; UNHRC 26.11.2024, s. 12, </w:t>
      </w:r>
      <w:proofErr w:type="spellStart"/>
      <w:r w:rsidRPr="009D2242">
        <w:rPr>
          <w:lang w:val="en-US"/>
        </w:rPr>
        <w:t>kappale</w:t>
      </w:r>
      <w:proofErr w:type="spellEnd"/>
      <w:r w:rsidRPr="009D2242">
        <w:rPr>
          <w:lang w:val="en-US"/>
        </w:rPr>
        <w:t xml:space="preserve"> 54; HRW 11.1.2024.</w:t>
      </w:r>
    </w:p>
  </w:footnote>
  <w:footnote w:id="49">
    <w:p w14:paraId="24227592" w14:textId="4BA172F6" w:rsidR="00D579F7" w:rsidRPr="00391D48" w:rsidRDefault="00D579F7">
      <w:pPr>
        <w:pStyle w:val="Alaviitteenteksti"/>
        <w:rPr>
          <w:lang w:val="en-US"/>
        </w:rPr>
      </w:pPr>
      <w:r>
        <w:rPr>
          <w:rStyle w:val="Alaviitteenviite"/>
        </w:rPr>
        <w:footnoteRef/>
      </w:r>
      <w:r w:rsidRPr="00391D48">
        <w:rPr>
          <w:lang w:val="en-US"/>
        </w:rPr>
        <w:t xml:space="preserve"> </w:t>
      </w:r>
      <w:proofErr w:type="spellStart"/>
      <w:proofErr w:type="gramStart"/>
      <w:r>
        <w:rPr>
          <w:lang w:val="en-US"/>
        </w:rPr>
        <w:t>Ks.esim</w:t>
      </w:r>
      <w:proofErr w:type="spellEnd"/>
      <w:proofErr w:type="gramEnd"/>
      <w:r>
        <w:rPr>
          <w:lang w:val="en-US"/>
        </w:rPr>
        <w:t xml:space="preserve">: </w:t>
      </w:r>
      <w:r w:rsidRPr="00004938">
        <w:rPr>
          <w:lang w:val="en-US"/>
        </w:rPr>
        <w:t>Freedom House 2024</w:t>
      </w:r>
      <w:r>
        <w:rPr>
          <w:lang w:val="en-US"/>
        </w:rPr>
        <w:t>; EPIC 28.7.2022; NINA 6.9.2023; NINA 11.7.2023; PFAA 12/2023, s. 2.</w:t>
      </w:r>
    </w:p>
  </w:footnote>
  <w:footnote w:id="50">
    <w:p w14:paraId="373B7A7C" w14:textId="1E70070E" w:rsidR="00D579F7" w:rsidRPr="00391D48" w:rsidRDefault="00D579F7" w:rsidP="00F54F76">
      <w:pPr>
        <w:pStyle w:val="Alaviitteenteksti"/>
        <w:rPr>
          <w:lang w:val="en-US"/>
        </w:rPr>
      </w:pPr>
      <w:r>
        <w:rPr>
          <w:rStyle w:val="Alaviitteenviite"/>
        </w:rPr>
        <w:footnoteRef/>
      </w:r>
      <w:r w:rsidRPr="00391D48">
        <w:rPr>
          <w:lang w:val="en-US"/>
        </w:rPr>
        <w:t xml:space="preserve"> </w:t>
      </w:r>
      <w:r>
        <w:rPr>
          <w:lang w:val="en-US"/>
        </w:rPr>
        <w:t xml:space="preserve">Ks. </w:t>
      </w:r>
      <w:proofErr w:type="spellStart"/>
      <w:r>
        <w:rPr>
          <w:lang w:val="en-US"/>
        </w:rPr>
        <w:t>esim</w:t>
      </w:r>
      <w:proofErr w:type="spellEnd"/>
      <w:r>
        <w:rPr>
          <w:lang w:val="en-US"/>
        </w:rPr>
        <w:t>: RSF 2024; Freedom House 2024; CPJ 27.3.2025; NINA News 18.2.2023; GCHR 16.12.2022; NINA News 16.9.2022.</w:t>
      </w:r>
    </w:p>
  </w:footnote>
  <w:footnote w:id="51">
    <w:p w14:paraId="05FD067B" w14:textId="0433BD8C" w:rsidR="00D579F7" w:rsidRPr="00391D48" w:rsidRDefault="00D579F7">
      <w:pPr>
        <w:pStyle w:val="Alaviitteenteksti"/>
        <w:rPr>
          <w:lang w:val="en-US"/>
        </w:rPr>
      </w:pPr>
      <w:r>
        <w:rPr>
          <w:rStyle w:val="Alaviitteenviite"/>
        </w:rPr>
        <w:footnoteRef/>
      </w:r>
      <w:r w:rsidRPr="00391D48">
        <w:rPr>
          <w:lang w:val="en-US"/>
        </w:rPr>
        <w:t xml:space="preserve"> </w:t>
      </w:r>
      <w:r>
        <w:rPr>
          <w:lang w:val="en-US"/>
        </w:rPr>
        <w:t xml:space="preserve">Ks. </w:t>
      </w:r>
      <w:proofErr w:type="spellStart"/>
      <w:r>
        <w:rPr>
          <w:lang w:val="en-US"/>
        </w:rPr>
        <w:t>esim</w:t>
      </w:r>
      <w:proofErr w:type="spellEnd"/>
      <w:r>
        <w:rPr>
          <w:lang w:val="en-US"/>
        </w:rPr>
        <w:t xml:space="preserve">: </w:t>
      </w:r>
      <w:r w:rsidRPr="00004938">
        <w:rPr>
          <w:lang w:val="en-US"/>
        </w:rPr>
        <w:t>Freedom House 2024</w:t>
      </w:r>
      <w:r>
        <w:rPr>
          <w:lang w:val="en-US"/>
        </w:rPr>
        <w:t>; CPJ 1/2024; PFAA 12/2023, s. 2.</w:t>
      </w:r>
    </w:p>
  </w:footnote>
  <w:footnote w:id="52">
    <w:p w14:paraId="674EB06F" w14:textId="0BD201A0" w:rsidR="00D579F7" w:rsidRPr="00391D48" w:rsidRDefault="00D579F7">
      <w:pPr>
        <w:pStyle w:val="Alaviitteenteksti"/>
        <w:rPr>
          <w:lang w:val="en-US"/>
        </w:rPr>
      </w:pPr>
      <w:r>
        <w:rPr>
          <w:rStyle w:val="Alaviitteenviite"/>
        </w:rPr>
        <w:footnoteRef/>
      </w:r>
      <w:r w:rsidRPr="00391D48">
        <w:rPr>
          <w:lang w:val="en-US"/>
        </w:rPr>
        <w:t xml:space="preserve"> </w:t>
      </w:r>
      <w:r>
        <w:rPr>
          <w:lang w:val="en-US"/>
        </w:rPr>
        <w:t xml:space="preserve">Ks. </w:t>
      </w:r>
      <w:proofErr w:type="spellStart"/>
      <w:r>
        <w:rPr>
          <w:lang w:val="en-US"/>
        </w:rPr>
        <w:t>esim</w:t>
      </w:r>
      <w:proofErr w:type="spellEnd"/>
      <w:r>
        <w:rPr>
          <w:lang w:val="en-US"/>
        </w:rPr>
        <w:t xml:space="preserve">: NINA News 29.1.2022; United Nations Human Rights Special Procedures 7.1.2022; Press Freedom 20.11.2022; CPJ 31.8.2022; </w:t>
      </w:r>
    </w:p>
  </w:footnote>
  <w:footnote w:id="53">
    <w:p w14:paraId="4CAA48D0" w14:textId="00CECA16" w:rsidR="00D579F7" w:rsidRPr="00004397" w:rsidRDefault="00D579F7">
      <w:pPr>
        <w:pStyle w:val="Alaviitteenteksti"/>
        <w:rPr>
          <w:lang w:val="en-US"/>
        </w:rPr>
      </w:pPr>
      <w:r>
        <w:rPr>
          <w:rStyle w:val="Alaviitteenviite"/>
        </w:rPr>
        <w:footnoteRef/>
      </w:r>
      <w:r w:rsidRPr="00004397">
        <w:rPr>
          <w:lang w:val="en-US"/>
        </w:rPr>
        <w:t xml:space="preserve"> </w:t>
      </w:r>
      <w:r>
        <w:rPr>
          <w:lang w:val="en-US"/>
        </w:rPr>
        <w:t xml:space="preserve">Ks. </w:t>
      </w:r>
      <w:proofErr w:type="spellStart"/>
      <w:r>
        <w:rPr>
          <w:lang w:val="en-US"/>
        </w:rPr>
        <w:t>esim</w:t>
      </w:r>
      <w:proofErr w:type="spellEnd"/>
      <w:r>
        <w:rPr>
          <w:lang w:val="en-US"/>
        </w:rPr>
        <w:t xml:space="preserve">: </w:t>
      </w:r>
      <w:r w:rsidRPr="00E96632">
        <w:rPr>
          <w:lang w:val="en-US"/>
        </w:rPr>
        <w:t>USDOS 23.4.2024, s. 26–27</w:t>
      </w:r>
      <w:r>
        <w:rPr>
          <w:lang w:val="en-US"/>
        </w:rPr>
        <w:t xml:space="preserve">; </w:t>
      </w:r>
      <w:r w:rsidRPr="00004938">
        <w:rPr>
          <w:lang w:val="en-US"/>
        </w:rPr>
        <w:t>Freedom House 2024</w:t>
      </w:r>
      <w:r>
        <w:rPr>
          <w:lang w:val="en-US"/>
        </w:rPr>
        <w:t xml:space="preserve">; </w:t>
      </w:r>
      <w:r w:rsidRPr="00FE5ED5">
        <w:rPr>
          <w:lang w:val="en-US"/>
        </w:rPr>
        <w:t>F</w:t>
      </w:r>
      <w:r>
        <w:rPr>
          <w:lang w:val="en-US"/>
        </w:rPr>
        <w:t xml:space="preserve">reedom House 2024b; </w:t>
      </w:r>
      <w:r w:rsidRPr="00004397">
        <w:rPr>
          <w:lang w:val="en-US"/>
        </w:rPr>
        <w:t xml:space="preserve">UNHRC 26.11.2024, s. 12, </w:t>
      </w:r>
      <w:proofErr w:type="spellStart"/>
      <w:r w:rsidRPr="00004397">
        <w:rPr>
          <w:lang w:val="en-US"/>
        </w:rPr>
        <w:t>kappale</w:t>
      </w:r>
      <w:proofErr w:type="spellEnd"/>
      <w:r w:rsidRPr="00004397">
        <w:rPr>
          <w:lang w:val="en-US"/>
        </w:rPr>
        <w:t xml:space="preserve"> 54</w:t>
      </w:r>
      <w:r>
        <w:rPr>
          <w:lang w:val="en-US"/>
        </w:rPr>
        <w:t>; PFAA 12/2023, s. 2; DFAT 16.1.2023, s. 23.</w:t>
      </w:r>
    </w:p>
  </w:footnote>
  <w:footnote w:id="54">
    <w:p w14:paraId="4BB7590B" w14:textId="3E36F950" w:rsidR="00D579F7" w:rsidRPr="00004397" w:rsidRDefault="00D579F7">
      <w:pPr>
        <w:pStyle w:val="Alaviitteenteksti"/>
        <w:rPr>
          <w:lang w:val="en-US"/>
        </w:rPr>
      </w:pPr>
      <w:r>
        <w:rPr>
          <w:rStyle w:val="Alaviitteenviite"/>
        </w:rPr>
        <w:footnoteRef/>
      </w:r>
      <w:r w:rsidRPr="00004397">
        <w:rPr>
          <w:lang w:val="en-US"/>
        </w:rPr>
        <w:t xml:space="preserve"> </w:t>
      </w:r>
      <w:r>
        <w:rPr>
          <w:lang w:val="en-US"/>
        </w:rPr>
        <w:t xml:space="preserve">Ks. </w:t>
      </w:r>
      <w:proofErr w:type="spellStart"/>
      <w:r>
        <w:rPr>
          <w:lang w:val="en-US"/>
        </w:rPr>
        <w:t>esim</w:t>
      </w:r>
      <w:proofErr w:type="spellEnd"/>
      <w:r>
        <w:rPr>
          <w:lang w:val="en-US"/>
        </w:rPr>
        <w:t xml:space="preserve">: </w:t>
      </w:r>
      <w:r w:rsidRPr="00004938">
        <w:rPr>
          <w:lang w:val="en-US"/>
        </w:rPr>
        <w:t>Freedom House 2024</w:t>
      </w:r>
      <w:r>
        <w:rPr>
          <w:lang w:val="en-US"/>
        </w:rPr>
        <w:t xml:space="preserve">; </w:t>
      </w:r>
      <w:r w:rsidRPr="00FE5ED5">
        <w:rPr>
          <w:lang w:val="en-US"/>
        </w:rPr>
        <w:t>F</w:t>
      </w:r>
      <w:r>
        <w:rPr>
          <w:lang w:val="en-US"/>
        </w:rPr>
        <w:t xml:space="preserve">reedom House 2024b; </w:t>
      </w:r>
      <w:r w:rsidRPr="00E96632">
        <w:rPr>
          <w:lang w:val="en-US"/>
        </w:rPr>
        <w:t>USDOS 23.4.2024, s. 26–27</w:t>
      </w:r>
      <w:r>
        <w:rPr>
          <w:lang w:val="en-US"/>
        </w:rPr>
        <w:t>; Al-</w:t>
      </w:r>
      <w:proofErr w:type="spellStart"/>
      <w:r>
        <w:rPr>
          <w:lang w:val="en-US"/>
        </w:rPr>
        <w:t>Kaisy</w:t>
      </w:r>
      <w:proofErr w:type="spellEnd"/>
      <w:r>
        <w:rPr>
          <w:lang w:val="en-US"/>
        </w:rPr>
        <w:t>, Aida 2/2022, s. 17; DFAT 16.1.2023, s. 23.</w:t>
      </w:r>
    </w:p>
  </w:footnote>
  <w:footnote w:id="55">
    <w:p w14:paraId="4D4ACAEF" w14:textId="33E35ADA" w:rsidR="00D579F7" w:rsidRPr="00AA1A82" w:rsidRDefault="00D579F7">
      <w:pPr>
        <w:pStyle w:val="Alaviitteenteksti"/>
        <w:rPr>
          <w:lang w:val="en-US"/>
        </w:rPr>
      </w:pPr>
      <w:r>
        <w:rPr>
          <w:rStyle w:val="Alaviitteenviite"/>
        </w:rPr>
        <w:footnoteRef/>
      </w:r>
      <w:r w:rsidRPr="00AA1A82">
        <w:rPr>
          <w:lang w:val="en-US"/>
        </w:rPr>
        <w:t xml:space="preserve"> </w:t>
      </w:r>
      <w:r>
        <w:rPr>
          <w:lang w:val="en-US"/>
        </w:rPr>
        <w:t xml:space="preserve">Ks. </w:t>
      </w:r>
      <w:proofErr w:type="spellStart"/>
      <w:r>
        <w:rPr>
          <w:lang w:val="en-US"/>
        </w:rPr>
        <w:t>esim</w:t>
      </w:r>
      <w:proofErr w:type="spellEnd"/>
      <w:r>
        <w:rPr>
          <w:lang w:val="en-US"/>
        </w:rPr>
        <w:t xml:space="preserve">: </w:t>
      </w:r>
      <w:r w:rsidRPr="00AA1A82">
        <w:rPr>
          <w:lang w:val="en-US"/>
        </w:rPr>
        <w:t>Al-</w:t>
      </w:r>
      <w:proofErr w:type="spellStart"/>
      <w:r w:rsidRPr="00AA1A82">
        <w:rPr>
          <w:lang w:val="en-US"/>
        </w:rPr>
        <w:t>Masalah</w:t>
      </w:r>
      <w:proofErr w:type="spellEnd"/>
      <w:r w:rsidRPr="00AA1A82">
        <w:rPr>
          <w:lang w:val="en-US"/>
        </w:rPr>
        <w:t xml:space="preserve"> 21.1.2024; EUAA 4/2023, s. 29; Al-Arabiya 12.5.2022;</w:t>
      </w:r>
      <w:r>
        <w:rPr>
          <w:lang w:val="en-US"/>
        </w:rPr>
        <w:t xml:space="preserve"> DFAT 2023, s. 23.</w:t>
      </w:r>
      <w:r w:rsidRPr="00AA1A82">
        <w:rPr>
          <w:lang w:val="en-US"/>
        </w:rPr>
        <w:t xml:space="preserve"> </w:t>
      </w:r>
    </w:p>
  </w:footnote>
  <w:footnote w:id="56">
    <w:p w14:paraId="3FA2680C" w14:textId="486745BC" w:rsidR="00D579F7" w:rsidRPr="00631186" w:rsidRDefault="00D579F7">
      <w:pPr>
        <w:pStyle w:val="Alaviitteenteksti"/>
        <w:rPr>
          <w:lang w:val="en-US"/>
        </w:rPr>
      </w:pPr>
      <w:r>
        <w:rPr>
          <w:rStyle w:val="Alaviitteenviite"/>
        </w:rPr>
        <w:footnoteRef/>
      </w:r>
      <w:r w:rsidRPr="00631186">
        <w:rPr>
          <w:lang w:val="en-US"/>
        </w:rPr>
        <w:t xml:space="preserve"> </w:t>
      </w:r>
      <w:r>
        <w:rPr>
          <w:lang w:val="en-US"/>
        </w:rPr>
        <w:t xml:space="preserve">Ks. </w:t>
      </w:r>
      <w:proofErr w:type="spellStart"/>
      <w:r>
        <w:rPr>
          <w:lang w:val="en-US"/>
        </w:rPr>
        <w:t>esim</w:t>
      </w:r>
      <w:proofErr w:type="spellEnd"/>
      <w:r>
        <w:rPr>
          <w:lang w:val="en-US"/>
        </w:rPr>
        <w:t xml:space="preserve">: </w:t>
      </w:r>
      <w:r w:rsidRPr="00631186">
        <w:rPr>
          <w:lang w:val="en-US"/>
        </w:rPr>
        <w:t xml:space="preserve">USDOS 23.4.2024, s. 26–27; </w:t>
      </w:r>
      <w:r w:rsidRPr="00004938">
        <w:rPr>
          <w:lang w:val="en-US"/>
        </w:rPr>
        <w:t>Freedom House 2024</w:t>
      </w:r>
      <w:r>
        <w:rPr>
          <w:lang w:val="en-US"/>
        </w:rPr>
        <w:t>; Al-Monitor 23.2.2022.</w:t>
      </w:r>
    </w:p>
  </w:footnote>
  <w:footnote w:id="57">
    <w:p w14:paraId="0316A0BC" w14:textId="0A04B7D5" w:rsidR="00D579F7" w:rsidRPr="00E96632" w:rsidRDefault="00D579F7">
      <w:pPr>
        <w:pStyle w:val="Alaviitteenteksti"/>
        <w:rPr>
          <w:lang w:val="en-US"/>
        </w:rPr>
      </w:pPr>
      <w:r>
        <w:rPr>
          <w:rStyle w:val="Alaviitteenviite"/>
        </w:rPr>
        <w:footnoteRef/>
      </w:r>
      <w:r w:rsidRPr="00E96632">
        <w:rPr>
          <w:lang w:val="en-US"/>
        </w:rPr>
        <w:t xml:space="preserve"> USDOS 23.4.2024, s. 26–27.</w:t>
      </w:r>
    </w:p>
  </w:footnote>
  <w:footnote w:id="58">
    <w:p w14:paraId="7BF33E29" w14:textId="4A19BBEF" w:rsidR="00D579F7" w:rsidRPr="00FE5ED5" w:rsidRDefault="00D579F7">
      <w:pPr>
        <w:pStyle w:val="Alaviitteenteksti"/>
        <w:rPr>
          <w:lang w:val="en-US"/>
        </w:rPr>
      </w:pPr>
      <w:r>
        <w:rPr>
          <w:rStyle w:val="Alaviitteenviite"/>
        </w:rPr>
        <w:footnoteRef/>
      </w:r>
      <w:r w:rsidRPr="00FE5ED5">
        <w:rPr>
          <w:lang w:val="en-US"/>
        </w:rPr>
        <w:t xml:space="preserve"> F</w:t>
      </w:r>
      <w:r>
        <w:rPr>
          <w:lang w:val="en-US"/>
        </w:rPr>
        <w:t>reedom House 2024b.</w:t>
      </w:r>
    </w:p>
  </w:footnote>
  <w:footnote w:id="59">
    <w:p w14:paraId="238282E8" w14:textId="37D4725E" w:rsidR="00D579F7" w:rsidRPr="00FB34E7" w:rsidRDefault="00D579F7">
      <w:pPr>
        <w:pStyle w:val="Alaviitteenteksti"/>
        <w:rPr>
          <w:lang w:val="sv-SE"/>
        </w:rPr>
      </w:pPr>
      <w:r>
        <w:rPr>
          <w:rStyle w:val="Alaviitteenviite"/>
        </w:rPr>
        <w:footnoteRef/>
      </w:r>
      <w:r w:rsidRPr="00FB34E7">
        <w:rPr>
          <w:lang w:val="sv-SE"/>
        </w:rPr>
        <w:t xml:space="preserve"> Irakin tasavalta 2005, artikla 103. </w:t>
      </w:r>
    </w:p>
  </w:footnote>
  <w:footnote w:id="60">
    <w:p w14:paraId="298305A8" w14:textId="4024EC19" w:rsidR="006245E8" w:rsidRPr="00FB34E7" w:rsidRDefault="006245E8">
      <w:pPr>
        <w:pStyle w:val="Alaviitteenteksti"/>
        <w:rPr>
          <w:lang w:val="sv-SE"/>
        </w:rPr>
      </w:pPr>
      <w:r>
        <w:rPr>
          <w:rStyle w:val="Alaviitteenviite"/>
        </w:rPr>
        <w:footnoteRef/>
      </w:r>
      <w:r w:rsidRPr="00FB34E7">
        <w:rPr>
          <w:lang w:val="sv-SE"/>
        </w:rPr>
        <w:t xml:space="preserve"> Freedom House 2017.</w:t>
      </w:r>
    </w:p>
  </w:footnote>
  <w:footnote w:id="61">
    <w:p w14:paraId="4A9B6689" w14:textId="4147B9B2" w:rsidR="006245E8" w:rsidRPr="00FB34E7" w:rsidRDefault="006245E8">
      <w:pPr>
        <w:pStyle w:val="Alaviitteenteksti"/>
      </w:pPr>
      <w:r>
        <w:rPr>
          <w:rStyle w:val="Alaviitteenviite"/>
        </w:rPr>
        <w:footnoteRef/>
      </w:r>
      <w:r w:rsidRPr="00FB34E7">
        <w:t xml:space="preserve"> PFAA 18.5.2021.</w:t>
      </w:r>
    </w:p>
  </w:footnote>
  <w:footnote w:id="62">
    <w:p w14:paraId="661594BD" w14:textId="7C32651F" w:rsidR="00843DE7" w:rsidRPr="00FB34E7" w:rsidRDefault="00843DE7">
      <w:pPr>
        <w:pStyle w:val="Alaviitteenteksti"/>
      </w:pPr>
      <w:r>
        <w:rPr>
          <w:rStyle w:val="Alaviitteenviite"/>
        </w:rPr>
        <w:footnoteRef/>
      </w:r>
      <w:r w:rsidRPr="00843DE7">
        <w:t xml:space="preserve"> Vuoteen 2017 asti Irakissa toimi med</w:t>
      </w:r>
      <w:r>
        <w:t xml:space="preserve">ia- ja julkaisutoimintaan erikoistuneita tuomioistuimia, joiden tarkoitus oli suojata median julkaisuoikeuksia. </w:t>
      </w:r>
      <w:r w:rsidRPr="00FB34E7">
        <w:t>Lähde: PFAA 17.4.2022.</w:t>
      </w:r>
    </w:p>
  </w:footnote>
  <w:footnote w:id="63">
    <w:p w14:paraId="7242AE7F" w14:textId="007EEFB5" w:rsidR="00843DE7" w:rsidRPr="00FB34E7" w:rsidRDefault="00843DE7">
      <w:pPr>
        <w:pStyle w:val="Alaviitteenteksti"/>
      </w:pPr>
      <w:r>
        <w:rPr>
          <w:rStyle w:val="Alaviitteenviite"/>
        </w:rPr>
        <w:footnoteRef/>
      </w:r>
      <w:r w:rsidRPr="00FB34E7">
        <w:t xml:space="preserve"> PFAA 17.4.2022.</w:t>
      </w:r>
    </w:p>
  </w:footnote>
  <w:footnote w:id="64">
    <w:p w14:paraId="4E9144DF" w14:textId="46B71EA3" w:rsidR="00843DE7" w:rsidRPr="00FB34E7" w:rsidRDefault="00843DE7">
      <w:pPr>
        <w:pStyle w:val="Alaviitteenteksti"/>
      </w:pPr>
      <w:r>
        <w:rPr>
          <w:rStyle w:val="Alaviitteenviite"/>
        </w:rPr>
        <w:footnoteRef/>
      </w:r>
      <w:r w:rsidRPr="00FB34E7">
        <w:t xml:space="preserve"> CPJ 7/2024, s. 19. </w:t>
      </w:r>
    </w:p>
  </w:footnote>
  <w:footnote w:id="65">
    <w:p w14:paraId="3EA9BD00" w14:textId="0E4572AE" w:rsidR="00D579F7" w:rsidRPr="00FB34E7" w:rsidRDefault="00D579F7">
      <w:pPr>
        <w:pStyle w:val="Alaviitteenteksti"/>
      </w:pPr>
      <w:r>
        <w:rPr>
          <w:rStyle w:val="Alaviitteenviite"/>
        </w:rPr>
        <w:footnoteRef/>
      </w:r>
      <w:r w:rsidRPr="00FB34E7">
        <w:t xml:space="preserve"> Ks. esim: RSF 2024; USDOS 23.4.2024, s. 27–28; Freedom House 2024; PFAA 12/2023, s. 2; Freedom House 2024b; HRW 11.1.2024.</w:t>
      </w:r>
    </w:p>
  </w:footnote>
  <w:footnote w:id="66">
    <w:p w14:paraId="52B6A4AD" w14:textId="7A6CBA1D" w:rsidR="00D579F7" w:rsidRPr="002C4F9D" w:rsidRDefault="00D579F7" w:rsidP="00D83E7A">
      <w:pPr>
        <w:pStyle w:val="Alaviitteenteksti"/>
        <w:rPr>
          <w:lang w:val="en-US"/>
        </w:rPr>
      </w:pPr>
      <w:r>
        <w:rPr>
          <w:rStyle w:val="Alaviitteenviite"/>
        </w:rPr>
        <w:footnoteRef/>
      </w:r>
      <w:r w:rsidRPr="00C05046">
        <w:rPr>
          <w:lang w:val="en-US"/>
        </w:rPr>
        <w:t xml:space="preserve"> </w:t>
      </w:r>
      <w:r>
        <w:rPr>
          <w:lang w:val="en-US"/>
        </w:rPr>
        <w:t xml:space="preserve">Ks. </w:t>
      </w:r>
      <w:proofErr w:type="spellStart"/>
      <w:r>
        <w:rPr>
          <w:lang w:val="en-US"/>
        </w:rPr>
        <w:t>esim</w:t>
      </w:r>
      <w:proofErr w:type="spellEnd"/>
      <w:r>
        <w:rPr>
          <w:lang w:val="en-US"/>
        </w:rPr>
        <w:t xml:space="preserve">: </w:t>
      </w:r>
      <w:r w:rsidRPr="00C05046">
        <w:rPr>
          <w:lang w:val="en-US"/>
        </w:rPr>
        <w:t xml:space="preserve">UNHRC 26.11.2024, s. 12, </w:t>
      </w:r>
      <w:proofErr w:type="spellStart"/>
      <w:r w:rsidRPr="00C05046">
        <w:rPr>
          <w:lang w:val="en-US"/>
        </w:rPr>
        <w:t>kappale</w:t>
      </w:r>
      <w:proofErr w:type="spellEnd"/>
      <w:r w:rsidRPr="00C05046">
        <w:rPr>
          <w:lang w:val="en-US"/>
        </w:rPr>
        <w:t xml:space="preserve"> 54; </w:t>
      </w:r>
      <w:r w:rsidRPr="00004938">
        <w:rPr>
          <w:lang w:val="en-US"/>
        </w:rPr>
        <w:t>Freedom House 2024</w:t>
      </w:r>
      <w:r>
        <w:rPr>
          <w:lang w:val="en-US"/>
        </w:rPr>
        <w:t>;</w:t>
      </w:r>
      <w:r w:rsidRPr="00C05046">
        <w:rPr>
          <w:lang w:val="en-US"/>
        </w:rPr>
        <w:t xml:space="preserve"> USDOS 23.4.2024, s. 27–28; </w:t>
      </w:r>
      <w:r w:rsidRPr="00986B2A">
        <w:rPr>
          <w:lang w:val="en-US"/>
        </w:rPr>
        <w:t>F</w:t>
      </w:r>
      <w:r>
        <w:rPr>
          <w:lang w:val="en-US"/>
        </w:rPr>
        <w:t xml:space="preserve">reedom House 2024b; HRW 11.1.2024; HRW 6.12.2022; </w:t>
      </w:r>
      <w:proofErr w:type="spellStart"/>
      <w:r w:rsidRPr="002C4F9D">
        <w:rPr>
          <w:lang w:val="en-US"/>
        </w:rPr>
        <w:t>Ministerie</w:t>
      </w:r>
      <w:proofErr w:type="spellEnd"/>
      <w:r w:rsidRPr="002C4F9D">
        <w:rPr>
          <w:lang w:val="en-US"/>
        </w:rPr>
        <w:t xml:space="preserve"> van </w:t>
      </w:r>
      <w:proofErr w:type="spellStart"/>
      <w:r w:rsidRPr="002C4F9D">
        <w:rPr>
          <w:lang w:val="en-US"/>
        </w:rPr>
        <w:t>Buitenslande</w:t>
      </w:r>
      <w:proofErr w:type="spellEnd"/>
      <w:r w:rsidRPr="002C4F9D">
        <w:rPr>
          <w:lang w:val="en-US"/>
        </w:rPr>
        <w:t xml:space="preserve"> </w:t>
      </w:r>
      <w:proofErr w:type="spellStart"/>
      <w:r w:rsidRPr="002C4F9D">
        <w:rPr>
          <w:lang w:val="en-US"/>
        </w:rPr>
        <w:t>Zaken</w:t>
      </w:r>
      <w:proofErr w:type="spellEnd"/>
      <w:r w:rsidRPr="002C4F9D">
        <w:rPr>
          <w:lang w:val="en-US"/>
        </w:rPr>
        <w:t xml:space="preserve"> 11/2023</w:t>
      </w:r>
      <w:r>
        <w:rPr>
          <w:lang w:val="en-US"/>
        </w:rPr>
        <w:t>, s. 47.</w:t>
      </w:r>
    </w:p>
  </w:footnote>
  <w:footnote w:id="67">
    <w:p w14:paraId="277770D1" w14:textId="3CEB0993" w:rsidR="00D579F7" w:rsidRPr="00C05046" w:rsidRDefault="00D579F7">
      <w:pPr>
        <w:pStyle w:val="Alaviitteenteksti"/>
        <w:rPr>
          <w:lang w:val="en-US"/>
        </w:rPr>
      </w:pPr>
      <w:r>
        <w:rPr>
          <w:rStyle w:val="Alaviitteenviite"/>
        </w:rPr>
        <w:footnoteRef/>
      </w:r>
      <w:r w:rsidRPr="00C05046">
        <w:rPr>
          <w:lang w:val="en-US"/>
        </w:rPr>
        <w:t xml:space="preserve"> </w:t>
      </w:r>
      <w:r>
        <w:rPr>
          <w:lang w:val="en-US"/>
        </w:rPr>
        <w:t xml:space="preserve">Ks. </w:t>
      </w:r>
      <w:proofErr w:type="spellStart"/>
      <w:r>
        <w:rPr>
          <w:lang w:val="en-US"/>
        </w:rPr>
        <w:t>esim</w:t>
      </w:r>
      <w:proofErr w:type="spellEnd"/>
      <w:r>
        <w:rPr>
          <w:lang w:val="en-US"/>
        </w:rPr>
        <w:t xml:space="preserve">: </w:t>
      </w:r>
      <w:r w:rsidRPr="00C05046">
        <w:rPr>
          <w:lang w:val="en-US"/>
        </w:rPr>
        <w:t xml:space="preserve">USDOS 23.4.2024, s. 27–28; </w:t>
      </w:r>
      <w:r w:rsidRPr="00986B2A">
        <w:rPr>
          <w:lang w:val="en-US"/>
        </w:rPr>
        <w:t>F</w:t>
      </w:r>
      <w:r>
        <w:rPr>
          <w:lang w:val="en-US"/>
        </w:rPr>
        <w:t>reedom House 2024b.</w:t>
      </w:r>
    </w:p>
  </w:footnote>
  <w:footnote w:id="68">
    <w:p w14:paraId="41C5E3FF" w14:textId="4A039720" w:rsidR="00D579F7" w:rsidRPr="009D2242" w:rsidRDefault="00D579F7">
      <w:pPr>
        <w:pStyle w:val="Alaviitteenteksti"/>
        <w:rPr>
          <w:lang w:val="en-US"/>
        </w:rPr>
      </w:pPr>
      <w:r>
        <w:rPr>
          <w:rStyle w:val="Alaviitteenviite"/>
        </w:rPr>
        <w:footnoteRef/>
      </w:r>
      <w:r w:rsidRPr="004D5568">
        <w:rPr>
          <w:lang w:val="en-US"/>
        </w:rPr>
        <w:t xml:space="preserve"> </w:t>
      </w:r>
      <w:r>
        <w:rPr>
          <w:lang w:val="en-US"/>
        </w:rPr>
        <w:t xml:space="preserve">Ks. </w:t>
      </w:r>
      <w:proofErr w:type="spellStart"/>
      <w:r>
        <w:rPr>
          <w:lang w:val="en-US"/>
        </w:rPr>
        <w:t>esim</w:t>
      </w:r>
      <w:proofErr w:type="spellEnd"/>
      <w:r>
        <w:rPr>
          <w:lang w:val="en-US"/>
        </w:rPr>
        <w:t xml:space="preserve">: </w:t>
      </w:r>
      <w:r w:rsidRPr="004D5568">
        <w:rPr>
          <w:lang w:val="en-US"/>
        </w:rPr>
        <w:t>Freedom House 2024b</w:t>
      </w:r>
      <w:r>
        <w:rPr>
          <w:lang w:val="en-US"/>
        </w:rPr>
        <w:t xml:space="preserve">; </w:t>
      </w:r>
      <w:r w:rsidRPr="009D2242">
        <w:rPr>
          <w:lang w:val="en-US"/>
        </w:rPr>
        <w:t>AP News 28.4.2024</w:t>
      </w:r>
      <w:r>
        <w:rPr>
          <w:lang w:val="en-US"/>
        </w:rPr>
        <w:t>; DW 5.4.2024.</w:t>
      </w:r>
    </w:p>
  </w:footnote>
  <w:footnote w:id="69">
    <w:p w14:paraId="715CBBB6" w14:textId="77777777" w:rsidR="00D579F7" w:rsidRPr="00FE7881" w:rsidRDefault="00D579F7" w:rsidP="00204925">
      <w:pPr>
        <w:pStyle w:val="Alaviitteenteksti"/>
        <w:rPr>
          <w:lang w:val="sv-SE"/>
        </w:rPr>
      </w:pPr>
      <w:r>
        <w:rPr>
          <w:rStyle w:val="Alaviitteenviite"/>
        </w:rPr>
        <w:footnoteRef/>
      </w:r>
      <w:r w:rsidRPr="00FE7881">
        <w:rPr>
          <w:lang w:val="sv-SE"/>
        </w:rPr>
        <w:t xml:space="preserve"> USDOS 23.4.2024, s. 27–28.</w:t>
      </w:r>
    </w:p>
  </w:footnote>
  <w:footnote w:id="70">
    <w:p w14:paraId="415A23F9" w14:textId="1567DFE8" w:rsidR="00D579F7" w:rsidRPr="00933516" w:rsidRDefault="00D579F7">
      <w:pPr>
        <w:pStyle w:val="Alaviitteenteksti"/>
        <w:rPr>
          <w:lang w:val="sv-SE"/>
        </w:rPr>
      </w:pPr>
      <w:r>
        <w:rPr>
          <w:rStyle w:val="Alaviitteenviite"/>
        </w:rPr>
        <w:footnoteRef/>
      </w:r>
      <w:r w:rsidRPr="00933516">
        <w:rPr>
          <w:lang w:val="sv-SE"/>
        </w:rPr>
        <w:t xml:space="preserve"> </w:t>
      </w:r>
      <w:proofErr w:type="spellStart"/>
      <w:r w:rsidRPr="00933516">
        <w:rPr>
          <w:lang w:val="sv-SE"/>
        </w:rPr>
        <w:t>Ministerie</w:t>
      </w:r>
      <w:proofErr w:type="spellEnd"/>
      <w:r w:rsidRPr="00933516">
        <w:rPr>
          <w:lang w:val="sv-SE"/>
        </w:rPr>
        <w:t xml:space="preserve"> van </w:t>
      </w:r>
      <w:proofErr w:type="spellStart"/>
      <w:r w:rsidRPr="00933516">
        <w:rPr>
          <w:lang w:val="sv-SE"/>
        </w:rPr>
        <w:t>Buitenslande</w:t>
      </w:r>
      <w:proofErr w:type="spellEnd"/>
      <w:r w:rsidRPr="00933516">
        <w:rPr>
          <w:lang w:val="sv-SE"/>
        </w:rPr>
        <w:t xml:space="preserve"> </w:t>
      </w:r>
      <w:proofErr w:type="spellStart"/>
      <w:r w:rsidRPr="00933516">
        <w:rPr>
          <w:lang w:val="sv-SE"/>
        </w:rPr>
        <w:t>Zaken</w:t>
      </w:r>
      <w:proofErr w:type="spellEnd"/>
      <w:r w:rsidRPr="00933516">
        <w:rPr>
          <w:lang w:val="sv-SE"/>
        </w:rPr>
        <w:t xml:space="preserve"> 11/2023, s. 44</w:t>
      </w:r>
      <w:bookmarkStart w:id="2" w:name="_Hlk194319464"/>
      <w:r w:rsidRPr="00933516">
        <w:rPr>
          <w:lang w:val="sv-SE"/>
        </w:rPr>
        <w:t>–</w:t>
      </w:r>
      <w:bookmarkEnd w:id="2"/>
      <w:r w:rsidRPr="00933516">
        <w:rPr>
          <w:lang w:val="sv-SE"/>
        </w:rPr>
        <w:t>45.</w:t>
      </w:r>
    </w:p>
  </w:footnote>
  <w:footnote w:id="71">
    <w:p w14:paraId="66693713" w14:textId="5B115681" w:rsidR="00D579F7" w:rsidRPr="00211535" w:rsidRDefault="00D579F7">
      <w:pPr>
        <w:pStyle w:val="Alaviitteenteksti"/>
        <w:rPr>
          <w:lang w:val="en-US"/>
        </w:rPr>
      </w:pPr>
      <w:r>
        <w:rPr>
          <w:rStyle w:val="Alaviitteenviite"/>
        </w:rPr>
        <w:footnoteRef/>
      </w:r>
      <w:r w:rsidRPr="00211535">
        <w:rPr>
          <w:lang w:val="en-US"/>
        </w:rPr>
        <w:t xml:space="preserve"> Article 19 3.3.2023.</w:t>
      </w:r>
    </w:p>
  </w:footnote>
  <w:footnote w:id="72">
    <w:p w14:paraId="0D9A3BFE" w14:textId="77777777" w:rsidR="00D579F7" w:rsidRPr="00986B2A" w:rsidRDefault="00D579F7" w:rsidP="00204925">
      <w:pPr>
        <w:pStyle w:val="Alaviitteenteksti"/>
        <w:rPr>
          <w:lang w:val="en-US"/>
        </w:rPr>
      </w:pPr>
      <w:r>
        <w:rPr>
          <w:rStyle w:val="Alaviitteenviite"/>
        </w:rPr>
        <w:footnoteRef/>
      </w:r>
      <w:r w:rsidRPr="00986B2A">
        <w:rPr>
          <w:lang w:val="en-US"/>
        </w:rPr>
        <w:t xml:space="preserve"> F</w:t>
      </w:r>
      <w:r>
        <w:rPr>
          <w:lang w:val="en-US"/>
        </w:rPr>
        <w:t>reedom House 2024b.</w:t>
      </w:r>
    </w:p>
  </w:footnote>
  <w:footnote w:id="73">
    <w:p w14:paraId="07248F93" w14:textId="6BC0802B" w:rsidR="00D579F7" w:rsidRPr="005B0564" w:rsidRDefault="00D579F7">
      <w:pPr>
        <w:pStyle w:val="Alaviitteenteksti"/>
        <w:rPr>
          <w:lang w:val="en-US"/>
        </w:rPr>
      </w:pPr>
      <w:r>
        <w:rPr>
          <w:rStyle w:val="Alaviitteenviite"/>
        </w:rPr>
        <w:footnoteRef/>
      </w:r>
      <w:r w:rsidRPr="005B0564">
        <w:rPr>
          <w:lang w:val="en-US"/>
        </w:rPr>
        <w:t xml:space="preserve"> CPJ </w:t>
      </w:r>
      <w:r>
        <w:rPr>
          <w:lang w:val="en-US"/>
        </w:rPr>
        <w:t>27.3.2025.</w:t>
      </w:r>
    </w:p>
  </w:footnote>
  <w:footnote w:id="74">
    <w:p w14:paraId="49D50C32" w14:textId="77777777" w:rsidR="00D579F7" w:rsidRPr="00004938" w:rsidRDefault="00D579F7" w:rsidP="00C05046">
      <w:pPr>
        <w:pStyle w:val="Alaviitteenteksti"/>
        <w:rPr>
          <w:lang w:val="en-US"/>
        </w:rPr>
      </w:pPr>
      <w:r>
        <w:rPr>
          <w:rStyle w:val="Alaviitteenviite"/>
        </w:rPr>
        <w:footnoteRef/>
      </w:r>
      <w:r w:rsidRPr="00004938">
        <w:rPr>
          <w:lang w:val="en-US"/>
        </w:rPr>
        <w:t xml:space="preserve"> Freedom House 2024. </w:t>
      </w:r>
    </w:p>
  </w:footnote>
  <w:footnote w:id="75">
    <w:p w14:paraId="3F4F5944" w14:textId="77777777" w:rsidR="00D579F7" w:rsidRPr="004E14FE" w:rsidRDefault="00D579F7">
      <w:pPr>
        <w:pStyle w:val="Alaviitteenteksti"/>
        <w:rPr>
          <w:lang w:val="en-US"/>
        </w:rPr>
      </w:pPr>
      <w:r>
        <w:rPr>
          <w:rStyle w:val="Alaviitteenviite"/>
        </w:rPr>
        <w:footnoteRef/>
      </w:r>
      <w:r w:rsidRPr="004E14FE">
        <w:rPr>
          <w:lang w:val="en-US"/>
        </w:rPr>
        <w:t xml:space="preserve"> Freedom House 2024.</w:t>
      </w:r>
    </w:p>
  </w:footnote>
  <w:footnote w:id="76">
    <w:p w14:paraId="382C55A7" w14:textId="5ED07337" w:rsidR="00D579F7" w:rsidRPr="00107BAD" w:rsidRDefault="00D579F7">
      <w:pPr>
        <w:pStyle w:val="Alaviitteenteksti"/>
        <w:rPr>
          <w:lang w:val="en-US"/>
        </w:rPr>
      </w:pPr>
      <w:r>
        <w:rPr>
          <w:rStyle w:val="Alaviitteenviite"/>
        </w:rPr>
        <w:footnoteRef/>
      </w:r>
      <w:r w:rsidRPr="00107BAD">
        <w:rPr>
          <w:lang w:val="en-US"/>
        </w:rPr>
        <w:t xml:space="preserve"> USDOS 23.4.2024, s. 32.</w:t>
      </w:r>
    </w:p>
  </w:footnote>
  <w:footnote w:id="77">
    <w:p w14:paraId="19FB1D08" w14:textId="6DDB1FF4" w:rsidR="00D579F7" w:rsidRPr="00FB34E7" w:rsidRDefault="00D579F7">
      <w:pPr>
        <w:pStyle w:val="Alaviitteenteksti"/>
      </w:pPr>
      <w:r>
        <w:rPr>
          <w:rStyle w:val="Alaviitteenviite"/>
        </w:rPr>
        <w:footnoteRef/>
      </w:r>
      <w:r w:rsidRPr="00FB34E7">
        <w:t xml:space="preserve"> </w:t>
      </w:r>
      <w:bookmarkStart w:id="3" w:name="_Hlk194410864"/>
      <w:r w:rsidRPr="00FB34E7">
        <w:t>Al-Kaisy, Aida 2/2022</w:t>
      </w:r>
      <w:bookmarkEnd w:id="3"/>
      <w:r w:rsidRPr="00FB34E7">
        <w:t>, s. 2.</w:t>
      </w:r>
    </w:p>
  </w:footnote>
  <w:footnote w:id="78">
    <w:p w14:paraId="2BC5EBD0" w14:textId="3F13EF46" w:rsidR="00D579F7" w:rsidRDefault="00D579F7">
      <w:pPr>
        <w:pStyle w:val="Alaviitteenteksti"/>
      </w:pPr>
      <w:r>
        <w:rPr>
          <w:rStyle w:val="Alaviitteenviite"/>
        </w:rPr>
        <w:footnoteRef/>
      </w:r>
      <w:r>
        <w:t xml:space="preserve"> </w:t>
      </w:r>
      <w:proofErr w:type="spellStart"/>
      <w:r>
        <w:t>Al-Kaisy</w:t>
      </w:r>
      <w:proofErr w:type="spellEnd"/>
      <w:r>
        <w:t>, Aida 2/2022, s. 17.</w:t>
      </w:r>
    </w:p>
  </w:footnote>
  <w:footnote w:id="79">
    <w:p w14:paraId="1455635A" w14:textId="7FD8FA50" w:rsidR="00D579F7" w:rsidRDefault="00D579F7">
      <w:pPr>
        <w:pStyle w:val="Alaviitteenteksti"/>
      </w:pPr>
      <w:r>
        <w:rPr>
          <w:rStyle w:val="Alaviitteenviite"/>
        </w:rPr>
        <w:footnoteRef/>
      </w:r>
      <w:r>
        <w:t xml:space="preserve"> CPJ 30.10.2024.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D579F7" w:rsidRPr="00A058E4" w14:paraId="50870666" w14:textId="77777777" w:rsidTr="00110B17">
      <w:trPr>
        <w:tblHeader/>
      </w:trPr>
      <w:tc>
        <w:tcPr>
          <w:tcW w:w="3005" w:type="dxa"/>
          <w:tcBorders>
            <w:top w:val="nil"/>
            <w:left w:val="nil"/>
            <w:bottom w:val="nil"/>
            <w:right w:val="nil"/>
          </w:tcBorders>
        </w:tcPr>
        <w:p w14:paraId="736081D7" w14:textId="77777777" w:rsidR="00D579F7" w:rsidRPr="00A058E4" w:rsidRDefault="00D579F7">
          <w:pPr>
            <w:pStyle w:val="Yltunniste"/>
            <w:rPr>
              <w:sz w:val="16"/>
              <w:szCs w:val="16"/>
            </w:rPr>
          </w:pPr>
        </w:p>
      </w:tc>
      <w:tc>
        <w:tcPr>
          <w:tcW w:w="3005" w:type="dxa"/>
          <w:tcBorders>
            <w:top w:val="nil"/>
            <w:left w:val="nil"/>
            <w:bottom w:val="nil"/>
            <w:right w:val="nil"/>
          </w:tcBorders>
        </w:tcPr>
        <w:p w14:paraId="5862184E" w14:textId="77777777" w:rsidR="00D579F7" w:rsidRPr="00A058E4" w:rsidRDefault="00D579F7">
          <w:pPr>
            <w:pStyle w:val="Yltunniste"/>
            <w:rPr>
              <w:b/>
              <w:sz w:val="16"/>
              <w:szCs w:val="16"/>
            </w:rPr>
          </w:pPr>
        </w:p>
      </w:tc>
      <w:tc>
        <w:tcPr>
          <w:tcW w:w="3006" w:type="dxa"/>
          <w:tcBorders>
            <w:top w:val="nil"/>
            <w:left w:val="nil"/>
            <w:bottom w:val="nil"/>
            <w:right w:val="nil"/>
          </w:tcBorders>
        </w:tcPr>
        <w:p w14:paraId="464B4446" w14:textId="77777777" w:rsidR="00D579F7" w:rsidRPr="001D63F6" w:rsidRDefault="00D579F7"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D579F7" w:rsidRPr="00A058E4" w14:paraId="0866960D" w14:textId="77777777" w:rsidTr="00421708">
      <w:tc>
        <w:tcPr>
          <w:tcW w:w="3005" w:type="dxa"/>
          <w:tcBorders>
            <w:top w:val="nil"/>
            <w:left w:val="nil"/>
            <w:bottom w:val="nil"/>
            <w:right w:val="nil"/>
          </w:tcBorders>
        </w:tcPr>
        <w:p w14:paraId="670D5024" w14:textId="77777777" w:rsidR="00D579F7" w:rsidRPr="00A058E4" w:rsidRDefault="00D579F7">
          <w:pPr>
            <w:pStyle w:val="Yltunniste"/>
            <w:rPr>
              <w:sz w:val="16"/>
              <w:szCs w:val="16"/>
            </w:rPr>
          </w:pPr>
        </w:p>
      </w:tc>
      <w:tc>
        <w:tcPr>
          <w:tcW w:w="3005" w:type="dxa"/>
          <w:tcBorders>
            <w:top w:val="nil"/>
            <w:left w:val="nil"/>
            <w:bottom w:val="nil"/>
            <w:right w:val="nil"/>
          </w:tcBorders>
        </w:tcPr>
        <w:p w14:paraId="04C87429" w14:textId="77777777" w:rsidR="00D579F7" w:rsidRPr="00A058E4" w:rsidRDefault="00D579F7">
          <w:pPr>
            <w:pStyle w:val="Yltunniste"/>
            <w:rPr>
              <w:sz w:val="16"/>
              <w:szCs w:val="16"/>
            </w:rPr>
          </w:pPr>
        </w:p>
      </w:tc>
      <w:tc>
        <w:tcPr>
          <w:tcW w:w="3006" w:type="dxa"/>
          <w:tcBorders>
            <w:top w:val="nil"/>
            <w:left w:val="nil"/>
            <w:bottom w:val="nil"/>
            <w:right w:val="nil"/>
          </w:tcBorders>
        </w:tcPr>
        <w:p w14:paraId="191CFEC5" w14:textId="77777777" w:rsidR="00D579F7" w:rsidRPr="00A058E4" w:rsidRDefault="00D579F7" w:rsidP="00A058E4">
          <w:pPr>
            <w:pStyle w:val="Yltunniste"/>
            <w:jc w:val="right"/>
            <w:rPr>
              <w:sz w:val="16"/>
              <w:szCs w:val="16"/>
            </w:rPr>
          </w:pPr>
        </w:p>
      </w:tc>
    </w:tr>
    <w:tr w:rsidR="00D579F7" w:rsidRPr="00A058E4" w14:paraId="1AE1B9F6" w14:textId="77777777" w:rsidTr="00421708">
      <w:tc>
        <w:tcPr>
          <w:tcW w:w="3005" w:type="dxa"/>
          <w:tcBorders>
            <w:top w:val="nil"/>
            <w:left w:val="nil"/>
            <w:bottom w:val="nil"/>
            <w:right w:val="nil"/>
          </w:tcBorders>
        </w:tcPr>
        <w:p w14:paraId="629712F7" w14:textId="77777777" w:rsidR="00D579F7" w:rsidRPr="00A058E4" w:rsidRDefault="00D579F7">
          <w:pPr>
            <w:pStyle w:val="Yltunniste"/>
            <w:rPr>
              <w:sz w:val="16"/>
              <w:szCs w:val="16"/>
            </w:rPr>
          </w:pPr>
        </w:p>
      </w:tc>
      <w:tc>
        <w:tcPr>
          <w:tcW w:w="3005" w:type="dxa"/>
          <w:tcBorders>
            <w:top w:val="nil"/>
            <w:left w:val="nil"/>
            <w:bottom w:val="nil"/>
            <w:right w:val="nil"/>
          </w:tcBorders>
        </w:tcPr>
        <w:p w14:paraId="58BF67F1" w14:textId="77777777" w:rsidR="00D579F7" w:rsidRPr="00A058E4" w:rsidRDefault="00D579F7">
          <w:pPr>
            <w:pStyle w:val="Yltunniste"/>
            <w:rPr>
              <w:sz w:val="16"/>
              <w:szCs w:val="16"/>
            </w:rPr>
          </w:pPr>
        </w:p>
      </w:tc>
      <w:tc>
        <w:tcPr>
          <w:tcW w:w="3006" w:type="dxa"/>
          <w:tcBorders>
            <w:top w:val="nil"/>
            <w:left w:val="nil"/>
            <w:bottom w:val="nil"/>
            <w:right w:val="nil"/>
          </w:tcBorders>
        </w:tcPr>
        <w:p w14:paraId="42037D11" w14:textId="77777777" w:rsidR="00D579F7" w:rsidRPr="00A058E4" w:rsidRDefault="00D579F7" w:rsidP="00A058E4">
          <w:pPr>
            <w:pStyle w:val="Yltunniste"/>
            <w:jc w:val="right"/>
            <w:rPr>
              <w:sz w:val="16"/>
              <w:szCs w:val="16"/>
            </w:rPr>
          </w:pPr>
        </w:p>
      </w:tc>
    </w:tr>
  </w:tbl>
  <w:p w14:paraId="60A7E277" w14:textId="77777777" w:rsidR="00D579F7" w:rsidRDefault="00D579F7">
    <w:pPr>
      <w:pStyle w:val="Yltunniste"/>
    </w:pPr>
    <w:r>
      <w:rPr>
        <w:noProof/>
        <w:sz w:val="16"/>
        <w:szCs w:val="16"/>
        <w:lang w:eastAsia="fi-FI"/>
      </w:rPr>
      <w:drawing>
        <wp:anchor distT="0" distB="0" distL="114300" distR="114300" simplePos="0" relativeHeight="251680768" behindDoc="0" locked="0" layoutInCell="1" allowOverlap="1" wp14:anchorId="6FB6E0D1" wp14:editId="55DB9CB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D579F7" w:rsidRPr="00A058E4" w14:paraId="676653F9" w14:textId="77777777" w:rsidTr="004B2B44">
      <w:tc>
        <w:tcPr>
          <w:tcW w:w="3005" w:type="dxa"/>
          <w:tcBorders>
            <w:top w:val="nil"/>
            <w:left w:val="nil"/>
            <w:bottom w:val="nil"/>
            <w:right w:val="nil"/>
          </w:tcBorders>
        </w:tcPr>
        <w:p w14:paraId="77D95DB3" w14:textId="77777777" w:rsidR="00D579F7" w:rsidRPr="00A058E4" w:rsidRDefault="00D579F7">
          <w:pPr>
            <w:pStyle w:val="Yltunniste"/>
            <w:rPr>
              <w:sz w:val="16"/>
              <w:szCs w:val="16"/>
            </w:rPr>
          </w:pPr>
        </w:p>
      </w:tc>
      <w:tc>
        <w:tcPr>
          <w:tcW w:w="3005" w:type="dxa"/>
          <w:tcBorders>
            <w:top w:val="nil"/>
            <w:left w:val="nil"/>
            <w:bottom w:val="nil"/>
            <w:right w:val="nil"/>
          </w:tcBorders>
        </w:tcPr>
        <w:p w14:paraId="68EC8646" w14:textId="77777777" w:rsidR="00D579F7" w:rsidRPr="00A058E4" w:rsidRDefault="00D579F7">
          <w:pPr>
            <w:pStyle w:val="Yltunniste"/>
            <w:rPr>
              <w:b/>
              <w:sz w:val="16"/>
              <w:szCs w:val="16"/>
            </w:rPr>
          </w:pPr>
        </w:p>
      </w:tc>
      <w:tc>
        <w:tcPr>
          <w:tcW w:w="3006" w:type="dxa"/>
          <w:tcBorders>
            <w:top w:val="nil"/>
            <w:left w:val="nil"/>
            <w:bottom w:val="nil"/>
            <w:right w:val="nil"/>
          </w:tcBorders>
        </w:tcPr>
        <w:p w14:paraId="54E81B26" w14:textId="77777777" w:rsidR="00D579F7" w:rsidRPr="00A058E4" w:rsidRDefault="00D579F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D579F7" w:rsidRPr="00A058E4" w14:paraId="0A91D291" w14:textId="77777777" w:rsidTr="004B2B44">
      <w:tc>
        <w:tcPr>
          <w:tcW w:w="3005" w:type="dxa"/>
          <w:tcBorders>
            <w:top w:val="nil"/>
            <w:left w:val="nil"/>
            <w:bottom w:val="nil"/>
            <w:right w:val="nil"/>
          </w:tcBorders>
        </w:tcPr>
        <w:p w14:paraId="5BB0691F" w14:textId="77777777" w:rsidR="00D579F7" w:rsidRPr="00A058E4" w:rsidRDefault="00D579F7">
          <w:pPr>
            <w:pStyle w:val="Yltunniste"/>
            <w:rPr>
              <w:sz w:val="16"/>
              <w:szCs w:val="16"/>
            </w:rPr>
          </w:pPr>
        </w:p>
      </w:tc>
      <w:tc>
        <w:tcPr>
          <w:tcW w:w="3005" w:type="dxa"/>
          <w:tcBorders>
            <w:top w:val="nil"/>
            <w:left w:val="nil"/>
            <w:bottom w:val="nil"/>
            <w:right w:val="nil"/>
          </w:tcBorders>
        </w:tcPr>
        <w:p w14:paraId="19BDB929" w14:textId="77777777" w:rsidR="00D579F7" w:rsidRPr="00A058E4" w:rsidRDefault="00D579F7">
          <w:pPr>
            <w:pStyle w:val="Yltunniste"/>
            <w:rPr>
              <w:sz w:val="16"/>
              <w:szCs w:val="16"/>
            </w:rPr>
          </w:pPr>
        </w:p>
      </w:tc>
      <w:tc>
        <w:tcPr>
          <w:tcW w:w="3006" w:type="dxa"/>
          <w:tcBorders>
            <w:top w:val="nil"/>
            <w:left w:val="nil"/>
            <w:bottom w:val="nil"/>
            <w:right w:val="nil"/>
          </w:tcBorders>
        </w:tcPr>
        <w:p w14:paraId="1E7506C7" w14:textId="77777777" w:rsidR="00D579F7" w:rsidRPr="00A058E4" w:rsidRDefault="00D579F7" w:rsidP="00A058E4">
          <w:pPr>
            <w:pStyle w:val="Yltunniste"/>
            <w:jc w:val="right"/>
            <w:rPr>
              <w:sz w:val="16"/>
              <w:szCs w:val="16"/>
            </w:rPr>
          </w:pPr>
        </w:p>
      </w:tc>
    </w:tr>
    <w:tr w:rsidR="00D579F7" w:rsidRPr="00A058E4" w14:paraId="57F61A30" w14:textId="77777777" w:rsidTr="004B2B44">
      <w:tc>
        <w:tcPr>
          <w:tcW w:w="3005" w:type="dxa"/>
          <w:tcBorders>
            <w:top w:val="nil"/>
            <w:left w:val="nil"/>
            <w:bottom w:val="nil"/>
            <w:right w:val="nil"/>
          </w:tcBorders>
        </w:tcPr>
        <w:p w14:paraId="1747C917" w14:textId="77777777" w:rsidR="00D579F7" w:rsidRPr="00A058E4" w:rsidRDefault="00D579F7">
          <w:pPr>
            <w:pStyle w:val="Yltunniste"/>
            <w:rPr>
              <w:sz w:val="16"/>
              <w:szCs w:val="16"/>
            </w:rPr>
          </w:pPr>
        </w:p>
      </w:tc>
      <w:tc>
        <w:tcPr>
          <w:tcW w:w="3005" w:type="dxa"/>
          <w:tcBorders>
            <w:top w:val="nil"/>
            <w:left w:val="nil"/>
            <w:bottom w:val="nil"/>
            <w:right w:val="nil"/>
          </w:tcBorders>
        </w:tcPr>
        <w:p w14:paraId="37FA249D" w14:textId="77777777" w:rsidR="00D579F7" w:rsidRPr="00A058E4" w:rsidRDefault="00D579F7">
          <w:pPr>
            <w:pStyle w:val="Yltunniste"/>
            <w:rPr>
              <w:sz w:val="16"/>
              <w:szCs w:val="16"/>
            </w:rPr>
          </w:pPr>
        </w:p>
      </w:tc>
      <w:tc>
        <w:tcPr>
          <w:tcW w:w="3006" w:type="dxa"/>
          <w:tcBorders>
            <w:top w:val="nil"/>
            <w:left w:val="nil"/>
            <w:bottom w:val="nil"/>
            <w:right w:val="nil"/>
          </w:tcBorders>
        </w:tcPr>
        <w:p w14:paraId="125B69CA" w14:textId="77777777" w:rsidR="00D579F7" w:rsidRPr="00A058E4" w:rsidRDefault="00D579F7" w:rsidP="00A058E4">
          <w:pPr>
            <w:pStyle w:val="Yltunniste"/>
            <w:jc w:val="right"/>
            <w:rPr>
              <w:sz w:val="16"/>
              <w:szCs w:val="16"/>
            </w:rPr>
          </w:pPr>
        </w:p>
      </w:tc>
    </w:tr>
  </w:tbl>
  <w:p w14:paraId="175778EF" w14:textId="77777777" w:rsidR="00D579F7" w:rsidRPr="008020E6" w:rsidRDefault="00D579F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51769A6" wp14:editId="4E3CF15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07D6100"/>
    <w:multiLevelType w:val="hybridMultilevel"/>
    <w:tmpl w:val="1D8C09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1C5DA9"/>
    <w:multiLevelType w:val="hybridMultilevel"/>
    <w:tmpl w:val="D696B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9E0FB6"/>
    <w:multiLevelType w:val="hybridMultilevel"/>
    <w:tmpl w:val="D4D6C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AD8537A"/>
    <w:multiLevelType w:val="hybridMultilevel"/>
    <w:tmpl w:val="60807E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0A07CB7"/>
    <w:multiLevelType w:val="hybridMultilevel"/>
    <w:tmpl w:val="99689B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4434CB0"/>
    <w:multiLevelType w:val="hybridMultilevel"/>
    <w:tmpl w:val="99085524"/>
    <w:lvl w:ilvl="0" w:tplc="5A4800B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5"/>
  </w:num>
  <w:num w:numId="5">
    <w:abstractNumId w:val="12"/>
  </w:num>
  <w:num w:numId="6">
    <w:abstractNumId w:val="20"/>
  </w:num>
  <w:num w:numId="7">
    <w:abstractNumId w:val="25"/>
  </w:num>
  <w:num w:numId="8">
    <w:abstractNumId w:val="24"/>
  </w:num>
  <w:num w:numId="9">
    <w:abstractNumId w:val="24"/>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4"/>
  </w:num>
  <w:num w:numId="16">
    <w:abstractNumId w:val="4"/>
  </w:num>
  <w:num w:numId="17">
    <w:abstractNumId w:val="2"/>
  </w:num>
  <w:num w:numId="18">
    <w:abstractNumId w:val="22"/>
  </w:num>
  <w:num w:numId="19">
    <w:abstractNumId w:val="21"/>
  </w:num>
  <w:num w:numId="20">
    <w:abstractNumId w:val="29"/>
  </w:num>
  <w:num w:numId="21">
    <w:abstractNumId w:val="8"/>
  </w:num>
  <w:num w:numId="22">
    <w:abstractNumId w:val="27"/>
  </w:num>
  <w:num w:numId="23">
    <w:abstractNumId w:val="6"/>
  </w:num>
  <w:num w:numId="24">
    <w:abstractNumId w:val="9"/>
  </w:num>
  <w:num w:numId="25">
    <w:abstractNumId w:val="0"/>
  </w:num>
  <w:num w:numId="26">
    <w:abstractNumId w:val="28"/>
  </w:num>
  <w:num w:numId="27">
    <w:abstractNumId w:val="10"/>
  </w:num>
  <w:num w:numId="28">
    <w:abstractNumId w:val="7"/>
  </w:num>
  <w:num w:numId="29">
    <w:abstractNumId w:val="19"/>
  </w:num>
  <w:num w:numId="30">
    <w:abstractNumId w:val="5"/>
  </w:num>
  <w:num w:numId="31">
    <w:abstractNumId w:val="5"/>
  </w:num>
  <w:num w:numId="32">
    <w:abstractNumId w:val="5"/>
  </w:num>
  <w:num w:numId="33">
    <w:abstractNumId w:val="5"/>
  </w:num>
  <w:num w:numId="34">
    <w:abstractNumId w:val="3"/>
  </w:num>
  <w:num w:numId="35">
    <w:abstractNumId w:val="16"/>
  </w:num>
  <w:num w:numId="36">
    <w:abstractNumId w:val="18"/>
  </w:num>
  <w:num w:numId="37">
    <w:abstractNumId w:val="1"/>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B"/>
    <w:rsid w:val="00004397"/>
    <w:rsid w:val="00004938"/>
    <w:rsid w:val="000102CB"/>
    <w:rsid w:val="0001050A"/>
    <w:rsid w:val="00010C97"/>
    <w:rsid w:val="0001289F"/>
    <w:rsid w:val="00012EC0"/>
    <w:rsid w:val="00013B40"/>
    <w:rsid w:val="00013F3D"/>
    <w:rsid w:val="000140FF"/>
    <w:rsid w:val="0002207C"/>
    <w:rsid w:val="00022D94"/>
    <w:rsid w:val="00023864"/>
    <w:rsid w:val="00024161"/>
    <w:rsid w:val="0003139F"/>
    <w:rsid w:val="000449EA"/>
    <w:rsid w:val="000455E3"/>
    <w:rsid w:val="00046783"/>
    <w:rsid w:val="00050471"/>
    <w:rsid w:val="000564EB"/>
    <w:rsid w:val="000568FB"/>
    <w:rsid w:val="000654CE"/>
    <w:rsid w:val="000663E8"/>
    <w:rsid w:val="00066B8D"/>
    <w:rsid w:val="0007094E"/>
    <w:rsid w:val="00072438"/>
    <w:rsid w:val="00082DFE"/>
    <w:rsid w:val="000907C9"/>
    <w:rsid w:val="0009323F"/>
    <w:rsid w:val="000B7ABB"/>
    <w:rsid w:val="000C0248"/>
    <w:rsid w:val="000D125C"/>
    <w:rsid w:val="000D42A3"/>
    <w:rsid w:val="000D45F8"/>
    <w:rsid w:val="000D568F"/>
    <w:rsid w:val="000D74D1"/>
    <w:rsid w:val="000E13B4"/>
    <w:rsid w:val="000E1A4B"/>
    <w:rsid w:val="000E2D54"/>
    <w:rsid w:val="000E693C"/>
    <w:rsid w:val="000F47DA"/>
    <w:rsid w:val="000F4AD8"/>
    <w:rsid w:val="000F6F25"/>
    <w:rsid w:val="000F793B"/>
    <w:rsid w:val="00107BAD"/>
    <w:rsid w:val="00110468"/>
    <w:rsid w:val="00110B17"/>
    <w:rsid w:val="0011331E"/>
    <w:rsid w:val="00117EA9"/>
    <w:rsid w:val="00131B7A"/>
    <w:rsid w:val="001360E5"/>
    <w:rsid w:val="001366EE"/>
    <w:rsid w:val="00136FEB"/>
    <w:rsid w:val="0015362E"/>
    <w:rsid w:val="0015437C"/>
    <w:rsid w:val="001631C6"/>
    <w:rsid w:val="001678AD"/>
    <w:rsid w:val="001741CB"/>
    <w:rsid w:val="00174AB2"/>
    <w:rsid w:val="001758C8"/>
    <w:rsid w:val="00177216"/>
    <w:rsid w:val="0019524D"/>
    <w:rsid w:val="00195763"/>
    <w:rsid w:val="001A4752"/>
    <w:rsid w:val="001B2917"/>
    <w:rsid w:val="001B55CC"/>
    <w:rsid w:val="001B5A04"/>
    <w:rsid w:val="001B6B07"/>
    <w:rsid w:val="001C0382"/>
    <w:rsid w:val="001C3EB2"/>
    <w:rsid w:val="001C422A"/>
    <w:rsid w:val="001C56C2"/>
    <w:rsid w:val="001D015C"/>
    <w:rsid w:val="001D1831"/>
    <w:rsid w:val="001D2AE8"/>
    <w:rsid w:val="001D543C"/>
    <w:rsid w:val="001D587F"/>
    <w:rsid w:val="001D5CAA"/>
    <w:rsid w:val="001D63F6"/>
    <w:rsid w:val="001E0826"/>
    <w:rsid w:val="001E21A8"/>
    <w:rsid w:val="001F1B08"/>
    <w:rsid w:val="001F5827"/>
    <w:rsid w:val="00200477"/>
    <w:rsid w:val="00204925"/>
    <w:rsid w:val="00206DFC"/>
    <w:rsid w:val="00211535"/>
    <w:rsid w:val="00221B9E"/>
    <w:rsid w:val="002248A2"/>
    <w:rsid w:val="0022498A"/>
    <w:rsid w:val="00224FD6"/>
    <w:rsid w:val="0022712B"/>
    <w:rsid w:val="00233B1D"/>
    <w:rsid w:val="002350CB"/>
    <w:rsid w:val="00237C15"/>
    <w:rsid w:val="0024753B"/>
    <w:rsid w:val="00252AD0"/>
    <w:rsid w:val="00252F50"/>
    <w:rsid w:val="00253B21"/>
    <w:rsid w:val="002571E9"/>
    <w:rsid w:val="00261A12"/>
    <w:rsid w:val="002629C5"/>
    <w:rsid w:val="00267906"/>
    <w:rsid w:val="00267E88"/>
    <w:rsid w:val="00272D9D"/>
    <w:rsid w:val="00275BE2"/>
    <w:rsid w:val="002835FB"/>
    <w:rsid w:val="00284211"/>
    <w:rsid w:val="002914B2"/>
    <w:rsid w:val="002A6054"/>
    <w:rsid w:val="002A6BC1"/>
    <w:rsid w:val="002B4F5C"/>
    <w:rsid w:val="002B5E48"/>
    <w:rsid w:val="002C2668"/>
    <w:rsid w:val="002C4F9D"/>
    <w:rsid w:val="002C4FEA"/>
    <w:rsid w:val="002C656A"/>
    <w:rsid w:val="002C6960"/>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52685"/>
    <w:rsid w:val="00360AEB"/>
    <w:rsid w:val="003673C0"/>
    <w:rsid w:val="00370E4F"/>
    <w:rsid w:val="0037258A"/>
    <w:rsid w:val="00373713"/>
    <w:rsid w:val="00376326"/>
    <w:rsid w:val="00377AEB"/>
    <w:rsid w:val="0038473B"/>
    <w:rsid w:val="00385B1D"/>
    <w:rsid w:val="0038725C"/>
    <w:rsid w:val="00390D7A"/>
    <w:rsid w:val="00390DB7"/>
    <w:rsid w:val="00391D48"/>
    <w:rsid w:val="0039232D"/>
    <w:rsid w:val="003964A3"/>
    <w:rsid w:val="003976AD"/>
    <w:rsid w:val="003B144B"/>
    <w:rsid w:val="003B3150"/>
    <w:rsid w:val="003C4049"/>
    <w:rsid w:val="003C5382"/>
    <w:rsid w:val="003C554A"/>
    <w:rsid w:val="003D0AB9"/>
    <w:rsid w:val="003D4732"/>
    <w:rsid w:val="003D5D3A"/>
    <w:rsid w:val="003D6806"/>
    <w:rsid w:val="003E18F7"/>
    <w:rsid w:val="003E51D4"/>
    <w:rsid w:val="003F5BFA"/>
    <w:rsid w:val="004045B4"/>
    <w:rsid w:val="00410407"/>
    <w:rsid w:val="0041667A"/>
    <w:rsid w:val="00421708"/>
    <w:rsid w:val="004221B0"/>
    <w:rsid w:val="00423E56"/>
    <w:rsid w:val="00425B29"/>
    <w:rsid w:val="00431956"/>
    <w:rsid w:val="0043343B"/>
    <w:rsid w:val="0043717D"/>
    <w:rsid w:val="00437708"/>
    <w:rsid w:val="00440722"/>
    <w:rsid w:val="004413F7"/>
    <w:rsid w:val="004460C6"/>
    <w:rsid w:val="004463C7"/>
    <w:rsid w:val="00456CF1"/>
    <w:rsid w:val="00460ADC"/>
    <w:rsid w:val="0046120A"/>
    <w:rsid w:val="00462AE4"/>
    <w:rsid w:val="00465DC6"/>
    <w:rsid w:val="0047022C"/>
    <w:rsid w:val="00472643"/>
    <w:rsid w:val="00473BFC"/>
    <w:rsid w:val="0047544F"/>
    <w:rsid w:val="00475944"/>
    <w:rsid w:val="00483E37"/>
    <w:rsid w:val="004A3E23"/>
    <w:rsid w:val="004B15E5"/>
    <w:rsid w:val="004B2B44"/>
    <w:rsid w:val="004B34E1"/>
    <w:rsid w:val="004C1C47"/>
    <w:rsid w:val="004C23F9"/>
    <w:rsid w:val="004C579E"/>
    <w:rsid w:val="004C6A7F"/>
    <w:rsid w:val="004D5568"/>
    <w:rsid w:val="004D7499"/>
    <w:rsid w:val="004D76E3"/>
    <w:rsid w:val="004E14FE"/>
    <w:rsid w:val="004E598B"/>
    <w:rsid w:val="004F15C9"/>
    <w:rsid w:val="004F2114"/>
    <w:rsid w:val="004F28FE"/>
    <w:rsid w:val="004F4078"/>
    <w:rsid w:val="00502912"/>
    <w:rsid w:val="00520B91"/>
    <w:rsid w:val="0052381E"/>
    <w:rsid w:val="00525360"/>
    <w:rsid w:val="00527E87"/>
    <w:rsid w:val="005314E7"/>
    <w:rsid w:val="00536EB0"/>
    <w:rsid w:val="005416AD"/>
    <w:rsid w:val="00543B88"/>
    <w:rsid w:val="00543F66"/>
    <w:rsid w:val="00554136"/>
    <w:rsid w:val="00554A7A"/>
    <w:rsid w:val="00554EA7"/>
    <w:rsid w:val="0055582F"/>
    <w:rsid w:val="00555E75"/>
    <w:rsid w:val="005563F2"/>
    <w:rsid w:val="00556532"/>
    <w:rsid w:val="00560C40"/>
    <w:rsid w:val="00562E52"/>
    <w:rsid w:val="0056613C"/>
    <w:rsid w:val="00566672"/>
    <w:rsid w:val="00570FB2"/>
    <w:rsid w:val="005719F7"/>
    <w:rsid w:val="00580540"/>
    <w:rsid w:val="005814A1"/>
    <w:rsid w:val="00582B14"/>
    <w:rsid w:val="00583FE4"/>
    <w:rsid w:val="0059239B"/>
    <w:rsid w:val="005931C7"/>
    <w:rsid w:val="00596E00"/>
    <w:rsid w:val="005A309A"/>
    <w:rsid w:val="005B00BB"/>
    <w:rsid w:val="005B0564"/>
    <w:rsid w:val="005B3A3F"/>
    <w:rsid w:val="005B47D8"/>
    <w:rsid w:val="005B6C91"/>
    <w:rsid w:val="005C07F7"/>
    <w:rsid w:val="005C1BBD"/>
    <w:rsid w:val="005D3A33"/>
    <w:rsid w:val="005D7EB5"/>
    <w:rsid w:val="005E0055"/>
    <w:rsid w:val="005E2BC1"/>
    <w:rsid w:val="005F163B"/>
    <w:rsid w:val="005F652C"/>
    <w:rsid w:val="0060063B"/>
    <w:rsid w:val="00601F27"/>
    <w:rsid w:val="00602F07"/>
    <w:rsid w:val="00603D2F"/>
    <w:rsid w:val="00613331"/>
    <w:rsid w:val="00620595"/>
    <w:rsid w:val="006214A7"/>
    <w:rsid w:val="00622E5E"/>
    <w:rsid w:val="006245E8"/>
    <w:rsid w:val="00627C21"/>
    <w:rsid w:val="00631186"/>
    <w:rsid w:val="00633597"/>
    <w:rsid w:val="00633BBD"/>
    <w:rsid w:val="00634FEB"/>
    <w:rsid w:val="0064460B"/>
    <w:rsid w:val="0064589F"/>
    <w:rsid w:val="00645D00"/>
    <w:rsid w:val="00651805"/>
    <w:rsid w:val="00652662"/>
    <w:rsid w:val="00652B4B"/>
    <w:rsid w:val="00655C4C"/>
    <w:rsid w:val="00662B56"/>
    <w:rsid w:val="00665E7E"/>
    <w:rsid w:val="00666FD6"/>
    <w:rsid w:val="00671041"/>
    <w:rsid w:val="00686CF3"/>
    <w:rsid w:val="0069181E"/>
    <w:rsid w:val="006962C4"/>
    <w:rsid w:val="006A2F5D"/>
    <w:rsid w:val="006A4F5F"/>
    <w:rsid w:val="006B0006"/>
    <w:rsid w:val="006B0284"/>
    <w:rsid w:val="006B1508"/>
    <w:rsid w:val="006B3E85"/>
    <w:rsid w:val="006B3FFE"/>
    <w:rsid w:val="006B4626"/>
    <w:rsid w:val="006B54E5"/>
    <w:rsid w:val="006C7A99"/>
    <w:rsid w:val="006D3068"/>
    <w:rsid w:val="006E1F40"/>
    <w:rsid w:val="006E7D0B"/>
    <w:rsid w:val="006F0B7C"/>
    <w:rsid w:val="006F358E"/>
    <w:rsid w:val="006F528B"/>
    <w:rsid w:val="00702030"/>
    <w:rsid w:val="0070377D"/>
    <w:rsid w:val="00706FB4"/>
    <w:rsid w:val="00711C76"/>
    <w:rsid w:val="00711E8D"/>
    <w:rsid w:val="007168DA"/>
    <w:rsid w:val="007212A4"/>
    <w:rsid w:val="007216FE"/>
    <w:rsid w:val="00721D2C"/>
    <w:rsid w:val="00721EE7"/>
    <w:rsid w:val="00723843"/>
    <w:rsid w:val="0073068A"/>
    <w:rsid w:val="00734CAD"/>
    <w:rsid w:val="0074104A"/>
    <w:rsid w:val="0074158A"/>
    <w:rsid w:val="00751EBB"/>
    <w:rsid w:val="007655EA"/>
    <w:rsid w:val="007705AD"/>
    <w:rsid w:val="00772240"/>
    <w:rsid w:val="0077776B"/>
    <w:rsid w:val="00785D58"/>
    <w:rsid w:val="007A2ABB"/>
    <w:rsid w:val="007B0B06"/>
    <w:rsid w:val="007B2D20"/>
    <w:rsid w:val="007C057B"/>
    <w:rsid w:val="007C1151"/>
    <w:rsid w:val="007C25EB"/>
    <w:rsid w:val="007C4B6F"/>
    <w:rsid w:val="007C5BB2"/>
    <w:rsid w:val="007E0069"/>
    <w:rsid w:val="007F3C35"/>
    <w:rsid w:val="00800AA9"/>
    <w:rsid w:val="00801101"/>
    <w:rsid w:val="008020E6"/>
    <w:rsid w:val="00803B42"/>
    <w:rsid w:val="00806097"/>
    <w:rsid w:val="00807C4B"/>
    <w:rsid w:val="00810134"/>
    <w:rsid w:val="0081201D"/>
    <w:rsid w:val="00817814"/>
    <w:rsid w:val="008350F0"/>
    <w:rsid w:val="00835734"/>
    <w:rsid w:val="0084029C"/>
    <w:rsid w:val="00843DE7"/>
    <w:rsid w:val="00845940"/>
    <w:rsid w:val="00852BCC"/>
    <w:rsid w:val="008571C0"/>
    <w:rsid w:val="00860C12"/>
    <w:rsid w:val="008678AE"/>
    <w:rsid w:val="0087371C"/>
    <w:rsid w:val="00873A37"/>
    <w:rsid w:val="008755BF"/>
    <w:rsid w:val="00880E14"/>
    <w:rsid w:val="0088728A"/>
    <w:rsid w:val="00887C55"/>
    <w:rsid w:val="00894244"/>
    <w:rsid w:val="008B1883"/>
    <w:rsid w:val="008B2637"/>
    <w:rsid w:val="008B44DF"/>
    <w:rsid w:val="008B4C53"/>
    <w:rsid w:val="008C3171"/>
    <w:rsid w:val="008C3FF0"/>
    <w:rsid w:val="008C4572"/>
    <w:rsid w:val="008C6A0E"/>
    <w:rsid w:val="008E0129"/>
    <w:rsid w:val="008E0E7E"/>
    <w:rsid w:val="008E1575"/>
    <w:rsid w:val="008E6D83"/>
    <w:rsid w:val="008F20FD"/>
    <w:rsid w:val="008F2AAB"/>
    <w:rsid w:val="00901057"/>
    <w:rsid w:val="0090479F"/>
    <w:rsid w:val="00913BF7"/>
    <w:rsid w:val="009170B9"/>
    <w:rsid w:val="009230EE"/>
    <w:rsid w:val="00933516"/>
    <w:rsid w:val="00936117"/>
    <w:rsid w:val="00941FAB"/>
    <w:rsid w:val="00952982"/>
    <w:rsid w:val="00954611"/>
    <w:rsid w:val="00966541"/>
    <w:rsid w:val="00977C0D"/>
    <w:rsid w:val="00980D26"/>
    <w:rsid w:val="00980F1C"/>
    <w:rsid w:val="00981808"/>
    <w:rsid w:val="00985240"/>
    <w:rsid w:val="00986B2A"/>
    <w:rsid w:val="009B606B"/>
    <w:rsid w:val="009B6D58"/>
    <w:rsid w:val="009D2242"/>
    <w:rsid w:val="009D26CC"/>
    <w:rsid w:val="009D44A2"/>
    <w:rsid w:val="009E0F44"/>
    <w:rsid w:val="009E3B08"/>
    <w:rsid w:val="009E3C92"/>
    <w:rsid w:val="00A04FF1"/>
    <w:rsid w:val="00A058E4"/>
    <w:rsid w:val="00A35BCB"/>
    <w:rsid w:val="00A40648"/>
    <w:rsid w:val="00A42DF0"/>
    <w:rsid w:val="00A4790D"/>
    <w:rsid w:val="00A522BB"/>
    <w:rsid w:val="00A6466D"/>
    <w:rsid w:val="00A74713"/>
    <w:rsid w:val="00A7678F"/>
    <w:rsid w:val="00A8295C"/>
    <w:rsid w:val="00A900EA"/>
    <w:rsid w:val="00A93B2D"/>
    <w:rsid w:val="00A950F7"/>
    <w:rsid w:val="00AA1A82"/>
    <w:rsid w:val="00AA702B"/>
    <w:rsid w:val="00AB1132"/>
    <w:rsid w:val="00AB42F6"/>
    <w:rsid w:val="00AB51B1"/>
    <w:rsid w:val="00AC4FDE"/>
    <w:rsid w:val="00AC5E4B"/>
    <w:rsid w:val="00AC7193"/>
    <w:rsid w:val="00AE08A1"/>
    <w:rsid w:val="00AE21E8"/>
    <w:rsid w:val="00AE54AA"/>
    <w:rsid w:val="00AE7C7B"/>
    <w:rsid w:val="00AF03BC"/>
    <w:rsid w:val="00B0234C"/>
    <w:rsid w:val="00B07B4A"/>
    <w:rsid w:val="00B07C42"/>
    <w:rsid w:val="00B112B8"/>
    <w:rsid w:val="00B1416D"/>
    <w:rsid w:val="00B16642"/>
    <w:rsid w:val="00B30E24"/>
    <w:rsid w:val="00B33381"/>
    <w:rsid w:val="00B37882"/>
    <w:rsid w:val="00B529CE"/>
    <w:rsid w:val="00B52A4D"/>
    <w:rsid w:val="00B52DD7"/>
    <w:rsid w:val="00B54BD5"/>
    <w:rsid w:val="00B65278"/>
    <w:rsid w:val="00B70293"/>
    <w:rsid w:val="00B7440B"/>
    <w:rsid w:val="00B8572C"/>
    <w:rsid w:val="00B911CC"/>
    <w:rsid w:val="00B956C3"/>
    <w:rsid w:val="00B96A72"/>
    <w:rsid w:val="00BA0DE6"/>
    <w:rsid w:val="00BA2164"/>
    <w:rsid w:val="00BA408A"/>
    <w:rsid w:val="00BB0B29"/>
    <w:rsid w:val="00BB785D"/>
    <w:rsid w:val="00BB7F45"/>
    <w:rsid w:val="00BC1CB7"/>
    <w:rsid w:val="00BC367A"/>
    <w:rsid w:val="00BE0837"/>
    <w:rsid w:val="00BE2758"/>
    <w:rsid w:val="00BE608B"/>
    <w:rsid w:val="00BE7E5C"/>
    <w:rsid w:val="00BF5045"/>
    <w:rsid w:val="00BF744C"/>
    <w:rsid w:val="00C05046"/>
    <w:rsid w:val="00C06A16"/>
    <w:rsid w:val="00C06FCB"/>
    <w:rsid w:val="00C1035E"/>
    <w:rsid w:val="00C112FB"/>
    <w:rsid w:val="00C11DCA"/>
    <w:rsid w:val="00C1302F"/>
    <w:rsid w:val="00C16472"/>
    <w:rsid w:val="00C16602"/>
    <w:rsid w:val="00C244FE"/>
    <w:rsid w:val="00C25F4A"/>
    <w:rsid w:val="00C312C8"/>
    <w:rsid w:val="00C341AB"/>
    <w:rsid w:val="00C348A3"/>
    <w:rsid w:val="00C40C80"/>
    <w:rsid w:val="00C65466"/>
    <w:rsid w:val="00C70040"/>
    <w:rsid w:val="00C747DB"/>
    <w:rsid w:val="00C86E2F"/>
    <w:rsid w:val="00C90D86"/>
    <w:rsid w:val="00C94FC7"/>
    <w:rsid w:val="00C95A8B"/>
    <w:rsid w:val="00CA3435"/>
    <w:rsid w:val="00CA6A1A"/>
    <w:rsid w:val="00CB08A9"/>
    <w:rsid w:val="00CB1334"/>
    <w:rsid w:val="00CC25B9"/>
    <w:rsid w:val="00CC3CAE"/>
    <w:rsid w:val="00CC6DFD"/>
    <w:rsid w:val="00CD52FF"/>
    <w:rsid w:val="00CD793E"/>
    <w:rsid w:val="00CE26C7"/>
    <w:rsid w:val="00CE334C"/>
    <w:rsid w:val="00CE4A41"/>
    <w:rsid w:val="00CE56B0"/>
    <w:rsid w:val="00CF712C"/>
    <w:rsid w:val="00D07A2E"/>
    <w:rsid w:val="00D130E2"/>
    <w:rsid w:val="00D145AF"/>
    <w:rsid w:val="00D152E0"/>
    <w:rsid w:val="00D157DD"/>
    <w:rsid w:val="00D171E5"/>
    <w:rsid w:val="00D205C8"/>
    <w:rsid w:val="00D2082B"/>
    <w:rsid w:val="00D2293A"/>
    <w:rsid w:val="00D24D52"/>
    <w:rsid w:val="00D255F1"/>
    <w:rsid w:val="00D3150F"/>
    <w:rsid w:val="00D37291"/>
    <w:rsid w:val="00D47232"/>
    <w:rsid w:val="00D579F7"/>
    <w:rsid w:val="00D6080B"/>
    <w:rsid w:val="00D6371B"/>
    <w:rsid w:val="00D6472E"/>
    <w:rsid w:val="00D64C23"/>
    <w:rsid w:val="00D64C82"/>
    <w:rsid w:val="00D66BB1"/>
    <w:rsid w:val="00D71222"/>
    <w:rsid w:val="00D724F3"/>
    <w:rsid w:val="00D74878"/>
    <w:rsid w:val="00D80CF9"/>
    <w:rsid w:val="00D83E7A"/>
    <w:rsid w:val="00D85581"/>
    <w:rsid w:val="00D85E55"/>
    <w:rsid w:val="00D93433"/>
    <w:rsid w:val="00D9702B"/>
    <w:rsid w:val="00DB1E92"/>
    <w:rsid w:val="00DB256D"/>
    <w:rsid w:val="00DC1073"/>
    <w:rsid w:val="00DC5480"/>
    <w:rsid w:val="00DC565C"/>
    <w:rsid w:val="00DC6CD6"/>
    <w:rsid w:val="00DC729C"/>
    <w:rsid w:val="00DC7BBA"/>
    <w:rsid w:val="00DD0451"/>
    <w:rsid w:val="00DD2A80"/>
    <w:rsid w:val="00DE07A4"/>
    <w:rsid w:val="00DE1C15"/>
    <w:rsid w:val="00DE3B87"/>
    <w:rsid w:val="00DF4C39"/>
    <w:rsid w:val="00E002A5"/>
    <w:rsid w:val="00E0146F"/>
    <w:rsid w:val="00E01537"/>
    <w:rsid w:val="00E100BE"/>
    <w:rsid w:val="00E10F4B"/>
    <w:rsid w:val="00E15EE7"/>
    <w:rsid w:val="00E1600E"/>
    <w:rsid w:val="00E37B7C"/>
    <w:rsid w:val="00E424D1"/>
    <w:rsid w:val="00E44896"/>
    <w:rsid w:val="00E5437B"/>
    <w:rsid w:val="00E61ADE"/>
    <w:rsid w:val="00E61B04"/>
    <w:rsid w:val="00E6371A"/>
    <w:rsid w:val="00E64CFC"/>
    <w:rsid w:val="00E66BD8"/>
    <w:rsid w:val="00E72C03"/>
    <w:rsid w:val="00E741F2"/>
    <w:rsid w:val="00E775AB"/>
    <w:rsid w:val="00E85D86"/>
    <w:rsid w:val="00E90DD2"/>
    <w:rsid w:val="00E9185D"/>
    <w:rsid w:val="00E9236E"/>
    <w:rsid w:val="00E96632"/>
    <w:rsid w:val="00EA211A"/>
    <w:rsid w:val="00EA4FE4"/>
    <w:rsid w:val="00EB031A"/>
    <w:rsid w:val="00EB0BB5"/>
    <w:rsid w:val="00EB10BC"/>
    <w:rsid w:val="00EB191A"/>
    <w:rsid w:val="00EB347C"/>
    <w:rsid w:val="00EB64D3"/>
    <w:rsid w:val="00EB6C6D"/>
    <w:rsid w:val="00EC3798"/>
    <w:rsid w:val="00EC45CF"/>
    <w:rsid w:val="00ED148F"/>
    <w:rsid w:val="00EE673A"/>
    <w:rsid w:val="00EF6FCF"/>
    <w:rsid w:val="00F0167A"/>
    <w:rsid w:val="00F04424"/>
    <w:rsid w:val="00F04AE6"/>
    <w:rsid w:val="00F04EA7"/>
    <w:rsid w:val="00F24CAB"/>
    <w:rsid w:val="00F27EEA"/>
    <w:rsid w:val="00F40646"/>
    <w:rsid w:val="00F40FC5"/>
    <w:rsid w:val="00F43553"/>
    <w:rsid w:val="00F5064B"/>
    <w:rsid w:val="00F50B13"/>
    <w:rsid w:val="00F50B25"/>
    <w:rsid w:val="00F54F76"/>
    <w:rsid w:val="00F553CD"/>
    <w:rsid w:val="00F61D61"/>
    <w:rsid w:val="00F6709C"/>
    <w:rsid w:val="00F75550"/>
    <w:rsid w:val="00F81E6B"/>
    <w:rsid w:val="00F82F9C"/>
    <w:rsid w:val="00F937B6"/>
    <w:rsid w:val="00F9400E"/>
    <w:rsid w:val="00FA160F"/>
    <w:rsid w:val="00FB0239"/>
    <w:rsid w:val="00FB090D"/>
    <w:rsid w:val="00FB34E7"/>
    <w:rsid w:val="00FB4752"/>
    <w:rsid w:val="00FC0084"/>
    <w:rsid w:val="00FC412C"/>
    <w:rsid w:val="00FC6822"/>
    <w:rsid w:val="00FD12B8"/>
    <w:rsid w:val="00FE5ED5"/>
    <w:rsid w:val="00FE7881"/>
    <w:rsid w:val="00FF067F"/>
    <w:rsid w:val="00FF77E3"/>
    <w:rsid w:val="00FF791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3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004938"/>
    <w:rPr>
      <w:sz w:val="16"/>
      <w:szCs w:val="16"/>
    </w:rPr>
  </w:style>
  <w:style w:type="paragraph" w:styleId="Kommentinteksti">
    <w:name w:val="annotation text"/>
    <w:basedOn w:val="Normaali"/>
    <w:link w:val="KommentintekstiChar"/>
    <w:uiPriority w:val="99"/>
    <w:semiHidden/>
    <w:unhideWhenUsed/>
    <w:rsid w:val="00004938"/>
    <w:pPr>
      <w:spacing w:line="240" w:lineRule="auto"/>
    </w:pPr>
    <w:rPr>
      <w:szCs w:val="20"/>
    </w:rPr>
  </w:style>
  <w:style w:type="character" w:customStyle="1" w:styleId="KommentintekstiChar">
    <w:name w:val="Kommentin teksti Char"/>
    <w:basedOn w:val="Kappaleenoletusfontti"/>
    <w:link w:val="Kommentinteksti"/>
    <w:uiPriority w:val="99"/>
    <w:semiHidden/>
    <w:rsid w:val="00004938"/>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004938"/>
    <w:rPr>
      <w:b/>
      <w:bCs/>
    </w:rPr>
  </w:style>
  <w:style w:type="character" w:customStyle="1" w:styleId="KommentinotsikkoChar">
    <w:name w:val="Kommentin otsikko Char"/>
    <w:basedOn w:val="KommentintekstiChar"/>
    <w:link w:val="Kommentinotsikko"/>
    <w:uiPriority w:val="99"/>
    <w:semiHidden/>
    <w:rsid w:val="0000493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domhouse.org/country/iraq/freedom-world/2024" TargetMode="External"/><Relationship Id="rId21" Type="http://schemas.openxmlformats.org/officeDocument/2006/relationships/hyperlink" Target="https://www.dw.com/en/iraqi-lgbtq-community-loses-social-media-safe-space/a-68991397" TargetMode="External"/><Relationship Id="rId42" Type="http://schemas.openxmlformats.org/officeDocument/2006/relationships/hyperlink" Target="https://www.ninanews.com/Website/News/Details?key=1075952" TargetMode="External"/><Relationship Id="rId47" Type="http://schemas.openxmlformats.org/officeDocument/2006/relationships/hyperlink" Target="https://www.ninanews.com/Website/News/Details?key=1023242" TargetMode="External"/><Relationship Id="rId63" Type="http://schemas.openxmlformats.org/officeDocument/2006/relationships/glossaryDocument" Target="glossary/document.xml"/><Relationship Id="rId68"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j.org/2024/10/cpj-2024-impunity-index-haiti-and-israel-top-list-of-countries-where-journalist-murders-go-unpunished/" TargetMode="External"/><Relationship Id="rId29" Type="http://schemas.openxmlformats.org/officeDocument/2006/relationships/hyperlink" Target="https://www.gc4hr.org/gchrs-24th-periodic-report-on-human-rights-violations-in-iraq/" TargetMode="External"/><Relationship Id="rId11" Type="http://schemas.openxmlformats.org/officeDocument/2006/relationships/hyperlink" Target="https://s3.eu-central-1.amazonaws.com/storage.arab-reform.net/ari/2023/05/26132657/FINAL-2023-EN-Environmental-mobilization-in-iraq-ngos-and-local-actors-and-the-challenge-of-climate-change.pdf" TargetMode="External"/><Relationship Id="rId24" Type="http://schemas.openxmlformats.org/officeDocument/2006/relationships/hyperlink" Target="https://euaa.europa.eu/sites/default/files/publications/2023-04/2023_04_COI_Report_Iraq_Arab_Tribes_and_Customary_Law_EN.pdf" TargetMode="External"/><Relationship Id="rId32" Type="http://schemas.openxmlformats.org/officeDocument/2006/relationships/hyperlink" Target="https://www.hrw.org/news/2022/12/06/iraq-activist-imprisoned-peaceful-criticism-security-forces" TargetMode="External"/><Relationship Id="rId37" Type="http://schemas.openxmlformats.org/officeDocument/2006/relationships/hyperlink" Target="https://www.aljazeera.com/opinions/2023/4/16/the-long-shadow-of-saddams-dictatorship-in-iraq" TargetMode="External"/><Relationship Id="rId40" Type="http://schemas.openxmlformats.org/officeDocument/2006/relationships/hyperlink" Target="https://www.ecoi.net/en/file/local/2108188/General_Country_of_Origin_Information_Report_Iraq_%28November_2023%29.pdf" TargetMode="External"/><Relationship Id="rId45" Type="http://schemas.openxmlformats.org/officeDocument/2006/relationships/hyperlink" Target="https://www.ninanews.com/Website/News/Details?key=1070851" TargetMode="External"/><Relationship Id="rId53" Type="http://schemas.openxmlformats.org/officeDocument/2006/relationships/hyperlink" Target="https://shafaq.com/en/Iraq/Iraq-s-PM-approves-Cybercrime-directorate-to-combat-online-offenses" TargetMode="External"/><Relationship Id="rId58" Type="http://schemas.openxmlformats.org/officeDocument/2006/relationships/hyperlink" Target="https://www.state.gov/reports/2023-country-reports-on-human-rights-practices/iraq/"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cpj.org/2022/08/iraqi-security-forces-assault-detain-journalists-covering-baghdad-protests/" TargetMode="External"/><Relationship Id="rId14" Type="http://schemas.openxmlformats.org/officeDocument/2006/relationships/hyperlink" Target="https://edition.cnn.com/2023/07/19/middleeast/iraq-swedish-embassy-protest-quran-burning-intl-hnk/index.html" TargetMode="External"/><Relationship Id="rId22" Type="http://schemas.openxmlformats.org/officeDocument/2006/relationships/hyperlink" Target="https://corporate.dw.com/en/dw-production-jaafartalk-cancelled-in-iraq-following-threats/a-64595374" TargetMode="External"/><Relationship Id="rId27" Type="http://schemas.openxmlformats.org/officeDocument/2006/relationships/hyperlink" Target="https://freedomhouse.org/country/iraq/freedom-net/2024" TargetMode="External"/><Relationship Id="rId30" Type="http://schemas.openxmlformats.org/officeDocument/2006/relationships/hyperlink" Target="https://www.hrw.org/world-report/2024/country-chapters/iraq" TargetMode="External"/><Relationship Id="rId35" Type="http://schemas.openxmlformats.org/officeDocument/2006/relationships/hyperlink" Target="https://www.rwi.uzh.ch/dam/jcr:00000000-0c03-6a0c-ffff-ffff96be3560/penalcode1969.pdf" TargetMode="External"/><Relationship Id="rId43" Type="http://schemas.openxmlformats.org/officeDocument/2006/relationships/hyperlink" Target="https://www.ninanews.com/Website/News/Details?key=1064441" TargetMode="External"/><Relationship Id="rId48" Type="http://schemas.openxmlformats.org/officeDocument/2006/relationships/hyperlink" Target="https://pfaa-iq.com/wp-content/uploads/Replacing-Bullets-with-Bars-Restrictions-Continue-Under-the-Previous-Regimes-Laws.pdf" TargetMode="External"/><Relationship Id="rId56" Type="http://schemas.openxmlformats.org/officeDocument/2006/relationships/hyperlink" Target="https://www.ecoi.net/en/file/local/2120499/n2433239.pdf" TargetMode="External"/><Relationship Id="rId64" Type="http://schemas.openxmlformats.org/officeDocument/2006/relationships/theme" Target="theme/theme1.xml"/><Relationship Id="rId69" Type="http://schemas.openxmlformats.org/officeDocument/2006/relationships/customXml" Target="../customXml/item6.xml"/><Relationship Id="rId8" Type="http://schemas.openxmlformats.org/officeDocument/2006/relationships/hyperlink" Target="https://www.amnesty.org/en/latest/news/2023/07/iraq-draft-laws-threaten-rights-to-freedom-of-expression-and-peaceful-assembly/" TargetMode="External"/><Relationship Id="rId51" Type="http://schemas.openxmlformats.org/officeDocument/2006/relationships/hyperlink" Target="https://pfaa-iq.com/?p=6482" TargetMode="External"/><Relationship Id="rId3" Type="http://schemas.openxmlformats.org/officeDocument/2006/relationships/styles" Target="styles.xml"/><Relationship Id="rId12" Type="http://schemas.openxmlformats.org/officeDocument/2006/relationships/hyperlink" Target="https://www.article19.org/resources/iraq-authorities-crackdown-free-speech/" TargetMode="External"/><Relationship Id="rId17" Type="http://schemas.openxmlformats.org/officeDocument/2006/relationships/hyperlink" Target="https://cpj.org/wp-content/uploads/2024/08/Iraq-UPR-July-2024.docx.pdf" TargetMode="External"/><Relationship Id="rId25" Type="http://schemas.openxmlformats.org/officeDocument/2006/relationships/hyperlink" Target="https://www.exchange-rates.org/converter/iqd-eur" TargetMode="External"/><Relationship Id="rId33" Type="http://schemas.openxmlformats.org/officeDocument/2006/relationships/hyperlink" Target="https://iohriq.org/45-.html" TargetMode="External"/><Relationship Id="rId38" Type="http://schemas.openxmlformats.org/officeDocument/2006/relationships/hyperlink" Target="https://elbarlament.org/wp-content/uploads/2022/03/Aida-2.pdf" TargetMode="External"/><Relationship Id="rId46" Type="http://schemas.openxmlformats.org/officeDocument/2006/relationships/hyperlink" Target="https://www.ninanews.com/Website/News/Details?key=1000617" TargetMode="External"/><Relationship Id="rId59" Type="http://schemas.openxmlformats.org/officeDocument/2006/relationships/header" Target="header1.xml"/><Relationship Id="rId67" Type="http://schemas.openxmlformats.org/officeDocument/2006/relationships/customXml" Target="../customXml/item4.xml"/><Relationship Id="rId20" Type="http://schemas.openxmlformats.org/officeDocument/2006/relationships/hyperlink" Target="https://www.dfat.gov.au/sites/default/files/country-information-report-iraq.pdf" TargetMode="External"/><Relationship Id="rId41" Type="http://schemas.openxmlformats.org/officeDocument/2006/relationships/hyperlink" Target="https://www.al-monitor.com/originals/2022/02/iraqi-judges-crosshairs-drug-dealers-powerful-connections" TargetMode="External"/><Relationship Id="rId54" Type="http://schemas.openxmlformats.org/officeDocument/2006/relationships/hyperlink" Target="https://timep.org/2021/05/17/free-speech-under-threat-in-iraq/"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j.org/data/killed/2022/?status=Killed&amp;cc_fips%5B%5D=IZ&amp;start_year=2023&amp;end_year=2025&amp;group_by=location" TargetMode="External"/><Relationship Id="rId23" Type="http://schemas.openxmlformats.org/officeDocument/2006/relationships/hyperlink" Target="https://enablingpeace.org/ishm362/" TargetMode="External"/><Relationship Id="rId28" Type="http://schemas.openxmlformats.org/officeDocument/2006/relationships/hyperlink" Target="https://www.refworld.org/reference/annualreport/freehou/2017/en/118919?prevDestination=search&amp;prevPath=/search?keywords=iraq&amp;order=desc&amp;page=1&amp;sm_document_source_name=Freedom+House&amp;sort=score&amp;result=result-118919-en" TargetMode="External"/><Relationship Id="rId36" Type="http://schemas.openxmlformats.org/officeDocument/2006/relationships/hyperlink" Target="https://menarights.org/sites/default/files/2016-11/IRQ_Penal%20Code%201969%20as%20amended_eng.pdf" TargetMode="External"/><Relationship Id="rId49" Type="http://schemas.openxmlformats.org/officeDocument/2006/relationships/hyperlink" Target="https://pfaa-iq.com/?p=5934" TargetMode="External"/><Relationship Id="rId57" Type="http://schemas.openxmlformats.org/officeDocument/2006/relationships/hyperlink" Target="https://srdefenders.org/iraq-threats-attacks-and-criminalisation-of-karar-al-assaf-joint-communication/" TargetMode="External"/><Relationship Id="rId10" Type="http://schemas.openxmlformats.org/officeDocument/2006/relationships/hyperlink" Target="https://www.alarabiya.net/arab-and-world/iraq/2022/05/12/%D8%A7%D9%84%D9%86%D8%B2%D8%A7%D8%B9%D8%A7%D8%AA-%D8%A7%D9%84%D8%B9%D8%B4%D8%A7%D8%A6%D8%B1%D9%8A%D8%A9-%D8%AA%D9%81%D8%AA%D9%83-%D8%A8%D8%A7%D9%84%D8%B9%D8%B1%D8%A7%D9%82%D9%8A%D9%8A%D9%86-%D8%A3%D8%B3%D9%84%D8%AD%D8%A9-%D8%AB%D9%82%D9%8A%D9%84%D8%A9-%D9%88%D9%85%D8%B3%D9%8A%D9%91%D8%B1%D8%A7%D8%AA" TargetMode="External"/><Relationship Id="rId31" Type="http://schemas.openxmlformats.org/officeDocument/2006/relationships/hyperlink" Target="https://www.hrw.org/news/2023/02/23/iraq-environmentalists-face-retaliation" TargetMode="External"/><Relationship Id="rId44" Type="http://schemas.openxmlformats.org/officeDocument/2006/relationships/hyperlink" Target="https://www.ninanews.com/Website/News/Details?key=1034123" TargetMode="External"/><Relationship Id="rId52" Type="http://schemas.openxmlformats.org/officeDocument/2006/relationships/hyperlink" Target="https://rsf.org/en/country/iraq" TargetMode="External"/><Relationship Id="rId60" Type="http://schemas.openxmlformats.org/officeDocument/2006/relationships/header" Target="header2.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pnews.com/article/iraq-lgbtq-law-85e5e55cde7a581631c484ad83b0773c" TargetMode="External"/><Relationship Id="rId13" Type="http://schemas.openxmlformats.org/officeDocument/2006/relationships/hyperlink" Target="https://www.washingtoninstitute.org/policy-analysis/arab-anti-normalization-laws-regional-sketch" TargetMode="External"/><Relationship Id="rId18" Type="http://schemas.openxmlformats.org/officeDocument/2006/relationships/hyperlink" Target="https://cpj.org/reports/2024/01/2023-prison-census-jailed-journalist-numbers-near-record-high-israel-imprisonments-spike/" TargetMode="External"/><Relationship Id="rId39" Type="http://schemas.openxmlformats.org/officeDocument/2006/relationships/hyperlink" Target="https://almasalah.com/archives/82610" TargetMode="External"/><Relationship Id="rId34" Type="http://schemas.openxmlformats.org/officeDocument/2006/relationships/hyperlink" Target="https://mofa.gov.iq/losangeles/wp-content/uploads/sites/85/2019/11/THE-CONSTITUTION.pdf" TargetMode="External"/><Relationship Id="rId50" Type="http://schemas.openxmlformats.org/officeDocument/2006/relationships/hyperlink" Target="https://pfaa-iq.com/?p=5071" TargetMode="External"/><Relationship Id="rId55" Type="http://schemas.openxmlformats.org/officeDocument/2006/relationships/hyperlink" Target="https://iraq.un.org/sites/default/files/2022-07/OHCHR%20UNAMI%20Update%20on%20Accountability%20in%20Iraq_12%20July%202022%20E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2EB43A6F754EABBAB87CD5D586B65D"/>
        <w:category>
          <w:name w:val="Yleiset"/>
          <w:gallery w:val="placeholder"/>
        </w:category>
        <w:types>
          <w:type w:val="bbPlcHdr"/>
        </w:types>
        <w:behaviors>
          <w:behavior w:val="content"/>
        </w:behaviors>
        <w:guid w:val="{1C7D85D9-1A27-4B57-8614-96330BFE34ED}"/>
      </w:docPartPr>
      <w:docPartBody>
        <w:p w:rsidR="00EC3DAB" w:rsidRDefault="0016357B">
          <w:pPr>
            <w:pStyle w:val="192EB43A6F754EABBAB87CD5D586B65D"/>
          </w:pPr>
          <w:r w:rsidRPr="00AA10D2">
            <w:rPr>
              <w:rStyle w:val="Paikkamerkkiteksti"/>
            </w:rPr>
            <w:t>Kirjoita tekstiä napsauttamalla tai napauttamalla tätä.</w:t>
          </w:r>
        </w:p>
      </w:docPartBody>
    </w:docPart>
    <w:docPart>
      <w:docPartPr>
        <w:name w:val="A6F2302F9A75456191843B918F2D2B8D"/>
        <w:category>
          <w:name w:val="Yleiset"/>
          <w:gallery w:val="placeholder"/>
        </w:category>
        <w:types>
          <w:type w:val="bbPlcHdr"/>
        </w:types>
        <w:behaviors>
          <w:behavior w:val="content"/>
        </w:behaviors>
        <w:guid w:val="{94B54F77-93E8-4542-9EA9-494636B5844D}"/>
      </w:docPartPr>
      <w:docPartBody>
        <w:p w:rsidR="00EC3DAB" w:rsidRDefault="0016357B">
          <w:pPr>
            <w:pStyle w:val="A6F2302F9A75456191843B918F2D2B8D"/>
          </w:pPr>
          <w:r w:rsidRPr="00AA10D2">
            <w:rPr>
              <w:rStyle w:val="Paikkamerkkiteksti"/>
            </w:rPr>
            <w:t>Kirjoita tekstiä napsauttamalla tai napauttamalla tätä.</w:t>
          </w:r>
        </w:p>
      </w:docPartBody>
    </w:docPart>
    <w:docPart>
      <w:docPartPr>
        <w:name w:val="90C6F4F4ABD042B9AE5011307BA877C9"/>
        <w:category>
          <w:name w:val="Yleiset"/>
          <w:gallery w:val="placeholder"/>
        </w:category>
        <w:types>
          <w:type w:val="bbPlcHdr"/>
        </w:types>
        <w:behaviors>
          <w:behavior w:val="content"/>
        </w:behaviors>
        <w:guid w:val="{9CB20B87-AEB7-41C0-BC90-3FA8CFDF9301}"/>
      </w:docPartPr>
      <w:docPartBody>
        <w:p w:rsidR="00EC3DAB" w:rsidRDefault="0016357B">
          <w:pPr>
            <w:pStyle w:val="90C6F4F4ABD042B9AE5011307BA877C9"/>
          </w:pPr>
          <w:r w:rsidRPr="00810134">
            <w:rPr>
              <w:rStyle w:val="Paikkamerkkiteksti"/>
              <w:lang w:val="en-GB"/>
            </w:rPr>
            <w:t>.</w:t>
          </w:r>
        </w:p>
      </w:docPartBody>
    </w:docPart>
    <w:docPart>
      <w:docPartPr>
        <w:name w:val="103EB631F6FF485EADD96E4B43504B74"/>
        <w:category>
          <w:name w:val="Yleiset"/>
          <w:gallery w:val="placeholder"/>
        </w:category>
        <w:types>
          <w:type w:val="bbPlcHdr"/>
        </w:types>
        <w:behaviors>
          <w:behavior w:val="content"/>
        </w:behaviors>
        <w:guid w:val="{5FADD534-CCBC-4B7D-8AAD-175D89072BE6}"/>
      </w:docPartPr>
      <w:docPartBody>
        <w:p w:rsidR="00EC3DAB" w:rsidRDefault="0016357B">
          <w:pPr>
            <w:pStyle w:val="103EB631F6FF485EADD96E4B43504B74"/>
          </w:pPr>
          <w:r w:rsidRPr="00AA10D2">
            <w:rPr>
              <w:rStyle w:val="Paikkamerkkiteksti"/>
            </w:rPr>
            <w:t>Kirjoita tekstiä napsauttamalla tai napauttamalla tätä.</w:t>
          </w:r>
        </w:p>
      </w:docPartBody>
    </w:docPart>
    <w:docPart>
      <w:docPartPr>
        <w:name w:val="6683F890D23C47058E2D847AC0CF8248"/>
        <w:category>
          <w:name w:val="Yleiset"/>
          <w:gallery w:val="placeholder"/>
        </w:category>
        <w:types>
          <w:type w:val="bbPlcHdr"/>
        </w:types>
        <w:behaviors>
          <w:behavior w:val="content"/>
        </w:behaviors>
        <w:guid w:val="{4C284B77-9FD0-4F04-91C9-67E8FC27CBCA}"/>
      </w:docPartPr>
      <w:docPartBody>
        <w:p w:rsidR="00EC3DAB" w:rsidRDefault="0016357B">
          <w:pPr>
            <w:pStyle w:val="6683F890D23C47058E2D847AC0CF824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7B"/>
    <w:rsid w:val="00020735"/>
    <w:rsid w:val="0016357B"/>
    <w:rsid w:val="002306CC"/>
    <w:rsid w:val="00366347"/>
    <w:rsid w:val="004B642D"/>
    <w:rsid w:val="007A5DEB"/>
    <w:rsid w:val="007A66B2"/>
    <w:rsid w:val="00E01BBE"/>
    <w:rsid w:val="00EC3DAB"/>
    <w:rsid w:val="00EC5F69"/>
    <w:rsid w:val="00FA0B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92EB43A6F754EABBAB87CD5D586B65D">
    <w:name w:val="192EB43A6F754EABBAB87CD5D586B65D"/>
  </w:style>
  <w:style w:type="paragraph" w:customStyle="1" w:styleId="A6F2302F9A75456191843B918F2D2B8D">
    <w:name w:val="A6F2302F9A75456191843B918F2D2B8D"/>
  </w:style>
  <w:style w:type="paragraph" w:customStyle="1" w:styleId="90C6F4F4ABD042B9AE5011307BA877C9">
    <w:name w:val="90C6F4F4ABD042B9AE5011307BA877C9"/>
  </w:style>
  <w:style w:type="paragraph" w:customStyle="1" w:styleId="103EB631F6FF485EADD96E4B43504B74">
    <w:name w:val="103EB631F6FF485EADD96E4B43504B74"/>
  </w:style>
  <w:style w:type="paragraph" w:customStyle="1" w:styleId="6683F890D23C47058E2D847AC0CF8248">
    <w:name w:val="6683F890D23C47058E2D847AC0CF8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ICCPR66,CIVIL AND POLITICAL RIGHTS,FREEDOM OF SPEECH,RESTRICTIONS,NATIONAL LEGISLATION,HONOUR,BLASPHEMY,VALUES (CONCEPTIONS),POLITICAL ACTIVITY,POLITICAL PARTIES,PRESS,SOCIAL MEDIA,PUBLICATIONS,CENSORSHIP,INFRINGEMENTS,CORRUPTION,DEMONSTRATIONS,LGBT</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Maakappaleen päivitys: Ilmaisunvapaus Irakin keskushallinnon alueella
Iraq / Country update: Freedom of expression in the central government of Iraq
Kysymykset
1. Millaisia rajoitteita Irakin keskushallinnon alueella on sananvapauteen?
2. Millaisia toimia sananvapauden rajoittamiseen käytetään? Mitkä toimijat Irakissa rajoittavat sananvapautta?
3. Keihin sananvapautta rajoittavat toimet kohdistuvat?
Questions
1. What are the restrictions on freedom of expression in the areas controlled by the central government?
2. What kind of measures are involved in restricting freedom of expression? Which actors in Iraq restrict freedom of expression?
3. Who are the targets of the restrictions on freedom of expression?
Tämä maatietotuote on laadittu päivittämään Migrin päätöksenteossa laadittua ja käytössä olevaa maakappaletta, ja se on muodoltaan normaalia maatietovastausta tiiviimpi.
Millaisia rajoitteita Irakin liittovaltion alueella on sananvapauteen?
YK:n</COIDocAbstract>
    <COIWSGroundsRejection xmlns="b5be3156-7e14-46bc-bfca-5c242eb3de3f" xsi:nil="true"/>
    <COIDocAuthors xmlns="e235e197-502c-49f1-8696-39d199cd5131">
      <Value>143</Value>
    </COIDocAuthors>
    <COIDocID xmlns="b5be3156-7e14-46bc-bfca-5c242eb3de3f">829</COIDocID>
    <_dlc_DocId xmlns="e235e197-502c-49f1-8696-39d199cd5131">FI011-215589946-12425</_dlc_DocId>
    <_dlc_DocIdUrl xmlns="e235e197-502c-49f1-8696-39d199cd5131">
      <Url>https://coiadmin.euaa.europa.eu/administration/finland/_layouts/15/DocIdRedir.aspx?ID=FI011-215589946-12425</Url>
      <Description>FI011-215589946-12425</Description>
    </_dlc_DocIdUrl>
  </documentManagement>
</p:properties>
</file>

<file path=customXml/itemProps1.xml><?xml version="1.0" encoding="utf-8"?>
<ds:datastoreItem xmlns:ds="http://schemas.openxmlformats.org/officeDocument/2006/customXml" ds:itemID="{C03BCD1A-B760-438E-8AE3-A74F9600B117}">
  <ds:schemaRefs>
    <ds:schemaRef ds:uri="http://schemas.openxmlformats.org/officeDocument/2006/bibliography"/>
  </ds:schemaRefs>
</ds:datastoreItem>
</file>

<file path=customXml/itemProps2.xml><?xml version="1.0" encoding="utf-8"?>
<ds:datastoreItem xmlns:ds="http://schemas.openxmlformats.org/officeDocument/2006/customXml" ds:itemID="{D297A780-65C5-40B7-8BB1-509233253593}"/>
</file>

<file path=customXml/itemProps3.xml><?xml version="1.0" encoding="utf-8"?>
<ds:datastoreItem xmlns:ds="http://schemas.openxmlformats.org/officeDocument/2006/customXml" ds:itemID="{E3CB6B6D-845D-4255-AF47-173F8A42FAAE}"/>
</file>

<file path=customXml/itemProps4.xml><?xml version="1.0" encoding="utf-8"?>
<ds:datastoreItem xmlns:ds="http://schemas.openxmlformats.org/officeDocument/2006/customXml" ds:itemID="{82648040-39A5-40E1-A556-6BBA906CFDFF}"/>
</file>

<file path=customXml/itemProps5.xml><?xml version="1.0" encoding="utf-8"?>
<ds:datastoreItem xmlns:ds="http://schemas.openxmlformats.org/officeDocument/2006/customXml" ds:itemID="{56AC920B-248B-484C-B74D-1A346A0C7E07}"/>
</file>

<file path=customXml/itemProps6.xml><?xml version="1.0" encoding="utf-8"?>
<ds:datastoreItem xmlns:ds="http://schemas.openxmlformats.org/officeDocument/2006/customXml" ds:itemID="{A56E5C07-9B0F-4C1F-B3CD-9040336FDC45}"/>
</file>

<file path=docProps/app.xml><?xml version="1.0" encoding="utf-8"?>
<Properties xmlns="http://schemas.openxmlformats.org/officeDocument/2006/extended-properties" xmlns:vt="http://schemas.openxmlformats.org/officeDocument/2006/docPropsVTypes">
  <Template>Normal</Template>
  <TotalTime>0</TotalTime>
  <Pages>13</Pages>
  <Words>4168</Words>
  <Characters>33765</Characters>
  <Application>Microsoft Office Word</Application>
  <DocSecurity>4</DocSecurity>
  <Lines>281</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Maakappaleen päivitys: Ilmaisunvapaus Irakin keskushallinnon alueella // Iraq / Country update: Freedom of expression in the central government of Iraq</dc:title>
  <dc:creator/>
  <cp:lastModifiedBy/>
  <cp:revision>1</cp:revision>
  <dcterms:created xsi:type="dcterms:W3CDTF">2025-04-10T04:25:00Z</dcterms:created>
  <dcterms:modified xsi:type="dcterms:W3CDTF">2025-04-10T04:25:00Z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f2799691-1e80-4726-8bf1-75867245e8b9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