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082DFE" w:rsidRPr="006F37FC" w:rsidRDefault="00576F34" w:rsidP="00082DFE">
      <w:pPr>
        <w:rPr>
          <w:b/>
        </w:rPr>
      </w:pPr>
      <w:sdt>
        <w:sdtPr>
          <w:rPr>
            <w:rStyle w:val="Heading1Char"/>
          </w:rPr>
          <w:alias w:val="Maa / Otsikko"/>
          <w:tag w:val="Otsikko"/>
          <w:id w:val="-979301563"/>
          <w:lock w:val="sdtLocked"/>
          <w:placeholder>
            <w:docPart w:val="C121425071C2475DB6E719B472A7F325"/>
          </w:placeholder>
          <w:text/>
        </w:sdtPr>
        <w:sdtEndPr>
          <w:rPr>
            <w:rStyle w:val="Heading1Char"/>
          </w:rPr>
        </w:sdtEndPr>
        <w:sdtContent>
          <w:r w:rsidR="00575733" w:rsidRPr="006F37FC">
            <w:rPr>
              <w:rStyle w:val="Heading1Char"/>
            </w:rPr>
            <w:t>Iran</w:t>
          </w:r>
          <w:r w:rsidR="00272D9D" w:rsidRPr="006F37FC">
            <w:rPr>
              <w:rStyle w:val="Heading1Char"/>
            </w:rPr>
            <w:t xml:space="preserve"> / </w:t>
          </w:r>
          <w:r w:rsidR="00575733" w:rsidRPr="006F37FC">
            <w:rPr>
              <w:rStyle w:val="Heading1Char"/>
            </w:rPr>
            <w:t xml:space="preserve">Syksyn 2022 mielenosoitukset, </w:t>
          </w:r>
          <w:r w:rsidR="006407B7">
            <w:rPr>
              <w:rStyle w:val="Heading1Char"/>
            </w:rPr>
            <w:t xml:space="preserve">vaikutukset </w:t>
          </w:r>
          <w:r w:rsidR="00575733" w:rsidRPr="006F37FC">
            <w:rPr>
              <w:rStyle w:val="Heading1Char"/>
            </w:rPr>
            <w:t>turvallisuustila</w:t>
          </w:r>
          <w:r w:rsidR="006407B7">
            <w:rPr>
              <w:rStyle w:val="Heading1Char"/>
            </w:rPr>
            <w:t>nteeseen</w:t>
          </w:r>
          <w:r w:rsidR="006F37FC" w:rsidRPr="006F37FC">
            <w:rPr>
              <w:rStyle w:val="Heading1Char"/>
            </w:rPr>
            <w:t>, yleis</w:t>
          </w:r>
          <w:r w:rsidR="006F37FC">
            <w:rPr>
              <w:rStyle w:val="Heading1Char"/>
            </w:rPr>
            <w:t>katsaus</w:t>
          </w:r>
        </w:sdtContent>
      </w:sdt>
      <w:bookmarkEnd w:id="0"/>
      <w:r w:rsidR="00082DFE" w:rsidRPr="006F37FC">
        <w:rPr>
          <w:b/>
        </w:rPr>
        <w:tab/>
      </w:r>
    </w:p>
    <w:sdt>
      <w:sdtPr>
        <w:rPr>
          <w:rStyle w:val="Heading1Char"/>
          <w:lang w:val="en-GB"/>
        </w:rPr>
        <w:alias w:val="Country / Title in English"/>
        <w:tag w:val="Country / Title in English"/>
        <w:id w:val="2146699517"/>
        <w:lock w:val="sdtLocked"/>
        <w:placeholder>
          <w:docPart w:val="C121425071C2475DB6E719B472A7F325"/>
        </w:placeholder>
        <w:text/>
      </w:sdtPr>
      <w:sdtEndPr>
        <w:rPr>
          <w:rStyle w:val="DefaultParagraphFont"/>
          <w:rFonts w:eastAsiaTheme="minorHAnsi" w:cstheme="minorHAnsi"/>
          <w:b w:val="0"/>
          <w:color w:val="auto"/>
          <w:sz w:val="20"/>
          <w:szCs w:val="22"/>
        </w:rPr>
      </w:sdtEndPr>
      <w:sdtContent>
        <w:p w:rsidR="00082DFE" w:rsidRPr="001D63F6" w:rsidRDefault="00F854F1" w:rsidP="00082DFE">
          <w:pPr>
            <w:rPr>
              <w:b/>
              <w:lang w:val="en-GB"/>
            </w:rPr>
          </w:pPr>
          <w:r>
            <w:rPr>
              <w:rStyle w:val="Heading1Char"/>
              <w:lang w:val="en-GB"/>
            </w:rPr>
            <w:t>Iran</w:t>
          </w:r>
          <w:r w:rsidR="00272D9D">
            <w:rPr>
              <w:rStyle w:val="Heading1Char"/>
              <w:lang w:val="en-GB"/>
            </w:rPr>
            <w:t xml:space="preserve"> / </w:t>
          </w:r>
          <w:r>
            <w:rPr>
              <w:rStyle w:val="Heading1Char"/>
              <w:lang w:val="en-GB"/>
            </w:rPr>
            <w:t xml:space="preserve">Demonstrations of </w:t>
          </w:r>
          <w:r w:rsidR="00D81EF0">
            <w:rPr>
              <w:rStyle w:val="Heading1Char"/>
              <w:lang w:val="en-GB"/>
            </w:rPr>
            <w:t>autumn</w:t>
          </w:r>
          <w:r>
            <w:rPr>
              <w:rStyle w:val="Heading1Char"/>
              <w:lang w:val="en-GB"/>
            </w:rPr>
            <w:t xml:space="preserve"> 2022, </w:t>
          </w:r>
          <w:r w:rsidR="006407B7">
            <w:rPr>
              <w:rStyle w:val="Heading1Char"/>
              <w:lang w:val="en-GB"/>
            </w:rPr>
            <w:t xml:space="preserve">effects on </w:t>
          </w:r>
          <w:r>
            <w:rPr>
              <w:rStyle w:val="Heading1Char"/>
              <w:lang w:val="en-GB"/>
            </w:rPr>
            <w:t>security situation, brief overview</w:t>
          </w:r>
        </w:p>
      </w:sdtContent>
    </w:sdt>
    <w:p w:rsidR="00082DFE" w:rsidRDefault="00576F34"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rsidR="00082DFE" w:rsidRDefault="00D81EF0" w:rsidP="0041769A">
          <w:pPr>
            <w:jc w:val="left"/>
          </w:pPr>
          <w:r w:rsidRPr="00D81EF0">
            <w:t>1. Iranin yleinen poliittinen, ihmisoikeus- ja turvallisuustilanne syyskuussa 2022 alkaneiden mielenosoitusten jälkeen</w:t>
          </w:r>
          <w:r w:rsidRPr="00D81EF0">
            <w:br/>
          </w:r>
          <w:r w:rsidRPr="00D81EF0">
            <w:br/>
            <w:t>1.1 Taustaa syyskuussa 2022 alkaneista mielenosoituksista</w:t>
          </w:r>
          <w:r w:rsidRPr="00D81EF0">
            <w:br/>
            <w:t>1.2 Millä tavalla turvallisuusviranomaiset ja muut viranomaiset ovat suhtautuneet mielensoittajiin? Onko maassa mahdollista turvautua viranomaisiin ja koskeeko tämä kaikkia väestöryhmiä?</w:t>
          </w:r>
          <w:r w:rsidRPr="00D81EF0">
            <w:br/>
            <w:t>1.3. Onko syyskuussa 2022 alkaneilla mielenosoituksilla ollut vaikutusta Iranin yleiseen turvallisuustilanteeseen?</w:t>
          </w:r>
          <w:r w:rsidRPr="00D81EF0">
            <w:br/>
          </w:r>
          <w:r w:rsidRPr="00D81EF0">
            <w:br/>
            <w:t>2. Onko mielenosoituksilla ollut jonkinlaisia vaikutuksia muihin kansalaisiin kuin mielenosoituksiin osallistuneisiin?</w:t>
          </w:r>
        </w:p>
      </w:sdtContent>
    </w:sdt>
    <w:p w:rsidR="00082DFE" w:rsidRPr="007207E9" w:rsidRDefault="00082DFE" w:rsidP="00082DFE">
      <w:pPr>
        <w:rPr>
          <w:b/>
          <w:bCs/>
          <w:i/>
          <w:iCs/>
          <w:lang w:val="en-GB"/>
        </w:rPr>
      </w:pPr>
      <w:r w:rsidRPr="007207E9">
        <w:rPr>
          <w:b/>
          <w:bCs/>
          <w:i/>
          <w:iCs/>
          <w:lang w:val="en-GB"/>
        </w:rPr>
        <w:t>Questions</w:t>
      </w:r>
    </w:p>
    <w:sdt>
      <w:sdtPr>
        <w:rPr>
          <w:i/>
          <w:lang w:val="en-GB"/>
        </w:rPr>
        <w:alias w:val="Fill in the questions here"/>
        <w:tag w:val="Fill in the questions here"/>
        <w:id w:val="-849104524"/>
        <w:lock w:val="sdtLocked"/>
        <w:placeholder>
          <w:docPart w:val="E748FEC2E8D04F378ADE46489437DD87"/>
        </w:placeholder>
        <w:text w:multiLine="1"/>
      </w:sdtPr>
      <w:sdtEndPr/>
      <w:sdtContent>
        <w:p w:rsidR="00082DFE" w:rsidRPr="0041769A" w:rsidRDefault="006407B7" w:rsidP="0041769A">
          <w:pPr>
            <w:jc w:val="left"/>
            <w:rPr>
              <w:rStyle w:val="QuoteChar"/>
              <w:lang w:val="en-GB"/>
            </w:rPr>
          </w:pPr>
          <w:r w:rsidRPr="006407B7">
            <w:rPr>
              <w:i/>
              <w:lang w:val="en-GB"/>
            </w:rPr>
            <w:t>1. General political, human rights and security situation in Iran after the demonstrations starting on September 2022</w:t>
          </w:r>
          <w:r w:rsidRPr="006407B7">
            <w:rPr>
              <w:i/>
              <w:lang w:val="en-GB"/>
            </w:rPr>
            <w:br/>
          </w:r>
          <w:r w:rsidRPr="006407B7">
            <w:rPr>
              <w:i/>
              <w:lang w:val="en-GB"/>
            </w:rPr>
            <w:br/>
            <w:t xml:space="preserve">1.1. </w:t>
          </w:r>
          <w:r w:rsidR="00D81EF0">
            <w:rPr>
              <w:i/>
              <w:lang w:val="en-GB"/>
            </w:rPr>
            <w:t>Background of the demonstrations in autumn 2022</w:t>
          </w:r>
          <w:r w:rsidRPr="006407B7">
            <w:rPr>
              <w:i/>
              <w:lang w:val="en-GB"/>
            </w:rPr>
            <w:br/>
            <w:t>1.2. What has been the position of the security forces and other authorities towards the demonstrato</w:t>
          </w:r>
          <w:r>
            <w:rPr>
              <w:i/>
              <w:lang w:val="en-GB"/>
            </w:rPr>
            <w:t>r</w:t>
          </w:r>
          <w:r w:rsidRPr="006407B7">
            <w:rPr>
              <w:i/>
              <w:lang w:val="en-GB"/>
            </w:rPr>
            <w:t>s? Is the protection from the authorities available to all population groups</w:t>
          </w:r>
          <w:r>
            <w:rPr>
              <w:i/>
              <w:lang w:val="en-GB"/>
            </w:rPr>
            <w:t>?</w:t>
          </w:r>
          <w:r w:rsidRPr="006407B7">
            <w:rPr>
              <w:i/>
              <w:lang w:val="en-GB"/>
            </w:rPr>
            <w:br/>
            <w:t xml:space="preserve">1.3.  Has the </w:t>
          </w:r>
          <w:r>
            <w:rPr>
              <w:i/>
              <w:lang w:val="en-GB"/>
            </w:rPr>
            <w:t xml:space="preserve">current </w:t>
          </w:r>
          <w:r w:rsidRPr="006407B7">
            <w:rPr>
              <w:i/>
              <w:lang w:val="en-GB"/>
            </w:rPr>
            <w:t>demonstrations had affected the general security in Iran?</w:t>
          </w:r>
          <w:r w:rsidRPr="006407B7">
            <w:rPr>
              <w:i/>
              <w:lang w:val="en-GB"/>
            </w:rPr>
            <w:br/>
          </w:r>
          <w:r w:rsidRPr="006407B7">
            <w:rPr>
              <w:i/>
              <w:lang w:val="en-GB"/>
            </w:rPr>
            <w:br/>
            <w:t xml:space="preserve">2. Have the demonstrations somehow affected other people than those who have participated in them? </w:t>
          </w:r>
        </w:p>
      </w:sdtContent>
    </w:sdt>
    <w:p w:rsidR="00082DFE" w:rsidRPr="00082DFE" w:rsidRDefault="00576F34" w:rsidP="00082DFE">
      <w:pPr>
        <w:pStyle w:val="LeiptekstiMigri"/>
        <w:ind w:left="0"/>
        <w:rPr>
          <w:lang w:val="en-GB"/>
        </w:rPr>
      </w:pPr>
      <w:r>
        <w:rPr>
          <w:b/>
        </w:rPr>
        <w:pict>
          <v:rect id="_x0000_i1026" style="width:0;height:1.5pt" o:hralign="center" o:hrstd="t" o:hr="t" fillcolor="#a0a0a0" stroked="f"/>
        </w:pict>
      </w:r>
    </w:p>
    <w:p w:rsidR="00082DFE" w:rsidRDefault="005C6E0B" w:rsidP="001103CD">
      <w:pPr>
        <w:pStyle w:val="Heading2"/>
        <w:numPr>
          <w:ilvl w:val="0"/>
          <w:numId w:val="20"/>
        </w:numPr>
      </w:pPr>
      <w:r w:rsidRPr="005C6E0B">
        <w:t xml:space="preserve">Iranin yleinen poliittinen, ihmisoikeus- ja turvallisuustilanne syyskuussa </w:t>
      </w:r>
      <w:r w:rsidR="0041769A">
        <w:t xml:space="preserve">2022 </w:t>
      </w:r>
      <w:r w:rsidRPr="005C6E0B">
        <w:t>alkaneiden mielenosoitusten jälkeen</w:t>
      </w:r>
    </w:p>
    <w:p w:rsidR="00D5411A" w:rsidRDefault="00D81EF0" w:rsidP="001103CD">
      <w:pPr>
        <w:pStyle w:val="Heading3"/>
        <w:numPr>
          <w:ilvl w:val="1"/>
          <w:numId w:val="18"/>
        </w:numPr>
      </w:pPr>
      <w:r>
        <w:t>Taustaa</w:t>
      </w:r>
      <w:r w:rsidR="00D5411A" w:rsidRPr="004C13A4">
        <w:t xml:space="preserve"> syyskuussa 2022 alkanei</w:t>
      </w:r>
      <w:r>
        <w:t xml:space="preserve">sta </w:t>
      </w:r>
      <w:r w:rsidR="00D5411A" w:rsidRPr="004C13A4">
        <w:t>mielenosoitu</w:t>
      </w:r>
      <w:r>
        <w:t>ksista</w:t>
      </w:r>
    </w:p>
    <w:p w:rsidR="00F4675B" w:rsidRDefault="00D5411A" w:rsidP="00D5411A">
      <w:r w:rsidRPr="007E397E">
        <w:t xml:space="preserve">Iranissa </w:t>
      </w:r>
      <w:r w:rsidR="00F4675B">
        <w:t>alkoi</w:t>
      </w:r>
      <w:r w:rsidRPr="007E397E">
        <w:t xml:space="preserve"> 16.</w:t>
      </w:r>
      <w:r w:rsidR="007207E9">
        <w:t>9</w:t>
      </w:r>
      <w:r w:rsidRPr="007E397E">
        <w:t xml:space="preserve">.2022 </w:t>
      </w:r>
      <w:r w:rsidR="002E3D3E">
        <w:t xml:space="preserve">mielenosoituksia, </w:t>
      </w:r>
      <w:r w:rsidRPr="007E397E">
        <w:t>kun julki</w:t>
      </w:r>
      <w:r>
        <w:t xml:space="preserve">suuteen tuli tieto Iranin niin kutsutun moraalipoliisin (farsiksi </w:t>
      </w:r>
      <w:r w:rsidRPr="007E397E">
        <w:rPr>
          <w:i/>
        </w:rPr>
        <w:t>Gasht-e ershad</w:t>
      </w:r>
      <w:r>
        <w:rPr>
          <w:i/>
        </w:rPr>
        <w:t xml:space="preserve">, </w:t>
      </w:r>
      <w:r>
        <w:t>”</w:t>
      </w:r>
      <w:r w:rsidR="0007163F">
        <w:t>johdatus</w:t>
      </w:r>
      <w:r>
        <w:t>partio”</w:t>
      </w:r>
      <w:r w:rsidR="00560168">
        <w:rPr>
          <w:rStyle w:val="FootnoteReference"/>
        </w:rPr>
        <w:footnoteReference w:id="1"/>
      </w:r>
      <w:r>
        <w:t>) muutamaa päivää aiemmin pidättämän kurdinaisen Mahsa (Zina) Aminin</w:t>
      </w:r>
      <w:r w:rsidRPr="007E397E">
        <w:t xml:space="preserve"> </w:t>
      </w:r>
      <w:r w:rsidR="006076B7">
        <w:t>kuolemasta</w:t>
      </w:r>
      <w:r>
        <w:t xml:space="preserve"> poliisin hallussa.</w:t>
      </w:r>
      <w:r w:rsidR="007207E9">
        <w:rPr>
          <w:rStyle w:val="FootnoteReference"/>
        </w:rPr>
        <w:footnoteReference w:id="2"/>
      </w:r>
      <w:r w:rsidR="007207E9">
        <w:t xml:space="preserve"> Moraalipoliisi</w:t>
      </w:r>
      <w:r w:rsidR="002E3D3E">
        <w:t>, joka</w:t>
      </w:r>
      <w:r w:rsidR="007207E9">
        <w:t xml:space="preserve"> </w:t>
      </w:r>
      <w:r w:rsidR="007207E9">
        <w:lastRenderedPageBreak/>
        <w:t>valvoo Iranissa virallisen uskonnon tulkinnan</w:t>
      </w:r>
      <w:r w:rsidR="007207E9" w:rsidRPr="007207E9">
        <w:t xml:space="preserve"> islamin mukaisia käyttäytymissääntöjä</w:t>
      </w:r>
      <w:r w:rsidR="00560168">
        <w:t xml:space="preserve"> liittyen erityisesti pukeutumiseen,</w:t>
      </w:r>
      <w:r w:rsidR="002E3D3E">
        <w:t xml:space="preserve"> </w:t>
      </w:r>
      <w:r w:rsidR="007207E9">
        <w:t>oli pidättänyt Aminin</w:t>
      </w:r>
      <w:r w:rsidR="00560168">
        <w:t xml:space="preserve"> näiden sääntöjen rikkomisesta</w:t>
      </w:r>
      <w:r w:rsidR="002E3D3E">
        <w:t>.</w:t>
      </w:r>
      <w:r w:rsidR="002E3D3E" w:rsidRPr="002E3D3E">
        <w:rPr>
          <w:vertAlign w:val="superscript"/>
        </w:rPr>
        <w:footnoteReference w:id="3"/>
      </w:r>
      <w:r w:rsidR="002E3D3E">
        <w:t xml:space="preserve"> Pidätys tapahtui, kun Amini oli vierailemassa Teheranissa.</w:t>
      </w:r>
      <w:r w:rsidR="002E3D3E">
        <w:rPr>
          <w:rStyle w:val="FootnoteReference"/>
        </w:rPr>
        <w:footnoteReference w:id="4"/>
      </w:r>
      <w:r w:rsidR="002E3D3E">
        <w:t xml:space="preserve"> Pidättämisen syyksi kerrottiin </w:t>
      </w:r>
      <w:r>
        <w:t>”väärin puetun hijab-huivin</w:t>
      </w:r>
      <w:r w:rsidR="002E3D3E">
        <w:t>”</w:t>
      </w:r>
      <w:r w:rsidR="00560168" w:rsidRPr="00560168">
        <w:rPr>
          <w:vertAlign w:val="superscript"/>
        </w:rPr>
        <w:footnoteReference w:id="5"/>
      </w:r>
      <w:r>
        <w:t xml:space="preserve"> ja tiukkojen farkkujen vuoksi</w:t>
      </w:r>
      <w:bookmarkStart w:id="1" w:name="_Hlk120102821"/>
      <w:r w:rsidR="007207E9">
        <w:rPr>
          <w:rStyle w:val="FootnoteReference"/>
        </w:rPr>
        <w:footnoteReference w:id="6"/>
      </w:r>
      <w:bookmarkEnd w:id="1"/>
      <w:r w:rsidR="00560168">
        <w:t>.</w:t>
      </w:r>
      <w:r w:rsidR="002E3D3E">
        <w:t xml:space="preserve"> </w:t>
      </w:r>
      <w:r>
        <w:t>Aminin perheen mukaan Aminia oli lyöty useita kertoja ja hänen päähänsä oli kohdistunut iskuja. Viranomaiset kiistivät mahdolliset väärinkäytökset ja virallisen kuolinsyyntutkinnan mukaan Amini kuoli ”piilevään sairauteen”.</w:t>
      </w:r>
      <w:r w:rsidRPr="000707D9">
        <w:rPr>
          <w:vertAlign w:val="superscript"/>
          <w:lang w:val="en-GB"/>
        </w:rPr>
        <w:footnoteReference w:id="7"/>
      </w:r>
    </w:p>
    <w:p w:rsidR="00D5411A" w:rsidRPr="008653B8" w:rsidRDefault="00D5411A" w:rsidP="00D5411A">
      <w:r w:rsidRPr="008653B8">
        <w:t>Mielenosoitukset alkoivat syyskuussa Aminin kotikaupungista Kurdistanin</w:t>
      </w:r>
      <w:r w:rsidR="001625DD">
        <w:t xml:space="preserve"> maakunnan</w:t>
      </w:r>
      <w:r w:rsidRPr="008653B8">
        <w:t xml:space="preserve"> Saqqezista.</w:t>
      </w:r>
      <w:r w:rsidRPr="006215FE">
        <w:rPr>
          <w:rStyle w:val="FootnoteReference"/>
          <w:lang w:val="en-GB"/>
        </w:rPr>
        <w:footnoteReference w:id="8"/>
      </w:r>
      <w:r w:rsidRPr="008653B8">
        <w:t xml:space="preserve"> Tämän jälkeen mielenosoituksia on järjestetty päivittäin</w:t>
      </w:r>
      <w:r w:rsidR="006E7948">
        <w:t>.</w:t>
      </w:r>
      <w:r w:rsidRPr="008653B8">
        <w:rPr>
          <w:rStyle w:val="FootnoteReference"/>
        </w:rPr>
        <w:footnoteReference w:id="9"/>
      </w:r>
      <w:r w:rsidR="006E7948">
        <w:t xml:space="preserve"> N</w:t>
      </w:r>
      <w:r w:rsidRPr="008653B8">
        <w:t>iihin on liittynyt eri ikäisiä ja eri sukupuolia ja etnisyyksiä edustavia mielenosoittajia, mutta pä</w:t>
      </w:r>
      <w:r w:rsidR="006076B7">
        <w:t>ä</w:t>
      </w:r>
      <w:r w:rsidRPr="008653B8">
        <w:t xml:space="preserve">osa heistä on nuorta sukupolvea. </w:t>
      </w:r>
      <w:r w:rsidR="00F4675B">
        <w:t>Mielenosoittajien protestit koskivat aluksi</w:t>
      </w:r>
      <w:r w:rsidRPr="008653B8">
        <w:t xml:space="preserve"> naisiin </w:t>
      </w:r>
      <w:r w:rsidR="006076B7">
        <w:t xml:space="preserve">niin kutsuttujen </w:t>
      </w:r>
      <w:r w:rsidRPr="008653B8">
        <w:t xml:space="preserve">moraalisäännösten </w:t>
      </w:r>
      <w:r w:rsidR="006076B7">
        <w:t xml:space="preserve">vuoksi </w:t>
      </w:r>
      <w:r w:rsidRPr="008653B8">
        <w:t xml:space="preserve">kohdistuvan </w:t>
      </w:r>
      <w:r w:rsidR="00F4675B">
        <w:t>syrjintää, mutta ovat sen jälkeen laajentuneet</w:t>
      </w:r>
      <w:r w:rsidRPr="008653B8">
        <w:t xml:space="preserve"> </w:t>
      </w:r>
      <w:r w:rsidR="00F4675B">
        <w:t>kritisoimaan</w:t>
      </w:r>
      <w:r w:rsidR="006E7948">
        <w:t xml:space="preserve"> Iranin hallin</w:t>
      </w:r>
      <w:r w:rsidR="00F4675B">
        <w:t>t</w:t>
      </w:r>
      <w:r w:rsidR="006E7948">
        <w:t>o</w:t>
      </w:r>
      <w:r w:rsidR="00F4675B">
        <w:t>a yleisesti.</w:t>
      </w:r>
      <w:r w:rsidRPr="008653B8">
        <w:rPr>
          <w:rStyle w:val="FootnoteReference"/>
          <w:lang w:val="en-GB"/>
        </w:rPr>
        <w:footnoteReference w:id="10"/>
      </w:r>
    </w:p>
    <w:p w:rsidR="002F5132" w:rsidRDefault="006215FE" w:rsidP="00D5411A">
      <w:r>
        <w:t>Euronews kuvaa, että</w:t>
      </w:r>
      <w:r w:rsidR="00D5411A" w:rsidRPr="00A008D6">
        <w:t xml:space="preserve"> mielenosoittajat ovat käyttäneet </w:t>
      </w:r>
      <w:r w:rsidR="001625DD">
        <w:t>”</w:t>
      </w:r>
      <w:r w:rsidR="00D5411A" w:rsidRPr="00A008D6">
        <w:t xml:space="preserve">lähes kaikkia </w:t>
      </w:r>
      <w:r w:rsidR="001625DD">
        <w:t>r</w:t>
      </w:r>
      <w:r w:rsidR="00D5411A" w:rsidRPr="00A008D6">
        <w:t>auhanomaisia ja väkivallattomia” mielenosoittamisen keinoja.</w:t>
      </w:r>
      <w:r w:rsidR="002F5132">
        <w:rPr>
          <w:rStyle w:val="FootnoteReference"/>
        </w:rPr>
        <w:footnoteReference w:id="11"/>
      </w:r>
      <w:r>
        <w:t xml:space="preserve"> </w:t>
      </w:r>
      <w:r w:rsidR="00D5411A" w:rsidRPr="00A008D6">
        <w:t xml:space="preserve">Osa mielenosoituksista on </w:t>
      </w:r>
      <w:r>
        <w:t xml:space="preserve">kuitenkin </w:t>
      </w:r>
      <w:r w:rsidR="00D5411A" w:rsidRPr="00A008D6">
        <w:t>muuttunut väkivaltaisiksi mielenosoittajien ottaessa yhteen turvallisuusjoukkojen kanssa.</w:t>
      </w:r>
      <w:r w:rsidR="00D5411A" w:rsidRPr="00A008D6">
        <w:rPr>
          <w:rStyle w:val="FootnoteReference"/>
        </w:rPr>
        <w:footnoteReference w:id="12"/>
      </w:r>
      <w:r w:rsidR="00D5411A" w:rsidRPr="00A008D6">
        <w:rPr>
          <w:vertAlign w:val="superscript"/>
        </w:rPr>
        <w:t xml:space="preserve"> </w:t>
      </w:r>
      <w:r w:rsidR="00D5411A">
        <w:rPr>
          <w:vertAlign w:val="superscript"/>
        </w:rPr>
        <w:t xml:space="preserve"> </w:t>
      </w:r>
      <w:r w:rsidR="002F5132" w:rsidRPr="002F5132">
        <w:t>Al-Monitor uutisoi 17.11.2022, että</w:t>
      </w:r>
      <w:r>
        <w:t xml:space="preserve"> esimerkiksi tuolloin</w:t>
      </w:r>
      <w:r w:rsidR="002F5132" w:rsidRPr="002F5132">
        <w:t xml:space="preserve"> viime</w:t>
      </w:r>
      <w:r>
        <w:t xml:space="preserve"> </w:t>
      </w:r>
      <w:r w:rsidR="002F5132" w:rsidRPr="002F5132">
        <w:t>päivien mielenosoitusten yhteydessä mielenosoittajat ovat hyökänneet poliiseja ja Basij-joukkoja vastaan</w:t>
      </w:r>
      <w:r w:rsidR="002F5132">
        <w:t>.</w:t>
      </w:r>
      <w:r w:rsidR="002F5132" w:rsidRPr="002F5132">
        <w:rPr>
          <w:vertAlign w:val="superscript"/>
        </w:rPr>
        <w:footnoteReference w:id="13"/>
      </w:r>
      <w:r>
        <w:t xml:space="preserve"> Euronewsin mukaan s</w:t>
      </w:r>
      <w:r w:rsidR="002F5132" w:rsidRPr="002F5132">
        <w:t>uuria julkisia mielenosoituksia on ollut kaikissa Iranin suurissa kaupungeissa ja useilla pienemmillä paikkakunnilla. Näiden lisäksi oppilaitoksissa ja esimerkiksi öljyteollisuudessa on ollut lakkoja.</w:t>
      </w:r>
      <w:r w:rsidR="002F5132" w:rsidRPr="002F5132">
        <w:rPr>
          <w:vertAlign w:val="superscript"/>
        </w:rPr>
        <w:footnoteReference w:id="14"/>
      </w:r>
      <w:r w:rsidR="002F5132">
        <w:t xml:space="preserve"> Lisäksi v</w:t>
      </w:r>
      <w:r w:rsidR="00D5411A" w:rsidRPr="00FD5861">
        <w:t>altiolliset toimijat ovat j</w:t>
      </w:r>
      <w:r w:rsidR="00D5411A">
        <w:t>ärjestäneet hallintoa tukevia vastamielenosoituksia.</w:t>
      </w:r>
      <w:r w:rsidR="00D5411A">
        <w:rPr>
          <w:rStyle w:val="FootnoteReference"/>
          <w:lang w:val="en-GB"/>
        </w:rPr>
        <w:footnoteReference w:id="15"/>
      </w:r>
    </w:p>
    <w:p w:rsidR="00D5411A" w:rsidRDefault="00D5411A" w:rsidP="00D5411A">
      <w:r w:rsidRPr="00A008D6">
        <w:t>Yliopistokampukset</w:t>
      </w:r>
      <w:r>
        <w:t xml:space="preserve"> eri puolilla maata, kuten suurissa kaupungeissa Teheranissa ja Isfahanissa,</w:t>
      </w:r>
      <w:r w:rsidRPr="00A008D6">
        <w:t xml:space="preserve"> ovat muodostuneet mielenosoitusten keskuspaikoiksi.</w:t>
      </w:r>
      <w:r w:rsidRPr="00A008D6">
        <w:rPr>
          <w:rStyle w:val="FootnoteReference"/>
        </w:rPr>
        <w:footnoteReference w:id="16"/>
      </w:r>
      <w:r w:rsidRPr="00A008D6">
        <w:rPr>
          <w:color w:val="00816D" w:themeColor="accent3"/>
        </w:rPr>
        <w:t xml:space="preserve"> </w:t>
      </w:r>
      <w:r w:rsidRPr="00A008D6">
        <w:t>Lokakuun 2022 puolivälissä Iranin kurdivaltaisten alueiden, eli muun muassa Kurdistanin, Kermanshahin ja Länsi-Azerbaidzhanin maakuntien kerrottiin muodostuneen mielenosoitusten yhdeksi keskukseksi.</w:t>
      </w:r>
      <w:r w:rsidRPr="00A008D6">
        <w:rPr>
          <w:vertAlign w:val="superscript"/>
        </w:rPr>
        <w:footnoteReference w:id="17"/>
      </w:r>
      <w:r>
        <w:rPr>
          <w:color w:val="00816D" w:themeColor="accent3"/>
        </w:rPr>
        <w:t xml:space="preserve">  </w:t>
      </w:r>
      <w:r w:rsidRPr="00A008D6">
        <w:t xml:space="preserve"> Mielenosoituksille ei ole ilmoittautunut tai osoitettu mitään yksittäistä johtohenkilöä tai -tahoa, vaan mielenosoittajien vaatimuksia on levitetty verkossa anonyymien tahojen toimesta, jotka ovat myös kutsuneet mielenosoittajia koolle.</w:t>
      </w:r>
      <w:r w:rsidRPr="00A008D6">
        <w:rPr>
          <w:rStyle w:val="FootnoteReference"/>
        </w:rPr>
        <w:footnoteReference w:id="18"/>
      </w:r>
      <w:r w:rsidRPr="00A008D6">
        <w:rPr>
          <w:vertAlign w:val="superscript"/>
        </w:rPr>
        <w:t xml:space="preserve"> </w:t>
      </w:r>
      <w:r w:rsidRPr="00A008D6">
        <w:t>Iranin hallinto syyttää mielenosoituksia ulkomaiden ja näiden vakoojien tukemiksi.</w:t>
      </w:r>
      <w:r>
        <w:rPr>
          <w:rStyle w:val="FootnoteReference"/>
          <w:lang w:val="en-GB"/>
        </w:rPr>
        <w:footnoteReference w:id="19"/>
      </w:r>
    </w:p>
    <w:p w:rsidR="00D5411A" w:rsidRDefault="00D5411A" w:rsidP="00D5411A">
      <w:r>
        <w:t>Edellisten</w:t>
      </w:r>
      <w:r w:rsidRPr="007628E4">
        <w:t xml:space="preserve"> lisäksi mielenosoituksia on o</w:t>
      </w:r>
      <w:r>
        <w:t xml:space="preserve">llut Iranin belutsivähemmistön asuttamassa Sistan-Baluchistanin maakunnassa. Mielenosoitukset </w:t>
      </w:r>
      <w:r w:rsidR="002F5132">
        <w:t xml:space="preserve">alkoivat </w:t>
      </w:r>
      <w:r>
        <w:t xml:space="preserve">maakunnassa, kun syyskuussa 2022 tuli </w:t>
      </w:r>
      <w:r>
        <w:lastRenderedPageBreak/>
        <w:t>ilmi, että Chabarharin kaupungin poliisipäällikköä epäiltiin 15-vuotiaan tytön raiskaamisesta. Chabarharista mielenosoitukset levisivät nopeasti maakunnan pääkaupunkiin Zahedaniin.</w:t>
      </w:r>
      <w:r w:rsidRPr="007628E4">
        <w:rPr>
          <w:rStyle w:val="FootnoteReference"/>
          <w:lang w:val="en-GB"/>
        </w:rPr>
        <w:footnoteReference w:id="20"/>
      </w:r>
    </w:p>
    <w:p w:rsidR="00D5411A" w:rsidRDefault="00D5411A" w:rsidP="00D5411A">
      <w:r>
        <w:t>Myös ACLED-konfliktitietokannan</w:t>
      </w:r>
      <w:r w:rsidRPr="005C7FB9">
        <w:rPr>
          <w:vertAlign w:val="superscript"/>
        </w:rPr>
        <w:footnoteReference w:id="21"/>
      </w:r>
      <w:r w:rsidRPr="005C7FB9">
        <w:t xml:space="preserve"> </w:t>
      </w:r>
      <w:r>
        <w:t xml:space="preserve"> raportoinnin perusteella voidaan todeta, että mielenosoituksia on ollut eniten Iranin väkirikkaimmissa maakunnissa Teheranissa, Isfahanissa ja Razavi Khorasanissa sekä kurdivaltaisissa maakunnissa Kurdistanissa ja Länsi-Azerbaidzhanissa. </w:t>
      </w:r>
      <w:r w:rsidRPr="005C7FB9">
        <w:t>ACLED</w:t>
      </w:r>
      <w:r>
        <w:t xml:space="preserve"> </w:t>
      </w:r>
      <w:r w:rsidRPr="005C7FB9">
        <w:t>raportoi aikavälillä 1.9</w:t>
      </w:r>
      <w:r w:rsidR="002F5132">
        <w:t>.–</w:t>
      </w:r>
      <w:r w:rsidRPr="005C7FB9">
        <w:t>11.11.2022 eri puolilta Irania yhteensä 1193 mielenosoitustapahtumasta</w:t>
      </w:r>
      <w:r w:rsidRPr="005C7FB9">
        <w:rPr>
          <w:vertAlign w:val="superscript"/>
        </w:rPr>
        <w:footnoteReference w:id="22"/>
      </w:r>
      <w:r w:rsidRPr="005C7FB9">
        <w:t xml:space="preserve"> ja 141 mellakasta. </w:t>
      </w:r>
      <w:r w:rsidR="00CE1E18">
        <w:t>ACLED raportoi m</w:t>
      </w:r>
      <w:r w:rsidRPr="005C7FB9">
        <w:t>ielenosoituksista kaikista Iranin maakunnista ja mellakoista kaikista maakunnista paitsi Golestanista, Etelä-Khorasanista ja Bushehrista</w:t>
      </w:r>
      <w:r>
        <w:t xml:space="preserve">. </w:t>
      </w:r>
      <w:r w:rsidRPr="005C7FB9">
        <w:t>Raportoituja mielenosoituksia oli aikavälillä eniten Teheranin</w:t>
      </w:r>
      <w:r>
        <w:t xml:space="preserve"> </w:t>
      </w:r>
      <w:r w:rsidRPr="005C7FB9">
        <w:t>(386 tapahtumaa), Kurdistanin (89), Isfahanin (83), Länsi-Azerbaidzhanin (53) ja Razavi</w:t>
      </w:r>
      <w:r w:rsidR="002357A6">
        <w:t xml:space="preserve"> </w:t>
      </w:r>
      <w:r w:rsidR="002357A6" w:rsidRPr="005C7FB9">
        <w:t>Khorasan</w:t>
      </w:r>
      <w:r w:rsidR="002357A6">
        <w:t>in</w:t>
      </w:r>
      <w:r w:rsidRPr="005C7FB9">
        <w:t xml:space="preserve"> (46) maakunnissa.  Mellakoiksi yltyneitä mielenosoituksia tapahtui aikavälillä eniten Kurdistanin (28 välikohtausta), Teheranin (22) ja Länsi-Azerbaidzhanin (17) maakunnissa.</w:t>
      </w:r>
      <w:r>
        <w:t xml:space="preserve"> </w:t>
      </w:r>
      <w:r w:rsidRPr="005C7FB9">
        <w:t xml:space="preserve">Näiden lisäksi ACLED raportoi aikavälillä 1.9.-11.11.2022 28 siviilejä vastaan kohdistetusta väkivallanteosta, joista </w:t>
      </w:r>
      <w:r w:rsidR="002357A6">
        <w:t>kuusi</w:t>
      </w:r>
      <w:r w:rsidRPr="005C7FB9">
        <w:t xml:space="preserve"> tapahtui Sistan-Baluchistanissa,</w:t>
      </w:r>
      <w:r w:rsidR="002357A6">
        <w:t xml:space="preserve"> sekä neljä </w:t>
      </w:r>
      <w:r w:rsidRPr="005C7FB9">
        <w:t xml:space="preserve">Länsi-Azerbaidzhanissa, Kurdistanissa </w:t>
      </w:r>
      <w:r w:rsidR="002357A6">
        <w:t xml:space="preserve">ja </w:t>
      </w:r>
      <w:r w:rsidRPr="005C7FB9">
        <w:t>Teheranissa</w:t>
      </w:r>
      <w:r w:rsidR="002357A6">
        <w:t xml:space="preserve"> kussakin</w:t>
      </w:r>
      <w:r w:rsidRPr="005C7FB9">
        <w:t>.</w:t>
      </w:r>
      <w:r w:rsidRPr="005C7FB9">
        <w:rPr>
          <w:vertAlign w:val="superscript"/>
        </w:rPr>
        <w:footnoteReference w:id="23"/>
      </w:r>
    </w:p>
    <w:p w:rsidR="00D5411A" w:rsidRPr="005D0A38" w:rsidRDefault="00D5411A" w:rsidP="005D0A38">
      <w:r>
        <w:t xml:space="preserve">Yksittäisten mielenosoitusten laajuudesta on käytettävissä olevista lähteistä saatavilla vain vähän tietoa. </w:t>
      </w:r>
      <w:r w:rsidR="00390836">
        <w:t xml:space="preserve">Yhdysvaltalaisen </w:t>
      </w:r>
      <w:r>
        <w:t>Inst</w:t>
      </w:r>
      <w:r w:rsidR="00210B34">
        <w:t>it</w:t>
      </w:r>
      <w:r>
        <w:t xml:space="preserve">ute </w:t>
      </w:r>
      <w:r w:rsidR="00A661F3">
        <w:t>for the</w:t>
      </w:r>
      <w:r>
        <w:t xml:space="preserve"> Study of War </w:t>
      </w:r>
      <w:r w:rsidR="00390836">
        <w:t>-</w:t>
      </w:r>
      <w:r>
        <w:t>ajatuspajan</w:t>
      </w:r>
      <w:r w:rsidR="00CE1E18">
        <w:t xml:space="preserve"> (ISW)</w:t>
      </w:r>
      <w:r>
        <w:t xml:space="preserve"> kokoamien tietojen mukaan loka-marraskuussa 2022 yksittäiseen mielenosoitustapahtumaan on suurimmissa kaupungeissa osallistunut yleensä 100–200 tai yksittäisissä tapauksissa jopa 1000 ihmistä. Pienemmissä kaupungeissa, kuten kurdialueilla, yksittäiseen mielenosoitukseen on osallistunut raportoinnin perusteella muutamia kymmeniä tai yksittäisissä tapauksissa 100</w:t>
      </w:r>
      <w:r w:rsidR="00CE1E18">
        <w:t>–</w:t>
      </w:r>
      <w:r>
        <w:t>200 ihmistä. Useissa tapauksissa mielenosoitukseen osallistuneiden määrä ei ole kuitenkaan tiedossa.</w:t>
      </w:r>
      <w:r>
        <w:rPr>
          <w:rStyle w:val="FootnoteReference"/>
        </w:rPr>
        <w:footnoteReference w:id="24"/>
      </w:r>
      <w:r>
        <w:t xml:space="preserve">  </w:t>
      </w:r>
      <w:r w:rsidRPr="00AE17DE">
        <w:t>Yksittäisinä päivinä</w:t>
      </w:r>
      <w:r>
        <w:t>,</w:t>
      </w:r>
      <w:r w:rsidRPr="00AE17DE">
        <w:t xml:space="preserve"> </w:t>
      </w:r>
      <w:r>
        <w:t xml:space="preserve">kuten </w:t>
      </w:r>
      <w:r w:rsidRPr="00AE17DE">
        <w:t xml:space="preserve">esimerkiksi 26.10.2022, jolloin tuli kuluneeksi 40 päivää Mahsa Aminin kuolemasta </w:t>
      </w:r>
      <w:r w:rsidR="005D0A38">
        <w:t xml:space="preserve">muun muassa </w:t>
      </w:r>
      <w:r w:rsidRPr="00AE17DE">
        <w:t xml:space="preserve">Saqqezissa kokoontui </w:t>
      </w:r>
      <w:r w:rsidR="00CE1E18">
        <w:t>Al-Jazeeran</w:t>
      </w:r>
      <w:r w:rsidRPr="00AE17DE">
        <w:t xml:space="preserve"> mukaan valtavia väkijoukkoja muistamaan Aminia.</w:t>
      </w:r>
      <w:r>
        <w:t xml:space="preserve"> </w:t>
      </w:r>
      <w:r w:rsidR="00CE1E18">
        <w:t>Uutistoimisto raportoi iranilaiseen ISNA-uutistoimistoon perustuen, että p</w:t>
      </w:r>
      <w:r>
        <w:t>ieni osa muistokulkueeseen osallistuneista otti yhteen poliisin kanssa.</w:t>
      </w:r>
      <w:r w:rsidRPr="00AE17DE">
        <w:rPr>
          <w:vertAlign w:val="superscript"/>
          <w:lang w:val="en-GB"/>
        </w:rPr>
        <w:footnoteReference w:id="25"/>
      </w:r>
    </w:p>
    <w:p w:rsidR="006407B7" w:rsidRDefault="006407B7" w:rsidP="001103CD">
      <w:pPr>
        <w:pStyle w:val="Heading3"/>
        <w:numPr>
          <w:ilvl w:val="1"/>
          <w:numId w:val="18"/>
        </w:numPr>
      </w:pPr>
      <w:r w:rsidRPr="00575733">
        <w:lastRenderedPageBreak/>
        <w:t>Millä tavalla turvallisuusviranomaiset ja muut viranomaiset ovat suhtautuneet mielensoittajiin? Onko maassa</w:t>
      </w:r>
      <w:r>
        <w:t xml:space="preserve"> </w:t>
      </w:r>
      <w:r w:rsidRPr="00575733">
        <w:t xml:space="preserve">mahdollista turvautua viranomaisiin ja koskeeko </w:t>
      </w:r>
      <w:r>
        <w:t>tämä</w:t>
      </w:r>
      <w:r w:rsidRPr="00575733">
        <w:t xml:space="preserve"> kaikkia väestöryhmiä?</w:t>
      </w:r>
    </w:p>
    <w:p w:rsidR="00DD28AF" w:rsidRDefault="00DD28AF" w:rsidP="00390836">
      <w:r w:rsidRPr="00390836">
        <w:t>YK:n ihmisoikeus</w:t>
      </w:r>
      <w:r>
        <w:t>asiantuntijoiden</w:t>
      </w:r>
      <w:r w:rsidRPr="00390836">
        <w:t xml:space="preserve"> lokakuussa 2022 antaman lausunnon mukaan Iranin turvallisuusjoukot ovat tahallisesti ja laittomasti ampuneet mielenosoittajia kovilla panoksilla, metallipanoksilla ja hauleilla, vaikka nämä olisivat olleet aseettomia ja osoittaneet mieltään rauhanomaisin keinoin</w:t>
      </w:r>
      <w:r w:rsidRPr="00A661F3">
        <w:t>.</w:t>
      </w:r>
      <w:r w:rsidRPr="00390836">
        <w:t xml:space="preserve"> Internetyhteyksiä on rajoitettu Iranissa huomattavasti mielenosoitusten alkamisen jälkeen, mikä on estänyt tiedon saamisen ja jakamisen koskien esimerkiksi mielenosoittaji</w:t>
      </w:r>
      <w:r>
        <w:t>i</w:t>
      </w:r>
      <w:r w:rsidRPr="00390836">
        <w:t>n kohdistuneita epäiltyjä ihmisoikeusrikkomuksia.</w:t>
      </w:r>
      <w:r w:rsidRPr="00390836">
        <w:rPr>
          <w:vertAlign w:val="superscript"/>
          <w:lang w:val="en-GB"/>
        </w:rPr>
        <w:footnoteReference w:id="26"/>
      </w:r>
      <w:r w:rsidRPr="00390836">
        <w:t xml:space="preserve"> Myös Human Rights Watchin mukaan turvallisuusjoukot ovat käyttäneet mielenosoittajia vastaan kohtuutonta ja </w:t>
      </w:r>
      <w:r w:rsidR="0041439F">
        <w:t>kuolettavaa</w:t>
      </w:r>
      <w:r w:rsidRPr="00390836">
        <w:t xml:space="preserve"> väkivaltaa ainakin 13 eri Iranin kaupungissa ampumalla </w:t>
      </w:r>
      <w:r>
        <w:t>mielenosoittajia</w:t>
      </w:r>
      <w:r w:rsidRPr="00390836">
        <w:t xml:space="preserve"> kohti muun muassa haulikoilla, rynnäkkökivääreillä ja käsiaseilla, vaikka nämä olisivat osoittaneet mieltään pääasiassa rauhallisesti.</w:t>
      </w:r>
      <w:r w:rsidRPr="00390836">
        <w:rPr>
          <w:rStyle w:val="FootnoteReference"/>
          <w:lang w:val="en-GB"/>
        </w:rPr>
        <w:footnoteReference w:id="27"/>
      </w:r>
      <w:r w:rsidRPr="00390836">
        <w:t xml:space="preserve"> YK:n ihmisoikeus</w:t>
      </w:r>
      <w:r>
        <w:t>asiantuntijoiden</w:t>
      </w:r>
      <w:r w:rsidRPr="00390836">
        <w:t xml:space="preserve"> mukaan viranomaiset ovat uhkailleet ja häirinneet myös mielenosoittajien perheitä, jotka ovat joutuneet laittomien kuulustelujen kohteeksi, joissa heitä on syytetty </w:t>
      </w:r>
      <w:r w:rsidR="00CE1E18">
        <w:t>”</w:t>
      </w:r>
      <w:r w:rsidRPr="00390836">
        <w:t>mellakoitsijoiden ja valtion vihollisten” tukemisesta.</w:t>
      </w:r>
      <w:r w:rsidRPr="00390836">
        <w:rPr>
          <w:vertAlign w:val="superscript"/>
          <w:lang w:val="en-GB"/>
        </w:rPr>
        <w:footnoteReference w:id="28"/>
      </w:r>
      <w:r w:rsidRPr="00390836">
        <w:t xml:space="preserve"> </w:t>
      </w:r>
      <w:r w:rsidR="0041439F">
        <w:t>Myös ihmisiä, jotka ovat ilmoittaneet tukevansa mielenosoituksia on pidätetty.</w:t>
      </w:r>
      <w:r w:rsidR="0041439F">
        <w:rPr>
          <w:rStyle w:val="FootnoteReference"/>
          <w:lang w:val="en-GB"/>
        </w:rPr>
        <w:footnoteReference w:id="29"/>
      </w:r>
      <w:r w:rsidR="0041439F">
        <w:t xml:space="preserve">  </w:t>
      </w:r>
      <w:r w:rsidR="00CE1E18">
        <w:t>Human Rights Watch toteaa, että v</w:t>
      </w:r>
      <w:r w:rsidRPr="00390836">
        <w:t>iranomaiset ovat kuulustelleet kymmeniä julkisuuden henkilöitä, jotka ovat tukeneet mielenosoittajia, ja takavarikoineet näiden passit. Tällaisten henki</w:t>
      </w:r>
      <w:r>
        <w:t>l</w:t>
      </w:r>
      <w:r w:rsidRPr="00390836">
        <w:t>öiden joukossa on muun muassa ohjaajia, näyttelijöitä, laulajia ja jalkapalloilijoita.</w:t>
      </w:r>
      <w:r w:rsidRPr="00390836">
        <w:rPr>
          <w:rStyle w:val="FootnoteReference"/>
          <w:lang w:val="en-GB"/>
        </w:rPr>
        <w:footnoteReference w:id="30"/>
      </w:r>
      <w:r w:rsidR="00416CF5">
        <w:t xml:space="preserve"> </w:t>
      </w:r>
      <w:r w:rsidR="00CE1E18">
        <w:t>Al-Monitorin mukaan h</w:t>
      </w:r>
      <w:r w:rsidR="00416CF5">
        <w:t xml:space="preserve">allintoa tukevat tahot ovat puolestaan vaatineet mielenosoitusten tukahduttamista ja kehottaneet turvallisuusjoukkoja käyttämään kovia ammuksia tämän mahdollistamiseksi. Iranin hallinto itse kuitenkin kiistää käyttäneensä </w:t>
      </w:r>
      <w:r w:rsidR="0041439F">
        <w:t>kuolettavaa</w:t>
      </w:r>
      <w:r w:rsidR="00416CF5">
        <w:t xml:space="preserve"> voimaa.</w:t>
      </w:r>
      <w:r w:rsidR="00416CF5">
        <w:rPr>
          <w:rStyle w:val="FootnoteReference"/>
        </w:rPr>
        <w:footnoteReference w:id="31"/>
      </w:r>
      <w:r w:rsidR="00416CF5">
        <w:t xml:space="preserve"> </w:t>
      </w:r>
    </w:p>
    <w:p w:rsidR="002357A6" w:rsidRPr="003C6C2E" w:rsidRDefault="002357A6" w:rsidP="00390836">
      <w:r w:rsidRPr="003C6C2E">
        <w:t>Iranin turvallisuusjoukot ovat pyrkineet t</w:t>
      </w:r>
      <w:r>
        <w:t>ukahduttamaan mielenosoitukset väkivaltaisesti erityisesti etnisten vähemmistöjen asuttamissa maakunnissa, kuten Kurdistanissa</w:t>
      </w:r>
      <w:r w:rsidR="00CE1E18">
        <w:rPr>
          <w:rStyle w:val="FootnoteReference"/>
        </w:rPr>
        <w:footnoteReference w:id="32"/>
      </w:r>
      <w:r w:rsidR="008F4453">
        <w:t xml:space="preserve"> ja Sistan-Baluchistanissa</w:t>
      </w:r>
      <w:r w:rsidR="00B15F78">
        <w:rPr>
          <w:rStyle w:val="FootnoteReference"/>
        </w:rPr>
        <w:footnoteReference w:id="33"/>
      </w:r>
      <w:r w:rsidR="008F4453">
        <w:t>.</w:t>
      </w:r>
      <w:r>
        <w:t xml:space="preserve"> </w:t>
      </w:r>
      <w:r w:rsidR="00A661F3" w:rsidRPr="00A661F3">
        <w:t>Radio Free Europen mukaan viranomaiset kiihdyttivät lokakuussa 2022 tukahduttamistoimiaan kurdivaltaisissa maakunnissa.</w:t>
      </w:r>
      <w:r w:rsidR="008F4453">
        <w:t xml:space="preserve"> </w:t>
      </w:r>
      <w:r w:rsidR="00A661F3" w:rsidRPr="00A661F3">
        <w:t xml:space="preserve">Voimakkaimpia toimia on nähty Kurdistanin maakunnan pääkaupungissa Sanandajissa ja Masha Aminin kotikaupungissa Saqqezissa. Median saaman videomateriaalin mukaan turvallisuusjoukot ovat käyttäneet näillä alueilla tuliaseita ja kyynelkaasua, joita on ammuttu myös suoraan asuinrakennuksiin. Viranomaisten toimista kurdialueilla on kuitenkin vaikeaa saada tietoa, sillä myös näitä alueita koskettaa lähes totaalinen </w:t>
      </w:r>
      <w:r w:rsidR="00A661F3">
        <w:t>i</w:t>
      </w:r>
      <w:r w:rsidR="00A661F3" w:rsidRPr="00A661F3">
        <w:t>nternetyhteyksien katkaiseminen.</w:t>
      </w:r>
      <w:r w:rsidR="00A661F3" w:rsidRPr="00A661F3">
        <w:rPr>
          <w:vertAlign w:val="superscript"/>
          <w:lang w:val="en-GB"/>
        </w:rPr>
        <w:footnoteReference w:id="34"/>
      </w:r>
    </w:p>
    <w:p w:rsidR="002357A6" w:rsidRPr="001F4681" w:rsidRDefault="002357A6" w:rsidP="002357A6">
      <w:r w:rsidRPr="001F4681">
        <w:t xml:space="preserve">Turvallisuusjoukot ovat pyrkineet tukahduttamaan liikehdintää </w:t>
      </w:r>
      <w:r w:rsidR="00DD28AF">
        <w:t xml:space="preserve">myös </w:t>
      </w:r>
      <w:r w:rsidRPr="001F4681">
        <w:t xml:space="preserve">etenkin yliopistoilla. </w:t>
      </w:r>
      <w:r w:rsidR="005076B3">
        <w:t>Al-Monitorin mukaan e</w:t>
      </w:r>
      <w:r w:rsidRPr="001F4681">
        <w:t>simerkiksi Teheranissa sijaitsevan Sharifin yliopiston kampuksen kerrotaan muodostuneen keskeiseksi “taistelukentäksi” mielenosoittajien ja turvallisuusjoukkojen välillä, ja viranomaisten kerrotaan pidättäneen lokakuun aikana ”massoittain” opiskelijoita. Yliopistolla on ollut yhteenottoja myös muiden opiskelijoiden ja Iranin vallankumouskaartin Basij-liik</w:t>
      </w:r>
      <w:r w:rsidR="005076B3">
        <w:t>k</w:t>
      </w:r>
      <w:r w:rsidRPr="001F4681">
        <w:t>eeseen kuuluvien opiskelijoiden välillä.</w:t>
      </w:r>
      <w:r w:rsidRPr="001F4681">
        <w:rPr>
          <w:rStyle w:val="FootnoteReference"/>
          <w:lang w:val="en-GB"/>
        </w:rPr>
        <w:footnoteReference w:id="35"/>
      </w:r>
      <w:r w:rsidRPr="001F4681">
        <w:t xml:space="preserve"> Human Rights Watchin mukaan turvallisuusjoukot ovat käyttäneet kohtuutonta väkivaltaa mielenosoittajia vastaan yliopistojen kampusalueilla</w:t>
      </w:r>
      <w:r>
        <w:t xml:space="preserve"> </w:t>
      </w:r>
      <w:r>
        <w:lastRenderedPageBreak/>
        <w:t>ja pyrkineet estämään opiskelijoiden pääsyn kampuksille</w:t>
      </w:r>
      <w:r w:rsidRPr="001F4681">
        <w:t>. Järjestön Iranissa toimivalta vapaaehtoisverkostolta saamien tietojen mukaan 308 yliopisto-opiskelijaa oli pidätettyinä lokakuun 2022 lopussa.</w:t>
      </w:r>
      <w:r w:rsidRPr="0007163F">
        <w:rPr>
          <w:rStyle w:val="FootnoteReference"/>
        </w:rPr>
        <w:t xml:space="preserve"> </w:t>
      </w:r>
      <w:r w:rsidRPr="001F4681">
        <w:rPr>
          <w:rStyle w:val="FootnoteReference"/>
          <w:lang w:val="en-GB"/>
        </w:rPr>
        <w:footnoteReference w:id="36"/>
      </w:r>
    </w:p>
    <w:p w:rsidR="002357A6" w:rsidRDefault="002357A6" w:rsidP="002357A6">
      <w:r w:rsidRPr="00517BE1">
        <w:t>Norjas</w:t>
      </w:r>
      <w:r>
        <w:t>s</w:t>
      </w:r>
      <w:r w:rsidRPr="00517BE1">
        <w:t>a toimiva Iran Human R</w:t>
      </w:r>
      <w:r>
        <w:t xml:space="preserve">ights -kansalaisjärjestö (IHR) on mielenosoitusten alkamisen alusta raportoinut </w:t>
      </w:r>
      <w:r w:rsidR="00A661F3">
        <w:t>niiden yhteydessä kuolleista mielenosoittajista</w:t>
      </w:r>
      <w:r>
        <w:t xml:space="preserve">. Järjestön mukaan 12.11.2022 mennessä ainakin 326 mielenosoittajaa, joista 43 oli alaikäisiä ja 35 naisia oli saanut surmansa. Kuolonuhreja on järjestön mukaan aiheutunut 22 Iranin maakunnassa, joista eniten kuolleita oli Sistan-Baluchistanissa, 123 ihmistä. Useita kuolonuhreja on aiheutunut myös Teheranissa (33 uhria), Mazandaranissa (33), Kurdistanissa (27), Gilanissa (22), Länsi-Azerbaidzhanissa (22), Kermanshahissa (13) ja Albrozissa (12). Yksittäisiä kuolonuhreja on aiheutunut myös Khuzestanissa, Razavi Khorasanissa, Isfahanissa, Zanjanissa, Lorestanissa, Markazissa, Qazvinissa, Kohgiluyeh ja Boyer Ahmadissa, Itä-Azerbaidzhanissa, Ardabilissa, Ilamissa, Hamedanissa, Bushehrissa ja Semnanissa. Järjestön mukaan eniten kuolonuhreja yksittäisistä päivistä </w:t>
      </w:r>
      <w:r w:rsidR="00A661F3">
        <w:t xml:space="preserve">on tähän mennessä aiheutunut </w:t>
      </w:r>
      <w:r>
        <w:t>21., 22. ja 30.9.2022.</w:t>
      </w:r>
      <w:r w:rsidRPr="00A661F3">
        <w:rPr>
          <w:rStyle w:val="FootnoteReference"/>
          <w:lang w:val="en-GB"/>
        </w:rPr>
        <w:footnoteReference w:id="37"/>
      </w:r>
      <w:r>
        <w:rPr>
          <w:color w:val="FF0000"/>
        </w:rPr>
        <w:t xml:space="preserve"> </w:t>
      </w:r>
      <w:r w:rsidR="0041439F" w:rsidRPr="0041439F">
        <w:t xml:space="preserve">Viranomaisten mukaan marraskuun 2022 </w:t>
      </w:r>
      <w:r w:rsidR="0041439F">
        <w:t>alkuun mennessä</w:t>
      </w:r>
      <w:r w:rsidR="0041439F" w:rsidRPr="0041439F">
        <w:t xml:space="preserve"> myös yli 20 turvallisuusjoukkoihin kuuluvaa </w:t>
      </w:r>
      <w:r w:rsidR="0041439F">
        <w:t>oli</w:t>
      </w:r>
      <w:r w:rsidR="0041439F" w:rsidRPr="0041439F">
        <w:t xml:space="preserve"> saanut surmansa mielenosoitusten yhteydessä.</w:t>
      </w:r>
      <w:r w:rsidR="0041439F" w:rsidRPr="0041439F">
        <w:rPr>
          <w:vertAlign w:val="superscript"/>
          <w:lang w:val="en-GB"/>
        </w:rPr>
        <w:footnoteReference w:id="38"/>
      </w:r>
      <w:r w:rsidR="0041439F" w:rsidRPr="0041439F">
        <w:t xml:space="preserve"> </w:t>
      </w:r>
      <w:r w:rsidRPr="005D0A38">
        <w:t>Toistaiseksi merkittävämmät väkivaltaisuudet tapahtuivat 30.9.2022 Si</w:t>
      </w:r>
      <w:r>
        <w:t xml:space="preserve">stan-Baluchistanin pääkaupungissa Zahedanissa, kun turvallisuusviranomaiset tukahduttivat väkivaltaisesti 15-vuotiaan tytön raiskaamisesta seuranneet mielenosoitukset. Tietojen mukaan kyseisen päivän </w:t>
      </w:r>
      <w:r w:rsidR="00A661F3">
        <w:t>turvallisuusjoukkojen toimien</w:t>
      </w:r>
      <w:r>
        <w:t xml:space="preserve"> seurauksena ainakin 90 ihmistä olisi saanut surmansa. Uhreista suurin osa </w:t>
      </w:r>
      <w:r w:rsidR="005076B3">
        <w:t>kuului</w:t>
      </w:r>
      <w:r>
        <w:t xml:space="preserve"> maakunnan belutsivähemmistöä. Välikohtausta koskevia tietoja on kuitenkin vaikea varmistaa, sillä viranomaiset katkaisivat välikohtauksen jälkeen internetyhteydet Sistan-Baluchistanista lähes kokonaan.</w:t>
      </w:r>
      <w:r w:rsidRPr="00503B9E">
        <w:rPr>
          <w:rStyle w:val="FootnoteReference"/>
          <w:lang w:val="en-GB"/>
        </w:rPr>
        <w:footnoteReference w:id="39"/>
      </w:r>
    </w:p>
    <w:p w:rsidR="00B51270" w:rsidRDefault="001B3353" w:rsidP="002357A6">
      <w:r>
        <w:t xml:space="preserve">Al-Monitor uutisoi 17.11.2022, että mielenosoitukset olivat muuttumassa väkivaltaisemmiksi turvallisuusjoukkojen tukahdutusyritysten vaikutuksesta. Uutisoinnin mukaan edeltävän kahden vuorokauden aikana lähes 30 ihmistä oli saanut surmansa. Voimakkaita väkivaltaisuuksia nähtiin muun muassa Länsi-Azerbaidzhanin Bukanissa, </w:t>
      </w:r>
      <w:r w:rsidR="00416CF5">
        <w:t xml:space="preserve">Khuzestanin </w:t>
      </w:r>
      <w:r>
        <w:t>Izehissä ja Kurdistanin Sanandajissa.</w:t>
      </w:r>
      <w:r w:rsidR="00416CF5">
        <w:rPr>
          <w:rStyle w:val="FootnoteReference"/>
        </w:rPr>
        <w:footnoteReference w:id="40"/>
      </w:r>
    </w:p>
    <w:p w:rsidR="002357A6" w:rsidRPr="00390836" w:rsidRDefault="002357A6" w:rsidP="002357A6">
      <w:r w:rsidRPr="00390836">
        <w:t>BBC:n Iranin ulkopuolelta toimiva</w:t>
      </w:r>
      <w:r w:rsidR="00B15F78">
        <w:t>lta</w:t>
      </w:r>
      <w:r w:rsidRPr="00390836">
        <w:t xml:space="preserve"> Human Rights Activists News Agency </w:t>
      </w:r>
      <w:r w:rsidR="00A661F3">
        <w:t>-</w:t>
      </w:r>
      <w:r w:rsidRPr="00390836">
        <w:t>ihmisoikeusjärjestö</w:t>
      </w:r>
      <w:r w:rsidR="00B15F78">
        <w:t>ltä</w:t>
      </w:r>
      <w:r w:rsidRPr="00390836">
        <w:t xml:space="preserve"> </w:t>
      </w:r>
      <w:r w:rsidR="00B15F78" w:rsidRPr="00390836">
        <w:t xml:space="preserve">(HRANA) </w:t>
      </w:r>
      <w:r w:rsidR="00A661F3">
        <w:t xml:space="preserve">saamien tietojen </w:t>
      </w:r>
      <w:r w:rsidRPr="00390836">
        <w:t>mukaan turvallisuusjoukot ovat marraskuun puoleenväliin mennessä pidättäneet ainakin 15 900 ihmistä mielenosoituksiin osallistumisesta syytettynä.</w:t>
      </w:r>
      <w:r w:rsidRPr="00390836">
        <w:rPr>
          <w:rStyle w:val="FootnoteReference"/>
        </w:rPr>
        <w:footnoteReference w:id="41"/>
      </w:r>
      <w:r w:rsidRPr="00390836">
        <w:t xml:space="preserve"> IHR-järjestön tietojen mukaan kymmeniä mielenosoittajia on pidätettynä kansallisen turvallisuuden nojalla rikosnimikkeillä </w:t>
      </w:r>
      <w:r w:rsidRPr="00390836">
        <w:rPr>
          <w:i/>
        </w:rPr>
        <w:t>moharebeh</w:t>
      </w:r>
      <w:r w:rsidRPr="00390836">
        <w:t xml:space="preserve"> ("sotiminen Jumalaa vastaan") ja </w:t>
      </w:r>
      <w:r w:rsidRPr="00390836">
        <w:rPr>
          <w:i/>
        </w:rPr>
        <w:t>efsad fel-arz</w:t>
      </w:r>
      <w:r w:rsidRPr="00390836">
        <w:t xml:space="preserve"> ("turmeluksen levittäminen maan päällä"), joista molemmista rangaistuksena voi olla kuolemantuomio. 12.11.2022 ainakin yhdeksää mielenosoittajaa vastaan oli nostettu </w:t>
      </w:r>
      <w:r w:rsidR="00A661F3">
        <w:t xml:space="preserve">tällainen </w:t>
      </w:r>
      <w:r w:rsidRPr="00390836">
        <w:t>syyte.</w:t>
      </w:r>
      <w:r w:rsidRPr="00390836">
        <w:rPr>
          <w:rStyle w:val="FootnoteReference"/>
          <w:lang w:val="en-GB"/>
        </w:rPr>
        <w:footnoteReference w:id="42"/>
      </w:r>
      <w:r w:rsidRPr="00390836">
        <w:t xml:space="preserve"> Myös ainakin 42 alaikäistä on pidätetty mielenosoituksiin osallistumisesta.</w:t>
      </w:r>
      <w:r w:rsidRPr="00390836">
        <w:rPr>
          <w:rStyle w:val="FootnoteReference"/>
          <w:lang w:val="en-GB"/>
        </w:rPr>
        <w:footnoteReference w:id="43"/>
      </w:r>
      <w:r w:rsidR="005076B3">
        <w:t xml:space="preserve"> BBC:n mukaan</w:t>
      </w:r>
      <w:r w:rsidRPr="00390836">
        <w:t xml:space="preserve"> 18.11.2022 mennessä ainakin neljä mielenosoitusten yhteydessä kiinniotettua oli tuomittu kuolemaan.</w:t>
      </w:r>
      <w:r w:rsidRPr="00390836">
        <w:rPr>
          <w:rStyle w:val="FootnoteReference"/>
        </w:rPr>
        <w:footnoteReference w:id="44"/>
      </w:r>
    </w:p>
    <w:p w:rsidR="002357A6" w:rsidRDefault="002357A6" w:rsidP="00390836">
      <w:r w:rsidRPr="00390836">
        <w:t xml:space="preserve">Human Rights Watchin Iranissa toimivalta vapaaehtoisverkostolta saamien tietojen mukaan mielenosoittajiin kohdistuneiden massapidätysten lisäksi turvallisuusviranomaiset olivat </w:t>
      </w:r>
      <w:r w:rsidRPr="00390836">
        <w:lastRenderedPageBreak/>
        <w:t>lokakuun 2022 loppuun mennessä pidättäneet 130 ihmisoikeusaktivistia, 28 naisasia-aktivistia, 36 poliittista aktivistia, 19 asianajajaa ja 38 toimittajaa, joista suurin osa oli edelleen pidätettyinä marraskuun alussa.</w:t>
      </w:r>
      <w:r w:rsidRPr="00390836">
        <w:rPr>
          <w:rStyle w:val="FootnoteReference"/>
          <w:lang w:val="en-GB"/>
        </w:rPr>
        <w:footnoteReference w:id="45"/>
      </w:r>
    </w:p>
    <w:p w:rsidR="00390836" w:rsidRPr="00390836" w:rsidRDefault="00390836" w:rsidP="00390836">
      <w:r>
        <w:t>Käytettävissä olevissa lähteissä ei ole saatavilla tietoa, ovatko mielenosoitukset vaikuttaneet viranomaissuojelun saatavuuteen yleisellä tasolla. Edellä esitettyjen tietojen perusteella turvallisuusviranomaiset ovat kuitenkin kuulustelleet ja uhkailleet paitsi mielenosoittajia myös mielenosoituksiin osallistuneiden perheenjäseniä ja mielenosoittajia julkisesti tukeneita henkilöitä.</w:t>
      </w:r>
    </w:p>
    <w:p w:rsidR="00D5411A" w:rsidRPr="00D5411A" w:rsidRDefault="002357A6" w:rsidP="001103CD">
      <w:pPr>
        <w:pStyle w:val="Heading3"/>
        <w:numPr>
          <w:ilvl w:val="1"/>
          <w:numId w:val="18"/>
        </w:numPr>
      </w:pPr>
      <w:r>
        <w:t>Mielenosoitusten v</w:t>
      </w:r>
      <w:r w:rsidR="00D5411A">
        <w:t xml:space="preserve">aikutukset yleiseen </w:t>
      </w:r>
      <w:r>
        <w:t xml:space="preserve">poliittiseen, ihmisoikeus- ja </w:t>
      </w:r>
      <w:r w:rsidR="00D5411A">
        <w:t>turvallisuustilanteeseen</w:t>
      </w:r>
      <w:r>
        <w:t xml:space="preserve"> Iranissa</w:t>
      </w:r>
    </w:p>
    <w:p w:rsidR="00503B9E" w:rsidRDefault="008F4453" w:rsidP="0062193B">
      <w:r>
        <w:t>Kattavan</w:t>
      </w:r>
      <w:r w:rsidR="00082D3D" w:rsidRPr="002357A6">
        <w:t xml:space="preserve"> kuvan saaminen Iranin tilanteesta </w:t>
      </w:r>
      <w:r w:rsidR="00B56F1E" w:rsidRPr="002357A6">
        <w:t>on vaikeaa</w:t>
      </w:r>
      <w:r w:rsidR="00B56F1E">
        <w:t>, on vaikeaa, sillä Iran on maantieteellisesti laaja maa eikä siellä toimi vapaata mediaa</w:t>
      </w:r>
      <w:r w:rsidR="00082D3D" w:rsidRPr="002357A6">
        <w:t>. Mielenosoitusten seurauksena viranomaiset ovat myös lisänneet mediaan kohdistuvia rajoituksia ja kymmeniä toimittajia on joutunut pidätetyksi.</w:t>
      </w:r>
      <w:r w:rsidR="00A661F3">
        <w:t xml:space="preserve"> </w:t>
      </w:r>
      <w:r w:rsidR="00082D3D" w:rsidRPr="002357A6">
        <w:t xml:space="preserve">Suuri osa tilannetta koskevista tiedoista perustuu aktivistien sosiaalisessa mediassa jakamaan </w:t>
      </w:r>
      <w:r w:rsidR="00B15F78">
        <w:t>sisältöön</w:t>
      </w:r>
      <w:r w:rsidR="00082D3D" w:rsidRPr="002357A6">
        <w:t>.</w:t>
      </w:r>
      <w:r w:rsidR="00503B9E" w:rsidRPr="007A1D7E">
        <w:rPr>
          <w:rStyle w:val="FootnoteReference"/>
          <w:lang w:val="en-GB"/>
        </w:rPr>
        <w:footnoteReference w:id="46"/>
      </w:r>
    </w:p>
    <w:p w:rsidR="007A1D7E" w:rsidRPr="007A1D7E" w:rsidRDefault="00082D3D" w:rsidP="0062193B">
      <w:r w:rsidRPr="007A1D7E">
        <w:t>Erilaiset mielenosoitukset ovat niihin kohdistuvista rajoituksista huolimatta yleisiä Iranissa.</w:t>
      </w:r>
      <w:r w:rsidR="00B56F1E">
        <w:rPr>
          <w:rStyle w:val="FootnoteReference"/>
        </w:rPr>
        <w:footnoteReference w:id="47"/>
      </w:r>
      <w:r w:rsidRPr="007A1D7E">
        <w:t xml:space="preserve"> Monet mielenosoituksista keskittyvät paikallisten epäkohtien kritisoimiseen kuin poliittisen vallanvaihdoksen tavoittelemiseen.</w:t>
      </w:r>
      <w:r w:rsidR="00B56F1E" w:rsidRPr="007A1D7E">
        <w:rPr>
          <w:rStyle w:val="FootnoteReference"/>
          <w:lang w:val="en-GB"/>
        </w:rPr>
        <w:footnoteReference w:id="48"/>
      </w:r>
      <w:r w:rsidR="007A1D7E" w:rsidRPr="007A1D7E">
        <w:t xml:space="preserve"> Vuoden 1979</w:t>
      </w:r>
      <w:r w:rsidRPr="007A1D7E">
        <w:t xml:space="preserve"> </w:t>
      </w:r>
      <w:r w:rsidR="00C809FC">
        <w:t>i</w:t>
      </w:r>
      <w:r w:rsidRPr="007A1D7E">
        <w:t xml:space="preserve">slamilaisen vallankumouksen jälkeen </w:t>
      </w:r>
      <w:r w:rsidR="007A1D7E" w:rsidRPr="007A1D7E">
        <w:t xml:space="preserve">maassa on ollut myös useita massamielenosoitusten aaltoja, muun muassa 1999 opiskelijamielenosoitukset, 2009 ns. vihreän liikkeen mielenosoitukset sekä </w:t>
      </w:r>
      <w:r w:rsidR="00C809FC">
        <w:t>vuosina</w:t>
      </w:r>
      <w:r w:rsidR="007A1D7E" w:rsidRPr="007A1D7E">
        <w:t xml:space="preserve"> 201</w:t>
      </w:r>
      <w:r w:rsidR="00C809FC">
        <w:t>7–2019 järjestetyt</w:t>
      </w:r>
      <w:r w:rsidR="007A1D7E" w:rsidRPr="007A1D7E">
        <w:t xml:space="preserve"> Iranin huonoa taloudellista tilannetta kritisoineet mielenosoitukset.</w:t>
      </w:r>
      <w:r w:rsidR="00C809FC" w:rsidRPr="007A1D7E">
        <w:rPr>
          <w:rStyle w:val="FootnoteReference"/>
          <w:lang w:val="en-GB"/>
        </w:rPr>
        <w:footnoteReference w:id="49"/>
      </w:r>
      <w:r w:rsidR="00C809FC" w:rsidRPr="007A1D7E">
        <w:t xml:space="preserve"> </w:t>
      </w:r>
      <w:r w:rsidR="007A1D7E" w:rsidRPr="007A1D7E">
        <w:rPr>
          <w:rStyle w:val="FootnoteReference"/>
        </w:rPr>
        <w:t xml:space="preserve"> </w:t>
      </w:r>
      <w:r w:rsidR="00C809FC">
        <w:t>AP:n uutisen mukaan v</w:t>
      </w:r>
      <w:r w:rsidR="007A1D7E" w:rsidRPr="007A1D7E">
        <w:t>uoden 2009 mielenosoitukset keskittyivät kaupunkialueille ja niihin osallistui pääosin keski- ja ylemmän tuloluokan ihmisiä. Tuolloiset mielenosoitukset saivat miljoonia ihmisiä liikkeelle yhtäaikaisesti, mitä ei ole nähty tämän hetkisten mielenosoitusten yhteydessä. Vuoden 2009 mielenosoituksilla oli myös selvät johtajat, jotka lopulta pidätettiin vuonna 2011.</w:t>
      </w:r>
      <w:r w:rsidR="007A1D7E" w:rsidRPr="007A1D7E">
        <w:rPr>
          <w:rStyle w:val="FootnoteReference"/>
          <w:lang w:val="en-GB"/>
        </w:rPr>
        <w:footnoteReference w:id="50"/>
      </w:r>
      <w:r w:rsidR="007A1D7E" w:rsidRPr="007A1D7E">
        <w:t xml:space="preserve"> </w:t>
      </w:r>
    </w:p>
    <w:p w:rsidR="00A661F3" w:rsidRDefault="00DF3778" w:rsidP="00DC507D">
      <w:r w:rsidRPr="002357A6">
        <w:t>ACLED-konfliktitietokanta kuva</w:t>
      </w:r>
      <w:r w:rsidR="00C14BB3" w:rsidRPr="002357A6">
        <w:t>a ajanjaksoa 17.</w:t>
      </w:r>
      <w:r w:rsidR="002357A6" w:rsidRPr="002357A6">
        <w:t>9.</w:t>
      </w:r>
      <w:r w:rsidR="00B56F1E">
        <w:t>–</w:t>
      </w:r>
      <w:r w:rsidR="002357A6" w:rsidRPr="002357A6">
        <w:t>4.11.</w:t>
      </w:r>
      <w:r w:rsidR="00C14BB3" w:rsidRPr="002357A6">
        <w:t>2022 koskev</w:t>
      </w:r>
      <w:r w:rsidR="002357A6" w:rsidRPr="002357A6">
        <w:t>i</w:t>
      </w:r>
      <w:r w:rsidR="00C14BB3" w:rsidRPr="002357A6">
        <w:t xml:space="preserve">ssa </w:t>
      </w:r>
      <w:r w:rsidR="002357A6" w:rsidRPr="002357A6">
        <w:t>analyyseissaan</w:t>
      </w:r>
      <w:r w:rsidR="00C14BB3" w:rsidRPr="002357A6">
        <w:t>, että Mahsa Aminin kuolema</w:t>
      </w:r>
      <w:r w:rsidR="00DD28AF">
        <w:t>n</w:t>
      </w:r>
      <w:r w:rsidR="00C14BB3" w:rsidRPr="002357A6">
        <w:t xml:space="preserve"> aiheu</w:t>
      </w:r>
      <w:r w:rsidR="00DD28AF">
        <w:t>ttamien,</w:t>
      </w:r>
      <w:r w:rsidR="00C14BB3" w:rsidRPr="002357A6">
        <w:t xml:space="preserve"> laajalle levinne</w:t>
      </w:r>
      <w:r w:rsidR="002357A6" w:rsidRPr="002357A6">
        <w:t>iden</w:t>
      </w:r>
      <w:r w:rsidR="00C14BB3" w:rsidRPr="002357A6">
        <w:t xml:space="preserve"> levottomuuks</w:t>
      </w:r>
      <w:r w:rsidR="002357A6" w:rsidRPr="002357A6">
        <w:t>ien</w:t>
      </w:r>
      <w:r w:rsidR="00C14BB3" w:rsidRPr="002357A6">
        <w:t xml:space="preserve"> aiheutta</w:t>
      </w:r>
      <w:r w:rsidR="002357A6" w:rsidRPr="002357A6">
        <w:t>neen</w:t>
      </w:r>
      <w:r w:rsidR="00C14BB3" w:rsidRPr="002357A6">
        <w:t xml:space="preserve"> selvän nousun väkivaltaisuuksi</w:t>
      </w:r>
      <w:r w:rsidR="002357A6" w:rsidRPr="002357A6">
        <w:t>en määrässä Iranissa</w:t>
      </w:r>
      <w:r w:rsidR="00C14BB3" w:rsidRPr="002357A6">
        <w:t>.</w:t>
      </w:r>
      <w:r w:rsidR="002357A6" w:rsidRPr="002357A6">
        <w:rPr>
          <w:rStyle w:val="FootnoteReference"/>
        </w:rPr>
        <w:footnoteReference w:id="51"/>
      </w:r>
      <w:r w:rsidR="00C14BB3" w:rsidRPr="002357A6">
        <w:t xml:space="preserve"> ACLEDin raportoimat väkivaltaiset välikohtaukset lähes kymmenkertaistuivat </w:t>
      </w:r>
      <w:r w:rsidR="002357A6" w:rsidRPr="002357A6">
        <w:t>mielenosoitusten ensimmäisellä</w:t>
      </w:r>
      <w:r w:rsidR="00C14BB3" w:rsidRPr="002357A6">
        <w:t xml:space="preserve"> viikolla</w:t>
      </w:r>
      <w:r w:rsidR="002357A6" w:rsidRPr="002357A6">
        <w:t xml:space="preserve"> 17.-23.9.2022</w:t>
      </w:r>
      <w:r w:rsidR="00C14BB3" w:rsidRPr="002357A6">
        <w:t xml:space="preserve"> verrattuna keskimäär</w:t>
      </w:r>
      <w:r w:rsidR="00DD28AF">
        <w:t>ä</w:t>
      </w:r>
      <w:r w:rsidR="00C14BB3" w:rsidRPr="002357A6">
        <w:t>isiin viikoittaisiin turvallisuus</w:t>
      </w:r>
      <w:r w:rsidR="00DD28AF">
        <w:t>väli</w:t>
      </w:r>
      <w:r w:rsidR="00C14BB3" w:rsidRPr="002357A6">
        <w:t>kohtausten määriin mielenosoituksia edeltäneen kuukauden ajalta.</w:t>
      </w:r>
      <w:r w:rsidR="00C14BB3" w:rsidRPr="002357A6">
        <w:rPr>
          <w:rStyle w:val="FootnoteReference"/>
          <w:lang w:val="en-GB"/>
        </w:rPr>
        <w:footnoteReference w:id="52"/>
      </w:r>
      <w:r w:rsidR="00C14BB3" w:rsidRPr="002357A6">
        <w:t xml:space="preserve"> </w:t>
      </w:r>
    </w:p>
    <w:p w:rsidR="00DC507D" w:rsidRPr="002357A6" w:rsidRDefault="00C14BB3" w:rsidP="00DC507D">
      <w:r w:rsidRPr="002357A6">
        <w:t xml:space="preserve">Levottomuuksien intensiteetti on tämän jälkeen vaihdellut. </w:t>
      </w:r>
      <w:r w:rsidR="00DC507D" w:rsidRPr="002357A6">
        <w:t>Ajanjaksolla 24.9</w:t>
      </w:r>
      <w:r w:rsidR="00DD28AF">
        <w:t>.</w:t>
      </w:r>
      <w:r w:rsidR="00B56F1E">
        <w:t>–</w:t>
      </w:r>
      <w:r w:rsidR="00DC507D" w:rsidRPr="002357A6">
        <w:t>7.10. levottomuuksien määrän kerrottiin pysyneen korkealla tasolla verrattuna aikaan ennen mielenosoituksia, mutta suurin osa raportoiduista tapahtumista oli rauhanomaisia.</w:t>
      </w:r>
      <w:r w:rsidR="00DC507D" w:rsidRPr="002357A6">
        <w:rPr>
          <w:rStyle w:val="FootnoteReference"/>
          <w:lang w:val="en-GB"/>
        </w:rPr>
        <w:footnoteReference w:id="53"/>
      </w:r>
      <w:r w:rsidR="00DD28AF">
        <w:rPr>
          <w:rStyle w:val="FootnoteReference"/>
        </w:rPr>
        <w:t xml:space="preserve"> </w:t>
      </w:r>
      <w:r w:rsidR="00DC507D" w:rsidRPr="002357A6">
        <w:lastRenderedPageBreak/>
        <w:t>Ajanjaksolla 8.</w:t>
      </w:r>
      <w:r w:rsidR="00B56F1E">
        <w:t>–</w:t>
      </w:r>
      <w:r w:rsidR="00DC507D" w:rsidRPr="002357A6">
        <w:t>14.10. mielenosoitusten raportoitiin muuttuneen edellisiä viikkoja väkivaltaisimmiksi, mutta niiden määrä pysytteli samalla tasolla. Tämä johtui siitä, että turvallisuusjoukot ja mielenosoittajat olivat ottaneet yhteen muun muassa Kermanshahin ja Mashhadin kaupungeissa sekä Kurdistanissa.</w:t>
      </w:r>
      <w:r w:rsidR="00DC507D" w:rsidRPr="002357A6">
        <w:rPr>
          <w:rStyle w:val="FootnoteReference"/>
          <w:lang w:val="en-GB"/>
        </w:rPr>
        <w:footnoteReference w:id="54"/>
      </w:r>
      <w:r w:rsidR="00DC507D" w:rsidRPr="002357A6">
        <w:t xml:space="preserve"> Ajanjaksolla 15.</w:t>
      </w:r>
      <w:r w:rsidR="00B56F1E">
        <w:t>–</w:t>
      </w:r>
      <w:r w:rsidR="00DC507D" w:rsidRPr="002357A6">
        <w:t>21.10. mielenositusten määrän kerrottiin laskeneen hieman edeltävistä viikoista ja suurimman osan olleen edelleen rauhanomaisia.</w:t>
      </w:r>
      <w:r w:rsidR="00DC507D" w:rsidRPr="002357A6">
        <w:rPr>
          <w:rStyle w:val="FootnoteReference"/>
          <w:lang w:val="en-GB"/>
        </w:rPr>
        <w:footnoteReference w:id="55"/>
      </w:r>
      <w:r w:rsidR="00DC507D" w:rsidRPr="002357A6">
        <w:t xml:space="preserve"> Ajanjaksolla 22.</w:t>
      </w:r>
      <w:r w:rsidR="00B56F1E">
        <w:t>–</w:t>
      </w:r>
      <w:r w:rsidR="00DC507D" w:rsidRPr="002357A6">
        <w:t>28.10. mielenosoitusten määrän kerrottiin lähes kaksinkertaistuneen edellisiin viikkoihin verrattuna</w:t>
      </w:r>
      <w:r w:rsidR="00D5411A" w:rsidRPr="002357A6">
        <w:t>, mutta pääosa mielenosoituksista oli edelleen rauhanomaisia. 26.10.2</w:t>
      </w:r>
      <w:r w:rsidR="00DD28AF">
        <w:t>02</w:t>
      </w:r>
      <w:r w:rsidR="00D5411A" w:rsidRPr="002357A6">
        <w:t>2 Shirazin kaupungissa raportoidusti ISISiin kuuluneet taistelijat hyökkäsivät shiiamoskeijaan aiheuttaen ainakin 15 kuolonuhria. Tapahtuman kerrottiin myös lietsoneen mielenosoituksia. Kyseessä oli suurin vastaavan tyyppinen terrori-isku Iranissa sitten vuoden 2018.</w:t>
      </w:r>
      <w:r w:rsidR="00D5411A" w:rsidRPr="002357A6">
        <w:rPr>
          <w:rStyle w:val="FootnoteReference"/>
          <w:lang w:val="en-GB"/>
        </w:rPr>
        <w:footnoteReference w:id="56"/>
      </w:r>
      <w:r w:rsidR="00D5411A" w:rsidRPr="002357A6">
        <w:t xml:space="preserve">  29.10.</w:t>
      </w:r>
      <w:r w:rsidR="00B56F1E">
        <w:t>–</w:t>
      </w:r>
      <w:r w:rsidR="00D5411A" w:rsidRPr="002357A6">
        <w:t>4.11. mielenosoituksien määrässä oli selkeä lasku verrattuna edelliseen intensiivisempään viikkoon. Merkittävistä väkivaltaisuuksista ja niiden määrän kasvusta raportoitiin m</w:t>
      </w:r>
      <w:r w:rsidR="00A661F3">
        <w:t>uun muassa</w:t>
      </w:r>
      <w:r w:rsidR="00D5411A" w:rsidRPr="002357A6">
        <w:t xml:space="preserve"> Sistan-Baluchistanin maakunnasta, jossa turvallisuusjoukot ampuivat mielenosoittajia tuliasein.</w:t>
      </w:r>
      <w:r w:rsidR="00D5411A" w:rsidRPr="002357A6">
        <w:rPr>
          <w:rStyle w:val="FootnoteReference"/>
          <w:lang w:val="en-GB"/>
        </w:rPr>
        <w:footnoteReference w:id="57"/>
      </w:r>
    </w:p>
    <w:p w:rsidR="005C6E0B" w:rsidRPr="00DC507D" w:rsidRDefault="00784C74" w:rsidP="001D63F6">
      <w:r>
        <w:t xml:space="preserve">Yleisradion iranilaisilta ihmisoikeusaktivisteilta saamien tietojen mukaan </w:t>
      </w:r>
      <w:r w:rsidRPr="00784C74">
        <w:t xml:space="preserve">hallinto on kiihdyttänyt toimiaan </w:t>
      </w:r>
      <w:r>
        <w:t>mielenosoitusten</w:t>
      </w:r>
      <w:r w:rsidRPr="00784C74">
        <w:t xml:space="preserve"> tukahduttamiseksi Iranin </w:t>
      </w:r>
      <w:r>
        <w:t xml:space="preserve">kurdivaltaisilla alueilla ja alueelle on </w:t>
      </w:r>
      <w:r w:rsidR="00A661F3">
        <w:t xml:space="preserve">marraskuussa 2022 </w:t>
      </w:r>
      <w:r>
        <w:t>lähetetty lisää turvallisuusjoukkojen sotilaita. Myös vallankumouskaartin ilmoituksen mukaan se on vahvistanut</w:t>
      </w:r>
      <w:r w:rsidRPr="00784C74">
        <w:t xml:space="preserve"> joukkoj</w:t>
      </w:r>
      <w:r>
        <w:t>a</w:t>
      </w:r>
      <w:r w:rsidRPr="00784C74">
        <w:t>a</w:t>
      </w:r>
      <w:r>
        <w:t>n</w:t>
      </w:r>
      <w:r w:rsidRPr="00784C74">
        <w:t xml:space="preserve"> kurdialueella </w:t>
      </w:r>
      <w:r>
        <w:t xml:space="preserve">taistellakseen </w:t>
      </w:r>
      <w:r w:rsidRPr="00784C74">
        <w:t>"separatistisia terroristiryhmiä" vastaan.</w:t>
      </w:r>
      <w:r>
        <w:rPr>
          <w:rStyle w:val="FootnoteReference"/>
        </w:rPr>
        <w:footnoteReference w:id="58"/>
      </w:r>
      <w:r w:rsidR="00B15F78">
        <w:t xml:space="preserve"> Myös Al-Monitorin mukaan vallankumouskaarti on marraskuussa keskittänyt joukkojaan kurdivaltaisiin Javanroudin, Mahabadin ja Bukanin kaupunkeihin.</w:t>
      </w:r>
      <w:r w:rsidR="00B15F78">
        <w:rPr>
          <w:rStyle w:val="FootnoteReference"/>
        </w:rPr>
        <w:footnoteReference w:id="59"/>
      </w:r>
      <w:r w:rsidR="00B15F78">
        <w:t xml:space="preserve"> </w:t>
      </w:r>
      <w:r w:rsidR="008653B8" w:rsidRPr="005D0A38">
        <w:t>Iranin vallankumouskaarti on</w:t>
      </w:r>
      <w:r w:rsidR="00A661F3">
        <w:t xml:space="preserve"> lisäksi</w:t>
      </w:r>
      <w:r w:rsidR="008653B8" w:rsidRPr="005D0A38">
        <w:t xml:space="preserve"> tehnyt ohjus- ja droneiskuja Irakin kurdialueilla sijaitseviin kohteisiin, jotka ovat olleet myös Iranissa toimivien kurdipuolueiden tukikohtia. Iran on syyttänyt puolueita mielenosoittajien tukemisesta ja levottomuuksien lietsomisesta.</w:t>
      </w:r>
      <w:r w:rsidR="008653B8" w:rsidRPr="005D0A38">
        <w:rPr>
          <w:vertAlign w:val="superscript"/>
          <w:lang w:val="en-GB"/>
        </w:rPr>
        <w:footnoteReference w:id="60"/>
      </w:r>
    </w:p>
    <w:p w:rsidR="005117CB" w:rsidRPr="00D266BF" w:rsidRDefault="00D266BF" w:rsidP="001103CD">
      <w:pPr>
        <w:pStyle w:val="Heading2"/>
        <w:numPr>
          <w:ilvl w:val="0"/>
          <w:numId w:val="18"/>
        </w:numPr>
      </w:pPr>
      <w:r w:rsidRPr="00575733">
        <w:t>Onko mielenosoituksilla ollut jonkinlaisia vaikutuksia</w:t>
      </w:r>
      <w:r w:rsidR="001103CD">
        <w:br/>
      </w:r>
      <w:r w:rsidRPr="00575733">
        <w:t>muihin kansalaisiin kuin mielenosoituksiin osallistuneisiin?</w:t>
      </w:r>
    </w:p>
    <w:p w:rsidR="00784C74" w:rsidRDefault="00784C74" w:rsidP="00A02684">
      <w:pPr>
        <w:rPr>
          <w:color w:val="00816D" w:themeColor="accent3"/>
          <w:vertAlign w:val="superscript"/>
        </w:rPr>
      </w:pPr>
      <w:r>
        <w:t xml:space="preserve">Merkittävimmät mielenosoitusten aiheuttamat </w:t>
      </w:r>
      <w:r w:rsidR="00A661F3">
        <w:t>vaikutukset</w:t>
      </w:r>
      <w:r>
        <w:t xml:space="preserve"> ovat koskeneet viestintäyhteyksiä. </w:t>
      </w:r>
      <w:r w:rsidR="00A02684" w:rsidRPr="00784C74">
        <w:t>Viranomaiset ovat pyrkineet rajoittamaan tiedonvälittämistä mielenosoittajien välillä katkaisemalla internetyhteydet kokonaan muun muassa Kurdistanin</w:t>
      </w:r>
      <w:r>
        <w:t xml:space="preserve"> ja Sistan-Baluchistanin</w:t>
      </w:r>
      <w:r w:rsidR="00A02684" w:rsidRPr="00784C74">
        <w:t xml:space="preserve"> maakunn</w:t>
      </w:r>
      <w:r>
        <w:t>i</w:t>
      </w:r>
      <w:r w:rsidR="00A02684" w:rsidRPr="00784C74">
        <w:t>sta.</w:t>
      </w:r>
      <w:r>
        <w:rPr>
          <w:rStyle w:val="FootnoteReference"/>
        </w:rPr>
        <w:footnoteReference w:id="61"/>
      </w:r>
    </w:p>
    <w:p w:rsidR="00A02684" w:rsidRDefault="00A02684" w:rsidP="00A02684">
      <w:r w:rsidRPr="00784C74">
        <w:t>Tiettyinä päivinä, kuten esimerkiksi 26.10.2022, jolloin tuli kuluneeksi 40 päivää Mahsa Aminin kuolemasta, kaikki</w:t>
      </w:r>
      <w:r w:rsidR="00784C74">
        <w:t xml:space="preserve"> Kurdistanin</w:t>
      </w:r>
      <w:r w:rsidRPr="00784C74">
        <w:t xml:space="preserve"> maakunnan yliopistot ja koulut suljettiin. Viranomaisten mukaan sulkeminen tehtiin “influenssan leviämisen rajoittamiseksi”</w:t>
      </w:r>
      <w:r w:rsidR="00A661F3">
        <w:t>.</w:t>
      </w:r>
      <w:r w:rsidRPr="00784C74">
        <w:rPr>
          <w:rStyle w:val="FootnoteReference"/>
          <w:lang w:val="en-GB"/>
        </w:rPr>
        <w:footnoteReference w:id="62"/>
      </w:r>
      <w:r w:rsidR="00390836" w:rsidRPr="00784C74">
        <w:t xml:space="preserve"> Etenkin useissa kurdivaltaisissa kaupungeissa on ollut myös lakkoja</w:t>
      </w:r>
      <w:r w:rsidR="00390836" w:rsidRPr="00784C74">
        <w:rPr>
          <w:rStyle w:val="FootnoteReference"/>
        </w:rPr>
        <w:t xml:space="preserve"> </w:t>
      </w:r>
      <w:r w:rsidR="00390836" w:rsidRPr="00784C74">
        <w:rPr>
          <w:rStyle w:val="FootnoteReference"/>
          <w:lang w:val="en-GB"/>
        </w:rPr>
        <w:footnoteReference w:id="63"/>
      </w:r>
      <w:r w:rsidR="00390836" w:rsidRPr="00784C74">
        <w:rPr>
          <w:rStyle w:val="FootnoteReference"/>
        </w:rPr>
        <w:t>,</w:t>
      </w:r>
      <w:r w:rsidR="00390836" w:rsidRPr="00784C74">
        <w:t xml:space="preserve"> ja myös Teheranissa muun muassa suuri bazaari oli suljettuna 15.11.2022.</w:t>
      </w:r>
      <w:r w:rsidR="00390836" w:rsidRPr="00784C74">
        <w:rPr>
          <w:rStyle w:val="FootnoteReference"/>
        </w:rPr>
        <w:footnoteReference w:id="64"/>
      </w:r>
      <w:r w:rsidR="00390836" w:rsidRPr="00784C74">
        <w:t xml:space="preserve"> </w:t>
      </w:r>
      <w:r w:rsidR="001B3353" w:rsidRPr="001B3353">
        <w:t>Ka</w:t>
      </w:r>
      <w:r w:rsidR="001B3353">
        <w:t>uppojen sulkemisesta on raportoitu marraskuussa</w:t>
      </w:r>
      <w:r w:rsidR="001B3353" w:rsidRPr="001B3353">
        <w:t xml:space="preserve"> Tehran</w:t>
      </w:r>
      <w:r w:rsidR="001B3353">
        <w:t>ista</w:t>
      </w:r>
      <w:r w:rsidR="001B3353" w:rsidRPr="001B3353">
        <w:t>, Isfahan</w:t>
      </w:r>
      <w:r w:rsidR="001B3353">
        <w:t>ista</w:t>
      </w:r>
      <w:r w:rsidR="001B3353" w:rsidRPr="001B3353">
        <w:t>, Tabriz</w:t>
      </w:r>
      <w:r w:rsidR="001B3353">
        <w:t>ista</w:t>
      </w:r>
      <w:r w:rsidR="001B3353" w:rsidRPr="001B3353">
        <w:t>, Arak</w:t>
      </w:r>
      <w:r w:rsidR="001B3353">
        <w:t>ista</w:t>
      </w:r>
      <w:r w:rsidR="001B3353" w:rsidRPr="001B3353">
        <w:t>, Shiraz</w:t>
      </w:r>
      <w:r w:rsidR="001B3353">
        <w:t>ista</w:t>
      </w:r>
      <w:r w:rsidR="001B3353" w:rsidRPr="001B3353">
        <w:t>, Kermanshah</w:t>
      </w:r>
      <w:r w:rsidR="001B3353">
        <w:t>ista</w:t>
      </w:r>
      <w:r w:rsidR="001B3353" w:rsidRPr="001B3353">
        <w:t>, Kerma</w:t>
      </w:r>
      <w:r w:rsidR="001B3353">
        <w:t>nista</w:t>
      </w:r>
      <w:r w:rsidR="001B3353" w:rsidRPr="001B3353">
        <w:t>, Karaj</w:t>
      </w:r>
      <w:r w:rsidR="001B3353">
        <w:t>ista</w:t>
      </w:r>
      <w:r w:rsidR="001B3353" w:rsidRPr="001B3353">
        <w:t xml:space="preserve"> </w:t>
      </w:r>
      <w:r w:rsidR="001B3353">
        <w:t>ja</w:t>
      </w:r>
      <w:r w:rsidR="001B3353" w:rsidRPr="001B3353">
        <w:t xml:space="preserve"> </w:t>
      </w:r>
      <w:r w:rsidR="001B3353" w:rsidRPr="001B3353">
        <w:lastRenderedPageBreak/>
        <w:t>Mashhad</w:t>
      </w:r>
      <w:r w:rsidR="001B3353">
        <w:t>ista.</w:t>
      </w:r>
      <w:r w:rsidR="001B3353">
        <w:rPr>
          <w:rStyle w:val="FootnoteReference"/>
        </w:rPr>
        <w:footnoteReference w:id="65"/>
      </w:r>
      <w:r w:rsidR="001B3353">
        <w:t xml:space="preserve"> </w:t>
      </w:r>
      <w:r w:rsidR="00390836" w:rsidRPr="00784C74">
        <w:t>Mielenosoituksia on ollut Teheranissa myös metroasemilla, joissa turvallisuusjoukot ovat mediatietojen mukaan ampuneet mielenosoittajia</w:t>
      </w:r>
      <w:r w:rsidR="001B3353">
        <w:t xml:space="preserve"> kohti</w:t>
      </w:r>
      <w:r w:rsidR="00390836" w:rsidRPr="00784C74">
        <w:t>.</w:t>
      </w:r>
      <w:r w:rsidR="00390836" w:rsidRPr="00784C74">
        <w:rPr>
          <w:rStyle w:val="FootnoteReference"/>
        </w:rPr>
        <w:footnoteReference w:id="66"/>
      </w:r>
    </w:p>
    <w:p w:rsidR="00082DFE" w:rsidRPr="007207E9" w:rsidRDefault="00082DFE" w:rsidP="00356C0D">
      <w:pPr>
        <w:pStyle w:val="Heading2"/>
        <w:ind w:left="360" w:hanging="360"/>
        <w:rPr>
          <w:lang w:val="en-GB"/>
        </w:rPr>
      </w:pPr>
      <w:r w:rsidRPr="0007163F">
        <w:rPr>
          <w:lang w:val="en-GB"/>
        </w:rPr>
        <w:t>Lähteet</w:t>
      </w:r>
    </w:p>
    <w:p w:rsidR="004D4439" w:rsidRPr="004D4439" w:rsidRDefault="004D4439" w:rsidP="004D4439">
      <w:pPr>
        <w:rPr>
          <w:lang w:val="en-GB"/>
        </w:rPr>
      </w:pPr>
      <w:r w:rsidRPr="004D4439">
        <w:rPr>
          <w:lang w:val="en-GB"/>
        </w:rPr>
        <w:t xml:space="preserve">ACLED </w:t>
      </w:r>
      <w:r>
        <w:rPr>
          <w:lang w:val="en-GB"/>
        </w:rPr>
        <w:t>(</w:t>
      </w:r>
      <w:r w:rsidRPr="004D4439">
        <w:rPr>
          <w:lang w:val="en-GB"/>
        </w:rPr>
        <w:t>Armed Conflict Location &amp; Event Data Project</w:t>
      </w:r>
      <w:r>
        <w:rPr>
          <w:lang w:val="en-GB"/>
        </w:rPr>
        <w:t>)</w:t>
      </w:r>
    </w:p>
    <w:p w:rsidR="004D4439" w:rsidRDefault="004D4439" w:rsidP="004D4439">
      <w:pPr>
        <w:ind w:left="720"/>
        <w:rPr>
          <w:lang w:val="en-GB"/>
        </w:rPr>
      </w:pPr>
      <w:r w:rsidRPr="004D4439">
        <w:t xml:space="preserve">11.11.2022. </w:t>
      </w:r>
      <w:r w:rsidRPr="00F854F1">
        <w:rPr>
          <w:i/>
        </w:rPr>
        <w:t>Data Export Tool, välikohtaukset ajalta 1.9.-11.11.2022</w:t>
      </w:r>
      <w:r>
        <w:t xml:space="preserve">. </w:t>
      </w:r>
      <w:hyperlink r:id="rId8" w:history="1">
        <w:r w:rsidRPr="004D4439">
          <w:rPr>
            <w:rStyle w:val="Hyperlink"/>
            <w:lang w:val="en-GB"/>
          </w:rPr>
          <w:t>https://acleddata.com/data-export-tool/</w:t>
        </w:r>
      </w:hyperlink>
      <w:r w:rsidRPr="004D4439">
        <w:rPr>
          <w:lang w:val="en-GB"/>
        </w:rPr>
        <w:t xml:space="preserve"> </w:t>
      </w:r>
      <w:r w:rsidR="00005AA4" w:rsidRPr="007207E9">
        <w:rPr>
          <w:lang w:val="en-GB"/>
        </w:rPr>
        <w:t>(käyty 16.11.2022).</w:t>
      </w:r>
    </w:p>
    <w:p w:rsidR="00F854F1" w:rsidRPr="00F854F1" w:rsidRDefault="00F854F1" w:rsidP="00F854F1">
      <w:pPr>
        <w:pStyle w:val="FootnoteText"/>
        <w:spacing w:after="240"/>
        <w:ind w:left="720"/>
      </w:pPr>
      <w:r w:rsidRPr="004D4439">
        <w:rPr>
          <w:lang w:val="en-GB"/>
        </w:rPr>
        <w:t xml:space="preserve">10.11.2022. </w:t>
      </w:r>
      <w:r w:rsidRPr="007207E9">
        <w:rPr>
          <w:i/>
          <w:szCs w:val="22"/>
          <w:lang w:val="en-GB"/>
        </w:rPr>
        <w:t>Regional Overview: Middle East 29 October-4 November 2022</w:t>
      </w:r>
      <w:r w:rsidRPr="004D4439">
        <w:rPr>
          <w:lang w:val="en-GB"/>
        </w:rPr>
        <w:t>.</w:t>
      </w:r>
      <w:r>
        <w:rPr>
          <w:lang w:val="en-GB"/>
        </w:rPr>
        <w:t xml:space="preserve"> </w:t>
      </w:r>
      <w:hyperlink r:id="rId9" w:history="1">
        <w:r w:rsidRPr="00F854F1">
          <w:rPr>
            <w:rStyle w:val="Hyperlink"/>
          </w:rPr>
          <w:t>https://acleddata.com/2022/11/10/regional-overview-middle-east-29-october-4-november-2022/</w:t>
        </w:r>
      </w:hyperlink>
      <w:r w:rsidRPr="00F854F1">
        <w:t xml:space="preserve"> (käy</w:t>
      </w:r>
      <w:r>
        <w:t>ty 21.11.2022).</w:t>
      </w:r>
    </w:p>
    <w:p w:rsidR="00F854F1" w:rsidRPr="004D4439" w:rsidRDefault="00F854F1" w:rsidP="00F854F1">
      <w:pPr>
        <w:tabs>
          <w:tab w:val="center" w:pos="4513"/>
        </w:tabs>
        <w:ind w:left="720"/>
        <w:rPr>
          <w:lang w:val="en-GB"/>
        </w:rPr>
      </w:pPr>
      <w:r w:rsidRPr="007207E9">
        <w:rPr>
          <w:rStyle w:val="Hyperlink"/>
          <w:color w:val="auto"/>
          <w:u w:val="none"/>
          <w:lang w:val="en-GB"/>
        </w:rPr>
        <w:t xml:space="preserve">3.11.2022. </w:t>
      </w:r>
      <w:r w:rsidRPr="007207E9">
        <w:rPr>
          <w:i/>
          <w:lang w:val="en-GB"/>
        </w:rPr>
        <w:t>Regional Overview: Middle East 22-28 October 2022</w:t>
      </w:r>
      <w:r>
        <w:rPr>
          <w:rStyle w:val="Hyperlink"/>
          <w:color w:val="auto"/>
          <w:u w:val="none"/>
          <w:lang w:val="en-GB"/>
        </w:rPr>
        <w:t xml:space="preserve">. </w:t>
      </w:r>
      <w:hyperlink r:id="rId10" w:history="1">
        <w:r w:rsidRPr="004D4439">
          <w:rPr>
            <w:rStyle w:val="Hyperlink"/>
            <w:lang w:val="en-GB"/>
          </w:rPr>
          <w:t>https://acleddata.com/2022/11/03/regional-overview-middle-east-22-28-october-2022/</w:t>
        </w:r>
      </w:hyperlink>
      <w:r w:rsidRPr="007207E9">
        <w:rPr>
          <w:lang w:val="en-GB"/>
        </w:rPr>
        <w:t xml:space="preserve"> (käyty 21.11.2022).</w:t>
      </w:r>
    </w:p>
    <w:p w:rsidR="00F854F1" w:rsidRPr="004D4439" w:rsidRDefault="00F854F1" w:rsidP="00F854F1">
      <w:pPr>
        <w:tabs>
          <w:tab w:val="center" w:pos="4513"/>
        </w:tabs>
        <w:ind w:left="720"/>
        <w:rPr>
          <w:lang w:val="en-GB"/>
        </w:rPr>
      </w:pPr>
      <w:r>
        <w:rPr>
          <w:rStyle w:val="Hyperlink"/>
          <w:color w:val="auto"/>
          <w:u w:val="none"/>
          <w:lang w:val="en-GB"/>
        </w:rPr>
        <w:t xml:space="preserve">27.10.2022. </w:t>
      </w:r>
      <w:r w:rsidRPr="007207E9">
        <w:rPr>
          <w:i/>
          <w:lang w:val="en-GB"/>
        </w:rPr>
        <w:t>Regional Overview: Middle East 15-21 October 2022</w:t>
      </w:r>
      <w:r>
        <w:rPr>
          <w:rStyle w:val="Hyperlink"/>
          <w:color w:val="auto"/>
          <w:u w:val="none"/>
          <w:lang w:val="en-GB"/>
        </w:rPr>
        <w:t xml:space="preserve">. </w:t>
      </w:r>
      <w:hyperlink r:id="rId11" w:history="1">
        <w:r w:rsidRPr="004D4439">
          <w:rPr>
            <w:rStyle w:val="Hyperlink"/>
            <w:lang w:val="en-GB"/>
          </w:rPr>
          <w:t>https://acleddata.com/2022/10/27/regional-overview-middle-east-15-21-october-2022/</w:t>
        </w:r>
      </w:hyperlink>
      <w:r w:rsidRPr="007207E9">
        <w:rPr>
          <w:lang w:val="en-GB"/>
        </w:rPr>
        <w:t xml:space="preserve"> (käyty 21.11.2022).</w:t>
      </w:r>
    </w:p>
    <w:p w:rsidR="00F854F1" w:rsidRPr="004D4439" w:rsidRDefault="00F854F1" w:rsidP="00F854F1">
      <w:pPr>
        <w:tabs>
          <w:tab w:val="center" w:pos="4513"/>
        </w:tabs>
        <w:ind w:left="720"/>
        <w:rPr>
          <w:lang w:val="en-GB"/>
        </w:rPr>
      </w:pPr>
      <w:r w:rsidRPr="00C95647">
        <w:rPr>
          <w:rStyle w:val="Hyperlink"/>
          <w:color w:val="auto"/>
          <w:u w:val="none"/>
          <w:lang w:val="en-GB"/>
        </w:rPr>
        <w:t xml:space="preserve">20.10.2022. </w:t>
      </w:r>
      <w:r w:rsidRPr="007207E9">
        <w:rPr>
          <w:i/>
          <w:lang w:val="en-GB"/>
        </w:rPr>
        <w:t>Regional Overview: Middle East 8-14 October 2022</w:t>
      </w:r>
      <w:r>
        <w:rPr>
          <w:rStyle w:val="Hyperlink"/>
          <w:color w:val="auto"/>
          <w:u w:val="none"/>
          <w:lang w:val="en-GB"/>
        </w:rPr>
        <w:t xml:space="preserve">. </w:t>
      </w:r>
      <w:hyperlink r:id="rId12" w:history="1">
        <w:r w:rsidRPr="004D4439">
          <w:rPr>
            <w:rStyle w:val="Hyperlink"/>
            <w:lang w:val="en-GB"/>
          </w:rPr>
          <w:t>https://acleddata.com/2022/10/20/regional-overview-middle-east-8-14-october-2022/</w:t>
        </w:r>
      </w:hyperlink>
      <w:r w:rsidRPr="007207E9">
        <w:rPr>
          <w:lang w:val="en-GB"/>
        </w:rPr>
        <w:t xml:space="preserve"> (käyty 21.11.2022).</w:t>
      </w:r>
    </w:p>
    <w:p w:rsidR="00F854F1" w:rsidRPr="00F854F1" w:rsidRDefault="00F854F1" w:rsidP="00F854F1">
      <w:pPr>
        <w:tabs>
          <w:tab w:val="center" w:pos="4513"/>
        </w:tabs>
        <w:ind w:left="720"/>
        <w:rPr>
          <w:color w:val="0563C1" w:themeColor="hyperlink"/>
          <w:u w:val="single"/>
          <w:lang w:val="en-GB"/>
        </w:rPr>
      </w:pPr>
      <w:r>
        <w:rPr>
          <w:lang w:val="en-GB"/>
        </w:rPr>
        <w:t xml:space="preserve">13.10.2022. </w:t>
      </w:r>
      <w:r w:rsidRPr="007207E9">
        <w:rPr>
          <w:i/>
          <w:lang w:val="en-GB"/>
        </w:rPr>
        <w:t>Regional Overview: Middle East1-7 October 2022</w:t>
      </w:r>
      <w:r>
        <w:rPr>
          <w:lang w:val="en-GB"/>
        </w:rPr>
        <w:t xml:space="preserve">. </w:t>
      </w:r>
      <w:hyperlink r:id="rId13" w:history="1">
        <w:r w:rsidRPr="007940A3">
          <w:rPr>
            <w:rStyle w:val="Hyperlink"/>
            <w:lang w:val="en-GB"/>
          </w:rPr>
          <w:t>https://acleddata.com/2022/10/13/regional-overview-middle-east-1-7-october-2022/</w:t>
        </w:r>
      </w:hyperlink>
      <w:r>
        <w:rPr>
          <w:lang w:val="en-GB"/>
        </w:rPr>
        <w:t xml:space="preserve"> </w:t>
      </w:r>
      <w:r w:rsidRPr="007207E9">
        <w:rPr>
          <w:lang w:val="en-GB"/>
        </w:rPr>
        <w:t>(käyty 21.11.2022).</w:t>
      </w:r>
    </w:p>
    <w:p w:rsidR="004D4439" w:rsidRPr="007207E9" w:rsidRDefault="004D4439" w:rsidP="004D4439">
      <w:pPr>
        <w:ind w:left="720"/>
      </w:pPr>
      <w:r w:rsidRPr="00BA1CD8">
        <w:rPr>
          <w:lang w:val="en-GB"/>
        </w:rPr>
        <w:t xml:space="preserve">29.9.2022. </w:t>
      </w:r>
      <w:r w:rsidRPr="007207E9">
        <w:rPr>
          <w:i/>
          <w:lang w:val="en-GB"/>
        </w:rPr>
        <w:t>Regional Overview: Middle East 17-23 September 2022</w:t>
      </w:r>
      <w:r>
        <w:rPr>
          <w:lang w:val="en-GB"/>
        </w:rPr>
        <w:t xml:space="preserve">. </w:t>
      </w:r>
      <w:hyperlink r:id="rId14" w:history="1">
        <w:r w:rsidRPr="007207E9">
          <w:rPr>
            <w:rStyle w:val="Hyperlink"/>
          </w:rPr>
          <w:t>https://acleddata.com/2022/09/29/regional-overview-middle-east-17-23-september-2022/</w:t>
        </w:r>
      </w:hyperlink>
      <w:r w:rsidRPr="007207E9">
        <w:t xml:space="preserve"> </w:t>
      </w:r>
      <w:r w:rsidR="00F854F1" w:rsidRPr="00F854F1">
        <w:t>(käy</w:t>
      </w:r>
      <w:r w:rsidR="00F854F1">
        <w:t>ty 21.11.2022).</w:t>
      </w:r>
    </w:p>
    <w:p w:rsidR="00503B9E" w:rsidRPr="007207E9" w:rsidRDefault="007D60A1" w:rsidP="006A583C">
      <w:r w:rsidRPr="007207E9">
        <w:t xml:space="preserve">Al Jazeera </w:t>
      </w:r>
    </w:p>
    <w:p w:rsidR="00503B9E" w:rsidRDefault="00503B9E" w:rsidP="00503B9E">
      <w:pPr>
        <w:ind w:left="720"/>
      </w:pPr>
      <w:r w:rsidRPr="00503B9E">
        <w:rPr>
          <w:lang w:val="en-GB"/>
        </w:rPr>
        <w:t>26.10.2022.</w:t>
      </w:r>
      <w:r w:rsidR="004D4439" w:rsidRPr="004D4439">
        <w:rPr>
          <w:lang w:val="en-GB"/>
        </w:rPr>
        <w:t xml:space="preserve"> </w:t>
      </w:r>
      <w:r w:rsidR="004D4439" w:rsidRPr="007207E9">
        <w:rPr>
          <w:i/>
          <w:lang w:val="en-GB"/>
        </w:rPr>
        <w:t>Clashes as thousands attend Mahsa Amini memorial in Iran’s Saqqez</w:t>
      </w:r>
      <w:r w:rsidR="004D4439">
        <w:rPr>
          <w:lang w:val="en-GB"/>
        </w:rPr>
        <w:t xml:space="preserve">. </w:t>
      </w:r>
      <w:r w:rsidRPr="00503B9E">
        <w:rPr>
          <w:lang w:val="en-GB"/>
        </w:rPr>
        <w:t xml:space="preserve"> </w:t>
      </w:r>
      <w:hyperlink r:id="rId15" w:history="1">
        <w:r w:rsidRPr="00F854F1">
          <w:rPr>
            <w:rStyle w:val="Hyperlink"/>
          </w:rPr>
          <w:t>https://www.aljazeera.com/news/2022/10/26/clashes-thousands-attend-mahsa-amini-memorial-iran-saqqez</w:t>
        </w:r>
      </w:hyperlink>
      <w:r w:rsidR="00F854F1">
        <w:rPr>
          <w:rStyle w:val="Hyperlink"/>
        </w:rPr>
        <w:t xml:space="preserve"> </w:t>
      </w:r>
      <w:r w:rsidR="00F854F1" w:rsidRPr="00F854F1">
        <w:t>(käy</w:t>
      </w:r>
      <w:r w:rsidR="00F854F1">
        <w:t>ty 21.11.2022).</w:t>
      </w:r>
    </w:p>
    <w:p w:rsidR="00560168" w:rsidRPr="00560168" w:rsidRDefault="00560168" w:rsidP="00503B9E">
      <w:pPr>
        <w:ind w:left="720"/>
      </w:pPr>
      <w:r w:rsidRPr="00560168">
        <w:rPr>
          <w:lang w:val="en-GB"/>
        </w:rPr>
        <w:t xml:space="preserve">25-.10.2022. </w:t>
      </w:r>
      <w:r w:rsidRPr="00560168">
        <w:rPr>
          <w:i/>
          <w:lang w:val="en-GB"/>
        </w:rPr>
        <w:t>Iran tensions mount as students protest ahead of Mahsa Amini ceremony</w:t>
      </w:r>
      <w:r>
        <w:rPr>
          <w:lang w:val="en-GB"/>
        </w:rPr>
        <w:t xml:space="preserve">. </w:t>
      </w:r>
      <w:hyperlink r:id="rId16" w:history="1">
        <w:r w:rsidRPr="00560168">
          <w:rPr>
            <w:rStyle w:val="Hyperlink"/>
          </w:rPr>
          <w:t>https://www.al-monitor.com/originals/2022/10/iran-tensions-mount-students-protest-ahead-mahsa-amini-ceremony</w:t>
        </w:r>
      </w:hyperlink>
      <w:r w:rsidRPr="00560168">
        <w:t xml:space="preserve"> (kä</w:t>
      </w:r>
      <w:r>
        <w:t>yty 23.11.2022).</w:t>
      </w:r>
    </w:p>
    <w:p w:rsidR="007D60A1" w:rsidRDefault="007D60A1" w:rsidP="00503B9E">
      <w:pPr>
        <w:ind w:left="720"/>
      </w:pPr>
      <w:r>
        <w:rPr>
          <w:lang w:val="en-GB"/>
        </w:rPr>
        <w:t xml:space="preserve">28.9.2022. </w:t>
      </w:r>
      <w:r w:rsidRPr="007207E9">
        <w:rPr>
          <w:i/>
          <w:lang w:val="en-GB"/>
        </w:rPr>
        <w:t>Mahsa Amini: What we know after 11 days of protests in Iran</w:t>
      </w:r>
      <w:r>
        <w:rPr>
          <w:lang w:val="en-GB"/>
        </w:rPr>
        <w:t xml:space="preserve">. </w:t>
      </w:r>
      <w:hyperlink r:id="rId17" w:history="1">
        <w:r w:rsidRPr="00F854F1">
          <w:rPr>
            <w:rStyle w:val="Hyperlink"/>
          </w:rPr>
          <w:t>https://www.aljazeera.com/news/2022/9/28/what-we-know-after-11-days-of-protests-in-iran</w:t>
        </w:r>
      </w:hyperlink>
      <w:r w:rsidRPr="00F854F1">
        <w:t xml:space="preserve"> </w:t>
      </w:r>
      <w:r w:rsidR="00F854F1" w:rsidRPr="00F854F1">
        <w:t>(käy</w:t>
      </w:r>
      <w:r w:rsidR="00F854F1">
        <w:t>ty 21.11.2022).</w:t>
      </w:r>
    </w:p>
    <w:p w:rsidR="004C1597" w:rsidRDefault="004C1597" w:rsidP="00503B9E">
      <w:pPr>
        <w:ind w:left="720"/>
      </w:pPr>
    </w:p>
    <w:p w:rsidR="004C1597" w:rsidRDefault="004C1597" w:rsidP="00503B9E">
      <w:pPr>
        <w:ind w:left="720"/>
      </w:pPr>
    </w:p>
    <w:p w:rsidR="004C1597" w:rsidRPr="00F854F1" w:rsidRDefault="004C1597" w:rsidP="00503B9E">
      <w:pPr>
        <w:ind w:left="720"/>
      </w:pPr>
    </w:p>
    <w:p w:rsidR="00356C0D" w:rsidRDefault="00F176AA" w:rsidP="006A583C">
      <w:pPr>
        <w:rPr>
          <w:lang w:val="en-GB"/>
        </w:rPr>
      </w:pPr>
      <w:r w:rsidRPr="00871175">
        <w:rPr>
          <w:lang w:val="en-GB"/>
        </w:rPr>
        <w:lastRenderedPageBreak/>
        <w:t>Al-M</w:t>
      </w:r>
      <w:r>
        <w:rPr>
          <w:lang w:val="en-GB"/>
        </w:rPr>
        <w:t xml:space="preserve">onitor </w:t>
      </w:r>
    </w:p>
    <w:p w:rsidR="00B15F78" w:rsidRPr="00B15F78" w:rsidRDefault="00B15F78" w:rsidP="00356C0D">
      <w:pPr>
        <w:ind w:left="720"/>
      </w:pPr>
      <w:r>
        <w:rPr>
          <w:lang w:val="en-GB"/>
        </w:rPr>
        <w:t xml:space="preserve">22.11.2022. </w:t>
      </w:r>
      <w:r w:rsidRPr="00B15F78">
        <w:rPr>
          <w:i/>
          <w:lang w:val="en-GB"/>
        </w:rPr>
        <w:t>Iran deploys heavy weaponry to crush Kurdish protests</w:t>
      </w:r>
      <w:r>
        <w:rPr>
          <w:lang w:val="en-GB"/>
        </w:rPr>
        <w:t xml:space="preserve">. </w:t>
      </w:r>
      <w:hyperlink r:id="rId18" w:history="1">
        <w:r w:rsidRPr="00B15F78">
          <w:rPr>
            <w:rStyle w:val="Hyperlink"/>
          </w:rPr>
          <w:t>https://www.al-monitor.com/originals/2022/11/iran-deploys-heavy-weaponry-crush-kurdish-protests</w:t>
        </w:r>
      </w:hyperlink>
      <w:r w:rsidRPr="00B15F78">
        <w:t xml:space="preserve"> </w:t>
      </w:r>
      <w:r w:rsidRPr="00356C0D">
        <w:t>(kä</w:t>
      </w:r>
      <w:r>
        <w:t>yty 22.11.2022).</w:t>
      </w:r>
    </w:p>
    <w:p w:rsidR="00356C0D" w:rsidRPr="00356C0D" w:rsidRDefault="00356C0D" w:rsidP="00356C0D">
      <w:pPr>
        <w:ind w:left="720"/>
      </w:pPr>
      <w:r>
        <w:rPr>
          <w:lang w:val="en-GB"/>
        </w:rPr>
        <w:t xml:space="preserve">17.11.2022. </w:t>
      </w:r>
      <w:r w:rsidRPr="00356C0D">
        <w:rPr>
          <w:i/>
          <w:lang w:val="en-GB"/>
        </w:rPr>
        <w:t>As Iran's crackdown on protests enters violent new phase, casualties surge</w:t>
      </w:r>
      <w:r>
        <w:rPr>
          <w:lang w:val="en-GB"/>
        </w:rPr>
        <w:t xml:space="preserve">. </w:t>
      </w:r>
      <w:hyperlink r:id="rId19" w:history="1">
        <w:r w:rsidRPr="00356C0D">
          <w:rPr>
            <w:rStyle w:val="Hyperlink"/>
          </w:rPr>
          <w:t>https://www.al-monitor.com/originals/2022/11/irans-crackdown-protests-enters-violent-new-phase-casualties-surge</w:t>
        </w:r>
      </w:hyperlink>
      <w:r w:rsidRPr="00356C0D">
        <w:t xml:space="preserve"> (kä</w:t>
      </w:r>
      <w:r>
        <w:t>yty 22.11.2022).</w:t>
      </w:r>
    </w:p>
    <w:p w:rsidR="00F176AA" w:rsidRDefault="00F176AA" w:rsidP="00356C0D">
      <w:pPr>
        <w:ind w:left="720"/>
      </w:pPr>
      <w:r>
        <w:rPr>
          <w:lang w:val="en-GB"/>
        </w:rPr>
        <w:t>24.10.2022.</w:t>
      </w:r>
      <w:r w:rsidRPr="00871175">
        <w:rPr>
          <w:lang w:val="en-GB"/>
        </w:rPr>
        <w:t xml:space="preserve"> </w:t>
      </w:r>
      <w:r w:rsidRPr="007207E9">
        <w:rPr>
          <w:i/>
          <w:lang w:val="en-GB"/>
        </w:rPr>
        <w:t>Iran protests continue in universities</w:t>
      </w:r>
      <w:r>
        <w:rPr>
          <w:lang w:val="en-GB"/>
        </w:rPr>
        <w:t xml:space="preserve">. </w:t>
      </w:r>
      <w:hyperlink r:id="rId20" w:history="1">
        <w:r w:rsidR="007D60A1" w:rsidRPr="007940A3">
          <w:rPr>
            <w:rStyle w:val="Hyperlink"/>
          </w:rPr>
          <w:t>https://www.al-monitor.com/originals/2022/10/iran-protests-continue-universities</w:t>
        </w:r>
      </w:hyperlink>
      <w:r w:rsidR="00F854F1">
        <w:t xml:space="preserve"> </w:t>
      </w:r>
      <w:r w:rsidR="00F854F1" w:rsidRPr="00F854F1">
        <w:t>(käy</w:t>
      </w:r>
      <w:r w:rsidR="00F854F1">
        <w:t>ty 21.11.2022).</w:t>
      </w:r>
    </w:p>
    <w:p w:rsidR="004D4439" w:rsidRPr="004D4439" w:rsidRDefault="004D4439" w:rsidP="004D4439">
      <w:pPr>
        <w:rPr>
          <w:lang w:val="en-GB"/>
        </w:rPr>
      </w:pPr>
      <w:r w:rsidRPr="004D4439">
        <w:rPr>
          <w:lang w:val="en-GB"/>
        </w:rPr>
        <w:t>AP (Associated Press)/Gambrell, Jon</w:t>
      </w:r>
    </w:p>
    <w:p w:rsidR="004D4439" w:rsidRPr="00F854F1" w:rsidRDefault="004D4439" w:rsidP="004D4439">
      <w:pPr>
        <w:ind w:left="720"/>
      </w:pPr>
      <w:r w:rsidRPr="00C95647">
        <w:rPr>
          <w:lang w:val="en-GB"/>
        </w:rPr>
        <w:t xml:space="preserve">15.11.2022. </w:t>
      </w:r>
      <w:r w:rsidRPr="007207E9">
        <w:rPr>
          <w:i/>
          <w:lang w:val="en-GB"/>
        </w:rPr>
        <w:t>Shops in Iran, including Grand Bazaar, close over protests</w:t>
      </w:r>
      <w:r>
        <w:rPr>
          <w:lang w:val="en-GB"/>
        </w:rPr>
        <w:t xml:space="preserve">. </w:t>
      </w:r>
      <w:hyperlink r:id="rId21" w:history="1">
        <w:r w:rsidRPr="00F854F1">
          <w:rPr>
            <w:rStyle w:val="Hyperlink"/>
          </w:rPr>
          <w:t>https://apnews.com/article/iran-world-cup-sports-soccer-religion-ba78b69f05edebc3e80d1b235ca71324</w:t>
        </w:r>
      </w:hyperlink>
      <w:r w:rsidRPr="00F854F1">
        <w:t xml:space="preserve"> </w:t>
      </w:r>
      <w:r w:rsidR="00F854F1" w:rsidRPr="00F854F1">
        <w:t>(käy</w:t>
      </w:r>
      <w:r w:rsidR="00F854F1">
        <w:t>ty 21.11.2022).</w:t>
      </w:r>
    </w:p>
    <w:p w:rsidR="004D4439" w:rsidRPr="00F854F1" w:rsidRDefault="004D4439" w:rsidP="004D4439">
      <w:pPr>
        <w:ind w:left="720"/>
        <w:rPr>
          <w:rStyle w:val="Hyperlink"/>
        </w:rPr>
      </w:pPr>
      <w:r w:rsidRPr="00C95647">
        <w:rPr>
          <w:lang w:val="en-GB"/>
        </w:rPr>
        <w:t xml:space="preserve">7.10.2022. </w:t>
      </w:r>
      <w:r w:rsidR="00F854F1" w:rsidRPr="00F854F1">
        <w:rPr>
          <w:i/>
          <w:lang w:val="en-GB"/>
        </w:rPr>
        <w:t>Analysis: Iran protests persist, becoming threat for Tehran</w:t>
      </w:r>
      <w:r w:rsidR="00F854F1">
        <w:rPr>
          <w:lang w:val="en-GB"/>
        </w:rPr>
        <w:t xml:space="preserve">. </w:t>
      </w:r>
      <w:hyperlink r:id="rId22" w:history="1">
        <w:r w:rsidR="00F854F1" w:rsidRPr="007940A3">
          <w:rPr>
            <w:rStyle w:val="Hyperlink"/>
          </w:rPr>
          <w:t>https://apnews.com/article/iran-middle-east-dubai-united-arab-emirates-tehran-fe1de90567e51ad6207fae5d2db56944</w:t>
        </w:r>
      </w:hyperlink>
      <w:r w:rsidR="00F854F1">
        <w:t xml:space="preserve"> </w:t>
      </w:r>
      <w:r w:rsidR="00F854F1" w:rsidRPr="00F854F1">
        <w:t>(käy</w:t>
      </w:r>
      <w:r w:rsidR="00F854F1">
        <w:t>ty 21.11.2022).</w:t>
      </w:r>
    </w:p>
    <w:p w:rsidR="004D4439" w:rsidRPr="007207E9" w:rsidRDefault="004D4439" w:rsidP="004D4439">
      <w:pPr>
        <w:rPr>
          <w:lang w:val="en-GB"/>
        </w:rPr>
      </w:pPr>
      <w:r>
        <w:rPr>
          <w:lang w:val="en-GB"/>
        </w:rPr>
        <w:t xml:space="preserve">BBC 18.11.2022. </w:t>
      </w:r>
      <w:r w:rsidRPr="007207E9">
        <w:rPr>
          <w:i/>
          <w:lang w:val="en-GB"/>
        </w:rPr>
        <w:t>Iran hands out more death sentences to anti-government protesters</w:t>
      </w:r>
      <w:r>
        <w:rPr>
          <w:lang w:val="en-GB"/>
        </w:rPr>
        <w:t xml:space="preserve">. </w:t>
      </w:r>
      <w:hyperlink r:id="rId23" w:history="1">
        <w:r w:rsidRPr="007207E9">
          <w:rPr>
            <w:rStyle w:val="Hyperlink"/>
            <w:lang w:val="en-GB"/>
          </w:rPr>
          <w:t>https://www.bbc.com/news/world-middle-east-63648629</w:t>
        </w:r>
      </w:hyperlink>
      <w:r w:rsidRPr="007207E9">
        <w:rPr>
          <w:lang w:val="en-GB"/>
        </w:rPr>
        <w:t xml:space="preserve"> </w:t>
      </w:r>
      <w:r w:rsidR="00F854F1" w:rsidRPr="007207E9">
        <w:rPr>
          <w:lang w:val="en-GB"/>
        </w:rPr>
        <w:t>(käyty 21.11.2022).</w:t>
      </w:r>
    </w:p>
    <w:p w:rsidR="00F176AA" w:rsidRPr="007207E9" w:rsidRDefault="00F176AA" w:rsidP="006A583C">
      <w:pPr>
        <w:rPr>
          <w:lang w:val="en-GB"/>
        </w:rPr>
      </w:pPr>
      <w:r w:rsidRPr="00F854F1">
        <w:rPr>
          <w:lang w:val="en-GB"/>
        </w:rPr>
        <w:t>Euronews/Askew, Joshua 2.11.2022.</w:t>
      </w:r>
      <w:r w:rsidR="00F854F1" w:rsidRPr="00F854F1">
        <w:rPr>
          <w:lang w:val="en-GB"/>
        </w:rPr>
        <w:t xml:space="preserve"> </w:t>
      </w:r>
      <w:r w:rsidR="00F854F1" w:rsidRPr="00F854F1">
        <w:rPr>
          <w:i/>
          <w:lang w:val="en-GB"/>
        </w:rPr>
        <w:t>Iran protests: What caused them? Are they different this time? Will the regime fall?</w:t>
      </w:r>
      <w:r w:rsidR="00F854F1">
        <w:rPr>
          <w:lang w:val="en-GB"/>
        </w:rPr>
        <w:t xml:space="preserve"> </w:t>
      </w:r>
      <w:r w:rsidRPr="00F854F1">
        <w:rPr>
          <w:lang w:val="en-GB"/>
        </w:rPr>
        <w:t xml:space="preserve"> </w:t>
      </w:r>
      <w:hyperlink r:id="rId24" w:history="1">
        <w:r w:rsidRPr="007207E9">
          <w:rPr>
            <w:rStyle w:val="Hyperlink"/>
            <w:lang w:val="en-GB"/>
          </w:rPr>
          <w:t>https://www.euronews.com/2022/11/02/iran-protests-what-caused-them-who-is-generation-z-will-the-unrest-lead-to-revolution</w:t>
        </w:r>
      </w:hyperlink>
      <w:r w:rsidR="00F854F1" w:rsidRPr="007207E9">
        <w:rPr>
          <w:lang w:val="en-GB"/>
        </w:rPr>
        <w:t xml:space="preserve"> (käyty 21.11.2022).</w:t>
      </w:r>
    </w:p>
    <w:p w:rsidR="00503B9E" w:rsidRPr="00F854F1" w:rsidRDefault="00503B9E" w:rsidP="006A583C">
      <w:r>
        <w:rPr>
          <w:lang w:val="en-GB"/>
        </w:rPr>
        <w:t xml:space="preserve">HRW (Human Rights Watch) 3.11.2022. </w:t>
      </w:r>
      <w:r w:rsidRPr="007207E9">
        <w:rPr>
          <w:i/>
          <w:lang w:val="en-GB"/>
        </w:rPr>
        <w:t>Iran: Thousands of Detained Protesters and Activists in Peril</w:t>
      </w:r>
      <w:r>
        <w:rPr>
          <w:lang w:val="en-GB"/>
        </w:rPr>
        <w:t xml:space="preserve">. </w:t>
      </w:r>
      <w:hyperlink r:id="rId25" w:history="1">
        <w:r w:rsidRPr="00F854F1">
          <w:rPr>
            <w:rStyle w:val="Hyperlink"/>
          </w:rPr>
          <w:t>https://www.hrw.org/news/2022/11/03/iran-thousands-detained-protesters-and-activists-peril</w:t>
        </w:r>
      </w:hyperlink>
      <w:r w:rsidRPr="00F854F1">
        <w:t xml:space="preserve"> </w:t>
      </w:r>
      <w:r w:rsidR="00F854F1" w:rsidRPr="00F854F1">
        <w:t>(käy</w:t>
      </w:r>
      <w:r w:rsidR="00F854F1">
        <w:t>ty 21.11.2022).</w:t>
      </w:r>
    </w:p>
    <w:p w:rsidR="00503B9E" w:rsidRDefault="00503B9E" w:rsidP="006A583C">
      <w:pPr>
        <w:rPr>
          <w:lang w:val="en-GB"/>
        </w:rPr>
      </w:pPr>
      <w:r>
        <w:rPr>
          <w:lang w:val="en-GB"/>
        </w:rPr>
        <w:t xml:space="preserve">Iran Human Rights 12.11.2022. </w:t>
      </w:r>
      <w:r w:rsidRPr="007207E9">
        <w:rPr>
          <w:i/>
          <w:lang w:val="en-GB"/>
        </w:rPr>
        <w:t>Iran Protests: at Least 326 People Including 43 Children Killed</w:t>
      </w:r>
      <w:r>
        <w:rPr>
          <w:lang w:val="en-GB"/>
        </w:rPr>
        <w:t xml:space="preserve">. </w:t>
      </w:r>
      <w:hyperlink r:id="rId26" w:history="1">
        <w:r w:rsidRPr="007940A3">
          <w:rPr>
            <w:rStyle w:val="Hyperlink"/>
            <w:lang w:val="en-GB"/>
          </w:rPr>
          <w:t>https://www.iranhr.net/en/articles/5583/</w:t>
        </w:r>
      </w:hyperlink>
      <w:r>
        <w:rPr>
          <w:lang w:val="en-GB"/>
        </w:rPr>
        <w:t xml:space="preserve"> </w:t>
      </w:r>
      <w:r w:rsidR="00F854F1" w:rsidRPr="007207E9">
        <w:rPr>
          <w:lang w:val="en-GB"/>
        </w:rPr>
        <w:t>(käyty 21.11.2022).</w:t>
      </w:r>
    </w:p>
    <w:p w:rsidR="007A4622" w:rsidRDefault="007A4622" w:rsidP="006A583C">
      <w:pPr>
        <w:rPr>
          <w:lang w:val="en-GB"/>
        </w:rPr>
      </w:pPr>
      <w:r>
        <w:rPr>
          <w:lang w:val="en-GB"/>
        </w:rPr>
        <w:t xml:space="preserve">Iran International 20.11.2022. </w:t>
      </w:r>
      <w:r w:rsidRPr="006215FE">
        <w:rPr>
          <w:i/>
          <w:lang w:val="en-GB"/>
        </w:rPr>
        <w:t>Islamic Republic Deploys Military To Quash Protests In Kurdish City</w:t>
      </w:r>
      <w:r>
        <w:rPr>
          <w:lang w:val="en-GB"/>
        </w:rPr>
        <w:t xml:space="preserve">. </w:t>
      </w:r>
      <w:hyperlink r:id="rId27" w:history="1">
        <w:r w:rsidRPr="00180E71">
          <w:rPr>
            <w:rStyle w:val="Hyperlink"/>
            <w:lang w:val="en-GB"/>
          </w:rPr>
          <w:t>https://www.iranintl.com/en/202211206594</w:t>
        </w:r>
      </w:hyperlink>
      <w:r>
        <w:rPr>
          <w:lang w:val="en-GB"/>
        </w:rPr>
        <w:t xml:space="preserve"> </w:t>
      </w:r>
      <w:r w:rsidR="006215FE">
        <w:rPr>
          <w:lang w:val="en-GB"/>
        </w:rPr>
        <w:t>(käyty 23.11.2022).</w:t>
      </w:r>
    </w:p>
    <w:p w:rsidR="006A583C" w:rsidRDefault="006A583C" w:rsidP="006A583C">
      <w:pPr>
        <w:rPr>
          <w:lang w:val="en-GB"/>
        </w:rPr>
      </w:pPr>
      <w:r w:rsidRPr="00281EC9">
        <w:rPr>
          <w:lang w:val="en-GB"/>
        </w:rPr>
        <w:t xml:space="preserve">ISW </w:t>
      </w:r>
      <w:r w:rsidR="004D4439">
        <w:rPr>
          <w:lang w:val="en-GB"/>
        </w:rPr>
        <w:t>(Institute for the Study of War)</w:t>
      </w:r>
    </w:p>
    <w:p w:rsidR="00F854F1" w:rsidRPr="006A583C" w:rsidRDefault="00F854F1" w:rsidP="00F854F1">
      <w:pPr>
        <w:ind w:left="720"/>
        <w:rPr>
          <w:lang w:val="en-GB"/>
        </w:rPr>
      </w:pPr>
      <w:r w:rsidRPr="007A532C">
        <w:rPr>
          <w:lang w:val="en-GB"/>
        </w:rPr>
        <w:t xml:space="preserve">17.11.2022. </w:t>
      </w:r>
      <w:r w:rsidRPr="007207E9">
        <w:rPr>
          <w:i/>
          <w:lang w:val="en-GB"/>
        </w:rPr>
        <w:t>Iran Crisis Update, November 17</w:t>
      </w:r>
      <w:r w:rsidRPr="006A583C">
        <w:rPr>
          <w:lang w:val="en-GB"/>
        </w:rPr>
        <w:t xml:space="preserve">. </w:t>
      </w:r>
      <w:hyperlink r:id="rId28" w:history="1">
        <w:r w:rsidRPr="0000033C">
          <w:rPr>
            <w:rStyle w:val="Hyperlink"/>
            <w:lang w:val="en-GB"/>
          </w:rPr>
          <w:t>https://understandingwar.org/backgrounder/iran-crisis-update-november-17</w:t>
        </w:r>
      </w:hyperlink>
      <w:r>
        <w:rPr>
          <w:lang w:val="en-GB"/>
        </w:rPr>
        <w:t xml:space="preserve"> </w:t>
      </w:r>
      <w:r w:rsidRPr="007207E9">
        <w:rPr>
          <w:lang w:val="en-GB"/>
        </w:rPr>
        <w:t>(käyty 21.11.2022).</w:t>
      </w:r>
    </w:p>
    <w:p w:rsidR="00F854F1" w:rsidRPr="007A532C" w:rsidRDefault="00F854F1" w:rsidP="00F854F1">
      <w:pPr>
        <w:ind w:left="720"/>
        <w:rPr>
          <w:lang w:val="en-GB"/>
        </w:rPr>
      </w:pPr>
      <w:r w:rsidRPr="007A532C">
        <w:rPr>
          <w:lang w:val="en-GB"/>
        </w:rPr>
        <w:t xml:space="preserve">16.11.2022. </w:t>
      </w:r>
      <w:r w:rsidRPr="007207E9">
        <w:rPr>
          <w:i/>
          <w:lang w:val="en-GB"/>
        </w:rPr>
        <w:t>Iran Crisis Update, November 16</w:t>
      </w:r>
      <w:r w:rsidRPr="006A583C">
        <w:rPr>
          <w:lang w:val="en-GB"/>
        </w:rPr>
        <w:t xml:space="preserve">. </w:t>
      </w:r>
      <w:hyperlink r:id="rId29" w:history="1">
        <w:r w:rsidRPr="007A532C">
          <w:rPr>
            <w:rStyle w:val="Hyperlink"/>
            <w:lang w:val="en-GB"/>
          </w:rPr>
          <w:t>https://understandingwar.org/backgrounder/iran-crisis-update-november-16</w:t>
        </w:r>
      </w:hyperlink>
      <w:r w:rsidRPr="007A532C">
        <w:rPr>
          <w:lang w:val="en-GB"/>
        </w:rPr>
        <w:t xml:space="preserve"> </w:t>
      </w:r>
      <w:r w:rsidRPr="007207E9">
        <w:rPr>
          <w:lang w:val="en-GB"/>
        </w:rPr>
        <w:t>(käyty 21.11.2022).</w:t>
      </w:r>
    </w:p>
    <w:p w:rsidR="00F854F1" w:rsidRPr="007A532C" w:rsidRDefault="00F854F1" w:rsidP="00F854F1">
      <w:pPr>
        <w:ind w:left="720"/>
        <w:rPr>
          <w:lang w:val="en-GB"/>
        </w:rPr>
      </w:pPr>
      <w:r w:rsidRPr="007A532C">
        <w:rPr>
          <w:lang w:val="en-GB"/>
        </w:rPr>
        <w:t xml:space="preserve">5.11.2022. </w:t>
      </w:r>
      <w:r w:rsidRPr="007207E9">
        <w:rPr>
          <w:i/>
          <w:lang w:val="en-GB"/>
        </w:rPr>
        <w:t>Iran Crisis Update, November 5</w:t>
      </w:r>
      <w:r w:rsidRPr="006A583C">
        <w:rPr>
          <w:lang w:val="en-GB"/>
        </w:rPr>
        <w:t xml:space="preserve">. </w:t>
      </w:r>
      <w:hyperlink r:id="rId30" w:history="1">
        <w:r w:rsidRPr="007A532C">
          <w:rPr>
            <w:rStyle w:val="Hyperlink"/>
            <w:lang w:val="en-GB"/>
          </w:rPr>
          <w:t>https://understandingwar.org/backgrounder/iran-crisis-update-november-5</w:t>
        </w:r>
      </w:hyperlink>
      <w:r w:rsidRPr="007A532C">
        <w:rPr>
          <w:lang w:val="en-GB"/>
        </w:rPr>
        <w:t xml:space="preserve"> </w:t>
      </w:r>
      <w:r w:rsidRPr="007207E9">
        <w:rPr>
          <w:lang w:val="en-GB"/>
        </w:rPr>
        <w:t>(käyty 21.11.2022).</w:t>
      </w:r>
    </w:p>
    <w:p w:rsidR="00F854F1" w:rsidRDefault="00F854F1" w:rsidP="00F854F1">
      <w:pPr>
        <w:ind w:left="720"/>
        <w:rPr>
          <w:lang w:val="en-GB"/>
        </w:rPr>
      </w:pPr>
      <w:r w:rsidRPr="00281EC9">
        <w:rPr>
          <w:lang w:val="en-GB"/>
        </w:rPr>
        <w:t>31.10.2022</w:t>
      </w:r>
      <w:r>
        <w:rPr>
          <w:lang w:val="en-GB"/>
        </w:rPr>
        <w:t xml:space="preserve">. </w:t>
      </w:r>
      <w:r w:rsidRPr="007207E9">
        <w:rPr>
          <w:i/>
          <w:lang w:val="en-GB"/>
        </w:rPr>
        <w:t>Iran Crisis Update, October 31</w:t>
      </w:r>
      <w:r>
        <w:rPr>
          <w:lang w:val="en-GB"/>
        </w:rPr>
        <w:t xml:space="preserve">. </w:t>
      </w:r>
      <w:hyperlink r:id="rId31" w:history="1">
        <w:r w:rsidRPr="007A532C">
          <w:rPr>
            <w:rStyle w:val="Hyperlink"/>
            <w:lang w:val="en-GB"/>
          </w:rPr>
          <w:t>https://understandingwar.org/backgrounder/iran-crisis-update-october-31</w:t>
        </w:r>
      </w:hyperlink>
      <w:r>
        <w:rPr>
          <w:rStyle w:val="Hyperlink"/>
          <w:lang w:val="en-GB"/>
        </w:rPr>
        <w:t xml:space="preserve"> </w:t>
      </w:r>
      <w:r w:rsidRPr="007207E9">
        <w:rPr>
          <w:lang w:val="en-GB"/>
        </w:rPr>
        <w:t>(käyty 21.11.2022).</w:t>
      </w:r>
    </w:p>
    <w:p w:rsidR="006A583C" w:rsidRDefault="006A583C" w:rsidP="006A583C">
      <w:pPr>
        <w:ind w:left="720"/>
        <w:rPr>
          <w:lang w:val="en-GB"/>
        </w:rPr>
      </w:pPr>
      <w:r w:rsidRPr="00281EC9">
        <w:rPr>
          <w:lang w:val="en-GB"/>
        </w:rPr>
        <w:lastRenderedPageBreak/>
        <w:t>24.10.2022</w:t>
      </w:r>
      <w:r>
        <w:rPr>
          <w:lang w:val="en-GB"/>
        </w:rPr>
        <w:t xml:space="preserve">. </w:t>
      </w:r>
      <w:r w:rsidRPr="007207E9">
        <w:rPr>
          <w:i/>
          <w:lang w:val="en-GB"/>
        </w:rPr>
        <w:t>Iran Crisis Update, October 24</w:t>
      </w:r>
      <w:r>
        <w:rPr>
          <w:lang w:val="en-GB"/>
        </w:rPr>
        <w:t xml:space="preserve">. </w:t>
      </w:r>
      <w:hyperlink r:id="rId32" w:history="1">
        <w:r w:rsidRPr="0000033C">
          <w:rPr>
            <w:rStyle w:val="Hyperlink"/>
            <w:lang w:val="en-GB"/>
          </w:rPr>
          <w:t>https://understandingwar.org/backgrounder/iran-crisis-update-october-24</w:t>
        </w:r>
      </w:hyperlink>
      <w:r>
        <w:rPr>
          <w:lang w:val="en-GB"/>
        </w:rPr>
        <w:t xml:space="preserve"> </w:t>
      </w:r>
      <w:r w:rsidRPr="00281EC9">
        <w:rPr>
          <w:lang w:val="en-GB"/>
        </w:rPr>
        <w:t xml:space="preserve"> </w:t>
      </w:r>
      <w:r w:rsidR="00F854F1" w:rsidRPr="007207E9">
        <w:rPr>
          <w:lang w:val="en-GB"/>
        </w:rPr>
        <w:t>(käyty 21.11.2022).</w:t>
      </w:r>
    </w:p>
    <w:p w:rsidR="00F95F08" w:rsidRPr="00F95F08" w:rsidRDefault="00F95F08" w:rsidP="00F95F08">
      <w:r>
        <w:rPr>
          <w:lang w:val="en-GB"/>
        </w:rPr>
        <w:t>O</w:t>
      </w:r>
      <w:r w:rsidRPr="005C6E0B">
        <w:rPr>
          <w:lang w:val="en-GB"/>
        </w:rPr>
        <w:t xml:space="preserve">HCHR </w:t>
      </w:r>
      <w:r>
        <w:rPr>
          <w:lang w:val="en-GB"/>
        </w:rPr>
        <w:t xml:space="preserve">(UN Office of the High Commissioner for Human Rights) </w:t>
      </w:r>
      <w:r w:rsidRPr="005C6E0B">
        <w:rPr>
          <w:lang w:val="en-GB"/>
        </w:rPr>
        <w:t>26.10.2022.</w:t>
      </w:r>
      <w:r w:rsidRPr="004D4439">
        <w:rPr>
          <w:lang w:val="en-GB"/>
        </w:rPr>
        <w:t xml:space="preserve"> </w:t>
      </w:r>
      <w:r w:rsidRPr="007207E9">
        <w:rPr>
          <w:i/>
          <w:lang w:val="en-GB"/>
        </w:rPr>
        <w:t>Iran: Crackdown on peaceful protests since death of Jina Mahsa Amini needs independent international investigation, say UN experts</w:t>
      </w:r>
      <w:r>
        <w:rPr>
          <w:lang w:val="en-GB"/>
        </w:rPr>
        <w:t xml:space="preserve">. </w:t>
      </w:r>
      <w:hyperlink r:id="rId33" w:history="1">
        <w:r w:rsidRPr="007940A3">
          <w:rPr>
            <w:rStyle w:val="Hyperlink"/>
          </w:rPr>
          <w:t>https://www.ohchr.org/en/press-releases/2022/10/iran-crackdown-peaceful-protests-death-jina-mahsa-amini-needs-independent</w:t>
        </w:r>
      </w:hyperlink>
      <w:r>
        <w:t xml:space="preserve"> </w:t>
      </w:r>
      <w:r w:rsidRPr="00F854F1">
        <w:t>(käy</w:t>
      </w:r>
      <w:r>
        <w:t>ty 21.11.2022).</w:t>
      </w:r>
    </w:p>
    <w:p w:rsidR="00F176AA" w:rsidRPr="004D4439" w:rsidRDefault="00F176AA" w:rsidP="00082DFE">
      <w:pPr>
        <w:rPr>
          <w:lang w:val="en-GB"/>
        </w:rPr>
      </w:pPr>
      <w:r w:rsidRPr="004D4439">
        <w:rPr>
          <w:lang w:val="en-GB"/>
        </w:rPr>
        <w:t>RFE/RL</w:t>
      </w:r>
      <w:r w:rsidR="004D4439" w:rsidRPr="004D4439">
        <w:rPr>
          <w:lang w:val="en-GB"/>
        </w:rPr>
        <w:t xml:space="preserve"> (Radio Free E</w:t>
      </w:r>
      <w:r w:rsidR="004D4439">
        <w:rPr>
          <w:lang w:val="en-GB"/>
        </w:rPr>
        <w:t>urope / Radio Liberty)</w:t>
      </w:r>
    </w:p>
    <w:p w:rsidR="00BA1CD8" w:rsidRPr="00F854F1" w:rsidRDefault="00BA1CD8" w:rsidP="004D4439">
      <w:pPr>
        <w:ind w:left="720"/>
      </w:pPr>
      <w:r w:rsidRPr="00BA1CD8">
        <w:rPr>
          <w:lang w:val="en-GB"/>
        </w:rPr>
        <w:t xml:space="preserve">14.11.2022. </w:t>
      </w:r>
      <w:r w:rsidRPr="007207E9">
        <w:rPr>
          <w:i/>
          <w:lang w:val="en-GB"/>
        </w:rPr>
        <w:t>Iran Launches New Round Of Attacks On Kurdish Region In Northern Iraq</w:t>
      </w:r>
      <w:r>
        <w:rPr>
          <w:lang w:val="en-GB"/>
        </w:rPr>
        <w:t xml:space="preserve">. </w:t>
      </w:r>
      <w:hyperlink r:id="rId34" w:history="1">
        <w:r w:rsidRPr="00F854F1">
          <w:rPr>
            <w:rStyle w:val="Hyperlink"/>
          </w:rPr>
          <w:t>https://www.rferl.org/a/iran-attacks-kurdish-region-northern-iraq/32129967.html</w:t>
        </w:r>
      </w:hyperlink>
      <w:r w:rsidRPr="00F854F1">
        <w:t xml:space="preserve"> </w:t>
      </w:r>
      <w:r w:rsidR="00F854F1" w:rsidRPr="00F854F1">
        <w:t>(käy</w:t>
      </w:r>
      <w:r w:rsidR="00F854F1">
        <w:t>ty 21.11.2022).</w:t>
      </w:r>
    </w:p>
    <w:p w:rsidR="00C95647" w:rsidRPr="00F854F1" w:rsidRDefault="00C95647" w:rsidP="004D4439">
      <w:pPr>
        <w:ind w:left="720"/>
      </w:pPr>
      <w:r>
        <w:rPr>
          <w:lang w:val="en-GB"/>
        </w:rPr>
        <w:t xml:space="preserve">2.11.2022. </w:t>
      </w:r>
      <w:r w:rsidRPr="007207E9">
        <w:rPr>
          <w:i/>
          <w:lang w:val="en-GB"/>
        </w:rPr>
        <w:t>More Protests In Several Iranian Cities In Defiance Of Government's Warning</w:t>
      </w:r>
      <w:r>
        <w:rPr>
          <w:lang w:val="en-GB"/>
        </w:rPr>
        <w:t xml:space="preserve">. </w:t>
      </w:r>
      <w:hyperlink r:id="rId35" w:history="1">
        <w:r w:rsidRPr="00F854F1">
          <w:rPr>
            <w:rStyle w:val="Hyperlink"/>
          </w:rPr>
          <w:t>https://www.rferl.org/a/iran-protests-strike-warnings-/32112622.html</w:t>
        </w:r>
      </w:hyperlink>
      <w:r w:rsidRPr="00F854F1">
        <w:t xml:space="preserve"> </w:t>
      </w:r>
      <w:r w:rsidR="00F854F1" w:rsidRPr="00F854F1">
        <w:t>(käy</w:t>
      </w:r>
      <w:r w:rsidR="00F854F1">
        <w:t>ty 21.11.2022).</w:t>
      </w:r>
    </w:p>
    <w:p w:rsidR="00F176AA" w:rsidRPr="00F854F1" w:rsidRDefault="00F176AA" w:rsidP="004D4439">
      <w:pPr>
        <w:ind w:left="720"/>
      </w:pPr>
      <w:r w:rsidRPr="00F176AA">
        <w:rPr>
          <w:lang w:val="en-GB"/>
        </w:rPr>
        <w:t xml:space="preserve">31.10.2022. </w:t>
      </w:r>
      <w:r w:rsidRPr="007207E9">
        <w:rPr>
          <w:i/>
          <w:lang w:val="en-GB"/>
        </w:rPr>
        <w:t>Iranian Students Launch Sit-In After Violent Clashes With Security Forces Over Weekend</w:t>
      </w:r>
      <w:r>
        <w:rPr>
          <w:lang w:val="en-GB"/>
        </w:rPr>
        <w:t xml:space="preserve">. </w:t>
      </w:r>
      <w:hyperlink r:id="rId36" w:history="1">
        <w:r w:rsidRPr="00F854F1">
          <w:rPr>
            <w:rStyle w:val="Hyperlink"/>
          </w:rPr>
          <w:t>https://www.rferl.org/a/iran-students-sit-in-protest-clashes-security-forces/32108830.html</w:t>
        </w:r>
      </w:hyperlink>
      <w:r w:rsidRPr="00F854F1">
        <w:t xml:space="preserve"> </w:t>
      </w:r>
      <w:r w:rsidR="00F854F1" w:rsidRPr="00F854F1">
        <w:t>(käy</w:t>
      </w:r>
      <w:r w:rsidR="00F854F1">
        <w:t>ty 21.11.2022).</w:t>
      </w:r>
    </w:p>
    <w:p w:rsidR="00F176AA" w:rsidRPr="00F854F1" w:rsidRDefault="00F176AA" w:rsidP="004D4439">
      <w:pPr>
        <w:ind w:left="720"/>
      </w:pPr>
      <w:r w:rsidRPr="00F854F1">
        <w:t xml:space="preserve"> </w:t>
      </w:r>
      <w:r w:rsidRPr="00F176AA">
        <w:rPr>
          <w:lang w:val="en-GB"/>
        </w:rPr>
        <w:t xml:space="preserve">/Esfandiari, Golnaz &amp; Zarghami, Mohammad 21.10.2022. </w:t>
      </w:r>
      <w:r w:rsidRPr="007207E9">
        <w:rPr>
          <w:i/>
          <w:lang w:val="en-GB"/>
        </w:rPr>
        <w:t>Iran's Universities Turn Into A Major Battleground Amid Anti-Government Protests</w:t>
      </w:r>
      <w:r>
        <w:rPr>
          <w:lang w:val="en-GB"/>
        </w:rPr>
        <w:t xml:space="preserve">. </w:t>
      </w:r>
      <w:hyperlink r:id="rId37" w:history="1">
        <w:r w:rsidRPr="00F854F1">
          <w:rPr>
            <w:rStyle w:val="Hyperlink"/>
          </w:rPr>
          <w:t>https://www.rferl.org/a/iran-protests-universities-campuses-battleground/32094848.html</w:t>
        </w:r>
      </w:hyperlink>
      <w:r w:rsidR="00F854F1" w:rsidRPr="00F854F1">
        <w:t xml:space="preserve"> (käy</w:t>
      </w:r>
      <w:r w:rsidR="00F854F1">
        <w:t>ty 21.11.2022).</w:t>
      </w:r>
    </w:p>
    <w:p w:rsidR="007D60A1" w:rsidRPr="00F854F1" w:rsidRDefault="007D60A1" w:rsidP="004D4439">
      <w:pPr>
        <w:ind w:left="720"/>
      </w:pPr>
      <w:r>
        <w:rPr>
          <w:lang w:val="en-GB"/>
        </w:rPr>
        <w:t xml:space="preserve">14.10.2022. </w:t>
      </w:r>
      <w:r w:rsidRPr="007207E9">
        <w:rPr>
          <w:i/>
          <w:lang w:val="en-GB"/>
        </w:rPr>
        <w:t>Iran's Baluchistan Under Lockdown, Blackout In Wake Of 'Bloody Friday'</w:t>
      </w:r>
      <w:r>
        <w:rPr>
          <w:lang w:val="en-GB"/>
        </w:rPr>
        <w:t xml:space="preserve">. </w:t>
      </w:r>
      <w:hyperlink r:id="rId38" w:history="1">
        <w:r w:rsidRPr="00F854F1">
          <w:rPr>
            <w:rStyle w:val="Hyperlink"/>
          </w:rPr>
          <w:t>https://www.rferl.org/a/iran-baluchistan-zahedan-blood-friday-protest-crackdown-deaths/32083785.html</w:t>
        </w:r>
      </w:hyperlink>
      <w:r w:rsidRPr="00F854F1">
        <w:t xml:space="preserve"> </w:t>
      </w:r>
      <w:r w:rsidR="00F854F1" w:rsidRPr="00F854F1">
        <w:t>(käy</w:t>
      </w:r>
      <w:r w:rsidR="00F854F1">
        <w:t>ty 21.11.2022).</w:t>
      </w:r>
    </w:p>
    <w:p w:rsidR="007D60A1" w:rsidRDefault="007D60A1" w:rsidP="004D4439">
      <w:pPr>
        <w:ind w:left="720"/>
      </w:pPr>
      <w:r>
        <w:rPr>
          <w:lang w:val="en-GB"/>
        </w:rPr>
        <w:t>/Esfandiari, Golnaz ym. 13.10.2022</w:t>
      </w:r>
      <w:r w:rsidRPr="007207E9">
        <w:rPr>
          <w:i/>
          <w:lang w:val="en-GB"/>
        </w:rPr>
        <w:t>. Iran's Kurdish Region Becomes Epicenter Of Protests, Deadly Government Crackdown</w:t>
      </w:r>
      <w:r>
        <w:rPr>
          <w:lang w:val="en-GB"/>
        </w:rPr>
        <w:t xml:space="preserve">. </w:t>
      </w:r>
      <w:hyperlink r:id="rId39" w:history="1">
        <w:r w:rsidRPr="00F854F1">
          <w:rPr>
            <w:rStyle w:val="Hyperlink"/>
          </w:rPr>
          <w:t>https://www.rferl.org/a/iran-protests-kurdish-crackdown/32081052.html</w:t>
        </w:r>
      </w:hyperlink>
      <w:r w:rsidRPr="00F854F1">
        <w:t xml:space="preserve"> </w:t>
      </w:r>
      <w:r w:rsidR="00F854F1" w:rsidRPr="00F854F1">
        <w:t>(käy</w:t>
      </w:r>
      <w:r w:rsidR="00F854F1">
        <w:t>ty 21.11.2022).</w:t>
      </w:r>
    </w:p>
    <w:p w:rsidR="006215FE" w:rsidRDefault="00F95F08" w:rsidP="00F95F08">
      <w:pPr>
        <w:rPr>
          <w:lang w:val="en-GB"/>
        </w:rPr>
      </w:pPr>
      <w:r w:rsidRPr="00B56F1E">
        <w:rPr>
          <w:lang w:val="en-GB"/>
        </w:rPr>
        <w:t>Time</w:t>
      </w:r>
    </w:p>
    <w:p w:rsidR="00F95F08" w:rsidRDefault="00F95F08" w:rsidP="006215FE">
      <w:pPr>
        <w:ind w:left="720"/>
        <w:rPr>
          <w:lang w:val="en-GB"/>
        </w:rPr>
      </w:pPr>
      <w:r w:rsidRPr="00B56F1E">
        <w:rPr>
          <w:lang w:val="en-GB"/>
        </w:rPr>
        <w:t>/</w:t>
      </w:r>
      <w:r w:rsidR="00B56F1E" w:rsidRPr="00B56F1E">
        <w:rPr>
          <w:lang w:val="en-GB"/>
        </w:rPr>
        <w:t>S</w:t>
      </w:r>
      <w:r w:rsidR="00B56F1E">
        <w:rPr>
          <w:lang w:val="en-GB"/>
        </w:rPr>
        <w:t>yed, Armani 22.11.2022.</w:t>
      </w:r>
      <w:r w:rsidR="00B56F1E" w:rsidRPr="00B56F1E">
        <w:rPr>
          <w:i/>
          <w:lang w:val="en-GB"/>
        </w:rPr>
        <w:t xml:space="preserve"> Iran Has a Long History of Political Activism and Protest. Here’s What To Know</w:t>
      </w:r>
      <w:r w:rsidR="00B56F1E">
        <w:rPr>
          <w:lang w:val="en-GB"/>
        </w:rPr>
        <w:t xml:space="preserve">. </w:t>
      </w:r>
      <w:hyperlink r:id="rId40" w:history="1">
        <w:r w:rsidR="00B56F1E" w:rsidRPr="00F70183">
          <w:rPr>
            <w:rStyle w:val="Hyperlink"/>
            <w:lang w:val="en-GB"/>
          </w:rPr>
          <w:t>https://time.com/6234429/iran-protests-revolution-history/</w:t>
        </w:r>
      </w:hyperlink>
      <w:r w:rsidR="00B56F1E">
        <w:rPr>
          <w:lang w:val="en-GB"/>
        </w:rPr>
        <w:t xml:space="preserve"> (käyty 23.11.2022).</w:t>
      </w:r>
    </w:p>
    <w:p w:rsidR="006215FE" w:rsidRPr="006215FE" w:rsidRDefault="006215FE" w:rsidP="006215FE">
      <w:pPr>
        <w:ind w:left="720"/>
      </w:pPr>
      <w:r>
        <w:rPr>
          <w:lang w:val="en-GB"/>
        </w:rPr>
        <w:t xml:space="preserve">/Mansoor, Sanya 10.11.2022. </w:t>
      </w:r>
      <w:r w:rsidRPr="006215FE">
        <w:rPr>
          <w:i/>
          <w:lang w:val="en-GB"/>
        </w:rPr>
        <w:t>How Iran's Morality Police Enforces a Strict Interpretation of Islamic Law</w:t>
      </w:r>
      <w:r>
        <w:rPr>
          <w:lang w:val="en-GB"/>
        </w:rPr>
        <w:t xml:space="preserve">. </w:t>
      </w:r>
      <w:hyperlink r:id="rId41" w:history="1">
        <w:r w:rsidRPr="006215FE">
          <w:rPr>
            <w:rStyle w:val="Hyperlink"/>
          </w:rPr>
          <w:t>https://time.com/6230535/iran-morality-police-mahsa-amini-hijab/</w:t>
        </w:r>
      </w:hyperlink>
      <w:r w:rsidRPr="006215FE">
        <w:t xml:space="preserve"> (kä</w:t>
      </w:r>
      <w:r>
        <w:t>yty 23.11.2022).</w:t>
      </w:r>
    </w:p>
    <w:p w:rsidR="004D4439" w:rsidRPr="004D4439" w:rsidRDefault="004D4439" w:rsidP="00082DFE">
      <w:r w:rsidRPr="006215FE">
        <w:t xml:space="preserve">Yle/Tolsa, Maria 21.11.2022. </w:t>
      </w:r>
      <w:r w:rsidRPr="00F854F1">
        <w:rPr>
          <w:i/>
        </w:rPr>
        <w:t>Iranilaiset näyttelijät esiintyivät ilman huivia, minkä takia heidät pidätettiin: ”Tämä saattaa olla viimeinen postaukseni”</w:t>
      </w:r>
      <w:r>
        <w:t xml:space="preserve">. </w:t>
      </w:r>
      <w:hyperlink r:id="rId42" w:history="1">
        <w:r w:rsidRPr="006E0951">
          <w:rPr>
            <w:rStyle w:val="Hyperlink"/>
          </w:rPr>
          <w:t>https://yle.fi/a/3-12679450</w:t>
        </w:r>
      </w:hyperlink>
      <w:r>
        <w:t xml:space="preserve"> </w:t>
      </w:r>
      <w:r w:rsidR="00F854F1" w:rsidRPr="00F854F1">
        <w:t>(käy</w:t>
      </w:r>
      <w:r w:rsidR="00F854F1">
        <w:t>ty 21.11.2022).</w:t>
      </w:r>
    </w:p>
    <w:p w:rsidR="00082DFE" w:rsidRPr="00082DFE" w:rsidRDefault="00576F34" w:rsidP="00082DFE">
      <w:pPr>
        <w:pStyle w:val="LeiptekstiMigri"/>
        <w:ind w:left="0"/>
      </w:pPr>
      <w:r>
        <w:rPr>
          <w:b/>
        </w:rPr>
        <w:pict>
          <v:rect id="_x0000_i1027" style="width:0;height:1.5pt" o:hralign="center" o:hrstd="t" o:hr="t" fillcolor="#a0a0a0" stroked="f"/>
        </w:pict>
      </w:r>
    </w:p>
    <w:p w:rsidR="00082DFE" w:rsidRDefault="001D63F6" w:rsidP="00082DFE">
      <w:pPr>
        <w:rPr>
          <w:b/>
        </w:rPr>
      </w:pPr>
      <w:r>
        <w:rPr>
          <w:b/>
        </w:rPr>
        <w:t>Tietoja vastauksesta</w:t>
      </w:r>
    </w:p>
    <w:p w:rsidR="00A35BCB" w:rsidRPr="00A35BCB" w:rsidRDefault="00A35BCB" w:rsidP="00A35BCB">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w:t>
      </w:r>
      <w:r w:rsidRPr="00A35BCB">
        <w:lastRenderedPageBreak/>
        <w:t>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082DFE">
      <w:pPr>
        <w:rPr>
          <w:b/>
          <w:lang w:val="en-GB"/>
        </w:rPr>
      </w:pPr>
      <w:r w:rsidRPr="00BC367A">
        <w:rPr>
          <w:b/>
          <w:lang w:val="en-GB"/>
        </w:rPr>
        <w:t>Information on the response</w:t>
      </w:r>
    </w:p>
    <w:p w:rsidR="00371D77" w:rsidRPr="00A35BCB" w:rsidRDefault="00A35BCB" w:rsidP="00796A26">
      <w:pPr>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r w:rsidR="00371D77">
        <w:rPr>
          <w:lang w:val="en-GB"/>
        </w:rPr>
        <w:t xml:space="preserve"> </w:t>
      </w:r>
    </w:p>
    <w:sectPr w:rsidR="00371D77" w:rsidRPr="00A35BCB" w:rsidSect="00072438">
      <w:headerReference w:type="default" r:id="rId43"/>
      <w:headerReference w:type="first" r:id="rId44"/>
      <w:footerReference w:type="first" r:id="rId45"/>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168" w:rsidRDefault="00560168" w:rsidP="007E0069">
      <w:pPr>
        <w:spacing w:after="0" w:line="240" w:lineRule="auto"/>
      </w:pPr>
      <w:r>
        <w:separator/>
      </w:r>
    </w:p>
  </w:endnote>
  <w:endnote w:type="continuationSeparator" w:id="0">
    <w:p w:rsidR="00560168" w:rsidRDefault="00560168"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560168" w:rsidRPr="00A83D54" w:rsidTr="00483E37">
      <w:trPr>
        <w:trHeight w:val="34"/>
      </w:trPr>
      <w:tc>
        <w:tcPr>
          <w:tcW w:w="1560" w:type="dxa"/>
        </w:tcPr>
        <w:p w:rsidR="00560168" w:rsidRPr="00A83D54" w:rsidRDefault="00560168" w:rsidP="007C5BB2">
          <w:pPr>
            <w:pStyle w:val="Footer"/>
            <w:rPr>
              <w:noProof/>
              <w:sz w:val="14"/>
              <w:szCs w:val="14"/>
            </w:rPr>
          </w:pPr>
        </w:p>
      </w:tc>
      <w:tc>
        <w:tcPr>
          <w:tcW w:w="2551" w:type="dxa"/>
        </w:tcPr>
        <w:p w:rsidR="00560168" w:rsidRPr="00A83D54" w:rsidRDefault="00560168" w:rsidP="007C5BB2">
          <w:pPr>
            <w:pStyle w:val="Footer"/>
            <w:rPr>
              <w:sz w:val="14"/>
              <w:szCs w:val="14"/>
            </w:rPr>
          </w:pPr>
        </w:p>
      </w:tc>
      <w:tc>
        <w:tcPr>
          <w:tcW w:w="2552" w:type="dxa"/>
        </w:tcPr>
        <w:p w:rsidR="00560168" w:rsidRPr="00A83D54" w:rsidRDefault="00560168" w:rsidP="007C5BB2">
          <w:pPr>
            <w:pStyle w:val="Footer"/>
            <w:rPr>
              <w:sz w:val="14"/>
              <w:szCs w:val="14"/>
            </w:rPr>
          </w:pPr>
        </w:p>
      </w:tc>
      <w:tc>
        <w:tcPr>
          <w:tcW w:w="2830" w:type="dxa"/>
        </w:tcPr>
        <w:p w:rsidR="00560168" w:rsidRPr="00A83D54" w:rsidRDefault="00560168" w:rsidP="007C5BB2">
          <w:pPr>
            <w:pStyle w:val="Footer"/>
            <w:rPr>
              <w:sz w:val="14"/>
              <w:szCs w:val="14"/>
            </w:rPr>
          </w:pPr>
        </w:p>
      </w:tc>
    </w:tr>
    <w:tr w:rsidR="00560168" w:rsidRPr="00A83D54" w:rsidTr="00483E37">
      <w:trPr>
        <w:trHeight w:val="34"/>
      </w:trPr>
      <w:tc>
        <w:tcPr>
          <w:tcW w:w="1560" w:type="dxa"/>
        </w:tcPr>
        <w:p w:rsidR="00560168" w:rsidRPr="00A83D54" w:rsidRDefault="00560168" w:rsidP="007C5BB2">
          <w:pPr>
            <w:pStyle w:val="Footer"/>
            <w:rPr>
              <w:noProof/>
              <w:sz w:val="14"/>
              <w:szCs w:val="14"/>
            </w:rPr>
          </w:pPr>
        </w:p>
      </w:tc>
      <w:tc>
        <w:tcPr>
          <w:tcW w:w="2551" w:type="dxa"/>
        </w:tcPr>
        <w:p w:rsidR="00560168" w:rsidRPr="00A83D54" w:rsidRDefault="00560168" w:rsidP="007C5BB2">
          <w:pPr>
            <w:pStyle w:val="Footer"/>
            <w:rPr>
              <w:sz w:val="14"/>
              <w:szCs w:val="14"/>
            </w:rPr>
          </w:pPr>
        </w:p>
      </w:tc>
      <w:tc>
        <w:tcPr>
          <w:tcW w:w="2552" w:type="dxa"/>
        </w:tcPr>
        <w:p w:rsidR="00560168" w:rsidRPr="00A83D54" w:rsidRDefault="00560168" w:rsidP="007C5BB2">
          <w:pPr>
            <w:pStyle w:val="Footer"/>
            <w:rPr>
              <w:sz w:val="14"/>
              <w:szCs w:val="14"/>
            </w:rPr>
          </w:pPr>
        </w:p>
      </w:tc>
      <w:tc>
        <w:tcPr>
          <w:tcW w:w="2830" w:type="dxa"/>
        </w:tcPr>
        <w:p w:rsidR="00560168" w:rsidRPr="00A83D54" w:rsidRDefault="00560168" w:rsidP="007C5BB2">
          <w:pPr>
            <w:pStyle w:val="Footer"/>
            <w:rPr>
              <w:sz w:val="14"/>
              <w:szCs w:val="14"/>
            </w:rPr>
          </w:pPr>
        </w:p>
      </w:tc>
    </w:tr>
    <w:tr w:rsidR="00560168" w:rsidRPr="00A83D54" w:rsidTr="00483E37">
      <w:trPr>
        <w:trHeight w:val="34"/>
      </w:trPr>
      <w:tc>
        <w:tcPr>
          <w:tcW w:w="1560" w:type="dxa"/>
        </w:tcPr>
        <w:p w:rsidR="00560168" w:rsidRPr="00A83D54" w:rsidRDefault="00560168" w:rsidP="007C5BB2">
          <w:pPr>
            <w:pStyle w:val="Footer"/>
            <w:rPr>
              <w:noProof/>
              <w:sz w:val="14"/>
              <w:szCs w:val="14"/>
            </w:rPr>
          </w:pPr>
        </w:p>
      </w:tc>
      <w:tc>
        <w:tcPr>
          <w:tcW w:w="2551" w:type="dxa"/>
        </w:tcPr>
        <w:p w:rsidR="00560168" w:rsidRPr="00A83D54" w:rsidRDefault="00560168" w:rsidP="007C5BB2">
          <w:pPr>
            <w:pStyle w:val="Footer"/>
            <w:rPr>
              <w:sz w:val="14"/>
              <w:szCs w:val="14"/>
            </w:rPr>
          </w:pPr>
        </w:p>
      </w:tc>
      <w:tc>
        <w:tcPr>
          <w:tcW w:w="2552" w:type="dxa"/>
        </w:tcPr>
        <w:p w:rsidR="00560168" w:rsidRPr="00A83D54" w:rsidRDefault="00560168" w:rsidP="007C5BB2">
          <w:pPr>
            <w:pStyle w:val="Footer"/>
            <w:rPr>
              <w:sz w:val="14"/>
              <w:szCs w:val="14"/>
            </w:rPr>
          </w:pPr>
        </w:p>
      </w:tc>
      <w:tc>
        <w:tcPr>
          <w:tcW w:w="2830" w:type="dxa"/>
        </w:tcPr>
        <w:p w:rsidR="00560168" w:rsidRPr="00A83D54" w:rsidRDefault="00560168" w:rsidP="007C5BB2">
          <w:pPr>
            <w:pStyle w:val="Footer"/>
            <w:rPr>
              <w:sz w:val="14"/>
              <w:szCs w:val="14"/>
            </w:rPr>
          </w:pPr>
        </w:p>
      </w:tc>
    </w:tr>
    <w:tr w:rsidR="00560168" w:rsidRPr="00A83D54" w:rsidTr="00483E37">
      <w:trPr>
        <w:trHeight w:val="34"/>
      </w:trPr>
      <w:tc>
        <w:tcPr>
          <w:tcW w:w="1560" w:type="dxa"/>
        </w:tcPr>
        <w:p w:rsidR="00560168" w:rsidRPr="00A83D54" w:rsidRDefault="00560168" w:rsidP="00337E76">
          <w:pPr>
            <w:pStyle w:val="Footer"/>
            <w:rPr>
              <w:sz w:val="14"/>
              <w:szCs w:val="14"/>
            </w:rPr>
          </w:pPr>
        </w:p>
      </w:tc>
      <w:tc>
        <w:tcPr>
          <w:tcW w:w="2551" w:type="dxa"/>
        </w:tcPr>
        <w:p w:rsidR="00560168" w:rsidRPr="00A83D54" w:rsidRDefault="00560168" w:rsidP="00337E76">
          <w:pPr>
            <w:pStyle w:val="Footer"/>
            <w:rPr>
              <w:sz w:val="14"/>
              <w:szCs w:val="14"/>
            </w:rPr>
          </w:pPr>
        </w:p>
      </w:tc>
      <w:tc>
        <w:tcPr>
          <w:tcW w:w="2552" w:type="dxa"/>
        </w:tcPr>
        <w:p w:rsidR="00560168" w:rsidRPr="00A83D54" w:rsidRDefault="00560168" w:rsidP="00337E76">
          <w:pPr>
            <w:pStyle w:val="Footer"/>
            <w:rPr>
              <w:sz w:val="14"/>
              <w:szCs w:val="14"/>
            </w:rPr>
          </w:pPr>
        </w:p>
      </w:tc>
      <w:tc>
        <w:tcPr>
          <w:tcW w:w="2830" w:type="dxa"/>
        </w:tcPr>
        <w:p w:rsidR="00560168" w:rsidRPr="00A83D54" w:rsidRDefault="00560168" w:rsidP="00337E76">
          <w:pPr>
            <w:pStyle w:val="Footer"/>
            <w:rPr>
              <w:sz w:val="14"/>
              <w:szCs w:val="14"/>
            </w:rPr>
          </w:pPr>
        </w:p>
      </w:tc>
    </w:tr>
    <w:tr w:rsidR="00560168" w:rsidRPr="00A83D54" w:rsidTr="00483E37">
      <w:trPr>
        <w:trHeight w:val="189"/>
      </w:trPr>
      <w:tc>
        <w:tcPr>
          <w:tcW w:w="1560" w:type="dxa"/>
        </w:tcPr>
        <w:p w:rsidR="00560168" w:rsidRPr="00A83D54" w:rsidRDefault="00560168" w:rsidP="00337E76">
          <w:pPr>
            <w:pStyle w:val="Footer"/>
            <w:rPr>
              <w:sz w:val="14"/>
              <w:szCs w:val="14"/>
            </w:rPr>
          </w:pPr>
        </w:p>
      </w:tc>
      <w:tc>
        <w:tcPr>
          <w:tcW w:w="2551" w:type="dxa"/>
        </w:tcPr>
        <w:p w:rsidR="00560168" w:rsidRPr="00A83D54" w:rsidRDefault="00560168" w:rsidP="00337E76">
          <w:pPr>
            <w:pStyle w:val="Footer"/>
            <w:rPr>
              <w:sz w:val="14"/>
              <w:szCs w:val="14"/>
            </w:rPr>
          </w:pPr>
        </w:p>
      </w:tc>
      <w:tc>
        <w:tcPr>
          <w:tcW w:w="2552" w:type="dxa"/>
        </w:tcPr>
        <w:p w:rsidR="00560168" w:rsidRPr="00A83D54" w:rsidRDefault="00560168" w:rsidP="00337E76">
          <w:pPr>
            <w:pStyle w:val="Footer"/>
            <w:rPr>
              <w:sz w:val="14"/>
              <w:szCs w:val="14"/>
            </w:rPr>
          </w:pPr>
        </w:p>
      </w:tc>
      <w:tc>
        <w:tcPr>
          <w:tcW w:w="2830" w:type="dxa"/>
        </w:tcPr>
        <w:p w:rsidR="00560168" w:rsidRPr="00A83D54" w:rsidRDefault="00560168" w:rsidP="00337E76">
          <w:pPr>
            <w:pStyle w:val="Footer"/>
            <w:rPr>
              <w:sz w:val="14"/>
              <w:szCs w:val="14"/>
            </w:rPr>
          </w:pPr>
        </w:p>
      </w:tc>
    </w:tr>
    <w:tr w:rsidR="00560168" w:rsidRPr="00A83D54" w:rsidTr="00483E37">
      <w:trPr>
        <w:trHeight w:val="189"/>
      </w:trPr>
      <w:tc>
        <w:tcPr>
          <w:tcW w:w="1560" w:type="dxa"/>
        </w:tcPr>
        <w:p w:rsidR="00560168" w:rsidRPr="00A83D54" w:rsidRDefault="00560168" w:rsidP="00337E76">
          <w:pPr>
            <w:pStyle w:val="Footer"/>
            <w:rPr>
              <w:sz w:val="14"/>
              <w:szCs w:val="14"/>
            </w:rPr>
          </w:pPr>
        </w:p>
      </w:tc>
      <w:tc>
        <w:tcPr>
          <w:tcW w:w="2551" w:type="dxa"/>
        </w:tcPr>
        <w:p w:rsidR="00560168" w:rsidRPr="00A83D54" w:rsidRDefault="00560168" w:rsidP="00337E76">
          <w:pPr>
            <w:pStyle w:val="Footer"/>
            <w:rPr>
              <w:sz w:val="14"/>
              <w:szCs w:val="14"/>
            </w:rPr>
          </w:pPr>
        </w:p>
      </w:tc>
      <w:tc>
        <w:tcPr>
          <w:tcW w:w="2552" w:type="dxa"/>
        </w:tcPr>
        <w:p w:rsidR="00560168" w:rsidRPr="00A83D54" w:rsidRDefault="00560168" w:rsidP="00337E76">
          <w:pPr>
            <w:pStyle w:val="Footer"/>
            <w:rPr>
              <w:sz w:val="14"/>
              <w:szCs w:val="14"/>
            </w:rPr>
          </w:pPr>
        </w:p>
      </w:tc>
      <w:tc>
        <w:tcPr>
          <w:tcW w:w="2830" w:type="dxa"/>
        </w:tcPr>
        <w:p w:rsidR="00560168" w:rsidRPr="00A83D54" w:rsidRDefault="00560168" w:rsidP="00337E76">
          <w:pPr>
            <w:pStyle w:val="Footer"/>
            <w:rPr>
              <w:sz w:val="14"/>
              <w:szCs w:val="14"/>
            </w:rPr>
          </w:pPr>
        </w:p>
      </w:tc>
    </w:tr>
    <w:tr w:rsidR="00560168" w:rsidRPr="00A83D54" w:rsidTr="00483E37">
      <w:trPr>
        <w:trHeight w:val="189"/>
      </w:trPr>
      <w:tc>
        <w:tcPr>
          <w:tcW w:w="1560" w:type="dxa"/>
        </w:tcPr>
        <w:p w:rsidR="00560168" w:rsidRPr="00A83D54" w:rsidRDefault="00560168" w:rsidP="00337E76">
          <w:pPr>
            <w:pStyle w:val="Footer"/>
            <w:rPr>
              <w:sz w:val="14"/>
              <w:szCs w:val="14"/>
            </w:rPr>
          </w:pPr>
        </w:p>
      </w:tc>
      <w:tc>
        <w:tcPr>
          <w:tcW w:w="2551" w:type="dxa"/>
        </w:tcPr>
        <w:p w:rsidR="00560168" w:rsidRPr="00A83D54" w:rsidRDefault="00560168" w:rsidP="00337E76">
          <w:pPr>
            <w:pStyle w:val="Footer"/>
            <w:rPr>
              <w:sz w:val="14"/>
              <w:szCs w:val="14"/>
            </w:rPr>
          </w:pPr>
        </w:p>
      </w:tc>
      <w:tc>
        <w:tcPr>
          <w:tcW w:w="2552" w:type="dxa"/>
        </w:tcPr>
        <w:p w:rsidR="00560168" w:rsidRPr="00A83D54" w:rsidRDefault="00560168" w:rsidP="00337E76">
          <w:pPr>
            <w:pStyle w:val="Footer"/>
            <w:rPr>
              <w:sz w:val="14"/>
              <w:szCs w:val="14"/>
            </w:rPr>
          </w:pPr>
        </w:p>
      </w:tc>
      <w:tc>
        <w:tcPr>
          <w:tcW w:w="2830" w:type="dxa"/>
        </w:tcPr>
        <w:p w:rsidR="00560168" w:rsidRPr="00A83D54" w:rsidRDefault="00560168" w:rsidP="00337E76">
          <w:pPr>
            <w:pStyle w:val="Footer"/>
            <w:rPr>
              <w:sz w:val="14"/>
              <w:szCs w:val="14"/>
            </w:rPr>
          </w:pPr>
        </w:p>
      </w:tc>
    </w:tr>
  </w:tbl>
  <w:p w:rsidR="00560168" w:rsidRDefault="00560168">
    <w:pPr>
      <w:pStyle w:val="Footer"/>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560168" w:rsidRDefault="00560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168" w:rsidRDefault="00560168" w:rsidP="007E0069">
      <w:pPr>
        <w:spacing w:after="0" w:line="240" w:lineRule="auto"/>
      </w:pPr>
      <w:r>
        <w:separator/>
      </w:r>
    </w:p>
  </w:footnote>
  <w:footnote w:type="continuationSeparator" w:id="0">
    <w:p w:rsidR="00560168" w:rsidRDefault="00560168" w:rsidP="007E0069">
      <w:pPr>
        <w:spacing w:after="0" w:line="240" w:lineRule="auto"/>
      </w:pPr>
      <w:r>
        <w:continuationSeparator/>
      </w:r>
    </w:p>
  </w:footnote>
  <w:footnote w:id="1">
    <w:p w:rsidR="00560168" w:rsidRPr="00560168" w:rsidRDefault="00560168">
      <w:pPr>
        <w:pStyle w:val="FootnoteText"/>
        <w:rPr>
          <w:lang w:val="en-GB"/>
        </w:rPr>
      </w:pPr>
      <w:r>
        <w:rPr>
          <w:rStyle w:val="FootnoteReference"/>
        </w:rPr>
        <w:footnoteRef/>
      </w:r>
      <w:r w:rsidRPr="00560168">
        <w:rPr>
          <w:lang w:val="en-GB"/>
        </w:rPr>
        <w:t xml:space="preserve"> Time/Mansoor 10.</w:t>
      </w:r>
      <w:r>
        <w:rPr>
          <w:lang w:val="en-GB"/>
        </w:rPr>
        <w:t>11.2022.</w:t>
      </w:r>
      <w:r w:rsidRPr="00560168">
        <w:rPr>
          <w:lang w:val="en-GB"/>
        </w:rPr>
        <w:t xml:space="preserve"> </w:t>
      </w:r>
    </w:p>
  </w:footnote>
  <w:footnote w:id="2">
    <w:p w:rsidR="00560168" w:rsidRPr="00560168" w:rsidRDefault="00560168">
      <w:pPr>
        <w:pStyle w:val="FootnoteText"/>
        <w:rPr>
          <w:lang w:val="en-GB"/>
        </w:rPr>
      </w:pPr>
      <w:r>
        <w:rPr>
          <w:rStyle w:val="FootnoteReference"/>
        </w:rPr>
        <w:footnoteRef/>
      </w:r>
      <w:r w:rsidRPr="00560168">
        <w:rPr>
          <w:lang w:val="en-GB"/>
        </w:rPr>
        <w:t xml:space="preserve"> </w:t>
      </w:r>
      <w:r w:rsidRPr="001E79C8">
        <w:rPr>
          <w:lang w:val="en-GB"/>
        </w:rPr>
        <w:t>Euronews/Askew</w:t>
      </w:r>
      <w:r>
        <w:rPr>
          <w:lang w:val="en-GB"/>
        </w:rPr>
        <w:t xml:space="preserve"> </w:t>
      </w:r>
      <w:r w:rsidRPr="001E79C8">
        <w:rPr>
          <w:lang w:val="en-GB"/>
        </w:rPr>
        <w:t>2.11.2022</w:t>
      </w:r>
      <w:r w:rsidRPr="00034502">
        <w:rPr>
          <w:lang w:val="en-GB"/>
        </w:rPr>
        <w:t xml:space="preserve">; </w:t>
      </w:r>
      <w:r>
        <w:rPr>
          <w:lang w:val="en-GB"/>
        </w:rPr>
        <w:t>O</w:t>
      </w:r>
      <w:r w:rsidRPr="005C6E0B">
        <w:rPr>
          <w:lang w:val="en-GB"/>
        </w:rPr>
        <w:t>HCHR 26.10.2022.</w:t>
      </w:r>
    </w:p>
  </w:footnote>
  <w:footnote w:id="3">
    <w:p w:rsidR="00560168" w:rsidRPr="00560168" w:rsidRDefault="00560168" w:rsidP="002E3D3E">
      <w:pPr>
        <w:pStyle w:val="FootnoteText"/>
        <w:rPr>
          <w:lang w:val="en-GB"/>
        </w:rPr>
      </w:pPr>
      <w:r>
        <w:rPr>
          <w:rStyle w:val="FootnoteReference"/>
        </w:rPr>
        <w:footnoteRef/>
      </w:r>
      <w:r w:rsidRPr="00560168">
        <w:rPr>
          <w:lang w:val="en-GB"/>
        </w:rPr>
        <w:t xml:space="preserve"> Time/Mansoor 10.</w:t>
      </w:r>
      <w:r>
        <w:rPr>
          <w:lang w:val="en-GB"/>
        </w:rPr>
        <w:t>11.2022.</w:t>
      </w:r>
    </w:p>
  </w:footnote>
  <w:footnote w:id="4">
    <w:p w:rsidR="00560168" w:rsidRPr="00560168" w:rsidRDefault="00560168">
      <w:pPr>
        <w:pStyle w:val="FootnoteText"/>
        <w:rPr>
          <w:lang w:val="en-GB"/>
        </w:rPr>
      </w:pPr>
      <w:r>
        <w:rPr>
          <w:rStyle w:val="FootnoteReference"/>
        </w:rPr>
        <w:footnoteRef/>
      </w:r>
      <w:r w:rsidRPr="00560168">
        <w:rPr>
          <w:lang w:val="en-GB"/>
        </w:rPr>
        <w:t xml:space="preserve"> </w:t>
      </w:r>
      <w:r>
        <w:rPr>
          <w:lang w:val="en-GB"/>
        </w:rPr>
        <w:t>Al-Monitor 25.10.2022.</w:t>
      </w:r>
    </w:p>
  </w:footnote>
  <w:footnote w:id="5">
    <w:p w:rsidR="00560168" w:rsidRPr="00560168" w:rsidRDefault="00560168" w:rsidP="00560168">
      <w:pPr>
        <w:pStyle w:val="FootnoteText"/>
        <w:rPr>
          <w:lang w:val="en-GB"/>
        </w:rPr>
      </w:pPr>
      <w:r>
        <w:rPr>
          <w:rStyle w:val="FootnoteReference"/>
        </w:rPr>
        <w:footnoteRef/>
      </w:r>
      <w:r w:rsidRPr="00560168">
        <w:rPr>
          <w:lang w:val="en-GB"/>
        </w:rPr>
        <w:t xml:space="preserve"> </w:t>
      </w:r>
      <w:r w:rsidRPr="001E79C8">
        <w:rPr>
          <w:lang w:val="en-GB"/>
        </w:rPr>
        <w:t>Euronews/Askew</w:t>
      </w:r>
      <w:r>
        <w:rPr>
          <w:lang w:val="en-GB"/>
        </w:rPr>
        <w:t xml:space="preserve"> </w:t>
      </w:r>
      <w:r w:rsidRPr="001E79C8">
        <w:rPr>
          <w:lang w:val="en-GB"/>
        </w:rPr>
        <w:t>2.11.2022</w:t>
      </w:r>
      <w:r w:rsidRPr="00034502">
        <w:rPr>
          <w:lang w:val="en-GB"/>
        </w:rPr>
        <w:t xml:space="preserve">; </w:t>
      </w:r>
      <w:r>
        <w:rPr>
          <w:lang w:val="en-GB"/>
        </w:rPr>
        <w:t>O</w:t>
      </w:r>
      <w:r w:rsidRPr="005C6E0B">
        <w:rPr>
          <w:lang w:val="en-GB"/>
        </w:rPr>
        <w:t>HCHR 26.10.2022.</w:t>
      </w:r>
    </w:p>
  </w:footnote>
  <w:footnote w:id="6">
    <w:p w:rsidR="00560168" w:rsidRPr="00560168" w:rsidRDefault="00560168">
      <w:pPr>
        <w:pStyle w:val="FootnoteText"/>
        <w:rPr>
          <w:lang w:val="en-GB"/>
        </w:rPr>
      </w:pPr>
      <w:r>
        <w:rPr>
          <w:rStyle w:val="FootnoteReference"/>
        </w:rPr>
        <w:footnoteRef/>
      </w:r>
      <w:r w:rsidRPr="00560168">
        <w:rPr>
          <w:lang w:val="en-GB"/>
        </w:rPr>
        <w:t xml:space="preserve"> </w:t>
      </w:r>
      <w:r w:rsidRPr="001E79C8">
        <w:rPr>
          <w:lang w:val="en-GB"/>
        </w:rPr>
        <w:t>Euronews/Askew</w:t>
      </w:r>
      <w:r>
        <w:rPr>
          <w:lang w:val="en-GB"/>
        </w:rPr>
        <w:t xml:space="preserve"> </w:t>
      </w:r>
      <w:r w:rsidRPr="001E79C8">
        <w:rPr>
          <w:lang w:val="en-GB"/>
        </w:rPr>
        <w:t>2.11.2022</w:t>
      </w:r>
      <w:r>
        <w:rPr>
          <w:lang w:val="en-GB"/>
        </w:rPr>
        <w:t>.</w:t>
      </w:r>
    </w:p>
  </w:footnote>
  <w:footnote w:id="7">
    <w:p w:rsidR="00560168" w:rsidRPr="007207E9" w:rsidRDefault="00560168" w:rsidP="00D5411A">
      <w:pPr>
        <w:pStyle w:val="FootnoteText"/>
        <w:rPr>
          <w:lang w:val="en-GB"/>
        </w:rPr>
      </w:pPr>
      <w:r>
        <w:rPr>
          <w:rStyle w:val="FootnoteReference"/>
        </w:rPr>
        <w:footnoteRef/>
      </w:r>
      <w:r w:rsidRPr="001E79C8">
        <w:rPr>
          <w:lang w:val="en-GB"/>
        </w:rPr>
        <w:t xml:space="preserve"> Euronews/Askew</w:t>
      </w:r>
      <w:r>
        <w:rPr>
          <w:lang w:val="en-GB"/>
        </w:rPr>
        <w:t xml:space="preserve"> </w:t>
      </w:r>
      <w:r w:rsidRPr="001E79C8">
        <w:rPr>
          <w:lang w:val="en-GB"/>
        </w:rPr>
        <w:t>2.11.2022</w:t>
      </w:r>
      <w:r w:rsidRPr="00034502">
        <w:rPr>
          <w:lang w:val="en-GB"/>
        </w:rPr>
        <w:t xml:space="preserve">; </w:t>
      </w:r>
      <w:r>
        <w:rPr>
          <w:lang w:val="en-GB"/>
        </w:rPr>
        <w:t>O</w:t>
      </w:r>
      <w:r w:rsidRPr="005C6E0B">
        <w:rPr>
          <w:lang w:val="en-GB"/>
        </w:rPr>
        <w:t>HCHR 26.10.2022.</w:t>
      </w:r>
    </w:p>
  </w:footnote>
  <w:footnote w:id="8">
    <w:p w:rsidR="00560168" w:rsidRPr="00560168" w:rsidRDefault="00560168" w:rsidP="00560168">
      <w:pPr>
        <w:spacing w:after="0"/>
        <w:rPr>
          <w:lang w:val="en-GB"/>
        </w:rPr>
      </w:pPr>
      <w:r>
        <w:rPr>
          <w:rStyle w:val="FootnoteReference"/>
        </w:rPr>
        <w:footnoteRef/>
      </w:r>
      <w:r w:rsidRPr="00560168">
        <w:rPr>
          <w:lang w:val="en-GB"/>
        </w:rPr>
        <w:t xml:space="preserve"> Al Jazeera 26.10.2022; RFE/RL/Golnaz &amp; Zarghami 21.10.2022.</w:t>
      </w:r>
    </w:p>
  </w:footnote>
  <w:footnote w:id="9">
    <w:p w:rsidR="00560168" w:rsidRPr="00D81EF0" w:rsidRDefault="00560168" w:rsidP="00D5411A">
      <w:pPr>
        <w:pStyle w:val="FootnoteText"/>
        <w:rPr>
          <w:lang w:val="en-GB"/>
        </w:rPr>
      </w:pPr>
      <w:r>
        <w:rPr>
          <w:rStyle w:val="FootnoteReference"/>
        </w:rPr>
        <w:footnoteRef/>
      </w:r>
      <w:r w:rsidRPr="00D81EF0">
        <w:rPr>
          <w:lang w:val="en-GB"/>
        </w:rPr>
        <w:t xml:space="preserve"> OHCHR 26.10.2022; Iran International 20.11.2022. </w:t>
      </w:r>
    </w:p>
  </w:footnote>
  <w:footnote w:id="10">
    <w:p w:rsidR="00560168" w:rsidRPr="001E79C8" w:rsidRDefault="00560168" w:rsidP="00D5411A">
      <w:pPr>
        <w:pStyle w:val="FootnoteText"/>
        <w:rPr>
          <w:lang w:val="en-GB"/>
        </w:rPr>
      </w:pPr>
      <w:r>
        <w:rPr>
          <w:rStyle w:val="FootnoteReference"/>
        </w:rPr>
        <w:footnoteRef/>
      </w:r>
      <w:r w:rsidRPr="001E79C8">
        <w:rPr>
          <w:lang w:val="en-GB"/>
        </w:rPr>
        <w:t xml:space="preserve"> Euronews/Askew, Joshua 2.11.2022</w:t>
      </w:r>
      <w:r>
        <w:rPr>
          <w:lang w:val="en-GB"/>
        </w:rPr>
        <w:t xml:space="preserve">; RFE/RL 31.10.2022; </w:t>
      </w:r>
      <w:r w:rsidRPr="00871175">
        <w:rPr>
          <w:lang w:val="en-GB"/>
        </w:rPr>
        <w:t>Al-M</w:t>
      </w:r>
      <w:r>
        <w:rPr>
          <w:lang w:val="en-GB"/>
        </w:rPr>
        <w:t>onitor 24.10.2022.</w:t>
      </w:r>
    </w:p>
  </w:footnote>
  <w:footnote w:id="11">
    <w:p w:rsidR="00560168" w:rsidRPr="002F5132" w:rsidRDefault="00560168">
      <w:pPr>
        <w:pStyle w:val="FootnoteText"/>
        <w:rPr>
          <w:lang w:val="en-GB"/>
        </w:rPr>
      </w:pPr>
      <w:r>
        <w:rPr>
          <w:rStyle w:val="FootnoteReference"/>
        </w:rPr>
        <w:footnoteRef/>
      </w:r>
      <w:r w:rsidRPr="002F5132">
        <w:rPr>
          <w:lang w:val="en-GB"/>
        </w:rPr>
        <w:t xml:space="preserve"> </w:t>
      </w:r>
      <w:r w:rsidR="006215FE" w:rsidRPr="004065BE">
        <w:rPr>
          <w:lang w:val="en-GB"/>
        </w:rPr>
        <w:t>Euronews/Askew, Joshua 2.11.2022</w:t>
      </w:r>
      <w:r w:rsidR="006215FE">
        <w:rPr>
          <w:lang w:val="en-GB"/>
        </w:rPr>
        <w:t>.</w:t>
      </w:r>
    </w:p>
  </w:footnote>
  <w:footnote w:id="12">
    <w:p w:rsidR="00560168" w:rsidRPr="004065BE" w:rsidRDefault="00560168" w:rsidP="00D5411A">
      <w:pPr>
        <w:pStyle w:val="FootnoteText"/>
        <w:rPr>
          <w:lang w:val="en-GB"/>
        </w:rPr>
      </w:pPr>
      <w:r>
        <w:rPr>
          <w:rStyle w:val="FootnoteReference"/>
        </w:rPr>
        <w:footnoteRef/>
      </w:r>
      <w:r w:rsidRPr="004065BE">
        <w:rPr>
          <w:lang w:val="en-GB"/>
        </w:rPr>
        <w:t xml:space="preserve"> </w:t>
      </w:r>
      <w:r w:rsidR="006215FE">
        <w:rPr>
          <w:lang w:val="en-GB"/>
        </w:rPr>
        <w:t xml:space="preserve">Al Jazeera 26.10.2022; </w:t>
      </w:r>
      <w:r w:rsidRPr="004065BE">
        <w:rPr>
          <w:lang w:val="en-GB"/>
        </w:rPr>
        <w:t>Euronews/Askew, Joshua 2.11.2022</w:t>
      </w:r>
      <w:r w:rsidR="006215FE">
        <w:rPr>
          <w:lang w:val="en-GB"/>
        </w:rPr>
        <w:t xml:space="preserve">; </w:t>
      </w:r>
      <w:r w:rsidR="006215FE" w:rsidRPr="00416CF5">
        <w:rPr>
          <w:lang w:val="en-GB"/>
        </w:rPr>
        <w:t>A</w:t>
      </w:r>
      <w:r w:rsidR="006215FE">
        <w:rPr>
          <w:lang w:val="en-GB"/>
        </w:rPr>
        <w:t>l-Monitor 17.11.2022.</w:t>
      </w:r>
    </w:p>
  </w:footnote>
  <w:footnote w:id="13">
    <w:p w:rsidR="00560168" w:rsidRPr="00416CF5" w:rsidRDefault="00560168" w:rsidP="002F5132">
      <w:pPr>
        <w:pStyle w:val="FootnoteText"/>
        <w:rPr>
          <w:lang w:val="en-GB"/>
        </w:rPr>
      </w:pPr>
      <w:r>
        <w:rPr>
          <w:rStyle w:val="FootnoteReference"/>
        </w:rPr>
        <w:footnoteRef/>
      </w:r>
      <w:r w:rsidRPr="00416CF5">
        <w:rPr>
          <w:lang w:val="en-GB"/>
        </w:rPr>
        <w:t xml:space="preserve"> A</w:t>
      </w:r>
      <w:r>
        <w:rPr>
          <w:lang w:val="en-GB"/>
        </w:rPr>
        <w:t>l-Monitor 17.11.2022.</w:t>
      </w:r>
    </w:p>
  </w:footnote>
  <w:footnote w:id="14">
    <w:p w:rsidR="00560168" w:rsidRPr="002F5132" w:rsidRDefault="00560168" w:rsidP="002F5132">
      <w:pPr>
        <w:pStyle w:val="FootnoteText"/>
        <w:rPr>
          <w:lang w:val="en-GB"/>
        </w:rPr>
      </w:pPr>
      <w:r>
        <w:rPr>
          <w:rStyle w:val="FootnoteReference"/>
        </w:rPr>
        <w:footnoteRef/>
      </w:r>
      <w:r w:rsidRPr="002F5132">
        <w:rPr>
          <w:lang w:val="en-GB"/>
        </w:rPr>
        <w:t xml:space="preserve"> </w:t>
      </w:r>
      <w:r w:rsidR="006215FE" w:rsidRPr="004065BE">
        <w:rPr>
          <w:lang w:val="en-GB"/>
        </w:rPr>
        <w:t>Euronews/Askew, Joshua 2.11.2022</w:t>
      </w:r>
      <w:r w:rsidR="006215FE">
        <w:rPr>
          <w:lang w:val="en-GB"/>
        </w:rPr>
        <w:t>.</w:t>
      </w:r>
    </w:p>
  </w:footnote>
  <w:footnote w:id="15">
    <w:p w:rsidR="00560168" w:rsidRPr="00D266BF" w:rsidRDefault="00560168" w:rsidP="00D5411A">
      <w:pPr>
        <w:pStyle w:val="FootnoteText"/>
        <w:rPr>
          <w:lang w:val="en-GB"/>
        </w:rPr>
      </w:pPr>
      <w:r>
        <w:rPr>
          <w:rStyle w:val="FootnoteReference"/>
        </w:rPr>
        <w:footnoteRef/>
      </w:r>
      <w:r w:rsidRPr="00D266BF">
        <w:rPr>
          <w:lang w:val="en-GB"/>
        </w:rPr>
        <w:t xml:space="preserve"> </w:t>
      </w:r>
      <w:r>
        <w:rPr>
          <w:lang w:val="en-GB"/>
        </w:rPr>
        <w:t>Al Jazeera 28.9.2022.</w:t>
      </w:r>
    </w:p>
  </w:footnote>
  <w:footnote w:id="16">
    <w:p w:rsidR="00560168" w:rsidRPr="00766228" w:rsidRDefault="00560168" w:rsidP="00D5411A">
      <w:pPr>
        <w:pStyle w:val="FootnoteText"/>
        <w:rPr>
          <w:lang w:val="en-GB"/>
        </w:rPr>
      </w:pPr>
      <w:r>
        <w:rPr>
          <w:rStyle w:val="FootnoteReference"/>
        </w:rPr>
        <w:footnoteRef/>
      </w:r>
      <w:r w:rsidRPr="00766228">
        <w:rPr>
          <w:lang w:val="en-GB"/>
        </w:rPr>
        <w:t xml:space="preserve"> </w:t>
      </w:r>
      <w:r>
        <w:rPr>
          <w:lang w:val="en-GB"/>
        </w:rPr>
        <w:t xml:space="preserve">RFE/RL 31.10.2022; </w:t>
      </w:r>
      <w:r w:rsidRPr="00871175">
        <w:rPr>
          <w:lang w:val="en-GB"/>
        </w:rPr>
        <w:t>Al-M</w:t>
      </w:r>
      <w:r>
        <w:rPr>
          <w:lang w:val="en-GB"/>
        </w:rPr>
        <w:t>onitor 24.10.2022.</w:t>
      </w:r>
    </w:p>
  </w:footnote>
  <w:footnote w:id="17">
    <w:p w:rsidR="00560168" w:rsidRPr="00F876C3" w:rsidRDefault="00560168" w:rsidP="00D5411A">
      <w:pPr>
        <w:pStyle w:val="FootnoteText"/>
        <w:rPr>
          <w:lang w:val="en-GB"/>
        </w:rPr>
      </w:pPr>
      <w:r>
        <w:rPr>
          <w:rStyle w:val="FootnoteReference"/>
        </w:rPr>
        <w:footnoteRef/>
      </w:r>
      <w:r w:rsidRPr="00F876C3">
        <w:rPr>
          <w:lang w:val="en-GB"/>
        </w:rPr>
        <w:t xml:space="preserve"> </w:t>
      </w:r>
      <w:r>
        <w:rPr>
          <w:lang w:val="en-GB"/>
        </w:rPr>
        <w:t>RFE/RL/Golnaz ym. 13.10.2022.</w:t>
      </w:r>
    </w:p>
  </w:footnote>
  <w:footnote w:id="18">
    <w:p w:rsidR="00560168" w:rsidRPr="00871175" w:rsidRDefault="00560168" w:rsidP="00D5411A">
      <w:pPr>
        <w:pStyle w:val="FootnoteText"/>
        <w:rPr>
          <w:lang w:val="en-GB"/>
        </w:rPr>
      </w:pPr>
      <w:r>
        <w:rPr>
          <w:rStyle w:val="FootnoteReference"/>
        </w:rPr>
        <w:footnoteRef/>
      </w:r>
      <w:r w:rsidRPr="00871175">
        <w:rPr>
          <w:lang w:val="en-GB"/>
        </w:rPr>
        <w:t xml:space="preserve"> Al-M</w:t>
      </w:r>
      <w:r>
        <w:rPr>
          <w:lang w:val="en-GB"/>
        </w:rPr>
        <w:t>onitor 24.10.2022.</w:t>
      </w:r>
    </w:p>
  </w:footnote>
  <w:footnote w:id="19">
    <w:p w:rsidR="00560168" w:rsidRPr="007207E9" w:rsidRDefault="00560168" w:rsidP="00D5411A">
      <w:pPr>
        <w:pStyle w:val="FootnoteText"/>
        <w:rPr>
          <w:lang w:val="en-GB"/>
        </w:rPr>
      </w:pPr>
      <w:r>
        <w:rPr>
          <w:rStyle w:val="FootnoteReference"/>
        </w:rPr>
        <w:footnoteRef/>
      </w:r>
      <w:r w:rsidRPr="007207E9">
        <w:rPr>
          <w:lang w:val="en-GB"/>
        </w:rPr>
        <w:t xml:space="preserve"> RFE/RL 31.10.2022; Al Jazeera 28.9.2022.</w:t>
      </w:r>
    </w:p>
  </w:footnote>
  <w:footnote w:id="20">
    <w:p w:rsidR="00560168" w:rsidRPr="00D81EF0" w:rsidRDefault="00560168" w:rsidP="00D5411A">
      <w:pPr>
        <w:pStyle w:val="FootnoteText"/>
      </w:pPr>
      <w:r>
        <w:rPr>
          <w:rStyle w:val="FootnoteReference"/>
        </w:rPr>
        <w:footnoteRef/>
      </w:r>
      <w:r w:rsidRPr="00D81EF0">
        <w:t xml:space="preserve"> RFE/RL 14.10.2022. </w:t>
      </w:r>
    </w:p>
  </w:footnote>
  <w:footnote w:id="21">
    <w:p w:rsidR="00560168" w:rsidRPr="00653661" w:rsidRDefault="00560168" w:rsidP="00D5411A">
      <w:pPr>
        <w:pStyle w:val="FootnoteText"/>
      </w:pPr>
      <w:r>
        <w:rPr>
          <w:rStyle w:val="FootnoteReference"/>
        </w:rPr>
        <w:footnoteRef/>
      </w:r>
      <w:r w:rsidRPr="00D81EF0">
        <w:t xml:space="preserve"> ACLED (The Armed Conflict Location &amp; Event Data Project) tuottaa tietoa turvallisuusvälikohtauksista eli väkivaltaisista tapahtumista useista maista. </w:t>
      </w:r>
      <w:r w:rsidRPr="00653661">
        <w:t>ACLEDin tietokannassa eritellään välikohtaukset mm. niiden tyypin, ajankohdan, osapuolten, sijainnin ja surmansa saaneiden määrän mukaan. Tietokanta perustuu avoimiin lähteisiin ja aineistoa kerätään pääasiassa paikallisista, kansallisista ja kansainvälisistä uutisista</w:t>
      </w:r>
      <w:r>
        <w:t xml:space="preserve"> (</w:t>
      </w:r>
      <w:hyperlink r:id="rId1" w:history="1">
        <w:r w:rsidRPr="007940A3">
          <w:rPr>
            <w:rStyle w:val="Hyperlink"/>
          </w:rPr>
          <w:t>https://www.acleddata.com</w:t>
        </w:r>
      </w:hyperlink>
      <w:r>
        <w:t>).</w:t>
      </w:r>
    </w:p>
  </w:footnote>
  <w:footnote w:id="22">
    <w:p w:rsidR="00560168" w:rsidRPr="00503B9E" w:rsidRDefault="00560168" w:rsidP="00D5411A">
      <w:pPr>
        <w:pStyle w:val="FootnoteText"/>
      </w:pPr>
      <w:r>
        <w:rPr>
          <w:rStyle w:val="FootnoteReference"/>
        </w:rPr>
        <w:footnoteRef/>
      </w:r>
      <w:r w:rsidRPr="007D60A1">
        <w:t xml:space="preserve"> ACLEDin metodologiassa mielenosoituksilla (protests) tarkoitetaan julkisia mielenosoituksia, jo</w:t>
      </w:r>
      <w:r>
        <w:t xml:space="preserve">issa osallistujat eivät harjoita väkivaltaa ja mellakoilla (riots) väkivaltaista tapahtumaa, jossa mielenosoittajat tai väkijoukot harjoittavat omaisuutta ja/tai tekevät organisoimatonta väkivaltaa ihmisiä kohtaan. </w:t>
      </w:r>
      <w:r w:rsidRPr="00503B9E">
        <w:t>(</w:t>
      </w:r>
      <w:hyperlink r:id="rId2" w:anchor="s14" w:history="1">
        <w:r w:rsidRPr="00503B9E">
          <w:rPr>
            <w:rStyle w:val="Hyperlink"/>
          </w:rPr>
          <w:t>https://acleddata.com/resources/quick-guide-to-acled-data/#s14</w:t>
        </w:r>
      </w:hyperlink>
      <w:r w:rsidRPr="00503B9E">
        <w:t>, kä</w:t>
      </w:r>
      <w:r>
        <w:t>yty 22.11.2022).</w:t>
      </w:r>
    </w:p>
  </w:footnote>
  <w:footnote w:id="23">
    <w:p w:rsidR="00560168" w:rsidRPr="00E63150" w:rsidRDefault="00560168" w:rsidP="00D5411A">
      <w:pPr>
        <w:pStyle w:val="FootnoteText"/>
        <w:rPr>
          <w:lang w:val="en-GB"/>
        </w:rPr>
      </w:pPr>
      <w:r>
        <w:rPr>
          <w:rStyle w:val="FootnoteReference"/>
        </w:rPr>
        <w:footnoteRef/>
      </w:r>
      <w:r w:rsidRPr="00E63150">
        <w:rPr>
          <w:lang w:val="en-GB"/>
        </w:rPr>
        <w:t xml:space="preserve"> ACLED 11.11.2022.</w:t>
      </w:r>
    </w:p>
  </w:footnote>
  <w:footnote w:id="24">
    <w:p w:rsidR="00560168" w:rsidRPr="00281EC9" w:rsidRDefault="00560168" w:rsidP="00D5411A">
      <w:pPr>
        <w:pStyle w:val="FootnoteText"/>
        <w:rPr>
          <w:lang w:val="en-GB"/>
        </w:rPr>
      </w:pPr>
      <w:r>
        <w:rPr>
          <w:rStyle w:val="FootnoteReference"/>
        </w:rPr>
        <w:footnoteRef/>
      </w:r>
      <w:r w:rsidRPr="00281EC9">
        <w:rPr>
          <w:lang w:val="en-GB"/>
        </w:rPr>
        <w:t xml:space="preserve"> ISW 24.10.2022; ISW 31.10.2022; ISW 5.11.2022; ISW 16.11.2022; I</w:t>
      </w:r>
      <w:r>
        <w:rPr>
          <w:lang w:val="en-GB"/>
        </w:rPr>
        <w:t>SW 17.11.2022.</w:t>
      </w:r>
    </w:p>
    <w:p w:rsidR="00560168" w:rsidRPr="005344F5" w:rsidRDefault="00560168" w:rsidP="00D5411A">
      <w:pPr>
        <w:pStyle w:val="FootnoteText"/>
      </w:pPr>
      <w:r>
        <w:t xml:space="preserve">Vastauksen laatimisajan rajallisuuden vuoksi kaikkien mielenosoitustapahtumien kokoa ei ole tarkasteltu, vaan tieto perustuu ISW:n yksittäisten päivien arvioista tehtyyn koosteeseen. Esimerkiksi 31.10.2022 Teheranista raportoitiin viidestä mielenosoitustapahtumasta, joissa osallistujien määräksi mainittiin ”noin 50”, ”satoja” tai ”mahdollisesti yli 1000” ja ”yli 100”. 17.11.2022 Teheranissa järjestettyjen mielenosoitusten osallistujamääriksi mainittiin ”kymmeniä”, ”yli 50” ja ”noin 70-100”. </w:t>
      </w:r>
    </w:p>
  </w:footnote>
  <w:footnote w:id="25">
    <w:p w:rsidR="00560168" w:rsidRPr="00AE17DE" w:rsidRDefault="00560168" w:rsidP="00D5411A">
      <w:pPr>
        <w:pStyle w:val="FootnoteText"/>
      </w:pPr>
      <w:r>
        <w:rPr>
          <w:rStyle w:val="FootnoteReference"/>
        </w:rPr>
        <w:footnoteRef/>
      </w:r>
      <w:r w:rsidRPr="00AE17DE">
        <w:t xml:space="preserve"> Al-Jazeera 26.10.2022.</w:t>
      </w:r>
    </w:p>
  </w:footnote>
  <w:footnote w:id="26">
    <w:p w:rsidR="00560168" w:rsidRPr="005C6E0B" w:rsidRDefault="00560168" w:rsidP="00DD28AF">
      <w:pPr>
        <w:pStyle w:val="FootnoteText"/>
        <w:rPr>
          <w:lang w:val="en-GB"/>
        </w:rPr>
      </w:pPr>
      <w:r>
        <w:rPr>
          <w:rStyle w:val="FootnoteReference"/>
        </w:rPr>
        <w:footnoteRef/>
      </w:r>
      <w:r w:rsidRPr="005C6E0B">
        <w:rPr>
          <w:lang w:val="en-GB"/>
        </w:rPr>
        <w:t xml:space="preserve"> OHCHR 26.10.2022.</w:t>
      </w:r>
    </w:p>
  </w:footnote>
  <w:footnote w:id="27">
    <w:p w:rsidR="00560168" w:rsidRPr="00A02684" w:rsidRDefault="00560168" w:rsidP="00DD28AF">
      <w:pPr>
        <w:pStyle w:val="FootnoteText"/>
        <w:rPr>
          <w:lang w:val="en-GB"/>
        </w:rPr>
      </w:pPr>
      <w:r>
        <w:rPr>
          <w:rStyle w:val="FootnoteReference"/>
        </w:rPr>
        <w:footnoteRef/>
      </w:r>
      <w:r w:rsidRPr="00A02684">
        <w:rPr>
          <w:lang w:val="en-GB"/>
        </w:rPr>
        <w:t xml:space="preserve"> </w:t>
      </w:r>
      <w:r>
        <w:rPr>
          <w:lang w:val="en-GB"/>
        </w:rPr>
        <w:t>HRW 3.11.2022.</w:t>
      </w:r>
      <w:r w:rsidRPr="00A02684">
        <w:rPr>
          <w:lang w:val="en-GB"/>
        </w:rPr>
        <w:t xml:space="preserve"> </w:t>
      </w:r>
    </w:p>
  </w:footnote>
  <w:footnote w:id="28">
    <w:p w:rsidR="00560168" w:rsidRPr="005C6E0B" w:rsidRDefault="00560168" w:rsidP="00DD28AF">
      <w:pPr>
        <w:pStyle w:val="FootnoteText"/>
        <w:rPr>
          <w:lang w:val="en-GB"/>
        </w:rPr>
      </w:pPr>
      <w:r>
        <w:rPr>
          <w:rStyle w:val="FootnoteReference"/>
        </w:rPr>
        <w:footnoteRef/>
      </w:r>
      <w:r w:rsidRPr="005C6E0B">
        <w:rPr>
          <w:lang w:val="en-GB"/>
        </w:rPr>
        <w:t xml:space="preserve"> OHCHR 26.10.2022.</w:t>
      </w:r>
    </w:p>
  </w:footnote>
  <w:footnote w:id="29">
    <w:p w:rsidR="00560168" w:rsidRPr="005C6E0B" w:rsidRDefault="00560168" w:rsidP="0041439F">
      <w:pPr>
        <w:pStyle w:val="FootnoteText"/>
        <w:rPr>
          <w:lang w:val="en-GB"/>
        </w:rPr>
      </w:pPr>
      <w:r>
        <w:rPr>
          <w:rStyle w:val="FootnoteReference"/>
        </w:rPr>
        <w:footnoteRef/>
      </w:r>
      <w:r w:rsidRPr="005C6E0B">
        <w:rPr>
          <w:lang w:val="en-GB"/>
        </w:rPr>
        <w:t xml:space="preserve"> Euronews/Askew, Joshua 2.11.2022</w:t>
      </w:r>
      <w:r>
        <w:rPr>
          <w:lang w:val="en-GB"/>
        </w:rPr>
        <w:t>.</w:t>
      </w:r>
    </w:p>
  </w:footnote>
  <w:footnote w:id="30">
    <w:p w:rsidR="00560168" w:rsidRPr="00A02684" w:rsidRDefault="00560168" w:rsidP="00DD28AF">
      <w:pPr>
        <w:pStyle w:val="FootnoteText"/>
        <w:rPr>
          <w:lang w:val="en-GB"/>
        </w:rPr>
      </w:pPr>
      <w:r>
        <w:rPr>
          <w:rStyle w:val="FootnoteReference"/>
        </w:rPr>
        <w:footnoteRef/>
      </w:r>
      <w:r w:rsidRPr="00A02684">
        <w:rPr>
          <w:lang w:val="en-GB"/>
        </w:rPr>
        <w:t xml:space="preserve"> </w:t>
      </w:r>
      <w:r>
        <w:rPr>
          <w:lang w:val="en-GB"/>
        </w:rPr>
        <w:t>HRW 3.11.2022.</w:t>
      </w:r>
    </w:p>
  </w:footnote>
  <w:footnote w:id="31">
    <w:p w:rsidR="00560168" w:rsidRPr="00416CF5" w:rsidRDefault="00560168">
      <w:pPr>
        <w:pStyle w:val="FootnoteText"/>
        <w:rPr>
          <w:lang w:val="en-GB"/>
        </w:rPr>
      </w:pPr>
      <w:r>
        <w:rPr>
          <w:rStyle w:val="FootnoteReference"/>
        </w:rPr>
        <w:footnoteRef/>
      </w:r>
      <w:r w:rsidRPr="00416CF5">
        <w:rPr>
          <w:lang w:val="en-GB"/>
        </w:rPr>
        <w:t xml:space="preserve"> Al-M</w:t>
      </w:r>
      <w:r>
        <w:rPr>
          <w:lang w:val="en-GB"/>
        </w:rPr>
        <w:t>onitor 17.11.2022.</w:t>
      </w:r>
    </w:p>
  </w:footnote>
  <w:footnote w:id="32">
    <w:p w:rsidR="00560168" w:rsidRPr="0041439F" w:rsidRDefault="00560168">
      <w:pPr>
        <w:pStyle w:val="FootnoteText"/>
        <w:rPr>
          <w:lang w:val="en-GB"/>
        </w:rPr>
      </w:pPr>
      <w:r>
        <w:rPr>
          <w:rStyle w:val="FootnoteReference"/>
        </w:rPr>
        <w:footnoteRef/>
      </w:r>
      <w:r w:rsidRPr="0041439F">
        <w:rPr>
          <w:lang w:val="en-GB"/>
        </w:rPr>
        <w:t xml:space="preserve"> </w:t>
      </w:r>
      <w:r>
        <w:rPr>
          <w:lang w:val="en-GB"/>
        </w:rPr>
        <w:t xml:space="preserve">Al-Monitor 22.11.2022; </w:t>
      </w:r>
      <w:r w:rsidRPr="005C6E0B">
        <w:rPr>
          <w:lang w:val="en-GB"/>
        </w:rPr>
        <w:t>Euronews/Askew, Joshua 2.11.2022</w:t>
      </w:r>
      <w:r>
        <w:rPr>
          <w:lang w:val="en-GB"/>
        </w:rPr>
        <w:t>; RFE/RL/Golnaz ym. 13.10.2022.</w:t>
      </w:r>
    </w:p>
  </w:footnote>
  <w:footnote w:id="33">
    <w:p w:rsidR="00560168" w:rsidRPr="00B15F78" w:rsidRDefault="00560168">
      <w:pPr>
        <w:pStyle w:val="FootnoteText"/>
        <w:rPr>
          <w:lang w:val="en-GB"/>
        </w:rPr>
      </w:pPr>
      <w:r>
        <w:rPr>
          <w:rStyle w:val="FootnoteReference"/>
        </w:rPr>
        <w:footnoteRef/>
      </w:r>
      <w:r w:rsidRPr="00B15F78">
        <w:rPr>
          <w:lang w:val="en-GB"/>
        </w:rPr>
        <w:t xml:space="preserve"> </w:t>
      </w:r>
      <w:r w:rsidRPr="005C6E0B">
        <w:rPr>
          <w:lang w:val="en-GB"/>
        </w:rPr>
        <w:t>Euronews/Askew, Joshua 2.11.2022</w:t>
      </w:r>
      <w:r>
        <w:rPr>
          <w:lang w:val="en-GB"/>
        </w:rPr>
        <w:t>.</w:t>
      </w:r>
    </w:p>
  </w:footnote>
  <w:footnote w:id="34">
    <w:p w:rsidR="00560168" w:rsidRPr="00A661F3" w:rsidRDefault="00560168" w:rsidP="00A661F3">
      <w:pPr>
        <w:pStyle w:val="FootnoteText"/>
        <w:rPr>
          <w:lang w:val="en-GB"/>
        </w:rPr>
      </w:pPr>
      <w:r>
        <w:rPr>
          <w:rStyle w:val="FootnoteReference"/>
        </w:rPr>
        <w:footnoteRef/>
      </w:r>
      <w:r w:rsidRPr="00A661F3">
        <w:rPr>
          <w:lang w:val="en-GB"/>
        </w:rPr>
        <w:t xml:space="preserve"> </w:t>
      </w:r>
      <w:r>
        <w:rPr>
          <w:lang w:val="en-GB"/>
        </w:rPr>
        <w:t>RFE/RL/Golnaz ym. 13.10.2022.</w:t>
      </w:r>
    </w:p>
  </w:footnote>
  <w:footnote w:id="35">
    <w:p w:rsidR="00560168" w:rsidRPr="00871175" w:rsidRDefault="00560168" w:rsidP="002357A6">
      <w:pPr>
        <w:pStyle w:val="FootnoteText"/>
        <w:rPr>
          <w:lang w:val="en-GB"/>
        </w:rPr>
      </w:pPr>
      <w:r>
        <w:rPr>
          <w:rStyle w:val="FootnoteReference"/>
        </w:rPr>
        <w:footnoteRef/>
      </w:r>
      <w:r w:rsidRPr="00871175">
        <w:rPr>
          <w:lang w:val="en-GB"/>
        </w:rPr>
        <w:t xml:space="preserve"> Al-M</w:t>
      </w:r>
      <w:r>
        <w:rPr>
          <w:lang w:val="en-GB"/>
        </w:rPr>
        <w:t>onitor 24.10.2022.</w:t>
      </w:r>
    </w:p>
  </w:footnote>
  <w:footnote w:id="36">
    <w:p w:rsidR="00560168" w:rsidRPr="00A02684" w:rsidRDefault="00560168" w:rsidP="002357A6">
      <w:pPr>
        <w:pStyle w:val="FootnoteText"/>
        <w:rPr>
          <w:lang w:val="en-GB"/>
        </w:rPr>
      </w:pPr>
      <w:r>
        <w:rPr>
          <w:rStyle w:val="FootnoteReference"/>
        </w:rPr>
        <w:footnoteRef/>
      </w:r>
      <w:r w:rsidRPr="00A02684">
        <w:rPr>
          <w:lang w:val="en-GB"/>
        </w:rPr>
        <w:t xml:space="preserve"> </w:t>
      </w:r>
      <w:r>
        <w:rPr>
          <w:lang w:val="en-GB"/>
        </w:rPr>
        <w:t>HRW 3.11.2022.</w:t>
      </w:r>
    </w:p>
  </w:footnote>
  <w:footnote w:id="37">
    <w:p w:rsidR="00560168" w:rsidRPr="005C6E0B" w:rsidRDefault="00560168" w:rsidP="002357A6">
      <w:pPr>
        <w:pStyle w:val="FootnoteText"/>
        <w:rPr>
          <w:lang w:val="en-GB"/>
        </w:rPr>
      </w:pPr>
      <w:r>
        <w:rPr>
          <w:rStyle w:val="FootnoteReference"/>
        </w:rPr>
        <w:footnoteRef/>
      </w:r>
      <w:r w:rsidRPr="005C6E0B">
        <w:rPr>
          <w:lang w:val="en-GB"/>
        </w:rPr>
        <w:t xml:space="preserve"> Iran Human Rights 12.11.2022.</w:t>
      </w:r>
    </w:p>
  </w:footnote>
  <w:footnote w:id="38">
    <w:p w:rsidR="00560168" w:rsidRPr="005C6E0B" w:rsidRDefault="00560168" w:rsidP="0041439F">
      <w:pPr>
        <w:pStyle w:val="FootnoteText"/>
        <w:rPr>
          <w:lang w:val="en-GB"/>
        </w:rPr>
      </w:pPr>
      <w:r>
        <w:rPr>
          <w:rStyle w:val="FootnoteReference"/>
        </w:rPr>
        <w:footnoteRef/>
      </w:r>
      <w:r w:rsidRPr="005C6E0B">
        <w:rPr>
          <w:lang w:val="en-GB"/>
        </w:rPr>
        <w:t xml:space="preserve"> Euronews/Askew, Joshua 2.11.2022</w:t>
      </w:r>
      <w:r>
        <w:rPr>
          <w:lang w:val="en-GB"/>
        </w:rPr>
        <w:t>.</w:t>
      </w:r>
    </w:p>
  </w:footnote>
  <w:footnote w:id="39">
    <w:p w:rsidR="00560168" w:rsidRPr="005D0A38" w:rsidRDefault="00560168" w:rsidP="002357A6">
      <w:pPr>
        <w:pStyle w:val="FootnoteText"/>
        <w:rPr>
          <w:lang w:val="en-GB"/>
        </w:rPr>
      </w:pPr>
      <w:r>
        <w:rPr>
          <w:rStyle w:val="FootnoteReference"/>
        </w:rPr>
        <w:footnoteRef/>
      </w:r>
      <w:r w:rsidRPr="005D0A38">
        <w:rPr>
          <w:lang w:val="en-GB"/>
        </w:rPr>
        <w:t xml:space="preserve"> </w:t>
      </w:r>
      <w:r w:rsidRPr="00503B9E">
        <w:rPr>
          <w:lang w:val="en-GB"/>
        </w:rPr>
        <w:t>RF</w:t>
      </w:r>
      <w:r>
        <w:rPr>
          <w:lang w:val="en-GB"/>
        </w:rPr>
        <w:t>E/RL 14.10.2022.</w:t>
      </w:r>
      <w:r w:rsidRPr="005D0A38">
        <w:rPr>
          <w:lang w:val="en-GB"/>
        </w:rPr>
        <w:t xml:space="preserve"> </w:t>
      </w:r>
    </w:p>
  </w:footnote>
  <w:footnote w:id="40">
    <w:p w:rsidR="00560168" w:rsidRPr="007207E9" w:rsidRDefault="00560168">
      <w:pPr>
        <w:pStyle w:val="FootnoteText"/>
        <w:rPr>
          <w:lang w:val="en-GB"/>
        </w:rPr>
      </w:pPr>
      <w:r>
        <w:rPr>
          <w:rStyle w:val="FootnoteReference"/>
        </w:rPr>
        <w:footnoteRef/>
      </w:r>
      <w:r w:rsidRPr="007207E9">
        <w:rPr>
          <w:lang w:val="en-GB"/>
        </w:rPr>
        <w:t xml:space="preserve"> Al-Monitor 17.11.2022.</w:t>
      </w:r>
    </w:p>
  </w:footnote>
  <w:footnote w:id="41">
    <w:p w:rsidR="00560168" w:rsidRPr="0007163F" w:rsidRDefault="00560168">
      <w:pPr>
        <w:pStyle w:val="FootnoteText"/>
        <w:rPr>
          <w:lang w:val="en-GB"/>
        </w:rPr>
      </w:pPr>
      <w:r>
        <w:rPr>
          <w:rStyle w:val="FootnoteReference"/>
        </w:rPr>
        <w:footnoteRef/>
      </w:r>
      <w:r w:rsidRPr="0007163F">
        <w:rPr>
          <w:lang w:val="en-GB"/>
        </w:rPr>
        <w:t xml:space="preserve"> </w:t>
      </w:r>
      <w:r>
        <w:rPr>
          <w:lang w:val="en-GB"/>
        </w:rPr>
        <w:t>BBC 18.11.2022.</w:t>
      </w:r>
    </w:p>
  </w:footnote>
  <w:footnote w:id="42">
    <w:p w:rsidR="00560168" w:rsidRPr="005C6E0B" w:rsidRDefault="00560168" w:rsidP="002357A6">
      <w:pPr>
        <w:pStyle w:val="FootnoteText"/>
        <w:rPr>
          <w:lang w:val="en-GB"/>
        </w:rPr>
      </w:pPr>
      <w:r>
        <w:rPr>
          <w:rStyle w:val="FootnoteReference"/>
        </w:rPr>
        <w:footnoteRef/>
      </w:r>
      <w:r w:rsidRPr="005C6E0B">
        <w:rPr>
          <w:lang w:val="en-GB"/>
        </w:rPr>
        <w:t xml:space="preserve"> Iran Human Rights 12.11.2022. </w:t>
      </w:r>
    </w:p>
  </w:footnote>
  <w:footnote w:id="43">
    <w:p w:rsidR="00560168" w:rsidRPr="00A02684" w:rsidRDefault="00560168" w:rsidP="002357A6">
      <w:pPr>
        <w:pStyle w:val="FootnoteText"/>
        <w:rPr>
          <w:lang w:val="en-GB"/>
        </w:rPr>
      </w:pPr>
      <w:r>
        <w:rPr>
          <w:rStyle w:val="FootnoteReference"/>
        </w:rPr>
        <w:footnoteRef/>
      </w:r>
      <w:r w:rsidRPr="00A02684">
        <w:rPr>
          <w:lang w:val="en-GB"/>
        </w:rPr>
        <w:t xml:space="preserve"> </w:t>
      </w:r>
      <w:r>
        <w:rPr>
          <w:lang w:val="en-GB"/>
        </w:rPr>
        <w:t>HRW 3.11.2022.</w:t>
      </w:r>
    </w:p>
  </w:footnote>
  <w:footnote w:id="44">
    <w:p w:rsidR="00560168" w:rsidRPr="002357A6" w:rsidRDefault="00560168">
      <w:pPr>
        <w:pStyle w:val="FootnoteText"/>
        <w:rPr>
          <w:lang w:val="en-GB"/>
        </w:rPr>
      </w:pPr>
      <w:r>
        <w:rPr>
          <w:rStyle w:val="FootnoteReference"/>
        </w:rPr>
        <w:footnoteRef/>
      </w:r>
      <w:r w:rsidRPr="002357A6">
        <w:rPr>
          <w:lang w:val="en-GB"/>
        </w:rPr>
        <w:t xml:space="preserve"> </w:t>
      </w:r>
      <w:r>
        <w:rPr>
          <w:lang w:val="en-GB"/>
        </w:rPr>
        <w:t>BBC 18.11.2022.</w:t>
      </w:r>
    </w:p>
  </w:footnote>
  <w:footnote w:id="45">
    <w:p w:rsidR="00560168" w:rsidRPr="007207E9" w:rsidRDefault="00560168" w:rsidP="002357A6">
      <w:pPr>
        <w:pStyle w:val="FootnoteText"/>
        <w:rPr>
          <w:lang w:val="en-GB"/>
        </w:rPr>
      </w:pPr>
      <w:r>
        <w:rPr>
          <w:rStyle w:val="FootnoteReference"/>
        </w:rPr>
        <w:footnoteRef/>
      </w:r>
      <w:r w:rsidRPr="007207E9">
        <w:rPr>
          <w:lang w:val="en-GB"/>
        </w:rPr>
        <w:t xml:space="preserve"> HRW 3.11.2022.</w:t>
      </w:r>
    </w:p>
  </w:footnote>
  <w:footnote w:id="46">
    <w:p w:rsidR="00560168" w:rsidRPr="007207E9" w:rsidRDefault="00560168" w:rsidP="00503B9E">
      <w:pPr>
        <w:pStyle w:val="FootnoteText"/>
        <w:rPr>
          <w:lang w:val="en-GB"/>
        </w:rPr>
      </w:pPr>
      <w:r>
        <w:rPr>
          <w:rStyle w:val="FootnoteReference"/>
        </w:rPr>
        <w:footnoteRef/>
      </w:r>
      <w:r w:rsidRPr="007207E9">
        <w:rPr>
          <w:lang w:val="en-GB"/>
        </w:rPr>
        <w:t xml:space="preserve"> AP/Gambrell 7.10.2022.</w:t>
      </w:r>
    </w:p>
  </w:footnote>
  <w:footnote w:id="47">
    <w:p w:rsidR="00560168" w:rsidRPr="00B56F1E" w:rsidRDefault="00560168">
      <w:pPr>
        <w:pStyle w:val="FootnoteText"/>
        <w:rPr>
          <w:lang w:val="en-GB"/>
        </w:rPr>
      </w:pPr>
      <w:r>
        <w:rPr>
          <w:rStyle w:val="FootnoteReference"/>
        </w:rPr>
        <w:footnoteRef/>
      </w:r>
      <w:r w:rsidRPr="00B56F1E">
        <w:rPr>
          <w:lang w:val="en-GB"/>
        </w:rPr>
        <w:t xml:space="preserve"> </w:t>
      </w:r>
      <w:r w:rsidRPr="00F95F08">
        <w:rPr>
          <w:lang w:val="en-GB"/>
        </w:rPr>
        <w:t>AP/Gambrell 7.10.2022; Time/Syed 22.11.2022.</w:t>
      </w:r>
    </w:p>
  </w:footnote>
  <w:footnote w:id="48">
    <w:p w:rsidR="00560168" w:rsidRPr="00F95F08" w:rsidRDefault="00560168" w:rsidP="00B56F1E">
      <w:pPr>
        <w:pStyle w:val="FootnoteText"/>
        <w:rPr>
          <w:lang w:val="en-GB"/>
        </w:rPr>
      </w:pPr>
      <w:r>
        <w:rPr>
          <w:rStyle w:val="FootnoteReference"/>
        </w:rPr>
        <w:footnoteRef/>
      </w:r>
      <w:r w:rsidRPr="00F95F08">
        <w:rPr>
          <w:lang w:val="en-GB"/>
        </w:rPr>
        <w:t xml:space="preserve"> AP/Gambrell 7.10.2022. </w:t>
      </w:r>
    </w:p>
  </w:footnote>
  <w:footnote w:id="49">
    <w:p w:rsidR="00560168" w:rsidRPr="00F95F08" w:rsidRDefault="00560168" w:rsidP="00C809FC">
      <w:pPr>
        <w:pStyle w:val="FootnoteText"/>
        <w:rPr>
          <w:lang w:val="en-GB"/>
        </w:rPr>
      </w:pPr>
      <w:r>
        <w:rPr>
          <w:rStyle w:val="FootnoteReference"/>
        </w:rPr>
        <w:footnoteRef/>
      </w:r>
      <w:r w:rsidRPr="00F95F08">
        <w:rPr>
          <w:lang w:val="en-GB"/>
        </w:rPr>
        <w:t xml:space="preserve"> AP/Gambrell 7.10.2022; Time/Syed 22.11.2022. </w:t>
      </w:r>
    </w:p>
  </w:footnote>
  <w:footnote w:id="50">
    <w:p w:rsidR="00560168" w:rsidRPr="00F95F08" w:rsidRDefault="00560168" w:rsidP="007A1D7E">
      <w:pPr>
        <w:pStyle w:val="FootnoteText"/>
      </w:pPr>
      <w:r>
        <w:rPr>
          <w:rStyle w:val="FootnoteReference"/>
        </w:rPr>
        <w:footnoteRef/>
      </w:r>
      <w:r w:rsidRPr="00D81EF0">
        <w:rPr>
          <w:lang w:val="en-GB"/>
        </w:rPr>
        <w:t xml:space="preserve"> AP/Gambrell 7.10.2022. </w:t>
      </w:r>
      <w:r w:rsidRPr="00F95F08">
        <w:t>Laajemmin ti</w:t>
      </w:r>
      <w:r>
        <w:t xml:space="preserve">etoa vuoden 2009 mielenosoituksista ja nk. vihreästä liikkeestä esim. Australian ulkoministeriön 4.2020 päivätyssä raportissa, saatavilla: </w:t>
      </w:r>
      <w:hyperlink r:id="rId3" w:history="1">
        <w:r w:rsidRPr="00F70183">
          <w:rPr>
            <w:rStyle w:val="Hyperlink"/>
          </w:rPr>
          <w:t>https://www.ecoi.net/en/file/local/2029778/country-information-report-iran.pdf</w:t>
        </w:r>
      </w:hyperlink>
      <w:r>
        <w:t xml:space="preserve"> (käyty 23.11.2022).</w:t>
      </w:r>
    </w:p>
  </w:footnote>
  <w:footnote w:id="51">
    <w:p w:rsidR="00560168" w:rsidRPr="00D81EF0" w:rsidRDefault="00560168">
      <w:pPr>
        <w:pStyle w:val="FootnoteText"/>
        <w:rPr>
          <w:lang w:val="en-GB"/>
        </w:rPr>
      </w:pPr>
      <w:r>
        <w:rPr>
          <w:rStyle w:val="FootnoteReference"/>
        </w:rPr>
        <w:footnoteRef/>
      </w:r>
      <w:r w:rsidRPr="00D81EF0">
        <w:rPr>
          <w:lang w:val="en-GB"/>
        </w:rPr>
        <w:t xml:space="preserve"> ACLED 29.9.2022; 6.10.2022; </w:t>
      </w:r>
      <w:r w:rsidRPr="00D81EF0">
        <w:rPr>
          <w:rStyle w:val="Hyperlink"/>
          <w:color w:val="auto"/>
          <w:u w:val="none"/>
          <w:lang w:val="en-GB"/>
        </w:rPr>
        <w:t xml:space="preserve">13.10.2022; 20.10.2022; 27.10.2022; </w:t>
      </w:r>
      <w:r w:rsidRPr="00D81EF0">
        <w:rPr>
          <w:lang w:val="en-GB"/>
        </w:rPr>
        <w:t xml:space="preserve">3.11.2022; </w:t>
      </w:r>
      <w:r w:rsidRPr="00D81EF0">
        <w:rPr>
          <w:rStyle w:val="Hyperlink"/>
          <w:color w:val="auto"/>
          <w:u w:val="none"/>
          <w:lang w:val="en-GB"/>
        </w:rPr>
        <w:t>10.11.2022.</w:t>
      </w:r>
    </w:p>
  </w:footnote>
  <w:footnote w:id="52">
    <w:p w:rsidR="00560168" w:rsidRPr="00DD28AF" w:rsidRDefault="00560168" w:rsidP="00BA1CD8">
      <w:pPr>
        <w:spacing w:after="0"/>
        <w:rPr>
          <w:lang w:val="en-GB"/>
        </w:rPr>
      </w:pPr>
      <w:r>
        <w:rPr>
          <w:rStyle w:val="FootnoteReference"/>
        </w:rPr>
        <w:footnoteRef/>
      </w:r>
      <w:r w:rsidRPr="00DD28AF">
        <w:rPr>
          <w:lang w:val="en-GB"/>
        </w:rPr>
        <w:t xml:space="preserve"> ACLED 29.9.2022.  </w:t>
      </w:r>
    </w:p>
  </w:footnote>
  <w:footnote w:id="53">
    <w:p w:rsidR="00560168" w:rsidRPr="00BA1CD8" w:rsidRDefault="00560168" w:rsidP="00DC507D">
      <w:pPr>
        <w:pStyle w:val="FootnoteText"/>
        <w:rPr>
          <w:lang w:val="en-GB"/>
        </w:rPr>
      </w:pPr>
      <w:r>
        <w:rPr>
          <w:rStyle w:val="FootnoteReference"/>
        </w:rPr>
        <w:footnoteRef/>
      </w:r>
      <w:r w:rsidRPr="00BA1CD8">
        <w:rPr>
          <w:lang w:val="en-GB"/>
        </w:rPr>
        <w:t xml:space="preserve"> ACLED 6.10.202</w:t>
      </w:r>
      <w:r>
        <w:rPr>
          <w:lang w:val="en-GB"/>
        </w:rPr>
        <w:t xml:space="preserve">2; </w:t>
      </w:r>
      <w:r w:rsidRPr="00BA1CD8">
        <w:rPr>
          <w:rStyle w:val="Hyperlink"/>
          <w:color w:val="auto"/>
          <w:u w:val="none"/>
          <w:lang w:val="en-GB"/>
        </w:rPr>
        <w:t>13.10.2022.</w:t>
      </w:r>
    </w:p>
  </w:footnote>
  <w:footnote w:id="54">
    <w:p w:rsidR="00560168" w:rsidRPr="00BA1CD8" w:rsidRDefault="00560168" w:rsidP="00DC507D">
      <w:pPr>
        <w:pStyle w:val="FootnoteText"/>
        <w:rPr>
          <w:lang w:val="en-GB"/>
        </w:rPr>
      </w:pPr>
      <w:r>
        <w:rPr>
          <w:rStyle w:val="FootnoteReference"/>
        </w:rPr>
        <w:footnoteRef/>
      </w:r>
      <w:r w:rsidRPr="00BA1CD8">
        <w:rPr>
          <w:lang w:val="en-GB"/>
        </w:rPr>
        <w:t xml:space="preserve"> ACLED</w:t>
      </w:r>
      <w:r w:rsidRPr="00BA1CD8">
        <w:rPr>
          <w:rStyle w:val="Hyperlink"/>
          <w:color w:val="auto"/>
          <w:u w:val="none"/>
          <w:lang w:val="en-GB"/>
        </w:rPr>
        <w:t xml:space="preserve"> 20.10.2022.</w:t>
      </w:r>
      <w:r w:rsidRPr="00BA1CD8">
        <w:rPr>
          <w:lang w:val="en-GB"/>
        </w:rPr>
        <w:t xml:space="preserve"> </w:t>
      </w:r>
    </w:p>
  </w:footnote>
  <w:footnote w:id="55">
    <w:p w:rsidR="00560168" w:rsidRPr="00BA1CD8" w:rsidRDefault="00560168" w:rsidP="00DC507D">
      <w:pPr>
        <w:pStyle w:val="FootnoteText"/>
        <w:rPr>
          <w:lang w:val="en-GB"/>
        </w:rPr>
      </w:pPr>
      <w:r>
        <w:rPr>
          <w:rStyle w:val="FootnoteReference"/>
        </w:rPr>
        <w:footnoteRef/>
      </w:r>
      <w:r w:rsidRPr="00BA1CD8">
        <w:rPr>
          <w:lang w:val="en-GB"/>
        </w:rPr>
        <w:t xml:space="preserve"> ACLED</w:t>
      </w:r>
      <w:r w:rsidRPr="00BA1CD8">
        <w:rPr>
          <w:rStyle w:val="Hyperlink"/>
          <w:color w:val="auto"/>
          <w:u w:val="none"/>
          <w:lang w:val="en-GB"/>
        </w:rPr>
        <w:t xml:space="preserve"> 27.10.2022.</w:t>
      </w:r>
      <w:r w:rsidRPr="00BA1CD8">
        <w:rPr>
          <w:lang w:val="en-GB"/>
        </w:rPr>
        <w:t xml:space="preserve"> </w:t>
      </w:r>
    </w:p>
  </w:footnote>
  <w:footnote w:id="56">
    <w:p w:rsidR="00560168" w:rsidRPr="00BA1CD8" w:rsidRDefault="00560168" w:rsidP="00D5411A">
      <w:pPr>
        <w:pStyle w:val="FootnoteText"/>
        <w:rPr>
          <w:lang w:val="en-GB"/>
        </w:rPr>
      </w:pPr>
      <w:r>
        <w:rPr>
          <w:rStyle w:val="FootnoteReference"/>
        </w:rPr>
        <w:footnoteRef/>
      </w:r>
      <w:r w:rsidRPr="00BA1CD8">
        <w:rPr>
          <w:lang w:val="en-GB"/>
        </w:rPr>
        <w:t xml:space="preserve"> AC</w:t>
      </w:r>
      <w:r>
        <w:rPr>
          <w:lang w:val="en-GB"/>
        </w:rPr>
        <w:t>LED 3.11.2022.</w:t>
      </w:r>
    </w:p>
  </w:footnote>
  <w:footnote w:id="57">
    <w:p w:rsidR="00560168" w:rsidRPr="00DD28AF" w:rsidRDefault="00560168" w:rsidP="00D5411A">
      <w:pPr>
        <w:pStyle w:val="FootnoteText"/>
        <w:rPr>
          <w:lang w:val="en-GB"/>
        </w:rPr>
      </w:pPr>
      <w:r>
        <w:rPr>
          <w:rStyle w:val="FootnoteReference"/>
        </w:rPr>
        <w:footnoteRef/>
      </w:r>
      <w:r w:rsidRPr="00DD28AF">
        <w:rPr>
          <w:lang w:val="en-GB"/>
        </w:rPr>
        <w:t xml:space="preserve"> ACLED</w:t>
      </w:r>
      <w:r w:rsidRPr="00DD28AF">
        <w:rPr>
          <w:rStyle w:val="Hyperlink"/>
          <w:color w:val="auto"/>
          <w:u w:val="none"/>
          <w:lang w:val="en-GB"/>
        </w:rPr>
        <w:t xml:space="preserve"> 10.11.2022.</w:t>
      </w:r>
    </w:p>
  </w:footnote>
  <w:footnote w:id="58">
    <w:p w:rsidR="00560168" w:rsidRPr="007207E9" w:rsidRDefault="00560168" w:rsidP="00784C74">
      <w:pPr>
        <w:pStyle w:val="FootnoteText"/>
        <w:rPr>
          <w:lang w:val="en-GB"/>
        </w:rPr>
      </w:pPr>
      <w:r>
        <w:rPr>
          <w:rStyle w:val="FootnoteReference"/>
        </w:rPr>
        <w:footnoteRef/>
      </w:r>
      <w:r w:rsidRPr="007207E9">
        <w:rPr>
          <w:lang w:val="en-GB"/>
        </w:rPr>
        <w:t xml:space="preserve"> Yle/Tolsa 21.11.2022.</w:t>
      </w:r>
    </w:p>
  </w:footnote>
  <w:footnote w:id="59">
    <w:p w:rsidR="00560168" w:rsidRPr="00B15F78" w:rsidRDefault="00560168">
      <w:pPr>
        <w:pStyle w:val="FootnoteText"/>
        <w:rPr>
          <w:lang w:val="en-GB"/>
        </w:rPr>
      </w:pPr>
      <w:r>
        <w:rPr>
          <w:rStyle w:val="FootnoteReference"/>
        </w:rPr>
        <w:footnoteRef/>
      </w:r>
      <w:r w:rsidRPr="00B15F78">
        <w:rPr>
          <w:lang w:val="en-GB"/>
        </w:rPr>
        <w:t xml:space="preserve"> A</w:t>
      </w:r>
      <w:r>
        <w:rPr>
          <w:lang w:val="en-GB"/>
        </w:rPr>
        <w:t>l-Monitor 22.11.2022.</w:t>
      </w:r>
    </w:p>
  </w:footnote>
  <w:footnote w:id="60">
    <w:p w:rsidR="00560168" w:rsidRPr="00D81EF0" w:rsidRDefault="00560168" w:rsidP="005D0A38">
      <w:pPr>
        <w:pStyle w:val="FootnoteText"/>
        <w:rPr>
          <w:lang w:val="sv-SE"/>
        </w:rPr>
      </w:pPr>
      <w:r>
        <w:rPr>
          <w:rStyle w:val="FootnoteReference"/>
        </w:rPr>
        <w:footnoteRef/>
      </w:r>
      <w:r w:rsidRPr="00D81EF0">
        <w:rPr>
          <w:lang w:val="sv-SE"/>
        </w:rPr>
        <w:t xml:space="preserve"> RFE/RL 14.11.2022; Yle/Tolsa 21.11.2022.</w:t>
      </w:r>
    </w:p>
  </w:footnote>
  <w:footnote w:id="61">
    <w:p w:rsidR="00560168" w:rsidRPr="00784C74" w:rsidRDefault="00560168">
      <w:pPr>
        <w:pStyle w:val="FootnoteText"/>
        <w:rPr>
          <w:lang w:val="sv-SE"/>
        </w:rPr>
      </w:pPr>
      <w:r>
        <w:rPr>
          <w:rStyle w:val="FootnoteReference"/>
        </w:rPr>
        <w:footnoteRef/>
      </w:r>
      <w:r w:rsidRPr="00784C74">
        <w:rPr>
          <w:lang w:val="sv-SE"/>
        </w:rPr>
        <w:t xml:space="preserve"> </w:t>
      </w:r>
      <w:r w:rsidRPr="00AE17DE">
        <w:rPr>
          <w:lang w:val="sv-SE"/>
        </w:rPr>
        <w:t>Al-Jazeera 26.10.2022</w:t>
      </w:r>
      <w:r>
        <w:rPr>
          <w:lang w:val="sv-SE"/>
        </w:rPr>
        <w:t xml:space="preserve">; RFE/RL </w:t>
      </w:r>
      <w:r w:rsidRPr="00C95647">
        <w:rPr>
          <w:lang w:val="sv-SE"/>
        </w:rPr>
        <w:t>14.10.2022.</w:t>
      </w:r>
    </w:p>
  </w:footnote>
  <w:footnote w:id="62">
    <w:p w:rsidR="00560168" w:rsidRPr="007207E9" w:rsidRDefault="00560168" w:rsidP="00A02684">
      <w:pPr>
        <w:pStyle w:val="FootnoteText"/>
        <w:rPr>
          <w:lang w:val="sv-SE"/>
        </w:rPr>
      </w:pPr>
      <w:r>
        <w:rPr>
          <w:rStyle w:val="FootnoteReference"/>
        </w:rPr>
        <w:footnoteRef/>
      </w:r>
      <w:r w:rsidRPr="00AE17DE">
        <w:rPr>
          <w:lang w:val="sv-SE"/>
        </w:rPr>
        <w:t xml:space="preserve"> Al-Jazeera 26.10.2022.</w:t>
      </w:r>
    </w:p>
  </w:footnote>
  <w:footnote w:id="63">
    <w:p w:rsidR="00560168" w:rsidRPr="007207E9" w:rsidRDefault="00560168" w:rsidP="00390836">
      <w:pPr>
        <w:pStyle w:val="FootnoteText"/>
        <w:rPr>
          <w:lang w:val="sv-SE"/>
        </w:rPr>
      </w:pPr>
      <w:r>
        <w:rPr>
          <w:rStyle w:val="FootnoteReference"/>
        </w:rPr>
        <w:footnoteRef/>
      </w:r>
      <w:r w:rsidRPr="007207E9">
        <w:rPr>
          <w:lang w:val="sv-SE"/>
        </w:rPr>
        <w:t xml:space="preserve"> RFE/RL 2.11.2022; RFE/RL/Esfandiari &amp; Zarghami 21.10.2022</w:t>
      </w:r>
    </w:p>
  </w:footnote>
  <w:footnote w:id="64">
    <w:p w:rsidR="00560168" w:rsidRPr="001B3353" w:rsidRDefault="00560168">
      <w:pPr>
        <w:pStyle w:val="FootnoteText"/>
        <w:rPr>
          <w:lang w:val="sv-SE"/>
        </w:rPr>
      </w:pPr>
      <w:r>
        <w:rPr>
          <w:rStyle w:val="FootnoteReference"/>
        </w:rPr>
        <w:footnoteRef/>
      </w:r>
      <w:r w:rsidRPr="001B3353">
        <w:rPr>
          <w:lang w:val="sv-SE"/>
        </w:rPr>
        <w:t xml:space="preserve"> AP/Gambrell 15.11.2022.</w:t>
      </w:r>
    </w:p>
  </w:footnote>
  <w:footnote w:id="65">
    <w:p w:rsidR="00560168" w:rsidRPr="001B3353" w:rsidRDefault="00560168">
      <w:pPr>
        <w:pStyle w:val="FootnoteText"/>
        <w:rPr>
          <w:lang w:val="sv-SE"/>
        </w:rPr>
      </w:pPr>
      <w:r>
        <w:rPr>
          <w:rStyle w:val="FootnoteReference"/>
        </w:rPr>
        <w:footnoteRef/>
      </w:r>
      <w:r w:rsidRPr="001B3353">
        <w:rPr>
          <w:lang w:val="sv-SE"/>
        </w:rPr>
        <w:t xml:space="preserve"> Al-M</w:t>
      </w:r>
      <w:r>
        <w:rPr>
          <w:lang w:val="sv-SE"/>
        </w:rPr>
        <w:t>onitor 17.11.2022.</w:t>
      </w:r>
    </w:p>
  </w:footnote>
  <w:footnote w:id="66">
    <w:p w:rsidR="00560168" w:rsidRPr="001B3353" w:rsidRDefault="00560168">
      <w:pPr>
        <w:pStyle w:val="FootnoteText"/>
        <w:rPr>
          <w:lang w:val="sv-SE"/>
        </w:rPr>
      </w:pPr>
      <w:r>
        <w:rPr>
          <w:rStyle w:val="FootnoteReference"/>
        </w:rPr>
        <w:footnoteRef/>
      </w:r>
      <w:r w:rsidRPr="001B3353">
        <w:rPr>
          <w:lang w:val="sv-SE"/>
        </w:rPr>
        <w:t xml:space="preserve"> BBC 18.11.2022</w:t>
      </w:r>
      <w:r>
        <w:rPr>
          <w:lang w:val="sv-SE"/>
        </w:rPr>
        <w:t xml:space="preserve">; </w:t>
      </w:r>
      <w:r w:rsidRPr="001B3353">
        <w:rPr>
          <w:lang w:val="sv-SE"/>
        </w:rPr>
        <w:t>Al-M</w:t>
      </w:r>
      <w:r>
        <w:rPr>
          <w:lang w:val="sv-SE"/>
        </w:rPr>
        <w:t>onitor 17.11.2022</w:t>
      </w:r>
      <w:r w:rsidRPr="001B3353">
        <w:rPr>
          <w:lang w:val="sv-S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600" w:firstRow="0" w:lastRow="0" w:firstColumn="0" w:lastColumn="0" w:noHBand="1" w:noVBand="1"/>
    </w:tblPr>
    <w:tblGrid>
      <w:gridCol w:w="3005"/>
      <w:gridCol w:w="3005"/>
      <w:gridCol w:w="3006"/>
    </w:tblGrid>
    <w:tr w:rsidR="00560168" w:rsidRPr="00A058E4" w:rsidTr="00110B17">
      <w:trPr>
        <w:tblHeader/>
      </w:trPr>
      <w:tc>
        <w:tcPr>
          <w:tcW w:w="3005" w:type="dxa"/>
          <w:tcBorders>
            <w:top w:val="nil"/>
            <w:left w:val="nil"/>
            <w:bottom w:val="nil"/>
            <w:right w:val="nil"/>
          </w:tcBorders>
        </w:tcPr>
        <w:p w:rsidR="00560168" w:rsidRPr="00A058E4" w:rsidRDefault="00560168">
          <w:pPr>
            <w:pStyle w:val="Header"/>
            <w:rPr>
              <w:sz w:val="16"/>
              <w:szCs w:val="16"/>
            </w:rPr>
          </w:pPr>
        </w:p>
      </w:tc>
      <w:tc>
        <w:tcPr>
          <w:tcW w:w="3005" w:type="dxa"/>
          <w:tcBorders>
            <w:top w:val="nil"/>
            <w:left w:val="nil"/>
            <w:bottom w:val="nil"/>
            <w:right w:val="nil"/>
          </w:tcBorders>
        </w:tcPr>
        <w:p w:rsidR="00560168" w:rsidRPr="00A058E4" w:rsidRDefault="00560168">
          <w:pPr>
            <w:pStyle w:val="Header"/>
            <w:rPr>
              <w:b/>
              <w:sz w:val="16"/>
              <w:szCs w:val="16"/>
            </w:rPr>
          </w:pPr>
        </w:p>
      </w:tc>
      <w:tc>
        <w:tcPr>
          <w:tcW w:w="3006" w:type="dxa"/>
          <w:tcBorders>
            <w:top w:val="nil"/>
            <w:left w:val="nil"/>
            <w:bottom w:val="nil"/>
            <w:right w:val="nil"/>
          </w:tcBorders>
        </w:tcPr>
        <w:p w:rsidR="00560168" w:rsidRPr="001D63F6" w:rsidRDefault="00560168" w:rsidP="00A058E4">
          <w:pPr>
            <w:pStyle w:val="Header"/>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560168" w:rsidRPr="00A058E4" w:rsidTr="00421708">
      <w:tc>
        <w:tcPr>
          <w:tcW w:w="3005" w:type="dxa"/>
          <w:tcBorders>
            <w:top w:val="nil"/>
            <w:left w:val="nil"/>
            <w:bottom w:val="nil"/>
            <w:right w:val="nil"/>
          </w:tcBorders>
        </w:tcPr>
        <w:p w:rsidR="00560168" w:rsidRPr="00A058E4" w:rsidRDefault="00560168">
          <w:pPr>
            <w:pStyle w:val="Header"/>
            <w:rPr>
              <w:sz w:val="16"/>
              <w:szCs w:val="16"/>
            </w:rPr>
          </w:pPr>
        </w:p>
      </w:tc>
      <w:tc>
        <w:tcPr>
          <w:tcW w:w="3005" w:type="dxa"/>
          <w:tcBorders>
            <w:top w:val="nil"/>
            <w:left w:val="nil"/>
            <w:bottom w:val="nil"/>
            <w:right w:val="nil"/>
          </w:tcBorders>
        </w:tcPr>
        <w:p w:rsidR="00560168" w:rsidRPr="00A058E4" w:rsidRDefault="00560168">
          <w:pPr>
            <w:pStyle w:val="Header"/>
            <w:rPr>
              <w:sz w:val="16"/>
              <w:szCs w:val="16"/>
            </w:rPr>
          </w:pPr>
        </w:p>
      </w:tc>
      <w:tc>
        <w:tcPr>
          <w:tcW w:w="3006" w:type="dxa"/>
          <w:tcBorders>
            <w:top w:val="nil"/>
            <w:left w:val="nil"/>
            <w:bottom w:val="nil"/>
            <w:right w:val="nil"/>
          </w:tcBorders>
        </w:tcPr>
        <w:p w:rsidR="00560168" w:rsidRPr="00A058E4" w:rsidRDefault="00560168" w:rsidP="00A058E4">
          <w:pPr>
            <w:pStyle w:val="Header"/>
            <w:jc w:val="right"/>
            <w:rPr>
              <w:sz w:val="16"/>
              <w:szCs w:val="16"/>
            </w:rPr>
          </w:pPr>
        </w:p>
      </w:tc>
    </w:tr>
    <w:tr w:rsidR="00560168" w:rsidRPr="00A058E4" w:rsidTr="00421708">
      <w:tc>
        <w:tcPr>
          <w:tcW w:w="3005" w:type="dxa"/>
          <w:tcBorders>
            <w:top w:val="nil"/>
            <w:left w:val="nil"/>
            <w:bottom w:val="nil"/>
            <w:right w:val="nil"/>
          </w:tcBorders>
        </w:tcPr>
        <w:p w:rsidR="00560168" w:rsidRPr="00A058E4" w:rsidRDefault="00560168">
          <w:pPr>
            <w:pStyle w:val="Header"/>
            <w:rPr>
              <w:sz w:val="16"/>
              <w:szCs w:val="16"/>
            </w:rPr>
          </w:pPr>
        </w:p>
      </w:tc>
      <w:tc>
        <w:tcPr>
          <w:tcW w:w="3005" w:type="dxa"/>
          <w:tcBorders>
            <w:top w:val="nil"/>
            <w:left w:val="nil"/>
            <w:bottom w:val="nil"/>
            <w:right w:val="nil"/>
          </w:tcBorders>
        </w:tcPr>
        <w:p w:rsidR="00560168" w:rsidRPr="00A058E4" w:rsidRDefault="00560168">
          <w:pPr>
            <w:pStyle w:val="Header"/>
            <w:rPr>
              <w:sz w:val="16"/>
              <w:szCs w:val="16"/>
            </w:rPr>
          </w:pPr>
        </w:p>
      </w:tc>
      <w:tc>
        <w:tcPr>
          <w:tcW w:w="3006" w:type="dxa"/>
          <w:tcBorders>
            <w:top w:val="nil"/>
            <w:left w:val="nil"/>
            <w:bottom w:val="nil"/>
            <w:right w:val="nil"/>
          </w:tcBorders>
        </w:tcPr>
        <w:p w:rsidR="00560168" w:rsidRPr="00A058E4" w:rsidRDefault="00560168" w:rsidP="00A058E4">
          <w:pPr>
            <w:pStyle w:val="Header"/>
            <w:jc w:val="right"/>
            <w:rPr>
              <w:sz w:val="16"/>
              <w:szCs w:val="16"/>
            </w:rPr>
          </w:pPr>
        </w:p>
      </w:tc>
    </w:tr>
    <w:tr w:rsidR="00560168" w:rsidRPr="00A058E4" w:rsidTr="00421708">
      <w:tc>
        <w:tcPr>
          <w:tcW w:w="3005" w:type="dxa"/>
          <w:tcBorders>
            <w:top w:val="nil"/>
            <w:left w:val="nil"/>
            <w:bottom w:val="nil"/>
            <w:right w:val="nil"/>
          </w:tcBorders>
        </w:tcPr>
        <w:p w:rsidR="00560168" w:rsidRPr="00A058E4" w:rsidRDefault="00560168">
          <w:pPr>
            <w:pStyle w:val="Header"/>
            <w:rPr>
              <w:sz w:val="16"/>
              <w:szCs w:val="16"/>
            </w:rPr>
          </w:pPr>
        </w:p>
      </w:tc>
      <w:tc>
        <w:tcPr>
          <w:tcW w:w="3005" w:type="dxa"/>
          <w:tcBorders>
            <w:top w:val="nil"/>
            <w:left w:val="nil"/>
            <w:bottom w:val="nil"/>
            <w:right w:val="nil"/>
          </w:tcBorders>
        </w:tcPr>
        <w:p w:rsidR="00560168" w:rsidRPr="00A058E4" w:rsidRDefault="00560168">
          <w:pPr>
            <w:pStyle w:val="Header"/>
            <w:rPr>
              <w:sz w:val="16"/>
              <w:szCs w:val="16"/>
            </w:rPr>
          </w:pPr>
        </w:p>
      </w:tc>
      <w:tc>
        <w:tcPr>
          <w:tcW w:w="3006" w:type="dxa"/>
          <w:tcBorders>
            <w:top w:val="nil"/>
            <w:left w:val="nil"/>
            <w:bottom w:val="nil"/>
            <w:right w:val="nil"/>
          </w:tcBorders>
        </w:tcPr>
        <w:p w:rsidR="00560168" w:rsidRPr="00A058E4" w:rsidRDefault="00560168" w:rsidP="00A058E4">
          <w:pPr>
            <w:pStyle w:val="Header"/>
            <w:jc w:val="right"/>
            <w:rPr>
              <w:sz w:val="16"/>
              <w:szCs w:val="16"/>
            </w:rPr>
          </w:pPr>
        </w:p>
      </w:tc>
    </w:tr>
  </w:tbl>
  <w:p w:rsidR="00560168" w:rsidRPr="00A058E4" w:rsidRDefault="00560168">
    <w:pPr>
      <w:pStyle w:val="Header"/>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560168" w:rsidRDefault="00560168">
    <w:pPr>
      <w:pStyle w:val="Header"/>
    </w:pPr>
  </w:p>
  <w:p w:rsidR="00560168" w:rsidRDefault="00560168">
    <w:pPr>
      <w:pStyle w:val="Header"/>
    </w:pPr>
  </w:p>
  <w:p w:rsidR="00560168" w:rsidRDefault="00560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005"/>
      <w:gridCol w:w="3005"/>
      <w:gridCol w:w="3006"/>
    </w:tblGrid>
    <w:tr w:rsidR="00560168" w:rsidRPr="00A058E4" w:rsidTr="004B2B44">
      <w:tc>
        <w:tcPr>
          <w:tcW w:w="3005" w:type="dxa"/>
          <w:tcBorders>
            <w:top w:val="nil"/>
            <w:left w:val="nil"/>
            <w:bottom w:val="nil"/>
            <w:right w:val="nil"/>
          </w:tcBorders>
        </w:tcPr>
        <w:p w:rsidR="00560168" w:rsidRPr="00A058E4" w:rsidRDefault="00560168">
          <w:pPr>
            <w:pStyle w:val="Header"/>
            <w:rPr>
              <w:sz w:val="16"/>
              <w:szCs w:val="16"/>
            </w:rPr>
          </w:pPr>
        </w:p>
      </w:tc>
      <w:tc>
        <w:tcPr>
          <w:tcW w:w="3005" w:type="dxa"/>
          <w:tcBorders>
            <w:top w:val="nil"/>
            <w:left w:val="nil"/>
            <w:bottom w:val="nil"/>
            <w:right w:val="nil"/>
          </w:tcBorders>
        </w:tcPr>
        <w:p w:rsidR="00560168" w:rsidRPr="001D63F6" w:rsidRDefault="00560168">
          <w:pPr>
            <w:pStyle w:val="Header"/>
            <w:rPr>
              <w:b/>
              <w:sz w:val="16"/>
              <w:szCs w:val="16"/>
            </w:rPr>
          </w:pPr>
          <w:r w:rsidRPr="001D63F6">
            <w:rPr>
              <w:b/>
              <w:sz w:val="16"/>
              <w:szCs w:val="16"/>
            </w:rPr>
            <w:t>Maatietopalvelu</w:t>
          </w:r>
        </w:p>
      </w:tc>
      <w:tc>
        <w:tcPr>
          <w:tcW w:w="3006" w:type="dxa"/>
          <w:tcBorders>
            <w:top w:val="nil"/>
            <w:left w:val="nil"/>
            <w:bottom w:val="nil"/>
            <w:right w:val="nil"/>
          </w:tcBorders>
        </w:tcPr>
        <w:p w:rsidR="00560168" w:rsidRPr="001D63F6" w:rsidRDefault="00560168" w:rsidP="00A058E4">
          <w:pPr>
            <w:pStyle w:val="Header"/>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560168" w:rsidRPr="00A058E4" w:rsidTr="004B2B44">
      <w:tc>
        <w:tcPr>
          <w:tcW w:w="3005" w:type="dxa"/>
          <w:tcBorders>
            <w:top w:val="nil"/>
            <w:left w:val="nil"/>
            <w:bottom w:val="nil"/>
            <w:right w:val="nil"/>
          </w:tcBorders>
        </w:tcPr>
        <w:p w:rsidR="00560168" w:rsidRPr="00A058E4" w:rsidRDefault="00560168" w:rsidP="00272D9D">
          <w:pPr>
            <w:pStyle w:val="Header"/>
            <w:rPr>
              <w:sz w:val="16"/>
              <w:szCs w:val="16"/>
            </w:rPr>
          </w:pPr>
        </w:p>
      </w:tc>
      <w:tc>
        <w:tcPr>
          <w:tcW w:w="3005" w:type="dxa"/>
          <w:tcBorders>
            <w:top w:val="nil"/>
            <w:left w:val="nil"/>
            <w:bottom w:val="nil"/>
            <w:right w:val="nil"/>
          </w:tcBorders>
        </w:tcPr>
        <w:p w:rsidR="00560168" w:rsidRPr="001D63F6" w:rsidRDefault="00560168" w:rsidP="00272D9D">
          <w:pPr>
            <w:pStyle w:val="Header"/>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560168" w:rsidRPr="001D63F6" w:rsidRDefault="00560168" w:rsidP="00272D9D">
          <w:pPr>
            <w:pStyle w:val="Header"/>
            <w:jc w:val="right"/>
            <w:rPr>
              <w:sz w:val="16"/>
              <w:szCs w:val="16"/>
              <w:highlight w:val="yellow"/>
            </w:rPr>
          </w:pPr>
          <w:r>
            <w:rPr>
              <w:sz w:val="16"/>
              <w:szCs w:val="16"/>
            </w:rPr>
            <w:t>KT618</w:t>
          </w:r>
        </w:p>
      </w:tc>
    </w:tr>
    <w:tr w:rsidR="00560168" w:rsidRPr="00A058E4" w:rsidTr="00224FD6">
      <w:trPr>
        <w:trHeight w:val="185"/>
      </w:trPr>
      <w:tc>
        <w:tcPr>
          <w:tcW w:w="3005" w:type="dxa"/>
          <w:tcBorders>
            <w:top w:val="nil"/>
            <w:left w:val="nil"/>
            <w:bottom w:val="nil"/>
            <w:right w:val="nil"/>
          </w:tcBorders>
        </w:tcPr>
        <w:p w:rsidR="00560168" w:rsidRPr="00A058E4" w:rsidRDefault="00560168" w:rsidP="00272D9D">
          <w:pPr>
            <w:pStyle w:val="Header"/>
            <w:rPr>
              <w:sz w:val="16"/>
              <w:szCs w:val="16"/>
            </w:rPr>
          </w:pPr>
        </w:p>
      </w:tc>
      <w:tc>
        <w:tcPr>
          <w:tcW w:w="3005" w:type="dxa"/>
          <w:tcBorders>
            <w:top w:val="nil"/>
            <w:left w:val="nil"/>
            <w:bottom w:val="nil"/>
            <w:right w:val="nil"/>
          </w:tcBorders>
        </w:tcPr>
        <w:p w:rsidR="00560168" w:rsidRPr="001D63F6" w:rsidRDefault="00560168" w:rsidP="00272D9D">
          <w:pPr>
            <w:pStyle w:val="Header"/>
            <w:rPr>
              <w:sz w:val="16"/>
              <w:szCs w:val="16"/>
            </w:rPr>
          </w:pPr>
        </w:p>
      </w:tc>
      <w:tc>
        <w:tcPr>
          <w:tcW w:w="3006" w:type="dxa"/>
          <w:tcBorders>
            <w:top w:val="nil"/>
            <w:left w:val="nil"/>
            <w:bottom w:val="nil"/>
            <w:right w:val="nil"/>
          </w:tcBorders>
        </w:tcPr>
        <w:p w:rsidR="00560168" w:rsidRPr="001D63F6" w:rsidRDefault="00560168" w:rsidP="00272D9D">
          <w:pPr>
            <w:pStyle w:val="Header"/>
            <w:jc w:val="right"/>
            <w:rPr>
              <w:sz w:val="16"/>
              <w:szCs w:val="16"/>
            </w:rPr>
          </w:pPr>
        </w:p>
      </w:tc>
    </w:tr>
    <w:tr w:rsidR="00560168" w:rsidRPr="00A058E4" w:rsidTr="004B2B44">
      <w:tc>
        <w:tcPr>
          <w:tcW w:w="3005" w:type="dxa"/>
          <w:tcBorders>
            <w:top w:val="nil"/>
            <w:left w:val="nil"/>
            <w:bottom w:val="nil"/>
            <w:right w:val="nil"/>
          </w:tcBorders>
        </w:tcPr>
        <w:p w:rsidR="00560168" w:rsidRPr="00A058E4" w:rsidRDefault="00560168" w:rsidP="00272D9D">
          <w:pPr>
            <w:pStyle w:val="Header"/>
            <w:rPr>
              <w:sz w:val="16"/>
              <w:szCs w:val="16"/>
            </w:rPr>
          </w:pPr>
        </w:p>
      </w:tc>
      <w:sdt>
        <w:sdtPr>
          <w:rPr>
            <w:rStyle w:val="Tyyli1"/>
          </w:rPr>
          <w:id w:val="-3898531"/>
          <w:lock w:val="sdtLocked"/>
          <w:date w:fullDate="2022-11-23T00:00:00Z">
            <w:dateFormat w:val="dd.MM.yyyy"/>
            <w:lid w:val="fi-FI"/>
            <w:storeMappedDataAs w:val="dateTime"/>
            <w:calendar w:val="gregorian"/>
          </w:date>
        </w:sdtPr>
        <w:sdtEndPr>
          <w:rPr>
            <w:rStyle w:val="DefaultParagraphFont"/>
            <w:b w:val="0"/>
            <w:bCs w:val="0"/>
            <w:sz w:val="20"/>
            <w:szCs w:val="16"/>
          </w:rPr>
        </w:sdtEndPr>
        <w:sdtContent>
          <w:tc>
            <w:tcPr>
              <w:tcW w:w="3005" w:type="dxa"/>
              <w:tcBorders>
                <w:top w:val="nil"/>
                <w:left w:val="nil"/>
                <w:bottom w:val="nil"/>
                <w:right w:val="nil"/>
              </w:tcBorders>
            </w:tcPr>
            <w:p w:rsidR="00560168" w:rsidRPr="001D63F6" w:rsidRDefault="00245929" w:rsidP="00272D9D">
              <w:pPr>
                <w:pStyle w:val="Header"/>
                <w:rPr>
                  <w:sz w:val="16"/>
                  <w:szCs w:val="16"/>
                </w:rPr>
              </w:pPr>
              <w:r>
                <w:rPr>
                  <w:rStyle w:val="Tyyli1"/>
                </w:rPr>
                <w:t>23.11.2022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560168" w:rsidRPr="001D63F6" w:rsidRDefault="00560168" w:rsidP="00272D9D">
              <w:pPr>
                <w:pStyle w:val="Header"/>
                <w:jc w:val="right"/>
                <w:rPr>
                  <w:sz w:val="16"/>
                  <w:szCs w:val="16"/>
                </w:rPr>
              </w:pPr>
              <w:r>
                <w:rPr>
                  <w:sz w:val="16"/>
                  <w:szCs w:val="16"/>
                </w:rPr>
                <w:t>Julkinen</w:t>
              </w:r>
            </w:p>
          </w:tc>
        </w:sdtContent>
      </w:sdt>
    </w:tr>
  </w:tbl>
  <w:p w:rsidR="00560168" w:rsidRPr="00224FD6" w:rsidRDefault="00560168" w:rsidP="00224FD6">
    <w:pPr>
      <w:pStyle w:val="Header"/>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560168" w:rsidRDefault="00560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C6C3A00"/>
    <w:multiLevelType w:val="hybridMultilevel"/>
    <w:tmpl w:val="8746EE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08F4ABA"/>
    <w:multiLevelType w:val="hybridMultilevel"/>
    <w:tmpl w:val="5A829F48"/>
    <w:lvl w:ilvl="0" w:tplc="C7AE06B2">
      <w:start w:val="1"/>
      <w:numFmt w:val="decimal"/>
      <w:pStyle w:val="Heading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1166D57"/>
    <w:multiLevelType w:val="multilevel"/>
    <w:tmpl w:val="040B001F"/>
    <w:lvl w:ilvl="0">
      <w:start w:val="1"/>
      <w:numFmt w:val="decimal"/>
      <w:lvlText w:val="%1."/>
      <w:lvlJc w:val="left"/>
      <w:pPr>
        <w:ind w:left="360" w:hanging="360"/>
      </w:pPr>
      <w:rPr>
        <w:rFonts w:hint="default"/>
        <w:b/>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7C272BED"/>
    <w:multiLevelType w:val="multilevel"/>
    <w:tmpl w:val="040B001F"/>
    <w:lvl w:ilvl="0">
      <w:start w:val="1"/>
      <w:numFmt w:val="decimal"/>
      <w:lvlText w:val="%1."/>
      <w:lvlJc w:val="left"/>
      <w:pPr>
        <w:ind w:left="360" w:hanging="360"/>
      </w:pPr>
      <w:rPr>
        <w:rFonts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5"/>
  </w:num>
  <w:num w:numId="2">
    <w:abstractNumId w:val="13"/>
  </w:num>
  <w:num w:numId="3">
    <w:abstractNumId w:val="7"/>
  </w:num>
  <w:num w:numId="4">
    <w:abstractNumId w:val="6"/>
  </w:num>
  <w:num w:numId="5">
    <w:abstractNumId w:val="4"/>
  </w:num>
  <w:num w:numId="6">
    <w:abstractNumId w:val="8"/>
  </w:num>
  <w:num w:numId="7">
    <w:abstractNumId w:val="12"/>
  </w:num>
  <w:num w:numId="8">
    <w:abstractNumId w:val="11"/>
  </w:num>
  <w:num w:numId="9">
    <w:abstractNumId w:val="11"/>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3"/>
  </w:num>
  <w:num w:numId="15">
    <w:abstractNumId w:val="1"/>
  </w:num>
  <w:num w:numId="16">
    <w:abstractNumId w:val="1"/>
  </w:num>
  <w:num w:numId="17">
    <w:abstractNumId w:val="0"/>
  </w:num>
  <w:num w:numId="18">
    <w:abstractNumId w:val="10"/>
  </w:num>
  <w:num w:numId="19">
    <w:abstractNumId w:val="9"/>
  </w:num>
  <w:num w:numId="20">
    <w:abstractNumId w:val="14"/>
  </w:num>
  <w:num w:numId="21">
    <w:abstractNumId w:val="2"/>
  </w:num>
  <w:num w:numId="2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05AA4"/>
    <w:rsid w:val="00010C97"/>
    <w:rsid w:val="0001289F"/>
    <w:rsid w:val="000140FF"/>
    <w:rsid w:val="00022D94"/>
    <w:rsid w:val="00024308"/>
    <w:rsid w:val="00026357"/>
    <w:rsid w:val="00034502"/>
    <w:rsid w:val="000351CF"/>
    <w:rsid w:val="000449EA"/>
    <w:rsid w:val="000455E3"/>
    <w:rsid w:val="00046783"/>
    <w:rsid w:val="000663E8"/>
    <w:rsid w:val="000707D9"/>
    <w:rsid w:val="0007094E"/>
    <w:rsid w:val="0007163F"/>
    <w:rsid w:val="00072438"/>
    <w:rsid w:val="00082D3D"/>
    <w:rsid w:val="00082DFE"/>
    <w:rsid w:val="0009323F"/>
    <w:rsid w:val="000B7ABB"/>
    <w:rsid w:val="000D45F8"/>
    <w:rsid w:val="000E1A4B"/>
    <w:rsid w:val="000E2D54"/>
    <w:rsid w:val="000E4CD4"/>
    <w:rsid w:val="000E693C"/>
    <w:rsid w:val="000F4AD8"/>
    <w:rsid w:val="000F6F25"/>
    <w:rsid w:val="000F793B"/>
    <w:rsid w:val="001103CD"/>
    <w:rsid w:val="00110B17"/>
    <w:rsid w:val="00114363"/>
    <w:rsid w:val="00117EA9"/>
    <w:rsid w:val="00124D02"/>
    <w:rsid w:val="001360E5"/>
    <w:rsid w:val="00157B55"/>
    <w:rsid w:val="001625DD"/>
    <w:rsid w:val="001758C8"/>
    <w:rsid w:val="0019524D"/>
    <w:rsid w:val="001A4752"/>
    <w:rsid w:val="001B3353"/>
    <w:rsid w:val="001B6B07"/>
    <w:rsid w:val="001C3EB2"/>
    <w:rsid w:val="001C422A"/>
    <w:rsid w:val="001D015C"/>
    <w:rsid w:val="001D1831"/>
    <w:rsid w:val="001D4659"/>
    <w:rsid w:val="001D587F"/>
    <w:rsid w:val="001D63F6"/>
    <w:rsid w:val="001E21A8"/>
    <w:rsid w:val="001E76D7"/>
    <w:rsid w:val="001E79C8"/>
    <w:rsid w:val="001F1B08"/>
    <w:rsid w:val="001F4681"/>
    <w:rsid w:val="00206DFC"/>
    <w:rsid w:val="00207789"/>
    <w:rsid w:val="00210B34"/>
    <w:rsid w:val="002248A2"/>
    <w:rsid w:val="00224FD6"/>
    <w:rsid w:val="002250B2"/>
    <w:rsid w:val="0022712B"/>
    <w:rsid w:val="002357A6"/>
    <w:rsid w:val="00237C15"/>
    <w:rsid w:val="00242D5D"/>
    <w:rsid w:val="00243014"/>
    <w:rsid w:val="00245929"/>
    <w:rsid w:val="00253B21"/>
    <w:rsid w:val="002571E9"/>
    <w:rsid w:val="002629C5"/>
    <w:rsid w:val="00267906"/>
    <w:rsid w:val="00272D9D"/>
    <w:rsid w:val="00281EC9"/>
    <w:rsid w:val="00282711"/>
    <w:rsid w:val="002A6054"/>
    <w:rsid w:val="002B5E48"/>
    <w:rsid w:val="002C2668"/>
    <w:rsid w:val="002C4FEA"/>
    <w:rsid w:val="002C656A"/>
    <w:rsid w:val="002D0032"/>
    <w:rsid w:val="002D7383"/>
    <w:rsid w:val="002E0B87"/>
    <w:rsid w:val="002E3D3E"/>
    <w:rsid w:val="002E7DCF"/>
    <w:rsid w:val="002F5132"/>
    <w:rsid w:val="003077A4"/>
    <w:rsid w:val="003135FC"/>
    <w:rsid w:val="00313CBC"/>
    <w:rsid w:val="00315E00"/>
    <w:rsid w:val="00320C6A"/>
    <w:rsid w:val="003226F0"/>
    <w:rsid w:val="0033622F"/>
    <w:rsid w:val="00337E76"/>
    <w:rsid w:val="00342A30"/>
    <w:rsid w:val="00356C0D"/>
    <w:rsid w:val="003673C0"/>
    <w:rsid w:val="00371D77"/>
    <w:rsid w:val="00373713"/>
    <w:rsid w:val="00376326"/>
    <w:rsid w:val="00377AEB"/>
    <w:rsid w:val="0038473B"/>
    <w:rsid w:val="003907EB"/>
    <w:rsid w:val="00390836"/>
    <w:rsid w:val="0039232D"/>
    <w:rsid w:val="003A0F88"/>
    <w:rsid w:val="003B3150"/>
    <w:rsid w:val="003C6C2E"/>
    <w:rsid w:val="003D0AB9"/>
    <w:rsid w:val="004045B4"/>
    <w:rsid w:val="004065BE"/>
    <w:rsid w:val="00410407"/>
    <w:rsid w:val="0041439F"/>
    <w:rsid w:val="0041667A"/>
    <w:rsid w:val="00416CF5"/>
    <w:rsid w:val="0041769A"/>
    <w:rsid w:val="00421708"/>
    <w:rsid w:val="004221B0"/>
    <w:rsid w:val="00423E56"/>
    <w:rsid w:val="0043343B"/>
    <w:rsid w:val="0043717D"/>
    <w:rsid w:val="00440722"/>
    <w:rsid w:val="004460C6"/>
    <w:rsid w:val="00460ADC"/>
    <w:rsid w:val="00483E37"/>
    <w:rsid w:val="004B2B44"/>
    <w:rsid w:val="004B34E1"/>
    <w:rsid w:val="004C13A4"/>
    <w:rsid w:val="004C1597"/>
    <w:rsid w:val="004C4FC0"/>
    <w:rsid w:val="004D4439"/>
    <w:rsid w:val="004D76E3"/>
    <w:rsid w:val="004E4AF5"/>
    <w:rsid w:val="004E598B"/>
    <w:rsid w:val="004F15C9"/>
    <w:rsid w:val="004F28FE"/>
    <w:rsid w:val="004F4078"/>
    <w:rsid w:val="00503B9E"/>
    <w:rsid w:val="005076B3"/>
    <w:rsid w:val="005117CB"/>
    <w:rsid w:val="00517BE1"/>
    <w:rsid w:val="00525360"/>
    <w:rsid w:val="005344F5"/>
    <w:rsid w:val="00543B88"/>
    <w:rsid w:val="005526BA"/>
    <w:rsid w:val="00555E75"/>
    <w:rsid w:val="00560168"/>
    <w:rsid w:val="00575733"/>
    <w:rsid w:val="00576F34"/>
    <w:rsid w:val="005814A1"/>
    <w:rsid w:val="00583FE4"/>
    <w:rsid w:val="005A309A"/>
    <w:rsid w:val="005B00BB"/>
    <w:rsid w:val="005B3A3F"/>
    <w:rsid w:val="005B47D8"/>
    <w:rsid w:val="005C6E0B"/>
    <w:rsid w:val="005C7FB9"/>
    <w:rsid w:val="005D0A38"/>
    <w:rsid w:val="005D7EB5"/>
    <w:rsid w:val="005F163B"/>
    <w:rsid w:val="00601F27"/>
    <w:rsid w:val="00604385"/>
    <w:rsid w:val="006076B7"/>
    <w:rsid w:val="00614088"/>
    <w:rsid w:val="00620595"/>
    <w:rsid w:val="006215FE"/>
    <w:rsid w:val="0062193B"/>
    <w:rsid w:val="00627C21"/>
    <w:rsid w:val="00633597"/>
    <w:rsid w:val="00636DFF"/>
    <w:rsid w:val="006407B7"/>
    <w:rsid w:val="0064460B"/>
    <w:rsid w:val="0064589F"/>
    <w:rsid w:val="00653661"/>
    <w:rsid w:val="00662B56"/>
    <w:rsid w:val="00663210"/>
    <w:rsid w:val="00686CF3"/>
    <w:rsid w:val="006A2F5D"/>
    <w:rsid w:val="006A583C"/>
    <w:rsid w:val="006B1508"/>
    <w:rsid w:val="006B3E85"/>
    <w:rsid w:val="006B4626"/>
    <w:rsid w:val="006D3068"/>
    <w:rsid w:val="006E7948"/>
    <w:rsid w:val="006E7D0B"/>
    <w:rsid w:val="006F0B7C"/>
    <w:rsid w:val="006F37FC"/>
    <w:rsid w:val="006F69B6"/>
    <w:rsid w:val="0070377D"/>
    <w:rsid w:val="007168DA"/>
    <w:rsid w:val="007207E9"/>
    <w:rsid w:val="0074158A"/>
    <w:rsid w:val="00751EBB"/>
    <w:rsid w:val="007628E4"/>
    <w:rsid w:val="00766228"/>
    <w:rsid w:val="00784C74"/>
    <w:rsid w:val="00785D58"/>
    <w:rsid w:val="00786C8E"/>
    <w:rsid w:val="00796A26"/>
    <w:rsid w:val="00797E70"/>
    <w:rsid w:val="007A1D7E"/>
    <w:rsid w:val="007A4622"/>
    <w:rsid w:val="007A532C"/>
    <w:rsid w:val="007B2D20"/>
    <w:rsid w:val="007C25EB"/>
    <w:rsid w:val="007C2937"/>
    <w:rsid w:val="007C4B6F"/>
    <w:rsid w:val="007C5BB2"/>
    <w:rsid w:val="007D60A1"/>
    <w:rsid w:val="007E0069"/>
    <w:rsid w:val="007E397E"/>
    <w:rsid w:val="007F4F9F"/>
    <w:rsid w:val="007F6424"/>
    <w:rsid w:val="0080388D"/>
    <w:rsid w:val="00803B42"/>
    <w:rsid w:val="008350F0"/>
    <w:rsid w:val="00835734"/>
    <w:rsid w:val="00845940"/>
    <w:rsid w:val="008571C0"/>
    <w:rsid w:val="00860C12"/>
    <w:rsid w:val="008653B8"/>
    <w:rsid w:val="00871175"/>
    <w:rsid w:val="008755BF"/>
    <w:rsid w:val="008B2637"/>
    <w:rsid w:val="008B4C53"/>
    <w:rsid w:val="008C6A0E"/>
    <w:rsid w:val="008E0129"/>
    <w:rsid w:val="008F20FD"/>
    <w:rsid w:val="008F2AAB"/>
    <w:rsid w:val="008F4453"/>
    <w:rsid w:val="0090479F"/>
    <w:rsid w:val="009230EE"/>
    <w:rsid w:val="0096140E"/>
    <w:rsid w:val="00974893"/>
    <w:rsid w:val="009B606B"/>
    <w:rsid w:val="009D44A2"/>
    <w:rsid w:val="009E0F44"/>
    <w:rsid w:val="009F4495"/>
    <w:rsid w:val="00A008D6"/>
    <w:rsid w:val="00A02684"/>
    <w:rsid w:val="00A04FF1"/>
    <w:rsid w:val="00A058E4"/>
    <w:rsid w:val="00A35BCB"/>
    <w:rsid w:val="00A57BCC"/>
    <w:rsid w:val="00A661F3"/>
    <w:rsid w:val="00A721DD"/>
    <w:rsid w:val="00A900EA"/>
    <w:rsid w:val="00AA7F02"/>
    <w:rsid w:val="00AB1B9E"/>
    <w:rsid w:val="00AC4FDE"/>
    <w:rsid w:val="00AC5E4B"/>
    <w:rsid w:val="00AE08A1"/>
    <w:rsid w:val="00AE17DE"/>
    <w:rsid w:val="00AE54AA"/>
    <w:rsid w:val="00B033E1"/>
    <w:rsid w:val="00B112B8"/>
    <w:rsid w:val="00B15F78"/>
    <w:rsid w:val="00B33381"/>
    <w:rsid w:val="00B37882"/>
    <w:rsid w:val="00B51270"/>
    <w:rsid w:val="00B529CE"/>
    <w:rsid w:val="00B56F1E"/>
    <w:rsid w:val="00B65040"/>
    <w:rsid w:val="00B65278"/>
    <w:rsid w:val="00B70293"/>
    <w:rsid w:val="00B93530"/>
    <w:rsid w:val="00B96A72"/>
    <w:rsid w:val="00BA1CD8"/>
    <w:rsid w:val="00BA2164"/>
    <w:rsid w:val="00BA5B33"/>
    <w:rsid w:val="00BB785D"/>
    <w:rsid w:val="00BC1CB7"/>
    <w:rsid w:val="00BC2AF1"/>
    <w:rsid w:val="00BC367A"/>
    <w:rsid w:val="00BE0837"/>
    <w:rsid w:val="00BE608B"/>
    <w:rsid w:val="00BF744C"/>
    <w:rsid w:val="00C06FCB"/>
    <w:rsid w:val="00C1035E"/>
    <w:rsid w:val="00C112FB"/>
    <w:rsid w:val="00C1302F"/>
    <w:rsid w:val="00C14BB3"/>
    <w:rsid w:val="00C747DB"/>
    <w:rsid w:val="00C809FC"/>
    <w:rsid w:val="00C90D86"/>
    <w:rsid w:val="00C95647"/>
    <w:rsid w:val="00C95A8B"/>
    <w:rsid w:val="00C97194"/>
    <w:rsid w:val="00CC3CAE"/>
    <w:rsid w:val="00CE1E18"/>
    <w:rsid w:val="00D01EBE"/>
    <w:rsid w:val="00D130E2"/>
    <w:rsid w:val="00D152E0"/>
    <w:rsid w:val="00D171E5"/>
    <w:rsid w:val="00D205C8"/>
    <w:rsid w:val="00D266BF"/>
    <w:rsid w:val="00D5411A"/>
    <w:rsid w:val="00D6472E"/>
    <w:rsid w:val="00D724F3"/>
    <w:rsid w:val="00D81EF0"/>
    <w:rsid w:val="00D85581"/>
    <w:rsid w:val="00D877CF"/>
    <w:rsid w:val="00D93433"/>
    <w:rsid w:val="00D9702B"/>
    <w:rsid w:val="00DA359B"/>
    <w:rsid w:val="00DB256D"/>
    <w:rsid w:val="00DC1073"/>
    <w:rsid w:val="00DC507D"/>
    <w:rsid w:val="00DC565C"/>
    <w:rsid w:val="00DC6CD6"/>
    <w:rsid w:val="00DC729C"/>
    <w:rsid w:val="00DD0451"/>
    <w:rsid w:val="00DD28AF"/>
    <w:rsid w:val="00DE1F36"/>
    <w:rsid w:val="00DF15FA"/>
    <w:rsid w:val="00DF3778"/>
    <w:rsid w:val="00DF4C39"/>
    <w:rsid w:val="00DF71AF"/>
    <w:rsid w:val="00E0146F"/>
    <w:rsid w:val="00E01537"/>
    <w:rsid w:val="00E100BE"/>
    <w:rsid w:val="00E10F4B"/>
    <w:rsid w:val="00E15EE7"/>
    <w:rsid w:val="00E424D1"/>
    <w:rsid w:val="00E61ADE"/>
    <w:rsid w:val="00E61B04"/>
    <w:rsid w:val="00E63150"/>
    <w:rsid w:val="00E6371A"/>
    <w:rsid w:val="00E64CFC"/>
    <w:rsid w:val="00E66BD8"/>
    <w:rsid w:val="00E85D86"/>
    <w:rsid w:val="00EA211A"/>
    <w:rsid w:val="00EA4FE4"/>
    <w:rsid w:val="00EB6C6D"/>
    <w:rsid w:val="00EC45CF"/>
    <w:rsid w:val="00ED148F"/>
    <w:rsid w:val="00ED23CB"/>
    <w:rsid w:val="00EE7B04"/>
    <w:rsid w:val="00EF6FCF"/>
    <w:rsid w:val="00F04AE6"/>
    <w:rsid w:val="00F07895"/>
    <w:rsid w:val="00F176AA"/>
    <w:rsid w:val="00F40646"/>
    <w:rsid w:val="00F43553"/>
    <w:rsid w:val="00F4675B"/>
    <w:rsid w:val="00F46F66"/>
    <w:rsid w:val="00F76C83"/>
    <w:rsid w:val="00F81E6B"/>
    <w:rsid w:val="00F82F9C"/>
    <w:rsid w:val="00F83DD9"/>
    <w:rsid w:val="00F854F1"/>
    <w:rsid w:val="00F876C3"/>
    <w:rsid w:val="00F90F89"/>
    <w:rsid w:val="00F9400E"/>
    <w:rsid w:val="00F95F08"/>
    <w:rsid w:val="00FA1DF7"/>
    <w:rsid w:val="00FB090D"/>
    <w:rsid w:val="00FB4752"/>
    <w:rsid w:val="00FC2BDE"/>
    <w:rsid w:val="00FD5861"/>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EF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qFormat/>
    <w:rsid w:val="00653661"/>
    <w:pPr>
      <w:jc w:val="both"/>
    </w:pPr>
    <w:rPr>
      <w:rFonts w:ascii="Century Gothic" w:hAnsi="Century Gothic"/>
      <w:sz w:val="20"/>
    </w:rPr>
  </w:style>
  <w:style w:type="paragraph" w:styleId="Heading1">
    <w:name w:val="heading 1"/>
    <w:aliases w:val="Pääotsikko"/>
    <w:basedOn w:val="Normal"/>
    <w:next w:val="Normal"/>
    <w:link w:val="Heading1Char"/>
    <w:qFormat/>
    <w:rsid w:val="006A2F5D"/>
    <w:pPr>
      <w:keepNext/>
      <w:keepLines/>
      <w:spacing w:before="240" w:after="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633597"/>
    <w:pPr>
      <w:keepNext/>
      <w:keepLines/>
      <w:spacing w:before="240" w:after="240"/>
      <w:outlineLvl w:val="1"/>
    </w:pPr>
    <w:rPr>
      <w:rFonts w:eastAsiaTheme="majorEastAsia" w:cstheme="majorHAnsi"/>
      <w:b/>
      <w:color w:val="000000" w:themeColor="text1"/>
      <w:sz w:val="28"/>
      <w:szCs w:val="26"/>
    </w:rPr>
  </w:style>
  <w:style w:type="paragraph" w:styleId="Heading3">
    <w:name w:val="heading 3"/>
    <w:basedOn w:val="Normal"/>
    <w:next w:val="LeiptekstiMigri"/>
    <w:link w:val="Heading3Char"/>
    <w:uiPriority w:val="9"/>
    <w:unhideWhenUsed/>
    <w:qFormat/>
    <w:rsid w:val="00633597"/>
    <w:pPr>
      <w:keepNext/>
      <w:keepLines/>
      <w:spacing w:before="240" w:after="240"/>
      <w:outlineLvl w:val="2"/>
    </w:pPr>
    <w:rPr>
      <w:rFonts w:eastAsiaTheme="majorEastAsia" w:cstheme="majorBidi"/>
      <w:b/>
      <w:color w:val="000000" w:themeColor="text1"/>
      <w:sz w:val="24"/>
      <w:szCs w:val="24"/>
    </w:rPr>
  </w:style>
  <w:style w:type="paragraph" w:styleId="Heading4">
    <w:name w:val="heading 4"/>
    <w:basedOn w:val="Normal"/>
    <w:next w:val="LeiptekstiMigri"/>
    <w:link w:val="Heading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ääotsikko Char"/>
    <w:basedOn w:val="DefaultParagraphFont"/>
    <w:link w:val="Heading1"/>
    <w:rsid w:val="00751EBB"/>
    <w:rPr>
      <w:rFonts w:ascii="Century Gothic" w:eastAsiaTheme="majorEastAsia" w:hAnsi="Century Gothic" w:cstheme="majorBidi"/>
      <w:b/>
      <w:color w:val="000000" w:themeColor="text1"/>
      <w:sz w:val="32"/>
      <w:szCs w:val="32"/>
    </w:rPr>
  </w:style>
  <w:style w:type="character" w:customStyle="1" w:styleId="Heading2Char">
    <w:name w:val="Heading 2 Char"/>
    <w:basedOn w:val="DefaultParagraphFont"/>
    <w:link w:val="Heading2"/>
    <w:uiPriority w:val="9"/>
    <w:rsid w:val="00633597"/>
    <w:rPr>
      <w:rFonts w:ascii="Century Gothic" w:eastAsiaTheme="majorEastAsia" w:hAnsi="Century Gothic" w:cstheme="majorHAnsi"/>
      <w:b/>
      <w:color w:val="000000" w:themeColor="text1"/>
      <w:sz w:val="28"/>
      <w:szCs w:val="26"/>
    </w:rPr>
  </w:style>
  <w:style w:type="character" w:customStyle="1" w:styleId="Heading3Char">
    <w:name w:val="Heading 3 Char"/>
    <w:basedOn w:val="DefaultParagraphFont"/>
    <w:link w:val="Heading3"/>
    <w:uiPriority w:val="9"/>
    <w:rsid w:val="00633597"/>
    <w:rPr>
      <w:rFonts w:ascii="Century Gothic" w:eastAsiaTheme="majorEastAsia" w:hAnsi="Century Gothic" w:cstheme="majorBidi"/>
      <w:b/>
      <w:color w:val="000000" w:themeColor="text1"/>
      <w:sz w:val="24"/>
      <w:szCs w:val="24"/>
    </w:rPr>
  </w:style>
  <w:style w:type="paragraph" w:styleId="Title">
    <w:name w:val="Title"/>
    <w:basedOn w:val="Normal"/>
    <w:next w:val="Normal"/>
    <w:link w:val="Title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63E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E0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069"/>
    <w:rPr>
      <w:rFonts w:ascii="Century Gothic" w:hAnsi="Century Gothic"/>
      <w:sz w:val="20"/>
    </w:rPr>
  </w:style>
  <w:style w:type="paragraph" w:styleId="Footer">
    <w:name w:val="footer"/>
    <w:basedOn w:val="Normal"/>
    <w:link w:val="FooterChar"/>
    <w:uiPriority w:val="99"/>
    <w:unhideWhenUsed/>
    <w:rsid w:val="007E0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069"/>
    <w:rPr>
      <w:rFonts w:ascii="Century Gothic" w:hAnsi="Century Gothic"/>
      <w:sz w:val="20"/>
    </w:rPr>
  </w:style>
  <w:style w:type="paragraph" w:styleId="BalloonText">
    <w:name w:val="Balloon Text"/>
    <w:basedOn w:val="Normal"/>
    <w:link w:val="BalloonTextChar"/>
    <w:uiPriority w:val="99"/>
    <w:semiHidden/>
    <w:unhideWhenUsed/>
    <w:rsid w:val="007E0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069"/>
    <w:rPr>
      <w:rFonts w:ascii="Segoe UI" w:hAnsi="Segoe UI" w:cs="Segoe UI"/>
      <w:sz w:val="18"/>
      <w:szCs w:val="18"/>
    </w:rPr>
  </w:style>
  <w:style w:type="table" w:styleId="TableGrid">
    <w:name w:val="Table Grid"/>
    <w:basedOn w:val="TableNormal"/>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l"/>
    <w:qFormat/>
    <w:rsid w:val="00117EA9"/>
    <w:pPr>
      <w:spacing w:before="120" w:after="120" w:line="240" w:lineRule="auto"/>
      <w:ind w:left="1440"/>
    </w:pPr>
  </w:style>
  <w:style w:type="paragraph" w:styleId="ListParagraph">
    <w:name w:val="List Paragraph"/>
    <w:basedOn w:val="Normal"/>
    <w:uiPriority w:val="34"/>
    <w:rsid w:val="0074158A"/>
    <w:pPr>
      <w:ind w:left="720"/>
      <w:contextualSpacing/>
    </w:pPr>
  </w:style>
  <w:style w:type="character" w:customStyle="1" w:styleId="Heading4Char">
    <w:name w:val="Heading 4 Char"/>
    <w:basedOn w:val="DefaultParagraphFont"/>
    <w:link w:val="Heading4"/>
    <w:uiPriority w:val="9"/>
    <w:rsid w:val="00633597"/>
    <w:rPr>
      <w:rFonts w:ascii="Century Gothic" w:eastAsiaTheme="majorEastAsia" w:hAnsi="Century Gothic" w:cstheme="majorBidi"/>
      <w:b/>
      <w:iCs/>
      <w:color w:val="000000" w:themeColor="text1"/>
      <w:sz w:val="20"/>
    </w:rPr>
  </w:style>
  <w:style w:type="paragraph" w:styleId="Caption">
    <w:name w:val="caption"/>
    <w:aliases w:val="Quote"/>
    <w:basedOn w:val="Normal"/>
    <w:next w:val="Normal"/>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Heading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PageNumber">
    <w:name w:val="page number"/>
    <w:basedOn w:val="DefaultParagraphFont"/>
    <w:rsid w:val="00803B42"/>
  </w:style>
  <w:style w:type="paragraph" w:customStyle="1" w:styleId="POTSIKKO">
    <w:name w:val="PÄÄOTSIKKO"/>
    <w:basedOn w:val="Normal"/>
    <w:next w:val="Normal"/>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l"/>
    <w:next w:val="LeiptekstiMigri"/>
    <w:uiPriority w:val="11"/>
    <w:qFormat/>
    <w:rsid w:val="00FB090D"/>
    <w:pPr>
      <w:spacing w:after="240"/>
    </w:pPr>
    <w:rPr>
      <w:i/>
      <w:sz w:val="16"/>
    </w:rPr>
  </w:style>
  <w:style w:type="paragraph" w:customStyle="1" w:styleId="Otsikko2numerolla">
    <w:name w:val="Otsikko 2 numerolla"/>
    <w:basedOn w:val="Heading2"/>
    <w:link w:val="Otsikko2numerollaChar"/>
    <w:uiPriority w:val="11"/>
    <w:rsid w:val="006F0B7C"/>
    <w:pPr>
      <w:numPr>
        <w:numId w:val="10"/>
      </w:numPr>
    </w:pPr>
    <w:rPr>
      <w:rFonts w:eastAsiaTheme="minorHAnsi"/>
    </w:rPr>
  </w:style>
  <w:style w:type="paragraph" w:customStyle="1" w:styleId="Otsikko3numerolla">
    <w:name w:val="Otsikko 3 numerolla"/>
    <w:basedOn w:val="Heading3"/>
    <w:link w:val="Otsikko3numerollaChar"/>
    <w:uiPriority w:val="11"/>
    <w:rsid w:val="006F0B7C"/>
    <w:pPr>
      <w:numPr>
        <w:numId w:val="15"/>
      </w:numPr>
    </w:pPr>
  </w:style>
  <w:style w:type="character" w:customStyle="1" w:styleId="Otsikko2numerollaChar">
    <w:name w:val="Otsikko 2 numerolla Char"/>
    <w:basedOn w:val="Heading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Heading3Char"/>
    <w:link w:val="Otsikko3numerolla"/>
    <w:uiPriority w:val="11"/>
    <w:rsid w:val="006F0B7C"/>
    <w:rPr>
      <w:rFonts w:ascii="Century Gothic" w:eastAsiaTheme="majorEastAsia" w:hAnsi="Century Gothic" w:cstheme="majorBidi"/>
      <w:b/>
      <w:color w:val="000000" w:themeColor="text1"/>
      <w:sz w:val="24"/>
      <w:szCs w:val="24"/>
    </w:rPr>
  </w:style>
  <w:style w:type="paragraph" w:styleId="TOC1">
    <w:name w:val="toc 1"/>
    <w:basedOn w:val="Normal"/>
    <w:next w:val="Normal"/>
    <w:autoRedefine/>
    <w:uiPriority w:val="39"/>
    <w:unhideWhenUsed/>
    <w:rsid w:val="00D171E5"/>
    <w:pPr>
      <w:spacing w:after="100"/>
    </w:pPr>
  </w:style>
  <w:style w:type="paragraph" w:styleId="TOC3">
    <w:name w:val="toc 3"/>
    <w:basedOn w:val="Normal"/>
    <w:next w:val="Normal"/>
    <w:autoRedefine/>
    <w:uiPriority w:val="39"/>
    <w:unhideWhenUsed/>
    <w:rsid w:val="00D171E5"/>
    <w:pPr>
      <w:spacing w:after="100"/>
      <w:ind w:left="400"/>
    </w:pPr>
  </w:style>
  <w:style w:type="paragraph" w:styleId="TOC4">
    <w:name w:val="toc 4"/>
    <w:basedOn w:val="Normal"/>
    <w:next w:val="Normal"/>
    <w:autoRedefine/>
    <w:uiPriority w:val="39"/>
    <w:unhideWhenUsed/>
    <w:rsid w:val="00D171E5"/>
    <w:pPr>
      <w:spacing w:after="100"/>
      <w:ind w:left="600"/>
    </w:pPr>
  </w:style>
  <w:style w:type="character" w:styleId="Hyperlink">
    <w:name w:val="Hyperlink"/>
    <w:basedOn w:val="DefaultParagraphFont"/>
    <w:uiPriority w:val="99"/>
    <w:unhideWhenUsed/>
    <w:rsid w:val="00D171E5"/>
    <w:rPr>
      <w:color w:val="0563C1" w:themeColor="hyperlink"/>
      <w:u w:val="single"/>
    </w:rPr>
  </w:style>
  <w:style w:type="character" w:styleId="PlaceholderText">
    <w:name w:val="Placeholder Text"/>
    <w:basedOn w:val="DefaultParagraphFont"/>
    <w:uiPriority w:val="99"/>
    <w:semiHidden/>
    <w:rsid w:val="00082DFE"/>
    <w:rPr>
      <w:color w:val="808080"/>
    </w:rPr>
  </w:style>
  <w:style w:type="paragraph" w:styleId="Quote">
    <w:name w:val="Quote"/>
    <w:basedOn w:val="Normal"/>
    <w:next w:val="Normal"/>
    <w:link w:val="QuoteChar"/>
    <w:uiPriority w:val="29"/>
    <w:rsid w:val="00082DF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82DFE"/>
    <w:rPr>
      <w:rFonts w:ascii="Century Gothic" w:hAnsi="Century Gothic"/>
      <w:i/>
      <w:iCs/>
      <w:color w:val="404040" w:themeColor="text1" w:themeTint="BF"/>
      <w:sz w:val="20"/>
    </w:rPr>
  </w:style>
  <w:style w:type="character" w:styleId="Emphasis">
    <w:name w:val="Emphasis"/>
    <w:basedOn w:val="DefaultParagraphFont"/>
    <w:uiPriority w:val="20"/>
    <w:rsid w:val="001D63F6"/>
    <w:rPr>
      <w:i/>
      <w:iCs/>
    </w:rPr>
  </w:style>
  <w:style w:type="character" w:styleId="Strong">
    <w:name w:val="Strong"/>
    <w:basedOn w:val="DefaultParagraphFont"/>
    <w:uiPriority w:val="22"/>
    <w:rsid w:val="001D63F6"/>
    <w:rPr>
      <w:b/>
      <w:bCs/>
    </w:rPr>
  </w:style>
  <w:style w:type="paragraph" w:styleId="FootnoteText">
    <w:name w:val="footnote text"/>
    <w:basedOn w:val="Normal"/>
    <w:link w:val="FootnoteTextChar"/>
    <w:uiPriority w:val="99"/>
    <w:unhideWhenUsed/>
    <w:rsid w:val="001D63F6"/>
    <w:pPr>
      <w:spacing w:after="0" w:line="240" w:lineRule="auto"/>
    </w:pPr>
    <w:rPr>
      <w:szCs w:val="20"/>
    </w:rPr>
  </w:style>
  <w:style w:type="character" w:customStyle="1" w:styleId="FootnoteTextChar">
    <w:name w:val="Footnote Text Char"/>
    <w:basedOn w:val="DefaultParagraphFont"/>
    <w:link w:val="FootnoteText"/>
    <w:uiPriority w:val="99"/>
    <w:rsid w:val="001D63F6"/>
    <w:rPr>
      <w:rFonts w:ascii="Century Gothic" w:hAnsi="Century Gothic"/>
      <w:sz w:val="20"/>
      <w:szCs w:val="20"/>
    </w:rPr>
  </w:style>
  <w:style w:type="character" w:styleId="FootnoteReference">
    <w:name w:val="footnote reference"/>
    <w:basedOn w:val="DefaultParagraphFont"/>
    <w:uiPriority w:val="99"/>
    <w:semiHidden/>
    <w:unhideWhenUsed/>
    <w:rsid w:val="001D63F6"/>
    <w:rPr>
      <w:vertAlign w:val="superscript"/>
    </w:rPr>
  </w:style>
  <w:style w:type="character" w:customStyle="1" w:styleId="Tyyli1">
    <w:name w:val="Tyyli1"/>
    <w:basedOn w:val="Strong"/>
    <w:uiPriority w:val="1"/>
    <w:rsid w:val="00BC367A"/>
    <w:rPr>
      <w:b/>
      <w:bCs/>
      <w:sz w:val="16"/>
    </w:rPr>
  </w:style>
  <w:style w:type="character" w:styleId="UnresolvedMention">
    <w:name w:val="Unresolved Mention"/>
    <w:basedOn w:val="DefaultParagraphFont"/>
    <w:uiPriority w:val="99"/>
    <w:semiHidden/>
    <w:unhideWhenUsed/>
    <w:rsid w:val="00282711"/>
    <w:rPr>
      <w:color w:val="605E5C"/>
      <w:shd w:val="clear" w:color="auto" w:fill="E1DFDD"/>
    </w:rPr>
  </w:style>
  <w:style w:type="paragraph" w:styleId="NormalWeb">
    <w:name w:val="Normal (Web)"/>
    <w:basedOn w:val="Normal"/>
    <w:uiPriority w:val="99"/>
    <w:semiHidden/>
    <w:unhideWhenUsed/>
    <w:rsid w:val="005C6E0B"/>
    <w:rPr>
      <w:rFonts w:ascii="Times New Roman" w:hAnsi="Times New Roman" w:cs="Times New Roman"/>
      <w:sz w:val="24"/>
      <w:szCs w:val="24"/>
    </w:rPr>
  </w:style>
  <w:style w:type="paragraph" w:customStyle="1" w:styleId="component-root-0-2-64">
    <w:name w:val="component-root-0-2-64"/>
    <w:basedOn w:val="Normal"/>
    <w:rsid w:val="0062193B"/>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8980">
      <w:bodyDiv w:val="1"/>
      <w:marLeft w:val="0"/>
      <w:marRight w:val="0"/>
      <w:marTop w:val="0"/>
      <w:marBottom w:val="0"/>
      <w:divBdr>
        <w:top w:val="none" w:sz="0" w:space="0" w:color="auto"/>
        <w:left w:val="none" w:sz="0" w:space="0" w:color="auto"/>
        <w:bottom w:val="none" w:sz="0" w:space="0" w:color="auto"/>
        <w:right w:val="none" w:sz="0" w:space="0" w:color="auto"/>
      </w:divBdr>
    </w:div>
    <w:div w:id="108013936">
      <w:bodyDiv w:val="1"/>
      <w:marLeft w:val="0"/>
      <w:marRight w:val="0"/>
      <w:marTop w:val="0"/>
      <w:marBottom w:val="0"/>
      <w:divBdr>
        <w:top w:val="none" w:sz="0" w:space="0" w:color="auto"/>
        <w:left w:val="none" w:sz="0" w:space="0" w:color="auto"/>
        <w:bottom w:val="none" w:sz="0" w:space="0" w:color="auto"/>
        <w:right w:val="none" w:sz="0" w:space="0" w:color="auto"/>
      </w:divBdr>
    </w:div>
    <w:div w:id="214700478">
      <w:bodyDiv w:val="1"/>
      <w:marLeft w:val="0"/>
      <w:marRight w:val="0"/>
      <w:marTop w:val="0"/>
      <w:marBottom w:val="0"/>
      <w:divBdr>
        <w:top w:val="none" w:sz="0" w:space="0" w:color="auto"/>
        <w:left w:val="none" w:sz="0" w:space="0" w:color="auto"/>
        <w:bottom w:val="none" w:sz="0" w:space="0" w:color="auto"/>
        <w:right w:val="none" w:sz="0" w:space="0" w:color="auto"/>
      </w:divBdr>
    </w:div>
    <w:div w:id="244731178">
      <w:bodyDiv w:val="1"/>
      <w:marLeft w:val="0"/>
      <w:marRight w:val="0"/>
      <w:marTop w:val="0"/>
      <w:marBottom w:val="0"/>
      <w:divBdr>
        <w:top w:val="none" w:sz="0" w:space="0" w:color="auto"/>
        <w:left w:val="none" w:sz="0" w:space="0" w:color="auto"/>
        <w:bottom w:val="none" w:sz="0" w:space="0" w:color="auto"/>
        <w:right w:val="none" w:sz="0" w:space="0" w:color="auto"/>
      </w:divBdr>
    </w:div>
    <w:div w:id="405496408">
      <w:bodyDiv w:val="1"/>
      <w:marLeft w:val="0"/>
      <w:marRight w:val="0"/>
      <w:marTop w:val="0"/>
      <w:marBottom w:val="0"/>
      <w:divBdr>
        <w:top w:val="none" w:sz="0" w:space="0" w:color="auto"/>
        <w:left w:val="none" w:sz="0" w:space="0" w:color="auto"/>
        <w:bottom w:val="none" w:sz="0" w:space="0" w:color="auto"/>
        <w:right w:val="none" w:sz="0" w:space="0" w:color="auto"/>
      </w:divBdr>
    </w:div>
    <w:div w:id="432669191">
      <w:bodyDiv w:val="1"/>
      <w:marLeft w:val="0"/>
      <w:marRight w:val="0"/>
      <w:marTop w:val="0"/>
      <w:marBottom w:val="0"/>
      <w:divBdr>
        <w:top w:val="none" w:sz="0" w:space="0" w:color="auto"/>
        <w:left w:val="none" w:sz="0" w:space="0" w:color="auto"/>
        <w:bottom w:val="none" w:sz="0" w:space="0" w:color="auto"/>
        <w:right w:val="none" w:sz="0" w:space="0" w:color="auto"/>
      </w:divBdr>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590165233">
      <w:bodyDiv w:val="1"/>
      <w:marLeft w:val="0"/>
      <w:marRight w:val="0"/>
      <w:marTop w:val="0"/>
      <w:marBottom w:val="0"/>
      <w:divBdr>
        <w:top w:val="none" w:sz="0" w:space="0" w:color="auto"/>
        <w:left w:val="none" w:sz="0" w:space="0" w:color="auto"/>
        <w:bottom w:val="none" w:sz="0" w:space="0" w:color="auto"/>
        <w:right w:val="none" w:sz="0" w:space="0" w:color="auto"/>
      </w:divBdr>
    </w:div>
    <w:div w:id="595477544">
      <w:bodyDiv w:val="1"/>
      <w:marLeft w:val="0"/>
      <w:marRight w:val="0"/>
      <w:marTop w:val="0"/>
      <w:marBottom w:val="0"/>
      <w:divBdr>
        <w:top w:val="none" w:sz="0" w:space="0" w:color="auto"/>
        <w:left w:val="none" w:sz="0" w:space="0" w:color="auto"/>
        <w:bottom w:val="none" w:sz="0" w:space="0" w:color="auto"/>
        <w:right w:val="none" w:sz="0" w:space="0" w:color="auto"/>
      </w:divBdr>
    </w:div>
    <w:div w:id="646667888">
      <w:bodyDiv w:val="1"/>
      <w:marLeft w:val="0"/>
      <w:marRight w:val="0"/>
      <w:marTop w:val="0"/>
      <w:marBottom w:val="0"/>
      <w:divBdr>
        <w:top w:val="none" w:sz="0" w:space="0" w:color="auto"/>
        <w:left w:val="none" w:sz="0" w:space="0" w:color="auto"/>
        <w:bottom w:val="none" w:sz="0" w:space="0" w:color="auto"/>
        <w:right w:val="none" w:sz="0" w:space="0" w:color="auto"/>
      </w:divBdr>
    </w:div>
    <w:div w:id="717046477">
      <w:bodyDiv w:val="1"/>
      <w:marLeft w:val="0"/>
      <w:marRight w:val="0"/>
      <w:marTop w:val="0"/>
      <w:marBottom w:val="0"/>
      <w:divBdr>
        <w:top w:val="none" w:sz="0" w:space="0" w:color="auto"/>
        <w:left w:val="none" w:sz="0" w:space="0" w:color="auto"/>
        <w:bottom w:val="none" w:sz="0" w:space="0" w:color="auto"/>
        <w:right w:val="none" w:sz="0" w:space="0" w:color="auto"/>
      </w:divBdr>
    </w:div>
    <w:div w:id="764813221">
      <w:bodyDiv w:val="1"/>
      <w:marLeft w:val="0"/>
      <w:marRight w:val="0"/>
      <w:marTop w:val="0"/>
      <w:marBottom w:val="0"/>
      <w:divBdr>
        <w:top w:val="none" w:sz="0" w:space="0" w:color="auto"/>
        <w:left w:val="none" w:sz="0" w:space="0" w:color="auto"/>
        <w:bottom w:val="none" w:sz="0" w:space="0" w:color="auto"/>
        <w:right w:val="none" w:sz="0" w:space="0" w:color="auto"/>
      </w:divBdr>
    </w:div>
    <w:div w:id="832066711">
      <w:bodyDiv w:val="1"/>
      <w:marLeft w:val="0"/>
      <w:marRight w:val="0"/>
      <w:marTop w:val="0"/>
      <w:marBottom w:val="0"/>
      <w:divBdr>
        <w:top w:val="none" w:sz="0" w:space="0" w:color="auto"/>
        <w:left w:val="none" w:sz="0" w:space="0" w:color="auto"/>
        <w:bottom w:val="none" w:sz="0" w:space="0" w:color="auto"/>
        <w:right w:val="none" w:sz="0" w:space="0" w:color="auto"/>
      </w:divBdr>
    </w:div>
    <w:div w:id="878205762">
      <w:bodyDiv w:val="1"/>
      <w:marLeft w:val="0"/>
      <w:marRight w:val="0"/>
      <w:marTop w:val="0"/>
      <w:marBottom w:val="0"/>
      <w:divBdr>
        <w:top w:val="none" w:sz="0" w:space="0" w:color="auto"/>
        <w:left w:val="none" w:sz="0" w:space="0" w:color="auto"/>
        <w:bottom w:val="none" w:sz="0" w:space="0" w:color="auto"/>
        <w:right w:val="none" w:sz="0" w:space="0" w:color="auto"/>
      </w:divBdr>
    </w:div>
    <w:div w:id="957756904">
      <w:bodyDiv w:val="1"/>
      <w:marLeft w:val="0"/>
      <w:marRight w:val="0"/>
      <w:marTop w:val="0"/>
      <w:marBottom w:val="0"/>
      <w:divBdr>
        <w:top w:val="none" w:sz="0" w:space="0" w:color="auto"/>
        <w:left w:val="none" w:sz="0" w:space="0" w:color="auto"/>
        <w:bottom w:val="none" w:sz="0" w:space="0" w:color="auto"/>
        <w:right w:val="none" w:sz="0" w:space="0" w:color="auto"/>
      </w:divBdr>
    </w:div>
    <w:div w:id="1041711651">
      <w:bodyDiv w:val="1"/>
      <w:marLeft w:val="0"/>
      <w:marRight w:val="0"/>
      <w:marTop w:val="0"/>
      <w:marBottom w:val="0"/>
      <w:divBdr>
        <w:top w:val="none" w:sz="0" w:space="0" w:color="auto"/>
        <w:left w:val="none" w:sz="0" w:space="0" w:color="auto"/>
        <w:bottom w:val="none" w:sz="0" w:space="0" w:color="auto"/>
        <w:right w:val="none" w:sz="0" w:space="0" w:color="auto"/>
      </w:divBdr>
    </w:div>
    <w:div w:id="1046683875">
      <w:bodyDiv w:val="1"/>
      <w:marLeft w:val="0"/>
      <w:marRight w:val="0"/>
      <w:marTop w:val="0"/>
      <w:marBottom w:val="0"/>
      <w:divBdr>
        <w:top w:val="none" w:sz="0" w:space="0" w:color="auto"/>
        <w:left w:val="none" w:sz="0" w:space="0" w:color="auto"/>
        <w:bottom w:val="none" w:sz="0" w:space="0" w:color="auto"/>
        <w:right w:val="none" w:sz="0" w:space="0" w:color="auto"/>
      </w:divBdr>
    </w:div>
    <w:div w:id="1083836276">
      <w:bodyDiv w:val="1"/>
      <w:marLeft w:val="0"/>
      <w:marRight w:val="0"/>
      <w:marTop w:val="0"/>
      <w:marBottom w:val="0"/>
      <w:divBdr>
        <w:top w:val="none" w:sz="0" w:space="0" w:color="auto"/>
        <w:left w:val="none" w:sz="0" w:space="0" w:color="auto"/>
        <w:bottom w:val="none" w:sz="0" w:space="0" w:color="auto"/>
        <w:right w:val="none" w:sz="0" w:space="0" w:color="auto"/>
      </w:divBdr>
    </w:div>
    <w:div w:id="1144853254">
      <w:bodyDiv w:val="1"/>
      <w:marLeft w:val="0"/>
      <w:marRight w:val="0"/>
      <w:marTop w:val="0"/>
      <w:marBottom w:val="0"/>
      <w:divBdr>
        <w:top w:val="none" w:sz="0" w:space="0" w:color="auto"/>
        <w:left w:val="none" w:sz="0" w:space="0" w:color="auto"/>
        <w:bottom w:val="none" w:sz="0" w:space="0" w:color="auto"/>
        <w:right w:val="none" w:sz="0" w:space="0" w:color="auto"/>
      </w:divBdr>
    </w:div>
    <w:div w:id="1174032170">
      <w:bodyDiv w:val="1"/>
      <w:marLeft w:val="0"/>
      <w:marRight w:val="0"/>
      <w:marTop w:val="0"/>
      <w:marBottom w:val="0"/>
      <w:divBdr>
        <w:top w:val="none" w:sz="0" w:space="0" w:color="auto"/>
        <w:left w:val="none" w:sz="0" w:space="0" w:color="auto"/>
        <w:bottom w:val="none" w:sz="0" w:space="0" w:color="auto"/>
        <w:right w:val="none" w:sz="0" w:space="0" w:color="auto"/>
      </w:divBdr>
    </w:div>
    <w:div w:id="1277560938">
      <w:bodyDiv w:val="1"/>
      <w:marLeft w:val="0"/>
      <w:marRight w:val="0"/>
      <w:marTop w:val="0"/>
      <w:marBottom w:val="0"/>
      <w:divBdr>
        <w:top w:val="none" w:sz="0" w:space="0" w:color="auto"/>
        <w:left w:val="none" w:sz="0" w:space="0" w:color="auto"/>
        <w:bottom w:val="none" w:sz="0" w:space="0" w:color="auto"/>
        <w:right w:val="none" w:sz="0" w:space="0" w:color="auto"/>
      </w:divBdr>
    </w:div>
    <w:div w:id="1375348248">
      <w:bodyDiv w:val="1"/>
      <w:marLeft w:val="0"/>
      <w:marRight w:val="0"/>
      <w:marTop w:val="0"/>
      <w:marBottom w:val="0"/>
      <w:divBdr>
        <w:top w:val="none" w:sz="0" w:space="0" w:color="auto"/>
        <w:left w:val="none" w:sz="0" w:space="0" w:color="auto"/>
        <w:bottom w:val="none" w:sz="0" w:space="0" w:color="auto"/>
        <w:right w:val="none" w:sz="0" w:space="0" w:color="auto"/>
      </w:divBdr>
    </w:div>
    <w:div w:id="1450130265">
      <w:bodyDiv w:val="1"/>
      <w:marLeft w:val="0"/>
      <w:marRight w:val="0"/>
      <w:marTop w:val="0"/>
      <w:marBottom w:val="0"/>
      <w:divBdr>
        <w:top w:val="none" w:sz="0" w:space="0" w:color="auto"/>
        <w:left w:val="none" w:sz="0" w:space="0" w:color="auto"/>
        <w:bottom w:val="none" w:sz="0" w:space="0" w:color="auto"/>
        <w:right w:val="none" w:sz="0" w:space="0" w:color="auto"/>
      </w:divBdr>
    </w:div>
    <w:div w:id="1469281917">
      <w:bodyDiv w:val="1"/>
      <w:marLeft w:val="0"/>
      <w:marRight w:val="0"/>
      <w:marTop w:val="0"/>
      <w:marBottom w:val="0"/>
      <w:divBdr>
        <w:top w:val="none" w:sz="0" w:space="0" w:color="auto"/>
        <w:left w:val="none" w:sz="0" w:space="0" w:color="auto"/>
        <w:bottom w:val="none" w:sz="0" w:space="0" w:color="auto"/>
        <w:right w:val="none" w:sz="0" w:space="0" w:color="auto"/>
      </w:divBdr>
    </w:div>
    <w:div w:id="1730378827">
      <w:bodyDiv w:val="1"/>
      <w:marLeft w:val="0"/>
      <w:marRight w:val="0"/>
      <w:marTop w:val="0"/>
      <w:marBottom w:val="0"/>
      <w:divBdr>
        <w:top w:val="none" w:sz="0" w:space="0" w:color="auto"/>
        <w:left w:val="none" w:sz="0" w:space="0" w:color="auto"/>
        <w:bottom w:val="none" w:sz="0" w:space="0" w:color="auto"/>
        <w:right w:val="none" w:sz="0" w:space="0" w:color="auto"/>
      </w:divBdr>
    </w:div>
    <w:div w:id="1855729418">
      <w:bodyDiv w:val="1"/>
      <w:marLeft w:val="0"/>
      <w:marRight w:val="0"/>
      <w:marTop w:val="0"/>
      <w:marBottom w:val="0"/>
      <w:divBdr>
        <w:top w:val="none" w:sz="0" w:space="0" w:color="auto"/>
        <w:left w:val="none" w:sz="0" w:space="0" w:color="auto"/>
        <w:bottom w:val="none" w:sz="0" w:space="0" w:color="auto"/>
        <w:right w:val="none" w:sz="0" w:space="0" w:color="auto"/>
      </w:divBdr>
    </w:div>
    <w:div w:id="1916280386">
      <w:bodyDiv w:val="1"/>
      <w:marLeft w:val="0"/>
      <w:marRight w:val="0"/>
      <w:marTop w:val="0"/>
      <w:marBottom w:val="0"/>
      <w:divBdr>
        <w:top w:val="none" w:sz="0" w:space="0" w:color="auto"/>
        <w:left w:val="none" w:sz="0" w:space="0" w:color="auto"/>
        <w:bottom w:val="none" w:sz="0" w:space="0" w:color="auto"/>
        <w:right w:val="none" w:sz="0" w:space="0" w:color="auto"/>
      </w:divBdr>
    </w:div>
    <w:div w:id="1946451689">
      <w:bodyDiv w:val="1"/>
      <w:marLeft w:val="0"/>
      <w:marRight w:val="0"/>
      <w:marTop w:val="0"/>
      <w:marBottom w:val="0"/>
      <w:divBdr>
        <w:top w:val="none" w:sz="0" w:space="0" w:color="auto"/>
        <w:left w:val="none" w:sz="0" w:space="0" w:color="auto"/>
        <w:bottom w:val="none" w:sz="0" w:space="0" w:color="auto"/>
        <w:right w:val="none" w:sz="0" w:space="0" w:color="auto"/>
      </w:divBdr>
    </w:div>
    <w:div w:id="1947421105">
      <w:bodyDiv w:val="1"/>
      <w:marLeft w:val="0"/>
      <w:marRight w:val="0"/>
      <w:marTop w:val="0"/>
      <w:marBottom w:val="0"/>
      <w:divBdr>
        <w:top w:val="none" w:sz="0" w:space="0" w:color="auto"/>
        <w:left w:val="none" w:sz="0" w:space="0" w:color="auto"/>
        <w:bottom w:val="none" w:sz="0" w:space="0" w:color="auto"/>
        <w:right w:val="none" w:sz="0" w:space="0" w:color="auto"/>
      </w:divBdr>
    </w:div>
    <w:div w:id="2071147802">
      <w:bodyDiv w:val="1"/>
      <w:marLeft w:val="0"/>
      <w:marRight w:val="0"/>
      <w:marTop w:val="0"/>
      <w:marBottom w:val="0"/>
      <w:divBdr>
        <w:top w:val="none" w:sz="0" w:space="0" w:color="auto"/>
        <w:left w:val="none" w:sz="0" w:space="0" w:color="auto"/>
        <w:bottom w:val="none" w:sz="0" w:space="0" w:color="auto"/>
        <w:right w:val="none" w:sz="0" w:space="0" w:color="auto"/>
      </w:divBdr>
    </w:div>
    <w:div w:id="2076312830">
      <w:bodyDiv w:val="1"/>
      <w:marLeft w:val="0"/>
      <w:marRight w:val="0"/>
      <w:marTop w:val="0"/>
      <w:marBottom w:val="0"/>
      <w:divBdr>
        <w:top w:val="none" w:sz="0" w:space="0" w:color="auto"/>
        <w:left w:val="none" w:sz="0" w:space="0" w:color="auto"/>
        <w:bottom w:val="none" w:sz="0" w:space="0" w:color="auto"/>
        <w:right w:val="none" w:sz="0" w:space="0" w:color="auto"/>
      </w:divBdr>
    </w:div>
    <w:div w:id="213543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leddata.com/2022/10/13/regional-overview-middle-east-1-7-october-2022/" TargetMode="External"/><Relationship Id="rId18" Type="http://schemas.openxmlformats.org/officeDocument/2006/relationships/hyperlink" Target="https://www.al-monitor.com/originals/2022/11/iran-deploys-heavy-weaponry-crush-kurdish-protests" TargetMode="External"/><Relationship Id="rId26" Type="http://schemas.openxmlformats.org/officeDocument/2006/relationships/hyperlink" Target="https://www.iranhr.net/en/articles/5583/" TargetMode="External"/><Relationship Id="rId39" Type="http://schemas.openxmlformats.org/officeDocument/2006/relationships/hyperlink" Target="https://www.rferl.org/a/iran-protests-kurdish-crackdown/32081052.html" TargetMode="External"/><Relationship Id="rId21" Type="http://schemas.openxmlformats.org/officeDocument/2006/relationships/hyperlink" Target="https://apnews.com/article/iran-world-cup-sports-soccer-religion-ba78b69f05edebc3e80d1b235ca71324" TargetMode="External"/><Relationship Id="rId34" Type="http://schemas.openxmlformats.org/officeDocument/2006/relationships/hyperlink" Target="https://www.rferl.org/a/iran-attacks-kurdish-region-northern-iraq/32129967.html" TargetMode="External"/><Relationship Id="rId42" Type="http://schemas.openxmlformats.org/officeDocument/2006/relationships/hyperlink" Target="https://yle.fi/a/3-12679450" TargetMode="External"/><Relationship Id="rId47" Type="http://schemas.openxmlformats.org/officeDocument/2006/relationships/glossaryDocument" Target="glossary/document.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l-monitor.com/originals/2022/10/iran-tensions-mount-students-protest-ahead-mahsa-amini-ceremony" TargetMode="External"/><Relationship Id="rId29" Type="http://schemas.openxmlformats.org/officeDocument/2006/relationships/hyperlink" Target="https://understandingwar.org/backgrounder/iran-crisis-update-november-16" TargetMode="External"/><Relationship Id="rId11" Type="http://schemas.openxmlformats.org/officeDocument/2006/relationships/hyperlink" Target="https://acleddata.com/2022/10/27/regional-overview-middle-east-15-21-october-2022/" TargetMode="External"/><Relationship Id="rId24" Type="http://schemas.openxmlformats.org/officeDocument/2006/relationships/hyperlink" Target="https://www.euronews.com/2022/11/02/iran-protests-what-caused-them-who-is-generation-z-will-the-unrest-lead-to-revolution" TargetMode="External"/><Relationship Id="rId32" Type="http://schemas.openxmlformats.org/officeDocument/2006/relationships/hyperlink" Target="https://understandingwar.org/backgrounder/iran-crisis-update-october-24" TargetMode="External"/><Relationship Id="rId37" Type="http://schemas.openxmlformats.org/officeDocument/2006/relationships/hyperlink" Target="https://www.rferl.org/a/iran-protests-universities-campuses-battleground/32094848.html" TargetMode="External"/><Relationship Id="rId40" Type="http://schemas.openxmlformats.org/officeDocument/2006/relationships/hyperlink" Target="https://time.com/6234429/iran-protests-revolution-history/" TargetMode="External"/><Relationship Id="rId45" Type="http://schemas.openxmlformats.org/officeDocument/2006/relationships/footer" Target="footer1.xml"/><Relationship Id="rId53" Type="http://schemas.openxmlformats.org/officeDocument/2006/relationships/customXml" Target="../customXml/item6.xml"/><Relationship Id="rId5" Type="http://schemas.openxmlformats.org/officeDocument/2006/relationships/webSettings" Target="webSettings.xml"/><Relationship Id="rId10" Type="http://schemas.openxmlformats.org/officeDocument/2006/relationships/hyperlink" Target="https://acleddata.com/2022/11/03/regional-overview-middle-east-22-28-october-2022/" TargetMode="External"/><Relationship Id="rId19" Type="http://schemas.openxmlformats.org/officeDocument/2006/relationships/hyperlink" Target="https://www.al-monitor.com/originals/2022/11/irans-crackdown-protests-enters-violent-new-phase-casualties-surge" TargetMode="External"/><Relationship Id="rId31" Type="http://schemas.openxmlformats.org/officeDocument/2006/relationships/hyperlink" Target="https://understandingwar.org/backgrounder/iran-crisis-update-october-31" TargetMode="External"/><Relationship Id="rId44" Type="http://schemas.openxmlformats.org/officeDocument/2006/relationships/header" Target="header2.xml"/><Relationship Id="rId52"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acleddata.com/2022/11/10/regional-overview-middle-east-29-october-4-november-2022/" TargetMode="External"/><Relationship Id="rId14" Type="http://schemas.openxmlformats.org/officeDocument/2006/relationships/hyperlink" Target="https://acleddata.com/2022/09/29/regional-overview-middle-east-17-23-september-2022/" TargetMode="External"/><Relationship Id="rId22" Type="http://schemas.openxmlformats.org/officeDocument/2006/relationships/hyperlink" Target="https://apnews.com/article/iran-middle-east-dubai-united-arab-emirates-tehran-fe1de90567e51ad6207fae5d2db56944" TargetMode="External"/><Relationship Id="rId27" Type="http://schemas.openxmlformats.org/officeDocument/2006/relationships/hyperlink" Target="https://www.iranintl.com/en/202211206594" TargetMode="External"/><Relationship Id="rId30" Type="http://schemas.openxmlformats.org/officeDocument/2006/relationships/hyperlink" Target="https://understandingwar.org/backgrounder/iran-crisis-update-november-5" TargetMode="External"/><Relationship Id="rId35" Type="http://schemas.openxmlformats.org/officeDocument/2006/relationships/hyperlink" Target="https://www.rferl.org/a/iran-protests-strike-warnings-/32112622.html"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hyperlink" Target="https://acleddata.com/data-export-tool/" TargetMode="External"/><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s://acleddata.com/2022/10/20/regional-overview-middle-east-8-14-october-2022/" TargetMode="External"/><Relationship Id="rId17" Type="http://schemas.openxmlformats.org/officeDocument/2006/relationships/hyperlink" Target="https://www.aljazeera.com/news/2022/9/28/what-we-know-after-11-days-of-protests-in-iran" TargetMode="External"/><Relationship Id="rId25" Type="http://schemas.openxmlformats.org/officeDocument/2006/relationships/hyperlink" Target="https://www.hrw.org/news/2022/11/03/iran-thousands-detained-protesters-and-activists-peril" TargetMode="External"/><Relationship Id="rId33" Type="http://schemas.openxmlformats.org/officeDocument/2006/relationships/hyperlink" Target="https://www.ohchr.org/en/press-releases/2022/10/iran-crackdown-peaceful-protests-death-jina-mahsa-amini-needs-independent" TargetMode="External"/><Relationship Id="rId38" Type="http://schemas.openxmlformats.org/officeDocument/2006/relationships/hyperlink" Target="https://www.rferl.org/a/iran-baluchistan-zahedan-blood-friday-protest-crackdown-deaths/32083785.html" TargetMode="External"/><Relationship Id="rId46" Type="http://schemas.openxmlformats.org/officeDocument/2006/relationships/fontTable" Target="fontTable.xml"/><Relationship Id="rId20" Type="http://schemas.openxmlformats.org/officeDocument/2006/relationships/hyperlink" Target="https://www.al-monitor.com/originals/2022/10/iran-protests-continue-universities" TargetMode="External"/><Relationship Id="rId41" Type="http://schemas.openxmlformats.org/officeDocument/2006/relationships/hyperlink" Target="https://time.com/6230535/iran-morality-police-mahsa-amini-hija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ljazeera.com/news/2022/10/26/clashes-thousands-attend-mahsa-amini-memorial-iran-saqqez" TargetMode="External"/><Relationship Id="rId23" Type="http://schemas.openxmlformats.org/officeDocument/2006/relationships/hyperlink" Target="https://www.bbc.com/news/world-middle-east-63648629" TargetMode="External"/><Relationship Id="rId28" Type="http://schemas.openxmlformats.org/officeDocument/2006/relationships/hyperlink" Target="https://understandingwar.org/backgrounder/iran-crisis-update-november-17" TargetMode="External"/><Relationship Id="rId36" Type="http://schemas.openxmlformats.org/officeDocument/2006/relationships/hyperlink" Target="https://www.rferl.org/a/iran-students-sit-in-protest-clashes-security-forces/32108830.html" TargetMode="External"/><Relationship Id="rId49"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ecoi.net/en/file/local/2029778/country-information-report-iran.pdf" TargetMode="External"/><Relationship Id="rId2" Type="http://schemas.openxmlformats.org/officeDocument/2006/relationships/hyperlink" Target="https://acleddata.com/resources/quick-guide-to-acled-data/" TargetMode="External"/><Relationship Id="rId1" Type="http://schemas.openxmlformats.org/officeDocument/2006/relationships/hyperlink" Target="https://www.acledda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A63034" w:rsidRDefault="00E13EAC">
          <w:pPr>
            <w:pStyle w:val="C121425071C2475DB6E719B472A7F325"/>
          </w:pPr>
          <w:r w:rsidRPr="00AA10D2">
            <w:rPr>
              <w:rStyle w:val="PlaceholderText"/>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A63034" w:rsidRDefault="00E13EAC">
          <w:pPr>
            <w:pStyle w:val="7BEE32F619744222B953D1D0037ED2F9"/>
          </w:pPr>
          <w:r w:rsidRPr="00AA10D2">
            <w:rPr>
              <w:rStyle w:val="PlaceholderText"/>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A63034" w:rsidRDefault="00E13EAC">
          <w:pPr>
            <w:pStyle w:val="E748FEC2E8D04F378ADE46489437DD87"/>
          </w:pPr>
          <w:r w:rsidRPr="00AA10D2">
            <w:rPr>
              <w:rStyle w:val="PlaceholderText"/>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034"/>
    <w:rsid w:val="0001311D"/>
    <w:rsid w:val="003863BA"/>
    <w:rsid w:val="00A63034"/>
    <w:rsid w:val="00D11AA1"/>
    <w:rsid w:val="00E13E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DEMONSTRATIONS,POLITICAL SITUATION,SECURITY,PUBLIC AUTHORITIES,SECURITY FORCES,PROTESTS,UNDERLYING FACTORS,WOMEN-AT-RISK,GENDER ROLE,WOMEN'S RIGHTS,POLICE,HUMAN RIGHTS,FUNDAMENTAL RIGHTS,ISLAM,SUPERVISION,KURDISTAN,KURDS,TOWNS AND CITIES,ADMINISTRATION</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Iran</TermName>
          <TermId xmlns="http://schemas.microsoft.com/office/infopath/2007/PartnerControls">f7956fbd-9f87-4060-9b5a-e7127539cc9f</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2022-11-22T23:00:00+00:00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41</Value>
      <Value>4</Value>
      <Value>115</Value>
      <Value>116</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53</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23.11.2022 Julkinen
Iran / Syksyn 2022 mielenosoitukset, vaikutukset turvallisuustilanteeseen, yleiskatsaus 
Iran / Demonstrations of autumn 2022, effects on security situation, brief overview
Kysymykset
1. Iranin yleinen poliittinen, ihmisoikeus- ja turvallisuustilanne syyskuussa 2022 alkaneiden mielenosoitusten jälkeen
1.1 Taustaa syyskuussa 2022 alkaneista mielenosoituksista
1.2 Millä tavalla turvallisuusviranomaiset ja muut viranomaiset ovat suhtautuneet mielensoittajiin? Onko maassa mahdollista turvautua viranomaisiin ja koskeeko tämä kaikkia väestöryhmiä?
1.3. Onko syyskuussa 2022 alkaneilla mielenosoituksilla ollut vaikutusta Iranin yleiseen turvallisuustilanteeseen?
2. Onko mielenosoituksilla ollut jonkinlaisia vaikutuksia muihin kansalaisiin kuin mielenosoituksiin osallistuneisiin?
Questions
1. General political, human rights and security situation in Iran after the demonstrations starting on September 
1.2. What has been the position of the security forces</COIDocAbstract>
    <COIWSGroundsRejection xmlns="b5be3156-7e14-46bc-bfca-5c242eb3de3f" xsi:nil="true"/>
    <COIDocAuthors xmlns="e235e197-502c-49f1-8696-39d199cd5131">
      <Value>143</Value>
    </COIDocAuthors>
    <COIDocID xmlns="b5be3156-7e14-46bc-bfca-5c242eb3de3f">470</COIDocID>
    <_dlc_DocId xmlns="e235e197-502c-49f1-8696-39d199cd5131">FI011-215589946-11458</_dlc_DocId>
    <_dlc_DocIdUrl xmlns="e235e197-502c-49f1-8696-39d199cd5131">
      <Url>https://coiadmin.euaa.europa.eu/administration/finland/_layouts/15/DocIdRedir.aspx?ID=FI011-215589946-11458</Url>
      <Description>FI011-215589946-11458</Description>
    </_dlc_DocIdUrl>
  </documentManagement>
</p:properties>
</file>

<file path=customXml/itemProps1.xml><?xml version="1.0" encoding="utf-8"?>
<ds:datastoreItem xmlns:ds="http://schemas.openxmlformats.org/officeDocument/2006/customXml" ds:itemID="{2178EAA0-74FB-4355-9E73-84C39D38AB8F}">
  <ds:schemaRefs>
    <ds:schemaRef ds:uri="http://schemas.openxmlformats.org/officeDocument/2006/bibliography"/>
  </ds:schemaRefs>
</ds:datastoreItem>
</file>

<file path=customXml/itemProps2.xml><?xml version="1.0" encoding="utf-8"?>
<ds:datastoreItem xmlns:ds="http://schemas.openxmlformats.org/officeDocument/2006/customXml" ds:itemID="{E4F07719-6160-4349-ADA2-3506D3C9F0C5}"/>
</file>

<file path=customXml/itemProps3.xml><?xml version="1.0" encoding="utf-8"?>
<ds:datastoreItem xmlns:ds="http://schemas.openxmlformats.org/officeDocument/2006/customXml" ds:itemID="{BA443042-AEB6-43E9-979F-4E3F54BC6FB0}"/>
</file>

<file path=customXml/itemProps4.xml><?xml version="1.0" encoding="utf-8"?>
<ds:datastoreItem xmlns:ds="http://schemas.openxmlformats.org/officeDocument/2006/customXml" ds:itemID="{5320DFFD-8B5C-4D97-9770-38E28B4BB374}"/>
</file>

<file path=customXml/itemProps5.xml><?xml version="1.0" encoding="utf-8"?>
<ds:datastoreItem xmlns:ds="http://schemas.openxmlformats.org/officeDocument/2006/customXml" ds:itemID="{3000DD1E-33B0-4CCC-A069-6CF5A60D590A}"/>
</file>

<file path=customXml/itemProps6.xml><?xml version="1.0" encoding="utf-8"?>
<ds:datastoreItem xmlns:ds="http://schemas.openxmlformats.org/officeDocument/2006/customXml" ds:itemID="{306FC3A8-60EA-4B18-B2C8-90CC293274DE}"/>
</file>

<file path=docProps/app.xml><?xml version="1.0" encoding="utf-8"?>
<Properties xmlns="http://schemas.openxmlformats.org/officeDocument/2006/extended-properties" xmlns:vt="http://schemas.openxmlformats.org/officeDocument/2006/docPropsVTypes">
  <Template>Normal.dotm</Template>
  <TotalTime>0</TotalTime>
  <Pages>11</Pages>
  <Words>3450</Words>
  <Characters>27945</Characters>
  <Application>Microsoft Office Word</Application>
  <DocSecurity>0</DocSecurity>
  <Lines>232</Lines>
  <Paragraphs>62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LinksUpToDate>false</LinksUpToDate>
  <CharactersWithSpaces>31333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 Syksyn 2022 mielenosoitukset, vaikutukset turvallisuustilanteeseen, yleiskatsaus // Iran / Demonstrations of autumn 2022, effects on security situation, brief overview</dc:title>
  <dc:creator/>
  <cp:lastModifiedBy/>
  <cp:revision>1</cp:revision>
  <dcterms:created xsi:type="dcterms:W3CDTF">2022-11-14T10:16:00Z</dcterms:created>
  <dcterms:modified xsi:type="dcterms:W3CDTF">2022-11-24T12:54:00Z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7c253edd-9e2c-429a-ba7d-3730f60d3f97</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41;#Iran|f7956fbd-9f87-4060-9b5a-e7127539cc9f</vt:lpwstr>
  </property>
  <property fmtid="{D5CDD505-2E9C-101B-9397-08002B2CF9AE}" pid="9" name="COIInformTypeMM">
    <vt:lpwstr>4;#Response to COI Query|74af11f0-82c2-4825-bd8f-d6b1cac3a3aa</vt:lpwstr>
  </property>
</Properties>
</file>