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0EDC"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60E02F6"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32946691" w14:textId="1543885E" w:rsidR="00800AA9" w:rsidRPr="00800AA9" w:rsidRDefault="00800AA9" w:rsidP="00C348A3">
      <w:pPr>
        <w:spacing w:before="0" w:after="0"/>
      </w:pPr>
      <w:r w:rsidRPr="00BB7F45">
        <w:rPr>
          <w:b/>
        </w:rPr>
        <w:t>Asiakirjan tunnus:</w:t>
      </w:r>
      <w:r>
        <w:t xml:space="preserve"> KT</w:t>
      </w:r>
      <w:r w:rsidR="00F569F2">
        <w:t>1398</w:t>
      </w:r>
    </w:p>
    <w:p w14:paraId="022FA24B" w14:textId="7C2FC565" w:rsidR="00800AA9" w:rsidRDefault="00800AA9" w:rsidP="00C348A3">
      <w:pPr>
        <w:spacing w:before="0" w:after="0"/>
      </w:pPr>
      <w:r w:rsidRPr="00BB7F45">
        <w:rPr>
          <w:b/>
        </w:rPr>
        <w:t>Päivämäärä</w:t>
      </w:r>
      <w:r>
        <w:t xml:space="preserve">: </w:t>
      </w:r>
      <w:r w:rsidR="00851184">
        <w:t>25</w:t>
      </w:r>
      <w:r w:rsidR="00810134">
        <w:t>.</w:t>
      </w:r>
      <w:r w:rsidR="00F569F2">
        <w:t>8</w:t>
      </w:r>
      <w:r w:rsidR="00810134">
        <w:t>.</w:t>
      </w:r>
      <w:r w:rsidR="00F569F2">
        <w:t>2026</w:t>
      </w:r>
    </w:p>
    <w:p w14:paraId="7871D403" w14:textId="16507EC4"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w:t>
      </w:r>
    </w:p>
    <w:p w14:paraId="41DF5CD8" w14:textId="77777777" w:rsidR="00800AA9" w:rsidRPr="00633BBD" w:rsidRDefault="00000000" w:rsidP="00800AA9">
      <w:pPr>
        <w:rPr>
          <w:rStyle w:val="Otsikko1Char"/>
          <w:b w:val="0"/>
          <w:sz w:val="20"/>
          <w:szCs w:val="20"/>
        </w:rPr>
      </w:pPr>
      <w:r>
        <w:rPr>
          <w:b/>
        </w:rPr>
        <w:pict w14:anchorId="222ACD19">
          <v:rect id="_x0000_i1025" style="width:0;height:1.5pt" o:hralign="center" o:hrstd="t" o:hr="t" fillcolor="#a0a0a0" stroked="f"/>
        </w:pict>
      </w:r>
    </w:p>
    <w:p w14:paraId="30F9AEA6" w14:textId="4BE2B296" w:rsidR="008020E6" w:rsidRPr="00543F66" w:rsidRDefault="00000000"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1C716DA151BC49988A817EBC3B43F233"/>
          </w:placeholder>
          <w:text/>
        </w:sdtPr>
        <w:sdtContent>
          <w:r w:rsidR="00F569F2" w:rsidRPr="00F569F2">
            <w:rPr>
              <w:rStyle w:val="Otsikko1Char"/>
              <w:rFonts w:cs="Times New Roman"/>
              <w:b/>
              <w:szCs w:val="24"/>
            </w:rPr>
            <w:t>Iran / Iranin terveydenhuollon tilanne vuonna 2026 (päivitys)</w:t>
          </w:r>
        </w:sdtContent>
      </w:sdt>
    </w:p>
    <w:sdt>
      <w:sdtPr>
        <w:rPr>
          <w:rStyle w:val="Otsikko1Char"/>
          <w:rFonts w:cs="Times New Roman"/>
          <w:b/>
          <w:szCs w:val="24"/>
          <w:lang w:val="sv-SE"/>
        </w:rPr>
        <w:alias w:val="Country / Title in English"/>
        <w:tag w:val="Country / Title in English"/>
        <w:id w:val="2146699517"/>
        <w:lock w:val="sdtLocked"/>
        <w:placeholder>
          <w:docPart w:val="F7E6C1B58A4B403DB6AB5CF432A41CAB"/>
        </w:placeholder>
        <w:text/>
      </w:sdtPr>
      <w:sdtEndPr>
        <w:rPr>
          <w:rStyle w:val="Kappaleenoletusfontti"/>
          <w:rFonts w:eastAsia="Times New Roman"/>
        </w:rPr>
      </w:sdtEndPr>
      <w:sdtContent>
        <w:p w14:paraId="75ADEA85" w14:textId="27D71409" w:rsidR="00082DFE" w:rsidRPr="00F569F2" w:rsidRDefault="00F569F2" w:rsidP="00543F66">
          <w:pPr>
            <w:pStyle w:val="POTSIKKO"/>
            <w:rPr>
              <w:lang w:val="sv-SE"/>
            </w:rPr>
          </w:pPr>
          <w:r w:rsidRPr="00F569F2">
            <w:rPr>
              <w:rStyle w:val="Otsikko1Char"/>
              <w:rFonts w:cs="Times New Roman"/>
              <w:b/>
              <w:szCs w:val="24"/>
              <w:lang w:val="sv-SE"/>
            </w:rPr>
            <w:t>Iran</w:t>
          </w:r>
          <w:r w:rsidR="00810134" w:rsidRPr="00F569F2">
            <w:rPr>
              <w:rStyle w:val="Otsikko1Char"/>
              <w:rFonts w:cs="Times New Roman"/>
              <w:b/>
              <w:szCs w:val="24"/>
              <w:lang w:val="sv-SE"/>
            </w:rPr>
            <w:t xml:space="preserve"> / </w:t>
          </w:r>
          <w:r w:rsidRPr="00F569F2">
            <w:rPr>
              <w:rStyle w:val="Otsikko1Char"/>
              <w:rFonts w:cs="Times New Roman"/>
              <w:b/>
              <w:szCs w:val="24"/>
              <w:lang w:val="sv-SE"/>
            </w:rPr>
            <w:t>Iranian healthcare system i</w:t>
          </w:r>
          <w:r>
            <w:rPr>
              <w:rStyle w:val="Otsikko1Char"/>
              <w:rFonts w:cs="Times New Roman"/>
              <w:b/>
              <w:szCs w:val="24"/>
              <w:lang w:val="sv-SE"/>
            </w:rPr>
            <w:t>n 2026</w:t>
          </w:r>
          <w:r w:rsidR="001274C8">
            <w:rPr>
              <w:rStyle w:val="Otsikko1Char"/>
              <w:rFonts w:cs="Times New Roman"/>
              <w:b/>
              <w:szCs w:val="24"/>
              <w:lang w:val="sv-SE"/>
            </w:rPr>
            <w:t xml:space="preserve"> (update)</w:t>
          </w:r>
        </w:p>
      </w:sdtContent>
    </w:sdt>
    <w:p w14:paraId="2C0AF6D0" w14:textId="77777777" w:rsidR="00082DFE" w:rsidRDefault="00000000" w:rsidP="00082DFE">
      <w:pPr>
        <w:rPr>
          <w:b/>
        </w:rPr>
      </w:pPr>
      <w:r>
        <w:rPr>
          <w:b/>
        </w:rPr>
        <w:pict w14:anchorId="5F0AFDFD">
          <v:rect id="_x0000_i1026" style="width:0;height:1.5pt" o:hralign="center" o:hrstd="t" o:hr="t" fillcolor="#a0a0a0" stroked="f"/>
        </w:pict>
      </w:r>
    </w:p>
    <w:p w14:paraId="3BAB6533"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FA6974CD11554DF7A1871FEA3DB9FB98"/>
        </w:placeholder>
      </w:sdtPr>
      <w:sdtEndPr>
        <w:rPr>
          <w:rStyle w:val="Kappaleenoletusfontti"/>
          <w:color w:val="404040" w:themeColor="text1" w:themeTint="BF"/>
        </w:rPr>
      </w:sdtEndPr>
      <w:sdtContent>
        <w:sdt>
          <w:sdtPr>
            <w:rPr>
              <w:i w:val="0"/>
              <w:iCs w:val="0"/>
              <w:color w:val="auto"/>
            </w:rPr>
            <w:alias w:val="Questions"/>
            <w:tag w:val="Fill in the questions here"/>
            <w:id w:val="353243802"/>
            <w:placeholder>
              <w:docPart w:val="FE044CD7016B44EDAAEBA47CD05FA45C"/>
            </w:placeholder>
            <w:text w:multiLine="1"/>
          </w:sdtPr>
          <w:sdtContent>
            <w:p w14:paraId="395634FD" w14:textId="42D9BA9B" w:rsidR="00810134" w:rsidRPr="001678AD" w:rsidRDefault="00F569F2" w:rsidP="00F569F2">
              <w:pPr>
                <w:pStyle w:val="Lainaus"/>
                <w:ind w:left="0"/>
                <w:jc w:val="left"/>
                <w:rPr>
                  <w:i w:val="0"/>
                  <w:iCs w:val="0"/>
                  <w:color w:val="000000" w:themeColor="text1"/>
                </w:rPr>
              </w:pPr>
              <w:r w:rsidRPr="00F569F2">
                <w:rPr>
                  <w:i w:val="0"/>
                  <w:iCs w:val="0"/>
                  <w:color w:val="auto"/>
                </w:rPr>
                <w:t>1. Mikä on Iranin terveydenhuoltojärjestelmän tila tällä hetkellä? Kärsiikö järjestelmä sodan vuoksi resurssipulasta tai muista merkittävistä haasteista?</w:t>
              </w:r>
              <w:r>
                <w:br/>
              </w:r>
              <w:r w:rsidRPr="00F569F2">
                <w:rPr>
                  <w:i w:val="0"/>
                  <w:iCs w:val="0"/>
                  <w:color w:val="auto"/>
                </w:rPr>
                <w:t>2. Onko peruspalvelujen saavutettavuudessa alueellisia eroja? (pääkaupunki, suuret kaupungit vs. maaseutu)</w:t>
              </w:r>
              <w:r>
                <w:rPr>
                  <w:i w:val="0"/>
                  <w:iCs w:val="0"/>
                  <w:color w:val="auto"/>
                </w:rPr>
                <w:br/>
              </w:r>
              <w:r w:rsidRPr="00F569F2">
                <w:rPr>
                  <w:i w:val="0"/>
                  <w:iCs w:val="0"/>
                  <w:color w:val="auto"/>
                </w:rPr>
                <w:t>3. Onko maassa raportoitu peruslääkkeiden tai joidenkin erityislääkkeiden kriittisestä pulasta?</w:t>
              </w:r>
            </w:p>
          </w:sdtContent>
        </w:sdt>
      </w:sdtContent>
    </w:sdt>
    <w:p w14:paraId="3B3B911F" w14:textId="77777777" w:rsidR="00082DFE" w:rsidRPr="00181BB4" w:rsidRDefault="00082DFE" w:rsidP="00C348A3">
      <w:pPr>
        <w:pStyle w:val="Numeroimatonotsikko"/>
        <w:rPr>
          <w:lang w:val="en-US"/>
        </w:rPr>
      </w:pPr>
      <w:r w:rsidRPr="00181BB4">
        <w:rPr>
          <w:lang w:val="en-US"/>
        </w:rPr>
        <w:t>Questions</w:t>
      </w:r>
    </w:p>
    <w:sdt>
      <w:sdtPr>
        <w:rPr>
          <w:rStyle w:val="KysymyksetChar"/>
          <w:lang w:val="en-US"/>
        </w:rPr>
        <w:alias w:val="Questions"/>
        <w:tag w:val="Fill in the questions here"/>
        <w:id w:val="-849104524"/>
        <w:lock w:val="sdtLocked"/>
        <w:placeholder>
          <w:docPart w:val="C4F8ED6086434F8987E885BB7A6425B9"/>
        </w:placeholder>
        <w:text w:multiLine="1"/>
      </w:sdtPr>
      <w:sdtContent>
        <w:p w14:paraId="773B297A" w14:textId="004CE822" w:rsidR="00082DFE" w:rsidRPr="00F569F2" w:rsidRDefault="00F569F2" w:rsidP="003C5382">
          <w:pPr>
            <w:pStyle w:val="Lainaus"/>
            <w:ind w:left="0"/>
            <w:jc w:val="left"/>
            <w:rPr>
              <w:rStyle w:val="KysymyksetChar"/>
              <w:lang w:val="en-US"/>
            </w:rPr>
          </w:pPr>
          <w:r w:rsidRPr="00F569F2">
            <w:rPr>
              <w:rStyle w:val="KysymyksetChar"/>
              <w:lang w:val="en-US"/>
            </w:rPr>
            <w:t>1. What is the status o</w:t>
          </w:r>
          <w:r>
            <w:rPr>
              <w:rStyle w:val="KysymyksetChar"/>
              <w:lang w:val="en-US"/>
            </w:rPr>
            <w:t xml:space="preserve">f the Iranian healthcare system currently? </w:t>
          </w:r>
          <w:r w:rsidR="00BA3B7E">
            <w:rPr>
              <w:rStyle w:val="KysymyksetChar"/>
              <w:lang w:val="en-US"/>
            </w:rPr>
            <w:t>Are there reports of resource shortages or other major challenges faced by the healthcare system?</w:t>
          </w:r>
          <w:r>
            <w:rPr>
              <w:rStyle w:val="KysymyksetChar"/>
              <w:lang w:val="en-US"/>
            </w:rPr>
            <w:br/>
            <w:t xml:space="preserve">2. Are there localized differences in accessibility of </w:t>
          </w:r>
          <w:r w:rsidR="00BA3B7E">
            <w:rPr>
              <w:rStyle w:val="KysymyksetChar"/>
              <w:lang w:val="en-US"/>
            </w:rPr>
            <w:t>essential</w:t>
          </w:r>
          <w:r>
            <w:rPr>
              <w:rStyle w:val="KysymyksetChar"/>
              <w:lang w:val="en-US"/>
            </w:rPr>
            <w:t xml:space="preserve"> services?</w:t>
          </w:r>
          <w:r>
            <w:rPr>
              <w:rStyle w:val="KysymyksetChar"/>
              <w:lang w:val="en-US"/>
            </w:rPr>
            <w:br/>
            <w:t>3. Have there been reports of critical shortage in essential medicines or certain specialized medicines?</w:t>
          </w:r>
        </w:p>
      </w:sdtContent>
    </w:sdt>
    <w:p w14:paraId="33B317A5" w14:textId="77777777" w:rsidR="00082DFE" w:rsidRPr="00082DFE" w:rsidRDefault="00000000" w:rsidP="00082DFE">
      <w:pPr>
        <w:pStyle w:val="LeiptekstiMigri"/>
        <w:ind w:left="0"/>
        <w:rPr>
          <w:lang w:val="en-GB"/>
        </w:rPr>
      </w:pPr>
      <w:r>
        <w:rPr>
          <w:b/>
        </w:rPr>
        <w:pict w14:anchorId="43BEBECF">
          <v:rect id="_x0000_i1027" style="width:0;height:1.5pt" o:hralign="center" o:hrstd="t" o:hr="t" fillcolor="#a0a0a0" stroked="f"/>
        </w:pict>
      </w:r>
    </w:p>
    <w:p w14:paraId="68C9E2C0" w14:textId="760BCBF6" w:rsidR="00C8412B" w:rsidRDefault="00C8412B" w:rsidP="0001381B">
      <w:pPr>
        <w:rPr>
          <w:i/>
          <w:iCs/>
        </w:rPr>
      </w:pPr>
      <w:bookmarkStart w:id="0" w:name="_Hlk129259295"/>
      <w:r w:rsidRPr="0001381B">
        <w:rPr>
          <w:i/>
          <w:iCs/>
        </w:rPr>
        <w:t>Tämä maatietotuote päivittää 11.9.2025 päivättyä kyselyvastausta (Iran / Terveydenhuolto ja mielenterveyspalvelut, päivitys 2024–2025)</w:t>
      </w:r>
      <w:r w:rsidRPr="0001381B">
        <w:rPr>
          <w:rStyle w:val="Alaviitteenviite"/>
          <w:i/>
          <w:iCs/>
        </w:rPr>
        <w:footnoteReference w:id="1"/>
      </w:r>
      <w:r w:rsidRPr="0001381B">
        <w:rPr>
          <w:i/>
          <w:iCs/>
        </w:rPr>
        <w:t xml:space="preserve">. Tässä maatietotuotteessa käsitellään Iranin terveydenhuoltojärjestelmän tilaa </w:t>
      </w:r>
      <w:r w:rsidR="00E913D4" w:rsidRPr="0001381B">
        <w:rPr>
          <w:i/>
          <w:iCs/>
        </w:rPr>
        <w:t xml:space="preserve">keväällä ja </w:t>
      </w:r>
      <w:r w:rsidRPr="0001381B">
        <w:rPr>
          <w:i/>
          <w:iCs/>
        </w:rPr>
        <w:t>kesällä 2026 ja siinä keskitytään Iranin ja Yhdysvaltojen sekä Israelin välisen sodan vaikutuksiin Iranin terveydenhuoltojärjestelmään.</w:t>
      </w:r>
    </w:p>
    <w:p w14:paraId="0ECB0C08" w14:textId="58C13221" w:rsidR="00365CA1" w:rsidRPr="0001381B" w:rsidRDefault="00365CA1" w:rsidP="0001381B">
      <w:pPr>
        <w:rPr>
          <w:i/>
          <w:iCs/>
        </w:rPr>
      </w:pPr>
      <w:r w:rsidRPr="00365CA1">
        <w:rPr>
          <w:i/>
          <w:iCs/>
        </w:rPr>
        <w:t xml:space="preserve">Tämä vastaus on laadittu soveltaen Euroopan unionin turvapaikkaviraston (EUAA) laatimaa ohjeistusta terveydenhuoltoon liittyvän lähtömaatiedon tuottamisesta (2025) perustuen EUAA:n MedCOI-palvelun tuottamien tietojen lisäksi julkisiin lähteisiin. Vastauksessa käytetään käsitteitä hoidon/lääkityksen saatavuus ja saavutettavuus (availabilty ja accessibility) siinä </w:t>
      </w:r>
      <w:r w:rsidRPr="00365CA1">
        <w:rPr>
          <w:i/>
          <w:iCs/>
        </w:rPr>
        <w:lastRenderedPageBreak/>
        <w:t>merkityksessä kuin ne määritellään EUAA:n ohjeistuksessa. Vastauksessa mainitut muut kuin EUAA:n toimittamat tiedot eivät kuitenkaan ole lääketieteen ammattilaisen tarkastamia.</w:t>
      </w:r>
    </w:p>
    <w:p w14:paraId="679558E2" w14:textId="6F108BA3" w:rsidR="00EC3E0E" w:rsidRDefault="00EC3E0E" w:rsidP="00EC3E0E">
      <w:pPr>
        <w:pStyle w:val="Otsikko1"/>
      </w:pPr>
      <w:r w:rsidRPr="00EC3E0E">
        <w:t>Mikä on Iranin terveydenhuoltojärjestelmän tila tällä hetkellä? Kärsiikö järjestelmä sodan vuoksi resurssipulasta tai muista merkittävistä haasteista?</w:t>
      </w:r>
    </w:p>
    <w:p w14:paraId="664FC96E" w14:textId="6D19C5F0" w:rsidR="004A7E98" w:rsidRPr="004A7E98" w:rsidRDefault="004A7E98" w:rsidP="0001381B">
      <w:r>
        <w:t xml:space="preserve">Kattavan kuvan saaminen Iranin terveydenhuoltojärjestelmän tilasta vuonna 2026 on käytettävissä olevista lähteistä haastavaa. Esimerkiksi saatavissa olevat tilastot ja kuvaukset järjestelmästä viittaavat usein aiempiin vuosiin. </w:t>
      </w:r>
      <w:r w:rsidR="002A66E9">
        <w:t>Tässä kappaleessa</w:t>
      </w:r>
      <w:r>
        <w:t xml:space="preserve"> käsitellään aluksi tiiviisti järjestelmää yleisesti saatavilla olevien lähteiden perusteella, jonka jälkeen käsitellään nimenomaan helmikuun lopussa 2026 alkaneen sodan vaikutuksia terveydenhuoltojärjestelmään. </w:t>
      </w:r>
    </w:p>
    <w:p w14:paraId="7E9671DB" w14:textId="575FEFEF" w:rsidR="00806DA1" w:rsidRDefault="00EC3E0E" w:rsidP="0001381B">
      <w:r>
        <w:t>Iranin terveydenhuoltojärjestelmä terveyspalveluita tarjoavat julkiset ja yksityiset toimijat sekä jotkut kolmannen sektorin toimijat.</w:t>
      </w:r>
      <w:r>
        <w:rPr>
          <w:rStyle w:val="Alaviitteenviite"/>
        </w:rPr>
        <w:footnoteReference w:id="2"/>
      </w:r>
      <w:r>
        <w:t xml:space="preserve"> Terveydenhuoltojärjestelmässä hoitoa tarjotaan pääsääntöisesti kolmessa eri tasossa, jotka ovat perusterveydenhuolto sekä toisen ja kolmannen asteen terveydenhuolto.</w:t>
      </w:r>
      <w:r>
        <w:rPr>
          <w:rStyle w:val="Alaviitteenviite"/>
        </w:rPr>
        <w:footnoteReference w:id="3"/>
      </w:r>
      <w:r>
        <w:t xml:space="preserve"> Julkisella puolella perusterveydenhuollon palveluita tarjotaan maaseudulla ja kaupunkialueilla terveyskeskuksissa ja -asemilla, toisen asteen terveydenhuoltoa tarjotaan piirikuntatason terveyskeskuksissa- ja sairaaloissa ja kolmannen asteen (erikoistuneempaa) terveydenhuoltoa tarjotaan erikoistuneissa sairaaloissa ml. opetussairaaloissa.</w:t>
      </w:r>
      <w:r>
        <w:rPr>
          <w:rStyle w:val="Alaviitteenviite"/>
        </w:rPr>
        <w:footnoteReference w:id="4"/>
      </w:r>
      <w:r>
        <w:t xml:space="preserve"> Yksityisen sektorin toimijat tuottavat eri tasoisia palveluita etenkin kaupunkialueilla,</w:t>
      </w:r>
      <w:r>
        <w:rPr>
          <w:rStyle w:val="Alaviitteenviite"/>
        </w:rPr>
        <w:footnoteReference w:id="5"/>
      </w:r>
      <w:r>
        <w:t xml:space="preserve"> mutta </w:t>
      </w:r>
      <w:r w:rsidR="00E260ED">
        <w:t xml:space="preserve">Maailman terveysjärjestö </w:t>
      </w:r>
      <w:r>
        <w:t xml:space="preserve">WHO:n mukaan </w:t>
      </w:r>
      <w:r w:rsidR="00E3074F">
        <w:t>julkise</w:t>
      </w:r>
      <w:r w:rsidR="00B1416C">
        <w:t>lla</w:t>
      </w:r>
      <w:r w:rsidR="00E3074F">
        <w:t xml:space="preserve"> sektorilla on </w:t>
      </w:r>
      <w:r w:rsidR="0091468B">
        <w:t>keskeisin</w:t>
      </w:r>
      <w:r w:rsidR="00E3074F">
        <w:t xml:space="preserve"> rooli terveyspalvelujen tuottamisessa</w:t>
      </w:r>
      <w:r>
        <w:t>.</w:t>
      </w:r>
      <w:r>
        <w:rPr>
          <w:rStyle w:val="Alaviitteenviite"/>
        </w:rPr>
        <w:footnoteReference w:id="6"/>
      </w:r>
      <w:r>
        <w:t xml:space="preserve"> WHO:n Iranin terveydenhuoltojärjestelmää käsittelevän raportin mukaan Iranissa on yhteensä noin 1100 sairaalaa, joista 900 on julkisia.</w:t>
      </w:r>
      <w:r>
        <w:rPr>
          <w:rStyle w:val="Alaviitteenviite"/>
        </w:rPr>
        <w:footnoteReference w:id="7"/>
      </w:r>
      <w:r w:rsidR="0091468B">
        <w:t xml:space="preserve"> </w:t>
      </w:r>
    </w:p>
    <w:p w14:paraId="79F93BA2" w14:textId="5E09D154" w:rsidR="005D3B3F" w:rsidRPr="005D3B3F" w:rsidRDefault="009A0447" w:rsidP="0001381B">
      <w:r>
        <w:t xml:space="preserve">Yhdysvaltalaisen </w:t>
      </w:r>
      <w:r w:rsidR="005D3B3F" w:rsidRPr="005D3B3F">
        <w:t>The Commonwealth Fund</w:t>
      </w:r>
      <w:r>
        <w:t xml:space="preserve"> -säätiön</w:t>
      </w:r>
      <w:r w:rsidR="005D3B3F" w:rsidRPr="005D3B3F">
        <w:t xml:space="preserve"> Iranin terveydenhuoltojärjestelmä</w:t>
      </w:r>
      <w:r w:rsidR="005D3B3F">
        <w:t>ä käsittelevän raportin mukaan Iranissa oli vuonna 2023 noin 111 yleislääkäriä 100 000 asukasta kohden, mikä oli enemmän kuin Turkissa mutta vähemmän kuin esimerkiksi Pakistanissa.</w:t>
      </w:r>
      <w:r w:rsidR="005D3B3F">
        <w:rPr>
          <w:rStyle w:val="Alaviitteenviite"/>
        </w:rPr>
        <w:footnoteReference w:id="8"/>
      </w:r>
      <w:r w:rsidR="005D3B3F">
        <w:t xml:space="preserve"> </w:t>
      </w:r>
      <w:r w:rsidR="00BA14DC">
        <w:t xml:space="preserve">Brittiläinen </w:t>
      </w:r>
      <w:r w:rsidR="00DA0FEA">
        <w:t>Iran International</w:t>
      </w:r>
      <w:r w:rsidR="00BA14DC">
        <w:t xml:space="preserve"> -uutistoimisto</w:t>
      </w:r>
      <w:r w:rsidR="00DA0FEA">
        <w:t xml:space="preserve"> raportoi tammikuussa 2025, että </w:t>
      </w:r>
      <w:r w:rsidR="005D3B3F">
        <w:t>Iranissa lääkäreiden lisensoinnista vastaavan järjestön edustajan mukaan jopa 30 000 yleislääkäriä Iranissa ei suostunut toimimaan ammatissaan alhaisen palkkatason vuoksi.</w:t>
      </w:r>
      <w:r w:rsidR="005D3B3F">
        <w:rPr>
          <w:rStyle w:val="Alaviitteenviite"/>
        </w:rPr>
        <w:footnoteReference w:id="9"/>
      </w:r>
    </w:p>
    <w:p w14:paraId="438B9D86" w14:textId="0705152E" w:rsidR="00B71D4B" w:rsidRDefault="00F57A6A" w:rsidP="0001381B">
      <w:r>
        <w:t xml:space="preserve">WHO:n vuonna 2024 julkaistun raportin mukaan 93 % Iranin väestöstä oli vakuutettu sairausvakuutuksen turvin. Julkisen sairausvakuutuksen (ns. ”perusvakuutus”, </w:t>
      </w:r>
      <w:r>
        <w:rPr>
          <w:i/>
          <w:iCs/>
        </w:rPr>
        <w:t>basic insurance</w:t>
      </w:r>
      <w:r>
        <w:t xml:space="preserve">) lisäksi noin 25 % väestöstä oli myös jonkinasteinen yksityinen sairausvakuutus. </w:t>
      </w:r>
      <w:r w:rsidR="00181BB4">
        <w:t xml:space="preserve">Lähteen mukaan </w:t>
      </w:r>
      <w:r w:rsidR="000A30CF">
        <w:t>julkinen perus</w:t>
      </w:r>
      <w:r>
        <w:t>vakuutus kattaa julkisella puolella 90 % sairaalahoidosta ja 70 % sairaalan ulkopuolisesta hoidosta, yksityisellä puolella julkinen sairausvakuutus kattaa 30 % kuluista.</w:t>
      </w:r>
      <w:r>
        <w:rPr>
          <w:rStyle w:val="Alaviitteenviite"/>
        </w:rPr>
        <w:footnoteReference w:id="10"/>
      </w:r>
      <w:r>
        <w:t xml:space="preserve"> </w:t>
      </w:r>
      <w:r w:rsidR="00B71D4B">
        <w:t>Uutislähteissä on raportoitu terveyde</w:t>
      </w:r>
      <w:r w:rsidR="00AF363B">
        <w:t>n omavastuun</w:t>
      </w:r>
      <w:r w:rsidR="00B71D4B">
        <w:t xml:space="preserve"> </w:t>
      </w:r>
      <w:r w:rsidR="008834E6">
        <w:t>voivan olla todellisuudessa suurempi</w:t>
      </w:r>
      <w:r w:rsidR="00806DA1">
        <w:t>.</w:t>
      </w:r>
      <w:r w:rsidR="00C94907">
        <w:rPr>
          <w:rStyle w:val="Alaviitteenviite"/>
        </w:rPr>
        <w:footnoteReference w:id="11"/>
      </w:r>
      <w:r w:rsidR="00EC1B0A">
        <w:t xml:space="preserve"> Esimerkiksi</w:t>
      </w:r>
      <w:r w:rsidR="00806DA1">
        <w:t xml:space="preserve"> </w:t>
      </w:r>
      <w:r w:rsidR="00426024">
        <w:t>Iran International raportoi elokuussa</w:t>
      </w:r>
      <w:r w:rsidR="001305BC">
        <w:t xml:space="preserve"> 2026</w:t>
      </w:r>
      <w:r w:rsidR="00426024">
        <w:t xml:space="preserve">, että Iranin parlamentin terveydenhoitokomitean edustajan Salman Es’haghin mukaan potilaiden omavastuuosuudet </w:t>
      </w:r>
      <w:r w:rsidR="00DE5F5F">
        <w:lastRenderedPageBreak/>
        <w:t xml:space="preserve">hoidosta ja lääkkeistä </w:t>
      </w:r>
      <w:r w:rsidR="00426024">
        <w:t xml:space="preserve">olivat </w:t>
      </w:r>
      <w:r w:rsidR="00527586">
        <w:t>kasvaneet julkisen</w:t>
      </w:r>
      <w:r w:rsidR="00B71D4B">
        <w:t xml:space="preserve"> tuen ja vakuutusten käsittäessä suhteessa aiempaa vähemmän kohonneista maksuista. Jotkut sairaalat ja apteekit kieltäytyvät</w:t>
      </w:r>
      <w:r w:rsidR="00D85083">
        <w:t xml:space="preserve"> lähteen mukaan</w:t>
      </w:r>
      <w:r w:rsidR="00B71D4B">
        <w:t xml:space="preserve"> joidenkin hoitojen tai lääkkeiden tarjoamisesta vakuutusyhtiöiden maksuvaikeuksien vuoksi.</w:t>
      </w:r>
      <w:r w:rsidR="001C2F06">
        <w:rPr>
          <w:rStyle w:val="Alaviitteenviite"/>
        </w:rPr>
        <w:footnoteReference w:id="12"/>
      </w:r>
      <w:r w:rsidR="00A964F9">
        <w:t xml:space="preserve"> Iran Wire raportoi 30.7.2026, että vaikka virallisesti sairausvakuutus kattoi kiinteän osuuden hoidon hinnasta, todellisuudessa potilaalle saatettiin osoittaa muita ylimääräisiä maksuja kulujen kattamiseksi.</w:t>
      </w:r>
      <w:r w:rsidR="00A964F9">
        <w:rPr>
          <w:rStyle w:val="Alaviitteenviite"/>
        </w:rPr>
        <w:footnoteReference w:id="13"/>
      </w:r>
    </w:p>
    <w:p w14:paraId="1DE21DBD" w14:textId="77777777" w:rsidR="00EC3E0E" w:rsidRPr="001E38CC" w:rsidRDefault="00EC3E0E" w:rsidP="00B97D3E">
      <w:pPr>
        <w:pStyle w:val="Numeroimatonotsikko"/>
      </w:pPr>
      <w:r w:rsidRPr="001E38CC">
        <w:t>Konfliktin vaikutukset terveydenhuoltojärjestelmään</w:t>
      </w:r>
    </w:p>
    <w:p w14:paraId="069B96A2" w14:textId="1876E032" w:rsidR="00EC3E0E" w:rsidRPr="003265DE" w:rsidRDefault="00EC3E0E" w:rsidP="0001381B">
      <w:r w:rsidRPr="003265DE">
        <w:t>Punaisen Ristin ja Punais</w:t>
      </w:r>
      <w:r>
        <w:t xml:space="preserve">en Puolikuun kansainvälisen </w:t>
      </w:r>
      <w:r w:rsidR="00EC476D">
        <w:t>liitto</w:t>
      </w:r>
      <w:r>
        <w:t xml:space="preserve"> esitti 26.5.2026 julkaistussa tiedotteessa, että huhtikuun tulitauosta huolimatta konfliktin vaikutukset heijastuivat yhä terveyspalveluihin maanlaajuisesti. Terveyspalvelujen toimittamisessa oli merkittäviä haasteita, mukaan lukien Iranin Punaisen Puolikuun omissa toimipisteissä. Terveyspalvelujen ja terveydenhuollon toimitusketjujen häiriöt olivat vaikeuttaneet kriittisten lääkkeiden ja tarvikkeiden saatavuutta.</w:t>
      </w:r>
      <w:r>
        <w:rPr>
          <w:rStyle w:val="Alaviitteenviite"/>
        </w:rPr>
        <w:footnoteReference w:id="14"/>
      </w:r>
    </w:p>
    <w:p w14:paraId="19EE7675" w14:textId="2A5D2F4B" w:rsidR="00EC3E0E" w:rsidRDefault="00EC3E0E" w:rsidP="0001381B">
      <w:r>
        <w:t xml:space="preserve">Punaisen Ristin ja Punaisen Puolikuun kansainvälisen </w:t>
      </w:r>
      <w:r w:rsidR="00EC476D">
        <w:t>liiton</w:t>
      </w:r>
      <w:r>
        <w:t xml:space="preserve"> 6.3.2026–31.5.2026 ajanjaksoa käsittelevässä raportissa kuvataan, kuinka terveysinfrastruktuurin kärsimät vahingot, lääkkeiden ja lääketieteellisten laitteiden saatavuushäiriöt, terveydenhoitomaksujen kallistuminen ja kotitalouksien ostovoiman heikentyminen rajoittivat pääsyä terveydenhoitoon. Etenkin erityis- ja pitkäaikaisten ja kroonisten sairauksien hoitoa tarvitsevat henkilöt, mukaan lukien vammaiset, syöpäsairaat, munuaisten vajaatoimintaa, kroonisia sairauksia ja kuntoutusta vaativia sairauksia sairastavat olivat </w:t>
      </w:r>
      <w:r w:rsidR="00B9291A">
        <w:t>heikommassa</w:t>
      </w:r>
      <w:r>
        <w:t xml:space="preserve"> asemassa terveydenhoitoon pääsyn suhteen.</w:t>
      </w:r>
      <w:r w:rsidR="00870546" w:rsidRPr="00870546">
        <w:rPr>
          <w:rStyle w:val="Alaviitteenviite"/>
        </w:rPr>
        <w:t xml:space="preserve"> </w:t>
      </w:r>
      <w:r w:rsidR="00870546">
        <w:rPr>
          <w:rStyle w:val="Alaviitteenviite"/>
        </w:rPr>
        <w:footnoteReference w:id="15"/>
      </w:r>
    </w:p>
    <w:p w14:paraId="66B2B38F" w14:textId="1F02469B" w:rsidR="00EC3E0E" w:rsidRDefault="004E457F" w:rsidP="0001381B">
      <w:r>
        <w:t xml:space="preserve">YK:n humanitaaristen asioiden koordinointitoimisto </w:t>
      </w:r>
      <w:r w:rsidR="00EC3E0E">
        <w:t>OCHAn ajanjaksoa 1.–31.5.2026 käsittelevän raportin mukaan Iranin terveysjärjestelmä oli kärsinyt merkittävistä vahingoista sodan vuoksi. OCHAn arvion mukaan noin 245 terveydenhuollon yksikköä ja 90 lääkealan toimipaikkaa (</w:t>
      </w:r>
      <w:r w:rsidR="00EC3E0E" w:rsidRPr="00EC594A">
        <w:rPr>
          <w:i/>
          <w:iCs/>
        </w:rPr>
        <w:t>pharmaceutical facilities</w:t>
      </w:r>
      <w:r w:rsidR="00EC3E0E">
        <w:t>) olivat vahingoittuneet. Noin 1 000 lääketyypin saatavuudessa oli häiriöitä ja joidenkin lääkkeiden hinnat olivat nousseet. Terveydenhuollon toimipaikkojen näkökulmasta eniten kärsineet alueet olivat Kermanshah, Isfahan, Ila</w:t>
      </w:r>
      <w:r w:rsidR="005457AA">
        <w:t>m</w:t>
      </w:r>
      <w:r w:rsidR="00EC3E0E">
        <w:t>, K</w:t>
      </w:r>
      <w:r>
        <w:t>urdista</w:t>
      </w:r>
      <w:r w:rsidR="00EC3E0E">
        <w:t>n, Horm</w:t>
      </w:r>
      <w:r>
        <w:t>u</w:t>
      </w:r>
      <w:r w:rsidR="00EC3E0E">
        <w:t xml:space="preserve">zgan ja Teheran. </w:t>
      </w:r>
      <w:r w:rsidR="00EC3E0E" w:rsidRPr="0042588E">
        <w:t>OCHAn mukaan ilmaiskujen aiheuttamat tuhot maan energiainfrastruktuuriin o</w:t>
      </w:r>
      <w:r w:rsidR="00EC3E0E">
        <w:t xml:space="preserve">livat lisänneet </w:t>
      </w:r>
      <w:r w:rsidR="00EC3E0E" w:rsidRPr="0042588E">
        <w:t>m</w:t>
      </w:r>
      <w:r w:rsidR="00EC3E0E">
        <w:t xml:space="preserve">yös terveydenhuoltosektoriin vaikuttavia sähkökatkoja. </w:t>
      </w:r>
      <w:r w:rsidR="00EC3E0E" w:rsidRPr="00CB0D1E">
        <w:t>Lisäksi OCHAn mukaan Iranin terveydenhuoltojärjestelmä oli kuormittunut siitäkin huolimatta, e</w:t>
      </w:r>
      <w:r w:rsidR="00EC3E0E">
        <w:t xml:space="preserve">ttä lisäkapasiteettia oli hätätilan vuoksi lisätty. </w:t>
      </w:r>
      <w:r w:rsidR="00EC3E0E" w:rsidRPr="00CB0D1E">
        <w:t>Lisäkapasiteettiin kuului es</w:t>
      </w:r>
      <w:r w:rsidR="00EC3E0E">
        <w:t>imerkiksi</w:t>
      </w:r>
      <w:r w:rsidR="00EC3E0E" w:rsidRPr="00CB0D1E">
        <w:t xml:space="preserve"> 160 terveysaseman (</w:t>
      </w:r>
      <w:r w:rsidR="00EC3E0E" w:rsidRPr="0041224E">
        <w:rPr>
          <w:i/>
          <w:iCs/>
        </w:rPr>
        <w:t>health center</w:t>
      </w:r>
      <w:r w:rsidR="00EC3E0E" w:rsidRPr="00CB0D1E">
        <w:t>) avaaminen konfliktin aikana.</w:t>
      </w:r>
      <w:r w:rsidR="00870546">
        <w:rPr>
          <w:rStyle w:val="Alaviitteenviite"/>
        </w:rPr>
        <w:footnoteReference w:id="16"/>
      </w:r>
      <w:r w:rsidR="00870546">
        <w:t xml:space="preserve"> </w:t>
      </w:r>
      <w:r w:rsidR="00EC3E0E">
        <w:t xml:space="preserve"> </w:t>
      </w:r>
    </w:p>
    <w:p w14:paraId="02CA479F" w14:textId="287EFBF5" w:rsidR="00CC5525" w:rsidRDefault="00EC3E0E" w:rsidP="0001381B">
      <w:r>
        <w:t xml:space="preserve">Punaisen Ristin ja Punaisen Puolikuun kansainvälisen </w:t>
      </w:r>
      <w:r w:rsidR="00EC476D">
        <w:t>liiton</w:t>
      </w:r>
      <w:r>
        <w:t xml:space="preserve"> 6.3.2026–31.5.2026 ajanjaksoa käsittelevän raportin tietojen mukaan ainakin 350 terveydenhuollon yksikköä (</w:t>
      </w:r>
      <w:r w:rsidRPr="005E6243">
        <w:rPr>
          <w:i/>
          <w:iCs/>
        </w:rPr>
        <w:t>health facilities</w:t>
      </w:r>
      <w:r>
        <w:t>) oli kärsinyt vahingoista. Myös Punaisen Puolikuun toimintoja vahingoittui iskussa, mukaan lukien sen toimipisteitä, kuljetuskalustoa, ambulansseja ja helikoptereita.</w:t>
      </w:r>
      <w:r>
        <w:rPr>
          <w:rStyle w:val="Alaviitteenviite"/>
        </w:rPr>
        <w:footnoteReference w:id="17"/>
      </w:r>
      <w:r>
        <w:t xml:space="preserve"> Maailman terveysjärjestö WHO:n 4.6.2026 julkaiseman tiedotteen mukaan arviolta 229 terveysasemaa, 49 sairaalaa ja 78 lääkealan toimipaikkaa oli vahingoittunut ilmaiskuissa. Lisäksi 56 hätäpalveluyksikköön oli osunut iskuissa, 9 sairaalaa oli evakuoitu ja 47 ambulanssia ja 10 muuta ajoneuvoa oli tuhoutunut. Iskut lääkealan tai diagnostiikan alan tuotantolaitoksiin olivat aiheuttaneet vakavia häiriöitä lääkekuljetuksiin. WHO huomioi lisäksi Iranin eteläosien sään ääri-ilmiöiden </w:t>
      </w:r>
      <w:r>
        <w:lastRenderedPageBreak/>
        <w:t>lisäävän yhtäaikaisesti riskiä tartuntatautien leviämisestä ja yhdessä konfliktin kanssa kuormittavan terveydenhuoltojärjestelmää ennenäkemättömästi.</w:t>
      </w:r>
      <w:r>
        <w:rPr>
          <w:rStyle w:val="Alaviitteenviite"/>
        </w:rPr>
        <w:footnoteReference w:id="18"/>
      </w:r>
      <w:r w:rsidR="006B5AC2" w:rsidRPr="006B5AC2">
        <w:t xml:space="preserve"> </w:t>
      </w:r>
    </w:p>
    <w:p w14:paraId="16ED8F55" w14:textId="249B8150" w:rsidR="00B03F01" w:rsidRDefault="00B03F01" w:rsidP="0001381B">
      <w:r>
        <w:t>Deutsche Welle uutisoi 4.6.2026, että Iranin viranomaisten mukaan ilmaiskut olivat osuneet useisiin lääketehtaisiin ja muhin terveydenhuollon laitoksiin. WHO oli vahvistanut, että mm. Teheranissa sijaitseva syöpälääkkeitä ja muita peruslääkkeitä valmistava Tofigh Darun tehdas oli vahingoittunut, samoin kuin Teheranissa sijaitseva julkinen tutkimus- ja terveydenhuollon palveluja tuottava Pasteur</w:t>
      </w:r>
      <w:r w:rsidR="008C6240">
        <w:t>-</w:t>
      </w:r>
      <w:r>
        <w:t>instituutti.</w:t>
      </w:r>
      <w:r>
        <w:rPr>
          <w:rStyle w:val="Alaviitteenviite"/>
        </w:rPr>
        <w:footnoteReference w:id="19"/>
      </w:r>
    </w:p>
    <w:p w14:paraId="2D394F0D" w14:textId="77777777" w:rsidR="00EC3E0E" w:rsidRPr="009904FD" w:rsidRDefault="00EC3E0E" w:rsidP="0001381B">
      <w:r w:rsidRPr="009904FD">
        <w:t>OCHAn ajanjaksoa 1.–30.6.2026 käsittelevän raportin mukaan</w:t>
      </w:r>
      <w:r>
        <w:t>,</w:t>
      </w:r>
      <w:r w:rsidRPr="009904FD">
        <w:t xml:space="preserve"> </w:t>
      </w:r>
      <w:r>
        <w:t>vaikka tulitauko oli joitain poikkeuksia lukuun ottamatta pitänyt kesäkuussa, helmi-huhtikuun eskalaatio vaikutti yhä Iranin humanitaariseen tilanteeseen mm. terveys-, vesi-, asunto- ja koulutusinfrastruktuurin kärsimien tuhojen vuoksi. Raportin mukaan terveys- ja energiainfrastruktuurin kärsimät tuhot aiheuttivat katkoksia terveyspalvelujen saatavuuteen. Saatavuusongelmat koskivat erityisesti pieniä lapsia ja kiireellistä- ja erikoistason (</w:t>
      </w:r>
      <w:r w:rsidRPr="009062C5">
        <w:rPr>
          <w:i/>
          <w:iCs/>
        </w:rPr>
        <w:t>referral care</w:t>
      </w:r>
      <w:r>
        <w:t>) hoitoa tarvitsevia potilaita. Energiakatkot uhkasivat sairaaloiden toimintaa ja lääkekuljetusten kylmäketjuja.</w:t>
      </w:r>
      <w:r>
        <w:rPr>
          <w:rStyle w:val="Alaviitteenviite"/>
        </w:rPr>
        <w:footnoteReference w:id="20"/>
      </w:r>
    </w:p>
    <w:p w14:paraId="412E15E7" w14:textId="559C5CC8" w:rsidR="00B71D4B" w:rsidRPr="00EC3E0E" w:rsidRDefault="00EC3E0E" w:rsidP="0001381B">
      <w:r>
        <w:t xml:space="preserve">Iskuista terveydenhuoltoon on raportoitu myös </w:t>
      </w:r>
      <w:r w:rsidR="002A66E9">
        <w:t xml:space="preserve">kesän aikana, </w:t>
      </w:r>
      <w:r w:rsidRPr="002A66E9">
        <w:t>huhtikuun</w:t>
      </w:r>
      <w:r>
        <w:t xml:space="preserve"> tulitauon jälkeen.</w:t>
      </w:r>
      <w:r>
        <w:rPr>
          <w:rStyle w:val="Alaviitteenviite"/>
        </w:rPr>
        <w:footnoteReference w:id="21"/>
      </w:r>
      <w:r>
        <w:t xml:space="preserve"> Esimerkiksi Insecurity Insight raportoi, että Yhdysvaltojen ilmaiskujen vuoksi sairaala Chabaharin kaupungissa vahingoittui 8.7.2026</w:t>
      </w:r>
      <w:r>
        <w:rPr>
          <w:rStyle w:val="Alaviitteenviite"/>
        </w:rPr>
        <w:footnoteReference w:id="22"/>
      </w:r>
      <w:r>
        <w:t>, ja lasten syöpäsairaala Ahvazissa jouduttiin evakuoimaan 15.7.2026.</w:t>
      </w:r>
      <w:r>
        <w:rPr>
          <w:rStyle w:val="Alaviitteenviite"/>
        </w:rPr>
        <w:footnoteReference w:id="23"/>
      </w:r>
    </w:p>
    <w:p w14:paraId="789EE530" w14:textId="77D2F743" w:rsidR="00543F66" w:rsidRDefault="00EC3E0E" w:rsidP="00543F66">
      <w:pPr>
        <w:pStyle w:val="Otsikko1"/>
      </w:pPr>
      <w:r w:rsidRPr="00AF1DD7">
        <w:t>Onko peruspalvelujen saavutettavuudessa alueellisia eroja? (pääkaupunki, suuret kaupungit vs. maaseutu)</w:t>
      </w:r>
    </w:p>
    <w:p w14:paraId="4917FD77" w14:textId="30945EFC" w:rsidR="00CA7C1E" w:rsidRPr="00CA7C1E" w:rsidRDefault="00CA7C1E" w:rsidP="0001381B">
      <w:r>
        <w:t xml:space="preserve">Yleensä ottaen terveyspalvelujen saavutettavuudessa on </w:t>
      </w:r>
      <w:r w:rsidR="00D82869">
        <w:t xml:space="preserve">Iranissa </w:t>
      </w:r>
      <w:r>
        <w:t>eroja toisaalta sosioekonomisten syiden vuoksi</w:t>
      </w:r>
      <w:r>
        <w:rPr>
          <w:rStyle w:val="Alaviitteenviite"/>
        </w:rPr>
        <w:footnoteReference w:id="24"/>
      </w:r>
      <w:r>
        <w:t xml:space="preserve">  ja toisaalta maantieteellisten seikkojen vuoksi</w:t>
      </w:r>
      <w:r w:rsidR="005B2A11">
        <w:rPr>
          <w:rStyle w:val="Alaviitteenviite"/>
        </w:rPr>
        <w:footnoteReference w:id="25"/>
      </w:r>
      <w:r>
        <w:t xml:space="preserve">. Kuten </w:t>
      </w:r>
      <w:r w:rsidR="0022140F">
        <w:t>maatietopalvelun</w:t>
      </w:r>
      <w:r>
        <w:t xml:space="preserve"> 11.9.2025 päivätyssä kyselyvastauksessa kuvataan, Iranin terveydenhuoltojärjestelmä kärsii henkilöstöpulasta</w:t>
      </w:r>
      <w:r w:rsidR="002A66E9">
        <w:rPr>
          <w:rStyle w:val="Alaviitteenviite"/>
        </w:rPr>
        <w:footnoteReference w:id="26"/>
      </w:r>
      <w:r>
        <w:t>. Tämä on näkynyt etenkin erikoissairaanhoidon saatavuuden heikentymisenä maaseudulla ja pienemmissä kaupungeissa</w:t>
      </w:r>
      <w:r w:rsidR="002715F0">
        <w:t>,</w:t>
      </w:r>
      <w:r>
        <w:rPr>
          <w:rStyle w:val="Alaviitteenviite"/>
        </w:rPr>
        <w:footnoteReference w:id="27"/>
      </w:r>
      <w:r w:rsidR="002715F0">
        <w:t xml:space="preserve"> mutta myös Teheranista on raportoitu yksittäisten sairaaloiden sulkemisesta lääkäri- ja hoitajapulan vuoksi.</w:t>
      </w:r>
      <w:r w:rsidR="002715F0">
        <w:rPr>
          <w:rStyle w:val="Alaviitteenviite"/>
        </w:rPr>
        <w:footnoteReference w:id="28"/>
      </w:r>
      <w:r w:rsidR="00527586">
        <w:t xml:space="preserve"> </w:t>
      </w:r>
      <w:r>
        <w:t xml:space="preserve"> Lisäksi esimerkiksi Etelä-Iranin Sistan</w:t>
      </w:r>
      <w:r w:rsidR="003D57DF">
        <w:t>-</w:t>
      </w:r>
      <w:r>
        <w:t>Bal</w:t>
      </w:r>
      <w:r w:rsidR="003D57DF">
        <w:t>uch</w:t>
      </w:r>
      <w:r>
        <w:t>istanin maakunnan</w:t>
      </w:r>
      <w:r>
        <w:rPr>
          <w:rStyle w:val="Alaviitteenviite"/>
        </w:rPr>
        <w:footnoteReference w:id="29"/>
      </w:r>
      <w:r>
        <w:t xml:space="preserve"> terveyspalvelujen maantieteellistä saavutettavuutta käsittelevän tutkimuksen </w:t>
      </w:r>
      <w:r w:rsidRPr="006D181B">
        <w:t>mukaan</w:t>
      </w:r>
      <w:r>
        <w:t xml:space="preserve"> maakunnan väestöstä lähes 75 % pääsy perusterveydenhuollon palveluihin 30 minuutin ajomatkan sisällä oli alhainen tai olematon.</w:t>
      </w:r>
      <w:r>
        <w:rPr>
          <w:rStyle w:val="Alaviitteenviite"/>
        </w:rPr>
        <w:footnoteReference w:id="30"/>
      </w:r>
      <w:r>
        <w:t xml:space="preserve"> </w:t>
      </w:r>
    </w:p>
    <w:p w14:paraId="6A97B021" w14:textId="7B3C23B8" w:rsidR="00EC3E0E" w:rsidRPr="00EC3E0E" w:rsidRDefault="00EC3E0E" w:rsidP="00EC3E0E">
      <w:pPr>
        <w:pStyle w:val="Otsikko1"/>
      </w:pPr>
      <w:r w:rsidRPr="00AF1DD7">
        <w:lastRenderedPageBreak/>
        <w:t>Onko maassa raportoitu peruslääkkeiden tai joidenkin erityislääkkeiden kriittisestä pulasta?</w:t>
      </w:r>
    </w:p>
    <w:p w14:paraId="2EFE726B" w14:textId="77777777" w:rsidR="00EC3E0E" w:rsidRPr="00EF6212" w:rsidRDefault="00EC3E0E" w:rsidP="0001381B">
      <w:pPr>
        <w:rPr>
          <w:b/>
          <w:bCs/>
        </w:rPr>
      </w:pPr>
      <w:r>
        <w:t>Iranissa on raportoitu häiriöistä lääkkeiden saatavuudessa useamman vuoden ajan.</w:t>
      </w:r>
      <w:r>
        <w:rPr>
          <w:rStyle w:val="Alaviitteenviite"/>
        </w:rPr>
        <w:footnoteReference w:id="31"/>
      </w:r>
      <w:r>
        <w:t xml:space="preserve"> Maahanmuuttoviraston 11.9.2025 päivätyssä kyselyvastauksessa käsitellään keskeisiä, pitkään jatkuneita syitä tilanteelle, kuten Iranin talouskriisiä, Iraniin kohdistuvien talouspakotteiden aiheuttamia ongelmia tuontiin liittyen, lääkkeiden tuotannon vähentymistä Iranissa ja lääkkeiden hintojen nousua.</w:t>
      </w:r>
      <w:r>
        <w:rPr>
          <w:rStyle w:val="Alaviitteenviite"/>
        </w:rPr>
        <w:footnoteReference w:id="32"/>
      </w:r>
      <w:r>
        <w:t xml:space="preserve"> Lääkkeiden saatavuusongelmista on raportoitu mediassa toistuvasti helmikuun 2026 lopussa alkaneen sodan jälkeen,</w:t>
      </w:r>
      <w:r>
        <w:rPr>
          <w:rStyle w:val="Alaviitteenviite"/>
        </w:rPr>
        <w:footnoteReference w:id="33"/>
      </w:r>
      <w:r>
        <w:t xml:space="preserve"> ja arvioidaan, että lääkkeiden saatavuusongelmat ovat sodan myötä pahentuneet.</w:t>
      </w:r>
      <w:r>
        <w:rPr>
          <w:rStyle w:val="Alaviitteenviite"/>
        </w:rPr>
        <w:footnoteReference w:id="34"/>
      </w:r>
      <w:r>
        <w:t xml:space="preserve"> Samalla on huomattava, että saatavuushäiriöiden laajuudesta on vaikea saada tarkkaa kuvaa.</w:t>
      </w:r>
      <w:r>
        <w:rPr>
          <w:rStyle w:val="Alaviitteenviite"/>
        </w:rPr>
        <w:footnoteReference w:id="35"/>
      </w:r>
    </w:p>
    <w:p w14:paraId="727845E4" w14:textId="424A6D29" w:rsidR="00EC3E0E" w:rsidRDefault="00EC3E0E" w:rsidP="0001381B">
      <w:r w:rsidRPr="00CA7DB5">
        <w:t>Yhdysvalloista käsin toimiva Iranin</w:t>
      </w:r>
      <w:r>
        <w:t xml:space="preserve"> ihmisoikeustilannetta seuraavan </w:t>
      </w:r>
      <w:r w:rsidRPr="00CA7DB5">
        <w:t xml:space="preserve">HRANA </w:t>
      </w:r>
      <w:r>
        <w:t>-järjestön (Human Rights Activists in Iran) mukaan lääkkeiden saatavuus Iranissa oli heikentynyt entisestään Iranin sodan vuoksi. HRANA</w:t>
      </w:r>
      <w:r w:rsidR="008E1DE7">
        <w:t>:</w:t>
      </w:r>
      <w:r>
        <w:t xml:space="preserve">n artikkelissa kuvataan, kuinka lääkkeiden saatavuusongelmat olivat johtaneet lääkekaupan siirtymiseen entistä enemmän mustaan pörssiin. Artikkelin mukaan vaikeudet raaka-aineiden tuonnissa, valuutanvaihdossa, sodan aiheuttamat tuhot osaan logistista infrastruktuuria, </w:t>
      </w:r>
      <w:r w:rsidRPr="00B05A26">
        <w:t>(sairaus)vakuutuksia tarjoavien yhtiöiden maksuvaikeudet,</w:t>
      </w:r>
      <w:r>
        <w:t xml:space="preserve"> ja tiettyjen lääkkeiden nopeasti kasvanut kysyntä olivat pahentaneet saatavuusongelmia.</w:t>
      </w:r>
      <w:r>
        <w:rPr>
          <w:rStyle w:val="Alaviitteenviite"/>
        </w:rPr>
        <w:footnoteReference w:id="36"/>
      </w:r>
      <w:r>
        <w:t xml:space="preserve"> Lääkärit ilman rajoja -järjestön mukaan lääketuotanto oli kokenut vakavia häiriöitä sodan vuoksi, minkä seurauksena </w:t>
      </w:r>
      <w:r w:rsidR="00B1416C">
        <w:t>perus</w:t>
      </w:r>
      <w:r>
        <w:t>lääkkeiden</w:t>
      </w:r>
      <w:r w:rsidR="00B1416C">
        <w:t xml:space="preserve"> (</w:t>
      </w:r>
      <w:r w:rsidR="00B1416C">
        <w:rPr>
          <w:i/>
          <w:iCs/>
        </w:rPr>
        <w:t>essential medicines</w:t>
      </w:r>
      <w:r w:rsidR="00B1416C">
        <w:t>)</w:t>
      </w:r>
      <w:r>
        <w:t xml:space="preserve"> saavutettavuudessa oli ongelmia.</w:t>
      </w:r>
      <w:r>
        <w:rPr>
          <w:rStyle w:val="Alaviitteenviite"/>
        </w:rPr>
        <w:footnoteReference w:id="37"/>
      </w:r>
      <w:r>
        <w:t xml:space="preserve"> </w:t>
      </w:r>
    </w:p>
    <w:p w14:paraId="1DAD81CD" w14:textId="601EBC9F" w:rsidR="00EC3E0E" w:rsidRDefault="00EC3E0E" w:rsidP="0001381B">
      <w:r w:rsidRPr="00EC5C66">
        <w:t>Iranin ruoka- ja lääkeviraston johtajan raportoitiin</w:t>
      </w:r>
      <w:r>
        <w:t xml:space="preserve"> vahvistaneen</w:t>
      </w:r>
      <w:r w:rsidRPr="00EC5C66">
        <w:t>, että osa I</w:t>
      </w:r>
      <w:r>
        <w:t>ranin kriisitilanteita varten olevista strategisista lääke- ja lääketieteellisten välineiden varannoista oli käytetty 40 päivän sodan (ts. ennen 8.4.2026 tulitaukoa) aikana.</w:t>
      </w:r>
      <w:r>
        <w:rPr>
          <w:rStyle w:val="Alaviitteenviite"/>
        </w:rPr>
        <w:footnoteReference w:id="38"/>
      </w:r>
      <w:r>
        <w:t xml:space="preserve"> Deutsche Wellen 27.5.2026 julkaiseman artikkelin mukaan siitä huolimatta, että iranilaiset viranomaiset olivat pyrkineet rauhoittamaan tilannetta, </w:t>
      </w:r>
      <w:r w:rsidR="00222FFF">
        <w:t>useat iranilaiset kuvasivat merkittävistä haasteista lääkkeiden saatavuudessa</w:t>
      </w:r>
      <w:r>
        <w:t>. Haastatellun yleislääkärin mukaan jotkut lääkkeet olivat kadonneet käytännössä kokonaan sodan syttymisen jälkeen ja toisia oli saatavilla vain toisinaan tai aiempaa merkittävästi kalliimmalla hinnalla. Haastatellun kardiologin mukaan jotkut potilaista olivat lakanneet ostamasta tarvitsemiaan lääkkeitä nousseiden hintojen vuoksi. Artikkelissa arvioidaan, etteivät saatavuusongelmat koske vain harvinaisempia tai erityistason lääkkeitä vaan myös rutiinihoitoja.</w:t>
      </w:r>
      <w:r>
        <w:rPr>
          <w:rStyle w:val="Alaviitteenviite"/>
        </w:rPr>
        <w:footnoteReference w:id="39"/>
      </w:r>
      <w:r w:rsidR="00B3143E">
        <w:t xml:space="preserve"> </w:t>
      </w:r>
      <w:r>
        <w:t>Iran Internationalin 20.6.2026 julkaistussa artikkelissa kuvataan, kuinka epävirallinen lääkekauppa oli kasvanut virallisten toimitusketjujen heikentymisen seurauksena. Keskeisenä ongelmana oli se, että Iranissa luvattomasti tuotettujen tai väärennettyjen lääkkeiden määrä oli kasvussa.</w:t>
      </w:r>
      <w:r>
        <w:rPr>
          <w:rStyle w:val="Alaviitteenviite"/>
        </w:rPr>
        <w:footnoteReference w:id="40"/>
      </w:r>
      <w:r w:rsidR="00746ABC">
        <w:t xml:space="preserve"> </w:t>
      </w:r>
    </w:p>
    <w:p w14:paraId="24594893" w14:textId="1C27BF18" w:rsidR="00EC3E0E" w:rsidRDefault="00EC3E0E" w:rsidP="0001381B">
      <w:r>
        <w:t>Kuten edellä mainittu, OCHA esitti toukokuussa 2026 arvion, jonka mukaan noin 1000 lääketyypin saatavuudessa oli häiriöitä.</w:t>
      </w:r>
      <w:r>
        <w:rPr>
          <w:rStyle w:val="Alaviitteenviite"/>
        </w:rPr>
        <w:footnoteReference w:id="41"/>
      </w:r>
      <w:r>
        <w:t xml:space="preserve"> Iran International raportoi 9.8.2026, että Iranin parlamentin terveydenhoitokomitean edustajan Salman Es’haghin mukaan noin 43 lääkkeen </w:t>
      </w:r>
      <w:r>
        <w:lastRenderedPageBreak/>
        <w:t>saatavuusongelmat olivat kriittisiä ja noin 1000 lääkkeessä oli jonkinasteisia saatavuusongelmia.</w:t>
      </w:r>
      <w:r>
        <w:rPr>
          <w:rStyle w:val="Alaviitteenviite"/>
        </w:rPr>
        <w:footnoteReference w:id="42"/>
      </w:r>
      <w:r w:rsidR="00556823">
        <w:t xml:space="preserve"> </w:t>
      </w:r>
      <w:r w:rsidR="00507777">
        <w:t>Kyseisissä l</w:t>
      </w:r>
      <w:r w:rsidR="00556823">
        <w:t>ähteissä ei kerrota yksityiskohtaisesti sitä, mistä lääkkeistä on pulaa.</w:t>
      </w:r>
    </w:p>
    <w:p w14:paraId="4FB72936" w14:textId="569C167D" w:rsidR="00EC3E0E" w:rsidRPr="00816B7E" w:rsidRDefault="00EC3E0E" w:rsidP="0001381B">
      <w:r>
        <w:t>Useiden lähteiden perusteella lääkkeiden hinnat ovat viime aikoina nousseet merkittävästi.</w:t>
      </w:r>
      <w:r>
        <w:rPr>
          <w:rStyle w:val="Alaviitteenviite"/>
        </w:rPr>
        <w:footnoteReference w:id="43"/>
      </w:r>
      <w:r>
        <w:t xml:space="preserve"> </w:t>
      </w:r>
      <w:r w:rsidR="00B73CC9">
        <w:t xml:space="preserve">Iranin parlamentin terveydenhoitokomitean edustajan </w:t>
      </w:r>
      <w:r>
        <w:t xml:space="preserve">Es’haghin mukaan kemoterapialääkkeet, syöpä-, hemofilia- ja talassemiapotilaiden tarvitsemien lääkkeiden merkittävän hinnannousun vuoksi niiden käyttö oli vähentynyt. </w:t>
      </w:r>
      <w:r w:rsidRPr="00816B7E">
        <w:t xml:space="preserve">Es’haghin mukaan lääkkeistä </w:t>
      </w:r>
      <w:r>
        <w:t xml:space="preserve">suurimman osan </w:t>
      </w:r>
      <w:r w:rsidRPr="00816B7E">
        <w:t>hinta oli noussut.</w:t>
      </w:r>
      <w:r>
        <w:rPr>
          <w:rStyle w:val="Alaviitteenviite"/>
        </w:rPr>
        <w:footnoteReference w:id="44"/>
      </w:r>
      <w:r w:rsidRPr="00816B7E">
        <w:t xml:space="preserve"> Iran International u</w:t>
      </w:r>
      <w:r>
        <w:t>utisoi 10.5.2026, että joidenkin lääkkeiden hinnat olivat nousseet jopa 400 %.</w:t>
      </w:r>
      <w:r>
        <w:rPr>
          <w:rStyle w:val="Alaviitteenviite"/>
        </w:rPr>
        <w:footnoteReference w:id="45"/>
      </w:r>
      <w:r>
        <w:t xml:space="preserve"> Iran Wire uutisoi 14.8.2026, että Iranin parlamentin terveydenhoitokomitean jäse</w:t>
      </w:r>
      <w:r w:rsidR="00EF7687">
        <w:t>n</w:t>
      </w:r>
      <w:r>
        <w:t xml:space="preserve"> Homayoun Sameyah Najafabadi oli kuvannut lääkkeiden saatavuusongelmien ja hintojen nousun seurauksena tilannetta erittäin kriittiseksi. Hänen mukaansa inflaation ja Hormuzinsalmen epävakauden aiheuttaman kuljetus- ja vakuutuskustannusten nousun vuoksi lääkkeiden tuonti oli vaikeutunut, ja joidenkin keskeisten lääkkeiden tuonti oli muuttunut taloudellisesti kannattamattomaksi.</w:t>
      </w:r>
      <w:r>
        <w:rPr>
          <w:rStyle w:val="Alaviitteenviite"/>
        </w:rPr>
        <w:footnoteReference w:id="46"/>
      </w:r>
    </w:p>
    <w:p w14:paraId="40B4EF55" w14:textId="68912866" w:rsidR="00EC3E0E" w:rsidRDefault="00EC3E0E" w:rsidP="0001381B">
      <w:r>
        <w:t>Käytettävissä olevissa lähteissä ei käsitellä systemaattisesti eri lääkeaineiden saatavuutta keväällä ja kesällä 2026, mutta mainintoja eri lääkeaineiden saatavuushäiriöistä löytyy etenkin uutismedi</w:t>
      </w:r>
      <w:r w:rsidR="000037AC">
        <w:t>oiden</w:t>
      </w:r>
      <w:r>
        <w:t xml:space="preserve"> raportoinnista.</w:t>
      </w:r>
      <w:r w:rsidR="007E0622">
        <w:t xml:space="preserve"> </w:t>
      </w:r>
    </w:p>
    <w:p w14:paraId="21744374" w14:textId="28FE5D1E" w:rsidR="00406FD6" w:rsidRPr="00406FD6" w:rsidRDefault="00406FD6" w:rsidP="00E54DB9">
      <w:pPr>
        <w:pStyle w:val="Luettelokappale"/>
        <w:numPr>
          <w:ilvl w:val="0"/>
          <w:numId w:val="35"/>
        </w:numPr>
      </w:pPr>
      <w:r w:rsidRPr="00406FD6">
        <w:t xml:space="preserve">Iran International raportoi 2.4.2026, että </w:t>
      </w:r>
      <w:r w:rsidR="002574B7">
        <w:t>perus</w:t>
      </w:r>
      <w:r>
        <w:t xml:space="preserve">lääkkeiden, mukaan lukien insuliinin ja verenohennuslääkkeiden, </w:t>
      </w:r>
      <w:r w:rsidR="00CD41EE">
        <w:t>vakavat saatavuusongelmat ja korkeat hinnat olivat jatkuneet kuluvan kuukauden aikana. Haastateltujen iranilaisten mukaan insuliinin saatavuusongelmat olivat pahentuneet sodan alkamisen jälkeen.</w:t>
      </w:r>
      <w:r w:rsidR="002B4314">
        <w:rPr>
          <w:rStyle w:val="Alaviitteenviite"/>
        </w:rPr>
        <w:footnoteReference w:id="47"/>
      </w:r>
    </w:p>
    <w:p w14:paraId="73C1A36F" w14:textId="30AE154F" w:rsidR="00EC3E0E" w:rsidRPr="002C2163" w:rsidRDefault="00EC3E0E" w:rsidP="00E54DB9">
      <w:pPr>
        <w:pStyle w:val="Luettelokappale"/>
        <w:numPr>
          <w:ilvl w:val="0"/>
          <w:numId w:val="35"/>
        </w:numPr>
      </w:pPr>
      <w:r w:rsidRPr="002C2163">
        <w:t>Iran international raportoi 10.5.2026, että Razavi Khorasanin maakun</w:t>
      </w:r>
      <w:r>
        <w:t>nan apteekkariliiton johtaja oli todennut saatavuushäiriöiden koskevan syöpä-, MS-, dialyysi-, elinsiirto-, hemofilia-, sydän-, hengitysteiden- ja psykiatristen sairauksien hoitoon tarkoitettuja lääkkeitä.</w:t>
      </w:r>
      <w:r>
        <w:rPr>
          <w:rStyle w:val="Alaviitteenviite"/>
        </w:rPr>
        <w:footnoteReference w:id="48"/>
      </w:r>
    </w:p>
    <w:p w14:paraId="66A7D747" w14:textId="77777777" w:rsidR="00EC3E0E" w:rsidRDefault="00EC3E0E" w:rsidP="00E54DB9">
      <w:pPr>
        <w:pStyle w:val="Luettelokappale"/>
        <w:numPr>
          <w:ilvl w:val="0"/>
          <w:numId w:val="35"/>
        </w:numPr>
      </w:pPr>
      <w:r>
        <w:t>Deutsche Wellen 27.5.2026 julkaistussa artikkelissa Rashtin kaupungissa asuvan diabeetikon sukulaisen mukaan insuliinia säännösteltiin ja sen hinta oli noussut kuusinkertaiseksi viikossa.</w:t>
      </w:r>
      <w:r>
        <w:rPr>
          <w:rStyle w:val="Alaviitteenviite"/>
        </w:rPr>
        <w:footnoteReference w:id="49"/>
      </w:r>
      <w:r>
        <w:t xml:space="preserve"> </w:t>
      </w:r>
    </w:p>
    <w:p w14:paraId="4FFAA5AB" w14:textId="22D05F64" w:rsidR="00EC3E0E" w:rsidRDefault="00EC3E0E" w:rsidP="00E54DB9">
      <w:pPr>
        <w:pStyle w:val="Luettelokappale"/>
        <w:numPr>
          <w:ilvl w:val="0"/>
          <w:numId w:val="35"/>
        </w:numPr>
      </w:pPr>
      <w:r>
        <w:t>Iran Wire uutisoi 28.5.2026 useiden psyyke</w:t>
      </w:r>
      <w:r w:rsidR="000037AC">
        <w:t>n</w:t>
      </w:r>
      <w:r>
        <w:t xml:space="preserve">lääkkeiden kuten </w:t>
      </w:r>
      <w:r w:rsidR="000037AC">
        <w:t>r</w:t>
      </w:r>
      <w:r>
        <w:t>isperidonen saatavuushäiriöistä.</w:t>
      </w:r>
      <w:r>
        <w:rPr>
          <w:rStyle w:val="Alaviitteenviite"/>
        </w:rPr>
        <w:footnoteReference w:id="50"/>
      </w:r>
    </w:p>
    <w:p w14:paraId="22F5765A" w14:textId="79F3D179" w:rsidR="00B046AD" w:rsidRDefault="00B046AD" w:rsidP="0001381B">
      <w:r>
        <w:t xml:space="preserve">Lisäksi </w:t>
      </w:r>
      <w:r w:rsidRPr="00B046AD">
        <w:t xml:space="preserve">Euroopan unionin turvapaikkaviraston (EUAA) MedCOI-palvelun </w:t>
      </w:r>
      <w:r>
        <w:t>maaliskuun 2026</w:t>
      </w:r>
      <w:r w:rsidR="000037AC">
        <w:t xml:space="preserve"> jälkeen</w:t>
      </w:r>
      <w:r w:rsidRPr="00B046AD">
        <w:t xml:space="preserve"> tekemien selvitysten mukaan</w:t>
      </w:r>
      <w:r>
        <w:rPr>
          <w:rStyle w:val="Alaviitteenviite"/>
        </w:rPr>
        <w:footnoteReference w:id="51"/>
      </w:r>
      <w:r>
        <w:t xml:space="preserve"> </w:t>
      </w:r>
      <w:r w:rsidR="00172BF0">
        <w:t>Iranissa j</w:t>
      </w:r>
      <w:r w:rsidR="00172BF0" w:rsidRPr="00172BF0">
        <w:t xml:space="preserve">oissain tiedustelluissa </w:t>
      </w:r>
      <w:r w:rsidR="00172BF0">
        <w:t>perus</w:t>
      </w:r>
      <w:r w:rsidR="00172BF0" w:rsidRPr="00172BF0">
        <w:t>lääkkeissä on saatavuusongelmia</w:t>
      </w:r>
      <w:r w:rsidR="00172BF0">
        <w:t xml:space="preserve"> tai niitä täytyy tilata ulkomailta, kuten esimerkiksi tietyissä masennus-</w:t>
      </w:r>
      <w:r w:rsidR="00172BF0">
        <w:rPr>
          <w:rStyle w:val="Alaviitteenviite"/>
        </w:rPr>
        <w:footnoteReference w:id="52"/>
      </w:r>
      <w:r w:rsidR="00172BF0">
        <w:t>, diabetes-</w:t>
      </w:r>
      <w:r w:rsidR="00172BF0">
        <w:rPr>
          <w:rStyle w:val="Alaviitteenviite"/>
        </w:rPr>
        <w:footnoteReference w:id="53"/>
      </w:r>
      <w:r w:rsidR="00172BF0">
        <w:t xml:space="preserve"> ja epilepsian hoitoon</w:t>
      </w:r>
      <w:r w:rsidR="00172BF0">
        <w:rPr>
          <w:rStyle w:val="Alaviitteenviite"/>
        </w:rPr>
        <w:footnoteReference w:id="54"/>
      </w:r>
      <w:r w:rsidR="00172BF0">
        <w:t xml:space="preserve"> </w:t>
      </w:r>
      <w:r w:rsidR="000037AC">
        <w:t>käytettävissä</w:t>
      </w:r>
      <w:r w:rsidR="00172BF0">
        <w:t xml:space="preserve"> lääkkeissä.</w:t>
      </w:r>
      <w:r w:rsidR="000037AC">
        <w:t xml:space="preserve"> Vastausten mukaan tiettyjä näiden sairauksien hoitoon käytettäviä lääkkeitä on toisaalta myös saatavilla.</w:t>
      </w:r>
    </w:p>
    <w:bookmarkEnd w:id="0"/>
    <w:p w14:paraId="4CEABE0D" w14:textId="77777777" w:rsidR="00082DFE" w:rsidRPr="00851184" w:rsidRDefault="00082DFE" w:rsidP="00543F66">
      <w:pPr>
        <w:pStyle w:val="Otsikko2"/>
        <w:numPr>
          <w:ilvl w:val="0"/>
          <w:numId w:val="0"/>
        </w:numPr>
        <w:rPr>
          <w:lang w:val="en-US"/>
        </w:rPr>
      </w:pPr>
      <w:r w:rsidRPr="00851184">
        <w:rPr>
          <w:lang w:val="en-US"/>
        </w:rPr>
        <w:lastRenderedPageBreak/>
        <w:t>Lähteet</w:t>
      </w:r>
    </w:p>
    <w:p w14:paraId="067DA0A9" w14:textId="77777777" w:rsidR="00EC3E0E" w:rsidRDefault="00EC3E0E" w:rsidP="00EC3E0E">
      <w:pPr>
        <w:pStyle w:val="LeiptekstiMigri"/>
        <w:ind w:left="0"/>
        <w:rPr>
          <w:lang w:val="en-US"/>
        </w:rPr>
      </w:pPr>
      <w:r>
        <w:rPr>
          <w:lang w:val="en-US"/>
        </w:rPr>
        <w:t xml:space="preserve">AlArabiya / AFP 3.4.2026. </w:t>
      </w:r>
      <w:r>
        <w:rPr>
          <w:i/>
          <w:iCs/>
          <w:lang w:val="en-US"/>
        </w:rPr>
        <w:t>WHO warns about ‘multiple attacks on health’ in Iran</w:t>
      </w:r>
      <w:r>
        <w:rPr>
          <w:lang w:val="en-US"/>
        </w:rPr>
        <w:t xml:space="preserve">, </w:t>
      </w:r>
      <w:hyperlink r:id="rId8" w:history="1">
        <w:r w:rsidRPr="009766A8">
          <w:rPr>
            <w:rStyle w:val="Hyperlinkki"/>
            <w:lang w:val="en-US"/>
          </w:rPr>
          <w:t>https://english.alarabiya.net/News/middle-east/2026/04/03/who-warns-about-multiple-attacks-on-health-in-iran</w:t>
        </w:r>
      </w:hyperlink>
      <w:r>
        <w:rPr>
          <w:lang w:val="en-US"/>
        </w:rPr>
        <w:t xml:space="preserve"> (käyty 29.7.2026).</w:t>
      </w:r>
    </w:p>
    <w:p w14:paraId="34818377" w14:textId="77777777" w:rsidR="0074075B" w:rsidRDefault="00EC3E0E" w:rsidP="00EC3E0E">
      <w:pPr>
        <w:pStyle w:val="LeiptekstiMigri"/>
        <w:ind w:left="0"/>
        <w:rPr>
          <w:lang w:val="en-US"/>
        </w:rPr>
      </w:pPr>
      <w:r>
        <w:rPr>
          <w:lang w:val="en-US"/>
        </w:rPr>
        <w:t xml:space="preserve">The Commonwealth Fund </w:t>
      </w:r>
    </w:p>
    <w:p w14:paraId="1C8939AE" w14:textId="1163BC5D" w:rsidR="00EC3E0E" w:rsidRDefault="00EC3E0E" w:rsidP="0074075B">
      <w:pPr>
        <w:pStyle w:val="LeiptekstiMigri"/>
        <w:ind w:left="720"/>
        <w:rPr>
          <w:lang w:val="en-US"/>
        </w:rPr>
      </w:pPr>
      <w:r>
        <w:rPr>
          <w:lang w:val="en-US"/>
        </w:rPr>
        <w:t>5/2026</w:t>
      </w:r>
      <w:r w:rsidR="00185510">
        <w:rPr>
          <w:lang w:val="en-US"/>
        </w:rPr>
        <w:t>a</w:t>
      </w:r>
      <w:r>
        <w:rPr>
          <w:lang w:val="en-US"/>
        </w:rPr>
        <w:t xml:space="preserve">. </w:t>
      </w:r>
      <w:r>
        <w:rPr>
          <w:i/>
          <w:iCs/>
          <w:lang w:val="en-US"/>
        </w:rPr>
        <w:t>Iran. International Health Care System Profiles</w:t>
      </w:r>
      <w:r>
        <w:rPr>
          <w:lang w:val="en-US"/>
        </w:rPr>
        <w:t xml:space="preserve">, </w:t>
      </w:r>
      <w:hyperlink r:id="rId9" w:history="1">
        <w:r w:rsidR="0074075B" w:rsidRPr="001E5BD7">
          <w:rPr>
            <w:rStyle w:val="Hyperlinkki"/>
            <w:lang w:val="en-US"/>
          </w:rPr>
          <w:t>https://www.commonwealthfund.org/sites/default/files/2026-04/2026_Country-Profiles_Iran.pdf</w:t>
        </w:r>
      </w:hyperlink>
      <w:r>
        <w:rPr>
          <w:lang w:val="en-US"/>
        </w:rPr>
        <w:t xml:space="preserve"> (käyty 18.8.2026).</w:t>
      </w:r>
    </w:p>
    <w:p w14:paraId="7A5A8512" w14:textId="7BFA44C5" w:rsidR="0074075B" w:rsidRPr="0074075B" w:rsidRDefault="0074075B" w:rsidP="0074075B">
      <w:pPr>
        <w:pStyle w:val="LeiptekstiMigri"/>
        <w:ind w:left="720"/>
        <w:rPr>
          <w:lang w:val="en-US"/>
        </w:rPr>
      </w:pPr>
      <w:r w:rsidRPr="0074075B">
        <w:rPr>
          <w:lang w:val="sv-SE"/>
        </w:rPr>
        <w:t xml:space="preserve">5/2026b. </w:t>
      </w:r>
      <w:r w:rsidRPr="0074075B">
        <w:rPr>
          <w:i/>
          <w:iCs/>
          <w:lang w:val="sv-SE"/>
        </w:rPr>
        <w:t xml:space="preserve">Pakistan. </w:t>
      </w:r>
      <w:r w:rsidRPr="0074075B">
        <w:rPr>
          <w:i/>
          <w:iCs/>
          <w:lang w:val="en-US"/>
        </w:rPr>
        <w:t>International Health Care System P</w:t>
      </w:r>
      <w:r>
        <w:rPr>
          <w:i/>
          <w:iCs/>
          <w:lang w:val="en-US"/>
        </w:rPr>
        <w:t>rofiles</w:t>
      </w:r>
      <w:r>
        <w:rPr>
          <w:lang w:val="en-US"/>
        </w:rPr>
        <w:t xml:space="preserve">, </w:t>
      </w:r>
      <w:hyperlink r:id="rId10" w:history="1">
        <w:r w:rsidRPr="001E5BD7">
          <w:rPr>
            <w:rStyle w:val="Hyperlinkki"/>
            <w:lang w:val="en-US"/>
          </w:rPr>
          <w:t>https://www.commonwealthfund.org/sites/default/files/2026-05/2026_Country-Profiles_Pakistan.pdf</w:t>
        </w:r>
      </w:hyperlink>
      <w:r>
        <w:rPr>
          <w:lang w:val="en-US"/>
        </w:rPr>
        <w:t xml:space="preserve"> (käyty 20.8.2026)</w:t>
      </w:r>
    </w:p>
    <w:p w14:paraId="57768A39" w14:textId="33BD4C49" w:rsidR="00EC3E0E" w:rsidRPr="0074075B" w:rsidRDefault="00EC3E0E" w:rsidP="00EC3E0E">
      <w:pPr>
        <w:pStyle w:val="LeiptekstiMigri"/>
        <w:ind w:left="0"/>
        <w:rPr>
          <w:lang w:val="en-US"/>
        </w:rPr>
      </w:pPr>
      <w:r w:rsidRPr="0074075B">
        <w:rPr>
          <w:lang w:val="en-US"/>
        </w:rPr>
        <w:t>D</w:t>
      </w:r>
      <w:r w:rsidR="005D010C">
        <w:rPr>
          <w:lang w:val="en-US"/>
        </w:rPr>
        <w:t>eutsche Welle</w:t>
      </w:r>
      <w:r w:rsidRPr="0074075B">
        <w:rPr>
          <w:lang w:val="en-US"/>
        </w:rPr>
        <w:t xml:space="preserve"> </w:t>
      </w:r>
    </w:p>
    <w:p w14:paraId="79A18784" w14:textId="77777777" w:rsidR="00EC3E0E" w:rsidRPr="007907CE" w:rsidRDefault="00EC3E0E" w:rsidP="00EC3E0E">
      <w:pPr>
        <w:pStyle w:val="LeiptekstiMigri"/>
        <w:ind w:left="720"/>
        <w:rPr>
          <w:lang w:val="en-US"/>
        </w:rPr>
      </w:pPr>
      <w:r>
        <w:rPr>
          <w:lang w:val="en-US"/>
        </w:rPr>
        <w:t xml:space="preserve">4.6.2026. </w:t>
      </w:r>
      <w:r w:rsidRPr="007907CE">
        <w:rPr>
          <w:i/>
          <w:iCs/>
          <w:lang w:val="en-US"/>
        </w:rPr>
        <w:t>Bombing of Iran’s medical infrastructure endangers patients</w:t>
      </w:r>
      <w:r>
        <w:rPr>
          <w:lang w:val="en-US"/>
        </w:rPr>
        <w:t xml:space="preserve">, </w:t>
      </w:r>
      <w:hyperlink r:id="rId11" w:history="1">
        <w:r w:rsidRPr="00B66A00">
          <w:rPr>
            <w:rStyle w:val="Hyperlinkki"/>
            <w:lang w:val="en-US"/>
          </w:rPr>
          <w:t>https://www.dw.com/en/iran-war-health-care-destruction-threat-to-cancer-patients-lives/a-76680086</w:t>
        </w:r>
      </w:hyperlink>
      <w:r>
        <w:rPr>
          <w:lang w:val="en-US"/>
        </w:rPr>
        <w:t xml:space="preserve"> (käyty 19.8.2026).</w:t>
      </w:r>
    </w:p>
    <w:p w14:paraId="44D8D8DA" w14:textId="77777777" w:rsidR="00EC3E0E" w:rsidRPr="00C61BD4" w:rsidRDefault="00EC3E0E" w:rsidP="00EC3E0E">
      <w:pPr>
        <w:pStyle w:val="LeiptekstiMigri"/>
        <w:ind w:left="720"/>
        <w:rPr>
          <w:lang w:val="en-US"/>
        </w:rPr>
      </w:pPr>
      <w:r>
        <w:rPr>
          <w:lang w:val="en-US"/>
        </w:rPr>
        <w:t xml:space="preserve">27.5.2026. </w:t>
      </w:r>
      <w:r>
        <w:rPr>
          <w:i/>
          <w:iCs/>
          <w:lang w:val="en-US"/>
        </w:rPr>
        <w:t>Iran medicine shortages worsened by war</w:t>
      </w:r>
      <w:r>
        <w:rPr>
          <w:lang w:val="en-US"/>
        </w:rPr>
        <w:t xml:space="preserve">, </w:t>
      </w:r>
      <w:hyperlink r:id="rId12" w:history="1">
        <w:r w:rsidRPr="00B66A00">
          <w:rPr>
            <w:rStyle w:val="Hyperlinkki"/>
            <w:lang w:val="en-US"/>
          </w:rPr>
          <w:t>https://www.dw.com/en/iran-medicine-shortages-worsened-by-war/a-77297190</w:t>
        </w:r>
      </w:hyperlink>
      <w:r>
        <w:rPr>
          <w:lang w:val="en-US"/>
        </w:rPr>
        <w:t xml:space="preserve"> (käyty 18.8.2026).</w:t>
      </w:r>
    </w:p>
    <w:p w14:paraId="26EF7CF3" w14:textId="77777777" w:rsidR="00FC64E6" w:rsidRDefault="00FC64E6" w:rsidP="00EC3E0E">
      <w:pPr>
        <w:pStyle w:val="LeiptekstiMigri"/>
        <w:ind w:left="0"/>
        <w:rPr>
          <w:lang w:val="en-US"/>
        </w:rPr>
      </w:pPr>
      <w:r w:rsidRPr="00FC64E6">
        <w:rPr>
          <w:lang w:val="en-US"/>
        </w:rPr>
        <w:t xml:space="preserve">EUAA MedCOI (European Union Agency for Asylum / Medical Country of Origin Information)/ Local doctor in Iran </w:t>
      </w:r>
    </w:p>
    <w:p w14:paraId="2CC0CD52" w14:textId="49009D6B" w:rsidR="00FC64E6" w:rsidRDefault="00FC64E6" w:rsidP="00EC3E0E">
      <w:pPr>
        <w:pStyle w:val="LeiptekstiMigri"/>
        <w:ind w:left="0"/>
        <w:rPr>
          <w:i/>
          <w:iCs/>
          <w:lang w:val="en-US"/>
        </w:rPr>
      </w:pPr>
      <w:r>
        <w:rPr>
          <w:lang w:val="en-US"/>
        </w:rPr>
        <w:tab/>
        <w:t xml:space="preserve">19.6.2026. </w:t>
      </w:r>
      <w:r>
        <w:rPr>
          <w:i/>
          <w:iCs/>
          <w:lang w:val="en-US"/>
        </w:rPr>
        <w:t>Availability of medical treatment, AVA-</w:t>
      </w:r>
      <w:r w:rsidRPr="00FC64E6">
        <w:rPr>
          <w:i/>
          <w:iCs/>
          <w:lang w:val="en-US"/>
        </w:rPr>
        <w:t>20800</w:t>
      </w:r>
      <w:r>
        <w:rPr>
          <w:i/>
          <w:iCs/>
          <w:lang w:val="en-US"/>
        </w:rPr>
        <w:t>.</w:t>
      </w:r>
    </w:p>
    <w:p w14:paraId="27A78A81" w14:textId="18372A73" w:rsidR="00FC64E6" w:rsidRDefault="00FC64E6" w:rsidP="00EC3E0E">
      <w:pPr>
        <w:pStyle w:val="LeiptekstiMigri"/>
        <w:ind w:left="0"/>
        <w:rPr>
          <w:i/>
          <w:iCs/>
          <w:lang w:val="en-US"/>
        </w:rPr>
      </w:pPr>
      <w:r>
        <w:rPr>
          <w:i/>
          <w:iCs/>
          <w:lang w:val="en-US"/>
        </w:rPr>
        <w:tab/>
        <w:t>26.5.2026. Availability of medical treatment, AVA-20440.</w:t>
      </w:r>
    </w:p>
    <w:p w14:paraId="78D6A6E3" w14:textId="5900A42E" w:rsidR="00FC64E6" w:rsidRPr="00FC64E6" w:rsidRDefault="00FC64E6" w:rsidP="00EC3E0E">
      <w:pPr>
        <w:pStyle w:val="LeiptekstiMigri"/>
        <w:ind w:left="0"/>
        <w:rPr>
          <w:i/>
          <w:iCs/>
          <w:lang w:val="en-US"/>
        </w:rPr>
      </w:pPr>
      <w:r>
        <w:rPr>
          <w:i/>
          <w:iCs/>
          <w:lang w:val="en-US"/>
        </w:rPr>
        <w:tab/>
        <w:t>21.4.2026. Availability of medical treatment, AVA-20313.</w:t>
      </w:r>
    </w:p>
    <w:p w14:paraId="4E03ED73" w14:textId="4C993631" w:rsidR="00EC3E0E" w:rsidRPr="00493030" w:rsidRDefault="00EC3E0E" w:rsidP="00EC3E0E">
      <w:pPr>
        <w:pStyle w:val="LeiptekstiMigri"/>
        <w:ind w:left="0"/>
        <w:rPr>
          <w:lang w:val="en-US"/>
        </w:rPr>
      </w:pPr>
      <w:r>
        <w:rPr>
          <w:lang w:val="en-US"/>
        </w:rPr>
        <w:t xml:space="preserve">Financial Times 21.8.2024. </w:t>
      </w:r>
      <w:r>
        <w:rPr>
          <w:i/>
          <w:iCs/>
          <w:lang w:val="en-US"/>
        </w:rPr>
        <w:t>Iranians struggle to access crucial medicines as sanctions hit supplies</w:t>
      </w:r>
      <w:r>
        <w:rPr>
          <w:lang w:val="en-US"/>
        </w:rPr>
        <w:t xml:space="preserve">, </w:t>
      </w:r>
      <w:hyperlink r:id="rId13" w:history="1">
        <w:r w:rsidRPr="0059339F">
          <w:rPr>
            <w:rStyle w:val="Hyperlinkki"/>
            <w:lang w:val="en-US"/>
          </w:rPr>
          <w:t>https://www.ft.com/content/012e9dbf-845f-4745-959e-9ac0a8ed8316</w:t>
        </w:r>
      </w:hyperlink>
      <w:r>
        <w:rPr>
          <w:lang w:val="en-US"/>
        </w:rPr>
        <w:t xml:space="preserve"> (käyty 17.8.2026).</w:t>
      </w:r>
    </w:p>
    <w:p w14:paraId="07B92ED8" w14:textId="77777777" w:rsidR="00EC3E0E" w:rsidRPr="00030800" w:rsidRDefault="00EC3E0E" w:rsidP="00EC3E0E">
      <w:pPr>
        <w:pStyle w:val="LeiptekstiMigri"/>
        <w:ind w:left="0"/>
        <w:rPr>
          <w:lang w:val="en-US"/>
        </w:rPr>
      </w:pPr>
      <w:r>
        <w:rPr>
          <w:lang w:val="en-US"/>
        </w:rPr>
        <w:t xml:space="preserve">The Guardian 16.7.2026. </w:t>
      </w:r>
      <w:r w:rsidRPr="00030800">
        <w:rPr>
          <w:i/>
          <w:iCs/>
          <w:lang w:val="en-US"/>
        </w:rPr>
        <w:t>Iran reports fresh strikes near Qeshm Is</w:t>
      </w:r>
      <w:r>
        <w:rPr>
          <w:i/>
          <w:iCs/>
          <w:lang w:val="en-US"/>
        </w:rPr>
        <w:t>land and accuses US over ‘barbaric’ hospital attack – as it happened</w:t>
      </w:r>
      <w:r>
        <w:rPr>
          <w:lang w:val="en-US"/>
        </w:rPr>
        <w:t xml:space="preserve">, </w:t>
      </w:r>
      <w:hyperlink r:id="rId14" w:history="1">
        <w:r w:rsidRPr="009766A8">
          <w:rPr>
            <w:rStyle w:val="Hyperlinkki"/>
            <w:lang w:val="en-US"/>
          </w:rPr>
          <w:t>https://www.theguardian.com/world/live/2026/jul/16/iran-us-donald-trump-war-strait-hormuz-oil-israel-lebanon-latest-news-updates</w:t>
        </w:r>
      </w:hyperlink>
      <w:r>
        <w:rPr>
          <w:lang w:val="en-US"/>
        </w:rPr>
        <w:t xml:space="preserve"> (käyty 29.7.2026).</w:t>
      </w:r>
    </w:p>
    <w:p w14:paraId="6646D4AE" w14:textId="7B84995E" w:rsidR="00EC3E0E" w:rsidRDefault="00EC3E0E" w:rsidP="00EC3E0E">
      <w:pPr>
        <w:pStyle w:val="LeiptekstiMigri"/>
        <w:ind w:left="0"/>
        <w:rPr>
          <w:lang w:val="en-US"/>
        </w:rPr>
      </w:pPr>
      <w:r w:rsidRPr="008F472A">
        <w:rPr>
          <w:lang w:val="en-US"/>
        </w:rPr>
        <w:t>HRANA</w:t>
      </w:r>
      <w:r w:rsidR="00AD39FE">
        <w:rPr>
          <w:lang w:val="en-US"/>
        </w:rPr>
        <w:t xml:space="preserve"> (Human Rights Activists News Agency)</w:t>
      </w:r>
      <w:r w:rsidRPr="008F472A">
        <w:rPr>
          <w:lang w:val="en-US"/>
        </w:rPr>
        <w:t xml:space="preserve"> 13.5.2026. </w:t>
      </w:r>
      <w:r w:rsidRPr="008F472A">
        <w:rPr>
          <w:i/>
          <w:iCs/>
          <w:lang w:val="en-US"/>
        </w:rPr>
        <w:t>Rare Medicines, Astronomical Price</w:t>
      </w:r>
      <w:r>
        <w:rPr>
          <w:i/>
          <w:iCs/>
          <w:lang w:val="en-US"/>
        </w:rPr>
        <w:t>s; Patients’ Accounts of Post-War Iran’s Informal Drug Market</w:t>
      </w:r>
      <w:r>
        <w:rPr>
          <w:lang w:val="en-US"/>
        </w:rPr>
        <w:t xml:space="preserve">, </w:t>
      </w:r>
      <w:hyperlink r:id="rId15" w:history="1">
        <w:r w:rsidRPr="000C617C">
          <w:rPr>
            <w:rStyle w:val="Hyperlinkki"/>
            <w:lang w:val="en-US"/>
          </w:rPr>
          <w:t>https://www.en-hrana.org/rare-medicines-astronomical-prices-patients-accounts-of-post-war-irans-informal-drug-market/</w:t>
        </w:r>
      </w:hyperlink>
      <w:r>
        <w:rPr>
          <w:lang w:val="en-US"/>
        </w:rPr>
        <w:t xml:space="preserve"> (käyty 2</w:t>
      </w:r>
      <w:r w:rsidR="001E38CC">
        <w:rPr>
          <w:lang w:val="en-US"/>
        </w:rPr>
        <w:t>9</w:t>
      </w:r>
      <w:r>
        <w:rPr>
          <w:lang w:val="en-US"/>
        </w:rPr>
        <w:t>.7.2026).</w:t>
      </w:r>
    </w:p>
    <w:p w14:paraId="465A0A9A" w14:textId="77777777" w:rsidR="00EC3E0E" w:rsidRPr="004575AE" w:rsidRDefault="00EC3E0E" w:rsidP="00EC3E0E">
      <w:pPr>
        <w:pStyle w:val="LeiptekstiMigri"/>
        <w:ind w:left="0"/>
        <w:rPr>
          <w:lang w:val="en-US"/>
        </w:rPr>
      </w:pPr>
      <w:r>
        <w:rPr>
          <w:lang w:val="en-US"/>
        </w:rPr>
        <w:t xml:space="preserve">Insecurity Insight 21.7.2026. </w:t>
      </w:r>
      <w:r>
        <w:rPr>
          <w:i/>
          <w:iCs/>
          <w:lang w:val="en-US"/>
        </w:rPr>
        <w:t>Attacks on Health Care 08-21 July 2026</w:t>
      </w:r>
      <w:r>
        <w:rPr>
          <w:lang w:val="en-US"/>
        </w:rPr>
        <w:t xml:space="preserve">, </w:t>
      </w:r>
      <w:hyperlink r:id="rId16" w:history="1">
        <w:r w:rsidRPr="0059339F">
          <w:rPr>
            <w:rStyle w:val="Hyperlinkki"/>
            <w:lang w:val="en-US"/>
          </w:rPr>
          <w:t>https://www.insecurityinsight.org/wp-content/uploads/2026/08/128.-08-21-July-2026-Attacks-on-Health-Care-News-Brief.pdf</w:t>
        </w:r>
      </w:hyperlink>
      <w:r>
        <w:rPr>
          <w:lang w:val="en-US"/>
        </w:rPr>
        <w:t xml:space="preserve"> (käyty 17.8.2026).</w:t>
      </w:r>
    </w:p>
    <w:p w14:paraId="0755854C" w14:textId="14668D70" w:rsidR="00EC3E0E" w:rsidRPr="001F24DC" w:rsidRDefault="00EC3E0E" w:rsidP="00EC3E0E">
      <w:pPr>
        <w:pStyle w:val="LeiptekstiMigri"/>
        <w:ind w:left="0"/>
        <w:rPr>
          <w:lang w:val="en-US"/>
        </w:rPr>
      </w:pPr>
      <w:r w:rsidRPr="001F24DC">
        <w:rPr>
          <w:lang w:val="en-US"/>
        </w:rPr>
        <w:t>IOM</w:t>
      </w:r>
      <w:r w:rsidR="00884475">
        <w:rPr>
          <w:lang w:val="en-US"/>
        </w:rPr>
        <w:t xml:space="preserve"> (International Organization for Migration)</w:t>
      </w:r>
      <w:r w:rsidRPr="001F24DC">
        <w:rPr>
          <w:lang w:val="en-US"/>
        </w:rPr>
        <w:t xml:space="preserve"> 9/2024. </w:t>
      </w:r>
      <w:r w:rsidRPr="001F24DC">
        <w:rPr>
          <w:i/>
          <w:iCs/>
          <w:lang w:val="en-US"/>
        </w:rPr>
        <w:t>The Is</w:t>
      </w:r>
      <w:r>
        <w:rPr>
          <w:i/>
          <w:iCs/>
          <w:lang w:val="en-US"/>
        </w:rPr>
        <w:t>lamic Republic of Iran. Country Fact Sheet 2024</w:t>
      </w:r>
      <w:r>
        <w:rPr>
          <w:lang w:val="en-US"/>
        </w:rPr>
        <w:t>,</w:t>
      </w:r>
      <w:r w:rsidRPr="001F24DC">
        <w:rPr>
          <w:lang w:val="en-US"/>
        </w:rPr>
        <w:t xml:space="preserve"> </w:t>
      </w:r>
      <w:hyperlink r:id="rId17" w:history="1">
        <w:r w:rsidRPr="009A2855">
          <w:rPr>
            <w:rStyle w:val="Hyperlinkki"/>
            <w:lang w:val="en-US"/>
          </w:rPr>
          <w:t>https://iompwesagerrfg001.blob.core.windows.net/rfg/CFS_Islamic%20Republic%20Iran_2024_ENG.pdf</w:t>
        </w:r>
      </w:hyperlink>
      <w:r>
        <w:rPr>
          <w:lang w:val="en-US"/>
        </w:rPr>
        <w:t xml:space="preserve"> (käyty 18.8.2026).</w:t>
      </w:r>
    </w:p>
    <w:p w14:paraId="76E775CB" w14:textId="77777777" w:rsidR="00EC3E0E" w:rsidRPr="001F24DC" w:rsidRDefault="00EC3E0E" w:rsidP="00EC3E0E">
      <w:pPr>
        <w:pStyle w:val="LeiptekstiMigri"/>
        <w:ind w:left="0"/>
        <w:rPr>
          <w:lang w:val="en-US"/>
        </w:rPr>
      </w:pPr>
      <w:r w:rsidRPr="001F24DC">
        <w:rPr>
          <w:lang w:val="en-US"/>
        </w:rPr>
        <w:t xml:space="preserve">Iran International </w:t>
      </w:r>
    </w:p>
    <w:p w14:paraId="289EEE00" w14:textId="77777777" w:rsidR="00EC3E0E" w:rsidRDefault="00EC3E0E" w:rsidP="00EC3E0E">
      <w:pPr>
        <w:pStyle w:val="LeiptekstiMigri"/>
        <w:ind w:left="720"/>
        <w:rPr>
          <w:lang w:val="en-US"/>
        </w:rPr>
      </w:pPr>
      <w:r>
        <w:rPr>
          <w:lang w:val="en-US"/>
        </w:rPr>
        <w:t xml:space="preserve">9.8.2026. </w:t>
      </w:r>
      <w:r>
        <w:rPr>
          <w:i/>
          <w:iCs/>
          <w:lang w:val="en-US"/>
        </w:rPr>
        <w:t>Iran’s healthcare crunch forces patients to cut treatment</w:t>
      </w:r>
      <w:r>
        <w:rPr>
          <w:lang w:val="en-US"/>
        </w:rPr>
        <w:t xml:space="preserve">, </w:t>
      </w:r>
      <w:hyperlink r:id="rId18" w:history="1">
        <w:r w:rsidRPr="009A2855">
          <w:rPr>
            <w:rStyle w:val="Hyperlinkki"/>
            <w:lang w:val="en-US"/>
          </w:rPr>
          <w:t>https://www.iranintl.com/en/202608099813</w:t>
        </w:r>
      </w:hyperlink>
      <w:r>
        <w:rPr>
          <w:lang w:val="en-US"/>
        </w:rPr>
        <w:t xml:space="preserve"> (käyty 18.8.2026).</w:t>
      </w:r>
    </w:p>
    <w:p w14:paraId="741D3636" w14:textId="77777777" w:rsidR="00EC3E0E" w:rsidRPr="003C7444" w:rsidRDefault="00EC3E0E" w:rsidP="00EC3E0E">
      <w:pPr>
        <w:pStyle w:val="LeiptekstiMigri"/>
        <w:ind w:left="720"/>
        <w:rPr>
          <w:lang w:val="en-US"/>
        </w:rPr>
      </w:pPr>
      <w:r>
        <w:rPr>
          <w:lang w:val="en-US"/>
        </w:rPr>
        <w:t xml:space="preserve">20.6.2026. </w:t>
      </w:r>
      <w:r>
        <w:rPr>
          <w:i/>
          <w:iCs/>
          <w:lang w:val="en-US"/>
        </w:rPr>
        <w:t>Iran’s legal drug market is being hollowed out as shortages feed illicit channels</w:t>
      </w:r>
      <w:r>
        <w:rPr>
          <w:lang w:val="en-US"/>
        </w:rPr>
        <w:t xml:space="preserve">, </w:t>
      </w:r>
      <w:hyperlink r:id="rId19" w:history="1">
        <w:r w:rsidRPr="00B66A00">
          <w:rPr>
            <w:rStyle w:val="Hyperlinkki"/>
            <w:lang w:val="en-US"/>
          </w:rPr>
          <w:t>https://www.iranintl.com/en/202606201381</w:t>
        </w:r>
      </w:hyperlink>
      <w:r>
        <w:rPr>
          <w:lang w:val="en-US"/>
        </w:rPr>
        <w:t xml:space="preserve"> (käyty 19.8.2026).</w:t>
      </w:r>
    </w:p>
    <w:p w14:paraId="1FB5A902" w14:textId="77777777" w:rsidR="00EC3E0E" w:rsidRDefault="00EC3E0E" w:rsidP="00EC3E0E">
      <w:pPr>
        <w:pStyle w:val="LeiptekstiMigri"/>
        <w:ind w:left="720"/>
        <w:rPr>
          <w:lang w:val="en-US"/>
        </w:rPr>
      </w:pPr>
      <w:r>
        <w:rPr>
          <w:lang w:val="en-US"/>
        </w:rPr>
        <w:lastRenderedPageBreak/>
        <w:t xml:space="preserve">10.5.2026. </w:t>
      </w:r>
      <w:r>
        <w:rPr>
          <w:i/>
          <w:iCs/>
          <w:lang w:val="en-US"/>
        </w:rPr>
        <w:t>Drug prices jump up to 400 % as shortages strain Iranian pharmacies</w:t>
      </w:r>
      <w:r>
        <w:rPr>
          <w:lang w:val="en-US"/>
        </w:rPr>
        <w:t xml:space="preserve">, </w:t>
      </w:r>
      <w:hyperlink r:id="rId20" w:history="1">
        <w:r w:rsidRPr="009A2855">
          <w:rPr>
            <w:rStyle w:val="Hyperlinkki"/>
            <w:lang w:val="en-US"/>
          </w:rPr>
          <w:t>https://www.iranintl.com/en/202605103670</w:t>
        </w:r>
      </w:hyperlink>
      <w:r>
        <w:rPr>
          <w:lang w:val="en-US"/>
        </w:rPr>
        <w:t xml:space="preserve"> (käyty 18.8.2026).</w:t>
      </w:r>
    </w:p>
    <w:p w14:paraId="0CCDBD46" w14:textId="36981EB4" w:rsidR="002B4314" w:rsidRPr="002B4314" w:rsidRDefault="002B4314" w:rsidP="00EC3E0E">
      <w:pPr>
        <w:pStyle w:val="LeiptekstiMigri"/>
        <w:ind w:left="720"/>
        <w:rPr>
          <w:lang w:val="en-US"/>
        </w:rPr>
      </w:pPr>
      <w:r>
        <w:rPr>
          <w:lang w:val="en-US"/>
        </w:rPr>
        <w:t xml:space="preserve">2.4.2026. </w:t>
      </w:r>
      <w:r>
        <w:rPr>
          <w:i/>
          <w:iCs/>
          <w:lang w:val="en-US"/>
        </w:rPr>
        <w:t>Drug shortages push essential medicines in Iran to record prices</w:t>
      </w:r>
      <w:r>
        <w:rPr>
          <w:lang w:val="en-US"/>
        </w:rPr>
        <w:t xml:space="preserve">, </w:t>
      </w:r>
      <w:hyperlink r:id="rId21" w:history="1">
        <w:r w:rsidRPr="00DE322C">
          <w:rPr>
            <w:rStyle w:val="Hyperlinkki"/>
            <w:lang w:val="en-US"/>
          </w:rPr>
          <w:t>https://www.iranintl.com/en/202604027957</w:t>
        </w:r>
      </w:hyperlink>
      <w:r>
        <w:rPr>
          <w:lang w:val="en-US"/>
        </w:rPr>
        <w:t xml:space="preserve"> (käyty 20.8.2026).</w:t>
      </w:r>
    </w:p>
    <w:p w14:paraId="17218114" w14:textId="77777777" w:rsidR="00EC3E0E" w:rsidRDefault="00EC3E0E" w:rsidP="00EC3E0E">
      <w:pPr>
        <w:pStyle w:val="LeiptekstiMigri"/>
        <w:ind w:left="720"/>
        <w:rPr>
          <w:lang w:val="en-US"/>
        </w:rPr>
      </w:pPr>
      <w:r>
        <w:rPr>
          <w:lang w:val="en-US"/>
        </w:rPr>
        <w:t xml:space="preserve">2.2.2025. </w:t>
      </w:r>
      <w:r>
        <w:rPr>
          <w:i/>
          <w:iCs/>
          <w:lang w:val="en-US"/>
        </w:rPr>
        <w:t>Drug shortages drive a black market in Iran and cost lives,</w:t>
      </w:r>
      <w:r>
        <w:rPr>
          <w:lang w:val="en-US"/>
        </w:rPr>
        <w:t xml:space="preserve"> </w:t>
      </w:r>
      <w:hyperlink r:id="rId22" w:history="1">
        <w:r w:rsidRPr="0059339F">
          <w:rPr>
            <w:rStyle w:val="Hyperlinkki"/>
            <w:lang w:val="en-US"/>
          </w:rPr>
          <w:t>https://www.iranintl.com/en/202502017992</w:t>
        </w:r>
      </w:hyperlink>
      <w:r>
        <w:rPr>
          <w:lang w:val="en-US"/>
        </w:rPr>
        <w:t xml:space="preserve"> (käyty 17.8.2026).</w:t>
      </w:r>
    </w:p>
    <w:p w14:paraId="7B619D73" w14:textId="77777777" w:rsidR="00EC3E0E" w:rsidRDefault="00EC3E0E" w:rsidP="00EC3E0E">
      <w:pPr>
        <w:pStyle w:val="LeiptekstiMigri"/>
        <w:ind w:left="720"/>
        <w:rPr>
          <w:lang w:val="en-US"/>
        </w:rPr>
      </w:pPr>
      <w:r>
        <w:rPr>
          <w:lang w:val="en-US"/>
        </w:rPr>
        <w:t xml:space="preserve">2.7.2023. </w:t>
      </w:r>
      <w:r>
        <w:rPr>
          <w:i/>
          <w:iCs/>
          <w:lang w:val="en-US"/>
        </w:rPr>
        <w:t>Iranian Lawmaker Says Medicine Shortages Can Lead To Crisis</w:t>
      </w:r>
      <w:r>
        <w:rPr>
          <w:lang w:val="en-US"/>
        </w:rPr>
        <w:t xml:space="preserve">, </w:t>
      </w:r>
      <w:hyperlink r:id="rId23" w:history="1">
        <w:r w:rsidRPr="0059339F">
          <w:rPr>
            <w:rStyle w:val="Hyperlinkki"/>
            <w:lang w:val="en-US"/>
          </w:rPr>
          <w:t>https://www.iranintl.com/en/202307017186</w:t>
        </w:r>
      </w:hyperlink>
      <w:r>
        <w:rPr>
          <w:lang w:val="en-US"/>
        </w:rPr>
        <w:t xml:space="preserve"> (käyty 17.8.2026).</w:t>
      </w:r>
    </w:p>
    <w:p w14:paraId="6AE24607" w14:textId="77777777" w:rsidR="00EC3E0E" w:rsidRDefault="00EC3E0E" w:rsidP="00EC3E0E">
      <w:pPr>
        <w:pStyle w:val="LeiptekstiMigri"/>
        <w:ind w:left="0"/>
        <w:rPr>
          <w:lang w:val="en-US"/>
        </w:rPr>
      </w:pPr>
      <w:r>
        <w:rPr>
          <w:lang w:val="en-US"/>
        </w:rPr>
        <w:t>Iran Wire</w:t>
      </w:r>
    </w:p>
    <w:p w14:paraId="05A56120" w14:textId="77777777" w:rsidR="00EC3E0E" w:rsidRPr="004370B8" w:rsidRDefault="00EC3E0E" w:rsidP="00EC3E0E">
      <w:pPr>
        <w:pStyle w:val="LeiptekstiMigri"/>
        <w:ind w:left="720"/>
        <w:rPr>
          <w:lang w:val="en-US"/>
        </w:rPr>
      </w:pPr>
      <w:r>
        <w:rPr>
          <w:lang w:val="en-US"/>
        </w:rPr>
        <w:t xml:space="preserve">14.8.2026. </w:t>
      </w:r>
      <w:r>
        <w:rPr>
          <w:i/>
          <w:iCs/>
          <w:lang w:val="en-US"/>
        </w:rPr>
        <w:t>Iranian MP Warns of Severe Drug Shortages and Price Hikes</w:t>
      </w:r>
      <w:r>
        <w:rPr>
          <w:lang w:val="en-US"/>
        </w:rPr>
        <w:t xml:space="preserve">, </w:t>
      </w:r>
      <w:hyperlink r:id="rId24" w:history="1">
        <w:r w:rsidRPr="00B66A00">
          <w:rPr>
            <w:rStyle w:val="Hyperlinkki"/>
            <w:lang w:val="en-US"/>
          </w:rPr>
          <w:t>https://iranwire.com/en/news/156300-iranian-mp-warns-of-severe-drug-shortages-and-price-hikes/</w:t>
        </w:r>
      </w:hyperlink>
      <w:r>
        <w:rPr>
          <w:lang w:val="en-US"/>
        </w:rPr>
        <w:t xml:space="preserve"> (käyty 18.8.2026).</w:t>
      </w:r>
    </w:p>
    <w:p w14:paraId="348BAF5D" w14:textId="77777777" w:rsidR="00EC3E0E" w:rsidRDefault="00EC3E0E" w:rsidP="00EC3E0E">
      <w:pPr>
        <w:pStyle w:val="LeiptekstiMigri"/>
        <w:ind w:left="720"/>
        <w:rPr>
          <w:lang w:val="en-US"/>
        </w:rPr>
      </w:pPr>
      <w:r>
        <w:rPr>
          <w:lang w:val="en-US"/>
        </w:rPr>
        <w:t xml:space="preserve">12.4.2026. After Ceasefire, Life-Saving Drugs Vanish as Prices Surge in Iran, </w:t>
      </w:r>
      <w:hyperlink r:id="rId25" w:history="1">
        <w:r w:rsidRPr="0059339F">
          <w:rPr>
            <w:rStyle w:val="Hyperlinkki"/>
            <w:lang w:val="en-US"/>
          </w:rPr>
          <w:t>https://iranwire.com/en/news/151117-after-ceasefire-life-saving-drugs-vanish-as-prices-surge-in-iran/</w:t>
        </w:r>
      </w:hyperlink>
      <w:r>
        <w:rPr>
          <w:lang w:val="en-US"/>
        </w:rPr>
        <w:t xml:space="preserve"> (käyty 17.8.2026).</w:t>
      </w:r>
    </w:p>
    <w:p w14:paraId="6DD3591A" w14:textId="77777777" w:rsidR="00EC3E0E" w:rsidRDefault="00EC3E0E" w:rsidP="00EC3E0E">
      <w:pPr>
        <w:pStyle w:val="LeiptekstiMigri"/>
        <w:ind w:left="720"/>
        <w:rPr>
          <w:lang w:val="en-US"/>
        </w:rPr>
      </w:pPr>
      <w:r>
        <w:rPr>
          <w:lang w:val="en-US"/>
        </w:rPr>
        <w:t xml:space="preserve">8.6.2026. Authorities Remain Silent While Iranian Hospitals Face Severe Shortages of Drugs, </w:t>
      </w:r>
      <w:hyperlink r:id="rId26" w:history="1">
        <w:r w:rsidRPr="0059339F">
          <w:rPr>
            <w:rStyle w:val="Hyperlinkki"/>
            <w:lang w:val="en-US"/>
          </w:rPr>
          <w:t>https://iranwire.com/en/features/153412-authorities-remain-silent-while-iranian-hospitals-face-severe-shortages-of-drugs/</w:t>
        </w:r>
      </w:hyperlink>
      <w:r>
        <w:rPr>
          <w:lang w:val="en-US"/>
        </w:rPr>
        <w:t xml:space="preserve"> (käyty 17.8.2026).</w:t>
      </w:r>
    </w:p>
    <w:p w14:paraId="7DFA7869" w14:textId="394D9DD1" w:rsidR="00AE1FE9" w:rsidRPr="00AE1FE9" w:rsidRDefault="00AE1FE9" w:rsidP="00EC3E0E">
      <w:pPr>
        <w:pStyle w:val="LeiptekstiMigri"/>
        <w:ind w:left="720"/>
        <w:rPr>
          <w:lang w:val="en-US"/>
        </w:rPr>
      </w:pPr>
      <w:r>
        <w:rPr>
          <w:lang w:val="en-US"/>
        </w:rPr>
        <w:t xml:space="preserve">30.7.2026. </w:t>
      </w:r>
      <w:r>
        <w:rPr>
          <w:i/>
          <w:iCs/>
          <w:lang w:val="en-US"/>
        </w:rPr>
        <w:t>VIP Wards and Dollar Fees: The Real Cost of Free Iranian Healthcare</w:t>
      </w:r>
      <w:r>
        <w:rPr>
          <w:lang w:val="en-US"/>
        </w:rPr>
        <w:t xml:space="preserve">, </w:t>
      </w:r>
      <w:hyperlink r:id="rId27" w:history="1">
        <w:r w:rsidRPr="00DE322C">
          <w:rPr>
            <w:rStyle w:val="Hyperlinkki"/>
            <w:lang w:val="en-US"/>
          </w:rPr>
          <w:t>https://iranwire.com/en/features/155658-vip-wards-and-dollar-fees-the-real-cost-of-free-iranian-healthcare/</w:t>
        </w:r>
      </w:hyperlink>
      <w:r>
        <w:rPr>
          <w:lang w:val="en-US"/>
        </w:rPr>
        <w:t xml:space="preserve"> (käyty 20.8.2026).</w:t>
      </w:r>
    </w:p>
    <w:p w14:paraId="600E1DE0" w14:textId="77777777" w:rsidR="00EC3E0E" w:rsidRPr="00405DE2" w:rsidRDefault="00EC3E0E" w:rsidP="00EC3E0E">
      <w:pPr>
        <w:pStyle w:val="LeiptekstiMigri"/>
        <w:ind w:left="720"/>
        <w:rPr>
          <w:lang w:val="en-US"/>
        </w:rPr>
      </w:pPr>
      <w:r>
        <w:rPr>
          <w:lang w:val="en-US"/>
        </w:rPr>
        <w:t xml:space="preserve">13.8.2026. </w:t>
      </w:r>
      <w:r>
        <w:rPr>
          <w:i/>
          <w:iCs/>
          <w:lang w:val="en-US"/>
        </w:rPr>
        <w:t>Iran’s Food and Drug Administration: Strategic Drug Reserves Used in War</w:t>
      </w:r>
      <w:r>
        <w:rPr>
          <w:lang w:val="en-US"/>
        </w:rPr>
        <w:t xml:space="preserve">, </w:t>
      </w:r>
      <w:hyperlink r:id="rId28" w:history="1">
        <w:r w:rsidRPr="0059339F">
          <w:rPr>
            <w:rStyle w:val="Hyperlinkki"/>
            <w:lang w:val="en-US"/>
          </w:rPr>
          <w:t>https://iranwire.com/en/news/156269-food-and-drug-administration-strategic-drug-reserves-used-in-war/</w:t>
        </w:r>
      </w:hyperlink>
      <w:r>
        <w:rPr>
          <w:lang w:val="en-US"/>
        </w:rPr>
        <w:t xml:space="preserve"> (käyty 17.8.2026).</w:t>
      </w:r>
    </w:p>
    <w:p w14:paraId="189CF5B7" w14:textId="77777777" w:rsidR="00EC3E0E" w:rsidRPr="002B2CFA" w:rsidRDefault="00EC3E0E" w:rsidP="00EC3E0E">
      <w:pPr>
        <w:pStyle w:val="LeiptekstiMigri"/>
        <w:ind w:left="720"/>
        <w:rPr>
          <w:lang w:val="en-US"/>
        </w:rPr>
      </w:pPr>
      <w:r>
        <w:rPr>
          <w:lang w:val="en-US"/>
        </w:rPr>
        <w:t xml:space="preserve">28.5.2026. </w:t>
      </w:r>
      <w:r>
        <w:rPr>
          <w:i/>
          <w:iCs/>
          <w:lang w:val="en-US"/>
        </w:rPr>
        <w:t>The Shortage Crisis of Psychiatric and Neurological Medications</w:t>
      </w:r>
      <w:r>
        <w:rPr>
          <w:lang w:val="en-US"/>
        </w:rPr>
        <w:t xml:space="preserve">, </w:t>
      </w:r>
      <w:hyperlink r:id="rId29" w:history="1">
        <w:r w:rsidRPr="0059339F">
          <w:rPr>
            <w:rStyle w:val="Hyperlinkki"/>
            <w:lang w:val="en-US"/>
          </w:rPr>
          <w:t>https://iranwire.com/en/features/152989-the-shortage-crisis-of-psychiatric-and-neurological-medications/</w:t>
        </w:r>
      </w:hyperlink>
      <w:r>
        <w:rPr>
          <w:lang w:val="en-US"/>
        </w:rPr>
        <w:t xml:space="preserve"> (käyty 17.8.2026).</w:t>
      </w:r>
    </w:p>
    <w:p w14:paraId="588B3111" w14:textId="77777777" w:rsidR="00EC3E0E" w:rsidRDefault="00EC3E0E" w:rsidP="00EC3E0E">
      <w:pPr>
        <w:pStyle w:val="LeiptekstiMigri"/>
        <w:ind w:left="0"/>
        <w:rPr>
          <w:lang w:val="en-US"/>
        </w:rPr>
      </w:pPr>
      <w:r>
        <w:rPr>
          <w:lang w:val="en-US"/>
        </w:rPr>
        <w:t xml:space="preserve">IRFC (International Federation of Red Cross and Red Crescent Societies) </w:t>
      </w:r>
    </w:p>
    <w:p w14:paraId="6EE62CDE" w14:textId="77777777" w:rsidR="00EC3E0E" w:rsidRDefault="00EC3E0E" w:rsidP="00EC3E0E">
      <w:pPr>
        <w:pStyle w:val="LeiptekstiMigri"/>
        <w:ind w:left="720"/>
        <w:rPr>
          <w:lang w:val="en-US"/>
        </w:rPr>
      </w:pPr>
      <w:r>
        <w:rPr>
          <w:lang w:val="en-US"/>
        </w:rPr>
        <w:t xml:space="preserve">6.8.2026. </w:t>
      </w:r>
      <w:r w:rsidRPr="002168F0">
        <w:rPr>
          <w:i/>
          <w:iCs/>
          <w:lang w:val="en-US"/>
        </w:rPr>
        <w:t>Iran | Complex Emergency - Operation Update #1 (MDRIR018)</w:t>
      </w:r>
      <w:r>
        <w:rPr>
          <w:lang w:val="en-US"/>
        </w:rPr>
        <w:t xml:space="preserve">, </w:t>
      </w:r>
      <w:hyperlink r:id="rId30" w:history="1">
        <w:r w:rsidRPr="009A2855">
          <w:rPr>
            <w:rStyle w:val="Hyperlinkki"/>
            <w:lang w:val="en-US"/>
          </w:rPr>
          <w:t>https://reliefweb.int/report/iran-islamic-republic/iran-complex-emergency-operation-update-1-mdrir018</w:t>
        </w:r>
      </w:hyperlink>
      <w:r>
        <w:rPr>
          <w:lang w:val="en-US"/>
        </w:rPr>
        <w:t xml:space="preserve"> (käyty 17.8.2026).</w:t>
      </w:r>
    </w:p>
    <w:p w14:paraId="0F543CBC" w14:textId="77777777" w:rsidR="00EC3E0E" w:rsidRPr="00356836" w:rsidRDefault="00EC3E0E" w:rsidP="00EC3E0E">
      <w:pPr>
        <w:pStyle w:val="LeiptekstiMigri"/>
        <w:ind w:left="720"/>
        <w:rPr>
          <w:lang w:val="en-US"/>
        </w:rPr>
      </w:pPr>
      <w:r>
        <w:rPr>
          <w:lang w:val="en-US"/>
        </w:rPr>
        <w:t xml:space="preserve">26.5.2026. </w:t>
      </w:r>
      <w:r>
        <w:rPr>
          <w:i/>
          <w:iCs/>
          <w:lang w:val="en-US"/>
        </w:rPr>
        <w:t>Silent Humanitarian Crises Deepen Across Lebanon and Iran</w:t>
      </w:r>
      <w:r>
        <w:rPr>
          <w:lang w:val="en-US"/>
        </w:rPr>
        <w:t xml:space="preserve">, </w:t>
      </w:r>
      <w:hyperlink r:id="rId31" w:history="1">
        <w:r w:rsidRPr="009A2855">
          <w:rPr>
            <w:rStyle w:val="Hyperlinkki"/>
            <w:lang w:val="en-US"/>
          </w:rPr>
          <w:t>https://reliefweb.int/report/iran-islamic-republic/silent-humanitarian-crises-deepen-across-lebanon-and-iran</w:t>
        </w:r>
      </w:hyperlink>
      <w:r>
        <w:rPr>
          <w:lang w:val="en-US"/>
        </w:rPr>
        <w:t xml:space="preserve"> (käyty 18.8.2026).</w:t>
      </w:r>
    </w:p>
    <w:p w14:paraId="2DAAA3FB" w14:textId="78323DB2" w:rsidR="00EC3E0E" w:rsidRPr="00BD2AA7" w:rsidRDefault="00EC3E0E" w:rsidP="00EC3E0E">
      <w:pPr>
        <w:pStyle w:val="LeiptekstiMigri"/>
        <w:ind w:left="0"/>
        <w:rPr>
          <w:lang w:val="en-US"/>
        </w:rPr>
      </w:pPr>
      <w:r w:rsidRPr="009873F7">
        <w:rPr>
          <w:lang w:val="en-US"/>
        </w:rPr>
        <w:t>MSF (</w:t>
      </w:r>
      <w:r w:rsidR="00FB6C83" w:rsidRPr="00FB6C83">
        <w:rPr>
          <w:lang w:val="en-US"/>
        </w:rPr>
        <w:t>Médecins Sans Frontières</w:t>
      </w:r>
      <w:r w:rsidRPr="009873F7">
        <w:rPr>
          <w:lang w:val="en-US"/>
        </w:rPr>
        <w:t xml:space="preserve">) 23.4.2026. </w:t>
      </w:r>
      <w:r w:rsidRPr="00BD2AA7">
        <w:rPr>
          <w:i/>
          <w:iCs/>
          <w:lang w:val="en-US"/>
        </w:rPr>
        <w:t>Iran: Despite ceasefire, access t</w:t>
      </w:r>
      <w:r>
        <w:rPr>
          <w:i/>
          <w:iCs/>
          <w:lang w:val="en-US"/>
        </w:rPr>
        <w:t>o essential medical care remains fragile</w:t>
      </w:r>
      <w:r>
        <w:rPr>
          <w:lang w:val="en-US"/>
        </w:rPr>
        <w:t xml:space="preserve">, </w:t>
      </w:r>
      <w:hyperlink r:id="rId32" w:history="1">
        <w:r w:rsidRPr="009A2855">
          <w:rPr>
            <w:rStyle w:val="Hyperlinkki"/>
            <w:lang w:val="en-US"/>
          </w:rPr>
          <w:t>https://www.msf.org/iran-access-essential-medical-care-remains-fragile-despite-ceasefire</w:t>
        </w:r>
      </w:hyperlink>
      <w:r>
        <w:rPr>
          <w:lang w:val="en-US"/>
        </w:rPr>
        <w:t xml:space="preserve"> (käyty 18.8.2026).</w:t>
      </w:r>
    </w:p>
    <w:p w14:paraId="53EFBA0D" w14:textId="77777777" w:rsidR="00980F2C" w:rsidRPr="00B759DC" w:rsidRDefault="00980F2C" w:rsidP="00980F2C">
      <w:pPr>
        <w:pStyle w:val="LeiptekstiMigri"/>
        <w:ind w:left="0"/>
        <w:rPr>
          <w:lang w:val="en-US"/>
        </w:rPr>
      </w:pPr>
      <w:r w:rsidRPr="009873F7">
        <w:rPr>
          <w:lang w:val="en-US"/>
        </w:rPr>
        <w:t xml:space="preserve">Raeesi, A et al. 2025. </w:t>
      </w:r>
      <w:r>
        <w:rPr>
          <w:lang w:val="en-US"/>
        </w:rPr>
        <w:t>“</w:t>
      </w:r>
      <w:r w:rsidRPr="00DF0593">
        <w:rPr>
          <w:i/>
          <w:iCs/>
          <w:lang w:val="en-US"/>
        </w:rPr>
        <w:t>Empowering access: unveiling a</w:t>
      </w:r>
      <w:r>
        <w:rPr>
          <w:i/>
          <w:iCs/>
          <w:lang w:val="en-US"/>
        </w:rPr>
        <w:t>n overall composite spatial accessibility index to healthcare services in Southeastern Iran”</w:t>
      </w:r>
      <w:r>
        <w:rPr>
          <w:lang w:val="en-US"/>
        </w:rPr>
        <w:t xml:space="preserve">. </w:t>
      </w:r>
      <w:r w:rsidRPr="00B759DC">
        <w:rPr>
          <w:i/>
          <w:iCs/>
          <w:lang w:val="en-US"/>
        </w:rPr>
        <w:t>Int J Equity Health 24, 35</w:t>
      </w:r>
      <w:r>
        <w:rPr>
          <w:i/>
          <w:iCs/>
          <w:lang w:val="en-US"/>
        </w:rPr>
        <w:t xml:space="preserve">. </w:t>
      </w:r>
      <w:r>
        <w:rPr>
          <w:lang w:val="en-US"/>
        </w:rPr>
        <w:t xml:space="preserve">Saatavilla: </w:t>
      </w:r>
      <w:hyperlink r:id="rId33" w:history="1">
        <w:r w:rsidRPr="007E3546">
          <w:rPr>
            <w:rStyle w:val="Hyperlinkki"/>
            <w:lang w:val="en-US"/>
          </w:rPr>
          <w:t>https://doi.org/10.1186/s12939-025-02399-1</w:t>
        </w:r>
      </w:hyperlink>
      <w:r w:rsidRPr="00B759DC">
        <w:rPr>
          <w:lang w:val="en-US"/>
        </w:rPr>
        <w:t xml:space="preserve"> (käyty 18.8.2026).</w:t>
      </w:r>
    </w:p>
    <w:p w14:paraId="178B350B" w14:textId="77777777" w:rsidR="00EC3E0E" w:rsidRPr="009873F7" w:rsidRDefault="00EC3E0E" w:rsidP="00EC3E0E">
      <w:pPr>
        <w:pStyle w:val="LeiptekstiMigri"/>
        <w:ind w:left="0"/>
      </w:pPr>
      <w:r w:rsidRPr="009873F7">
        <w:t>Maahanmuuttovirasto</w:t>
      </w:r>
      <w:r w:rsidRPr="009873F7">
        <w:tab/>
      </w:r>
    </w:p>
    <w:p w14:paraId="527E9E84" w14:textId="70D9A0A4" w:rsidR="00EC3E0E" w:rsidRPr="00261C88" w:rsidRDefault="00EC3E0E" w:rsidP="00947407">
      <w:pPr>
        <w:pStyle w:val="LeiptekstiMigri"/>
        <w:ind w:left="720"/>
      </w:pPr>
      <w:r w:rsidRPr="00261C88">
        <w:t>11.9.2025. Iran / Terveydenhuolto ja mielenterveyspalvelut, p</w:t>
      </w:r>
      <w:r>
        <w:t>äivitys 2024</w:t>
      </w:r>
      <w:r w:rsidRPr="00742384">
        <w:t>–2025,</w:t>
      </w:r>
      <w:r>
        <w:t xml:space="preserve"> </w:t>
      </w:r>
      <w:hyperlink r:id="rId34" w:history="1">
        <w:r w:rsidR="00947407" w:rsidRPr="00DE322C">
          <w:rPr>
            <w:rStyle w:val="Hyperlinkki"/>
          </w:rPr>
          <w:t>https://maatieto.migri.fi/base/2724d19a-5460-485d-bff8-6cd8f75f86d5/countryDocument/a96ea820-a25d-4035-b262-6ee9ca688315</w:t>
        </w:r>
      </w:hyperlink>
      <w:r w:rsidR="00947407">
        <w:t xml:space="preserve"> (käyty 20.8.2026).</w:t>
      </w:r>
    </w:p>
    <w:p w14:paraId="091EFD91" w14:textId="13DE03C1" w:rsidR="00FE3D18" w:rsidRPr="009873F7" w:rsidRDefault="00FE3D18" w:rsidP="00FE3D18">
      <w:pPr>
        <w:pStyle w:val="LeiptekstiMigri"/>
        <w:ind w:left="0"/>
        <w:rPr>
          <w:lang w:val="en-US"/>
        </w:rPr>
      </w:pPr>
      <w:r w:rsidRPr="009873F7">
        <w:rPr>
          <w:lang w:val="en-US"/>
        </w:rPr>
        <w:t xml:space="preserve">OCHA </w:t>
      </w:r>
      <w:r>
        <w:rPr>
          <w:lang w:val="en-US"/>
        </w:rPr>
        <w:t>(United Nations Office for the Coordination of Humanitarian Affairs)</w:t>
      </w:r>
    </w:p>
    <w:p w14:paraId="04F26744" w14:textId="77777777" w:rsidR="00FE3D18" w:rsidRPr="00724BA8" w:rsidRDefault="00FE3D18" w:rsidP="00FE3D18">
      <w:pPr>
        <w:pStyle w:val="LeiptekstiMigri"/>
        <w:ind w:left="720"/>
        <w:rPr>
          <w:lang w:val="en-US"/>
        </w:rPr>
      </w:pPr>
      <w:r>
        <w:rPr>
          <w:lang w:val="en-US"/>
        </w:rPr>
        <w:lastRenderedPageBreak/>
        <w:t xml:space="preserve">19.7.2026. </w:t>
      </w:r>
      <w:r w:rsidRPr="006F0235">
        <w:rPr>
          <w:i/>
          <w:iCs/>
          <w:lang w:val="en-US"/>
        </w:rPr>
        <w:t>Islamic Republic of Iran: Humanitarian Update No. 0</w:t>
      </w:r>
      <w:r>
        <w:rPr>
          <w:i/>
          <w:iCs/>
          <w:lang w:val="en-US"/>
        </w:rPr>
        <w:t>6</w:t>
      </w:r>
      <w:r w:rsidRPr="006F0235">
        <w:rPr>
          <w:i/>
          <w:iCs/>
          <w:lang w:val="en-US"/>
        </w:rPr>
        <w:t xml:space="preserve"> | As of</w:t>
      </w:r>
      <w:r>
        <w:rPr>
          <w:i/>
          <w:iCs/>
          <w:lang w:val="en-US"/>
        </w:rPr>
        <w:t xml:space="preserve"> 30 June 2026</w:t>
      </w:r>
      <w:r>
        <w:rPr>
          <w:lang w:val="en-US"/>
        </w:rPr>
        <w:t xml:space="preserve">, </w:t>
      </w:r>
      <w:hyperlink r:id="rId35" w:history="1">
        <w:r w:rsidRPr="009A2855">
          <w:rPr>
            <w:rStyle w:val="Hyperlinkki"/>
            <w:lang w:val="en-US"/>
          </w:rPr>
          <w:t>https://reliefweb.int/report/iran-islamic-republic/islamic-republic-iran-humanitarian-update-no-06-30-june-2026</w:t>
        </w:r>
      </w:hyperlink>
      <w:r>
        <w:rPr>
          <w:lang w:val="en-US"/>
        </w:rPr>
        <w:t xml:space="preserve"> (käyty 18.8.2026).</w:t>
      </w:r>
    </w:p>
    <w:p w14:paraId="62704908" w14:textId="77777777" w:rsidR="00FE3D18" w:rsidRDefault="00FE3D18" w:rsidP="00FE3D18">
      <w:pPr>
        <w:pStyle w:val="LeiptekstiMigri"/>
        <w:ind w:left="720"/>
        <w:rPr>
          <w:lang w:val="en-US"/>
        </w:rPr>
      </w:pPr>
      <w:r>
        <w:rPr>
          <w:lang w:val="en-US"/>
        </w:rPr>
        <w:t xml:space="preserve">7.6.2026. </w:t>
      </w:r>
      <w:r w:rsidRPr="006F0235">
        <w:rPr>
          <w:i/>
          <w:iCs/>
          <w:lang w:val="en-US"/>
        </w:rPr>
        <w:t>Islamic Republic of Iran: Humanitarian Update No. 05 | As of 31 May 2026</w:t>
      </w:r>
      <w:r>
        <w:rPr>
          <w:lang w:val="en-US"/>
        </w:rPr>
        <w:t xml:space="preserve">, </w:t>
      </w:r>
      <w:hyperlink r:id="rId36" w:history="1">
        <w:r w:rsidRPr="00ED581E">
          <w:rPr>
            <w:rStyle w:val="Hyperlinkki"/>
            <w:lang w:val="en-US"/>
          </w:rPr>
          <w:t>https://reliefweb.int/report/iran-islamic-republic/islamic-republic-iran-humanitarian-update-no-05-31-may-2026</w:t>
        </w:r>
      </w:hyperlink>
      <w:r>
        <w:rPr>
          <w:lang w:val="en-US"/>
        </w:rPr>
        <w:t xml:space="preserve"> (käyty 29.7.2026).</w:t>
      </w:r>
    </w:p>
    <w:p w14:paraId="5E941EA5" w14:textId="77777777" w:rsidR="00EC3E0E" w:rsidRPr="00F46E17" w:rsidRDefault="00EC3E0E" w:rsidP="00EC3E0E">
      <w:pPr>
        <w:pStyle w:val="LeiptekstiMigri"/>
        <w:ind w:left="0"/>
      </w:pPr>
      <w:r w:rsidRPr="00F46E17">
        <w:rPr>
          <w:lang w:val="en-US"/>
        </w:rPr>
        <w:t xml:space="preserve">TNH (The New Humanitarian) 27.6.2025. Israeli bombing exposes critical shortages in Iran’s healthcare system. </w:t>
      </w:r>
      <w:hyperlink r:id="rId37" w:history="1">
        <w:r w:rsidRPr="00F46E17">
          <w:rPr>
            <w:rStyle w:val="Hyperlinkki"/>
          </w:rPr>
          <w:t>https://www.thenewhumanitarian.org/news/2025/06/27/israeli-bombing-exposes-critical-shortages-iran-healthcare-system</w:t>
        </w:r>
      </w:hyperlink>
      <w:r w:rsidRPr="00F46E17">
        <w:t xml:space="preserve"> (käyty 1</w:t>
      </w:r>
      <w:r>
        <w:t>9</w:t>
      </w:r>
      <w:r w:rsidRPr="00F46E17">
        <w:t>.</w:t>
      </w:r>
      <w:r>
        <w:t>8</w:t>
      </w:r>
      <w:r w:rsidRPr="00F46E17">
        <w:t>.202</w:t>
      </w:r>
      <w:r>
        <w:t>6</w:t>
      </w:r>
      <w:r w:rsidRPr="00F46E17">
        <w:t>).</w:t>
      </w:r>
    </w:p>
    <w:p w14:paraId="736880F9" w14:textId="2DD16295" w:rsidR="00EC3E0E" w:rsidRPr="009873F7" w:rsidRDefault="00EC3E0E" w:rsidP="00EC3E0E">
      <w:pPr>
        <w:pStyle w:val="LeiptekstiMigri"/>
        <w:ind w:left="0"/>
        <w:rPr>
          <w:lang w:val="en-US"/>
        </w:rPr>
      </w:pPr>
      <w:r w:rsidRPr="009873F7">
        <w:rPr>
          <w:lang w:val="en-US"/>
        </w:rPr>
        <w:t>WHO</w:t>
      </w:r>
      <w:r w:rsidR="00FB6C83">
        <w:rPr>
          <w:lang w:val="en-US"/>
        </w:rPr>
        <w:t xml:space="preserve"> (World Health Organisation)</w:t>
      </w:r>
    </w:p>
    <w:p w14:paraId="0B28B2EB" w14:textId="77777777" w:rsidR="00EC3E0E" w:rsidRDefault="00EC3E0E" w:rsidP="00EC3E0E">
      <w:pPr>
        <w:pStyle w:val="LeiptekstiMigri"/>
        <w:ind w:left="720"/>
        <w:rPr>
          <w:i/>
          <w:iCs/>
          <w:lang w:val="en-US"/>
        </w:rPr>
      </w:pPr>
      <w:r w:rsidRPr="00293479">
        <w:rPr>
          <w:lang w:val="en-US"/>
        </w:rPr>
        <w:t xml:space="preserve">4.6.2026. </w:t>
      </w:r>
      <w:r w:rsidRPr="00293479">
        <w:rPr>
          <w:i/>
          <w:iCs/>
          <w:lang w:val="en-US"/>
        </w:rPr>
        <w:t>WHO launches US$ 2 million e</w:t>
      </w:r>
      <w:r>
        <w:rPr>
          <w:i/>
          <w:iCs/>
          <w:lang w:val="en-US"/>
        </w:rPr>
        <w:t xml:space="preserve">mergency intervention to prevent disease outbreaks and sustain essential health services in the Islamic Republic of Iran, </w:t>
      </w:r>
      <w:hyperlink r:id="rId38" w:history="1">
        <w:r w:rsidRPr="009A2855">
          <w:rPr>
            <w:rStyle w:val="Hyperlinkki"/>
            <w:i/>
            <w:iCs/>
            <w:lang w:val="en-US"/>
          </w:rPr>
          <w:t>https://reliefweb.int/report/iran-islamic-republic/who-launches-us-2-million-emergency-intervention-prevent-disease-outbreaks-and-sustain-essential-health-services-islamic-republic-iran</w:t>
        </w:r>
      </w:hyperlink>
      <w:r>
        <w:rPr>
          <w:i/>
          <w:iCs/>
          <w:lang w:val="en-US"/>
        </w:rPr>
        <w:t xml:space="preserve"> (</w:t>
      </w:r>
      <w:r w:rsidRPr="00640CCC">
        <w:rPr>
          <w:lang w:val="en-US"/>
        </w:rPr>
        <w:t>käyty 1</w:t>
      </w:r>
      <w:r>
        <w:rPr>
          <w:lang w:val="en-US"/>
        </w:rPr>
        <w:t>9</w:t>
      </w:r>
      <w:r w:rsidRPr="00640CCC">
        <w:rPr>
          <w:lang w:val="en-US"/>
        </w:rPr>
        <w:t>.8.2026</w:t>
      </w:r>
      <w:r>
        <w:rPr>
          <w:i/>
          <w:iCs/>
          <w:lang w:val="en-US"/>
        </w:rPr>
        <w:t>).</w:t>
      </w:r>
    </w:p>
    <w:p w14:paraId="3364888F" w14:textId="77777777" w:rsidR="00EC3E0E" w:rsidRPr="00D74C86" w:rsidRDefault="00EC3E0E" w:rsidP="00EC3E0E">
      <w:pPr>
        <w:pStyle w:val="LeiptekstiMigri"/>
        <w:ind w:left="720"/>
        <w:rPr>
          <w:lang w:val="en-US"/>
        </w:rPr>
      </w:pPr>
      <w:r>
        <w:rPr>
          <w:lang w:val="en-US"/>
        </w:rPr>
        <w:t>2024.</w:t>
      </w:r>
      <w:r>
        <w:rPr>
          <w:i/>
          <w:iCs/>
          <w:lang w:val="en-US"/>
        </w:rPr>
        <w:t xml:space="preserve"> Understanding the Private Health Sector in the Islamic Republic of Iran</w:t>
      </w:r>
      <w:r>
        <w:rPr>
          <w:lang w:val="en-US"/>
        </w:rPr>
        <w:t xml:space="preserve">, </w:t>
      </w:r>
      <w:hyperlink r:id="rId39" w:history="1">
        <w:r w:rsidRPr="009A2855">
          <w:rPr>
            <w:rStyle w:val="Hyperlinkki"/>
            <w:lang w:val="en-US"/>
          </w:rPr>
          <w:t>https://applications.emro.who.int/docs/9789292742362-eng.pdf</w:t>
        </w:r>
      </w:hyperlink>
      <w:r>
        <w:rPr>
          <w:lang w:val="en-US"/>
        </w:rPr>
        <w:t xml:space="preserve"> (käyty 18.8.2026).</w:t>
      </w:r>
    </w:p>
    <w:p w14:paraId="6489CB4B" w14:textId="77777777" w:rsidR="00873A37" w:rsidRPr="00C8412B" w:rsidRDefault="00873A37" w:rsidP="00873A37">
      <w:pPr>
        <w:rPr>
          <w:lang w:val="en-US"/>
        </w:rPr>
      </w:pPr>
    </w:p>
    <w:p w14:paraId="1548F389" w14:textId="77777777" w:rsidR="00082DFE" w:rsidRPr="001D5CAA" w:rsidRDefault="00000000" w:rsidP="00082DFE">
      <w:pPr>
        <w:pStyle w:val="LeiptekstiMigri"/>
        <w:ind w:left="0"/>
        <w:rPr>
          <w:lang w:val="en-GB"/>
        </w:rPr>
      </w:pPr>
      <w:r>
        <w:rPr>
          <w:b/>
        </w:rPr>
        <w:pict w14:anchorId="07AAD442">
          <v:rect id="_x0000_i1028" style="width:0;height:1.5pt" o:hralign="center" o:hrstd="t" o:hr="t" fillcolor="#a0a0a0" stroked="f"/>
        </w:pict>
      </w:r>
    </w:p>
    <w:p w14:paraId="2AB388D7" w14:textId="77777777" w:rsidR="00082DFE" w:rsidRDefault="001D63F6" w:rsidP="00810134">
      <w:pPr>
        <w:pStyle w:val="Numeroimatonotsikko"/>
      </w:pPr>
      <w:r>
        <w:t>Tietoja vastauksesta</w:t>
      </w:r>
    </w:p>
    <w:p w14:paraId="4495712E"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3423B9B8" w14:textId="77777777" w:rsidR="001D63F6" w:rsidRPr="00BC367A" w:rsidRDefault="001D63F6" w:rsidP="00810134">
      <w:pPr>
        <w:pStyle w:val="Numeroimatonotsikko"/>
        <w:rPr>
          <w:lang w:val="en-GB"/>
        </w:rPr>
      </w:pPr>
      <w:r w:rsidRPr="00BC367A">
        <w:rPr>
          <w:lang w:val="en-GB"/>
        </w:rPr>
        <w:t>Information on the response</w:t>
      </w:r>
    </w:p>
    <w:p w14:paraId="599890AC" w14:textId="77777777" w:rsidR="00A35BCB" w:rsidRPr="00A35BCB" w:rsidRDefault="00A35BCB" w:rsidP="00A35BCB">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4CF3059A" w14:textId="77777777" w:rsidR="00B112B8" w:rsidRPr="00A35BCB" w:rsidRDefault="00B112B8" w:rsidP="00A35BCB">
      <w:pPr>
        <w:rPr>
          <w:lang w:val="en-GB"/>
        </w:rPr>
      </w:pPr>
    </w:p>
    <w:sectPr w:rsidR="00B112B8" w:rsidRPr="00A35BCB" w:rsidSect="00072438">
      <w:headerReference w:type="default" r:id="rId40"/>
      <w:headerReference w:type="first" r:id="rId41"/>
      <w:footerReference w:type="first" r:id="rId42"/>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A1F4" w14:textId="77777777" w:rsidR="009E152B" w:rsidRDefault="009E152B" w:rsidP="007E0069">
      <w:pPr>
        <w:spacing w:after="0" w:line="240" w:lineRule="auto"/>
      </w:pPr>
      <w:r>
        <w:separator/>
      </w:r>
    </w:p>
  </w:endnote>
  <w:endnote w:type="continuationSeparator" w:id="0">
    <w:p w14:paraId="099934AC" w14:textId="77777777" w:rsidR="009E152B" w:rsidRDefault="009E152B"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CE32"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1E93E74A" w14:textId="77777777" w:rsidTr="00483E37">
      <w:trPr>
        <w:trHeight w:val="189"/>
      </w:trPr>
      <w:tc>
        <w:tcPr>
          <w:tcW w:w="1560" w:type="dxa"/>
        </w:tcPr>
        <w:p w14:paraId="0D06326D" w14:textId="77777777" w:rsidR="004D76E3" w:rsidRPr="00A83D54" w:rsidRDefault="004D76E3" w:rsidP="00337E76">
          <w:pPr>
            <w:pStyle w:val="Alatunniste"/>
            <w:rPr>
              <w:sz w:val="14"/>
              <w:szCs w:val="14"/>
            </w:rPr>
          </w:pPr>
        </w:p>
      </w:tc>
      <w:tc>
        <w:tcPr>
          <w:tcW w:w="2551" w:type="dxa"/>
        </w:tcPr>
        <w:p w14:paraId="41C94668" w14:textId="77777777" w:rsidR="004D76E3" w:rsidRPr="00A83D54" w:rsidRDefault="004D76E3" w:rsidP="00337E76">
          <w:pPr>
            <w:pStyle w:val="Alatunniste"/>
            <w:rPr>
              <w:sz w:val="14"/>
              <w:szCs w:val="14"/>
            </w:rPr>
          </w:pPr>
        </w:p>
      </w:tc>
      <w:tc>
        <w:tcPr>
          <w:tcW w:w="2552" w:type="dxa"/>
        </w:tcPr>
        <w:p w14:paraId="619ED035" w14:textId="77777777" w:rsidR="004D76E3" w:rsidRPr="00A83D54" w:rsidRDefault="004D76E3" w:rsidP="00337E76">
          <w:pPr>
            <w:pStyle w:val="Alatunniste"/>
            <w:rPr>
              <w:sz w:val="14"/>
              <w:szCs w:val="14"/>
            </w:rPr>
          </w:pPr>
        </w:p>
      </w:tc>
      <w:tc>
        <w:tcPr>
          <w:tcW w:w="2830" w:type="dxa"/>
        </w:tcPr>
        <w:p w14:paraId="24A66596" w14:textId="77777777" w:rsidR="004D76E3" w:rsidRPr="00A83D54" w:rsidRDefault="004D76E3" w:rsidP="00337E76">
          <w:pPr>
            <w:pStyle w:val="Alatunniste"/>
            <w:rPr>
              <w:sz w:val="14"/>
              <w:szCs w:val="14"/>
            </w:rPr>
          </w:pPr>
        </w:p>
      </w:tc>
    </w:tr>
    <w:tr w:rsidR="004D76E3" w:rsidRPr="00A83D54" w14:paraId="2CE68337" w14:textId="77777777" w:rsidTr="00483E37">
      <w:trPr>
        <w:trHeight w:val="189"/>
      </w:trPr>
      <w:tc>
        <w:tcPr>
          <w:tcW w:w="1560" w:type="dxa"/>
        </w:tcPr>
        <w:p w14:paraId="2B1CB369" w14:textId="77777777" w:rsidR="004D76E3" w:rsidRPr="00A83D54" w:rsidRDefault="004D76E3" w:rsidP="00337E76">
          <w:pPr>
            <w:pStyle w:val="Alatunniste"/>
            <w:rPr>
              <w:sz w:val="14"/>
              <w:szCs w:val="14"/>
            </w:rPr>
          </w:pPr>
        </w:p>
      </w:tc>
      <w:tc>
        <w:tcPr>
          <w:tcW w:w="2551" w:type="dxa"/>
        </w:tcPr>
        <w:p w14:paraId="071B9F76" w14:textId="77777777" w:rsidR="004D76E3" w:rsidRPr="00A83D54" w:rsidRDefault="004D76E3" w:rsidP="00337E76">
          <w:pPr>
            <w:pStyle w:val="Alatunniste"/>
            <w:rPr>
              <w:sz w:val="14"/>
              <w:szCs w:val="14"/>
            </w:rPr>
          </w:pPr>
        </w:p>
      </w:tc>
      <w:tc>
        <w:tcPr>
          <w:tcW w:w="2552" w:type="dxa"/>
        </w:tcPr>
        <w:p w14:paraId="49C11CF3" w14:textId="77777777" w:rsidR="004D76E3" w:rsidRPr="00A83D54" w:rsidRDefault="004D76E3" w:rsidP="00337E76">
          <w:pPr>
            <w:pStyle w:val="Alatunniste"/>
            <w:rPr>
              <w:sz w:val="14"/>
              <w:szCs w:val="14"/>
            </w:rPr>
          </w:pPr>
        </w:p>
      </w:tc>
      <w:tc>
        <w:tcPr>
          <w:tcW w:w="2830" w:type="dxa"/>
        </w:tcPr>
        <w:p w14:paraId="10808121" w14:textId="77777777" w:rsidR="004D76E3" w:rsidRPr="00A83D54" w:rsidRDefault="004D76E3" w:rsidP="00337E76">
          <w:pPr>
            <w:pStyle w:val="Alatunniste"/>
            <w:rPr>
              <w:sz w:val="14"/>
              <w:szCs w:val="14"/>
            </w:rPr>
          </w:pPr>
        </w:p>
      </w:tc>
    </w:tr>
    <w:tr w:rsidR="004D76E3" w:rsidRPr="00A83D54" w14:paraId="6E72BE3C" w14:textId="77777777" w:rsidTr="00483E37">
      <w:trPr>
        <w:trHeight w:val="189"/>
      </w:trPr>
      <w:tc>
        <w:tcPr>
          <w:tcW w:w="1560" w:type="dxa"/>
        </w:tcPr>
        <w:p w14:paraId="22449F9C" w14:textId="77777777" w:rsidR="004D76E3" w:rsidRPr="00A83D54" w:rsidRDefault="004D76E3" w:rsidP="00337E76">
          <w:pPr>
            <w:pStyle w:val="Alatunniste"/>
            <w:rPr>
              <w:sz w:val="14"/>
              <w:szCs w:val="14"/>
            </w:rPr>
          </w:pPr>
        </w:p>
      </w:tc>
      <w:tc>
        <w:tcPr>
          <w:tcW w:w="2551" w:type="dxa"/>
        </w:tcPr>
        <w:p w14:paraId="3DABFA37" w14:textId="77777777" w:rsidR="004D76E3" w:rsidRPr="00A83D54" w:rsidRDefault="004D76E3" w:rsidP="00337E76">
          <w:pPr>
            <w:pStyle w:val="Alatunniste"/>
            <w:rPr>
              <w:sz w:val="14"/>
              <w:szCs w:val="14"/>
            </w:rPr>
          </w:pPr>
        </w:p>
      </w:tc>
      <w:tc>
        <w:tcPr>
          <w:tcW w:w="2552" w:type="dxa"/>
        </w:tcPr>
        <w:p w14:paraId="09AAE1F5" w14:textId="77777777" w:rsidR="004D76E3" w:rsidRPr="00A83D54" w:rsidRDefault="004D76E3" w:rsidP="00337E76">
          <w:pPr>
            <w:pStyle w:val="Alatunniste"/>
            <w:rPr>
              <w:sz w:val="14"/>
              <w:szCs w:val="14"/>
            </w:rPr>
          </w:pPr>
        </w:p>
      </w:tc>
      <w:tc>
        <w:tcPr>
          <w:tcW w:w="2830" w:type="dxa"/>
        </w:tcPr>
        <w:p w14:paraId="7BAB1C89" w14:textId="77777777" w:rsidR="004D76E3" w:rsidRPr="00A83D54" w:rsidRDefault="004D76E3" w:rsidP="00337E76">
          <w:pPr>
            <w:pStyle w:val="Alatunniste"/>
            <w:rPr>
              <w:sz w:val="14"/>
              <w:szCs w:val="14"/>
            </w:rPr>
          </w:pPr>
        </w:p>
      </w:tc>
    </w:tr>
  </w:tbl>
  <w:p w14:paraId="42F8F769"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5A24E70D" wp14:editId="54C0D263">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64385B79"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BBDC" w14:textId="77777777" w:rsidR="009E152B" w:rsidRDefault="009E152B" w:rsidP="007E0069">
      <w:pPr>
        <w:spacing w:after="0" w:line="240" w:lineRule="auto"/>
      </w:pPr>
      <w:r>
        <w:separator/>
      </w:r>
    </w:p>
  </w:footnote>
  <w:footnote w:type="continuationSeparator" w:id="0">
    <w:p w14:paraId="567143C9" w14:textId="77777777" w:rsidR="009E152B" w:rsidRDefault="009E152B" w:rsidP="007E0069">
      <w:pPr>
        <w:spacing w:after="0" w:line="240" w:lineRule="auto"/>
      </w:pPr>
      <w:r>
        <w:continuationSeparator/>
      </w:r>
    </w:p>
  </w:footnote>
  <w:footnote w:id="1">
    <w:p w14:paraId="097F1D37" w14:textId="6FC5ABC0" w:rsidR="00C8412B" w:rsidRPr="00B60CD1" w:rsidRDefault="00C8412B" w:rsidP="00C8412B">
      <w:pPr>
        <w:pStyle w:val="Alaviitteenteksti"/>
      </w:pPr>
      <w:r>
        <w:rPr>
          <w:rStyle w:val="Alaviitteenviite"/>
        </w:rPr>
        <w:footnoteRef/>
      </w:r>
      <w:r w:rsidRPr="00B60CD1">
        <w:t xml:space="preserve"> Iranin terveydenhuoltojärjestelmää on käsitelty a</w:t>
      </w:r>
      <w:r>
        <w:t>iemmin myös</w:t>
      </w:r>
      <w:r w:rsidR="006E4F82">
        <w:t xml:space="preserve"> maatietopalvelun</w:t>
      </w:r>
      <w:r>
        <w:t xml:space="preserve"> 31.5.2021 päivätyssä kyselyvastauksessa ja mielenterveyspalveluita 26.5.2021 päivätyssä kyselyvastauksessa.</w:t>
      </w:r>
    </w:p>
  </w:footnote>
  <w:footnote w:id="2">
    <w:p w14:paraId="64840454" w14:textId="77777777" w:rsidR="00EC3E0E" w:rsidRPr="001724DF" w:rsidRDefault="00EC3E0E" w:rsidP="00EC3E0E">
      <w:pPr>
        <w:pStyle w:val="Alaviitteenteksti"/>
      </w:pPr>
      <w:r>
        <w:rPr>
          <w:rStyle w:val="Alaviitteenviite"/>
        </w:rPr>
        <w:footnoteRef/>
      </w:r>
      <w:r w:rsidRPr="001724DF">
        <w:t xml:space="preserve"> IOM 9/2024, s. 4–5; Raeesi, A. et al 2025, s. </w:t>
      </w:r>
      <w:r>
        <w:t>1</w:t>
      </w:r>
      <w:r w:rsidRPr="001724DF">
        <w:t>; WHO 2024</w:t>
      </w:r>
      <w:r>
        <w:t>, s. viii</w:t>
      </w:r>
      <w:r w:rsidRPr="001724DF">
        <w:t>.</w:t>
      </w:r>
    </w:p>
  </w:footnote>
  <w:footnote w:id="3">
    <w:p w14:paraId="37A6E900" w14:textId="77777777" w:rsidR="00EC3E0E" w:rsidRPr="00EC3E0E" w:rsidRDefault="00EC3E0E" w:rsidP="00EC3E0E">
      <w:pPr>
        <w:pStyle w:val="Alaviitteenteksti"/>
      </w:pPr>
      <w:r>
        <w:rPr>
          <w:rStyle w:val="Alaviitteenviite"/>
        </w:rPr>
        <w:footnoteRef/>
      </w:r>
      <w:r w:rsidRPr="00EC3E0E">
        <w:t xml:space="preserve"> WHO 2024, s. 8; Raeesi, A. et al 2025, s. 2.</w:t>
      </w:r>
    </w:p>
  </w:footnote>
  <w:footnote w:id="4">
    <w:p w14:paraId="194580B7" w14:textId="77777777" w:rsidR="00EC3E0E" w:rsidRPr="00906FDF" w:rsidRDefault="00EC3E0E" w:rsidP="00EC3E0E">
      <w:pPr>
        <w:pStyle w:val="Alaviitteenteksti"/>
      </w:pPr>
      <w:r>
        <w:rPr>
          <w:rStyle w:val="Alaviitteenviite"/>
        </w:rPr>
        <w:footnoteRef/>
      </w:r>
      <w:r w:rsidRPr="00906FDF">
        <w:t xml:space="preserve"> WHO 2024, s. 8</w:t>
      </w:r>
      <w:r>
        <w:t>.</w:t>
      </w:r>
    </w:p>
  </w:footnote>
  <w:footnote w:id="5">
    <w:p w14:paraId="1A67AC8C" w14:textId="77777777" w:rsidR="00EC3E0E" w:rsidRPr="00A617DB" w:rsidRDefault="00EC3E0E" w:rsidP="00EC3E0E">
      <w:pPr>
        <w:pStyle w:val="Alaviitteenteksti"/>
      </w:pPr>
      <w:r>
        <w:rPr>
          <w:rStyle w:val="Alaviitteenviite"/>
        </w:rPr>
        <w:footnoteRef/>
      </w:r>
      <w:r w:rsidRPr="009873F7">
        <w:t xml:space="preserve"> Raeesi, A. et al 2025, s. 2</w:t>
      </w:r>
      <w:r>
        <w:t>.</w:t>
      </w:r>
    </w:p>
  </w:footnote>
  <w:footnote w:id="6">
    <w:p w14:paraId="165335F4" w14:textId="19EEBF5C" w:rsidR="00EC3E0E" w:rsidRPr="00EC3E0E" w:rsidRDefault="00EC3E0E" w:rsidP="00EC3E0E">
      <w:pPr>
        <w:pStyle w:val="Alaviitteenteksti"/>
      </w:pPr>
      <w:r>
        <w:rPr>
          <w:rStyle w:val="Alaviitteenviite"/>
        </w:rPr>
        <w:footnoteRef/>
      </w:r>
      <w:r w:rsidRPr="00EC3E0E">
        <w:t xml:space="preserve"> </w:t>
      </w:r>
      <w:r w:rsidR="00E36720" w:rsidRPr="00906FDF">
        <w:t>WHO 2024, s. 8</w:t>
      </w:r>
      <w:r w:rsidR="00E36720">
        <w:t>.</w:t>
      </w:r>
    </w:p>
  </w:footnote>
  <w:footnote w:id="7">
    <w:p w14:paraId="114982DF" w14:textId="77777777" w:rsidR="00EC3E0E" w:rsidRPr="00292CEB" w:rsidRDefault="00EC3E0E" w:rsidP="00EC3E0E">
      <w:pPr>
        <w:pStyle w:val="Alaviitteenteksti"/>
      </w:pPr>
      <w:r>
        <w:rPr>
          <w:rStyle w:val="Alaviitteenviite"/>
        </w:rPr>
        <w:footnoteRef/>
      </w:r>
      <w:r w:rsidRPr="00EC3E0E">
        <w:t xml:space="preserve"> WHO 2024, s. 17. </w:t>
      </w:r>
      <w:r w:rsidRPr="00292CEB">
        <w:t>Huom. on epäselvää, minkä v</w:t>
      </w:r>
      <w:r>
        <w:t>uoden tilastoihin tieto perustuu. Samassa vuonna 2024 ilmestyneessä raportissa käsitellään toisaalla esimerkiksi vuoden 2016 tilastoja.</w:t>
      </w:r>
    </w:p>
  </w:footnote>
  <w:footnote w:id="8">
    <w:p w14:paraId="510F4CA0" w14:textId="4D9389A2" w:rsidR="005D3B3F" w:rsidRPr="00980F2C" w:rsidRDefault="005D3B3F">
      <w:pPr>
        <w:pStyle w:val="Alaviitteenteksti"/>
      </w:pPr>
      <w:r>
        <w:rPr>
          <w:rStyle w:val="Alaviitteenviite"/>
        </w:rPr>
        <w:footnoteRef/>
      </w:r>
      <w:r w:rsidRPr="00980F2C">
        <w:t xml:space="preserve"> The Commonwealth Fund 5/2026</w:t>
      </w:r>
      <w:r w:rsidR="00185510" w:rsidRPr="00980F2C">
        <w:t>a</w:t>
      </w:r>
      <w:r w:rsidRPr="00980F2C">
        <w:t>, s. 7</w:t>
      </w:r>
      <w:r w:rsidR="00185510" w:rsidRPr="00980F2C">
        <w:t>, 5/2026b, s. 1.</w:t>
      </w:r>
    </w:p>
  </w:footnote>
  <w:footnote w:id="9">
    <w:p w14:paraId="4F2E4582" w14:textId="262BB4D1" w:rsidR="005D3B3F" w:rsidRPr="00980F2C" w:rsidRDefault="005D3B3F">
      <w:pPr>
        <w:pStyle w:val="Alaviitteenteksti"/>
      </w:pPr>
      <w:r>
        <w:rPr>
          <w:rStyle w:val="Alaviitteenviite"/>
        </w:rPr>
        <w:footnoteRef/>
      </w:r>
      <w:r w:rsidRPr="00980F2C">
        <w:t xml:space="preserve"> Iran International 9.1.2025.</w:t>
      </w:r>
    </w:p>
  </w:footnote>
  <w:footnote w:id="10">
    <w:p w14:paraId="4445041D" w14:textId="77777777" w:rsidR="00F57A6A" w:rsidRPr="00980F2C" w:rsidRDefault="00F57A6A" w:rsidP="00F57A6A">
      <w:pPr>
        <w:pStyle w:val="Alaviitteenteksti"/>
      </w:pPr>
      <w:r>
        <w:rPr>
          <w:rStyle w:val="Alaviitteenviite"/>
        </w:rPr>
        <w:footnoteRef/>
      </w:r>
      <w:r w:rsidRPr="00980F2C">
        <w:t xml:space="preserve"> WHO 2024, s. 19–20.</w:t>
      </w:r>
    </w:p>
  </w:footnote>
  <w:footnote w:id="11">
    <w:p w14:paraId="5604A7C1" w14:textId="1591518F" w:rsidR="00C94907" w:rsidRPr="00980F2C" w:rsidRDefault="00C94907">
      <w:pPr>
        <w:pStyle w:val="Alaviitteenteksti"/>
      </w:pPr>
      <w:r>
        <w:rPr>
          <w:rStyle w:val="Alaviitteenviite"/>
        </w:rPr>
        <w:footnoteRef/>
      </w:r>
      <w:r w:rsidRPr="00980F2C">
        <w:t xml:space="preserve"> Iran International 9.8.2026; Iran Wire 30.7.2026</w:t>
      </w:r>
      <w:r w:rsidR="00E90909" w:rsidRPr="00980F2C">
        <w:t>.</w:t>
      </w:r>
    </w:p>
  </w:footnote>
  <w:footnote w:id="12">
    <w:p w14:paraId="5475AB3E" w14:textId="720FB532" w:rsidR="001C2F06" w:rsidRPr="00980F2C" w:rsidRDefault="001C2F06">
      <w:pPr>
        <w:pStyle w:val="Alaviitteenteksti"/>
      </w:pPr>
      <w:r>
        <w:rPr>
          <w:rStyle w:val="Alaviitteenviite"/>
        </w:rPr>
        <w:footnoteRef/>
      </w:r>
      <w:r w:rsidRPr="00980F2C">
        <w:t xml:space="preserve"> Iran International 9.8.2026.</w:t>
      </w:r>
    </w:p>
  </w:footnote>
  <w:footnote w:id="13">
    <w:p w14:paraId="3DCA0C86" w14:textId="57CC4CAC" w:rsidR="00A964F9" w:rsidRPr="00980F2C" w:rsidRDefault="00A964F9">
      <w:pPr>
        <w:pStyle w:val="Alaviitteenteksti"/>
      </w:pPr>
      <w:r>
        <w:rPr>
          <w:rStyle w:val="Alaviitteenviite"/>
        </w:rPr>
        <w:footnoteRef/>
      </w:r>
      <w:r w:rsidRPr="00980F2C">
        <w:t xml:space="preserve"> Iran Wire 30.7.2026.</w:t>
      </w:r>
    </w:p>
  </w:footnote>
  <w:footnote w:id="14">
    <w:p w14:paraId="78966295" w14:textId="77777777" w:rsidR="00EC3E0E" w:rsidRPr="00980F2C" w:rsidRDefault="00EC3E0E" w:rsidP="00EC3E0E">
      <w:pPr>
        <w:pStyle w:val="Alaviitteenteksti"/>
      </w:pPr>
      <w:r>
        <w:rPr>
          <w:rStyle w:val="Alaviitteenviite"/>
        </w:rPr>
        <w:footnoteRef/>
      </w:r>
      <w:r w:rsidRPr="00980F2C">
        <w:t xml:space="preserve"> IFRC 26.5.2026.</w:t>
      </w:r>
    </w:p>
  </w:footnote>
  <w:footnote w:id="15">
    <w:p w14:paraId="240DCF64" w14:textId="77777777" w:rsidR="00870546" w:rsidRPr="00851184" w:rsidRDefault="00870546" w:rsidP="00870546">
      <w:pPr>
        <w:pStyle w:val="Alaviitteenteksti"/>
      </w:pPr>
      <w:r>
        <w:rPr>
          <w:rStyle w:val="Alaviitteenviite"/>
        </w:rPr>
        <w:footnoteRef/>
      </w:r>
      <w:r w:rsidRPr="00851184">
        <w:t xml:space="preserve"> IFRC 5.8.2026, s. 4.</w:t>
      </w:r>
    </w:p>
  </w:footnote>
  <w:footnote w:id="16">
    <w:p w14:paraId="4576D138" w14:textId="77777777" w:rsidR="00870546" w:rsidRPr="00851184" w:rsidRDefault="00870546" w:rsidP="00870546">
      <w:pPr>
        <w:pStyle w:val="Alaviitteenteksti"/>
      </w:pPr>
      <w:r>
        <w:rPr>
          <w:rStyle w:val="Alaviitteenviite"/>
        </w:rPr>
        <w:footnoteRef/>
      </w:r>
      <w:r w:rsidRPr="00851184">
        <w:t xml:space="preserve"> OCHA 7.6.2026.</w:t>
      </w:r>
    </w:p>
  </w:footnote>
  <w:footnote w:id="17">
    <w:p w14:paraId="6C428B35" w14:textId="77777777" w:rsidR="00EC3E0E" w:rsidRPr="00851184" w:rsidRDefault="00EC3E0E" w:rsidP="00EC3E0E">
      <w:pPr>
        <w:pStyle w:val="Alaviitteenteksti"/>
      </w:pPr>
      <w:r>
        <w:rPr>
          <w:rStyle w:val="Alaviitteenviite"/>
        </w:rPr>
        <w:footnoteRef/>
      </w:r>
      <w:r w:rsidRPr="00851184">
        <w:t xml:space="preserve"> IFRC 5.8.2026, s. 3.</w:t>
      </w:r>
    </w:p>
  </w:footnote>
  <w:footnote w:id="18">
    <w:p w14:paraId="4FE3709C" w14:textId="77777777" w:rsidR="00EC3E0E" w:rsidRPr="00980F2C" w:rsidRDefault="00EC3E0E" w:rsidP="00EC3E0E">
      <w:pPr>
        <w:pStyle w:val="Alaviitteenteksti"/>
      </w:pPr>
      <w:r>
        <w:rPr>
          <w:rStyle w:val="Alaviitteenviite"/>
        </w:rPr>
        <w:footnoteRef/>
      </w:r>
      <w:r w:rsidRPr="00980F2C">
        <w:t xml:space="preserve"> WHO 4.6.2026.</w:t>
      </w:r>
    </w:p>
  </w:footnote>
  <w:footnote w:id="19">
    <w:p w14:paraId="32A080A7" w14:textId="77777777" w:rsidR="00B03F01" w:rsidRPr="00980F2C" w:rsidRDefault="00B03F01" w:rsidP="00B03F01">
      <w:pPr>
        <w:pStyle w:val="Alaviitteenteksti"/>
      </w:pPr>
      <w:r>
        <w:rPr>
          <w:rStyle w:val="Alaviitteenviite"/>
        </w:rPr>
        <w:footnoteRef/>
      </w:r>
      <w:r w:rsidRPr="00980F2C">
        <w:t xml:space="preserve"> DW 4.6.2026.</w:t>
      </w:r>
    </w:p>
  </w:footnote>
  <w:footnote w:id="20">
    <w:p w14:paraId="6363E0EB" w14:textId="77777777" w:rsidR="00EC3E0E" w:rsidRPr="007B414C" w:rsidRDefault="00EC3E0E" w:rsidP="00EC3E0E">
      <w:pPr>
        <w:pStyle w:val="Alaviitteenteksti"/>
        <w:rPr>
          <w:lang w:val="en-US"/>
        </w:rPr>
      </w:pPr>
      <w:r>
        <w:rPr>
          <w:rStyle w:val="Alaviitteenviite"/>
        </w:rPr>
        <w:footnoteRef/>
      </w:r>
      <w:r w:rsidRPr="007B414C">
        <w:rPr>
          <w:lang w:val="en-US"/>
        </w:rPr>
        <w:t xml:space="preserve"> OCHA 19.7.2026, s. 1–2.</w:t>
      </w:r>
    </w:p>
  </w:footnote>
  <w:footnote w:id="21">
    <w:p w14:paraId="09B885D2" w14:textId="77777777" w:rsidR="00EC3E0E" w:rsidRPr="005D0D3D" w:rsidRDefault="00EC3E0E" w:rsidP="00EC3E0E">
      <w:pPr>
        <w:pStyle w:val="Alaviitteenteksti"/>
        <w:rPr>
          <w:lang w:val="en-US"/>
        </w:rPr>
      </w:pPr>
      <w:r>
        <w:rPr>
          <w:rStyle w:val="Alaviitteenviite"/>
        </w:rPr>
        <w:footnoteRef/>
      </w:r>
      <w:r w:rsidRPr="005D0D3D">
        <w:rPr>
          <w:lang w:val="en-US"/>
        </w:rPr>
        <w:t xml:space="preserve"> Insecuri</w:t>
      </w:r>
      <w:r>
        <w:rPr>
          <w:lang w:val="en-US"/>
        </w:rPr>
        <w:t>ty Insight 21.7.2026.</w:t>
      </w:r>
    </w:p>
  </w:footnote>
  <w:footnote w:id="22">
    <w:p w14:paraId="06F272BA" w14:textId="77777777" w:rsidR="00EC3E0E" w:rsidRPr="00ED1A4F" w:rsidRDefault="00EC3E0E" w:rsidP="00EC3E0E">
      <w:pPr>
        <w:pStyle w:val="Alaviitteenteksti"/>
        <w:rPr>
          <w:lang w:val="en-US"/>
        </w:rPr>
      </w:pPr>
      <w:r>
        <w:rPr>
          <w:rStyle w:val="Alaviitteenviite"/>
        </w:rPr>
        <w:footnoteRef/>
      </w:r>
      <w:r w:rsidRPr="00ED1A4F">
        <w:rPr>
          <w:lang w:val="en-US"/>
        </w:rPr>
        <w:t xml:space="preserve"> </w:t>
      </w:r>
      <w:r w:rsidRPr="005D0D3D">
        <w:rPr>
          <w:lang w:val="en-US"/>
        </w:rPr>
        <w:t>Insecuri</w:t>
      </w:r>
      <w:r>
        <w:rPr>
          <w:lang w:val="en-US"/>
        </w:rPr>
        <w:t>ty Insight 21.7.2026.</w:t>
      </w:r>
    </w:p>
  </w:footnote>
  <w:footnote w:id="23">
    <w:p w14:paraId="1E280E35" w14:textId="77777777" w:rsidR="00EC3E0E" w:rsidRPr="00030800" w:rsidRDefault="00EC3E0E" w:rsidP="00EC3E0E">
      <w:pPr>
        <w:pStyle w:val="Alaviitteenteksti"/>
        <w:rPr>
          <w:lang w:val="en-US"/>
        </w:rPr>
      </w:pPr>
      <w:r>
        <w:rPr>
          <w:rStyle w:val="Alaviitteenviite"/>
        </w:rPr>
        <w:footnoteRef/>
      </w:r>
      <w:r w:rsidRPr="00030800">
        <w:rPr>
          <w:lang w:val="en-US"/>
        </w:rPr>
        <w:t xml:space="preserve"> </w:t>
      </w:r>
      <w:r w:rsidRPr="005D0D3D">
        <w:rPr>
          <w:lang w:val="en-US"/>
        </w:rPr>
        <w:t>Insecuri</w:t>
      </w:r>
      <w:r>
        <w:rPr>
          <w:lang w:val="en-US"/>
        </w:rPr>
        <w:t>ty Insight 21.7.2026. Ks. myös T</w:t>
      </w:r>
      <w:r w:rsidRPr="00030800">
        <w:rPr>
          <w:lang w:val="en-US"/>
        </w:rPr>
        <w:t>he G</w:t>
      </w:r>
      <w:r>
        <w:rPr>
          <w:lang w:val="en-US"/>
        </w:rPr>
        <w:t>uardian 16.7.2026.</w:t>
      </w:r>
    </w:p>
  </w:footnote>
  <w:footnote w:id="24">
    <w:p w14:paraId="6290DC65" w14:textId="76B8CE5A" w:rsidR="00CA7C1E" w:rsidRPr="00CA7C1E" w:rsidRDefault="00CA7C1E" w:rsidP="00CA7C1E">
      <w:pPr>
        <w:pStyle w:val="Alaviitteenteksti"/>
        <w:rPr>
          <w:lang w:val="en-US"/>
        </w:rPr>
      </w:pPr>
      <w:r>
        <w:rPr>
          <w:rStyle w:val="Alaviitteenviite"/>
        </w:rPr>
        <w:footnoteRef/>
      </w:r>
      <w:r w:rsidRPr="00CA7C1E">
        <w:rPr>
          <w:lang w:val="en-US"/>
        </w:rPr>
        <w:t xml:space="preserve"> The Commonwealth Fund 5/2026</w:t>
      </w:r>
      <w:r w:rsidR="00843A40">
        <w:rPr>
          <w:lang w:val="en-US"/>
        </w:rPr>
        <w:t>a</w:t>
      </w:r>
      <w:r w:rsidRPr="00CA7C1E">
        <w:rPr>
          <w:lang w:val="en-US"/>
        </w:rPr>
        <w:t>, s. 14.</w:t>
      </w:r>
    </w:p>
  </w:footnote>
  <w:footnote w:id="25">
    <w:p w14:paraId="4D908BF8" w14:textId="7DA7FC8E" w:rsidR="005B2A11" w:rsidRPr="00980F2C" w:rsidRDefault="005B2A11">
      <w:pPr>
        <w:pStyle w:val="Alaviitteenteksti"/>
      </w:pPr>
      <w:r>
        <w:rPr>
          <w:rStyle w:val="Alaviitteenviite"/>
        </w:rPr>
        <w:footnoteRef/>
      </w:r>
      <w:r w:rsidRPr="00980F2C">
        <w:t xml:space="preserve"> Raeesi, A. et al 2025, s. 2; TNH 27.6.2025; Iran Wire 24.7.2025.</w:t>
      </w:r>
    </w:p>
  </w:footnote>
  <w:footnote w:id="26">
    <w:p w14:paraId="1F6DCC9D" w14:textId="7E7BED87" w:rsidR="002A66E9" w:rsidRPr="002A66E9" w:rsidRDefault="002A66E9">
      <w:pPr>
        <w:pStyle w:val="Alaviitteenteksti"/>
        <w:rPr>
          <w:lang w:val="en-US"/>
        </w:rPr>
      </w:pPr>
      <w:r>
        <w:rPr>
          <w:rStyle w:val="Alaviitteenviite"/>
        </w:rPr>
        <w:footnoteRef/>
      </w:r>
      <w:r w:rsidRPr="002A66E9">
        <w:rPr>
          <w:lang w:val="en-US"/>
        </w:rPr>
        <w:t xml:space="preserve"> Ks. e</w:t>
      </w:r>
      <w:r>
        <w:rPr>
          <w:lang w:val="en-US"/>
        </w:rPr>
        <w:t xml:space="preserve">sim. </w:t>
      </w:r>
    </w:p>
  </w:footnote>
  <w:footnote w:id="27">
    <w:p w14:paraId="6A63FE1C" w14:textId="77777777" w:rsidR="00CA7C1E" w:rsidRPr="003829F3" w:rsidRDefault="00CA7C1E" w:rsidP="00CA7C1E">
      <w:pPr>
        <w:pStyle w:val="Alaviitteenteksti"/>
      </w:pPr>
      <w:r>
        <w:rPr>
          <w:rStyle w:val="Alaviitteenviite"/>
        </w:rPr>
        <w:footnoteRef/>
      </w:r>
      <w:r w:rsidRPr="002A66E9">
        <w:rPr>
          <w:lang w:val="en-US"/>
        </w:rPr>
        <w:t xml:space="preserve"> TNH 27.6.2025; Iran Wire 24.7.2025. </w:t>
      </w:r>
      <w:r w:rsidRPr="003829F3">
        <w:t>Esimerkiksi Iran Wiren a</w:t>
      </w:r>
      <w:r>
        <w:t>rtikkelin mukaan 42 % Iranin erikoislääkäreistä (</w:t>
      </w:r>
      <w:r w:rsidRPr="00341518">
        <w:rPr>
          <w:i/>
          <w:iCs/>
        </w:rPr>
        <w:t>medical specialist</w:t>
      </w:r>
      <w:r>
        <w:t>) työskenteli viidessä suurimmassa kaupungissa.</w:t>
      </w:r>
    </w:p>
  </w:footnote>
  <w:footnote w:id="28">
    <w:p w14:paraId="22C1530A" w14:textId="6FDCDB35" w:rsidR="002715F0" w:rsidRDefault="002715F0">
      <w:pPr>
        <w:pStyle w:val="Alaviitteenteksti"/>
      </w:pPr>
      <w:r>
        <w:rPr>
          <w:rStyle w:val="Alaviitteenviite"/>
        </w:rPr>
        <w:footnoteRef/>
      </w:r>
      <w:r>
        <w:t xml:space="preserve"> </w:t>
      </w:r>
      <w:r w:rsidRPr="002715F0">
        <w:t>IranWire 24.7.2025.</w:t>
      </w:r>
    </w:p>
  </w:footnote>
  <w:footnote w:id="29">
    <w:p w14:paraId="191855D6" w14:textId="7FF54A9D" w:rsidR="00CA7C1E" w:rsidRDefault="00CA7C1E" w:rsidP="00CA7C1E">
      <w:pPr>
        <w:pStyle w:val="Alaviitteenteksti"/>
      </w:pPr>
      <w:r>
        <w:rPr>
          <w:rStyle w:val="Alaviitteenviite"/>
        </w:rPr>
        <w:footnoteRef/>
      </w:r>
      <w:r>
        <w:t xml:space="preserve"> Artikkelissa kuvataan useisiin lähteisiin perustuen, kuinka Sistan</w:t>
      </w:r>
      <w:r w:rsidR="003D57DF">
        <w:t>-</w:t>
      </w:r>
      <w:r>
        <w:t>Balu</w:t>
      </w:r>
      <w:r w:rsidR="003D57DF">
        <w:t>ch</w:t>
      </w:r>
      <w:r>
        <w:t xml:space="preserve">istanin maakunnan asukkaista lähes puolet asuu maaseudulla, maakunnassa on Iranin korkein köyhyysaste ja matalin terveysvakuutusten kattavuus. </w:t>
      </w:r>
      <w:r w:rsidRPr="001724DF">
        <w:t>Raeesi, A. et al 2025, s</w:t>
      </w:r>
      <w:r>
        <w:t>. 2.</w:t>
      </w:r>
    </w:p>
  </w:footnote>
  <w:footnote w:id="30">
    <w:p w14:paraId="55A1A82A" w14:textId="77777777" w:rsidR="00CA7C1E" w:rsidRDefault="00CA7C1E" w:rsidP="00CA7C1E">
      <w:pPr>
        <w:pStyle w:val="Alaviitteenteksti"/>
      </w:pPr>
      <w:r>
        <w:rPr>
          <w:rStyle w:val="Alaviitteenviite"/>
        </w:rPr>
        <w:footnoteRef/>
      </w:r>
      <w:r>
        <w:t xml:space="preserve"> </w:t>
      </w:r>
      <w:r w:rsidRPr="001724DF">
        <w:t>Raeesi, A. et al 2025, s. 2</w:t>
      </w:r>
      <w:r>
        <w:t>.</w:t>
      </w:r>
    </w:p>
  </w:footnote>
  <w:footnote w:id="31">
    <w:p w14:paraId="5DB27A05" w14:textId="77777777" w:rsidR="00EC3E0E" w:rsidRPr="00181BB4" w:rsidRDefault="00EC3E0E" w:rsidP="00EC3E0E">
      <w:pPr>
        <w:pStyle w:val="Alaviitteenteksti"/>
      </w:pPr>
      <w:r>
        <w:rPr>
          <w:rStyle w:val="Alaviitteenviite"/>
        </w:rPr>
        <w:footnoteRef/>
      </w:r>
      <w:r w:rsidRPr="00181BB4">
        <w:t xml:space="preserve"> Ks. esim. Iran International 2.7.2023; Iran International 2.2.2025; Financial Times 21.8.2024.</w:t>
      </w:r>
    </w:p>
  </w:footnote>
  <w:footnote w:id="32">
    <w:p w14:paraId="22FFF70C" w14:textId="77777777" w:rsidR="00EC3E0E" w:rsidRPr="00181BB4" w:rsidRDefault="00EC3E0E" w:rsidP="00EC3E0E">
      <w:pPr>
        <w:pStyle w:val="Alaviitteenteksti"/>
      </w:pPr>
      <w:r>
        <w:rPr>
          <w:rStyle w:val="Alaviitteenviite"/>
        </w:rPr>
        <w:footnoteRef/>
      </w:r>
      <w:r w:rsidRPr="00181BB4">
        <w:t xml:space="preserve"> Maahanmuuttovirasto 11.9.2025</w:t>
      </w:r>
    </w:p>
  </w:footnote>
  <w:footnote w:id="33">
    <w:p w14:paraId="50B54A0B" w14:textId="77777777" w:rsidR="00EC3E0E" w:rsidRPr="00181BB4" w:rsidRDefault="00EC3E0E" w:rsidP="00EC3E0E">
      <w:pPr>
        <w:pStyle w:val="Alaviitteenteksti"/>
      </w:pPr>
      <w:r>
        <w:rPr>
          <w:rStyle w:val="Alaviitteenviite"/>
        </w:rPr>
        <w:footnoteRef/>
      </w:r>
      <w:r w:rsidRPr="00181BB4">
        <w:t xml:space="preserve"> Ks. esim. DW 27.5.2026; HRANA 13.5.2026; Iran International 9.8.2026; Iran Wire 12.4.2026; Iran Wire 8.6.2026; Iran Wire 13.8.2026.</w:t>
      </w:r>
    </w:p>
  </w:footnote>
  <w:footnote w:id="34">
    <w:p w14:paraId="55E67B29" w14:textId="77777777" w:rsidR="00EC3E0E" w:rsidRPr="00EC3E0E" w:rsidRDefault="00EC3E0E" w:rsidP="00EC3E0E">
      <w:pPr>
        <w:pStyle w:val="Alaviitteenteksti"/>
      </w:pPr>
      <w:r>
        <w:rPr>
          <w:rStyle w:val="Alaviitteenviite"/>
        </w:rPr>
        <w:footnoteRef/>
      </w:r>
      <w:r w:rsidRPr="00EC3E0E">
        <w:t xml:space="preserve"> HRANA 13.5.2026; DW 27.5.2026.</w:t>
      </w:r>
    </w:p>
  </w:footnote>
  <w:footnote w:id="35">
    <w:p w14:paraId="060FB4B5" w14:textId="77777777" w:rsidR="00EC3E0E" w:rsidRDefault="00EC3E0E" w:rsidP="00EC3E0E">
      <w:pPr>
        <w:pStyle w:val="Alaviitteenteksti"/>
      </w:pPr>
      <w:r>
        <w:rPr>
          <w:rStyle w:val="Alaviitteenviite"/>
        </w:rPr>
        <w:footnoteRef/>
      </w:r>
      <w:r>
        <w:t xml:space="preserve"> Ks. myös Maahanmuuttovirasto 11.9.2025.</w:t>
      </w:r>
    </w:p>
  </w:footnote>
  <w:footnote w:id="36">
    <w:p w14:paraId="23942AF2" w14:textId="77777777" w:rsidR="00EC3E0E" w:rsidRPr="009873F7" w:rsidRDefault="00EC3E0E" w:rsidP="00EC3E0E">
      <w:pPr>
        <w:pStyle w:val="Alaviitteenteksti"/>
        <w:rPr>
          <w:lang w:val="sv-SE"/>
        </w:rPr>
      </w:pPr>
      <w:r>
        <w:rPr>
          <w:rStyle w:val="Alaviitteenviite"/>
        </w:rPr>
        <w:footnoteRef/>
      </w:r>
      <w:r w:rsidRPr="009873F7">
        <w:rPr>
          <w:lang w:val="sv-SE"/>
        </w:rPr>
        <w:t xml:space="preserve"> HRANA 13.5.2026.</w:t>
      </w:r>
    </w:p>
  </w:footnote>
  <w:footnote w:id="37">
    <w:p w14:paraId="06403952" w14:textId="77777777" w:rsidR="00EC3E0E" w:rsidRPr="009873F7" w:rsidRDefault="00EC3E0E" w:rsidP="00EC3E0E">
      <w:pPr>
        <w:pStyle w:val="Alaviitteenteksti"/>
        <w:rPr>
          <w:lang w:val="sv-SE"/>
        </w:rPr>
      </w:pPr>
      <w:r>
        <w:rPr>
          <w:rStyle w:val="Alaviitteenviite"/>
        </w:rPr>
        <w:footnoteRef/>
      </w:r>
      <w:r w:rsidRPr="009873F7">
        <w:rPr>
          <w:lang w:val="sv-SE"/>
        </w:rPr>
        <w:t xml:space="preserve"> MSF 23.4.2026.</w:t>
      </w:r>
    </w:p>
  </w:footnote>
  <w:footnote w:id="38">
    <w:p w14:paraId="68E3A321" w14:textId="77777777" w:rsidR="00EC3E0E" w:rsidRPr="002514F5" w:rsidRDefault="00EC3E0E" w:rsidP="00EC3E0E">
      <w:pPr>
        <w:pStyle w:val="Alaviitteenteksti"/>
        <w:rPr>
          <w:lang w:val="sv-SE"/>
        </w:rPr>
      </w:pPr>
      <w:r>
        <w:rPr>
          <w:rStyle w:val="Alaviitteenviite"/>
        </w:rPr>
        <w:footnoteRef/>
      </w:r>
      <w:r w:rsidRPr="002514F5">
        <w:rPr>
          <w:lang w:val="sv-SE"/>
        </w:rPr>
        <w:t xml:space="preserve"> Iran Wire 13.8.2026.</w:t>
      </w:r>
    </w:p>
  </w:footnote>
  <w:footnote w:id="39">
    <w:p w14:paraId="7FF6067F" w14:textId="77777777" w:rsidR="00EC3E0E" w:rsidRPr="007907CE" w:rsidRDefault="00EC3E0E" w:rsidP="00EC3E0E">
      <w:pPr>
        <w:pStyle w:val="Alaviitteenteksti"/>
        <w:rPr>
          <w:lang w:val="sv-SE"/>
        </w:rPr>
      </w:pPr>
      <w:r>
        <w:rPr>
          <w:rStyle w:val="Alaviitteenviite"/>
        </w:rPr>
        <w:footnoteRef/>
      </w:r>
      <w:r w:rsidRPr="007907CE">
        <w:rPr>
          <w:lang w:val="sv-SE"/>
        </w:rPr>
        <w:t xml:space="preserve"> DW 27.5.2026.</w:t>
      </w:r>
    </w:p>
  </w:footnote>
  <w:footnote w:id="40">
    <w:p w14:paraId="1C642A5A" w14:textId="77777777" w:rsidR="00EC3E0E" w:rsidRPr="007907CE" w:rsidRDefault="00EC3E0E" w:rsidP="00EC3E0E">
      <w:pPr>
        <w:pStyle w:val="Alaviitteenteksti"/>
        <w:rPr>
          <w:lang w:val="sv-SE"/>
        </w:rPr>
      </w:pPr>
      <w:r>
        <w:rPr>
          <w:rStyle w:val="Alaviitteenviite"/>
        </w:rPr>
        <w:footnoteRef/>
      </w:r>
      <w:r w:rsidRPr="007907CE">
        <w:rPr>
          <w:lang w:val="sv-SE"/>
        </w:rPr>
        <w:t xml:space="preserve"> Iran International 20.6.2026.</w:t>
      </w:r>
    </w:p>
  </w:footnote>
  <w:footnote w:id="41">
    <w:p w14:paraId="49B98E0B" w14:textId="77777777" w:rsidR="00EC3E0E" w:rsidRPr="002514F5" w:rsidRDefault="00EC3E0E" w:rsidP="00EC3E0E">
      <w:pPr>
        <w:pStyle w:val="Alaviitteenteksti"/>
        <w:rPr>
          <w:lang w:val="sv-SE"/>
        </w:rPr>
      </w:pPr>
      <w:r>
        <w:rPr>
          <w:rStyle w:val="Alaviitteenviite"/>
        </w:rPr>
        <w:footnoteRef/>
      </w:r>
      <w:r w:rsidRPr="002514F5">
        <w:rPr>
          <w:lang w:val="sv-SE"/>
        </w:rPr>
        <w:t xml:space="preserve"> </w:t>
      </w:r>
      <w:r w:rsidRPr="004A12A5">
        <w:rPr>
          <w:lang w:val="sv-SE"/>
        </w:rPr>
        <w:t xml:space="preserve">OCHA </w:t>
      </w:r>
      <w:r>
        <w:rPr>
          <w:lang w:val="sv-SE"/>
        </w:rPr>
        <w:t>7</w:t>
      </w:r>
      <w:r w:rsidRPr="004A12A5">
        <w:rPr>
          <w:lang w:val="sv-SE"/>
        </w:rPr>
        <w:t>.</w:t>
      </w:r>
      <w:r>
        <w:rPr>
          <w:lang w:val="sv-SE"/>
        </w:rPr>
        <w:t>6</w:t>
      </w:r>
      <w:r w:rsidRPr="004A12A5">
        <w:rPr>
          <w:lang w:val="sv-SE"/>
        </w:rPr>
        <w:t>.2026.</w:t>
      </w:r>
    </w:p>
  </w:footnote>
  <w:footnote w:id="42">
    <w:p w14:paraId="6E8B238B" w14:textId="77777777" w:rsidR="00EC3E0E" w:rsidRPr="002514F5" w:rsidRDefault="00EC3E0E" w:rsidP="00EC3E0E">
      <w:pPr>
        <w:pStyle w:val="Alaviitteenteksti"/>
        <w:rPr>
          <w:lang w:val="sv-SE"/>
        </w:rPr>
      </w:pPr>
      <w:r>
        <w:rPr>
          <w:rStyle w:val="Alaviitteenviite"/>
        </w:rPr>
        <w:footnoteRef/>
      </w:r>
      <w:r w:rsidRPr="002514F5">
        <w:rPr>
          <w:lang w:val="sv-SE"/>
        </w:rPr>
        <w:t xml:space="preserve"> I</w:t>
      </w:r>
      <w:r>
        <w:rPr>
          <w:lang w:val="sv-SE"/>
        </w:rPr>
        <w:t>ran International 9.8.2026.</w:t>
      </w:r>
    </w:p>
  </w:footnote>
  <w:footnote w:id="43">
    <w:p w14:paraId="6ADF8CBF" w14:textId="77777777" w:rsidR="00EC3E0E" w:rsidRPr="001C4DB0" w:rsidRDefault="00EC3E0E" w:rsidP="00EC3E0E">
      <w:pPr>
        <w:pStyle w:val="Alaviitteenteksti"/>
        <w:rPr>
          <w:lang w:val="sv-SE"/>
        </w:rPr>
      </w:pPr>
      <w:r>
        <w:rPr>
          <w:rStyle w:val="Alaviitteenviite"/>
        </w:rPr>
        <w:footnoteRef/>
      </w:r>
      <w:r w:rsidRPr="001C4DB0">
        <w:rPr>
          <w:lang w:val="sv-SE"/>
        </w:rPr>
        <w:t xml:space="preserve"> </w:t>
      </w:r>
      <w:r w:rsidRPr="002514F5">
        <w:rPr>
          <w:lang w:val="sv-SE"/>
        </w:rPr>
        <w:t>I</w:t>
      </w:r>
      <w:r>
        <w:rPr>
          <w:lang w:val="sv-SE"/>
        </w:rPr>
        <w:t xml:space="preserve">ran International 9.8.2026; </w:t>
      </w:r>
      <w:r w:rsidRPr="00C4340C">
        <w:rPr>
          <w:lang w:val="sv-SE"/>
        </w:rPr>
        <w:t>I</w:t>
      </w:r>
      <w:r>
        <w:rPr>
          <w:lang w:val="sv-SE"/>
        </w:rPr>
        <w:t xml:space="preserve">ran International 10.5.2026; </w:t>
      </w:r>
      <w:r w:rsidRPr="004370B8">
        <w:rPr>
          <w:lang w:val="sv-SE"/>
        </w:rPr>
        <w:t>I</w:t>
      </w:r>
      <w:r>
        <w:rPr>
          <w:lang w:val="sv-SE"/>
        </w:rPr>
        <w:t>ran Wire 14.8.2026.</w:t>
      </w:r>
    </w:p>
  </w:footnote>
  <w:footnote w:id="44">
    <w:p w14:paraId="1D2761F7" w14:textId="77777777" w:rsidR="00EC3E0E" w:rsidRPr="002514F5" w:rsidRDefault="00EC3E0E" w:rsidP="00EC3E0E">
      <w:pPr>
        <w:pStyle w:val="Alaviitteenteksti"/>
        <w:rPr>
          <w:lang w:val="sv-SE"/>
        </w:rPr>
      </w:pPr>
      <w:r>
        <w:rPr>
          <w:rStyle w:val="Alaviitteenviite"/>
        </w:rPr>
        <w:footnoteRef/>
      </w:r>
      <w:r w:rsidRPr="002514F5">
        <w:rPr>
          <w:lang w:val="sv-SE"/>
        </w:rPr>
        <w:t xml:space="preserve"> I</w:t>
      </w:r>
      <w:r>
        <w:rPr>
          <w:lang w:val="sv-SE"/>
        </w:rPr>
        <w:t>ran International 9.8.2026.</w:t>
      </w:r>
    </w:p>
  </w:footnote>
  <w:footnote w:id="45">
    <w:p w14:paraId="0AE60DD6" w14:textId="77777777" w:rsidR="00EC3E0E" w:rsidRPr="00C4340C" w:rsidRDefault="00EC3E0E" w:rsidP="00EC3E0E">
      <w:pPr>
        <w:pStyle w:val="Alaviitteenteksti"/>
        <w:rPr>
          <w:lang w:val="sv-SE"/>
        </w:rPr>
      </w:pPr>
      <w:r>
        <w:rPr>
          <w:rStyle w:val="Alaviitteenviite"/>
        </w:rPr>
        <w:footnoteRef/>
      </w:r>
      <w:r w:rsidRPr="00C4340C">
        <w:rPr>
          <w:lang w:val="sv-SE"/>
        </w:rPr>
        <w:t xml:space="preserve"> I</w:t>
      </w:r>
      <w:r>
        <w:rPr>
          <w:lang w:val="sv-SE"/>
        </w:rPr>
        <w:t>ran International 10.5.2026.</w:t>
      </w:r>
    </w:p>
  </w:footnote>
  <w:footnote w:id="46">
    <w:p w14:paraId="36AD7AB2" w14:textId="77777777" w:rsidR="00EC3E0E" w:rsidRPr="004370B8" w:rsidRDefault="00EC3E0E" w:rsidP="00EC3E0E">
      <w:pPr>
        <w:pStyle w:val="Alaviitteenteksti"/>
        <w:rPr>
          <w:lang w:val="sv-SE"/>
        </w:rPr>
      </w:pPr>
      <w:r>
        <w:rPr>
          <w:rStyle w:val="Alaviitteenviite"/>
        </w:rPr>
        <w:footnoteRef/>
      </w:r>
      <w:r w:rsidRPr="004370B8">
        <w:rPr>
          <w:lang w:val="sv-SE"/>
        </w:rPr>
        <w:t xml:space="preserve"> I</w:t>
      </w:r>
      <w:r>
        <w:rPr>
          <w:lang w:val="sv-SE"/>
        </w:rPr>
        <w:t>ran Wire 14.8.2026.</w:t>
      </w:r>
    </w:p>
  </w:footnote>
  <w:footnote w:id="47">
    <w:p w14:paraId="04BE9158" w14:textId="27DFD321" w:rsidR="002B4314" w:rsidRPr="00181BB4" w:rsidRDefault="002B4314">
      <w:pPr>
        <w:pStyle w:val="Alaviitteenteksti"/>
        <w:rPr>
          <w:lang w:val="sv-SE"/>
        </w:rPr>
      </w:pPr>
      <w:r>
        <w:rPr>
          <w:rStyle w:val="Alaviitteenviite"/>
        </w:rPr>
        <w:footnoteRef/>
      </w:r>
      <w:r w:rsidRPr="00181BB4">
        <w:rPr>
          <w:lang w:val="sv-SE"/>
        </w:rPr>
        <w:t xml:space="preserve"> Iran International 2.4.2026.</w:t>
      </w:r>
    </w:p>
  </w:footnote>
  <w:footnote w:id="48">
    <w:p w14:paraId="3848E218" w14:textId="77777777" w:rsidR="00EC3E0E" w:rsidRPr="00A56C5D" w:rsidRDefault="00EC3E0E" w:rsidP="00EC3E0E">
      <w:pPr>
        <w:pStyle w:val="Alaviitteenteksti"/>
        <w:rPr>
          <w:lang w:val="sv-SE"/>
        </w:rPr>
      </w:pPr>
      <w:r>
        <w:rPr>
          <w:rStyle w:val="Alaviitteenviite"/>
        </w:rPr>
        <w:footnoteRef/>
      </w:r>
      <w:r w:rsidRPr="00A56C5D">
        <w:rPr>
          <w:lang w:val="sv-SE"/>
        </w:rPr>
        <w:t xml:space="preserve"> Iran International 10.5.2026.</w:t>
      </w:r>
    </w:p>
  </w:footnote>
  <w:footnote w:id="49">
    <w:p w14:paraId="5F168DFB" w14:textId="77777777" w:rsidR="00EC3E0E" w:rsidRPr="00EC3E0E" w:rsidRDefault="00EC3E0E" w:rsidP="00EC3E0E">
      <w:pPr>
        <w:pStyle w:val="Alaviitteenteksti"/>
        <w:rPr>
          <w:lang w:val="sv-SE"/>
        </w:rPr>
      </w:pPr>
      <w:r>
        <w:rPr>
          <w:rStyle w:val="Alaviitteenviite"/>
        </w:rPr>
        <w:footnoteRef/>
      </w:r>
      <w:r w:rsidRPr="00EC3E0E">
        <w:rPr>
          <w:lang w:val="sv-SE"/>
        </w:rPr>
        <w:t xml:space="preserve"> DW 27.5.2026.</w:t>
      </w:r>
    </w:p>
  </w:footnote>
  <w:footnote w:id="50">
    <w:p w14:paraId="7F51B929" w14:textId="77777777" w:rsidR="00EC3E0E" w:rsidRPr="00980F2C" w:rsidRDefault="00EC3E0E" w:rsidP="00EC3E0E">
      <w:pPr>
        <w:pStyle w:val="Alaviitteenteksti"/>
      </w:pPr>
      <w:r>
        <w:rPr>
          <w:rStyle w:val="Alaviitteenviite"/>
        </w:rPr>
        <w:footnoteRef/>
      </w:r>
      <w:r w:rsidRPr="00980F2C">
        <w:t xml:space="preserve"> Iran Wire 28.5.2026.</w:t>
      </w:r>
    </w:p>
  </w:footnote>
  <w:footnote w:id="51">
    <w:p w14:paraId="19945581" w14:textId="060B3C1D" w:rsidR="00B046AD" w:rsidRDefault="00B046AD">
      <w:pPr>
        <w:pStyle w:val="Alaviitteenteksti"/>
      </w:pPr>
      <w:r>
        <w:rPr>
          <w:rStyle w:val="Alaviitteenviite"/>
        </w:rPr>
        <w:footnoteRef/>
      </w:r>
      <w:r>
        <w:t xml:space="preserve"> </w:t>
      </w:r>
      <w:r w:rsidRPr="00B046AD">
        <w:t>Yksityiskohtainen lääkkeiden saatavuus on tarkistettava MedCOI-tietokannasta.</w:t>
      </w:r>
    </w:p>
  </w:footnote>
  <w:footnote w:id="52">
    <w:p w14:paraId="08E464AA" w14:textId="23F4AA75" w:rsidR="00172BF0" w:rsidRDefault="00172BF0">
      <w:pPr>
        <w:pStyle w:val="Alaviitteenteksti"/>
      </w:pPr>
      <w:r>
        <w:rPr>
          <w:rStyle w:val="Alaviitteenviite"/>
        </w:rPr>
        <w:footnoteRef/>
      </w:r>
      <w:r>
        <w:t xml:space="preserve"> </w:t>
      </w:r>
      <w:r w:rsidRPr="00172BF0">
        <w:t>EUAA MedCOI /Local expert in Iran</w:t>
      </w:r>
      <w:r>
        <w:t xml:space="preserve"> 19.6.2026.</w:t>
      </w:r>
    </w:p>
  </w:footnote>
  <w:footnote w:id="53">
    <w:p w14:paraId="293A01EE" w14:textId="6D4311F2" w:rsidR="00172BF0" w:rsidRDefault="00172BF0">
      <w:pPr>
        <w:pStyle w:val="Alaviitteenteksti"/>
      </w:pPr>
      <w:r>
        <w:rPr>
          <w:rStyle w:val="Alaviitteenviite"/>
        </w:rPr>
        <w:footnoteRef/>
      </w:r>
      <w:r>
        <w:t xml:space="preserve"> </w:t>
      </w:r>
      <w:r w:rsidRPr="00172BF0">
        <w:t>EUAA MedCOI /Local expert in Iran</w:t>
      </w:r>
      <w:r>
        <w:t xml:space="preserve"> 2</w:t>
      </w:r>
      <w:r w:rsidR="00FC64E6">
        <w:t>6</w:t>
      </w:r>
      <w:r>
        <w:t>.5.2026.</w:t>
      </w:r>
    </w:p>
  </w:footnote>
  <w:footnote w:id="54">
    <w:p w14:paraId="0CEF9DD8" w14:textId="68406B79" w:rsidR="00172BF0" w:rsidRDefault="00172BF0">
      <w:pPr>
        <w:pStyle w:val="Alaviitteenteksti"/>
      </w:pPr>
      <w:r>
        <w:rPr>
          <w:rStyle w:val="Alaviitteenviite"/>
        </w:rPr>
        <w:footnoteRef/>
      </w:r>
      <w:r>
        <w:t xml:space="preserve"> </w:t>
      </w:r>
      <w:r w:rsidRPr="00172BF0">
        <w:t>EUAA MedCOI /Local expert in Iran</w:t>
      </w:r>
      <w:r>
        <w:t xml:space="preserve"> 21.4.2026.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51AB8A6B" w14:textId="77777777" w:rsidTr="00110B17">
      <w:trPr>
        <w:tblHeader/>
      </w:trPr>
      <w:tc>
        <w:tcPr>
          <w:tcW w:w="3005" w:type="dxa"/>
          <w:tcBorders>
            <w:top w:val="nil"/>
            <w:left w:val="nil"/>
            <w:bottom w:val="nil"/>
            <w:right w:val="nil"/>
          </w:tcBorders>
        </w:tcPr>
        <w:p w14:paraId="1D67874E" w14:textId="77777777" w:rsidR="0064460B" w:rsidRPr="00A058E4" w:rsidRDefault="0064460B">
          <w:pPr>
            <w:pStyle w:val="Yltunniste"/>
            <w:rPr>
              <w:sz w:val="16"/>
              <w:szCs w:val="16"/>
            </w:rPr>
          </w:pPr>
        </w:p>
      </w:tc>
      <w:tc>
        <w:tcPr>
          <w:tcW w:w="3005" w:type="dxa"/>
          <w:tcBorders>
            <w:top w:val="nil"/>
            <w:left w:val="nil"/>
            <w:bottom w:val="nil"/>
            <w:right w:val="nil"/>
          </w:tcBorders>
        </w:tcPr>
        <w:p w14:paraId="27BE6A8B" w14:textId="77777777" w:rsidR="0064460B" w:rsidRPr="00A058E4" w:rsidRDefault="0064460B">
          <w:pPr>
            <w:pStyle w:val="Yltunniste"/>
            <w:rPr>
              <w:b/>
              <w:sz w:val="16"/>
              <w:szCs w:val="16"/>
            </w:rPr>
          </w:pPr>
        </w:p>
      </w:tc>
      <w:tc>
        <w:tcPr>
          <w:tcW w:w="3006" w:type="dxa"/>
          <w:tcBorders>
            <w:top w:val="nil"/>
            <w:left w:val="nil"/>
            <w:bottom w:val="nil"/>
            <w:right w:val="nil"/>
          </w:tcBorders>
        </w:tcPr>
        <w:p w14:paraId="4F0A1A9B"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1E611D5" w14:textId="77777777" w:rsidTr="00421708">
      <w:tc>
        <w:tcPr>
          <w:tcW w:w="3005" w:type="dxa"/>
          <w:tcBorders>
            <w:top w:val="nil"/>
            <w:left w:val="nil"/>
            <w:bottom w:val="nil"/>
            <w:right w:val="nil"/>
          </w:tcBorders>
        </w:tcPr>
        <w:p w14:paraId="3CEA0A1B" w14:textId="77777777" w:rsidR="0064460B" w:rsidRPr="00A058E4" w:rsidRDefault="0064460B">
          <w:pPr>
            <w:pStyle w:val="Yltunniste"/>
            <w:rPr>
              <w:sz w:val="16"/>
              <w:szCs w:val="16"/>
            </w:rPr>
          </w:pPr>
        </w:p>
      </w:tc>
      <w:tc>
        <w:tcPr>
          <w:tcW w:w="3005" w:type="dxa"/>
          <w:tcBorders>
            <w:top w:val="nil"/>
            <w:left w:val="nil"/>
            <w:bottom w:val="nil"/>
            <w:right w:val="nil"/>
          </w:tcBorders>
        </w:tcPr>
        <w:p w14:paraId="79928279" w14:textId="77777777" w:rsidR="0064460B" w:rsidRPr="00A058E4" w:rsidRDefault="0064460B">
          <w:pPr>
            <w:pStyle w:val="Yltunniste"/>
            <w:rPr>
              <w:sz w:val="16"/>
              <w:szCs w:val="16"/>
            </w:rPr>
          </w:pPr>
        </w:p>
      </w:tc>
      <w:tc>
        <w:tcPr>
          <w:tcW w:w="3006" w:type="dxa"/>
          <w:tcBorders>
            <w:top w:val="nil"/>
            <w:left w:val="nil"/>
            <w:bottom w:val="nil"/>
            <w:right w:val="nil"/>
          </w:tcBorders>
        </w:tcPr>
        <w:p w14:paraId="04A465E7" w14:textId="77777777" w:rsidR="0064460B" w:rsidRPr="00A058E4" w:rsidRDefault="0064460B" w:rsidP="00A058E4">
          <w:pPr>
            <w:pStyle w:val="Yltunniste"/>
            <w:jc w:val="right"/>
            <w:rPr>
              <w:sz w:val="16"/>
              <w:szCs w:val="16"/>
            </w:rPr>
          </w:pPr>
        </w:p>
      </w:tc>
    </w:tr>
    <w:tr w:rsidR="0064460B" w:rsidRPr="00A058E4" w14:paraId="34A0342B" w14:textId="77777777" w:rsidTr="00421708">
      <w:tc>
        <w:tcPr>
          <w:tcW w:w="3005" w:type="dxa"/>
          <w:tcBorders>
            <w:top w:val="nil"/>
            <w:left w:val="nil"/>
            <w:bottom w:val="nil"/>
            <w:right w:val="nil"/>
          </w:tcBorders>
        </w:tcPr>
        <w:p w14:paraId="6246D3B8" w14:textId="77777777" w:rsidR="0064460B" w:rsidRPr="00A058E4" w:rsidRDefault="0064460B">
          <w:pPr>
            <w:pStyle w:val="Yltunniste"/>
            <w:rPr>
              <w:sz w:val="16"/>
              <w:szCs w:val="16"/>
            </w:rPr>
          </w:pPr>
        </w:p>
      </w:tc>
      <w:tc>
        <w:tcPr>
          <w:tcW w:w="3005" w:type="dxa"/>
          <w:tcBorders>
            <w:top w:val="nil"/>
            <w:left w:val="nil"/>
            <w:bottom w:val="nil"/>
            <w:right w:val="nil"/>
          </w:tcBorders>
        </w:tcPr>
        <w:p w14:paraId="523534A7" w14:textId="77777777" w:rsidR="0064460B" w:rsidRPr="00A058E4" w:rsidRDefault="0064460B">
          <w:pPr>
            <w:pStyle w:val="Yltunniste"/>
            <w:rPr>
              <w:sz w:val="16"/>
              <w:szCs w:val="16"/>
            </w:rPr>
          </w:pPr>
        </w:p>
      </w:tc>
      <w:tc>
        <w:tcPr>
          <w:tcW w:w="3006" w:type="dxa"/>
          <w:tcBorders>
            <w:top w:val="nil"/>
            <w:left w:val="nil"/>
            <w:bottom w:val="nil"/>
            <w:right w:val="nil"/>
          </w:tcBorders>
        </w:tcPr>
        <w:p w14:paraId="5E31B957" w14:textId="77777777" w:rsidR="0064460B" w:rsidRPr="00A058E4" w:rsidRDefault="0064460B" w:rsidP="00A058E4">
          <w:pPr>
            <w:pStyle w:val="Yltunniste"/>
            <w:jc w:val="right"/>
            <w:rPr>
              <w:sz w:val="16"/>
              <w:szCs w:val="16"/>
            </w:rPr>
          </w:pPr>
        </w:p>
      </w:tc>
    </w:tr>
  </w:tbl>
  <w:p w14:paraId="00FE2F3D"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27FB8CE9" wp14:editId="78599817">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71C242BE" w14:textId="77777777" w:rsidTr="004B2B44">
      <w:tc>
        <w:tcPr>
          <w:tcW w:w="3005" w:type="dxa"/>
          <w:tcBorders>
            <w:top w:val="nil"/>
            <w:left w:val="nil"/>
            <w:bottom w:val="nil"/>
            <w:right w:val="nil"/>
          </w:tcBorders>
        </w:tcPr>
        <w:p w14:paraId="32A8B0DA" w14:textId="77777777" w:rsidR="00873A37" w:rsidRPr="00A058E4" w:rsidRDefault="00873A37">
          <w:pPr>
            <w:pStyle w:val="Yltunniste"/>
            <w:rPr>
              <w:sz w:val="16"/>
              <w:szCs w:val="16"/>
            </w:rPr>
          </w:pPr>
        </w:p>
      </w:tc>
      <w:tc>
        <w:tcPr>
          <w:tcW w:w="3005" w:type="dxa"/>
          <w:tcBorders>
            <w:top w:val="nil"/>
            <w:left w:val="nil"/>
            <w:bottom w:val="nil"/>
            <w:right w:val="nil"/>
          </w:tcBorders>
        </w:tcPr>
        <w:p w14:paraId="0C9573CD" w14:textId="77777777" w:rsidR="00873A37" w:rsidRPr="00A058E4" w:rsidRDefault="00873A37">
          <w:pPr>
            <w:pStyle w:val="Yltunniste"/>
            <w:rPr>
              <w:b/>
              <w:sz w:val="16"/>
              <w:szCs w:val="16"/>
            </w:rPr>
          </w:pPr>
        </w:p>
      </w:tc>
      <w:tc>
        <w:tcPr>
          <w:tcW w:w="3006" w:type="dxa"/>
          <w:tcBorders>
            <w:top w:val="nil"/>
            <w:left w:val="nil"/>
            <w:bottom w:val="nil"/>
            <w:right w:val="nil"/>
          </w:tcBorders>
        </w:tcPr>
        <w:p w14:paraId="5C883E13"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7E8C5F75" w14:textId="77777777" w:rsidTr="004B2B44">
      <w:tc>
        <w:tcPr>
          <w:tcW w:w="3005" w:type="dxa"/>
          <w:tcBorders>
            <w:top w:val="nil"/>
            <w:left w:val="nil"/>
            <w:bottom w:val="nil"/>
            <w:right w:val="nil"/>
          </w:tcBorders>
        </w:tcPr>
        <w:p w14:paraId="44876178" w14:textId="77777777" w:rsidR="00873A37" w:rsidRPr="00A058E4" w:rsidRDefault="00873A37">
          <w:pPr>
            <w:pStyle w:val="Yltunniste"/>
            <w:rPr>
              <w:sz w:val="16"/>
              <w:szCs w:val="16"/>
            </w:rPr>
          </w:pPr>
        </w:p>
      </w:tc>
      <w:tc>
        <w:tcPr>
          <w:tcW w:w="3005" w:type="dxa"/>
          <w:tcBorders>
            <w:top w:val="nil"/>
            <w:left w:val="nil"/>
            <w:bottom w:val="nil"/>
            <w:right w:val="nil"/>
          </w:tcBorders>
        </w:tcPr>
        <w:p w14:paraId="18B3088C" w14:textId="77777777" w:rsidR="00873A37" w:rsidRPr="00A058E4" w:rsidRDefault="00873A37">
          <w:pPr>
            <w:pStyle w:val="Yltunniste"/>
            <w:rPr>
              <w:sz w:val="16"/>
              <w:szCs w:val="16"/>
            </w:rPr>
          </w:pPr>
        </w:p>
      </w:tc>
      <w:tc>
        <w:tcPr>
          <w:tcW w:w="3006" w:type="dxa"/>
          <w:tcBorders>
            <w:top w:val="nil"/>
            <w:left w:val="nil"/>
            <w:bottom w:val="nil"/>
            <w:right w:val="nil"/>
          </w:tcBorders>
        </w:tcPr>
        <w:p w14:paraId="275B8F12" w14:textId="77777777" w:rsidR="00873A37" w:rsidRPr="00A058E4" w:rsidRDefault="00873A37" w:rsidP="00A058E4">
          <w:pPr>
            <w:pStyle w:val="Yltunniste"/>
            <w:jc w:val="right"/>
            <w:rPr>
              <w:sz w:val="16"/>
              <w:szCs w:val="16"/>
            </w:rPr>
          </w:pPr>
        </w:p>
      </w:tc>
    </w:tr>
    <w:tr w:rsidR="00873A37" w:rsidRPr="00A058E4" w14:paraId="2541F0B3" w14:textId="77777777" w:rsidTr="004B2B44">
      <w:tc>
        <w:tcPr>
          <w:tcW w:w="3005" w:type="dxa"/>
          <w:tcBorders>
            <w:top w:val="nil"/>
            <w:left w:val="nil"/>
            <w:bottom w:val="nil"/>
            <w:right w:val="nil"/>
          </w:tcBorders>
        </w:tcPr>
        <w:p w14:paraId="6A36F500" w14:textId="77777777" w:rsidR="00873A37" w:rsidRPr="00A058E4" w:rsidRDefault="00873A37">
          <w:pPr>
            <w:pStyle w:val="Yltunniste"/>
            <w:rPr>
              <w:sz w:val="16"/>
              <w:szCs w:val="16"/>
            </w:rPr>
          </w:pPr>
        </w:p>
      </w:tc>
      <w:tc>
        <w:tcPr>
          <w:tcW w:w="3005" w:type="dxa"/>
          <w:tcBorders>
            <w:top w:val="nil"/>
            <w:left w:val="nil"/>
            <w:bottom w:val="nil"/>
            <w:right w:val="nil"/>
          </w:tcBorders>
        </w:tcPr>
        <w:p w14:paraId="5961F79C" w14:textId="77777777" w:rsidR="00873A37" w:rsidRPr="00A058E4" w:rsidRDefault="00873A37">
          <w:pPr>
            <w:pStyle w:val="Yltunniste"/>
            <w:rPr>
              <w:sz w:val="16"/>
              <w:szCs w:val="16"/>
            </w:rPr>
          </w:pPr>
        </w:p>
      </w:tc>
      <w:tc>
        <w:tcPr>
          <w:tcW w:w="3006" w:type="dxa"/>
          <w:tcBorders>
            <w:top w:val="nil"/>
            <w:left w:val="nil"/>
            <w:bottom w:val="nil"/>
            <w:right w:val="nil"/>
          </w:tcBorders>
        </w:tcPr>
        <w:p w14:paraId="1E650A1E" w14:textId="77777777" w:rsidR="00873A37" w:rsidRPr="00A058E4" w:rsidRDefault="00873A37" w:rsidP="00A058E4">
          <w:pPr>
            <w:pStyle w:val="Yltunniste"/>
            <w:jc w:val="right"/>
            <w:rPr>
              <w:sz w:val="16"/>
              <w:szCs w:val="16"/>
            </w:rPr>
          </w:pPr>
        </w:p>
      </w:tc>
    </w:tr>
  </w:tbl>
  <w:p w14:paraId="6DBBC7A9"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202C9535" wp14:editId="6964C6A0">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8" w15:restartNumberingAfterBreak="0">
    <w:nsid w:val="54200D40"/>
    <w:multiLevelType w:val="hybridMultilevel"/>
    <w:tmpl w:val="F2426A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EDF5BB3"/>
    <w:multiLevelType w:val="hybridMultilevel"/>
    <w:tmpl w:val="442A6D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C272BED"/>
    <w:multiLevelType w:val="multilevel"/>
    <w:tmpl w:val="EF286224"/>
    <w:numStyleLink w:val="Style1"/>
  </w:abstractNum>
  <w:abstractNum w:abstractNumId="26"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43485001">
    <w:abstractNumId w:val="26"/>
  </w:num>
  <w:num w:numId="2" w16cid:durableId="395862737">
    <w:abstractNumId w:val="22"/>
  </w:num>
  <w:num w:numId="3" w16cid:durableId="1099789275">
    <w:abstractNumId w:val="13"/>
  </w:num>
  <w:num w:numId="4" w16cid:durableId="1265579437">
    <w:abstractNumId w:val="12"/>
  </w:num>
  <w:num w:numId="5" w16cid:durableId="646663046">
    <w:abstractNumId w:val="10"/>
  </w:num>
  <w:num w:numId="6" w16cid:durableId="384451107">
    <w:abstractNumId w:val="15"/>
  </w:num>
  <w:num w:numId="7" w16cid:durableId="649213839">
    <w:abstractNumId w:val="21"/>
  </w:num>
  <w:num w:numId="8" w16cid:durableId="1353604372">
    <w:abstractNumId w:val="20"/>
  </w:num>
  <w:num w:numId="9" w16cid:durableId="488905446">
    <w:abstractNumId w:val="20"/>
    <w:lvlOverride w:ilvl="0">
      <w:startOverride w:val="1"/>
    </w:lvlOverride>
  </w:num>
  <w:num w:numId="10" w16cid:durableId="1073358296">
    <w:abstractNumId w:val="11"/>
  </w:num>
  <w:num w:numId="11" w16cid:durableId="974406196">
    <w:abstractNumId w:val="11"/>
    <w:lvlOverride w:ilvl="0">
      <w:startOverride w:val="1"/>
    </w:lvlOverride>
  </w:num>
  <w:num w:numId="12" w16cid:durableId="1968663029">
    <w:abstractNumId w:val="11"/>
    <w:lvlOverride w:ilvl="0">
      <w:startOverride w:val="1"/>
    </w:lvlOverride>
  </w:num>
  <w:num w:numId="13" w16cid:durableId="499663018">
    <w:abstractNumId w:val="11"/>
    <w:lvlOverride w:ilvl="0">
      <w:startOverride w:val="1"/>
    </w:lvlOverride>
  </w:num>
  <w:num w:numId="14" w16cid:durableId="1755082933">
    <w:abstractNumId w:val="9"/>
  </w:num>
  <w:num w:numId="15" w16cid:durableId="111096532">
    <w:abstractNumId w:val="2"/>
  </w:num>
  <w:num w:numId="16" w16cid:durableId="1087993079">
    <w:abstractNumId w:val="2"/>
  </w:num>
  <w:num w:numId="17" w16cid:durableId="1939365623">
    <w:abstractNumId w:val="1"/>
  </w:num>
  <w:num w:numId="18" w16cid:durableId="539365925">
    <w:abstractNumId w:val="17"/>
  </w:num>
  <w:num w:numId="19" w16cid:durableId="1955477543">
    <w:abstractNumId w:val="16"/>
  </w:num>
  <w:num w:numId="20" w16cid:durableId="1963000780">
    <w:abstractNumId w:val="25"/>
  </w:num>
  <w:num w:numId="21" w16cid:durableId="891238089">
    <w:abstractNumId w:val="6"/>
  </w:num>
  <w:num w:numId="22" w16cid:durableId="767769779">
    <w:abstractNumId w:val="23"/>
  </w:num>
  <w:num w:numId="23" w16cid:durableId="196771787">
    <w:abstractNumId w:val="4"/>
  </w:num>
  <w:num w:numId="24" w16cid:durableId="1633560547">
    <w:abstractNumId w:val="7"/>
  </w:num>
  <w:num w:numId="25" w16cid:durableId="1619677911">
    <w:abstractNumId w:val="0"/>
  </w:num>
  <w:num w:numId="26" w16cid:durableId="2129349120">
    <w:abstractNumId w:val="24"/>
  </w:num>
  <w:num w:numId="27" w16cid:durableId="866911380">
    <w:abstractNumId w:val="8"/>
  </w:num>
  <w:num w:numId="28" w16cid:durableId="415715210">
    <w:abstractNumId w:val="5"/>
  </w:num>
  <w:num w:numId="29" w16cid:durableId="1287157520">
    <w:abstractNumId w:val="14"/>
  </w:num>
  <w:num w:numId="30" w16cid:durableId="1458718212">
    <w:abstractNumId w:val="3"/>
  </w:num>
  <w:num w:numId="31" w16cid:durableId="1228223660">
    <w:abstractNumId w:val="3"/>
  </w:num>
  <w:num w:numId="32" w16cid:durableId="1575777424">
    <w:abstractNumId w:val="3"/>
  </w:num>
  <w:num w:numId="33" w16cid:durableId="648637266">
    <w:abstractNumId w:val="3"/>
  </w:num>
  <w:num w:numId="34" w16cid:durableId="401218650">
    <w:abstractNumId w:val="19"/>
  </w:num>
  <w:num w:numId="35" w16cid:durableId="643009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F2"/>
    <w:rsid w:val="000037AC"/>
    <w:rsid w:val="00010C97"/>
    <w:rsid w:val="0001289F"/>
    <w:rsid w:val="00012EC0"/>
    <w:rsid w:val="0001381B"/>
    <w:rsid w:val="00013B40"/>
    <w:rsid w:val="00013F3D"/>
    <w:rsid w:val="000140FF"/>
    <w:rsid w:val="00022D94"/>
    <w:rsid w:val="00023864"/>
    <w:rsid w:val="000449EA"/>
    <w:rsid w:val="000455E3"/>
    <w:rsid w:val="00046783"/>
    <w:rsid w:val="000564EB"/>
    <w:rsid w:val="000663E8"/>
    <w:rsid w:val="0007094E"/>
    <w:rsid w:val="00072438"/>
    <w:rsid w:val="00082DFE"/>
    <w:rsid w:val="0009323F"/>
    <w:rsid w:val="000A30CF"/>
    <w:rsid w:val="000B7ABB"/>
    <w:rsid w:val="000D45F8"/>
    <w:rsid w:val="000E1A4B"/>
    <w:rsid w:val="000E2D54"/>
    <w:rsid w:val="000E693C"/>
    <w:rsid w:val="000F3425"/>
    <w:rsid w:val="000F4AD8"/>
    <w:rsid w:val="000F6F25"/>
    <w:rsid w:val="000F793B"/>
    <w:rsid w:val="00110468"/>
    <w:rsid w:val="00110B17"/>
    <w:rsid w:val="00117EA9"/>
    <w:rsid w:val="001274C8"/>
    <w:rsid w:val="001305BC"/>
    <w:rsid w:val="00131B7A"/>
    <w:rsid w:val="001360E5"/>
    <w:rsid w:val="001366EE"/>
    <w:rsid w:val="00136FEB"/>
    <w:rsid w:val="0015362E"/>
    <w:rsid w:val="001678AD"/>
    <w:rsid w:val="00172BF0"/>
    <w:rsid w:val="001741CB"/>
    <w:rsid w:val="001753C0"/>
    <w:rsid w:val="001758C8"/>
    <w:rsid w:val="00181BB4"/>
    <w:rsid w:val="00185510"/>
    <w:rsid w:val="0019524D"/>
    <w:rsid w:val="00195763"/>
    <w:rsid w:val="001A4752"/>
    <w:rsid w:val="001B2917"/>
    <w:rsid w:val="001B5A04"/>
    <w:rsid w:val="001B6B07"/>
    <w:rsid w:val="001C0382"/>
    <w:rsid w:val="001C2F06"/>
    <w:rsid w:val="001C3EB2"/>
    <w:rsid w:val="001C422A"/>
    <w:rsid w:val="001D015C"/>
    <w:rsid w:val="001D1831"/>
    <w:rsid w:val="001D587F"/>
    <w:rsid w:val="001D5CAA"/>
    <w:rsid w:val="001D63F6"/>
    <w:rsid w:val="001D7FDA"/>
    <w:rsid w:val="001E21A8"/>
    <w:rsid w:val="001E38CC"/>
    <w:rsid w:val="001F1B08"/>
    <w:rsid w:val="00206DFC"/>
    <w:rsid w:val="0022140F"/>
    <w:rsid w:val="00222FFF"/>
    <w:rsid w:val="002248A2"/>
    <w:rsid w:val="00224FD6"/>
    <w:rsid w:val="0022712B"/>
    <w:rsid w:val="002350CB"/>
    <w:rsid w:val="00237C15"/>
    <w:rsid w:val="00252F50"/>
    <w:rsid w:val="00253B21"/>
    <w:rsid w:val="002571E9"/>
    <w:rsid w:val="002574B7"/>
    <w:rsid w:val="002629C5"/>
    <w:rsid w:val="00267906"/>
    <w:rsid w:val="00267E88"/>
    <w:rsid w:val="002715F0"/>
    <w:rsid w:val="00272D9D"/>
    <w:rsid w:val="002A6054"/>
    <w:rsid w:val="002A66E9"/>
    <w:rsid w:val="002B4314"/>
    <w:rsid w:val="002B4F5C"/>
    <w:rsid w:val="002B5E48"/>
    <w:rsid w:val="002C2668"/>
    <w:rsid w:val="002C4FEA"/>
    <w:rsid w:val="002C656A"/>
    <w:rsid w:val="002D0032"/>
    <w:rsid w:val="002D70EF"/>
    <w:rsid w:val="002D7383"/>
    <w:rsid w:val="002E0B87"/>
    <w:rsid w:val="002E7DCF"/>
    <w:rsid w:val="003077A4"/>
    <w:rsid w:val="003135FC"/>
    <w:rsid w:val="00313CBC"/>
    <w:rsid w:val="00313CBF"/>
    <w:rsid w:val="0032021E"/>
    <w:rsid w:val="003226F0"/>
    <w:rsid w:val="00335D68"/>
    <w:rsid w:val="0033622F"/>
    <w:rsid w:val="00337E76"/>
    <w:rsid w:val="00342A30"/>
    <w:rsid w:val="00351B7D"/>
    <w:rsid w:val="00365CA1"/>
    <w:rsid w:val="003673C0"/>
    <w:rsid w:val="00370E4F"/>
    <w:rsid w:val="00373713"/>
    <w:rsid w:val="00376326"/>
    <w:rsid w:val="00377AEB"/>
    <w:rsid w:val="0038473B"/>
    <w:rsid w:val="00385B1D"/>
    <w:rsid w:val="00390DB7"/>
    <w:rsid w:val="0039232D"/>
    <w:rsid w:val="003964A3"/>
    <w:rsid w:val="003976AD"/>
    <w:rsid w:val="003B144B"/>
    <w:rsid w:val="003B3150"/>
    <w:rsid w:val="003B61DC"/>
    <w:rsid w:val="003C4049"/>
    <w:rsid w:val="003C4E2E"/>
    <w:rsid w:val="003C5382"/>
    <w:rsid w:val="003C6D3D"/>
    <w:rsid w:val="003D0AB9"/>
    <w:rsid w:val="003D4732"/>
    <w:rsid w:val="003D57DF"/>
    <w:rsid w:val="003F5BFA"/>
    <w:rsid w:val="004045B4"/>
    <w:rsid w:val="00406FD6"/>
    <w:rsid w:val="00410407"/>
    <w:rsid w:val="0041667A"/>
    <w:rsid w:val="00421708"/>
    <w:rsid w:val="004221B0"/>
    <w:rsid w:val="00423E56"/>
    <w:rsid w:val="00426024"/>
    <w:rsid w:val="0043343B"/>
    <w:rsid w:val="0043717D"/>
    <w:rsid w:val="00440722"/>
    <w:rsid w:val="004460C6"/>
    <w:rsid w:val="00460ADC"/>
    <w:rsid w:val="00465DC6"/>
    <w:rsid w:val="0047544F"/>
    <w:rsid w:val="00483E37"/>
    <w:rsid w:val="004945FE"/>
    <w:rsid w:val="004A3E23"/>
    <w:rsid w:val="004A7E98"/>
    <w:rsid w:val="004B2B44"/>
    <w:rsid w:val="004B34E1"/>
    <w:rsid w:val="004C1C47"/>
    <w:rsid w:val="004C23F9"/>
    <w:rsid w:val="004D7499"/>
    <w:rsid w:val="004D76E3"/>
    <w:rsid w:val="004E457F"/>
    <w:rsid w:val="004E598B"/>
    <w:rsid w:val="004F15C9"/>
    <w:rsid w:val="004F28FE"/>
    <w:rsid w:val="004F4078"/>
    <w:rsid w:val="00507777"/>
    <w:rsid w:val="00525360"/>
    <w:rsid w:val="00527586"/>
    <w:rsid w:val="00527E87"/>
    <w:rsid w:val="005335E9"/>
    <w:rsid w:val="00543B88"/>
    <w:rsid w:val="00543F66"/>
    <w:rsid w:val="005457AA"/>
    <w:rsid w:val="005519E1"/>
    <w:rsid w:val="00554136"/>
    <w:rsid w:val="00554A7A"/>
    <w:rsid w:val="0055582F"/>
    <w:rsid w:val="00555E75"/>
    <w:rsid w:val="00556532"/>
    <w:rsid w:val="00556823"/>
    <w:rsid w:val="0056613C"/>
    <w:rsid w:val="00566672"/>
    <w:rsid w:val="00570129"/>
    <w:rsid w:val="005719F7"/>
    <w:rsid w:val="00577C7B"/>
    <w:rsid w:val="005814A1"/>
    <w:rsid w:val="00583FE4"/>
    <w:rsid w:val="005A309A"/>
    <w:rsid w:val="005B00BB"/>
    <w:rsid w:val="005B2A11"/>
    <w:rsid w:val="005B3A3F"/>
    <w:rsid w:val="005B47D8"/>
    <w:rsid w:val="005B6C91"/>
    <w:rsid w:val="005D010C"/>
    <w:rsid w:val="005D3A33"/>
    <w:rsid w:val="005D3B3F"/>
    <w:rsid w:val="005D7EB5"/>
    <w:rsid w:val="005E2BC1"/>
    <w:rsid w:val="005F163B"/>
    <w:rsid w:val="005F6BEE"/>
    <w:rsid w:val="0060063B"/>
    <w:rsid w:val="00601F27"/>
    <w:rsid w:val="00605D6E"/>
    <w:rsid w:val="00613331"/>
    <w:rsid w:val="00620595"/>
    <w:rsid w:val="00620A08"/>
    <w:rsid w:val="00627C21"/>
    <w:rsid w:val="00632B13"/>
    <w:rsid w:val="00633597"/>
    <w:rsid w:val="00633BBD"/>
    <w:rsid w:val="00634FEB"/>
    <w:rsid w:val="0064460B"/>
    <w:rsid w:val="0064589F"/>
    <w:rsid w:val="00655C4C"/>
    <w:rsid w:val="00662B56"/>
    <w:rsid w:val="00666FD6"/>
    <w:rsid w:val="00671041"/>
    <w:rsid w:val="00686CF3"/>
    <w:rsid w:val="0069181E"/>
    <w:rsid w:val="00691E62"/>
    <w:rsid w:val="006A2F5D"/>
    <w:rsid w:val="006A4F5F"/>
    <w:rsid w:val="006B1508"/>
    <w:rsid w:val="006B3E85"/>
    <w:rsid w:val="006B4626"/>
    <w:rsid w:val="006B5AC2"/>
    <w:rsid w:val="006C7A99"/>
    <w:rsid w:val="006D181B"/>
    <w:rsid w:val="006D3068"/>
    <w:rsid w:val="006E4F82"/>
    <w:rsid w:val="006E7D0B"/>
    <w:rsid w:val="006F0B7C"/>
    <w:rsid w:val="0070377D"/>
    <w:rsid w:val="007168DA"/>
    <w:rsid w:val="007212A4"/>
    <w:rsid w:val="00723843"/>
    <w:rsid w:val="0073068A"/>
    <w:rsid w:val="0074075B"/>
    <w:rsid w:val="0074104A"/>
    <w:rsid w:val="0074158A"/>
    <w:rsid w:val="00742384"/>
    <w:rsid w:val="00746ABC"/>
    <w:rsid w:val="00751EBB"/>
    <w:rsid w:val="00772240"/>
    <w:rsid w:val="00785D58"/>
    <w:rsid w:val="007A7C0E"/>
    <w:rsid w:val="007B2D20"/>
    <w:rsid w:val="007B4AE9"/>
    <w:rsid w:val="007C057B"/>
    <w:rsid w:val="007C1151"/>
    <w:rsid w:val="007C25EB"/>
    <w:rsid w:val="007C4B6F"/>
    <w:rsid w:val="007C5BB2"/>
    <w:rsid w:val="007E0069"/>
    <w:rsid w:val="007E0622"/>
    <w:rsid w:val="00800AA9"/>
    <w:rsid w:val="008020E6"/>
    <w:rsid w:val="00803B42"/>
    <w:rsid w:val="00806DA1"/>
    <w:rsid w:val="00810134"/>
    <w:rsid w:val="00817FB0"/>
    <w:rsid w:val="008350F0"/>
    <w:rsid w:val="00835734"/>
    <w:rsid w:val="0084029C"/>
    <w:rsid w:val="00843A40"/>
    <w:rsid w:val="00845940"/>
    <w:rsid w:val="00851184"/>
    <w:rsid w:val="008532B3"/>
    <w:rsid w:val="008571C0"/>
    <w:rsid w:val="00860C12"/>
    <w:rsid w:val="00870546"/>
    <w:rsid w:val="0087371C"/>
    <w:rsid w:val="00873A37"/>
    <w:rsid w:val="008755BF"/>
    <w:rsid w:val="008834E6"/>
    <w:rsid w:val="00884475"/>
    <w:rsid w:val="008B2637"/>
    <w:rsid w:val="008B3D05"/>
    <w:rsid w:val="008B44DF"/>
    <w:rsid w:val="008B4C53"/>
    <w:rsid w:val="008C3171"/>
    <w:rsid w:val="008C3FF0"/>
    <w:rsid w:val="008C6240"/>
    <w:rsid w:val="008C6A0E"/>
    <w:rsid w:val="008E0129"/>
    <w:rsid w:val="008E1575"/>
    <w:rsid w:val="008E1DE7"/>
    <w:rsid w:val="008F20FD"/>
    <w:rsid w:val="008F2AAB"/>
    <w:rsid w:val="0090024D"/>
    <w:rsid w:val="00903209"/>
    <w:rsid w:val="0090479F"/>
    <w:rsid w:val="0090578E"/>
    <w:rsid w:val="0091468B"/>
    <w:rsid w:val="009170B9"/>
    <w:rsid w:val="009230EE"/>
    <w:rsid w:val="00941FAB"/>
    <w:rsid w:val="00947407"/>
    <w:rsid w:val="00952982"/>
    <w:rsid w:val="00966541"/>
    <w:rsid w:val="00977564"/>
    <w:rsid w:val="00980F1C"/>
    <w:rsid w:val="00980F2C"/>
    <w:rsid w:val="00981808"/>
    <w:rsid w:val="009A0447"/>
    <w:rsid w:val="009B606B"/>
    <w:rsid w:val="009D26CC"/>
    <w:rsid w:val="009D44A2"/>
    <w:rsid w:val="009E0F44"/>
    <w:rsid w:val="009E152B"/>
    <w:rsid w:val="009E3B08"/>
    <w:rsid w:val="009E3C92"/>
    <w:rsid w:val="00A04FF1"/>
    <w:rsid w:val="00A058E4"/>
    <w:rsid w:val="00A35BCB"/>
    <w:rsid w:val="00A522BB"/>
    <w:rsid w:val="00A6466D"/>
    <w:rsid w:val="00A74713"/>
    <w:rsid w:val="00A7678F"/>
    <w:rsid w:val="00A8295C"/>
    <w:rsid w:val="00A900EA"/>
    <w:rsid w:val="00A93B2D"/>
    <w:rsid w:val="00A964F9"/>
    <w:rsid w:val="00AC04C5"/>
    <w:rsid w:val="00AC4FDE"/>
    <w:rsid w:val="00AC5E4B"/>
    <w:rsid w:val="00AD39FE"/>
    <w:rsid w:val="00AE08A1"/>
    <w:rsid w:val="00AE1FE9"/>
    <w:rsid w:val="00AE21E8"/>
    <w:rsid w:val="00AE54AA"/>
    <w:rsid w:val="00AE7C7B"/>
    <w:rsid w:val="00AF03BC"/>
    <w:rsid w:val="00AF363B"/>
    <w:rsid w:val="00B0234C"/>
    <w:rsid w:val="00B03F01"/>
    <w:rsid w:val="00B046AD"/>
    <w:rsid w:val="00B07C42"/>
    <w:rsid w:val="00B112B8"/>
    <w:rsid w:val="00B1416C"/>
    <w:rsid w:val="00B26953"/>
    <w:rsid w:val="00B3143E"/>
    <w:rsid w:val="00B33381"/>
    <w:rsid w:val="00B37882"/>
    <w:rsid w:val="00B529CE"/>
    <w:rsid w:val="00B52A4D"/>
    <w:rsid w:val="00B52DD7"/>
    <w:rsid w:val="00B65278"/>
    <w:rsid w:val="00B70293"/>
    <w:rsid w:val="00B71D4B"/>
    <w:rsid w:val="00B73CC9"/>
    <w:rsid w:val="00B7440B"/>
    <w:rsid w:val="00B9291A"/>
    <w:rsid w:val="00B96A72"/>
    <w:rsid w:val="00B97D3E"/>
    <w:rsid w:val="00BA14DC"/>
    <w:rsid w:val="00BA2164"/>
    <w:rsid w:val="00BA3B7E"/>
    <w:rsid w:val="00BB0B29"/>
    <w:rsid w:val="00BB785D"/>
    <w:rsid w:val="00BB7F45"/>
    <w:rsid w:val="00BC1CB7"/>
    <w:rsid w:val="00BC367A"/>
    <w:rsid w:val="00BE0837"/>
    <w:rsid w:val="00BE2758"/>
    <w:rsid w:val="00BE608B"/>
    <w:rsid w:val="00BE7E5C"/>
    <w:rsid w:val="00BF744C"/>
    <w:rsid w:val="00C06A16"/>
    <w:rsid w:val="00C06FCB"/>
    <w:rsid w:val="00C1035E"/>
    <w:rsid w:val="00C112FB"/>
    <w:rsid w:val="00C1302F"/>
    <w:rsid w:val="00C143DB"/>
    <w:rsid w:val="00C16602"/>
    <w:rsid w:val="00C25F4A"/>
    <w:rsid w:val="00C312C8"/>
    <w:rsid w:val="00C348A3"/>
    <w:rsid w:val="00C40C80"/>
    <w:rsid w:val="00C46F9F"/>
    <w:rsid w:val="00C529A5"/>
    <w:rsid w:val="00C721C8"/>
    <w:rsid w:val="00C747DB"/>
    <w:rsid w:val="00C8412B"/>
    <w:rsid w:val="00C90D86"/>
    <w:rsid w:val="00C94907"/>
    <w:rsid w:val="00C94FC7"/>
    <w:rsid w:val="00C95A8B"/>
    <w:rsid w:val="00CA7C1E"/>
    <w:rsid w:val="00CC25B9"/>
    <w:rsid w:val="00CC3CAE"/>
    <w:rsid w:val="00CC5525"/>
    <w:rsid w:val="00CD41EE"/>
    <w:rsid w:val="00CE26C7"/>
    <w:rsid w:val="00CF712C"/>
    <w:rsid w:val="00D130E2"/>
    <w:rsid w:val="00D152E0"/>
    <w:rsid w:val="00D171E5"/>
    <w:rsid w:val="00D205C8"/>
    <w:rsid w:val="00D24D52"/>
    <w:rsid w:val="00D37291"/>
    <w:rsid w:val="00D47232"/>
    <w:rsid w:val="00D6472E"/>
    <w:rsid w:val="00D724F3"/>
    <w:rsid w:val="00D80CF9"/>
    <w:rsid w:val="00D82869"/>
    <w:rsid w:val="00D85083"/>
    <w:rsid w:val="00D85581"/>
    <w:rsid w:val="00D93433"/>
    <w:rsid w:val="00D9702B"/>
    <w:rsid w:val="00DA0FEA"/>
    <w:rsid w:val="00DB1E92"/>
    <w:rsid w:val="00DB256D"/>
    <w:rsid w:val="00DC1073"/>
    <w:rsid w:val="00DC5480"/>
    <w:rsid w:val="00DC565C"/>
    <w:rsid w:val="00DC6CD6"/>
    <w:rsid w:val="00DC729C"/>
    <w:rsid w:val="00DD0451"/>
    <w:rsid w:val="00DD2A80"/>
    <w:rsid w:val="00DE1C15"/>
    <w:rsid w:val="00DE3B87"/>
    <w:rsid w:val="00DE5F5F"/>
    <w:rsid w:val="00DF4C39"/>
    <w:rsid w:val="00E002A5"/>
    <w:rsid w:val="00E0146F"/>
    <w:rsid w:val="00E01537"/>
    <w:rsid w:val="00E100BE"/>
    <w:rsid w:val="00E10F4B"/>
    <w:rsid w:val="00E15EE7"/>
    <w:rsid w:val="00E23428"/>
    <w:rsid w:val="00E260ED"/>
    <w:rsid w:val="00E2650D"/>
    <w:rsid w:val="00E3074F"/>
    <w:rsid w:val="00E36720"/>
    <w:rsid w:val="00E37B7C"/>
    <w:rsid w:val="00E424D1"/>
    <w:rsid w:val="00E44896"/>
    <w:rsid w:val="00E5437B"/>
    <w:rsid w:val="00E54DB9"/>
    <w:rsid w:val="00E61ADE"/>
    <w:rsid w:val="00E61B04"/>
    <w:rsid w:val="00E6371A"/>
    <w:rsid w:val="00E64CFC"/>
    <w:rsid w:val="00E66BD8"/>
    <w:rsid w:val="00E85D86"/>
    <w:rsid w:val="00E90909"/>
    <w:rsid w:val="00E913D4"/>
    <w:rsid w:val="00E9185D"/>
    <w:rsid w:val="00EA211A"/>
    <w:rsid w:val="00EA4FE4"/>
    <w:rsid w:val="00EB031A"/>
    <w:rsid w:val="00EB0BB5"/>
    <w:rsid w:val="00EB347C"/>
    <w:rsid w:val="00EB6C6D"/>
    <w:rsid w:val="00EC1B0A"/>
    <w:rsid w:val="00EC3E0E"/>
    <w:rsid w:val="00EC45CF"/>
    <w:rsid w:val="00EC476D"/>
    <w:rsid w:val="00ED148F"/>
    <w:rsid w:val="00EF6FCF"/>
    <w:rsid w:val="00EF7687"/>
    <w:rsid w:val="00F04424"/>
    <w:rsid w:val="00F04AE6"/>
    <w:rsid w:val="00F24CAB"/>
    <w:rsid w:val="00F40646"/>
    <w:rsid w:val="00F43553"/>
    <w:rsid w:val="00F50B13"/>
    <w:rsid w:val="00F569F2"/>
    <w:rsid w:val="00F57A6A"/>
    <w:rsid w:val="00F61D61"/>
    <w:rsid w:val="00F75550"/>
    <w:rsid w:val="00F81E6B"/>
    <w:rsid w:val="00F82F9C"/>
    <w:rsid w:val="00F937B6"/>
    <w:rsid w:val="00F9400E"/>
    <w:rsid w:val="00FB0239"/>
    <w:rsid w:val="00FB090D"/>
    <w:rsid w:val="00FB4752"/>
    <w:rsid w:val="00FB6C83"/>
    <w:rsid w:val="00FC0084"/>
    <w:rsid w:val="00FC64E6"/>
    <w:rsid w:val="00FC6822"/>
    <w:rsid w:val="00FD060C"/>
    <w:rsid w:val="00FE1C2A"/>
    <w:rsid w:val="00FE3614"/>
    <w:rsid w:val="00FE3D18"/>
    <w:rsid w:val="00FF1651"/>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2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qFormat/>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980F2C"/>
    <w:rPr>
      <w:sz w:val="16"/>
      <w:szCs w:val="16"/>
    </w:rPr>
  </w:style>
  <w:style w:type="paragraph" w:styleId="Kommentinteksti">
    <w:name w:val="annotation text"/>
    <w:basedOn w:val="Normaali"/>
    <w:link w:val="KommentintekstiChar"/>
    <w:uiPriority w:val="99"/>
    <w:semiHidden/>
    <w:unhideWhenUsed/>
    <w:rsid w:val="00980F2C"/>
    <w:pPr>
      <w:spacing w:line="240" w:lineRule="auto"/>
    </w:pPr>
    <w:rPr>
      <w:szCs w:val="20"/>
    </w:rPr>
  </w:style>
  <w:style w:type="character" w:customStyle="1" w:styleId="KommentintekstiChar">
    <w:name w:val="Kommentin teksti Char"/>
    <w:basedOn w:val="Kappaleenoletusfontti"/>
    <w:link w:val="Kommentinteksti"/>
    <w:uiPriority w:val="99"/>
    <w:semiHidden/>
    <w:rsid w:val="00980F2C"/>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239636318">
      <w:bodyDiv w:val="1"/>
      <w:marLeft w:val="0"/>
      <w:marRight w:val="0"/>
      <w:marTop w:val="0"/>
      <w:marBottom w:val="0"/>
      <w:divBdr>
        <w:top w:val="none" w:sz="0" w:space="0" w:color="auto"/>
        <w:left w:val="none" w:sz="0" w:space="0" w:color="auto"/>
        <w:bottom w:val="none" w:sz="0" w:space="0" w:color="auto"/>
        <w:right w:val="none" w:sz="0" w:space="0" w:color="auto"/>
      </w:divBdr>
    </w:div>
    <w:div w:id="1311405221">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t.com/content/012e9dbf-845f-4745-959e-9ac0a8ed8316" TargetMode="External"/><Relationship Id="rId18" Type="http://schemas.openxmlformats.org/officeDocument/2006/relationships/hyperlink" Target="https://www.iranintl.com/en/202608099813" TargetMode="External"/><Relationship Id="rId26" Type="http://schemas.openxmlformats.org/officeDocument/2006/relationships/hyperlink" Target="https://iranwire.com/en/features/153412-authorities-remain-silent-while-iranian-hospitals-face-severe-shortages-of-drugs/" TargetMode="External"/><Relationship Id="rId39" Type="http://schemas.openxmlformats.org/officeDocument/2006/relationships/hyperlink" Target="https://applications.emro.who.int/docs/9789292742362-eng.pdf" TargetMode="External"/><Relationship Id="rId21" Type="http://schemas.openxmlformats.org/officeDocument/2006/relationships/hyperlink" Target="https://www.iranintl.com/en/202604027957" TargetMode="External"/><Relationship Id="rId34" Type="http://schemas.openxmlformats.org/officeDocument/2006/relationships/hyperlink" Target="https://maatieto.migri.fi/base/2724d19a-5460-485d-bff8-6cd8f75f86d5/countryDocument/a96ea820-a25d-4035-b262-6ee9ca688315" TargetMode="External"/><Relationship Id="rId42" Type="http://schemas.openxmlformats.org/officeDocument/2006/relationships/footer" Target="footer1.xml"/><Relationship Id="rId47" Type="http://schemas.openxmlformats.org/officeDocument/2006/relationships/customXml" Target="../customXml/item3.xml"/><Relationship Id="rId50" Type="http://schemas.openxmlformats.org/officeDocument/2006/relationships/customXml" Target="../customXml/item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securityinsight.org/wp-content/uploads/2026/08/128.-08-21-July-2026-Attacks-on-Health-Care-News-Brief.pdf" TargetMode="External"/><Relationship Id="rId29" Type="http://schemas.openxmlformats.org/officeDocument/2006/relationships/hyperlink" Target="https://iranwire.com/en/features/152989-the-shortage-crisis-of-psychiatric-and-neurological-medications/" TargetMode="External"/><Relationship Id="rId11" Type="http://schemas.openxmlformats.org/officeDocument/2006/relationships/hyperlink" Target="https://www.dw.com/en/iran-war-health-care-destruction-threat-to-cancer-patients-lives/a-76680086" TargetMode="External"/><Relationship Id="rId24" Type="http://schemas.openxmlformats.org/officeDocument/2006/relationships/hyperlink" Target="https://iranwire.com/en/news/156300-iranian-mp-warns-of-severe-drug-shortages-and-price-hikes/" TargetMode="External"/><Relationship Id="rId32" Type="http://schemas.openxmlformats.org/officeDocument/2006/relationships/hyperlink" Target="https://www.msf.org/iran-access-essential-medical-care-remains-fragile-despite-ceasefire" TargetMode="External"/><Relationship Id="rId37" Type="http://schemas.openxmlformats.org/officeDocument/2006/relationships/hyperlink" Target="https://www.thenewhumanitarian.org/news/2025/06/27/israeli-bombing-exposes-critical-shortages-iran-healthcare-system"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n-hrana.org/rare-medicines-astronomical-prices-patients-accounts-of-post-war-irans-informal-drug-market/" TargetMode="External"/><Relationship Id="rId23" Type="http://schemas.openxmlformats.org/officeDocument/2006/relationships/hyperlink" Target="https://www.iranintl.com/en/202307017186" TargetMode="External"/><Relationship Id="rId28" Type="http://schemas.openxmlformats.org/officeDocument/2006/relationships/hyperlink" Target="https://iranwire.com/en/news/156269-food-and-drug-administration-strategic-drug-reserves-used-in-war/" TargetMode="External"/><Relationship Id="rId36" Type="http://schemas.openxmlformats.org/officeDocument/2006/relationships/hyperlink" Target="https://reliefweb.int/report/iran-islamic-republic/islamic-republic-iran-humanitarian-update-no-05-31-may-2026" TargetMode="External"/><Relationship Id="rId49" Type="http://schemas.openxmlformats.org/officeDocument/2006/relationships/customXml" Target="../customXml/item5.xml"/><Relationship Id="rId10" Type="http://schemas.openxmlformats.org/officeDocument/2006/relationships/hyperlink" Target="https://www.commonwealthfund.org/sites/default/files/2026-05/2026_Country-Profiles_Pakistan.pdf" TargetMode="External"/><Relationship Id="rId19" Type="http://schemas.openxmlformats.org/officeDocument/2006/relationships/hyperlink" Target="https://www.iranintl.com/en/202606201381" TargetMode="External"/><Relationship Id="rId31" Type="http://schemas.openxmlformats.org/officeDocument/2006/relationships/hyperlink" Target="https://reliefweb.int/report/iran-islamic-republic/silent-humanitarian-crises-deepen-across-lebanon-and-iran"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commonwealthfund.org/sites/default/files/2026-04/2026_Country-Profiles_Iran.pdf" TargetMode="External"/><Relationship Id="rId14" Type="http://schemas.openxmlformats.org/officeDocument/2006/relationships/hyperlink" Target="https://www.theguardian.com/world/live/2026/jul/16/iran-us-donald-trump-war-strait-hormuz-oil-israel-lebanon-latest-news-updates" TargetMode="External"/><Relationship Id="rId22" Type="http://schemas.openxmlformats.org/officeDocument/2006/relationships/hyperlink" Target="https://www.iranintl.com/en/202502017992" TargetMode="External"/><Relationship Id="rId27" Type="http://schemas.openxmlformats.org/officeDocument/2006/relationships/hyperlink" Target="https://iranwire.com/en/features/155658-vip-wards-and-dollar-fees-the-real-cost-of-free-iranian-healthcare/" TargetMode="External"/><Relationship Id="rId30" Type="http://schemas.openxmlformats.org/officeDocument/2006/relationships/hyperlink" Target="https://reliefweb.int/report/iran-islamic-republic/iran-complex-emergency-operation-update-1-mdrir018" TargetMode="External"/><Relationship Id="rId35" Type="http://schemas.openxmlformats.org/officeDocument/2006/relationships/hyperlink" Target="https://reliefweb.int/report/iran-islamic-republic/islamic-republic-iran-humanitarian-update-no-06-30-june-2026" TargetMode="External"/><Relationship Id="rId43" Type="http://schemas.openxmlformats.org/officeDocument/2006/relationships/fontTable" Target="fontTable.xml"/><Relationship Id="rId48" Type="http://schemas.openxmlformats.org/officeDocument/2006/relationships/customXml" Target="../customXml/item4.xml"/><Relationship Id="rId8" Type="http://schemas.openxmlformats.org/officeDocument/2006/relationships/hyperlink" Target="https://english.alarabiya.net/News/middle-east/2026/04/03/who-warns-about-multiple-attacks-on-health-in-iran" TargetMode="External"/><Relationship Id="rId3" Type="http://schemas.openxmlformats.org/officeDocument/2006/relationships/styles" Target="styles.xml"/><Relationship Id="rId12" Type="http://schemas.openxmlformats.org/officeDocument/2006/relationships/hyperlink" Target="https://www.dw.com/en/iran-medicine-shortages-worsened-by-war/a-77297190" TargetMode="External"/><Relationship Id="rId17" Type="http://schemas.openxmlformats.org/officeDocument/2006/relationships/hyperlink" Target="https://iompwesagerrfg001.blob.core.windows.net/rfg/CFS_Islamic%20Republic%20Iran_2024_ENG.pdf" TargetMode="External"/><Relationship Id="rId25" Type="http://schemas.openxmlformats.org/officeDocument/2006/relationships/hyperlink" Target="https://iranwire.com/en/news/151117-after-ceasefire-life-saving-drugs-vanish-as-prices-surge-in-iran/" TargetMode="External"/><Relationship Id="rId33" Type="http://schemas.openxmlformats.org/officeDocument/2006/relationships/hyperlink" Target="https://doi.org/10.1186/s12939-025-02399-1" TargetMode="External"/><Relationship Id="rId38" Type="http://schemas.openxmlformats.org/officeDocument/2006/relationships/hyperlink" Target="https://reliefweb.int/report/iran-islamic-republic/who-launches-us-2-million-emergency-intervention-prevent-disease-outbreaks-and-sustain-essential-health-services-islamic-republic-iran" TargetMode="External"/><Relationship Id="rId46" Type="http://schemas.openxmlformats.org/officeDocument/2006/relationships/customXml" Target="../customXml/item2.xml"/><Relationship Id="rId20" Type="http://schemas.openxmlformats.org/officeDocument/2006/relationships/hyperlink" Target="https://www.iranintl.com/en/202605103670"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716DA151BC49988A817EBC3B43F233"/>
        <w:category>
          <w:name w:val="Yleiset"/>
          <w:gallery w:val="placeholder"/>
        </w:category>
        <w:types>
          <w:type w:val="bbPlcHdr"/>
        </w:types>
        <w:behaviors>
          <w:behavior w:val="content"/>
        </w:behaviors>
        <w:guid w:val="{AD742236-82C8-46A8-830F-315EF1C0CECD}"/>
      </w:docPartPr>
      <w:docPartBody>
        <w:p w:rsidR="00CE05EC" w:rsidRDefault="00000000">
          <w:pPr>
            <w:pStyle w:val="1C716DA151BC49988A817EBC3B43F233"/>
          </w:pPr>
          <w:r w:rsidRPr="00AA10D2">
            <w:rPr>
              <w:rStyle w:val="Paikkamerkkiteksti"/>
            </w:rPr>
            <w:t>Kirjoita tekstiä napsauttamalla tai napauttamalla tätä.</w:t>
          </w:r>
        </w:p>
      </w:docPartBody>
    </w:docPart>
    <w:docPart>
      <w:docPartPr>
        <w:name w:val="F7E6C1B58A4B403DB6AB5CF432A41CAB"/>
        <w:category>
          <w:name w:val="Yleiset"/>
          <w:gallery w:val="placeholder"/>
        </w:category>
        <w:types>
          <w:type w:val="bbPlcHdr"/>
        </w:types>
        <w:behaviors>
          <w:behavior w:val="content"/>
        </w:behaviors>
        <w:guid w:val="{B4FF2300-45C9-4F29-B879-326F2B106DF5}"/>
      </w:docPartPr>
      <w:docPartBody>
        <w:p w:rsidR="00CE05EC" w:rsidRDefault="00000000">
          <w:pPr>
            <w:pStyle w:val="F7E6C1B58A4B403DB6AB5CF432A41CAB"/>
          </w:pPr>
          <w:r w:rsidRPr="00AA10D2">
            <w:rPr>
              <w:rStyle w:val="Paikkamerkkiteksti"/>
            </w:rPr>
            <w:t>Kirjoita tekstiä napsauttamalla tai napauttamalla tätä.</w:t>
          </w:r>
        </w:p>
      </w:docPartBody>
    </w:docPart>
    <w:docPart>
      <w:docPartPr>
        <w:name w:val="FA6974CD11554DF7A1871FEA3DB9FB98"/>
        <w:category>
          <w:name w:val="Yleiset"/>
          <w:gallery w:val="placeholder"/>
        </w:category>
        <w:types>
          <w:type w:val="bbPlcHdr"/>
        </w:types>
        <w:behaviors>
          <w:behavior w:val="content"/>
        </w:behaviors>
        <w:guid w:val="{CB3A3CA8-08E2-4251-B388-8EC3C3BE89AB}"/>
      </w:docPartPr>
      <w:docPartBody>
        <w:p w:rsidR="00CE05EC" w:rsidRDefault="00000000">
          <w:pPr>
            <w:pStyle w:val="FA6974CD11554DF7A1871FEA3DB9FB98"/>
          </w:pPr>
          <w:r w:rsidRPr="00810134">
            <w:rPr>
              <w:rStyle w:val="Paikkamerkkiteksti"/>
              <w:lang w:val="en-GB"/>
            </w:rPr>
            <w:t>.</w:t>
          </w:r>
        </w:p>
      </w:docPartBody>
    </w:docPart>
    <w:docPart>
      <w:docPartPr>
        <w:name w:val="FE044CD7016B44EDAAEBA47CD05FA45C"/>
        <w:category>
          <w:name w:val="Yleiset"/>
          <w:gallery w:val="placeholder"/>
        </w:category>
        <w:types>
          <w:type w:val="bbPlcHdr"/>
        </w:types>
        <w:behaviors>
          <w:behavior w:val="content"/>
        </w:behaviors>
        <w:guid w:val="{6785824D-1B52-4D5C-86CA-624FBC529F6F}"/>
      </w:docPartPr>
      <w:docPartBody>
        <w:p w:rsidR="00CE05EC" w:rsidRDefault="00000000">
          <w:pPr>
            <w:pStyle w:val="FE044CD7016B44EDAAEBA47CD05FA45C"/>
          </w:pPr>
          <w:r w:rsidRPr="00AA10D2">
            <w:rPr>
              <w:rStyle w:val="Paikkamerkkiteksti"/>
            </w:rPr>
            <w:t>Kirjoita tekstiä napsauttamalla tai napauttamalla tätä.</w:t>
          </w:r>
        </w:p>
      </w:docPartBody>
    </w:docPart>
    <w:docPart>
      <w:docPartPr>
        <w:name w:val="C4F8ED6086434F8987E885BB7A6425B9"/>
        <w:category>
          <w:name w:val="Yleiset"/>
          <w:gallery w:val="placeholder"/>
        </w:category>
        <w:types>
          <w:type w:val="bbPlcHdr"/>
        </w:types>
        <w:behaviors>
          <w:behavior w:val="content"/>
        </w:behaviors>
        <w:guid w:val="{60CFDCD6-D0F2-4482-BCC2-0A7F9C7987BD}"/>
      </w:docPartPr>
      <w:docPartBody>
        <w:p w:rsidR="00CE05EC" w:rsidRDefault="00000000">
          <w:pPr>
            <w:pStyle w:val="C4F8ED6086434F8987E885BB7A6425B9"/>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E0"/>
    <w:rsid w:val="002A71B2"/>
    <w:rsid w:val="003B61DC"/>
    <w:rsid w:val="004945FE"/>
    <w:rsid w:val="00620A08"/>
    <w:rsid w:val="00691E62"/>
    <w:rsid w:val="007A67F0"/>
    <w:rsid w:val="00BA273B"/>
    <w:rsid w:val="00C221E0"/>
    <w:rsid w:val="00CE05EC"/>
    <w:rsid w:val="00D4314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1C716DA151BC49988A817EBC3B43F233">
    <w:name w:val="1C716DA151BC49988A817EBC3B43F233"/>
  </w:style>
  <w:style w:type="paragraph" w:customStyle="1" w:styleId="F7E6C1B58A4B403DB6AB5CF432A41CAB">
    <w:name w:val="F7E6C1B58A4B403DB6AB5CF432A41CAB"/>
  </w:style>
  <w:style w:type="paragraph" w:customStyle="1" w:styleId="FA6974CD11554DF7A1871FEA3DB9FB98">
    <w:name w:val="FA6974CD11554DF7A1871FEA3DB9FB98"/>
  </w:style>
  <w:style w:type="paragraph" w:customStyle="1" w:styleId="FE044CD7016B44EDAAEBA47CD05FA45C">
    <w:name w:val="FE044CD7016B44EDAAEBA47CD05FA45C"/>
  </w:style>
  <w:style w:type="paragraph" w:customStyle="1" w:styleId="C4F8ED6086434F8987E885BB7A6425B9">
    <w:name w:val="C4F8ED6086434F8987E885BB7A64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HEALTH,HEALTH CARE,HEALTH SERVICES,MEDICINES,AVAILABILITY,MEDCOI,WHO,HEALTH INSURANCE,PUBLIC SECTOR,PRIVATE SECTOR,PATIENTS,PAYMENTS,HOSPITALS,PHARMACIES,WARS,ARMED CONFLICTS,ACCESSIBILITY</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Iran</TermName>
          <TermId xmlns="http://schemas.microsoft.com/office/infopath/2007/PartnerControls">f7956fbd-9f87-4060-9b5a-e7127539cc9f</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2026-08-24T22:00:00+00:00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41</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53</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Iran / Iranin terveydenhuollon tilanne vuonna 2026 (päivitys)
Iran / Iranian healthcare system in 2026 (update)
Kysymykset
1. Mikä on Iranin terveydenhuoltojärjestelmän tila tällä hetkellä? Kärsiikö järjestelmä sodan vuoksi resurssipulasta tai muista merkittävistä haasteista?
2. Onko peruspalvelujen saavutettavuudessa alueellisia eroja? (pääkaupunki, suuret kaupungit vs. maaseutu)
3. Onko maassa raportoitu peruslääkkeiden tai joidenkin erityislääkkeiden kriittisestä pulasta?
Questions
1. What is the status of the Iranian healthcare system currently? Are there reports of resource shortages or other major challenges faced by the healthcare system?
2. Are there localized differences in accessibility of essential services?
3. Have there been reports of critical shortage in essential medicines or certain specialized medicines?
Tämä maatietotuote päivittää 11.9.2025 päivättyä ta (Iran / Terveydenhuolto ja mielenterveyspalvelut, päivitys 2024–2025)[footnoteRef:1].</COIDocAbstract>
    <COIWSGroundsRejection xmlns="b5be3156-7e14-46bc-bfca-5c242eb3de3f" xsi:nil="true"/>
    <COIDocAuthors xmlns="e235e197-502c-49f1-8696-39d199cd5131">
      <Value>143</Value>
    </COIDocAuthors>
    <COIDocID xmlns="b5be3156-7e14-46bc-bfca-5c242eb3de3f">1087</COIDocID>
  </documentManagement>
</p:properties>
</file>

<file path=customXml/itemProps1.xml><?xml version="1.0" encoding="utf-8"?>
<ds:datastoreItem xmlns:ds="http://schemas.openxmlformats.org/officeDocument/2006/customXml" ds:itemID="{5CB781B3-6E08-40F5-91D6-9FCC03CEF0E5}">
  <ds:schemaRefs>
    <ds:schemaRef ds:uri="http://schemas.openxmlformats.org/officeDocument/2006/bibliography"/>
  </ds:schemaRefs>
</ds:datastoreItem>
</file>

<file path=customXml/itemProps2.xml><?xml version="1.0" encoding="utf-8"?>
<ds:datastoreItem xmlns:ds="http://schemas.openxmlformats.org/officeDocument/2006/customXml" ds:itemID="{2D298E77-B907-48A6-A7BE-77EC8BDBA398}"/>
</file>

<file path=customXml/itemProps3.xml><?xml version="1.0" encoding="utf-8"?>
<ds:datastoreItem xmlns:ds="http://schemas.openxmlformats.org/officeDocument/2006/customXml" ds:itemID="{6021360B-4222-46C9-BD27-6A2BE2399A36}"/>
</file>

<file path=customXml/itemProps4.xml><?xml version="1.0" encoding="utf-8"?>
<ds:datastoreItem xmlns:ds="http://schemas.openxmlformats.org/officeDocument/2006/customXml" ds:itemID="{140D8F39-A18B-40C7-BF83-11EBBACEF366}"/>
</file>

<file path=customXml/itemProps5.xml><?xml version="1.0" encoding="utf-8"?>
<ds:datastoreItem xmlns:ds="http://schemas.openxmlformats.org/officeDocument/2006/customXml" ds:itemID="{59029EA0-12C8-4A37-8A1A-0FC2A868D981}"/>
</file>

<file path=customXml/itemProps6.xml><?xml version="1.0" encoding="utf-8"?>
<ds:datastoreItem xmlns:ds="http://schemas.openxmlformats.org/officeDocument/2006/customXml" ds:itemID="{5BB15E86-DCD8-4140-8C3F-2DDB1B53AB32}"/>
</file>

<file path=docProps/app.xml><?xml version="1.0" encoding="utf-8"?>
<Properties xmlns="http://schemas.openxmlformats.org/officeDocument/2006/extended-properties" xmlns:vt="http://schemas.openxmlformats.org/officeDocument/2006/docPropsVTypes">
  <Template>Normal</Template>
  <TotalTime>0</TotalTime>
  <Pages>9</Pages>
  <Words>3161</Words>
  <Characters>25607</Characters>
  <Application>Microsoft Office Word</Application>
  <DocSecurity>0</DocSecurity>
  <Lines>213</Lines>
  <Paragraphs>57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 Iranin terveydenhuollon tilanne vuonna 2026 (päivitys) // Iran / Iranian healthcare system in 2026 (update)</dc:title>
  <dc:subject/>
  <dc:creator/>
  <cp:keywords/>
  <cp:lastModifiedBy/>
  <cp:revision>1</cp:revision>
  <dcterms:created xsi:type="dcterms:W3CDTF">2026-08-20T06:41:00Z</dcterms:created>
  <dcterms:modified xsi:type="dcterms:W3CDTF">2026-08-25T09:55:00Z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41;#Iran|f7956fbd-9f87-4060-9b5a-e7127539cc9f</vt:lpwstr>
  </property>
  <property fmtid="{D5CDD505-2E9C-101B-9397-08002B2CF9AE}" pid="8" name="COIInformTypeMM">
    <vt:lpwstr>4;#Response to COI Query|74af11f0-82c2-4825-bd8f-d6b1cac3a3aa</vt:lpwstr>
  </property>
</Properties>
</file>