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89643F">
        <w:t>891</w:t>
      </w:r>
    </w:p>
    <w:p w:rsidR="00800AA9" w:rsidRDefault="00800AA9" w:rsidP="00C348A3">
      <w:pPr>
        <w:spacing w:before="0" w:after="0"/>
      </w:pPr>
      <w:r w:rsidRPr="00BB7F45">
        <w:rPr>
          <w:b/>
        </w:rPr>
        <w:t>Päivämäärä</w:t>
      </w:r>
      <w:r>
        <w:t xml:space="preserve">: </w:t>
      </w:r>
      <w:r w:rsidR="00497381">
        <w:t>11</w:t>
      </w:r>
      <w:r w:rsidR="0089643F">
        <w:t>.7.2024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D43F93" w:rsidP="00800AA9">
      <w:pPr>
        <w:rPr>
          <w:rStyle w:val="Otsikko1Char"/>
          <w:b w:val="0"/>
          <w:sz w:val="20"/>
          <w:szCs w:val="20"/>
        </w:rPr>
      </w:pPr>
      <w:r>
        <w:rPr>
          <w:b/>
        </w:rPr>
        <w:pict w14:anchorId="638DEF64">
          <v:rect id="_x0000_i1025" style="width:0;height:1.5pt" o:hralign="center" o:hrstd="t" o:hr="t" fillcolor="#a0a0a0" stroked="f"/>
        </w:pict>
      </w:r>
    </w:p>
    <w:p w:rsidR="008020E6" w:rsidRPr="00543F66" w:rsidRDefault="00D43F93" w:rsidP="008660EB">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A1951DE9BA514F9BBCD94F333651430B"/>
          </w:placeholder>
          <w:text/>
        </w:sdtPr>
        <w:sdtEndPr>
          <w:rPr>
            <w:rStyle w:val="Otsikko1Char"/>
          </w:rPr>
        </w:sdtEndPr>
        <w:sdtContent>
          <w:r w:rsidR="00273C5C" w:rsidRPr="00216561">
            <w:rPr>
              <w:rStyle w:val="Otsikko1Char"/>
              <w:rFonts w:cs="Times New Roman"/>
              <w:b/>
              <w:szCs w:val="24"/>
            </w:rPr>
            <w:t xml:space="preserve">Iran / </w:t>
          </w:r>
          <w:r w:rsidR="00273C5C" w:rsidRPr="001F64B1">
            <w:rPr>
              <w:rStyle w:val="Otsikko1Char"/>
              <w:rFonts w:cs="Times New Roman"/>
              <w:b/>
              <w:szCs w:val="24"/>
            </w:rPr>
            <w:t xml:space="preserve">Ulkomailla oleskelevat iranilaiset, </w:t>
          </w:r>
          <w:r w:rsidR="00273C5C">
            <w:rPr>
              <w:rStyle w:val="Otsikko1Char"/>
              <w:rFonts w:cs="Times New Roman"/>
              <w:b/>
              <w:szCs w:val="24"/>
            </w:rPr>
            <w:t xml:space="preserve">viranomaisten harjoittama </w:t>
          </w:r>
          <w:r w:rsidR="00273C5C" w:rsidRPr="00216561">
            <w:rPr>
              <w:rStyle w:val="Otsikko1Char"/>
              <w:rFonts w:cs="Times New Roman"/>
              <w:b/>
              <w:szCs w:val="24"/>
            </w:rPr>
            <w:t>sosiaali</w:t>
          </w:r>
          <w:r w:rsidR="00273C5C">
            <w:rPr>
              <w:rStyle w:val="Otsikko1Char"/>
              <w:rFonts w:cs="Times New Roman"/>
              <w:b/>
              <w:szCs w:val="24"/>
            </w:rPr>
            <w:t>s</w:t>
          </w:r>
          <w:r w:rsidR="00273C5C" w:rsidRPr="00216561">
            <w:rPr>
              <w:rStyle w:val="Otsikko1Char"/>
              <w:rFonts w:cs="Times New Roman"/>
              <w:b/>
              <w:szCs w:val="24"/>
            </w:rPr>
            <w:t>en media</w:t>
          </w:r>
          <w:r w:rsidR="00273C5C">
            <w:rPr>
              <w:rStyle w:val="Otsikko1Char"/>
              <w:rFonts w:cs="Times New Roman"/>
              <w:b/>
              <w:szCs w:val="24"/>
            </w:rPr>
            <w:t>n</w:t>
          </w:r>
          <w:r w:rsidR="00273C5C" w:rsidRPr="00216561">
            <w:rPr>
              <w:rStyle w:val="Otsikko1Char"/>
              <w:rFonts w:cs="Times New Roman"/>
              <w:b/>
              <w:szCs w:val="24"/>
            </w:rPr>
            <w:t xml:space="preserve"> ja </w:t>
          </w:r>
          <w:r w:rsidR="00273C5C">
            <w:rPr>
              <w:rStyle w:val="Otsikko1Char"/>
              <w:rFonts w:cs="Times New Roman"/>
              <w:b/>
              <w:szCs w:val="24"/>
            </w:rPr>
            <w:t>mielenosoitusten valvonta</w:t>
          </w:r>
        </w:sdtContent>
      </w:sdt>
    </w:p>
    <w:sdt>
      <w:sdtPr>
        <w:rPr>
          <w:rStyle w:val="Otsikko1Char"/>
          <w:rFonts w:cs="Times New Roman"/>
          <w:b/>
          <w:szCs w:val="24"/>
          <w:lang w:val="en-GB"/>
        </w:rPr>
        <w:alias w:val="Country / Title in English"/>
        <w:tag w:val="Country / Title in English"/>
        <w:id w:val="2146699517"/>
        <w:lock w:val="sdtLocked"/>
        <w:placeholder>
          <w:docPart w:val="5ECB7272297F4DAE97124E8CAFD864B8"/>
        </w:placeholder>
        <w:text/>
      </w:sdtPr>
      <w:sdtEndPr>
        <w:rPr>
          <w:rStyle w:val="Kappaleenoletusfontti"/>
          <w:rFonts w:eastAsia="Times New Roman"/>
        </w:rPr>
      </w:sdtEndPr>
      <w:sdtContent>
        <w:p w:rsidR="00082DFE" w:rsidRPr="00273C5C" w:rsidRDefault="00273C5C" w:rsidP="008660EB">
          <w:pPr>
            <w:pStyle w:val="POTSIKKO"/>
            <w:rPr>
              <w:lang w:val="en-GB"/>
            </w:rPr>
          </w:pPr>
          <w:r w:rsidRPr="00273C5C">
            <w:rPr>
              <w:rStyle w:val="Otsikko1Char"/>
              <w:rFonts w:cs="Times New Roman"/>
              <w:b/>
              <w:szCs w:val="24"/>
              <w:lang w:val="en-GB"/>
            </w:rPr>
            <w:t>Iran</w:t>
          </w:r>
          <w:r w:rsidR="00810134" w:rsidRPr="00273C5C">
            <w:rPr>
              <w:rStyle w:val="Otsikko1Char"/>
              <w:rFonts w:cs="Times New Roman"/>
              <w:b/>
              <w:szCs w:val="24"/>
              <w:lang w:val="en-GB"/>
            </w:rPr>
            <w:t xml:space="preserve"> / </w:t>
          </w:r>
          <w:r w:rsidRPr="00273C5C">
            <w:rPr>
              <w:rStyle w:val="Otsikko1Char"/>
              <w:rFonts w:cs="Times New Roman"/>
              <w:b/>
              <w:szCs w:val="24"/>
              <w:lang w:val="en-GB"/>
            </w:rPr>
            <w:t>Iranian abroad, monitoring of</w:t>
          </w:r>
          <w:r>
            <w:rPr>
              <w:rStyle w:val="Otsikko1Char"/>
              <w:rFonts w:cs="Times New Roman"/>
              <w:b/>
              <w:szCs w:val="24"/>
              <w:lang w:val="en-GB"/>
            </w:rPr>
            <w:t xml:space="preserve"> social media and demonstrations by the authorities</w:t>
          </w:r>
        </w:p>
      </w:sdtContent>
    </w:sdt>
    <w:p w:rsidR="00082DFE" w:rsidRDefault="00D43F93"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54A5D6C9E2BC4DE2B862CF772DCCA572"/>
        </w:placeholder>
      </w:sdtPr>
      <w:sdtEndPr>
        <w:rPr>
          <w:rStyle w:val="Kappaleenoletusfontti"/>
          <w:i w:val="0"/>
          <w:iCs w:val="0"/>
          <w:color w:val="404040" w:themeColor="text1" w:themeTint="BF"/>
        </w:rPr>
      </w:sdtEndPr>
      <w:sdtContent>
        <w:sdt>
          <w:sdtPr>
            <w:rPr>
              <w:rStyle w:val="KysymyksetChar"/>
              <w:i w:val="0"/>
              <w:iCs w:val="0"/>
            </w:rPr>
            <w:alias w:val="Questions"/>
            <w:tag w:val="Fill in the questions here"/>
            <w:id w:val="353243802"/>
            <w:placeholder>
              <w:docPart w:val="50DFC579E42946E3BEF6ED9B0D8B0E62"/>
            </w:placeholder>
            <w:text w:multiLine="1"/>
          </w:sdtPr>
          <w:sdtEndPr>
            <w:rPr>
              <w:rStyle w:val="KysymyksetChar"/>
            </w:rPr>
          </w:sdtEndPr>
          <w:sdtContent>
            <w:p w:rsidR="00810134" w:rsidRPr="008660EB" w:rsidRDefault="00273C5C" w:rsidP="001678AD">
              <w:pPr>
                <w:pStyle w:val="Lainaus"/>
                <w:ind w:left="0"/>
                <w:jc w:val="left"/>
                <w:rPr>
                  <w:i w:val="0"/>
                  <w:iCs w:val="0"/>
                  <w:color w:val="000000" w:themeColor="text1"/>
                </w:rPr>
              </w:pPr>
              <w:r w:rsidRPr="00273C5C">
                <w:rPr>
                  <w:rStyle w:val="KysymyksetChar"/>
                  <w:i w:val="0"/>
                  <w:iCs w:val="0"/>
                </w:rPr>
                <w:t>1. Onko Iranin viranomaisten raportoitu harjoittavan ulkomailla oleskelevien iranilaisten sosiaalisen median sisällön valvontaa?</w:t>
              </w:r>
              <w:r w:rsidRPr="00273C5C">
                <w:rPr>
                  <w:rStyle w:val="KysymyksetChar"/>
                  <w:i w:val="0"/>
                  <w:iCs w:val="0"/>
                </w:rPr>
                <w:br/>
                <w:t xml:space="preserve">2. Onko Iranin viranomaisten raportoitu harjoittavan ulkomailla hallinnon vastaisiin </w:t>
              </w:r>
              <w:r w:rsidR="0089643F">
                <w:rPr>
                  <w:rStyle w:val="KysymyksetChar"/>
                  <w:i w:val="0"/>
                  <w:iCs w:val="0"/>
                </w:rPr>
                <w:t>mielenosoituksiin</w:t>
              </w:r>
              <w:r w:rsidRPr="00273C5C">
                <w:rPr>
                  <w:rStyle w:val="KysymyksetChar"/>
                  <w:i w:val="0"/>
                  <w:iCs w:val="0"/>
                </w:rPr>
                <w:t xml:space="preserve"> osallistuvien valvontaa?</w:t>
              </w:r>
            </w:p>
          </w:sdtContent>
        </w:sdt>
      </w:sdtContent>
    </w:sdt>
    <w:p w:rsidR="00082DFE" w:rsidRPr="00145ECA" w:rsidRDefault="00082DFE" w:rsidP="00C348A3">
      <w:pPr>
        <w:pStyle w:val="Numeroimatonotsikko"/>
        <w:rPr>
          <w:lang w:val="en-GB"/>
        </w:rPr>
      </w:pPr>
      <w:r w:rsidRPr="00145ECA">
        <w:rPr>
          <w:lang w:val="en-GB"/>
        </w:rPr>
        <w:t>Questions</w:t>
      </w:r>
    </w:p>
    <w:sdt>
      <w:sdtPr>
        <w:rPr>
          <w:rStyle w:val="KysymyksetChar"/>
          <w:lang w:val="en-GB"/>
        </w:rPr>
        <w:alias w:val="Questions"/>
        <w:tag w:val="Fill in the questions here"/>
        <w:id w:val="-849104524"/>
        <w:lock w:val="sdtLocked"/>
        <w:placeholder>
          <w:docPart w:val="55400580FB4E445A924E4F7EF6732EA1"/>
        </w:placeholder>
        <w:text w:multiLine="1"/>
      </w:sdtPr>
      <w:sdtEndPr>
        <w:rPr>
          <w:rStyle w:val="KysymyksetChar"/>
        </w:rPr>
      </w:sdtEndPr>
      <w:sdtContent>
        <w:p w:rsidR="00082DFE" w:rsidRPr="0089643F" w:rsidRDefault="0089643F" w:rsidP="003C5382">
          <w:pPr>
            <w:pStyle w:val="Lainaus"/>
            <w:ind w:left="0"/>
            <w:jc w:val="left"/>
            <w:rPr>
              <w:rStyle w:val="KysymyksetChar"/>
              <w:lang w:val="en-GB"/>
            </w:rPr>
          </w:pPr>
          <w:r w:rsidRPr="0089643F">
            <w:rPr>
              <w:rStyle w:val="KysymyksetChar"/>
              <w:lang w:val="en-GB"/>
            </w:rPr>
            <w:t xml:space="preserve">1. Is there reporting </w:t>
          </w:r>
          <w:r w:rsidR="00AD68AC">
            <w:rPr>
              <w:rStyle w:val="KysymyksetChar"/>
              <w:lang w:val="en-GB"/>
            </w:rPr>
            <w:t>on</w:t>
          </w:r>
          <w:r w:rsidRPr="0089643F">
            <w:rPr>
              <w:rStyle w:val="KysymyksetChar"/>
              <w:lang w:val="en-GB"/>
            </w:rPr>
            <w:t xml:space="preserve"> </w:t>
          </w:r>
          <w:r w:rsidR="00AD68AC">
            <w:rPr>
              <w:rStyle w:val="KysymyksetChar"/>
              <w:lang w:val="en-GB"/>
            </w:rPr>
            <w:t xml:space="preserve">authorities </w:t>
          </w:r>
          <w:r w:rsidRPr="0089643F">
            <w:rPr>
              <w:rStyle w:val="KysymyksetChar"/>
              <w:lang w:val="en-GB"/>
            </w:rPr>
            <w:t>monitoring of social media content published by Iranians residing outside of Iran?</w:t>
          </w:r>
          <w:r w:rsidRPr="0089643F">
            <w:rPr>
              <w:rStyle w:val="KysymyksetChar"/>
              <w:lang w:val="en-GB"/>
            </w:rPr>
            <w:br/>
          </w:r>
          <w:r w:rsidR="00B65DBE">
            <w:rPr>
              <w:rStyle w:val="KysymyksetChar"/>
              <w:lang w:val="en-GB"/>
            </w:rPr>
            <w:t>2</w:t>
          </w:r>
          <w:r w:rsidRPr="0089643F">
            <w:rPr>
              <w:rStyle w:val="KysymyksetChar"/>
              <w:lang w:val="en-GB"/>
            </w:rPr>
            <w:t xml:space="preserve">. Is there reporting </w:t>
          </w:r>
          <w:r w:rsidR="00AD68AC">
            <w:rPr>
              <w:rStyle w:val="KysymyksetChar"/>
              <w:lang w:val="en-GB"/>
            </w:rPr>
            <w:t>on authorities</w:t>
          </w:r>
          <w:r w:rsidRPr="0089643F">
            <w:rPr>
              <w:rStyle w:val="KysymyksetChar"/>
              <w:lang w:val="en-GB"/>
            </w:rPr>
            <w:t xml:space="preserve"> monitoring of Iranians residing outside of Iran </w:t>
          </w:r>
          <w:r w:rsidR="00AD68AC">
            <w:rPr>
              <w:rStyle w:val="KysymyksetChar"/>
              <w:lang w:val="en-GB"/>
            </w:rPr>
            <w:t>and taking part of anti-government demonstrations</w:t>
          </w:r>
          <w:r w:rsidRPr="0089643F">
            <w:rPr>
              <w:rStyle w:val="KysymyksetChar"/>
              <w:lang w:val="en-GB"/>
            </w:rPr>
            <w:t>?</w:t>
          </w:r>
        </w:p>
      </w:sdtContent>
    </w:sdt>
    <w:p w:rsidR="00082DFE" w:rsidRPr="00082DFE" w:rsidRDefault="00D43F93" w:rsidP="00082DFE">
      <w:pPr>
        <w:pStyle w:val="LeiptekstiMigri"/>
        <w:ind w:left="0"/>
        <w:rPr>
          <w:lang w:val="en-GB"/>
        </w:rPr>
      </w:pPr>
      <w:r>
        <w:rPr>
          <w:b/>
        </w:rPr>
        <w:pict w14:anchorId="5B5062DC">
          <v:rect id="_x0000_i1027" style="width:0;height:1.5pt" o:hralign="center" o:hrstd="t" o:hr="t" fillcolor="#a0a0a0" stroked="f"/>
        </w:pict>
      </w:r>
    </w:p>
    <w:p w:rsidR="00B65DBE" w:rsidRPr="00B65DBE" w:rsidRDefault="00B65DBE" w:rsidP="00B65DBE">
      <w:pPr>
        <w:spacing w:before="0" w:line="259" w:lineRule="auto"/>
        <w:jc w:val="left"/>
        <w:rPr>
          <w:rStyle w:val="KysymyksetChar"/>
          <w:sz w:val="28"/>
        </w:rPr>
      </w:pPr>
      <w:r>
        <w:rPr>
          <w:rStyle w:val="KysymyksetChar"/>
          <w:sz w:val="28"/>
        </w:rPr>
        <w:br w:type="page"/>
      </w:r>
    </w:p>
    <w:p w:rsidR="00273C5C" w:rsidRDefault="00273C5C" w:rsidP="00273C5C">
      <w:pPr>
        <w:pStyle w:val="Otsikko1"/>
        <w:rPr>
          <w:rStyle w:val="KysymyksetChar"/>
          <w:sz w:val="28"/>
        </w:rPr>
      </w:pPr>
      <w:r w:rsidRPr="00273C5C">
        <w:rPr>
          <w:rStyle w:val="KysymyksetChar"/>
          <w:sz w:val="28"/>
        </w:rPr>
        <w:t xml:space="preserve">Onko Iranin </w:t>
      </w:r>
      <w:r w:rsidR="0089643F">
        <w:rPr>
          <w:rStyle w:val="KysymyksetChar"/>
          <w:sz w:val="28"/>
        </w:rPr>
        <w:t xml:space="preserve">viranomaisten raportoitu </w:t>
      </w:r>
      <w:r w:rsidRPr="00273C5C">
        <w:rPr>
          <w:rStyle w:val="KysymyksetChar"/>
          <w:sz w:val="28"/>
        </w:rPr>
        <w:t>harjoittavan ulkomailla oleskelevien iranilaisten sosiaalisen median sisällön valvontaa?</w:t>
      </w:r>
    </w:p>
    <w:p w:rsidR="00DD7FA9" w:rsidRPr="00DD7FA9" w:rsidRDefault="00DD7FA9" w:rsidP="00DD7FA9">
      <w:pPr>
        <w:pStyle w:val="Numeroimatonotsikko"/>
      </w:pPr>
      <w:r>
        <w:t>Iranin turvallisuusjoukkojen toiminta Iranin ulkopuolella</w:t>
      </w:r>
    </w:p>
    <w:p w:rsidR="00DB6E90" w:rsidRDefault="004D3E2F" w:rsidP="00ED4233">
      <w:r>
        <w:t xml:space="preserve">Iranin ulkopuolella oleskelevat toisinajattelijat ovat olleet islamilaisen tasavallan aikana Iranin hallinnon ulkomaanoperaatioiden keskeisimpiä kohteita ja </w:t>
      </w:r>
      <w:r w:rsidR="00F77892">
        <w:t xml:space="preserve">Iran </w:t>
      </w:r>
      <w:r>
        <w:t>on tehnyt jopa salamurhia aktivistien hiljentämiseksi. Iranin hallinto pitää monia ulkomailla oleskelevia iranilaisia uhkana sen turvallisuudelle ja olemassaololle.</w:t>
      </w:r>
      <w:r w:rsidR="00C9225C">
        <w:rPr>
          <w:rStyle w:val="Alaviitteenviite"/>
          <w:lang w:val="en-GB"/>
        </w:rPr>
        <w:footnoteReference w:id="1"/>
      </w:r>
      <w:r>
        <w:t xml:space="preserve"> Turvallisuuspalvelut ovat kuitenkin sittemmin keskittän</w:t>
      </w:r>
      <w:r w:rsidR="00ED4233">
        <w:t>eet</w:t>
      </w:r>
      <w:r>
        <w:t xml:space="preserve"> toimintaansa salamurhien sijaan piilotetumpaan toimintaan, kuten ulkomailla oleskelevien </w:t>
      </w:r>
      <w:r>
        <w:lastRenderedPageBreak/>
        <w:t>iranilaisten vakoiluun, sieppauksiin</w:t>
      </w:r>
      <w:r>
        <w:rPr>
          <w:rStyle w:val="Alaviitteenviite"/>
          <w:lang w:val="en-GB"/>
        </w:rPr>
        <w:footnoteReference w:id="2"/>
      </w:r>
      <w:r w:rsidR="00C9225C">
        <w:t xml:space="preserve"> ja mustamaalaamiseen tai </w:t>
      </w:r>
      <w:proofErr w:type="spellStart"/>
      <w:r w:rsidR="00C9225C">
        <w:t>doksaamiseen</w:t>
      </w:r>
      <w:proofErr w:type="spellEnd"/>
      <w:r w:rsidR="00C9225C">
        <w:rPr>
          <w:rStyle w:val="Alaviitteenviite"/>
        </w:rPr>
        <w:footnoteReference w:id="3"/>
      </w:r>
      <w:r w:rsidR="00C9225C">
        <w:t xml:space="preserve"> </w:t>
      </w:r>
      <w:r w:rsidR="00C9225C">
        <w:rPr>
          <w:rStyle w:val="Alaviitteenviite"/>
        </w:rPr>
        <w:footnoteReference w:id="4"/>
      </w:r>
      <w:r w:rsidR="00C9225C">
        <w:t>.</w:t>
      </w:r>
      <w:r>
        <w:t xml:space="preserve"> </w:t>
      </w:r>
      <w:r w:rsidR="00ED4233">
        <w:t xml:space="preserve">Esimerkiksi </w:t>
      </w:r>
      <w:r w:rsidR="005E63E8" w:rsidRPr="005E63E8">
        <w:t xml:space="preserve">Ruotsin turvallisuuspoliisi </w:t>
      </w:r>
      <w:proofErr w:type="spellStart"/>
      <w:r w:rsidR="005E63E8" w:rsidRPr="005E63E8">
        <w:t>Säpon</w:t>
      </w:r>
      <w:proofErr w:type="spellEnd"/>
      <w:r w:rsidR="005E63E8" w:rsidRPr="005E63E8">
        <w:t xml:space="preserve"> vuosia 2023–2024 koskevan vuosikertomuksen mukaan Iran toimii Ruotsissa useilla eri tavoilla hankkiakseen tietoa ja kyvykkyyksiä. </w:t>
      </w:r>
      <w:proofErr w:type="spellStart"/>
      <w:r w:rsidR="005E63E8" w:rsidRPr="005E63E8">
        <w:t>Säpon</w:t>
      </w:r>
      <w:proofErr w:type="spellEnd"/>
      <w:r w:rsidR="005E63E8" w:rsidRPr="005E63E8">
        <w:t xml:space="preserve"> mukaan Iranin tiedustelupalvelut keskittyvät maassa toimimaan Ruotsissa oleskelevaa iranilaisdiasporaa ja </w:t>
      </w:r>
      <w:r w:rsidR="00452A50">
        <w:noBreakHyphen/>
      </w:r>
      <w:r w:rsidR="005E63E8" w:rsidRPr="005E63E8">
        <w:t xml:space="preserve">oppositiota vastaan. </w:t>
      </w:r>
      <w:proofErr w:type="spellStart"/>
      <w:r w:rsidR="005E63E8" w:rsidRPr="005E63E8">
        <w:t>Säpo</w:t>
      </w:r>
      <w:proofErr w:type="spellEnd"/>
      <w:r w:rsidR="005E63E8" w:rsidRPr="005E63E8">
        <w:t xml:space="preserve"> huomauttaa, että Iran on käyttänyt myös Euroopassa väkivaltaa hiljentääkseen kritiikkiä ja kokemaansa uhkaa maan hallintoa vastaan.</w:t>
      </w:r>
      <w:r w:rsidR="005E63E8" w:rsidRPr="005E63E8">
        <w:rPr>
          <w:vertAlign w:val="superscript"/>
        </w:rPr>
        <w:footnoteReference w:id="5"/>
      </w:r>
      <w:r w:rsidR="00692084">
        <w:t xml:space="preserve"> </w:t>
      </w:r>
      <w:r>
        <w:t xml:space="preserve"> </w:t>
      </w:r>
    </w:p>
    <w:p w:rsidR="00ED4233" w:rsidRDefault="004D3E2F" w:rsidP="00633200">
      <w:r w:rsidRPr="004D3E2F">
        <w:t xml:space="preserve">United </w:t>
      </w:r>
      <w:proofErr w:type="spellStart"/>
      <w:r w:rsidRPr="004D3E2F">
        <w:t>States</w:t>
      </w:r>
      <w:proofErr w:type="spellEnd"/>
      <w:r w:rsidRPr="004D3E2F">
        <w:t xml:space="preserve"> Institute of Peace </w:t>
      </w:r>
      <w:r w:rsidR="00435A25">
        <w:noBreakHyphen/>
      </w:r>
      <w:r w:rsidR="00AF306C">
        <w:t>tutkimuslaitoksen</w:t>
      </w:r>
      <w:r w:rsidR="00435A25">
        <w:t xml:space="preserve"> (USIP)</w:t>
      </w:r>
      <w:r w:rsidR="00AF306C">
        <w:t xml:space="preserve"> </w:t>
      </w:r>
      <w:r w:rsidRPr="004D3E2F">
        <w:t>julkaiseman Iranin tiedustelupalveluiden taktiikkaa käsittelevän artikkelin mukaan tiedustelupalvelu</w:t>
      </w:r>
      <w:r>
        <w:t>t</w:t>
      </w:r>
      <w:r w:rsidRPr="004D3E2F">
        <w:t xml:space="preserve"> seuraavat Euroopassa ja muualla Iranin ulkopuolella oleskelevia toisinajattelijoita. </w:t>
      </w:r>
      <w:r w:rsidR="00443CC2">
        <w:t>Tiedustelupalveluiden</w:t>
      </w:r>
      <w:r w:rsidRPr="004D3E2F">
        <w:t xml:space="preserve"> kohteina ovat olleet eri oppositiotoimijat ja yksittäiset aktivistit ja toimittajat, erityisesti ne, jotka ovat osallistuneet </w:t>
      </w:r>
      <w:r w:rsidR="00452A50">
        <w:t>niin kutsutun V</w:t>
      </w:r>
      <w:r w:rsidRPr="004D3E2F">
        <w:t>ihreän liikkeen</w:t>
      </w:r>
      <w:r w:rsidR="00452A50">
        <w:t xml:space="preserve"> </w:t>
      </w:r>
      <w:r w:rsidR="00452A50" w:rsidRPr="004D3E2F">
        <w:t>vuonna 2009</w:t>
      </w:r>
      <w:r w:rsidR="00452A50">
        <w:t xml:space="preserve"> järjestämiin</w:t>
      </w:r>
      <w:r w:rsidRPr="004D3E2F">
        <w:t xml:space="preserve"> </w:t>
      </w:r>
      <w:r w:rsidR="00452A50" w:rsidRPr="004D3E2F">
        <w:t xml:space="preserve">mielenosoituksiin </w:t>
      </w:r>
      <w:r w:rsidRPr="004D3E2F">
        <w:t>tai myöhem</w:t>
      </w:r>
      <w:r w:rsidR="00452A50">
        <w:t>piin vastaaviin</w:t>
      </w:r>
      <w:r w:rsidRPr="004D3E2F">
        <w:t>. Tiedustelupalve</w:t>
      </w:r>
      <w:bookmarkStart w:id="0" w:name="_GoBack"/>
      <w:bookmarkEnd w:id="0"/>
      <w:r w:rsidRPr="004D3E2F">
        <w:t xml:space="preserve">lujen mielenkiinto kohdistuu erityisesti Iranin etnisiin vähemmistöihin ja arabi-, kurdi- ja </w:t>
      </w:r>
      <w:proofErr w:type="spellStart"/>
      <w:r w:rsidRPr="004D3E2F">
        <w:t>belutsiseparatistiryhmiin</w:t>
      </w:r>
      <w:proofErr w:type="spellEnd"/>
      <w:r w:rsidRPr="004D3E2F">
        <w:t xml:space="preserve">. Erityisesti Iranin tiedusteluministeriö (MOI, </w:t>
      </w:r>
      <w:proofErr w:type="spellStart"/>
      <w:r w:rsidR="00DD7FA9" w:rsidRPr="00DD7FA9">
        <w:rPr>
          <w:i/>
          <w:iCs/>
        </w:rPr>
        <w:t>Ministry</w:t>
      </w:r>
      <w:proofErr w:type="spellEnd"/>
      <w:r w:rsidR="00DD7FA9" w:rsidRPr="00DD7FA9">
        <w:rPr>
          <w:i/>
          <w:iCs/>
        </w:rPr>
        <w:t xml:space="preserve"> of </w:t>
      </w:r>
      <w:proofErr w:type="spellStart"/>
      <w:r w:rsidR="00DD7FA9" w:rsidRPr="00DD7FA9">
        <w:rPr>
          <w:i/>
          <w:iCs/>
        </w:rPr>
        <w:t>Intelligence</w:t>
      </w:r>
      <w:proofErr w:type="spellEnd"/>
      <w:r w:rsidR="00DD7FA9">
        <w:t xml:space="preserve">, farsiksi </w:t>
      </w:r>
      <w:proofErr w:type="spellStart"/>
      <w:r w:rsidRPr="004D3E2F">
        <w:rPr>
          <w:i/>
          <w:iCs/>
        </w:rPr>
        <w:t>Vezarat</w:t>
      </w:r>
      <w:proofErr w:type="spellEnd"/>
      <w:r w:rsidRPr="004D3E2F">
        <w:rPr>
          <w:i/>
          <w:iCs/>
        </w:rPr>
        <w:t xml:space="preserve">-e </w:t>
      </w:r>
      <w:proofErr w:type="spellStart"/>
      <w:r w:rsidR="00DD7FA9">
        <w:rPr>
          <w:i/>
          <w:iCs/>
        </w:rPr>
        <w:t>e</w:t>
      </w:r>
      <w:r w:rsidRPr="004D3E2F">
        <w:rPr>
          <w:i/>
          <w:iCs/>
        </w:rPr>
        <w:t>ttelaat</w:t>
      </w:r>
      <w:proofErr w:type="spellEnd"/>
      <w:r w:rsidRPr="004D3E2F">
        <w:t>) keskittyy Euroopassa toimivien opposition edustajien ja aktivistien valvontaan.</w:t>
      </w:r>
      <w:r w:rsidR="00240762" w:rsidRPr="004D3E2F">
        <w:rPr>
          <w:vertAlign w:val="superscript"/>
        </w:rPr>
        <w:footnoteReference w:id="6"/>
      </w:r>
      <w:r w:rsidR="00E0209A">
        <w:t xml:space="preserve"> </w:t>
      </w:r>
      <w:r w:rsidR="003D512F">
        <w:t xml:space="preserve">Myös </w:t>
      </w:r>
      <w:r w:rsidR="00240762">
        <w:t>Iranin vallankumouskaartin tiedustelupalvelu toimii ulkomailla.</w:t>
      </w:r>
      <w:r w:rsidRPr="004D3E2F">
        <w:rPr>
          <w:vertAlign w:val="superscript"/>
        </w:rPr>
        <w:footnoteReference w:id="7"/>
      </w:r>
      <w:r>
        <w:t xml:space="preserve"> </w:t>
      </w:r>
    </w:p>
    <w:p w:rsidR="00DD7FA9" w:rsidRDefault="00DD7FA9" w:rsidP="00DD7FA9">
      <w:pPr>
        <w:pStyle w:val="Numeroimatonotsikko"/>
      </w:pPr>
      <w:r>
        <w:t>Internetissä ja sosiaalisessa mediassa tapahtuva valvonta</w:t>
      </w:r>
    </w:p>
    <w:p w:rsidR="00FB1AB6" w:rsidRDefault="00633200" w:rsidP="00633200">
      <w:r>
        <w:t>Useat tutkijat, medialähteet ja viranomaistoimijat toteavat Iranin viranomaisten harjoittavan ulkomailla oleskelevien iranilaisten sosiaalisessa mediassa tai laajemmin internetissä harjoittama</w:t>
      </w:r>
      <w:r w:rsidR="00B85233">
        <w:t>n</w:t>
      </w:r>
      <w:r>
        <w:t xml:space="preserve"> toimin</w:t>
      </w:r>
      <w:r w:rsidR="00B85233">
        <w:t>nan</w:t>
      </w:r>
      <w:r>
        <w:t xml:space="preserve"> ja julkaisuj</w:t>
      </w:r>
      <w:r w:rsidR="00B85233">
        <w:t>en valvontaa</w:t>
      </w:r>
      <w:r>
        <w:t>.</w:t>
      </w:r>
      <w:r>
        <w:rPr>
          <w:rStyle w:val="Alaviitteenviite"/>
        </w:rPr>
        <w:footnoteReference w:id="8"/>
      </w:r>
      <w:r>
        <w:t xml:space="preserve"> Amsterdamin yliopiston tutkija Marcus </w:t>
      </w:r>
      <w:proofErr w:type="spellStart"/>
      <w:r>
        <w:t>Michaelsen</w:t>
      </w:r>
      <w:proofErr w:type="spellEnd"/>
      <w:r>
        <w:t xml:space="preserve"> kuvaa tieteellisessä </w:t>
      </w:r>
      <w:proofErr w:type="spellStart"/>
      <w:r>
        <w:t>Globalizations</w:t>
      </w:r>
      <w:proofErr w:type="spellEnd"/>
      <w:r>
        <w:t xml:space="preserve"> -lehdessä julkaistussa artikkelissaan, että </w:t>
      </w:r>
      <w:r w:rsidR="00E0209A">
        <w:t xml:space="preserve">Iran </w:t>
      </w:r>
      <w:r w:rsidR="004D3E2F">
        <w:t>alkoi kehittää internetissä tapahtuvan toiminnan valvontaa vuonna 2009 Vihreän liikkeen aloittamien mielenosoitusten seurauksena.</w:t>
      </w:r>
      <w:r w:rsidR="004D3E2F">
        <w:rPr>
          <w:rStyle w:val="Alaviitteenviite"/>
        </w:rPr>
        <w:footnoteReference w:id="9"/>
      </w:r>
      <w:r w:rsidR="00DB6E90">
        <w:t xml:space="preserve"> </w:t>
      </w:r>
      <w:r w:rsidR="00A40C20">
        <w:t>USI</w:t>
      </w:r>
      <w:r w:rsidR="00E0209A">
        <w:t>P- tutkimuslaitoksen</w:t>
      </w:r>
      <w:r w:rsidR="00A40C20">
        <w:t xml:space="preserve"> mukaan Iranin tiedustelupalvelut käyttävät useita eri taktiikoita tiedon hankkimiseen. Ne pystyvät keräämään paljon tietoa verkossa tapahtuvasta toiminnasta, sieppaavat sähköistä viestintää ja seuraavat sosiaalista mediaa etsiäkseen Iranin hallitukseen kohdistuvaa kritiikkiä.</w:t>
      </w:r>
      <w:r w:rsidR="00A40C20" w:rsidRPr="005E63E8">
        <w:rPr>
          <w:vertAlign w:val="superscript"/>
        </w:rPr>
        <w:footnoteReference w:id="10"/>
      </w:r>
      <w:r w:rsidR="001F44AC">
        <w:t xml:space="preserve"> Euroopan unionin turvapaikkaviraston Irania koskevaa maatietoraporttia varten </w:t>
      </w:r>
      <w:r w:rsidR="00354E21" w:rsidRPr="00354E21">
        <w:t xml:space="preserve">haastatellun kurdeihin erikoistuneen </w:t>
      </w:r>
      <w:proofErr w:type="spellStart"/>
      <w:r w:rsidR="00354E21" w:rsidRPr="00354E21">
        <w:t>Linné</w:t>
      </w:r>
      <w:proofErr w:type="spellEnd"/>
      <w:r w:rsidR="00354E21" w:rsidRPr="00354E21">
        <w:t xml:space="preserve">-yliopiston </w:t>
      </w:r>
      <w:r w:rsidR="001F44AC">
        <w:t xml:space="preserve">apulaisprofessori </w:t>
      </w:r>
      <w:proofErr w:type="spellStart"/>
      <w:r w:rsidR="001F44AC">
        <w:t>Barzoo</w:t>
      </w:r>
      <w:proofErr w:type="spellEnd"/>
      <w:r w:rsidR="001F44AC">
        <w:t xml:space="preserve"> </w:t>
      </w:r>
      <w:proofErr w:type="spellStart"/>
      <w:r w:rsidR="001F44AC">
        <w:t>Eliassin</w:t>
      </w:r>
      <w:proofErr w:type="spellEnd"/>
      <w:r w:rsidR="001F44AC">
        <w:t xml:space="preserve"> mukaan Iranin turvallisuusjoukkojen ”kyberjoukkojen” tehtävänä on seurata internetissä jaettuja </w:t>
      </w:r>
      <w:r w:rsidR="00817C3D">
        <w:t xml:space="preserve">[iranilaisten </w:t>
      </w:r>
      <w:r w:rsidR="001F44AC">
        <w:t>poliittisten aktivistien</w:t>
      </w:r>
      <w:r w:rsidR="00817C3D">
        <w:t>]</w:t>
      </w:r>
      <w:r w:rsidR="001F44AC">
        <w:t xml:space="preserve"> mielipiteitä</w:t>
      </w:r>
      <w:r w:rsidR="00817C3D">
        <w:t xml:space="preserve"> niin Iranissa kuin ulkomailla</w:t>
      </w:r>
      <w:r w:rsidR="001F44AC">
        <w:t>.</w:t>
      </w:r>
      <w:r w:rsidR="001F44AC">
        <w:rPr>
          <w:rStyle w:val="Alaviitteenviite"/>
        </w:rPr>
        <w:footnoteReference w:id="11"/>
      </w:r>
      <w:r w:rsidR="001F44AC">
        <w:t xml:space="preserve"> </w:t>
      </w:r>
      <w:proofErr w:type="spellStart"/>
      <w:r w:rsidR="003D1ED4">
        <w:t>Newlines</w:t>
      </w:r>
      <w:proofErr w:type="spellEnd"/>
      <w:r w:rsidR="003D1ED4">
        <w:t xml:space="preserve"> Magazinen mukaan Iranin vallankumouskaartiin liitoksissa olevien </w:t>
      </w:r>
      <w:proofErr w:type="spellStart"/>
      <w:r w:rsidR="003D1ED4">
        <w:t>Basij</w:t>
      </w:r>
      <w:proofErr w:type="spellEnd"/>
      <w:r w:rsidR="003D1ED4">
        <w:t>-joukkojen kyberjoukot ovat erikoistuneet sosiaalisen median seurantaan, hallinnon uhaksi katsomien henkilöiden tunnistamiseen ja näiden vastaisten hyökkäysten tekemiseen Iranissa ja sen ulkopuolella.</w:t>
      </w:r>
      <w:r w:rsidR="003D1ED4">
        <w:rPr>
          <w:rStyle w:val="Alaviitteenviite"/>
        </w:rPr>
        <w:footnoteReference w:id="12"/>
      </w:r>
      <w:r w:rsidR="004C64CE" w:rsidRPr="004C64CE">
        <w:t xml:space="preserve"> </w:t>
      </w:r>
      <w:r w:rsidR="004C64CE">
        <w:t xml:space="preserve">Belgian maatietopalvelun </w:t>
      </w:r>
      <w:proofErr w:type="spellStart"/>
      <w:r w:rsidR="004C64CE">
        <w:t>Cedo</w:t>
      </w:r>
      <w:r w:rsidR="00354E21">
        <w:t>c</w:t>
      </w:r>
      <w:r w:rsidR="004C64CE">
        <w:t>an</w:t>
      </w:r>
      <w:proofErr w:type="spellEnd"/>
      <w:r w:rsidR="004C64CE">
        <w:t xml:space="preserve"> haastatteleman kyberturvallisuusasiantuntijan mukaan Iranin viranomaiset olisivat tehostaneet ulkomailla </w:t>
      </w:r>
      <w:r w:rsidR="004C64CE">
        <w:lastRenderedPageBreak/>
        <w:t>oleskelevien iranilaisten valvontaa vuonna 2022 käynnistyneiden mielenosoitusten seurauksena.</w:t>
      </w:r>
      <w:r w:rsidR="004C64CE">
        <w:rPr>
          <w:rStyle w:val="Alaviitteenviite"/>
        </w:rPr>
        <w:footnoteReference w:id="13"/>
      </w:r>
    </w:p>
    <w:p w:rsidR="00BD1077" w:rsidRPr="00042E96" w:rsidRDefault="00502482" w:rsidP="00D85A53">
      <w:proofErr w:type="spellStart"/>
      <w:r>
        <w:t>Ced</w:t>
      </w:r>
      <w:r w:rsidR="00FB79DD">
        <w:t>o</w:t>
      </w:r>
      <w:r w:rsidR="00354E21">
        <w:t>c</w:t>
      </w:r>
      <w:r>
        <w:t>an</w:t>
      </w:r>
      <w:proofErr w:type="spellEnd"/>
      <w:r>
        <w:t xml:space="preserve"> haastatteleman kyberturvallisuusasiantuntijan mukaan viranomaiset kohdistavat seurantansa erityisesti vaikutusvaltaiseksi katsomiinsa henkilöihin, eikä kiinnostuksena ole niinkään yksittäiset kriittiset mielipiteet. Vaikka ei ole olemassa suoraa laskukaavaa siihen, mikä on viranomaisten mielestä kiinnostavaa, niin voidaan sanoa, että suuret määrät tilien seuraajia tai julkaisujen jakamisia ovat </w:t>
      </w:r>
      <w:r w:rsidR="00D85A53">
        <w:t xml:space="preserve">tässä suhteessa </w:t>
      </w:r>
      <w:r>
        <w:t>merkittäviä. Kun joku henkilö pystyy vaikuttamaan sosiaalisen median julkaisujen narratiiveihin, hänestä tulee kiinnostava.</w:t>
      </w:r>
      <w:r w:rsidR="00FB79DD">
        <w:t xml:space="preserve"> Myös toisen </w:t>
      </w:r>
      <w:proofErr w:type="spellStart"/>
      <w:r w:rsidR="00FB79DD">
        <w:t>Cedo</w:t>
      </w:r>
      <w:r w:rsidR="00354E21">
        <w:t>c</w:t>
      </w:r>
      <w:r w:rsidR="00FB79DD">
        <w:t>an</w:t>
      </w:r>
      <w:proofErr w:type="spellEnd"/>
      <w:r w:rsidR="00FB79DD">
        <w:t xml:space="preserve"> haastatteleman kyberturvallisuusasiantuntijan mukaan varsinaiset hyökkäykset kohdistuvat ”korkean profiilin” toisinajattelijoihin ja henkilöihin, jotka johtavat jotain ryhmää tai joilla on vaikutusvaltaa. Toisaalta myös sellaisten ihmisten, joita ei voida sanoa korkean profiilin omaaviksi, tilien julkista sisältöä voidaan seurata tai tarkkailla, ketkä kuuluvat henkilön verkostoihin.</w:t>
      </w:r>
      <w:r>
        <w:rPr>
          <w:rStyle w:val="Alaviitteenviite"/>
        </w:rPr>
        <w:footnoteReference w:id="14"/>
      </w:r>
      <w:r>
        <w:t xml:space="preserve"> </w:t>
      </w:r>
      <w:r w:rsidR="00042E96">
        <w:t xml:space="preserve">Australian ulko- ja kauppaministeriön maatietoraportin mukaan myös Australiassa oleskelevien ”julkisen profiilin” omaavien iranilaisten sosiaalisten median toimintaa voidaan seurata Iranin viranomaisten toimesta. </w:t>
      </w:r>
      <w:r w:rsidR="00042E96" w:rsidRPr="00042E96">
        <w:t>Ministeriön mukaan vi</w:t>
      </w:r>
      <w:r w:rsidR="00042E96">
        <w:t>ranomaiset eivät kuitenkaan ”rutiininomaisesti” tee tutkintaa</w:t>
      </w:r>
      <w:r w:rsidR="00042E96" w:rsidRPr="00042E96">
        <w:t xml:space="preserve"> ulkomailla oleskelevien</w:t>
      </w:r>
      <w:r w:rsidR="00B85233">
        <w:t xml:space="preserve"> iranilaisten</w:t>
      </w:r>
      <w:r w:rsidR="00042E96" w:rsidRPr="00042E96">
        <w:t xml:space="preserve"> toimin</w:t>
      </w:r>
      <w:r w:rsidR="00042E96">
        <w:t>nasta.</w:t>
      </w:r>
      <w:r w:rsidR="00042E96">
        <w:rPr>
          <w:rStyle w:val="Alaviitteenviite"/>
        </w:rPr>
        <w:footnoteReference w:id="15"/>
      </w:r>
    </w:p>
    <w:p w:rsidR="001F44AC" w:rsidRDefault="00D85A53" w:rsidP="00D85A53">
      <w:r>
        <w:t>K</w:t>
      </w:r>
      <w:r w:rsidRPr="00D85A53">
        <w:t>anadan maahanmuuttoviranomaisten haastattelema Yorkin yliopiston emeritusyliopistoprofessori huomauttaa myös, että jo</w:t>
      </w:r>
      <w:r w:rsidR="00354E21">
        <w:t>i</w:t>
      </w:r>
      <w:r w:rsidRPr="00D85A53">
        <w:t>ssain tapauksissa Iranin viranomaiset voivat käyttää muita ulkomailla oleskelevia iranilaisia, kuten opiskelijoita ja liikemiehiä, seuramaan viranomaisten näkökulmasta kiinnostavia maamiehiään.</w:t>
      </w:r>
      <w:r w:rsidRPr="00D85A53">
        <w:rPr>
          <w:vertAlign w:val="superscript"/>
          <w:lang w:val="en-GB"/>
        </w:rPr>
        <w:footnoteReference w:id="16"/>
      </w:r>
    </w:p>
    <w:p w:rsidR="00D85A53" w:rsidRPr="00D85A53" w:rsidRDefault="00D85A53" w:rsidP="00D85A53">
      <w:pPr>
        <w:pStyle w:val="Numeroimatonotsikko"/>
      </w:pPr>
      <w:r>
        <w:t>Verkkohyökkäykset ulkomailla oleskelevia iranilaisia vastaan</w:t>
      </w:r>
    </w:p>
    <w:p w:rsidR="006B6516" w:rsidRDefault="00435A25" w:rsidP="00633200">
      <w:r>
        <w:t xml:space="preserve">Useiden </w:t>
      </w:r>
      <w:r w:rsidR="00BD6A15">
        <w:t>tutkimuslaitosten, ihmisoikeusjärjestöjen, medialähteiden ja viranomaistoimijoiden</w:t>
      </w:r>
      <w:r>
        <w:t xml:space="preserve"> mukaan Iranin </w:t>
      </w:r>
      <w:r w:rsidR="00EC6ABC">
        <w:t>viranomaiset ovat pystyneet</w:t>
      </w:r>
      <w:r w:rsidR="006712C4">
        <w:t xml:space="preserve"> hyökkäystarkoituksessa</w:t>
      </w:r>
      <w:r w:rsidR="00EC6ABC">
        <w:t xml:space="preserve"> </w:t>
      </w:r>
      <w:r w:rsidR="00EC6ABC" w:rsidRPr="00EC6ABC">
        <w:t xml:space="preserve">murtamaan ulkomailla oleskelevien </w:t>
      </w:r>
      <w:r w:rsidR="00EC6ABC">
        <w:t>iranilaisten</w:t>
      </w:r>
      <w:r w:rsidR="00EC6ABC" w:rsidRPr="00EC6ABC">
        <w:t xml:space="preserve"> sähköposti- ja sosiaalisen median käyttäjätilejä</w:t>
      </w:r>
      <w:r w:rsidR="00EC6ABC">
        <w:t xml:space="preserve"> </w:t>
      </w:r>
      <w:r w:rsidR="00BD6A15">
        <w:t xml:space="preserve">muun muassa </w:t>
      </w:r>
      <w:proofErr w:type="spellStart"/>
      <w:r w:rsidR="00EC6ABC">
        <w:t>phis</w:t>
      </w:r>
      <w:r w:rsidR="00BD6A15">
        <w:t>h</w:t>
      </w:r>
      <w:r w:rsidR="00EC6ABC">
        <w:t>ing</w:t>
      </w:r>
      <w:proofErr w:type="spellEnd"/>
      <w:r w:rsidR="00EC6ABC">
        <w:t>-verkkohyökkäyksillä</w:t>
      </w:r>
      <w:r w:rsidR="00EC6ABC">
        <w:rPr>
          <w:rStyle w:val="Alaviitteenviite"/>
        </w:rPr>
        <w:footnoteReference w:id="17"/>
      </w:r>
      <w:r w:rsidR="00EC6ABC">
        <w:t>.</w:t>
      </w:r>
      <w:r w:rsidR="001455B4">
        <w:rPr>
          <w:rStyle w:val="Alaviitteenviite"/>
        </w:rPr>
        <w:footnoteReference w:id="18"/>
      </w:r>
      <w:r w:rsidR="00EC6ABC">
        <w:t xml:space="preserve"> </w:t>
      </w:r>
      <w:r w:rsidR="00633200">
        <w:t xml:space="preserve">Amsterdamin yliopiston tutkija Marcus </w:t>
      </w:r>
      <w:proofErr w:type="spellStart"/>
      <w:r w:rsidR="00633200">
        <w:t>Michaelsen</w:t>
      </w:r>
      <w:r w:rsidR="00042E96">
        <w:t>in</w:t>
      </w:r>
      <w:proofErr w:type="spellEnd"/>
      <w:r w:rsidR="00042E96">
        <w:t xml:space="preserve"> mukaan </w:t>
      </w:r>
      <w:r w:rsidR="00633200" w:rsidRPr="00D158DD">
        <w:t>iranilaiset hakkeri</w:t>
      </w:r>
      <w:r w:rsidR="00633200">
        <w:t>ryhmät, joilla on peiteltyjä yhteyksiä Iranin viranomaisiin,</w:t>
      </w:r>
      <w:r w:rsidR="00633200" w:rsidRPr="00D158DD">
        <w:t xml:space="preserve"> ovat tehneet verkkohyökkäyksiä useita kohteita vastaan Iranin ulkopuolella. Kohteina ovat olleet </w:t>
      </w:r>
      <w:r w:rsidR="00633200">
        <w:t>Lähi-idän</w:t>
      </w:r>
      <w:r w:rsidR="00633200" w:rsidRPr="00D158DD">
        <w:t xml:space="preserve"> ja sen ulkopuolisten maiden valtiolliset organisaatiot, yksityiset yritykset, kansainväliset tutkijat sekä poliittiset vastustajat ja kriitikot ulkomailla.</w:t>
      </w:r>
      <w:r w:rsidR="00633200">
        <w:t xml:space="preserve"> Toiminnan luonteen vuoksi hyökkäyksiä on vaikeaa todistaa jonkun tietyn toimijan ja erityisesti valtiollisten toimijoiden tekemiksi tai tilaamiksi. </w:t>
      </w:r>
      <w:proofErr w:type="spellStart"/>
      <w:r w:rsidR="00354E21">
        <w:t>Michaelsenin</w:t>
      </w:r>
      <w:proofErr w:type="spellEnd"/>
      <w:r w:rsidR="00633200">
        <w:t xml:space="preserve"> mukaan r</w:t>
      </w:r>
      <w:r w:rsidR="00633200" w:rsidRPr="00D158DD">
        <w:t>ikoksentekijöiden käyttäm</w:t>
      </w:r>
      <w:r w:rsidR="00633200">
        <w:t xml:space="preserve">ien ohjelmistojen </w:t>
      </w:r>
      <w:r w:rsidR="00633200" w:rsidRPr="00D158DD">
        <w:t>ja haittaohjelmien tutkimisen perusteella voidaan</w:t>
      </w:r>
      <w:r w:rsidR="00633200">
        <w:t xml:space="preserve"> kuitenkin</w:t>
      </w:r>
      <w:r w:rsidR="00633200" w:rsidRPr="00D158DD">
        <w:t xml:space="preserve"> päätellä, että </w:t>
      </w:r>
      <w:r w:rsidR="00633200">
        <w:t>nämä ovat</w:t>
      </w:r>
      <w:r w:rsidR="00633200" w:rsidRPr="00D158DD">
        <w:t xml:space="preserve"> </w:t>
      </w:r>
      <w:r w:rsidR="00633200">
        <w:t>työskennelleet</w:t>
      </w:r>
      <w:r w:rsidR="00633200" w:rsidRPr="00D158DD">
        <w:t xml:space="preserve"> Irani</w:t>
      </w:r>
      <w:r w:rsidR="00633200">
        <w:t>sta</w:t>
      </w:r>
      <w:r w:rsidR="00354E21">
        <w:t xml:space="preserve"> käsin</w:t>
      </w:r>
      <w:r w:rsidR="00633200" w:rsidRPr="00D158DD">
        <w:t xml:space="preserve">. Myös kohteiden valinta, erityisesti Iranin kansalaisyhteiskunnan ja diasporan toimijoiden joukosta, </w:t>
      </w:r>
      <w:r w:rsidR="00633200">
        <w:t xml:space="preserve">viittaa siihen, että niillä on pyritty ajamaan Iranin </w:t>
      </w:r>
      <w:proofErr w:type="spellStart"/>
      <w:r w:rsidR="00633200">
        <w:t>regiimin</w:t>
      </w:r>
      <w:proofErr w:type="spellEnd"/>
      <w:r w:rsidR="00633200">
        <w:t xml:space="preserve"> ja turvallisuusjoukkojen </w:t>
      </w:r>
      <w:r w:rsidR="00633200" w:rsidRPr="00D158DD">
        <w:t>poliittisia ja strategisia etuja.</w:t>
      </w:r>
      <w:r w:rsidR="00633200">
        <w:t xml:space="preserve">  </w:t>
      </w:r>
      <w:proofErr w:type="spellStart"/>
      <w:r w:rsidR="00DB6E90">
        <w:t>Michaelsenin</w:t>
      </w:r>
      <w:proofErr w:type="spellEnd"/>
      <w:r w:rsidR="00DB6E90">
        <w:t xml:space="preserve"> </w:t>
      </w:r>
      <w:r w:rsidR="00EC6ABC">
        <w:t>artikkelin mukaan ensimmäisen kerran v</w:t>
      </w:r>
      <w:r w:rsidR="00D158DD">
        <w:t>uonna 2015 paljastui, että Iranin viranomaiset pyrkivät murtamaan ulkomailla oleskelevien aktivistien käyttäjätilejä</w:t>
      </w:r>
      <w:r w:rsidR="003F12D9">
        <w:t xml:space="preserve"> seuraamalla näiden toimintaa ja lähettämällä </w:t>
      </w:r>
      <w:proofErr w:type="spellStart"/>
      <w:r w:rsidR="003F12D9">
        <w:t>phishing</w:t>
      </w:r>
      <w:proofErr w:type="spellEnd"/>
      <w:r w:rsidR="003F12D9">
        <w:t>-viestejä</w:t>
      </w:r>
      <w:r w:rsidR="00EC6ABC">
        <w:t>.</w:t>
      </w:r>
      <w:r w:rsidR="00480C06">
        <w:rPr>
          <w:rStyle w:val="Alaviitteenviite"/>
        </w:rPr>
        <w:footnoteReference w:id="19"/>
      </w:r>
      <w:r w:rsidR="00480C06">
        <w:t xml:space="preserve"> </w:t>
      </w:r>
      <w:r w:rsidR="006B6516">
        <w:t xml:space="preserve">Kanadan </w:t>
      </w:r>
      <w:r w:rsidR="006B6516">
        <w:lastRenderedPageBreak/>
        <w:t xml:space="preserve">maahanmuuttoviranomaisten haastatteleman kyberturvallisuusanalyytikon mukaan Iranin viranomaiset käyttävät Kanadassa asuvien kansalaistensa valvomiseksi </w:t>
      </w:r>
      <w:proofErr w:type="spellStart"/>
      <w:r w:rsidR="006B6516">
        <w:t>phishing</w:t>
      </w:r>
      <w:proofErr w:type="spellEnd"/>
      <w:r w:rsidR="006B6516">
        <w:t xml:space="preserve">-verkkohyökkäyksiä saadakseen tietoja </w:t>
      </w:r>
      <w:r w:rsidR="005C1765">
        <w:t>valvontansa kohteena olevasta henkilöstä</w:t>
      </w:r>
      <w:r w:rsidR="006B6516">
        <w:t xml:space="preserve">. Lähteen mukaan </w:t>
      </w:r>
      <w:r w:rsidR="00354E21">
        <w:t>esimerkiksi</w:t>
      </w:r>
      <w:r w:rsidR="006B6516">
        <w:t xml:space="preserve"> oletetut Iranin viranomaiset olivat olleet häneen yhteydessä LinkedIn-palvelussa käyttämällä hakkeroitua </w:t>
      </w:r>
      <w:r w:rsidR="005C1765">
        <w:t>”</w:t>
      </w:r>
      <w:r w:rsidR="006B6516">
        <w:t>erään tuttavan</w:t>
      </w:r>
      <w:r w:rsidR="005C1765">
        <w:t>”</w:t>
      </w:r>
      <w:r w:rsidR="006B6516">
        <w:t xml:space="preserve"> tiliä ja lähettivät sitten analyytikolle linkin</w:t>
      </w:r>
      <w:r w:rsidR="005C1765">
        <w:t xml:space="preserve"> sivustolle</w:t>
      </w:r>
      <w:r w:rsidR="006B6516">
        <w:t>, jo</w:t>
      </w:r>
      <w:r w:rsidR="005C1765">
        <w:t>nka avulla</w:t>
      </w:r>
      <w:r w:rsidR="006B6516">
        <w:t xml:space="preserve"> hakkeroitiin hänen sähköpostitilinsä ja päästiin käsiksi hänen salasanoihinsa.</w:t>
      </w:r>
      <w:r w:rsidR="006B6516">
        <w:rPr>
          <w:rStyle w:val="Alaviitteenviite"/>
          <w:lang w:val="en-GB"/>
        </w:rPr>
        <w:footnoteReference w:id="20"/>
      </w:r>
    </w:p>
    <w:p w:rsidR="000725DF" w:rsidRDefault="00354E21" w:rsidP="008660EB">
      <w:r>
        <w:t xml:space="preserve">Iraniin erikoistunut yhdysvaltalainen </w:t>
      </w:r>
      <w:r w:rsidR="00485CF0">
        <w:t xml:space="preserve">Miaan-ajatuspaja julkaisi vuonna 2020 raportin, jonka mukaan </w:t>
      </w:r>
      <w:proofErr w:type="spellStart"/>
      <w:r w:rsidR="00365407">
        <w:t>Antromedaa</w:t>
      </w:r>
      <w:proofErr w:type="spellEnd"/>
      <w:r w:rsidR="00365407">
        <w:t xml:space="preserve">-niminen </w:t>
      </w:r>
      <w:r w:rsidR="00485CF0">
        <w:t xml:space="preserve">iranilainen yritys oli tehnyt </w:t>
      </w:r>
      <w:r w:rsidR="00365407">
        <w:t xml:space="preserve">vuosina 2018–2020 </w:t>
      </w:r>
      <w:proofErr w:type="spellStart"/>
      <w:r w:rsidR="00485CF0">
        <w:t>phis</w:t>
      </w:r>
      <w:r>
        <w:t>h</w:t>
      </w:r>
      <w:r w:rsidR="00485CF0">
        <w:t>ing</w:t>
      </w:r>
      <w:proofErr w:type="spellEnd"/>
      <w:r w:rsidR="00485CF0">
        <w:t xml:space="preserve">-verkkohyökkäyksiä, joiden kohteina olivat muun muassa aktivistit ja Iranin etniset vähemmistöt. </w:t>
      </w:r>
      <w:r w:rsidR="00365407">
        <w:t xml:space="preserve">Hyökkäysten kohteina olivat iranilaiset </w:t>
      </w:r>
      <w:proofErr w:type="spellStart"/>
      <w:r w:rsidR="00365407">
        <w:t>Telegram</w:t>
      </w:r>
      <w:proofErr w:type="spellEnd"/>
      <w:r w:rsidR="00365407">
        <w:t xml:space="preserve">-käyttäjät Iranissa sekä lukuisissa muissa maissa, myös Suomessa. Lisäksi yhtiö oli muun muassa luonut huijaussovelluksen, jonka kohteena olivat </w:t>
      </w:r>
      <w:r w:rsidR="0068179D">
        <w:t>farsin</w:t>
      </w:r>
      <w:r w:rsidR="00365407">
        <w:t xml:space="preserve">kieliset henkilöt, jotka olivat hankkimassa ajokorttia Ruotsissa. </w:t>
      </w:r>
      <w:proofErr w:type="spellStart"/>
      <w:r w:rsidR="00365407">
        <w:t>Miaan</w:t>
      </w:r>
      <w:r w:rsidR="00A66FE3">
        <w:t>in</w:t>
      </w:r>
      <w:proofErr w:type="spellEnd"/>
      <w:r w:rsidR="00365407">
        <w:t xml:space="preserve"> mukaan hyökkäysten kohteiden perusteella voidaan päätellä, että niiden taustalla on ollut valtiollista toimintaa.</w:t>
      </w:r>
      <w:r w:rsidR="00365407">
        <w:rPr>
          <w:rStyle w:val="Alaviitteenviite"/>
        </w:rPr>
        <w:footnoteReference w:id="21"/>
      </w:r>
    </w:p>
    <w:p w:rsidR="00BF232B" w:rsidRDefault="00BF232B" w:rsidP="008660EB">
      <w:r>
        <w:t xml:space="preserve">Myös </w:t>
      </w:r>
      <w:proofErr w:type="gramStart"/>
      <w:r>
        <w:t>yhdysvaltalai</w:t>
      </w:r>
      <w:r w:rsidR="003B0C69">
        <w:t>s-israelilainen</w:t>
      </w:r>
      <w:proofErr w:type="gramEnd"/>
      <w:r>
        <w:t xml:space="preserve"> kyberturvallisuusyhtiö </w:t>
      </w:r>
      <w:proofErr w:type="spellStart"/>
      <w:r>
        <w:t>Check</w:t>
      </w:r>
      <w:proofErr w:type="spellEnd"/>
      <w:r>
        <w:t xml:space="preserve"> Point julkaisi vuonna 2020 raportin, jonka mukaan iranilaiset tahot olivat jo </w:t>
      </w:r>
      <w:r w:rsidR="003B0C69">
        <w:t>vuodesta 2014</w:t>
      </w:r>
      <w:r>
        <w:t xml:space="preserve"> </w:t>
      </w:r>
      <w:r w:rsidR="00354E21">
        <w:t xml:space="preserve">lähtien </w:t>
      </w:r>
      <w:r>
        <w:t xml:space="preserve">tehneet verkkovakoilua, jonka kohteena ovat olleet ulkomailla oleskelevat iranilaiset. Valtaosa seurannasta kohdistui </w:t>
      </w:r>
      <w:r w:rsidR="001C2A8A">
        <w:t xml:space="preserve">Iranin vähemmistöihin kuuluviin aktivisteihin ja </w:t>
      </w:r>
      <w:proofErr w:type="spellStart"/>
      <w:r w:rsidR="001C2A8A">
        <w:t>vastarintatoimijoihin</w:t>
      </w:r>
      <w:proofErr w:type="spellEnd"/>
      <w:r w:rsidR="003B0C69">
        <w:t xml:space="preserve">, kuten </w:t>
      </w:r>
      <w:proofErr w:type="spellStart"/>
      <w:r w:rsidR="003B0C69">
        <w:t>Mujahedin</w:t>
      </w:r>
      <w:proofErr w:type="spellEnd"/>
      <w:r w:rsidR="003B0C69">
        <w:t xml:space="preserve">-e </w:t>
      </w:r>
      <w:proofErr w:type="spellStart"/>
      <w:r w:rsidR="003B0C69">
        <w:t>Khalqiin</w:t>
      </w:r>
      <w:proofErr w:type="spellEnd"/>
      <w:r w:rsidR="003B0C69">
        <w:t xml:space="preserve"> (MEK), </w:t>
      </w:r>
      <w:proofErr w:type="spellStart"/>
      <w:r w:rsidR="003B0C69" w:rsidRPr="003B0C69">
        <w:t>Azerbaijan</w:t>
      </w:r>
      <w:proofErr w:type="spellEnd"/>
      <w:r w:rsidR="003B0C69" w:rsidRPr="003B0C69">
        <w:t xml:space="preserve"> National </w:t>
      </w:r>
      <w:proofErr w:type="spellStart"/>
      <w:r w:rsidR="003B0C69" w:rsidRPr="003B0C69">
        <w:t>Resistance</w:t>
      </w:r>
      <w:proofErr w:type="spellEnd"/>
      <w:r w:rsidR="003B0C69" w:rsidRPr="003B0C69">
        <w:t xml:space="preserve"> Organization</w:t>
      </w:r>
      <w:r w:rsidR="003B0C69">
        <w:t xml:space="preserve">iin ja </w:t>
      </w:r>
      <w:proofErr w:type="spellStart"/>
      <w:r w:rsidR="003B0C69">
        <w:t>belutseihin</w:t>
      </w:r>
      <w:proofErr w:type="spellEnd"/>
      <w:r w:rsidR="003B0C69">
        <w:t xml:space="preserve">. Myös </w:t>
      </w:r>
      <w:proofErr w:type="spellStart"/>
      <w:r w:rsidR="003B0C69">
        <w:t>Check</w:t>
      </w:r>
      <w:proofErr w:type="spellEnd"/>
      <w:r w:rsidR="003B0C69">
        <w:t xml:space="preserve"> Point oli havainnut </w:t>
      </w:r>
      <w:proofErr w:type="spellStart"/>
      <w:r w:rsidR="003B0C69">
        <w:t>phising</w:t>
      </w:r>
      <w:proofErr w:type="spellEnd"/>
      <w:r w:rsidR="003B0C69">
        <w:t>-hyökkäysten ja huijaussovellusten käytön.</w:t>
      </w:r>
      <w:r w:rsidR="00013D2C">
        <w:t xml:space="preserve"> Suuren osan hyökkäyksistä on toteuttanut </w:t>
      </w:r>
      <w:proofErr w:type="spellStart"/>
      <w:r w:rsidR="00013D2C">
        <w:t>Domestic</w:t>
      </w:r>
      <w:proofErr w:type="spellEnd"/>
      <w:r w:rsidR="00013D2C">
        <w:t xml:space="preserve"> </w:t>
      </w:r>
      <w:proofErr w:type="spellStart"/>
      <w:r w:rsidR="00013D2C">
        <w:t>Kitten</w:t>
      </w:r>
      <w:proofErr w:type="spellEnd"/>
      <w:r w:rsidR="00013D2C">
        <w:t xml:space="preserve"> -nimellä toimiva ryhmä.</w:t>
      </w:r>
      <w:r w:rsidR="003B0C69">
        <w:rPr>
          <w:rStyle w:val="Alaviitteenviite"/>
        </w:rPr>
        <w:footnoteReference w:id="22"/>
      </w:r>
    </w:p>
    <w:p w:rsidR="005B5D06" w:rsidRPr="005B5D06" w:rsidRDefault="002D4734" w:rsidP="008443A0">
      <w:r>
        <w:t xml:space="preserve">Verkkohyökkäykset ovat jatkuneet syksyllä 2022 Iranissa alkaneiden mielenosoitusten jälkeen. </w:t>
      </w:r>
      <w:r w:rsidR="005B5D06" w:rsidRPr="005B5D06">
        <w:t xml:space="preserve">Human Rights Watch raportoi joulukuussa 2022 Iranin </w:t>
      </w:r>
      <w:r w:rsidR="00452A50">
        <w:t>hallintoon</w:t>
      </w:r>
      <w:r w:rsidR="005B5D06">
        <w:t xml:space="preserve"> liitoksissa olevien hakkereiden käynnistäneen </w:t>
      </w:r>
      <w:proofErr w:type="spellStart"/>
      <w:r w:rsidR="005B5D06">
        <w:t>phis</w:t>
      </w:r>
      <w:r w:rsidR="00354E21">
        <w:t>h</w:t>
      </w:r>
      <w:r w:rsidR="005B5D06">
        <w:t>ing</w:t>
      </w:r>
      <w:proofErr w:type="spellEnd"/>
      <w:r w:rsidR="005B5D06">
        <w:t xml:space="preserve">-verkkohyökkäyksiin perustuvan vakoiluoperaation, jonka kohteena oli Human Rights Watchin työntekijöiden lisäksi </w:t>
      </w:r>
      <w:r w:rsidR="00480C06">
        <w:t>muita ”korkean profiilin” aktivisteja, journalisteja, tutkijoita, diplomaatteja ja poliitikkoja, jotka työskentelevät Lähi-i</w:t>
      </w:r>
      <w:r w:rsidR="00354E21">
        <w:t>tää liittyvien</w:t>
      </w:r>
      <w:r w:rsidR="00480C06">
        <w:t xml:space="preserve"> asioiden kanssa.</w:t>
      </w:r>
      <w:r>
        <w:t xml:space="preserve"> </w:t>
      </w:r>
      <w:r w:rsidR="00480C06">
        <w:t>Operaation tarkoituksena oli päästä käsiksi uhrien sosiaalisten median ja muiden verkkopalveluiden yksityiseen sisältöön ja heidän yhteystietoluetteloihinsa.</w:t>
      </w:r>
      <w:r w:rsidR="00502BF1">
        <w:t xml:space="preserve"> Ainakin yhdessä tapauksessa hyökkääjät olivat saaneet käyttöönsä kohteensa koko Google-palvelun historian, sisältäen muun muassa verkkohaut ja </w:t>
      </w:r>
      <w:proofErr w:type="spellStart"/>
      <w:r w:rsidR="00502BF1">
        <w:t>sijain</w:t>
      </w:r>
      <w:r w:rsidR="008443A0">
        <w:t>tihistorian</w:t>
      </w:r>
      <w:proofErr w:type="spellEnd"/>
      <w:r w:rsidR="00502BF1">
        <w:t>.</w:t>
      </w:r>
      <w:r w:rsidR="008443A0">
        <w:t xml:space="preserve"> Järjestö oli sen työntekijöihin kohdistuneen hyökkäyksen avulla pystynyt tunnistamaan 18 muuta tahoa, j</w:t>
      </w:r>
      <w:r w:rsidR="005C1765">
        <w:t>oi</w:t>
      </w:r>
      <w:r w:rsidR="008443A0">
        <w:t>h</w:t>
      </w:r>
      <w:r w:rsidR="005C1765">
        <w:t>i</w:t>
      </w:r>
      <w:r w:rsidR="008443A0">
        <w:t xml:space="preserve">n hyökkäys oli </w:t>
      </w:r>
      <w:r w:rsidR="005C1765">
        <w:t>mahdollisesti ja</w:t>
      </w:r>
      <w:r w:rsidR="008443A0">
        <w:t xml:space="preserve"> yhteydenoton jälkeen nämä tahot olivat pystyneet selvittämään hyökkäyksen kohteeksi joutumisensa.</w:t>
      </w:r>
      <w:r w:rsidR="00480C06">
        <w:rPr>
          <w:rStyle w:val="Alaviitteenviite"/>
        </w:rPr>
        <w:footnoteReference w:id="23"/>
      </w:r>
    </w:p>
    <w:p w:rsidR="00C9225C" w:rsidRDefault="00B5559E" w:rsidP="003D1ED4">
      <w:proofErr w:type="spellStart"/>
      <w:r w:rsidRPr="00B5559E">
        <w:t>Wired</w:t>
      </w:r>
      <w:proofErr w:type="spellEnd"/>
      <w:r w:rsidRPr="00B5559E">
        <w:t>-verkkolehti uutisoi maaliskuussa 2023, e</w:t>
      </w:r>
      <w:r>
        <w:t xml:space="preserve">ttä </w:t>
      </w:r>
      <w:r w:rsidR="00B23410">
        <w:t xml:space="preserve">Iranin </w:t>
      </w:r>
      <w:r w:rsidR="00452A50">
        <w:t>hallintoon</w:t>
      </w:r>
      <w:r w:rsidR="00B23410">
        <w:t xml:space="preserve"> liitettyjen tahojen tekemät </w:t>
      </w:r>
      <w:proofErr w:type="spellStart"/>
      <w:r w:rsidR="00B23410">
        <w:t>phishing</w:t>
      </w:r>
      <w:proofErr w:type="spellEnd"/>
      <w:r w:rsidR="00B23410">
        <w:t xml:space="preserve">-verkkohyökkäykset olivat lisääntyneet tuolloin, mutta samanaikaisesti hyökkääjät ovat joutuneet kehittämään uusia tapoja ulkomailla oleskelevien iranilaisten seuraamiseksi, koska käyttäjät ovat tulleet tietoisemmiksi vakoiluyrityksistä. </w:t>
      </w:r>
      <w:proofErr w:type="spellStart"/>
      <w:r w:rsidR="00B23410" w:rsidRPr="00B23410">
        <w:t>Wired</w:t>
      </w:r>
      <w:proofErr w:type="spellEnd"/>
      <w:r w:rsidR="00B23410" w:rsidRPr="00B23410">
        <w:t xml:space="preserve"> mainitsee </w:t>
      </w:r>
      <w:r w:rsidR="00452A50">
        <w:t>lisäksi Twitter</w:t>
      </w:r>
      <w:r w:rsidR="00452A50">
        <w:noBreakHyphen/>
      </w:r>
      <w:r w:rsidR="00B23410" w:rsidRPr="00B23410">
        <w:t>palveluun luoduista</w:t>
      </w:r>
      <w:r w:rsidR="00452A50">
        <w:t>,</w:t>
      </w:r>
      <w:r w:rsidR="00B23410" w:rsidRPr="00B23410">
        <w:t xml:space="preserve"> valesisältöä julkaisevist</w:t>
      </w:r>
      <w:r w:rsidR="00B23410">
        <w:t>a tileistä</w:t>
      </w:r>
      <w:r w:rsidR="005C1765">
        <w:t>, joilla</w:t>
      </w:r>
      <w:r w:rsidR="00B23410" w:rsidRPr="00B23410">
        <w:t xml:space="preserve"> on julkaistu Iranin hallintoa kritisoivaa materiaalia tai sitä k</w:t>
      </w:r>
      <w:r w:rsidR="00B23410">
        <w:t xml:space="preserve">oskevaa valeuutisointia ja näin hallinto on pystynyt tunnistamaan sitä kritisoivia henkilöitä. </w:t>
      </w:r>
      <w:r w:rsidR="002D4734">
        <w:t xml:space="preserve">Lisäksi oppositioryhmiä pyritään saamaan keskinäisiin kiistoihin tileillä julkaistun valeuutisoinnin avulla. </w:t>
      </w:r>
      <w:proofErr w:type="spellStart"/>
      <w:r w:rsidR="002D4734">
        <w:t>Wired</w:t>
      </w:r>
      <w:proofErr w:type="spellEnd"/>
      <w:r w:rsidR="002D4734">
        <w:t xml:space="preserve"> kuitenkin muistuttaa, että tilejä on vaikeaa suoraan yhdistää Iranin hallintoon, sillä iranilaiset ovat </w:t>
      </w:r>
      <w:r w:rsidR="00452A50">
        <w:t xml:space="preserve">muutenkin </w:t>
      </w:r>
      <w:r w:rsidR="002D4734">
        <w:t>usein anonyymeinä verkkopalveluissa.</w:t>
      </w:r>
      <w:r w:rsidR="002D4734">
        <w:rPr>
          <w:rStyle w:val="Alaviitteenviite"/>
          <w:lang w:val="en-GB"/>
        </w:rPr>
        <w:footnoteReference w:id="24"/>
      </w:r>
      <w:r w:rsidR="003D1ED4">
        <w:t xml:space="preserve"> </w:t>
      </w:r>
      <w:proofErr w:type="spellStart"/>
      <w:r w:rsidR="00C9225C" w:rsidRPr="00C9225C">
        <w:t>Newlines</w:t>
      </w:r>
      <w:proofErr w:type="spellEnd"/>
      <w:r w:rsidR="00C9225C" w:rsidRPr="00C9225C">
        <w:t xml:space="preserve"> Magazinen artikkelin mukaan Iranin vallankumouskaartin alaiset tiedustelupalvelut </w:t>
      </w:r>
      <w:r w:rsidR="003D1ED4">
        <w:t>ovat kohdistaneet</w:t>
      </w:r>
      <w:r w:rsidR="00C9225C" w:rsidRPr="00C9225C">
        <w:t xml:space="preserve"> uhkaksi katsomiinsa ulkomailla toimiviin iranilaisiin myös </w:t>
      </w:r>
      <w:proofErr w:type="spellStart"/>
      <w:r w:rsidR="00C9225C" w:rsidRPr="00C9225C">
        <w:t>doksaus</w:t>
      </w:r>
      <w:proofErr w:type="spellEnd"/>
      <w:r w:rsidR="00C9225C" w:rsidRPr="00C9225C">
        <w:t>- eli mustamaalaamis- ja valeinformaatio</w:t>
      </w:r>
      <w:r w:rsidR="005C1765">
        <w:t>hyökkäys</w:t>
      </w:r>
      <w:r w:rsidR="00C9225C" w:rsidRPr="00C9225C">
        <w:t xml:space="preserve">. </w:t>
      </w:r>
      <w:r w:rsidR="003D1ED4">
        <w:t xml:space="preserve">Operaatiot ovat keskittyneet poliittisiksi katsottuihin henkilöihin, ja niillä on pyritty haittaamaan poliittisesti aktiivisten henkilöiden mainetta levittämällä virheellisiä tai harhaanjohtavia tietoja näistä. </w:t>
      </w:r>
      <w:r w:rsidR="005C1765">
        <w:t xml:space="preserve">Hyökkäysten </w:t>
      </w:r>
      <w:r w:rsidR="003D1ED4">
        <w:t>kerrotaan lisääntyneen vuoden 2024 aikana.</w:t>
      </w:r>
      <w:r w:rsidR="003D1ED4">
        <w:rPr>
          <w:rStyle w:val="Alaviitteenviite"/>
        </w:rPr>
        <w:footnoteReference w:id="25"/>
      </w:r>
    </w:p>
    <w:p w:rsidR="00122D6C" w:rsidRPr="00F3609C" w:rsidRDefault="00B90514" w:rsidP="00FF1D25">
      <w:r>
        <w:lastRenderedPageBreak/>
        <w:t xml:space="preserve">Amsterdamin yliopiston tutkija Marcus </w:t>
      </w:r>
      <w:proofErr w:type="spellStart"/>
      <w:r w:rsidR="005B3063">
        <w:t>Michaelsen</w:t>
      </w:r>
      <w:proofErr w:type="spellEnd"/>
      <w:r w:rsidR="00FF1D25">
        <w:t xml:space="preserve"> huomauttaa</w:t>
      </w:r>
      <w:r w:rsidR="005B3063">
        <w:t xml:space="preserve"> </w:t>
      </w:r>
      <w:r w:rsidR="002A46D2">
        <w:t>alankomaalaise</w:t>
      </w:r>
      <w:r w:rsidR="00FF1D25">
        <w:t xml:space="preserve">n </w:t>
      </w:r>
      <w:r w:rsidR="005B3063">
        <w:t>Hivos</w:t>
      </w:r>
      <w:r w:rsidR="002A46D2">
        <w:t>-</w:t>
      </w:r>
      <w:r w:rsidR="00415482">
        <w:t>kehitysyhteistyö</w:t>
      </w:r>
      <w:r w:rsidR="002A46D2">
        <w:t>järjestö</w:t>
      </w:r>
      <w:r w:rsidR="00FF1D25">
        <w:t>n</w:t>
      </w:r>
      <w:r w:rsidR="002A46D2">
        <w:t xml:space="preserve"> </w:t>
      </w:r>
      <w:r w:rsidR="00FF1D25">
        <w:t xml:space="preserve">vuonna 2020 julkaisemassa raportissa, että </w:t>
      </w:r>
      <w:proofErr w:type="spellStart"/>
      <w:r w:rsidR="00FF1D25">
        <w:t>phis</w:t>
      </w:r>
      <w:r w:rsidR="00354E21">
        <w:t>h</w:t>
      </w:r>
      <w:r w:rsidR="00FF1D25">
        <w:t>ing</w:t>
      </w:r>
      <w:proofErr w:type="spellEnd"/>
      <w:r w:rsidR="00FF1D25">
        <w:t>-hyökkäykset harvoin kohdistuvat vain yhteen tiettyyn henkilöön, vaan ne keskittyvät eri ihmisten välisiin yhteyksiin ja näin pyrkivät hyökkäämään kokonaisia ryhmiä tai verkostoja vastaan. Yhden henkilön yksityisiä tietoja voidaan käyttää muiden tähän liitoksissa olevien tietojen paljastamiseen.</w:t>
      </w:r>
      <w:r w:rsidR="00FF1D25">
        <w:rPr>
          <w:rStyle w:val="Alaviitteenviite"/>
        </w:rPr>
        <w:footnoteReference w:id="26"/>
      </w:r>
      <w:r w:rsidR="00FF1D25">
        <w:t xml:space="preserve"> Myös </w:t>
      </w:r>
      <w:proofErr w:type="spellStart"/>
      <w:r w:rsidR="00B23410" w:rsidRPr="00B23410">
        <w:t>Wiredin</w:t>
      </w:r>
      <w:proofErr w:type="spellEnd"/>
      <w:r w:rsidR="00B23410" w:rsidRPr="00B23410">
        <w:t xml:space="preserve"> haastatteleman kyberturvallisuusasiantuntijan mukaan Iraniin liitoksissa olevat </w:t>
      </w:r>
      <w:r w:rsidR="005C1765">
        <w:t>hyökkääjät</w:t>
      </w:r>
      <w:r w:rsidR="00B23410">
        <w:t xml:space="preserve"> ovat alkaneet käyttää </w:t>
      </w:r>
      <w:r w:rsidR="00F3609C">
        <w:t>”</w:t>
      </w:r>
      <w:r w:rsidR="00B23410">
        <w:t>dominotaktiikkaa</w:t>
      </w:r>
      <w:r w:rsidR="00F3609C">
        <w:t>”</w:t>
      </w:r>
      <w:r w:rsidR="00B23410">
        <w:t xml:space="preserve">, jossa ensin pyritään hakkeroitumaan ”matalan profiilin omaavien” kohteiden tileille. </w:t>
      </w:r>
      <w:r w:rsidR="00B23410" w:rsidRPr="002D4734">
        <w:t xml:space="preserve">Tämän jälkeen uhrien tilejä käytetään luottamuksen luomiseen </w:t>
      </w:r>
      <w:r w:rsidR="002D4734" w:rsidRPr="002D4734">
        <w:t xml:space="preserve">heidän “korkeaprofiilisten” </w:t>
      </w:r>
      <w:r w:rsidR="002D4734">
        <w:t>yhteyksien</w:t>
      </w:r>
      <w:r w:rsidR="00F3609C">
        <w:t>sä</w:t>
      </w:r>
      <w:r w:rsidR="002D4734">
        <w:t xml:space="preserve"> kanssa, jotta näiden tilit voitaisiin myöhemmin murtaa. </w:t>
      </w:r>
      <w:proofErr w:type="spellStart"/>
      <w:r w:rsidR="002D4734" w:rsidRPr="00F3609C">
        <w:t>Wiredin</w:t>
      </w:r>
      <w:proofErr w:type="spellEnd"/>
      <w:r w:rsidR="002D4734" w:rsidRPr="00F3609C">
        <w:t xml:space="preserve"> haastattelema iranilainen ihmisoikeusaktivisti kertoo joutuneensa tällaisen hyökkäyksen uhriksi.</w:t>
      </w:r>
      <w:r w:rsidR="002D4734">
        <w:rPr>
          <w:rStyle w:val="Alaviitteenviite"/>
          <w:lang w:val="en-GB"/>
        </w:rPr>
        <w:footnoteReference w:id="27"/>
      </w:r>
      <w:r w:rsidR="00C425D4">
        <w:t xml:space="preserve"> Myös Belgian maatietopalvelun </w:t>
      </w:r>
      <w:proofErr w:type="spellStart"/>
      <w:r w:rsidR="00C425D4">
        <w:t>Ced</w:t>
      </w:r>
      <w:r w:rsidR="00DA0CF7">
        <w:t>o</w:t>
      </w:r>
      <w:r w:rsidR="00354E21">
        <w:t>c</w:t>
      </w:r>
      <w:r w:rsidR="00C425D4">
        <w:t>an</w:t>
      </w:r>
      <w:proofErr w:type="spellEnd"/>
      <w:r w:rsidR="00C425D4">
        <w:t xml:space="preserve"> haastatteleman kyberturvallisuusasiantuntijan mukaan Iranin viranomaiset saattavat käyttää muita sosiaalisen median käyttäjiä hyväkseen pystyäkseen </w:t>
      </w:r>
      <w:r w:rsidR="00FB79DD">
        <w:t>hyökkäämään</w:t>
      </w:r>
      <w:r w:rsidR="00C425D4">
        <w:t xml:space="preserve"> varsinaista kohdettaan vastaan</w:t>
      </w:r>
      <w:r w:rsidR="00FB79DD">
        <w:t>.</w:t>
      </w:r>
      <w:r w:rsidR="00C425D4">
        <w:rPr>
          <w:rStyle w:val="Alaviitteenviite"/>
        </w:rPr>
        <w:footnoteReference w:id="28"/>
      </w:r>
      <w:r w:rsidR="005B3063">
        <w:t xml:space="preserve"> </w:t>
      </w:r>
    </w:p>
    <w:p w:rsidR="00DD7FA9" w:rsidRDefault="00D85A53" w:rsidP="00DD7FA9">
      <w:pPr>
        <w:pStyle w:val="Numeroimatonotsikko"/>
      </w:pPr>
      <w:r>
        <w:t xml:space="preserve">Sosiaalisessa mediassa toimiviin </w:t>
      </w:r>
      <w:r w:rsidR="00AD68AC">
        <w:t xml:space="preserve">ulkomailla oleskeleviin iranilaisiin </w:t>
      </w:r>
      <w:r>
        <w:t>kohdistuneet oikeudenloukkaukset</w:t>
      </w:r>
    </w:p>
    <w:p w:rsidR="005C1765" w:rsidRDefault="005C1765" w:rsidP="005C1765">
      <w:proofErr w:type="spellStart"/>
      <w:r>
        <w:t>Michaelsenin</w:t>
      </w:r>
      <w:proofErr w:type="spellEnd"/>
      <w:r>
        <w:t xml:space="preserve"> haastattelemat aktivistit näkevät </w:t>
      </w:r>
      <w:r w:rsidRPr="003F12D9">
        <w:t>digitaaliset uhat ja hyökkäykset heidän viestintäjärjestelmi</w:t>
      </w:r>
      <w:r>
        <w:t xml:space="preserve">insä </w:t>
      </w:r>
      <w:r w:rsidRPr="003F12D9">
        <w:t xml:space="preserve">ensisijaisesti Iranin turvallisuusviranomaisten viestinä siitä, että heitä seurataan. Vaikka </w:t>
      </w:r>
      <w:r>
        <w:t>hyökkäyksillä on harvoin suoria vaikutuksia</w:t>
      </w:r>
      <w:r w:rsidRPr="003F12D9">
        <w:t>, ne luovat painetta ja lisäkustannuksia, koska aktivistien on pakko miettiä verkkokäyttäytymistään ja suojella viestintäänsä.</w:t>
      </w:r>
      <w:r>
        <w:rPr>
          <w:rStyle w:val="Alaviitteenviite"/>
        </w:rPr>
        <w:footnoteReference w:id="29"/>
      </w:r>
    </w:p>
    <w:p w:rsidR="00201B3A" w:rsidRPr="00ED4233" w:rsidRDefault="00480C06" w:rsidP="00C52871">
      <w:r w:rsidRPr="00480C06">
        <w:t>Murtoyritysten lisäksi sosiaalisessa mediassa toimiville aktivisteille on lähetetty suoria uhkauksia. Ulkomailla toimiville aktivisteille on lähetetty myös haasteita oikeuteen vastaamaan syytteisiin heidän kotiosoitteisiinsa Iranissa.</w:t>
      </w:r>
      <w:r w:rsidRPr="00480C06">
        <w:rPr>
          <w:vertAlign w:val="superscript"/>
        </w:rPr>
        <w:footnoteReference w:id="30"/>
      </w:r>
      <w:r w:rsidR="00FF1D25" w:rsidRPr="00FF1D25">
        <w:t xml:space="preserve"> </w:t>
      </w:r>
      <w:r w:rsidRPr="00480C06">
        <w:t>Myös Kanadan maahanmuuttoviranomaisten haastattelemien lähteiden mukaan Iranin viranomaiset ovat uhkailleet ulkomailla aktivisteina toimineita</w:t>
      </w:r>
      <w:r w:rsidR="00354E21">
        <w:t xml:space="preserve"> henkilöitä</w:t>
      </w:r>
      <w:r w:rsidRPr="00480C06">
        <w:t>, muun muassa sosiaalisessa mediassa.</w:t>
      </w:r>
      <w:r w:rsidRPr="00480C06">
        <w:rPr>
          <w:vertAlign w:val="superscript"/>
        </w:rPr>
        <w:t xml:space="preserve"> </w:t>
      </w:r>
      <w:r w:rsidR="00560F05" w:rsidRPr="006B1909">
        <w:t>Kanadan maahanmuuttoviranomaisten haastattelema</w:t>
      </w:r>
      <w:r w:rsidR="00354E21">
        <w:t>n</w:t>
      </w:r>
      <w:r w:rsidR="00560F05" w:rsidRPr="006B1909">
        <w:t xml:space="preserve"> </w:t>
      </w:r>
      <w:r w:rsidR="006B1909" w:rsidRPr="006B1909">
        <w:t xml:space="preserve">julkista </w:t>
      </w:r>
      <w:r w:rsidR="006B1909">
        <w:t xml:space="preserve">valtaa tutkivan </w:t>
      </w:r>
      <w:proofErr w:type="spellStart"/>
      <w:r w:rsidR="006B1909">
        <w:t>Macdonald-Laurier</w:t>
      </w:r>
      <w:proofErr w:type="spellEnd"/>
      <w:r w:rsidR="006B1909">
        <w:t xml:space="preserve"> Instituten </w:t>
      </w:r>
      <w:r w:rsidR="00560F05" w:rsidRPr="006B1909">
        <w:t>juristi</w:t>
      </w:r>
      <w:r w:rsidR="00201B3A">
        <w:t xml:space="preserve">n mukaan järjestöllä oli tiedossa tapauksia, joissa epäiltiin Iranin viranomaisten seuraavan fyysisesti Kanadassa </w:t>
      </w:r>
      <w:r w:rsidR="005C1765">
        <w:t>oleskelevia</w:t>
      </w:r>
      <w:r w:rsidR="00201B3A">
        <w:t xml:space="preserve"> iranilaisia. Kanadan maahanmuuttoviranomaisilla oli myös tiedossa tapauksia, </w:t>
      </w:r>
      <w:r w:rsidR="005C1765">
        <w:t>joissa</w:t>
      </w:r>
      <w:r w:rsidR="00201B3A">
        <w:t xml:space="preserve"> Iranin viranomaiset olivat vierailleet Kanadassa oleskelevien iranilaisaktivistien perheiden luona tuoden ilmi, että he ovat tietoisia perheenjäsenen toiminnasta ulkomailla. Yhden haastatellun mukaan myös perheenjäseniä oli pidätetty ja kuulusteltu.</w:t>
      </w:r>
      <w:r w:rsidR="006B6516">
        <w:rPr>
          <w:rStyle w:val="Alaviitteenviite"/>
          <w:lang w:val="en-GB"/>
        </w:rPr>
        <w:footnoteReference w:id="31"/>
      </w:r>
      <w:r w:rsidR="00ED4233">
        <w:t xml:space="preserve"> </w:t>
      </w:r>
      <w:r w:rsidR="00ED4233" w:rsidRPr="00ED4233">
        <w:t>Tunnetuin Iranin turvallisuusjoukkojen toteuttama s</w:t>
      </w:r>
      <w:r w:rsidR="00ED4233">
        <w:t xml:space="preserve">osiaalisen median käyttäjiin kohdistunut ulkomaanoperaatio on ollut Ruhollah </w:t>
      </w:r>
      <w:proofErr w:type="spellStart"/>
      <w:r w:rsidR="00ED4233">
        <w:t>Zahin</w:t>
      </w:r>
      <w:proofErr w:type="spellEnd"/>
      <w:r w:rsidR="00ED4233">
        <w:t xml:space="preserve"> sieppaus vuonna 2019. Ranskassa oleskellut </w:t>
      </w:r>
      <w:proofErr w:type="spellStart"/>
      <w:r w:rsidR="00ED4233">
        <w:t>Zam</w:t>
      </w:r>
      <w:proofErr w:type="spellEnd"/>
      <w:r w:rsidR="00ED4233">
        <w:t xml:space="preserve"> ylläpiti </w:t>
      </w:r>
      <w:proofErr w:type="spellStart"/>
      <w:r w:rsidR="00ED4233">
        <w:t>Telegram</w:t>
      </w:r>
      <w:proofErr w:type="spellEnd"/>
      <w:r w:rsidR="00ED4233">
        <w:t xml:space="preserve">-kanavaa, jossa arvosteltiin Iranin hallintoa. </w:t>
      </w:r>
      <w:proofErr w:type="spellStart"/>
      <w:r w:rsidR="00354E21" w:rsidRPr="00354E21">
        <w:t>skotaan</w:t>
      </w:r>
      <w:proofErr w:type="spellEnd"/>
      <w:r w:rsidR="00354E21" w:rsidRPr="00354E21">
        <w:t>, että Iranin viranomaiset saivat huijausviestejä käyttämällä</w:t>
      </w:r>
      <w:r w:rsidR="00ED4233" w:rsidRPr="00ED4233">
        <w:t xml:space="preserve"> </w:t>
      </w:r>
      <w:proofErr w:type="spellStart"/>
      <w:r w:rsidR="00ED4233" w:rsidRPr="00ED4233">
        <w:t>Zahin</w:t>
      </w:r>
      <w:proofErr w:type="spellEnd"/>
      <w:r w:rsidR="00ED4233" w:rsidRPr="00ED4233">
        <w:t xml:space="preserve"> matkustamaan I</w:t>
      </w:r>
      <w:r w:rsidR="00ED4233">
        <w:t xml:space="preserve">rakiin tapaamaan uskonnollista johtajaa, missä hänet siepattiin ja vietiin Iraniin. </w:t>
      </w:r>
      <w:proofErr w:type="spellStart"/>
      <w:r w:rsidR="00ED4233" w:rsidRPr="00ED4233">
        <w:t>Zah</w:t>
      </w:r>
      <w:proofErr w:type="spellEnd"/>
      <w:r w:rsidR="00ED4233" w:rsidRPr="00ED4233">
        <w:t xml:space="preserve"> sai kuolemantuomion toiminnastaan ja </w:t>
      </w:r>
      <w:r w:rsidR="00354E21">
        <w:t xml:space="preserve">hänet </w:t>
      </w:r>
      <w:r w:rsidR="00ED4233" w:rsidRPr="00ED4233">
        <w:t>teloitettiin joulukuussa 2020.</w:t>
      </w:r>
      <w:r w:rsidR="00ED4233">
        <w:rPr>
          <w:rStyle w:val="Alaviitteenviite"/>
          <w:lang w:val="en-GB"/>
        </w:rPr>
        <w:footnoteReference w:id="32"/>
      </w:r>
    </w:p>
    <w:p w:rsidR="001A392D" w:rsidRPr="00ED4233" w:rsidRDefault="00C52871" w:rsidP="00ED4233">
      <w:proofErr w:type="spellStart"/>
      <w:r w:rsidRPr="00FF1D25">
        <w:t>Michaelsen</w:t>
      </w:r>
      <w:r>
        <w:t>in</w:t>
      </w:r>
      <w:proofErr w:type="spellEnd"/>
      <w:r>
        <w:t xml:space="preserve"> toteaa</w:t>
      </w:r>
      <w:r w:rsidRPr="00FF1D25">
        <w:t xml:space="preserve"> Hivos-</w:t>
      </w:r>
      <w:r w:rsidR="00415482">
        <w:t>kehitysyhteistyö</w:t>
      </w:r>
      <w:r w:rsidRPr="00FF1D25">
        <w:t>järjestön vuonna 2020 julkaisemassa raportissa,</w:t>
      </w:r>
      <w:r>
        <w:t xml:space="preserve"> että ulkomailla toimivia aktivisteja on pai</w:t>
      </w:r>
      <w:r w:rsidR="00354E21">
        <w:t>t</w:t>
      </w:r>
      <w:r>
        <w:t>si uhkailtu mutta heihin on kohdistunut</w:t>
      </w:r>
      <w:r w:rsidR="004B5986">
        <w:t xml:space="preserve"> myös</w:t>
      </w:r>
      <w:r>
        <w:t xml:space="preserve"> väkivaltaa, salamurhia ja pidätyksiä, jos he ovat palanneet Iraniin. Vastaavia uhkauksia on kohdistunut henkilöiden </w:t>
      </w:r>
      <w:r>
        <w:lastRenderedPageBreak/>
        <w:t>perheenjäseniin Iranissa.</w:t>
      </w:r>
      <w:r>
        <w:rPr>
          <w:rStyle w:val="Alaviitteenviite"/>
        </w:rPr>
        <w:footnoteReference w:id="33"/>
      </w:r>
      <w:r>
        <w:t xml:space="preserve"> Myös </w:t>
      </w:r>
      <w:r w:rsidR="009878FF" w:rsidRPr="006B1909">
        <w:t xml:space="preserve">Kanadan maahanmuuttoviranomaisten haastattelema julkista </w:t>
      </w:r>
      <w:r w:rsidR="009878FF">
        <w:t xml:space="preserve">valtaa tutkivan </w:t>
      </w:r>
      <w:proofErr w:type="spellStart"/>
      <w:r w:rsidR="009878FF">
        <w:t>Macdonald-Laurier</w:t>
      </w:r>
      <w:proofErr w:type="spellEnd"/>
      <w:r w:rsidR="009878FF">
        <w:t xml:space="preserve"> Instituten </w:t>
      </w:r>
      <w:r w:rsidR="009878FF" w:rsidRPr="006B1909">
        <w:t>juristi</w:t>
      </w:r>
      <w:r w:rsidR="009878FF">
        <w:t xml:space="preserve">n mukaan </w:t>
      </w:r>
      <w:r w:rsidR="00CD778F">
        <w:t>”jotkut Iraniin palaavat iranilaiset”, joiden toimintaa on seurattu ulkomailla</w:t>
      </w:r>
      <w:r w:rsidR="00354E21">
        <w:t>,</w:t>
      </w:r>
      <w:r w:rsidR="00CD778F">
        <w:t xml:space="preserve"> joutuvat viranomaisten puhuteltav</w:t>
      </w:r>
      <w:r w:rsidR="004B5986">
        <w:t>i</w:t>
      </w:r>
      <w:r w:rsidR="00CD778F">
        <w:t>ksi maahan palatessa. ”Jotku</w:t>
      </w:r>
      <w:r w:rsidR="006B6516">
        <w:t>t</w:t>
      </w:r>
      <w:r w:rsidR="00CD778F">
        <w:t xml:space="preserve"> maahan</w:t>
      </w:r>
      <w:r w:rsidR="00354E21">
        <w:t xml:space="preserve"> </w:t>
      </w:r>
      <w:r w:rsidR="00CD778F">
        <w:t xml:space="preserve">palaavat” joutuvat myös luovuttamaan juristin mukaan passinsa viranomaisille ja heitä ohjeistetaan </w:t>
      </w:r>
      <w:r w:rsidR="00452A50">
        <w:t xml:space="preserve">toisesta, </w:t>
      </w:r>
      <w:r w:rsidR="00CD778F">
        <w:t>myöhemmästä kuulustelusta.</w:t>
      </w:r>
      <w:r w:rsidR="00CD778F">
        <w:rPr>
          <w:rStyle w:val="Alaviitteenviite"/>
          <w:lang w:val="en-GB"/>
        </w:rPr>
        <w:footnoteReference w:id="34"/>
      </w:r>
      <w:r w:rsidR="00817C3D">
        <w:t xml:space="preserve"> Myös </w:t>
      </w:r>
      <w:r w:rsidR="00817C3D" w:rsidRPr="00817C3D">
        <w:t>Euroopan unionin turvapaikkaviraston Irania koskevaa maatietoraporttia varten haastatel</w:t>
      </w:r>
      <w:r w:rsidR="00ED4233">
        <w:t>lun</w:t>
      </w:r>
      <w:r w:rsidR="00817C3D" w:rsidRPr="00817C3D">
        <w:t xml:space="preserve"> </w:t>
      </w:r>
      <w:proofErr w:type="spellStart"/>
      <w:r w:rsidR="00817C3D" w:rsidRPr="00817C3D">
        <w:t>Barzoo</w:t>
      </w:r>
      <w:proofErr w:type="spellEnd"/>
      <w:r w:rsidR="00817C3D" w:rsidRPr="00817C3D">
        <w:t xml:space="preserve"> </w:t>
      </w:r>
      <w:proofErr w:type="spellStart"/>
      <w:r w:rsidR="00817C3D" w:rsidRPr="00817C3D">
        <w:t>Eliassin</w:t>
      </w:r>
      <w:proofErr w:type="spellEnd"/>
      <w:r w:rsidR="00817C3D" w:rsidRPr="00817C3D">
        <w:t xml:space="preserve"> mukaan</w:t>
      </w:r>
      <w:r w:rsidR="00354E21">
        <w:t xml:space="preserve"> </w:t>
      </w:r>
      <w:r w:rsidR="00354E21">
        <w:t xml:space="preserve">Iranin viranomaisten saatua </w:t>
      </w:r>
      <w:r w:rsidR="00F3609C">
        <w:t>ilmoituksen</w:t>
      </w:r>
      <w:r w:rsidR="00817C3D" w:rsidRPr="00817C3D">
        <w:t xml:space="preserve"> jonkin ulkomailla oleskelleen iranilaisen toiminnasta, tämä joutuu kuulusteltavaksi Iraniin paluun yhteydessä.</w:t>
      </w:r>
      <w:r w:rsidR="00817C3D">
        <w:rPr>
          <w:rStyle w:val="Alaviitteenviite"/>
        </w:rPr>
        <w:footnoteReference w:id="35"/>
      </w:r>
    </w:p>
    <w:p w:rsidR="008660EB" w:rsidRDefault="008660EB" w:rsidP="008660EB">
      <w:pPr>
        <w:pStyle w:val="Otsikko1"/>
        <w:rPr>
          <w:rStyle w:val="KysymyksetChar"/>
          <w:sz w:val="28"/>
        </w:rPr>
      </w:pPr>
      <w:r w:rsidRPr="008660EB">
        <w:rPr>
          <w:rStyle w:val="KysymyksetChar"/>
          <w:sz w:val="28"/>
        </w:rPr>
        <w:t>Onko Iranin</w:t>
      </w:r>
      <w:r w:rsidR="0089643F">
        <w:rPr>
          <w:rStyle w:val="KysymyksetChar"/>
          <w:sz w:val="28"/>
        </w:rPr>
        <w:t xml:space="preserve"> viranomaisten raportoitu</w:t>
      </w:r>
      <w:r w:rsidRPr="008660EB">
        <w:rPr>
          <w:rStyle w:val="KysymyksetChar"/>
          <w:sz w:val="28"/>
        </w:rPr>
        <w:t xml:space="preserve"> harjoittavan ulkomailla hallinnon vastaisiin protesteihin osallistuvien valvontaa?</w:t>
      </w:r>
    </w:p>
    <w:p w:rsidR="004C64CE" w:rsidRDefault="00231C6F" w:rsidP="000F528D">
      <w:r>
        <w:t xml:space="preserve">Amsterdamin yliopiston tutkija Marcus </w:t>
      </w:r>
      <w:proofErr w:type="spellStart"/>
      <w:r w:rsidR="00A83516" w:rsidRPr="00FF1D25">
        <w:t>Michaelsen</w:t>
      </w:r>
      <w:proofErr w:type="spellEnd"/>
      <w:r w:rsidR="00A83516">
        <w:t xml:space="preserve"> toteaa</w:t>
      </w:r>
      <w:r w:rsidR="00A83516" w:rsidRPr="00FF1D25">
        <w:t xml:space="preserve"> Hivos-</w:t>
      </w:r>
      <w:r w:rsidR="00415482">
        <w:t>kehitysyhteistyö</w:t>
      </w:r>
      <w:r w:rsidR="00A83516" w:rsidRPr="00FF1D25">
        <w:t xml:space="preserve">järjestön vuonna 2020 julkaisemassa </w:t>
      </w:r>
      <w:r w:rsidR="00A83516">
        <w:t>Iranin, Syyrian ja Egyptin valtioi</w:t>
      </w:r>
      <w:r w:rsidR="008443A0">
        <w:t>den</w:t>
      </w:r>
      <w:r w:rsidR="00A83516">
        <w:t xml:space="preserve"> </w:t>
      </w:r>
      <w:r w:rsidR="00452A50">
        <w:t>harjoittamaa</w:t>
      </w:r>
      <w:r w:rsidR="00A83516">
        <w:t xml:space="preserve"> </w:t>
      </w:r>
      <w:proofErr w:type="spellStart"/>
      <w:r w:rsidR="00415C14">
        <w:t>transnationaali</w:t>
      </w:r>
      <w:r>
        <w:t>sta</w:t>
      </w:r>
      <w:proofErr w:type="spellEnd"/>
      <w:r w:rsidR="00A83516">
        <w:t xml:space="preserve"> </w:t>
      </w:r>
      <w:r w:rsidR="00415C14">
        <w:t xml:space="preserve">sortoa käsittelevässä </w:t>
      </w:r>
      <w:r w:rsidR="00A83516" w:rsidRPr="00FF1D25">
        <w:t>raportissa</w:t>
      </w:r>
      <w:r w:rsidR="00415C14">
        <w:t>, että kyseisten maiden suurlähetystöjen henkilökunta käyttää asemaansa hyväksi vakoillakseen ja häiritäkseen asemamaissaan oleskelevan diasporan poliittista toimintaa. Lähetystöjen henkilökunta osallistuu julkisiin tapahtumiin, jotka käsittelevät poliittista toimintaa ja saattavat myös häiritä näitä</w:t>
      </w:r>
      <w:r w:rsidR="00415C14" w:rsidRPr="00415C14">
        <w:t>.</w:t>
      </w:r>
      <w:r w:rsidR="00415C14">
        <w:rPr>
          <w:rStyle w:val="Alaviitteenviite"/>
          <w:lang w:val="en-GB"/>
        </w:rPr>
        <w:footnoteReference w:id="36"/>
      </w:r>
      <w:r w:rsidR="000F528D" w:rsidRPr="000F528D">
        <w:t xml:space="preserve"> </w:t>
      </w:r>
      <w:r w:rsidR="00DA0CF7">
        <w:t xml:space="preserve">Belgian maatietopalvelu </w:t>
      </w:r>
      <w:proofErr w:type="spellStart"/>
      <w:r w:rsidR="00DA0CF7">
        <w:t>Cedo</w:t>
      </w:r>
      <w:r w:rsidR="00354E21">
        <w:t>c</w:t>
      </w:r>
      <w:r w:rsidR="00DA0CF7">
        <w:t>an</w:t>
      </w:r>
      <w:proofErr w:type="spellEnd"/>
      <w:r w:rsidR="00DA0CF7">
        <w:t xml:space="preserve"> haastattele</w:t>
      </w:r>
      <w:r w:rsidR="009B58E3">
        <w:t xml:space="preserve">mien lähteiden </w:t>
      </w:r>
      <w:r w:rsidR="00DA0CF7">
        <w:t>mukaan Iranin viranomaiset tallentavat kuvia ja videoita henkilöistä, jotka osallistuvat mielenosoituksiin ulkomailla</w:t>
      </w:r>
      <w:r w:rsidR="00AA0BCE">
        <w:t>.</w:t>
      </w:r>
      <w:r w:rsidR="004C64CE">
        <w:t xml:space="preserve"> Haastatellun ihmisoikeusasiantuntijan mukaan Iranin ulkomaanedustustojen valvontakameroiden kuvanlaatu on kehittynyt ja nämä voivat käyttää </w:t>
      </w:r>
      <w:proofErr w:type="spellStart"/>
      <w:r w:rsidR="004C64CE">
        <w:t>kasvojentunnistusteknologiaa</w:t>
      </w:r>
      <w:proofErr w:type="spellEnd"/>
      <w:r w:rsidR="004C64CE">
        <w:t xml:space="preserve">. </w:t>
      </w:r>
      <w:r w:rsidR="000F528D">
        <w:t>Haastatellulla</w:t>
      </w:r>
      <w:r w:rsidR="004C64CE">
        <w:t xml:space="preserve"> kyberturvallisuusasiantuntijalla ei ollut todisteita siitä, että viranomaiset etsisivät mielenosoituksiin osallistuneita henkilöitä myöhemmin.  Ihmisoikeusasiantuntijan mukaan vuoden 2009 yhteydessä ulkomailla mielenosoituksiin osallistuneilta on estetty saamasta konsulipalveluja Iranin edustustoissa mutta vuonna 2022 käynnistyneiden mielenosoitusten yhteydessä ei ollut tuolloin tietoja vastaavasta toiminnasta.</w:t>
      </w:r>
      <w:r w:rsidR="004C64CE">
        <w:rPr>
          <w:rStyle w:val="Alaviitteenviite"/>
        </w:rPr>
        <w:footnoteReference w:id="37"/>
      </w:r>
    </w:p>
    <w:p w:rsidR="000F528D" w:rsidRDefault="000F528D" w:rsidP="000F528D">
      <w:r>
        <w:t xml:space="preserve">Myös </w:t>
      </w:r>
      <w:r w:rsidRPr="000F528D">
        <w:t xml:space="preserve">Kanadan maahanmuuttoviranomaisten haastatteleman julkista valtaa tutkivan </w:t>
      </w:r>
      <w:proofErr w:type="spellStart"/>
      <w:r w:rsidRPr="000F528D">
        <w:t>Macdonald-Laurier</w:t>
      </w:r>
      <w:proofErr w:type="spellEnd"/>
      <w:r w:rsidRPr="000F528D">
        <w:t xml:space="preserve"> Instituten juristin mukaan Iranin viranomaiset valvovat kansalaistensa osallistumista tapahtumiin tai mielenosoituksiin Kanadassa. Viranomaiset seuraavat myös kansalaistens</w:t>
      </w:r>
      <w:r w:rsidR="00231C6F">
        <w:t>a</w:t>
      </w:r>
      <w:r w:rsidRPr="000F528D">
        <w:t xml:space="preserve"> "televisio- ja verkkotoimintaa" ulkomailla. Lähteen mukaan ”joidenkin Kanadassa asuvien iranilaisten” Iranissa asuvien perheenjäsenten luona on vieraillut viranomaisia sen jälkeen, kun he ovat osallistuneet televisio- tai verkkohaastatteluihin ja lähteen mukaan näin oli tapahtunut hänen omille sukulaisillensa. Lähteen mukaan Iranin viranomaisten valvovat henkilöitä, jotka ovat poliittisesti ”hyvin aktiivisia", mutta näiden lisäksi myös ”tavallisia ihmisiä”, jotka saattavat osallistua poliittiseen toimintaan vain </w:t>
      </w:r>
      <w:r w:rsidR="000279BD">
        <w:t>ajoittain</w:t>
      </w:r>
      <w:r w:rsidRPr="000F528D">
        <w:t>.</w:t>
      </w:r>
      <w:r w:rsidRPr="000F528D">
        <w:rPr>
          <w:vertAlign w:val="superscript"/>
          <w:lang w:val="en-GB"/>
        </w:rPr>
        <w:footnoteReference w:id="38"/>
      </w:r>
    </w:p>
    <w:p w:rsidR="001E40F5" w:rsidRPr="00D6150B" w:rsidRDefault="000F528D" w:rsidP="000F528D">
      <w:r>
        <w:t xml:space="preserve">Uutislähteiden mukaan </w:t>
      </w:r>
      <w:r w:rsidR="000B3472">
        <w:t xml:space="preserve">vuosina 2022–2024 </w:t>
      </w:r>
      <w:r>
        <w:t xml:space="preserve">on ollut tapauksia, joissa ulkomailla Iranin hallintoa kritisoiviin mielenosoituksiin osallistuneisiin on kohdistunut väkivaltaa </w:t>
      </w:r>
      <w:r w:rsidR="00273C5C">
        <w:t>tai</w:t>
      </w:r>
      <w:r>
        <w:t xml:space="preserve"> uhkailua ja </w:t>
      </w:r>
      <w:r w:rsidR="000B3472">
        <w:t>lähteet arvioivat näiden toimien taustalla olleen</w:t>
      </w:r>
      <w:r>
        <w:t xml:space="preserve"> </w:t>
      </w:r>
      <w:r w:rsidR="00452A50">
        <w:t xml:space="preserve">mahdollisesti </w:t>
      </w:r>
      <w:r>
        <w:t>Iranin hallinnon vaikuttamista.</w:t>
      </w:r>
      <w:r w:rsidR="000B3472">
        <w:rPr>
          <w:rStyle w:val="Alaviitteenviite"/>
        </w:rPr>
        <w:footnoteReference w:id="39"/>
      </w:r>
      <w:r>
        <w:t xml:space="preserve"> </w:t>
      </w:r>
      <w:r w:rsidR="001E40F5" w:rsidRPr="00F67D66">
        <w:t>Iran Inte</w:t>
      </w:r>
      <w:r w:rsidR="00F67D66">
        <w:t>r</w:t>
      </w:r>
      <w:r w:rsidR="001E40F5" w:rsidRPr="00F67D66">
        <w:t xml:space="preserve">national </w:t>
      </w:r>
      <w:r w:rsidR="000B3472">
        <w:noBreakHyphen/>
      </w:r>
      <w:r w:rsidR="001E40F5" w:rsidRPr="00F67D66">
        <w:t xml:space="preserve">uutissivuston mukaan </w:t>
      </w:r>
      <w:r w:rsidR="00F67D66" w:rsidRPr="00F67D66">
        <w:t>toukokuuss</w:t>
      </w:r>
      <w:r w:rsidR="00F67D66">
        <w:t xml:space="preserve">a 2024, Iranin presidentin </w:t>
      </w:r>
      <w:proofErr w:type="spellStart"/>
      <w:r w:rsidR="00273C5C">
        <w:t>E</w:t>
      </w:r>
      <w:r w:rsidR="00F67D66">
        <w:t>brahim</w:t>
      </w:r>
      <w:proofErr w:type="spellEnd"/>
      <w:r w:rsidR="00F67D66">
        <w:t xml:space="preserve"> </w:t>
      </w:r>
      <w:proofErr w:type="spellStart"/>
      <w:r w:rsidR="00F67D66">
        <w:t>Raisin</w:t>
      </w:r>
      <w:proofErr w:type="spellEnd"/>
      <w:r w:rsidR="00F67D66">
        <w:t xml:space="preserve"> kuoleman jälkeen, Lontoossa Iranin suurlähetystön edustalla järjestettyä opposition </w:t>
      </w:r>
      <w:r w:rsidR="00F67D66">
        <w:lastRenderedPageBreak/>
        <w:t xml:space="preserve">mielenosoitusta </w:t>
      </w:r>
      <w:r w:rsidR="00354E21">
        <w:t xml:space="preserve">järjestänyttä ryhmää </w:t>
      </w:r>
      <w:r w:rsidR="00F67D66">
        <w:t xml:space="preserve">vastaan hyökättiin. </w:t>
      </w:r>
      <w:r w:rsidR="00F67D66" w:rsidRPr="00F67D66">
        <w:t>Uutisen mukaan hyökkääjät olivat “Iranin islamilaisen tasavallan tukijoita” ja u</w:t>
      </w:r>
      <w:r w:rsidR="00F67D66">
        <w:t xml:space="preserve">seiden haastateltujen asiantuntijoiden mukaan näiden taustalla on täytynyt olla Iranin hallinnon vaikuttamista. </w:t>
      </w:r>
      <w:r w:rsidR="00F67D66" w:rsidRPr="00F67D66">
        <w:t>Lontoon poliisi ei kuitenkaan</w:t>
      </w:r>
      <w:r w:rsidR="000B3472">
        <w:t xml:space="preserve"> tuolloin</w:t>
      </w:r>
      <w:r w:rsidR="00F67D66" w:rsidRPr="00F67D66">
        <w:t xml:space="preserve"> kommentoinut hyökkääjien taustaa.</w:t>
      </w:r>
      <w:r w:rsidR="00F67D66">
        <w:rPr>
          <w:rStyle w:val="Alaviitteenviite"/>
          <w:lang w:val="en-GB"/>
        </w:rPr>
        <w:footnoteReference w:id="40"/>
      </w:r>
      <w:r w:rsidR="00F67D66" w:rsidRPr="00F67D66">
        <w:t xml:space="preserve"> Vastaavanlainen v</w:t>
      </w:r>
      <w:r w:rsidR="00F67D66">
        <w:t xml:space="preserve">älikohtaus tapahtui Berliinissä lokakuussa 2022 Iranin suurlähetystön edustalla. </w:t>
      </w:r>
      <w:r w:rsidR="003A0D6A" w:rsidRPr="003A0D6A">
        <w:t>Paikalle ilmestyi kolme henkilöä, jotka repivät mielenosoittajien käyttämästä ajoneuvosta h</w:t>
      </w:r>
      <w:r w:rsidR="003A0D6A">
        <w:t xml:space="preserve">eidän kiinnittämänsä Iranin demokraattista kehitystä tukevat kyltit pois ja tämän jälkeen pahoinpitelivät neljä ajoneuvossa ollutta mielenosoittajaa. </w:t>
      </w:r>
      <w:r w:rsidR="003A0D6A" w:rsidRPr="003A0D6A">
        <w:t>Käytettävissä olevissa lähteistä ei löytynyt tarkempaa tietoa hyökkääjien taustoista.</w:t>
      </w:r>
      <w:r w:rsidR="003A0D6A">
        <w:rPr>
          <w:rStyle w:val="Alaviitteenviite"/>
          <w:lang w:val="en-GB"/>
        </w:rPr>
        <w:footnoteReference w:id="41"/>
      </w:r>
      <w:r w:rsidR="00D6150B">
        <w:t xml:space="preserve"> Vastaavasti </w:t>
      </w:r>
      <w:r w:rsidR="00D6150B" w:rsidRPr="00D6150B">
        <w:t>CNN uutisoi maaliskuussa 2023 Ranskassa t</w:t>
      </w:r>
      <w:r w:rsidR="00D6150B">
        <w:t xml:space="preserve">oimivasta </w:t>
      </w:r>
      <w:r w:rsidR="000B3472">
        <w:t>mielenosoituksiin</w:t>
      </w:r>
      <w:r w:rsidR="00D6150B">
        <w:t xml:space="preserve"> osallistuneesta iranilais</w:t>
      </w:r>
      <w:r w:rsidR="004B5986">
        <w:t>aktivistista</w:t>
      </w:r>
      <w:r w:rsidR="00D6150B">
        <w:t>, joka oli saanut uhkauspuheluita Iranin tiedusteluviranomaisilta ja lisäksi hänen Iranissa olevia sukulaisiaan oli uhkailtu ja kuulusteltu.</w:t>
      </w:r>
      <w:r w:rsidR="00D6150B">
        <w:rPr>
          <w:rStyle w:val="Alaviitteenviite"/>
          <w:lang w:val="en-GB"/>
        </w:rPr>
        <w:footnoteReference w:id="42"/>
      </w:r>
    </w:p>
    <w:p w:rsidR="00B65DBE" w:rsidRDefault="003A0D6A" w:rsidP="00AD68AC">
      <w:r w:rsidRPr="003A0D6A">
        <w:t>Australian kansallinen uutistoimisto AAP (A</w:t>
      </w:r>
      <w:r>
        <w:t xml:space="preserve">ustralian </w:t>
      </w:r>
      <w:proofErr w:type="spellStart"/>
      <w:r>
        <w:t>Associated</w:t>
      </w:r>
      <w:proofErr w:type="spellEnd"/>
      <w:r>
        <w:t xml:space="preserve"> Press) uutisoi syyskuussa 2023, että Australiassa toimivat iranilaiset aktivistit, mielenosoittajat ja oppositiotoimijat ovat kertoneet heihin kohdistuneesta häirinnästä ja väkivallasta useiden vuosien ajalta. </w:t>
      </w:r>
      <w:r w:rsidR="00813CD8">
        <w:t xml:space="preserve">Haastatellut </w:t>
      </w:r>
      <w:r w:rsidR="009C25FA">
        <w:t>mielenosoittajat ja heidän sukulaisensa ovat saaneet uhkauksia australialaisilta moottoripyöräjengeiltä ja aktivistit epäilevät, että Iranin hallinto on ostanut moottoripyöräjengiläisiä seuraamaan heidän toimintaansa. Lisäksi aktivisti</w:t>
      </w:r>
      <w:r w:rsidR="000B3472">
        <w:t>t</w:t>
      </w:r>
      <w:r w:rsidR="009C25FA">
        <w:t xml:space="preserve"> epäilevät, että Iranin suurlähetystön työntekijät seuraavat heitä. Australian poliisi ei pystynyt vahvistamaan, että moottoripyöräjengiläiset kohdistaisivat toimiaan erityisesti iranilaisiin mutta Australian sisäministeri oli aiemmin kertonut, että tiedossa on Australiassa oleskeleviin iranilaisiin kohdistuvaa seurantaa, tarkkailua ja valokuvaamista.</w:t>
      </w:r>
      <w:r w:rsidR="009C25FA">
        <w:rPr>
          <w:rStyle w:val="Alaviitteenviite"/>
        </w:rPr>
        <w:footnoteReference w:id="43"/>
      </w:r>
      <w:r>
        <w:t xml:space="preserve"> </w:t>
      </w:r>
    </w:p>
    <w:p w:rsidR="005C36C8" w:rsidRPr="00D6150B" w:rsidRDefault="00B65DBE" w:rsidP="00B65DBE">
      <w:pPr>
        <w:spacing w:before="0" w:line="259" w:lineRule="auto"/>
        <w:jc w:val="left"/>
      </w:pPr>
      <w:r>
        <w:br w:type="page"/>
      </w:r>
    </w:p>
    <w:p w:rsidR="00082DFE" w:rsidRPr="00482D0E" w:rsidRDefault="00082DFE" w:rsidP="00543F66">
      <w:pPr>
        <w:pStyle w:val="Otsikko2"/>
        <w:numPr>
          <w:ilvl w:val="0"/>
          <w:numId w:val="0"/>
        </w:numPr>
        <w:rPr>
          <w:lang w:val="en-GB"/>
        </w:rPr>
      </w:pPr>
      <w:proofErr w:type="spellStart"/>
      <w:r w:rsidRPr="00482D0E">
        <w:rPr>
          <w:lang w:val="en-GB"/>
        </w:rPr>
        <w:t>Lähteet</w:t>
      </w:r>
      <w:proofErr w:type="spellEnd"/>
    </w:p>
    <w:p w:rsidR="00482D0E" w:rsidRDefault="00482D0E" w:rsidP="00482D0E">
      <w:r>
        <w:rPr>
          <w:lang w:val="en-GB"/>
        </w:rPr>
        <w:t>AAP (</w:t>
      </w:r>
      <w:r w:rsidRPr="009C25FA">
        <w:rPr>
          <w:lang w:val="en-GB"/>
        </w:rPr>
        <w:t>Australian Associated Press</w:t>
      </w:r>
      <w:r>
        <w:rPr>
          <w:lang w:val="en-GB"/>
        </w:rPr>
        <w:t>)</w:t>
      </w:r>
      <w:r w:rsidRPr="009C25FA">
        <w:rPr>
          <w:lang w:val="en-GB"/>
        </w:rPr>
        <w:t xml:space="preserve"> 16.9.2023. </w:t>
      </w:r>
      <w:r w:rsidRPr="00415482">
        <w:rPr>
          <w:i/>
          <w:iCs/>
          <w:lang w:val="en-GB"/>
        </w:rPr>
        <w:t xml:space="preserve">Iranians pledge strength amid spying, </w:t>
      </w:r>
      <w:proofErr w:type="spellStart"/>
      <w:r w:rsidRPr="00415482">
        <w:rPr>
          <w:i/>
          <w:iCs/>
          <w:lang w:val="en-GB"/>
        </w:rPr>
        <w:t>bikie</w:t>
      </w:r>
      <w:proofErr w:type="spellEnd"/>
      <w:r w:rsidRPr="00415482">
        <w:rPr>
          <w:i/>
          <w:iCs/>
          <w:lang w:val="en-GB"/>
        </w:rPr>
        <w:t xml:space="preserve"> threats</w:t>
      </w:r>
      <w:r>
        <w:rPr>
          <w:lang w:val="en-GB"/>
        </w:rPr>
        <w:t xml:space="preserve">. </w:t>
      </w:r>
      <w:r w:rsidRPr="00D858D8">
        <w:t xml:space="preserve">Saatavilla </w:t>
      </w:r>
      <w:proofErr w:type="spellStart"/>
      <w:r w:rsidRPr="00D858D8">
        <w:t>Factiva</w:t>
      </w:r>
      <w:proofErr w:type="spellEnd"/>
      <w:r w:rsidRPr="00D858D8">
        <w:t>-uutistietokannasta (</w:t>
      </w:r>
      <w:hyperlink r:id="rId8" w:history="1">
        <w:r w:rsidRPr="00D858D8">
          <w:rPr>
            <w:rStyle w:val="Hyperlinkki"/>
          </w:rPr>
          <w:t>https://www.factiva.com</w:t>
        </w:r>
      </w:hyperlink>
      <w:r w:rsidRPr="00D858D8">
        <w:t>) [e</w:t>
      </w:r>
      <w:r>
        <w:t>dellyttää kirjautumista]</w:t>
      </w:r>
      <w:r w:rsidR="00502BF1">
        <w:t xml:space="preserve"> </w:t>
      </w:r>
      <w:r>
        <w:t>(käyty 8.7.2024).</w:t>
      </w:r>
    </w:p>
    <w:p w:rsidR="00482D0E" w:rsidRPr="00F77892" w:rsidRDefault="00482D0E" w:rsidP="00482D0E">
      <w:pPr>
        <w:rPr>
          <w:lang w:val="sv-SE"/>
        </w:rPr>
      </w:pPr>
      <w:r w:rsidRPr="0091606D">
        <w:t>CGVS/CGRA (</w:t>
      </w:r>
      <w:r w:rsidR="00415482">
        <w:t xml:space="preserve">Belgia: </w:t>
      </w:r>
      <w:proofErr w:type="spellStart"/>
      <w:r w:rsidRPr="0091606D">
        <w:t>Commissariaat-generaal</w:t>
      </w:r>
      <w:proofErr w:type="spellEnd"/>
      <w:r w:rsidRPr="0091606D">
        <w:t xml:space="preserve"> </w:t>
      </w:r>
      <w:proofErr w:type="spellStart"/>
      <w:r w:rsidRPr="0091606D">
        <w:t>voor</w:t>
      </w:r>
      <w:proofErr w:type="spellEnd"/>
      <w:r w:rsidRPr="0091606D">
        <w:t xml:space="preserve"> de </w:t>
      </w:r>
      <w:proofErr w:type="spellStart"/>
      <w:r w:rsidRPr="0091606D">
        <w:t>Vluchtelingen</w:t>
      </w:r>
      <w:proofErr w:type="spellEnd"/>
      <w:r w:rsidRPr="0091606D">
        <w:t xml:space="preserve"> en de </w:t>
      </w:r>
      <w:proofErr w:type="spellStart"/>
      <w:r w:rsidRPr="0091606D">
        <w:t>Staatlozen</w:t>
      </w:r>
      <w:proofErr w:type="spellEnd"/>
      <w:r w:rsidRPr="0091606D">
        <w:t xml:space="preserve">/ </w:t>
      </w:r>
      <w:proofErr w:type="spellStart"/>
      <w:r w:rsidRPr="0091606D">
        <w:t>Commissariat</w:t>
      </w:r>
      <w:proofErr w:type="spellEnd"/>
      <w:r w:rsidRPr="0091606D">
        <w:t xml:space="preserve"> </w:t>
      </w:r>
      <w:proofErr w:type="spellStart"/>
      <w:r w:rsidRPr="0091606D">
        <w:t>général</w:t>
      </w:r>
      <w:proofErr w:type="spellEnd"/>
      <w:r w:rsidRPr="0091606D">
        <w:t xml:space="preserve"> </w:t>
      </w:r>
      <w:proofErr w:type="spellStart"/>
      <w:r w:rsidRPr="0091606D">
        <w:t>aux</w:t>
      </w:r>
      <w:proofErr w:type="spellEnd"/>
      <w:r w:rsidRPr="0091606D">
        <w:t xml:space="preserve"> </w:t>
      </w:r>
      <w:proofErr w:type="spellStart"/>
      <w:r w:rsidRPr="0091606D">
        <w:t>réfugiés</w:t>
      </w:r>
      <w:proofErr w:type="spellEnd"/>
      <w:r w:rsidRPr="0091606D">
        <w:t xml:space="preserve"> et </w:t>
      </w:r>
      <w:proofErr w:type="spellStart"/>
      <w:r w:rsidRPr="0091606D">
        <w:t>aux</w:t>
      </w:r>
      <w:proofErr w:type="spellEnd"/>
      <w:r w:rsidRPr="0091606D">
        <w:t xml:space="preserve"> </w:t>
      </w:r>
      <w:proofErr w:type="spellStart"/>
      <w:r w:rsidRPr="0091606D">
        <w:t>apatrides</w:t>
      </w:r>
      <w:proofErr w:type="spellEnd"/>
      <w:r>
        <w:t>)</w:t>
      </w:r>
      <w:r w:rsidRPr="0091606D">
        <w:t xml:space="preserve"> 10.5.2023.  </w:t>
      </w:r>
      <w:r w:rsidRPr="0091606D">
        <w:rPr>
          <w:i/>
          <w:iCs/>
          <w:lang w:val="sv-SE"/>
        </w:rPr>
        <w:t xml:space="preserve">Iran: </w:t>
      </w:r>
      <w:proofErr w:type="spellStart"/>
      <w:r w:rsidRPr="0091606D">
        <w:rPr>
          <w:i/>
          <w:iCs/>
          <w:lang w:val="sv-SE"/>
        </w:rPr>
        <w:t>Surveillance</w:t>
      </w:r>
      <w:proofErr w:type="spellEnd"/>
      <w:r w:rsidRPr="0091606D">
        <w:rPr>
          <w:i/>
          <w:iCs/>
          <w:lang w:val="sv-SE"/>
        </w:rPr>
        <w:t xml:space="preserve"> van de </w:t>
      </w:r>
      <w:proofErr w:type="gramStart"/>
      <w:r w:rsidRPr="0091606D">
        <w:rPr>
          <w:i/>
          <w:iCs/>
          <w:lang w:val="sv-SE"/>
        </w:rPr>
        <w:t>diaspora</w:t>
      </w:r>
      <w:r>
        <w:rPr>
          <w:i/>
          <w:iCs/>
          <w:lang w:val="sv-SE"/>
        </w:rPr>
        <w:t xml:space="preserve"> </w:t>
      </w:r>
      <w:r w:rsidRPr="0091606D">
        <w:rPr>
          <w:i/>
          <w:iCs/>
          <w:lang w:val="sv-SE"/>
        </w:rPr>
        <w:t>door</w:t>
      </w:r>
      <w:proofErr w:type="gramEnd"/>
      <w:r w:rsidRPr="0091606D">
        <w:rPr>
          <w:i/>
          <w:iCs/>
          <w:lang w:val="sv-SE"/>
        </w:rPr>
        <w:t xml:space="preserve"> de </w:t>
      </w:r>
      <w:proofErr w:type="spellStart"/>
      <w:r w:rsidRPr="0091606D">
        <w:rPr>
          <w:i/>
          <w:iCs/>
          <w:lang w:val="sv-SE"/>
        </w:rPr>
        <w:t>Iraanse</w:t>
      </w:r>
      <w:proofErr w:type="spellEnd"/>
      <w:r w:rsidRPr="0091606D">
        <w:rPr>
          <w:i/>
          <w:iCs/>
          <w:lang w:val="sv-SE"/>
        </w:rPr>
        <w:t xml:space="preserve"> </w:t>
      </w:r>
      <w:proofErr w:type="spellStart"/>
      <w:r w:rsidRPr="0091606D">
        <w:rPr>
          <w:i/>
          <w:iCs/>
          <w:lang w:val="sv-SE"/>
        </w:rPr>
        <w:t>autoriteiten</w:t>
      </w:r>
      <w:proofErr w:type="spellEnd"/>
      <w:r>
        <w:rPr>
          <w:lang w:val="sv-SE"/>
        </w:rPr>
        <w:t xml:space="preserve">. </w:t>
      </w:r>
      <w:hyperlink r:id="rId9" w:history="1">
        <w:r w:rsidRPr="00F77892">
          <w:rPr>
            <w:rStyle w:val="Hyperlinkki"/>
            <w:lang w:val="sv-SE"/>
          </w:rPr>
          <w:t>https://www.cgrs.be/sites/default/files/</w:t>
        </w:r>
        <w:r w:rsidRPr="00F77892">
          <w:rPr>
            <w:rStyle w:val="Hyperlinkki"/>
            <w:lang w:val="sv-SE"/>
          </w:rPr>
          <w:br/>
          <w:t>rapporten/coi_focus_iran._surveillance_van_de_diaspora_door_de_iraanse_autoriteiten_20230510.pdf</w:t>
        </w:r>
      </w:hyperlink>
      <w:r w:rsidRPr="00F77892">
        <w:rPr>
          <w:lang w:val="sv-SE"/>
        </w:rPr>
        <w:t xml:space="preserve"> (</w:t>
      </w:r>
      <w:proofErr w:type="spellStart"/>
      <w:r w:rsidRPr="00F77892">
        <w:rPr>
          <w:lang w:val="sv-SE"/>
        </w:rPr>
        <w:t>käyty</w:t>
      </w:r>
      <w:proofErr w:type="spellEnd"/>
      <w:r w:rsidRPr="00F77892">
        <w:rPr>
          <w:lang w:val="sv-SE"/>
        </w:rPr>
        <w:t xml:space="preserve"> 8.7.2024).</w:t>
      </w:r>
    </w:p>
    <w:p w:rsidR="00273C5C" w:rsidRPr="008F3103" w:rsidRDefault="00273C5C" w:rsidP="00904F4F">
      <w:r w:rsidRPr="009C25FA">
        <w:rPr>
          <w:lang w:val="en-GB"/>
        </w:rPr>
        <w:t xml:space="preserve">AP </w:t>
      </w:r>
      <w:r w:rsidR="00145ECA">
        <w:rPr>
          <w:lang w:val="en-GB"/>
        </w:rPr>
        <w:t>(Assoc</w:t>
      </w:r>
      <w:r w:rsidR="00482D0E">
        <w:rPr>
          <w:lang w:val="en-GB"/>
        </w:rPr>
        <w:t>i</w:t>
      </w:r>
      <w:r w:rsidR="00145ECA">
        <w:rPr>
          <w:lang w:val="en-GB"/>
        </w:rPr>
        <w:t xml:space="preserve">ated Press) </w:t>
      </w:r>
      <w:r w:rsidRPr="00273C5C">
        <w:rPr>
          <w:lang w:val="en-GB"/>
        </w:rPr>
        <w:t xml:space="preserve">30.10.2022. </w:t>
      </w:r>
      <w:r w:rsidRPr="00415482">
        <w:rPr>
          <w:i/>
          <w:iCs/>
          <w:lang w:val="en-GB"/>
        </w:rPr>
        <w:t>Police: Men attack pro-democracy vigil near Iranian embassy</w:t>
      </w:r>
      <w:r>
        <w:rPr>
          <w:lang w:val="en-GB"/>
        </w:rPr>
        <w:t xml:space="preserve">. </w:t>
      </w:r>
      <w:hyperlink r:id="rId10" w:history="1">
        <w:r w:rsidR="00D858D8" w:rsidRPr="00FA365A">
          <w:rPr>
            <w:rStyle w:val="Hyperlinkki"/>
          </w:rPr>
          <w:t>https://apnews.com/article/iran-europe-middle-east-berlin-70729eb872f533b227c8e6c6052e9c37</w:t>
        </w:r>
      </w:hyperlink>
      <w:r w:rsidRPr="008F3103">
        <w:t xml:space="preserve"> </w:t>
      </w:r>
      <w:r w:rsidR="008F3103" w:rsidRPr="008F3103">
        <w:t>(kä</w:t>
      </w:r>
      <w:r w:rsidR="008F3103">
        <w:t xml:space="preserve">yty </w:t>
      </w:r>
      <w:r w:rsidR="00D858D8">
        <w:t>8.7.2024).</w:t>
      </w:r>
    </w:p>
    <w:p w:rsidR="000311A1" w:rsidRDefault="000311A1" w:rsidP="000311A1">
      <w:pPr>
        <w:rPr>
          <w:rStyle w:val="Hyperlinkki"/>
          <w:color w:val="auto"/>
          <w:u w:val="none"/>
          <w:lang w:val="en-GB"/>
        </w:rPr>
      </w:pPr>
      <w:r w:rsidRPr="00904F4F">
        <w:rPr>
          <w:lang w:val="en-GB"/>
        </w:rPr>
        <w:t xml:space="preserve">Australia: DFAT </w:t>
      </w:r>
      <w:r>
        <w:rPr>
          <w:lang w:val="en-GB"/>
        </w:rPr>
        <w:t>(Department of Foreign Affairs and Trade) 24.7.</w:t>
      </w:r>
      <w:r w:rsidRPr="00904F4F">
        <w:rPr>
          <w:lang w:val="en-GB"/>
        </w:rPr>
        <w:t>2023</w:t>
      </w:r>
      <w:r>
        <w:rPr>
          <w:lang w:val="en-GB"/>
        </w:rPr>
        <w:t xml:space="preserve">. </w:t>
      </w:r>
      <w:r w:rsidRPr="00D858D8">
        <w:rPr>
          <w:i/>
          <w:iCs/>
          <w:lang w:val="en-GB"/>
        </w:rPr>
        <w:t>DFAT Country Information Report: Iran</w:t>
      </w:r>
      <w:r>
        <w:rPr>
          <w:lang w:val="en-GB"/>
        </w:rPr>
        <w:t>.</w:t>
      </w:r>
      <w:r w:rsidRPr="00D858D8">
        <w:rPr>
          <w:lang w:val="en-GB"/>
        </w:rPr>
        <w:t xml:space="preserve"> </w:t>
      </w:r>
      <w:hyperlink r:id="rId11" w:history="1">
        <w:r w:rsidRPr="000311A1">
          <w:rPr>
            <w:rStyle w:val="Hyperlinkki"/>
            <w:lang w:val="en-GB"/>
          </w:rPr>
          <w:t>https://www.dfat.gov.au/sites/default/files/country-information-report-iran.pdf</w:t>
        </w:r>
      </w:hyperlink>
      <w:r w:rsidRPr="000311A1">
        <w:rPr>
          <w:rStyle w:val="Hyperlinkki"/>
          <w:lang w:val="en-GB"/>
        </w:rPr>
        <w:t xml:space="preserve"> </w:t>
      </w:r>
      <w:r w:rsidRPr="000311A1">
        <w:rPr>
          <w:rStyle w:val="Hyperlinkki"/>
          <w:color w:val="auto"/>
          <w:u w:val="none"/>
          <w:lang w:val="en-GB"/>
        </w:rPr>
        <w:t>(</w:t>
      </w:r>
      <w:proofErr w:type="spellStart"/>
      <w:r w:rsidRPr="000311A1">
        <w:rPr>
          <w:rStyle w:val="Hyperlinkki"/>
          <w:color w:val="auto"/>
          <w:u w:val="none"/>
          <w:lang w:val="en-GB"/>
        </w:rPr>
        <w:t>käyty</w:t>
      </w:r>
      <w:proofErr w:type="spellEnd"/>
      <w:r w:rsidRPr="000311A1">
        <w:rPr>
          <w:rStyle w:val="Hyperlinkki"/>
          <w:color w:val="auto"/>
          <w:u w:val="none"/>
          <w:lang w:val="en-GB"/>
        </w:rPr>
        <w:t xml:space="preserve"> 8.7.2024).</w:t>
      </w:r>
    </w:p>
    <w:p w:rsidR="00482D0E" w:rsidRPr="00354E21" w:rsidRDefault="00482D0E" w:rsidP="00354E21">
      <w:pPr>
        <w:rPr>
          <w:color w:val="0563C1" w:themeColor="hyperlink"/>
          <w:u w:val="single"/>
        </w:rPr>
      </w:pPr>
      <w:r>
        <w:rPr>
          <w:lang w:val="en-GB"/>
        </w:rPr>
        <w:t xml:space="preserve">Check Point Research 18.9.2020. </w:t>
      </w:r>
      <w:r w:rsidRPr="0091606D">
        <w:rPr>
          <w:i/>
          <w:iCs/>
          <w:lang w:val="en-GB"/>
        </w:rPr>
        <w:t>Rampant Kitten – an Iranian espionage Campaign.</w:t>
      </w:r>
      <w:r>
        <w:rPr>
          <w:lang w:val="en-GB"/>
        </w:rPr>
        <w:t xml:space="preserve"> </w:t>
      </w:r>
      <w:hyperlink r:id="rId12" w:history="1">
        <w:r w:rsidRPr="00560F05">
          <w:rPr>
            <w:rStyle w:val="Hyperlinkki"/>
          </w:rPr>
          <w:t>https://research.checkpoint.com/2020/rampant-kitten-an-iranian-espionage-campaign/</w:t>
        </w:r>
      </w:hyperlink>
      <w:r>
        <w:rPr>
          <w:rStyle w:val="Hyperlinkki"/>
        </w:rPr>
        <w:t xml:space="preserve"> </w:t>
      </w:r>
      <w:r w:rsidRPr="008F3103">
        <w:t>(kä</w:t>
      </w:r>
      <w:r>
        <w:t>yty 8.7.2024).</w:t>
      </w:r>
    </w:p>
    <w:p w:rsidR="00482D0E" w:rsidRPr="00482D0E" w:rsidRDefault="00482D0E" w:rsidP="00482D0E">
      <w:pPr>
        <w:rPr>
          <w:lang w:val="en-GB"/>
        </w:rPr>
      </w:pPr>
      <w:r>
        <w:rPr>
          <w:lang w:val="en-GB"/>
        </w:rPr>
        <w:lastRenderedPageBreak/>
        <w:t>C</w:t>
      </w:r>
      <w:r w:rsidRPr="00011B48">
        <w:rPr>
          <w:lang w:val="en-GB"/>
        </w:rPr>
        <w:t>NN</w:t>
      </w:r>
      <w:r>
        <w:rPr>
          <w:lang w:val="en-GB"/>
        </w:rPr>
        <w:t>/Abdelaziz, Salma</w:t>
      </w:r>
      <w:r w:rsidRPr="00011B48">
        <w:rPr>
          <w:lang w:val="en-GB"/>
        </w:rPr>
        <w:t xml:space="preserve"> 21.4.2023. </w:t>
      </w:r>
      <w:r w:rsidRPr="00D858D8">
        <w:rPr>
          <w:i/>
          <w:iCs/>
          <w:lang w:val="en-GB"/>
        </w:rPr>
        <w:t>These Iranian activists fled for freedom. The regime still managed to find them.</w:t>
      </w:r>
      <w:r>
        <w:rPr>
          <w:lang w:val="en-GB"/>
        </w:rPr>
        <w:t xml:space="preserve"> </w:t>
      </w:r>
      <w:hyperlink r:id="rId13" w:history="1">
        <w:r w:rsidRPr="00482D0E">
          <w:rPr>
            <w:rStyle w:val="Hyperlinkki"/>
            <w:lang w:val="en-GB"/>
          </w:rPr>
          <w:t>https://edition.cnn.com/2023/04/21/europe/iran-paris-dissidents-mime-intl/index.html</w:t>
        </w:r>
      </w:hyperlink>
      <w:r w:rsidRPr="00482D0E">
        <w:rPr>
          <w:rStyle w:val="Hyperlinkki"/>
          <w:color w:val="auto"/>
          <w:u w:val="none"/>
          <w:lang w:val="en-GB"/>
        </w:rPr>
        <w:t xml:space="preserve"> (</w:t>
      </w:r>
      <w:proofErr w:type="spellStart"/>
      <w:r w:rsidRPr="00482D0E">
        <w:rPr>
          <w:rStyle w:val="Hyperlinkki"/>
          <w:color w:val="auto"/>
          <w:u w:val="none"/>
          <w:lang w:val="en-GB"/>
        </w:rPr>
        <w:t>käyty</w:t>
      </w:r>
      <w:proofErr w:type="spellEnd"/>
      <w:r w:rsidRPr="00482D0E">
        <w:rPr>
          <w:rStyle w:val="Hyperlinkki"/>
          <w:color w:val="auto"/>
          <w:u w:val="none"/>
          <w:lang w:val="en-GB"/>
        </w:rPr>
        <w:t xml:space="preserve"> 8.7.2024).</w:t>
      </w:r>
    </w:p>
    <w:p w:rsidR="00482D0E" w:rsidRPr="00F77892" w:rsidRDefault="00482D0E" w:rsidP="00482D0E">
      <w:pPr>
        <w:rPr>
          <w:lang w:val="en-GB"/>
        </w:rPr>
      </w:pPr>
      <w:r w:rsidRPr="00552EE7">
        <w:rPr>
          <w:lang w:val="en-GB"/>
        </w:rPr>
        <w:t xml:space="preserve">EUAA </w:t>
      </w:r>
      <w:r>
        <w:rPr>
          <w:lang w:val="en-GB"/>
        </w:rPr>
        <w:t xml:space="preserve">(European Union Agency for Asylum) </w:t>
      </w:r>
      <w:r w:rsidRPr="00552EE7">
        <w:rPr>
          <w:lang w:val="en-GB"/>
        </w:rPr>
        <w:t>6/2024</w:t>
      </w:r>
      <w:r>
        <w:rPr>
          <w:lang w:val="en-GB"/>
        </w:rPr>
        <w:t xml:space="preserve">. </w:t>
      </w:r>
      <w:r w:rsidRPr="00482D0E">
        <w:rPr>
          <w:i/>
          <w:iCs/>
          <w:lang w:val="en-GB"/>
        </w:rPr>
        <w:t>Iran – Country Focus</w:t>
      </w:r>
      <w:r>
        <w:rPr>
          <w:lang w:val="en-GB"/>
        </w:rPr>
        <w:t xml:space="preserve">. </w:t>
      </w:r>
      <w:hyperlink r:id="rId14" w:history="1">
        <w:r w:rsidRPr="00F77892">
          <w:rPr>
            <w:rStyle w:val="Hyperlinkki"/>
            <w:lang w:val="en-GB"/>
          </w:rPr>
          <w:t>https://coi.euaa.europa.eu/administration/easo/PLib/2024_06_EUAA_COI_Report_Iran_Country_Focus.pdf</w:t>
        </w:r>
      </w:hyperlink>
      <w:r w:rsidRPr="00F77892">
        <w:rPr>
          <w:lang w:val="en-GB"/>
        </w:rPr>
        <w:t xml:space="preserve">  (</w:t>
      </w:r>
      <w:proofErr w:type="spellStart"/>
      <w:r w:rsidRPr="00F77892">
        <w:rPr>
          <w:lang w:val="en-GB"/>
        </w:rPr>
        <w:t>käyty</w:t>
      </w:r>
      <w:proofErr w:type="spellEnd"/>
      <w:r w:rsidRPr="00F77892">
        <w:rPr>
          <w:lang w:val="en-GB"/>
        </w:rPr>
        <w:t xml:space="preserve"> 8.7.2024).</w:t>
      </w:r>
    </w:p>
    <w:p w:rsidR="00482D0E" w:rsidRPr="00D858D8" w:rsidRDefault="00482D0E" w:rsidP="00482D0E">
      <w:r>
        <w:rPr>
          <w:lang w:val="en-GB"/>
        </w:rPr>
        <w:t>The Guardian/</w:t>
      </w:r>
      <w:proofErr w:type="spellStart"/>
      <w:r>
        <w:rPr>
          <w:lang w:val="en-GB"/>
        </w:rPr>
        <w:t>Oltermann</w:t>
      </w:r>
      <w:proofErr w:type="spellEnd"/>
      <w:r>
        <w:rPr>
          <w:lang w:val="en-GB"/>
        </w:rPr>
        <w:t xml:space="preserve">, Philip 31.10.2022. </w:t>
      </w:r>
      <w:r w:rsidRPr="00D858D8">
        <w:rPr>
          <w:i/>
          <w:iCs/>
          <w:lang w:val="en-GB"/>
        </w:rPr>
        <w:t>Protesters attacked near Iranian embassy in Berlin</w:t>
      </w:r>
      <w:r>
        <w:rPr>
          <w:lang w:val="en-GB"/>
        </w:rPr>
        <w:t xml:space="preserve">. </w:t>
      </w:r>
      <w:hyperlink r:id="rId15" w:history="1">
        <w:r w:rsidRPr="00145ECA">
          <w:rPr>
            <w:rStyle w:val="Hyperlinkki"/>
          </w:rPr>
          <w:t>https://www.theguardian.com/world/2022/oct/31/protesters-attacked-near-iranian-embassy-in-berlin</w:t>
        </w:r>
      </w:hyperlink>
      <w:r w:rsidRPr="00D858D8">
        <w:rPr>
          <w:rStyle w:val="Hyperlinkki"/>
          <w:u w:val="none"/>
        </w:rPr>
        <w:t xml:space="preserve"> </w:t>
      </w:r>
      <w:r w:rsidRPr="00D858D8">
        <w:rPr>
          <w:rStyle w:val="Hyperlinkki"/>
          <w:color w:val="auto"/>
          <w:u w:val="none"/>
        </w:rPr>
        <w:t>(käyty 8.7.2024).</w:t>
      </w:r>
    </w:p>
    <w:p w:rsidR="00482D0E" w:rsidRPr="00415482" w:rsidRDefault="00482D0E" w:rsidP="00415482">
      <w:pPr>
        <w:rPr>
          <w:lang w:val="en-GB"/>
        </w:rPr>
      </w:pPr>
      <w:proofErr w:type="spellStart"/>
      <w:r w:rsidRPr="00C52871">
        <w:rPr>
          <w:lang w:val="en-GB"/>
        </w:rPr>
        <w:t>Hivos</w:t>
      </w:r>
      <w:proofErr w:type="spellEnd"/>
      <w:r w:rsidR="00415482">
        <w:rPr>
          <w:lang w:val="en-GB"/>
        </w:rPr>
        <w:t>/</w:t>
      </w:r>
      <w:proofErr w:type="spellStart"/>
      <w:r w:rsidRPr="00C52871">
        <w:rPr>
          <w:lang w:val="en-GB"/>
        </w:rPr>
        <w:t>Michaelsen</w:t>
      </w:r>
      <w:proofErr w:type="spellEnd"/>
      <w:r w:rsidRPr="00C52871">
        <w:rPr>
          <w:lang w:val="en-GB"/>
        </w:rPr>
        <w:t xml:space="preserve">, Marcus 2020. </w:t>
      </w:r>
      <w:r w:rsidRPr="0091606D">
        <w:rPr>
          <w:i/>
          <w:iCs/>
          <w:lang w:val="en-GB"/>
        </w:rPr>
        <w:t>Silencing across borders: Transnational repression and digital threats against exiled activists from Egypt, Syria, and Iran</w:t>
      </w:r>
      <w:r>
        <w:rPr>
          <w:lang w:val="en-GB"/>
        </w:rPr>
        <w:t xml:space="preserve">. </w:t>
      </w:r>
      <w:hyperlink r:id="rId16" w:history="1">
        <w:r w:rsidRPr="004910D4">
          <w:rPr>
            <w:rStyle w:val="Hyperlinkki"/>
          </w:rPr>
          <w:t>https://hivos.org/assets/2020/02/SILENCING-ACROSS-BORDERS-Marcus-Michaelsen-Hivos-Report.pdf</w:t>
        </w:r>
      </w:hyperlink>
      <w:r w:rsidRPr="004910D4">
        <w:t xml:space="preserve"> </w:t>
      </w:r>
      <w:r w:rsidRPr="008F3103">
        <w:t>(kä</w:t>
      </w:r>
      <w:r>
        <w:t>yty 8.7.2024).</w:t>
      </w:r>
    </w:p>
    <w:p w:rsidR="000311A1" w:rsidRPr="00482D0E" w:rsidRDefault="00482D0E" w:rsidP="00482D0E">
      <w:pPr>
        <w:rPr>
          <w:color w:val="0563C1" w:themeColor="hyperlink"/>
          <w:u w:val="single"/>
        </w:rPr>
      </w:pPr>
      <w:r>
        <w:rPr>
          <w:lang w:val="en-GB"/>
        </w:rPr>
        <w:t>HRW (</w:t>
      </w:r>
      <w:r w:rsidRPr="00480C06">
        <w:rPr>
          <w:lang w:val="en-GB"/>
        </w:rPr>
        <w:t>Human Rights W</w:t>
      </w:r>
      <w:r>
        <w:rPr>
          <w:lang w:val="en-GB"/>
        </w:rPr>
        <w:t xml:space="preserve">atch) 5.12.2022. </w:t>
      </w:r>
      <w:r w:rsidRPr="0091606D">
        <w:rPr>
          <w:i/>
          <w:iCs/>
          <w:lang w:val="en-GB"/>
        </w:rPr>
        <w:t>Iran: State-Backed Hacking of Activists, Journalists, Politicians</w:t>
      </w:r>
      <w:r>
        <w:rPr>
          <w:lang w:val="en-GB"/>
        </w:rPr>
        <w:t xml:space="preserve">. </w:t>
      </w:r>
      <w:hyperlink r:id="rId17" w:history="1">
        <w:r w:rsidRPr="00552EE7">
          <w:rPr>
            <w:rStyle w:val="Hyperlinkki"/>
          </w:rPr>
          <w:t>https://www.hrw.org/news/2022/12/05/iran-state-backed-hacking-activists-journalists-politicians</w:t>
        </w:r>
      </w:hyperlink>
      <w:r>
        <w:rPr>
          <w:rStyle w:val="Hyperlinkki"/>
        </w:rPr>
        <w:t xml:space="preserve"> </w:t>
      </w:r>
      <w:r w:rsidRPr="008F3103">
        <w:t>(kä</w:t>
      </w:r>
      <w:r>
        <w:t>yty 8.7.2024).</w:t>
      </w:r>
    </w:p>
    <w:p w:rsidR="00273C5C" w:rsidRDefault="00273C5C" w:rsidP="00502BF1">
      <w:pPr>
        <w:rPr>
          <w:lang w:val="en-GB"/>
        </w:rPr>
      </w:pPr>
      <w:r w:rsidRPr="00F77892">
        <w:rPr>
          <w:lang w:val="en-GB"/>
        </w:rPr>
        <w:t>Iran International</w:t>
      </w:r>
      <w:r w:rsidR="00502BF1">
        <w:rPr>
          <w:lang w:val="en-GB"/>
        </w:rPr>
        <w:t>/</w:t>
      </w:r>
      <w:proofErr w:type="spellStart"/>
      <w:r w:rsidR="00502BF1" w:rsidRPr="00502BF1">
        <w:rPr>
          <w:lang w:val="en-GB"/>
        </w:rPr>
        <w:t>Mojtahedi</w:t>
      </w:r>
      <w:proofErr w:type="spellEnd"/>
      <w:r w:rsidR="00502BF1">
        <w:rPr>
          <w:lang w:val="en-GB"/>
        </w:rPr>
        <w:t>,</w:t>
      </w:r>
      <w:r w:rsidR="00502BF1" w:rsidRPr="00502BF1">
        <w:rPr>
          <w:lang w:val="en-GB"/>
        </w:rPr>
        <w:t xml:space="preserve"> </w:t>
      </w:r>
      <w:r w:rsidR="00502BF1" w:rsidRPr="00502BF1">
        <w:rPr>
          <w:lang w:val="en-GB"/>
        </w:rPr>
        <w:t>Negar</w:t>
      </w:r>
      <w:r w:rsidR="00502BF1">
        <w:rPr>
          <w:lang w:val="en-GB"/>
        </w:rPr>
        <w:t xml:space="preserve"> </w:t>
      </w:r>
      <w:r w:rsidRPr="00F77892">
        <w:rPr>
          <w:lang w:val="en-GB"/>
        </w:rPr>
        <w:t xml:space="preserve">24.5.2024. </w:t>
      </w:r>
      <w:r w:rsidRPr="00D858D8">
        <w:rPr>
          <w:i/>
          <w:iCs/>
          <w:lang w:val="en-GB"/>
        </w:rPr>
        <w:t>Islamic Republic's Loyalists Attack Iranian Protesters in London</w:t>
      </w:r>
      <w:r>
        <w:rPr>
          <w:lang w:val="en-GB"/>
        </w:rPr>
        <w:t xml:space="preserve">. </w:t>
      </w:r>
      <w:hyperlink r:id="rId18" w:history="1">
        <w:r w:rsidRPr="00145ECA">
          <w:rPr>
            <w:rStyle w:val="Hyperlinkki"/>
            <w:lang w:val="en-GB"/>
          </w:rPr>
          <w:t>https://www.iranintl.com/en/202405240084</w:t>
        </w:r>
      </w:hyperlink>
      <w:r w:rsidRPr="00145ECA">
        <w:rPr>
          <w:lang w:val="en-GB"/>
        </w:rPr>
        <w:t xml:space="preserve"> </w:t>
      </w:r>
      <w:r w:rsidR="00D858D8" w:rsidRPr="00D858D8">
        <w:rPr>
          <w:lang w:val="en-GB"/>
        </w:rPr>
        <w:t>(</w:t>
      </w:r>
      <w:proofErr w:type="spellStart"/>
      <w:r w:rsidR="00D858D8" w:rsidRPr="00D858D8">
        <w:rPr>
          <w:lang w:val="en-GB"/>
        </w:rPr>
        <w:t>käyty</w:t>
      </w:r>
      <w:proofErr w:type="spellEnd"/>
      <w:r w:rsidR="00D858D8" w:rsidRPr="00D858D8">
        <w:rPr>
          <w:lang w:val="en-GB"/>
        </w:rPr>
        <w:t xml:space="preserve"> 8.7.2024).</w:t>
      </w:r>
    </w:p>
    <w:p w:rsidR="00482D0E" w:rsidRDefault="00482D0E" w:rsidP="00482D0E">
      <w:pPr>
        <w:rPr>
          <w:rStyle w:val="Hyperlinkki"/>
          <w:color w:val="auto"/>
          <w:u w:val="none"/>
        </w:rPr>
      </w:pPr>
      <w:r w:rsidRPr="001A392D">
        <w:rPr>
          <w:lang w:val="en-GB"/>
        </w:rPr>
        <w:t xml:space="preserve">IRB Canada </w:t>
      </w:r>
      <w:r w:rsidR="00425BF0">
        <w:rPr>
          <w:lang w:val="en-GB"/>
        </w:rPr>
        <w:t xml:space="preserve">(Immigration and Refugee Board Canada) </w:t>
      </w:r>
      <w:r w:rsidRPr="001A392D">
        <w:rPr>
          <w:lang w:val="en-GB"/>
        </w:rPr>
        <w:t xml:space="preserve">2.3.2023. </w:t>
      </w:r>
      <w:r w:rsidRPr="00D858D8">
        <w:rPr>
          <w:i/>
          <w:iCs/>
          <w:lang w:val="en-GB"/>
        </w:rPr>
        <w:t>Iran: Monitoring of Iranian citizens outside of Iran, including political opponents and Christians, by Iranian authorities; monitoring of Iranian citizens in Canada; consequences upon return to Iran</w:t>
      </w:r>
      <w:r w:rsidRPr="00D858D8">
        <w:rPr>
          <w:rFonts w:ascii="Arial" w:hAnsi="Arial" w:cs="Arial"/>
          <w:i/>
          <w:iCs/>
          <w:lang w:val="en-GB"/>
        </w:rPr>
        <w:t> </w:t>
      </w:r>
      <w:r w:rsidRPr="00D858D8">
        <w:rPr>
          <w:i/>
          <w:iCs/>
          <w:lang w:val="en-GB"/>
        </w:rPr>
        <w:t>(2021</w:t>
      </w:r>
      <w:r w:rsidRPr="00D858D8">
        <w:rPr>
          <w:rFonts w:cs="Century Gothic"/>
          <w:i/>
          <w:iCs/>
          <w:lang w:val="en-GB"/>
        </w:rPr>
        <w:t>–</w:t>
      </w:r>
      <w:r w:rsidRPr="00D858D8">
        <w:rPr>
          <w:i/>
          <w:iCs/>
          <w:lang w:val="en-GB"/>
        </w:rPr>
        <w:t>March 2023)</w:t>
      </w:r>
      <w:r>
        <w:rPr>
          <w:lang w:val="en-GB"/>
        </w:rPr>
        <w:t xml:space="preserve">. </w:t>
      </w:r>
      <w:hyperlink r:id="rId19" w:history="1">
        <w:r w:rsidRPr="00D858D8">
          <w:rPr>
            <w:rStyle w:val="Hyperlinkki"/>
          </w:rPr>
          <w:t>https://irb.gc.ca/en/country-information/rir/Pages/index.aspx?doc=458777&amp;pls=1</w:t>
        </w:r>
      </w:hyperlink>
      <w:r w:rsidRPr="00415482">
        <w:rPr>
          <w:rStyle w:val="Hyperlinkki"/>
          <w:u w:val="none"/>
        </w:rPr>
        <w:t xml:space="preserve"> </w:t>
      </w:r>
      <w:r w:rsidRPr="00D858D8">
        <w:rPr>
          <w:rStyle w:val="Hyperlinkki"/>
          <w:color w:val="auto"/>
          <w:u w:val="none"/>
        </w:rPr>
        <w:t>(kä</w:t>
      </w:r>
      <w:r>
        <w:rPr>
          <w:rStyle w:val="Hyperlinkki"/>
          <w:color w:val="auto"/>
          <w:u w:val="none"/>
        </w:rPr>
        <w:t>yty 8.7.2024).</w:t>
      </w:r>
    </w:p>
    <w:p w:rsidR="00482D0E" w:rsidRPr="00415482" w:rsidRDefault="00482D0E" w:rsidP="00482D0E">
      <w:pPr>
        <w:rPr>
          <w:lang w:val="en-GB"/>
        </w:rPr>
      </w:pPr>
      <w:r w:rsidRPr="0091606D">
        <w:rPr>
          <w:lang w:val="en-GB"/>
        </w:rPr>
        <w:t xml:space="preserve">Jansson, K. &amp; von </w:t>
      </w:r>
      <w:proofErr w:type="spellStart"/>
      <w:r w:rsidRPr="0091606D">
        <w:rPr>
          <w:lang w:val="en-GB"/>
        </w:rPr>
        <w:t>Solms</w:t>
      </w:r>
      <w:proofErr w:type="spellEnd"/>
      <w:r w:rsidRPr="0091606D">
        <w:rPr>
          <w:lang w:val="en-GB"/>
        </w:rPr>
        <w:t>, R. 2011.</w:t>
      </w:r>
      <w:r>
        <w:rPr>
          <w:lang w:val="en-GB"/>
        </w:rPr>
        <w:t xml:space="preserve"> </w:t>
      </w:r>
      <w:proofErr w:type="gramStart"/>
      <w:r w:rsidR="00502BF1">
        <w:rPr>
          <w:lang w:val="en-GB"/>
        </w:rPr>
        <w:t>”</w:t>
      </w:r>
      <w:r w:rsidRPr="00691DD0">
        <w:rPr>
          <w:lang w:val="en-GB"/>
        </w:rPr>
        <w:t>Phishing</w:t>
      </w:r>
      <w:proofErr w:type="gramEnd"/>
      <w:r w:rsidRPr="00691DD0">
        <w:rPr>
          <w:lang w:val="en-GB"/>
        </w:rPr>
        <w:t xml:space="preserve"> for phishing awareness</w:t>
      </w:r>
      <w:r>
        <w:rPr>
          <w:lang w:val="en-GB"/>
        </w:rPr>
        <w:t xml:space="preserve">”, </w:t>
      </w:r>
      <w:proofErr w:type="spellStart"/>
      <w:r w:rsidRPr="0091606D">
        <w:rPr>
          <w:i/>
          <w:iCs/>
          <w:lang w:val="en-GB"/>
        </w:rPr>
        <w:t xml:space="preserve">Behaviour </w:t>
      </w:r>
      <w:proofErr w:type="spellEnd"/>
      <w:r w:rsidRPr="0091606D">
        <w:rPr>
          <w:i/>
          <w:iCs/>
          <w:lang w:val="en-GB"/>
        </w:rPr>
        <w:t>&amp; Information Technology</w:t>
      </w:r>
      <w:r>
        <w:rPr>
          <w:lang w:val="en-GB"/>
        </w:rPr>
        <w:t xml:space="preserve">. </w:t>
      </w:r>
      <w:proofErr w:type="spellStart"/>
      <w:r w:rsidR="00415482">
        <w:rPr>
          <w:lang w:val="en-GB"/>
        </w:rPr>
        <w:t>Saatavilla</w:t>
      </w:r>
      <w:proofErr w:type="spellEnd"/>
      <w:r w:rsidR="00415482">
        <w:rPr>
          <w:lang w:val="en-GB"/>
        </w:rPr>
        <w:t xml:space="preserve">: </w:t>
      </w:r>
      <w:hyperlink r:id="rId20" w:history="1">
        <w:r w:rsidR="00502BF1" w:rsidRPr="004F5B50">
          <w:rPr>
            <w:rStyle w:val="Hyperlinkki"/>
            <w:lang w:val="en-GB"/>
          </w:rPr>
          <w:t>https://www.tandfonline.com/doi/abs/10.1080/</w:t>
        </w:r>
        <w:r w:rsidR="00502BF1" w:rsidRPr="004F5B50">
          <w:rPr>
            <w:rStyle w:val="Hyperlinkki"/>
            <w:lang w:val="en-GB"/>
          </w:rPr>
          <w:br/>
          <w:t>0144929X.2011.632650</w:t>
        </w:r>
      </w:hyperlink>
      <w:r w:rsidRPr="00415482">
        <w:rPr>
          <w:lang w:val="en-GB"/>
        </w:rPr>
        <w:t xml:space="preserve"> (</w:t>
      </w:r>
      <w:proofErr w:type="spellStart"/>
      <w:r w:rsidRPr="00415482">
        <w:rPr>
          <w:lang w:val="en-GB"/>
        </w:rPr>
        <w:t>käyty</w:t>
      </w:r>
      <w:proofErr w:type="spellEnd"/>
      <w:r w:rsidRPr="00415482">
        <w:rPr>
          <w:lang w:val="en-GB"/>
        </w:rPr>
        <w:t xml:space="preserve"> 8.7.2024).</w:t>
      </w:r>
    </w:p>
    <w:p w:rsidR="00482D0E" w:rsidRDefault="00482D0E" w:rsidP="00482D0E">
      <w:pPr>
        <w:rPr>
          <w:lang w:val="en-GB"/>
        </w:rPr>
      </w:pPr>
      <w:proofErr w:type="spellStart"/>
      <w:r w:rsidRPr="00F77892">
        <w:rPr>
          <w:shd w:val="clear" w:color="auto" w:fill="FFFFFF"/>
        </w:rPr>
        <w:t>Khoshnood</w:t>
      </w:r>
      <w:proofErr w:type="spellEnd"/>
      <w:r w:rsidRPr="00F77892">
        <w:rPr>
          <w:shd w:val="clear" w:color="auto" w:fill="FFFFFF"/>
        </w:rPr>
        <w:t xml:space="preserve">, A. M. &amp; </w:t>
      </w:r>
      <w:proofErr w:type="spellStart"/>
      <w:r w:rsidRPr="00F77892">
        <w:rPr>
          <w:shd w:val="clear" w:color="auto" w:fill="FFFFFF"/>
        </w:rPr>
        <w:t>Khoshnood</w:t>
      </w:r>
      <w:proofErr w:type="spellEnd"/>
      <w:r w:rsidRPr="00F77892">
        <w:rPr>
          <w:shd w:val="clear" w:color="auto" w:fill="FFFFFF"/>
        </w:rPr>
        <w:t xml:space="preserve">, A. 2024. </w:t>
      </w:r>
      <w:r>
        <w:rPr>
          <w:shd w:val="clear" w:color="auto" w:fill="FFFFFF"/>
          <w:lang w:val="en-GB"/>
        </w:rPr>
        <w:t>“</w:t>
      </w:r>
      <w:r w:rsidRPr="00FD5BA5">
        <w:rPr>
          <w:shd w:val="clear" w:color="auto" w:fill="FFFFFF"/>
          <w:lang w:val="en-GB"/>
        </w:rPr>
        <w:t xml:space="preserve">The Islamic Republic of Iran’s Use of Diplomats in Its Intelligence and Terrorist Operations against Dissidents: The Case of </w:t>
      </w:r>
      <w:proofErr w:type="spellStart"/>
      <w:r w:rsidRPr="00FD5BA5">
        <w:rPr>
          <w:shd w:val="clear" w:color="auto" w:fill="FFFFFF"/>
          <w:lang w:val="en-GB"/>
        </w:rPr>
        <w:t>Assadollah</w:t>
      </w:r>
      <w:proofErr w:type="spellEnd"/>
      <w:r w:rsidRPr="00FD5BA5">
        <w:rPr>
          <w:shd w:val="clear" w:color="auto" w:fill="FFFFFF"/>
          <w:lang w:val="en-GB"/>
        </w:rPr>
        <w:t xml:space="preserve"> </w:t>
      </w:r>
      <w:proofErr w:type="spellStart"/>
      <w:r w:rsidRPr="00FD5BA5">
        <w:rPr>
          <w:shd w:val="clear" w:color="auto" w:fill="FFFFFF"/>
          <w:lang w:val="en-GB"/>
        </w:rPr>
        <w:t>Assadi</w:t>
      </w:r>
      <w:proofErr w:type="spellEnd"/>
      <w:r>
        <w:rPr>
          <w:shd w:val="clear" w:color="auto" w:fill="FFFFFF"/>
          <w:lang w:val="en-GB"/>
        </w:rPr>
        <w:t xml:space="preserve">”, </w:t>
      </w:r>
      <w:proofErr w:type="spellStart"/>
      <w:r>
        <w:rPr>
          <w:shd w:val="clear" w:color="auto" w:fill="FFFFFF"/>
          <w:lang w:val="en-GB"/>
        </w:rPr>
        <w:t>julkaisussa</w:t>
      </w:r>
      <w:proofErr w:type="spellEnd"/>
      <w:r w:rsidRPr="00FD5BA5">
        <w:rPr>
          <w:shd w:val="clear" w:color="auto" w:fill="FFFFFF"/>
          <w:lang w:val="en-GB"/>
        </w:rPr>
        <w:t> </w:t>
      </w:r>
      <w:r w:rsidRPr="00D858D8">
        <w:rPr>
          <w:i/>
          <w:iCs/>
          <w:shd w:val="clear" w:color="auto" w:fill="FFFFFF"/>
          <w:lang w:val="en-GB"/>
        </w:rPr>
        <w:t xml:space="preserve">International Journal of Intelligence and </w:t>
      </w:r>
      <w:proofErr w:type="spellStart"/>
      <w:r w:rsidRPr="00D858D8">
        <w:rPr>
          <w:i/>
          <w:iCs/>
          <w:shd w:val="clear" w:color="auto" w:fill="FFFFFF"/>
          <w:lang w:val="en-GB"/>
        </w:rPr>
        <w:t>CounterIntelligence</w:t>
      </w:r>
      <w:proofErr w:type="spellEnd"/>
      <w:r w:rsidRPr="00D858D8">
        <w:rPr>
          <w:shd w:val="clear" w:color="auto" w:fill="FFFFFF"/>
          <w:lang w:val="en-GB"/>
        </w:rPr>
        <w:t>, </w:t>
      </w:r>
      <w:r w:rsidRPr="00D858D8">
        <w:rPr>
          <w:i/>
          <w:iCs/>
          <w:shd w:val="clear" w:color="auto" w:fill="FFFFFF"/>
          <w:lang w:val="en-GB"/>
        </w:rPr>
        <w:t>37</w:t>
      </w:r>
      <w:r w:rsidRPr="00D858D8">
        <w:rPr>
          <w:shd w:val="clear" w:color="auto" w:fill="FFFFFF"/>
          <w:lang w:val="en-GB"/>
        </w:rPr>
        <w:t>(3</w:t>
      </w:r>
      <w:r>
        <w:rPr>
          <w:shd w:val="clear" w:color="auto" w:fill="FFFFFF"/>
          <w:lang w:val="en-GB"/>
        </w:rPr>
        <w:t>)</w:t>
      </w:r>
      <w:r w:rsidRPr="00D858D8">
        <w:rPr>
          <w:shd w:val="clear" w:color="auto" w:fill="FFFFFF"/>
          <w:lang w:val="en-GB"/>
        </w:rPr>
        <w:t xml:space="preserve">. </w:t>
      </w:r>
      <w:r w:rsidR="00502BF1">
        <w:rPr>
          <w:shd w:val="clear" w:color="auto" w:fill="FFFFFF"/>
          <w:lang w:val="en-GB"/>
        </w:rPr>
        <w:t xml:space="preserve"> </w:t>
      </w:r>
      <w:proofErr w:type="spellStart"/>
      <w:r w:rsidR="00502BF1">
        <w:rPr>
          <w:lang w:val="en-GB"/>
        </w:rPr>
        <w:t>Saatavilla</w:t>
      </w:r>
      <w:proofErr w:type="spellEnd"/>
      <w:r w:rsidR="00502BF1">
        <w:rPr>
          <w:lang w:val="en-GB"/>
        </w:rPr>
        <w:t xml:space="preserve">: </w:t>
      </w:r>
      <w:hyperlink r:id="rId21" w:history="1">
        <w:r w:rsidR="00502BF1" w:rsidRPr="004F5B50">
          <w:rPr>
            <w:rStyle w:val="Hyperlinkki"/>
            <w:lang w:val="en-GB"/>
          </w:rPr>
          <w:t>https://doi.org/10.1080/08850607.2023.2295205</w:t>
        </w:r>
      </w:hyperlink>
      <w:r w:rsidRPr="00482D0E">
        <w:rPr>
          <w:lang w:val="en-GB"/>
        </w:rPr>
        <w:t xml:space="preserve"> (</w:t>
      </w:r>
      <w:proofErr w:type="spellStart"/>
      <w:r w:rsidRPr="00482D0E">
        <w:rPr>
          <w:lang w:val="en-GB"/>
        </w:rPr>
        <w:t>käyty</w:t>
      </w:r>
      <w:proofErr w:type="spellEnd"/>
      <w:r w:rsidRPr="00482D0E">
        <w:rPr>
          <w:lang w:val="en-GB"/>
        </w:rPr>
        <w:t xml:space="preserve"> 8.7.2024). </w:t>
      </w:r>
    </w:p>
    <w:p w:rsidR="00482D0E" w:rsidRPr="00482D0E" w:rsidRDefault="00482D0E" w:rsidP="00482D0E">
      <w:proofErr w:type="spellStart"/>
      <w:r w:rsidRPr="00365407">
        <w:rPr>
          <w:lang w:val="en-GB"/>
        </w:rPr>
        <w:t>Miaan</w:t>
      </w:r>
      <w:proofErr w:type="spellEnd"/>
      <w:r w:rsidRPr="00365407">
        <w:rPr>
          <w:lang w:val="en-GB"/>
        </w:rPr>
        <w:t xml:space="preserve"> Group</w:t>
      </w:r>
      <w:r>
        <w:rPr>
          <w:lang w:val="en-GB"/>
        </w:rPr>
        <w:t xml:space="preserve"> 2020. </w:t>
      </w:r>
      <w:proofErr w:type="spellStart"/>
      <w:r w:rsidRPr="0091606D">
        <w:rPr>
          <w:i/>
          <w:iCs/>
          <w:lang w:val="en-GB"/>
        </w:rPr>
        <w:t>Spiraling</w:t>
      </w:r>
      <w:proofErr w:type="spellEnd"/>
      <w:r w:rsidRPr="0091606D">
        <w:rPr>
          <w:i/>
          <w:iCs/>
          <w:lang w:val="en-GB"/>
        </w:rPr>
        <w:t xml:space="preserve"> Attacks: Iranian Hacking Campaign.</w:t>
      </w:r>
      <w:r>
        <w:rPr>
          <w:lang w:val="en-GB"/>
        </w:rPr>
        <w:t xml:space="preserve"> </w:t>
      </w:r>
      <w:hyperlink r:id="rId22" w:history="1">
        <w:r w:rsidRPr="0091606D">
          <w:rPr>
            <w:rStyle w:val="Hyperlinkki"/>
          </w:rPr>
          <w:t>https://miaan.org/wp-content/uploads/2020/09/Spiraling-Attacks_Iranian-Hacking-Campaign.pdf</w:t>
        </w:r>
      </w:hyperlink>
      <w:r w:rsidRPr="0091606D">
        <w:t xml:space="preserve"> (kä</w:t>
      </w:r>
      <w:r>
        <w:t>yty 8.7.2024).</w:t>
      </w:r>
    </w:p>
    <w:p w:rsidR="00482D0E" w:rsidRDefault="00482D0E" w:rsidP="00482D0E">
      <w:pPr>
        <w:rPr>
          <w:rStyle w:val="Hyperlinkki"/>
          <w:lang w:val="en-GB"/>
        </w:rPr>
      </w:pPr>
      <w:proofErr w:type="spellStart"/>
      <w:r w:rsidRPr="00CF3765">
        <w:rPr>
          <w:lang w:val="en-GB"/>
        </w:rPr>
        <w:t>Michaelsen</w:t>
      </w:r>
      <w:proofErr w:type="spellEnd"/>
      <w:r w:rsidRPr="00CF3765">
        <w:rPr>
          <w:lang w:val="en-GB"/>
        </w:rPr>
        <w:t xml:space="preserve">, Marcus 2018. </w:t>
      </w:r>
      <w:r>
        <w:rPr>
          <w:lang w:val="en-GB"/>
        </w:rPr>
        <w:t>“</w:t>
      </w:r>
      <w:r w:rsidRPr="00CF3765">
        <w:rPr>
          <w:lang w:val="en-GB"/>
        </w:rPr>
        <w:t>Exit and voice in a digital age: Iran’s exiled activists and the authoritarian state</w:t>
      </w:r>
      <w:r>
        <w:rPr>
          <w:lang w:val="en-GB"/>
        </w:rPr>
        <w:t xml:space="preserve">”, </w:t>
      </w:r>
      <w:r w:rsidRPr="00D858D8">
        <w:rPr>
          <w:i/>
          <w:iCs/>
          <w:lang w:val="en-GB"/>
        </w:rPr>
        <w:t>Globalizations 15(2)</w:t>
      </w:r>
      <w:r w:rsidRPr="00D858D8">
        <w:rPr>
          <w:lang w:val="en-GB"/>
        </w:rPr>
        <w:t xml:space="preserve">. </w:t>
      </w:r>
      <w:proofErr w:type="spellStart"/>
      <w:r w:rsidR="00502BF1">
        <w:rPr>
          <w:lang w:val="en-GB"/>
        </w:rPr>
        <w:t>Saatavilla</w:t>
      </w:r>
      <w:proofErr w:type="spellEnd"/>
      <w:r w:rsidR="00502BF1">
        <w:rPr>
          <w:lang w:val="en-GB"/>
        </w:rPr>
        <w:t xml:space="preserve">: </w:t>
      </w:r>
      <w:hyperlink r:id="rId23" w:history="1">
        <w:r w:rsidRPr="00DD7FA9">
          <w:rPr>
            <w:rStyle w:val="Hyperlinkki"/>
            <w:lang w:val="en-GB"/>
          </w:rPr>
          <w:t>https://doi.org/10.1080/14747731.2016.1263078</w:t>
        </w:r>
      </w:hyperlink>
      <w:r>
        <w:rPr>
          <w:rStyle w:val="Hyperlinkki"/>
          <w:lang w:val="en-GB"/>
        </w:rPr>
        <w:t xml:space="preserve"> </w:t>
      </w:r>
      <w:r w:rsidRPr="00D858D8">
        <w:rPr>
          <w:rStyle w:val="Hyperlinkki"/>
          <w:color w:val="auto"/>
          <w:u w:val="none"/>
          <w:lang w:val="en-GB"/>
        </w:rPr>
        <w:t>(</w:t>
      </w:r>
      <w:proofErr w:type="spellStart"/>
      <w:r w:rsidRPr="00D858D8">
        <w:rPr>
          <w:rStyle w:val="Hyperlinkki"/>
          <w:color w:val="auto"/>
          <w:u w:val="none"/>
          <w:lang w:val="en-GB"/>
        </w:rPr>
        <w:t>käyty</w:t>
      </w:r>
      <w:proofErr w:type="spellEnd"/>
      <w:r w:rsidRPr="00D858D8">
        <w:rPr>
          <w:rStyle w:val="Hyperlinkki"/>
          <w:color w:val="auto"/>
          <w:u w:val="none"/>
          <w:lang w:val="en-GB"/>
        </w:rPr>
        <w:t xml:space="preserve"> 8.7.2024).</w:t>
      </w:r>
    </w:p>
    <w:p w:rsidR="00482D0E" w:rsidRPr="00482D0E" w:rsidRDefault="00482D0E" w:rsidP="00482D0E">
      <w:pPr>
        <w:rPr>
          <w:rStyle w:val="Hyperlinkki"/>
          <w:color w:val="auto"/>
          <w:u w:val="none"/>
        </w:rPr>
      </w:pPr>
      <w:r w:rsidRPr="00691DD0">
        <w:rPr>
          <w:lang w:val="en-GB"/>
        </w:rPr>
        <w:t>Microsoft [</w:t>
      </w:r>
      <w:proofErr w:type="spellStart"/>
      <w:r w:rsidRPr="00691DD0">
        <w:rPr>
          <w:lang w:val="en-GB"/>
        </w:rPr>
        <w:t>päiväämätön</w:t>
      </w:r>
      <w:proofErr w:type="spellEnd"/>
      <w:r w:rsidRPr="00691DD0">
        <w:rPr>
          <w:lang w:val="en-GB"/>
        </w:rPr>
        <w:t xml:space="preserve">]. </w:t>
      </w:r>
      <w:r w:rsidRPr="0091606D">
        <w:rPr>
          <w:i/>
          <w:iCs/>
          <w:lang w:val="en-GB"/>
        </w:rPr>
        <w:t>Protect yourself from phishing</w:t>
      </w:r>
      <w:r w:rsidRPr="00691DD0">
        <w:rPr>
          <w:lang w:val="en-GB"/>
        </w:rPr>
        <w:t xml:space="preserve">. </w:t>
      </w:r>
      <w:hyperlink r:id="rId24" w:history="1">
        <w:r w:rsidRPr="00D44F8B">
          <w:rPr>
            <w:rStyle w:val="Hyperlinkki"/>
          </w:rPr>
          <w:t>https://support.microsoft.com/en-us/windows/protect-yourself-from-phishing-0c7ea947-ba98-3bd9-7184-430e1f860a44</w:t>
        </w:r>
      </w:hyperlink>
      <w:r w:rsidRPr="00822922">
        <w:rPr>
          <w:rStyle w:val="Hyperlinkki"/>
          <w:u w:val="none"/>
        </w:rPr>
        <w:t xml:space="preserve"> </w:t>
      </w:r>
      <w:r w:rsidRPr="008F3103">
        <w:t>(kä</w:t>
      </w:r>
      <w:r>
        <w:t>yty 8.7.2024).</w:t>
      </w:r>
    </w:p>
    <w:p w:rsidR="00482D0E" w:rsidRPr="00482D0E" w:rsidRDefault="00482D0E" w:rsidP="00482D0E">
      <w:r w:rsidRPr="00E15F84">
        <w:rPr>
          <w:lang w:val="en-GB"/>
        </w:rPr>
        <w:t>N</w:t>
      </w:r>
      <w:r>
        <w:rPr>
          <w:lang w:val="en-GB"/>
        </w:rPr>
        <w:t>ewlines Magazine/</w:t>
      </w:r>
      <w:proofErr w:type="spellStart"/>
      <w:r>
        <w:rPr>
          <w:lang w:val="en-GB"/>
        </w:rPr>
        <w:t>Golgar</w:t>
      </w:r>
      <w:proofErr w:type="spellEnd"/>
      <w:r>
        <w:rPr>
          <w:lang w:val="en-GB"/>
        </w:rPr>
        <w:t xml:space="preserve">, </w:t>
      </w:r>
      <w:proofErr w:type="spellStart"/>
      <w:r>
        <w:rPr>
          <w:lang w:val="en-GB"/>
        </w:rPr>
        <w:t>Saeid</w:t>
      </w:r>
      <w:proofErr w:type="spellEnd"/>
      <w:r>
        <w:rPr>
          <w:lang w:val="en-GB"/>
        </w:rPr>
        <w:t xml:space="preserve"> &amp; </w:t>
      </w:r>
      <w:proofErr w:type="spellStart"/>
      <w:r>
        <w:rPr>
          <w:lang w:val="en-GB"/>
        </w:rPr>
        <w:t>Aarabi</w:t>
      </w:r>
      <w:proofErr w:type="spellEnd"/>
      <w:r>
        <w:rPr>
          <w:lang w:val="en-GB"/>
        </w:rPr>
        <w:t xml:space="preserve">, </w:t>
      </w:r>
      <w:proofErr w:type="spellStart"/>
      <w:r>
        <w:rPr>
          <w:lang w:val="en-GB"/>
        </w:rPr>
        <w:t>Kasra</w:t>
      </w:r>
      <w:proofErr w:type="spellEnd"/>
      <w:r>
        <w:rPr>
          <w:lang w:val="en-GB"/>
        </w:rPr>
        <w:t xml:space="preserve"> 18.3.2024. </w:t>
      </w:r>
      <w:r w:rsidRPr="0091606D">
        <w:rPr>
          <w:i/>
          <w:iCs/>
          <w:lang w:val="en-GB"/>
        </w:rPr>
        <w:t>Iran’s Dissenting Voices Are Being Targeted Online</w:t>
      </w:r>
      <w:r>
        <w:rPr>
          <w:lang w:val="en-GB"/>
        </w:rPr>
        <w:t xml:space="preserve">. </w:t>
      </w:r>
      <w:hyperlink r:id="rId25" w:history="1">
        <w:r w:rsidRPr="001035A7">
          <w:rPr>
            <w:rStyle w:val="Hyperlinkki"/>
          </w:rPr>
          <w:t>https://newlinesmag.com/spotlight/irans-dissenting-voices-are-being-targeted-online/</w:t>
        </w:r>
      </w:hyperlink>
      <w:r w:rsidRPr="00E15F84">
        <w:t xml:space="preserve"> </w:t>
      </w:r>
      <w:r w:rsidRPr="008F3103">
        <w:t>(kä</w:t>
      </w:r>
      <w:r>
        <w:t>yty 8.7.2024).</w:t>
      </w:r>
    </w:p>
    <w:p w:rsidR="00940A1F" w:rsidRDefault="000434C4" w:rsidP="00873A37">
      <w:proofErr w:type="spellStart"/>
      <w:r w:rsidRPr="00F77892">
        <w:t>Säpo</w:t>
      </w:r>
      <w:proofErr w:type="spellEnd"/>
      <w:r w:rsidRPr="00F77892">
        <w:t xml:space="preserve"> (Ruotsi: </w:t>
      </w:r>
      <w:proofErr w:type="spellStart"/>
      <w:r w:rsidRPr="00F77892">
        <w:t>Säkerhetspolisen</w:t>
      </w:r>
      <w:proofErr w:type="spellEnd"/>
      <w:r w:rsidRPr="00F77892">
        <w:t xml:space="preserve">) 2024. </w:t>
      </w:r>
      <w:proofErr w:type="spellStart"/>
      <w:r w:rsidRPr="00F77892">
        <w:rPr>
          <w:i/>
          <w:iCs/>
        </w:rPr>
        <w:t>Säkerhetspolisen</w:t>
      </w:r>
      <w:proofErr w:type="spellEnd"/>
      <w:r w:rsidRPr="00F77892">
        <w:rPr>
          <w:i/>
          <w:iCs/>
        </w:rPr>
        <w:t xml:space="preserve"> 2023/2024</w:t>
      </w:r>
      <w:r w:rsidRPr="00F77892">
        <w:t xml:space="preserve">. </w:t>
      </w:r>
      <w:hyperlink r:id="rId26" w:history="1">
        <w:r w:rsidRPr="00D858D8">
          <w:rPr>
            <w:rStyle w:val="Hyperlinkki"/>
          </w:rPr>
          <w:t>https://sakerhetspolisen.se/download/18.5cb30b118d1e95affec37/1708502268494/L%C3%A4gesbild%202023-2024.pdf</w:t>
        </w:r>
      </w:hyperlink>
      <w:r w:rsidRPr="00D858D8">
        <w:t xml:space="preserve"> </w:t>
      </w:r>
      <w:r w:rsidR="00D858D8">
        <w:t>(käyty 8.7.2024).</w:t>
      </w:r>
    </w:p>
    <w:p w:rsidR="00482D0E" w:rsidRPr="00F77892" w:rsidRDefault="00482D0E" w:rsidP="00482D0E">
      <w:pPr>
        <w:rPr>
          <w:lang w:val="en-GB"/>
        </w:rPr>
      </w:pPr>
      <w:r w:rsidRPr="00F77892">
        <w:lastRenderedPageBreak/>
        <w:t>UC Berkeley (</w:t>
      </w:r>
      <w:proofErr w:type="spellStart"/>
      <w:r w:rsidRPr="00F77892">
        <w:t>University</w:t>
      </w:r>
      <w:proofErr w:type="spellEnd"/>
      <w:r w:rsidRPr="00F77892">
        <w:t xml:space="preserve"> of </w:t>
      </w:r>
      <w:proofErr w:type="spellStart"/>
      <w:r w:rsidRPr="00F77892">
        <w:t>California</w:t>
      </w:r>
      <w:proofErr w:type="spellEnd"/>
      <w:r w:rsidRPr="00F77892">
        <w:t xml:space="preserve"> Berkeley) [päiväämätön]. </w:t>
      </w:r>
      <w:r w:rsidRPr="0091606D">
        <w:rPr>
          <w:i/>
          <w:iCs/>
          <w:lang w:val="en-GB"/>
        </w:rPr>
        <w:t>Protect yourself from "</w:t>
      </w:r>
      <w:proofErr w:type="spellStart"/>
      <w:r w:rsidRPr="0091606D">
        <w:rPr>
          <w:i/>
          <w:iCs/>
          <w:lang w:val="en-GB"/>
        </w:rPr>
        <w:t>Doxxing</w:t>
      </w:r>
      <w:proofErr w:type="spellEnd"/>
      <w:r w:rsidRPr="0091606D">
        <w:rPr>
          <w:i/>
          <w:iCs/>
          <w:lang w:val="en-GB"/>
        </w:rPr>
        <w:t>"</w:t>
      </w:r>
      <w:r>
        <w:rPr>
          <w:lang w:val="en-GB"/>
        </w:rPr>
        <w:t xml:space="preserve">. </w:t>
      </w:r>
      <w:hyperlink r:id="rId27" w:history="1">
        <w:r w:rsidRPr="00F77892">
          <w:rPr>
            <w:rStyle w:val="Hyperlinkki"/>
            <w:lang w:val="en-GB"/>
          </w:rPr>
          <w:t>https://ethics.berkeley.edu/privacy/resources/protect-yourself-doxxing</w:t>
        </w:r>
      </w:hyperlink>
      <w:r w:rsidRPr="00F77892">
        <w:rPr>
          <w:lang w:val="en-GB"/>
        </w:rPr>
        <w:t xml:space="preserve"> (</w:t>
      </w:r>
      <w:proofErr w:type="spellStart"/>
      <w:r w:rsidRPr="00F77892">
        <w:rPr>
          <w:lang w:val="en-GB"/>
        </w:rPr>
        <w:t>käyty</w:t>
      </w:r>
      <w:proofErr w:type="spellEnd"/>
      <w:r w:rsidRPr="00F77892">
        <w:rPr>
          <w:lang w:val="en-GB"/>
        </w:rPr>
        <w:t xml:space="preserve"> 8.7.2024).</w:t>
      </w:r>
    </w:p>
    <w:p w:rsidR="000434C4" w:rsidRPr="00F77892" w:rsidRDefault="000434C4" w:rsidP="00873A37">
      <w:pPr>
        <w:rPr>
          <w:rStyle w:val="Hyperlinkki"/>
          <w:lang w:val="en-GB"/>
        </w:rPr>
      </w:pPr>
      <w:r>
        <w:rPr>
          <w:lang w:val="en-GB"/>
        </w:rPr>
        <w:t xml:space="preserve">USIP </w:t>
      </w:r>
      <w:r w:rsidR="00D858D8">
        <w:rPr>
          <w:lang w:val="en-GB"/>
        </w:rPr>
        <w:t xml:space="preserve">(United States </w:t>
      </w:r>
      <w:r w:rsidR="00502BF1">
        <w:rPr>
          <w:lang w:val="en-GB"/>
        </w:rPr>
        <w:t>Institute</w:t>
      </w:r>
      <w:r w:rsidR="00D858D8">
        <w:rPr>
          <w:lang w:val="en-GB"/>
        </w:rPr>
        <w:t xml:space="preserve"> for Peace)/Katzman, Kenneth </w:t>
      </w:r>
      <w:r>
        <w:rPr>
          <w:lang w:val="en-GB"/>
        </w:rPr>
        <w:t>17.2.2023.</w:t>
      </w:r>
      <w:r w:rsidRPr="00921538">
        <w:rPr>
          <w:lang w:val="en-GB"/>
        </w:rPr>
        <w:t xml:space="preserve"> </w:t>
      </w:r>
      <w:r w:rsidRPr="00D858D8">
        <w:rPr>
          <w:i/>
          <w:iCs/>
          <w:lang w:val="en-GB"/>
        </w:rPr>
        <w:t>Explainer: Tactics of Iranian Intelligence</w:t>
      </w:r>
      <w:r>
        <w:rPr>
          <w:lang w:val="en-GB"/>
        </w:rPr>
        <w:t xml:space="preserve">. </w:t>
      </w:r>
      <w:hyperlink r:id="rId28" w:history="1">
        <w:r w:rsidRPr="00F77892">
          <w:rPr>
            <w:rStyle w:val="Hyperlinkki"/>
            <w:lang w:val="en-GB"/>
          </w:rPr>
          <w:t>https://iranprimer.usip.org/blog/2023/feb/17/explainer-how-iran%E2%80%99s-intelligence-agencies-work</w:t>
        </w:r>
      </w:hyperlink>
      <w:r w:rsidR="00D858D8" w:rsidRPr="00F77892">
        <w:rPr>
          <w:rStyle w:val="Hyperlinkki"/>
          <w:lang w:val="en-GB"/>
        </w:rPr>
        <w:t xml:space="preserve"> </w:t>
      </w:r>
      <w:r w:rsidR="00D858D8" w:rsidRPr="00F77892">
        <w:rPr>
          <w:lang w:val="en-GB"/>
        </w:rPr>
        <w:t>(</w:t>
      </w:r>
      <w:proofErr w:type="spellStart"/>
      <w:r w:rsidR="00D858D8" w:rsidRPr="00F77892">
        <w:rPr>
          <w:lang w:val="en-GB"/>
        </w:rPr>
        <w:t>käyty</w:t>
      </w:r>
      <w:proofErr w:type="spellEnd"/>
      <w:r w:rsidR="00D858D8" w:rsidRPr="00F77892">
        <w:rPr>
          <w:lang w:val="en-GB"/>
        </w:rPr>
        <w:t xml:space="preserve"> 8.7.2024).</w:t>
      </w:r>
    </w:p>
    <w:p w:rsidR="000434C4" w:rsidRDefault="000434C4" w:rsidP="00873A37">
      <w:pPr>
        <w:rPr>
          <w:rStyle w:val="Hyperlinkki"/>
        </w:rPr>
      </w:pPr>
      <w:r w:rsidRPr="00122D6C">
        <w:rPr>
          <w:lang w:val="en-GB"/>
        </w:rPr>
        <w:t xml:space="preserve">Wired 21.3.2023. </w:t>
      </w:r>
      <w:r w:rsidRPr="0091606D">
        <w:rPr>
          <w:i/>
          <w:iCs/>
          <w:lang w:val="en-GB"/>
        </w:rPr>
        <w:t>The Scorched-Earth Tactics of Iran’s Cyber Army</w:t>
      </w:r>
      <w:r>
        <w:rPr>
          <w:lang w:val="en-GB"/>
        </w:rPr>
        <w:t xml:space="preserve">. </w:t>
      </w:r>
      <w:hyperlink r:id="rId29" w:history="1">
        <w:r w:rsidRPr="00552EE7">
          <w:rPr>
            <w:rStyle w:val="Hyperlinkki"/>
          </w:rPr>
          <w:t>https://www.wired.com/story/iran-cyber-army-protests-disinformation/</w:t>
        </w:r>
      </w:hyperlink>
      <w:r w:rsidR="00482D0E">
        <w:rPr>
          <w:rStyle w:val="Hyperlinkki"/>
        </w:rPr>
        <w:t xml:space="preserve"> </w:t>
      </w:r>
      <w:r w:rsidR="00482D0E" w:rsidRPr="008F3103">
        <w:t>(kä</w:t>
      </w:r>
      <w:r w:rsidR="00482D0E">
        <w:t>yty 8.7.2024).</w:t>
      </w:r>
    </w:p>
    <w:p w:rsidR="00082DFE" w:rsidRPr="001D5CAA" w:rsidRDefault="00D43F93" w:rsidP="00082DFE">
      <w:pPr>
        <w:pStyle w:val="LeiptekstiMigri"/>
        <w:ind w:left="0"/>
        <w:rPr>
          <w:lang w:val="en-GB"/>
        </w:rPr>
      </w:pPr>
      <w:r>
        <w:rPr>
          <w:b/>
        </w:rPr>
        <w:pict w14:anchorId="35ED7E0B">
          <v:rect id="_x0000_i1028"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5C36C8" w:rsidRPr="00A35BCB" w:rsidRDefault="00A35BCB" w:rsidP="00C65F61">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5C36C8" w:rsidRPr="00A35BCB" w:rsidSect="00072438">
      <w:headerReference w:type="default" r:id="rId30"/>
      <w:headerReference w:type="first" r:id="rId31"/>
      <w:footerReference w:type="first" r:id="rId3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D0" w:rsidRDefault="009E6FD0" w:rsidP="007E0069">
      <w:pPr>
        <w:spacing w:after="0" w:line="240" w:lineRule="auto"/>
      </w:pPr>
      <w:r>
        <w:separator/>
      </w:r>
    </w:p>
  </w:endnote>
  <w:endnote w:type="continuationSeparator" w:id="0">
    <w:p w:rsidR="009E6FD0" w:rsidRDefault="009E6FD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8AD" w:rsidRDefault="001678A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D0" w:rsidRDefault="009E6FD0" w:rsidP="007E0069">
      <w:pPr>
        <w:spacing w:after="0" w:line="240" w:lineRule="auto"/>
      </w:pPr>
      <w:r>
        <w:separator/>
      </w:r>
    </w:p>
  </w:footnote>
  <w:footnote w:type="continuationSeparator" w:id="0">
    <w:p w:rsidR="009E6FD0" w:rsidRDefault="009E6FD0" w:rsidP="007E0069">
      <w:pPr>
        <w:spacing w:after="0" w:line="240" w:lineRule="auto"/>
      </w:pPr>
      <w:r>
        <w:continuationSeparator/>
      </w:r>
    </w:p>
  </w:footnote>
  <w:footnote w:id="1">
    <w:p w:rsidR="00C9225C" w:rsidRPr="004910D4" w:rsidRDefault="00C9225C" w:rsidP="00C9225C">
      <w:pPr>
        <w:pStyle w:val="Alaviitteenteksti"/>
      </w:pPr>
      <w:r w:rsidRPr="00940A1F">
        <w:rPr>
          <w:rStyle w:val="Alaviitteenviite"/>
        </w:rPr>
        <w:footnoteRef/>
      </w:r>
      <w:r w:rsidRPr="004910D4">
        <w:t xml:space="preserve"> </w:t>
      </w:r>
      <w:r w:rsidRPr="004910D4">
        <w:rPr>
          <w:rFonts w:cs="Arial"/>
          <w:color w:val="333333"/>
          <w:shd w:val="clear" w:color="auto" w:fill="FFFFFF"/>
        </w:rPr>
        <w:t>Khoshnood &amp; Khoshnood 2024.</w:t>
      </w:r>
    </w:p>
  </w:footnote>
  <w:footnote w:id="2">
    <w:p w:rsidR="004D3E2F" w:rsidRPr="004910D4" w:rsidRDefault="004D3E2F" w:rsidP="004D3E2F">
      <w:pPr>
        <w:pStyle w:val="Alaviitteenteksti"/>
      </w:pPr>
      <w:r w:rsidRPr="00940A1F">
        <w:rPr>
          <w:rStyle w:val="Alaviitteenviite"/>
        </w:rPr>
        <w:footnoteRef/>
      </w:r>
      <w:r w:rsidRPr="004910D4">
        <w:t xml:space="preserve"> </w:t>
      </w:r>
      <w:r w:rsidRPr="004910D4">
        <w:rPr>
          <w:rFonts w:cs="Arial"/>
          <w:color w:val="333333"/>
          <w:shd w:val="clear" w:color="auto" w:fill="FFFFFF"/>
        </w:rPr>
        <w:t>Khoshnood</w:t>
      </w:r>
      <w:r w:rsidR="00940A1F" w:rsidRPr="004910D4">
        <w:rPr>
          <w:rFonts w:cs="Arial"/>
          <w:color w:val="333333"/>
          <w:shd w:val="clear" w:color="auto" w:fill="FFFFFF"/>
        </w:rPr>
        <w:t xml:space="preserve"> </w:t>
      </w:r>
      <w:r w:rsidRPr="004910D4">
        <w:rPr>
          <w:rFonts w:cs="Arial"/>
          <w:color w:val="333333"/>
          <w:shd w:val="clear" w:color="auto" w:fill="FFFFFF"/>
        </w:rPr>
        <w:t>&amp; Khoshnood 2024.</w:t>
      </w:r>
    </w:p>
  </w:footnote>
  <w:footnote w:id="3">
    <w:p w:rsidR="00C9225C" w:rsidRPr="00C9225C" w:rsidRDefault="00C9225C">
      <w:pPr>
        <w:pStyle w:val="Alaviitteenteksti"/>
      </w:pPr>
      <w:r>
        <w:rPr>
          <w:rStyle w:val="Alaviitteenviite"/>
        </w:rPr>
        <w:footnoteRef/>
      </w:r>
      <w:r w:rsidRPr="00C9225C">
        <w:t xml:space="preserve"> </w:t>
      </w:r>
      <w:proofErr w:type="spellStart"/>
      <w:r w:rsidRPr="00C9225C">
        <w:t>Doksaamisella</w:t>
      </w:r>
      <w:proofErr w:type="spellEnd"/>
      <w:r w:rsidRPr="00C9225C">
        <w:t xml:space="preserve"> (</w:t>
      </w:r>
      <w:proofErr w:type="spellStart"/>
      <w:r w:rsidRPr="00C9225C">
        <w:rPr>
          <w:i/>
          <w:iCs/>
        </w:rPr>
        <w:t>doxxing</w:t>
      </w:r>
      <w:proofErr w:type="spellEnd"/>
      <w:r w:rsidRPr="00C9225C">
        <w:rPr>
          <w:i/>
          <w:iCs/>
        </w:rPr>
        <w:t>)</w:t>
      </w:r>
      <w:r w:rsidRPr="00C9225C">
        <w:t xml:space="preserve"> tarkoitetaan henkilö</w:t>
      </w:r>
      <w:r w:rsidR="00711F43">
        <w:t>ö</w:t>
      </w:r>
      <w:r w:rsidRPr="00C9225C">
        <w:t xml:space="preserve">n </w:t>
      </w:r>
      <w:r w:rsidR="00711F43">
        <w:t xml:space="preserve">liittyvien </w:t>
      </w:r>
      <w:r w:rsidRPr="00C9225C">
        <w:t>t</w:t>
      </w:r>
      <w:r>
        <w:t>ietojen keräämistä eri verkkoalustoilta (kuten sosiaalisesta mediasta) ja tämän tiedon levittämistä henkilön mustamaalaamistarkoituksessa. Tietoa voidaan hankkia julkisista tietokannoista, hakkeroimalla tai sosiaalisen manipuloinnin avulla.</w:t>
      </w:r>
      <w:r w:rsidR="00711F43">
        <w:t xml:space="preserve"> (UC Berkeley [päiväämätön]</w:t>
      </w:r>
      <w:r w:rsidR="0089643F">
        <w:t>.</w:t>
      </w:r>
      <w:r w:rsidR="00711F43">
        <w:t xml:space="preserve">) </w:t>
      </w:r>
    </w:p>
  </w:footnote>
  <w:footnote w:id="4">
    <w:p w:rsidR="00C9225C" w:rsidRPr="00F77892" w:rsidRDefault="00C9225C">
      <w:pPr>
        <w:pStyle w:val="Alaviitteenteksti"/>
      </w:pPr>
      <w:r>
        <w:rPr>
          <w:rStyle w:val="Alaviitteenviite"/>
        </w:rPr>
        <w:footnoteRef/>
      </w:r>
      <w:r w:rsidRPr="00F77892">
        <w:t xml:space="preserve"> </w:t>
      </w:r>
      <w:proofErr w:type="spellStart"/>
      <w:r w:rsidRPr="00F77892">
        <w:rPr>
          <w:rFonts w:cs="Arial"/>
          <w:color w:val="333333"/>
          <w:shd w:val="clear" w:color="auto" w:fill="FFFFFF"/>
        </w:rPr>
        <w:t>Khoshnood</w:t>
      </w:r>
      <w:proofErr w:type="spellEnd"/>
      <w:r w:rsidRPr="00F77892">
        <w:rPr>
          <w:rFonts w:cs="Arial"/>
          <w:color w:val="333333"/>
          <w:shd w:val="clear" w:color="auto" w:fill="FFFFFF"/>
        </w:rPr>
        <w:t xml:space="preserve"> &amp; </w:t>
      </w:r>
      <w:proofErr w:type="spellStart"/>
      <w:r w:rsidRPr="00F77892">
        <w:rPr>
          <w:rFonts w:cs="Arial"/>
          <w:color w:val="333333"/>
          <w:shd w:val="clear" w:color="auto" w:fill="FFFFFF"/>
        </w:rPr>
        <w:t>Khoshnood</w:t>
      </w:r>
      <w:proofErr w:type="spellEnd"/>
      <w:r w:rsidRPr="00F77892">
        <w:rPr>
          <w:rFonts w:cs="Arial"/>
          <w:color w:val="333333"/>
          <w:shd w:val="clear" w:color="auto" w:fill="FFFFFF"/>
        </w:rPr>
        <w:t xml:space="preserve"> 2024; </w:t>
      </w:r>
      <w:proofErr w:type="spellStart"/>
      <w:r w:rsidRPr="00F77892">
        <w:t>Newlines</w:t>
      </w:r>
      <w:proofErr w:type="spellEnd"/>
      <w:r w:rsidRPr="00F77892">
        <w:t xml:space="preserve"> Magazine</w:t>
      </w:r>
      <w:r w:rsidR="00482D0E" w:rsidRPr="00F77892">
        <w:t>/</w:t>
      </w:r>
      <w:proofErr w:type="spellStart"/>
      <w:r w:rsidR="00482D0E" w:rsidRPr="00F77892">
        <w:t>Golgar</w:t>
      </w:r>
      <w:proofErr w:type="spellEnd"/>
      <w:r w:rsidR="00482D0E" w:rsidRPr="00F77892">
        <w:t xml:space="preserve"> &amp; </w:t>
      </w:r>
      <w:proofErr w:type="spellStart"/>
      <w:r w:rsidR="00482D0E" w:rsidRPr="00F77892">
        <w:t>Aarabi</w:t>
      </w:r>
      <w:proofErr w:type="spellEnd"/>
      <w:r w:rsidR="003D1ED4" w:rsidRPr="00F77892">
        <w:t xml:space="preserve"> 18.3.2024.</w:t>
      </w:r>
    </w:p>
  </w:footnote>
  <w:footnote w:id="5">
    <w:p w:rsidR="005E63E8" w:rsidRPr="00145ECA" w:rsidRDefault="005E63E8" w:rsidP="000434C4">
      <w:pPr>
        <w:spacing w:before="0" w:after="0"/>
      </w:pPr>
      <w:r>
        <w:rPr>
          <w:rStyle w:val="Alaviitteenviite"/>
        </w:rPr>
        <w:footnoteRef/>
      </w:r>
      <w:r w:rsidR="000434C4" w:rsidRPr="00145ECA">
        <w:t xml:space="preserve"> </w:t>
      </w:r>
      <w:proofErr w:type="spellStart"/>
      <w:r w:rsidR="00921538" w:rsidRPr="00145ECA">
        <w:t>Säpo</w:t>
      </w:r>
      <w:proofErr w:type="spellEnd"/>
      <w:r w:rsidR="000434C4" w:rsidRPr="00145ECA">
        <w:t xml:space="preserve"> 2024, s. 31</w:t>
      </w:r>
      <w:r w:rsidR="00E0209A">
        <w:t>, 35</w:t>
      </w:r>
      <w:r w:rsidR="00921538" w:rsidRPr="00145ECA">
        <w:t xml:space="preserve">. </w:t>
      </w:r>
    </w:p>
  </w:footnote>
  <w:footnote w:id="6">
    <w:p w:rsidR="00240762" w:rsidRPr="00145ECA" w:rsidRDefault="00240762" w:rsidP="00240762">
      <w:pPr>
        <w:pStyle w:val="Alaviitteenteksti"/>
      </w:pPr>
      <w:r>
        <w:rPr>
          <w:rStyle w:val="Alaviitteenviite"/>
        </w:rPr>
        <w:footnoteRef/>
      </w:r>
      <w:r w:rsidRPr="00145ECA">
        <w:t xml:space="preserve"> USIP</w:t>
      </w:r>
      <w:r w:rsidR="00482D0E">
        <w:t>/</w:t>
      </w:r>
      <w:proofErr w:type="spellStart"/>
      <w:r w:rsidR="00482D0E">
        <w:t>Katzman</w:t>
      </w:r>
      <w:proofErr w:type="spellEnd"/>
      <w:r w:rsidRPr="00145ECA">
        <w:t xml:space="preserve"> 17.2.2023.</w:t>
      </w:r>
    </w:p>
  </w:footnote>
  <w:footnote w:id="7">
    <w:p w:rsidR="004D3E2F" w:rsidRPr="00482D0E" w:rsidRDefault="004D3E2F" w:rsidP="004D3E2F">
      <w:pPr>
        <w:pStyle w:val="Alaviitteenteksti"/>
      </w:pPr>
      <w:r>
        <w:rPr>
          <w:rStyle w:val="Alaviitteenviite"/>
        </w:rPr>
        <w:footnoteRef/>
      </w:r>
      <w:r w:rsidRPr="00482D0E">
        <w:t xml:space="preserve"> USIP</w:t>
      </w:r>
      <w:r w:rsidR="00482D0E">
        <w:t>/</w:t>
      </w:r>
      <w:proofErr w:type="spellStart"/>
      <w:r w:rsidR="00482D0E">
        <w:t>Katzman</w:t>
      </w:r>
      <w:proofErr w:type="spellEnd"/>
      <w:r w:rsidRPr="00482D0E">
        <w:t xml:space="preserve"> 17.2.2023</w:t>
      </w:r>
      <w:r w:rsidR="00240762" w:rsidRPr="00482D0E">
        <w:t xml:space="preserve">; </w:t>
      </w:r>
      <w:proofErr w:type="spellStart"/>
      <w:r w:rsidR="00240762" w:rsidRPr="00482D0E">
        <w:t>Newlines</w:t>
      </w:r>
      <w:proofErr w:type="spellEnd"/>
      <w:r w:rsidR="00240762" w:rsidRPr="00482D0E">
        <w:t xml:space="preserve"> Magazine</w:t>
      </w:r>
      <w:r w:rsidR="00482D0E" w:rsidRPr="00482D0E">
        <w:t>/</w:t>
      </w:r>
      <w:proofErr w:type="spellStart"/>
      <w:r w:rsidR="00482D0E" w:rsidRPr="00482D0E">
        <w:t>Golgar</w:t>
      </w:r>
      <w:proofErr w:type="spellEnd"/>
      <w:r w:rsidR="00482D0E" w:rsidRPr="00482D0E">
        <w:t xml:space="preserve"> &amp; </w:t>
      </w:r>
      <w:proofErr w:type="spellStart"/>
      <w:r w:rsidR="00482D0E" w:rsidRPr="00482D0E">
        <w:t>Aarabi</w:t>
      </w:r>
      <w:proofErr w:type="spellEnd"/>
      <w:r w:rsidR="003D1ED4" w:rsidRPr="00482D0E">
        <w:t xml:space="preserve"> 18.3.2024.</w:t>
      </w:r>
    </w:p>
  </w:footnote>
  <w:footnote w:id="8">
    <w:p w:rsidR="00633200" w:rsidRPr="00482D0E" w:rsidRDefault="00633200">
      <w:pPr>
        <w:pStyle w:val="Alaviitteenteksti"/>
      </w:pPr>
      <w:r>
        <w:rPr>
          <w:rStyle w:val="Alaviitteenviite"/>
        </w:rPr>
        <w:footnoteRef/>
      </w:r>
      <w:r w:rsidRPr="00482D0E">
        <w:t xml:space="preserve"> </w:t>
      </w:r>
      <w:proofErr w:type="spellStart"/>
      <w:r w:rsidR="009C2571" w:rsidRPr="00482D0E">
        <w:t>Michaelsen</w:t>
      </w:r>
      <w:proofErr w:type="spellEnd"/>
      <w:r w:rsidR="009C2571" w:rsidRPr="00482D0E">
        <w:t xml:space="preserve"> 2018; USIP 17.2.2023; CGVS/CGRA 10.5.2023, s. 21–22; Australia: DFAT 24.7.2023; </w:t>
      </w:r>
      <w:proofErr w:type="spellStart"/>
      <w:r w:rsidR="009C2571" w:rsidRPr="00482D0E">
        <w:t>Newlines</w:t>
      </w:r>
      <w:proofErr w:type="spellEnd"/>
      <w:r w:rsidR="009C2571" w:rsidRPr="00482D0E">
        <w:t xml:space="preserve"> Magazine</w:t>
      </w:r>
      <w:r w:rsidR="00482D0E" w:rsidRPr="00482D0E">
        <w:t>/</w:t>
      </w:r>
      <w:proofErr w:type="spellStart"/>
      <w:r w:rsidR="00482D0E" w:rsidRPr="00482D0E">
        <w:t>Golgar</w:t>
      </w:r>
      <w:proofErr w:type="spellEnd"/>
      <w:r w:rsidR="00482D0E" w:rsidRPr="00482D0E">
        <w:t xml:space="preserve"> &amp; </w:t>
      </w:r>
      <w:proofErr w:type="spellStart"/>
      <w:r w:rsidR="00482D0E" w:rsidRPr="00482D0E">
        <w:t>Aarabi</w:t>
      </w:r>
      <w:proofErr w:type="spellEnd"/>
      <w:r w:rsidR="009C2571" w:rsidRPr="00482D0E">
        <w:t xml:space="preserve"> 18.3.2024; EUAA 6/2024, s. 63.</w:t>
      </w:r>
    </w:p>
  </w:footnote>
  <w:footnote w:id="9">
    <w:p w:rsidR="004D3E2F" w:rsidRPr="00F77892" w:rsidRDefault="004D3E2F" w:rsidP="004D3E2F">
      <w:pPr>
        <w:pStyle w:val="Alaviitteenteksti"/>
        <w:rPr>
          <w:lang w:val="sv-SE"/>
        </w:rPr>
      </w:pPr>
      <w:r>
        <w:rPr>
          <w:rStyle w:val="Alaviitteenviite"/>
        </w:rPr>
        <w:footnoteRef/>
      </w:r>
      <w:r w:rsidRPr="00F77892">
        <w:rPr>
          <w:lang w:val="sv-SE"/>
        </w:rPr>
        <w:t xml:space="preserve"> Michaelsen</w:t>
      </w:r>
      <w:r w:rsidR="005B16CE" w:rsidRPr="00F77892">
        <w:rPr>
          <w:lang w:val="sv-SE"/>
        </w:rPr>
        <w:t xml:space="preserve"> </w:t>
      </w:r>
      <w:r w:rsidRPr="00F77892">
        <w:rPr>
          <w:lang w:val="sv-SE"/>
        </w:rPr>
        <w:t xml:space="preserve">2018. </w:t>
      </w:r>
    </w:p>
  </w:footnote>
  <w:footnote w:id="10">
    <w:p w:rsidR="00A40C20" w:rsidRPr="00F77892" w:rsidRDefault="00A40C20" w:rsidP="00A40C20">
      <w:pPr>
        <w:pStyle w:val="Alaviitteenteksti"/>
        <w:rPr>
          <w:lang w:val="sv-SE"/>
        </w:rPr>
      </w:pPr>
      <w:r>
        <w:rPr>
          <w:rStyle w:val="Alaviitteenviite"/>
        </w:rPr>
        <w:footnoteRef/>
      </w:r>
      <w:r w:rsidRPr="00F77892">
        <w:rPr>
          <w:lang w:val="sv-SE"/>
        </w:rPr>
        <w:t xml:space="preserve"> </w:t>
      </w:r>
      <w:r w:rsidR="00921538" w:rsidRPr="00F77892">
        <w:rPr>
          <w:lang w:val="sv-SE"/>
        </w:rPr>
        <w:t>USIP</w:t>
      </w:r>
      <w:r w:rsidR="00482D0E" w:rsidRPr="00F77892">
        <w:rPr>
          <w:lang w:val="sv-SE"/>
        </w:rPr>
        <w:t>/</w:t>
      </w:r>
      <w:proofErr w:type="spellStart"/>
      <w:r w:rsidR="00482D0E" w:rsidRPr="00F77892">
        <w:rPr>
          <w:lang w:val="sv-SE"/>
        </w:rPr>
        <w:t>Katzman</w:t>
      </w:r>
      <w:proofErr w:type="spellEnd"/>
      <w:r w:rsidR="00921538" w:rsidRPr="00F77892">
        <w:rPr>
          <w:lang w:val="sv-SE"/>
        </w:rPr>
        <w:t xml:space="preserve"> 17.2.2023.</w:t>
      </w:r>
    </w:p>
  </w:footnote>
  <w:footnote w:id="11">
    <w:p w:rsidR="001F44AC" w:rsidRPr="00F77892" w:rsidRDefault="001F44AC" w:rsidP="001F44AC">
      <w:pPr>
        <w:pStyle w:val="Alaviitteenteksti"/>
        <w:rPr>
          <w:lang w:val="sv-SE"/>
        </w:rPr>
      </w:pPr>
      <w:r>
        <w:rPr>
          <w:rStyle w:val="Alaviitteenviite"/>
        </w:rPr>
        <w:footnoteRef/>
      </w:r>
      <w:r w:rsidRPr="00F77892">
        <w:rPr>
          <w:lang w:val="sv-SE"/>
        </w:rPr>
        <w:t xml:space="preserve"> </w:t>
      </w:r>
      <w:r w:rsidR="00817C3D" w:rsidRPr="00F77892">
        <w:rPr>
          <w:lang w:val="sv-SE"/>
        </w:rPr>
        <w:t>EUAA 6/2024, s. 63.</w:t>
      </w:r>
    </w:p>
  </w:footnote>
  <w:footnote w:id="12">
    <w:p w:rsidR="003D1ED4" w:rsidRPr="00F77892" w:rsidRDefault="003D1ED4">
      <w:pPr>
        <w:pStyle w:val="Alaviitteenteksti"/>
        <w:rPr>
          <w:lang w:val="sv-SE"/>
        </w:rPr>
      </w:pPr>
      <w:r>
        <w:rPr>
          <w:rStyle w:val="Alaviitteenviite"/>
        </w:rPr>
        <w:footnoteRef/>
      </w:r>
      <w:r w:rsidRPr="00F77892">
        <w:rPr>
          <w:lang w:val="sv-SE"/>
        </w:rPr>
        <w:t xml:space="preserve"> </w:t>
      </w:r>
      <w:proofErr w:type="spellStart"/>
      <w:r w:rsidRPr="00F77892">
        <w:rPr>
          <w:lang w:val="sv-SE"/>
        </w:rPr>
        <w:t>Newlines</w:t>
      </w:r>
      <w:proofErr w:type="spellEnd"/>
      <w:r w:rsidRPr="00F77892">
        <w:rPr>
          <w:lang w:val="sv-SE"/>
        </w:rPr>
        <w:t xml:space="preserve"> Magazine</w:t>
      </w:r>
      <w:r w:rsidR="00482D0E" w:rsidRPr="00F77892">
        <w:rPr>
          <w:lang w:val="sv-SE"/>
        </w:rPr>
        <w:t>/</w:t>
      </w:r>
      <w:proofErr w:type="spellStart"/>
      <w:r w:rsidR="00482D0E" w:rsidRPr="00F77892">
        <w:rPr>
          <w:lang w:val="sv-SE"/>
        </w:rPr>
        <w:t>Golgar</w:t>
      </w:r>
      <w:proofErr w:type="spellEnd"/>
      <w:r w:rsidR="00482D0E" w:rsidRPr="00F77892">
        <w:rPr>
          <w:lang w:val="sv-SE"/>
        </w:rPr>
        <w:t xml:space="preserve"> &amp; </w:t>
      </w:r>
      <w:proofErr w:type="spellStart"/>
      <w:r w:rsidR="00482D0E" w:rsidRPr="00F77892">
        <w:rPr>
          <w:lang w:val="sv-SE"/>
        </w:rPr>
        <w:t>Aarabi</w:t>
      </w:r>
      <w:proofErr w:type="spellEnd"/>
      <w:r w:rsidRPr="00F77892">
        <w:rPr>
          <w:lang w:val="sv-SE"/>
        </w:rPr>
        <w:t xml:space="preserve"> 18.3.2024.</w:t>
      </w:r>
    </w:p>
  </w:footnote>
  <w:footnote w:id="13">
    <w:p w:rsidR="004C64CE" w:rsidRPr="004C64CE" w:rsidRDefault="004C64CE" w:rsidP="004C64CE">
      <w:pPr>
        <w:pStyle w:val="Alaviitteenteksti"/>
        <w:rPr>
          <w:lang w:val="sv-SE"/>
        </w:rPr>
      </w:pPr>
      <w:r>
        <w:rPr>
          <w:rStyle w:val="Alaviitteenviite"/>
        </w:rPr>
        <w:footnoteRef/>
      </w:r>
      <w:r w:rsidRPr="004C64CE">
        <w:rPr>
          <w:lang w:val="sv-SE"/>
        </w:rPr>
        <w:t xml:space="preserve"> CGVS/CGRA 10.5.2023, s. 21–22.</w:t>
      </w:r>
    </w:p>
  </w:footnote>
  <w:footnote w:id="14">
    <w:p w:rsidR="00502482" w:rsidRPr="004C64CE" w:rsidRDefault="00502482">
      <w:pPr>
        <w:pStyle w:val="Alaviitteenteksti"/>
        <w:rPr>
          <w:lang w:val="sv-SE"/>
        </w:rPr>
      </w:pPr>
      <w:r>
        <w:rPr>
          <w:rStyle w:val="Alaviitteenviite"/>
        </w:rPr>
        <w:footnoteRef/>
      </w:r>
      <w:r w:rsidRPr="004C64CE">
        <w:rPr>
          <w:lang w:val="sv-SE"/>
        </w:rPr>
        <w:t xml:space="preserve"> </w:t>
      </w:r>
      <w:r w:rsidR="00FB79DD" w:rsidRPr="004C64CE">
        <w:rPr>
          <w:lang w:val="sv-SE"/>
        </w:rPr>
        <w:t>CGVS/CGRA 10.5.2023, s. 21–22.</w:t>
      </w:r>
    </w:p>
  </w:footnote>
  <w:footnote w:id="15">
    <w:p w:rsidR="00042E96" w:rsidRPr="00145ECA" w:rsidRDefault="00042E96">
      <w:pPr>
        <w:pStyle w:val="Alaviitteenteksti"/>
        <w:rPr>
          <w:lang w:val="en-GB"/>
        </w:rPr>
      </w:pPr>
      <w:r>
        <w:rPr>
          <w:rStyle w:val="Alaviitteenviite"/>
        </w:rPr>
        <w:footnoteRef/>
      </w:r>
      <w:r w:rsidRPr="00504327">
        <w:rPr>
          <w:lang w:val="en-GB"/>
        </w:rPr>
        <w:t xml:space="preserve"> </w:t>
      </w:r>
      <w:r w:rsidR="00504327" w:rsidRPr="00504327">
        <w:rPr>
          <w:lang w:val="en-GB"/>
        </w:rPr>
        <w:t xml:space="preserve">Australia: DFAT </w:t>
      </w:r>
      <w:r w:rsidR="00904F4F">
        <w:rPr>
          <w:lang w:val="en-GB"/>
        </w:rPr>
        <w:t>24.7.</w:t>
      </w:r>
      <w:r w:rsidR="00504327" w:rsidRPr="00504327">
        <w:rPr>
          <w:lang w:val="en-GB"/>
        </w:rPr>
        <w:t>2023, s</w:t>
      </w:r>
      <w:r w:rsidR="00504327">
        <w:rPr>
          <w:lang w:val="en-GB"/>
        </w:rPr>
        <w:t>. 2</w:t>
      </w:r>
      <w:r w:rsidR="009C2571">
        <w:rPr>
          <w:lang w:val="en-GB"/>
        </w:rPr>
        <w:t>8</w:t>
      </w:r>
      <w:r w:rsidR="00504327">
        <w:rPr>
          <w:lang w:val="en-GB"/>
        </w:rPr>
        <w:t>, 40.</w:t>
      </w:r>
    </w:p>
  </w:footnote>
  <w:footnote w:id="16">
    <w:p w:rsidR="00D85A53" w:rsidRPr="00504327" w:rsidRDefault="00D85A53" w:rsidP="00D85A53">
      <w:pPr>
        <w:pStyle w:val="Alaviitteenteksti"/>
        <w:rPr>
          <w:lang w:val="en-GB"/>
        </w:rPr>
      </w:pPr>
      <w:r>
        <w:rPr>
          <w:rStyle w:val="Alaviitteenviite"/>
        </w:rPr>
        <w:footnoteRef/>
      </w:r>
      <w:r w:rsidRPr="00504327">
        <w:rPr>
          <w:lang w:val="en-GB"/>
        </w:rPr>
        <w:t xml:space="preserve"> IRB Canada 2.3.2023.</w:t>
      </w:r>
    </w:p>
  </w:footnote>
  <w:footnote w:id="17">
    <w:p w:rsidR="00EC6ABC" w:rsidRPr="00691DD0" w:rsidRDefault="00EC6ABC" w:rsidP="00EC6ABC">
      <w:pPr>
        <w:pStyle w:val="Alaviitteenteksti"/>
      </w:pPr>
      <w:r>
        <w:rPr>
          <w:rStyle w:val="Alaviitteenviite"/>
        </w:rPr>
        <w:footnoteRef/>
      </w:r>
      <w:r>
        <w:t xml:space="preserve"> </w:t>
      </w:r>
      <w:proofErr w:type="spellStart"/>
      <w:r w:rsidRPr="00C9225C">
        <w:rPr>
          <w:i/>
          <w:iCs/>
        </w:rPr>
        <w:t>Phishing</w:t>
      </w:r>
      <w:proofErr w:type="spellEnd"/>
      <w:r>
        <w:t xml:space="preserve"> eli tietojenkalastelu </w:t>
      </w:r>
      <w:r w:rsidR="001455B4">
        <w:t xml:space="preserve">on </w:t>
      </w:r>
      <w:r>
        <w:t>sosiaaliseen manipulointiin (</w:t>
      </w:r>
      <w:r w:rsidR="00C9225C">
        <w:t xml:space="preserve">engl. </w:t>
      </w:r>
      <w:proofErr w:type="spellStart"/>
      <w:r w:rsidRPr="00C9225C">
        <w:rPr>
          <w:i/>
          <w:iCs/>
        </w:rPr>
        <w:t>social</w:t>
      </w:r>
      <w:proofErr w:type="spellEnd"/>
      <w:r w:rsidRPr="00C9225C">
        <w:rPr>
          <w:i/>
          <w:iCs/>
        </w:rPr>
        <w:t xml:space="preserve"> engineering</w:t>
      </w:r>
      <w:r>
        <w:t xml:space="preserve">) perustuva verkkohyökkäysten muoto, jossa valheellisesti esittämällä jotain oikeaa henkilöä tai palvelua pyritään saamaan käyttäjä paljastamaan henkilökohtaiset tietonsa (esim. salasana) oikeudettomasti. Tietoja käytetään tämän jälkeen murtautumiseen käyttäjän tietoihin verkkopalveluissa. </w:t>
      </w:r>
      <w:r w:rsidR="00691DD0" w:rsidRPr="00691DD0">
        <w:t xml:space="preserve">(Microsoft [päiväämätön]; </w:t>
      </w:r>
      <w:r w:rsidR="00691DD0">
        <w:t xml:space="preserve">Jansson &amp; von </w:t>
      </w:r>
      <w:proofErr w:type="spellStart"/>
      <w:r w:rsidR="00691DD0">
        <w:t>Solms</w:t>
      </w:r>
      <w:proofErr w:type="spellEnd"/>
      <w:r w:rsidR="00691DD0">
        <w:t xml:space="preserve"> 2011.)</w:t>
      </w:r>
    </w:p>
  </w:footnote>
  <w:footnote w:id="18">
    <w:p w:rsidR="001455B4" w:rsidRPr="00DD7FA9" w:rsidRDefault="001455B4">
      <w:pPr>
        <w:pStyle w:val="Alaviitteenteksti"/>
        <w:rPr>
          <w:lang w:val="en-GB"/>
        </w:rPr>
      </w:pPr>
      <w:r>
        <w:rPr>
          <w:rStyle w:val="Alaviitteenviite"/>
        </w:rPr>
        <w:footnoteRef/>
      </w:r>
      <w:r w:rsidRPr="00DD7FA9">
        <w:rPr>
          <w:lang w:val="en-GB"/>
        </w:rPr>
        <w:t xml:space="preserve"> </w:t>
      </w:r>
      <w:proofErr w:type="spellStart"/>
      <w:r w:rsidR="00BD6A15" w:rsidRPr="00DD7FA9">
        <w:rPr>
          <w:lang w:val="en-GB"/>
        </w:rPr>
        <w:t>Michaelsen</w:t>
      </w:r>
      <w:proofErr w:type="spellEnd"/>
      <w:r w:rsidR="00BD6A15" w:rsidRPr="00DD7FA9">
        <w:rPr>
          <w:lang w:val="en-GB"/>
        </w:rPr>
        <w:t xml:space="preserve"> 2018</w:t>
      </w:r>
      <w:r w:rsidR="00BD6A15">
        <w:rPr>
          <w:lang w:val="en-GB"/>
        </w:rPr>
        <w:t xml:space="preserve">; </w:t>
      </w:r>
      <w:proofErr w:type="spellStart"/>
      <w:r w:rsidR="00BD6A15" w:rsidRPr="00365407">
        <w:rPr>
          <w:lang w:val="en-GB"/>
        </w:rPr>
        <w:t>Miaan</w:t>
      </w:r>
      <w:proofErr w:type="spellEnd"/>
      <w:r w:rsidR="00BD6A15" w:rsidRPr="00365407">
        <w:rPr>
          <w:lang w:val="en-GB"/>
        </w:rPr>
        <w:t xml:space="preserve"> Group</w:t>
      </w:r>
      <w:r w:rsidR="00BD6A15">
        <w:rPr>
          <w:lang w:val="en-GB"/>
        </w:rPr>
        <w:t xml:space="preserve"> 2020</w:t>
      </w:r>
      <w:r w:rsidR="00BD6A15" w:rsidRPr="00365407">
        <w:rPr>
          <w:lang w:val="en-GB"/>
        </w:rPr>
        <w:t>, s</w:t>
      </w:r>
      <w:r w:rsidR="00BD6A15">
        <w:rPr>
          <w:lang w:val="en-GB"/>
        </w:rPr>
        <w:t xml:space="preserve">. 2, 4-5, 10; Check Point Research 18.9.2020; </w:t>
      </w:r>
      <w:r w:rsidR="00415482">
        <w:rPr>
          <w:lang w:val="en-GB"/>
        </w:rPr>
        <w:t>HRW</w:t>
      </w:r>
      <w:r w:rsidR="00BD6A15">
        <w:rPr>
          <w:lang w:val="en-GB"/>
        </w:rPr>
        <w:t xml:space="preserve"> 5.12.2022; </w:t>
      </w:r>
      <w:r w:rsidR="00BD6A15" w:rsidRPr="001A392D">
        <w:rPr>
          <w:lang w:val="en-GB"/>
        </w:rPr>
        <w:t>IRB Canada 2.3.2023</w:t>
      </w:r>
      <w:r w:rsidR="00BD6A15">
        <w:rPr>
          <w:lang w:val="en-GB"/>
        </w:rPr>
        <w:t xml:space="preserve">; </w:t>
      </w:r>
      <w:r w:rsidR="00BD6A15" w:rsidRPr="00122D6C">
        <w:rPr>
          <w:lang w:val="en-GB"/>
        </w:rPr>
        <w:t>Wired 21.3.2023.</w:t>
      </w:r>
    </w:p>
  </w:footnote>
  <w:footnote w:id="19">
    <w:p w:rsidR="00480C06" w:rsidRPr="00DD7FA9" w:rsidRDefault="00480C06" w:rsidP="00480C06">
      <w:pPr>
        <w:pStyle w:val="Alaviitteenteksti"/>
        <w:rPr>
          <w:lang w:val="en-GB"/>
        </w:rPr>
      </w:pPr>
      <w:r>
        <w:rPr>
          <w:rStyle w:val="Alaviitteenviite"/>
        </w:rPr>
        <w:footnoteRef/>
      </w:r>
      <w:r w:rsidRPr="00DD7FA9">
        <w:rPr>
          <w:lang w:val="en-GB"/>
        </w:rPr>
        <w:t xml:space="preserve"> </w:t>
      </w:r>
      <w:proofErr w:type="spellStart"/>
      <w:r w:rsidRPr="00DD7FA9">
        <w:rPr>
          <w:lang w:val="en-GB"/>
        </w:rPr>
        <w:t>Michaelsen</w:t>
      </w:r>
      <w:proofErr w:type="spellEnd"/>
      <w:r w:rsidR="000434C4" w:rsidRPr="00DD7FA9">
        <w:rPr>
          <w:lang w:val="en-GB"/>
        </w:rPr>
        <w:t xml:space="preserve"> 2018.</w:t>
      </w:r>
      <w:r w:rsidRPr="00DD7FA9">
        <w:rPr>
          <w:lang w:val="en-GB"/>
        </w:rPr>
        <w:t xml:space="preserve"> </w:t>
      </w:r>
    </w:p>
  </w:footnote>
  <w:footnote w:id="20">
    <w:p w:rsidR="006B6516" w:rsidRPr="00DD7FA9" w:rsidRDefault="006B6516" w:rsidP="006B6516">
      <w:pPr>
        <w:pStyle w:val="Alaviitteenteksti"/>
        <w:rPr>
          <w:lang w:val="en-GB"/>
        </w:rPr>
      </w:pPr>
      <w:r>
        <w:rPr>
          <w:rStyle w:val="Alaviitteenviite"/>
        </w:rPr>
        <w:footnoteRef/>
      </w:r>
      <w:r w:rsidRPr="001A392D">
        <w:rPr>
          <w:lang w:val="en-GB"/>
        </w:rPr>
        <w:t xml:space="preserve"> IRB Canada 2.3.2023. </w:t>
      </w:r>
    </w:p>
  </w:footnote>
  <w:footnote w:id="21">
    <w:p w:rsidR="00365407" w:rsidRPr="00365407" w:rsidRDefault="00365407" w:rsidP="000434C4">
      <w:pPr>
        <w:spacing w:before="0" w:after="0"/>
        <w:rPr>
          <w:lang w:val="en-GB"/>
        </w:rPr>
      </w:pPr>
      <w:r>
        <w:rPr>
          <w:rStyle w:val="Alaviitteenviite"/>
        </w:rPr>
        <w:footnoteRef/>
      </w:r>
      <w:r w:rsidRPr="00365407">
        <w:rPr>
          <w:lang w:val="en-GB"/>
        </w:rPr>
        <w:t xml:space="preserve"> </w:t>
      </w:r>
      <w:proofErr w:type="spellStart"/>
      <w:r w:rsidRPr="00365407">
        <w:rPr>
          <w:lang w:val="en-GB"/>
        </w:rPr>
        <w:t>Miaan</w:t>
      </w:r>
      <w:proofErr w:type="spellEnd"/>
      <w:r w:rsidRPr="00365407">
        <w:rPr>
          <w:lang w:val="en-GB"/>
        </w:rPr>
        <w:t xml:space="preserve"> Group</w:t>
      </w:r>
      <w:r>
        <w:rPr>
          <w:lang w:val="en-GB"/>
        </w:rPr>
        <w:t xml:space="preserve"> 2020</w:t>
      </w:r>
      <w:r w:rsidRPr="00365407">
        <w:rPr>
          <w:lang w:val="en-GB"/>
        </w:rPr>
        <w:t>, s</w:t>
      </w:r>
      <w:r>
        <w:rPr>
          <w:lang w:val="en-GB"/>
        </w:rPr>
        <w:t>. 2, 4-5, 10.</w:t>
      </w:r>
    </w:p>
  </w:footnote>
  <w:footnote w:id="22">
    <w:p w:rsidR="003B0C69" w:rsidRPr="00DD7FA9" w:rsidRDefault="003B0C69">
      <w:pPr>
        <w:pStyle w:val="Alaviitteenteksti"/>
        <w:rPr>
          <w:lang w:val="en-GB"/>
        </w:rPr>
      </w:pPr>
      <w:r>
        <w:rPr>
          <w:rStyle w:val="Alaviitteenviite"/>
        </w:rPr>
        <w:footnoteRef/>
      </w:r>
      <w:r w:rsidR="000434C4">
        <w:rPr>
          <w:lang w:val="en-GB"/>
        </w:rPr>
        <w:t xml:space="preserve"> </w:t>
      </w:r>
      <w:r>
        <w:rPr>
          <w:lang w:val="en-GB"/>
        </w:rPr>
        <w:t>Check Point Research 18.9.2020.</w:t>
      </w:r>
    </w:p>
  </w:footnote>
  <w:footnote w:id="23">
    <w:p w:rsidR="00480C06" w:rsidRPr="00DD7FA9" w:rsidRDefault="00480C06">
      <w:pPr>
        <w:pStyle w:val="Alaviitteenteksti"/>
        <w:rPr>
          <w:lang w:val="en-GB"/>
        </w:rPr>
      </w:pPr>
      <w:r>
        <w:rPr>
          <w:rStyle w:val="Alaviitteenviite"/>
        </w:rPr>
        <w:footnoteRef/>
      </w:r>
      <w:r w:rsidRPr="00480C06">
        <w:rPr>
          <w:lang w:val="en-GB"/>
        </w:rPr>
        <w:t xml:space="preserve"> </w:t>
      </w:r>
      <w:r w:rsidR="00452A50">
        <w:rPr>
          <w:lang w:val="en-GB"/>
        </w:rPr>
        <w:t>HRW</w:t>
      </w:r>
      <w:r>
        <w:rPr>
          <w:lang w:val="en-GB"/>
        </w:rPr>
        <w:t xml:space="preserve"> 5.12.2022.</w:t>
      </w:r>
    </w:p>
  </w:footnote>
  <w:footnote w:id="24">
    <w:p w:rsidR="002D4734" w:rsidRPr="00DD7FA9" w:rsidRDefault="002D4734" w:rsidP="002D4734">
      <w:pPr>
        <w:pStyle w:val="Alaviitteenteksti"/>
        <w:rPr>
          <w:lang w:val="en-GB"/>
        </w:rPr>
      </w:pPr>
      <w:r>
        <w:rPr>
          <w:rStyle w:val="Alaviitteenviite"/>
        </w:rPr>
        <w:footnoteRef/>
      </w:r>
      <w:r w:rsidRPr="00122D6C">
        <w:rPr>
          <w:lang w:val="en-GB"/>
        </w:rPr>
        <w:t xml:space="preserve"> Wired 21.3.2023.</w:t>
      </w:r>
    </w:p>
  </w:footnote>
  <w:footnote w:id="25">
    <w:p w:rsidR="003D1ED4" w:rsidRPr="00FF1D25" w:rsidRDefault="003D1ED4">
      <w:pPr>
        <w:pStyle w:val="Alaviitteenteksti"/>
        <w:rPr>
          <w:lang w:val="en-GB"/>
        </w:rPr>
      </w:pPr>
      <w:r>
        <w:rPr>
          <w:rStyle w:val="Alaviitteenviite"/>
        </w:rPr>
        <w:footnoteRef/>
      </w:r>
      <w:r w:rsidRPr="00FF1D25">
        <w:rPr>
          <w:lang w:val="en-GB"/>
        </w:rPr>
        <w:t xml:space="preserve"> Newlines Magazine</w:t>
      </w:r>
      <w:r w:rsidR="00482D0E" w:rsidRPr="00482D0E">
        <w:rPr>
          <w:lang w:val="en-GB"/>
        </w:rPr>
        <w:t>/</w:t>
      </w:r>
      <w:proofErr w:type="spellStart"/>
      <w:r w:rsidR="00482D0E" w:rsidRPr="00482D0E">
        <w:rPr>
          <w:lang w:val="en-GB"/>
        </w:rPr>
        <w:t>Golgar</w:t>
      </w:r>
      <w:proofErr w:type="spellEnd"/>
      <w:r w:rsidR="00482D0E">
        <w:rPr>
          <w:lang w:val="en-GB"/>
        </w:rPr>
        <w:t xml:space="preserve"> &amp; </w:t>
      </w:r>
      <w:proofErr w:type="spellStart"/>
      <w:r w:rsidR="00482D0E">
        <w:rPr>
          <w:lang w:val="en-GB"/>
        </w:rPr>
        <w:t>Aarabi</w:t>
      </w:r>
      <w:proofErr w:type="spellEnd"/>
      <w:r w:rsidRPr="00FF1D25">
        <w:rPr>
          <w:lang w:val="en-GB"/>
        </w:rPr>
        <w:t xml:space="preserve"> 18.3.2024.</w:t>
      </w:r>
    </w:p>
  </w:footnote>
  <w:footnote w:id="26">
    <w:p w:rsidR="00FF1D25" w:rsidRPr="00FF1D25" w:rsidRDefault="00FF1D25">
      <w:pPr>
        <w:pStyle w:val="Alaviitteenteksti"/>
        <w:rPr>
          <w:lang w:val="en-GB"/>
        </w:rPr>
      </w:pPr>
      <w:r>
        <w:rPr>
          <w:rStyle w:val="Alaviitteenviite"/>
        </w:rPr>
        <w:footnoteRef/>
      </w:r>
      <w:r w:rsidRPr="00FF1D25">
        <w:rPr>
          <w:lang w:val="en-GB"/>
        </w:rPr>
        <w:t xml:space="preserve"> </w:t>
      </w:r>
      <w:proofErr w:type="spellStart"/>
      <w:r w:rsidRPr="00FF1D25">
        <w:rPr>
          <w:lang w:val="en-GB"/>
        </w:rPr>
        <w:t>Hivos</w:t>
      </w:r>
      <w:proofErr w:type="spellEnd"/>
      <w:r w:rsidRPr="00FF1D25">
        <w:rPr>
          <w:lang w:val="en-GB"/>
        </w:rPr>
        <w:t>/</w:t>
      </w:r>
      <w:proofErr w:type="spellStart"/>
      <w:r w:rsidRPr="00FF1D25">
        <w:rPr>
          <w:lang w:val="en-GB"/>
        </w:rPr>
        <w:t>M</w:t>
      </w:r>
      <w:r>
        <w:rPr>
          <w:lang w:val="en-GB"/>
        </w:rPr>
        <w:t>ichaelsen</w:t>
      </w:r>
      <w:proofErr w:type="spellEnd"/>
      <w:r>
        <w:rPr>
          <w:lang w:val="en-GB"/>
        </w:rPr>
        <w:t xml:space="preserve"> 2020, s. 19.</w:t>
      </w:r>
    </w:p>
  </w:footnote>
  <w:footnote w:id="27">
    <w:p w:rsidR="002D4734" w:rsidRPr="00DD7FA9" w:rsidRDefault="002D4734" w:rsidP="002D4734">
      <w:pPr>
        <w:pStyle w:val="Alaviitteenteksti"/>
        <w:rPr>
          <w:lang w:val="en-GB"/>
        </w:rPr>
      </w:pPr>
      <w:r>
        <w:rPr>
          <w:rStyle w:val="Alaviitteenviite"/>
        </w:rPr>
        <w:footnoteRef/>
      </w:r>
      <w:r w:rsidRPr="00122D6C">
        <w:rPr>
          <w:lang w:val="en-GB"/>
        </w:rPr>
        <w:t xml:space="preserve"> Wired 21.3.2023.</w:t>
      </w:r>
    </w:p>
  </w:footnote>
  <w:footnote w:id="28">
    <w:p w:rsidR="00C425D4" w:rsidRPr="00F77892" w:rsidRDefault="00C425D4">
      <w:pPr>
        <w:pStyle w:val="Alaviitteenteksti"/>
        <w:rPr>
          <w:lang w:val="sv-SE"/>
        </w:rPr>
      </w:pPr>
      <w:r>
        <w:rPr>
          <w:rStyle w:val="Alaviitteenviite"/>
        </w:rPr>
        <w:footnoteRef/>
      </w:r>
      <w:r w:rsidRPr="00F77892">
        <w:rPr>
          <w:lang w:val="sv-SE"/>
        </w:rPr>
        <w:t xml:space="preserve"> </w:t>
      </w:r>
      <w:r w:rsidR="007C493B" w:rsidRPr="00F77892">
        <w:rPr>
          <w:lang w:val="sv-SE"/>
        </w:rPr>
        <w:t>CGVS/CGRA 10.5.2023, s. 21–22.</w:t>
      </w:r>
    </w:p>
  </w:footnote>
  <w:footnote w:id="29">
    <w:p w:rsidR="005C1765" w:rsidRPr="00F77892" w:rsidRDefault="005C1765" w:rsidP="005C1765">
      <w:pPr>
        <w:pStyle w:val="Alaviitteenteksti"/>
        <w:rPr>
          <w:lang w:val="sv-SE"/>
        </w:rPr>
      </w:pPr>
      <w:r>
        <w:rPr>
          <w:rStyle w:val="Alaviitteenviite"/>
        </w:rPr>
        <w:footnoteRef/>
      </w:r>
      <w:r w:rsidRPr="00F77892">
        <w:rPr>
          <w:lang w:val="sv-SE"/>
        </w:rPr>
        <w:t xml:space="preserve"> Michaelsen 2018.</w:t>
      </w:r>
    </w:p>
  </w:footnote>
  <w:footnote w:id="30">
    <w:p w:rsidR="00480C06" w:rsidRPr="00F77892" w:rsidRDefault="00480C06" w:rsidP="00480C06">
      <w:pPr>
        <w:pStyle w:val="Alaviitteenteksti"/>
        <w:rPr>
          <w:lang w:val="sv-SE"/>
        </w:rPr>
      </w:pPr>
      <w:r>
        <w:rPr>
          <w:rStyle w:val="Alaviitteenviite"/>
        </w:rPr>
        <w:footnoteRef/>
      </w:r>
      <w:r w:rsidRPr="00F77892">
        <w:rPr>
          <w:lang w:val="sv-SE"/>
        </w:rPr>
        <w:t xml:space="preserve"> Michaelsen</w:t>
      </w:r>
      <w:r w:rsidR="000434C4" w:rsidRPr="00F77892">
        <w:rPr>
          <w:lang w:val="sv-SE"/>
        </w:rPr>
        <w:t xml:space="preserve"> 2018.</w:t>
      </w:r>
      <w:r w:rsidRPr="00F77892">
        <w:rPr>
          <w:lang w:val="sv-SE"/>
        </w:rPr>
        <w:t xml:space="preserve"> </w:t>
      </w:r>
    </w:p>
  </w:footnote>
  <w:footnote w:id="31">
    <w:p w:rsidR="006B6516" w:rsidRPr="00F77892" w:rsidRDefault="006B6516" w:rsidP="006B6516">
      <w:pPr>
        <w:pStyle w:val="Alaviitteenteksti"/>
        <w:rPr>
          <w:lang w:val="sv-SE"/>
        </w:rPr>
      </w:pPr>
      <w:r>
        <w:rPr>
          <w:rStyle w:val="Alaviitteenviite"/>
        </w:rPr>
        <w:footnoteRef/>
      </w:r>
      <w:r w:rsidRPr="00F77892">
        <w:rPr>
          <w:lang w:val="sv-SE"/>
        </w:rPr>
        <w:t xml:space="preserve"> IRB Canada 2.3.2023</w:t>
      </w:r>
      <w:r w:rsidR="000434C4" w:rsidRPr="00F77892">
        <w:rPr>
          <w:lang w:val="sv-SE"/>
        </w:rPr>
        <w:t>.</w:t>
      </w:r>
      <w:r w:rsidRPr="00F77892">
        <w:rPr>
          <w:lang w:val="sv-SE"/>
        </w:rPr>
        <w:t xml:space="preserve"> </w:t>
      </w:r>
    </w:p>
  </w:footnote>
  <w:footnote w:id="32">
    <w:p w:rsidR="00ED4233" w:rsidRPr="00F77892" w:rsidRDefault="00ED4233" w:rsidP="00ED4233">
      <w:pPr>
        <w:pStyle w:val="Alaviitteenteksti"/>
        <w:rPr>
          <w:lang w:val="sv-SE"/>
        </w:rPr>
      </w:pPr>
      <w:r>
        <w:rPr>
          <w:rStyle w:val="Alaviitteenviite"/>
        </w:rPr>
        <w:footnoteRef/>
      </w:r>
      <w:r w:rsidRPr="00F77892">
        <w:rPr>
          <w:lang w:val="sv-SE"/>
        </w:rPr>
        <w:t xml:space="preserve"> </w:t>
      </w:r>
      <w:proofErr w:type="spellStart"/>
      <w:r w:rsidR="000434C4" w:rsidRPr="00F77892">
        <w:rPr>
          <w:rFonts w:cs="Arial"/>
          <w:color w:val="333333"/>
          <w:shd w:val="clear" w:color="auto" w:fill="FFFFFF"/>
          <w:lang w:val="sv-SE"/>
        </w:rPr>
        <w:t>Khoshnood</w:t>
      </w:r>
      <w:proofErr w:type="spellEnd"/>
      <w:r w:rsidR="000434C4" w:rsidRPr="00F77892">
        <w:rPr>
          <w:rFonts w:cs="Arial"/>
          <w:color w:val="333333"/>
          <w:shd w:val="clear" w:color="auto" w:fill="FFFFFF"/>
          <w:lang w:val="sv-SE"/>
        </w:rPr>
        <w:t xml:space="preserve"> &amp; </w:t>
      </w:r>
      <w:proofErr w:type="spellStart"/>
      <w:r w:rsidR="000434C4" w:rsidRPr="00F77892">
        <w:rPr>
          <w:rFonts w:cs="Arial"/>
          <w:color w:val="333333"/>
          <w:shd w:val="clear" w:color="auto" w:fill="FFFFFF"/>
          <w:lang w:val="sv-SE"/>
        </w:rPr>
        <w:t>Khoshnood</w:t>
      </w:r>
      <w:proofErr w:type="spellEnd"/>
      <w:r w:rsidR="000434C4" w:rsidRPr="00F77892">
        <w:rPr>
          <w:rFonts w:cs="Arial"/>
          <w:color w:val="333333"/>
          <w:shd w:val="clear" w:color="auto" w:fill="FFFFFF"/>
          <w:lang w:val="sv-SE"/>
        </w:rPr>
        <w:t xml:space="preserve"> 2024.</w:t>
      </w:r>
    </w:p>
  </w:footnote>
  <w:footnote w:id="33">
    <w:p w:rsidR="00C52871" w:rsidRPr="004910D4" w:rsidRDefault="00C52871" w:rsidP="00C52871">
      <w:pPr>
        <w:pStyle w:val="Alaviitteenteksti"/>
        <w:rPr>
          <w:lang w:val="sv-SE"/>
        </w:rPr>
      </w:pPr>
      <w:r>
        <w:rPr>
          <w:rStyle w:val="Alaviitteenviite"/>
        </w:rPr>
        <w:footnoteRef/>
      </w:r>
      <w:r w:rsidRPr="004910D4">
        <w:rPr>
          <w:lang w:val="sv-SE"/>
        </w:rPr>
        <w:t xml:space="preserve"> </w:t>
      </w:r>
      <w:proofErr w:type="spellStart"/>
      <w:r w:rsidRPr="004910D4">
        <w:rPr>
          <w:lang w:val="sv-SE"/>
        </w:rPr>
        <w:t>Hivos</w:t>
      </w:r>
      <w:proofErr w:type="spellEnd"/>
      <w:r w:rsidRPr="004910D4">
        <w:rPr>
          <w:lang w:val="sv-SE"/>
        </w:rPr>
        <w:t>/Michaelsen 2020, s. 20–21.</w:t>
      </w:r>
    </w:p>
  </w:footnote>
  <w:footnote w:id="34">
    <w:p w:rsidR="00CD778F" w:rsidRPr="004910D4" w:rsidRDefault="00CD778F" w:rsidP="00CD778F">
      <w:pPr>
        <w:pStyle w:val="Alaviitteenteksti"/>
        <w:rPr>
          <w:lang w:val="sv-SE"/>
        </w:rPr>
      </w:pPr>
      <w:r>
        <w:rPr>
          <w:rStyle w:val="Alaviitteenviite"/>
        </w:rPr>
        <w:footnoteRef/>
      </w:r>
      <w:r w:rsidRPr="004910D4">
        <w:rPr>
          <w:lang w:val="sv-SE"/>
        </w:rPr>
        <w:t xml:space="preserve"> IRB Canada 2.3.2023.</w:t>
      </w:r>
    </w:p>
  </w:footnote>
  <w:footnote w:id="35">
    <w:p w:rsidR="00817C3D" w:rsidRPr="004910D4" w:rsidRDefault="00817C3D">
      <w:pPr>
        <w:pStyle w:val="Alaviitteenteksti"/>
        <w:rPr>
          <w:lang w:val="sv-SE"/>
        </w:rPr>
      </w:pPr>
      <w:r>
        <w:rPr>
          <w:rStyle w:val="Alaviitteenviite"/>
        </w:rPr>
        <w:footnoteRef/>
      </w:r>
      <w:r w:rsidRPr="004910D4">
        <w:rPr>
          <w:lang w:val="sv-SE"/>
        </w:rPr>
        <w:t xml:space="preserve"> EUAA 6/2024, s. 63.</w:t>
      </w:r>
    </w:p>
  </w:footnote>
  <w:footnote w:id="36">
    <w:p w:rsidR="00415C14" w:rsidRPr="00145ECA" w:rsidRDefault="00415C14" w:rsidP="00415C14">
      <w:pPr>
        <w:pStyle w:val="Alaviitteenteksti"/>
        <w:rPr>
          <w:lang w:val="sv-SE"/>
        </w:rPr>
      </w:pPr>
      <w:r>
        <w:rPr>
          <w:rStyle w:val="Alaviitteenviite"/>
        </w:rPr>
        <w:footnoteRef/>
      </w:r>
      <w:r w:rsidRPr="00145ECA">
        <w:rPr>
          <w:lang w:val="sv-SE"/>
        </w:rPr>
        <w:t xml:space="preserve"> </w:t>
      </w:r>
      <w:proofErr w:type="spellStart"/>
      <w:r w:rsidRPr="00145ECA">
        <w:rPr>
          <w:lang w:val="sv-SE"/>
        </w:rPr>
        <w:t>Hivos</w:t>
      </w:r>
      <w:proofErr w:type="spellEnd"/>
      <w:r w:rsidRPr="00145ECA">
        <w:rPr>
          <w:lang w:val="sv-SE"/>
        </w:rPr>
        <w:t>/Michaelsen 2020, s. 21.</w:t>
      </w:r>
    </w:p>
  </w:footnote>
  <w:footnote w:id="37">
    <w:p w:rsidR="004C64CE" w:rsidRPr="00145ECA" w:rsidRDefault="004C64CE">
      <w:pPr>
        <w:pStyle w:val="Alaviitteenteksti"/>
        <w:rPr>
          <w:lang w:val="sv-SE"/>
        </w:rPr>
      </w:pPr>
      <w:r>
        <w:rPr>
          <w:rStyle w:val="Alaviitteenviite"/>
        </w:rPr>
        <w:footnoteRef/>
      </w:r>
      <w:r w:rsidRPr="00145ECA">
        <w:rPr>
          <w:lang w:val="sv-SE"/>
        </w:rPr>
        <w:t xml:space="preserve"> </w:t>
      </w:r>
      <w:r w:rsidR="00904F4F" w:rsidRPr="00067A5E">
        <w:rPr>
          <w:lang w:val="sv-SE"/>
        </w:rPr>
        <w:t>CGVS/CGRA 10.5.2023</w:t>
      </w:r>
      <w:r w:rsidR="00904F4F">
        <w:rPr>
          <w:lang w:val="sv-SE"/>
        </w:rPr>
        <w:t>, s. 22–23.</w:t>
      </w:r>
    </w:p>
  </w:footnote>
  <w:footnote w:id="38">
    <w:p w:rsidR="000F528D" w:rsidRPr="00145ECA" w:rsidRDefault="000F528D" w:rsidP="000F528D">
      <w:pPr>
        <w:pStyle w:val="Alaviitteenteksti"/>
        <w:rPr>
          <w:lang w:val="en-GB"/>
        </w:rPr>
      </w:pPr>
      <w:r>
        <w:rPr>
          <w:rStyle w:val="Alaviitteenviite"/>
        </w:rPr>
        <w:footnoteRef/>
      </w:r>
      <w:r w:rsidRPr="001A392D">
        <w:rPr>
          <w:lang w:val="en-GB"/>
        </w:rPr>
        <w:t xml:space="preserve"> IRB Canada 2.3.2023.</w:t>
      </w:r>
    </w:p>
  </w:footnote>
  <w:footnote w:id="39">
    <w:p w:rsidR="000B3472" w:rsidRPr="00273C5C" w:rsidRDefault="000B3472">
      <w:pPr>
        <w:pStyle w:val="Alaviitteenteksti"/>
        <w:rPr>
          <w:lang w:val="en-GB"/>
        </w:rPr>
      </w:pPr>
      <w:r>
        <w:rPr>
          <w:rStyle w:val="Alaviitteenviite"/>
        </w:rPr>
        <w:footnoteRef/>
      </w:r>
      <w:r w:rsidRPr="00273C5C">
        <w:rPr>
          <w:lang w:val="en-GB"/>
        </w:rPr>
        <w:t xml:space="preserve"> </w:t>
      </w:r>
      <w:r w:rsidR="00273C5C" w:rsidRPr="00273C5C">
        <w:rPr>
          <w:lang w:val="en-GB"/>
        </w:rPr>
        <w:t>Iran International</w:t>
      </w:r>
      <w:r w:rsidR="00502BF1">
        <w:rPr>
          <w:lang w:val="en-GB"/>
        </w:rPr>
        <w:t>/</w:t>
      </w:r>
      <w:proofErr w:type="spellStart"/>
      <w:r w:rsidR="00502BF1" w:rsidRPr="00502BF1">
        <w:rPr>
          <w:lang w:val="en-GB"/>
        </w:rPr>
        <w:t>Mojtahedi</w:t>
      </w:r>
      <w:proofErr w:type="spellEnd"/>
      <w:r w:rsidR="00273C5C" w:rsidRPr="00273C5C">
        <w:rPr>
          <w:lang w:val="en-GB"/>
        </w:rPr>
        <w:t xml:space="preserve"> 24.5.2024</w:t>
      </w:r>
      <w:r w:rsidR="00273C5C">
        <w:rPr>
          <w:lang w:val="en-GB"/>
        </w:rPr>
        <w:t xml:space="preserve">; </w:t>
      </w:r>
      <w:r w:rsidR="00273C5C" w:rsidRPr="009C25FA">
        <w:rPr>
          <w:lang w:val="en-GB"/>
        </w:rPr>
        <w:t>AAP 16.9.2023</w:t>
      </w:r>
      <w:r w:rsidR="00273C5C">
        <w:rPr>
          <w:lang w:val="en-GB"/>
        </w:rPr>
        <w:t xml:space="preserve"> </w:t>
      </w:r>
      <w:r w:rsidR="00273C5C" w:rsidRPr="00011B48">
        <w:rPr>
          <w:lang w:val="en-GB"/>
        </w:rPr>
        <w:t>CNN</w:t>
      </w:r>
      <w:r w:rsidR="00425BF0">
        <w:rPr>
          <w:lang w:val="en-GB"/>
        </w:rPr>
        <w:t>/Abdelaziz</w:t>
      </w:r>
      <w:r w:rsidR="00273C5C" w:rsidRPr="00011B48">
        <w:rPr>
          <w:lang w:val="en-GB"/>
        </w:rPr>
        <w:t xml:space="preserve"> 21.4.2023</w:t>
      </w:r>
      <w:r w:rsidR="00273C5C">
        <w:rPr>
          <w:lang w:val="en-GB"/>
        </w:rPr>
        <w:t xml:space="preserve">; </w:t>
      </w:r>
      <w:r w:rsidR="00273C5C" w:rsidRPr="009C25FA">
        <w:rPr>
          <w:lang w:val="en-GB"/>
        </w:rPr>
        <w:t xml:space="preserve">AP </w:t>
      </w:r>
      <w:r w:rsidR="00273C5C" w:rsidRPr="00273C5C">
        <w:rPr>
          <w:lang w:val="en-GB"/>
        </w:rPr>
        <w:t xml:space="preserve">30.10.2022; </w:t>
      </w:r>
      <w:r w:rsidR="00273C5C" w:rsidRPr="00273C5C">
        <w:rPr>
          <w:rStyle w:val="Hyperlinkki"/>
          <w:color w:val="auto"/>
          <w:u w:val="none"/>
          <w:lang w:val="en-GB"/>
        </w:rPr>
        <w:t>The Guardian</w:t>
      </w:r>
      <w:r w:rsidR="00425BF0">
        <w:rPr>
          <w:lang w:val="en-GB"/>
        </w:rPr>
        <w:t>/</w:t>
      </w:r>
      <w:proofErr w:type="spellStart"/>
      <w:r w:rsidR="00425BF0">
        <w:rPr>
          <w:lang w:val="en-GB"/>
        </w:rPr>
        <w:t>Oltermann</w:t>
      </w:r>
      <w:proofErr w:type="spellEnd"/>
      <w:r w:rsidR="00273C5C" w:rsidRPr="00273C5C">
        <w:rPr>
          <w:rStyle w:val="Hyperlinkki"/>
          <w:color w:val="auto"/>
          <w:u w:val="none"/>
          <w:lang w:val="en-GB"/>
        </w:rPr>
        <w:t xml:space="preserve"> 31.10.2022</w:t>
      </w:r>
      <w:r w:rsidR="00273C5C">
        <w:rPr>
          <w:rStyle w:val="Hyperlinkki"/>
          <w:color w:val="auto"/>
          <w:u w:val="none"/>
          <w:lang w:val="en-GB"/>
        </w:rPr>
        <w:t>.</w:t>
      </w:r>
    </w:p>
  </w:footnote>
  <w:footnote w:id="40">
    <w:p w:rsidR="00F67D66" w:rsidRPr="00273C5C" w:rsidRDefault="00F67D66" w:rsidP="00273C5C">
      <w:pPr>
        <w:pStyle w:val="Alaviitteenteksti"/>
        <w:rPr>
          <w:lang w:val="en-GB"/>
        </w:rPr>
      </w:pPr>
      <w:r>
        <w:rPr>
          <w:rStyle w:val="Alaviitteenviite"/>
        </w:rPr>
        <w:footnoteRef/>
      </w:r>
      <w:r w:rsidRPr="00273C5C">
        <w:rPr>
          <w:lang w:val="en-GB"/>
        </w:rPr>
        <w:t xml:space="preserve"> </w:t>
      </w:r>
      <w:r w:rsidR="009C25FA" w:rsidRPr="00273C5C">
        <w:rPr>
          <w:lang w:val="en-GB"/>
        </w:rPr>
        <w:t>Iran International</w:t>
      </w:r>
      <w:r w:rsidR="00502BF1">
        <w:rPr>
          <w:lang w:val="en-GB"/>
        </w:rPr>
        <w:t>/</w:t>
      </w:r>
      <w:proofErr w:type="spellStart"/>
      <w:r w:rsidR="00502BF1" w:rsidRPr="00502BF1">
        <w:rPr>
          <w:lang w:val="en-GB"/>
        </w:rPr>
        <w:t>Mojtahedi</w:t>
      </w:r>
      <w:proofErr w:type="spellEnd"/>
      <w:r w:rsidR="009C25FA" w:rsidRPr="00273C5C">
        <w:rPr>
          <w:lang w:val="en-GB"/>
        </w:rPr>
        <w:t xml:space="preserve"> </w:t>
      </w:r>
      <w:r w:rsidR="00273C5C" w:rsidRPr="00273C5C">
        <w:rPr>
          <w:lang w:val="en-GB"/>
        </w:rPr>
        <w:t>24.5.2024.</w:t>
      </w:r>
    </w:p>
  </w:footnote>
  <w:footnote w:id="41">
    <w:p w:rsidR="003A0D6A" w:rsidRPr="00273C5C" w:rsidRDefault="003A0D6A" w:rsidP="00273C5C">
      <w:pPr>
        <w:spacing w:before="0" w:after="0"/>
        <w:rPr>
          <w:color w:val="0563C1" w:themeColor="hyperlink"/>
          <w:u w:val="single"/>
          <w:lang w:val="en-GB"/>
        </w:rPr>
      </w:pPr>
      <w:r>
        <w:rPr>
          <w:rStyle w:val="Alaviitteenviite"/>
        </w:rPr>
        <w:footnoteRef/>
      </w:r>
      <w:r w:rsidRPr="009C25FA">
        <w:rPr>
          <w:lang w:val="en-GB"/>
        </w:rPr>
        <w:t xml:space="preserve"> </w:t>
      </w:r>
      <w:r w:rsidR="009C25FA" w:rsidRPr="009C25FA">
        <w:rPr>
          <w:lang w:val="en-GB"/>
        </w:rPr>
        <w:t xml:space="preserve">AP </w:t>
      </w:r>
      <w:r w:rsidR="00273C5C" w:rsidRPr="00273C5C">
        <w:rPr>
          <w:lang w:val="en-GB"/>
        </w:rPr>
        <w:t xml:space="preserve">30.10.2022; </w:t>
      </w:r>
      <w:r w:rsidR="009C25FA" w:rsidRPr="00273C5C">
        <w:rPr>
          <w:rStyle w:val="Hyperlinkki"/>
          <w:color w:val="auto"/>
          <w:u w:val="none"/>
          <w:lang w:val="en-GB"/>
        </w:rPr>
        <w:t>The Guardian</w:t>
      </w:r>
      <w:r w:rsidR="00425BF0">
        <w:rPr>
          <w:lang w:val="en-GB"/>
        </w:rPr>
        <w:t>/</w:t>
      </w:r>
      <w:proofErr w:type="spellStart"/>
      <w:r w:rsidR="00425BF0">
        <w:rPr>
          <w:lang w:val="en-GB"/>
        </w:rPr>
        <w:t>Oltermann</w:t>
      </w:r>
      <w:proofErr w:type="spellEnd"/>
      <w:r w:rsidR="009C25FA" w:rsidRPr="00273C5C">
        <w:rPr>
          <w:rStyle w:val="Hyperlinkki"/>
          <w:color w:val="auto"/>
          <w:u w:val="none"/>
          <w:lang w:val="en-GB"/>
        </w:rPr>
        <w:t xml:space="preserve"> </w:t>
      </w:r>
      <w:r w:rsidR="00273C5C" w:rsidRPr="00273C5C">
        <w:rPr>
          <w:rStyle w:val="Hyperlinkki"/>
          <w:color w:val="auto"/>
          <w:u w:val="none"/>
          <w:lang w:val="en-GB"/>
        </w:rPr>
        <w:t>31.10.2022.</w:t>
      </w:r>
    </w:p>
  </w:footnote>
  <w:footnote w:id="42">
    <w:p w:rsidR="00D6150B" w:rsidRPr="00273C5C" w:rsidRDefault="00D6150B" w:rsidP="00D6150B">
      <w:pPr>
        <w:pStyle w:val="Alaviitteenteksti"/>
        <w:rPr>
          <w:lang w:val="en-GB"/>
        </w:rPr>
      </w:pPr>
      <w:r>
        <w:rPr>
          <w:rStyle w:val="Alaviitteenviite"/>
        </w:rPr>
        <w:footnoteRef/>
      </w:r>
      <w:r w:rsidRPr="00011B48">
        <w:rPr>
          <w:lang w:val="en-GB"/>
        </w:rPr>
        <w:t xml:space="preserve"> CNN</w:t>
      </w:r>
      <w:r w:rsidR="00425BF0">
        <w:rPr>
          <w:lang w:val="en-GB"/>
        </w:rPr>
        <w:t>/Abdelaziz</w:t>
      </w:r>
      <w:r w:rsidRPr="00011B48">
        <w:rPr>
          <w:lang w:val="en-GB"/>
        </w:rPr>
        <w:t xml:space="preserve"> 21.4.2023.</w:t>
      </w:r>
    </w:p>
  </w:footnote>
  <w:footnote w:id="43">
    <w:p w:rsidR="009C25FA" w:rsidRPr="009C25FA" w:rsidRDefault="009C25FA">
      <w:pPr>
        <w:pStyle w:val="Alaviitteenteksti"/>
        <w:rPr>
          <w:lang w:val="en-GB"/>
        </w:rPr>
      </w:pPr>
      <w:r>
        <w:rPr>
          <w:rStyle w:val="Alaviitteenviite"/>
        </w:rPr>
        <w:footnoteRef/>
      </w:r>
      <w:r w:rsidRPr="009C25FA">
        <w:rPr>
          <w:lang w:val="en-GB"/>
        </w:rPr>
        <w:t xml:space="preserve"> AAP 16.9.2023.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Default="0064460B">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b/>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p>
      </w:tc>
    </w:tr>
    <w:tr w:rsidR="00873A37" w:rsidRPr="00A058E4" w:rsidTr="004B2B44">
      <w:tc>
        <w:tcPr>
          <w:tcW w:w="3005" w:type="dxa"/>
          <w:tcBorders>
            <w:top w:val="nil"/>
            <w:left w:val="nil"/>
            <w:bottom w:val="nil"/>
            <w:right w:val="nil"/>
          </w:tcBorders>
        </w:tcPr>
        <w:p w:rsidR="00873A37" w:rsidRPr="00A058E4" w:rsidRDefault="00873A37">
          <w:pPr>
            <w:pStyle w:val="Yltunniste"/>
            <w:rPr>
              <w:sz w:val="16"/>
              <w:szCs w:val="16"/>
            </w:rPr>
          </w:pPr>
        </w:p>
      </w:tc>
      <w:tc>
        <w:tcPr>
          <w:tcW w:w="3005" w:type="dxa"/>
          <w:tcBorders>
            <w:top w:val="nil"/>
            <w:left w:val="nil"/>
            <w:bottom w:val="nil"/>
            <w:right w:val="nil"/>
          </w:tcBorders>
        </w:tcPr>
        <w:p w:rsidR="00873A37" w:rsidRPr="00A058E4" w:rsidRDefault="00873A37">
          <w:pPr>
            <w:pStyle w:val="Yltunniste"/>
            <w:rPr>
              <w:sz w:val="16"/>
              <w:szCs w:val="16"/>
            </w:rPr>
          </w:pPr>
        </w:p>
      </w:tc>
      <w:tc>
        <w:tcPr>
          <w:tcW w:w="3006" w:type="dxa"/>
          <w:tcBorders>
            <w:top w:val="nil"/>
            <w:left w:val="nil"/>
            <w:bottom w:val="nil"/>
            <w:right w:val="nil"/>
          </w:tcBorders>
        </w:tcPr>
        <w:p w:rsidR="00873A37" w:rsidRPr="00A058E4" w:rsidRDefault="00873A37" w:rsidP="00A058E4">
          <w:pPr>
            <w:pStyle w:val="Yltunniste"/>
            <w:jc w:val="right"/>
            <w:rPr>
              <w:sz w:val="16"/>
              <w:szCs w:val="16"/>
            </w:rPr>
          </w:pPr>
        </w:p>
      </w:tc>
    </w:tr>
  </w:tbl>
  <w:p w:rsidR="000455E3" w:rsidRPr="008020E6" w:rsidRDefault="00873A3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B0DED466"/>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D0"/>
    <w:rsid w:val="00010C97"/>
    <w:rsid w:val="00011B48"/>
    <w:rsid w:val="0001289F"/>
    <w:rsid w:val="00012EC0"/>
    <w:rsid w:val="00013B40"/>
    <w:rsid w:val="00013D2C"/>
    <w:rsid w:val="00013F3D"/>
    <w:rsid w:val="000140FF"/>
    <w:rsid w:val="00021D9E"/>
    <w:rsid w:val="00022D94"/>
    <w:rsid w:val="00023864"/>
    <w:rsid w:val="00026220"/>
    <w:rsid w:val="000279BD"/>
    <w:rsid w:val="000311A1"/>
    <w:rsid w:val="00032BC9"/>
    <w:rsid w:val="00042E96"/>
    <w:rsid w:val="000434C4"/>
    <w:rsid w:val="000449EA"/>
    <w:rsid w:val="000455E3"/>
    <w:rsid w:val="00046783"/>
    <w:rsid w:val="00053A94"/>
    <w:rsid w:val="000564EB"/>
    <w:rsid w:val="000663E8"/>
    <w:rsid w:val="00067A5E"/>
    <w:rsid w:val="0007094E"/>
    <w:rsid w:val="00072438"/>
    <w:rsid w:val="000725DF"/>
    <w:rsid w:val="00073D79"/>
    <w:rsid w:val="00082DFE"/>
    <w:rsid w:val="0009323F"/>
    <w:rsid w:val="000A2DC6"/>
    <w:rsid w:val="000B19AE"/>
    <w:rsid w:val="000B3472"/>
    <w:rsid w:val="000B7ABB"/>
    <w:rsid w:val="000D45F8"/>
    <w:rsid w:val="000E1A4B"/>
    <w:rsid w:val="000E2D54"/>
    <w:rsid w:val="000E693C"/>
    <w:rsid w:val="000F4AD8"/>
    <w:rsid w:val="000F528D"/>
    <w:rsid w:val="000F6F25"/>
    <w:rsid w:val="000F793B"/>
    <w:rsid w:val="00110468"/>
    <w:rsid w:val="00110B17"/>
    <w:rsid w:val="00117EA9"/>
    <w:rsid w:val="00122D6C"/>
    <w:rsid w:val="00131B7A"/>
    <w:rsid w:val="001360E5"/>
    <w:rsid w:val="001366EE"/>
    <w:rsid w:val="00136FEB"/>
    <w:rsid w:val="00142486"/>
    <w:rsid w:val="001455B4"/>
    <w:rsid w:val="00145ECA"/>
    <w:rsid w:val="0015362E"/>
    <w:rsid w:val="0016200F"/>
    <w:rsid w:val="001678AD"/>
    <w:rsid w:val="00171F73"/>
    <w:rsid w:val="001741CB"/>
    <w:rsid w:val="001758C8"/>
    <w:rsid w:val="001951CB"/>
    <w:rsid w:val="0019524D"/>
    <w:rsid w:val="00195763"/>
    <w:rsid w:val="001A392D"/>
    <w:rsid w:val="001A4752"/>
    <w:rsid w:val="001B2917"/>
    <w:rsid w:val="001B5A04"/>
    <w:rsid w:val="001B6B07"/>
    <w:rsid w:val="001C0382"/>
    <w:rsid w:val="001C076A"/>
    <w:rsid w:val="001C2A8A"/>
    <w:rsid w:val="001C3EB2"/>
    <w:rsid w:val="001C422A"/>
    <w:rsid w:val="001D015C"/>
    <w:rsid w:val="001D1831"/>
    <w:rsid w:val="001D587F"/>
    <w:rsid w:val="001D5CAA"/>
    <w:rsid w:val="001D63F6"/>
    <w:rsid w:val="001E21A8"/>
    <w:rsid w:val="001E40F5"/>
    <w:rsid w:val="001F1B08"/>
    <w:rsid w:val="001F44AC"/>
    <w:rsid w:val="00201B3A"/>
    <w:rsid w:val="00206DFC"/>
    <w:rsid w:val="00216561"/>
    <w:rsid w:val="002248A2"/>
    <w:rsid w:val="00224FD6"/>
    <w:rsid w:val="0022712B"/>
    <w:rsid w:val="00231C6F"/>
    <w:rsid w:val="002350CB"/>
    <w:rsid w:val="00237C15"/>
    <w:rsid w:val="00240762"/>
    <w:rsid w:val="00252F50"/>
    <w:rsid w:val="00253B21"/>
    <w:rsid w:val="002571E9"/>
    <w:rsid w:val="0025735B"/>
    <w:rsid w:val="002629C5"/>
    <w:rsid w:val="00267906"/>
    <w:rsid w:val="00267E88"/>
    <w:rsid w:val="00272D9D"/>
    <w:rsid w:val="00273C5C"/>
    <w:rsid w:val="002A26FF"/>
    <w:rsid w:val="002A46D2"/>
    <w:rsid w:val="002A6054"/>
    <w:rsid w:val="002B4F5C"/>
    <w:rsid w:val="002B5E48"/>
    <w:rsid w:val="002C2668"/>
    <w:rsid w:val="002C4FEA"/>
    <w:rsid w:val="002C656A"/>
    <w:rsid w:val="002D0032"/>
    <w:rsid w:val="002D4734"/>
    <w:rsid w:val="002D70EF"/>
    <w:rsid w:val="002D7383"/>
    <w:rsid w:val="002E0B87"/>
    <w:rsid w:val="002E7DCF"/>
    <w:rsid w:val="002F14A4"/>
    <w:rsid w:val="003077A4"/>
    <w:rsid w:val="003135FC"/>
    <w:rsid w:val="00313CBC"/>
    <w:rsid w:val="00313CBF"/>
    <w:rsid w:val="0032021E"/>
    <w:rsid w:val="003226F0"/>
    <w:rsid w:val="00332E19"/>
    <w:rsid w:val="00335D68"/>
    <w:rsid w:val="0033622F"/>
    <w:rsid w:val="00337E76"/>
    <w:rsid w:val="00342A30"/>
    <w:rsid w:val="00351B7D"/>
    <w:rsid w:val="00354E21"/>
    <w:rsid w:val="00365407"/>
    <w:rsid w:val="003673C0"/>
    <w:rsid w:val="00370E4F"/>
    <w:rsid w:val="00373713"/>
    <w:rsid w:val="00376326"/>
    <w:rsid w:val="00377AEB"/>
    <w:rsid w:val="00382A15"/>
    <w:rsid w:val="0038473B"/>
    <w:rsid w:val="00385B1D"/>
    <w:rsid w:val="00390DB7"/>
    <w:rsid w:val="0039232D"/>
    <w:rsid w:val="003964A3"/>
    <w:rsid w:val="003976AD"/>
    <w:rsid w:val="003A0D6A"/>
    <w:rsid w:val="003B0C69"/>
    <w:rsid w:val="003B144B"/>
    <w:rsid w:val="003B3150"/>
    <w:rsid w:val="003C4049"/>
    <w:rsid w:val="003C43BA"/>
    <w:rsid w:val="003C5382"/>
    <w:rsid w:val="003D0AB9"/>
    <w:rsid w:val="003D1ED4"/>
    <w:rsid w:val="003D4732"/>
    <w:rsid w:val="003D512F"/>
    <w:rsid w:val="003F12D9"/>
    <w:rsid w:val="003F5BFA"/>
    <w:rsid w:val="004045B4"/>
    <w:rsid w:val="00410407"/>
    <w:rsid w:val="004128EA"/>
    <w:rsid w:val="00415482"/>
    <w:rsid w:val="00415C14"/>
    <w:rsid w:val="0041667A"/>
    <w:rsid w:val="00421708"/>
    <w:rsid w:val="004221B0"/>
    <w:rsid w:val="00423E56"/>
    <w:rsid w:val="004252AE"/>
    <w:rsid w:val="00425BF0"/>
    <w:rsid w:val="0043343B"/>
    <w:rsid w:val="00435A25"/>
    <w:rsid w:val="0043717D"/>
    <w:rsid w:val="00440722"/>
    <w:rsid w:val="00443CC2"/>
    <w:rsid w:val="004460C6"/>
    <w:rsid w:val="00452A50"/>
    <w:rsid w:val="00457036"/>
    <w:rsid w:val="00460ADC"/>
    <w:rsid w:val="00465DC6"/>
    <w:rsid w:val="0047544F"/>
    <w:rsid w:val="00480C06"/>
    <w:rsid w:val="00482D0E"/>
    <w:rsid w:val="00483E37"/>
    <w:rsid w:val="00485CF0"/>
    <w:rsid w:val="004910D4"/>
    <w:rsid w:val="00497381"/>
    <w:rsid w:val="004A3E23"/>
    <w:rsid w:val="004B2B44"/>
    <w:rsid w:val="004B34E1"/>
    <w:rsid w:val="004B5986"/>
    <w:rsid w:val="004C1C47"/>
    <w:rsid w:val="004C23F9"/>
    <w:rsid w:val="004C64CE"/>
    <w:rsid w:val="004D3E2F"/>
    <w:rsid w:val="004D7499"/>
    <w:rsid w:val="004D76E3"/>
    <w:rsid w:val="004E598B"/>
    <w:rsid w:val="004F15C9"/>
    <w:rsid w:val="004F28FE"/>
    <w:rsid w:val="004F4078"/>
    <w:rsid w:val="00502482"/>
    <w:rsid w:val="00502BF1"/>
    <w:rsid w:val="00504327"/>
    <w:rsid w:val="00525360"/>
    <w:rsid w:val="00527E87"/>
    <w:rsid w:val="00543B88"/>
    <w:rsid w:val="00543F66"/>
    <w:rsid w:val="00547EC6"/>
    <w:rsid w:val="00552EE7"/>
    <w:rsid w:val="00554136"/>
    <w:rsid w:val="00554A7A"/>
    <w:rsid w:val="0055582F"/>
    <w:rsid w:val="00555E75"/>
    <w:rsid w:val="00556532"/>
    <w:rsid w:val="00560F05"/>
    <w:rsid w:val="0056613C"/>
    <w:rsid w:val="00566672"/>
    <w:rsid w:val="005719F7"/>
    <w:rsid w:val="005814A1"/>
    <w:rsid w:val="00583FE4"/>
    <w:rsid w:val="005A0139"/>
    <w:rsid w:val="005A309A"/>
    <w:rsid w:val="005B00BB"/>
    <w:rsid w:val="005B16CE"/>
    <w:rsid w:val="005B26DE"/>
    <w:rsid w:val="005B3063"/>
    <w:rsid w:val="005B3A3F"/>
    <w:rsid w:val="005B47D8"/>
    <w:rsid w:val="005B5D06"/>
    <w:rsid w:val="005B6C91"/>
    <w:rsid w:val="005C1765"/>
    <w:rsid w:val="005C36C8"/>
    <w:rsid w:val="005D3A33"/>
    <w:rsid w:val="005D7EB5"/>
    <w:rsid w:val="005E2BC1"/>
    <w:rsid w:val="005E63E8"/>
    <w:rsid w:val="005F163B"/>
    <w:rsid w:val="0060063B"/>
    <w:rsid w:val="00601F27"/>
    <w:rsid w:val="00613331"/>
    <w:rsid w:val="00620595"/>
    <w:rsid w:val="00627C21"/>
    <w:rsid w:val="00633200"/>
    <w:rsid w:val="00633597"/>
    <w:rsid w:val="00633BBD"/>
    <w:rsid w:val="00634FEB"/>
    <w:rsid w:val="0064460B"/>
    <w:rsid w:val="0064589F"/>
    <w:rsid w:val="00655C4C"/>
    <w:rsid w:val="00662B56"/>
    <w:rsid w:val="00666FD6"/>
    <w:rsid w:val="00671041"/>
    <w:rsid w:val="006712C4"/>
    <w:rsid w:val="0068179D"/>
    <w:rsid w:val="00686CF3"/>
    <w:rsid w:val="0069181E"/>
    <w:rsid w:val="00691DD0"/>
    <w:rsid w:val="00692084"/>
    <w:rsid w:val="006A2F5D"/>
    <w:rsid w:val="006A4F5F"/>
    <w:rsid w:val="006B1508"/>
    <w:rsid w:val="006B1909"/>
    <w:rsid w:val="006B3E85"/>
    <w:rsid w:val="006B4626"/>
    <w:rsid w:val="006B6516"/>
    <w:rsid w:val="006C7A99"/>
    <w:rsid w:val="006D3068"/>
    <w:rsid w:val="006E7D0B"/>
    <w:rsid w:val="006F0B7C"/>
    <w:rsid w:val="0070377D"/>
    <w:rsid w:val="00711F43"/>
    <w:rsid w:val="007168DA"/>
    <w:rsid w:val="007212A4"/>
    <w:rsid w:val="00723843"/>
    <w:rsid w:val="0073068A"/>
    <w:rsid w:val="0074104A"/>
    <w:rsid w:val="0074158A"/>
    <w:rsid w:val="00745028"/>
    <w:rsid w:val="00745C93"/>
    <w:rsid w:val="00751EBB"/>
    <w:rsid w:val="00772240"/>
    <w:rsid w:val="00777EA3"/>
    <w:rsid w:val="00784746"/>
    <w:rsid w:val="00785D58"/>
    <w:rsid w:val="007A48CF"/>
    <w:rsid w:val="007B2D20"/>
    <w:rsid w:val="007C057B"/>
    <w:rsid w:val="007C1151"/>
    <w:rsid w:val="007C25EB"/>
    <w:rsid w:val="007C493B"/>
    <w:rsid w:val="007C4B6F"/>
    <w:rsid w:val="007C5BB2"/>
    <w:rsid w:val="007E0069"/>
    <w:rsid w:val="007E2885"/>
    <w:rsid w:val="007E4CBD"/>
    <w:rsid w:val="00800AA9"/>
    <w:rsid w:val="008020E6"/>
    <w:rsid w:val="00803B42"/>
    <w:rsid w:val="008056B5"/>
    <w:rsid w:val="00810134"/>
    <w:rsid w:val="00813CD8"/>
    <w:rsid w:val="00817C3D"/>
    <w:rsid w:val="00820250"/>
    <w:rsid w:val="00822922"/>
    <w:rsid w:val="008350F0"/>
    <w:rsid w:val="00835734"/>
    <w:rsid w:val="0084029C"/>
    <w:rsid w:val="008443A0"/>
    <w:rsid w:val="008455C0"/>
    <w:rsid w:val="00845940"/>
    <w:rsid w:val="008571C0"/>
    <w:rsid w:val="00860C12"/>
    <w:rsid w:val="008660EB"/>
    <w:rsid w:val="0087371C"/>
    <w:rsid w:val="00873A37"/>
    <w:rsid w:val="008755BF"/>
    <w:rsid w:val="0089643F"/>
    <w:rsid w:val="008B2637"/>
    <w:rsid w:val="008B44DF"/>
    <w:rsid w:val="008B4C53"/>
    <w:rsid w:val="008C3171"/>
    <w:rsid w:val="008C3FF0"/>
    <w:rsid w:val="008C6A0E"/>
    <w:rsid w:val="008E0129"/>
    <w:rsid w:val="008E1575"/>
    <w:rsid w:val="008F20FD"/>
    <w:rsid w:val="008F2AAB"/>
    <w:rsid w:val="008F3103"/>
    <w:rsid w:val="0090479F"/>
    <w:rsid w:val="00904F4F"/>
    <w:rsid w:val="00911DB9"/>
    <w:rsid w:val="0091606D"/>
    <w:rsid w:val="009170B9"/>
    <w:rsid w:val="00921538"/>
    <w:rsid w:val="009230EE"/>
    <w:rsid w:val="00940A1F"/>
    <w:rsid w:val="00941FAB"/>
    <w:rsid w:val="00952982"/>
    <w:rsid w:val="009573BE"/>
    <w:rsid w:val="00966541"/>
    <w:rsid w:val="00980F1C"/>
    <w:rsid w:val="00981808"/>
    <w:rsid w:val="00985D89"/>
    <w:rsid w:val="009878FF"/>
    <w:rsid w:val="009B58E3"/>
    <w:rsid w:val="009B606B"/>
    <w:rsid w:val="009C2571"/>
    <w:rsid w:val="009C25FA"/>
    <w:rsid w:val="009D26CC"/>
    <w:rsid w:val="009D44A2"/>
    <w:rsid w:val="009E0F44"/>
    <w:rsid w:val="009E3B08"/>
    <w:rsid w:val="009E3C92"/>
    <w:rsid w:val="009E6FD0"/>
    <w:rsid w:val="00A04FF1"/>
    <w:rsid w:val="00A05864"/>
    <w:rsid w:val="00A058E4"/>
    <w:rsid w:val="00A05A3C"/>
    <w:rsid w:val="00A30EA0"/>
    <w:rsid w:val="00A35BCB"/>
    <w:rsid w:val="00A40C20"/>
    <w:rsid w:val="00A522BB"/>
    <w:rsid w:val="00A6466D"/>
    <w:rsid w:val="00A66FE3"/>
    <w:rsid w:val="00A74713"/>
    <w:rsid w:val="00A7678F"/>
    <w:rsid w:val="00A8295C"/>
    <w:rsid w:val="00A83516"/>
    <w:rsid w:val="00A900EA"/>
    <w:rsid w:val="00A93B2D"/>
    <w:rsid w:val="00AA0BCE"/>
    <w:rsid w:val="00AC4FDE"/>
    <w:rsid w:val="00AC5E4B"/>
    <w:rsid w:val="00AD68AC"/>
    <w:rsid w:val="00AE08A1"/>
    <w:rsid w:val="00AE1B7B"/>
    <w:rsid w:val="00AE21E8"/>
    <w:rsid w:val="00AE54AA"/>
    <w:rsid w:val="00AE7C7B"/>
    <w:rsid w:val="00AF03BC"/>
    <w:rsid w:val="00AF306C"/>
    <w:rsid w:val="00B0234C"/>
    <w:rsid w:val="00B027FA"/>
    <w:rsid w:val="00B07C42"/>
    <w:rsid w:val="00B112B8"/>
    <w:rsid w:val="00B23410"/>
    <w:rsid w:val="00B33381"/>
    <w:rsid w:val="00B37882"/>
    <w:rsid w:val="00B529CE"/>
    <w:rsid w:val="00B52A4D"/>
    <w:rsid w:val="00B52DD7"/>
    <w:rsid w:val="00B5559E"/>
    <w:rsid w:val="00B65278"/>
    <w:rsid w:val="00B65DBE"/>
    <w:rsid w:val="00B70293"/>
    <w:rsid w:val="00B7440B"/>
    <w:rsid w:val="00B85233"/>
    <w:rsid w:val="00B90514"/>
    <w:rsid w:val="00B96A72"/>
    <w:rsid w:val="00BA2164"/>
    <w:rsid w:val="00BB0B29"/>
    <w:rsid w:val="00BB785D"/>
    <w:rsid w:val="00BB7F45"/>
    <w:rsid w:val="00BC1CB7"/>
    <w:rsid w:val="00BC367A"/>
    <w:rsid w:val="00BD1077"/>
    <w:rsid w:val="00BD6A15"/>
    <w:rsid w:val="00BE0837"/>
    <w:rsid w:val="00BE2758"/>
    <w:rsid w:val="00BE608B"/>
    <w:rsid w:val="00BE7E5C"/>
    <w:rsid w:val="00BF1D2A"/>
    <w:rsid w:val="00BF232B"/>
    <w:rsid w:val="00BF744C"/>
    <w:rsid w:val="00C06A16"/>
    <w:rsid w:val="00C06FCB"/>
    <w:rsid w:val="00C1035E"/>
    <w:rsid w:val="00C112FB"/>
    <w:rsid w:val="00C1302F"/>
    <w:rsid w:val="00C16602"/>
    <w:rsid w:val="00C25F4A"/>
    <w:rsid w:val="00C312C8"/>
    <w:rsid w:val="00C348A3"/>
    <w:rsid w:val="00C40C80"/>
    <w:rsid w:val="00C425D4"/>
    <w:rsid w:val="00C52871"/>
    <w:rsid w:val="00C60D47"/>
    <w:rsid w:val="00C65F61"/>
    <w:rsid w:val="00C747DB"/>
    <w:rsid w:val="00C75195"/>
    <w:rsid w:val="00C90D86"/>
    <w:rsid w:val="00C9225C"/>
    <w:rsid w:val="00C94FC7"/>
    <w:rsid w:val="00C95A8B"/>
    <w:rsid w:val="00CC25B9"/>
    <w:rsid w:val="00CC3CAE"/>
    <w:rsid w:val="00CD778F"/>
    <w:rsid w:val="00CE26C7"/>
    <w:rsid w:val="00CE62D7"/>
    <w:rsid w:val="00CF3765"/>
    <w:rsid w:val="00CF712C"/>
    <w:rsid w:val="00D130E2"/>
    <w:rsid w:val="00D152E0"/>
    <w:rsid w:val="00D158DD"/>
    <w:rsid w:val="00D171E5"/>
    <w:rsid w:val="00D205C8"/>
    <w:rsid w:val="00D24D52"/>
    <w:rsid w:val="00D37291"/>
    <w:rsid w:val="00D43F93"/>
    <w:rsid w:val="00D47232"/>
    <w:rsid w:val="00D6150B"/>
    <w:rsid w:val="00D6472E"/>
    <w:rsid w:val="00D724F3"/>
    <w:rsid w:val="00D80CF9"/>
    <w:rsid w:val="00D85581"/>
    <w:rsid w:val="00D858D8"/>
    <w:rsid w:val="00D85A53"/>
    <w:rsid w:val="00D9061B"/>
    <w:rsid w:val="00D92216"/>
    <w:rsid w:val="00D93433"/>
    <w:rsid w:val="00D9702B"/>
    <w:rsid w:val="00DA0CF7"/>
    <w:rsid w:val="00DB0369"/>
    <w:rsid w:val="00DB1E92"/>
    <w:rsid w:val="00DB256D"/>
    <w:rsid w:val="00DB6E90"/>
    <w:rsid w:val="00DC1073"/>
    <w:rsid w:val="00DC5480"/>
    <w:rsid w:val="00DC565C"/>
    <w:rsid w:val="00DC6CD6"/>
    <w:rsid w:val="00DC729C"/>
    <w:rsid w:val="00DD0451"/>
    <w:rsid w:val="00DD2A80"/>
    <w:rsid w:val="00DD7FA9"/>
    <w:rsid w:val="00DE1C15"/>
    <w:rsid w:val="00DE3B87"/>
    <w:rsid w:val="00DF4C39"/>
    <w:rsid w:val="00E002A5"/>
    <w:rsid w:val="00E0146F"/>
    <w:rsid w:val="00E01537"/>
    <w:rsid w:val="00E0209A"/>
    <w:rsid w:val="00E100BE"/>
    <w:rsid w:val="00E10F4B"/>
    <w:rsid w:val="00E15EE7"/>
    <w:rsid w:val="00E15F84"/>
    <w:rsid w:val="00E3304A"/>
    <w:rsid w:val="00E368DC"/>
    <w:rsid w:val="00E37B7C"/>
    <w:rsid w:val="00E424D1"/>
    <w:rsid w:val="00E44896"/>
    <w:rsid w:val="00E5437B"/>
    <w:rsid w:val="00E61ADE"/>
    <w:rsid w:val="00E61B04"/>
    <w:rsid w:val="00E6371A"/>
    <w:rsid w:val="00E64CFC"/>
    <w:rsid w:val="00E66BD8"/>
    <w:rsid w:val="00E85D86"/>
    <w:rsid w:val="00E9185D"/>
    <w:rsid w:val="00EA211A"/>
    <w:rsid w:val="00EA4FE4"/>
    <w:rsid w:val="00EB031A"/>
    <w:rsid w:val="00EB0BB5"/>
    <w:rsid w:val="00EB347C"/>
    <w:rsid w:val="00EB6C6D"/>
    <w:rsid w:val="00EC28FD"/>
    <w:rsid w:val="00EC45CF"/>
    <w:rsid w:val="00EC6ABC"/>
    <w:rsid w:val="00ED148F"/>
    <w:rsid w:val="00ED4233"/>
    <w:rsid w:val="00EE0D40"/>
    <w:rsid w:val="00EF6FCF"/>
    <w:rsid w:val="00F04424"/>
    <w:rsid w:val="00F04AE6"/>
    <w:rsid w:val="00F24CAB"/>
    <w:rsid w:val="00F3609C"/>
    <w:rsid w:val="00F40646"/>
    <w:rsid w:val="00F42D1B"/>
    <w:rsid w:val="00F43553"/>
    <w:rsid w:val="00F50B13"/>
    <w:rsid w:val="00F61D61"/>
    <w:rsid w:val="00F67D66"/>
    <w:rsid w:val="00F70D33"/>
    <w:rsid w:val="00F75550"/>
    <w:rsid w:val="00F77892"/>
    <w:rsid w:val="00F81E6B"/>
    <w:rsid w:val="00F82F9C"/>
    <w:rsid w:val="00F937B6"/>
    <w:rsid w:val="00F9400E"/>
    <w:rsid w:val="00FB0239"/>
    <w:rsid w:val="00FB090D"/>
    <w:rsid w:val="00FB1AB6"/>
    <w:rsid w:val="00FB4752"/>
    <w:rsid w:val="00FB79DD"/>
    <w:rsid w:val="00FC0084"/>
    <w:rsid w:val="00FC6822"/>
    <w:rsid w:val="00FD5BA5"/>
    <w:rsid w:val="00FF1D25"/>
    <w:rsid w:val="00FF644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4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8660EB"/>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660EB"/>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921538"/>
    <w:rPr>
      <w:color w:val="954F72" w:themeColor="followedHyperlink"/>
      <w:u w:val="single"/>
    </w:rPr>
  </w:style>
  <w:style w:type="paragraph" w:styleId="NormaaliWWW">
    <w:name w:val="Normal (Web)"/>
    <w:basedOn w:val="Normaali"/>
    <w:uiPriority w:val="99"/>
    <w:semiHidden/>
    <w:unhideWhenUsed/>
    <w:rsid w:val="008455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358554564">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13106835">
      <w:bodyDiv w:val="1"/>
      <w:marLeft w:val="0"/>
      <w:marRight w:val="0"/>
      <w:marTop w:val="0"/>
      <w:marBottom w:val="0"/>
      <w:divBdr>
        <w:top w:val="none" w:sz="0" w:space="0" w:color="auto"/>
        <w:left w:val="none" w:sz="0" w:space="0" w:color="auto"/>
        <w:bottom w:val="none" w:sz="0" w:space="0" w:color="auto"/>
        <w:right w:val="none" w:sz="0" w:space="0" w:color="auto"/>
      </w:divBdr>
    </w:div>
    <w:div w:id="560794529">
      <w:bodyDiv w:val="1"/>
      <w:marLeft w:val="0"/>
      <w:marRight w:val="0"/>
      <w:marTop w:val="0"/>
      <w:marBottom w:val="0"/>
      <w:divBdr>
        <w:top w:val="none" w:sz="0" w:space="0" w:color="auto"/>
        <w:left w:val="none" w:sz="0" w:space="0" w:color="auto"/>
        <w:bottom w:val="none" w:sz="0" w:space="0" w:color="auto"/>
        <w:right w:val="none" w:sz="0" w:space="0" w:color="auto"/>
      </w:divBdr>
      <w:divsChild>
        <w:div w:id="1050181294">
          <w:marLeft w:val="0"/>
          <w:marRight w:val="0"/>
          <w:marTop w:val="0"/>
          <w:marBottom w:val="0"/>
          <w:divBdr>
            <w:top w:val="none" w:sz="0" w:space="0" w:color="auto"/>
            <w:left w:val="none" w:sz="0" w:space="0" w:color="auto"/>
            <w:bottom w:val="none" w:sz="0" w:space="0" w:color="auto"/>
            <w:right w:val="none" w:sz="0" w:space="0" w:color="auto"/>
          </w:divBdr>
          <w:divsChild>
            <w:div w:id="1966345849">
              <w:marLeft w:val="0"/>
              <w:marRight w:val="0"/>
              <w:marTop w:val="0"/>
              <w:marBottom w:val="0"/>
              <w:divBdr>
                <w:top w:val="none" w:sz="0" w:space="0" w:color="auto"/>
                <w:left w:val="none" w:sz="0" w:space="0" w:color="auto"/>
                <w:bottom w:val="none" w:sz="0" w:space="0" w:color="auto"/>
                <w:right w:val="none" w:sz="0" w:space="0" w:color="auto"/>
              </w:divBdr>
            </w:div>
          </w:divsChild>
        </w:div>
        <w:div w:id="1244950620">
          <w:marLeft w:val="0"/>
          <w:marRight w:val="0"/>
          <w:marTop w:val="0"/>
          <w:marBottom w:val="0"/>
          <w:divBdr>
            <w:top w:val="none" w:sz="0" w:space="0" w:color="auto"/>
            <w:left w:val="none" w:sz="0" w:space="0" w:color="auto"/>
            <w:bottom w:val="none" w:sz="0" w:space="0" w:color="auto"/>
            <w:right w:val="none" w:sz="0" w:space="0" w:color="auto"/>
          </w:divBdr>
          <w:divsChild>
            <w:div w:id="2037270151">
              <w:marLeft w:val="0"/>
              <w:marRight w:val="0"/>
              <w:marTop w:val="0"/>
              <w:marBottom w:val="0"/>
              <w:divBdr>
                <w:top w:val="none" w:sz="0" w:space="0" w:color="auto"/>
                <w:left w:val="none" w:sz="0" w:space="0" w:color="auto"/>
                <w:bottom w:val="none" w:sz="0" w:space="0" w:color="auto"/>
                <w:right w:val="none" w:sz="0" w:space="0" w:color="auto"/>
              </w:divBdr>
              <w:divsChild>
                <w:div w:id="978194279">
                  <w:marLeft w:val="0"/>
                  <w:marRight w:val="0"/>
                  <w:marTop w:val="0"/>
                  <w:marBottom w:val="0"/>
                  <w:divBdr>
                    <w:top w:val="none" w:sz="0" w:space="0" w:color="auto"/>
                    <w:left w:val="none" w:sz="0" w:space="0" w:color="auto"/>
                    <w:bottom w:val="none" w:sz="0" w:space="0" w:color="auto"/>
                    <w:right w:val="none" w:sz="0" w:space="0" w:color="auto"/>
                  </w:divBdr>
                  <w:divsChild>
                    <w:div w:id="1743022739">
                      <w:marLeft w:val="0"/>
                      <w:marRight w:val="0"/>
                      <w:marTop w:val="0"/>
                      <w:marBottom w:val="0"/>
                      <w:divBdr>
                        <w:top w:val="none" w:sz="0" w:space="0" w:color="auto"/>
                        <w:left w:val="none" w:sz="0" w:space="0" w:color="auto"/>
                        <w:bottom w:val="none" w:sz="0" w:space="0" w:color="auto"/>
                        <w:right w:val="none" w:sz="0" w:space="0" w:color="auto"/>
                      </w:divBdr>
                      <w:divsChild>
                        <w:div w:id="1880900205">
                          <w:marLeft w:val="0"/>
                          <w:marRight w:val="0"/>
                          <w:marTop w:val="0"/>
                          <w:marBottom w:val="0"/>
                          <w:divBdr>
                            <w:top w:val="none" w:sz="0" w:space="0" w:color="auto"/>
                            <w:left w:val="none" w:sz="0" w:space="0" w:color="auto"/>
                            <w:bottom w:val="none" w:sz="0" w:space="0" w:color="auto"/>
                            <w:right w:val="none" w:sz="0" w:space="0" w:color="auto"/>
                          </w:divBdr>
                          <w:divsChild>
                            <w:div w:id="159853575">
                              <w:marLeft w:val="0"/>
                              <w:marRight w:val="0"/>
                              <w:marTop w:val="0"/>
                              <w:marBottom w:val="0"/>
                              <w:divBdr>
                                <w:top w:val="none" w:sz="0" w:space="0" w:color="auto"/>
                                <w:left w:val="none" w:sz="0" w:space="0" w:color="auto"/>
                                <w:bottom w:val="none" w:sz="0" w:space="0" w:color="auto"/>
                                <w:right w:val="none" w:sz="0" w:space="0" w:color="auto"/>
                              </w:divBdr>
                              <w:divsChild>
                                <w:div w:id="1150901084">
                                  <w:marLeft w:val="0"/>
                                  <w:marRight w:val="0"/>
                                  <w:marTop w:val="0"/>
                                  <w:marBottom w:val="0"/>
                                  <w:divBdr>
                                    <w:top w:val="none" w:sz="0" w:space="0" w:color="auto"/>
                                    <w:left w:val="none" w:sz="0" w:space="0" w:color="auto"/>
                                    <w:bottom w:val="none" w:sz="0" w:space="0" w:color="auto"/>
                                    <w:right w:val="none" w:sz="0" w:space="0" w:color="auto"/>
                                  </w:divBdr>
                                  <w:divsChild>
                                    <w:div w:id="225268407">
                                      <w:marLeft w:val="0"/>
                                      <w:marRight w:val="0"/>
                                      <w:marTop w:val="0"/>
                                      <w:marBottom w:val="0"/>
                                      <w:divBdr>
                                        <w:top w:val="none" w:sz="0" w:space="0" w:color="auto"/>
                                        <w:left w:val="none" w:sz="0" w:space="0" w:color="auto"/>
                                        <w:bottom w:val="none" w:sz="0" w:space="0" w:color="auto"/>
                                        <w:right w:val="none" w:sz="0" w:space="0" w:color="auto"/>
                                      </w:divBdr>
                                    </w:div>
                                    <w:div w:id="689798375">
                                      <w:marLeft w:val="0"/>
                                      <w:marRight w:val="0"/>
                                      <w:marTop w:val="75"/>
                                      <w:marBottom w:val="0"/>
                                      <w:divBdr>
                                        <w:top w:val="none" w:sz="0" w:space="0" w:color="auto"/>
                                        <w:left w:val="none" w:sz="0" w:space="0" w:color="auto"/>
                                        <w:bottom w:val="none" w:sz="0" w:space="0" w:color="auto"/>
                                        <w:right w:val="none" w:sz="0" w:space="0" w:color="auto"/>
                                      </w:divBdr>
                                      <w:divsChild>
                                        <w:div w:id="11450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5215">
                              <w:marLeft w:val="0"/>
                              <w:marRight w:val="0"/>
                              <w:marTop w:val="0"/>
                              <w:marBottom w:val="0"/>
                              <w:divBdr>
                                <w:top w:val="none" w:sz="0" w:space="0" w:color="auto"/>
                                <w:left w:val="none" w:sz="0" w:space="0" w:color="auto"/>
                                <w:bottom w:val="none" w:sz="0" w:space="0" w:color="auto"/>
                                <w:right w:val="none" w:sz="0" w:space="0" w:color="auto"/>
                              </w:divBdr>
                              <w:divsChild>
                                <w:div w:id="1781026002">
                                  <w:marLeft w:val="0"/>
                                  <w:marRight w:val="0"/>
                                  <w:marTop w:val="0"/>
                                  <w:marBottom w:val="0"/>
                                  <w:divBdr>
                                    <w:top w:val="none" w:sz="0" w:space="0" w:color="auto"/>
                                    <w:left w:val="none" w:sz="0" w:space="0" w:color="auto"/>
                                    <w:bottom w:val="none" w:sz="0" w:space="0" w:color="auto"/>
                                    <w:right w:val="none" w:sz="0" w:space="0" w:color="auto"/>
                                  </w:divBdr>
                                  <w:divsChild>
                                    <w:div w:id="601301902">
                                      <w:marLeft w:val="0"/>
                                      <w:marRight w:val="0"/>
                                      <w:marTop w:val="0"/>
                                      <w:marBottom w:val="0"/>
                                      <w:divBdr>
                                        <w:top w:val="none" w:sz="0" w:space="0" w:color="auto"/>
                                        <w:left w:val="none" w:sz="0" w:space="0" w:color="auto"/>
                                        <w:bottom w:val="none" w:sz="0" w:space="0" w:color="auto"/>
                                        <w:right w:val="none" w:sz="0" w:space="0" w:color="auto"/>
                                      </w:divBdr>
                                    </w:div>
                                    <w:div w:id="1835562182">
                                      <w:marLeft w:val="0"/>
                                      <w:marRight w:val="0"/>
                                      <w:marTop w:val="75"/>
                                      <w:marBottom w:val="0"/>
                                      <w:divBdr>
                                        <w:top w:val="none" w:sz="0" w:space="0" w:color="auto"/>
                                        <w:left w:val="none" w:sz="0" w:space="0" w:color="auto"/>
                                        <w:bottom w:val="none" w:sz="0" w:space="0" w:color="auto"/>
                                        <w:right w:val="none" w:sz="0" w:space="0" w:color="auto"/>
                                      </w:divBdr>
                                      <w:divsChild>
                                        <w:div w:id="177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2310">
                              <w:marLeft w:val="0"/>
                              <w:marRight w:val="0"/>
                              <w:marTop w:val="0"/>
                              <w:marBottom w:val="0"/>
                              <w:divBdr>
                                <w:top w:val="none" w:sz="0" w:space="0" w:color="auto"/>
                                <w:left w:val="none" w:sz="0" w:space="0" w:color="auto"/>
                                <w:bottom w:val="none" w:sz="0" w:space="0" w:color="auto"/>
                                <w:right w:val="none" w:sz="0" w:space="0" w:color="auto"/>
                              </w:divBdr>
                              <w:divsChild>
                                <w:div w:id="808130317">
                                  <w:marLeft w:val="0"/>
                                  <w:marRight w:val="0"/>
                                  <w:marTop w:val="0"/>
                                  <w:marBottom w:val="0"/>
                                  <w:divBdr>
                                    <w:top w:val="none" w:sz="0" w:space="0" w:color="auto"/>
                                    <w:left w:val="none" w:sz="0" w:space="0" w:color="auto"/>
                                    <w:bottom w:val="none" w:sz="0" w:space="0" w:color="auto"/>
                                    <w:right w:val="none" w:sz="0" w:space="0" w:color="auto"/>
                                  </w:divBdr>
                                  <w:divsChild>
                                    <w:div w:id="74665449">
                                      <w:marLeft w:val="0"/>
                                      <w:marRight w:val="0"/>
                                      <w:marTop w:val="0"/>
                                      <w:marBottom w:val="0"/>
                                      <w:divBdr>
                                        <w:top w:val="none" w:sz="0" w:space="0" w:color="auto"/>
                                        <w:left w:val="none" w:sz="0" w:space="0" w:color="auto"/>
                                        <w:bottom w:val="none" w:sz="0" w:space="0" w:color="auto"/>
                                        <w:right w:val="none" w:sz="0" w:space="0" w:color="auto"/>
                                      </w:divBdr>
                                    </w:div>
                                    <w:div w:id="996570201">
                                      <w:marLeft w:val="0"/>
                                      <w:marRight w:val="0"/>
                                      <w:marTop w:val="75"/>
                                      <w:marBottom w:val="0"/>
                                      <w:divBdr>
                                        <w:top w:val="none" w:sz="0" w:space="0" w:color="auto"/>
                                        <w:left w:val="none" w:sz="0" w:space="0" w:color="auto"/>
                                        <w:bottom w:val="none" w:sz="0" w:space="0" w:color="auto"/>
                                        <w:right w:val="none" w:sz="0" w:space="0" w:color="auto"/>
                                      </w:divBdr>
                                      <w:divsChild>
                                        <w:div w:id="183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568181">
      <w:bodyDiv w:val="1"/>
      <w:marLeft w:val="0"/>
      <w:marRight w:val="0"/>
      <w:marTop w:val="0"/>
      <w:marBottom w:val="0"/>
      <w:divBdr>
        <w:top w:val="none" w:sz="0" w:space="0" w:color="auto"/>
        <w:left w:val="none" w:sz="0" w:space="0" w:color="auto"/>
        <w:bottom w:val="none" w:sz="0" w:space="0" w:color="auto"/>
        <w:right w:val="none" w:sz="0" w:space="0" w:color="auto"/>
      </w:divBdr>
    </w:div>
    <w:div w:id="657927273">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27593207">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908229763">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187910276">
      <w:bodyDiv w:val="1"/>
      <w:marLeft w:val="0"/>
      <w:marRight w:val="0"/>
      <w:marTop w:val="0"/>
      <w:marBottom w:val="0"/>
      <w:divBdr>
        <w:top w:val="none" w:sz="0" w:space="0" w:color="auto"/>
        <w:left w:val="none" w:sz="0" w:space="0" w:color="auto"/>
        <w:bottom w:val="none" w:sz="0" w:space="0" w:color="auto"/>
        <w:right w:val="none" w:sz="0" w:space="0" w:color="auto"/>
      </w:divBdr>
    </w:div>
    <w:div w:id="1488864804">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580870432">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901744953">
      <w:bodyDiv w:val="1"/>
      <w:marLeft w:val="0"/>
      <w:marRight w:val="0"/>
      <w:marTop w:val="0"/>
      <w:marBottom w:val="0"/>
      <w:divBdr>
        <w:top w:val="none" w:sz="0" w:space="0" w:color="auto"/>
        <w:left w:val="none" w:sz="0" w:space="0" w:color="auto"/>
        <w:bottom w:val="none" w:sz="0" w:space="0" w:color="auto"/>
        <w:right w:val="none" w:sz="0" w:space="0" w:color="auto"/>
      </w:divBdr>
    </w:div>
    <w:div w:id="1910843376">
      <w:bodyDiv w:val="1"/>
      <w:marLeft w:val="0"/>
      <w:marRight w:val="0"/>
      <w:marTop w:val="0"/>
      <w:marBottom w:val="0"/>
      <w:divBdr>
        <w:top w:val="none" w:sz="0" w:space="0" w:color="auto"/>
        <w:left w:val="none" w:sz="0" w:space="0" w:color="auto"/>
        <w:bottom w:val="none" w:sz="0" w:space="0" w:color="auto"/>
        <w:right w:val="none" w:sz="0" w:space="0" w:color="auto"/>
      </w:divBdr>
    </w:div>
    <w:div w:id="19753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ition.cnn.com/2023/04/21/europe/iran-paris-dissidents-mime-intl/index.html" TargetMode="External"/><Relationship Id="rId18" Type="http://schemas.openxmlformats.org/officeDocument/2006/relationships/hyperlink" Target="https://www.iranintl.com/en/202405240084" TargetMode="External"/><Relationship Id="rId26" Type="http://schemas.openxmlformats.org/officeDocument/2006/relationships/hyperlink" Target="https://sakerhetspolisen.se/download/18.5cb30b118d1e95affec37/1708502268494/L%C3%A4gesbild%202023-2024.pdf" TargetMode="External"/><Relationship Id="rId39" Type="http://schemas.openxmlformats.org/officeDocument/2006/relationships/customXml" Target="../customXml/item5.xml"/><Relationship Id="rId21" Type="http://schemas.openxmlformats.org/officeDocument/2006/relationships/hyperlink" Target="https://doi.org/10.1080/08850607.2023.2295205"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research.checkpoint.com/2020/rampant-kitten-an-iranian-espionage-campaign/" TargetMode="External"/><Relationship Id="rId17" Type="http://schemas.openxmlformats.org/officeDocument/2006/relationships/hyperlink" Target="https://www.hrw.org/news/2022/12/05/iran-state-backed-hacking-activists-journalists-politicians" TargetMode="External"/><Relationship Id="rId25" Type="http://schemas.openxmlformats.org/officeDocument/2006/relationships/hyperlink" Target="https://newlinesmag.com/spotlight/irans-dissenting-voices-are-being-targeted-online/"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hivos.org/assets/2020/02/SILENCING-ACROSS-BORDERS-Marcus-Michaelsen-Hivos-Report.pdf" TargetMode="External"/><Relationship Id="rId20" Type="http://schemas.openxmlformats.org/officeDocument/2006/relationships/hyperlink" Target="https://www.tandfonline.com/doi/abs/10.1080/0144929X.2011.632650" TargetMode="External"/><Relationship Id="rId29" Type="http://schemas.openxmlformats.org/officeDocument/2006/relationships/hyperlink" Target="https://www.wired.com/story/iran-cyber-army-protests-dis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t.gov.au/sites/default/files/country-information-report-iran.pdf" TargetMode="External"/><Relationship Id="rId24" Type="http://schemas.openxmlformats.org/officeDocument/2006/relationships/hyperlink" Target="https://support.microsoft.com/en-us/windows/protect-yourself-from-phishing-0c7ea947-ba98-3bd9-7184-430e1f860a44" TargetMode="External"/><Relationship Id="rId32" Type="http://schemas.openxmlformats.org/officeDocument/2006/relationships/footer" Target="footer1.xml"/><Relationship Id="rId37" Type="http://schemas.openxmlformats.org/officeDocument/2006/relationships/customXml" Target="../customXml/item3.xml"/><Relationship Id="rId40"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theguardian.com/world/2022/oct/31/protesters-attacked-near-iranian-embassy-in-berlin" TargetMode="External"/><Relationship Id="rId23" Type="http://schemas.openxmlformats.org/officeDocument/2006/relationships/hyperlink" Target="https://doi.org/10.1080/14747731.2016.1263078" TargetMode="External"/><Relationship Id="rId28" Type="http://schemas.openxmlformats.org/officeDocument/2006/relationships/hyperlink" Target="https://iranprimer.usip.org/blog/2023/feb/17/explainer-how-iran%E2%80%99s-intelligence-agencies-work" TargetMode="External"/><Relationship Id="rId36" Type="http://schemas.openxmlformats.org/officeDocument/2006/relationships/customXml" Target="../customXml/item2.xml"/><Relationship Id="rId10" Type="http://schemas.openxmlformats.org/officeDocument/2006/relationships/hyperlink" Target="https://apnews.com/article/iran-europe-middle-east-berlin-70729eb872f533b227c8e6c6052e9c37" TargetMode="External"/><Relationship Id="rId19" Type="http://schemas.openxmlformats.org/officeDocument/2006/relationships/hyperlink" Target="https://irb.gc.ca/en/country-information/rir/Pages/index.aspx?doc=458777&amp;pls=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grs.be/sites/default/files/rapporten/coi_focus_iran._surveillance_van_de_diaspora_door_de_iraanse_autoriteiten_20230510.pdf" TargetMode="External"/><Relationship Id="rId14" Type="http://schemas.openxmlformats.org/officeDocument/2006/relationships/hyperlink" Target="https://coi.euaa.europa.eu/administration/easo/PLib/2024_06_EUAA_COI_Report_Iran_Country_Focus.pdf" TargetMode="External"/><Relationship Id="rId22" Type="http://schemas.openxmlformats.org/officeDocument/2006/relationships/hyperlink" Target="https://miaan.org/wp-content/uploads/2020/09/Spiraling-Attacks_Iranian-Hacking-Campaign.pdf" TargetMode="External"/><Relationship Id="rId27" Type="http://schemas.openxmlformats.org/officeDocument/2006/relationships/hyperlink" Target="https://ethics.berkeley.edu/privacy/resources/protect-yourself-doxxin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factiva.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951DE9BA514F9BBCD94F333651430B"/>
        <w:category>
          <w:name w:val="Yleiset"/>
          <w:gallery w:val="placeholder"/>
        </w:category>
        <w:types>
          <w:type w:val="bbPlcHdr"/>
        </w:types>
        <w:behaviors>
          <w:behavior w:val="content"/>
        </w:behaviors>
        <w:guid w:val="{25EC2927-FCF3-4DDA-B632-ADCA22DAFD12}"/>
      </w:docPartPr>
      <w:docPartBody>
        <w:p w:rsidR="001E562A" w:rsidRDefault="001E562A">
          <w:pPr>
            <w:pStyle w:val="A1951DE9BA514F9BBCD94F333651430B"/>
          </w:pPr>
          <w:r w:rsidRPr="00AA10D2">
            <w:rPr>
              <w:rStyle w:val="Paikkamerkkiteksti"/>
            </w:rPr>
            <w:t>Kirjoita tekstiä napsauttamalla tai napauttamalla tätä.</w:t>
          </w:r>
        </w:p>
      </w:docPartBody>
    </w:docPart>
    <w:docPart>
      <w:docPartPr>
        <w:name w:val="5ECB7272297F4DAE97124E8CAFD864B8"/>
        <w:category>
          <w:name w:val="Yleiset"/>
          <w:gallery w:val="placeholder"/>
        </w:category>
        <w:types>
          <w:type w:val="bbPlcHdr"/>
        </w:types>
        <w:behaviors>
          <w:behavior w:val="content"/>
        </w:behaviors>
        <w:guid w:val="{CABEFBE5-B220-41C1-B93C-F55FF872C932}"/>
      </w:docPartPr>
      <w:docPartBody>
        <w:p w:rsidR="001E562A" w:rsidRDefault="001E562A">
          <w:pPr>
            <w:pStyle w:val="5ECB7272297F4DAE97124E8CAFD864B8"/>
          </w:pPr>
          <w:r w:rsidRPr="00AA10D2">
            <w:rPr>
              <w:rStyle w:val="Paikkamerkkiteksti"/>
            </w:rPr>
            <w:t>Kirjoita tekstiä napsauttamalla tai napauttamalla tätä.</w:t>
          </w:r>
        </w:p>
      </w:docPartBody>
    </w:docPart>
    <w:docPart>
      <w:docPartPr>
        <w:name w:val="54A5D6C9E2BC4DE2B862CF772DCCA572"/>
        <w:category>
          <w:name w:val="Yleiset"/>
          <w:gallery w:val="placeholder"/>
        </w:category>
        <w:types>
          <w:type w:val="bbPlcHdr"/>
        </w:types>
        <w:behaviors>
          <w:behavior w:val="content"/>
        </w:behaviors>
        <w:guid w:val="{3AE2E8AE-9E57-4700-9618-A34D54661698}"/>
      </w:docPartPr>
      <w:docPartBody>
        <w:p w:rsidR="001E562A" w:rsidRDefault="001E562A">
          <w:pPr>
            <w:pStyle w:val="54A5D6C9E2BC4DE2B862CF772DCCA572"/>
          </w:pPr>
          <w:r w:rsidRPr="00810134">
            <w:rPr>
              <w:rStyle w:val="Paikkamerkkiteksti"/>
              <w:lang w:val="en-GB"/>
            </w:rPr>
            <w:t>.</w:t>
          </w:r>
        </w:p>
      </w:docPartBody>
    </w:docPart>
    <w:docPart>
      <w:docPartPr>
        <w:name w:val="50DFC579E42946E3BEF6ED9B0D8B0E62"/>
        <w:category>
          <w:name w:val="Yleiset"/>
          <w:gallery w:val="placeholder"/>
        </w:category>
        <w:types>
          <w:type w:val="bbPlcHdr"/>
        </w:types>
        <w:behaviors>
          <w:behavior w:val="content"/>
        </w:behaviors>
        <w:guid w:val="{6C029F84-73DB-4D47-95D0-4C1093C02E14}"/>
      </w:docPartPr>
      <w:docPartBody>
        <w:p w:rsidR="001E562A" w:rsidRDefault="001E562A">
          <w:pPr>
            <w:pStyle w:val="50DFC579E42946E3BEF6ED9B0D8B0E62"/>
          </w:pPr>
          <w:r w:rsidRPr="00AA10D2">
            <w:rPr>
              <w:rStyle w:val="Paikkamerkkiteksti"/>
            </w:rPr>
            <w:t>Kirjoita tekstiä napsauttamalla tai napauttamalla tätä.</w:t>
          </w:r>
        </w:p>
      </w:docPartBody>
    </w:docPart>
    <w:docPart>
      <w:docPartPr>
        <w:name w:val="55400580FB4E445A924E4F7EF6732EA1"/>
        <w:category>
          <w:name w:val="Yleiset"/>
          <w:gallery w:val="placeholder"/>
        </w:category>
        <w:types>
          <w:type w:val="bbPlcHdr"/>
        </w:types>
        <w:behaviors>
          <w:behavior w:val="content"/>
        </w:behaviors>
        <w:guid w:val="{0189490A-DFC6-4F06-B6AA-2A6729CA65C0}"/>
      </w:docPartPr>
      <w:docPartBody>
        <w:p w:rsidR="001E562A" w:rsidRDefault="001E562A">
          <w:pPr>
            <w:pStyle w:val="55400580FB4E445A924E4F7EF6732EA1"/>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2A"/>
    <w:rsid w:val="001E562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1951DE9BA514F9BBCD94F333651430B">
    <w:name w:val="A1951DE9BA514F9BBCD94F333651430B"/>
  </w:style>
  <w:style w:type="paragraph" w:customStyle="1" w:styleId="5ECB7272297F4DAE97124E8CAFD864B8">
    <w:name w:val="5ECB7272297F4DAE97124E8CAFD864B8"/>
  </w:style>
  <w:style w:type="paragraph" w:customStyle="1" w:styleId="54A5D6C9E2BC4DE2B862CF772DCCA572">
    <w:name w:val="54A5D6C9E2BC4DE2B862CF772DCCA572"/>
  </w:style>
  <w:style w:type="paragraph" w:customStyle="1" w:styleId="50DFC579E42946E3BEF6ED9B0D8B0E62">
    <w:name w:val="50DFC579E42946E3BEF6ED9B0D8B0E62"/>
  </w:style>
  <w:style w:type="paragraph" w:customStyle="1" w:styleId="55400580FB4E445A924E4F7EF6732EA1">
    <w:name w:val="55400580FB4E445A924E4F7EF6732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IRANIANS,DISSIDENTS,POLITICAL ACTIVITIES IN EXILE,EXILE,EXILES,ACTIVISTS,DIASPORA,POLITICAL OPPOSITION,HUMAN RIGHTS ACTIVISTS,GOVERNMENTS (COUNTRIES),IRAN,INTELLIGENCE SERVICES,SECURITY FORCES,SUPERVISION,EUROPE,ASSASSINATION,ESPIONAGE,KIDNAPPINGS,KURDS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Iran</TermName>
          <TermId xmlns="http://schemas.microsoft.com/office/infopath/2007/PartnerControls">f7956fbd-9f87-4060-9b5a-e7127539cc9f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2024-07-10T22:00:00+00:00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41</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Iran / Ulkomailla oleskelevat iranilaiset, viranomaisten harjoittama sosiaalisen median ja mielenosoitusten valvonta
Iran / Iranian abroad, monitoring of social media and demonstrations by the authorities
Kysymykset
1. Onko Iranin viranomaisten raportoitu harjoittavan ulkomailla oleskelevien iranilaisten sosiaalisen median sisällön valvontaa?
2. Onko Iranin viranomaisten raportoitu harjoittavan ulkomailla hallinnon vastaisiin mielenosoituksiin osallistuvien valvontaa?
Questions
1. Is there reporting on authorities monitoring of social media content published by Iranians residing outside of Iran?
2. Is there reporting on authorities monitoring of Iranians residing outside of Iran and taking part of anti-government demonstrations?
Onko Iranin viranomaisten raportoitu harjoittavan ulkomailla oleskelevien iranilaisten sosiaalisen median sisällön valvontaa?
Iranin turvallisuusjoukkojen toiminta Iranin ulkopuolella
Iranin ulkopuolella</COIDocAbstract>
    <COIWSGroundsRejection xmlns="b5be3156-7e14-46bc-bfca-5c242eb3de3f" xsi:nil="true"/>
    <COIDocAuthors xmlns="e235e197-502c-49f1-8696-39d199cd5131">
      <Value>143</Value>
    </COIDocAuthors>
    <COIDocID xmlns="b5be3156-7e14-46bc-bfca-5c242eb3de3f">706</COIDocID>
    <_dlc_DocId xmlns="e235e197-502c-49f1-8696-39d199cd5131">FI011-215589946-12163</_dlc_DocId>
    <_dlc_DocIdUrl xmlns="e235e197-502c-49f1-8696-39d199cd5131">
      <Url>https://coiadmin.euaa.europa.eu/administration/finland/_layouts/15/DocIdRedir.aspx?ID=FI011-215589946-12163</Url>
      <Description>FI011-215589946-12163</Description>
    </_dlc_DocIdUrl>
  </documentManagement>
</p:properties>
</file>

<file path=customXml/itemProps1.xml><?xml version="1.0" encoding="utf-8"?>
<ds:datastoreItem xmlns:ds="http://schemas.openxmlformats.org/officeDocument/2006/customXml" ds:itemID="{038178D7-060E-4E38-82D7-2470D4AE8C67}">
  <ds:schemaRefs>
    <ds:schemaRef ds:uri="http://schemas.openxmlformats.org/officeDocument/2006/bibliography"/>
  </ds:schemaRefs>
</ds:datastoreItem>
</file>

<file path=customXml/itemProps2.xml><?xml version="1.0" encoding="utf-8"?>
<ds:datastoreItem xmlns:ds="http://schemas.openxmlformats.org/officeDocument/2006/customXml" ds:itemID="{13764DA7-B312-4C5F-A040-C8F3EF5C2160}"/>
</file>

<file path=customXml/itemProps3.xml><?xml version="1.0" encoding="utf-8"?>
<ds:datastoreItem xmlns:ds="http://schemas.openxmlformats.org/officeDocument/2006/customXml" ds:itemID="{F87136D1-8551-4A4B-901F-CD2B4447EFBA}"/>
</file>

<file path=customXml/itemProps4.xml><?xml version="1.0" encoding="utf-8"?>
<ds:datastoreItem xmlns:ds="http://schemas.openxmlformats.org/officeDocument/2006/customXml" ds:itemID="{795C5DC9-BF7D-496B-9EE4-BD77D1CB090E}"/>
</file>

<file path=customXml/itemProps5.xml><?xml version="1.0" encoding="utf-8"?>
<ds:datastoreItem xmlns:ds="http://schemas.openxmlformats.org/officeDocument/2006/customXml" ds:itemID="{02A0285B-BFBE-4E6E-ACD0-C6C41FD6A33E}"/>
</file>

<file path=customXml/itemProps6.xml><?xml version="1.0" encoding="utf-8"?>
<ds:datastoreItem xmlns:ds="http://schemas.openxmlformats.org/officeDocument/2006/customXml" ds:itemID="{39A916AC-1E87-43F5-84F2-17951D9A5F9E}"/>
</file>

<file path=docProps/app.xml><?xml version="1.0" encoding="utf-8"?>
<Properties xmlns="http://schemas.openxmlformats.org/officeDocument/2006/extended-properties" xmlns:vt="http://schemas.openxmlformats.org/officeDocument/2006/docPropsVTypes">
  <Template>Maatietopalvelu kyselyvastaus.dotx</Template>
  <TotalTime>0</TotalTime>
  <Pages>10</Pages>
  <Words>3292</Words>
  <Characters>26674</Characters>
  <Application>Microsoft Office Word</Application>
  <DocSecurity>0</DocSecurity>
  <Lines>222</Lines>
  <Paragraphs>59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Iran / Ulkomailla oleskelevat iranilaiset, viranomaisten harjoittama sosiaalisen median ja mielenosoitusten valvonta</vt:lpstr>
      <vt:lpstr/>
    </vt:vector>
  </TitlesOfParts>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Ulkomailla oleskelevat iranilaiset, viranomaisten harjoittama sosiaalisen median ja mielenosoitusten valvonta // Iran / Iranian abroad, monitoring of social media and demonstrations by the authorities</dc:title>
  <dc:creator/>
  <cp:lastModifiedBy/>
  <cp:revision>1</cp:revision>
  <dcterms:created xsi:type="dcterms:W3CDTF">2024-06-14T11:03:00Z</dcterms:created>
  <dcterms:modified xsi:type="dcterms:W3CDTF">2024-07-11T11:15:00Z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0cdea747-bcfc-4a37-acbf-5ab8906cdf1d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41;#Iran|f7956fbd-9f87-4060-9b5a-e7127539cc9f</vt:lpwstr>
  </property>
  <property fmtid="{D5CDD505-2E9C-101B-9397-08002B2CF9AE}" pid="9" name="COIInformTypeMM">
    <vt:lpwstr>4;#Response to COI Query|74af11f0-82c2-4825-bd8f-d6b1cac3a3aa</vt:lpwstr>
  </property>
</Properties>
</file>