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141A0"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1F7F79A8"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786AF666" w14:textId="03625614" w:rsidR="00800AA9" w:rsidRPr="00800AA9" w:rsidRDefault="00800AA9" w:rsidP="00C348A3">
      <w:pPr>
        <w:spacing w:before="0" w:after="0"/>
      </w:pPr>
      <w:r w:rsidRPr="00BB7F45">
        <w:rPr>
          <w:b/>
        </w:rPr>
        <w:t>Asiakirjan tunnus:</w:t>
      </w:r>
      <w:r>
        <w:t xml:space="preserve"> KT</w:t>
      </w:r>
      <w:r w:rsidR="005926D9">
        <w:t>1</w:t>
      </w:r>
      <w:r w:rsidR="00743F09">
        <w:t>426</w:t>
      </w:r>
    </w:p>
    <w:p w14:paraId="3A7B9520" w14:textId="25D2CAC7" w:rsidR="00800AA9" w:rsidRDefault="00800AA9" w:rsidP="00C348A3">
      <w:pPr>
        <w:spacing w:before="0" w:after="0"/>
      </w:pPr>
      <w:r w:rsidRPr="00BB7F45">
        <w:rPr>
          <w:b/>
        </w:rPr>
        <w:t>Päivämäärä</w:t>
      </w:r>
      <w:r>
        <w:t xml:space="preserve">: </w:t>
      </w:r>
      <w:r w:rsidR="006D0BEA">
        <w:t>1</w:t>
      </w:r>
      <w:r w:rsidR="00743F09">
        <w:t>4</w:t>
      </w:r>
      <w:r w:rsidR="00A5157E">
        <w:t>.</w:t>
      </w:r>
      <w:r w:rsidR="00DC13E8">
        <w:t>10</w:t>
      </w:r>
      <w:r w:rsidR="005926D9">
        <w:t>.202</w:t>
      </w:r>
      <w:r w:rsidR="00743F09">
        <w:t>6</w:t>
      </w:r>
    </w:p>
    <w:p w14:paraId="3214C005" w14:textId="016CA9C6"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61176006" w14:textId="77777777" w:rsidR="00800AA9" w:rsidRPr="00633BBD" w:rsidRDefault="00140387" w:rsidP="00800AA9">
      <w:pPr>
        <w:rPr>
          <w:rStyle w:val="Otsikko1Char"/>
          <w:b w:val="0"/>
          <w:sz w:val="20"/>
          <w:szCs w:val="20"/>
        </w:rPr>
      </w:pPr>
      <w:r>
        <w:rPr>
          <w:b/>
        </w:rPr>
        <w:pict w14:anchorId="73FC96BE">
          <v:rect id="_x0000_i1025" style="width:0;height:1.5pt" o:hralign="center" o:hrstd="t" o:hr="t" fillcolor="#a0a0a0" stroked="f"/>
        </w:pict>
      </w:r>
    </w:p>
    <w:p w14:paraId="58CBA8B6" w14:textId="245F4700" w:rsidR="008020E6" w:rsidRPr="00543F66" w:rsidRDefault="00140387"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1408137F71224096B8755731FBFF929A"/>
          </w:placeholder>
          <w:text/>
        </w:sdtPr>
        <w:sdtEndPr>
          <w:rPr>
            <w:rStyle w:val="Otsikko1Char"/>
          </w:rPr>
        </w:sdtEndPr>
        <w:sdtContent>
          <w:r w:rsidR="00A40B7E">
            <w:rPr>
              <w:rStyle w:val="Otsikko1Char"/>
              <w:rFonts w:cs="Times New Roman"/>
              <w:b/>
              <w:szCs w:val="24"/>
            </w:rPr>
            <w:t>Iran</w:t>
          </w:r>
          <w:r w:rsidR="00543F66" w:rsidRPr="00543F66">
            <w:rPr>
              <w:rStyle w:val="Otsikko1Char"/>
              <w:rFonts w:cs="Times New Roman"/>
              <w:b/>
              <w:szCs w:val="24"/>
            </w:rPr>
            <w:t xml:space="preserve"> /</w:t>
          </w:r>
          <w:r w:rsidR="0085793D">
            <w:rPr>
              <w:rStyle w:val="Otsikko1Char"/>
              <w:rFonts w:cs="Times New Roman"/>
              <w:b/>
              <w:szCs w:val="24"/>
            </w:rPr>
            <w:t xml:space="preserve"> Varusmiehet basij-joukoissa ja v</w:t>
          </w:r>
          <w:r w:rsidR="000901CB">
            <w:rPr>
              <w:rStyle w:val="Otsikko1Char"/>
              <w:rFonts w:cs="Times New Roman"/>
              <w:b/>
              <w:szCs w:val="24"/>
            </w:rPr>
            <w:t>uoden</w:t>
          </w:r>
          <w:r w:rsidR="0085793D">
            <w:rPr>
              <w:rStyle w:val="Otsikko1Char"/>
              <w:rFonts w:cs="Times New Roman"/>
              <w:b/>
              <w:szCs w:val="24"/>
            </w:rPr>
            <w:t xml:space="preserve"> 2022 mielenosoitukset</w:t>
          </w:r>
        </w:sdtContent>
      </w:sdt>
    </w:p>
    <w:sdt>
      <w:sdtPr>
        <w:rPr>
          <w:rStyle w:val="Otsikko1Char"/>
          <w:rFonts w:cs="Times New Roman"/>
          <w:b/>
          <w:szCs w:val="24"/>
          <w:lang w:val="en-US"/>
        </w:rPr>
        <w:alias w:val="Country / Title in English"/>
        <w:tag w:val="Country / Title in English"/>
        <w:id w:val="2146699517"/>
        <w:lock w:val="sdtLocked"/>
        <w:placeholder>
          <w:docPart w:val="4A0C875D8BF543D2994E4DFC6A4FB3B7"/>
        </w:placeholder>
        <w:text/>
      </w:sdtPr>
      <w:sdtEndPr>
        <w:rPr>
          <w:rStyle w:val="Otsikko1Char"/>
        </w:rPr>
      </w:sdtEndPr>
      <w:sdtContent>
        <w:p w14:paraId="1814227D" w14:textId="77451BCA" w:rsidR="00082DFE" w:rsidRPr="0085793D" w:rsidRDefault="0085793D" w:rsidP="00543F66">
          <w:pPr>
            <w:pStyle w:val="POTSIKKO"/>
            <w:rPr>
              <w:lang w:val="en-US"/>
            </w:rPr>
          </w:pPr>
          <w:r w:rsidRPr="0085793D">
            <w:rPr>
              <w:rStyle w:val="Otsikko1Char"/>
              <w:rFonts w:cs="Times New Roman"/>
              <w:b/>
              <w:szCs w:val="24"/>
              <w:lang w:val="en-US"/>
            </w:rPr>
            <w:t>Iran / Conscripts in the</w:t>
          </w:r>
          <w:r>
            <w:rPr>
              <w:rStyle w:val="Otsikko1Char"/>
              <w:rFonts w:cs="Times New Roman"/>
              <w:b/>
              <w:szCs w:val="24"/>
              <w:lang w:val="en-US"/>
            </w:rPr>
            <w:t xml:space="preserve"> Basij forces and </w:t>
          </w:r>
          <w:r w:rsidR="00355E46">
            <w:rPr>
              <w:rStyle w:val="Otsikko1Char"/>
              <w:rFonts w:cs="Times New Roman"/>
              <w:b/>
              <w:szCs w:val="24"/>
              <w:lang w:val="en-US"/>
            </w:rPr>
            <w:t xml:space="preserve">the </w:t>
          </w:r>
          <w:r>
            <w:rPr>
              <w:rStyle w:val="Otsikko1Char"/>
              <w:rFonts w:cs="Times New Roman"/>
              <w:b/>
              <w:szCs w:val="24"/>
              <w:lang w:val="en-US"/>
            </w:rPr>
            <w:t>2022</w:t>
          </w:r>
          <w:r w:rsidR="00140387">
            <w:rPr>
              <w:rStyle w:val="Otsikko1Char"/>
              <w:rFonts w:cs="Times New Roman"/>
              <w:b/>
              <w:szCs w:val="24"/>
              <w:lang w:val="en-US"/>
            </w:rPr>
            <w:t xml:space="preserve"> protests</w:t>
          </w:r>
        </w:p>
      </w:sdtContent>
    </w:sdt>
    <w:p w14:paraId="577BDD1E" w14:textId="77777777" w:rsidR="00082DFE" w:rsidRDefault="00140387" w:rsidP="00082DFE">
      <w:pPr>
        <w:rPr>
          <w:b/>
        </w:rPr>
      </w:pPr>
      <w:r>
        <w:rPr>
          <w:b/>
        </w:rPr>
        <w:pict w14:anchorId="3C2FE40B">
          <v:rect id="_x0000_i1026" style="width:0;height:1.5pt" o:hralign="center" o:hrstd="t" o:hr="t" fillcolor="#a0a0a0" stroked="f"/>
        </w:pict>
      </w:r>
    </w:p>
    <w:p w14:paraId="45DE9B38" w14:textId="77777777" w:rsidR="00082DFE" w:rsidRDefault="00082DFE" w:rsidP="00C348A3">
      <w:pPr>
        <w:pStyle w:val="Numeroimatonotsikko"/>
      </w:pPr>
      <w:r w:rsidRPr="00082DFE">
        <w:t>Kys</w:t>
      </w:r>
      <w:r>
        <w:t>ymykset</w:t>
      </w:r>
    </w:p>
    <w:p w14:paraId="07F58C96" w14:textId="6A2E8C0F" w:rsidR="00810134" w:rsidRPr="00D055DB" w:rsidRDefault="00140387" w:rsidP="00D055DB">
      <w:pPr>
        <w:pStyle w:val="Kysymykset"/>
        <w:rPr>
          <w:b/>
          <w:i/>
          <w:iCs/>
        </w:rPr>
      </w:pPr>
      <w:sdt>
        <w:sdtPr>
          <w:rPr>
            <w:rStyle w:val="KysymyksetChar"/>
          </w:rPr>
          <w:alias w:val="Kysymykset"/>
          <w:tag w:val="Täytä kysymykset tähän"/>
          <w:id w:val="527610168"/>
          <w:lock w:val="sdtLocked"/>
          <w:placeholder>
            <w:docPart w:val="B9AD05051293413B876018EA06F991CB"/>
          </w:placeholder>
        </w:sdtPr>
        <w:sdtEndPr>
          <w:rPr>
            <w:rStyle w:val="Kappaleenoletusfontti"/>
          </w:rPr>
        </w:sdtEndPr>
        <w:sdtContent>
          <w:sdt>
            <w:sdtPr>
              <w:rPr>
                <w:rStyle w:val="KysymyksetChar"/>
              </w:rPr>
              <w:alias w:val="Questions"/>
              <w:tag w:val="Fill in the questions here"/>
              <w:id w:val="353243802"/>
              <w:placeholder>
                <w:docPart w:val="852A40A1EB784DA49483E915DC6779AA"/>
              </w:placeholder>
              <w:text w:multiLine="1"/>
            </w:sdtPr>
            <w:sdtEndPr>
              <w:rPr>
                <w:rStyle w:val="KysymyksetChar"/>
              </w:rPr>
            </w:sdtEndPr>
            <w:sdtContent>
              <w:r w:rsidR="00012DAF" w:rsidRPr="000A72BD">
                <w:rPr>
                  <w:rStyle w:val="KysymyksetChar"/>
                </w:rPr>
                <w:t xml:space="preserve">1. </w:t>
              </w:r>
              <w:r w:rsidR="006424E6" w:rsidRPr="000A72BD">
                <w:rPr>
                  <w:rStyle w:val="KysymyksetChar"/>
                </w:rPr>
                <w:t>O</w:t>
              </w:r>
              <w:r w:rsidR="004D446F" w:rsidRPr="000A72BD">
                <w:rPr>
                  <w:rStyle w:val="KysymyksetChar"/>
                </w:rPr>
                <w:t xml:space="preserve">nko </w:t>
              </w:r>
              <w:r w:rsidR="004B028D" w:rsidRPr="000A72BD">
                <w:rPr>
                  <w:rStyle w:val="KysymyksetChar"/>
                </w:rPr>
                <w:t>b</w:t>
              </w:r>
              <w:r w:rsidR="006424E6" w:rsidRPr="000A72BD">
                <w:rPr>
                  <w:rStyle w:val="KysymyksetChar"/>
                </w:rPr>
                <w:t>asij</w:t>
              </w:r>
              <w:r w:rsidR="004D446F" w:rsidRPr="000A72BD">
                <w:rPr>
                  <w:rStyle w:val="KysymyksetChar"/>
                </w:rPr>
                <w:t>-joukkoihin värvätty</w:t>
              </w:r>
              <w:r w:rsidR="006424E6" w:rsidRPr="000A72BD">
                <w:rPr>
                  <w:rStyle w:val="KysymyksetChar"/>
                </w:rPr>
                <w:t xml:space="preserve"> asevelvollisuuttaan suorittavia vuoden 2022 syksyn mielenosoitusten aikaan? Ovatko mahdolliset rekrytoinnit perustuneet vapaaehtoisuuteen?</w:t>
              </w:r>
              <w:r w:rsidR="007C00FD" w:rsidRPr="000A72BD">
                <w:rPr>
                  <w:rStyle w:val="KysymyksetChar"/>
                </w:rPr>
                <w:br/>
                <w:t xml:space="preserve">2. Millainen rooli asevelvollisilla yleensä ja </w:t>
              </w:r>
              <w:r w:rsidR="004B028D" w:rsidRPr="000A72BD">
                <w:rPr>
                  <w:rStyle w:val="KysymyksetChar"/>
                </w:rPr>
                <w:t>b</w:t>
              </w:r>
              <w:r w:rsidR="007C00FD" w:rsidRPr="000A72BD">
                <w:rPr>
                  <w:rStyle w:val="KysymyksetChar"/>
                </w:rPr>
                <w:t>asijiin värvätyillä asevelvollisilla erityisesti oli vuoden 2022 mielenosoitusten tukahduttamisessa</w:t>
              </w:r>
              <w:r w:rsidR="00073610" w:rsidRPr="000A72BD">
                <w:rPr>
                  <w:rStyle w:val="KysymyksetChar"/>
                </w:rPr>
                <w:t xml:space="preserve">? Onko tiedossa mielenosoittajiin kohdistuneita </w:t>
              </w:r>
              <w:r w:rsidR="00186074" w:rsidRPr="000A72BD">
                <w:rPr>
                  <w:rStyle w:val="KysymyksetChar"/>
                </w:rPr>
                <w:t>oikeudenloukkauksia, joihin ovat syyllistyneet nimenomaisesti asevelvolliset?</w:t>
              </w:r>
              <w:r w:rsidR="00DE4A2E" w:rsidRPr="000A72BD">
                <w:rPr>
                  <w:rStyle w:val="KysymyksetChar"/>
                </w:rPr>
                <w:br/>
                <w:t xml:space="preserve">3. </w:t>
              </w:r>
              <w:bookmarkStart w:id="0" w:name="_Hlk241829712"/>
              <w:r w:rsidR="00DE4A2E" w:rsidRPr="000A72BD">
                <w:rPr>
                  <w:rStyle w:val="KysymyksetChar"/>
                </w:rPr>
                <w:t>Mi</w:t>
              </w:r>
              <w:r w:rsidR="00223424" w:rsidRPr="000A72BD">
                <w:rPr>
                  <w:rStyle w:val="KysymyksetChar"/>
                </w:rPr>
                <w:t>llaiset ovat basij-joukkojen jäsenyyskäytännöt</w:t>
              </w:r>
              <w:r w:rsidR="00DE4A2E" w:rsidRPr="000A72BD">
                <w:rPr>
                  <w:rStyle w:val="KysymyksetChar"/>
                </w:rPr>
                <w:t xml:space="preserve">? </w:t>
              </w:r>
              <w:r w:rsidR="00110C0A" w:rsidRPr="000A72BD">
                <w:rPr>
                  <w:rStyle w:val="KysymyksetChar"/>
                </w:rPr>
                <w:t xml:space="preserve">Kuuluuko </w:t>
              </w:r>
              <w:r w:rsidR="004B028D" w:rsidRPr="000A72BD">
                <w:rPr>
                  <w:rStyle w:val="KysymyksetChar"/>
                </w:rPr>
                <w:t>b</w:t>
              </w:r>
              <w:r w:rsidR="00110C0A" w:rsidRPr="000A72BD">
                <w:rPr>
                  <w:rStyle w:val="KysymyksetChar"/>
                </w:rPr>
                <w:t>asijiin liittynyt jäsen</w:t>
              </w:r>
              <w:r w:rsidR="00B7548D">
                <w:rPr>
                  <w:rStyle w:val="KysymyksetChar"/>
                </w:rPr>
                <w:t xml:space="preserve"> </w:t>
              </w:r>
              <w:r w:rsidR="00110C0A" w:rsidRPr="000A72BD">
                <w:rPr>
                  <w:rStyle w:val="KysymyksetChar"/>
                </w:rPr>
                <w:t xml:space="preserve">organisaatioon ellei eroa siitä, vai ovatko jäsenyydet määräaikaisia? Onko </w:t>
              </w:r>
              <w:r w:rsidR="00223424" w:rsidRPr="000A72BD">
                <w:rPr>
                  <w:rStyle w:val="KysymyksetChar"/>
                </w:rPr>
                <w:t>tiedossa, että jäsenyyskäytäntöihin olisi tehty asevelvollisten kohdalla poikkeuksia</w:t>
              </w:r>
              <w:r w:rsidR="00110C0A" w:rsidRPr="000A72BD">
                <w:rPr>
                  <w:rStyle w:val="KysymyksetChar"/>
                </w:rPr>
                <w:t>?</w:t>
              </w:r>
              <w:r w:rsidR="000A72BD" w:rsidRPr="000A72BD">
                <w:rPr>
                  <w:rStyle w:val="KysymyksetChar"/>
                </w:rPr>
                <w:br/>
              </w:r>
              <w:r w:rsidR="00D055DB">
                <w:rPr>
                  <w:rStyle w:val="KysymyksetChar"/>
                </w:rPr>
                <w:br/>
              </w:r>
            </w:sdtContent>
          </w:sdt>
          <w:bookmarkEnd w:id="0"/>
        </w:sdtContent>
      </w:sdt>
      <w:r w:rsidR="00D055DB" w:rsidRPr="00AA26A2">
        <w:t xml:space="preserve"> </w:t>
      </w:r>
      <w:r w:rsidR="00D055DB" w:rsidRPr="00AA26A2">
        <w:rPr>
          <w:b/>
        </w:rPr>
        <w:t>Questions</w:t>
      </w:r>
    </w:p>
    <w:sdt>
      <w:sdtPr>
        <w:rPr>
          <w:rStyle w:val="KysymyksetChar"/>
          <w:lang w:val="en-US"/>
        </w:rPr>
        <w:alias w:val="Questions"/>
        <w:tag w:val="Fill in the questions here"/>
        <w:id w:val="-849104524"/>
        <w:lock w:val="sdtLocked"/>
        <w:placeholder>
          <w:docPart w:val="C2B3B8D700124F82ABE1EC91EAD0A19E"/>
        </w:placeholder>
        <w:text w:multiLine="1"/>
      </w:sdtPr>
      <w:sdtEndPr>
        <w:rPr>
          <w:rStyle w:val="KysymyksetChar"/>
        </w:rPr>
      </w:sdtEndPr>
      <w:sdtContent>
        <w:p w14:paraId="2DB9CAA7" w14:textId="6C3E4B25" w:rsidR="00082DFE" w:rsidRPr="009A0A4A" w:rsidRDefault="000A72BD" w:rsidP="00D41119">
          <w:pPr>
            <w:pStyle w:val="Lainaus"/>
            <w:ind w:left="0"/>
            <w:jc w:val="left"/>
            <w:rPr>
              <w:rStyle w:val="KysymyksetChar"/>
              <w:i w:val="0"/>
              <w:iCs w:val="0"/>
              <w:lang w:val="en-US"/>
            </w:rPr>
          </w:pPr>
          <w:r w:rsidRPr="00140387">
            <w:rPr>
              <w:rStyle w:val="KysymyksetChar"/>
              <w:lang w:val="en-US"/>
            </w:rPr>
            <w:t xml:space="preserve">1. </w:t>
          </w:r>
          <w:r w:rsidR="00C915BC" w:rsidRPr="00140387">
            <w:rPr>
              <w:rStyle w:val="KysymyksetChar"/>
              <w:lang w:val="en-US"/>
            </w:rPr>
            <w:t>Have</w:t>
          </w:r>
          <w:r w:rsidR="009A0A4A" w:rsidRPr="00140387">
            <w:rPr>
              <w:rStyle w:val="KysymyksetChar"/>
              <w:lang w:val="en-US"/>
            </w:rPr>
            <w:t xml:space="preserve"> the Basij forces recru</w:t>
          </w:r>
          <w:r w:rsidR="00C915BC" w:rsidRPr="00140387">
            <w:rPr>
              <w:rStyle w:val="KysymyksetChar"/>
              <w:lang w:val="en-US"/>
            </w:rPr>
            <w:t>i</w:t>
          </w:r>
          <w:r w:rsidR="009A0A4A" w:rsidRPr="00140387">
            <w:rPr>
              <w:rStyle w:val="KysymyksetChar"/>
              <w:lang w:val="en-US"/>
            </w:rPr>
            <w:t>t</w:t>
          </w:r>
          <w:r w:rsidR="00C915BC" w:rsidRPr="00140387">
            <w:rPr>
              <w:rStyle w:val="KysymyksetChar"/>
              <w:lang w:val="en-US"/>
            </w:rPr>
            <w:t>ed</w:t>
          </w:r>
          <w:r w:rsidR="009A0A4A" w:rsidRPr="00140387">
            <w:rPr>
              <w:rStyle w:val="KysymyksetChar"/>
              <w:lang w:val="en-US"/>
            </w:rPr>
            <w:t xml:space="preserve"> conscripts during the fall 2022 demonstrations? Were the recruitments voluntary? </w:t>
          </w:r>
          <w:r w:rsidR="00A5047B" w:rsidRPr="00140387">
            <w:rPr>
              <w:rStyle w:val="KysymyksetChar"/>
              <w:lang w:val="en-US"/>
            </w:rPr>
            <w:br/>
            <w:t xml:space="preserve">2. What kind of role did conscripts in general and the Basij conscripts </w:t>
          </w:r>
          <w:r w:rsidR="00DE32E1" w:rsidRPr="00140387">
            <w:rPr>
              <w:rStyle w:val="KysymyksetChar"/>
              <w:lang w:val="en-US"/>
            </w:rPr>
            <w:t>in particular</w:t>
          </w:r>
          <w:r w:rsidR="00A5047B" w:rsidRPr="00140387">
            <w:rPr>
              <w:rStyle w:val="KysymyksetChar"/>
              <w:lang w:val="en-US"/>
            </w:rPr>
            <w:t xml:space="preserve"> </w:t>
          </w:r>
          <w:r w:rsidR="002F0B54" w:rsidRPr="00140387">
            <w:rPr>
              <w:rStyle w:val="KysymyksetChar"/>
              <w:lang w:val="en-US"/>
            </w:rPr>
            <w:t xml:space="preserve">play </w:t>
          </w:r>
          <w:r w:rsidR="00A5047B" w:rsidRPr="00140387">
            <w:rPr>
              <w:rStyle w:val="KysymyksetChar"/>
              <w:lang w:val="en-US"/>
            </w:rPr>
            <w:t>in the repression of the fall 2022 demonstrations?</w:t>
          </w:r>
          <w:r w:rsidR="002F0B54" w:rsidRPr="00140387">
            <w:rPr>
              <w:rStyle w:val="KysymyksetChar"/>
              <w:lang w:val="en-US"/>
            </w:rPr>
            <w:t xml:space="preserve"> Are there reports of </w:t>
          </w:r>
          <w:r w:rsidR="00D75F13" w:rsidRPr="00140387">
            <w:rPr>
              <w:rStyle w:val="KysymyksetChar"/>
              <w:lang w:val="en-US"/>
            </w:rPr>
            <w:t>conscripts committing</w:t>
          </w:r>
          <w:r w:rsidR="002F0B54" w:rsidRPr="00140387">
            <w:rPr>
              <w:rStyle w:val="KysymyksetChar"/>
              <w:lang w:val="en-US"/>
            </w:rPr>
            <w:t xml:space="preserve"> </w:t>
          </w:r>
          <w:r w:rsidR="00754754" w:rsidRPr="00140387">
            <w:rPr>
              <w:rStyle w:val="KysymyksetChar"/>
              <w:lang w:val="en-US"/>
            </w:rPr>
            <w:t>human rights violations against the protesters</w:t>
          </w:r>
          <w:r w:rsidR="002F0B54" w:rsidRPr="00140387">
            <w:rPr>
              <w:rStyle w:val="KysymyksetChar"/>
              <w:lang w:val="en-US"/>
            </w:rPr>
            <w:t>?</w:t>
          </w:r>
          <w:r w:rsidR="002F0B54" w:rsidRPr="00140387">
            <w:rPr>
              <w:rStyle w:val="KysymyksetChar"/>
              <w:lang w:val="en-US"/>
            </w:rPr>
            <w:br/>
            <w:t xml:space="preserve">3. </w:t>
          </w:r>
          <w:r w:rsidR="003C5DD0" w:rsidRPr="00140387">
            <w:rPr>
              <w:rStyle w:val="KysymyksetChar"/>
              <w:lang w:val="en-US"/>
            </w:rPr>
            <w:t>How does the Basij membership work?</w:t>
          </w:r>
          <w:r w:rsidR="00953B80" w:rsidRPr="00140387">
            <w:rPr>
              <w:rStyle w:val="KysymyksetChar"/>
              <w:lang w:val="en-US"/>
            </w:rPr>
            <w:t xml:space="preserve"> Is </w:t>
          </w:r>
          <w:r w:rsidR="00192D0E" w:rsidRPr="00140387">
            <w:rPr>
              <w:rStyle w:val="KysymyksetChar"/>
              <w:lang w:val="en-US"/>
            </w:rPr>
            <w:t xml:space="preserve">the </w:t>
          </w:r>
          <w:r w:rsidR="00953B80" w:rsidRPr="00140387">
            <w:rPr>
              <w:rStyle w:val="KysymyksetChar"/>
              <w:lang w:val="en-US"/>
            </w:rPr>
            <w:t>Basij membership permanent or temporary?</w:t>
          </w:r>
          <w:r w:rsidR="001824E2" w:rsidRPr="00140387">
            <w:rPr>
              <w:rStyle w:val="KysymyksetChar"/>
              <w:lang w:val="en-US"/>
            </w:rPr>
            <w:t xml:space="preserve"> Are</w:t>
          </w:r>
          <w:r w:rsidR="00D622CA" w:rsidRPr="00140387">
            <w:rPr>
              <w:rStyle w:val="KysymyksetChar"/>
              <w:lang w:val="en-US"/>
            </w:rPr>
            <w:t xml:space="preserve"> there exceptions in the case of</w:t>
          </w:r>
          <w:r w:rsidR="001824E2" w:rsidRPr="00140387">
            <w:rPr>
              <w:rStyle w:val="KysymyksetChar"/>
              <w:lang w:val="en-US"/>
            </w:rPr>
            <w:t xml:space="preserve"> conscr</w:t>
          </w:r>
          <w:r w:rsidR="00D622CA" w:rsidRPr="00140387">
            <w:rPr>
              <w:rStyle w:val="KysymyksetChar"/>
              <w:lang w:val="en-US"/>
            </w:rPr>
            <w:t>ipts</w:t>
          </w:r>
          <w:r w:rsidR="001824E2" w:rsidRPr="00140387">
            <w:rPr>
              <w:rStyle w:val="KysymyksetChar"/>
              <w:lang w:val="en-US"/>
            </w:rPr>
            <w:t>?</w:t>
          </w:r>
        </w:p>
      </w:sdtContent>
    </w:sdt>
    <w:p w14:paraId="4BA033F8" w14:textId="77777777" w:rsidR="00082DFE" w:rsidRPr="00082DFE" w:rsidRDefault="00140387" w:rsidP="00082DFE">
      <w:pPr>
        <w:pStyle w:val="LeiptekstiMigri"/>
        <w:ind w:left="0"/>
        <w:rPr>
          <w:lang w:val="en-GB"/>
        </w:rPr>
      </w:pPr>
      <w:r>
        <w:rPr>
          <w:b/>
        </w:rPr>
        <w:pict w14:anchorId="144C5EED">
          <v:rect id="_x0000_i1027" style="width:0;height:1.5pt" o:hralign="center" o:hrstd="t" o:hr="t" fillcolor="#a0a0a0" stroked="f"/>
        </w:pict>
      </w:r>
    </w:p>
    <w:p w14:paraId="22189C51" w14:textId="3BF9EF19" w:rsidR="0064197E" w:rsidRDefault="00B57C5C" w:rsidP="0064197E">
      <w:pPr>
        <w:pStyle w:val="Otsikko1"/>
      </w:pPr>
      <w:bookmarkStart w:id="1" w:name="_Hlk129259295"/>
      <w:r>
        <w:t xml:space="preserve">Onko </w:t>
      </w:r>
      <w:r w:rsidR="004E0DE5">
        <w:t>b</w:t>
      </w:r>
      <w:r>
        <w:t>asij-joukkoihin värvätty asevelvollisuuttaan suorittavia vuoden 2022 syksyn mielenosoitusten aikaan? Ovatko mahdolliset rekrytoinnit perustuneet vapaaehtoisuuteen?</w:t>
      </w:r>
      <w:bookmarkEnd w:id="1"/>
    </w:p>
    <w:p w14:paraId="5432043F" w14:textId="77777777" w:rsidR="00CC225C" w:rsidRDefault="00CC225C" w:rsidP="00A2371F"/>
    <w:p w14:paraId="57D471E9" w14:textId="5D659B0C" w:rsidR="00E93152" w:rsidRPr="00F13583" w:rsidRDefault="00CC225C" w:rsidP="00DF1FDC">
      <w:r>
        <w:lastRenderedPageBreak/>
        <w:t xml:space="preserve">Vallankumouskaartin alaisuuteen kuuluvat puolisotilaalliset basij-joukot ovat </w:t>
      </w:r>
      <w:r w:rsidR="005344CA">
        <w:t xml:space="preserve"> </w:t>
      </w:r>
      <w:r>
        <w:t>vapaaehtoistoimintaan perustuva järjestö.</w:t>
      </w:r>
      <w:r w:rsidR="00DC3355">
        <w:rPr>
          <w:rStyle w:val="Alaviitteenviite"/>
        </w:rPr>
        <w:footnoteReference w:id="1"/>
      </w:r>
      <w:r w:rsidR="00CD1CAC">
        <w:t xml:space="preserve"> </w:t>
      </w:r>
      <w:r w:rsidR="005608F5">
        <w:t>Toisin kuin Iranin virallis</w:t>
      </w:r>
      <w:r w:rsidR="006B3000">
        <w:t>et</w:t>
      </w:r>
      <w:r w:rsidR="005608F5">
        <w:t xml:space="preserve"> asevoim</w:t>
      </w:r>
      <w:r w:rsidR="006B3000">
        <w:t>at</w:t>
      </w:r>
      <w:r w:rsidR="00BA73DF">
        <w:rPr>
          <w:rStyle w:val="Alaviitteenviite"/>
        </w:rPr>
        <w:footnoteReference w:id="2"/>
      </w:r>
      <w:r w:rsidR="005608F5">
        <w:t xml:space="preserve"> b</w:t>
      </w:r>
      <w:r w:rsidR="006D47BF">
        <w:t>asij-jouk</w:t>
      </w:r>
      <w:r w:rsidR="006B3000">
        <w:t>ot</w:t>
      </w:r>
      <w:r w:rsidR="006D47BF">
        <w:t xml:space="preserve"> ei</w:t>
      </w:r>
      <w:r w:rsidR="006B3000">
        <w:t>vät</w:t>
      </w:r>
      <w:r w:rsidR="006D47BF">
        <w:t xml:space="preserve"> </w:t>
      </w:r>
      <w:r w:rsidR="005E341E">
        <w:t>keskeisesti</w:t>
      </w:r>
      <w:r w:rsidR="006B3000">
        <w:t xml:space="preserve"> </w:t>
      </w:r>
      <w:r w:rsidR="00896531">
        <w:t>tukeudu toiminnassaan</w:t>
      </w:r>
      <w:r w:rsidR="00FD4ED2">
        <w:t xml:space="preserve"> </w:t>
      </w:r>
      <w:r w:rsidR="006D47BF">
        <w:t>asevelvollisuuttaan suorittav</w:t>
      </w:r>
      <w:r w:rsidR="00896531">
        <w:t>iin</w:t>
      </w:r>
      <w:r w:rsidR="00D8332A">
        <w:t xml:space="preserve">, vaan </w:t>
      </w:r>
      <w:r w:rsidR="005D25BD">
        <w:t>ne</w:t>
      </w:r>
      <w:r w:rsidR="00A82008">
        <w:t xml:space="preserve"> </w:t>
      </w:r>
      <w:r w:rsidR="00ED3F90">
        <w:t>houkutteleva</w:t>
      </w:r>
      <w:r w:rsidR="005D25BD">
        <w:t>t</w:t>
      </w:r>
      <w:r w:rsidR="00A82008">
        <w:t xml:space="preserve"> </w:t>
      </w:r>
      <w:r w:rsidR="00FA57F8">
        <w:t>tukikohtiinsa</w:t>
      </w:r>
      <w:r w:rsidR="00A82008">
        <w:t xml:space="preserve"> jäseniä</w:t>
      </w:r>
      <w:r w:rsidR="005D25BD">
        <w:t xml:space="preserve"> paitsi</w:t>
      </w:r>
      <w:r w:rsidR="00A82008">
        <w:t xml:space="preserve"> ideologisin ja uskonnollisin perustein myös tarjoamiensa etuuksien </w:t>
      </w:r>
      <w:r w:rsidR="00CE5265">
        <w:t>avulla</w:t>
      </w:r>
      <w:r w:rsidR="00B20E16">
        <w:t>.</w:t>
      </w:r>
      <w:r w:rsidR="00B20E16">
        <w:rPr>
          <w:rStyle w:val="Alaviitteenviite"/>
        </w:rPr>
        <w:footnoteReference w:id="3"/>
      </w:r>
      <w:r w:rsidR="00FE725F">
        <w:t xml:space="preserve"> </w:t>
      </w:r>
      <w:r w:rsidR="00B20E16">
        <w:t xml:space="preserve">Asepalvelukselta välttyminen </w:t>
      </w:r>
      <w:r w:rsidR="00114FEC">
        <w:t xml:space="preserve">tunnetaan </w:t>
      </w:r>
      <w:r w:rsidR="00B20E16">
        <w:t>ylei</w:t>
      </w:r>
      <w:r w:rsidR="00114FEC">
        <w:t>senä</w:t>
      </w:r>
      <w:r w:rsidR="00B20E16">
        <w:t xml:space="preserve"> motiivi</w:t>
      </w:r>
      <w:r w:rsidR="00114FEC">
        <w:t>na</w:t>
      </w:r>
      <w:r w:rsidR="00B20E16">
        <w:t xml:space="preserve"> basij-joukkoihin liittymiselle, sillä j</w:t>
      </w:r>
      <w:r w:rsidR="000F35D8">
        <w:t>ärjestö</w:t>
      </w:r>
      <w:r w:rsidR="00B20E16">
        <w:t>n aktiiviset jäsenet saavat helpotuksia</w:t>
      </w:r>
      <w:r w:rsidR="00DF1FDC">
        <w:rPr>
          <w:rStyle w:val="Alaviitteenviite"/>
        </w:rPr>
        <w:footnoteReference w:id="4"/>
      </w:r>
      <w:r w:rsidR="00B20E16">
        <w:t xml:space="preserve"> palveluksen suorittamisen ehtoihin.</w:t>
      </w:r>
      <w:r w:rsidR="006D5B38">
        <w:t xml:space="preserve"> </w:t>
      </w:r>
      <w:r w:rsidR="0001391C">
        <w:t>Yli viisi vuotta basij-joukoissa aktiivisesti toimine</w:t>
      </w:r>
      <w:r w:rsidR="0042757A">
        <w:t xml:space="preserve">illa </w:t>
      </w:r>
      <w:r w:rsidR="004A10FE">
        <w:t xml:space="preserve">tai muuten järjestössä merkittäviä suhteita solmineilla saattaa olla </w:t>
      </w:r>
      <w:r w:rsidR="0042757A">
        <w:t>mahdollisuus</w:t>
      </w:r>
      <w:r w:rsidR="0001391C">
        <w:t xml:space="preserve"> välttyä asepalvelukselta </w:t>
      </w:r>
      <w:r w:rsidR="00FA7A11">
        <w:t xml:space="preserve">jopa </w:t>
      </w:r>
      <w:r w:rsidR="0001391C">
        <w:t>kokonaan</w:t>
      </w:r>
      <w:r w:rsidR="004A10FE">
        <w:t>.</w:t>
      </w:r>
      <w:r w:rsidR="00170E47">
        <w:t xml:space="preserve"> </w:t>
      </w:r>
      <w:r w:rsidR="004A10FE">
        <w:t>Lisäksi b</w:t>
      </w:r>
      <w:r w:rsidR="0001391C">
        <w:t xml:space="preserve">asijin jäsenet </w:t>
      </w:r>
      <w:r w:rsidR="00F160C5">
        <w:t>pääsevät</w:t>
      </w:r>
      <w:r w:rsidR="0001391C">
        <w:t xml:space="preserve"> muita todennäköisemmin toivomaansa palveluspaikkaan.</w:t>
      </w:r>
      <w:r w:rsidR="0001391C">
        <w:rPr>
          <w:rStyle w:val="Alaviitteenviite"/>
        </w:rPr>
        <w:footnoteReference w:id="5"/>
      </w:r>
      <w:r w:rsidR="0001391C">
        <w:t xml:space="preserve"> </w:t>
      </w:r>
      <w:r w:rsidR="00B20E16">
        <w:t>Vallankumouskaartiin asepalvelustaan suorittavat valitaan ensisijaisesti aktiivisten basij-jäsenten keskuudesta</w:t>
      </w:r>
      <w:r w:rsidR="004A10FE">
        <w:t>, ja v</w:t>
      </w:r>
      <w:r w:rsidR="00B20E16">
        <w:t>allankumouskaartissa asepalveluksensa suorittaneilla on hyvät mahdollisuudet työllistyä joukkoihin myös jatkossa.</w:t>
      </w:r>
      <w:r w:rsidR="00B20E16">
        <w:rPr>
          <w:rStyle w:val="Alaviitteenviite"/>
        </w:rPr>
        <w:footnoteReference w:id="6"/>
      </w:r>
      <w:r w:rsidR="00E22B36">
        <w:t xml:space="preserve"> </w:t>
      </w:r>
      <w:bookmarkStart w:id="2" w:name="_Hlk242690967"/>
      <w:r w:rsidR="00F13583">
        <w:t>Palvelusajan loputtua asevelvollisille myönnettävää asevelvollisuuden suorittamiskorttia (</w:t>
      </w:r>
      <w:r w:rsidR="00F13583">
        <w:rPr>
          <w:i/>
          <w:iCs/>
        </w:rPr>
        <w:t>Kart-e Payan-e Khedmat</w:t>
      </w:r>
      <w:r w:rsidR="00F13583">
        <w:t>) voi yleensä pitää merkkinä siitä, ett</w:t>
      </w:r>
      <w:r w:rsidR="00C05C8D">
        <w:t xml:space="preserve">ä </w:t>
      </w:r>
      <w:r w:rsidR="00F13583">
        <w:t>henkilön työura asevoimissa o</w:t>
      </w:r>
      <w:r w:rsidR="00C05C8D">
        <w:t>n</w:t>
      </w:r>
      <w:r w:rsidR="00F13583">
        <w:t xml:space="preserve"> </w:t>
      </w:r>
      <w:r w:rsidR="00C05C8D">
        <w:t>päättynyt</w:t>
      </w:r>
      <w:r w:rsidR="00F13583">
        <w:t>.</w:t>
      </w:r>
      <w:r w:rsidR="00B30608">
        <w:rPr>
          <w:rStyle w:val="Alaviitteenviite"/>
        </w:rPr>
        <w:footnoteReference w:id="7"/>
      </w:r>
      <w:r w:rsidR="00F13583">
        <w:t xml:space="preserve"> Kortista ei käy ilmi, missä asevoimissa asepalvelus on suoritettu, vaan kaikille myönnetään samansisältöinen kortti.</w:t>
      </w:r>
      <w:r w:rsidR="00D10863">
        <w:rPr>
          <w:rStyle w:val="Alaviitteenviite"/>
        </w:rPr>
        <w:footnoteReference w:id="8"/>
      </w:r>
      <w:r w:rsidR="003A5122">
        <w:t xml:space="preserve"> </w:t>
      </w:r>
    </w:p>
    <w:p w14:paraId="0F77C702" w14:textId="41F5F3E2" w:rsidR="00B97729" w:rsidRDefault="009F068B" w:rsidP="001A77D1">
      <w:r>
        <w:t>I</w:t>
      </w:r>
      <w:r w:rsidR="00324BB7">
        <w:t xml:space="preserve">ranissa </w:t>
      </w:r>
      <w:r w:rsidR="001D5D30">
        <w:t xml:space="preserve">on </w:t>
      </w:r>
      <w:r>
        <w:t xml:space="preserve">vuodesta 2020 lähtien </w:t>
      </w:r>
      <w:r w:rsidR="001D5D30">
        <w:t>ollut käynnissä</w:t>
      </w:r>
      <w:r w:rsidR="00324BB7">
        <w:t xml:space="preserve"> asepalveluksen välttelijöille suunnattu </w:t>
      </w:r>
      <w:r w:rsidR="00C23B25">
        <w:t xml:space="preserve">erityinen </w:t>
      </w:r>
      <w:r w:rsidR="00324BB7">
        <w:t>ohjelma</w:t>
      </w:r>
      <w:r w:rsidR="00DD3E40">
        <w:t xml:space="preserve"> (</w:t>
      </w:r>
      <w:r w:rsidR="00DD3E40">
        <w:rPr>
          <w:i/>
          <w:iCs/>
        </w:rPr>
        <w:t>Tarh-e Ansar</w:t>
      </w:r>
      <w:r w:rsidR="00DD3E40">
        <w:t>)</w:t>
      </w:r>
      <w:r w:rsidR="00324BB7">
        <w:t>, joka tarjo</w:t>
      </w:r>
      <w:r w:rsidR="00243CFC">
        <w:t>aa</w:t>
      </w:r>
      <w:r w:rsidR="002E2256">
        <w:t xml:space="preserve"> mahdollisuuden </w:t>
      </w:r>
      <w:r w:rsidR="00324BB7">
        <w:t>asepalveluksen suorittamiseen joko vallankumouskaartissa tai basij-joukoissa</w:t>
      </w:r>
      <w:r w:rsidR="002E2256">
        <w:t xml:space="preserve"> kevennetyin ehdoin omalla kotipaikkakunnalla</w:t>
      </w:r>
      <w:r w:rsidR="00324BB7">
        <w:t>.</w:t>
      </w:r>
      <w:r w:rsidR="00C95B4C">
        <w:rPr>
          <w:rStyle w:val="Alaviitteenviite"/>
        </w:rPr>
        <w:footnoteReference w:id="9"/>
      </w:r>
      <w:r w:rsidR="008E14D2">
        <w:t xml:space="preserve"> Ohjelma on tarkoitettu 26–30-vuotiaille asevelvollisille, jotka ovat vältelleet asepalveluksen suorittamista vähintään kahdeksan vuoden ajan.</w:t>
      </w:r>
      <w:r w:rsidR="00DC7E95">
        <w:t xml:space="preserve"> </w:t>
      </w:r>
      <w:r w:rsidR="00BB0462">
        <w:t xml:space="preserve">Ohjelmaan osallistuvilta asevelvollisilta edellytetään </w:t>
      </w:r>
      <w:r w:rsidR="00E24B90">
        <w:t>liittymistä basij-joukkojen jäseneksi.</w:t>
      </w:r>
      <w:r w:rsidR="00E24B90">
        <w:rPr>
          <w:rStyle w:val="Alaviitteenviite"/>
        </w:rPr>
        <w:footnoteReference w:id="10"/>
      </w:r>
      <w:r w:rsidR="00E24B90">
        <w:t xml:space="preserve"> </w:t>
      </w:r>
      <w:r w:rsidR="003177BD">
        <w:t>Asepalveluksen voi suorittaa</w:t>
      </w:r>
      <w:r w:rsidR="002468AA">
        <w:t xml:space="preserve"> </w:t>
      </w:r>
      <w:r w:rsidR="003177BD">
        <w:t>vallankumouskaartissa tai basij-</w:t>
      </w:r>
      <w:r w:rsidR="00946C59">
        <w:t>tukikohdassa</w:t>
      </w:r>
      <w:r w:rsidR="00AA5C73">
        <w:t xml:space="preserve"> joustavin ehdoin</w:t>
      </w:r>
      <w:r w:rsidR="003177BD">
        <w:t xml:space="preserve"> osa-aikaisena tai täysiaikaisen</w:t>
      </w:r>
      <w:r w:rsidR="002468AA">
        <w:t>a</w:t>
      </w:r>
      <w:r w:rsidR="008D0A08">
        <w:t xml:space="preserve">, eikä siihen kuulu kahden kuukauden </w:t>
      </w:r>
      <w:r w:rsidR="00BD28B7">
        <w:t>sotilas</w:t>
      </w:r>
      <w:r w:rsidR="008D0A08">
        <w:t>leiriosuutta</w:t>
      </w:r>
      <w:r w:rsidR="003177BD">
        <w:t>.</w:t>
      </w:r>
      <w:r w:rsidR="00097B30">
        <w:t xml:space="preserve"> Ohjelmaan pääsee mukaan lähettämällä hakemuksen joko kotipaikkakuntansa vallankumouskaartin tai basijin tukikohtaan.</w:t>
      </w:r>
      <w:r w:rsidR="00B82DEF">
        <w:t xml:space="preserve"> Tehtävät määritetään hakijoiden osaamisen mukaan.</w:t>
      </w:r>
      <w:r w:rsidR="00605BD1">
        <w:rPr>
          <w:rStyle w:val="Alaviitteenviite"/>
        </w:rPr>
        <w:footnoteReference w:id="11"/>
      </w:r>
      <w:r w:rsidR="002A2E2D">
        <w:t xml:space="preserve"> </w:t>
      </w:r>
      <w:r w:rsidR="00EB359D">
        <w:t>Ansar-ohjelman suorittaneet saavat palveluksen päätettyään samanlaisen asevelvollisuuden suorittamiskortin (</w:t>
      </w:r>
      <w:r w:rsidR="00EB359D">
        <w:rPr>
          <w:i/>
          <w:iCs/>
        </w:rPr>
        <w:t>kart-e payan-e khedmat</w:t>
      </w:r>
      <w:r w:rsidR="00EB359D">
        <w:t>) kuin muutkin asevelvolliset.</w:t>
      </w:r>
      <w:r w:rsidR="006475BC">
        <w:rPr>
          <w:rStyle w:val="Alaviitteenviite"/>
        </w:rPr>
        <w:footnoteReference w:id="12"/>
      </w:r>
      <w:bookmarkEnd w:id="2"/>
    </w:p>
    <w:p w14:paraId="6B3839C9" w14:textId="77777777" w:rsidR="00DE051E" w:rsidRPr="00BB0462" w:rsidRDefault="00DE051E" w:rsidP="001A77D1"/>
    <w:p w14:paraId="3B19824D" w14:textId="3C70937F" w:rsidR="00476393" w:rsidRDefault="00476393" w:rsidP="00476393">
      <w:pPr>
        <w:pStyle w:val="Otsikko1"/>
      </w:pPr>
      <w:r w:rsidRPr="00476393">
        <w:t xml:space="preserve">Millainen rooli asevelvollisilla yleensä ja Basijiin värvätyillä asevelvollisilla erityisesti oli vuoden 2022 mielenosoitusten </w:t>
      </w:r>
      <w:r w:rsidRPr="00476393">
        <w:lastRenderedPageBreak/>
        <w:t>tukahduttamisessa? Onko tiedossa mielenosoittajiin kohdistuneita oikeudenloukkauksia, joihin ovat syyllistyneet nimenomaisesti asevelvolliset</w:t>
      </w:r>
      <w:r w:rsidR="007012B7">
        <w:t>?</w:t>
      </w:r>
    </w:p>
    <w:p w14:paraId="58FE4C57" w14:textId="08467645" w:rsidR="004A30FD" w:rsidRDefault="00805BA2" w:rsidP="004A30FD">
      <w:r>
        <w:t xml:space="preserve">Moraalipoliisin pahoinpitelemän kurdinaisen </w:t>
      </w:r>
      <w:r w:rsidR="007E7CD5">
        <w:t xml:space="preserve">Zhina Mahsa Aminin </w:t>
      </w:r>
      <w:r>
        <w:t>kuolemasta käynnistyneisiin, n</w:t>
      </w:r>
      <w:r w:rsidR="000367B7" w:rsidRPr="000367B7">
        <w:t>aisten ja vähemmistöjen asemaan ke</w:t>
      </w:r>
      <w:r w:rsidR="000367B7">
        <w:t>skittyneisiin ”Nainen Elämä Vapaus”</w:t>
      </w:r>
      <w:r w:rsidR="00C856DC">
        <w:rPr>
          <w:rStyle w:val="Alaviitteenviite"/>
        </w:rPr>
        <w:footnoteReference w:id="13"/>
      </w:r>
      <w:r w:rsidR="000367B7">
        <w:t xml:space="preserve"> -mielenosoituksiin </w:t>
      </w:r>
      <w:r w:rsidR="00B52B5E">
        <w:t>osallistui satoja tuhansia iranilaisia syyskuusta joulukuuhun 2022</w:t>
      </w:r>
      <w:r w:rsidR="004936DF">
        <w:t xml:space="preserve"> saakka</w:t>
      </w:r>
      <w:r w:rsidR="00F54CD3" w:rsidRPr="00654E0F">
        <w:t>.</w:t>
      </w:r>
      <w:r w:rsidR="00F54CD3">
        <w:rPr>
          <w:rStyle w:val="Alaviitteenviite"/>
          <w:lang w:val="en-US"/>
        </w:rPr>
        <w:footnoteReference w:id="14"/>
      </w:r>
      <w:r w:rsidR="00D91BDC">
        <w:t xml:space="preserve"> </w:t>
      </w:r>
      <w:r w:rsidR="00511009">
        <w:t xml:space="preserve">Sekä Yhdistyneet kansakunnat (YK) että useat ihmisoikeusjärjestöt ovat </w:t>
      </w:r>
      <w:r w:rsidR="00B33C1C">
        <w:t xml:space="preserve">raporteissaan </w:t>
      </w:r>
      <w:r w:rsidR="008F00FA">
        <w:t xml:space="preserve">pyrkineet </w:t>
      </w:r>
      <w:r w:rsidR="00511009">
        <w:t>selvittä</w:t>
      </w:r>
      <w:r w:rsidR="008F00FA">
        <w:t>mään mahdollisimman</w:t>
      </w:r>
      <w:r w:rsidR="00511009">
        <w:t xml:space="preserve"> tarkasti Iranin turvallisuusjoukkojen mielenosoitusten yhteydessä tekemiä oikeudenloukkauksia.</w:t>
      </w:r>
      <w:r w:rsidR="00A30663">
        <w:rPr>
          <w:rStyle w:val="Alaviitteenviite"/>
        </w:rPr>
        <w:footnoteReference w:id="15"/>
      </w:r>
      <w:r w:rsidR="00511009">
        <w:t xml:space="preserve"> </w:t>
      </w:r>
      <w:r w:rsidR="00D91BDC">
        <w:t xml:space="preserve">Amnesty Internationalin syyskuussa 2026 julkaiseman laajan </w:t>
      </w:r>
      <w:r w:rsidR="00A72928">
        <w:t>tutkimuksen</w:t>
      </w:r>
      <w:r w:rsidR="00D91BDC">
        <w:t xml:space="preserve"> mukaan Iranin turvallisuusjoukot tappoivat mielenosoitusten yhteydessä ainakin 377</w:t>
      </w:r>
      <w:r w:rsidR="00D91BDC">
        <w:rPr>
          <w:rStyle w:val="Alaviitteenviite"/>
        </w:rPr>
        <w:footnoteReference w:id="16"/>
      </w:r>
      <w:r w:rsidR="00D91BDC">
        <w:t xml:space="preserve"> mielenosoittajaa tai sivullista 26 maakunnassa</w:t>
      </w:r>
      <w:r w:rsidR="005A35F9">
        <w:t xml:space="preserve"> pääosin ampumalla</w:t>
      </w:r>
      <w:r w:rsidR="00D91BDC">
        <w:t>.</w:t>
      </w:r>
      <w:r w:rsidR="00D91BDC">
        <w:rPr>
          <w:rStyle w:val="Alaviitteenviite"/>
        </w:rPr>
        <w:footnoteReference w:id="17"/>
      </w:r>
      <w:r w:rsidR="00D91BDC">
        <w:t xml:space="preserve"> </w:t>
      </w:r>
      <w:r w:rsidR="006A5C38">
        <w:t>Enemmistö kuolleista oli etniseltä taustaltaan kurdeja ja beluthseja.</w:t>
      </w:r>
      <w:r w:rsidR="006A5C38">
        <w:rPr>
          <w:rStyle w:val="Alaviitteenviite"/>
        </w:rPr>
        <w:footnoteReference w:id="18"/>
      </w:r>
      <w:r w:rsidR="006A5C38">
        <w:t xml:space="preserve"> </w:t>
      </w:r>
      <w:r w:rsidR="003F4E8A" w:rsidRPr="006F70CB">
        <w:t xml:space="preserve">Turvallisuusjoukot </w:t>
      </w:r>
      <w:r w:rsidR="00387177">
        <w:t>tulittivat</w:t>
      </w:r>
      <w:r w:rsidR="003F4E8A" w:rsidRPr="006F70CB">
        <w:t xml:space="preserve"> </w:t>
      </w:r>
      <w:r w:rsidR="003F4E8A">
        <w:t xml:space="preserve">konekivääreillä ja käsiaseilla </w:t>
      </w:r>
      <w:r w:rsidR="003F4E8A" w:rsidRPr="006F70CB">
        <w:t xml:space="preserve">kohti </w:t>
      </w:r>
      <w:r w:rsidR="003F4E8A">
        <w:t>mielenosoittajia ja ohikulkijoita</w:t>
      </w:r>
      <w:r w:rsidR="003F4E8A" w:rsidRPr="006F70CB">
        <w:t xml:space="preserve"> ain</w:t>
      </w:r>
      <w:r w:rsidR="003F4E8A">
        <w:t xml:space="preserve">akin 15 eri kaupungissa </w:t>
      </w:r>
      <w:r w:rsidR="00403572">
        <w:t>1</w:t>
      </w:r>
      <w:r w:rsidR="0047561D">
        <w:t>0</w:t>
      </w:r>
      <w:r w:rsidR="003F4E8A">
        <w:t xml:space="preserve"> maakunnassa</w:t>
      </w:r>
      <w:r w:rsidR="003F4E8A">
        <w:rPr>
          <w:rStyle w:val="Alaviitteenviite"/>
        </w:rPr>
        <w:footnoteReference w:id="19"/>
      </w:r>
      <w:r w:rsidR="003F4E8A">
        <w:t xml:space="preserve"> mielenosoitusten tukahduttamisen keinona</w:t>
      </w:r>
      <w:r w:rsidR="003F4E8A" w:rsidRPr="0060346C">
        <w:t>.</w:t>
      </w:r>
      <w:r w:rsidR="003F4E8A">
        <w:rPr>
          <w:rStyle w:val="Alaviitteenviite"/>
          <w:lang w:val="en-US"/>
        </w:rPr>
        <w:footnoteReference w:id="20"/>
      </w:r>
      <w:r w:rsidR="003F4E8A">
        <w:t xml:space="preserve"> Turvallisuusjoukot ampuivat mielenosoittajia tahallisesti myös haulikoilla, paintball-aseilla</w:t>
      </w:r>
      <w:r w:rsidR="0029799D">
        <w:t>, metalli-</w:t>
      </w:r>
      <w:r w:rsidR="003F4E8A">
        <w:t xml:space="preserve"> ja kumiluodeilla </w:t>
      </w:r>
      <w:r w:rsidR="00267A07">
        <w:t xml:space="preserve">sekä kyynelkaasukranaateilla </w:t>
      </w:r>
      <w:r w:rsidR="003F4E8A">
        <w:t>kasvoihin, silmiin ja muihin herkkiin paikkoihin</w:t>
      </w:r>
      <w:r w:rsidR="00C30C7F">
        <w:t xml:space="preserve"> aiheuttaen pysyviä vammoja</w:t>
      </w:r>
      <w:r w:rsidR="003F4E8A">
        <w:t>.</w:t>
      </w:r>
      <w:r w:rsidR="003F4E8A">
        <w:rPr>
          <w:rStyle w:val="Alaviitteenviite"/>
        </w:rPr>
        <w:footnoteReference w:id="21"/>
      </w:r>
      <w:r w:rsidR="003F4E8A">
        <w:t xml:space="preserve"> </w:t>
      </w:r>
      <w:r w:rsidR="00D91BDC">
        <w:t>Ir</w:t>
      </w:r>
      <w:r w:rsidR="00D91BDC" w:rsidRPr="008D2A38">
        <w:t>anin turvallisuusjouko</w:t>
      </w:r>
      <w:r w:rsidR="00BC4837">
        <w:t>t</w:t>
      </w:r>
      <w:r w:rsidR="004A30FD">
        <w:t xml:space="preserve"> </w:t>
      </w:r>
      <w:r w:rsidR="00D91BDC">
        <w:t xml:space="preserve">pidättivät </w:t>
      </w:r>
      <w:r w:rsidR="00BC4837">
        <w:t xml:space="preserve">mielenosoitusten yhteydessä </w:t>
      </w:r>
      <w:r w:rsidR="00D91BDC">
        <w:t xml:space="preserve">kymmeniä tuhansia ihmisiä. </w:t>
      </w:r>
      <w:r w:rsidR="003F1625">
        <w:t xml:space="preserve">Pidätysten yhteydessä raportoitiin </w:t>
      </w:r>
      <w:r w:rsidR="00287B2B">
        <w:t xml:space="preserve">laajasti </w:t>
      </w:r>
      <w:r w:rsidR="003F1625">
        <w:t>kidutuksesta, raiskauksista</w:t>
      </w:r>
      <w:r w:rsidR="00A65574">
        <w:t>, tahdonvastaisista katoamisista</w:t>
      </w:r>
      <w:r w:rsidR="003F1625">
        <w:t xml:space="preserve"> sekä muusta kaltoinkohtelusta</w:t>
      </w:r>
      <w:r w:rsidR="00D91BDC">
        <w:t>.</w:t>
      </w:r>
      <w:r w:rsidR="00D91BDC">
        <w:rPr>
          <w:rStyle w:val="Alaviitteenviite"/>
        </w:rPr>
        <w:footnoteReference w:id="22"/>
      </w:r>
      <w:r w:rsidR="00D91BDC">
        <w:t xml:space="preserve"> </w:t>
      </w:r>
    </w:p>
    <w:p w14:paraId="3E5328C0" w14:textId="46811852" w:rsidR="00D91BDC" w:rsidRPr="005E2F68" w:rsidRDefault="007241A5" w:rsidP="004A30FD">
      <w:r>
        <w:t>Kaikkein v</w:t>
      </w:r>
      <w:r w:rsidR="00D91BDC">
        <w:t>akav</w:t>
      </w:r>
      <w:r>
        <w:t>i</w:t>
      </w:r>
      <w:r w:rsidR="004A30FD">
        <w:t>mmat</w:t>
      </w:r>
      <w:r>
        <w:t xml:space="preserve"> mielenosoittajia vastaan kohdistet</w:t>
      </w:r>
      <w:r w:rsidR="004A30FD">
        <w:t>ut</w:t>
      </w:r>
      <w:r>
        <w:t xml:space="preserve"> väkiva</w:t>
      </w:r>
      <w:r w:rsidR="004A30FD">
        <w:t xml:space="preserve">llan muodot </w:t>
      </w:r>
      <w:r>
        <w:t>raportoitiin</w:t>
      </w:r>
      <w:r w:rsidR="00D91BDC">
        <w:t xml:space="preserve"> </w:t>
      </w:r>
      <w:r w:rsidR="004A30FD">
        <w:t xml:space="preserve">etnisten vähemmistöjen asuttamista </w:t>
      </w:r>
      <w:r w:rsidR="00D91BDC">
        <w:t>Kurdistanin, Kermanshahin, Länsi-Azerbaidzhanin ja Sistan-Baluchistanin maakunnis</w:t>
      </w:r>
      <w:r>
        <w:t>t</w:t>
      </w:r>
      <w:r w:rsidR="00D91BDC">
        <w:t>a.</w:t>
      </w:r>
      <w:r w:rsidR="00D91BDC">
        <w:rPr>
          <w:rStyle w:val="Alaviitteenviite"/>
        </w:rPr>
        <w:footnoteReference w:id="23"/>
      </w:r>
      <w:r w:rsidR="00D91BDC">
        <w:t xml:space="preserve"> </w:t>
      </w:r>
      <w:r w:rsidR="003A6034">
        <w:t>Yli puolet mielenosoittajien kuolemaan johtaneista tilanteista tapahtui mielenosoitusten alkuvaiheessa syyskuussa 2022.</w:t>
      </w:r>
      <w:r w:rsidR="003A6034">
        <w:rPr>
          <w:rStyle w:val="Alaviitteenviite"/>
        </w:rPr>
        <w:footnoteReference w:id="24"/>
      </w:r>
      <w:r w:rsidR="003A6034">
        <w:t xml:space="preserve"> </w:t>
      </w:r>
      <w:r w:rsidR="00D91BDC">
        <w:t xml:space="preserve">Amnesty International on laajassa mielenosoitusten tapahtumia koskevassa selvityksessään nimennyt </w:t>
      </w:r>
      <w:r w:rsidR="009D52B2">
        <w:t xml:space="preserve">kaikkein vakavimmista </w:t>
      </w:r>
      <w:r w:rsidR="00D91BDC">
        <w:t>teoista</w:t>
      </w:r>
      <w:r w:rsidR="009D52B2">
        <w:t xml:space="preserve"> </w:t>
      </w:r>
      <w:r w:rsidR="00D91BDC">
        <w:t>vastuussa olev</w:t>
      </w:r>
      <w:r w:rsidR="009D52B2">
        <w:t>at</w:t>
      </w:r>
      <w:r w:rsidR="00D91BDC">
        <w:t xml:space="preserve"> 33 vallankumouskaartin komentajaa, 27 poliisi</w:t>
      </w:r>
      <w:r w:rsidR="009D52B2">
        <w:t xml:space="preserve">voimien </w:t>
      </w:r>
      <w:r w:rsidR="00D91BDC">
        <w:t xml:space="preserve">komentajaa </w:t>
      </w:r>
      <w:r w:rsidR="009D52B2">
        <w:t xml:space="preserve">sekä </w:t>
      </w:r>
      <w:r w:rsidR="00D91BDC">
        <w:t>25 sisäministeriön viranomaista.</w:t>
      </w:r>
      <w:r w:rsidR="00D91BDC">
        <w:rPr>
          <w:rStyle w:val="Alaviitteenviite"/>
        </w:rPr>
        <w:footnoteReference w:id="25"/>
      </w:r>
      <w:r w:rsidR="00D91BDC">
        <w:t xml:space="preserve"> </w:t>
      </w:r>
      <w:r w:rsidR="009D52B2">
        <w:t xml:space="preserve">Vakavimmista rikoksista vastuussa olevien joukossa </w:t>
      </w:r>
      <w:r w:rsidR="00D91BDC">
        <w:t>on</w:t>
      </w:r>
      <w:r w:rsidR="009D52B2">
        <w:t xml:space="preserve"> mainittu myös</w:t>
      </w:r>
      <w:r w:rsidR="00D91BDC">
        <w:t xml:space="preserve"> 18 Kurdistanin, Länsi-Azerbaidzhanin ja Kermanshahin maakunnissa toiminutta </w:t>
      </w:r>
      <w:r w:rsidR="009D52B2">
        <w:lastRenderedPageBreak/>
        <w:t>b</w:t>
      </w:r>
      <w:r w:rsidR="00D91BDC">
        <w:t>asij-joukkojen komentajaa.</w:t>
      </w:r>
      <w:r w:rsidR="00D91BDC">
        <w:rPr>
          <w:rStyle w:val="Alaviitteenviite"/>
        </w:rPr>
        <w:footnoteReference w:id="26"/>
      </w:r>
      <w:r w:rsidR="00D91BDC">
        <w:t xml:space="preserve"> </w:t>
      </w:r>
      <w:r w:rsidR="00E703F7">
        <w:t>Oikeudenloukkauks</w:t>
      </w:r>
      <w:r w:rsidR="00BF2895">
        <w:t xml:space="preserve">iin syyllistyi </w:t>
      </w:r>
      <w:r w:rsidR="00E703F7">
        <w:t>sekä matala- että korkea-arvois</w:t>
      </w:r>
      <w:r w:rsidR="008A1AE5">
        <w:t>ia</w:t>
      </w:r>
      <w:r w:rsidR="00E703F7">
        <w:t xml:space="preserve"> turvallisuusjoukkojen jäsen</w:t>
      </w:r>
      <w:r w:rsidR="008A1AE5">
        <w:t>iä</w:t>
      </w:r>
      <w:r w:rsidR="00E703F7">
        <w:rPr>
          <w:rStyle w:val="Alaviitteenviite"/>
          <w:lang w:val="en-US"/>
        </w:rPr>
        <w:footnoteReference w:id="27"/>
      </w:r>
      <w:r w:rsidR="00BF2895">
        <w:t>,</w:t>
      </w:r>
      <w:r w:rsidR="005E2F68">
        <w:t xml:space="preserve"> ja suuri osa tekijöistä on jäänyt tunnistamatta.</w:t>
      </w:r>
      <w:r w:rsidR="005E2F68">
        <w:rPr>
          <w:rStyle w:val="Alaviitteenviite"/>
        </w:rPr>
        <w:footnoteReference w:id="28"/>
      </w:r>
    </w:p>
    <w:p w14:paraId="251B804D" w14:textId="7B4733C6" w:rsidR="002D28C0" w:rsidRDefault="0061125A" w:rsidP="00B16953">
      <w:r w:rsidRPr="0061125A">
        <w:t>Basij-joukot olivat</w:t>
      </w:r>
      <w:r w:rsidR="009C5330">
        <w:t xml:space="preserve"> Iranin poliisivoimien ja vallankumouskaartin ohella</w:t>
      </w:r>
      <w:r w:rsidRPr="0061125A">
        <w:t xml:space="preserve"> keskeisessä r</w:t>
      </w:r>
      <w:r>
        <w:t xml:space="preserve">oolissa </w:t>
      </w:r>
      <w:r w:rsidR="00930961">
        <w:t>vuoden</w:t>
      </w:r>
      <w:r w:rsidR="00A42A30">
        <w:t xml:space="preserve"> </w:t>
      </w:r>
      <w:r>
        <w:t>2022</w:t>
      </w:r>
      <w:r w:rsidR="00A42A30">
        <w:t xml:space="preserve"> </w:t>
      </w:r>
      <w:r>
        <w:t>mielenosoitusten tukahduttamisessa</w:t>
      </w:r>
      <w:r w:rsidR="0066604B">
        <w:rPr>
          <w:rStyle w:val="Alaviitteenviite"/>
        </w:rPr>
        <w:footnoteReference w:id="29"/>
      </w:r>
      <w:r w:rsidR="00F977DC">
        <w:t xml:space="preserve"> etenkin kaduilla ja yliopistoilla</w:t>
      </w:r>
      <w:r w:rsidR="00F977DC">
        <w:rPr>
          <w:rStyle w:val="Alaviitteenviite"/>
        </w:rPr>
        <w:footnoteReference w:id="30"/>
      </w:r>
      <w:r w:rsidR="00F977DC">
        <w:t>.</w:t>
      </w:r>
      <w:r w:rsidR="006D6406">
        <w:t xml:space="preserve"> Basij-joukkojen tukikohdista ammuttiin mielenosoittajia </w:t>
      </w:r>
      <w:r w:rsidR="006410FA">
        <w:t xml:space="preserve">kohti </w:t>
      </w:r>
      <w:r w:rsidR="006D6406">
        <w:t>tappavilla aseilla</w:t>
      </w:r>
      <w:r w:rsidR="006D6406">
        <w:rPr>
          <w:rStyle w:val="Alaviitteenviite"/>
        </w:rPr>
        <w:footnoteReference w:id="31"/>
      </w:r>
      <w:r w:rsidR="006D6406">
        <w:t xml:space="preserve"> </w:t>
      </w:r>
      <w:r w:rsidR="00822A69">
        <w:t xml:space="preserve">ja useissa tapauksissa </w:t>
      </w:r>
      <w:r w:rsidR="006D6406">
        <w:t>myös</w:t>
      </w:r>
      <w:r w:rsidR="00822A69">
        <w:t xml:space="preserve"> </w:t>
      </w:r>
      <w:r w:rsidR="006410FA">
        <w:t xml:space="preserve">haulikoilla ja </w:t>
      </w:r>
      <w:r w:rsidR="00822A69">
        <w:t>kumiluodeilla</w:t>
      </w:r>
      <w:r w:rsidR="006D6406">
        <w:rPr>
          <w:rStyle w:val="Alaviitteenviite"/>
        </w:rPr>
        <w:footnoteReference w:id="32"/>
      </w:r>
      <w:r w:rsidR="00822A69">
        <w:t>.</w:t>
      </w:r>
      <w:r w:rsidR="006D6406">
        <w:t xml:space="preserve"> Basij-joukot osallistuivat </w:t>
      </w:r>
      <w:r w:rsidR="00822A69">
        <w:t>laajast</w:t>
      </w:r>
      <w:r w:rsidR="002923E9">
        <w:t>i</w:t>
      </w:r>
      <w:r w:rsidR="006D6406">
        <w:t xml:space="preserve"> mielenosoittajien pidätyksiin</w:t>
      </w:r>
      <w:r w:rsidR="006D6406">
        <w:rPr>
          <w:rStyle w:val="Alaviitteenviite"/>
        </w:rPr>
        <w:footnoteReference w:id="33"/>
      </w:r>
      <w:r w:rsidR="00E54628">
        <w:t xml:space="preserve">, joiden yhteydessä joukkojen jäsenten on raportoitu </w:t>
      </w:r>
      <w:r w:rsidR="006D6406">
        <w:t>syyllisty</w:t>
      </w:r>
      <w:r w:rsidR="00E54628">
        <w:t xml:space="preserve">neen </w:t>
      </w:r>
      <w:r w:rsidR="006D6406">
        <w:t>fyysiseen ja seksuaaliseen väkivaltaan.</w:t>
      </w:r>
      <w:r w:rsidR="006D6406">
        <w:rPr>
          <w:rStyle w:val="Alaviitteenviite"/>
        </w:rPr>
        <w:footnoteReference w:id="34"/>
      </w:r>
      <w:r w:rsidR="00E50C98">
        <w:t xml:space="preserve"> </w:t>
      </w:r>
      <w:r w:rsidR="00E50C98" w:rsidRPr="00176B21">
        <w:t xml:space="preserve">Amnesty International on raportoinut </w:t>
      </w:r>
      <w:r w:rsidR="00E50C98">
        <w:t xml:space="preserve">tunnistamatta jääneiden </w:t>
      </w:r>
      <w:r w:rsidR="00E50C98" w:rsidRPr="00176B21">
        <w:t xml:space="preserve">basij-joukkojen </w:t>
      </w:r>
      <w:r w:rsidR="00E50C98">
        <w:t xml:space="preserve">jäsenten </w:t>
      </w:r>
      <w:r w:rsidR="00E50C98" w:rsidRPr="00176B21">
        <w:t>sy</w:t>
      </w:r>
      <w:r w:rsidR="00E50C98">
        <w:t>yllistyneen väkivaltaisiin pidätyksiin</w:t>
      </w:r>
      <w:r w:rsidR="00E50C98">
        <w:rPr>
          <w:rStyle w:val="Alaviitteenviite"/>
        </w:rPr>
        <w:footnoteReference w:id="35"/>
      </w:r>
      <w:r w:rsidR="00E50C98">
        <w:t>, kidutukseen</w:t>
      </w:r>
      <w:r w:rsidR="00E50C98">
        <w:rPr>
          <w:rStyle w:val="Alaviitteenviite"/>
        </w:rPr>
        <w:footnoteReference w:id="36"/>
      </w:r>
      <w:r w:rsidR="00E50C98">
        <w:t xml:space="preserve"> sekä joukkoraiskauksiin</w:t>
      </w:r>
      <w:r w:rsidR="00E50C98">
        <w:rPr>
          <w:rStyle w:val="Alaviitteenviite"/>
        </w:rPr>
        <w:footnoteReference w:id="37"/>
      </w:r>
      <w:r w:rsidR="00E50C98">
        <w:t xml:space="preserve"> vuoden 2022 mielenosoitusten yhteydessä.</w:t>
      </w:r>
      <w:r w:rsidR="00E50C98">
        <w:rPr>
          <w:rStyle w:val="Alaviitteenviite"/>
        </w:rPr>
        <w:footnoteReference w:id="38"/>
      </w:r>
      <w:r w:rsidR="00B16953">
        <w:t xml:space="preserve"> </w:t>
      </w:r>
    </w:p>
    <w:p w14:paraId="5E4B4BB4" w14:textId="0DA56FEB" w:rsidR="00D85659" w:rsidRDefault="00D85659" w:rsidP="00F85FEC">
      <w:r>
        <w:t>Epävirallisen organisaationsa takia basij-joukot voivat toimia konfliktitilanteissa melko itsenäisesti virallisen komentoketjun ulkopuolella.</w:t>
      </w:r>
      <w:r>
        <w:rPr>
          <w:rStyle w:val="Alaviitteenviite"/>
        </w:rPr>
        <w:footnoteReference w:id="39"/>
      </w:r>
      <w:r w:rsidRPr="00D85659">
        <w:t xml:space="preserve"> </w:t>
      </w:r>
      <w:r w:rsidR="00F85FEC" w:rsidRPr="00D1531F">
        <w:t>V</w:t>
      </w:r>
      <w:r w:rsidR="00F85FEC">
        <w:t xml:space="preserve">uoden 2022 </w:t>
      </w:r>
      <w:r w:rsidR="00F85FEC" w:rsidRPr="00587B9C">
        <w:t>mielenosoitusten t</w:t>
      </w:r>
      <w:r w:rsidR="00F85FEC">
        <w:t>ukahduttamiseen osallistui huomattavasti tavallisiin vaatteisiin pukeutuneita turvallisuusjoukkojen jäseniä ilman tunnistettavia uniformuja. Näiden joukossa on ollut myös basijeja, joista osan kohdalla viranomaiset ovat myöntäneet heidän toimineen omavaltaisesti.</w:t>
      </w:r>
      <w:r w:rsidR="00F85FEC">
        <w:rPr>
          <w:rStyle w:val="Alaviitteenviite"/>
        </w:rPr>
        <w:footnoteReference w:id="40"/>
      </w:r>
      <w:r w:rsidR="00F85FEC">
        <w:t xml:space="preserve"> </w:t>
      </w:r>
      <w:r>
        <w:t>Basij-joukoissa toimii laajasti 12-17-vuotiaita alaikäisiä.</w:t>
      </w:r>
      <w:r>
        <w:rPr>
          <w:rStyle w:val="Alaviitteenviite"/>
        </w:rPr>
        <w:footnoteReference w:id="41"/>
      </w:r>
      <w:r>
        <w:t xml:space="preserve"> Alle 15-vuotiaiden sotilaiden mukana olosta turvallisuusjoukkojen keskuudessa vuoden 2022 mielenosoitusten tukahduttamisen yhteydessä on raportoitu ainakin yhdeksässä</w:t>
      </w:r>
      <w:r>
        <w:rPr>
          <w:rStyle w:val="Alaviitteenviite"/>
        </w:rPr>
        <w:footnoteReference w:id="42"/>
      </w:r>
      <w:r>
        <w:t xml:space="preserve"> maakunnassa.</w:t>
      </w:r>
      <w:r>
        <w:rPr>
          <w:rStyle w:val="Alaviitteenviite"/>
        </w:rPr>
        <w:footnoteReference w:id="43"/>
      </w:r>
      <w:r>
        <w:t xml:space="preserve"> Alaikäisten laaja käyttö mielenosoitusten tukahduttamisen yhteydessä voi viitata siihen, että joukoissa on ollut henkilöstövajausta</w:t>
      </w:r>
      <w:r>
        <w:rPr>
          <w:rStyle w:val="Alaviitteenviite"/>
        </w:rPr>
        <w:footnoteReference w:id="44"/>
      </w:r>
      <w:r w:rsidR="005C3A3F">
        <w:t>,  mutta toisaalta kyseessä on myös tyypillinen basi-joukkojen toimintatapa</w:t>
      </w:r>
      <w:r w:rsidR="005C3A3F">
        <w:rPr>
          <w:rStyle w:val="Alaviitteenviite"/>
        </w:rPr>
        <w:footnoteReference w:id="45"/>
      </w:r>
      <w:r w:rsidR="005C3A3F">
        <w:t>.</w:t>
      </w:r>
      <w:r w:rsidRPr="00D85659">
        <w:t xml:space="preserve"> </w:t>
      </w:r>
    </w:p>
    <w:p w14:paraId="774455E2" w14:textId="32904A47" w:rsidR="009F1620" w:rsidRPr="0078214B" w:rsidRDefault="00444B62" w:rsidP="009F1620">
      <w:r>
        <w:t>Mielenosoitusten tukahduttamista käsittelevät raportit eivät nosta esiin asevelvollisten merkittävää roolia oikeudenloukkausten takana.</w:t>
      </w:r>
      <w:r>
        <w:rPr>
          <w:rStyle w:val="Alaviitteenviite"/>
        </w:rPr>
        <w:footnoteReference w:id="46"/>
      </w:r>
      <w:r>
        <w:t xml:space="preserve"> </w:t>
      </w:r>
      <w:r w:rsidR="00384238">
        <w:t>Amnesty International on dokumentoinut yksittäisiä</w:t>
      </w:r>
      <w:r w:rsidR="009F1620" w:rsidRPr="0078214B">
        <w:t xml:space="preserve"> todistaj</w:t>
      </w:r>
      <w:r w:rsidR="009F1620">
        <w:t>anlausu</w:t>
      </w:r>
      <w:r w:rsidR="00384238">
        <w:t xml:space="preserve">ntoja, jotka </w:t>
      </w:r>
      <w:r w:rsidR="009F1620">
        <w:t>ovat erikseen maininneet asevelvollisen mukana olosta väkivaltaisissa pidätystilanteissa. Todistajanlausunnoista ei kuitenkaan käy ilmi, että asevelvolliset olisivat itse osallistuneet pidätystilanteissa tapahtuneisiin väkivallantekoihin.</w:t>
      </w:r>
      <w:r w:rsidR="009F1620">
        <w:rPr>
          <w:rStyle w:val="Alaviitteenviite"/>
        </w:rPr>
        <w:footnoteReference w:id="47"/>
      </w:r>
    </w:p>
    <w:p w14:paraId="6BE78FBB" w14:textId="77777777" w:rsidR="00176B21" w:rsidRPr="00176B21" w:rsidRDefault="00176B21" w:rsidP="00872EFB"/>
    <w:p w14:paraId="23B00248" w14:textId="15924D47" w:rsidR="000559BB" w:rsidRPr="005E2A68" w:rsidRDefault="005E2A68" w:rsidP="0013387A">
      <w:pPr>
        <w:pStyle w:val="Otsikko1"/>
      </w:pPr>
      <w:r w:rsidRPr="005E2A68">
        <w:rPr>
          <w:rStyle w:val="KysymyksetChar"/>
          <w:sz w:val="28"/>
        </w:rPr>
        <w:lastRenderedPageBreak/>
        <w:t>Mi</w:t>
      </w:r>
      <w:r w:rsidR="00EA27F2">
        <w:rPr>
          <w:rStyle w:val="KysymyksetChar"/>
          <w:sz w:val="28"/>
        </w:rPr>
        <w:t>llaiset ovat basij-joukkojen jäsenyyskäytännöt</w:t>
      </w:r>
      <w:r w:rsidRPr="005E2A68">
        <w:rPr>
          <w:rStyle w:val="KysymyksetChar"/>
          <w:sz w:val="28"/>
        </w:rPr>
        <w:t xml:space="preserve">? Kuuluuko </w:t>
      </w:r>
      <w:r w:rsidR="00EA27F2">
        <w:rPr>
          <w:rStyle w:val="KysymyksetChar"/>
          <w:sz w:val="28"/>
        </w:rPr>
        <w:t>b</w:t>
      </w:r>
      <w:r w:rsidRPr="005E2A68">
        <w:rPr>
          <w:rStyle w:val="KysymyksetChar"/>
          <w:sz w:val="28"/>
        </w:rPr>
        <w:t>asijiin liittynyt jäsen organisaatioon</w:t>
      </w:r>
      <w:r w:rsidR="00177DA4">
        <w:rPr>
          <w:rStyle w:val="KysymyksetChar"/>
          <w:sz w:val="28"/>
        </w:rPr>
        <w:t>,</w:t>
      </w:r>
      <w:r w:rsidRPr="005E2A68">
        <w:rPr>
          <w:rStyle w:val="KysymyksetChar"/>
          <w:sz w:val="28"/>
        </w:rPr>
        <w:t xml:space="preserve"> ellei eroa siitä, vai ovatko jäsenyydet määräaikaisia? </w:t>
      </w:r>
      <w:r w:rsidR="0013387A" w:rsidRPr="0013387A">
        <w:t>Onko tiedossa, että jäsenyyskäytäntöihin olisi tehty asevelvollisten kohdalla poikkeuksia?</w:t>
      </w:r>
    </w:p>
    <w:p w14:paraId="5DD471B8" w14:textId="20ECA1AD" w:rsidR="00110E59" w:rsidRDefault="000B5086" w:rsidP="00E373DD">
      <w:r>
        <w:t>Jäsenyys basij-joukoissa perustuu vapaaehtoisuuteen ja on useimmille palkatonta.</w:t>
      </w:r>
      <w:r>
        <w:rPr>
          <w:rStyle w:val="Alaviitteenviite"/>
        </w:rPr>
        <w:footnoteReference w:id="48"/>
      </w:r>
      <w:r>
        <w:t xml:space="preserve"> </w:t>
      </w:r>
      <w:r w:rsidR="002C4B90">
        <w:t>Vallankumouskaartin ja sen alaisten joukkojen työsuhteista säätävä laki ei mainitse poikkeuksista asevelvollisten kohdalla.</w:t>
      </w:r>
      <w:r w:rsidR="002C4B90">
        <w:rPr>
          <w:rStyle w:val="Alaviitteenviite"/>
        </w:rPr>
        <w:footnoteReference w:id="49"/>
      </w:r>
      <w:r w:rsidR="00600A50">
        <w:t xml:space="preserve"> Asevelvollisten </w:t>
      </w:r>
      <w:r w:rsidR="00FC579F" w:rsidRPr="00FC579F">
        <w:rPr>
          <w:i/>
          <w:iCs/>
        </w:rPr>
        <w:t xml:space="preserve">Tarh-e </w:t>
      </w:r>
      <w:r w:rsidR="00600A50" w:rsidRPr="00FC579F">
        <w:rPr>
          <w:i/>
          <w:iCs/>
        </w:rPr>
        <w:t>Ansar</w:t>
      </w:r>
      <w:r w:rsidR="00FC579F">
        <w:rPr>
          <w:i/>
          <w:iCs/>
        </w:rPr>
        <w:t xml:space="preserve"> </w:t>
      </w:r>
      <w:r w:rsidR="00600A50">
        <w:t>-ohjelma</w:t>
      </w:r>
      <w:r w:rsidR="00FC579F">
        <w:t xml:space="preserve"> (ks. kysymys 1)</w:t>
      </w:r>
      <w:r w:rsidR="00600A50">
        <w:t xml:space="preserve"> basij-joukoissa edellyttää jäseneksi liittymistä.</w:t>
      </w:r>
      <w:r w:rsidR="003E5B2C">
        <w:rPr>
          <w:rStyle w:val="Alaviitteenviite"/>
        </w:rPr>
        <w:footnoteReference w:id="50"/>
      </w:r>
    </w:p>
    <w:p w14:paraId="5CB3034C" w14:textId="395E4F48" w:rsidR="00E373DD" w:rsidRDefault="0013387A" w:rsidP="00110E59">
      <w:r>
        <w:t>Arviot b</w:t>
      </w:r>
      <w:r w:rsidR="00E373DD">
        <w:t>asij-jo</w:t>
      </w:r>
      <w:r>
        <w:t>ukkojen jäsenmäärästä vaihtelevat useasta</w:t>
      </w:r>
      <w:r w:rsidR="00E373DD">
        <w:t xml:space="preserve"> miljoonasta</w:t>
      </w:r>
      <w:r>
        <w:t xml:space="preserve"> satoihin tuhansiin</w:t>
      </w:r>
      <w:r w:rsidR="00E373DD">
        <w:t xml:space="preserve"> jäsen</w:t>
      </w:r>
      <w:r>
        <w:t>iin</w:t>
      </w:r>
      <w:r w:rsidR="00E373DD">
        <w:t xml:space="preserve">, joista noin </w:t>
      </w:r>
      <w:r w:rsidR="00FA0472">
        <w:t xml:space="preserve">500 000 – 1 000 000 </w:t>
      </w:r>
      <w:r w:rsidR="00E373DD">
        <w:t>on aktiivisia jäseniä ja 200 000 palkattuja tai erikoisjoukkojen jäseniä.</w:t>
      </w:r>
      <w:r w:rsidR="00E373DD">
        <w:rPr>
          <w:rStyle w:val="Alaviitteenviite"/>
        </w:rPr>
        <w:footnoteReference w:id="51"/>
      </w:r>
      <w:r w:rsidR="00E373DD">
        <w:t xml:space="preserve"> </w:t>
      </w:r>
      <w:r w:rsidR="00E373DD" w:rsidRPr="00290166">
        <w:t>Basij-joukkojen jäsenet jakautuvat n</w:t>
      </w:r>
      <w:r w:rsidR="00E373DD">
        <w:t>eljään eri kategoriaan:</w:t>
      </w:r>
    </w:p>
    <w:p w14:paraId="5A925173" w14:textId="77777777" w:rsidR="00E373DD" w:rsidRDefault="00E373DD" w:rsidP="00E373DD">
      <w:pPr>
        <w:pStyle w:val="Luettelokappale"/>
        <w:numPr>
          <w:ilvl w:val="0"/>
          <w:numId w:val="43"/>
        </w:numPr>
      </w:pPr>
      <w:r w:rsidRPr="00290166">
        <w:t>Tavalliset basijit (</w:t>
      </w:r>
      <w:r w:rsidRPr="003D46FE">
        <w:rPr>
          <w:i/>
          <w:iCs/>
        </w:rPr>
        <w:t>basij-e addi</w:t>
      </w:r>
      <w:r w:rsidRPr="00290166">
        <w:t>) toi</w:t>
      </w:r>
      <w:r>
        <w:t>mivat joukoissa satunnaisesti vapaaehtoispohjalta ja ovat saaneet vain perustason ideologisen ja poliittisen koulutuksen.</w:t>
      </w:r>
    </w:p>
    <w:p w14:paraId="3A4B969F" w14:textId="77777777" w:rsidR="00E373DD" w:rsidRDefault="00E373DD" w:rsidP="00E373DD">
      <w:pPr>
        <w:pStyle w:val="Luettelokappale"/>
        <w:numPr>
          <w:ilvl w:val="0"/>
          <w:numId w:val="43"/>
        </w:numPr>
      </w:pPr>
      <w:r w:rsidRPr="00290166">
        <w:t>Aktiiviset basijit (</w:t>
      </w:r>
      <w:r w:rsidRPr="00205614">
        <w:rPr>
          <w:i/>
          <w:iCs/>
        </w:rPr>
        <w:t>basij-e fa’al</w:t>
      </w:r>
      <w:r w:rsidRPr="00290166">
        <w:t>) toimivat</w:t>
      </w:r>
      <w:r>
        <w:t xml:space="preserve"> vapaaehtoispohjalta mutta säännöllisesti. </w:t>
      </w:r>
    </w:p>
    <w:p w14:paraId="00DE368B" w14:textId="77777777" w:rsidR="00E373DD" w:rsidRDefault="00E373DD" w:rsidP="00E373DD">
      <w:pPr>
        <w:pStyle w:val="Luettelokappale"/>
        <w:numPr>
          <w:ilvl w:val="0"/>
          <w:numId w:val="43"/>
        </w:numPr>
      </w:pPr>
      <w:r w:rsidRPr="00C40466">
        <w:t>Erikois-basijit (</w:t>
      </w:r>
      <w:r w:rsidRPr="00924243">
        <w:rPr>
          <w:i/>
          <w:iCs/>
        </w:rPr>
        <w:t>basij-e vizhe</w:t>
      </w:r>
      <w:r w:rsidRPr="00C40466">
        <w:t>) ova</w:t>
      </w:r>
      <w:r>
        <w:t xml:space="preserve">t palkallisessa, yleensä viisi vuotta kerrallaan jatkuvassa työsuhteessa. </w:t>
      </w:r>
      <w:r w:rsidRPr="00BA5927">
        <w:t>Basij-tukikohtien komentajat kuuluvat e</w:t>
      </w:r>
      <w:r>
        <w:t>rikois-basijien tasolle ja ovat palkallisessa työsuhteessa vallankumouskaartissa.</w:t>
      </w:r>
    </w:p>
    <w:p w14:paraId="1EF29E63" w14:textId="0FB87A45" w:rsidR="00E373DD" w:rsidRDefault="00E373DD" w:rsidP="00E373DD">
      <w:pPr>
        <w:pStyle w:val="Luettelokappale"/>
        <w:numPr>
          <w:ilvl w:val="0"/>
          <w:numId w:val="43"/>
        </w:numPr>
      </w:pPr>
      <w:r w:rsidRPr="00AF2056">
        <w:t>palkatut basijit (</w:t>
      </w:r>
      <w:r w:rsidRPr="00205614">
        <w:rPr>
          <w:i/>
          <w:iCs/>
        </w:rPr>
        <w:t>basij-e fa’al-e moasser</w:t>
      </w:r>
      <w:r w:rsidRPr="00AF2056">
        <w:t>) ovat vuosi k</w:t>
      </w:r>
      <w:r>
        <w:t>errallaan jatkuvassa palkallisessa työsuhteessa</w:t>
      </w:r>
      <w:r>
        <w:rPr>
          <w:rStyle w:val="Alaviitteenviite"/>
        </w:rPr>
        <w:footnoteReference w:id="52"/>
      </w:r>
    </w:p>
    <w:p w14:paraId="454AE65B" w14:textId="54C4C3A6" w:rsidR="0088508E" w:rsidRDefault="0088508E" w:rsidP="0097040F">
      <w:r>
        <w:t>Yksilöiden syyt basij-joukkoihin liittymiselle ovat joko ideologisia tai perustuvat järjestön jäsenilleen tarjoamiin etuihin, kuten vallankäyttöön, opiskelupaikkoihin, helpotuksiin asevelvollisuuden suorittamisessa</w:t>
      </w:r>
      <w:r w:rsidR="009860AA">
        <w:t>, sosiaalisiin hyötyihin</w:t>
      </w:r>
      <w:r>
        <w:t xml:space="preserve"> sekä työllistymismahdollisuuksiin.</w:t>
      </w:r>
      <w:r>
        <w:rPr>
          <w:rStyle w:val="Alaviitteenviite"/>
        </w:rPr>
        <w:footnoteReference w:id="53"/>
      </w:r>
      <w:r>
        <w:t xml:space="preserve"> Basij-joukkoihin perehtyneiden kansainvälisten asiantuntijoiden Saeid Golkarin ja Afshon Ostovarin mukaan enemmistö basijin jäsenistä liittyy nykyisin järjestöön sen tarjoamien etujen tai vaikutusvallan toivossa ilman voimakasta ideologiaa.</w:t>
      </w:r>
      <w:r>
        <w:rPr>
          <w:rStyle w:val="Alaviitteenviite"/>
        </w:rPr>
        <w:footnoteReference w:id="54"/>
      </w:r>
      <w:r w:rsidR="0097040F">
        <w:t xml:space="preserve"> Basij-joukot ovat organisaatiokulttuuriltaan hyvin epämuodollinen yhteisö, jonka komentajilla on paljon vaikutusvaltaa omien tukikohtiensa toimintatapoihin ja painotuksiin.</w:t>
      </w:r>
      <w:r w:rsidR="0097040F">
        <w:rPr>
          <w:rStyle w:val="Alaviitteenviite"/>
        </w:rPr>
        <w:footnoteReference w:id="55"/>
      </w:r>
      <w:r w:rsidR="0097040F" w:rsidRPr="0075590C">
        <w:t xml:space="preserve"> </w:t>
      </w:r>
      <w:r w:rsidR="0097040F">
        <w:t>Basijin toiminta perustuu pitkälti sen jäsenten keskenään muodostamiin epämuodollisiin suhteisiin.</w:t>
      </w:r>
      <w:r w:rsidR="0097040F">
        <w:rPr>
          <w:rStyle w:val="Alaviitteenviite"/>
        </w:rPr>
        <w:footnoteReference w:id="56"/>
      </w:r>
    </w:p>
    <w:p w14:paraId="2CDD5903" w14:textId="59C6A030" w:rsidR="00D72549" w:rsidRDefault="00B81A6E" w:rsidP="003B4762">
      <w:r>
        <w:t>Basij-joukkoihin voi liittyä joko omalla kotialueella sijaitsevassa tukikohdassa, työpaikalla tai opiskelupaikassa.</w:t>
      </w:r>
      <w:r>
        <w:rPr>
          <w:rStyle w:val="Alaviitteenviite"/>
        </w:rPr>
        <w:footnoteReference w:id="57"/>
      </w:r>
      <w:r>
        <w:t xml:space="preserve"> </w:t>
      </w:r>
      <w:r w:rsidR="00020296">
        <w:t>Basij-joukkoihin liitytään ensin tavalliseksi jäseneksi (</w:t>
      </w:r>
      <w:r w:rsidR="00020296">
        <w:rPr>
          <w:i/>
          <w:iCs/>
        </w:rPr>
        <w:t xml:space="preserve">basij-e addi). </w:t>
      </w:r>
      <w:r>
        <w:t xml:space="preserve">Tavallisen tason basij-jäsenkortin </w:t>
      </w:r>
      <w:r w:rsidR="00BF7D22">
        <w:t>saavat kaikki, jotka</w:t>
      </w:r>
      <w:r>
        <w:t xml:space="preserve"> o</w:t>
      </w:r>
      <w:r w:rsidR="00BF7D22">
        <w:t>vat</w:t>
      </w:r>
      <w:r>
        <w:t xml:space="preserve"> suorittan</w:t>
      </w:r>
      <w:r w:rsidR="00BF7D22">
        <w:t>ee</w:t>
      </w:r>
      <w:r>
        <w:t>t 18 tuntia kestävän peruskoulutuksen</w:t>
      </w:r>
      <w:r w:rsidR="00BF7D22">
        <w:t>, jonka jälkeen jäsen</w:t>
      </w:r>
      <w:r w:rsidR="00DB1BED">
        <w:t>iltä edellytetään osallistumista tukikohdassa järjestettävään toimintaan muutaman tunnin ajan kuukaudessa</w:t>
      </w:r>
      <w:r>
        <w:t>.</w:t>
      </w:r>
      <w:r>
        <w:rPr>
          <w:rStyle w:val="Alaviitteenviite"/>
        </w:rPr>
        <w:footnoteReference w:id="58"/>
      </w:r>
      <w:r>
        <w:t xml:space="preserve"> Kun uusi </w:t>
      </w:r>
      <w:r w:rsidR="0005641E">
        <w:t xml:space="preserve">tavallisen tason </w:t>
      </w:r>
      <w:r>
        <w:t>jäsen</w:t>
      </w:r>
      <w:r w:rsidR="0005641E">
        <w:t xml:space="preserve"> </w:t>
      </w:r>
      <w:r>
        <w:t xml:space="preserve">on ollut mukana toiminnassa vähintään kuusi tuntia viikossa kuuden kuukauden ajan, </w:t>
      </w:r>
      <w:r>
        <w:lastRenderedPageBreak/>
        <w:t>hänestä voi tulla aktiivisen tason</w:t>
      </w:r>
      <w:r w:rsidR="0005641E">
        <w:t xml:space="preserve"> jäsen</w:t>
      </w:r>
      <w:r>
        <w:t xml:space="preserve"> (</w:t>
      </w:r>
      <w:r>
        <w:rPr>
          <w:i/>
          <w:iCs/>
        </w:rPr>
        <w:t>basij-e fa’al).</w:t>
      </w:r>
      <w:r>
        <w:rPr>
          <w:rStyle w:val="Alaviitteenviite"/>
          <w:i/>
          <w:iCs/>
        </w:rPr>
        <w:footnoteReference w:id="59"/>
      </w:r>
      <w:r w:rsidR="00785A9B">
        <w:t xml:space="preserve"> </w:t>
      </w:r>
      <w:r w:rsidR="00D648D8">
        <w:t>Aktiivisen tason basijit ovat vähintään 15-vuotiaita</w:t>
      </w:r>
      <w:r w:rsidR="00785A9B">
        <w:t xml:space="preserve"> ja heidän täytyy </w:t>
      </w:r>
      <w:r w:rsidR="004B564B">
        <w:t>statuksensa säilyttämiseksi osallist</w:t>
      </w:r>
      <w:r w:rsidR="00785A9B">
        <w:t>ua</w:t>
      </w:r>
      <w:r w:rsidR="004B564B">
        <w:t xml:space="preserve"> </w:t>
      </w:r>
      <w:r w:rsidR="002011FE">
        <w:t>ainakin</w:t>
      </w:r>
      <w:r w:rsidR="004B564B">
        <w:t xml:space="preserve"> kuusi tuntia viikossa tukikohdassa tapahtuvaan toimintaan ja kolme tuntia viikossa ideologisiin ja poliittisiin koulutuksiin.</w:t>
      </w:r>
      <w:r w:rsidR="002D28FB">
        <w:rPr>
          <w:rStyle w:val="Alaviitteenviite"/>
        </w:rPr>
        <w:footnoteReference w:id="60"/>
      </w:r>
      <w:r w:rsidR="00D648D8">
        <w:t xml:space="preserve"> </w:t>
      </w:r>
      <w:r w:rsidR="00DE7EEB">
        <w:t>Aktiivisen basijin jäsenkortti tulee uusia säännöllisin väliajoin.</w:t>
      </w:r>
      <w:r w:rsidR="00DE7EEB">
        <w:rPr>
          <w:rStyle w:val="Alaviitteenviite"/>
        </w:rPr>
        <w:footnoteReference w:id="61"/>
      </w:r>
      <w:r w:rsidR="00DE7EEB">
        <w:t xml:space="preserve"> </w:t>
      </w:r>
      <w:r w:rsidR="003624FE">
        <w:t>Basij-joukkojen aktiiviset jäsenet saavat ideologisten oppituntien lisäksi ainakin ampuma-ase- ja taistelukoulutusta sekä pidätysten ja tarkastusten tekoon tähtäävää koulutusta.</w:t>
      </w:r>
      <w:r w:rsidR="003624FE">
        <w:rPr>
          <w:rStyle w:val="Alaviitteenviite"/>
        </w:rPr>
        <w:footnoteReference w:id="62"/>
      </w:r>
      <w:r w:rsidR="003624FE">
        <w:t xml:space="preserve"> </w:t>
      </w:r>
      <w:r w:rsidR="00606276">
        <w:t>Aktiivisten basijien toiminnan painotukset voivat vaihdella heidän osaamisensa ja mielenkiinnon kohteiden</w:t>
      </w:r>
      <w:r w:rsidR="003624FE">
        <w:t xml:space="preserve"> sekä komentajan ja tukikohdan painotusten</w:t>
      </w:r>
      <w:r w:rsidR="00606276">
        <w:t xml:space="preserve"> mukaan kulttuurisista ja uskonnollisista aktiviteeteista moraalipartioihin ja aseellisiin tehtäviin.</w:t>
      </w:r>
      <w:r w:rsidR="0012481F">
        <w:rPr>
          <w:rStyle w:val="Alaviitteenviite"/>
        </w:rPr>
        <w:footnoteReference w:id="63"/>
      </w:r>
      <w:r w:rsidR="00D234E5">
        <w:t xml:space="preserve"> </w:t>
      </w:r>
      <w:r w:rsidR="0010716B">
        <w:t xml:space="preserve">Aktiiviset basijin jäsenet voivat hakea </w:t>
      </w:r>
      <w:r w:rsidR="00D74446">
        <w:t xml:space="preserve">myös </w:t>
      </w:r>
      <w:r w:rsidR="0010716B">
        <w:t>aseenkantolupaa.</w:t>
      </w:r>
      <w:r w:rsidR="0010716B">
        <w:rPr>
          <w:rStyle w:val="Alaviitteenviite"/>
        </w:rPr>
        <w:footnoteReference w:id="64"/>
      </w:r>
      <w:r w:rsidR="0010716B">
        <w:t xml:space="preserve"> </w:t>
      </w:r>
      <w:r w:rsidR="00D234E5">
        <w:t>Basij-tukikoh</w:t>
      </w:r>
      <w:r w:rsidR="00C41047">
        <w:t xml:space="preserve">tien </w:t>
      </w:r>
      <w:r w:rsidR="00D234E5">
        <w:t>komentaja</w:t>
      </w:r>
      <w:r w:rsidR="00C41047">
        <w:t>t</w:t>
      </w:r>
      <w:r w:rsidR="00D234E5">
        <w:t xml:space="preserve"> kokoa</w:t>
      </w:r>
      <w:r w:rsidR="00C41047">
        <w:t>v</w:t>
      </w:r>
      <w:r w:rsidR="00D234E5">
        <w:t>a</w:t>
      </w:r>
      <w:r w:rsidR="00C41047">
        <w:t>t</w:t>
      </w:r>
      <w:r w:rsidR="00D234E5">
        <w:t xml:space="preserve"> aktiivisten basijien</w:t>
      </w:r>
      <w:r w:rsidR="00C41047">
        <w:t>sa</w:t>
      </w:r>
      <w:r w:rsidR="00D234E5">
        <w:t xml:space="preserve"> joukosta ryhmän, jo</w:t>
      </w:r>
      <w:r w:rsidR="00C41047">
        <w:t>nka</w:t>
      </w:r>
      <w:r w:rsidR="00D234E5">
        <w:t xml:space="preserve"> vastuulle ensisijaisesti kuuluvat taistelutilanteet</w:t>
      </w:r>
      <w:r w:rsidR="002C2E5C">
        <w:t xml:space="preserve"> ja muut turvallisuuden ylläpitoon liittyvät tehtävät</w:t>
      </w:r>
      <w:r w:rsidR="00D234E5">
        <w:t>.</w:t>
      </w:r>
      <w:r w:rsidR="002C2E5C">
        <w:t xml:space="preserve"> Nämä ryhmät </w:t>
      </w:r>
      <w:r w:rsidR="009074DF">
        <w:t>muodostavat</w:t>
      </w:r>
      <w:r w:rsidR="002C2E5C">
        <w:t xml:space="preserve"> mielenosoitusten tukahduttamiseen erikoistune</w:t>
      </w:r>
      <w:r w:rsidR="009074DF">
        <w:t>et</w:t>
      </w:r>
      <w:r w:rsidR="002C2E5C">
        <w:t xml:space="preserve"> Imam Ali </w:t>
      </w:r>
      <w:r w:rsidR="00063836">
        <w:t>– ja Beit al-Moghaddas -</w:t>
      </w:r>
      <w:r w:rsidR="002C2E5C">
        <w:t>jouk</w:t>
      </w:r>
      <w:r w:rsidR="009074DF">
        <w:t>ot</w:t>
      </w:r>
      <w:r w:rsidR="002C2E5C">
        <w:t>.</w:t>
      </w:r>
      <w:r w:rsidR="00C41047">
        <w:rPr>
          <w:rStyle w:val="Alaviitteenviite"/>
        </w:rPr>
        <w:footnoteReference w:id="65"/>
      </w:r>
    </w:p>
    <w:p w14:paraId="17E4C433" w14:textId="1FC3EAD1" w:rsidR="00023027" w:rsidRPr="000901CB" w:rsidRDefault="00BA1723" w:rsidP="00B72304">
      <w:r w:rsidRPr="00BA1723">
        <w:t xml:space="preserve">Basij-joukoilla on erilliset </w:t>
      </w:r>
      <w:r>
        <w:t>taisteluihin ja turvallisuuden ylläpitoon koulut</w:t>
      </w:r>
      <w:r w:rsidR="00110E59">
        <w:t>et</w:t>
      </w:r>
      <w:r>
        <w:t xml:space="preserve">ut </w:t>
      </w:r>
      <w:r w:rsidR="003F0894">
        <w:t>erikois</w:t>
      </w:r>
      <w:r>
        <w:t>joukot, joihin kuuluu Imam Hussein</w:t>
      </w:r>
      <w:r w:rsidR="00781DDD">
        <w:rPr>
          <w:rStyle w:val="Alaviitteenviite"/>
        </w:rPr>
        <w:footnoteReference w:id="66"/>
      </w:r>
      <w:r>
        <w:t xml:space="preserve"> -, </w:t>
      </w:r>
      <w:r w:rsidR="003F0894">
        <w:t>Imam Ali</w:t>
      </w:r>
      <w:r w:rsidR="00754C1A">
        <w:rPr>
          <w:rStyle w:val="Alaviitteenviite"/>
        </w:rPr>
        <w:footnoteReference w:id="67"/>
      </w:r>
      <w:r w:rsidR="003F0894">
        <w:t xml:space="preserve"> -, </w:t>
      </w:r>
      <w:r>
        <w:t xml:space="preserve">Beit al-Moghaddas- </w:t>
      </w:r>
      <w:r w:rsidR="00123467">
        <w:t>sekä</w:t>
      </w:r>
      <w:r>
        <w:t xml:space="preserve"> Fatehin</w:t>
      </w:r>
      <w:r w:rsidR="009C0B48">
        <w:t>-</w:t>
      </w:r>
      <w:r w:rsidR="00857E30">
        <w:rPr>
          <w:rStyle w:val="Alaviitteenviite"/>
        </w:rPr>
        <w:footnoteReference w:id="68"/>
      </w:r>
      <w:r w:rsidR="009C0B48">
        <w:t xml:space="preserve">, </w:t>
      </w:r>
      <w:r w:rsidR="00123467">
        <w:t>Saberin</w:t>
      </w:r>
      <w:r w:rsidR="009C0B48">
        <w:t>-</w:t>
      </w:r>
      <w:r w:rsidR="00123467">
        <w:rPr>
          <w:rStyle w:val="Alaviitteenviite"/>
        </w:rPr>
        <w:footnoteReference w:id="69"/>
      </w:r>
      <w:r w:rsidR="009C0B48">
        <w:t xml:space="preserve"> ja Navvab</w:t>
      </w:r>
      <w:r w:rsidR="009C0B48">
        <w:rPr>
          <w:rStyle w:val="Alaviitteenviite"/>
        </w:rPr>
        <w:footnoteReference w:id="70"/>
      </w:r>
      <w:r w:rsidR="009C0B48">
        <w:t xml:space="preserve"> -</w:t>
      </w:r>
      <w:r w:rsidR="00123467">
        <w:t>erikoisyksiköt</w:t>
      </w:r>
      <w:r>
        <w:t>.</w:t>
      </w:r>
      <w:r w:rsidR="00B72304">
        <w:t xml:space="preserve"> </w:t>
      </w:r>
      <w:r w:rsidR="00023027" w:rsidRPr="000901CB">
        <w:t xml:space="preserve">Muut basijit </w:t>
      </w:r>
      <w:r w:rsidR="003350ED" w:rsidRPr="000901CB">
        <w:t xml:space="preserve">mobilisoidaan </w:t>
      </w:r>
      <w:r w:rsidR="00B72304" w:rsidRPr="000901CB">
        <w:t xml:space="preserve">tilanteen niin vaatiessa </w:t>
      </w:r>
      <w:r w:rsidR="003350ED" w:rsidRPr="000901CB">
        <w:t>omien turvallisuusyksiköidensä kautta</w:t>
      </w:r>
      <w:r w:rsidR="00023027" w:rsidRPr="000901CB">
        <w:t>.</w:t>
      </w:r>
      <w:r w:rsidR="003350ED">
        <w:rPr>
          <w:rStyle w:val="Alaviitteenviite"/>
        </w:rPr>
        <w:footnoteReference w:id="71"/>
      </w:r>
      <w:r w:rsidR="00023027" w:rsidRPr="000901CB">
        <w:t xml:space="preserve"> </w:t>
      </w:r>
    </w:p>
    <w:p w14:paraId="68426158" w14:textId="77777777" w:rsidR="000559BB" w:rsidRDefault="000559BB" w:rsidP="00CC09A0"/>
    <w:p w14:paraId="62AE3D0A" w14:textId="77777777" w:rsidR="00603DB7" w:rsidRPr="000901CB" w:rsidRDefault="00603DB7" w:rsidP="00CC09A0"/>
    <w:p w14:paraId="6D9550CD" w14:textId="01F15D6B" w:rsidR="00082DFE" w:rsidRPr="000901CB" w:rsidRDefault="00082DFE" w:rsidP="00543F66">
      <w:pPr>
        <w:pStyle w:val="Otsikko2"/>
        <w:numPr>
          <w:ilvl w:val="0"/>
          <w:numId w:val="0"/>
        </w:numPr>
      </w:pPr>
      <w:r w:rsidRPr="000901CB">
        <w:t>Lähteet</w:t>
      </w:r>
    </w:p>
    <w:p w14:paraId="5DCFBF89" w14:textId="77777777" w:rsidR="008413F2" w:rsidRPr="000901CB" w:rsidRDefault="00B45D07" w:rsidP="00F7522E">
      <w:pPr>
        <w:jc w:val="left"/>
      </w:pPr>
      <w:r w:rsidRPr="000901CB">
        <w:t xml:space="preserve">Amnesty International </w:t>
      </w:r>
    </w:p>
    <w:p w14:paraId="786AB10F" w14:textId="623D3090" w:rsidR="008413F2" w:rsidRPr="00132160" w:rsidRDefault="008413F2" w:rsidP="008413F2">
      <w:pPr>
        <w:ind w:left="720"/>
        <w:jc w:val="left"/>
        <w:rPr>
          <w:lang w:val="en-US"/>
        </w:rPr>
      </w:pPr>
      <w:r>
        <w:rPr>
          <w:lang w:val="en-US"/>
        </w:rPr>
        <w:t xml:space="preserve">16.9.2026. </w:t>
      </w:r>
      <w:r>
        <w:rPr>
          <w:i/>
          <w:iCs/>
          <w:lang w:val="en-US"/>
        </w:rPr>
        <w:t xml:space="preserve">Architects of Atrocities: State Machinery Orchestrating Crimes Against Humanity in Iran’s 2022 Woman Life Freedom Uprising. </w:t>
      </w:r>
      <w:hyperlink r:id="rId8" w:history="1">
        <w:r w:rsidR="00132160" w:rsidRPr="00132160">
          <w:rPr>
            <w:rStyle w:val="Hyperlinkki"/>
            <w:lang w:val="en-US"/>
          </w:rPr>
          <w:t>https://www.amnesty.org/en/documents/mde13/1348/2026/en</w:t>
        </w:r>
        <w:r w:rsidR="00132160" w:rsidRPr="00A024A1">
          <w:rPr>
            <w:rStyle w:val="Hyperlinkki"/>
            <w:i/>
            <w:iCs/>
            <w:lang w:val="en-US"/>
          </w:rPr>
          <w:t>/</w:t>
        </w:r>
      </w:hyperlink>
      <w:r w:rsidR="00132160">
        <w:rPr>
          <w:i/>
          <w:iCs/>
          <w:lang w:val="en-US"/>
        </w:rPr>
        <w:t xml:space="preserve"> </w:t>
      </w:r>
      <w:r w:rsidR="00132160">
        <w:rPr>
          <w:lang w:val="en-US"/>
        </w:rPr>
        <w:t xml:space="preserve">(käyty </w:t>
      </w:r>
      <w:r w:rsidR="004652D9">
        <w:rPr>
          <w:lang w:val="en-US"/>
        </w:rPr>
        <w:t>1</w:t>
      </w:r>
      <w:r w:rsidR="00F84425">
        <w:rPr>
          <w:lang w:val="en-US"/>
        </w:rPr>
        <w:t>4</w:t>
      </w:r>
      <w:r w:rsidR="00132160">
        <w:rPr>
          <w:lang w:val="en-US"/>
        </w:rPr>
        <w:t>.</w:t>
      </w:r>
      <w:r w:rsidR="00B2403E">
        <w:rPr>
          <w:lang w:val="en-US"/>
        </w:rPr>
        <w:t>10</w:t>
      </w:r>
      <w:r w:rsidR="00132160">
        <w:rPr>
          <w:lang w:val="en-US"/>
        </w:rPr>
        <w:t>.2026).</w:t>
      </w:r>
    </w:p>
    <w:p w14:paraId="661A2781" w14:textId="4C6B4CF4" w:rsidR="008157E7" w:rsidRDefault="008157E7" w:rsidP="008413F2">
      <w:pPr>
        <w:ind w:left="720"/>
        <w:jc w:val="left"/>
        <w:rPr>
          <w:i/>
          <w:iCs/>
          <w:lang w:val="en-US"/>
        </w:rPr>
      </w:pPr>
      <w:r>
        <w:rPr>
          <w:lang w:val="en-US"/>
        </w:rPr>
        <w:t xml:space="preserve">6.12.2023. </w:t>
      </w:r>
      <w:r w:rsidR="00A57A27">
        <w:rPr>
          <w:i/>
          <w:iCs/>
          <w:lang w:val="en-US"/>
        </w:rPr>
        <w:t xml:space="preserve">“They violently raped me”: Sexual violence weaponized to crush Iran’s ‘Woman life freedom’ uprising. </w:t>
      </w:r>
      <w:hyperlink r:id="rId9" w:history="1">
        <w:r w:rsidR="00896D48" w:rsidRPr="0003558F">
          <w:rPr>
            <w:rStyle w:val="Hyperlinkki"/>
            <w:i/>
            <w:iCs/>
            <w:lang w:val="en-US"/>
          </w:rPr>
          <w:t>https://www.amnesty.org/en/documents/mde13/7480/2023/en/</w:t>
        </w:r>
      </w:hyperlink>
      <w:r w:rsidR="00896D48">
        <w:rPr>
          <w:i/>
          <w:iCs/>
          <w:lang w:val="en-US"/>
        </w:rPr>
        <w:t xml:space="preserve"> </w:t>
      </w:r>
      <w:r w:rsidR="00896D48">
        <w:rPr>
          <w:lang w:val="en-US"/>
        </w:rPr>
        <w:t xml:space="preserve">(käyty </w:t>
      </w:r>
      <w:r w:rsidR="004652D9">
        <w:rPr>
          <w:lang w:val="en-US"/>
        </w:rPr>
        <w:t>1</w:t>
      </w:r>
      <w:r w:rsidR="00F84425">
        <w:rPr>
          <w:lang w:val="en-US"/>
        </w:rPr>
        <w:t>4</w:t>
      </w:r>
      <w:r w:rsidR="00896D48">
        <w:rPr>
          <w:lang w:val="en-US"/>
        </w:rPr>
        <w:t>.10.2026).</w:t>
      </w:r>
      <w:r w:rsidR="00896D48">
        <w:rPr>
          <w:i/>
          <w:iCs/>
          <w:lang w:val="en-US"/>
        </w:rPr>
        <w:t xml:space="preserve"> </w:t>
      </w:r>
    </w:p>
    <w:p w14:paraId="44176299" w14:textId="504A49AE" w:rsidR="008C2B3C" w:rsidRDefault="008C2B3C" w:rsidP="00C11A61">
      <w:pPr>
        <w:jc w:val="left"/>
        <w:rPr>
          <w:lang w:val="en-US"/>
        </w:rPr>
      </w:pPr>
      <w:r>
        <w:rPr>
          <w:lang w:val="en-US"/>
        </w:rPr>
        <w:t xml:space="preserve">Avije </w:t>
      </w:r>
    </w:p>
    <w:p w14:paraId="68259EBF" w14:textId="7BEBEE57" w:rsidR="008F0AE1" w:rsidRDefault="008F0AE1" w:rsidP="00AD56DA">
      <w:pPr>
        <w:ind w:left="720"/>
        <w:jc w:val="left"/>
        <w:rPr>
          <w:rFonts w:cs="Calibri"/>
        </w:rPr>
      </w:pPr>
      <w:r>
        <w:rPr>
          <w:lang w:val="en-US"/>
        </w:rPr>
        <w:t xml:space="preserve">23.7.2026. </w:t>
      </w:r>
      <w:r w:rsidR="00EB1B55" w:rsidRPr="00EB1B55">
        <w:rPr>
          <w:rFonts w:cs="Calibri" w:hint="eastAsia"/>
          <w:i/>
          <w:iCs/>
          <w:rtl/>
          <w:lang w:val="en-US"/>
        </w:rPr>
        <w:t>ثبت</w:t>
      </w:r>
      <w:r w:rsidR="00EB1B55" w:rsidRPr="00EB1B55">
        <w:rPr>
          <w:rFonts w:cs="Calibri"/>
          <w:i/>
          <w:iCs/>
          <w:rtl/>
          <w:lang w:val="en-US"/>
        </w:rPr>
        <w:t xml:space="preserve"> </w:t>
      </w:r>
      <w:r w:rsidR="00EB1B55" w:rsidRPr="00EB1B55">
        <w:rPr>
          <w:rFonts w:cs="Calibri" w:hint="eastAsia"/>
          <w:i/>
          <w:iCs/>
          <w:rtl/>
          <w:lang w:val="en-US"/>
        </w:rPr>
        <w:t>نام</w:t>
      </w:r>
      <w:r w:rsidR="00EB1B55" w:rsidRPr="00EB1B55">
        <w:rPr>
          <w:rFonts w:cs="Calibri"/>
          <w:i/>
          <w:iCs/>
          <w:rtl/>
          <w:lang w:val="en-US"/>
        </w:rPr>
        <w:t xml:space="preserve"> </w:t>
      </w:r>
      <w:r w:rsidR="00EB1B55" w:rsidRPr="00EB1B55">
        <w:rPr>
          <w:rFonts w:cs="Calibri" w:hint="eastAsia"/>
          <w:i/>
          <w:iCs/>
          <w:rtl/>
          <w:lang w:val="en-US"/>
        </w:rPr>
        <w:t>بس</w:t>
      </w:r>
      <w:r w:rsidR="00EB1B55" w:rsidRPr="00EB1B55">
        <w:rPr>
          <w:rFonts w:cs="Calibri" w:hint="cs"/>
          <w:i/>
          <w:iCs/>
          <w:rtl/>
          <w:lang w:val="en-US"/>
        </w:rPr>
        <w:t>ی</w:t>
      </w:r>
      <w:r w:rsidR="00EB1B55" w:rsidRPr="00EB1B55">
        <w:rPr>
          <w:rFonts w:cs="Calibri" w:hint="eastAsia"/>
          <w:i/>
          <w:iCs/>
          <w:rtl/>
          <w:lang w:val="en-US"/>
        </w:rPr>
        <w:t>ج</w:t>
      </w:r>
      <w:r w:rsidR="00EB1B55" w:rsidRPr="00EB1B55">
        <w:rPr>
          <w:rFonts w:cs="Calibri"/>
          <w:i/>
          <w:iCs/>
          <w:rtl/>
          <w:lang w:val="en-US"/>
        </w:rPr>
        <w:t xml:space="preserve"> </w:t>
      </w:r>
      <w:r w:rsidR="00EB1B55" w:rsidRPr="00EB1B55">
        <w:rPr>
          <w:rFonts w:cs="Calibri" w:hint="eastAsia"/>
          <w:i/>
          <w:iCs/>
          <w:rtl/>
          <w:lang w:val="en-US"/>
        </w:rPr>
        <w:t>فعال</w:t>
      </w:r>
      <w:r w:rsidR="00EB1B55" w:rsidRPr="00EB1B55">
        <w:rPr>
          <w:rFonts w:cs="Calibri"/>
          <w:i/>
          <w:iCs/>
          <w:rtl/>
          <w:lang w:val="en-US"/>
        </w:rPr>
        <w:t xml:space="preserve">/ </w:t>
      </w:r>
      <w:r w:rsidR="00EB1B55" w:rsidRPr="00EB1B55">
        <w:rPr>
          <w:rFonts w:cs="Calibri" w:hint="eastAsia"/>
          <w:i/>
          <w:iCs/>
          <w:rtl/>
          <w:lang w:val="en-US"/>
        </w:rPr>
        <w:t>مس</w:t>
      </w:r>
      <w:r w:rsidR="00EB1B55" w:rsidRPr="00EB1B55">
        <w:rPr>
          <w:rFonts w:cs="Calibri" w:hint="cs"/>
          <w:i/>
          <w:iCs/>
          <w:rtl/>
          <w:lang w:val="en-US"/>
        </w:rPr>
        <w:t>ی</w:t>
      </w:r>
      <w:r w:rsidR="00EB1B55" w:rsidRPr="00EB1B55">
        <w:rPr>
          <w:rFonts w:cs="Calibri" w:hint="eastAsia"/>
          <w:i/>
          <w:iCs/>
          <w:rtl/>
          <w:lang w:val="en-US"/>
        </w:rPr>
        <w:t>ر</w:t>
      </w:r>
      <w:r w:rsidR="00EB1B55" w:rsidRPr="00EB1B55">
        <w:rPr>
          <w:rFonts w:cs="Calibri"/>
          <w:i/>
          <w:iCs/>
          <w:rtl/>
          <w:lang w:val="en-US"/>
        </w:rPr>
        <w:t xml:space="preserve"> </w:t>
      </w:r>
      <w:r w:rsidR="00EB1B55" w:rsidRPr="00EB1B55">
        <w:rPr>
          <w:rFonts w:cs="Calibri" w:hint="eastAsia"/>
          <w:i/>
          <w:iCs/>
          <w:rtl/>
          <w:lang w:val="en-US"/>
        </w:rPr>
        <w:t>صدور</w:t>
      </w:r>
      <w:r w:rsidR="00EB1B55" w:rsidRPr="00EB1B55">
        <w:rPr>
          <w:rFonts w:cs="Calibri"/>
          <w:i/>
          <w:iCs/>
          <w:rtl/>
          <w:lang w:val="en-US"/>
        </w:rPr>
        <w:t xml:space="preserve"> </w:t>
      </w:r>
      <w:r w:rsidR="00EB1B55" w:rsidRPr="00EB1B55">
        <w:rPr>
          <w:rFonts w:cs="Calibri" w:hint="eastAsia"/>
          <w:i/>
          <w:iCs/>
          <w:rtl/>
          <w:lang w:val="en-US"/>
        </w:rPr>
        <w:t>کارت</w:t>
      </w:r>
      <w:r w:rsidR="00EB1B55" w:rsidRPr="00EB1B55">
        <w:rPr>
          <w:rFonts w:cs="Calibri"/>
          <w:i/>
          <w:iCs/>
          <w:rtl/>
          <w:lang w:val="en-US"/>
        </w:rPr>
        <w:t xml:space="preserve"> </w:t>
      </w:r>
      <w:r w:rsidR="00EB1B55" w:rsidRPr="00EB1B55">
        <w:rPr>
          <w:rFonts w:cs="Calibri" w:hint="eastAsia"/>
          <w:i/>
          <w:iCs/>
          <w:rtl/>
          <w:lang w:val="en-US"/>
        </w:rPr>
        <w:t>بس</w:t>
      </w:r>
      <w:r w:rsidR="00EB1B55" w:rsidRPr="00EB1B55">
        <w:rPr>
          <w:rFonts w:cs="Calibri" w:hint="cs"/>
          <w:i/>
          <w:iCs/>
          <w:rtl/>
          <w:lang w:val="en-US"/>
        </w:rPr>
        <w:t>ی</w:t>
      </w:r>
      <w:r w:rsidR="00EB1B55" w:rsidRPr="00EB1B55">
        <w:rPr>
          <w:rFonts w:cs="Calibri" w:hint="eastAsia"/>
          <w:i/>
          <w:iCs/>
          <w:rtl/>
          <w:lang w:val="en-US"/>
        </w:rPr>
        <w:t>ج</w:t>
      </w:r>
      <w:r w:rsidR="00EB1B55" w:rsidRPr="00EB1B55">
        <w:rPr>
          <w:rFonts w:cs="Calibri"/>
          <w:i/>
          <w:iCs/>
          <w:rtl/>
          <w:lang w:val="en-US"/>
        </w:rPr>
        <w:t xml:space="preserve"> </w:t>
      </w:r>
      <w:r w:rsidR="00EB1B55" w:rsidRPr="00EB1B55">
        <w:rPr>
          <w:rFonts w:cs="Calibri" w:hint="eastAsia"/>
          <w:i/>
          <w:iCs/>
          <w:rtl/>
          <w:lang w:val="en-US"/>
        </w:rPr>
        <w:t>فعال</w:t>
      </w:r>
      <w:r w:rsidR="00EB1B55">
        <w:rPr>
          <w:rFonts w:cs="Calibri"/>
          <w:i/>
          <w:iCs/>
          <w:lang w:val="en-US"/>
        </w:rPr>
        <w:t xml:space="preserve">. </w:t>
      </w:r>
      <w:r w:rsidR="00EB1B55" w:rsidRPr="00EB1B55">
        <w:rPr>
          <w:rFonts w:cs="Calibri"/>
        </w:rPr>
        <w:t>(“</w:t>
      </w:r>
      <w:r w:rsidR="00EB1B55" w:rsidRPr="00EB1B55">
        <w:rPr>
          <w:rFonts w:cs="Calibri"/>
          <w:i/>
          <w:iCs/>
        </w:rPr>
        <w:t>Aktiiviseksi basijiksi rekisteröityminen/ Aktiivisen b</w:t>
      </w:r>
      <w:r w:rsidR="00EB1B55">
        <w:rPr>
          <w:rFonts w:cs="Calibri"/>
          <w:i/>
          <w:iCs/>
        </w:rPr>
        <w:t>asijin kortin hankkiminen”</w:t>
      </w:r>
      <w:r w:rsidR="00EB1B55">
        <w:rPr>
          <w:rFonts w:cs="Calibri"/>
        </w:rPr>
        <w:t xml:space="preserve">). </w:t>
      </w:r>
      <w:hyperlink r:id="rId10" w:history="1">
        <w:r w:rsidR="00EB1B55" w:rsidRPr="00EB1B55">
          <w:rPr>
            <w:rStyle w:val="Hyperlinkki"/>
            <w:rFonts w:cs="Calibri"/>
          </w:rPr>
          <w:t>https://avije.org/%D8%A8%D8%B3%DB%8C%D8%AC-%D9%81%D8%B9%D8%A7%D9%84/</w:t>
        </w:r>
      </w:hyperlink>
      <w:r w:rsidR="00EB1B55" w:rsidRPr="00EB1B55">
        <w:rPr>
          <w:rFonts w:cs="Calibri"/>
        </w:rPr>
        <w:t xml:space="preserve"> (kä</w:t>
      </w:r>
      <w:r w:rsidR="00EB1B55">
        <w:rPr>
          <w:rFonts w:cs="Calibri"/>
        </w:rPr>
        <w:t>yty 1</w:t>
      </w:r>
      <w:r w:rsidR="00543125">
        <w:rPr>
          <w:rFonts w:cs="Calibri"/>
        </w:rPr>
        <w:t>4</w:t>
      </w:r>
      <w:r w:rsidR="00EB1B55">
        <w:rPr>
          <w:rFonts w:cs="Calibri"/>
        </w:rPr>
        <w:t>.10.2026).</w:t>
      </w:r>
    </w:p>
    <w:p w14:paraId="0B3821F5" w14:textId="34E89576" w:rsidR="002B526A" w:rsidRDefault="002B526A" w:rsidP="00AD56DA">
      <w:pPr>
        <w:ind w:left="720"/>
        <w:jc w:val="left"/>
        <w:rPr>
          <w:rFonts w:cs="Calibri"/>
          <w:i/>
          <w:iCs/>
        </w:rPr>
      </w:pPr>
      <w:r>
        <w:rPr>
          <w:lang w:val="en-US"/>
        </w:rPr>
        <w:t>30.</w:t>
      </w:r>
      <w:r>
        <w:t>6.2026.</w:t>
      </w:r>
      <w:r w:rsidRPr="00DE7868">
        <w:rPr>
          <w:i/>
          <w:iCs/>
        </w:rPr>
        <w:t xml:space="preserve"> </w:t>
      </w:r>
      <w:r w:rsidR="00DE7868" w:rsidRPr="00DE7868">
        <w:rPr>
          <w:rFonts w:cs="Calibri" w:hint="eastAsia"/>
          <w:i/>
          <w:iCs/>
          <w:rtl/>
        </w:rPr>
        <w:t>شرا</w:t>
      </w:r>
      <w:r w:rsidR="00DE7868" w:rsidRPr="00DE7868">
        <w:rPr>
          <w:rFonts w:cs="Calibri" w:hint="cs"/>
          <w:i/>
          <w:iCs/>
          <w:rtl/>
        </w:rPr>
        <w:t>ی</w:t>
      </w:r>
      <w:r w:rsidR="00DE7868" w:rsidRPr="00DE7868">
        <w:rPr>
          <w:rFonts w:cs="Calibri" w:hint="eastAsia"/>
          <w:i/>
          <w:iCs/>
          <w:rtl/>
        </w:rPr>
        <w:t>ط</w:t>
      </w:r>
      <w:r w:rsidR="00DE7868" w:rsidRPr="00DE7868">
        <w:rPr>
          <w:rFonts w:cs="Calibri"/>
          <w:i/>
          <w:iCs/>
          <w:rtl/>
        </w:rPr>
        <w:t xml:space="preserve"> </w:t>
      </w:r>
      <w:r w:rsidR="00DE7868" w:rsidRPr="00DE7868">
        <w:rPr>
          <w:rFonts w:cs="Calibri" w:hint="eastAsia"/>
          <w:i/>
          <w:iCs/>
          <w:rtl/>
        </w:rPr>
        <w:t>پذ</w:t>
      </w:r>
      <w:r w:rsidR="00DE7868" w:rsidRPr="00DE7868">
        <w:rPr>
          <w:rFonts w:cs="Calibri" w:hint="cs"/>
          <w:i/>
          <w:iCs/>
          <w:rtl/>
        </w:rPr>
        <w:t>ی</w:t>
      </w:r>
      <w:r w:rsidR="00DE7868" w:rsidRPr="00DE7868">
        <w:rPr>
          <w:rFonts w:cs="Calibri" w:hint="eastAsia"/>
          <w:i/>
          <w:iCs/>
          <w:rtl/>
        </w:rPr>
        <w:t>رش</w:t>
      </w:r>
      <w:r w:rsidR="00DE7868" w:rsidRPr="00DE7868">
        <w:rPr>
          <w:rFonts w:cs="Calibri"/>
          <w:i/>
          <w:iCs/>
          <w:rtl/>
        </w:rPr>
        <w:t xml:space="preserve"> </w:t>
      </w:r>
      <w:r w:rsidR="00DE7868" w:rsidRPr="00DE7868">
        <w:rPr>
          <w:rFonts w:cs="Calibri" w:hint="eastAsia"/>
          <w:i/>
          <w:iCs/>
          <w:rtl/>
        </w:rPr>
        <w:t>سپاه</w:t>
      </w:r>
      <w:r w:rsidR="00DE7868" w:rsidRPr="00DE7868">
        <w:rPr>
          <w:rFonts w:cs="Calibri"/>
          <w:i/>
          <w:iCs/>
          <w:rtl/>
        </w:rPr>
        <w:t xml:space="preserve"> </w:t>
      </w:r>
      <w:r w:rsidR="00DE7868" w:rsidRPr="00DE7868">
        <w:rPr>
          <w:rFonts w:cs="Calibri" w:hint="eastAsia"/>
          <w:i/>
          <w:iCs/>
          <w:rtl/>
        </w:rPr>
        <w:t>برا</w:t>
      </w:r>
      <w:r w:rsidR="00DE7868" w:rsidRPr="00DE7868">
        <w:rPr>
          <w:rFonts w:cs="Calibri" w:hint="cs"/>
          <w:i/>
          <w:iCs/>
          <w:rtl/>
        </w:rPr>
        <w:t>ی</w:t>
      </w:r>
      <w:r w:rsidR="00DE7868" w:rsidRPr="00DE7868">
        <w:rPr>
          <w:rFonts w:cs="Calibri"/>
          <w:i/>
          <w:iCs/>
          <w:rtl/>
        </w:rPr>
        <w:t xml:space="preserve"> </w:t>
      </w:r>
      <w:r w:rsidR="00DE7868" w:rsidRPr="00DE7868">
        <w:rPr>
          <w:rFonts w:cs="Calibri" w:hint="eastAsia"/>
          <w:i/>
          <w:iCs/>
          <w:rtl/>
        </w:rPr>
        <w:t>سرباز</w:t>
      </w:r>
      <w:r w:rsidR="00DE7868" w:rsidRPr="00DE7868">
        <w:rPr>
          <w:rFonts w:cs="Calibri" w:hint="cs"/>
          <w:i/>
          <w:iCs/>
          <w:rtl/>
        </w:rPr>
        <w:t>ی</w:t>
      </w:r>
      <w:r w:rsidR="00DE7868" w:rsidRPr="00DE7868">
        <w:rPr>
          <w:rFonts w:cs="Calibri"/>
          <w:i/>
          <w:iCs/>
          <w:rtl/>
        </w:rPr>
        <w:t xml:space="preserve"> 1405(</w:t>
      </w:r>
      <w:r w:rsidR="00DE7868" w:rsidRPr="00DE7868">
        <w:rPr>
          <w:rFonts w:cs="Calibri" w:hint="eastAsia"/>
          <w:i/>
          <w:iCs/>
          <w:rtl/>
        </w:rPr>
        <w:t>چگونه</w:t>
      </w:r>
      <w:r w:rsidR="00DE7868" w:rsidRPr="00DE7868">
        <w:rPr>
          <w:rFonts w:cs="Calibri"/>
          <w:i/>
          <w:iCs/>
          <w:rtl/>
        </w:rPr>
        <w:t xml:space="preserve"> </w:t>
      </w:r>
      <w:r w:rsidR="00DE7868" w:rsidRPr="00DE7868">
        <w:rPr>
          <w:rFonts w:cs="Calibri" w:hint="eastAsia"/>
          <w:i/>
          <w:iCs/>
          <w:rtl/>
        </w:rPr>
        <w:t>سرباز</w:t>
      </w:r>
      <w:r w:rsidR="00DE7868" w:rsidRPr="00DE7868">
        <w:rPr>
          <w:rFonts w:cs="Calibri"/>
          <w:i/>
          <w:iCs/>
          <w:rtl/>
        </w:rPr>
        <w:t xml:space="preserve"> </w:t>
      </w:r>
      <w:r w:rsidR="00DE7868" w:rsidRPr="00DE7868">
        <w:rPr>
          <w:rFonts w:cs="Calibri" w:hint="eastAsia"/>
          <w:i/>
          <w:iCs/>
          <w:rtl/>
        </w:rPr>
        <w:t>سپاه</w:t>
      </w:r>
      <w:r w:rsidR="00DE7868" w:rsidRPr="00DE7868">
        <w:rPr>
          <w:rFonts w:cs="Calibri"/>
          <w:i/>
          <w:iCs/>
          <w:rtl/>
        </w:rPr>
        <w:t xml:space="preserve"> </w:t>
      </w:r>
      <w:r w:rsidR="00DE7868" w:rsidRPr="00DE7868">
        <w:rPr>
          <w:rFonts w:cs="Calibri" w:hint="eastAsia"/>
          <w:i/>
          <w:iCs/>
          <w:rtl/>
        </w:rPr>
        <w:t>شو</w:t>
      </w:r>
      <w:r w:rsidR="00DE7868" w:rsidRPr="00DE7868">
        <w:rPr>
          <w:rFonts w:cs="Calibri" w:hint="cs"/>
          <w:i/>
          <w:iCs/>
          <w:rtl/>
        </w:rPr>
        <w:t>ی</w:t>
      </w:r>
      <w:r w:rsidR="00DE7868" w:rsidRPr="00DE7868">
        <w:rPr>
          <w:rFonts w:cs="Calibri" w:hint="eastAsia"/>
          <w:i/>
          <w:iCs/>
          <w:rtl/>
        </w:rPr>
        <w:t>م؟</w:t>
      </w:r>
      <w:r w:rsidR="00DE7868" w:rsidRPr="00DE7868">
        <w:rPr>
          <w:rFonts w:cs="Calibri"/>
          <w:i/>
          <w:iCs/>
          <w:rtl/>
        </w:rPr>
        <w:t>)</w:t>
      </w:r>
      <w:r w:rsidR="00DE7868">
        <w:rPr>
          <w:rFonts w:cs="Calibri"/>
        </w:rPr>
        <w:t xml:space="preserve"> </w:t>
      </w:r>
      <w:r w:rsidR="00DE7868" w:rsidRPr="004B028D">
        <w:rPr>
          <w:rFonts w:cs="Calibri"/>
        </w:rPr>
        <w:t xml:space="preserve">. </w:t>
      </w:r>
      <w:r w:rsidR="00DE7868" w:rsidRPr="00DE7868">
        <w:rPr>
          <w:rFonts w:cs="Calibri"/>
        </w:rPr>
        <w:t>(”</w:t>
      </w:r>
      <w:r w:rsidR="00DE7868" w:rsidRPr="00DE7868">
        <w:rPr>
          <w:rFonts w:cs="Calibri"/>
          <w:i/>
          <w:iCs/>
        </w:rPr>
        <w:t>Vallankumouskaartiin asepalvelukseen valinnan ehdot vuodelle 1405 (Kuinka pääsee val</w:t>
      </w:r>
      <w:r w:rsidR="00DE7868">
        <w:rPr>
          <w:rFonts w:cs="Calibri"/>
          <w:i/>
          <w:iCs/>
        </w:rPr>
        <w:t xml:space="preserve">lankumouskaartin asevelvolliseksi?”. </w:t>
      </w:r>
      <w:hyperlink r:id="rId11" w:history="1">
        <w:r w:rsidR="00DE7868" w:rsidRPr="00DE7868">
          <w:rPr>
            <w:rStyle w:val="Hyperlinkki"/>
            <w:rFonts w:cs="Calibri"/>
            <w:i/>
            <w:iCs/>
          </w:rPr>
          <w:t>https://avije.org/%D8%B3%D8%B1%D8%A8%D8%A7%D8%B2%DB%8C-%D8%AF%D8%B1-%D8%B3%D9%BE%D8%A7%D9%87/</w:t>
        </w:r>
      </w:hyperlink>
      <w:r w:rsidR="00DE7868" w:rsidRPr="00DE7868">
        <w:rPr>
          <w:rFonts w:cs="Calibri"/>
          <w:i/>
          <w:iCs/>
        </w:rPr>
        <w:t xml:space="preserve"> (kä</w:t>
      </w:r>
      <w:r w:rsidR="00DE7868">
        <w:rPr>
          <w:rFonts w:cs="Calibri"/>
          <w:i/>
          <w:iCs/>
        </w:rPr>
        <w:t>yty 1</w:t>
      </w:r>
      <w:r w:rsidR="00FD63C7">
        <w:rPr>
          <w:rFonts w:cs="Calibri"/>
          <w:i/>
          <w:iCs/>
        </w:rPr>
        <w:t>4</w:t>
      </w:r>
      <w:r w:rsidR="00DE7868">
        <w:rPr>
          <w:rFonts w:cs="Calibri"/>
          <w:i/>
          <w:iCs/>
        </w:rPr>
        <w:t>.10.2026).</w:t>
      </w:r>
    </w:p>
    <w:p w14:paraId="1B90A67F" w14:textId="18FF707B" w:rsidR="00AF5E45" w:rsidRPr="00C2019C" w:rsidRDefault="00AF5E45" w:rsidP="00AD56DA">
      <w:pPr>
        <w:ind w:left="720"/>
        <w:jc w:val="left"/>
      </w:pPr>
      <w:r>
        <w:rPr>
          <w:lang w:val="en-US"/>
        </w:rPr>
        <w:t xml:space="preserve">12.8.2025. </w:t>
      </w:r>
      <w:r w:rsidR="00824814" w:rsidRPr="00824814">
        <w:rPr>
          <w:rFonts w:cs="Calibri"/>
          <w:rtl/>
          <w:lang w:val="en-US" w:bidi="fa-IR"/>
        </w:rPr>
        <w:t>۰</w:t>
      </w:r>
      <w:r w:rsidR="00824814" w:rsidRPr="00824814">
        <w:rPr>
          <w:lang w:val="en-US"/>
        </w:rPr>
        <w:t xml:space="preserve"> </w:t>
      </w:r>
      <w:r w:rsidR="00824814" w:rsidRPr="00824814">
        <w:rPr>
          <w:rFonts w:cs="Calibri" w:hint="eastAsia"/>
          <w:i/>
          <w:iCs/>
          <w:rtl/>
          <w:lang w:val="en-US"/>
        </w:rPr>
        <w:t>تا</w:t>
      </w:r>
      <w:r w:rsidR="00824814" w:rsidRPr="00824814">
        <w:rPr>
          <w:rFonts w:cs="Calibri"/>
          <w:i/>
          <w:iCs/>
          <w:rtl/>
          <w:lang w:val="en-US"/>
        </w:rPr>
        <w:t xml:space="preserve"> </w:t>
      </w:r>
      <w:r w:rsidR="00824814" w:rsidRPr="00824814">
        <w:rPr>
          <w:rFonts w:cs="Calibri"/>
          <w:i/>
          <w:iCs/>
          <w:rtl/>
          <w:lang w:val="en-US" w:bidi="fa-IR"/>
        </w:rPr>
        <w:t>۱۰۰</w:t>
      </w:r>
      <w:r w:rsidR="00824814" w:rsidRPr="00824814">
        <w:rPr>
          <w:rFonts w:cs="Calibri"/>
          <w:i/>
          <w:iCs/>
          <w:rtl/>
          <w:lang w:val="en-US"/>
        </w:rPr>
        <w:t xml:space="preserve"> </w:t>
      </w:r>
      <w:r w:rsidR="00824814" w:rsidRPr="00824814">
        <w:rPr>
          <w:rFonts w:cs="Calibri" w:hint="eastAsia"/>
          <w:i/>
          <w:iCs/>
          <w:rtl/>
          <w:lang w:val="en-US"/>
        </w:rPr>
        <w:t>کسر</w:t>
      </w:r>
      <w:r w:rsidR="00824814" w:rsidRPr="00824814">
        <w:rPr>
          <w:rFonts w:cs="Calibri" w:hint="cs"/>
          <w:i/>
          <w:iCs/>
          <w:rtl/>
          <w:lang w:val="en-US"/>
        </w:rPr>
        <w:t>ی</w:t>
      </w:r>
      <w:r w:rsidR="00824814" w:rsidRPr="00824814">
        <w:rPr>
          <w:rFonts w:cs="Calibri"/>
          <w:i/>
          <w:iCs/>
          <w:rtl/>
          <w:lang w:val="en-US"/>
        </w:rPr>
        <w:t xml:space="preserve"> </w:t>
      </w:r>
      <w:r w:rsidR="00824814" w:rsidRPr="00824814">
        <w:rPr>
          <w:rFonts w:cs="Calibri" w:hint="eastAsia"/>
          <w:i/>
          <w:iCs/>
          <w:rtl/>
          <w:lang w:val="en-US"/>
        </w:rPr>
        <w:t>خدمت</w:t>
      </w:r>
      <w:r w:rsidR="00824814" w:rsidRPr="00824814">
        <w:rPr>
          <w:rFonts w:cs="Calibri"/>
          <w:i/>
          <w:iCs/>
          <w:rtl/>
          <w:lang w:val="en-US"/>
        </w:rPr>
        <w:t xml:space="preserve"> </w:t>
      </w:r>
      <w:r w:rsidR="00824814" w:rsidRPr="00824814">
        <w:rPr>
          <w:rFonts w:cs="Calibri" w:hint="eastAsia"/>
          <w:i/>
          <w:iCs/>
          <w:rtl/>
          <w:lang w:val="en-US"/>
        </w:rPr>
        <w:t>بس</w:t>
      </w:r>
      <w:r w:rsidR="00824814" w:rsidRPr="00824814">
        <w:rPr>
          <w:rFonts w:cs="Calibri" w:hint="cs"/>
          <w:i/>
          <w:iCs/>
          <w:rtl/>
          <w:lang w:val="en-US"/>
        </w:rPr>
        <w:t>ی</w:t>
      </w:r>
      <w:r w:rsidR="00824814" w:rsidRPr="00824814">
        <w:rPr>
          <w:rFonts w:cs="Calibri" w:hint="eastAsia"/>
          <w:i/>
          <w:iCs/>
          <w:rtl/>
          <w:lang w:val="en-US"/>
        </w:rPr>
        <w:t>ج</w:t>
      </w:r>
      <w:r w:rsidR="00824814" w:rsidRPr="00824814">
        <w:rPr>
          <w:rFonts w:cs="Calibri"/>
          <w:i/>
          <w:iCs/>
          <w:rtl/>
          <w:lang w:val="en-US"/>
        </w:rPr>
        <w:t xml:space="preserve"> </w:t>
      </w:r>
      <w:r w:rsidR="00824814" w:rsidRPr="00824814">
        <w:rPr>
          <w:rFonts w:cs="Calibri"/>
          <w:i/>
          <w:iCs/>
          <w:rtl/>
          <w:lang w:val="en-US" w:bidi="fa-IR"/>
        </w:rPr>
        <w:t xml:space="preserve">۱۴۰۴ / </w:t>
      </w:r>
      <w:r w:rsidR="00824814" w:rsidRPr="00824814">
        <w:rPr>
          <w:rFonts w:cs="Calibri" w:hint="eastAsia"/>
          <w:i/>
          <w:iCs/>
          <w:rtl/>
          <w:lang w:val="en-US"/>
        </w:rPr>
        <w:t>طرح</w:t>
      </w:r>
      <w:r w:rsidR="00824814" w:rsidRPr="00824814">
        <w:rPr>
          <w:rFonts w:cs="Calibri"/>
          <w:i/>
          <w:iCs/>
          <w:rtl/>
          <w:lang w:val="en-US"/>
        </w:rPr>
        <w:t xml:space="preserve"> </w:t>
      </w:r>
      <w:r w:rsidR="00824814" w:rsidRPr="00824814">
        <w:rPr>
          <w:rFonts w:cs="Calibri" w:hint="eastAsia"/>
          <w:i/>
          <w:iCs/>
          <w:rtl/>
          <w:lang w:val="en-US"/>
        </w:rPr>
        <w:t>علم</w:t>
      </w:r>
      <w:r w:rsidR="00824814" w:rsidRPr="00824814">
        <w:rPr>
          <w:rFonts w:cs="Calibri"/>
          <w:i/>
          <w:iCs/>
          <w:rtl/>
          <w:lang w:val="en-US"/>
        </w:rPr>
        <w:t xml:space="preserve"> </w:t>
      </w:r>
      <w:r w:rsidR="00824814" w:rsidRPr="00824814">
        <w:rPr>
          <w:rFonts w:cs="Calibri" w:hint="eastAsia"/>
          <w:i/>
          <w:iCs/>
          <w:rtl/>
          <w:lang w:val="en-US"/>
        </w:rPr>
        <w:t>الهد</w:t>
      </w:r>
      <w:r w:rsidR="00824814" w:rsidRPr="00824814">
        <w:rPr>
          <w:rFonts w:cs="Calibri" w:hint="cs"/>
          <w:i/>
          <w:iCs/>
          <w:rtl/>
          <w:lang w:val="en-US"/>
        </w:rPr>
        <w:t>ی</w:t>
      </w:r>
      <w:r w:rsidR="00824814" w:rsidRPr="00824814">
        <w:rPr>
          <w:rFonts w:cs="Calibri"/>
          <w:i/>
          <w:iCs/>
          <w:rtl/>
          <w:lang w:val="en-US"/>
        </w:rPr>
        <w:t xml:space="preserve"> </w:t>
      </w:r>
      <w:r w:rsidR="00824814" w:rsidRPr="00824814">
        <w:rPr>
          <w:rFonts w:cs="Calibri" w:hint="eastAsia"/>
          <w:i/>
          <w:iCs/>
          <w:rtl/>
          <w:lang w:val="en-US"/>
        </w:rPr>
        <w:t>بس</w:t>
      </w:r>
      <w:r w:rsidR="00824814" w:rsidRPr="00824814">
        <w:rPr>
          <w:rFonts w:cs="Calibri" w:hint="cs"/>
          <w:i/>
          <w:iCs/>
          <w:rtl/>
          <w:lang w:val="en-US"/>
        </w:rPr>
        <w:t>ی</w:t>
      </w:r>
      <w:r w:rsidR="00824814" w:rsidRPr="00824814">
        <w:rPr>
          <w:rFonts w:cs="Calibri" w:hint="eastAsia"/>
          <w:i/>
          <w:iCs/>
          <w:rtl/>
          <w:lang w:val="en-US"/>
        </w:rPr>
        <w:t>ج</w:t>
      </w:r>
      <w:r w:rsidR="00824814">
        <w:rPr>
          <w:rFonts w:cs="Calibri"/>
          <w:i/>
          <w:iCs/>
          <w:lang w:val="en-US"/>
        </w:rPr>
        <w:t xml:space="preserve">. </w:t>
      </w:r>
      <w:r w:rsidR="00824814" w:rsidRPr="00824814">
        <w:rPr>
          <w:rFonts w:cs="Calibri"/>
          <w:i/>
          <w:iCs/>
        </w:rPr>
        <w:t>(“Kaikki basijin asevelvollisuusajan lyhennyksestä v</w:t>
      </w:r>
      <w:r w:rsidR="00824814">
        <w:rPr>
          <w:rFonts w:cs="Calibri"/>
          <w:i/>
          <w:iCs/>
        </w:rPr>
        <w:t xml:space="preserve">uonna 1404”). </w:t>
      </w:r>
      <w:hyperlink r:id="rId12" w:history="1">
        <w:r w:rsidR="00C2019C" w:rsidRPr="00C2019C">
          <w:rPr>
            <w:rStyle w:val="Hyperlinkki"/>
            <w:rFonts w:cs="Calibri"/>
          </w:rPr>
          <w:t>https://avije.org/%DA%A9%D8%B3%D8%B1%DB%8C-%D8%AE%D8%AF%D9%85%D8%AA-%D8%A8%D8%B3%DB%8C%D8%AC/</w:t>
        </w:r>
      </w:hyperlink>
      <w:r w:rsidR="00C2019C" w:rsidRPr="00C2019C">
        <w:rPr>
          <w:rFonts w:cs="Calibri"/>
          <w:i/>
          <w:iCs/>
        </w:rPr>
        <w:t xml:space="preserve"> </w:t>
      </w:r>
      <w:r w:rsidR="00C2019C" w:rsidRPr="00C2019C">
        <w:rPr>
          <w:rFonts w:cs="Calibri"/>
        </w:rPr>
        <w:t>(käy</w:t>
      </w:r>
      <w:r w:rsidR="00C2019C">
        <w:rPr>
          <w:rFonts w:cs="Calibri"/>
        </w:rPr>
        <w:t>ty 1</w:t>
      </w:r>
      <w:r w:rsidR="00A83947">
        <w:rPr>
          <w:rFonts w:cs="Calibri"/>
        </w:rPr>
        <w:t>4</w:t>
      </w:r>
      <w:r w:rsidR="00C2019C">
        <w:rPr>
          <w:rFonts w:cs="Calibri"/>
        </w:rPr>
        <w:t>.10.2026).</w:t>
      </w:r>
      <w:r w:rsidR="00C2019C" w:rsidRPr="00C2019C">
        <w:rPr>
          <w:rFonts w:cs="Calibri"/>
          <w:i/>
          <w:iCs/>
        </w:rPr>
        <w:t xml:space="preserve"> </w:t>
      </w:r>
    </w:p>
    <w:p w14:paraId="37EF7E13" w14:textId="5ED7B096" w:rsidR="00E00F1A" w:rsidRPr="00E074E2" w:rsidRDefault="00E00F1A" w:rsidP="00C11A61">
      <w:pPr>
        <w:jc w:val="left"/>
      </w:pPr>
      <w:r w:rsidRPr="00DE7868">
        <w:rPr>
          <w:lang w:val="en-US"/>
        </w:rPr>
        <w:t xml:space="preserve">CHRI (Center for Human Rights in Iran) &amp; KHRN (Kurdistan Human Rights Network) </w:t>
      </w:r>
      <w:r w:rsidR="00BC75C2" w:rsidRPr="00DE7868">
        <w:rPr>
          <w:lang w:val="en-US"/>
        </w:rPr>
        <w:t xml:space="preserve">09/2023. </w:t>
      </w:r>
      <w:r w:rsidR="002D787A">
        <w:rPr>
          <w:i/>
          <w:iCs/>
          <w:lang w:val="en-US"/>
        </w:rPr>
        <w:t xml:space="preserve">Massacre in Javanrud: State Atrocities Against Protesters in Iran’s Kurdish Regions. </w:t>
      </w:r>
      <w:hyperlink r:id="rId13" w:history="1">
        <w:r w:rsidR="00E074E2" w:rsidRPr="00E074E2">
          <w:rPr>
            <w:rStyle w:val="Hyperlinkki"/>
          </w:rPr>
          <w:t>https://iranhumanrights.org/wp-content/uploads/Massacre-in-Javanrud-Iran-Violations-Report.pdf</w:t>
        </w:r>
      </w:hyperlink>
      <w:r w:rsidR="00E074E2" w:rsidRPr="00E074E2">
        <w:rPr>
          <w:i/>
          <w:iCs/>
        </w:rPr>
        <w:t xml:space="preserve"> </w:t>
      </w:r>
      <w:r w:rsidR="00E074E2" w:rsidRPr="00E074E2">
        <w:t>(kä</w:t>
      </w:r>
      <w:r w:rsidR="00E074E2">
        <w:t xml:space="preserve">yty </w:t>
      </w:r>
      <w:r w:rsidR="00C2019C">
        <w:t>1</w:t>
      </w:r>
      <w:r w:rsidR="00A83947">
        <w:t>4</w:t>
      </w:r>
      <w:r w:rsidR="00E074E2">
        <w:t>.10.2026).</w:t>
      </w:r>
    </w:p>
    <w:p w14:paraId="6742BFAF" w14:textId="70AE6283" w:rsidR="00657638" w:rsidRPr="006D3952" w:rsidRDefault="00657638" w:rsidP="00C11A61">
      <w:pPr>
        <w:jc w:val="left"/>
      </w:pPr>
      <w:r>
        <w:rPr>
          <w:lang w:val="en-US"/>
        </w:rPr>
        <w:t xml:space="preserve">DIA (Defense Intelligence Agency) 2019. </w:t>
      </w:r>
      <w:r w:rsidR="00216358">
        <w:rPr>
          <w:i/>
          <w:iCs/>
          <w:lang w:val="en-US"/>
        </w:rPr>
        <w:t xml:space="preserve">Iran Military Power: Ensuring Regime Survival and Securing Regional Dominance. </w:t>
      </w:r>
      <w:hyperlink r:id="rId14" w:history="1">
        <w:r w:rsidR="006D3952" w:rsidRPr="006D3952">
          <w:rPr>
            <w:rStyle w:val="Hyperlinkki"/>
          </w:rPr>
          <w:t>https://www.dia.mil/portals/110/images/news/military_powers_publications/iran_military_power_lr.pdf</w:t>
        </w:r>
      </w:hyperlink>
      <w:r w:rsidR="006D3952" w:rsidRPr="006D3952">
        <w:rPr>
          <w:i/>
          <w:iCs/>
        </w:rPr>
        <w:t xml:space="preserve"> </w:t>
      </w:r>
      <w:r w:rsidR="006D3952" w:rsidRPr="006D3952">
        <w:t>(kä</w:t>
      </w:r>
      <w:r w:rsidR="006D3952">
        <w:t>yty 14.10.2026).</w:t>
      </w:r>
    </w:p>
    <w:p w14:paraId="057E9A81" w14:textId="22999A84" w:rsidR="000D44AF" w:rsidRPr="00AC3EE5" w:rsidRDefault="000D44AF" w:rsidP="00C11A61">
      <w:pPr>
        <w:jc w:val="left"/>
        <w:rPr>
          <w:lang w:val="en-US"/>
        </w:rPr>
      </w:pPr>
      <w:r>
        <w:rPr>
          <w:lang w:val="en-US"/>
        </w:rPr>
        <w:t>DOMES (Digest of Middle East Studies) / Golkar, Saeid</w:t>
      </w:r>
      <w:r w:rsidR="00AC3EE5">
        <w:rPr>
          <w:lang w:val="en-US"/>
        </w:rPr>
        <w:t xml:space="preserve"> 03/2026</w:t>
      </w:r>
      <w:r>
        <w:rPr>
          <w:lang w:val="en-US"/>
        </w:rPr>
        <w:t xml:space="preserve">. </w:t>
      </w:r>
      <w:r w:rsidR="00533238">
        <w:rPr>
          <w:i/>
          <w:iCs/>
          <w:lang w:val="en-US"/>
        </w:rPr>
        <w:t xml:space="preserve">Authoritarian Upgrading in Action: Iran’s Security Apparatuses After the Women’s Life Freedom Movement. </w:t>
      </w:r>
      <w:r w:rsidR="00E120C0">
        <w:rPr>
          <w:i/>
          <w:iCs/>
          <w:lang w:val="en-US"/>
        </w:rPr>
        <w:t>Volume 35, Issue 2</w:t>
      </w:r>
      <w:r w:rsidR="00AC3EE5">
        <w:rPr>
          <w:i/>
          <w:iCs/>
          <w:lang w:val="en-US"/>
        </w:rPr>
        <w:t>, 03/202</w:t>
      </w:r>
      <w:r w:rsidR="00E120C0">
        <w:rPr>
          <w:i/>
          <w:iCs/>
          <w:lang w:val="en-US"/>
        </w:rPr>
        <w:t xml:space="preserve">6. </w:t>
      </w:r>
      <w:hyperlink r:id="rId15" w:history="1">
        <w:r w:rsidR="00AC3EE5" w:rsidRPr="007F7466">
          <w:rPr>
            <w:rStyle w:val="Hyperlinkki"/>
            <w:lang w:val="en-US"/>
          </w:rPr>
          <w:t>https://doi.org/10.1111/dome.70017</w:t>
        </w:r>
      </w:hyperlink>
      <w:r w:rsidR="00AC3EE5">
        <w:rPr>
          <w:lang w:val="en-US"/>
        </w:rPr>
        <w:t xml:space="preserve"> (käyty 14.10.2026). </w:t>
      </w:r>
    </w:p>
    <w:p w14:paraId="47948D3F" w14:textId="31CFA1CA" w:rsidR="00DF1BCB" w:rsidRPr="00A07796" w:rsidRDefault="00DF1BCB" w:rsidP="00C11A61">
      <w:pPr>
        <w:jc w:val="left"/>
      </w:pPr>
      <w:r>
        <w:rPr>
          <w:lang w:val="en-US"/>
        </w:rPr>
        <w:t xml:space="preserve">Foreign Policy / Golkar, Saeid &amp; Aarabi, Kasra 30.1.2023. </w:t>
      </w:r>
      <w:r w:rsidR="00F519D1">
        <w:rPr>
          <w:i/>
          <w:iCs/>
          <w:lang w:val="en-US"/>
        </w:rPr>
        <w:t>Conscription Is Not an Excuse for Iran’s Revolutionary Guard</w:t>
      </w:r>
      <w:r w:rsidR="00F519D1" w:rsidRPr="00A07796">
        <w:rPr>
          <w:lang w:val="en-US"/>
        </w:rPr>
        <w:t xml:space="preserve">. </w:t>
      </w:r>
      <w:hyperlink r:id="rId16" w:history="1">
        <w:r w:rsidR="00A07796" w:rsidRPr="00A07796">
          <w:rPr>
            <w:rStyle w:val="Hyperlinkki"/>
          </w:rPr>
          <w:t>https://foreignpolicy.com/2023/01/30/iran-revolutionary-guard-terrorism-military-conscription/</w:t>
        </w:r>
      </w:hyperlink>
      <w:r w:rsidR="00A07796" w:rsidRPr="00A07796">
        <w:rPr>
          <w:i/>
          <w:iCs/>
        </w:rPr>
        <w:t xml:space="preserve"> </w:t>
      </w:r>
      <w:r w:rsidR="00A07796" w:rsidRPr="00A07796">
        <w:t>(käy</w:t>
      </w:r>
      <w:r w:rsidR="00A07796">
        <w:t xml:space="preserve">ty </w:t>
      </w:r>
      <w:r w:rsidR="00A83947">
        <w:t>14</w:t>
      </w:r>
      <w:r w:rsidR="00A07796">
        <w:t>.10.2026)</w:t>
      </w:r>
      <w:r w:rsidR="00A07796" w:rsidRPr="00A07796">
        <w:rPr>
          <w:i/>
          <w:iCs/>
        </w:rPr>
        <w:t xml:space="preserve">. </w:t>
      </w:r>
    </w:p>
    <w:p w14:paraId="419B5B00" w14:textId="2A90516D" w:rsidR="00A10B4B" w:rsidRPr="0034251B" w:rsidRDefault="00A10B4B" w:rsidP="00C11A61">
      <w:pPr>
        <w:jc w:val="left"/>
        <w:rPr>
          <w:lang w:val="en-US"/>
        </w:rPr>
      </w:pPr>
      <w:r w:rsidRPr="00AC1DF7">
        <w:rPr>
          <w:lang w:val="en-US"/>
        </w:rPr>
        <w:t xml:space="preserve">Golkar, Saeid 2015. </w:t>
      </w:r>
      <w:r w:rsidR="00D335A9" w:rsidRPr="00D335A9">
        <w:rPr>
          <w:i/>
          <w:iCs/>
          <w:lang w:val="en-US"/>
        </w:rPr>
        <w:t xml:space="preserve">Captive Society: The </w:t>
      </w:r>
      <w:r w:rsidR="00D335A9">
        <w:rPr>
          <w:i/>
          <w:iCs/>
          <w:lang w:val="en-US"/>
        </w:rPr>
        <w:t>Basij Militia and Social Control in Iran.</w:t>
      </w:r>
      <w:r w:rsidR="0034251B">
        <w:rPr>
          <w:i/>
          <w:iCs/>
          <w:lang w:val="en-US"/>
        </w:rPr>
        <w:t xml:space="preserve"> </w:t>
      </w:r>
      <w:r w:rsidR="0034251B">
        <w:rPr>
          <w:lang w:val="en-US"/>
        </w:rPr>
        <w:t>Woodrow Wilson Center Press: Washington, D.C. 2015. ISBN 978-0-231-70442-7.</w:t>
      </w:r>
      <w:r w:rsidR="0034251B">
        <w:rPr>
          <w:i/>
          <w:iCs/>
          <w:lang w:val="en-US"/>
        </w:rPr>
        <w:t xml:space="preserve"> </w:t>
      </w:r>
    </w:p>
    <w:p w14:paraId="5A288541" w14:textId="175F2CDB" w:rsidR="00F23640" w:rsidRPr="00AC042B" w:rsidRDefault="000E1186" w:rsidP="008C69D0">
      <w:pPr>
        <w:jc w:val="left"/>
        <w:rPr>
          <w:lang w:val="en-US"/>
        </w:rPr>
      </w:pPr>
      <w:r>
        <w:rPr>
          <w:lang w:val="en-US"/>
        </w:rPr>
        <w:t xml:space="preserve">Iran </w:t>
      </w:r>
      <w:r w:rsidR="00F23640">
        <w:rPr>
          <w:lang w:val="en-US"/>
        </w:rPr>
        <w:t xml:space="preserve">1992. </w:t>
      </w:r>
      <w:r w:rsidR="0077795D">
        <w:rPr>
          <w:i/>
          <w:iCs/>
          <w:lang w:val="en-US"/>
        </w:rPr>
        <w:t xml:space="preserve">Revolutionary Guards Employment Law. </w:t>
      </w:r>
      <w:hyperlink r:id="rId17" w:history="1">
        <w:r w:rsidR="00AC042B" w:rsidRPr="00AC042B">
          <w:rPr>
            <w:rStyle w:val="Hyperlinkki"/>
            <w:lang w:val="en-US"/>
          </w:rPr>
          <w:t>https://irandataportal.syr.edu/revolutionary-guards-employment-law/</w:t>
        </w:r>
      </w:hyperlink>
      <w:r w:rsidR="00AC042B" w:rsidRPr="00AC042B">
        <w:rPr>
          <w:lang w:val="en-US"/>
        </w:rPr>
        <w:t xml:space="preserve"> </w:t>
      </w:r>
      <w:r w:rsidR="00AC042B">
        <w:rPr>
          <w:lang w:val="en-US"/>
        </w:rPr>
        <w:t>(käyty 1</w:t>
      </w:r>
      <w:r w:rsidR="00A83947">
        <w:rPr>
          <w:lang w:val="en-US"/>
        </w:rPr>
        <w:t>4</w:t>
      </w:r>
      <w:r w:rsidR="00AC042B">
        <w:rPr>
          <w:lang w:val="en-US"/>
        </w:rPr>
        <w:t>.10.2026).</w:t>
      </w:r>
    </w:p>
    <w:p w14:paraId="7E79FFE2" w14:textId="17AF8294" w:rsidR="00796408" w:rsidRPr="00EF5C02" w:rsidRDefault="00796408" w:rsidP="00C11A61">
      <w:pPr>
        <w:jc w:val="left"/>
      </w:pPr>
      <w:r w:rsidRPr="00796408">
        <w:rPr>
          <w:lang w:val="sv-SE"/>
        </w:rPr>
        <w:t>Ir</w:t>
      </w:r>
      <w:r>
        <w:rPr>
          <w:lang w:val="sv-SE"/>
        </w:rPr>
        <w:t>an Estekhdam 26.12.2025.</w:t>
      </w:r>
      <w:r w:rsidR="00D03304">
        <w:rPr>
          <w:lang w:val="sv-SE"/>
        </w:rPr>
        <w:t>”</w:t>
      </w:r>
      <w:r>
        <w:rPr>
          <w:lang w:val="sv-SE"/>
        </w:rPr>
        <w:t xml:space="preserve"> </w:t>
      </w:r>
      <w:r w:rsidR="00D03304" w:rsidRPr="00D03304">
        <w:rPr>
          <w:rFonts w:cs="Calibri" w:hint="eastAsia"/>
          <w:i/>
          <w:iCs/>
          <w:rtl/>
          <w:lang w:val="sv-SE"/>
        </w:rPr>
        <w:t>طرح</w:t>
      </w:r>
      <w:r w:rsidR="00D03304" w:rsidRPr="00D03304">
        <w:rPr>
          <w:rFonts w:cs="Calibri"/>
          <w:i/>
          <w:iCs/>
          <w:rtl/>
          <w:lang w:val="sv-SE"/>
        </w:rPr>
        <w:t xml:space="preserve"> </w:t>
      </w:r>
      <w:r w:rsidR="00D03304" w:rsidRPr="00D03304">
        <w:rPr>
          <w:rFonts w:cs="Calibri" w:hint="eastAsia"/>
          <w:i/>
          <w:iCs/>
          <w:rtl/>
          <w:lang w:val="sv-SE"/>
        </w:rPr>
        <w:t>انصار</w:t>
      </w:r>
      <w:r w:rsidR="00D03304" w:rsidRPr="00D03304">
        <w:rPr>
          <w:rFonts w:cs="Calibri"/>
          <w:i/>
          <w:iCs/>
          <w:rtl/>
          <w:lang w:val="sv-SE"/>
        </w:rPr>
        <w:t xml:space="preserve"> </w:t>
      </w:r>
      <w:r w:rsidR="00D03304" w:rsidRPr="00D03304">
        <w:rPr>
          <w:rFonts w:cs="Calibri" w:hint="eastAsia"/>
          <w:i/>
          <w:iCs/>
          <w:rtl/>
          <w:lang w:val="sv-SE"/>
        </w:rPr>
        <w:t>سرباز</w:t>
      </w:r>
      <w:r w:rsidR="00D03304" w:rsidRPr="00D03304">
        <w:rPr>
          <w:rFonts w:cs="Calibri" w:hint="cs"/>
          <w:i/>
          <w:iCs/>
          <w:rtl/>
          <w:lang w:val="sv-SE"/>
        </w:rPr>
        <w:t>ی</w:t>
      </w:r>
      <w:r w:rsidR="00D03304">
        <w:rPr>
          <w:rFonts w:cs="Calibri"/>
          <w:i/>
          <w:iCs/>
          <w:lang w:val="sv-SE"/>
        </w:rPr>
        <w:t xml:space="preserve">”. </w:t>
      </w:r>
      <w:r w:rsidR="00D03304" w:rsidRPr="00D03304">
        <w:rPr>
          <w:rFonts w:cs="Calibri"/>
          <w:i/>
          <w:iCs/>
        </w:rPr>
        <w:t>(”Asepalveluksen Ansar-ohjelma</w:t>
      </w:r>
      <w:r w:rsidR="00D03304">
        <w:rPr>
          <w:rFonts w:cs="Calibri"/>
          <w:i/>
          <w:iCs/>
        </w:rPr>
        <w:t xml:space="preserve">”). </w:t>
      </w:r>
      <w:hyperlink r:id="rId18" w:history="1">
        <w:r w:rsidR="00EF5C02" w:rsidRPr="00EF5C02">
          <w:rPr>
            <w:rStyle w:val="Hyperlinkki"/>
            <w:rFonts w:cs="Calibri"/>
          </w:rPr>
          <w:t>https://iranestekhdam.ir/%D8%AB%D8%A8%D8%AA-%D9%86%D8%A7%D9%85-%D8%B7%D8%B1%D8%AD-%D8%A7%D9%86%D8%B5%D8%A7%D8%B1-%D8%B3%D8%B1%D8%A8%D8%A7%D8%B2%DB%8C</w:t>
        </w:r>
      </w:hyperlink>
      <w:r w:rsidR="00EF5C02" w:rsidRPr="00EF5C02">
        <w:rPr>
          <w:rFonts w:cs="Calibri"/>
          <w:i/>
          <w:iCs/>
        </w:rPr>
        <w:t xml:space="preserve"> </w:t>
      </w:r>
      <w:r w:rsidR="00EF5C02" w:rsidRPr="00EF5C02">
        <w:rPr>
          <w:rFonts w:cs="Calibri"/>
        </w:rPr>
        <w:t>(kä</w:t>
      </w:r>
      <w:r w:rsidR="00EF5C02">
        <w:rPr>
          <w:rFonts w:cs="Calibri"/>
        </w:rPr>
        <w:t>yty 1</w:t>
      </w:r>
      <w:r w:rsidR="00155747">
        <w:rPr>
          <w:rFonts w:cs="Calibri"/>
        </w:rPr>
        <w:t>4</w:t>
      </w:r>
      <w:r w:rsidR="00EF5C02">
        <w:rPr>
          <w:rFonts w:cs="Calibri"/>
        </w:rPr>
        <w:t>.10.2026).</w:t>
      </w:r>
    </w:p>
    <w:p w14:paraId="4CEC5022" w14:textId="79604D14" w:rsidR="00C3566E" w:rsidRPr="000901CB" w:rsidRDefault="00973B48" w:rsidP="00C11A61">
      <w:pPr>
        <w:jc w:val="left"/>
        <w:rPr>
          <w:lang w:val="en-US"/>
        </w:rPr>
      </w:pPr>
      <w:r w:rsidRPr="000901CB">
        <w:rPr>
          <w:lang w:val="en-US"/>
        </w:rPr>
        <w:t xml:space="preserve">Iran International </w:t>
      </w:r>
    </w:p>
    <w:p w14:paraId="27819F14" w14:textId="51B4BFBE" w:rsidR="00C3566E" w:rsidRPr="0001086B" w:rsidRDefault="00C3566E" w:rsidP="0001086B">
      <w:pPr>
        <w:ind w:left="720"/>
        <w:jc w:val="left"/>
        <w:rPr>
          <w:lang w:val="en-US"/>
        </w:rPr>
      </w:pPr>
      <w:r>
        <w:rPr>
          <w:lang w:val="en-US"/>
        </w:rPr>
        <w:t xml:space="preserve">5.3.2023. </w:t>
      </w:r>
      <w:r w:rsidR="008B0394">
        <w:rPr>
          <w:i/>
          <w:iCs/>
          <w:lang w:val="en-US"/>
        </w:rPr>
        <w:t xml:space="preserve">Plainclothes Agents In Iran Roam Freely, Angering Citizens. </w:t>
      </w:r>
      <w:hyperlink r:id="rId19" w:history="1">
        <w:r w:rsidR="0001086B" w:rsidRPr="0001086B">
          <w:rPr>
            <w:rStyle w:val="Hyperlinkki"/>
            <w:lang w:val="en-US"/>
          </w:rPr>
          <w:t>https://www.iranintl.com/en/202303052701</w:t>
        </w:r>
      </w:hyperlink>
      <w:r w:rsidR="0001086B">
        <w:rPr>
          <w:i/>
          <w:iCs/>
          <w:lang w:val="en-US"/>
        </w:rPr>
        <w:t xml:space="preserve"> </w:t>
      </w:r>
      <w:r w:rsidR="0001086B">
        <w:rPr>
          <w:lang w:val="en-US"/>
        </w:rPr>
        <w:t xml:space="preserve">(käyty </w:t>
      </w:r>
      <w:r w:rsidR="007176E7">
        <w:rPr>
          <w:lang w:val="en-US"/>
        </w:rPr>
        <w:t>1</w:t>
      </w:r>
      <w:r w:rsidR="00155747">
        <w:rPr>
          <w:lang w:val="en-US"/>
        </w:rPr>
        <w:t>4</w:t>
      </w:r>
      <w:r w:rsidR="0001086B">
        <w:rPr>
          <w:lang w:val="en-US"/>
        </w:rPr>
        <w:t>.10.2026).</w:t>
      </w:r>
    </w:p>
    <w:p w14:paraId="15F1B121" w14:textId="33AE77F1" w:rsidR="00973B48" w:rsidRPr="00A855EE" w:rsidRDefault="00973B48" w:rsidP="00C3566E">
      <w:pPr>
        <w:ind w:left="720"/>
        <w:jc w:val="left"/>
        <w:rPr>
          <w:lang w:val="en-US"/>
        </w:rPr>
      </w:pPr>
      <w:r>
        <w:rPr>
          <w:lang w:val="en-US"/>
        </w:rPr>
        <w:t xml:space="preserve">19.10.2022. </w:t>
      </w:r>
      <w:r w:rsidR="005E3867">
        <w:rPr>
          <w:i/>
          <w:iCs/>
          <w:lang w:val="en-US"/>
        </w:rPr>
        <w:t xml:space="preserve">Who Are The Plainclothesmen Attacking Protesters In Iran? </w:t>
      </w:r>
      <w:hyperlink r:id="rId20" w:history="1">
        <w:r w:rsidR="00A855EE" w:rsidRPr="00A855EE">
          <w:rPr>
            <w:rStyle w:val="Hyperlinkki"/>
            <w:lang w:val="en-US"/>
          </w:rPr>
          <w:t>https://www.iranintl.com/en/202210197462</w:t>
        </w:r>
      </w:hyperlink>
      <w:r w:rsidR="00A855EE">
        <w:rPr>
          <w:i/>
          <w:iCs/>
          <w:lang w:val="en-US"/>
        </w:rPr>
        <w:t xml:space="preserve"> </w:t>
      </w:r>
      <w:r w:rsidR="00A855EE">
        <w:rPr>
          <w:lang w:val="en-US"/>
        </w:rPr>
        <w:t xml:space="preserve">(käyty </w:t>
      </w:r>
      <w:r w:rsidR="007176E7">
        <w:rPr>
          <w:lang w:val="en-US"/>
        </w:rPr>
        <w:t>1</w:t>
      </w:r>
      <w:r w:rsidR="00155747">
        <w:rPr>
          <w:lang w:val="en-US"/>
        </w:rPr>
        <w:t>4</w:t>
      </w:r>
      <w:r w:rsidR="00A855EE">
        <w:rPr>
          <w:lang w:val="en-US"/>
        </w:rPr>
        <w:t>.10.2026).</w:t>
      </w:r>
    </w:p>
    <w:p w14:paraId="1F039901" w14:textId="6A2F85F7" w:rsidR="00C91DA9" w:rsidRPr="003830B4" w:rsidRDefault="00C91DA9" w:rsidP="00FE1D41">
      <w:pPr>
        <w:jc w:val="left"/>
      </w:pPr>
      <w:r>
        <w:rPr>
          <w:lang w:val="en-US"/>
        </w:rPr>
        <w:t xml:space="preserve">Iran Focus 13.12.2022. </w:t>
      </w:r>
      <w:r w:rsidR="00DF0C04">
        <w:rPr>
          <w:i/>
          <w:iCs/>
          <w:lang w:val="en-US"/>
        </w:rPr>
        <w:t xml:space="preserve">Basij Special Unit Fatehin and Its Role in Quelling Iran’s Protests. </w:t>
      </w:r>
      <w:hyperlink r:id="rId21" w:history="1">
        <w:r w:rsidR="003830B4" w:rsidRPr="003830B4">
          <w:rPr>
            <w:rStyle w:val="Hyperlinkki"/>
          </w:rPr>
          <w:t>https://iranfocus.com/iran-general/49219-basij-special-unit-fatehin-and-its-role-in-quelling-irans-protests/</w:t>
        </w:r>
      </w:hyperlink>
      <w:r w:rsidR="003830B4" w:rsidRPr="003830B4">
        <w:t xml:space="preserve"> (kä</w:t>
      </w:r>
      <w:r w:rsidR="003830B4">
        <w:t>yty 1</w:t>
      </w:r>
      <w:r w:rsidR="00155747">
        <w:t>4</w:t>
      </w:r>
      <w:r w:rsidR="003830B4">
        <w:t>.10.2026).</w:t>
      </w:r>
    </w:p>
    <w:p w14:paraId="522D52FE" w14:textId="15F281A8" w:rsidR="004D7FA5" w:rsidRPr="004B028D" w:rsidRDefault="004D7FA5" w:rsidP="00FE1D41">
      <w:pPr>
        <w:jc w:val="left"/>
      </w:pPr>
      <w:r>
        <w:rPr>
          <w:lang w:val="en-US"/>
        </w:rPr>
        <w:t xml:space="preserve">Iran Moshavere </w:t>
      </w:r>
      <w:r w:rsidR="0077333E">
        <w:rPr>
          <w:lang w:val="en-US"/>
        </w:rPr>
        <w:t>(Päiväämätön)</w:t>
      </w:r>
      <w:r w:rsidR="00FE1D41">
        <w:rPr>
          <w:lang w:val="en-US"/>
        </w:rPr>
        <w:t>.</w:t>
      </w:r>
      <w:r w:rsidR="0077333E">
        <w:rPr>
          <w:lang w:val="en-US"/>
        </w:rPr>
        <w:t xml:space="preserve"> </w:t>
      </w:r>
      <w:r w:rsidR="007176E7" w:rsidRPr="007176E7">
        <w:rPr>
          <w:rFonts w:cs="Calibri" w:hint="eastAsia"/>
          <w:i/>
          <w:iCs/>
          <w:rtl/>
          <w:lang w:val="en-US"/>
        </w:rPr>
        <w:t>طرح</w:t>
      </w:r>
      <w:r w:rsidR="007176E7" w:rsidRPr="007176E7">
        <w:rPr>
          <w:rFonts w:cs="Calibri"/>
          <w:i/>
          <w:iCs/>
          <w:rtl/>
          <w:lang w:val="en-US"/>
        </w:rPr>
        <w:t xml:space="preserve"> </w:t>
      </w:r>
      <w:r w:rsidR="007176E7" w:rsidRPr="007176E7">
        <w:rPr>
          <w:rFonts w:cs="Calibri" w:hint="eastAsia"/>
          <w:i/>
          <w:iCs/>
          <w:rtl/>
          <w:lang w:val="en-US"/>
        </w:rPr>
        <w:t>جد</w:t>
      </w:r>
      <w:r w:rsidR="007176E7" w:rsidRPr="007176E7">
        <w:rPr>
          <w:rFonts w:cs="Calibri" w:hint="cs"/>
          <w:i/>
          <w:iCs/>
          <w:rtl/>
          <w:lang w:val="en-US"/>
        </w:rPr>
        <w:t>ی</w:t>
      </w:r>
      <w:r w:rsidR="007176E7" w:rsidRPr="007176E7">
        <w:rPr>
          <w:rFonts w:cs="Calibri" w:hint="eastAsia"/>
          <w:i/>
          <w:iCs/>
          <w:rtl/>
          <w:lang w:val="en-US"/>
        </w:rPr>
        <w:t>د</w:t>
      </w:r>
      <w:r w:rsidR="007176E7" w:rsidRPr="007176E7">
        <w:rPr>
          <w:rFonts w:cs="Calibri"/>
          <w:i/>
          <w:iCs/>
          <w:rtl/>
          <w:lang w:val="en-US"/>
        </w:rPr>
        <w:t xml:space="preserve"> </w:t>
      </w:r>
      <w:r w:rsidR="007176E7" w:rsidRPr="007176E7">
        <w:rPr>
          <w:rFonts w:cs="Calibri" w:hint="eastAsia"/>
          <w:i/>
          <w:iCs/>
          <w:rtl/>
          <w:lang w:val="en-US"/>
        </w:rPr>
        <w:t>کارت</w:t>
      </w:r>
      <w:r w:rsidR="007176E7" w:rsidRPr="007176E7">
        <w:rPr>
          <w:rFonts w:cs="Calibri"/>
          <w:i/>
          <w:iCs/>
          <w:rtl/>
          <w:lang w:val="en-US"/>
        </w:rPr>
        <w:t xml:space="preserve"> </w:t>
      </w:r>
      <w:r w:rsidR="007176E7" w:rsidRPr="007176E7">
        <w:rPr>
          <w:rFonts w:cs="Calibri" w:hint="eastAsia"/>
          <w:i/>
          <w:iCs/>
          <w:rtl/>
          <w:lang w:val="en-US"/>
        </w:rPr>
        <w:t>پا</w:t>
      </w:r>
      <w:r w:rsidR="007176E7" w:rsidRPr="007176E7">
        <w:rPr>
          <w:rFonts w:cs="Calibri" w:hint="cs"/>
          <w:i/>
          <w:iCs/>
          <w:rtl/>
          <w:lang w:val="en-US"/>
        </w:rPr>
        <w:t>ی</w:t>
      </w:r>
      <w:r w:rsidR="007176E7" w:rsidRPr="007176E7">
        <w:rPr>
          <w:rFonts w:cs="Calibri" w:hint="eastAsia"/>
          <w:i/>
          <w:iCs/>
          <w:rtl/>
          <w:lang w:val="en-US"/>
        </w:rPr>
        <w:t>ان</w:t>
      </w:r>
      <w:r w:rsidR="007176E7" w:rsidRPr="007176E7">
        <w:rPr>
          <w:rFonts w:cs="Calibri"/>
          <w:i/>
          <w:iCs/>
          <w:rtl/>
          <w:lang w:val="en-US"/>
        </w:rPr>
        <w:t xml:space="preserve"> </w:t>
      </w:r>
      <w:r w:rsidR="007176E7" w:rsidRPr="007176E7">
        <w:rPr>
          <w:rFonts w:cs="Calibri" w:hint="eastAsia"/>
          <w:i/>
          <w:iCs/>
          <w:rtl/>
          <w:lang w:val="en-US"/>
        </w:rPr>
        <w:t>خدمت</w:t>
      </w:r>
      <w:r w:rsidR="007176E7" w:rsidRPr="007176E7">
        <w:rPr>
          <w:rFonts w:cs="Calibri"/>
          <w:i/>
          <w:iCs/>
          <w:rtl/>
          <w:lang w:val="en-US"/>
        </w:rPr>
        <w:t xml:space="preserve"> </w:t>
      </w:r>
      <w:r w:rsidR="007176E7" w:rsidRPr="007176E7">
        <w:rPr>
          <w:rFonts w:cs="Calibri" w:hint="eastAsia"/>
          <w:i/>
          <w:iCs/>
          <w:rtl/>
          <w:lang w:val="en-US"/>
        </w:rPr>
        <w:t>سرباز</w:t>
      </w:r>
      <w:r w:rsidR="007176E7" w:rsidRPr="007176E7">
        <w:rPr>
          <w:rFonts w:cs="Calibri" w:hint="cs"/>
          <w:i/>
          <w:iCs/>
          <w:rtl/>
          <w:lang w:val="en-US"/>
        </w:rPr>
        <w:t>ی</w:t>
      </w:r>
      <w:r w:rsidR="007176E7" w:rsidRPr="007176E7">
        <w:rPr>
          <w:rFonts w:cs="Calibri"/>
          <w:i/>
          <w:iCs/>
          <w:rtl/>
          <w:lang w:val="en-US"/>
        </w:rPr>
        <w:t xml:space="preserve"> </w:t>
      </w:r>
      <w:r w:rsidR="007176E7" w:rsidRPr="007176E7">
        <w:rPr>
          <w:rFonts w:cs="Calibri" w:hint="eastAsia"/>
          <w:i/>
          <w:iCs/>
          <w:rtl/>
          <w:lang w:val="en-US"/>
        </w:rPr>
        <w:t>و</w:t>
      </w:r>
      <w:r w:rsidR="007176E7" w:rsidRPr="007176E7">
        <w:rPr>
          <w:rFonts w:cs="Calibri" w:hint="cs"/>
          <w:i/>
          <w:iCs/>
          <w:rtl/>
          <w:lang w:val="en-US"/>
        </w:rPr>
        <w:t>ی</w:t>
      </w:r>
      <w:r w:rsidR="007176E7" w:rsidRPr="007176E7">
        <w:rPr>
          <w:rFonts w:cs="Calibri" w:hint="eastAsia"/>
          <w:i/>
          <w:iCs/>
          <w:rtl/>
          <w:lang w:val="en-US"/>
        </w:rPr>
        <w:t>ژه</w:t>
      </w:r>
      <w:r w:rsidR="007176E7" w:rsidRPr="007176E7">
        <w:rPr>
          <w:rFonts w:cs="Calibri"/>
          <w:i/>
          <w:iCs/>
          <w:rtl/>
          <w:lang w:val="en-US"/>
        </w:rPr>
        <w:t xml:space="preserve"> </w:t>
      </w:r>
      <w:r w:rsidR="007176E7" w:rsidRPr="007176E7">
        <w:rPr>
          <w:rFonts w:cs="Calibri" w:hint="eastAsia"/>
          <w:i/>
          <w:iCs/>
          <w:rtl/>
          <w:lang w:val="en-US"/>
        </w:rPr>
        <w:t>غا</w:t>
      </w:r>
      <w:r w:rsidR="007176E7" w:rsidRPr="007176E7">
        <w:rPr>
          <w:rFonts w:cs="Calibri" w:hint="cs"/>
          <w:i/>
          <w:iCs/>
          <w:rtl/>
          <w:lang w:val="en-US"/>
        </w:rPr>
        <w:t>ی</w:t>
      </w:r>
      <w:r w:rsidR="007176E7" w:rsidRPr="007176E7">
        <w:rPr>
          <w:rFonts w:cs="Calibri" w:hint="eastAsia"/>
          <w:i/>
          <w:iCs/>
          <w:rtl/>
          <w:lang w:val="en-US"/>
        </w:rPr>
        <w:t>بان</w:t>
      </w:r>
      <w:r w:rsidR="007176E7" w:rsidRPr="007176E7">
        <w:rPr>
          <w:rFonts w:cs="Calibri"/>
          <w:i/>
          <w:iCs/>
          <w:rtl/>
          <w:lang w:val="en-US"/>
        </w:rPr>
        <w:t xml:space="preserve"> | </w:t>
      </w:r>
      <w:r w:rsidR="007176E7" w:rsidRPr="007176E7">
        <w:rPr>
          <w:rFonts w:cs="Calibri" w:hint="eastAsia"/>
          <w:i/>
          <w:iCs/>
          <w:rtl/>
          <w:lang w:val="en-US"/>
        </w:rPr>
        <w:t>طرح</w:t>
      </w:r>
      <w:r w:rsidR="007176E7" w:rsidRPr="007176E7">
        <w:rPr>
          <w:rFonts w:cs="Calibri"/>
          <w:i/>
          <w:iCs/>
          <w:rtl/>
          <w:lang w:val="en-US"/>
        </w:rPr>
        <w:t xml:space="preserve"> </w:t>
      </w:r>
      <w:r w:rsidR="007176E7" w:rsidRPr="007176E7">
        <w:rPr>
          <w:rFonts w:cs="Calibri" w:hint="eastAsia"/>
          <w:i/>
          <w:iCs/>
          <w:rtl/>
          <w:lang w:val="en-US"/>
        </w:rPr>
        <w:t>انصار</w:t>
      </w:r>
      <w:r w:rsidR="007176E7">
        <w:rPr>
          <w:rFonts w:cs="Calibri"/>
          <w:i/>
          <w:iCs/>
          <w:lang w:val="en-US"/>
        </w:rPr>
        <w:t xml:space="preserve">. </w:t>
      </w:r>
      <w:r w:rsidR="007176E7" w:rsidRPr="007176E7">
        <w:rPr>
          <w:rFonts w:cs="Calibri"/>
        </w:rPr>
        <w:t>(</w:t>
      </w:r>
      <w:r w:rsidR="007176E7" w:rsidRPr="007176E7">
        <w:rPr>
          <w:rFonts w:cs="Calibri"/>
          <w:i/>
          <w:iCs/>
        </w:rPr>
        <w:t>“Uusi ohjelma asevelvollisuuden suorittamiskortin saamiseksi asepalveluksen välttelijöille: Ansar-o</w:t>
      </w:r>
      <w:r w:rsidR="007176E7">
        <w:rPr>
          <w:rFonts w:cs="Calibri"/>
          <w:i/>
          <w:iCs/>
        </w:rPr>
        <w:t>hjelma</w:t>
      </w:r>
      <w:r w:rsidR="007176E7" w:rsidRPr="007176E7">
        <w:rPr>
          <w:rFonts w:cs="Calibri"/>
        </w:rPr>
        <w:t xml:space="preserve">”). </w:t>
      </w:r>
      <w:hyperlink r:id="rId22" w:history="1">
        <w:r w:rsidR="007176E7" w:rsidRPr="007176E7">
          <w:rPr>
            <w:rStyle w:val="Hyperlinkki"/>
            <w:rFonts w:cs="Calibri"/>
          </w:rPr>
          <w:t>https://iranmoshavere.com/%d8%b7%d8%b1%d8%ad-</w:t>
        </w:r>
        <w:r w:rsidR="007176E7" w:rsidRPr="007176E7">
          <w:rPr>
            <w:rStyle w:val="Hyperlinkki"/>
            <w:rFonts w:cs="Calibri"/>
          </w:rPr>
          <w:lastRenderedPageBreak/>
          <w:t>%da%a9%d8%a7%d8%b1%d8%aa-%d9%be%d8%a7%db%8c%d8%a7%d9%86-%d8%ae%d8%af%d9%85%d8%aa-%d8%b3%d8%b1%d8%a8%d8%a7%d8%b2%db%8c-%d9%88%db%8c%da%98%d9%87-%d8%ba%d8%a7%db%8c%d8%a8%d8%a7%d9%86/</w:t>
        </w:r>
      </w:hyperlink>
      <w:r w:rsidR="007176E7" w:rsidRPr="007176E7">
        <w:rPr>
          <w:rFonts w:cs="Calibri"/>
          <w:i/>
          <w:iCs/>
        </w:rPr>
        <w:t xml:space="preserve"> </w:t>
      </w:r>
      <w:r w:rsidR="007176E7" w:rsidRPr="007176E7">
        <w:rPr>
          <w:rFonts w:cs="Calibri"/>
        </w:rPr>
        <w:t>(kä</w:t>
      </w:r>
      <w:r w:rsidR="007176E7">
        <w:rPr>
          <w:rFonts w:cs="Calibri"/>
        </w:rPr>
        <w:t>yty 1</w:t>
      </w:r>
      <w:r w:rsidR="00155747">
        <w:rPr>
          <w:rFonts w:cs="Calibri"/>
        </w:rPr>
        <w:t>4</w:t>
      </w:r>
      <w:r w:rsidR="007176E7">
        <w:rPr>
          <w:rFonts w:cs="Calibri"/>
        </w:rPr>
        <w:t>.10.2026).</w:t>
      </w:r>
    </w:p>
    <w:p w14:paraId="5CA389C1" w14:textId="77777777" w:rsidR="005A22F7" w:rsidRDefault="0012166E" w:rsidP="00C11A61">
      <w:pPr>
        <w:jc w:val="left"/>
        <w:rPr>
          <w:lang w:val="en-US"/>
        </w:rPr>
      </w:pPr>
      <w:r w:rsidRPr="004B028D">
        <w:rPr>
          <w:lang w:val="en-US"/>
        </w:rPr>
        <w:t xml:space="preserve">IranWire </w:t>
      </w:r>
    </w:p>
    <w:p w14:paraId="604F1476" w14:textId="45690CB3" w:rsidR="005A22F7" w:rsidRPr="0040158F" w:rsidRDefault="005A22F7" w:rsidP="005A22F7">
      <w:pPr>
        <w:ind w:left="720"/>
        <w:jc w:val="left"/>
      </w:pPr>
      <w:r>
        <w:rPr>
          <w:lang w:val="en-US"/>
        </w:rPr>
        <w:t xml:space="preserve">9.3.2023. </w:t>
      </w:r>
      <w:r w:rsidR="00D75758">
        <w:rPr>
          <w:i/>
          <w:iCs/>
          <w:lang w:val="en-US"/>
        </w:rPr>
        <w:t xml:space="preserve">Iranian Children Used As Human Shields Against Protesters. </w:t>
      </w:r>
      <w:hyperlink r:id="rId23" w:history="1">
        <w:r w:rsidR="0040158F" w:rsidRPr="0040158F">
          <w:rPr>
            <w:rStyle w:val="Hyperlinkki"/>
          </w:rPr>
          <w:t>https://iranwire.com/en/special-features/114623-iranian-children-used-as-human-shield-against-protesters/</w:t>
        </w:r>
      </w:hyperlink>
      <w:r w:rsidR="0040158F" w:rsidRPr="0040158F">
        <w:rPr>
          <w:i/>
          <w:iCs/>
        </w:rPr>
        <w:t xml:space="preserve"> </w:t>
      </w:r>
      <w:r w:rsidR="0040158F" w:rsidRPr="0040158F">
        <w:t>(kä</w:t>
      </w:r>
      <w:r w:rsidR="0040158F">
        <w:t>yty 1</w:t>
      </w:r>
      <w:r w:rsidR="000A1F90">
        <w:t>4</w:t>
      </w:r>
      <w:r w:rsidR="0040158F">
        <w:t>.10.2026).</w:t>
      </w:r>
    </w:p>
    <w:p w14:paraId="5E80914D" w14:textId="5ED78E69" w:rsidR="0012166E" w:rsidRDefault="0012166E" w:rsidP="005A22F7">
      <w:pPr>
        <w:ind w:left="720"/>
        <w:jc w:val="left"/>
      </w:pPr>
      <w:r w:rsidRPr="004B028D">
        <w:rPr>
          <w:lang w:val="en-US"/>
        </w:rPr>
        <w:t xml:space="preserve">25.9.2022. </w:t>
      </w:r>
      <w:r w:rsidR="00E03466">
        <w:rPr>
          <w:i/>
          <w:iCs/>
          <w:lang w:val="en-US"/>
        </w:rPr>
        <w:t xml:space="preserve">Explainer: The Islamic Republic of Iran’s Architecture of Suppression. </w:t>
      </w:r>
      <w:hyperlink r:id="rId24" w:history="1">
        <w:r w:rsidR="00DB3ACB" w:rsidRPr="00DB3ACB">
          <w:rPr>
            <w:rStyle w:val="Hyperlinkki"/>
          </w:rPr>
          <w:t>https://iranwire.com/en/society/107906-explainer-the-islamic-republic-of-irans-architecture-of-suppression/</w:t>
        </w:r>
      </w:hyperlink>
      <w:r w:rsidR="00DB3ACB" w:rsidRPr="00DB3ACB">
        <w:t xml:space="preserve"> (kä</w:t>
      </w:r>
      <w:r w:rsidR="00DB3ACB">
        <w:t xml:space="preserve">yty </w:t>
      </w:r>
      <w:r w:rsidR="007176E7">
        <w:t>1</w:t>
      </w:r>
      <w:r w:rsidR="000A1F90">
        <w:t>4</w:t>
      </w:r>
      <w:r w:rsidR="00DB3ACB">
        <w:t>.10.2026).</w:t>
      </w:r>
    </w:p>
    <w:p w14:paraId="674D4738" w14:textId="6D34EDB2" w:rsidR="00902DF2" w:rsidRPr="00373C1F" w:rsidRDefault="00902DF2" w:rsidP="005A22F7">
      <w:pPr>
        <w:ind w:left="720"/>
        <w:jc w:val="left"/>
        <w:rPr>
          <w:lang w:val="en-US"/>
        </w:rPr>
      </w:pPr>
      <w:r w:rsidRPr="007E41F0">
        <w:rPr>
          <w:lang w:val="en-US"/>
        </w:rPr>
        <w:t xml:space="preserve">9.4.2019. </w:t>
      </w:r>
      <w:r w:rsidR="007E41F0" w:rsidRPr="007E41F0">
        <w:rPr>
          <w:i/>
          <w:iCs/>
          <w:lang w:val="en-US"/>
        </w:rPr>
        <w:t>The Organization for the M</w:t>
      </w:r>
      <w:r w:rsidR="007E41F0">
        <w:rPr>
          <w:i/>
          <w:iCs/>
          <w:lang w:val="en-US"/>
        </w:rPr>
        <w:t xml:space="preserve">obilization of the Oppressed. </w:t>
      </w:r>
      <w:hyperlink r:id="rId25" w:history="1">
        <w:r w:rsidR="00373C1F" w:rsidRPr="00373C1F">
          <w:rPr>
            <w:rStyle w:val="Hyperlinkki"/>
            <w:lang w:val="en-US"/>
          </w:rPr>
          <w:t>https://iranwire.com/en/features/65744/</w:t>
        </w:r>
      </w:hyperlink>
      <w:r w:rsidR="00373C1F">
        <w:rPr>
          <w:i/>
          <w:iCs/>
          <w:lang w:val="en-US"/>
        </w:rPr>
        <w:t xml:space="preserve"> </w:t>
      </w:r>
      <w:r w:rsidR="00373C1F">
        <w:rPr>
          <w:lang w:val="en-US"/>
        </w:rPr>
        <w:t>(käyty 1</w:t>
      </w:r>
      <w:r w:rsidR="00914A85">
        <w:rPr>
          <w:lang w:val="en-US"/>
        </w:rPr>
        <w:t>4</w:t>
      </w:r>
      <w:r w:rsidR="00373C1F">
        <w:rPr>
          <w:lang w:val="en-US"/>
        </w:rPr>
        <w:t xml:space="preserve">.10.2026). </w:t>
      </w:r>
    </w:p>
    <w:p w14:paraId="13065B65" w14:textId="7C345A9B" w:rsidR="001847FE" w:rsidRPr="00DA07C3" w:rsidRDefault="001847FE" w:rsidP="00C11A61">
      <w:pPr>
        <w:jc w:val="left"/>
      </w:pPr>
      <w:r>
        <w:rPr>
          <w:lang w:val="en-US"/>
        </w:rPr>
        <w:t xml:space="preserve">IranWire &amp; IHRDC (Iran Human Rights Documentation Center) </w:t>
      </w:r>
      <w:r w:rsidR="00A85944">
        <w:rPr>
          <w:lang w:val="en-US"/>
        </w:rPr>
        <w:t xml:space="preserve">09/2025. </w:t>
      </w:r>
      <w:r w:rsidR="006209F3">
        <w:rPr>
          <w:i/>
          <w:iCs/>
          <w:lang w:val="en-US"/>
        </w:rPr>
        <w:t xml:space="preserve">Weapons Without Borders: How Imported Weapons Fuel State Violence in Iran. </w:t>
      </w:r>
      <w:hyperlink r:id="rId26" w:history="1">
        <w:r w:rsidR="00DA07C3" w:rsidRPr="00DA07C3">
          <w:rPr>
            <w:rStyle w:val="Hyperlinkki"/>
          </w:rPr>
          <w:t>https://iranhrdc.org/wp-content/uploads/Weapons-Without-Borders-Ver-1-2.pdf</w:t>
        </w:r>
      </w:hyperlink>
      <w:r w:rsidR="00DA07C3" w:rsidRPr="00DA07C3">
        <w:rPr>
          <w:i/>
          <w:iCs/>
        </w:rPr>
        <w:t xml:space="preserve"> </w:t>
      </w:r>
      <w:r w:rsidR="00DA07C3" w:rsidRPr="00DA07C3">
        <w:t>(kä</w:t>
      </w:r>
      <w:r w:rsidR="00DA07C3">
        <w:t>yty 1</w:t>
      </w:r>
      <w:r w:rsidR="00914A85">
        <w:t>4</w:t>
      </w:r>
      <w:r w:rsidR="00DA07C3">
        <w:t>.10.2026).</w:t>
      </w:r>
    </w:p>
    <w:p w14:paraId="69A34508" w14:textId="27C5E2AF" w:rsidR="00C11A61" w:rsidRDefault="00C11A61" w:rsidP="00C11A61">
      <w:pPr>
        <w:jc w:val="left"/>
      </w:pPr>
      <w:r>
        <w:rPr>
          <w:lang w:val="en-US"/>
        </w:rPr>
        <w:t xml:space="preserve">Justice for Iran 03/2024. </w:t>
      </w:r>
      <w:r w:rsidR="006E63AB">
        <w:rPr>
          <w:i/>
          <w:iCs/>
          <w:lang w:val="en-US"/>
        </w:rPr>
        <w:t>Waging War on Civilians: Exposing Iran’s Repressive Units and Crimes Against Humanity.</w:t>
      </w:r>
      <w:r w:rsidR="006E63AB" w:rsidRPr="008812C9">
        <w:rPr>
          <w:lang w:val="en-US"/>
        </w:rPr>
        <w:t xml:space="preserve"> </w:t>
      </w:r>
      <w:hyperlink r:id="rId27" w:history="1">
        <w:r w:rsidR="008812C9" w:rsidRPr="008812C9">
          <w:rPr>
            <w:rStyle w:val="Hyperlinkki"/>
          </w:rPr>
          <w:t>https://justice4iran.org/wp-content/uploads/2024/06/18-6-2024-Waging-war-on-civilians.pdf</w:t>
        </w:r>
      </w:hyperlink>
      <w:r w:rsidR="008812C9" w:rsidRPr="008812C9">
        <w:t xml:space="preserve"> (kä</w:t>
      </w:r>
      <w:r w:rsidR="008812C9">
        <w:t xml:space="preserve">yty </w:t>
      </w:r>
      <w:r w:rsidR="007176E7">
        <w:t>1</w:t>
      </w:r>
      <w:r w:rsidR="00914A85">
        <w:t>4</w:t>
      </w:r>
      <w:r w:rsidR="008812C9">
        <w:t>.10.2026).</w:t>
      </w:r>
    </w:p>
    <w:p w14:paraId="02515A38" w14:textId="31AA379A" w:rsidR="00E40E61" w:rsidRPr="00544845" w:rsidRDefault="00E40E61" w:rsidP="00C11A61">
      <w:pPr>
        <w:jc w:val="left"/>
      </w:pPr>
      <w:r>
        <w:rPr>
          <w:lang w:val="en-US"/>
        </w:rPr>
        <w:t xml:space="preserve">Mashregh News </w:t>
      </w:r>
      <w:r w:rsidR="002726C0">
        <w:rPr>
          <w:lang w:val="en-US"/>
        </w:rPr>
        <w:t>7.8.2024.</w:t>
      </w:r>
      <w:r w:rsidR="00D41518" w:rsidRPr="00D41518">
        <w:rPr>
          <w:rFonts w:hint="eastAsia"/>
          <w:lang w:val="en-US"/>
        </w:rPr>
        <w:t xml:space="preserve"> »</w:t>
      </w:r>
      <w:r w:rsidR="00D41518" w:rsidRPr="00D41518">
        <w:rPr>
          <w:i/>
          <w:iCs/>
          <w:lang w:val="en-US"/>
        </w:rPr>
        <w:t xml:space="preserve"> </w:t>
      </w:r>
      <w:r w:rsidR="00D41518" w:rsidRPr="00D41518">
        <w:rPr>
          <w:rFonts w:cs="Calibri" w:hint="eastAsia"/>
          <w:i/>
          <w:iCs/>
          <w:rtl/>
          <w:lang w:val="en-US"/>
        </w:rPr>
        <w:t>همه</w:t>
      </w:r>
      <w:r w:rsidR="00D41518" w:rsidRPr="00D41518">
        <w:rPr>
          <w:rFonts w:cs="Calibri"/>
          <w:i/>
          <w:iCs/>
          <w:rtl/>
          <w:lang w:val="en-US"/>
        </w:rPr>
        <w:t xml:space="preserve"> </w:t>
      </w:r>
      <w:r w:rsidR="00D41518" w:rsidRPr="00D41518">
        <w:rPr>
          <w:rFonts w:cs="Calibri" w:hint="eastAsia"/>
          <w:i/>
          <w:iCs/>
          <w:rtl/>
          <w:lang w:val="en-US"/>
        </w:rPr>
        <w:t>چ</w:t>
      </w:r>
      <w:r w:rsidR="00D41518" w:rsidRPr="00D41518">
        <w:rPr>
          <w:rFonts w:cs="Calibri" w:hint="cs"/>
          <w:i/>
          <w:iCs/>
          <w:rtl/>
          <w:lang w:val="en-US"/>
        </w:rPr>
        <w:t>ی</w:t>
      </w:r>
      <w:r w:rsidR="00D41518" w:rsidRPr="00D41518">
        <w:rPr>
          <w:rFonts w:cs="Calibri" w:hint="eastAsia"/>
          <w:i/>
          <w:iCs/>
          <w:rtl/>
          <w:lang w:val="en-US"/>
        </w:rPr>
        <w:t>ز</w:t>
      </w:r>
      <w:r w:rsidR="00D41518" w:rsidRPr="00D41518">
        <w:rPr>
          <w:rFonts w:cs="Calibri"/>
          <w:i/>
          <w:iCs/>
          <w:rtl/>
          <w:lang w:val="en-US"/>
        </w:rPr>
        <w:t xml:space="preserve"> </w:t>
      </w:r>
      <w:r w:rsidR="00D41518" w:rsidRPr="00D41518">
        <w:rPr>
          <w:rFonts w:cs="Calibri" w:hint="eastAsia"/>
          <w:i/>
          <w:iCs/>
          <w:rtl/>
          <w:lang w:val="en-US"/>
        </w:rPr>
        <w:t>درباره</w:t>
      </w:r>
      <w:r w:rsidR="00D41518" w:rsidRPr="00D41518">
        <w:rPr>
          <w:rFonts w:cs="Calibri"/>
          <w:i/>
          <w:iCs/>
          <w:rtl/>
          <w:lang w:val="en-US"/>
        </w:rPr>
        <w:t xml:space="preserve"> «</w:t>
      </w:r>
      <w:r w:rsidR="00D41518" w:rsidRPr="00D41518">
        <w:rPr>
          <w:rFonts w:cs="Calibri" w:hint="eastAsia"/>
          <w:i/>
          <w:iCs/>
          <w:rtl/>
          <w:lang w:val="en-US"/>
        </w:rPr>
        <w:t>طرح</w:t>
      </w:r>
      <w:r w:rsidR="00D41518" w:rsidRPr="00D41518">
        <w:rPr>
          <w:rFonts w:cs="Calibri"/>
          <w:i/>
          <w:iCs/>
          <w:rtl/>
          <w:lang w:val="en-US"/>
        </w:rPr>
        <w:t xml:space="preserve"> </w:t>
      </w:r>
      <w:r w:rsidR="00D41518" w:rsidRPr="00D41518">
        <w:rPr>
          <w:rFonts w:cs="Calibri" w:hint="eastAsia"/>
          <w:i/>
          <w:iCs/>
          <w:rtl/>
          <w:lang w:val="en-US"/>
        </w:rPr>
        <w:t>انصار</w:t>
      </w:r>
      <w:r w:rsidR="00D41518">
        <w:rPr>
          <w:rFonts w:cs="Calibri"/>
          <w:i/>
          <w:iCs/>
          <w:lang w:val="en-US"/>
        </w:rPr>
        <w:t xml:space="preserve">. </w:t>
      </w:r>
      <w:r w:rsidR="00D41518" w:rsidRPr="00544845">
        <w:rPr>
          <w:rFonts w:cs="Calibri"/>
          <w:i/>
          <w:iCs/>
        </w:rPr>
        <w:t xml:space="preserve">(“Kaikki Ansar-ohjelmasta”). </w:t>
      </w:r>
      <w:hyperlink r:id="rId28" w:history="1">
        <w:r w:rsidR="00544845" w:rsidRPr="00544845">
          <w:rPr>
            <w:rStyle w:val="Hyperlinkki"/>
            <w:rFonts w:cs="Calibri"/>
          </w:rPr>
          <w:t>https://www.mashreghnews.ir/news/1631039/%D9%87%D9%85%D9%87-%DA%86%DB%8C%D8%B2-%D8%AF%D8%B1%D8%A8%D8%A7%D8%B1%D9%87-%D8%B7%D8%B1%D8%AD-%D8%A7%D9%86%D8%B5%D8%A7%D8%B1-%D8%B4%D8%B1%D8%A7%DB%8C%D8%B7-%D9%85%D8%B9%D8%A7%D9%81%DB%8C%D8%AA-%D9%85%D8%B4%D9%85%D9%88%D9%84%D8%A7%D9%86-%D8%BA%D8%A7%DB%8C%D8%A8-%D8%B3%D8%B1%D8%A8%D8%A7%D8%B2%DB%8C</w:t>
        </w:r>
      </w:hyperlink>
      <w:r w:rsidR="00544845" w:rsidRPr="00544845">
        <w:rPr>
          <w:rFonts w:cs="Calibri"/>
          <w:i/>
          <w:iCs/>
        </w:rPr>
        <w:t xml:space="preserve"> </w:t>
      </w:r>
      <w:r w:rsidR="00544845" w:rsidRPr="00544845">
        <w:rPr>
          <w:rFonts w:cs="Calibri"/>
        </w:rPr>
        <w:t>(kä</w:t>
      </w:r>
      <w:r w:rsidR="00544845">
        <w:rPr>
          <w:rFonts w:cs="Calibri"/>
        </w:rPr>
        <w:t>yty 1</w:t>
      </w:r>
      <w:r w:rsidR="00914A85">
        <w:rPr>
          <w:rFonts w:cs="Calibri"/>
        </w:rPr>
        <w:t>4</w:t>
      </w:r>
      <w:r w:rsidR="00544845">
        <w:rPr>
          <w:rFonts w:cs="Calibri"/>
        </w:rPr>
        <w:t>.10.2026).</w:t>
      </w:r>
    </w:p>
    <w:p w14:paraId="190C6E62" w14:textId="34EDEAFD" w:rsidR="00F20801" w:rsidRDefault="0004591A" w:rsidP="00C11A61">
      <w:pPr>
        <w:jc w:val="left"/>
        <w:rPr>
          <w:lang w:val="en-US"/>
        </w:rPr>
      </w:pPr>
      <w:r w:rsidRPr="00091706">
        <w:rPr>
          <w:lang w:val="en-US"/>
        </w:rPr>
        <w:t xml:space="preserve">Middle East Journal/ </w:t>
      </w:r>
      <w:r w:rsidR="00F20801" w:rsidRPr="00091706">
        <w:rPr>
          <w:lang w:val="en-US"/>
        </w:rPr>
        <w:t>Ostovar, Afhs</w:t>
      </w:r>
      <w:r w:rsidR="00782B89" w:rsidRPr="00091706">
        <w:rPr>
          <w:lang w:val="en-US"/>
        </w:rPr>
        <w:t>o</w:t>
      </w:r>
      <w:r w:rsidR="00F20801" w:rsidRPr="00091706">
        <w:rPr>
          <w:lang w:val="en-US"/>
        </w:rPr>
        <w:t xml:space="preserve">n 2013. </w:t>
      </w:r>
      <w:r w:rsidR="00782B89" w:rsidRPr="00782B89">
        <w:rPr>
          <w:i/>
          <w:iCs/>
          <w:lang w:val="en-US"/>
        </w:rPr>
        <w:t>Iran’s: Basij: Membership in a</w:t>
      </w:r>
      <w:r w:rsidR="00782B89">
        <w:rPr>
          <w:i/>
          <w:iCs/>
          <w:lang w:val="en-US"/>
        </w:rPr>
        <w:t xml:space="preserve"> Militant Islamist Organization. </w:t>
      </w:r>
      <w:r w:rsidR="0020665F">
        <w:rPr>
          <w:i/>
          <w:iCs/>
          <w:lang w:val="en-US"/>
        </w:rPr>
        <w:t xml:space="preserve">Middle East Journal Vol. 67, No. 3, 2013. pp. 345–361. </w:t>
      </w:r>
      <w:hyperlink r:id="rId29" w:history="1">
        <w:r w:rsidR="0020665F" w:rsidRPr="0020665F">
          <w:rPr>
            <w:rStyle w:val="Hyperlinkki"/>
            <w:lang w:val="en-US"/>
          </w:rPr>
          <w:t>https://www.jstor.org/stable/90000724</w:t>
        </w:r>
      </w:hyperlink>
      <w:r w:rsidR="0020665F" w:rsidRPr="0020665F">
        <w:rPr>
          <w:lang w:val="en-US"/>
        </w:rPr>
        <w:t xml:space="preserve"> </w:t>
      </w:r>
      <w:r w:rsidR="0020665F">
        <w:rPr>
          <w:lang w:val="en-US"/>
        </w:rPr>
        <w:t xml:space="preserve">(käyty </w:t>
      </w:r>
      <w:r w:rsidR="00914A85">
        <w:rPr>
          <w:lang w:val="en-US"/>
        </w:rPr>
        <w:t>14</w:t>
      </w:r>
      <w:r w:rsidR="0020665F">
        <w:rPr>
          <w:lang w:val="en-US"/>
        </w:rPr>
        <w:t>.10.2026).</w:t>
      </w:r>
    </w:p>
    <w:p w14:paraId="0569FEDB" w14:textId="4F23F38B" w:rsidR="00FE07C3" w:rsidRPr="00E11110" w:rsidRDefault="00FE07C3" w:rsidP="00182922">
      <w:pPr>
        <w:jc w:val="left"/>
      </w:pPr>
      <w:r>
        <w:rPr>
          <w:lang w:val="en-US"/>
        </w:rPr>
        <w:t xml:space="preserve">Al-Monitor 20.10.2022. </w:t>
      </w:r>
      <w:r w:rsidR="004A3D52">
        <w:rPr>
          <w:i/>
          <w:iCs/>
          <w:lang w:val="en-US"/>
        </w:rPr>
        <w:t xml:space="preserve">Lawmaker suggests Iran recruited children for protest crackdown. </w:t>
      </w:r>
      <w:hyperlink r:id="rId30" w:history="1">
        <w:r w:rsidR="00E11110" w:rsidRPr="00E11110">
          <w:rPr>
            <w:rStyle w:val="Hyperlinkki"/>
          </w:rPr>
          <w:t>https://www.al-monitor.com/originals/2022/10/lawmaker-suggests-iran-recruited-children-protest-crackdown</w:t>
        </w:r>
      </w:hyperlink>
      <w:r w:rsidR="00E11110" w:rsidRPr="00E11110">
        <w:rPr>
          <w:i/>
          <w:iCs/>
        </w:rPr>
        <w:t xml:space="preserve"> </w:t>
      </w:r>
      <w:r w:rsidR="00E11110" w:rsidRPr="00E11110">
        <w:t>(kä</w:t>
      </w:r>
      <w:r w:rsidR="00E11110">
        <w:t xml:space="preserve">yty </w:t>
      </w:r>
      <w:r w:rsidR="00E355B3">
        <w:t>1</w:t>
      </w:r>
      <w:r w:rsidR="00914A85">
        <w:t>4</w:t>
      </w:r>
      <w:r w:rsidR="00E11110">
        <w:t>.10.2026).</w:t>
      </w:r>
    </w:p>
    <w:p w14:paraId="4435019F" w14:textId="721826E9" w:rsidR="00175B1B" w:rsidRPr="00AD1283" w:rsidRDefault="00175B1B" w:rsidP="00182922">
      <w:pPr>
        <w:jc w:val="left"/>
      </w:pPr>
      <w:r>
        <w:t xml:space="preserve">Moshavere Hoquqi Dina (Päiväämätön). </w:t>
      </w:r>
      <w:r w:rsidR="0056628E" w:rsidRPr="0056628E">
        <w:rPr>
          <w:rFonts w:cs="Calibri" w:hint="eastAsia"/>
          <w:i/>
          <w:iCs/>
          <w:rtl/>
        </w:rPr>
        <w:t>طرح</w:t>
      </w:r>
      <w:r w:rsidR="0056628E" w:rsidRPr="0056628E">
        <w:rPr>
          <w:rFonts w:cs="Calibri"/>
          <w:i/>
          <w:iCs/>
          <w:rtl/>
        </w:rPr>
        <w:t xml:space="preserve"> </w:t>
      </w:r>
      <w:r w:rsidR="0056628E" w:rsidRPr="0056628E">
        <w:rPr>
          <w:rFonts w:cs="Calibri" w:hint="eastAsia"/>
          <w:i/>
          <w:iCs/>
          <w:rtl/>
        </w:rPr>
        <w:t>انصار</w:t>
      </w:r>
      <w:r w:rsidR="0056628E" w:rsidRPr="0056628E">
        <w:rPr>
          <w:rFonts w:cs="Calibri"/>
          <w:i/>
          <w:iCs/>
          <w:rtl/>
        </w:rPr>
        <w:t xml:space="preserve"> </w:t>
      </w:r>
      <w:r w:rsidR="0056628E" w:rsidRPr="0056628E">
        <w:rPr>
          <w:rFonts w:cs="Calibri" w:hint="eastAsia"/>
          <w:i/>
          <w:iCs/>
          <w:rtl/>
        </w:rPr>
        <w:t>سرباز</w:t>
      </w:r>
      <w:r w:rsidR="0056628E" w:rsidRPr="0056628E">
        <w:rPr>
          <w:rFonts w:cs="Calibri" w:hint="cs"/>
          <w:i/>
          <w:iCs/>
          <w:rtl/>
        </w:rPr>
        <w:t>ی</w:t>
      </w:r>
      <w:r w:rsidR="0056628E">
        <w:rPr>
          <w:rFonts w:cs="Calibri"/>
          <w:i/>
          <w:iCs/>
        </w:rPr>
        <w:t xml:space="preserve"> (”Asevelvollisten Ansar-ohjelma”.) </w:t>
      </w:r>
      <w:hyperlink r:id="rId31" w:history="1">
        <w:r w:rsidR="00AD1283" w:rsidRPr="00AD1283">
          <w:rPr>
            <w:rStyle w:val="Hyperlinkki"/>
            <w:rFonts w:cs="Calibri"/>
          </w:rPr>
          <w:t>https://www.heyvalaw.com/web/articles/view/5995/%D8%B7%D8%B1%D8%AD-%D8%A7%D9%86%D8%B5%D8%A7%D8%B1-%D8%B3%D8%B1%D8%A8%D8%A7%D8%B2%DB%8C.html</w:t>
        </w:r>
      </w:hyperlink>
      <w:r w:rsidR="00AD1283" w:rsidRPr="00AD1283">
        <w:rPr>
          <w:rFonts w:cs="Calibri"/>
        </w:rPr>
        <w:t xml:space="preserve"> (kä</w:t>
      </w:r>
      <w:r w:rsidR="00AD1283">
        <w:rPr>
          <w:rFonts w:cs="Calibri"/>
        </w:rPr>
        <w:t>yty 1</w:t>
      </w:r>
      <w:r w:rsidR="00914A85">
        <w:rPr>
          <w:rFonts w:cs="Calibri"/>
        </w:rPr>
        <w:t>4</w:t>
      </w:r>
      <w:r w:rsidR="00AD1283">
        <w:rPr>
          <w:rFonts w:cs="Calibri"/>
        </w:rPr>
        <w:t>.10.2026).</w:t>
      </w:r>
    </w:p>
    <w:p w14:paraId="4FEA11C6" w14:textId="589D8DE0" w:rsidR="00C462A6" w:rsidRPr="00CC225C" w:rsidRDefault="00C462A6" w:rsidP="00182922">
      <w:pPr>
        <w:jc w:val="left"/>
        <w:rPr>
          <w:lang w:val="en-US"/>
        </w:rPr>
      </w:pPr>
      <w:r w:rsidRPr="00234BAD">
        <w:t xml:space="preserve">Radio Farda 26.9.2022. </w:t>
      </w:r>
      <w:r w:rsidR="00234BAD" w:rsidRPr="00234BAD">
        <w:rPr>
          <w:rFonts w:cs="Calibri" w:hint="eastAsia"/>
          <w:i/>
          <w:iCs/>
          <w:rtl/>
          <w:lang w:val="en-US"/>
        </w:rPr>
        <w:t>گزارش‌ها</w:t>
      </w:r>
      <w:r w:rsidR="00234BAD" w:rsidRPr="00234BAD">
        <w:rPr>
          <w:rFonts w:cs="Calibri"/>
          <w:i/>
          <w:iCs/>
          <w:rtl/>
          <w:lang w:val="en-US"/>
        </w:rPr>
        <w:t xml:space="preserve"> </w:t>
      </w:r>
      <w:r w:rsidR="00234BAD" w:rsidRPr="00234BAD">
        <w:rPr>
          <w:rFonts w:cs="Calibri" w:hint="eastAsia"/>
          <w:i/>
          <w:iCs/>
          <w:rtl/>
          <w:lang w:val="en-US"/>
        </w:rPr>
        <w:t>از</w:t>
      </w:r>
      <w:r w:rsidR="00234BAD" w:rsidRPr="00234BAD">
        <w:rPr>
          <w:rFonts w:cs="Calibri"/>
          <w:i/>
          <w:iCs/>
          <w:rtl/>
          <w:lang w:val="en-US"/>
        </w:rPr>
        <w:t xml:space="preserve"> </w:t>
      </w:r>
      <w:r w:rsidR="00234BAD" w:rsidRPr="00234BAD">
        <w:rPr>
          <w:rFonts w:cs="Calibri" w:hint="eastAsia"/>
          <w:i/>
          <w:iCs/>
          <w:rtl/>
          <w:lang w:val="en-US"/>
        </w:rPr>
        <w:t>حضور</w:t>
      </w:r>
      <w:r w:rsidR="00234BAD" w:rsidRPr="00234BAD">
        <w:rPr>
          <w:rFonts w:cs="Calibri"/>
          <w:i/>
          <w:iCs/>
          <w:rtl/>
          <w:lang w:val="en-US"/>
        </w:rPr>
        <w:t xml:space="preserve"> </w:t>
      </w:r>
      <w:r w:rsidR="00234BAD" w:rsidRPr="00234BAD">
        <w:rPr>
          <w:rFonts w:cs="Calibri" w:hint="eastAsia"/>
          <w:i/>
          <w:iCs/>
          <w:rtl/>
          <w:lang w:val="en-US"/>
        </w:rPr>
        <w:t>کودکان</w:t>
      </w:r>
      <w:r w:rsidR="00234BAD" w:rsidRPr="00234BAD">
        <w:rPr>
          <w:rFonts w:cs="Calibri"/>
          <w:i/>
          <w:iCs/>
          <w:rtl/>
          <w:lang w:val="en-US"/>
        </w:rPr>
        <w:t xml:space="preserve"> </w:t>
      </w:r>
      <w:r w:rsidR="00234BAD" w:rsidRPr="00234BAD">
        <w:rPr>
          <w:rFonts w:cs="Calibri" w:hint="eastAsia"/>
          <w:i/>
          <w:iCs/>
          <w:rtl/>
          <w:lang w:val="en-US"/>
        </w:rPr>
        <w:t>در</w:t>
      </w:r>
      <w:r w:rsidR="00234BAD" w:rsidRPr="00234BAD">
        <w:rPr>
          <w:rFonts w:cs="Calibri"/>
          <w:i/>
          <w:iCs/>
          <w:rtl/>
          <w:lang w:val="en-US"/>
        </w:rPr>
        <w:t xml:space="preserve"> </w:t>
      </w:r>
      <w:r w:rsidR="00234BAD" w:rsidRPr="00234BAD">
        <w:rPr>
          <w:rFonts w:cs="Calibri" w:hint="eastAsia"/>
          <w:i/>
          <w:iCs/>
          <w:rtl/>
          <w:lang w:val="en-US"/>
        </w:rPr>
        <w:t>م</w:t>
      </w:r>
      <w:r w:rsidR="00234BAD" w:rsidRPr="00234BAD">
        <w:rPr>
          <w:rFonts w:cs="Calibri" w:hint="cs"/>
          <w:i/>
          <w:iCs/>
          <w:rtl/>
          <w:lang w:val="en-US"/>
        </w:rPr>
        <w:t>ی</w:t>
      </w:r>
      <w:r w:rsidR="00234BAD" w:rsidRPr="00234BAD">
        <w:rPr>
          <w:rFonts w:cs="Calibri" w:hint="eastAsia"/>
          <w:i/>
          <w:iCs/>
          <w:rtl/>
          <w:lang w:val="en-US"/>
        </w:rPr>
        <w:t>ان</w:t>
      </w:r>
      <w:r w:rsidR="00234BAD" w:rsidRPr="00234BAD">
        <w:rPr>
          <w:rFonts w:cs="Calibri"/>
          <w:i/>
          <w:iCs/>
          <w:rtl/>
          <w:lang w:val="en-US"/>
        </w:rPr>
        <w:t xml:space="preserve"> </w:t>
      </w:r>
      <w:r w:rsidR="00234BAD" w:rsidRPr="00234BAD">
        <w:rPr>
          <w:rFonts w:cs="Calibri" w:hint="eastAsia"/>
          <w:i/>
          <w:iCs/>
          <w:rtl/>
          <w:lang w:val="en-US"/>
        </w:rPr>
        <w:t>ن</w:t>
      </w:r>
      <w:r w:rsidR="00234BAD" w:rsidRPr="00234BAD">
        <w:rPr>
          <w:rFonts w:cs="Calibri" w:hint="cs"/>
          <w:i/>
          <w:iCs/>
          <w:rtl/>
          <w:lang w:val="en-US"/>
        </w:rPr>
        <w:t>ی</w:t>
      </w:r>
      <w:r w:rsidR="00234BAD" w:rsidRPr="00234BAD">
        <w:rPr>
          <w:rFonts w:cs="Calibri" w:hint="eastAsia"/>
          <w:i/>
          <w:iCs/>
          <w:rtl/>
          <w:lang w:val="en-US"/>
        </w:rPr>
        <w:t>روها</w:t>
      </w:r>
      <w:r w:rsidR="00234BAD" w:rsidRPr="00234BAD">
        <w:rPr>
          <w:rFonts w:cs="Calibri" w:hint="cs"/>
          <w:i/>
          <w:iCs/>
          <w:rtl/>
          <w:lang w:val="en-US"/>
        </w:rPr>
        <w:t>ی</w:t>
      </w:r>
      <w:r w:rsidR="00234BAD" w:rsidRPr="00234BAD">
        <w:rPr>
          <w:rFonts w:cs="Calibri"/>
          <w:i/>
          <w:iCs/>
          <w:rtl/>
          <w:lang w:val="en-US"/>
        </w:rPr>
        <w:t xml:space="preserve"> </w:t>
      </w:r>
      <w:r w:rsidR="00234BAD" w:rsidRPr="00234BAD">
        <w:rPr>
          <w:rFonts w:cs="Calibri" w:hint="eastAsia"/>
          <w:i/>
          <w:iCs/>
          <w:rtl/>
          <w:lang w:val="en-US"/>
        </w:rPr>
        <w:t>سرکوب</w:t>
      </w:r>
      <w:r w:rsidR="00234BAD" w:rsidRPr="00234BAD">
        <w:rPr>
          <w:rFonts w:cs="Calibri"/>
          <w:i/>
          <w:iCs/>
          <w:rtl/>
          <w:lang w:val="en-US"/>
        </w:rPr>
        <w:t xml:space="preserve"> </w:t>
      </w:r>
      <w:r w:rsidR="00234BAD" w:rsidRPr="00234BAD">
        <w:rPr>
          <w:rFonts w:cs="Calibri" w:hint="eastAsia"/>
          <w:i/>
          <w:iCs/>
          <w:rtl/>
          <w:lang w:val="en-US"/>
        </w:rPr>
        <w:t>در</w:t>
      </w:r>
      <w:r w:rsidR="00234BAD" w:rsidRPr="00234BAD">
        <w:rPr>
          <w:rFonts w:cs="Calibri"/>
          <w:i/>
          <w:iCs/>
          <w:rtl/>
          <w:lang w:val="en-US"/>
        </w:rPr>
        <w:t xml:space="preserve"> </w:t>
      </w:r>
      <w:r w:rsidR="00234BAD" w:rsidRPr="00234BAD">
        <w:rPr>
          <w:rFonts w:cs="Calibri" w:hint="eastAsia"/>
          <w:i/>
          <w:iCs/>
          <w:rtl/>
          <w:lang w:val="en-US"/>
        </w:rPr>
        <w:t>ا</w:t>
      </w:r>
      <w:r w:rsidR="00234BAD" w:rsidRPr="00234BAD">
        <w:rPr>
          <w:rFonts w:cs="Calibri" w:hint="cs"/>
          <w:i/>
          <w:iCs/>
          <w:rtl/>
          <w:lang w:val="en-US"/>
        </w:rPr>
        <w:t>ی</w:t>
      </w:r>
      <w:r w:rsidR="00234BAD" w:rsidRPr="00234BAD">
        <w:rPr>
          <w:rFonts w:cs="Calibri" w:hint="eastAsia"/>
          <w:i/>
          <w:iCs/>
          <w:rtl/>
          <w:lang w:val="en-US"/>
        </w:rPr>
        <w:t>ران</w:t>
      </w:r>
      <w:r w:rsidR="00234BAD" w:rsidRPr="00234BAD">
        <w:rPr>
          <w:rFonts w:cs="Calibri"/>
          <w:i/>
          <w:iCs/>
        </w:rPr>
        <w:t xml:space="preserve"> (“Raportteja pienten lasten mukana olosta mielenosoituksia h</w:t>
      </w:r>
      <w:r w:rsidR="00234BAD">
        <w:rPr>
          <w:rFonts w:cs="Calibri"/>
          <w:i/>
          <w:iCs/>
        </w:rPr>
        <w:t xml:space="preserve">ajottaneissa joukoissa”.) </w:t>
      </w:r>
      <w:hyperlink r:id="rId32" w:history="1">
        <w:r w:rsidR="00234BAD" w:rsidRPr="00CC225C">
          <w:rPr>
            <w:rStyle w:val="Hyperlinkki"/>
            <w:rFonts w:cs="Calibri"/>
            <w:lang w:val="en-US"/>
          </w:rPr>
          <w:t>https://www.radiofarda.com/a/32052434.html</w:t>
        </w:r>
      </w:hyperlink>
      <w:r w:rsidR="00234BAD" w:rsidRPr="00CC225C">
        <w:rPr>
          <w:rFonts w:cs="Calibri"/>
          <w:lang w:val="en-US"/>
        </w:rPr>
        <w:t xml:space="preserve"> (käyty </w:t>
      </w:r>
      <w:r w:rsidR="00E355B3" w:rsidRPr="00CC225C">
        <w:rPr>
          <w:rFonts w:cs="Calibri"/>
          <w:lang w:val="en-US"/>
        </w:rPr>
        <w:t>1</w:t>
      </w:r>
      <w:r w:rsidR="00914A85">
        <w:rPr>
          <w:rFonts w:cs="Calibri"/>
          <w:lang w:val="en-US"/>
        </w:rPr>
        <w:t>4</w:t>
      </w:r>
      <w:r w:rsidR="00AD1283">
        <w:rPr>
          <w:rFonts w:cs="Calibri"/>
          <w:lang w:val="en-US"/>
        </w:rPr>
        <w:t>.</w:t>
      </w:r>
      <w:r w:rsidR="00234BAD" w:rsidRPr="00CC225C">
        <w:rPr>
          <w:rFonts w:cs="Calibri"/>
          <w:lang w:val="en-US"/>
        </w:rPr>
        <w:t>10.2026).</w:t>
      </w:r>
    </w:p>
    <w:p w14:paraId="496FF54F" w14:textId="7794F8A8" w:rsidR="00644946" w:rsidRDefault="00644946" w:rsidP="00182922">
      <w:pPr>
        <w:jc w:val="left"/>
      </w:pPr>
      <w:r w:rsidRPr="00CC225C">
        <w:rPr>
          <w:lang w:val="en-US"/>
        </w:rPr>
        <w:t xml:space="preserve">Reuters 22.9.2022. </w:t>
      </w:r>
      <w:r w:rsidR="005E624F" w:rsidRPr="005E624F">
        <w:rPr>
          <w:i/>
          <w:iCs/>
          <w:lang w:val="en-US"/>
        </w:rPr>
        <w:t>Iran’s Basij force: specialists i</w:t>
      </w:r>
      <w:r w:rsidR="005E624F">
        <w:rPr>
          <w:i/>
          <w:iCs/>
          <w:lang w:val="en-US"/>
        </w:rPr>
        <w:t xml:space="preserve">n cracking down on dissent. </w:t>
      </w:r>
      <w:hyperlink r:id="rId33" w:history="1">
        <w:r w:rsidR="003C517A" w:rsidRPr="003C517A">
          <w:rPr>
            <w:rStyle w:val="Hyperlinkki"/>
          </w:rPr>
          <w:t>https://www.reuters.com/world/middle-east/irans-basij-force-specialists-cracking-down-dissent-2022-09-22/</w:t>
        </w:r>
      </w:hyperlink>
      <w:r w:rsidR="003C517A" w:rsidRPr="003C517A">
        <w:rPr>
          <w:i/>
          <w:iCs/>
        </w:rPr>
        <w:t xml:space="preserve"> </w:t>
      </w:r>
      <w:r w:rsidR="003C517A" w:rsidRPr="003C517A">
        <w:t>(kä</w:t>
      </w:r>
      <w:r w:rsidR="003C517A">
        <w:t>yty 1</w:t>
      </w:r>
      <w:r w:rsidR="00914A85">
        <w:t>4</w:t>
      </w:r>
      <w:r w:rsidR="003C517A">
        <w:t>.10.2026).</w:t>
      </w:r>
    </w:p>
    <w:p w14:paraId="5620AADA" w14:textId="77777777" w:rsidR="00996446" w:rsidRPr="003C517A" w:rsidRDefault="00996446" w:rsidP="00182922">
      <w:pPr>
        <w:jc w:val="left"/>
      </w:pPr>
    </w:p>
    <w:p w14:paraId="5ACC70C1" w14:textId="407AFE06" w:rsidR="00477743" w:rsidRPr="00CC225C" w:rsidRDefault="00F023BB" w:rsidP="00182922">
      <w:pPr>
        <w:jc w:val="left"/>
      </w:pPr>
      <w:r w:rsidRPr="00CC225C">
        <w:lastRenderedPageBreak/>
        <w:t xml:space="preserve">Sarbaz Moshaver </w:t>
      </w:r>
    </w:p>
    <w:p w14:paraId="718BF92D" w14:textId="2F678955" w:rsidR="00F023BB" w:rsidRDefault="00F023BB" w:rsidP="00477743">
      <w:pPr>
        <w:ind w:left="720"/>
        <w:jc w:val="left"/>
        <w:rPr>
          <w:rFonts w:cs="Calibri"/>
        </w:rPr>
      </w:pPr>
      <w:r w:rsidRPr="004B028D">
        <w:t>06/2026</w:t>
      </w:r>
      <w:r w:rsidR="001A6187" w:rsidRPr="004B028D">
        <w:t xml:space="preserve">. </w:t>
      </w:r>
      <w:r w:rsidR="001A6187" w:rsidRPr="001A6187">
        <w:rPr>
          <w:rFonts w:cs="Calibri" w:hint="eastAsia"/>
          <w:i/>
          <w:iCs/>
          <w:rtl/>
          <w:lang w:val="en-US"/>
        </w:rPr>
        <w:t>کسر</w:t>
      </w:r>
      <w:r w:rsidR="001A6187" w:rsidRPr="001A6187">
        <w:rPr>
          <w:rFonts w:cs="Calibri" w:hint="cs"/>
          <w:i/>
          <w:iCs/>
          <w:rtl/>
          <w:lang w:val="en-US"/>
        </w:rPr>
        <w:t>ی</w:t>
      </w:r>
      <w:r w:rsidR="001A6187" w:rsidRPr="001A6187">
        <w:rPr>
          <w:rFonts w:cs="Calibri"/>
          <w:i/>
          <w:iCs/>
          <w:rtl/>
          <w:lang w:val="en-US"/>
        </w:rPr>
        <w:t xml:space="preserve"> </w:t>
      </w:r>
      <w:r w:rsidR="001A6187" w:rsidRPr="001A6187">
        <w:rPr>
          <w:rFonts w:cs="Calibri" w:hint="eastAsia"/>
          <w:i/>
          <w:iCs/>
          <w:rtl/>
          <w:lang w:val="en-US"/>
        </w:rPr>
        <w:t>خدمت</w:t>
      </w:r>
      <w:r w:rsidR="001A6187" w:rsidRPr="001A6187">
        <w:rPr>
          <w:rFonts w:cs="Calibri"/>
          <w:i/>
          <w:iCs/>
          <w:rtl/>
          <w:lang w:val="en-US"/>
        </w:rPr>
        <w:t xml:space="preserve"> </w:t>
      </w:r>
      <w:r w:rsidR="001A6187" w:rsidRPr="001A6187">
        <w:rPr>
          <w:rFonts w:cs="Calibri" w:hint="eastAsia"/>
          <w:i/>
          <w:iCs/>
          <w:rtl/>
          <w:lang w:val="en-US"/>
        </w:rPr>
        <w:t>بس</w:t>
      </w:r>
      <w:r w:rsidR="001A6187" w:rsidRPr="001A6187">
        <w:rPr>
          <w:rFonts w:cs="Calibri" w:hint="cs"/>
          <w:i/>
          <w:iCs/>
          <w:rtl/>
          <w:lang w:val="en-US"/>
        </w:rPr>
        <w:t>ی</w:t>
      </w:r>
      <w:r w:rsidR="001A6187" w:rsidRPr="001A6187">
        <w:rPr>
          <w:rFonts w:cs="Calibri" w:hint="eastAsia"/>
          <w:i/>
          <w:iCs/>
          <w:rtl/>
          <w:lang w:val="en-US"/>
        </w:rPr>
        <w:t>ج</w:t>
      </w:r>
      <w:r w:rsidR="001A6187" w:rsidRPr="001A6187">
        <w:rPr>
          <w:rFonts w:cs="Calibri"/>
          <w:i/>
          <w:iCs/>
          <w:rtl/>
          <w:lang w:val="en-US"/>
        </w:rPr>
        <w:t xml:space="preserve"> </w:t>
      </w:r>
      <w:r w:rsidR="001A6187" w:rsidRPr="001A6187">
        <w:rPr>
          <w:rFonts w:cs="Calibri"/>
          <w:rtl/>
          <w:lang w:val="en-US"/>
        </w:rPr>
        <w:t>1405</w:t>
      </w:r>
      <w:r w:rsidR="001A6187" w:rsidRPr="004B028D">
        <w:rPr>
          <w:rFonts w:cs="Calibri"/>
        </w:rPr>
        <w:t xml:space="preserve"> (“</w:t>
      </w:r>
      <w:r w:rsidR="001A6187" w:rsidRPr="004B028D">
        <w:rPr>
          <w:rFonts w:cs="Calibri"/>
          <w:i/>
          <w:iCs/>
        </w:rPr>
        <w:t xml:space="preserve">Vuoden 1405 basijin palvelusajan vähennys”). </w:t>
      </w:r>
      <w:hyperlink r:id="rId34" w:history="1">
        <w:r w:rsidR="001A6187" w:rsidRPr="001A6187">
          <w:rPr>
            <w:rStyle w:val="Hyperlinkki"/>
            <w:rFonts w:cs="Calibri"/>
          </w:rPr>
          <w:t>https://sarbazmoshaver.com/%DA%A9%D8%B3%D8%B1%DB%8C-%D8%AE%D8%AF%D9%85%D8%AA-%D8%A8%D8%AE%D8%B4-%D8%A7%D9%88%D9%84/</w:t>
        </w:r>
      </w:hyperlink>
      <w:r w:rsidR="001A6187" w:rsidRPr="001A6187">
        <w:rPr>
          <w:rFonts w:cs="Calibri"/>
        </w:rPr>
        <w:t xml:space="preserve"> (kä</w:t>
      </w:r>
      <w:r w:rsidR="001A6187">
        <w:rPr>
          <w:rFonts w:cs="Calibri"/>
        </w:rPr>
        <w:t>yty 1</w:t>
      </w:r>
      <w:r w:rsidR="00D049EB">
        <w:rPr>
          <w:rFonts w:cs="Calibri"/>
        </w:rPr>
        <w:t>4</w:t>
      </w:r>
      <w:r w:rsidR="001A6187">
        <w:rPr>
          <w:rFonts w:cs="Calibri"/>
        </w:rPr>
        <w:t>.10.2026).</w:t>
      </w:r>
    </w:p>
    <w:p w14:paraId="7517EB96" w14:textId="1DFC80F8" w:rsidR="00477743" w:rsidRPr="007A6E81" w:rsidRDefault="00477743" w:rsidP="00477743">
      <w:pPr>
        <w:ind w:left="720"/>
        <w:jc w:val="left"/>
      </w:pPr>
      <w:r>
        <w:rPr>
          <w:rFonts w:cs="Calibri"/>
        </w:rPr>
        <w:t xml:space="preserve">05/2026. </w:t>
      </w:r>
      <w:r w:rsidR="002E1FE5" w:rsidRPr="002E1FE5">
        <w:rPr>
          <w:rFonts w:cs="Calibri" w:hint="eastAsia"/>
          <w:i/>
          <w:iCs/>
          <w:rtl/>
        </w:rPr>
        <w:t>همه</w:t>
      </w:r>
      <w:r w:rsidR="002E1FE5" w:rsidRPr="002E1FE5">
        <w:rPr>
          <w:rFonts w:cs="Calibri"/>
          <w:i/>
          <w:iCs/>
          <w:rtl/>
        </w:rPr>
        <w:t xml:space="preserve"> </w:t>
      </w:r>
      <w:r w:rsidR="002E1FE5" w:rsidRPr="002E1FE5">
        <w:rPr>
          <w:rFonts w:cs="Calibri" w:hint="eastAsia"/>
          <w:i/>
          <w:iCs/>
          <w:rtl/>
        </w:rPr>
        <w:t>چ</w:t>
      </w:r>
      <w:r w:rsidR="002E1FE5" w:rsidRPr="002E1FE5">
        <w:rPr>
          <w:rFonts w:cs="Calibri" w:hint="cs"/>
          <w:i/>
          <w:iCs/>
          <w:rtl/>
        </w:rPr>
        <w:t>ی</w:t>
      </w:r>
      <w:r w:rsidR="002E1FE5" w:rsidRPr="002E1FE5">
        <w:rPr>
          <w:rFonts w:cs="Calibri" w:hint="eastAsia"/>
          <w:i/>
          <w:iCs/>
          <w:rtl/>
        </w:rPr>
        <w:t>ز</w:t>
      </w:r>
      <w:r w:rsidR="002E1FE5" w:rsidRPr="002E1FE5">
        <w:rPr>
          <w:rFonts w:cs="Calibri"/>
          <w:i/>
          <w:iCs/>
          <w:rtl/>
        </w:rPr>
        <w:t xml:space="preserve"> </w:t>
      </w:r>
      <w:r w:rsidR="002E1FE5" w:rsidRPr="002E1FE5">
        <w:rPr>
          <w:rFonts w:cs="Calibri" w:hint="eastAsia"/>
          <w:i/>
          <w:iCs/>
          <w:rtl/>
        </w:rPr>
        <w:t>درباره</w:t>
      </w:r>
      <w:r w:rsidR="002E1FE5" w:rsidRPr="002E1FE5">
        <w:rPr>
          <w:rFonts w:cs="Calibri"/>
          <w:i/>
          <w:iCs/>
          <w:rtl/>
        </w:rPr>
        <w:t xml:space="preserve"> </w:t>
      </w:r>
      <w:r w:rsidR="002E1FE5" w:rsidRPr="002E1FE5">
        <w:rPr>
          <w:rFonts w:cs="Calibri" w:hint="eastAsia"/>
          <w:i/>
          <w:iCs/>
          <w:rtl/>
        </w:rPr>
        <w:t>طرح</w:t>
      </w:r>
      <w:r w:rsidR="002E1FE5" w:rsidRPr="002E1FE5">
        <w:rPr>
          <w:rFonts w:cs="Calibri"/>
          <w:i/>
          <w:iCs/>
          <w:rtl/>
        </w:rPr>
        <w:t xml:space="preserve"> </w:t>
      </w:r>
      <w:r w:rsidR="002E1FE5" w:rsidRPr="002E1FE5">
        <w:rPr>
          <w:rFonts w:cs="Calibri" w:hint="eastAsia"/>
          <w:i/>
          <w:iCs/>
          <w:rtl/>
        </w:rPr>
        <w:t>انصار</w:t>
      </w:r>
      <w:r w:rsidR="002E1FE5" w:rsidRPr="002E1FE5">
        <w:rPr>
          <w:rFonts w:cs="Calibri"/>
          <w:i/>
          <w:iCs/>
          <w:rtl/>
        </w:rPr>
        <w:t xml:space="preserve"> </w:t>
      </w:r>
      <w:r w:rsidR="002E1FE5" w:rsidRPr="002E1FE5">
        <w:rPr>
          <w:rFonts w:cs="Calibri" w:hint="eastAsia"/>
          <w:i/>
          <w:iCs/>
          <w:rtl/>
        </w:rPr>
        <w:t>سرباز</w:t>
      </w:r>
      <w:r w:rsidR="002E1FE5" w:rsidRPr="002E1FE5">
        <w:rPr>
          <w:rFonts w:cs="Calibri" w:hint="cs"/>
          <w:i/>
          <w:iCs/>
          <w:rtl/>
        </w:rPr>
        <w:t>ی</w:t>
      </w:r>
      <w:r w:rsidR="002E1FE5">
        <w:rPr>
          <w:rFonts w:cs="Calibri"/>
          <w:i/>
          <w:iCs/>
        </w:rPr>
        <w:t xml:space="preserve"> (”Kaikki asevelvollisten Ansar-ohjelmasta”). </w:t>
      </w:r>
      <w:hyperlink r:id="rId35" w:history="1">
        <w:r w:rsidR="007A6E81" w:rsidRPr="007A6E81">
          <w:rPr>
            <w:rStyle w:val="Hyperlinkki"/>
            <w:rFonts w:cs="Calibri"/>
          </w:rPr>
          <w:t>https://sarbazmoshaver.com/%D8%B7%D8%B1%D8%AD-%D8%A7%D9%86%D8%B5%D8%A7%D8%B1-%D8%B3%D8%B1%D8%A8%D8%A7%D8%B2%DB%8C/</w:t>
        </w:r>
      </w:hyperlink>
      <w:r w:rsidR="007A6E81" w:rsidRPr="007A6E81">
        <w:rPr>
          <w:rFonts w:cs="Calibri"/>
          <w:i/>
          <w:iCs/>
        </w:rPr>
        <w:t xml:space="preserve"> </w:t>
      </w:r>
      <w:r w:rsidR="007A6E81" w:rsidRPr="007A6E81">
        <w:rPr>
          <w:rFonts w:cs="Calibri"/>
        </w:rPr>
        <w:t>(kä</w:t>
      </w:r>
      <w:r w:rsidR="007A6E81">
        <w:rPr>
          <w:rFonts w:cs="Calibri"/>
        </w:rPr>
        <w:t>yty 1</w:t>
      </w:r>
      <w:r w:rsidR="00D049EB">
        <w:rPr>
          <w:rFonts w:cs="Calibri"/>
        </w:rPr>
        <w:t>4</w:t>
      </w:r>
      <w:r w:rsidR="007A6E81">
        <w:rPr>
          <w:rFonts w:cs="Calibri"/>
        </w:rPr>
        <w:t>.10.2026).</w:t>
      </w:r>
    </w:p>
    <w:p w14:paraId="63FEA996" w14:textId="7E9F269E" w:rsidR="00B37191" w:rsidRPr="00192D0E" w:rsidRDefault="00B37191" w:rsidP="00182922">
      <w:pPr>
        <w:jc w:val="left"/>
        <w:rPr>
          <w:lang w:val="en-US"/>
        </w:rPr>
      </w:pPr>
      <w:r w:rsidRPr="00234BAD">
        <w:rPr>
          <w:lang w:val="en-US"/>
        </w:rPr>
        <w:t xml:space="preserve">UN HRC (United Nations Human Rights Council) </w:t>
      </w:r>
      <w:r w:rsidR="00522514" w:rsidRPr="00234BAD">
        <w:rPr>
          <w:lang w:val="en-US"/>
        </w:rPr>
        <w:t xml:space="preserve">19.3.2024. </w:t>
      </w:r>
      <w:r w:rsidR="00E308CC" w:rsidRPr="00E308CC">
        <w:rPr>
          <w:i/>
          <w:iCs/>
          <w:lang w:val="en-US"/>
        </w:rPr>
        <w:t xml:space="preserve">Detailed </w:t>
      </w:r>
      <w:r w:rsidR="00E308CC">
        <w:rPr>
          <w:i/>
          <w:iCs/>
          <w:lang w:val="en-US"/>
        </w:rPr>
        <w:t xml:space="preserve">findings of the independent international fact-finding mission on the Islamic Republic of Iran. </w:t>
      </w:r>
      <w:r w:rsidR="00E03753" w:rsidRPr="00E03753">
        <w:rPr>
          <w:i/>
          <w:iCs/>
          <w:lang w:val="en-US"/>
        </w:rPr>
        <w:t>A/HRC/55/CRP.1.</w:t>
      </w:r>
      <w:r w:rsidR="00E03753">
        <w:rPr>
          <w:lang w:val="en-US"/>
        </w:rPr>
        <w:t xml:space="preserve"> </w:t>
      </w:r>
      <w:r w:rsidR="00E308CC" w:rsidRPr="00E03753">
        <w:rPr>
          <w:lang w:val="en-US"/>
        </w:rPr>
        <w:t xml:space="preserve"> </w:t>
      </w:r>
      <w:hyperlink r:id="rId36" w:history="1">
        <w:r w:rsidR="00E308CC" w:rsidRPr="00192D0E">
          <w:rPr>
            <w:rStyle w:val="Hyperlinkki"/>
            <w:lang w:val="en-US"/>
          </w:rPr>
          <w:t>https://www.ohchr.org/sites/default/files/documents/hrbodies/hrcouncil/ffmi-iran/20240318-CRP-Combi.docx</w:t>
        </w:r>
      </w:hyperlink>
      <w:r w:rsidR="00182922" w:rsidRPr="00192D0E">
        <w:rPr>
          <w:lang w:val="en-US"/>
        </w:rPr>
        <w:t xml:space="preserve"> (käyty </w:t>
      </w:r>
      <w:r w:rsidR="00E355B3" w:rsidRPr="00192D0E">
        <w:rPr>
          <w:lang w:val="en-US"/>
        </w:rPr>
        <w:t>1</w:t>
      </w:r>
      <w:r w:rsidR="005671E4" w:rsidRPr="00192D0E">
        <w:rPr>
          <w:lang w:val="en-US"/>
        </w:rPr>
        <w:t>4</w:t>
      </w:r>
      <w:r w:rsidR="00182922" w:rsidRPr="00192D0E">
        <w:rPr>
          <w:lang w:val="en-US"/>
        </w:rPr>
        <w:t>.10.2026).</w:t>
      </w:r>
    </w:p>
    <w:p w14:paraId="4D16D5DA" w14:textId="2E4FA773" w:rsidR="00057B4B" w:rsidRDefault="00057B4B" w:rsidP="00C11A61">
      <w:pPr>
        <w:jc w:val="left"/>
        <w:rPr>
          <w:i/>
          <w:iCs/>
        </w:rPr>
      </w:pPr>
      <w:r>
        <w:rPr>
          <w:lang w:val="en-US"/>
        </w:rPr>
        <w:t xml:space="preserve">United against Nuclear Iran/ Golkar, Saeid &amp; Aarabi, Kasra 01/2026. </w:t>
      </w:r>
      <w:r w:rsidR="00B051C4">
        <w:rPr>
          <w:i/>
          <w:iCs/>
          <w:lang w:val="en-US"/>
        </w:rPr>
        <w:t xml:space="preserve">The Tharallah (Sarallah) Headquarters Unveiled: The Hidden Infrastructure Blocking Regime Change in Iran. </w:t>
      </w:r>
      <w:hyperlink r:id="rId37" w:history="1">
        <w:r w:rsidR="003A0D0B" w:rsidRPr="003A0D0B">
          <w:rPr>
            <w:rStyle w:val="Hyperlinkki"/>
          </w:rPr>
          <w:t>https://www.unitedagainstnucleariran.com/sites/default/files/FINAL%20-%20The%20Tharallah%20Headquarters%20Unveiled%20JAN%2026.pdf</w:t>
        </w:r>
      </w:hyperlink>
      <w:r w:rsidR="003A0D0B" w:rsidRPr="003A0D0B">
        <w:rPr>
          <w:i/>
          <w:iCs/>
        </w:rPr>
        <w:t xml:space="preserve"> </w:t>
      </w:r>
      <w:r w:rsidR="003A0D0B" w:rsidRPr="003A0D0B">
        <w:t>(käy</w:t>
      </w:r>
      <w:r w:rsidR="003A0D0B">
        <w:t xml:space="preserve">ty </w:t>
      </w:r>
      <w:r w:rsidR="00E355B3">
        <w:t>1</w:t>
      </w:r>
      <w:r w:rsidR="005671E4">
        <w:t>4</w:t>
      </w:r>
      <w:r w:rsidR="003A0D0B">
        <w:t>.10.2026).</w:t>
      </w:r>
      <w:r w:rsidR="003A0D0B" w:rsidRPr="003A0D0B">
        <w:rPr>
          <w:i/>
          <w:iCs/>
        </w:rPr>
        <w:t xml:space="preserve"> </w:t>
      </w:r>
    </w:p>
    <w:p w14:paraId="62C88CA1" w14:textId="2BEC0E47" w:rsidR="000B4B31" w:rsidRPr="004A5296" w:rsidRDefault="000B4B31" w:rsidP="00C11A61">
      <w:pPr>
        <w:jc w:val="left"/>
        <w:rPr>
          <w:i/>
          <w:iCs/>
        </w:rPr>
      </w:pPr>
      <w:r>
        <w:rPr>
          <w:lang w:val="en-US"/>
        </w:rPr>
        <w:t xml:space="preserve">Vazifeh Moshaver 11.1.2024. </w:t>
      </w:r>
      <w:r w:rsidR="004A5296" w:rsidRPr="004A5296">
        <w:rPr>
          <w:rFonts w:cs="Calibri" w:hint="eastAsia"/>
          <w:i/>
          <w:iCs/>
          <w:rtl/>
          <w:lang w:val="en-US"/>
        </w:rPr>
        <w:t>کسر</w:t>
      </w:r>
      <w:r w:rsidR="004A5296" w:rsidRPr="004A5296">
        <w:rPr>
          <w:rFonts w:cs="Calibri" w:hint="cs"/>
          <w:i/>
          <w:iCs/>
          <w:rtl/>
          <w:lang w:val="en-US"/>
        </w:rPr>
        <w:t>ی</w:t>
      </w:r>
      <w:r w:rsidR="004A5296" w:rsidRPr="004A5296">
        <w:rPr>
          <w:rFonts w:cs="Calibri"/>
          <w:i/>
          <w:iCs/>
          <w:rtl/>
          <w:lang w:val="en-US"/>
        </w:rPr>
        <w:t xml:space="preserve"> </w:t>
      </w:r>
      <w:r w:rsidR="004A5296" w:rsidRPr="004A5296">
        <w:rPr>
          <w:rFonts w:cs="Calibri" w:hint="eastAsia"/>
          <w:i/>
          <w:iCs/>
          <w:rtl/>
          <w:lang w:val="en-US"/>
        </w:rPr>
        <w:t>خدمت</w:t>
      </w:r>
      <w:r w:rsidR="004A5296" w:rsidRPr="004A5296">
        <w:rPr>
          <w:rFonts w:cs="Calibri"/>
          <w:i/>
          <w:iCs/>
          <w:rtl/>
          <w:lang w:val="en-US"/>
        </w:rPr>
        <w:t xml:space="preserve"> </w:t>
      </w:r>
      <w:r w:rsidR="004A5296" w:rsidRPr="004A5296">
        <w:rPr>
          <w:rFonts w:cs="Calibri" w:hint="eastAsia"/>
          <w:i/>
          <w:iCs/>
          <w:rtl/>
          <w:lang w:val="en-US"/>
        </w:rPr>
        <w:t>بس</w:t>
      </w:r>
      <w:r w:rsidR="004A5296" w:rsidRPr="004A5296">
        <w:rPr>
          <w:rFonts w:cs="Calibri" w:hint="cs"/>
          <w:i/>
          <w:iCs/>
          <w:rtl/>
          <w:lang w:val="en-US"/>
        </w:rPr>
        <w:t>ی</w:t>
      </w:r>
      <w:r w:rsidR="004A5296" w:rsidRPr="004A5296">
        <w:rPr>
          <w:rFonts w:cs="Calibri" w:hint="eastAsia"/>
          <w:i/>
          <w:iCs/>
          <w:rtl/>
          <w:lang w:val="en-US"/>
        </w:rPr>
        <w:t>ج</w:t>
      </w:r>
      <w:r w:rsidR="004A5296" w:rsidRPr="004A5296">
        <w:rPr>
          <w:rFonts w:cs="Calibri"/>
          <w:i/>
          <w:iCs/>
          <w:rtl/>
          <w:lang w:val="en-US"/>
        </w:rPr>
        <w:t xml:space="preserve"> </w:t>
      </w:r>
      <w:r w:rsidR="004A5296" w:rsidRPr="004A5296">
        <w:rPr>
          <w:rFonts w:cs="Calibri" w:hint="eastAsia"/>
          <w:i/>
          <w:iCs/>
          <w:rtl/>
          <w:lang w:val="en-US"/>
        </w:rPr>
        <w:t>فعال</w:t>
      </w:r>
      <w:r w:rsidR="004A5296">
        <w:rPr>
          <w:rFonts w:cs="Calibri"/>
          <w:i/>
          <w:iCs/>
          <w:lang w:val="en-US"/>
        </w:rPr>
        <w:t xml:space="preserve">. </w:t>
      </w:r>
      <w:r w:rsidR="004A5296" w:rsidRPr="004A5296">
        <w:rPr>
          <w:rFonts w:cs="Calibri"/>
          <w:i/>
          <w:iCs/>
        </w:rPr>
        <w:t xml:space="preserve">(“Aktiivisen basijin palvelusajan lyhennys”). </w:t>
      </w:r>
      <w:hyperlink r:id="rId38" w:history="1">
        <w:r w:rsidR="004A5296" w:rsidRPr="004A5296">
          <w:rPr>
            <w:rStyle w:val="Hyperlinkki"/>
            <w:rFonts w:cs="Calibri"/>
          </w:rPr>
          <w:t>https://www.vazifehmoshaver.ir/%DA%A9%D8%B3%D8%B1%DB%8C-%D8%AE%D8%AF%D9%85%D8%AA-%D8%A8%D8%B3%DB%8C%D8%AC-%D9%81%D8%B9%D8%A7%D9%84/</w:t>
        </w:r>
      </w:hyperlink>
      <w:r w:rsidR="004A5296" w:rsidRPr="004A5296">
        <w:rPr>
          <w:rFonts w:cs="Calibri"/>
        </w:rPr>
        <w:t xml:space="preserve"> (käy</w:t>
      </w:r>
      <w:r w:rsidR="004A5296">
        <w:rPr>
          <w:rFonts w:cs="Calibri"/>
        </w:rPr>
        <w:t>ty 1</w:t>
      </w:r>
      <w:r w:rsidR="005671E4">
        <w:rPr>
          <w:rFonts w:cs="Calibri"/>
        </w:rPr>
        <w:t>4</w:t>
      </w:r>
      <w:r w:rsidR="004A5296">
        <w:rPr>
          <w:rFonts w:cs="Calibri"/>
        </w:rPr>
        <w:t>.10.2026).</w:t>
      </w:r>
      <w:r w:rsidR="004A5296" w:rsidRPr="004A5296">
        <w:rPr>
          <w:rFonts w:cs="Calibri"/>
        </w:rPr>
        <w:t xml:space="preserve">  </w:t>
      </w:r>
    </w:p>
    <w:p w14:paraId="5A989CD9" w14:textId="591E501C" w:rsidR="0067670E" w:rsidRPr="00192D0E" w:rsidRDefault="008039E0" w:rsidP="00F27262">
      <w:pPr>
        <w:jc w:val="left"/>
      </w:pPr>
      <w:r w:rsidRPr="008039E0">
        <w:rPr>
          <w:lang w:val="en-US"/>
        </w:rPr>
        <w:t>The Washington Institute for N</w:t>
      </w:r>
      <w:r>
        <w:rPr>
          <w:lang w:val="en-US"/>
        </w:rPr>
        <w:t xml:space="preserve">ear East Policy / Golkar, Saeid </w:t>
      </w:r>
      <w:r w:rsidR="00BB38ED">
        <w:rPr>
          <w:lang w:val="en-US"/>
        </w:rPr>
        <w:t xml:space="preserve">2020. </w:t>
      </w:r>
      <w:r w:rsidR="007A042E">
        <w:rPr>
          <w:i/>
          <w:iCs/>
          <w:lang w:val="en-US"/>
        </w:rPr>
        <w:t xml:space="preserve">Taking Back the Neighborhood: The IRGC Provincial Guard’s Mission to Re-Islamize Iran. </w:t>
      </w:r>
      <w:hyperlink r:id="rId39" w:history="1">
        <w:r w:rsidR="00E773AB" w:rsidRPr="00E773AB">
          <w:rPr>
            <w:rStyle w:val="Hyperlinkki"/>
          </w:rPr>
          <w:t>https://www.washingtoninstitute.org/sites/default/files/pdf/PolicyNote81-Golkar-v2.pdf</w:t>
        </w:r>
      </w:hyperlink>
      <w:r w:rsidR="00E773AB" w:rsidRPr="00E773AB">
        <w:t xml:space="preserve"> (kä</w:t>
      </w:r>
      <w:r w:rsidR="00E773AB">
        <w:t>yty 1</w:t>
      </w:r>
      <w:r w:rsidR="005671E4">
        <w:t>4</w:t>
      </w:r>
      <w:r w:rsidR="00E773AB">
        <w:t>.10.2026).</w:t>
      </w:r>
    </w:p>
    <w:p w14:paraId="675BF19B" w14:textId="77777777" w:rsidR="00D9743A" w:rsidRPr="00192D0E" w:rsidRDefault="00D9743A" w:rsidP="00F27262">
      <w:pPr>
        <w:jc w:val="left"/>
      </w:pPr>
    </w:p>
    <w:p w14:paraId="21BD0E31" w14:textId="77777777" w:rsidR="0071072B" w:rsidRPr="00192D0E" w:rsidRDefault="0071072B" w:rsidP="00F27262">
      <w:pPr>
        <w:jc w:val="left"/>
      </w:pPr>
    </w:p>
    <w:p w14:paraId="003C7FB1" w14:textId="77777777" w:rsidR="0006117B" w:rsidRDefault="0006117B" w:rsidP="00F27262">
      <w:pPr>
        <w:jc w:val="left"/>
      </w:pPr>
    </w:p>
    <w:p w14:paraId="6379A31B" w14:textId="77777777" w:rsidR="0006117B" w:rsidRPr="00192D0E" w:rsidRDefault="0006117B" w:rsidP="00F27262">
      <w:pPr>
        <w:jc w:val="left"/>
      </w:pPr>
    </w:p>
    <w:p w14:paraId="249402A1" w14:textId="77777777" w:rsidR="00105527" w:rsidRPr="00192D0E" w:rsidRDefault="00105527" w:rsidP="00F27262">
      <w:pPr>
        <w:jc w:val="left"/>
      </w:pPr>
    </w:p>
    <w:p w14:paraId="6A6E4B94" w14:textId="77777777" w:rsidR="00082DFE" w:rsidRPr="001D5CAA" w:rsidRDefault="00140387" w:rsidP="00082DFE">
      <w:pPr>
        <w:pStyle w:val="LeiptekstiMigri"/>
        <w:ind w:left="0"/>
        <w:rPr>
          <w:lang w:val="en-GB"/>
        </w:rPr>
      </w:pPr>
      <w:r>
        <w:rPr>
          <w:b/>
        </w:rPr>
        <w:pict w14:anchorId="50E27746">
          <v:rect id="_x0000_i1028" style="width:0;height:1.5pt" o:hralign="center" o:hrstd="t" o:hr="t" fillcolor="#a0a0a0" stroked="f"/>
        </w:pict>
      </w:r>
    </w:p>
    <w:p w14:paraId="245668D9" w14:textId="77777777" w:rsidR="00082DFE" w:rsidRDefault="001D63F6" w:rsidP="00810134">
      <w:pPr>
        <w:pStyle w:val="Numeroimatonotsikko"/>
      </w:pPr>
      <w:r>
        <w:t>Tietoja vastauksesta</w:t>
      </w:r>
    </w:p>
    <w:p w14:paraId="22011EE1"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200A739C" w14:textId="77777777" w:rsidR="001D63F6" w:rsidRPr="00BC367A" w:rsidRDefault="001D63F6" w:rsidP="00810134">
      <w:pPr>
        <w:pStyle w:val="Numeroimatonotsikko"/>
        <w:rPr>
          <w:lang w:val="en-GB"/>
        </w:rPr>
      </w:pPr>
      <w:r w:rsidRPr="00BC367A">
        <w:rPr>
          <w:lang w:val="en-GB"/>
        </w:rPr>
        <w:lastRenderedPageBreak/>
        <w:t>Information on the response</w:t>
      </w:r>
    </w:p>
    <w:p w14:paraId="7F2CC7DE" w14:textId="19A76876" w:rsidR="00B112B8" w:rsidRPr="00A35BCB" w:rsidRDefault="00A35BCB" w:rsidP="002B0659">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sectPr w:rsidR="00B112B8" w:rsidRPr="00A35BCB" w:rsidSect="00072438">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EA3FC" w14:textId="77777777" w:rsidR="0084663C" w:rsidRDefault="0084663C" w:rsidP="007E0069">
      <w:pPr>
        <w:spacing w:after="0" w:line="240" w:lineRule="auto"/>
      </w:pPr>
      <w:r>
        <w:separator/>
      </w:r>
    </w:p>
  </w:endnote>
  <w:endnote w:type="continuationSeparator" w:id="0">
    <w:p w14:paraId="4814347D" w14:textId="77777777" w:rsidR="0084663C" w:rsidRDefault="0084663C"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BA6CF" w14:textId="77777777" w:rsidR="0084663C" w:rsidRDefault="0084663C" w:rsidP="007E0069">
      <w:pPr>
        <w:spacing w:after="0" w:line="240" w:lineRule="auto"/>
      </w:pPr>
      <w:r>
        <w:separator/>
      </w:r>
    </w:p>
  </w:footnote>
  <w:footnote w:type="continuationSeparator" w:id="0">
    <w:p w14:paraId="72C35B8F" w14:textId="77777777" w:rsidR="0084663C" w:rsidRDefault="0084663C" w:rsidP="007E0069">
      <w:pPr>
        <w:spacing w:after="0" w:line="240" w:lineRule="auto"/>
      </w:pPr>
      <w:r>
        <w:continuationSeparator/>
      </w:r>
    </w:p>
  </w:footnote>
  <w:footnote w:id="1">
    <w:p w14:paraId="470E70F1" w14:textId="7B184DFD" w:rsidR="00DC3355" w:rsidRPr="00DC3355" w:rsidRDefault="00DC3355">
      <w:pPr>
        <w:pStyle w:val="Alaviitteenteksti"/>
      </w:pPr>
      <w:r>
        <w:rPr>
          <w:rStyle w:val="Alaviitteenviite"/>
        </w:rPr>
        <w:footnoteRef/>
      </w:r>
      <w:r w:rsidRPr="00DC3355">
        <w:t xml:space="preserve"> </w:t>
      </w:r>
      <w:r w:rsidR="00F07560">
        <w:t xml:space="preserve">Basij-järjestö (persiaksi </w:t>
      </w:r>
      <w:r w:rsidR="00F07560">
        <w:rPr>
          <w:i/>
          <w:iCs/>
        </w:rPr>
        <w:t>Sazman-e Basij</w:t>
      </w:r>
      <w:r w:rsidR="006A2533">
        <w:rPr>
          <w:i/>
          <w:iCs/>
        </w:rPr>
        <w:t>-e</w:t>
      </w:r>
      <w:r w:rsidR="00F07560">
        <w:rPr>
          <w:i/>
          <w:iCs/>
        </w:rPr>
        <w:t xml:space="preserve"> Mostaza’fin, </w:t>
      </w:r>
      <w:r w:rsidR="00F07560">
        <w:t>englanniksi</w:t>
      </w:r>
      <w:r w:rsidR="00F07560">
        <w:rPr>
          <w:i/>
          <w:iCs/>
        </w:rPr>
        <w:t xml:space="preserve"> Organization</w:t>
      </w:r>
      <w:r w:rsidR="00CF51A2">
        <w:rPr>
          <w:i/>
          <w:iCs/>
        </w:rPr>
        <w:t xml:space="preserve"> for the Mobilization of the Oppressed</w:t>
      </w:r>
      <w:r w:rsidR="00F07560">
        <w:t>)</w:t>
      </w:r>
      <w:r w:rsidR="00490840">
        <w:t xml:space="preserve"> o</w:t>
      </w:r>
      <w:r w:rsidR="007A48A1">
        <w:t>n</w:t>
      </w:r>
      <w:r w:rsidR="00490840">
        <w:t xml:space="preserve"> </w:t>
      </w:r>
      <w:r w:rsidR="00C0123D">
        <w:t>pian</w:t>
      </w:r>
      <w:r w:rsidR="001C4A54">
        <w:t xml:space="preserve"> vuoden 1979</w:t>
      </w:r>
      <w:r w:rsidR="00C0123D">
        <w:t xml:space="preserve"> islamilaisen vallankumouksen jälkeen perustettu,</w:t>
      </w:r>
      <w:r w:rsidR="00FB00B4">
        <w:t xml:space="preserve"> sadoista tuhansista</w:t>
      </w:r>
      <w:r w:rsidR="00A94B32">
        <w:t xml:space="preserve"> jäsenistä</w:t>
      </w:r>
      <w:r w:rsidR="00490840">
        <w:t xml:space="preserve"> koostuva siviili- ja sotilaallisiin tarkoituksiin</w:t>
      </w:r>
      <w:r w:rsidR="003F2A8F">
        <w:t xml:space="preserve"> monipuolisesti</w:t>
      </w:r>
      <w:r w:rsidR="00490840">
        <w:t xml:space="preserve"> </w:t>
      </w:r>
      <w:r w:rsidR="00BF7193">
        <w:t>hyödynnetty</w:t>
      </w:r>
      <w:r w:rsidR="00490840">
        <w:t xml:space="preserve"> laaja organisaatio</w:t>
      </w:r>
      <w:r w:rsidRPr="00DC3355">
        <w:t>.</w:t>
      </w:r>
      <w:r>
        <w:t xml:space="preserve"> </w:t>
      </w:r>
      <w:r w:rsidR="00FB66FF">
        <w:t>Lisä</w:t>
      </w:r>
      <w:r>
        <w:t xml:space="preserve">tietoa järjestöstä ja sen historiasta </w:t>
      </w:r>
      <w:r w:rsidR="00FB66FF">
        <w:t>ks.</w:t>
      </w:r>
      <w:r>
        <w:t xml:space="preserve"> Golkar 2015. </w:t>
      </w:r>
    </w:p>
  </w:footnote>
  <w:footnote w:id="2">
    <w:p w14:paraId="6DB40CDD" w14:textId="60830633" w:rsidR="00BA73DF" w:rsidRPr="00BA73DF" w:rsidRDefault="00BA73DF">
      <w:pPr>
        <w:pStyle w:val="Alaviitteenteksti"/>
      </w:pPr>
      <w:r>
        <w:rPr>
          <w:rStyle w:val="Alaviitteenviite"/>
        </w:rPr>
        <w:footnoteRef/>
      </w:r>
      <w:r w:rsidRPr="00BA73DF">
        <w:t xml:space="preserve"> </w:t>
      </w:r>
      <w:r w:rsidR="000F2822">
        <w:t>Iranin viralliset asevoimat koostuvat a</w:t>
      </w:r>
      <w:r w:rsidRPr="00BA73DF">
        <w:t>rmeija</w:t>
      </w:r>
      <w:r w:rsidR="000F2822">
        <w:t>sta</w:t>
      </w:r>
      <w:r w:rsidRPr="00BA73DF">
        <w:t xml:space="preserve"> (</w:t>
      </w:r>
      <w:r w:rsidRPr="00BA73DF">
        <w:rPr>
          <w:i/>
          <w:iCs/>
        </w:rPr>
        <w:t>Artesh)</w:t>
      </w:r>
      <w:r w:rsidR="00FF47F0">
        <w:rPr>
          <w:i/>
          <w:iCs/>
        </w:rPr>
        <w:t xml:space="preserve">, </w:t>
      </w:r>
      <w:r w:rsidR="000F2822">
        <w:t>poliisivoimista</w:t>
      </w:r>
      <w:r w:rsidR="00FF47F0">
        <w:rPr>
          <w:i/>
          <w:iCs/>
        </w:rPr>
        <w:t xml:space="preserve"> </w:t>
      </w:r>
      <w:r w:rsidR="00FF47F0">
        <w:t>(</w:t>
      </w:r>
      <w:r w:rsidR="00332283">
        <w:rPr>
          <w:i/>
          <w:iCs/>
        </w:rPr>
        <w:t>Famandehi</w:t>
      </w:r>
      <w:r w:rsidR="00FF47F0">
        <w:rPr>
          <w:i/>
          <w:iCs/>
        </w:rPr>
        <w:t>-ye Entezami</w:t>
      </w:r>
      <w:r w:rsidR="00D6510A">
        <w:rPr>
          <w:i/>
          <w:iCs/>
        </w:rPr>
        <w:t xml:space="preserve">-ye Jomhuri-ye Islami, </w:t>
      </w:r>
      <w:r w:rsidR="00332283">
        <w:rPr>
          <w:i/>
          <w:iCs/>
        </w:rPr>
        <w:t>FAR</w:t>
      </w:r>
      <w:r w:rsidR="00D6510A">
        <w:rPr>
          <w:i/>
          <w:iCs/>
        </w:rPr>
        <w:t>AJA</w:t>
      </w:r>
      <w:r w:rsidR="00FF47F0">
        <w:t>)</w:t>
      </w:r>
      <w:r w:rsidR="00A41DFF">
        <w:t xml:space="preserve"> ja</w:t>
      </w:r>
      <w:r w:rsidR="00FF47F0">
        <w:rPr>
          <w:i/>
          <w:iCs/>
        </w:rPr>
        <w:t xml:space="preserve"> </w:t>
      </w:r>
      <w:r w:rsidRPr="00BA73DF">
        <w:t>vallankumous</w:t>
      </w:r>
      <w:r>
        <w:t>kaarti</w:t>
      </w:r>
      <w:r w:rsidR="000F2822">
        <w:t>sta</w:t>
      </w:r>
      <w:r>
        <w:t xml:space="preserve"> (</w:t>
      </w:r>
      <w:r>
        <w:rPr>
          <w:i/>
          <w:iCs/>
        </w:rPr>
        <w:t>Sepah</w:t>
      </w:r>
      <w:r w:rsidR="005611E1">
        <w:rPr>
          <w:i/>
          <w:iCs/>
        </w:rPr>
        <w:t>-e Pasdaran-e Enghelab-e Eslami</w:t>
      </w:r>
      <w:r>
        <w:t>)</w:t>
      </w:r>
      <w:r w:rsidR="00A41DFF">
        <w:t>.</w:t>
      </w:r>
    </w:p>
  </w:footnote>
  <w:footnote w:id="3">
    <w:p w14:paraId="3AC63F69" w14:textId="77777777" w:rsidR="00B20E16" w:rsidRPr="00BA73DF" w:rsidRDefault="00B20E16" w:rsidP="00B20E16">
      <w:pPr>
        <w:pStyle w:val="Alaviitteenteksti"/>
        <w:rPr>
          <w:lang w:val="en-US"/>
        </w:rPr>
      </w:pPr>
      <w:r>
        <w:rPr>
          <w:rStyle w:val="Alaviitteenviite"/>
        </w:rPr>
        <w:footnoteRef/>
      </w:r>
      <w:r w:rsidRPr="00BA73DF">
        <w:rPr>
          <w:lang w:val="en-US"/>
        </w:rPr>
        <w:t xml:space="preserve"> Middle East Journal/ Ostovar 2013, s. 350–351. </w:t>
      </w:r>
    </w:p>
  </w:footnote>
  <w:footnote w:id="4">
    <w:p w14:paraId="047E6538" w14:textId="089231D6" w:rsidR="00DF1FDC" w:rsidRPr="000901CB" w:rsidRDefault="00DF1FDC">
      <w:pPr>
        <w:pStyle w:val="Alaviitteenteksti"/>
        <w:rPr>
          <w:lang w:val="en-US"/>
        </w:rPr>
      </w:pPr>
      <w:r>
        <w:rPr>
          <w:rStyle w:val="Alaviitteenviite"/>
        </w:rPr>
        <w:footnoteRef/>
      </w:r>
      <w:r w:rsidRPr="008F4F4A">
        <w:t xml:space="preserve"> </w:t>
      </w:r>
      <w:r w:rsidR="008F4F4A">
        <w:t>Basijin aktiiviset jäsenet voivat saada enintään kuuden kuukauden vähennyksen asepalvelusaikaansa ja vähimmillään</w:t>
      </w:r>
      <w:r w:rsidR="00A668BA">
        <w:t xml:space="preserve"> </w:t>
      </w:r>
      <w:r w:rsidR="008F4F4A">
        <w:t xml:space="preserve">vapautuksen kahden kuukauden sotilasleiristä, jota pidetään yleensä asepalveluksen raskaimpana vaiheena. </w:t>
      </w:r>
      <w:r w:rsidR="008F4F4A" w:rsidRPr="000901CB">
        <w:rPr>
          <w:lang w:val="en-US"/>
        </w:rPr>
        <w:t>(Avije 12.8.2025</w:t>
      </w:r>
      <w:r w:rsidR="00D60AC7" w:rsidRPr="000901CB">
        <w:rPr>
          <w:lang w:val="en-US"/>
        </w:rPr>
        <w:t>; Sarbaz Moshaver 06/2026</w:t>
      </w:r>
      <w:r w:rsidR="008F4F4A" w:rsidRPr="000901CB">
        <w:rPr>
          <w:lang w:val="en-US"/>
        </w:rPr>
        <w:t>).</w:t>
      </w:r>
      <w:r w:rsidR="006D5B38">
        <w:rPr>
          <w:rStyle w:val="Alaviitteenviite"/>
        </w:rPr>
        <w:footnoteRef/>
      </w:r>
    </w:p>
  </w:footnote>
  <w:footnote w:id="5">
    <w:p w14:paraId="05A7DD25" w14:textId="77777777" w:rsidR="0001391C" w:rsidRPr="000901CB" w:rsidRDefault="0001391C" w:rsidP="0001391C">
      <w:pPr>
        <w:pStyle w:val="Alaviitteenteksti"/>
        <w:rPr>
          <w:lang w:val="en-US"/>
        </w:rPr>
      </w:pPr>
      <w:r>
        <w:rPr>
          <w:rStyle w:val="Alaviitteenviite"/>
        </w:rPr>
        <w:footnoteRef/>
      </w:r>
      <w:r w:rsidRPr="000901CB">
        <w:rPr>
          <w:lang w:val="en-US"/>
        </w:rPr>
        <w:t xml:space="preserve"> Middle East Journal/ Ostovar 2013, s. 350–351. </w:t>
      </w:r>
    </w:p>
  </w:footnote>
  <w:footnote w:id="6">
    <w:p w14:paraId="1E5108ED" w14:textId="3F1161E9" w:rsidR="00B20E16" w:rsidRPr="000901CB" w:rsidRDefault="00B20E16" w:rsidP="00B20E16">
      <w:pPr>
        <w:pStyle w:val="Alaviitteenteksti"/>
        <w:rPr>
          <w:lang w:val="en-US"/>
        </w:rPr>
      </w:pPr>
      <w:r>
        <w:rPr>
          <w:rStyle w:val="Alaviitteenviite"/>
        </w:rPr>
        <w:footnoteRef/>
      </w:r>
      <w:r w:rsidRPr="000901CB">
        <w:rPr>
          <w:lang w:val="en-US"/>
        </w:rPr>
        <w:t xml:space="preserve"> Avije 30.6.2026</w:t>
      </w:r>
      <w:r w:rsidR="00D30E32">
        <w:rPr>
          <w:lang w:val="en-US"/>
        </w:rPr>
        <w:t>; Washington Institute for Middle and Near East Policy/ Golkar 2020, s. 13</w:t>
      </w:r>
      <w:r w:rsidRPr="000901CB">
        <w:rPr>
          <w:lang w:val="en-US"/>
        </w:rPr>
        <w:t>.</w:t>
      </w:r>
    </w:p>
  </w:footnote>
  <w:footnote w:id="7">
    <w:p w14:paraId="277ED8A2" w14:textId="63B527F5" w:rsidR="00B30608" w:rsidRPr="00B30608" w:rsidRDefault="00B30608">
      <w:pPr>
        <w:pStyle w:val="Alaviitteenteksti"/>
        <w:rPr>
          <w:lang w:val="en-US"/>
        </w:rPr>
      </w:pPr>
      <w:r>
        <w:rPr>
          <w:rStyle w:val="Alaviitteenviite"/>
        </w:rPr>
        <w:footnoteRef/>
      </w:r>
      <w:r w:rsidRPr="00B30608">
        <w:rPr>
          <w:lang w:val="en-US"/>
        </w:rPr>
        <w:t xml:space="preserve"> Foreign Policy/ G</w:t>
      </w:r>
      <w:r>
        <w:rPr>
          <w:lang w:val="en-US"/>
        </w:rPr>
        <w:t>olkar</w:t>
      </w:r>
      <w:r w:rsidR="00D05926">
        <w:rPr>
          <w:lang w:val="en-US"/>
        </w:rPr>
        <w:t xml:space="preserve"> </w:t>
      </w:r>
      <w:r w:rsidR="00CA2939">
        <w:rPr>
          <w:lang w:val="en-US"/>
        </w:rPr>
        <w:t xml:space="preserve">&amp; Aarabi </w:t>
      </w:r>
      <w:r w:rsidR="00DE44AF">
        <w:rPr>
          <w:lang w:val="en-US"/>
        </w:rPr>
        <w:t>30.1.</w:t>
      </w:r>
      <w:r w:rsidR="00D05926">
        <w:rPr>
          <w:lang w:val="en-US"/>
        </w:rPr>
        <w:t>2023</w:t>
      </w:r>
      <w:r>
        <w:rPr>
          <w:lang w:val="en-US"/>
        </w:rPr>
        <w:t xml:space="preserve">. </w:t>
      </w:r>
    </w:p>
  </w:footnote>
  <w:footnote w:id="8">
    <w:p w14:paraId="2163D65D" w14:textId="76523D57" w:rsidR="00D10863" w:rsidRPr="00192D0E" w:rsidRDefault="00D10863">
      <w:pPr>
        <w:pStyle w:val="Alaviitteenteksti"/>
        <w:rPr>
          <w:lang w:val="en-US"/>
        </w:rPr>
      </w:pPr>
      <w:r>
        <w:rPr>
          <w:rStyle w:val="Alaviitteenviite"/>
        </w:rPr>
        <w:footnoteRef/>
      </w:r>
      <w:r w:rsidRPr="00192D0E">
        <w:rPr>
          <w:lang w:val="en-US"/>
        </w:rPr>
        <w:t xml:space="preserve"> </w:t>
      </w:r>
      <w:r w:rsidR="00D721BA" w:rsidRPr="00192D0E">
        <w:rPr>
          <w:lang w:val="en-US"/>
        </w:rPr>
        <w:t>Iran Moshavere (päiväämätön).</w:t>
      </w:r>
    </w:p>
  </w:footnote>
  <w:footnote w:id="9">
    <w:p w14:paraId="2658A463" w14:textId="7B11CDC5" w:rsidR="00C95B4C" w:rsidRPr="00192D0E" w:rsidRDefault="00C95B4C">
      <w:pPr>
        <w:pStyle w:val="Alaviitteenteksti"/>
        <w:rPr>
          <w:lang w:val="en-US"/>
        </w:rPr>
      </w:pPr>
      <w:r>
        <w:rPr>
          <w:rStyle w:val="Alaviitteenviite"/>
        </w:rPr>
        <w:footnoteRef/>
      </w:r>
      <w:r w:rsidRPr="00192D0E">
        <w:rPr>
          <w:lang w:val="en-US"/>
        </w:rPr>
        <w:t xml:space="preserve"> </w:t>
      </w:r>
      <w:r w:rsidR="00964DF8" w:rsidRPr="00192D0E">
        <w:rPr>
          <w:lang w:val="en-US"/>
        </w:rPr>
        <w:t>Mashregh News 7.8.2024</w:t>
      </w:r>
      <w:r w:rsidRPr="00192D0E">
        <w:rPr>
          <w:lang w:val="en-US"/>
        </w:rPr>
        <w:t>.</w:t>
      </w:r>
    </w:p>
  </w:footnote>
  <w:footnote w:id="10">
    <w:p w14:paraId="2E3192C1" w14:textId="39574FAC" w:rsidR="00E24B90" w:rsidRPr="000901CB" w:rsidRDefault="00E24B90">
      <w:pPr>
        <w:pStyle w:val="Alaviitteenteksti"/>
      </w:pPr>
      <w:r>
        <w:rPr>
          <w:rStyle w:val="Alaviitteenviite"/>
        </w:rPr>
        <w:footnoteRef/>
      </w:r>
      <w:r w:rsidRPr="000901CB">
        <w:t xml:space="preserve"> Iran Estekhdam </w:t>
      </w:r>
      <w:r w:rsidR="00C7054C" w:rsidRPr="000901CB">
        <w:t>26.12.2025.</w:t>
      </w:r>
    </w:p>
  </w:footnote>
  <w:footnote w:id="11">
    <w:p w14:paraId="21E9076B" w14:textId="7E1B4230" w:rsidR="00605BD1" w:rsidRPr="007F5511" w:rsidRDefault="00605BD1">
      <w:pPr>
        <w:pStyle w:val="Alaviitteenteksti"/>
      </w:pPr>
      <w:r>
        <w:rPr>
          <w:rStyle w:val="Alaviitteenviite"/>
        </w:rPr>
        <w:footnoteRef/>
      </w:r>
      <w:r w:rsidRPr="007F5511">
        <w:t xml:space="preserve"> Iran Moshavere (päiväämätön)</w:t>
      </w:r>
      <w:r w:rsidR="00964DF8">
        <w:t>; Sarbaz Moshaver 05/2026</w:t>
      </w:r>
      <w:r w:rsidRPr="007F5511">
        <w:t xml:space="preserve">. </w:t>
      </w:r>
    </w:p>
  </w:footnote>
  <w:footnote w:id="12">
    <w:p w14:paraId="28895CC0" w14:textId="59B90818" w:rsidR="006475BC" w:rsidRPr="006D5B38" w:rsidRDefault="006475BC">
      <w:pPr>
        <w:pStyle w:val="Alaviitteenteksti"/>
      </w:pPr>
      <w:r>
        <w:rPr>
          <w:rStyle w:val="Alaviitteenviite"/>
        </w:rPr>
        <w:footnoteRef/>
      </w:r>
      <w:r w:rsidRPr="006D5B38">
        <w:t xml:space="preserve"> Moshavere Hoquqi Dina (päiväämätön).</w:t>
      </w:r>
    </w:p>
  </w:footnote>
  <w:footnote w:id="13">
    <w:p w14:paraId="0341F8DC" w14:textId="31B8384C" w:rsidR="00C856DC" w:rsidRPr="00C856DC" w:rsidRDefault="00C856DC">
      <w:pPr>
        <w:pStyle w:val="Alaviitteenteksti"/>
        <w:rPr>
          <w:i/>
          <w:iCs/>
        </w:rPr>
      </w:pPr>
      <w:r>
        <w:rPr>
          <w:rStyle w:val="Alaviitteenviite"/>
        </w:rPr>
        <w:footnoteRef/>
      </w:r>
      <w:r>
        <w:t xml:space="preserve"> Kurdiksi </w:t>
      </w:r>
      <w:r>
        <w:rPr>
          <w:i/>
          <w:iCs/>
        </w:rPr>
        <w:t xml:space="preserve">Zhin, Zhian, Azadi, </w:t>
      </w:r>
      <w:r>
        <w:t xml:space="preserve">persiaksi </w:t>
      </w:r>
      <w:r>
        <w:rPr>
          <w:i/>
          <w:iCs/>
        </w:rPr>
        <w:t>Zan, Zendegi, Azadi</w:t>
      </w:r>
      <w:r>
        <w:t xml:space="preserve"> ja englanniksi </w:t>
      </w:r>
      <w:r>
        <w:rPr>
          <w:i/>
          <w:iCs/>
        </w:rPr>
        <w:t>Woman Life Freedom (WLF)</w:t>
      </w:r>
      <w:r w:rsidR="007113C2">
        <w:rPr>
          <w:i/>
          <w:iCs/>
        </w:rPr>
        <w:t>.</w:t>
      </w:r>
    </w:p>
  </w:footnote>
  <w:footnote w:id="14">
    <w:p w14:paraId="30990497" w14:textId="77777777" w:rsidR="00F54CD3" w:rsidRPr="00384238" w:rsidRDefault="00F54CD3" w:rsidP="00F54CD3">
      <w:pPr>
        <w:pStyle w:val="Alaviitteenteksti"/>
        <w:rPr>
          <w:lang w:val="en-US"/>
        </w:rPr>
      </w:pPr>
      <w:r>
        <w:rPr>
          <w:rStyle w:val="Alaviitteenviite"/>
        </w:rPr>
        <w:footnoteRef/>
      </w:r>
      <w:r w:rsidRPr="00384238">
        <w:rPr>
          <w:lang w:val="en-US"/>
        </w:rPr>
        <w:t xml:space="preserve"> Amnesty International 6.12.2023, s. 21.</w:t>
      </w:r>
    </w:p>
  </w:footnote>
  <w:footnote w:id="15">
    <w:p w14:paraId="415D2A39" w14:textId="6B88E20B" w:rsidR="00A30663" w:rsidRPr="00384238" w:rsidRDefault="00A30663">
      <w:pPr>
        <w:pStyle w:val="Alaviitteenteksti"/>
        <w:rPr>
          <w:lang w:val="en-US"/>
        </w:rPr>
      </w:pPr>
      <w:r>
        <w:rPr>
          <w:rStyle w:val="Alaviitteenviite"/>
        </w:rPr>
        <w:footnoteRef/>
      </w:r>
      <w:r w:rsidRPr="00384238">
        <w:rPr>
          <w:lang w:val="en-US"/>
        </w:rPr>
        <w:t xml:space="preserve"> </w:t>
      </w:r>
      <w:r w:rsidR="00227EF5" w:rsidRPr="00384238">
        <w:rPr>
          <w:lang w:val="en-US"/>
        </w:rPr>
        <w:t>UN HRC 19.3.2024; Amnesty International 16.9.2026, 6.12.2023</w:t>
      </w:r>
      <w:r w:rsidR="004727E9" w:rsidRPr="00384238">
        <w:rPr>
          <w:lang w:val="en-US"/>
        </w:rPr>
        <w:t>; IranWire &amp; IHRDC 09/2025, Justice for Iran 03/2024</w:t>
      </w:r>
      <w:r w:rsidR="005109B6" w:rsidRPr="00384238">
        <w:rPr>
          <w:lang w:val="en-US"/>
        </w:rPr>
        <w:t>; CHRI &amp; KHRN 09/2023</w:t>
      </w:r>
      <w:r w:rsidR="00227EF5" w:rsidRPr="00384238">
        <w:rPr>
          <w:lang w:val="en-US"/>
        </w:rPr>
        <w:t>.</w:t>
      </w:r>
    </w:p>
  </w:footnote>
  <w:footnote w:id="16">
    <w:p w14:paraId="51A9094C" w14:textId="0EB611F5" w:rsidR="00D91BDC" w:rsidRDefault="00D91BDC" w:rsidP="00D91BDC">
      <w:pPr>
        <w:pStyle w:val="Alaviitteenteksti"/>
      </w:pPr>
      <w:r>
        <w:rPr>
          <w:rStyle w:val="Alaviitteenviite"/>
        </w:rPr>
        <w:footnoteRef/>
      </w:r>
      <w:r>
        <w:t xml:space="preserve"> </w:t>
      </w:r>
      <w:r w:rsidRPr="00C72BB0">
        <w:t>Lisäksi Amnesty International tutki 150 muun henkilön kuolemaa, joista järjestö ei pystynyt löytämään riittävästi todistusaineistoa vahvistamaan, että kuolema oli Iranin turvallisuusjoukkojen aiheuttama ja liittyi vuoden 2022 mielenosoituksiin. Amnesty International kohtasi vaikeuksia kuolemantuottamusten tutkimisessa Sistan-Baluchistanin maakunnassa</w:t>
      </w:r>
      <w:r>
        <w:t>.</w:t>
      </w:r>
    </w:p>
  </w:footnote>
  <w:footnote w:id="17">
    <w:p w14:paraId="5CD67961" w14:textId="15FBC692" w:rsidR="00D91BDC" w:rsidRPr="00387177" w:rsidRDefault="00D91BDC" w:rsidP="00D91BDC">
      <w:pPr>
        <w:pStyle w:val="Alaviitteenteksti"/>
      </w:pPr>
      <w:r>
        <w:rPr>
          <w:rStyle w:val="Alaviitteenviite"/>
        </w:rPr>
        <w:footnoteRef/>
      </w:r>
      <w:r w:rsidRPr="00387177">
        <w:t xml:space="preserve"> Amnesty International 16.9.2026, s. </w:t>
      </w:r>
      <w:r w:rsidR="00F27C7C" w:rsidRPr="00387177">
        <w:t xml:space="preserve">29 – 30, </w:t>
      </w:r>
      <w:r w:rsidRPr="00387177">
        <w:t xml:space="preserve">68–71. </w:t>
      </w:r>
    </w:p>
  </w:footnote>
  <w:footnote w:id="18">
    <w:p w14:paraId="172F508D" w14:textId="71620563" w:rsidR="006A5C38" w:rsidRPr="006A5C38" w:rsidRDefault="006A5C38">
      <w:pPr>
        <w:pStyle w:val="Alaviitteenteksti"/>
        <w:rPr>
          <w:lang w:val="sv-SE"/>
        </w:rPr>
      </w:pPr>
      <w:r>
        <w:rPr>
          <w:rStyle w:val="Alaviitteenviite"/>
        </w:rPr>
        <w:footnoteRef/>
      </w:r>
      <w:r w:rsidRPr="006A5C38">
        <w:rPr>
          <w:lang w:val="sv-SE"/>
        </w:rPr>
        <w:t xml:space="preserve"> Amnesty International 16.9.2</w:t>
      </w:r>
      <w:r>
        <w:rPr>
          <w:lang w:val="sv-SE"/>
        </w:rPr>
        <w:t xml:space="preserve">026, s. 39–40. </w:t>
      </w:r>
    </w:p>
  </w:footnote>
  <w:footnote w:id="19">
    <w:p w14:paraId="6CBC3D25" w14:textId="77777777" w:rsidR="003F4E8A" w:rsidRPr="006A5C38" w:rsidRDefault="003F4E8A" w:rsidP="003F4E8A">
      <w:pPr>
        <w:pStyle w:val="Alaviitteenteksti"/>
        <w:rPr>
          <w:lang w:val="sv-SE"/>
        </w:rPr>
      </w:pPr>
      <w:r>
        <w:rPr>
          <w:rStyle w:val="Alaviitteenviite"/>
        </w:rPr>
        <w:footnoteRef/>
      </w:r>
      <w:r w:rsidRPr="006A5C38">
        <w:rPr>
          <w:lang w:val="sv-SE"/>
        </w:rPr>
        <w:t xml:space="preserve"> Mazandaran, Sistan-Baluchistan, Länsi-Azerbaidzhan, Teheran, Kurdistan, Khuzestan, Gilan, Isfahan, Kermanshah ja Fars.</w:t>
      </w:r>
    </w:p>
  </w:footnote>
  <w:footnote w:id="20">
    <w:p w14:paraId="0C82B65F" w14:textId="77777777" w:rsidR="003F4E8A" w:rsidRPr="000901CB" w:rsidRDefault="003F4E8A" w:rsidP="003F4E8A">
      <w:pPr>
        <w:pStyle w:val="Alaviitteenteksti"/>
        <w:rPr>
          <w:lang w:val="en-US"/>
        </w:rPr>
      </w:pPr>
      <w:r>
        <w:rPr>
          <w:rStyle w:val="Alaviitteenviite"/>
        </w:rPr>
        <w:footnoteRef/>
      </w:r>
      <w:r w:rsidRPr="000901CB">
        <w:rPr>
          <w:lang w:val="en-US"/>
        </w:rPr>
        <w:t xml:space="preserve"> Justice for Iran 03/2024, s. 8.</w:t>
      </w:r>
    </w:p>
  </w:footnote>
  <w:footnote w:id="21">
    <w:p w14:paraId="0D9B0CCB" w14:textId="77777777" w:rsidR="003F4E8A" w:rsidRPr="000901CB" w:rsidRDefault="003F4E8A" w:rsidP="003F4E8A">
      <w:pPr>
        <w:pStyle w:val="Alaviitteenteksti"/>
        <w:rPr>
          <w:lang w:val="en-US"/>
        </w:rPr>
      </w:pPr>
      <w:r>
        <w:rPr>
          <w:rStyle w:val="Alaviitteenviite"/>
        </w:rPr>
        <w:footnoteRef/>
      </w:r>
      <w:r w:rsidRPr="000901CB">
        <w:rPr>
          <w:lang w:val="en-US"/>
        </w:rPr>
        <w:t xml:space="preserve"> IranWire &amp; IHRDC 09/2025, s. 5.</w:t>
      </w:r>
    </w:p>
  </w:footnote>
  <w:footnote w:id="22">
    <w:p w14:paraId="2AFB7719" w14:textId="67D5E2DE" w:rsidR="00D91BDC" w:rsidRPr="000901CB" w:rsidRDefault="00D91BDC" w:rsidP="00D91BDC">
      <w:pPr>
        <w:pStyle w:val="Alaviitteenteksti"/>
        <w:rPr>
          <w:lang w:val="en-US"/>
        </w:rPr>
      </w:pPr>
      <w:r>
        <w:rPr>
          <w:rStyle w:val="Alaviitteenviite"/>
        </w:rPr>
        <w:footnoteRef/>
      </w:r>
      <w:r w:rsidRPr="000901CB">
        <w:rPr>
          <w:lang w:val="en-US"/>
        </w:rPr>
        <w:t xml:space="preserve"> Amnesty International 16.9.2026, s. 824.</w:t>
      </w:r>
    </w:p>
  </w:footnote>
  <w:footnote w:id="23">
    <w:p w14:paraId="0C14D366" w14:textId="35C6A172" w:rsidR="00D91BDC" w:rsidRPr="000901CB" w:rsidRDefault="00D91BDC" w:rsidP="00D91BDC">
      <w:pPr>
        <w:pStyle w:val="Alaviitteenteksti"/>
        <w:rPr>
          <w:lang w:val="en-US"/>
        </w:rPr>
      </w:pPr>
      <w:r>
        <w:rPr>
          <w:rStyle w:val="Alaviitteenviite"/>
        </w:rPr>
        <w:footnoteRef/>
      </w:r>
      <w:r w:rsidRPr="000901CB">
        <w:rPr>
          <w:lang w:val="en-US"/>
        </w:rPr>
        <w:t xml:space="preserve"> Amnesty International 16.9.2026, s. </w:t>
      </w:r>
      <w:r w:rsidR="0076724F">
        <w:rPr>
          <w:lang w:val="en-US"/>
        </w:rPr>
        <w:t xml:space="preserve"> 30–31, </w:t>
      </w:r>
      <w:r w:rsidRPr="000901CB">
        <w:rPr>
          <w:lang w:val="en-US"/>
        </w:rPr>
        <w:t>855.</w:t>
      </w:r>
    </w:p>
  </w:footnote>
  <w:footnote w:id="24">
    <w:p w14:paraId="618ED662" w14:textId="1CB9E5AB" w:rsidR="003A6034" w:rsidRPr="00192D0E" w:rsidRDefault="003A6034">
      <w:pPr>
        <w:pStyle w:val="Alaviitteenteksti"/>
        <w:rPr>
          <w:lang w:val="en-US"/>
        </w:rPr>
      </w:pPr>
      <w:r>
        <w:rPr>
          <w:rStyle w:val="Alaviitteenviite"/>
        </w:rPr>
        <w:footnoteRef/>
      </w:r>
      <w:r w:rsidRPr="00192D0E">
        <w:rPr>
          <w:lang w:val="en-US"/>
        </w:rPr>
        <w:t xml:space="preserve"> Amnesty International 16.9.2026, s. 29.</w:t>
      </w:r>
    </w:p>
  </w:footnote>
  <w:footnote w:id="25">
    <w:p w14:paraId="15FEB750" w14:textId="77777777" w:rsidR="00D91BDC" w:rsidRPr="000901CB" w:rsidRDefault="00D91BDC" w:rsidP="00D91BDC">
      <w:pPr>
        <w:pStyle w:val="Alaviitteenteksti"/>
        <w:rPr>
          <w:lang w:val="en-US"/>
        </w:rPr>
      </w:pPr>
      <w:r>
        <w:rPr>
          <w:rStyle w:val="Alaviitteenviite"/>
        </w:rPr>
        <w:footnoteRef/>
      </w:r>
      <w:r w:rsidRPr="000901CB">
        <w:rPr>
          <w:lang w:val="en-US"/>
        </w:rPr>
        <w:t xml:space="preserve"> Amnesty International 16.9.2026, s. 857–861, 887–888.</w:t>
      </w:r>
    </w:p>
  </w:footnote>
  <w:footnote w:id="26">
    <w:p w14:paraId="67CB47EF" w14:textId="77777777" w:rsidR="00D91BDC" w:rsidRPr="000901CB" w:rsidRDefault="00D91BDC" w:rsidP="00D91BDC">
      <w:pPr>
        <w:pStyle w:val="Alaviitteenteksti"/>
        <w:rPr>
          <w:lang w:val="en-US"/>
        </w:rPr>
      </w:pPr>
      <w:r>
        <w:rPr>
          <w:rStyle w:val="Alaviitteenviite"/>
        </w:rPr>
        <w:footnoteRef/>
      </w:r>
      <w:r w:rsidRPr="000901CB">
        <w:rPr>
          <w:lang w:val="en-US"/>
        </w:rPr>
        <w:t xml:space="preserve"> Amnesty International 16.9.2026, s. 962–964. </w:t>
      </w:r>
    </w:p>
  </w:footnote>
  <w:footnote w:id="27">
    <w:p w14:paraId="46A61C7A" w14:textId="77777777" w:rsidR="00E703F7" w:rsidRPr="00606336" w:rsidRDefault="00E703F7" w:rsidP="00E703F7">
      <w:pPr>
        <w:pStyle w:val="Alaviitteenteksti"/>
        <w:rPr>
          <w:lang w:val="en-US"/>
        </w:rPr>
      </w:pPr>
      <w:r>
        <w:rPr>
          <w:rStyle w:val="Alaviitteenviite"/>
        </w:rPr>
        <w:footnoteRef/>
      </w:r>
      <w:r w:rsidRPr="00606336">
        <w:rPr>
          <w:lang w:val="en-US"/>
        </w:rPr>
        <w:t xml:space="preserve"> Amnesty International 6.12.2023</w:t>
      </w:r>
      <w:r>
        <w:rPr>
          <w:lang w:val="en-US"/>
        </w:rPr>
        <w:t>, s. 34.</w:t>
      </w:r>
    </w:p>
  </w:footnote>
  <w:footnote w:id="28">
    <w:p w14:paraId="2A248E0D" w14:textId="77777777" w:rsidR="005E2F68" w:rsidRPr="000901CB" w:rsidRDefault="005E2F68" w:rsidP="005E2F68">
      <w:pPr>
        <w:pStyle w:val="Alaviitteenteksti"/>
        <w:rPr>
          <w:lang w:val="en-US"/>
        </w:rPr>
      </w:pPr>
      <w:r>
        <w:rPr>
          <w:rStyle w:val="Alaviitteenviite"/>
        </w:rPr>
        <w:footnoteRef/>
      </w:r>
      <w:r w:rsidRPr="000901CB">
        <w:rPr>
          <w:lang w:val="en-US"/>
        </w:rPr>
        <w:t xml:space="preserve"> Amnesty International 6.12.2023, s. 29.</w:t>
      </w:r>
    </w:p>
  </w:footnote>
  <w:footnote w:id="29">
    <w:p w14:paraId="5A450DBD" w14:textId="1C957EC1" w:rsidR="0066604B" w:rsidRPr="000901CB" w:rsidRDefault="0066604B">
      <w:pPr>
        <w:pStyle w:val="Alaviitteenteksti"/>
        <w:rPr>
          <w:lang w:val="en-US"/>
        </w:rPr>
      </w:pPr>
      <w:r>
        <w:rPr>
          <w:rStyle w:val="Alaviitteenviite"/>
        </w:rPr>
        <w:footnoteRef/>
      </w:r>
      <w:r w:rsidRPr="000901CB">
        <w:rPr>
          <w:lang w:val="en-US"/>
        </w:rPr>
        <w:t xml:space="preserve"> </w:t>
      </w:r>
      <w:r w:rsidR="009C60A2" w:rsidRPr="000901CB">
        <w:rPr>
          <w:lang w:val="en-US"/>
        </w:rPr>
        <w:t>Reuters 22.9.2022</w:t>
      </w:r>
      <w:r w:rsidR="009C5330" w:rsidRPr="000901CB">
        <w:rPr>
          <w:lang w:val="en-US"/>
        </w:rPr>
        <w:t>; UN HRC 19.3.2024, kohta 463</w:t>
      </w:r>
      <w:r w:rsidR="009C60A2" w:rsidRPr="000901CB">
        <w:rPr>
          <w:lang w:val="en-US"/>
        </w:rPr>
        <w:t>.</w:t>
      </w:r>
    </w:p>
  </w:footnote>
  <w:footnote w:id="30">
    <w:p w14:paraId="759A1E00" w14:textId="0E2E3BCA" w:rsidR="00F977DC" w:rsidRPr="00F977DC" w:rsidRDefault="00F977DC">
      <w:pPr>
        <w:pStyle w:val="Alaviitteenteksti"/>
        <w:rPr>
          <w:lang w:val="en-US"/>
        </w:rPr>
      </w:pPr>
      <w:r>
        <w:rPr>
          <w:rStyle w:val="Alaviitteenviite"/>
        </w:rPr>
        <w:footnoteRef/>
      </w:r>
      <w:r w:rsidRPr="00F977DC">
        <w:rPr>
          <w:lang w:val="en-US"/>
        </w:rPr>
        <w:t xml:space="preserve"> DOMES</w:t>
      </w:r>
      <w:r>
        <w:rPr>
          <w:lang w:val="en-US"/>
        </w:rPr>
        <w:t>/ Golkar</w:t>
      </w:r>
      <w:r w:rsidRPr="00F977DC">
        <w:rPr>
          <w:lang w:val="en-US"/>
        </w:rPr>
        <w:t xml:space="preserve"> 03/2026</w:t>
      </w:r>
      <w:r>
        <w:rPr>
          <w:lang w:val="en-US"/>
        </w:rPr>
        <w:t xml:space="preserve">, s </w:t>
      </w:r>
      <w:r w:rsidR="00607304">
        <w:rPr>
          <w:lang w:val="en-US"/>
        </w:rPr>
        <w:t>6</w:t>
      </w:r>
      <w:r>
        <w:rPr>
          <w:lang w:val="en-US"/>
        </w:rPr>
        <w:t>.</w:t>
      </w:r>
    </w:p>
  </w:footnote>
  <w:footnote w:id="31">
    <w:p w14:paraId="03734BF8" w14:textId="77777777" w:rsidR="006D6406" w:rsidRPr="00F977DC" w:rsidRDefault="006D6406" w:rsidP="006D6406">
      <w:pPr>
        <w:pStyle w:val="Alaviitteenteksti"/>
        <w:rPr>
          <w:lang w:val="en-US"/>
        </w:rPr>
      </w:pPr>
      <w:r>
        <w:rPr>
          <w:rStyle w:val="Alaviitteenviite"/>
        </w:rPr>
        <w:footnoteRef/>
      </w:r>
      <w:r w:rsidRPr="00F977DC">
        <w:rPr>
          <w:lang w:val="en-US"/>
        </w:rPr>
        <w:t xml:space="preserve"> UN HRC 19.3.2024, kohta 488, 506.</w:t>
      </w:r>
    </w:p>
  </w:footnote>
  <w:footnote w:id="32">
    <w:p w14:paraId="79362422" w14:textId="77777777" w:rsidR="006D6406" w:rsidRPr="00192D0E" w:rsidRDefault="006D6406" w:rsidP="006D6406">
      <w:pPr>
        <w:pStyle w:val="Alaviitteenteksti"/>
        <w:rPr>
          <w:lang w:val="en-US"/>
        </w:rPr>
      </w:pPr>
      <w:r>
        <w:rPr>
          <w:rStyle w:val="Alaviitteenviite"/>
        </w:rPr>
        <w:footnoteRef/>
      </w:r>
      <w:r w:rsidRPr="00192D0E">
        <w:rPr>
          <w:lang w:val="en-US"/>
        </w:rPr>
        <w:t xml:space="preserve"> UN HRC 19.3.2024, kohta 494.</w:t>
      </w:r>
    </w:p>
  </w:footnote>
  <w:footnote w:id="33">
    <w:p w14:paraId="2D1531A7" w14:textId="77777777" w:rsidR="006D6406" w:rsidRPr="007F6715" w:rsidRDefault="006D6406" w:rsidP="006D6406">
      <w:pPr>
        <w:pStyle w:val="Alaviitteenteksti"/>
      </w:pPr>
      <w:r>
        <w:rPr>
          <w:rStyle w:val="Alaviitteenviite"/>
        </w:rPr>
        <w:footnoteRef/>
      </w:r>
      <w:r w:rsidRPr="007F6715">
        <w:t xml:space="preserve"> UN HRC 19.3.2024, kohta 640.</w:t>
      </w:r>
    </w:p>
  </w:footnote>
  <w:footnote w:id="34">
    <w:p w14:paraId="211E8C8A" w14:textId="687C5636" w:rsidR="006D6406" w:rsidRPr="00CC225C" w:rsidRDefault="006D6406" w:rsidP="006D6406">
      <w:pPr>
        <w:pStyle w:val="Alaviitteenteksti"/>
      </w:pPr>
      <w:r>
        <w:rPr>
          <w:rStyle w:val="Alaviitteenviite"/>
        </w:rPr>
        <w:footnoteRef/>
      </w:r>
      <w:r w:rsidRPr="00CC225C">
        <w:t xml:space="preserve"> UN HRC 19.3.2024, kohta 806</w:t>
      </w:r>
      <w:r w:rsidR="00A123E4">
        <w:t xml:space="preserve">; </w:t>
      </w:r>
      <w:r w:rsidR="00A123E4" w:rsidRPr="00A123E4">
        <w:t>Amnesty International 16.9.2026, s. 206</w:t>
      </w:r>
      <w:r w:rsidRPr="00CC225C">
        <w:t>.</w:t>
      </w:r>
    </w:p>
  </w:footnote>
  <w:footnote w:id="35">
    <w:p w14:paraId="4643CE7C" w14:textId="77777777" w:rsidR="00E50C98" w:rsidRPr="000901CB" w:rsidRDefault="00E50C98" w:rsidP="00E50C98">
      <w:pPr>
        <w:pStyle w:val="Alaviitteenteksti"/>
        <w:rPr>
          <w:lang w:val="en-US"/>
        </w:rPr>
      </w:pPr>
      <w:r>
        <w:rPr>
          <w:rStyle w:val="Alaviitteenviite"/>
        </w:rPr>
        <w:footnoteRef/>
      </w:r>
      <w:r w:rsidRPr="000901CB">
        <w:rPr>
          <w:lang w:val="en-US"/>
        </w:rPr>
        <w:t xml:space="preserve"> Amnesty International 6.12.2023, s. 57, 61, 67.</w:t>
      </w:r>
    </w:p>
  </w:footnote>
  <w:footnote w:id="36">
    <w:p w14:paraId="32553993" w14:textId="77777777" w:rsidR="00E50C98" w:rsidRPr="000901CB" w:rsidRDefault="00E50C98" w:rsidP="00E50C98">
      <w:pPr>
        <w:pStyle w:val="Alaviitteenteksti"/>
        <w:rPr>
          <w:lang w:val="en-US"/>
        </w:rPr>
      </w:pPr>
      <w:r>
        <w:rPr>
          <w:rStyle w:val="Alaviitteenviite"/>
        </w:rPr>
        <w:footnoteRef/>
      </w:r>
      <w:r w:rsidRPr="000901CB">
        <w:rPr>
          <w:lang w:val="en-US"/>
        </w:rPr>
        <w:t xml:space="preserve"> Amnesty International 6.12.2023, s. 30–31, 52, 65.</w:t>
      </w:r>
    </w:p>
  </w:footnote>
  <w:footnote w:id="37">
    <w:p w14:paraId="0A8E7DAB" w14:textId="77777777" w:rsidR="00E50C98" w:rsidRPr="000901CB" w:rsidRDefault="00E50C98" w:rsidP="00E50C98">
      <w:pPr>
        <w:pStyle w:val="Alaviitteenteksti"/>
        <w:rPr>
          <w:lang w:val="en-US"/>
        </w:rPr>
      </w:pPr>
      <w:r>
        <w:rPr>
          <w:rStyle w:val="Alaviitteenviite"/>
        </w:rPr>
        <w:footnoteRef/>
      </w:r>
      <w:r w:rsidRPr="000901CB">
        <w:rPr>
          <w:lang w:val="en-US"/>
        </w:rPr>
        <w:t xml:space="preserve"> Amnesty International 6.12.2023, s. 40–41.</w:t>
      </w:r>
    </w:p>
  </w:footnote>
  <w:footnote w:id="38">
    <w:p w14:paraId="1777C49E" w14:textId="77777777" w:rsidR="00E50C98" w:rsidRPr="000901CB" w:rsidRDefault="00E50C98" w:rsidP="00E50C98">
      <w:pPr>
        <w:pStyle w:val="Alaviitteenteksti"/>
        <w:rPr>
          <w:lang w:val="en-US"/>
        </w:rPr>
      </w:pPr>
      <w:r>
        <w:rPr>
          <w:rStyle w:val="Alaviitteenviite"/>
        </w:rPr>
        <w:footnoteRef/>
      </w:r>
      <w:r w:rsidRPr="000901CB">
        <w:rPr>
          <w:lang w:val="en-US"/>
        </w:rPr>
        <w:t xml:space="preserve"> Amnesty International 6.12.2023, s. 61, 67.</w:t>
      </w:r>
    </w:p>
  </w:footnote>
  <w:footnote w:id="39">
    <w:p w14:paraId="6AACBC12" w14:textId="77777777" w:rsidR="00D85659" w:rsidRPr="007C5FE4" w:rsidRDefault="00D85659" w:rsidP="00D85659">
      <w:pPr>
        <w:pStyle w:val="Alaviitteenteksti"/>
        <w:rPr>
          <w:lang w:val="en-US"/>
        </w:rPr>
      </w:pPr>
      <w:r>
        <w:rPr>
          <w:rStyle w:val="Alaviitteenviite"/>
        </w:rPr>
        <w:footnoteRef/>
      </w:r>
      <w:r w:rsidRPr="007C5FE4">
        <w:rPr>
          <w:lang w:val="en-US"/>
        </w:rPr>
        <w:t xml:space="preserve"> Middle East Journal/ Ostovar 2013, s. 358.</w:t>
      </w:r>
    </w:p>
  </w:footnote>
  <w:footnote w:id="40">
    <w:p w14:paraId="24342EE3" w14:textId="77777777" w:rsidR="00F85FEC" w:rsidRPr="000901CB" w:rsidRDefault="00F85FEC" w:rsidP="00F85FEC">
      <w:pPr>
        <w:pStyle w:val="Alaviitteenteksti"/>
        <w:rPr>
          <w:lang w:val="en-US"/>
        </w:rPr>
      </w:pPr>
      <w:r>
        <w:rPr>
          <w:rStyle w:val="Alaviitteenviite"/>
        </w:rPr>
        <w:footnoteRef/>
      </w:r>
      <w:r w:rsidRPr="000901CB">
        <w:rPr>
          <w:lang w:val="en-US"/>
        </w:rPr>
        <w:t xml:space="preserve"> Iran International 19.10.2022; 5.3.2023; IranWire 25.9.2022.</w:t>
      </w:r>
    </w:p>
  </w:footnote>
  <w:footnote w:id="41">
    <w:p w14:paraId="073AAB78" w14:textId="77777777" w:rsidR="00D85659" w:rsidRPr="00B80FB2" w:rsidRDefault="00D85659" w:rsidP="00D85659">
      <w:pPr>
        <w:pStyle w:val="Alaviitteenteksti"/>
        <w:rPr>
          <w:lang w:val="en-US"/>
        </w:rPr>
      </w:pPr>
      <w:r>
        <w:rPr>
          <w:rStyle w:val="Alaviitteenviite"/>
        </w:rPr>
        <w:footnoteRef/>
      </w:r>
      <w:r w:rsidRPr="00B80FB2">
        <w:rPr>
          <w:lang w:val="en-US"/>
        </w:rPr>
        <w:t xml:space="preserve"> </w:t>
      </w:r>
      <w:r>
        <w:rPr>
          <w:lang w:val="en-US"/>
        </w:rPr>
        <w:t>IranWire 2023.</w:t>
      </w:r>
    </w:p>
  </w:footnote>
  <w:footnote w:id="42">
    <w:p w14:paraId="70D0DC61" w14:textId="77777777" w:rsidR="00D85659" w:rsidRPr="00E404D1" w:rsidRDefault="00D85659" w:rsidP="00D85659">
      <w:pPr>
        <w:pStyle w:val="Alaviitteenteksti"/>
        <w:rPr>
          <w:lang w:val="en-US"/>
        </w:rPr>
      </w:pPr>
      <w:r>
        <w:rPr>
          <w:rStyle w:val="Alaviitteenviite"/>
        </w:rPr>
        <w:footnoteRef/>
      </w:r>
      <w:r w:rsidRPr="00E404D1">
        <w:rPr>
          <w:lang w:val="en-US"/>
        </w:rPr>
        <w:t xml:space="preserve"> Teheran, Isfahan, Itä-Azerbaidzhan, Länsi-Azerbaidzh</w:t>
      </w:r>
      <w:r>
        <w:rPr>
          <w:lang w:val="en-US"/>
        </w:rPr>
        <w:t>an, Qom, Kurdistan, Golestan, Sistan-Baluchistan ja Mazandaran.</w:t>
      </w:r>
    </w:p>
  </w:footnote>
  <w:footnote w:id="43">
    <w:p w14:paraId="17A36183" w14:textId="77777777" w:rsidR="00D85659" w:rsidRPr="00203770" w:rsidRDefault="00D85659" w:rsidP="00D85659">
      <w:pPr>
        <w:pStyle w:val="Alaviitteenteksti"/>
        <w:rPr>
          <w:lang w:val="en-US"/>
        </w:rPr>
      </w:pPr>
      <w:r>
        <w:rPr>
          <w:rStyle w:val="Alaviitteenviite"/>
        </w:rPr>
        <w:footnoteRef/>
      </w:r>
      <w:r w:rsidRPr="00203770">
        <w:rPr>
          <w:lang w:val="en-US"/>
        </w:rPr>
        <w:t xml:space="preserve"> </w:t>
      </w:r>
      <w:r>
        <w:rPr>
          <w:lang w:val="en-US"/>
        </w:rPr>
        <w:t>Justice for Iran 06/2024, s. 9.</w:t>
      </w:r>
    </w:p>
  </w:footnote>
  <w:footnote w:id="44">
    <w:p w14:paraId="71E0A432" w14:textId="77777777" w:rsidR="00D85659" w:rsidRPr="00CC225C" w:rsidRDefault="00D85659" w:rsidP="00D85659">
      <w:pPr>
        <w:pStyle w:val="Alaviitteenteksti"/>
        <w:rPr>
          <w:lang w:val="en-US"/>
        </w:rPr>
      </w:pPr>
      <w:r>
        <w:rPr>
          <w:rStyle w:val="Alaviitteenviite"/>
        </w:rPr>
        <w:footnoteRef/>
      </w:r>
      <w:r w:rsidRPr="00CC225C">
        <w:rPr>
          <w:lang w:val="en-US"/>
        </w:rPr>
        <w:t xml:space="preserve"> Al-Monitor 20.10.2022; Radio Farda 26.9.2022.</w:t>
      </w:r>
    </w:p>
  </w:footnote>
  <w:footnote w:id="45">
    <w:p w14:paraId="1EC34617" w14:textId="0FB62C6F" w:rsidR="005C3A3F" w:rsidRPr="005C3A3F" w:rsidRDefault="005C3A3F">
      <w:pPr>
        <w:pStyle w:val="Alaviitteenteksti"/>
        <w:rPr>
          <w:lang w:val="en-US"/>
        </w:rPr>
      </w:pPr>
      <w:r>
        <w:rPr>
          <w:rStyle w:val="Alaviitteenviite"/>
        </w:rPr>
        <w:footnoteRef/>
      </w:r>
      <w:r w:rsidRPr="005C3A3F">
        <w:rPr>
          <w:lang w:val="en-US"/>
        </w:rPr>
        <w:t xml:space="preserve"> </w:t>
      </w:r>
      <w:r>
        <w:rPr>
          <w:lang w:val="en-US"/>
        </w:rPr>
        <w:t xml:space="preserve">Justice for Iran 06/2024, s. 226 – 227. </w:t>
      </w:r>
    </w:p>
  </w:footnote>
  <w:footnote w:id="46">
    <w:p w14:paraId="647E512B" w14:textId="0B42D163" w:rsidR="00444B62" w:rsidRPr="00444B62" w:rsidRDefault="00444B62">
      <w:pPr>
        <w:pStyle w:val="Alaviitteenteksti"/>
        <w:rPr>
          <w:lang w:val="en-US"/>
        </w:rPr>
      </w:pPr>
      <w:r>
        <w:rPr>
          <w:rStyle w:val="Alaviitteenviite"/>
        </w:rPr>
        <w:footnoteRef/>
      </w:r>
      <w:r w:rsidRPr="00444B62">
        <w:rPr>
          <w:lang w:val="en-US"/>
        </w:rPr>
        <w:t xml:space="preserve"> UN HRC 19.3.2024; A</w:t>
      </w:r>
      <w:r>
        <w:rPr>
          <w:lang w:val="en-US"/>
        </w:rPr>
        <w:t>mnesty International 16.9.2026; Justice for Iran 03/2024.</w:t>
      </w:r>
    </w:p>
  </w:footnote>
  <w:footnote w:id="47">
    <w:p w14:paraId="139FAFB9" w14:textId="77777777" w:rsidR="009F1620" w:rsidRPr="000901CB" w:rsidRDefault="009F1620" w:rsidP="009F1620">
      <w:pPr>
        <w:pStyle w:val="Alaviitteenteksti"/>
        <w:rPr>
          <w:lang w:val="en-US"/>
        </w:rPr>
      </w:pPr>
      <w:r>
        <w:rPr>
          <w:rStyle w:val="Alaviitteenviite"/>
        </w:rPr>
        <w:footnoteRef/>
      </w:r>
      <w:r w:rsidRPr="000901CB">
        <w:rPr>
          <w:lang w:val="en-US"/>
        </w:rPr>
        <w:t xml:space="preserve"> Amnesty International 6.12.2023, s. 70–71.</w:t>
      </w:r>
    </w:p>
  </w:footnote>
  <w:footnote w:id="48">
    <w:p w14:paraId="71550966" w14:textId="10633964" w:rsidR="000B5086" w:rsidRPr="000B5086" w:rsidRDefault="000B5086">
      <w:pPr>
        <w:pStyle w:val="Alaviitteenteksti"/>
        <w:rPr>
          <w:lang w:val="en-US"/>
        </w:rPr>
      </w:pPr>
      <w:r>
        <w:rPr>
          <w:rStyle w:val="Alaviitteenviite"/>
        </w:rPr>
        <w:footnoteRef/>
      </w:r>
      <w:r w:rsidRPr="000B5086">
        <w:rPr>
          <w:lang w:val="en-US"/>
        </w:rPr>
        <w:t xml:space="preserve"> Middle East </w:t>
      </w:r>
      <w:r>
        <w:rPr>
          <w:lang w:val="en-US"/>
        </w:rPr>
        <w:t>Journal/ Ostovar 2013, s. 353.</w:t>
      </w:r>
    </w:p>
  </w:footnote>
  <w:footnote w:id="49">
    <w:p w14:paraId="36E13E76" w14:textId="2AE7E7C0" w:rsidR="002C4B90" w:rsidRPr="002C4B90" w:rsidRDefault="002C4B90">
      <w:pPr>
        <w:pStyle w:val="Alaviitteenteksti"/>
        <w:rPr>
          <w:lang w:val="sv-SE"/>
        </w:rPr>
      </w:pPr>
      <w:r>
        <w:rPr>
          <w:rStyle w:val="Alaviitteenviite"/>
        </w:rPr>
        <w:footnoteRef/>
      </w:r>
      <w:r w:rsidRPr="002C4B90">
        <w:rPr>
          <w:lang w:val="sv-SE"/>
        </w:rPr>
        <w:t xml:space="preserve"> </w:t>
      </w:r>
      <w:r>
        <w:rPr>
          <w:lang w:val="sv-SE"/>
        </w:rPr>
        <w:t>Iran 1993.</w:t>
      </w:r>
    </w:p>
  </w:footnote>
  <w:footnote w:id="50">
    <w:p w14:paraId="24C7149E" w14:textId="7B6CFAE3" w:rsidR="003E5B2C" w:rsidRPr="003E5B2C" w:rsidRDefault="003E5B2C">
      <w:pPr>
        <w:pStyle w:val="Alaviitteenteksti"/>
        <w:rPr>
          <w:lang w:val="sv-SE"/>
        </w:rPr>
      </w:pPr>
      <w:r>
        <w:rPr>
          <w:rStyle w:val="Alaviitteenviite"/>
        </w:rPr>
        <w:footnoteRef/>
      </w:r>
      <w:r w:rsidRPr="003E5B2C">
        <w:rPr>
          <w:lang w:val="sv-SE"/>
        </w:rPr>
        <w:t xml:space="preserve"> I</w:t>
      </w:r>
      <w:r>
        <w:rPr>
          <w:lang w:val="sv-SE"/>
        </w:rPr>
        <w:t>ran Estekhdam 26.12.2025.</w:t>
      </w:r>
    </w:p>
  </w:footnote>
  <w:footnote w:id="51">
    <w:p w14:paraId="7883DED3" w14:textId="610B302A" w:rsidR="00E373DD" w:rsidRPr="002C4B90" w:rsidRDefault="00E373DD" w:rsidP="00E373DD">
      <w:pPr>
        <w:pStyle w:val="Alaviitteenteksti"/>
        <w:rPr>
          <w:lang w:val="sv-SE"/>
        </w:rPr>
      </w:pPr>
      <w:r>
        <w:rPr>
          <w:rStyle w:val="Alaviitteenviite"/>
        </w:rPr>
        <w:footnoteRef/>
      </w:r>
      <w:r w:rsidRPr="002C4B90">
        <w:rPr>
          <w:lang w:val="sv-SE"/>
        </w:rPr>
        <w:t xml:space="preserve"> Golkar 2015, s. 52–53</w:t>
      </w:r>
      <w:r w:rsidR="00454DF9" w:rsidRPr="002C4B90">
        <w:rPr>
          <w:lang w:val="sv-SE"/>
        </w:rPr>
        <w:t>; Reuters 22.9.2022</w:t>
      </w:r>
      <w:r w:rsidR="00FA0472">
        <w:rPr>
          <w:lang w:val="sv-SE"/>
        </w:rPr>
        <w:t>; DIA 201</w:t>
      </w:r>
      <w:r w:rsidR="00CE7237">
        <w:rPr>
          <w:lang w:val="sv-SE"/>
        </w:rPr>
        <w:t>9</w:t>
      </w:r>
      <w:r w:rsidR="00FA0472">
        <w:rPr>
          <w:lang w:val="sv-SE"/>
        </w:rPr>
        <w:t>, s. 11</w:t>
      </w:r>
      <w:r w:rsidR="003710FC">
        <w:rPr>
          <w:lang w:val="sv-SE"/>
        </w:rPr>
        <w:t>, 80</w:t>
      </w:r>
      <w:r w:rsidRPr="002C4B90">
        <w:rPr>
          <w:lang w:val="sv-SE"/>
        </w:rPr>
        <w:t>.</w:t>
      </w:r>
    </w:p>
  </w:footnote>
  <w:footnote w:id="52">
    <w:p w14:paraId="76082EAC" w14:textId="77777777" w:rsidR="00E373DD" w:rsidRPr="008B1220" w:rsidRDefault="00E373DD" w:rsidP="00E373DD">
      <w:pPr>
        <w:pStyle w:val="Alaviitteenteksti"/>
        <w:rPr>
          <w:lang w:val="sv-SE"/>
        </w:rPr>
      </w:pPr>
      <w:r>
        <w:rPr>
          <w:rStyle w:val="Alaviitteenviite"/>
        </w:rPr>
        <w:footnoteRef/>
      </w:r>
      <w:r w:rsidRPr="008B1220">
        <w:rPr>
          <w:lang w:val="sv-SE"/>
        </w:rPr>
        <w:t xml:space="preserve"> Iran 1993 § 13; Golkar 2015, s. 47–53. </w:t>
      </w:r>
    </w:p>
  </w:footnote>
  <w:footnote w:id="53">
    <w:p w14:paraId="2D66072A" w14:textId="77777777" w:rsidR="0088508E" w:rsidRPr="002C4B90" w:rsidRDefault="0088508E" w:rsidP="0088508E">
      <w:pPr>
        <w:pStyle w:val="Alaviitteenteksti"/>
        <w:rPr>
          <w:lang w:val="sv-SE"/>
        </w:rPr>
      </w:pPr>
      <w:r>
        <w:rPr>
          <w:rStyle w:val="Alaviitteenviite"/>
        </w:rPr>
        <w:footnoteRef/>
      </w:r>
      <w:r w:rsidRPr="002C4B90">
        <w:rPr>
          <w:lang w:val="sv-SE"/>
        </w:rPr>
        <w:t xml:space="preserve"> Golkar 2015, s. 177–191. </w:t>
      </w:r>
    </w:p>
  </w:footnote>
  <w:footnote w:id="54">
    <w:p w14:paraId="3E2D9114" w14:textId="77777777" w:rsidR="0088508E" w:rsidRPr="0088508E" w:rsidRDefault="0088508E" w:rsidP="0088508E">
      <w:pPr>
        <w:pStyle w:val="Alaviitteenteksti"/>
        <w:rPr>
          <w:lang w:val="en-US"/>
        </w:rPr>
      </w:pPr>
      <w:r>
        <w:rPr>
          <w:rStyle w:val="Alaviitteenviite"/>
        </w:rPr>
        <w:footnoteRef/>
      </w:r>
      <w:r w:rsidRPr="0088508E">
        <w:rPr>
          <w:lang w:val="en-US"/>
        </w:rPr>
        <w:t xml:space="preserve"> Golkar 2015, s. 188 – 191; Middle East Journal/ Ostovar 2013, s. 353.  </w:t>
      </w:r>
    </w:p>
  </w:footnote>
  <w:footnote w:id="55">
    <w:p w14:paraId="64FBB914" w14:textId="77777777" w:rsidR="0097040F" w:rsidRPr="00B33F11" w:rsidRDefault="0097040F" w:rsidP="0097040F">
      <w:pPr>
        <w:pStyle w:val="Alaviitteenteksti"/>
        <w:rPr>
          <w:lang w:val="en-US"/>
        </w:rPr>
      </w:pPr>
      <w:r>
        <w:rPr>
          <w:rStyle w:val="Alaviitteenviite"/>
        </w:rPr>
        <w:footnoteRef/>
      </w:r>
      <w:r w:rsidRPr="00B33F11">
        <w:rPr>
          <w:lang w:val="en-US"/>
        </w:rPr>
        <w:t xml:space="preserve"> Middl</w:t>
      </w:r>
      <w:r>
        <w:rPr>
          <w:lang w:val="en-US"/>
        </w:rPr>
        <w:t>e East Journal/ Ostovar 2013, s. 361.</w:t>
      </w:r>
    </w:p>
  </w:footnote>
  <w:footnote w:id="56">
    <w:p w14:paraId="27F82572" w14:textId="77777777" w:rsidR="0097040F" w:rsidRPr="00331733" w:rsidRDefault="0097040F" w:rsidP="0097040F">
      <w:pPr>
        <w:pStyle w:val="Alaviitteenteksti"/>
        <w:rPr>
          <w:lang w:val="en-US"/>
        </w:rPr>
      </w:pPr>
      <w:r>
        <w:rPr>
          <w:rStyle w:val="Alaviitteenviite"/>
        </w:rPr>
        <w:footnoteRef/>
      </w:r>
      <w:r w:rsidRPr="00331733">
        <w:rPr>
          <w:lang w:val="en-US"/>
        </w:rPr>
        <w:t xml:space="preserve"> Middle East J</w:t>
      </w:r>
      <w:r>
        <w:rPr>
          <w:lang w:val="en-US"/>
        </w:rPr>
        <w:t>ournal/ Ostovar 2013, s. 360.</w:t>
      </w:r>
    </w:p>
  </w:footnote>
  <w:footnote w:id="57">
    <w:p w14:paraId="61423C94" w14:textId="77777777" w:rsidR="00B81A6E" w:rsidRPr="000901CB" w:rsidRDefault="00B81A6E" w:rsidP="00B81A6E">
      <w:pPr>
        <w:pStyle w:val="Alaviitteenteksti"/>
        <w:rPr>
          <w:lang w:val="sv-SE"/>
        </w:rPr>
      </w:pPr>
      <w:r>
        <w:rPr>
          <w:rStyle w:val="Alaviitteenviite"/>
        </w:rPr>
        <w:footnoteRef/>
      </w:r>
      <w:r w:rsidRPr="000901CB">
        <w:rPr>
          <w:lang w:val="sv-SE"/>
        </w:rPr>
        <w:t xml:space="preserve"> Golkar 2015, s. 37–46. </w:t>
      </w:r>
    </w:p>
  </w:footnote>
  <w:footnote w:id="58">
    <w:p w14:paraId="451AF58C" w14:textId="77777777" w:rsidR="00B81A6E" w:rsidRPr="000901CB" w:rsidRDefault="00B81A6E" w:rsidP="00B81A6E">
      <w:pPr>
        <w:pStyle w:val="Alaviitteenteksti"/>
        <w:rPr>
          <w:lang w:val="sv-SE"/>
        </w:rPr>
      </w:pPr>
      <w:r>
        <w:rPr>
          <w:rStyle w:val="Alaviitteenviite"/>
        </w:rPr>
        <w:footnoteRef/>
      </w:r>
      <w:r w:rsidRPr="000901CB">
        <w:rPr>
          <w:lang w:val="sv-SE"/>
        </w:rPr>
        <w:t xml:space="preserve"> Golkar 2015, s. 47–48. </w:t>
      </w:r>
    </w:p>
  </w:footnote>
  <w:footnote w:id="59">
    <w:p w14:paraId="705C810A" w14:textId="284255E4" w:rsidR="00B81A6E" w:rsidRPr="000901CB" w:rsidRDefault="00B81A6E" w:rsidP="00B81A6E">
      <w:pPr>
        <w:pStyle w:val="Alaviitteenteksti"/>
        <w:rPr>
          <w:lang w:val="sv-SE"/>
        </w:rPr>
      </w:pPr>
      <w:r>
        <w:rPr>
          <w:rStyle w:val="Alaviitteenviite"/>
        </w:rPr>
        <w:footnoteRef/>
      </w:r>
      <w:r w:rsidRPr="000901CB">
        <w:rPr>
          <w:lang w:val="sv-SE"/>
        </w:rPr>
        <w:t xml:space="preserve"> Avije 23.7.2026.</w:t>
      </w:r>
    </w:p>
  </w:footnote>
  <w:footnote w:id="60">
    <w:p w14:paraId="25147AE5" w14:textId="22A6B899" w:rsidR="002D28FB" w:rsidRPr="00DE7EEB" w:rsidRDefault="002D28FB">
      <w:pPr>
        <w:pStyle w:val="Alaviitteenteksti"/>
        <w:rPr>
          <w:lang w:val="sv-SE"/>
        </w:rPr>
      </w:pPr>
      <w:r>
        <w:rPr>
          <w:rStyle w:val="Alaviitteenviite"/>
        </w:rPr>
        <w:footnoteRef/>
      </w:r>
      <w:r w:rsidRPr="00DE7EEB">
        <w:rPr>
          <w:lang w:val="sv-SE"/>
        </w:rPr>
        <w:t xml:space="preserve"> </w:t>
      </w:r>
      <w:r w:rsidR="007C6A46" w:rsidRPr="00DE7EEB">
        <w:rPr>
          <w:lang w:val="sv-SE"/>
        </w:rPr>
        <w:t xml:space="preserve">Golkar 2015, s. </w:t>
      </w:r>
      <w:r w:rsidR="00F26E61" w:rsidRPr="00DE7EEB">
        <w:rPr>
          <w:lang w:val="sv-SE"/>
        </w:rPr>
        <w:t>48–49</w:t>
      </w:r>
      <w:r w:rsidR="007C6A46" w:rsidRPr="00DE7EEB">
        <w:rPr>
          <w:lang w:val="sv-SE"/>
        </w:rPr>
        <w:t xml:space="preserve">. </w:t>
      </w:r>
    </w:p>
  </w:footnote>
  <w:footnote w:id="61">
    <w:p w14:paraId="3B728FAE" w14:textId="77777777" w:rsidR="00DE7EEB" w:rsidRPr="00DE7EEB" w:rsidRDefault="00DE7EEB" w:rsidP="00DE7EEB">
      <w:pPr>
        <w:pStyle w:val="Alaviitteenteksti"/>
        <w:rPr>
          <w:lang w:val="sv-SE"/>
        </w:rPr>
      </w:pPr>
      <w:r>
        <w:rPr>
          <w:rStyle w:val="Alaviitteenviite"/>
        </w:rPr>
        <w:footnoteRef/>
      </w:r>
      <w:r w:rsidRPr="00DE7EEB">
        <w:rPr>
          <w:lang w:val="sv-SE"/>
        </w:rPr>
        <w:t xml:space="preserve"> Amnesty International 23.9.2026, s. 594.</w:t>
      </w:r>
    </w:p>
  </w:footnote>
  <w:footnote w:id="62">
    <w:p w14:paraId="45D242E9" w14:textId="77777777" w:rsidR="003624FE" w:rsidRPr="00A9230F" w:rsidRDefault="003624FE" w:rsidP="003624FE">
      <w:pPr>
        <w:pStyle w:val="Alaviitteenteksti"/>
        <w:rPr>
          <w:lang w:val="en-US"/>
        </w:rPr>
      </w:pPr>
      <w:r>
        <w:rPr>
          <w:rStyle w:val="Alaviitteenviite"/>
        </w:rPr>
        <w:footnoteRef/>
      </w:r>
      <w:r w:rsidRPr="00A9230F">
        <w:rPr>
          <w:lang w:val="en-US"/>
        </w:rPr>
        <w:t xml:space="preserve"> Middle East J</w:t>
      </w:r>
      <w:r>
        <w:rPr>
          <w:lang w:val="en-US"/>
        </w:rPr>
        <w:t>ournal/ Ostovar 2013, s. 356.</w:t>
      </w:r>
    </w:p>
  </w:footnote>
  <w:footnote w:id="63">
    <w:p w14:paraId="0B9C5C8F" w14:textId="65AB8A42" w:rsidR="0012481F" w:rsidRPr="00192D0E" w:rsidRDefault="0012481F">
      <w:pPr>
        <w:pStyle w:val="Alaviitteenteksti"/>
        <w:rPr>
          <w:lang w:val="en-US"/>
        </w:rPr>
      </w:pPr>
      <w:r>
        <w:rPr>
          <w:rStyle w:val="Alaviitteenviite"/>
        </w:rPr>
        <w:footnoteRef/>
      </w:r>
      <w:r w:rsidRPr="00192D0E">
        <w:rPr>
          <w:lang w:val="en-US"/>
        </w:rPr>
        <w:t xml:space="preserve"> Avije</w:t>
      </w:r>
      <w:r w:rsidR="0086107E" w:rsidRPr="00192D0E">
        <w:rPr>
          <w:lang w:val="en-US"/>
        </w:rPr>
        <w:t xml:space="preserve"> 23.7.2026.</w:t>
      </w:r>
    </w:p>
  </w:footnote>
  <w:footnote w:id="64">
    <w:p w14:paraId="1D44CF52" w14:textId="464C42A9" w:rsidR="0010716B" w:rsidRPr="00192D0E" w:rsidRDefault="0010716B">
      <w:pPr>
        <w:pStyle w:val="Alaviitteenteksti"/>
        <w:rPr>
          <w:lang w:val="en-US"/>
        </w:rPr>
      </w:pPr>
      <w:r>
        <w:rPr>
          <w:rStyle w:val="Alaviitteenviite"/>
        </w:rPr>
        <w:footnoteRef/>
      </w:r>
      <w:r w:rsidRPr="00192D0E">
        <w:rPr>
          <w:lang w:val="en-US"/>
        </w:rPr>
        <w:t xml:space="preserve"> IranWire 9.4.2019.</w:t>
      </w:r>
    </w:p>
  </w:footnote>
  <w:footnote w:id="65">
    <w:p w14:paraId="0F1B4D6D" w14:textId="51405B3B" w:rsidR="00C41047" w:rsidRPr="00192D0E" w:rsidRDefault="00C41047">
      <w:pPr>
        <w:pStyle w:val="Alaviitteenteksti"/>
        <w:rPr>
          <w:lang w:val="en-US"/>
        </w:rPr>
      </w:pPr>
      <w:r>
        <w:rPr>
          <w:rStyle w:val="Alaviitteenviite"/>
        </w:rPr>
        <w:footnoteRef/>
      </w:r>
      <w:r w:rsidRPr="00192D0E">
        <w:rPr>
          <w:lang w:val="en-US"/>
        </w:rPr>
        <w:t xml:space="preserve"> Amnesty International 23.9.2026, s. 594–59</w:t>
      </w:r>
      <w:r w:rsidR="00B80A8A" w:rsidRPr="00192D0E">
        <w:rPr>
          <w:lang w:val="en-US"/>
        </w:rPr>
        <w:t>9</w:t>
      </w:r>
      <w:r w:rsidRPr="00192D0E">
        <w:rPr>
          <w:lang w:val="en-US"/>
        </w:rPr>
        <w:t xml:space="preserve">. </w:t>
      </w:r>
    </w:p>
  </w:footnote>
  <w:footnote w:id="66">
    <w:p w14:paraId="50BC46A1" w14:textId="63F4032E" w:rsidR="00781DDD" w:rsidRPr="00781DDD" w:rsidRDefault="00781DDD" w:rsidP="00F91448">
      <w:pPr>
        <w:pStyle w:val="Alaviitteenteksti"/>
        <w:rPr>
          <w:lang w:val="en-US"/>
        </w:rPr>
      </w:pPr>
      <w:r>
        <w:rPr>
          <w:rStyle w:val="Alaviitteenviite"/>
        </w:rPr>
        <w:footnoteRef/>
      </w:r>
      <w:r w:rsidRPr="00781DDD">
        <w:rPr>
          <w:lang w:val="en-US"/>
        </w:rPr>
        <w:t xml:space="preserve"> </w:t>
      </w:r>
      <w:r>
        <w:rPr>
          <w:lang w:val="en-US"/>
        </w:rPr>
        <w:t>Amnesty International 23.9.2026, s. 601–603</w:t>
      </w:r>
      <w:r w:rsidR="00F91448">
        <w:rPr>
          <w:lang w:val="en-US"/>
        </w:rPr>
        <w:t xml:space="preserve">; </w:t>
      </w:r>
      <w:r w:rsidR="00F91448" w:rsidRPr="00E47442">
        <w:rPr>
          <w:lang w:val="en-US"/>
        </w:rPr>
        <w:t>United against Nuclear Iran/ Golkar &amp;</w:t>
      </w:r>
      <w:r w:rsidR="00F91448">
        <w:rPr>
          <w:lang w:val="en-US"/>
        </w:rPr>
        <w:t xml:space="preserve"> Aarabi 01/2026, s. 14</w:t>
      </w:r>
      <w:r>
        <w:rPr>
          <w:lang w:val="en-US"/>
        </w:rPr>
        <w:t>.</w:t>
      </w:r>
    </w:p>
  </w:footnote>
  <w:footnote w:id="67">
    <w:p w14:paraId="7154E17C" w14:textId="5B9EE0B9" w:rsidR="00754C1A" w:rsidRPr="00754C1A" w:rsidRDefault="00754C1A">
      <w:pPr>
        <w:pStyle w:val="Alaviitteenteksti"/>
        <w:rPr>
          <w:lang w:val="en-US"/>
        </w:rPr>
      </w:pPr>
      <w:r>
        <w:rPr>
          <w:rStyle w:val="Alaviitteenviite"/>
        </w:rPr>
        <w:footnoteRef/>
      </w:r>
      <w:r w:rsidRPr="00754C1A">
        <w:rPr>
          <w:lang w:val="en-US"/>
        </w:rPr>
        <w:t xml:space="preserve"> </w:t>
      </w:r>
      <w:r>
        <w:rPr>
          <w:lang w:val="en-US"/>
        </w:rPr>
        <w:t>United against Nuclear Iran/ Golkar 2026, s.</w:t>
      </w:r>
      <w:r w:rsidR="003110F6">
        <w:rPr>
          <w:lang w:val="en-US"/>
        </w:rPr>
        <w:t xml:space="preserve"> 58</w:t>
      </w:r>
      <w:r>
        <w:rPr>
          <w:lang w:val="en-US"/>
        </w:rPr>
        <w:t>.</w:t>
      </w:r>
    </w:p>
  </w:footnote>
  <w:footnote w:id="68">
    <w:p w14:paraId="09B31D60" w14:textId="40C76CBC" w:rsidR="00857E30" w:rsidRPr="00857E30" w:rsidRDefault="00857E30">
      <w:pPr>
        <w:pStyle w:val="Alaviitteenteksti"/>
        <w:rPr>
          <w:lang w:val="en-US"/>
        </w:rPr>
      </w:pPr>
      <w:r>
        <w:rPr>
          <w:rStyle w:val="Alaviitteenviite"/>
        </w:rPr>
        <w:footnoteRef/>
      </w:r>
      <w:r w:rsidRPr="00857E30">
        <w:rPr>
          <w:lang w:val="en-US"/>
        </w:rPr>
        <w:t xml:space="preserve"> </w:t>
      </w:r>
      <w:r>
        <w:rPr>
          <w:lang w:val="en-US"/>
        </w:rPr>
        <w:t>Amnesty International 23.9.2026, s. 603–605</w:t>
      </w:r>
      <w:r w:rsidR="002B433E">
        <w:rPr>
          <w:lang w:val="en-US"/>
        </w:rPr>
        <w:t>; Iran Focus 13.12.2022</w:t>
      </w:r>
      <w:r w:rsidR="00B87450">
        <w:rPr>
          <w:lang w:val="en-US"/>
        </w:rPr>
        <w:t>; Justice for Iran 03/2024, s. 52</w:t>
      </w:r>
      <w:r>
        <w:rPr>
          <w:lang w:val="en-US"/>
        </w:rPr>
        <w:t xml:space="preserve">. </w:t>
      </w:r>
    </w:p>
  </w:footnote>
  <w:footnote w:id="69">
    <w:p w14:paraId="3CF6B0FC" w14:textId="1E82BB62" w:rsidR="00123467" w:rsidRPr="0010716B" w:rsidRDefault="00123467">
      <w:pPr>
        <w:pStyle w:val="Alaviitteenteksti"/>
        <w:rPr>
          <w:lang w:val="en-US"/>
        </w:rPr>
      </w:pPr>
      <w:r>
        <w:rPr>
          <w:rStyle w:val="Alaviitteenviite"/>
        </w:rPr>
        <w:footnoteRef/>
      </w:r>
      <w:r w:rsidRPr="0010716B">
        <w:rPr>
          <w:lang w:val="en-US"/>
        </w:rPr>
        <w:t xml:space="preserve"> Amnesty International 23.9.2026, s. 607–608. </w:t>
      </w:r>
    </w:p>
  </w:footnote>
  <w:footnote w:id="70">
    <w:p w14:paraId="7C061585" w14:textId="77777777" w:rsidR="009C0B48" w:rsidRPr="0052577F" w:rsidRDefault="009C0B48" w:rsidP="009C0B48">
      <w:pPr>
        <w:pStyle w:val="Alaviitteenteksti"/>
        <w:rPr>
          <w:lang w:val="en-US"/>
        </w:rPr>
      </w:pPr>
      <w:r>
        <w:rPr>
          <w:rStyle w:val="Alaviitteenviite"/>
        </w:rPr>
        <w:footnoteRef/>
      </w:r>
      <w:r w:rsidRPr="0052577F">
        <w:rPr>
          <w:lang w:val="en-US"/>
        </w:rPr>
        <w:t xml:space="preserve"> United against Nuclear Iran/ Golkar &amp;</w:t>
      </w:r>
      <w:r>
        <w:rPr>
          <w:lang w:val="en-US"/>
        </w:rPr>
        <w:t xml:space="preserve"> Aarabi 01/2026, s. 15.</w:t>
      </w:r>
    </w:p>
  </w:footnote>
  <w:footnote w:id="71">
    <w:p w14:paraId="249D9486" w14:textId="53F99C0E" w:rsidR="003350ED" w:rsidRPr="001F2D22" w:rsidRDefault="003350ED">
      <w:pPr>
        <w:pStyle w:val="Alaviitteenteksti"/>
        <w:rPr>
          <w:lang w:val="en-US"/>
        </w:rPr>
      </w:pPr>
      <w:r>
        <w:rPr>
          <w:rStyle w:val="Alaviitteenviite"/>
        </w:rPr>
        <w:footnoteRef/>
      </w:r>
      <w:r w:rsidRPr="001F2D22">
        <w:rPr>
          <w:lang w:val="en-US"/>
        </w:rPr>
        <w:t xml:space="preserve"> Amnesty International 23.9.2026, s. 605–608</w:t>
      </w:r>
      <w:r w:rsidR="001F2D22">
        <w:rPr>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7296670"/>
    <w:multiLevelType w:val="hybridMultilevel"/>
    <w:tmpl w:val="3830FB28"/>
    <w:lvl w:ilvl="0" w:tplc="040B0001">
      <w:start w:val="1"/>
      <w:numFmt w:val="bullet"/>
      <w:lvlText w:val=""/>
      <w:lvlJc w:val="left"/>
      <w:pPr>
        <w:ind w:left="780" w:hanging="360"/>
      </w:pPr>
      <w:rPr>
        <w:rFonts w:ascii="Symbol" w:hAnsi="Symbol"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3"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C8F6FFF"/>
    <w:multiLevelType w:val="multilevel"/>
    <w:tmpl w:val="0E2C091C"/>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6015555"/>
    <w:multiLevelType w:val="hybridMultilevel"/>
    <w:tmpl w:val="63A8940C"/>
    <w:lvl w:ilvl="0" w:tplc="DF9A9DF8">
      <w:start w:val="1"/>
      <w:numFmt w:val="decimal"/>
      <w:lvlText w:val="%1."/>
      <w:lvlJc w:val="left"/>
      <w:pPr>
        <w:ind w:left="4681" w:hanging="570"/>
      </w:pPr>
      <w:rPr>
        <w:b w:val="0"/>
        <w:i w:val="0"/>
        <w:sz w:val="20"/>
        <w:szCs w:val="20"/>
        <w:vertAlign w:val="baseline"/>
      </w:rPr>
    </w:lvl>
    <w:lvl w:ilvl="1" w:tplc="08090019">
      <w:start w:val="1"/>
      <w:numFmt w:val="lowerLetter"/>
      <w:lvlText w:val="%2."/>
      <w:lvlJc w:val="left"/>
      <w:pPr>
        <w:ind w:left="2142" w:hanging="360"/>
      </w:pPr>
    </w:lvl>
    <w:lvl w:ilvl="2" w:tplc="0809001B">
      <w:start w:val="1"/>
      <w:numFmt w:val="lowerRoman"/>
      <w:lvlText w:val="%3."/>
      <w:lvlJc w:val="right"/>
      <w:pPr>
        <w:ind w:left="2862" w:hanging="180"/>
      </w:pPr>
    </w:lvl>
    <w:lvl w:ilvl="3" w:tplc="0809000F">
      <w:start w:val="1"/>
      <w:numFmt w:val="decimal"/>
      <w:lvlText w:val="%4."/>
      <w:lvlJc w:val="left"/>
      <w:pPr>
        <w:ind w:left="3582" w:hanging="360"/>
      </w:pPr>
    </w:lvl>
    <w:lvl w:ilvl="4" w:tplc="08090019">
      <w:start w:val="1"/>
      <w:numFmt w:val="lowerLetter"/>
      <w:lvlText w:val="%5."/>
      <w:lvlJc w:val="left"/>
      <w:pPr>
        <w:ind w:left="4302" w:hanging="360"/>
      </w:pPr>
    </w:lvl>
    <w:lvl w:ilvl="5" w:tplc="0809001B">
      <w:start w:val="1"/>
      <w:numFmt w:val="lowerRoman"/>
      <w:lvlText w:val="%6."/>
      <w:lvlJc w:val="right"/>
      <w:pPr>
        <w:ind w:left="5022" w:hanging="180"/>
      </w:pPr>
    </w:lvl>
    <w:lvl w:ilvl="6" w:tplc="0809000F">
      <w:start w:val="1"/>
      <w:numFmt w:val="decimal"/>
      <w:lvlText w:val="%7."/>
      <w:lvlJc w:val="left"/>
      <w:pPr>
        <w:ind w:left="5742" w:hanging="360"/>
      </w:pPr>
    </w:lvl>
    <w:lvl w:ilvl="7" w:tplc="08090019">
      <w:start w:val="1"/>
      <w:numFmt w:val="lowerLetter"/>
      <w:lvlText w:val="%8."/>
      <w:lvlJc w:val="left"/>
      <w:pPr>
        <w:ind w:left="6462" w:hanging="360"/>
      </w:pPr>
    </w:lvl>
    <w:lvl w:ilvl="8" w:tplc="0809001B">
      <w:start w:val="1"/>
      <w:numFmt w:val="lowerRoman"/>
      <w:lvlText w:val="%9."/>
      <w:lvlJc w:val="right"/>
      <w:pPr>
        <w:ind w:left="7182" w:hanging="180"/>
      </w:pPr>
    </w:lvl>
  </w:abstractNum>
  <w:abstractNum w:abstractNumId="8" w15:restartNumberingAfterBreak="0">
    <w:nsid w:val="184B2386"/>
    <w:multiLevelType w:val="multilevel"/>
    <w:tmpl w:val="FCDA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A412F3A"/>
    <w:multiLevelType w:val="hybridMultilevel"/>
    <w:tmpl w:val="84FE8D42"/>
    <w:lvl w:ilvl="0" w:tplc="AFC830C0">
      <w:start w:val="1"/>
      <w:numFmt w:val="bullet"/>
      <w:lvlText w:val="-"/>
      <w:lvlJc w:val="left"/>
      <w:pPr>
        <w:ind w:left="1080" w:hanging="360"/>
      </w:pPr>
      <w:rPr>
        <w:rFonts w:ascii="Century Gothic" w:eastAsiaTheme="minorHAnsi" w:hAnsi="Century Gothic" w:cstheme="minorHAns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7" w15:restartNumberingAfterBreak="0">
    <w:nsid w:val="32B74D6F"/>
    <w:multiLevelType w:val="hybridMultilevel"/>
    <w:tmpl w:val="D2C095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4826465"/>
    <w:multiLevelType w:val="hybridMultilevel"/>
    <w:tmpl w:val="CA4678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B95B08"/>
    <w:multiLevelType w:val="hybridMultilevel"/>
    <w:tmpl w:val="00505A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5" w15:restartNumberingAfterBreak="0">
    <w:nsid w:val="5CEC0FBC"/>
    <w:multiLevelType w:val="hybridMultilevel"/>
    <w:tmpl w:val="A36AB89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2686E28"/>
    <w:multiLevelType w:val="hybridMultilevel"/>
    <w:tmpl w:val="2C263C8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73AC52E0"/>
    <w:multiLevelType w:val="hybridMultilevel"/>
    <w:tmpl w:val="335007D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C272BED"/>
    <w:multiLevelType w:val="multilevel"/>
    <w:tmpl w:val="EF286224"/>
    <w:numStyleLink w:val="Style1"/>
  </w:abstractNum>
  <w:abstractNum w:abstractNumId="3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45152707">
    <w:abstractNumId w:val="34"/>
  </w:num>
  <w:num w:numId="2" w16cid:durableId="639767358">
    <w:abstractNumId w:val="29"/>
  </w:num>
  <w:num w:numId="3" w16cid:durableId="744644302">
    <w:abstractNumId w:val="18"/>
  </w:num>
  <w:num w:numId="4" w16cid:durableId="2028479336">
    <w:abstractNumId w:val="15"/>
  </w:num>
  <w:num w:numId="5" w16cid:durableId="712193503">
    <w:abstractNumId w:val="13"/>
  </w:num>
  <w:num w:numId="6" w16cid:durableId="1953899325">
    <w:abstractNumId w:val="21"/>
  </w:num>
  <w:num w:numId="7" w16cid:durableId="1663578485">
    <w:abstractNumId w:val="28"/>
  </w:num>
  <w:num w:numId="8" w16cid:durableId="1320034403">
    <w:abstractNumId w:val="27"/>
  </w:num>
  <w:num w:numId="9" w16cid:durableId="906763763">
    <w:abstractNumId w:val="27"/>
    <w:lvlOverride w:ilvl="0">
      <w:startOverride w:val="1"/>
    </w:lvlOverride>
  </w:num>
  <w:num w:numId="10" w16cid:durableId="867832377">
    <w:abstractNumId w:val="14"/>
  </w:num>
  <w:num w:numId="11" w16cid:durableId="1609965678">
    <w:abstractNumId w:val="14"/>
    <w:lvlOverride w:ilvl="0">
      <w:startOverride w:val="1"/>
    </w:lvlOverride>
  </w:num>
  <w:num w:numId="12" w16cid:durableId="1595630331">
    <w:abstractNumId w:val="14"/>
    <w:lvlOverride w:ilvl="0">
      <w:startOverride w:val="1"/>
    </w:lvlOverride>
  </w:num>
  <w:num w:numId="13" w16cid:durableId="1647126983">
    <w:abstractNumId w:val="14"/>
    <w:lvlOverride w:ilvl="0">
      <w:startOverride w:val="1"/>
    </w:lvlOverride>
  </w:num>
  <w:num w:numId="14" w16cid:durableId="1782725706">
    <w:abstractNumId w:val="12"/>
  </w:num>
  <w:num w:numId="15" w16cid:durableId="869755549">
    <w:abstractNumId w:val="3"/>
  </w:num>
  <w:num w:numId="16" w16cid:durableId="1159272572">
    <w:abstractNumId w:val="3"/>
  </w:num>
  <w:num w:numId="17" w16cid:durableId="198516569">
    <w:abstractNumId w:val="1"/>
  </w:num>
  <w:num w:numId="18" w16cid:durableId="953484718">
    <w:abstractNumId w:val="24"/>
  </w:num>
  <w:num w:numId="19" w16cid:durableId="1824152169">
    <w:abstractNumId w:val="23"/>
  </w:num>
  <w:num w:numId="20" w16cid:durableId="648291181">
    <w:abstractNumId w:val="33"/>
  </w:num>
  <w:num w:numId="21" w16cid:durableId="154689628">
    <w:abstractNumId w:val="9"/>
  </w:num>
  <w:num w:numId="22" w16cid:durableId="789739520">
    <w:abstractNumId w:val="31"/>
  </w:num>
  <w:num w:numId="23" w16cid:durableId="1125655202">
    <w:abstractNumId w:val="5"/>
  </w:num>
  <w:num w:numId="24" w16cid:durableId="903220251">
    <w:abstractNumId w:val="10"/>
  </w:num>
  <w:num w:numId="25" w16cid:durableId="847794971">
    <w:abstractNumId w:val="0"/>
  </w:num>
  <w:num w:numId="26" w16cid:durableId="1546865910">
    <w:abstractNumId w:val="32"/>
  </w:num>
  <w:num w:numId="27" w16cid:durableId="2132624286">
    <w:abstractNumId w:val="11"/>
  </w:num>
  <w:num w:numId="28" w16cid:durableId="256252133">
    <w:abstractNumId w:val="6"/>
  </w:num>
  <w:num w:numId="29" w16cid:durableId="1548102956">
    <w:abstractNumId w:val="20"/>
  </w:num>
  <w:num w:numId="30" w16cid:durableId="1525628371">
    <w:abstractNumId w:val="4"/>
  </w:num>
  <w:num w:numId="31" w16cid:durableId="906377950">
    <w:abstractNumId w:val="4"/>
  </w:num>
  <w:num w:numId="32" w16cid:durableId="1105808565">
    <w:abstractNumId w:val="4"/>
  </w:num>
  <w:num w:numId="33" w16cid:durableId="120734365">
    <w:abstractNumId w:val="4"/>
  </w:num>
  <w:num w:numId="34" w16cid:durableId="1542354389">
    <w:abstractNumId w:val="26"/>
  </w:num>
  <w:num w:numId="35" w16cid:durableId="1621885957">
    <w:abstractNumId w:val="30"/>
  </w:num>
  <w:num w:numId="36" w16cid:durableId="1959985546">
    <w:abstractNumId w:val="16"/>
  </w:num>
  <w:num w:numId="37" w16cid:durableId="594441090">
    <w:abstractNumId w:val="2"/>
  </w:num>
  <w:num w:numId="38" w16cid:durableId="920724284">
    <w:abstractNumId w:val="17"/>
  </w:num>
  <w:num w:numId="39" w16cid:durableId="1682589558">
    <w:abstractNumId w:val="8"/>
  </w:num>
  <w:num w:numId="40" w16cid:durableId="1367831331">
    <w:abstractNumId w:val="22"/>
  </w:num>
  <w:num w:numId="41" w16cid:durableId="2074421973">
    <w:abstractNumId w:val="25"/>
  </w:num>
  <w:num w:numId="42" w16cid:durableId="13140182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61727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CA4"/>
    <w:rsid w:val="00000D75"/>
    <w:rsid w:val="00001F59"/>
    <w:rsid w:val="000026B2"/>
    <w:rsid w:val="00003257"/>
    <w:rsid w:val="00003A40"/>
    <w:rsid w:val="00006132"/>
    <w:rsid w:val="0001086B"/>
    <w:rsid w:val="00010C97"/>
    <w:rsid w:val="0001289F"/>
    <w:rsid w:val="00012DAF"/>
    <w:rsid w:val="00012EC0"/>
    <w:rsid w:val="0001391C"/>
    <w:rsid w:val="00013B40"/>
    <w:rsid w:val="00013F3D"/>
    <w:rsid w:val="000140FF"/>
    <w:rsid w:val="0001572C"/>
    <w:rsid w:val="00020296"/>
    <w:rsid w:val="0002069F"/>
    <w:rsid w:val="000221BC"/>
    <w:rsid w:val="00022D94"/>
    <w:rsid w:val="00023027"/>
    <w:rsid w:val="00023864"/>
    <w:rsid w:val="000260B8"/>
    <w:rsid w:val="0003217B"/>
    <w:rsid w:val="000348C7"/>
    <w:rsid w:val="000367B7"/>
    <w:rsid w:val="000422B5"/>
    <w:rsid w:val="0004358F"/>
    <w:rsid w:val="000449EA"/>
    <w:rsid w:val="000455E3"/>
    <w:rsid w:val="0004591A"/>
    <w:rsid w:val="00046783"/>
    <w:rsid w:val="00052024"/>
    <w:rsid w:val="00054F3C"/>
    <w:rsid w:val="000559BB"/>
    <w:rsid w:val="0005641E"/>
    <w:rsid w:val="000564EB"/>
    <w:rsid w:val="00057B4B"/>
    <w:rsid w:val="0006117B"/>
    <w:rsid w:val="00063836"/>
    <w:rsid w:val="00063F48"/>
    <w:rsid w:val="000663E8"/>
    <w:rsid w:val="0006783C"/>
    <w:rsid w:val="0007094E"/>
    <w:rsid w:val="00070CA0"/>
    <w:rsid w:val="00072438"/>
    <w:rsid w:val="00073610"/>
    <w:rsid w:val="0007367F"/>
    <w:rsid w:val="00075349"/>
    <w:rsid w:val="00076920"/>
    <w:rsid w:val="0007794F"/>
    <w:rsid w:val="00082DFE"/>
    <w:rsid w:val="000834F6"/>
    <w:rsid w:val="00083E24"/>
    <w:rsid w:val="000842F7"/>
    <w:rsid w:val="00085D64"/>
    <w:rsid w:val="000901CB"/>
    <w:rsid w:val="0009110F"/>
    <w:rsid w:val="00091706"/>
    <w:rsid w:val="0009323F"/>
    <w:rsid w:val="00096165"/>
    <w:rsid w:val="000973A3"/>
    <w:rsid w:val="00097B30"/>
    <w:rsid w:val="000A0AE3"/>
    <w:rsid w:val="000A0D92"/>
    <w:rsid w:val="000A10CC"/>
    <w:rsid w:val="000A1C20"/>
    <w:rsid w:val="000A1F90"/>
    <w:rsid w:val="000A2F0D"/>
    <w:rsid w:val="000A72BD"/>
    <w:rsid w:val="000A7CB1"/>
    <w:rsid w:val="000B317F"/>
    <w:rsid w:val="000B4B31"/>
    <w:rsid w:val="000B5086"/>
    <w:rsid w:val="000B6979"/>
    <w:rsid w:val="000B7ABB"/>
    <w:rsid w:val="000B7AFE"/>
    <w:rsid w:val="000C12F0"/>
    <w:rsid w:val="000C13A6"/>
    <w:rsid w:val="000C1DC7"/>
    <w:rsid w:val="000C30EE"/>
    <w:rsid w:val="000C4128"/>
    <w:rsid w:val="000C4A3E"/>
    <w:rsid w:val="000D1597"/>
    <w:rsid w:val="000D44AF"/>
    <w:rsid w:val="000D45F8"/>
    <w:rsid w:val="000D7ACB"/>
    <w:rsid w:val="000E1186"/>
    <w:rsid w:val="000E1799"/>
    <w:rsid w:val="000E1A4B"/>
    <w:rsid w:val="000E2D54"/>
    <w:rsid w:val="000E693C"/>
    <w:rsid w:val="000F127A"/>
    <w:rsid w:val="000F2822"/>
    <w:rsid w:val="000F35D8"/>
    <w:rsid w:val="000F37E6"/>
    <w:rsid w:val="000F412F"/>
    <w:rsid w:val="000F41D1"/>
    <w:rsid w:val="000F4AD8"/>
    <w:rsid w:val="000F6F25"/>
    <w:rsid w:val="000F793B"/>
    <w:rsid w:val="000F7F65"/>
    <w:rsid w:val="0010329D"/>
    <w:rsid w:val="00104ED2"/>
    <w:rsid w:val="00105356"/>
    <w:rsid w:val="00105527"/>
    <w:rsid w:val="0010716B"/>
    <w:rsid w:val="00107D42"/>
    <w:rsid w:val="00107D7A"/>
    <w:rsid w:val="00110468"/>
    <w:rsid w:val="00110B17"/>
    <w:rsid w:val="00110C0A"/>
    <w:rsid w:val="00110E59"/>
    <w:rsid w:val="00111E38"/>
    <w:rsid w:val="00114AE4"/>
    <w:rsid w:val="00114FEC"/>
    <w:rsid w:val="001161FF"/>
    <w:rsid w:val="001169F9"/>
    <w:rsid w:val="00117C03"/>
    <w:rsid w:val="00117EA9"/>
    <w:rsid w:val="00121191"/>
    <w:rsid w:val="0012166E"/>
    <w:rsid w:val="0012304F"/>
    <w:rsid w:val="00123467"/>
    <w:rsid w:val="0012481F"/>
    <w:rsid w:val="00125C3E"/>
    <w:rsid w:val="0012611A"/>
    <w:rsid w:val="00127DD0"/>
    <w:rsid w:val="00130BD9"/>
    <w:rsid w:val="00131B7A"/>
    <w:rsid w:val="00132160"/>
    <w:rsid w:val="0013255B"/>
    <w:rsid w:val="0013387A"/>
    <w:rsid w:val="001360E5"/>
    <w:rsid w:val="001365A4"/>
    <w:rsid w:val="001366EE"/>
    <w:rsid w:val="00136A78"/>
    <w:rsid w:val="00136FEB"/>
    <w:rsid w:val="00140387"/>
    <w:rsid w:val="0014172C"/>
    <w:rsid w:val="00142311"/>
    <w:rsid w:val="00146FCE"/>
    <w:rsid w:val="001513A9"/>
    <w:rsid w:val="0015362E"/>
    <w:rsid w:val="00155747"/>
    <w:rsid w:val="00155880"/>
    <w:rsid w:val="0015638F"/>
    <w:rsid w:val="00164D11"/>
    <w:rsid w:val="00165B54"/>
    <w:rsid w:val="001678AD"/>
    <w:rsid w:val="00167D37"/>
    <w:rsid w:val="00170E47"/>
    <w:rsid w:val="0017111E"/>
    <w:rsid w:val="001714B0"/>
    <w:rsid w:val="00172CBD"/>
    <w:rsid w:val="00174091"/>
    <w:rsid w:val="001741CB"/>
    <w:rsid w:val="001758C8"/>
    <w:rsid w:val="00175B1B"/>
    <w:rsid w:val="00176B21"/>
    <w:rsid w:val="00177DA4"/>
    <w:rsid w:val="001824E2"/>
    <w:rsid w:val="00182922"/>
    <w:rsid w:val="0018477A"/>
    <w:rsid w:val="001847FE"/>
    <w:rsid w:val="00184F0A"/>
    <w:rsid w:val="00185C5E"/>
    <w:rsid w:val="00186074"/>
    <w:rsid w:val="0019229C"/>
    <w:rsid w:val="00192D0E"/>
    <w:rsid w:val="001941EC"/>
    <w:rsid w:val="00194C3B"/>
    <w:rsid w:val="0019524D"/>
    <w:rsid w:val="00195763"/>
    <w:rsid w:val="001A1DFE"/>
    <w:rsid w:val="001A388E"/>
    <w:rsid w:val="001A4752"/>
    <w:rsid w:val="001A6187"/>
    <w:rsid w:val="001A75FE"/>
    <w:rsid w:val="001A77D1"/>
    <w:rsid w:val="001B2917"/>
    <w:rsid w:val="001B341F"/>
    <w:rsid w:val="001B4016"/>
    <w:rsid w:val="001B5A04"/>
    <w:rsid w:val="001B6B07"/>
    <w:rsid w:val="001C0382"/>
    <w:rsid w:val="001C11F7"/>
    <w:rsid w:val="001C2453"/>
    <w:rsid w:val="001C2AC0"/>
    <w:rsid w:val="001C3EB2"/>
    <w:rsid w:val="001C400E"/>
    <w:rsid w:val="001C422A"/>
    <w:rsid w:val="001C4A54"/>
    <w:rsid w:val="001C6079"/>
    <w:rsid w:val="001C713F"/>
    <w:rsid w:val="001D015C"/>
    <w:rsid w:val="001D0A5C"/>
    <w:rsid w:val="001D1831"/>
    <w:rsid w:val="001D2108"/>
    <w:rsid w:val="001D287A"/>
    <w:rsid w:val="001D39D6"/>
    <w:rsid w:val="001D41B1"/>
    <w:rsid w:val="001D587F"/>
    <w:rsid w:val="001D5CAA"/>
    <w:rsid w:val="001D5D30"/>
    <w:rsid w:val="001D63F6"/>
    <w:rsid w:val="001D6BB1"/>
    <w:rsid w:val="001E1441"/>
    <w:rsid w:val="001E21A8"/>
    <w:rsid w:val="001E265E"/>
    <w:rsid w:val="001E3207"/>
    <w:rsid w:val="001E5774"/>
    <w:rsid w:val="001F1B08"/>
    <w:rsid w:val="001F2D22"/>
    <w:rsid w:val="001F4DD6"/>
    <w:rsid w:val="001F6242"/>
    <w:rsid w:val="001F75DF"/>
    <w:rsid w:val="001F78F5"/>
    <w:rsid w:val="002011FE"/>
    <w:rsid w:val="0020262D"/>
    <w:rsid w:val="00203770"/>
    <w:rsid w:val="002049B7"/>
    <w:rsid w:val="00205614"/>
    <w:rsid w:val="002062E8"/>
    <w:rsid w:val="0020665F"/>
    <w:rsid w:val="00206DFC"/>
    <w:rsid w:val="00211CAE"/>
    <w:rsid w:val="00211E06"/>
    <w:rsid w:val="00214315"/>
    <w:rsid w:val="00216358"/>
    <w:rsid w:val="00220382"/>
    <w:rsid w:val="00222530"/>
    <w:rsid w:val="0022290A"/>
    <w:rsid w:val="00223424"/>
    <w:rsid w:val="0022488D"/>
    <w:rsid w:val="002248A2"/>
    <w:rsid w:val="00224FD6"/>
    <w:rsid w:val="002260CB"/>
    <w:rsid w:val="002265AC"/>
    <w:rsid w:val="00226EDC"/>
    <w:rsid w:val="0022712B"/>
    <w:rsid w:val="00227904"/>
    <w:rsid w:val="00227EF5"/>
    <w:rsid w:val="0023150B"/>
    <w:rsid w:val="00234BAD"/>
    <w:rsid w:val="002350CB"/>
    <w:rsid w:val="00236BD8"/>
    <w:rsid w:val="00237525"/>
    <w:rsid w:val="00237812"/>
    <w:rsid w:val="00237C15"/>
    <w:rsid w:val="00237E7C"/>
    <w:rsid w:val="00237EB9"/>
    <w:rsid w:val="00240529"/>
    <w:rsid w:val="0024375B"/>
    <w:rsid w:val="00243CFC"/>
    <w:rsid w:val="0024537F"/>
    <w:rsid w:val="002468AA"/>
    <w:rsid w:val="00250D2C"/>
    <w:rsid w:val="00252B03"/>
    <w:rsid w:val="00252F50"/>
    <w:rsid w:val="00253B21"/>
    <w:rsid w:val="002571E9"/>
    <w:rsid w:val="002629C5"/>
    <w:rsid w:val="002635EB"/>
    <w:rsid w:val="00263882"/>
    <w:rsid w:val="00266FCD"/>
    <w:rsid w:val="00267906"/>
    <w:rsid w:val="00267A07"/>
    <w:rsid w:val="00267BA6"/>
    <w:rsid w:val="00267E88"/>
    <w:rsid w:val="002726C0"/>
    <w:rsid w:val="00272D9D"/>
    <w:rsid w:val="00277DC8"/>
    <w:rsid w:val="00280347"/>
    <w:rsid w:val="002847BB"/>
    <w:rsid w:val="00285734"/>
    <w:rsid w:val="00287B2B"/>
    <w:rsid w:val="00290166"/>
    <w:rsid w:val="002923E9"/>
    <w:rsid w:val="00293434"/>
    <w:rsid w:val="00293516"/>
    <w:rsid w:val="0029491F"/>
    <w:rsid w:val="002971B5"/>
    <w:rsid w:val="0029770D"/>
    <w:rsid w:val="0029799D"/>
    <w:rsid w:val="00297B8C"/>
    <w:rsid w:val="002A05A0"/>
    <w:rsid w:val="002A2914"/>
    <w:rsid w:val="002A2E2D"/>
    <w:rsid w:val="002A47F7"/>
    <w:rsid w:val="002A581A"/>
    <w:rsid w:val="002A6054"/>
    <w:rsid w:val="002A6D56"/>
    <w:rsid w:val="002A79FF"/>
    <w:rsid w:val="002B0659"/>
    <w:rsid w:val="002B25DC"/>
    <w:rsid w:val="002B433E"/>
    <w:rsid w:val="002B4F5C"/>
    <w:rsid w:val="002B526A"/>
    <w:rsid w:val="002B560C"/>
    <w:rsid w:val="002B5E48"/>
    <w:rsid w:val="002C1234"/>
    <w:rsid w:val="002C2668"/>
    <w:rsid w:val="002C2E5C"/>
    <w:rsid w:val="002C4B90"/>
    <w:rsid w:val="002C4DBA"/>
    <w:rsid w:val="002C4FEA"/>
    <w:rsid w:val="002C656A"/>
    <w:rsid w:val="002D0032"/>
    <w:rsid w:val="002D1A5A"/>
    <w:rsid w:val="002D28C0"/>
    <w:rsid w:val="002D28FB"/>
    <w:rsid w:val="002D3A15"/>
    <w:rsid w:val="002D70EF"/>
    <w:rsid w:val="002D7383"/>
    <w:rsid w:val="002D787A"/>
    <w:rsid w:val="002D7BB7"/>
    <w:rsid w:val="002E0B87"/>
    <w:rsid w:val="002E0EF0"/>
    <w:rsid w:val="002E1FE5"/>
    <w:rsid w:val="002E2256"/>
    <w:rsid w:val="002E32A9"/>
    <w:rsid w:val="002E32AD"/>
    <w:rsid w:val="002E37BB"/>
    <w:rsid w:val="002E4987"/>
    <w:rsid w:val="002E54B4"/>
    <w:rsid w:val="002E7182"/>
    <w:rsid w:val="002E7DCF"/>
    <w:rsid w:val="002F0B54"/>
    <w:rsid w:val="002F1B08"/>
    <w:rsid w:val="002F2486"/>
    <w:rsid w:val="002F2586"/>
    <w:rsid w:val="002F3C0A"/>
    <w:rsid w:val="002F47EA"/>
    <w:rsid w:val="002F77C1"/>
    <w:rsid w:val="00306AF5"/>
    <w:rsid w:val="003077A4"/>
    <w:rsid w:val="003110F6"/>
    <w:rsid w:val="003115ED"/>
    <w:rsid w:val="003135FC"/>
    <w:rsid w:val="00313CBC"/>
    <w:rsid w:val="00313CBF"/>
    <w:rsid w:val="003140A9"/>
    <w:rsid w:val="00316E98"/>
    <w:rsid w:val="003177BD"/>
    <w:rsid w:val="0032021E"/>
    <w:rsid w:val="0032099F"/>
    <w:rsid w:val="003217C9"/>
    <w:rsid w:val="0032231C"/>
    <w:rsid w:val="003226F0"/>
    <w:rsid w:val="00322E6D"/>
    <w:rsid w:val="00324461"/>
    <w:rsid w:val="00324BB7"/>
    <w:rsid w:val="003272F2"/>
    <w:rsid w:val="00331733"/>
    <w:rsid w:val="00332283"/>
    <w:rsid w:val="00334D54"/>
    <w:rsid w:val="003350ED"/>
    <w:rsid w:val="003358EA"/>
    <w:rsid w:val="00335D68"/>
    <w:rsid w:val="0033622F"/>
    <w:rsid w:val="00337B0C"/>
    <w:rsid w:val="00337E76"/>
    <w:rsid w:val="0034251B"/>
    <w:rsid w:val="00342A30"/>
    <w:rsid w:val="0034380B"/>
    <w:rsid w:val="003446ED"/>
    <w:rsid w:val="00345E13"/>
    <w:rsid w:val="003471EC"/>
    <w:rsid w:val="003473CF"/>
    <w:rsid w:val="00347460"/>
    <w:rsid w:val="00351B7D"/>
    <w:rsid w:val="003523DC"/>
    <w:rsid w:val="003525B9"/>
    <w:rsid w:val="00352C2E"/>
    <w:rsid w:val="003533EC"/>
    <w:rsid w:val="00355E46"/>
    <w:rsid w:val="00357226"/>
    <w:rsid w:val="003624FE"/>
    <w:rsid w:val="00363095"/>
    <w:rsid w:val="003673C0"/>
    <w:rsid w:val="00370E4F"/>
    <w:rsid w:val="003710FC"/>
    <w:rsid w:val="00372005"/>
    <w:rsid w:val="00373713"/>
    <w:rsid w:val="00373C1F"/>
    <w:rsid w:val="00374ECA"/>
    <w:rsid w:val="00376326"/>
    <w:rsid w:val="00377AEB"/>
    <w:rsid w:val="00381A0F"/>
    <w:rsid w:val="003830B4"/>
    <w:rsid w:val="00384238"/>
    <w:rsid w:val="0038473B"/>
    <w:rsid w:val="00385B1D"/>
    <w:rsid w:val="00385EDC"/>
    <w:rsid w:val="00387177"/>
    <w:rsid w:val="00390DB7"/>
    <w:rsid w:val="0039232D"/>
    <w:rsid w:val="00394013"/>
    <w:rsid w:val="003964A3"/>
    <w:rsid w:val="003976AD"/>
    <w:rsid w:val="00397D0F"/>
    <w:rsid w:val="003A0CC2"/>
    <w:rsid w:val="003A0D0B"/>
    <w:rsid w:val="003A3477"/>
    <w:rsid w:val="003A5122"/>
    <w:rsid w:val="003A6034"/>
    <w:rsid w:val="003A661B"/>
    <w:rsid w:val="003B0075"/>
    <w:rsid w:val="003B144B"/>
    <w:rsid w:val="003B3150"/>
    <w:rsid w:val="003B3A37"/>
    <w:rsid w:val="003B4762"/>
    <w:rsid w:val="003B5008"/>
    <w:rsid w:val="003B5531"/>
    <w:rsid w:val="003B602D"/>
    <w:rsid w:val="003B65CC"/>
    <w:rsid w:val="003C3C0A"/>
    <w:rsid w:val="003C4049"/>
    <w:rsid w:val="003C44DB"/>
    <w:rsid w:val="003C4BA4"/>
    <w:rsid w:val="003C517A"/>
    <w:rsid w:val="003C5382"/>
    <w:rsid w:val="003C5DD0"/>
    <w:rsid w:val="003C74FF"/>
    <w:rsid w:val="003D0AB9"/>
    <w:rsid w:val="003D46FE"/>
    <w:rsid w:val="003D4732"/>
    <w:rsid w:val="003D504E"/>
    <w:rsid w:val="003E2D59"/>
    <w:rsid w:val="003E3B9F"/>
    <w:rsid w:val="003E4026"/>
    <w:rsid w:val="003E5B2C"/>
    <w:rsid w:val="003F0894"/>
    <w:rsid w:val="003F1625"/>
    <w:rsid w:val="003F2A8F"/>
    <w:rsid w:val="003F3D3A"/>
    <w:rsid w:val="003F4E8A"/>
    <w:rsid w:val="003F5BFA"/>
    <w:rsid w:val="003F70D8"/>
    <w:rsid w:val="0040158F"/>
    <w:rsid w:val="00403572"/>
    <w:rsid w:val="0040407A"/>
    <w:rsid w:val="004045B4"/>
    <w:rsid w:val="00410407"/>
    <w:rsid w:val="0041667A"/>
    <w:rsid w:val="00421708"/>
    <w:rsid w:val="004221B0"/>
    <w:rsid w:val="00422945"/>
    <w:rsid w:val="00423E56"/>
    <w:rsid w:val="00425CC5"/>
    <w:rsid w:val="00425EE9"/>
    <w:rsid w:val="0042757A"/>
    <w:rsid w:val="0042765D"/>
    <w:rsid w:val="004309BE"/>
    <w:rsid w:val="0043343B"/>
    <w:rsid w:val="00436FF5"/>
    <w:rsid w:val="0043717D"/>
    <w:rsid w:val="004377CE"/>
    <w:rsid w:val="00440285"/>
    <w:rsid w:val="00440722"/>
    <w:rsid w:val="004420C9"/>
    <w:rsid w:val="00443A3B"/>
    <w:rsid w:val="00444B62"/>
    <w:rsid w:val="004460C6"/>
    <w:rsid w:val="0045051E"/>
    <w:rsid w:val="0045261F"/>
    <w:rsid w:val="00452D8E"/>
    <w:rsid w:val="00453A33"/>
    <w:rsid w:val="00454A5C"/>
    <w:rsid w:val="00454DF9"/>
    <w:rsid w:val="00460352"/>
    <w:rsid w:val="00460ADC"/>
    <w:rsid w:val="004610AF"/>
    <w:rsid w:val="00461A39"/>
    <w:rsid w:val="00463B6A"/>
    <w:rsid w:val="0046517C"/>
    <w:rsid w:val="004652D9"/>
    <w:rsid w:val="00465DC6"/>
    <w:rsid w:val="00466639"/>
    <w:rsid w:val="00467FE7"/>
    <w:rsid w:val="0047000E"/>
    <w:rsid w:val="00471D0F"/>
    <w:rsid w:val="00472286"/>
    <w:rsid w:val="004727E9"/>
    <w:rsid w:val="0047544F"/>
    <w:rsid w:val="0047561D"/>
    <w:rsid w:val="00476393"/>
    <w:rsid w:val="00476749"/>
    <w:rsid w:val="00477743"/>
    <w:rsid w:val="00477C34"/>
    <w:rsid w:val="00483E37"/>
    <w:rsid w:val="004863D0"/>
    <w:rsid w:val="0048644C"/>
    <w:rsid w:val="00486498"/>
    <w:rsid w:val="00490840"/>
    <w:rsid w:val="004912DA"/>
    <w:rsid w:val="004936DF"/>
    <w:rsid w:val="00494A97"/>
    <w:rsid w:val="00496914"/>
    <w:rsid w:val="00496FB5"/>
    <w:rsid w:val="004A10FE"/>
    <w:rsid w:val="004A22BB"/>
    <w:rsid w:val="004A30FD"/>
    <w:rsid w:val="004A3D52"/>
    <w:rsid w:val="004A3E23"/>
    <w:rsid w:val="004A5296"/>
    <w:rsid w:val="004A5BF0"/>
    <w:rsid w:val="004A6936"/>
    <w:rsid w:val="004A6A4D"/>
    <w:rsid w:val="004A6E42"/>
    <w:rsid w:val="004A7C5C"/>
    <w:rsid w:val="004B028D"/>
    <w:rsid w:val="004B2B44"/>
    <w:rsid w:val="004B311C"/>
    <w:rsid w:val="004B34E1"/>
    <w:rsid w:val="004B564B"/>
    <w:rsid w:val="004B57EC"/>
    <w:rsid w:val="004B7CA4"/>
    <w:rsid w:val="004C162D"/>
    <w:rsid w:val="004C1C47"/>
    <w:rsid w:val="004C23F9"/>
    <w:rsid w:val="004C7CD8"/>
    <w:rsid w:val="004D02B4"/>
    <w:rsid w:val="004D3510"/>
    <w:rsid w:val="004D446F"/>
    <w:rsid w:val="004D5F25"/>
    <w:rsid w:val="004D7499"/>
    <w:rsid w:val="004D76E3"/>
    <w:rsid w:val="004D7FA5"/>
    <w:rsid w:val="004E0DE5"/>
    <w:rsid w:val="004E1C8E"/>
    <w:rsid w:val="004E2146"/>
    <w:rsid w:val="004E598B"/>
    <w:rsid w:val="004E6EEA"/>
    <w:rsid w:val="004F15C9"/>
    <w:rsid w:val="004F28FE"/>
    <w:rsid w:val="004F4078"/>
    <w:rsid w:val="004F4F8B"/>
    <w:rsid w:val="004F5582"/>
    <w:rsid w:val="004F5874"/>
    <w:rsid w:val="005043C1"/>
    <w:rsid w:val="0050469C"/>
    <w:rsid w:val="005060D4"/>
    <w:rsid w:val="0050692D"/>
    <w:rsid w:val="005069B7"/>
    <w:rsid w:val="005109B6"/>
    <w:rsid w:val="00511009"/>
    <w:rsid w:val="005111D6"/>
    <w:rsid w:val="00513E53"/>
    <w:rsid w:val="005142D4"/>
    <w:rsid w:val="00516634"/>
    <w:rsid w:val="00522514"/>
    <w:rsid w:val="00523CF9"/>
    <w:rsid w:val="00525360"/>
    <w:rsid w:val="0052577F"/>
    <w:rsid w:val="00527E87"/>
    <w:rsid w:val="00530F73"/>
    <w:rsid w:val="00533150"/>
    <w:rsid w:val="00533238"/>
    <w:rsid w:val="0053387D"/>
    <w:rsid w:val="00533955"/>
    <w:rsid w:val="005344CA"/>
    <w:rsid w:val="0054225C"/>
    <w:rsid w:val="00543125"/>
    <w:rsid w:val="00543B88"/>
    <w:rsid w:val="00543F66"/>
    <w:rsid w:val="00544845"/>
    <w:rsid w:val="00545363"/>
    <w:rsid w:val="00546F9F"/>
    <w:rsid w:val="005503F7"/>
    <w:rsid w:val="00554136"/>
    <w:rsid w:val="00554A7A"/>
    <w:rsid w:val="0055582F"/>
    <w:rsid w:val="00555A35"/>
    <w:rsid w:val="00555E75"/>
    <w:rsid w:val="00556532"/>
    <w:rsid w:val="005608F5"/>
    <w:rsid w:val="005611E1"/>
    <w:rsid w:val="00563612"/>
    <w:rsid w:val="0056613C"/>
    <w:rsid w:val="0056628E"/>
    <w:rsid w:val="00566672"/>
    <w:rsid w:val="00567151"/>
    <w:rsid w:val="005671E4"/>
    <w:rsid w:val="00567E92"/>
    <w:rsid w:val="00570E90"/>
    <w:rsid w:val="005719F7"/>
    <w:rsid w:val="00573282"/>
    <w:rsid w:val="00577DDA"/>
    <w:rsid w:val="005814A1"/>
    <w:rsid w:val="00581C82"/>
    <w:rsid w:val="00582496"/>
    <w:rsid w:val="00583FE4"/>
    <w:rsid w:val="00585530"/>
    <w:rsid w:val="00587B9C"/>
    <w:rsid w:val="00591FBF"/>
    <w:rsid w:val="005926D9"/>
    <w:rsid w:val="005934D4"/>
    <w:rsid w:val="00597132"/>
    <w:rsid w:val="005977E1"/>
    <w:rsid w:val="00597F40"/>
    <w:rsid w:val="005A0777"/>
    <w:rsid w:val="005A22F7"/>
    <w:rsid w:val="005A309A"/>
    <w:rsid w:val="005A35F9"/>
    <w:rsid w:val="005A6772"/>
    <w:rsid w:val="005B00BB"/>
    <w:rsid w:val="005B1BA6"/>
    <w:rsid w:val="005B2539"/>
    <w:rsid w:val="005B3A3F"/>
    <w:rsid w:val="005B47D8"/>
    <w:rsid w:val="005B4C45"/>
    <w:rsid w:val="005B6C8F"/>
    <w:rsid w:val="005B6C91"/>
    <w:rsid w:val="005C0388"/>
    <w:rsid w:val="005C38F7"/>
    <w:rsid w:val="005C3A3F"/>
    <w:rsid w:val="005D0C1D"/>
    <w:rsid w:val="005D25BD"/>
    <w:rsid w:val="005D3A33"/>
    <w:rsid w:val="005D57BE"/>
    <w:rsid w:val="005D7EB5"/>
    <w:rsid w:val="005E0DFF"/>
    <w:rsid w:val="005E11B2"/>
    <w:rsid w:val="005E2A68"/>
    <w:rsid w:val="005E2BC1"/>
    <w:rsid w:val="005E2F68"/>
    <w:rsid w:val="005E341E"/>
    <w:rsid w:val="005E3867"/>
    <w:rsid w:val="005E624F"/>
    <w:rsid w:val="005E6640"/>
    <w:rsid w:val="005E6CCA"/>
    <w:rsid w:val="005F0379"/>
    <w:rsid w:val="005F163B"/>
    <w:rsid w:val="005F65A4"/>
    <w:rsid w:val="005F7602"/>
    <w:rsid w:val="0060063B"/>
    <w:rsid w:val="00600A50"/>
    <w:rsid w:val="00601F27"/>
    <w:rsid w:val="0060243E"/>
    <w:rsid w:val="0060346C"/>
    <w:rsid w:val="00603DB7"/>
    <w:rsid w:val="00605BD1"/>
    <w:rsid w:val="00606276"/>
    <w:rsid w:val="00606336"/>
    <w:rsid w:val="00606379"/>
    <w:rsid w:val="0060656A"/>
    <w:rsid w:val="006066C3"/>
    <w:rsid w:val="00606914"/>
    <w:rsid w:val="006070DF"/>
    <w:rsid w:val="00607304"/>
    <w:rsid w:val="00607672"/>
    <w:rsid w:val="0061125A"/>
    <w:rsid w:val="00613331"/>
    <w:rsid w:val="00615559"/>
    <w:rsid w:val="00615626"/>
    <w:rsid w:val="00620595"/>
    <w:rsid w:val="006209F3"/>
    <w:rsid w:val="00621649"/>
    <w:rsid w:val="00621BF3"/>
    <w:rsid w:val="00622234"/>
    <w:rsid w:val="006240BB"/>
    <w:rsid w:val="00624572"/>
    <w:rsid w:val="00624CF3"/>
    <w:rsid w:val="006275A8"/>
    <w:rsid w:val="00627C21"/>
    <w:rsid w:val="00632FD7"/>
    <w:rsid w:val="00633597"/>
    <w:rsid w:val="00633BBD"/>
    <w:rsid w:val="006343AC"/>
    <w:rsid w:val="00634F38"/>
    <w:rsid w:val="00634FEB"/>
    <w:rsid w:val="00637086"/>
    <w:rsid w:val="00637F51"/>
    <w:rsid w:val="00640881"/>
    <w:rsid w:val="006410FA"/>
    <w:rsid w:val="006418CA"/>
    <w:rsid w:val="0064197E"/>
    <w:rsid w:val="006424E6"/>
    <w:rsid w:val="00643375"/>
    <w:rsid w:val="00643C6D"/>
    <w:rsid w:val="0064460B"/>
    <w:rsid w:val="00644946"/>
    <w:rsid w:val="0064589F"/>
    <w:rsid w:val="00645B0B"/>
    <w:rsid w:val="006475BC"/>
    <w:rsid w:val="0065225E"/>
    <w:rsid w:val="00654E0F"/>
    <w:rsid w:val="00655C4C"/>
    <w:rsid w:val="00657638"/>
    <w:rsid w:val="00657AE5"/>
    <w:rsid w:val="00662B56"/>
    <w:rsid w:val="00664833"/>
    <w:rsid w:val="0066604B"/>
    <w:rsid w:val="00666F59"/>
    <w:rsid w:val="00666FD6"/>
    <w:rsid w:val="006671AA"/>
    <w:rsid w:val="0066755E"/>
    <w:rsid w:val="00667BC3"/>
    <w:rsid w:val="0067019A"/>
    <w:rsid w:val="006708F2"/>
    <w:rsid w:val="00671041"/>
    <w:rsid w:val="006715FB"/>
    <w:rsid w:val="00673017"/>
    <w:rsid w:val="00674377"/>
    <w:rsid w:val="0067618D"/>
    <w:rsid w:val="006766B3"/>
    <w:rsid w:val="0067670E"/>
    <w:rsid w:val="0067716C"/>
    <w:rsid w:val="006825DD"/>
    <w:rsid w:val="00682B9E"/>
    <w:rsid w:val="00684AD3"/>
    <w:rsid w:val="0068645B"/>
    <w:rsid w:val="00686CF3"/>
    <w:rsid w:val="00686E30"/>
    <w:rsid w:val="006909E2"/>
    <w:rsid w:val="0069181E"/>
    <w:rsid w:val="00691F31"/>
    <w:rsid w:val="00694DDE"/>
    <w:rsid w:val="006958D0"/>
    <w:rsid w:val="00696235"/>
    <w:rsid w:val="006A2533"/>
    <w:rsid w:val="006A2F5D"/>
    <w:rsid w:val="006A4F5F"/>
    <w:rsid w:val="006A542C"/>
    <w:rsid w:val="006A5C38"/>
    <w:rsid w:val="006B048F"/>
    <w:rsid w:val="006B0DC9"/>
    <w:rsid w:val="006B1508"/>
    <w:rsid w:val="006B3000"/>
    <w:rsid w:val="006B3E85"/>
    <w:rsid w:val="006B4626"/>
    <w:rsid w:val="006B6167"/>
    <w:rsid w:val="006C104D"/>
    <w:rsid w:val="006C17E3"/>
    <w:rsid w:val="006C24AC"/>
    <w:rsid w:val="006C30AC"/>
    <w:rsid w:val="006C7A99"/>
    <w:rsid w:val="006D097B"/>
    <w:rsid w:val="006D0BEA"/>
    <w:rsid w:val="006D3068"/>
    <w:rsid w:val="006D3952"/>
    <w:rsid w:val="006D3E5C"/>
    <w:rsid w:val="006D47BF"/>
    <w:rsid w:val="006D4987"/>
    <w:rsid w:val="006D5B38"/>
    <w:rsid w:val="006D6406"/>
    <w:rsid w:val="006E3019"/>
    <w:rsid w:val="006E5BC8"/>
    <w:rsid w:val="006E63AB"/>
    <w:rsid w:val="006E7D0B"/>
    <w:rsid w:val="006F0B7C"/>
    <w:rsid w:val="006F41C6"/>
    <w:rsid w:val="006F42D9"/>
    <w:rsid w:val="006F4600"/>
    <w:rsid w:val="006F5799"/>
    <w:rsid w:val="006F70CB"/>
    <w:rsid w:val="006F7136"/>
    <w:rsid w:val="006F7D9C"/>
    <w:rsid w:val="0070005E"/>
    <w:rsid w:val="007012B7"/>
    <w:rsid w:val="00701455"/>
    <w:rsid w:val="0070377D"/>
    <w:rsid w:val="00705BD4"/>
    <w:rsid w:val="0071072B"/>
    <w:rsid w:val="007113C2"/>
    <w:rsid w:val="00711E19"/>
    <w:rsid w:val="007126F1"/>
    <w:rsid w:val="00714541"/>
    <w:rsid w:val="007149D9"/>
    <w:rsid w:val="00714F9C"/>
    <w:rsid w:val="007158C0"/>
    <w:rsid w:val="007168DA"/>
    <w:rsid w:val="007176E7"/>
    <w:rsid w:val="007212A4"/>
    <w:rsid w:val="00721B09"/>
    <w:rsid w:val="00723843"/>
    <w:rsid w:val="007241A5"/>
    <w:rsid w:val="0073068A"/>
    <w:rsid w:val="007339F5"/>
    <w:rsid w:val="00733F91"/>
    <w:rsid w:val="00736B69"/>
    <w:rsid w:val="0074104A"/>
    <w:rsid w:val="0074158A"/>
    <w:rsid w:val="00742657"/>
    <w:rsid w:val="00743AA7"/>
    <w:rsid w:val="00743F09"/>
    <w:rsid w:val="00745810"/>
    <w:rsid w:val="00751EBB"/>
    <w:rsid w:val="00754754"/>
    <w:rsid w:val="00754C1A"/>
    <w:rsid w:val="00755835"/>
    <w:rsid w:val="0075590C"/>
    <w:rsid w:val="007571FF"/>
    <w:rsid w:val="00765089"/>
    <w:rsid w:val="0076724F"/>
    <w:rsid w:val="00767FCF"/>
    <w:rsid w:val="00770BE9"/>
    <w:rsid w:val="0077129C"/>
    <w:rsid w:val="00772240"/>
    <w:rsid w:val="0077333E"/>
    <w:rsid w:val="00774FED"/>
    <w:rsid w:val="0077795D"/>
    <w:rsid w:val="00781DDD"/>
    <w:rsid w:val="0078214B"/>
    <w:rsid w:val="00782B89"/>
    <w:rsid w:val="007840E9"/>
    <w:rsid w:val="00784DB3"/>
    <w:rsid w:val="007853B8"/>
    <w:rsid w:val="00785A9B"/>
    <w:rsid w:val="00785D58"/>
    <w:rsid w:val="00793260"/>
    <w:rsid w:val="007944E1"/>
    <w:rsid w:val="00796408"/>
    <w:rsid w:val="007A03E8"/>
    <w:rsid w:val="007A042E"/>
    <w:rsid w:val="007A40D6"/>
    <w:rsid w:val="007A48A1"/>
    <w:rsid w:val="007A6E81"/>
    <w:rsid w:val="007A7B9C"/>
    <w:rsid w:val="007B1516"/>
    <w:rsid w:val="007B232A"/>
    <w:rsid w:val="007B2D20"/>
    <w:rsid w:val="007B525F"/>
    <w:rsid w:val="007C00FD"/>
    <w:rsid w:val="007C057B"/>
    <w:rsid w:val="007C1151"/>
    <w:rsid w:val="007C1777"/>
    <w:rsid w:val="007C25EB"/>
    <w:rsid w:val="007C4B6F"/>
    <w:rsid w:val="007C5869"/>
    <w:rsid w:val="007C5BB2"/>
    <w:rsid w:val="007C5CD9"/>
    <w:rsid w:val="007C5FE4"/>
    <w:rsid w:val="007C6A46"/>
    <w:rsid w:val="007C794D"/>
    <w:rsid w:val="007C7EFF"/>
    <w:rsid w:val="007D3BEB"/>
    <w:rsid w:val="007D4A62"/>
    <w:rsid w:val="007D6877"/>
    <w:rsid w:val="007D6F82"/>
    <w:rsid w:val="007E0069"/>
    <w:rsid w:val="007E1AA4"/>
    <w:rsid w:val="007E1E25"/>
    <w:rsid w:val="007E41F0"/>
    <w:rsid w:val="007E7CD5"/>
    <w:rsid w:val="007F5117"/>
    <w:rsid w:val="007F5511"/>
    <w:rsid w:val="007F6715"/>
    <w:rsid w:val="007F7D49"/>
    <w:rsid w:val="00800AA9"/>
    <w:rsid w:val="00800D65"/>
    <w:rsid w:val="008020E6"/>
    <w:rsid w:val="008039E0"/>
    <w:rsid w:val="00803B42"/>
    <w:rsid w:val="00804E7C"/>
    <w:rsid w:val="00805BA2"/>
    <w:rsid w:val="00805CA1"/>
    <w:rsid w:val="00810134"/>
    <w:rsid w:val="0081036E"/>
    <w:rsid w:val="00811345"/>
    <w:rsid w:val="008127D6"/>
    <w:rsid w:val="008157E7"/>
    <w:rsid w:val="00822A69"/>
    <w:rsid w:val="0082349B"/>
    <w:rsid w:val="00823A0E"/>
    <w:rsid w:val="00824814"/>
    <w:rsid w:val="008251F0"/>
    <w:rsid w:val="00826237"/>
    <w:rsid w:val="008344D9"/>
    <w:rsid w:val="008350F0"/>
    <w:rsid w:val="00835734"/>
    <w:rsid w:val="0084029C"/>
    <w:rsid w:val="008413F2"/>
    <w:rsid w:val="008434DC"/>
    <w:rsid w:val="00844758"/>
    <w:rsid w:val="00845940"/>
    <w:rsid w:val="0084663C"/>
    <w:rsid w:val="00850D0C"/>
    <w:rsid w:val="00850EB4"/>
    <w:rsid w:val="0085116A"/>
    <w:rsid w:val="008536B3"/>
    <w:rsid w:val="008571C0"/>
    <w:rsid w:val="0085793D"/>
    <w:rsid w:val="00857E30"/>
    <w:rsid w:val="00860C12"/>
    <w:rsid w:val="0086107E"/>
    <w:rsid w:val="0086235B"/>
    <w:rsid w:val="008646CD"/>
    <w:rsid w:val="00871AB0"/>
    <w:rsid w:val="00872EFB"/>
    <w:rsid w:val="0087371C"/>
    <w:rsid w:val="00873902"/>
    <w:rsid w:val="008739EF"/>
    <w:rsid w:val="00873A37"/>
    <w:rsid w:val="008755BF"/>
    <w:rsid w:val="00877D7D"/>
    <w:rsid w:val="00881126"/>
    <w:rsid w:val="008812C9"/>
    <w:rsid w:val="00881A4A"/>
    <w:rsid w:val="0088380B"/>
    <w:rsid w:val="008840AC"/>
    <w:rsid w:val="00884B0C"/>
    <w:rsid w:val="0088508E"/>
    <w:rsid w:val="00894253"/>
    <w:rsid w:val="008950CF"/>
    <w:rsid w:val="00896531"/>
    <w:rsid w:val="00896D48"/>
    <w:rsid w:val="008A1AE5"/>
    <w:rsid w:val="008A6732"/>
    <w:rsid w:val="008B0394"/>
    <w:rsid w:val="008B1220"/>
    <w:rsid w:val="008B2320"/>
    <w:rsid w:val="008B2526"/>
    <w:rsid w:val="008B2637"/>
    <w:rsid w:val="008B44DF"/>
    <w:rsid w:val="008B47C7"/>
    <w:rsid w:val="008B4C53"/>
    <w:rsid w:val="008B5114"/>
    <w:rsid w:val="008B64B4"/>
    <w:rsid w:val="008C05EE"/>
    <w:rsid w:val="008C25E1"/>
    <w:rsid w:val="008C2B3C"/>
    <w:rsid w:val="008C2F96"/>
    <w:rsid w:val="008C3171"/>
    <w:rsid w:val="008C3FF0"/>
    <w:rsid w:val="008C4929"/>
    <w:rsid w:val="008C69D0"/>
    <w:rsid w:val="008C6A0E"/>
    <w:rsid w:val="008D0A08"/>
    <w:rsid w:val="008D2A38"/>
    <w:rsid w:val="008D574D"/>
    <w:rsid w:val="008E0129"/>
    <w:rsid w:val="008E14D2"/>
    <w:rsid w:val="008E1575"/>
    <w:rsid w:val="008E2A0F"/>
    <w:rsid w:val="008E78EC"/>
    <w:rsid w:val="008F00FA"/>
    <w:rsid w:val="008F0AE1"/>
    <w:rsid w:val="008F20FD"/>
    <w:rsid w:val="008F2926"/>
    <w:rsid w:val="008F2AAB"/>
    <w:rsid w:val="008F4F4A"/>
    <w:rsid w:val="008F5350"/>
    <w:rsid w:val="008F6730"/>
    <w:rsid w:val="008F69F8"/>
    <w:rsid w:val="00902DF2"/>
    <w:rsid w:val="0090479F"/>
    <w:rsid w:val="00905752"/>
    <w:rsid w:val="00905F43"/>
    <w:rsid w:val="0090666C"/>
    <w:rsid w:val="009074DF"/>
    <w:rsid w:val="009124E2"/>
    <w:rsid w:val="00914A85"/>
    <w:rsid w:val="00915096"/>
    <w:rsid w:val="00915BB0"/>
    <w:rsid w:val="00916C4C"/>
    <w:rsid w:val="00916EEB"/>
    <w:rsid w:val="009170B9"/>
    <w:rsid w:val="00917120"/>
    <w:rsid w:val="00921DE5"/>
    <w:rsid w:val="009230EE"/>
    <w:rsid w:val="00924243"/>
    <w:rsid w:val="00925913"/>
    <w:rsid w:val="0093026B"/>
    <w:rsid w:val="00930961"/>
    <w:rsid w:val="009309F5"/>
    <w:rsid w:val="00930FCA"/>
    <w:rsid w:val="009336E1"/>
    <w:rsid w:val="00933CCB"/>
    <w:rsid w:val="009368B1"/>
    <w:rsid w:val="00941F07"/>
    <w:rsid w:val="00941FAB"/>
    <w:rsid w:val="0094456C"/>
    <w:rsid w:val="00946C59"/>
    <w:rsid w:val="00950291"/>
    <w:rsid w:val="00951150"/>
    <w:rsid w:val="00952982"/>
    <w:rsid w:val="00953B80"/>
    <w:rsid w:val="00956C55"/>
    <w:rsid w:val="0095730C"/>
    <w:rsid w:val="00961B08"/>
    <w:rsid w:val="00964099"/>
    <w:rsid w:val="00964DF8"/>
    <w:rsid w:val="00966541"/>
    <w:rsid w:val="0097040F"/>
    <w:rsid w:val="0097051C"/>
    <w:rsid w:val="0097144C"/>
    <w:rsid w:val="00972750"/>
    <w:rsid w:val="0097397C"/>
    <w:rsid w:val="00973B48"/>
    <w:rsid w:val="00975293"/>
    <w:rsid w:val="009800F1"/>
    <w:rsid w:val="0098090E"/>
    <w:rsid w:val="00980BD0"/>
    <w:rsid w:val="00980F1C"/>
    <w:rsid w:val="00981808"/>
    <w:rsid w:val="009837A1"/>
    <w:rsid w:val="009860AA"/>
    <w:rsid w:val="00991AD4"/>
    <w:rsid w:val="0099235B"/>
    <w:rsid w:val="00996446"/>
    <w:rsid w:val="00997327"/>
    <w:rsid w:val="009A0A4A"/>
    <w:rsid w:val="009A4D24"/>
    <w:rsid w:val="009A624C"/>
    <w:rsid w:val="009B13CB"/>
    <w:rsid w:val="009B606B"/>
    <w:rsid w:val="009B6634"/>
    <w:rsid w:val="009B77B3"/>
    <w:rsid w:val="009C0B48"/>
    <w:rsid w:val="009C2F9C"/>
    <w:rsid w:val="009C3844"/>
    <w:rsid w:val="009C5330"/>
    <w:rsid w:val="009C5AA7"/>
    <w:rsid w:val="009C60A2"/>
    <w:rsid w:val="009D129E"/>
    <w:rsid w:val="009D26CC"/>
    <w:rsid w:val="009D44A2"/>
    <w:rsid w:val="009D52B2"/>
    <w:rsid w:val="009D7268"/>
    <w:rsid w:val="009E00BE"/>
    <w:rsid w:val="009E0F44"/>
    <w:rsid w:val="009E3B08"/>
    <w:rsid w:val="009E3C92"/>
    <w:rsid w:val="009F068B"/>
    <w:rsid w:val="009F1620"/>
    <w:rsid w:val="009F288A"/>
    <w:rsid w:val="009F4DE4"/>
    <w:rsid w:val="00A03691"/>
    <w:rsid w:val="00A049E5"/>
    <w:rsid w:val="00A04DF1"/>
    <w:rsid w:val="00A04FF1"/>
    <w:rsid w:val="00A058E4"/>
    <w:rsid w:val="00A062F3"/>
    <w:rsid w:val="00A07796"/>
    <w:rsid w:val="00A07DBD"/>
    <w:rsid w:val="00A10B4B"/>
    <w:rsid w:val="00A114EE"/>
    <w:rsid w:val="00A123E4"/>
    <w:rsid w:val="00A12E2F"/>
    <w:rsid w:val="00A171F2"/>
    <w:rsid w:val="00A2148E"/>
    <w:rsid w:val="00A2190A"/>
    <w:rsid w:val="00A2371F"/>
    <w:rsid w:val="00A23CE6"/>
    <w:rsid w:val="00A3002D"/>
    <w:rsid w:val="00A30663"/>
    <w:rsid w:val="00A33AEA"/>
    <w:rsid w:val="00A35892"/>
    <w:rsid w:val="00A35BCB"/>
    <w:rsid w:val="00A40B7E"/>
    <w:rsid w:val="00A41D4C"/>
    <w:rsid w:val="00A41DFF"/>
    <w:rsid w:val="00A42A30"/>
    <w:rsid w:val="00A43060"/>
    <w:rsid w:val="00A44035"/>
    <w:rsid w:val="00A46D2F"/>
    <w:rsid w:val="00A5047B"/>
    <w:rsid w:val="00A5139D"/>
    <w:rsid w:val="00A5157E"/>
    <w:rsid w:val="00A522BB"/>
    <w:rsid w:val="00A52847"/>
    <w:rsid w:val="00A57A27"/>
    <w:rsid w:val="00A57DC2"/>
    <w:rsid w:val="00A62E5F"/>
    <w:rsid w:val="00A64099"/>
    <w:rsid w:val="00A6466D"/>
    <w:rsid w:val="00A65574"/>
    <w:rsid w:val="00A6566F"/>
    <w:rsid w:val="00A65DE5"/>
    <w:rsid w:val="00A668BA"/>
    <w:rsid w:val="00A66B31"/>
    <w:rsid w:val="00A67146"/>
    <w:rsid w:val="00A702B0"/>
    <w:rsid w:val="00A71171"/>
    <w:rsid w:val="00A714CF"/>
    <w:rsid w:val="00A72928"/>
    <w:rsid w:val="00A74713"/>
    <w:rsid w:val="00A757B4"/>
    <w:rsid w:val="00A7678F"/>
    <w:rsid w:val="00A81E49"/>
    <w:rsid w:val="00A82008"/>
    <w:rsid w:val="00A820F9"/>
    <w:rsid w:val="00A8295C"/>
    <w:rsid w:val="00A83947"/>
    <w:rsid w:val="00A855EE"/>
    <w:rsid w:val="00A85944"/>
    <w:rsid w:val="00A900EA"/>
    <w:rsid w:val="00A91D79"/>
    <w:rsid w:val="00A9230F"/>
    <w:rsid w:val="00A93B2D"/>
    <w:rsid w:val="00A94185"/>
    <w:rsid w:val="00A94B32"/>
    <w:rsid w:val="00A97C69"/>
    <w:rsid w:val="00AA1143"/>
    <w:rsid w:val="00AA26A2"/>
    <w:rsid w:val="00AA4628"/>
    <w:rsid w:val="00AA5128"/>
    <w:rsid w:val="00AA5237"/>
    <w:rsid w:val="00AA5C73"/>
    <w:rsid w:val="00AA71F2"/>
    <w:rsid w:val="00AB1DEB"/>
    <w:rsid w:val="00AB32DA"/>
    <w:rsid w:val="00AB3358"/>
    <w:rsid w:val="00AB350C"/>
    <w:rsid w:val="00AB3F7A"/>
    <w:rsid w:val="00AB49D5"/>
    <w:rsid w:val="00AB51BC"/>
    <w:rsid w:val="00AB522B"/>
    <w:rsid w:val="00AB5D92"/>
    <w:rsid w:val="00AB62A3"/>
    <w:rsid w:val="00AC042B"/>
    <w:rsid w:val="00AC1DF7"/>
    <w:rsid w:val="00AC376C"/>
    <w:rsid w:val="00AC3814"/>
    <w:rsid w:val="00AC3EE5"/>
    <w:rsid w:val="00AC42A7"/>
    <w:rsid w:val="00AC4E17"/>
    <w:rsid w:val="00AC4FDE"/>
    <w:rsid w:val="00AC5E4B"/>
    <w:rsid w:val="00AC6215"/>
    <w:rsid w:val="00AC71F3"/>
    <w:rsid w:val="00AD1283"/>
    <w:rsid w:val="00AD1640"/>
    <w:rsid w:val="00AD1C17"/>
    <w:rsid w:val="00AD4841"/>
    <w:rsid w:val="00AD56DA"/>
    <w:rsid w:val="00AD7012"/>
    <w:rsid w:val="00AE08A1"/>
    <w:rsid w:val="00AE146F"/>
    <w:rsid w:val="00AE158F"/>
    <w:rsid w:val="00AE21E8"/>
    <w:rsid w:val="00AE2F18"/>
    <w:rsid w:val="00AE4A82"/>
    <w:rsid w:val="00AE5404"/>
    <w:rsid w:val="00AE54AA"/>
    <w:rsid w:val="00AE6824"/>
    <w:rsid w:val="00AE7C7B"/>
    <w:rsid w:val="00AF03BC"/>
    <w:rsid w:val="00AF2056"/>
    <w:rsid w:val="00AF3879"/>
    <w:rsid w:val="00AF39CD"/>
    <w:rsid w:val="00AF5E45"/>
    <w:rsid w:val="00AF665B"/>
    <w:rsid w:val="00B005C1"/>
    <w:rsid w:val="00B0234C"/>
    <w:rsid w:val="00B04935"/>
    <w:rsid w:val="00B051C4"/>
    <w:rsid w:val="00B07C42"/>
    <w:rsid w:val="00B112B8"/>
    <w:rsid w:val="00B12B28"/>
    <w:rsid w:val="00B16953"/>
    <w:rsid w:val="00B17D12"/>
    <w:rsid w:val="00B20E16"/>
    <w:rsid w:val="00B2403E"/>
    <w:rsid w:val="00B2423E"/>
    <w:rsid w:val="00B2659A"/>
    <w:rsid w:val="00B269A5"/>
    <w:rsid w:val="00B30608"/>
    <w:rsid w:val="00B33381"/>
    <w:rsid w:val="00B33BF2"/>
    <w:rsid w:val="00B33C1C"/>
    <w:rsid w:val="00B33F11"/>
    <w:rsid w:val="00B367A4"/>
    <w:rsid w:val="00B37191"/>
    <w:rsid w:val="00B37882"/>
    <w:rsid w:val="00B402BA"/>
    <w:rsid w:val="00B4171C"/>
    <w:rsid w:val="00B45D07"/>
    <w:rsid w:val="00B46DBC"/>
    <w:rsid w:val="00B5044A"/>
    <w:rsid w:val="00B529CE"/>
    <w:rsid w:val="00B52A4D"/>
    <w:rsid w:val="00B52B5E"/>
    <w:rsid w:val="00B52DD7"/>
    <w:rsid w:val="00B53BED"/>
    <w:rsid w:val="00B55340"/>
    <w:rsid w:val="00B5782B"/>
    <w:rsid w:val="00B57C5C"/>
    <w:rsid w:val="00B65278"/>
    <w:rsid w:val="00B656FF"/>
    <w:rsid w:val="00B70293"/>
    <w:rsid w:val="00B702DD"/>
    <w:rsid w:val="00B72304"/>
    <w:rsid w:val="00B7440B"/>
    <w:rsid w:val="00B7548D"/>
    <w:rsid w:val="00B75DCE"/>
    <w:rsid w:val="00B76A68"/>
    <w:rsid w:val="00B80A8A"/>
    <w:rsid w:val="00B80B24"/>
    <w:rsid w:val="00B80FB2"/>
    <w:rsid w:val="00B81A6E"/>
    <w:rsid w:val="00B82DEF"/>
    <w:rsid w:val="00B83226"/>
    <w:rsid w:val="00B83918"/>
    <w:rsid w:val="00B8421E"/>
    <w:rsid w:val="00B869EC"/>
    <w:rsid w:val="00B87450"/>
    <w:rsid w:val="00B92ADC"/>
    <w:rsid w:val="00B96A72"/>
    <w:rsid w:val="00B97729"/>
    <w:rsid w:val="00BA1723"/>
    <w:rsid w:val="00BA1BDB"/>
    <w:rsid w:val="00BA2164"/>
    <w:rsid w:val="00BA5927"/>
    <w:rsid w:val="00BA73DF"/>
    <w:rsid w:val="00BB0462"/>
    <w:rsid w:val="00BB0B29"/>
    <w:rsid w:val="00BB2DDF"/>
    <w:rsid w:val="00BB38ED"/>
    <w:rsid w:val="00BB497F"/>
    <w:rsid w:val="00BB55CB"/>
    <w:rsid w:val="00BB70EA"/>
    <w:rsid w:val="00BB785D"/>
    <w:rsid w:val="00BB7F45"/>
    <w:rsid w:val="00BC1BA7"/>
    <w:rsid w:val="00BC1CB7"/>
    <w:rsid w:val="00BC32A2"/>
    <w:rsid w:val="00BC367A"/>
    <w:rsid w:val="00BC4837"/>
    <w:rsid w:val="00BC68D2"/>
    <w:rsid w:val="00BC7576"/>
    <w:rsid w:val="00BC75C2"/>
    <w:rsid w:val="00BC7C40"/>
    <w:rsid w:val="00BD1855"/>
    <w:rsid w:val="00BD1D4E"/>
    <w:rsid w:val="00BD28B7"/>
    <w:rsid w:val="00BD3336"/>
    <w:rsid w:val="00BD4EC7"/>
    <w:rsid w:val="00BD7388"/>
    <w:rsid w:val="00BE0837"/>
    <w:rsid w:val="00BE1101"/>
    <w:rsid w:val="00BE2758"/>
    <w:rsid w:val="00BE3841"/>
    <w:rsid w:val="00BE5841"/>
    <w:rsid w:val="00BE608B"/>
    <w:rsid w:val="00BE6D81"/>
    <w:rsid w:val="00BE7E5C"/>
    <w:rsid w:val="00BF1691"/>
    <w:rsid w:val="00BF213F"/>
    <w:rsid w:val="00BF2895"/>
    <w:rsid w:val="00BF7193"/>
    <w:rsid w:val="00BF744C"/>
    <w:rsid w:val="00BF7D22"/>
    <w:rsid w:val="00C0034A"/>
    <w:rsid w:val="00C0123D"/>
    <w:rsid w:val="00C02B62"/>
    <w:rsid w:val="00C05400"/>
    <w:rsid w:val="00C05C3B"/>
    <w:rsid w:val="00C05C8D"/>
    <w:rsid w:val="00C06A16"/>
    <w:rsid w:val="00C06FCB"/>
    <w:rsid w:val="00C0733D"/>
    <w:rsid w:val="00C07B4A"/>
    <w:rsid w:val="00C1035E"/>
    <w:rsid w:val="00C10A1C"/>
    <w:rsid w:val="00C112FB"/>
    <w:rsid w:val="00C11A61"/>
    <w:rsid w:val="00C1302F"/>
    <w:rsid w:val="00C16602"/>
    <w:rsid w:val="00C2019C"/>
    <w:rsid w:val="00C226A5"/>
    <w:rsid w:val="00C23567"/>
    <w:rsid w:val="00C23B25"/>
    <w:rsid w:val="00C251E7"/>
    <w:rsid w:val="00C25947"/>
    <w:rsid w:val="00C25F4A"/>
    <w:rsid w:val="00C26B8E"/>
    <w:rsid w:val="00C30C7F"/>
    <w:rsid w:val="00C312C8"/>
    <w:rsid w:val="00C33982"/>
    <w:rsid w:val="00C339FD"/>
    <w:rsid w:val="00C33F7A"/>
    <w:rsid w:val="00C348A3"/>
    <w:rsid w:val="00C3566E"/>
    <w:rsid w:val="00C36A6B"/>
    <w:rsid w:val="00C40466"/>
    <w:rsid w:val="00C40C80"/>
    <w:rsid w:val="00C41047"/>
    <w:rsid w:val="00C41F08"/>
    <w:rsid w:val="00C427B8"/>
    <w:rsid w:val="00C43C4B"/>
    <w:rsid w:val="00C462A6"/>
    <w:rsid w:val="00C56B0D"/>
    <w:rsid w:val="00C579D0"/>
    <w:rsid w:val="00C6492B"/>
    <w:rsid w:val="00C65BD3"/>
    <w:rsid w:val="00C65F3D"/>
    <w:rsid w:val="00C7054C"/>
    <w:rsid w:val="00C72BB0"/>
    <w:rsid w:val="00C742F1"/>
    <w:rsid w:val="00C74332"/>
    <w:rsid w:val="00C747DB"/>
    <w:rsid w:val="00C81A7F"/>
    <w:rsid w:val="00C829B1"/>
    <w:rsid w:val="00C8317B"/>
    <w:rsid w:val="00C856DC"/>
    <w:rsid w:val="00C87D51"/>
    <w:rsid w:val="00C90121"/>
    <w:rsid w:val="00C90D86"/>
    <w:rsid w:val="00C915BC"/>
    <w:rsid w:val="00C916E2"/>
    <w:rsid w:val="00C91DA9"/>
    <w:rsid w:val="00C92187"/>
    <w:rsid w:val="00C93A4E"/>
    <w:rsid w:val="00C94FC7"/>
    <w:rsid w:val="00C95116"/>
    <w:rsid w:val="00C95A8B"/>
    <w:rsid w:val="00C95B4C"/>
    <w:rsid w:val="00CA2939"/>
    <w:rsid w:val="00CA5888"/>
    <w:rsid w:val="00CA77A0"/>
    <w:rsid w:val="00CB1CC2"/>
    <w:rsid w:val="00CB5EC0"/>
    <w:rsid w:val="00CC09A0"/>
    <w:rsid w:val="00CC1438"/>
    <w:rsid w:val="00CC225C"/>
    <w:rsid w:val="00CC25B9"/>
    <w:rsid w:val="00CC321C"/>
    <w:rsid w:val="00CC3CAE"/>
    <w:rsid w:val="00CC581E"/>
    <w:rsid w:val="00CC5E6E"/>
    <w:rsid w:val="00CC5F99"/>
    <w:rsid w:val="00CC617E"/>
    <w:rsid w:val="00CC6CF6"/>
    <w:rsid w:val="00CD1BF9"/>
    <w:rsid w:val="00CD1CAC"/>
    <w:rsid w:val="00CD2E48"/>
    <w:rsid w:val="00CD4807"/>
    <w:rsid w:val="00CD4C95"/>
    <w:rsid w:val="00CE058E"/>
    <w:rsid w:val="00CE26C7"/>
    <w:rsid w:val="00CE469A"/>
    <w:rsid w:val="00CE4ECC"/>
    <w:rsid w:val="00CE5265"/>
    <w:rsid w:val="00CE7237"/>
    <w:rsid w:val="00CE7B61"/>
    <w:rsid w:val="00CF05A8"/>
    <w:rsid w:val="00CF51A2"/>
    <w:rsid w:val="00CF712C"/>
    <w:rsid w:val="00D03304"/>
    <w:rsid w:val="00D049EB"/>
    <w:rsid w:val="00D04C9D"/>
    <w:rsid w:val="00D055DB"/>
    <w:rsid w:val="00D05926"/>
    <w:rsid w:val="00D061F9"/>
    <w:rsid w:val="00D06FAB"/>
    <w:rsid w:val="00D10863"/>
    <w:rsid w:val="00D130E2"/>
    <w:rsid w:val="00D152E0"/>
    <w:rsid w:val="00D1531F"/>
    <w:rsid w:val="00D171E5"/>
    <w:rsid w:val="00D205C8"/>
    <w:rsid w:val="00D208FA"/>
    <w:rsid w:val="00D20AAF"/>
    <w:rsid w:val="00D21ECC"/>
    <w:rsid w:val="00D234E5"/>
    <w:rsid w:val="00D24324"/>
    <w:rsid w:val="00D24D52"/>
    <w:rsid w:val="00D25D39"/>
    <w:rsid w:val="00D25F67"/>
    <w:rsid w:val="00D26014"/>
    <w:rsid w:val="00D27055"/>
    <w:rsid w:val="00D27479"/>
    <w:rsid w:val="00D27554"/>
    <w:rsid w:val="00D27AFC"/>
    <w:rsid w:val="00D30E32"/>
    <w:rsid w:val="00D335A9"/>
    <w:rsid w:val="00D340BD"/>
    <w:rsid w:val="00D360F3"/>
    <w:rsid w:val="00D37291"/>
    <w:rsid w:val="00D37A67"/>
    <w:rsid w:val="00D41119"/>
    <w:rsid w:val="00D412B2"/>
    <w:rsid w:val="00D41518"/>
    <w:rsid w:val="00D47232"/>
    <w:rsid w:val="00D47846"/>
    <w:rsid w:val="00D5238C"/>
    <w:rsid w:val="00D54C2D"/>
    <w:rsid w:val="00D562AB"/>
    <w:rsid w:val="00D56DB9"/>
    <w:rsid w:val="00D60AC7"/>
    <w:rsid w:val="00D622CA"/>
    <w:rsid w:val="00D6322C"/>
    <w:rsid w:val="00D6472E"/>
    <w:rsid w:val="00D648D8"/>
    <w:rsid w:val="00D64E24"/>
    <w:rsid w:val="00D6510A"/>
    <w:rsid w:val="00D658DC"/>
    <w:rsid w:val="00D6594B"/>
    <w:rsid w:val="00D67187"/>
    <w:rsid w:val="00D674C0"/>
    <w:rsid w:val="00D72175"/>
    <w:rsid w:val="00D721BA"/>
    <w:rsid w:val="00D724F3"/>
    <w:rsid w:val="00D72549"/>
    <w:rsid w:val="00D74446"/>
    <w:rsid w:val="00D75758"/>
    <w:rsid w:val="00D75F13"/>
    <w:rsid w:val="00D77F38"/>
    <w:rsid w:val="00D80A7E"/>
    <w:rsid w:val="00D80CF9"/>
    <w:rsid w:val="00D81FAD"/>
    <w:rsid w:val="00D8221B"/>
    <w:rsid w:val="00D8332A"/>
    <w:rsid w:val="00D85581"/>
    <w:rsid w:val="00D85659"/>
    <w:rsid w:val="00D91BDC"/>
    <w:rsid w:val="00D92C42"/>
    <w:rsid w:val="00D93433"/>
    <w:rsid w:val="00D94D20"/>
    <w:rsid w:val="00D95052"/>
    <w:rsid w:val="00D9702B"/>
    <w:rsid w:val="00D9743A"/>
    <w:rsid w:val="00D97E15"/>
    <w:rsid w:val="00DA07C3"/>
    <w:rsid w:val="00DA17E8"/>
    <w:rsid w:val="00DA2A38"/>
    <w:rsid w:val="00DA3EFA"/>
    <w:rsid w:val="00DA7DF5"/>
    <w:rsid w:val="00DB1BED"/>
    <w:rsid w:val="00DB1E92"/>
    <w:rsid w:val="00DB256D"/>
    <w:rsid w:val="00DB2B47"/>
    <w:rsid w:val="00DB3ACB"/>
    <w:rsid w:val="00DB616D"/>
    <w:rsid w:val="00DC1073"/>
    <w:rsid w:val="00DC13E8"/>
    <w:rsid w:val="00DC1FF5"/>
    <w:rsid w:val="00DC3355"/>
    <w:rsid w:val="00DC5480"/>
    <w:rsid w:val="00DC565C"/>
    <w:rsid w:val="00DC6CD6"/>
    <w:rsid w:val="00DC729C"/>
    <w:rsid w:val="00DC7E95"/>
    <w:rsid w:val="00DD0451"/>
    <w:rsid w:val="00DD2A1A"/>
    <w:rsid w:val="00DD2A80"/>
    <w:rsid w:val="00DD3E40"/>
    <w:rsid w:val="00DD47DC"/>
    <w:rsid w:val="00DD4F21"/>
    <w:rsid w:val="00DD52D7"/>
    <w:rsid w:val="00DE051E"/>
    <w:rsid w:val="00DE1C15"/>
    <w:rsid w:val="00DE1DA9"/>
    <w:rsid w:val="00DE269C"/>
    <w:rsid w:val="00DE32E1"/>
    <w:rsid w:val="00DE36FC"/>
    <w:rsid w:val="00DE3B87"/>
    <w:rsid w:val="00DE44AF"/>
    <w:rsid w:val="00DE4A2E"/>
    <w:rsid w:val="00DE7261"/>
    <w:rsid w:val="00DE7868"/>
    <w:rsid w:val="00DE7EEB"/>
    <w:rsid w:val="00DF0C04"/>
    <w:rsid w:val="00DF1BCB"/>
    <w:rsid w:val="00DF1FDC"/>
    <w:rsid w:val="00DF23DD"/>
    <w:rsid w:val="00DF2DC9"/>
    <w:rsid w:val="00DF3F2A"/>
    <w:rsid w:val="00DF4C39"/>
    <w:rsid w:val="00DF50F3"/>
    <w:rsid w:val="00DF53CE"/>
    <w:rsid w:val="00E002A5"/>
    <w:rsid w:val="00E00C4E"/>
    <w:rsid w:val="00E00F1A"/>
    <w:rsid w:val="00E0146F"/>
    <w:rsid w:val="00E01537"/>
    <w:rsid w:val="00E01C59"/>
    <w:rsid w:val="00E03466"/>
    <w:rsid w:val="00E03753"/>
    <w:rsid w:val="00E06611"/>
    <w:rsid w:val="00E074E2"/>
    <w:rsid w:val="00E07B1C"/>
    <w:rsid w:val="00E100BE"/>
    <w:rsid w:val="00E10F4B"/>
    <w:rsid w:val="00E11110"/>
    <w:rsid w:val="00E120C0"/>
    <w:rsid w:val="00E1221A"/>
    <w:rsid w:val="00E14D79"/>
    <w:rsid w:val="00E15EE7"/>
    <w:rsid w:val="00E22B36"/>
    <w:rsid w:val="00E24B90"/>
    <w:rsid w:val="00E308CC"/>
    <w:rsid w:val="00E31710"/>
    <w:rsid w:val="00E34FB8"/>
    <w:rsid w:val="00E355B3"/>
    <w:rsid w:val="00E373DD"/>
    <w:rsid w:val="00E37B7C"/>
    <w:rsid w:val="00E404D1"/>
    <w:rsid w:val="00E40E61"/>
    <w:rsid w:val="00E424D1"/>
    <w:rsid w:val="00E43624"/>
    <w:rsid w:val="00E44896"/>
    <w:rsid w:val="00E45FB2"/>
    <w:rsid w:val="00E47442"/>
    <w:rsid w:val="00E50C98"/>
    <w:rsid w:val="00E5437B"/>
    <w:rsid w:val="00E54628"/>
    <w:rsid w:val="00E5577E"/>
    <w:rsid w:val="00E56D59"/>
    <w:rsid w:val="00E57589"/>
    <w:rsid w:val="00E61ADE"/>
    <w:rsid w:val="00E61B04"/>
    <w:rsid w:val="00E62C09"/>
    <w:rsid w:val="00E6371A"/>
    <w:rsid w:val="00E64CFC"/>
    <w:rsid w:val="00E65913"/>
    <w:rsid w:val="00E65976"/>
    <w:rsid w:val="00E65B67"/>
    <w:rsid w:val="00E66BD8"/>
    <w:rsid w:val="00E703F7"/>
    <w:rsid w:val="00E710D4"/>
    <w:rsid w:val="00E71A10"/>
    <w:rsid w:val="00E773AB"/>
    <w:rsid w:val="00E7756F"/>
    <w:rsid w:val="00E805AF"/>
    <w:rsid w:val="00E80A0C"/>
    <w:rsid w:val="00E80EBA"/>
    <w:rsid w:val="00E83B79"/>
    <w:rsid w:val="00E84E5E"/>
    <w:rsid w:val="00E85D86"/>
    <w:rsid w:val="00E877E7"/>
    <w:rsid w:val="00E90033"/>
    <w:rsid w:val="00E91762"/>
    <w:rsid w:val="00E91806"/>
    <w:rsid w:val="00E9185D"/>
    <w:rsid w:val="00E91A1B"/>
    <w:rsid w:val="00E93152"/>
    <w:rsid w:val="00EA01CA"/>
    <w:rsid w:val="00EA104A"/>
    <w:rsid w:val="00EA16D5"/>
    <w:rsid w:val="00EA211A"/>
    <w:rsid w:val="00EA27F2"/>
    <w:rsid w:val="00EA309B"/>
    <w:rsid w:val="00EA3F41"/>
    <w:rsid w:val="00EA4FE4"/>
    <w:rsid w:val="00EA52CD"/>
    <w:rsid w:val="00EA70E9"/>
    <w:rsid w:val="00EB031A"/>
    <w:rsid w:val="00EB0BB5"/>
    <w:rsid w:val="00EB1B55"/>
    <w:rsid w:val="00EB2BF3"/>
    <w:rsid w:val="00EB347C"/>
    <w:rsid w:val="00EB359D"/>
    <w:rsid w:val="00EB3A5B"/>
    <w:rsid w:val="00EB452A"/>
    <w:rsid w:val="00EB6891"/>
    <w:rsid w:val="00EB6C6D"/>
    <w:rsid w:val="00EB706D"/>
    <w:rsid w:val="00EC13A8"/>
    <w:rsid w:val="00EC45CF"/>
    <w:rsid w:val="00EC7FC1"/>
    <w:rsid w:val="00ED148F"/>
    <w:rsid w:val="00ED3161"/>
    <w:rsid w:val="00ED3F90"/>
    <w:rsid w:val="00ED6D9B"/>
    <w:rsid w:val="00ED75C4"/>
    <w:rsid w:val="00ED7862"/>
    <w:rsid w:val="00EE0EEC"/>
    <w:rsid w:val="00EE3442"/>
    <w:rsid w:val="00EE4CEF"/>
    <w:rsid w:val="00EE6506"/>
    <w:rsid w:val="00EE6AEB"/>
    <w:rsid w:val="00EE77AC"/>
    <w:rsid w:val="00EF2BA7"/>
    <w:rsid w:val="00EF5C02"/>
    <w:rsid w:val="00EF6FCF"/>
    <w:rsid w:val="00F00096"/>
    <w:rsid w:val="00F01FB9"/>
    <w:rsid w:val="00F023BB"/>
    <w:rsid w:val="00F04424"/>
    <w:rsid w:val="00F04AE6"/>
    <w:rsid w:val="00F064AE"/>
    <w:rsid w:val="00F067C7"/>
    <w:rsid w:val="00F07560"/>
    <w:rsid w:val="00F10FE0"/>
    <w:rsid w:val="00F13583"/>
    <w:rsid w:val="00F141BD"/>
    <w:rsid w:val="00F142B6"/>
    <w:rsid w:val="00F160C5"/>
    <w:rsid w:val="00F20801"/>
    <w:rsid w:val="00F23001"/>
    <w:rsid w:val="00F23640"/>
    <w:rsid w:val="00F24CAB"/>
    <w:rsid w:val="00F26084"/>
    <w:rsid w:val="00F26E61"/>
    <w:rsid w:val="00F27262"/>
    <w:rsid w:val="00F27C7C"/>
    <w:rsid w:val="00F34775"/>
    <w:rsid w:val="00F3496D"/>
    <w:rsid w:val="00F361B1"/>
    <w:rsid w:val="00F40646"/>
    <w:rsid w:val="00F40C75"/>
    <w:rsid w:val="00F43553"/>
    <w:rsid w:val="00F44EA3"/>
    <w:rsid w:val="00F46643"/>
    <w:rsid w:val="00F47C04"/>
    <w:rsid w:val="00F47D7A"/>
    <w:rsid w:val="00F50917"/>
    <w:rsid w:val="00F50B13"/>
    <w:rsid w:val="00F50C11"/>
    <w:rsid w:val="00F50CEE"/>
    <w:rsid w:val="00F519D1"/>
    <w:rsid w:val="00F51AC9"/>
    <w:rsid w:val="00F54CD3"/>
    <w:rsid w:val="00F61D61"/>
    <w:rsid w:val="00F659CF"/>
    <w:rsid w:val="00F67CBF"/>
    <w:rsid w:val="00F71601"/>
    <w:rsid w:val="00F7522E"/>
    <w:rsid w:val="00F75550"/>
    <w:rsid w:val="00F75B3E"/>
    <w:rsid w:val="00F81E6B"/>
    <w:rsid w:val="00F82222"/>
    <w:rsid w:val="00F82F9C"/>
    <w:rsid w:val="00F84425"/>
    <w:rsid w:val="00F851C5"/>
    <w:rsid w:val="00F85FEC"/>
    <w:rsid w:val="00F878CD"/>
    <w:rsid w:val="00F90976"/>
    <w:rsid w:val="00F91448"/>
    <w:rsid w:val="00F92883"/>
    <w:rsid w:val="00F937B6"/>
    <w:rsid w:val="00F9400E"/>
    <w:rsid w:val="00F94F1C"/>
    <w:rsid w:val="00F977DC"/>
    <w:rsid w:val="00FA0264"/>
    <w:rsid w:val="00FA0472"/>
    <w:rsid w:val="00FA2DAA"/>
    <w:rsid w:val="00FA57F8"/>
    <w:rsid w:val="00FA7A11"/>
    <w:rsid w:val="00FB00B4"/>
    <w:rsid w:val="00FB0239"/>
    <w:rsid w:val="00FB090D"/>
    <w:rsid w:val="00FB2E8E"/>
    <w:rsid w:val="00FB4752"/>
    <w:rsid w:val="00FB639B"/>
    <w:rsid w:val="00FB66FF"/>
    <w:rsid w:val="00FB6F0D"/>
    <w:rsid w:val="00FC0084"/>
    <w:rsid w:val="00FC2AF5"/>
    <w:rsid w:val="00FC45E2"/>
    <w:rsid w:val="00FC5344"/>
    <w:rsid w:val="00FC579F"/>
    <w:rsid w:val="00FC6822"/>
    <w:rsid w:val="00FC683A"/>
    <w:rsid w:val="00FC69BC"/>
    <w:rsid w:val="00FD2BC1"/>
    <w:rsid w:val="00FD4B55"/>
    <w:rsid w:val="00FD4ED2"/>
    <w:rsid w:val="00FD54F4"/>
    <w:rsid w:val="00FD63C7"/>
    <w:rsid w:val="00FD7C48"/>
    <w:rsid w:val="00FE07C3"/>
    <w:rsid w:val="00FE0E8B"/>
    <w:rsid w:val="00FE1CCD"/>
    <w:rsid w:val="00FE1D41"/>
    <w:rsid w:val="00FE725F"/>
    <w:rsid w:val="00FF47F0"/>
    <w:rsid w:val="00FF5995"/>
    <w:rsid w:val="00FF5E20"/>
    <w:rsid w:val="00FF6155"/>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38A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5E2A68"/>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E2A68"/>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aliases w:val="5_G,Sharp - Footnote Text,Footnote Text - Sharp Char Char,Footnote Text - Sharp Char,single space,footnote text,Char,Char Char Char Char Char Char,Char Char Char Char,Footnote Text Char1 Char,Char Char2,Char Char Char Char1,fn,no"/>
    <w:basedOn w:val="Normaali"/>
    <w:link w:val="AlaviitteentekstiChar"/>
    <w:uiPriority w:val="99"/>
    <w:unhideWhenUsed/>
    <w:qFormat/>
    <w:rsid w:val="00873A37"/>
    <w:pPr>
      <w:spacing w:before="0" w:after="0" w:line="240" w:lineRule="auto"/>
    </w:pPr>
    <w:rPr>
      <w:szCs w:val="20"/>
    </w:rPr>
  </w:style>
  <w:style w:type="character" w:customStyle="1" w:styleId="AlaviitteentekstiChar">
    <w:name w:val="Alaviitteen teksti Char"/>
    <w:aliases w:val="5_G Char,Sharp - Footnote Text Char,Footnote Text - Sharp Char Char Char,Footnote Text - Sharp Char Char1,single space Char,footnote text Char,Char Char,Char Char Char Char Char Char Char,Char Char Char Char Char,Char Char2 Char"/>
    <w:basedOn w:val="Kappaleenoletusfontti"/>
    <w:link w:val="Alaviitteenteksti"/>
    <w:uiPriority w:val="99"/>
    <w:qFormat/>
    <w:rsid w:val="00873A37"/>
    <w:rPr>
      <w:rFonts w:ascii="Century Gothic" w:hAnsi="Century Gothic"/>
      <w:sz w:val="20"/>
      <w:szCs w:val="20"/>
    </w:rPr>
  </w:style>
  <w:style w:type="character" w:styleId="Alaviitteenviite">
    <w:name w:val="footnote reference"/>
    <w:aliases w:val="4_G,ftref,a Footnote Reference,FZ,Appel note de bas de page,Footnotes refss,Footnote number,Footnote text,16 Point,Superscript 6 Point,Superscript 6 Point + 11 pt,Ref FNs Char,Footnote Ref,[0],Fago Fu?notenzeichen,R,Footnote Refernece"/>
    <w:basedOn w:val="Kappaleenoletusfontti"/>
    <w:link w:val="CharChar1CharCharCharChar1CharCharCharCharCharCharCharCharCharCharCharCharCharCharCharChar"/>
    <w:uiPriority w:val="99"/>
    <w:unhideWhenUsed/>
    <w:qFormat/>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NormaaliWWW">
    <w:name w:val="Normal (Web)"/>
    <w:basedOn w:val="Normaali"/>
    <w:uiPriority w:val="99"/>
    <w:semiHidden/>
    <w:unhideWhenUsed/>
    <w:rsid w:val="00A64099"/>
    <w:rPr>
      <w:rFonts w:ascii="Times New Roman" w:hAnsi="Times New Roman" w:cs="Times New Roman"/>
      <w:sz w:val="24"/>
      <w:szCs w:val="24"/>
    </w:rPr>
  </w:style>
  <w:style w:type="character" w:styleId="Kommentinviite">
    <w:name w:val="annotation reference"/>
    <w:basedOn w:val="Kappaleenoletusfontti"/>
    <w:uiPriority w:val="99"/>
    <w:semiHidden/>
    <w:unhideWhenUsed/>
    <w:rsid w:val="00472286"/>
    <w:rPr>
      <w:sz w:val="16"/>
      <w:szCs w:val="16"/>
    </w:rPr>
  </w:style>
  <w:style w:type="paragraph" w:styleId="Kommentinteksti">
    <w:name w:val="annotation text"/>
    <w:basedOn w:val="Normaali"/>
    <w:link w:val="KommentintekstiChar"/>
    <w:uiPriority w:val="99"/>
    <w:semiHidden/>
    <w:unhideWhenUsed/>
    <w:rsid w:val="00472286"/>
    <w:pPr>
      <w:spacing w:line="240" w:lineRule="auto"/>
    </w:pPr>
    <w:rPr>
      <w:szCs w:val="20"/>
    </w:rPr>
  </w:style>
  <w:style w:type="character" w:customStyle="1" w:styleId="KommentintekstiChar">
    <w:name w:val="Kommentin teksti Char"/>
    <w:basedOn w:val="Kappaleenoletusfontti"/>
    <w:link w:val="Kommentinteksti"/>
    <w:uiPriority w:val="99"/>
    <w:semiHidden/>
    <w:rsid w:val="00472286"/>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472286"/>
    <w:rPr>
      <w:b/>
      <w:bCs/>
    </w:rPr>
  </w:style>
  <w:style w:type="character" w:customStyle="1" w:styleId="KommentinotsikkoChar">
    <w:name w:val="Kommentin otsikko Char"/>
    <w:basedOn w:val="KommentintekstiChar"/>
    <w:link w:val="Kommentinotsikko"/>
    <w:uiPriority w:val="99"/>
    <w:semiHidden/>
    <w:rsid w:val="00472286"/>
    <w:rPr>
      <w:rFonts w:ascii="Century Gothic" w:hAnsi="Century Gothic"/>
      <w:b/>
      <w:bCs/>
      <w:sz w:val="20"/>
      <w:szCs w:val="20"/>
    </w:rPr>
  </w:style>
  <w:style w:type="character" w:customStyle="1" w:styleId="SingleTxtGChar">
    <w:name w:val="_ Single Txt_G Char"/>
    <w:link w:val="SingleTxtG"/>
    <w:qFormat/>
    <w:locked/>
    <w:rsid w:val="003A661B"/>
    <w:rPr>
      <w:lang w:val="en-GB"/>
    </w:rPr>
  </w:style>
  <w:style w:type="paragraph" w:customStyle="1" w:styleId="SingleTxtG">
    <w:name w:val="_ Single Txt_G"/>
    <w:basedOn w:val="Normaali"/>
    <w:link w:val="SingleTxtGChar"/>
    <w:qFormat/>
    <w:rsid w:val="003A661B"/>
    <w:pPr>
      <w:tabs>
        <w:tab w:val="left" w:pos="1701"/>
        <w:tab w:val="left" w:pos="2268"/>
        <w:tab w:val="left" w:pos="2835"/>
      </w:tabs>
      <w:suppressAutoHyphens/>
      <w:kinsoku w:val="0"/>
      <w:overflowPunct w:val="0"/>
      <w:autoSpaceDE w:val="0"/>
      <w:autoSpaceDN w:val="0"/>
      <w:adjustRightInd w:val="0"/>
      <w:snapToGrid w:val="0"/>
      <w:spacing w:before="0" w:after="120" w:line="240" w:lineRule="atLeast"/>
      <w:ind w:left="1134" w:right="1134"/>
    </w:pPr>
    <w:rPr>
      <w:rFonts w:asciiTheme="minorHAnsi" w:hAnsiTheme="minorHAnsi"/>
      <w:sz w:val="22"/>
      <w:lang w:val="en-GB"/>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ali"/>
    <w:next w:val="Normaali"/>
    <w:link w:val="Alaviitteenviite"/>
    <w:uiPriority w:val="99"/>
    <w:qFormat/>
    <w:rsid w:val="003A661B"/>
    <w:pPr>
      <w:spacing w:before="0" w:line="240" w:lineRule="auto"/>
      <w:ind w:left="1296" w:right="1296"/>
      <w:jc w:val="lef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9869">
      <w:bodyDiv w:val="1"/>
      <w:marLeft w:val="0"/>
      <w:marRight w:val="0"/>
      <w:marTop w:val="0"/>
      <w:marBottom w:val="0"/>
      <w:divBdr>
        <w:top w:val="none" w:sz="0" w:space="0" w:color="auto"/>
        <w:left w:val="none" w:sz="0" w:space="0" w:color="auto"/>
        <w:bottom w:val="none" w:sz="0" w:space="0" w:color="auto"/>
        <w:right w:val="none" w:sz="0" w:space="0" w:color="auto"/>
      </w:divBdr>
    </w:div>
    <w:div w:id="244146444">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76661804">
      <w:bodyDiv w:val="1"/>
      <w:marLeft w:val="0"/>
      <w:marRight w:val="0"/>
      <w:marTop w:val="0"/>
      <w:marBottom w:val="0"/>
      <w:divBdr>
        <w:top w:val="none" w:sz="0" w:space="0" w:color="auto"/>
        <w:left w:val="none" w:sz="0" w:space="0" w:color="auto"/>
        <w:bottom w:val="none" w:sz="0" w:space="0" w:color="auto"/>
        <w:right w:val="none" w:sz="0" w:space="0" w:color="auto"/>
      </w:divBdr>
    </w:div>
    <w:div w:id="395973557">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551039402">
      <w:bodyDiv w:val="1"/>
      <w:marLeft w:val="0"/>
      <w:marRight w:val="0"/>
      <w:marTop w:val="0"/>
      <w:marBottom w:val="0"/>
      <w:divBdr>
        <w:top w:val="none" w:sz="0" w:space="0" w:color="auto"/>
        <w:left w:val="none" w:sz="0" w:space="0" w:color="auto"/>
        <w:bottom w:val="none" w:sz="0" w:space="0" w:color="auto"/>
        <w:right w:val="none" w:sz="0" w:space="0" w:color="auto"/>
      </w:divBdr>
    </w:div>
    <w:div w:id="604312938">
      <w:bodyDiv w:val="1"/>
      <w:marLeft w:val="0"/>
      <w:marRight w:val="0"/>
      <w:marTop w:val="0"/>
      <w:marBottom w:val="0"/>
      <w:divBdr>
        <w:top w:val="none" w:sz="0" w:space="0" w:color="auto"/>
        <w:left w:val="none" w:sz="0" w:space="0" w:color="auto"/>
        <w:bottom w:val="none" w:sz="0" w:space="0" w:color="auto"/>
        <w:right w:val="none" w:sz="0" w:space="0" w:color="auto"/>
      </w:divBdr>
    </w:div>
    <w:div w:id="646205794">
      <w:bodyDiv w:val="1"/>
      <w:marLeft w:val="0"/>
      <w:marRight w:val="0"/>
      <w:marTop w:val="0"/>
      <w:marBottom w:val="0"/>
      <w:divBdr>
        <w:top w:val="none" w:sz="0" w:space="0" w:color="auto"/>
        <w:left w:val="none" w:sz="0" w:space="0" w:color="auto"/>
        <w:bottom w:val="none" w:sz="0" w:space="0" w:color="auto"/>
        <w:right w:val="none" w:sz="0" w:space="0" w:color="auto"/>
      </w:divBdr>
    </w:div>
    <w:div w:id="663507332">
      <w:bodyDiv w:val="1"/>
      <w:marLeft w:val="0"/>
      <w:marRight w:val="0"/>
      <w:marTop w:val="0"/>
      <w:marBottom w:val="0"/>
      <w:divBdr>
        <w:top w:val="none" w:sz="0" w:space="0" w:color="auto"/>
        <w:left w:val="none" w:sz="0" w:space="0" w:color="auto"/>
        <w:bottom w:val="none" w:sz="0" w:space="0" w:color="auto"/>
        <w:right w:val="none" w:sz="0" w:space="0" w:color="auto"/>
      </w:divBdr>
    </w:div>
    <w:div w:id="789671040">
      <w:bodyDiv w:val="1"/>
      <w:marLeft w:val="0"/>
      <w:marRight w:val="0"/>
      <w:marTop w:val="0"/>
      <w:marBottom w:val="0"/>
      <w:divBdr>
        <w:top w:val="none" w:sz="0" w:space="0" w:color="auto"/>
        <w:left w:val="none" w:sz="0" w:space="0" w:color="auto"/>
        <w:bottom w:val="none" w:sz="0" w:space="0" w:color="auto"/>
        <w:right w:val="none" w:sz="0" w:space="0" w:color="auto"/>
      </w:divBdr>
    </w:div>
    <w:div w:id="814958040">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43279028">
      <w:bodyDiv w:val="1"/>
      <w:marLeft w:val="0"/>
      <w:marRight w:val="0"/>
      <w:marTop w:val="0"/>
      <w:marBottom w:val="0"/>
      <w:divBdr>
        <w:top w:val="none" w:sz="0" w:space="0" w:color="auto"/>
        <w:left w:val="none" w:sz="0" w:space="0" w:color="auto"/>
        <w:bottom w:val="none" w:sz="0" w:space="0" w:color="auto"/>
        <w:right w:val="none" w:sz="0" w:space="0" w:color="auto"/>
      </w:divBdr>
    </w:div>
    <w:div w:id="897204687">
      <w:bodyDiv w:val="1"/>
      <w:marLeft w:val="0"/>
      <w:marRight w:val="0"/>
      <w:marTop w:val="0"/>
      <w:marBottom w:val="0"/>
      <w:divBdr>
        <w:top w:val="none" w:sz="0" w:space="0" w:color="auto"/>
        <w:left w:val="none" w:sz="0" w:space="0" w:color="auto"/>
        <w:bottom w:val="none" w:sz="0" w:space="0" w:color="auto"/>
        <w:right w:val="none" w:sz="0" w:space="0" w:color="auto"/>
      </w:divBdr>
    </w:div>
    <w:div w:id="922104081">
      <w:bodyDiv w:val="1"/>
      <w:marLeft w:val="0"/>
      <w:marRight w:val="0"/>
      <w:marTop w:val="0"/>
      <w:marBottom w:val="0"/>
      <w:divBdr>
        <w:top w:val="none" w:sz="0" w:space="0" w:color="auto"/>
        <w:left w:val="none" w:sz="0" w:space="0" w:color="auto"/>
        <w:bottom w:val="none" w:sz="0" w:space="0" w:color="auto"/>
        <w:right w:val="none" w:sz="0" w:space="0" w:color="auto"/>
      </w:divBdr>
    </w:div>
    <w:div w:id="1048842993">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081607741">
      <w:bodyDiv w:val="1"/>
      <w:marLeft w:val="0"/>
      <w:marRight w:val="0"/>
      <w:marTop w:val="0"/>
      <w:marBottom w:val="0"/>
      <w:divBdr>
        <w:top w:val="none" w:sz="0" w:space="0" w:color="auto"/>
        <w:left w:val="none" w:sz="0" w:space="0" w:color="auto"/>
        <w:bottom w:val="none" w:sz="0" w:space="0" w:color="auto"/>
        <w:right w:val="none" w:sz="0" w:space="0" w:color="auto"/>
      </w:divBdr>
    </w:div>
    <w:div w:id="1093430716">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257514092">
      <w:bodyDiv w:val="1"/>
      <w:marLeft w:val="0"/>
      <w:marRight w:val="0"/>
      <w:marTop w:val="0"/>
      <w:marBottom w:val="0"/>
      <w:divBdr>
        <w:top w:val="none" w:sz="0" w:space="0" w:color="auto"/>
        <w:left w:val="none" w:sz="0" w:space="0" w:color="auto"/>
        <w:bottom w:val="none" w:sz="0" w:space="0" w:color="auto"/>
        <w:right w:val="none" w:sz="0" w:space="0" w:color="auto"/>
      </w:divBdr>
    </w:div>
    <w:div w:id="1264219151">
      <w:bodyDiv w:val="1"/>
      <w:marLeft w:val="0"/>
      <w:marRight w:val="0"/>
      <w:marTop w:val="0"/>
      <w:marBottom w:val="0"/>
      <w:divBdr>
        <w:top w:val="none" w:sz="0" w:space="0" w:color="auto"/>
        <w:left w:val="none" w:sz="0" w:space="0" w:color="auto"/>
        <w:bottom w:val="none" w:sz="0" w:space="0" w:color="auto"/>
        <w:right w:val="none" w:sz="0" w:space="0" w:color="auto"/>
      </w:divBdr>
    </w:div>
    <w:div w:id="1265304990">
      <w:bodyDiv w:val="1"/>
      <w:marLeft w:val="0"/>
      <w:marRight w:val="0"/>
      <w:marTop w:val="0"/>
      <w:marBottom w:val="0"/>
      <w:divBdr>
        <w:top w:val="none" w:sz="0" w:space="0" w:color="auto"/>
        <w:left w:val="none" w:sz="0" w:space="0" w:color="auto"/>
        <w:bottom w:val="none" w:sz="0" w:space="0" w:color="auto"/>
        <w:right w:val="none" w:sz="0" w:space="0" w:color="auto"/>
      </w:divBdr>
    </w:div>
    <w:div w:id="1320422733">
      <w:bodyDiv w:val="1"/>
      <w:marLeft w:val="0"/>
      <w:marRight w:val="0"/>
      <w:marTop w:val="0"/>
      <w:marBottom w:val="0"/>
      <w:divBdr>
        <w:top w:val="none" w:sz="0" w:space="0" w:color="auto"/>
        <w:left w:val="none" w:sz="0" w:space="0" w:color="auto"/>
        <w:bottom w:val="none" w:sz="0" w:space="0" w:color="auto"/>
        <w:right w:val="none" w:sz="0" w:space="0" w:color="auto"/>
      </w:divBdr>
    </w:div>
    <w:div w:id="1331252194">
      <w:bodyDiv w:val="1"/>
      <w:marLeft w:val="0"/>
      <w:marRight w:val="0"/>
      <w:marTop w:val="0"/>
      <w:marBottom w:val="0"/>
      <w:divBdr>
        <w:top w:val="none" w:sz="0" w:space="0" w:color="auto"/>
        <w:left w:val="none" w:sz="0" w:space="0" w:color="auto"/>
        <w:bottom w:val="none" w:sz="0" w:space="0" w:color="auto"/>
        <w:right w:val="none" w:sz="0" w:space="0" w:color="auto"/>
      </w:divBdr>
    </w:div>
    <w:div w:id="1397968483">
      <w:bodyDiv w:val="1"/>
      <w:marLeft w:val="0"/>
      <w:marRight w:val="0"/>
      <w:marTop w:val="0"/>
      <w:marBottom w:val="0"/>
      <w:divBdr>
        <w:top w:val="none" w:sz="0" w:space="0" w:color="auto"/>
        <w:left w:val="none" w:sz="0" w:space="0" w:color="auto"/>
        <w:bottom w:val="none" w:sz="0" w:space="0" w:color="auto"/>
        <w:right w:val="none" w:sz="0" w:space="0" w:color="auto"/>
      </w:divBdr>
    </w:div>
    <w:div w:id="1400051459">
      <w:bodyDiv w:val="1"/>
      <w:marLeft w:val="0"/>
      <w:marRight w:val="0"/>
      <w:marTop w:val="0"/>
      <w:marBottom w:val="0"/>
      <w:divBdr>
        <w:top w:val="none" w:sz="0" w:space="0" w:color="auto"/>
        <w:left w:val="none" w:sz="0" w:space="0" w:color="auto"/>
        <w:bottom w:val="none" w:sz="0" w:space="0" w:color="auto"/>
        <w:right w:val="none" w:sz="0" w:space="0" w:color="auto"/>
      </w:divBdr>
    </w:div>
    <w:div w:id="1405689861">
      <w:bodyDiv w:val="1"/>
      <w:marLeft w:val="0"/>
      <w:marRight w:val="0"/>
      <w:marTop w:val="0"/>
      <w:marBottom w:val="0"/>
      <w:divBdr>
        <w:top w:val="none" w:sz="0" w:space="0" w:color="auto"/>
        <w:left w:val="none" w:sz="0" w:space="0" w:color="auto"/>
        <w:bottom w:val="none" w:sz="0" w:space="0" w:color="auto"/>
        <w:right w:val="none" w:sz="0" w:space="0" w:color="auto"/>
      </w:divBdr>
    </w:div>
    <w:div w:id="1441798731">
      <w:bodyDiv w:val="1"/>
      <w:marLeft w:val="0"/>
      <w:marRight w:val="0"/>
      <w:marTop w:val="0"/>
      <w:marBottom w:val="0"/>
      <w:divBdr>
        <w:top w:val="none" w:sz="0" w:space="0" w:color="auto"/>
        <w:left w:val="none" w:sz="0" w:space="0" w:color="auto"/>
        <w:bottom w:val="none" w:sz="0" w:space="0" w:color="auto"/>
        <w:right w:val="none" w:sz="0" w:space="0" w:color="auto"/>
      </w:divBdr>
    </w:div>
    <w:div w:id="1468746145">
      <w:bodyDiv w:val="1"/>
      <w:marLeft w:val="0"/>
      <w:marRight w:val="0"/>
      <w:marTop w:val="0"/>
      <w:marBottom w:val="0"/>
      <w:divBdr>
        <w:top w:val="none" w:sz="0" w:space="0" w:color="auto"/>
        <w:left w:val="none" w:sz="0" w:space="0" w:color="auto"/>
        <w:bottom w:val="none" w:sz="0" w:space="0" w:color="auto"/>
        <w:right w:val="none" w:sz="0" w:space="0" w:color="auto"/>
      </w:divBdr>
    </w:div>
    <w:div w:id="1477995523">
      <w:bodyDiv w:val="1"/>
      <w:marLeft w:val="0"/>
      <w:marRight w:val="0"/>
      <w:marTop w:val="0"/>
      <w:marBottom w:val="0"/>
      <w:divBdr>
        <w:top w:val="none" w:sz="0" w:space="0" w:color="auto"/>
        <w:left w:val="none" w:sz="0" w:space="0" w:color="auto"/>
        <w:bottom w:val="none" w:sz="0" w:space="0" w:color="auto"/>
        <w:right w:val="none" w:sz="0" w:space="0" w:color="auto"/>
      </w:divBdr>
    </w:div>
    <w:div w:id="1512144736">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79287836">
      <w:bodyDiv w:val="1"/>
      <w:marLeft w:val="0"/>
      <w:marRight w:val="0"/>
      <w:marTop w:val="0"/>
      <w:marBottom w:val="0"/>
      <w:divBdr>
        <w:top w:val="none" w:sz="0" w:space="0" w:color="auto"/>
        <w:left w:val="none" w:sz="0" w:space="0" w:color="auto"/>
        <w:bottom w:val="none" w:sz="0" w:space="0" w:color="auto"/>
        <w:right w:val="none" w:sz="0" w:space="0" w:color="auto"/>
      </w:divBdr>
    </w:div>
    <w:div w:id="1660573508">
      <w:bodyDiv w:val="1"/>
      <w:marLeft w:val="0"/>
      <w:marRight w:val="0"/>
      <w:marTop w:val="0"/>
      <w:marBottom w:val="0"/>
      <w:divBdr>
        <w:top w:val="none" w:sz="0" w:space="0" w:color="auto"/>
        <w:left w:val="none" w:sz="0" w:space="0" w:color="auto"/>
        <w:bottom w:val="none" w:sz="0" w:space="0" w:color="auto"/>
        <w:right w:val="none" w:sz="0" w:space="0" w:color="auto"/>
      </w:divBdr>
    </w:div>
    <w:div w:id="1772044155">
      <w:bodyDiv w:val="1"/>
      <w:marLeft w:val="0"/>
      <w:marRight w:val="0"/>
      <w:marTop w:val="0"/>
      <w:marBottom w:val="0"/>
      <w:divBdr>
        <w:top w:val="none" w:sz="0" w:space="0" w:color="auto"/>
        <w:left w:val="none" w:sz="0" w:space="0" w:color="auto"/>
        <w:bottom w:val="none" w:sz="0" w:space="0" w:color="auto"/>
        <w:right w:val="none" w:sz="0" w:space="0" w:color="auto"/>
      </w:divBdr>
    </w:div>
    <w:div w:id="1817331140">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2044860956">
      <w:bodyDiv w:val="1"/>
      <w:marLeft w:val="0"/>
      <w:marRight w:val="0"/>
      <w:marTop w:val="0"/>
      <w:marBottom w:val="0"/>
      <w:divBdr>
        <w:top w:val="none" w:sz="0" w:space="0" w:color="auto"/>
        <w:left w:val="none" w:sz="0" w:space="0" w:color="auto"/>
        <w:bottom w:val="none" w:sz="0" w:space="0" w:color="auto"/>
        <w:right w:val="none" w:sz="0" w:space="0" w:color="auto"/>
      </w:divBdr>
    </w:div>
    <w:div w:id="2045865934">
      <w:bodyDiv w:val="1"/>
      <w:marLeft w:val="0"/>
      <w:marRight w:val="0"/>
      <w:marTop w:val="0"/>
      <w:marBottom w:val="0"/>
      <w:divBdr>
        <w:top w:val="none" w:sz="0" w:space="0" w:color="auto"/>
        <w:left w:val="none" w:sz="0" w:space="0" w:color="auto"/>
        <w:bottom w:val="none" w:sz="0" w:space="0" w:color="auto"/>
        <w:right w:val="none" w:sz="0" w:space="0" w:color="auto"/>
      </w:divBdr>
    </w:div>
    <w:div w:id="2053461334">
      <w:bodyDiv w:val="1"/>
      <w:marLeft w:val="0"/>
      <w:marRight w:val="0"/>
      <w:marTop w:val="0"/>
      <w:marBottom w:val="0"/>
      <w:divBdr>
        <w:top w:val="none" w:sz="0" w:space="0" w:color="auto"/>
        <w:left w:val="none" w:sz="0" w:space="0" w:color="auto"/>
        <w:bottom w:val="none" w:sz="0" w:space="0" w:color="auto"/>
        <w:right w:val="none" w:sz="0" w:space="0" w:color="auto"/>
      </w:divBdr>
    </w:div>
    <w:div w:id="2141728671">
      <w:bodyDiv w:val="1"/>
      <w:marLeft w:val="0"/>
      <w:marRight w:val="0"/>
      <w:marTop w:val="0"/>
      <w:marBottom w:val="0"/>
      <w:divBdr>
        <w:top w:val="none" w:sz="0" w:space="0" w:color="auto"/>
        <w:left w:val="none" w:sz="0" w:space="0" w:color="auto"/>
        <w:bottom w:val="none" w:sz="0" w:space="0" w:color="auto"/>
        <w:right w:val="none" w:sz="0" w:space="0" w:color="auto"/>
      </w:divBdr>
    </w:div>
    <w:div w:id="21472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ranhumanrights.org/wp-content/uploads/Massacre-in-Javanrud-Iran-Violations-Report.pdf" TargetMode="External"/><Relationship Id="rId18" Type="http://schemas.openxmlformats.org/officeDocument/2006/relationships/hyperlink" Target="https://iranestekhdam.ir/%D8%AB%D8%A8%D8%AA-%D9%86%D8%A7%D9%85-%D8%B7%D8%B1%D8%AD-%D8%A7%D9%86%D8%B5%D8%A7%D8%B1-%D8%B3%D8%B1%D8%A8%D8%A7%D8%B2%DB%8C" TargetMode="External"/><Relationship Id="rId26" Type="http://schemas.openxmlformats.org/officeDocument/2006/relationships/hyperlink" Target="https://iranhrdc.org/wp-content/uploads/Weapons-Without-Borders-Ver-1-2.pdf" TargetMode="External"/><Relationship Id="rId39" Type="http://schemas.openxmlformats.org/officeDocument/2006/relationships/hyperlink" Target="https://www.washingtoninstitute.org/sites/default/files/pdf/PolicyNote81-Golkar-v2.pdf" TargetMode="External"/><Relationship Id="rId21" Type="http://schemas.openxmlformats.org/officeDocument/2006/relationships/hyperlink" Target="https://iranfocus.com/iran-general/49219-basij-special-unit-fatehin-and-its-role-in-quelling-irans-protests/" TargetMode="External"/><Relationship Id="rId34" Type="http://schemas.openxmlformats.org/officeDocument/2006/relationships/hyperlink" Target="https://sarbazmoshaver.com/%DA%A9%D8%B3%D8%B1%DB%8C-%D8%AE%D8%AF%D9%85%D8%AA-%D8%A8%D8%AE%D8%B4-%D8%A7%D9%88%D9%84/" TargetMode="External"/><Relationship Id="rId42" Type="http://schemas.openxmlformats.org/officeDocument/2006/relationships/theme" Target="theme/theme1.xml"/><Relationship Id="rId47" Type="http://schemas.openxmlformats.org/officeDocument/2006/relationships/customXml" Target="../customXml/item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oreignpolicy.com/2023/01/30/iran-revolutionary-guard-terrorism-military-conscription/" TargetMode="External"/><Relationship Id="rId29" Type="http://schemas.openxmlformats.org/officeDocument/2006/relationships/hyperlink" Target="https://www.jstor.org/stable/900007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vije.org/%D8%B3%D8%B1%D8%A8%D8%A7%D8%B2%DB%8C-%D8%AF%D8%B1-%D8%B3%D9%BE%D8%A7%D9%87/" TargetMode="External"/><Relationship Id="rId24" Type="http://schemas.openxmlformats.org/officeDocument/2006/relationships/hyperlink" Target="https://iranwire.com/en/society/107906-explainer-the-islamic-republic-of-irans-architecture-of-suppression/" TargetMode="External"/><Relationship Id="rId32" Type="http://schemas.openxmlformats.org/officeDocument/2006/relationships/hyperlink" Target="https://www.radiofarda.com/a/32052434.html" TargetMode="External"/><Relationship Id="rId37" Type="http://schemas.openxmlformats.org/officeDocument/2006/relationships/hyperlink" Target="https://www.unitedagainstnucleariran.com/sites/default/files/FINAL%20-%20The%20Tharallah%20Headquarters%20Unveiled%20JAN%2026.pdf" TargetMode="External"/><Relationship Id="rId40" Type="http://schemas.openxmlformats.org/officeDocument/2006/relationships/fontTable" Target="fontTable.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doi.org/10.1111/dome.70017" TargetMode="External"/><Relationship Id="rId23" Type="http://schemas.openxmlformats.org/officeDocument/2006/relationships/hyperlink" Target="https://iranwire.com/en/special-features/114623-iranian-children-used-as-human-shield-against-protesters/" TargetMode="External"/><Relationship Id="rId28" Type="http://schemas.openxmlformats.org/officeDocument/2006/relationships/hyperlink" Target="https://www.mashreghnews.ir/news/1631039/%D9%87%D9%85%D9%87-%DA%86%DB%8C%D8%B2-%D8%AF%D8%B1%D8%A8%D8%A7%D8%B1%D9%87-%D8%B7%D8%B1%D8%AD-%D8%A7%D9%86%D8%B5%D8%A7%D8%B1-%D8%B4%D8%B1%D8%A7%DB%8C%D8%B7-%D9%85%D8%B9%D8%A7%D9%81%DB%8C%D8%AA-%D9%85%D8%B4%D9%85%D9%88%D9%84%D8%A7%D9%86-%D8%BA%D8%A7%DB%8C%D8%A8-%D8%B3%D8%B1%D8%A8%D8%A7%D8%B2%DB%8C" TargetMode="External"/><Relationship Id="rId36" Type="http://schemas.openxmlformats.org/officeDocument/2006/relationships/hyperlink" Target="https://www.ohchr.org/sites/default/files/documents/hrbodies/hrcouncil/ffmi-iran/20240318-CRP-Combi.docx" TargetMode="External"/><Relationship Id="rId10" Type="http://schemas.openxmlformats.org/officeDocument/2006/relationships/hyperlink" Target="https://avije.org/%D8%A8%D8%B3%DB%8C%D8%AC-%D9%81%D8%B9%D8%A7%D9%84/" TargetMode="External"/><Relationship Id="rId19" Type="http://schemas.openxmlformats.org/officeDocument/2006/relationships/hyperlink" Target="https://www.iranintl.com/en/202303052701" TargetMode="External"/><Relationship Id="rId31" Type="http://schemas.openxmlformats.org/officeDocument/2006/relationships/hyperlink" Target="https://www.heyvalaw.com/web/articles/view/5995/%D8%B7%D8%B1%D8%AD-%D8%A7%D9%86%D8%B5%D8%A7%D8%B1-%D8%B3%D8%B1%D8%A8%D8%A7%D8%B2%DB%8C.html"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amnesty.org/en/documents/mde13/7480/2023/en/" TargetMode="External"/><Relationship Id="rId14" Type="http://schemas.openxmlformats.org/officeDocument/2006/relationships/hyperlink" Target="https://www.dia.mil/portals/110/images/news/military_powers_publications/iran_military_power_lr.pdf" TargetMode="External"/><Relationship Id="rId22" Type="http://schemas.openxmlformats.org/officeDocument/2006/relationships/hyperlink" Target="https://iranmoshavere.com/%d8%b7%d8%b1%d8%ad-%da%a9%d8%a7%d8%b1%d8%aa-%d9%be%d8%a7%db%8c%d8%a7%d9%86-%d8%ae%d8%af%d9%85%d8%aa-%d8%b3%d8%b1%d8%a8%d8%a7%d8%b2%db%8c-%d9%88%db%8c%da%98%d9%87-%d8%ba%d8%a7%db%8c%d8%a8%d8%a7%d9%86/" TargetMode="External"/><Relationship Id="rId27" Type="http://schemas.openxmlformats.org/officeDocument/2006/relationships/hyperlink" Target="https://justice4iran.org/wp-content/uploads/2024/06/18-6-2024-Waging-war-on-civilians.pdf" TargetMode="External"/><Relationship Id="rId30" Type="http://schemas.openxmlformats.org/officeDocument/2006/relationships/hyperlink" Target="https://www.al-monitor.com/originals/2022/10/lawmaker-suggests-iran-recruited-children-protest-crackdown" TargetMode="External"/><Relationship Id="rId35" Type="http://schemas.openxmlformats.org/officeDocument/2006/relationships/hyperlink" Target="https://sarbazmoshaver.com/%D8%B7%D8%B1%D8%AD-%D8%A7%D9%86%D8%B5%D8%A7%D8%B1-%D8%B3%D8%B1%D8%A8%D8%A7%D8%B2%DB%8C/" TargetMode="External"/><Relationship Id="rId43" Type="http://schemas.openxmlformats.org/officeDocument/2006/relationships/customXml" Target="../customXml/item2.xml"/><Relationship Id="rId8" Type="http://schemas.openxmlformats.org/officeDocument/2006/relationships/hyperlink" Target="https://www.amnesty.org/en/documents/mde13/1348/2026/en/" TargetMode="External"/><Relationship Id="rId3" Type="http://schemas.openxmlformats.org/officeDocument/2006/relationships/styles" Target="styles.xml"/><Relationship Id="rId12" Type="http://schemas.openxmlformats.org/officeDocument/2006/relationships/hyperlink" Target="https://avije.org/%DA%A9%D8%B3%D8%B1%DB%8C-%D8%AE%D8%AF%D9%85%D8%AA-%D8%A8%D8%B3%DB%8C%D8%AC/" TargetMode="External"/><Relationship Id="rId17" Type="http://schemas.openxmlformats.org/officeDocument/2006/relationships/hyperlink" Target="https://irandataportal.syr.edu/revolutionary-guards-employment-law/" TargetMode="External"/><Relationship Id="rId25" Type="http://schemas.openxmlformats.org/officeDocument/2006/relationships/hyperlink" Target="https://iranwire.com/en/features/65744/" TargetMode="External"/><Relationship Id="rId33" Type="http://schemas.openxmlformats.org/officeDocument/2006/relationships/hyperlink" Target="https://www.reuters.com/world/middle-east/irans-basij-force-specialists-cracking-down-dissent-2022-09-22/" TargetMode="External"/><Relationship Id="rId38" Type="http://schemas.openxmlformats.org/officeDocument/2006/relationships/hyperlink" Target="https://www.vazifehmoshaver.ir/%DA%A9%D8%B3%D8%B1%DB%8C-%D8%AE%D8%AF%D9%85%D8%AA-%D8%A8%D8%B3%DB%8C%D8%AC-%D9%81%D8%B9%D8%A7%D9%84/" TargetMode="External"/><Relationship Id="rId46" Type="http://schemas.openxmlformats.org/officeDocument/2006/relationships/customXml" Target="../customXml/item5.xml"/><Relationship Id="rId20" Type="http://schemas.openxmlformats.org/officeDocument/2006/relationships/hyperlink" Target="https://www.iranintl.com/en/202210197462" TargetMode="External"/><Relationship Id="rId41"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08137F71224096B8755731FBFF929A"/>
        <w:category>
          <w:name w:val="Yleiset"/>
          <w:gallery w:val="placeholder"/>
        </w:category>
        <w:types>
          <w:type w:val="bbPlcHdr"/>
        </w:types>
        <w:behaviors>
          <w:behavior w:val="content"/>
        </w:behaviors>
        <w:guid w:val="{6EF20490-EC70-4F4A-ABCB-E34A9ED89C87}"/>
      </w:docPartPr>
      <w:docPartBody>
        <w:p w:rsidR="00C02164" w:rsidRDefault="00C02164">
          <w:pPr>
            <w:pStyle w:val="1408137F71224096B8755731FBFF929A"/>
          </w:pPr>
          <w:r w:rsidRPr="00AA10D2">
            <w:rPr>
              <w:rStyle w:val="Paikkamerkkiteksti"/>
            </w:rPr>
            <w:t>Kirjoita tekstiä napsauttamalla tai napauttamalla tätä.</w:t>
          </w:r>
        </w:p>
      </w:docPartBody>
    </w:docPart>
    <w:docPart>
      <w:docPartPr>
        <w:name w:val="4A0C875D8BF543D2994E4DFC6A4FB3B7"/>
        <w:category>
          <w:name w:val="Yleiset"/>
          <w:gallery w:val="placeholder"/>
        </w:category>
        <w:types>
          <w:type w:val="bbPlcHdr"/>
        </w:types>
        <w:behaviors>
          <w:behavior w:val="content"/>
        </w:behaviors>
        <w:guid w:val="{CE24D9CE-77F3-4E83-9729-DFE9066B1976}"/>
      </w:docPartPr>
      <w:docPartBody>
        <w:p w:rsidR="00C02164" w:rsidRDefault="00C02164">
          <w:pPr>
            <w:pStyle w:val="4A0C875D8BF543D2994E4DFC6A4FB3B7"/>
          </w:pPr>
          <w:r w:rsidRPr="00AA10D2">
            <w:rPr>
              <w:rStyle w:val="Paikkamerkkiteksti"/>
            </w:rPr>
            <w:t>Kirjoita tekstiä napsauttamalla tai napauttamalla tätä.</w:t>
          </w:r>
        </w:p>
      </w:docPartBody>
    </w:docPart>
    <w:docPart>
      <w:docPartPr>
        <w:name w:val="B9AD05051293413B876018EA06F991CB"/>
        <w:category>
          <w:name w:val="Yleiset"/>
          <w:gallery w:val="placeholder"/>
        </w:category>
        <w:types>
          <w:type w:val="bbPlcHdr"/>
        </w:types>
        <w:behaviors>
          <w:behavior w:val="content"/>
        </w:behaviors>
        <w:guid w:val="{98DA8C30-2D31-4CF9-B88A-88A2700AE99B}"/>
      </w:docPartPr>
      <w:docPartBody>
        <w:p w:rsidR="00C02164" w:rsidRDefault="00C02164">
          <w:pPr>
            <w:pStyle w:val="B9AD05051293413B876018EA06F991CB"/>
          </w:pPr>
          <w:r w:rsidRPr="00810134">
            <w:rPr>
              <w:rStyle w:val="Paikkamerkkiteksti"/>
              <w:lang w:val="en-GB"/>
            </w:rPr>
            <w:t>.</w:t>
          </w:r>
        </w:p>
      </w:docPartBody>
    </w:docPart>
    <w:docPart>
      <w:docPartPr>
        <w:name w:val="852A40A1EB784DA49483E915DC6779AA"/>
        <w:category>
          <w:name w:val="Yleiset"/>
          <w:gallery w:val="placeholder"/>
        </w:category>
        <w:types>
          <w:type w:val="bbPlcHdr"/>
        </w:types>
        <w:behaviors>
          <w:behavior w:val="content"/>
        </w:behaviors>
        <w:guid w:val="{EF110CFA-21DF-49CA-9CDE-3EAE223AA0FD}"/>
      </w:docPartPr>
      <w:docPartBody>
        <w:p w:rsidR="00C02164" w:rsidRDefault="00C02164">
          <w:pPr>
            <w:pStyle w:val="852A40A1EB784DA49483E915DC6779AA"/>
          </w:pPr>
          <w:r w:rsidRPr="00AA10D2">
            <w:rPr>
              <w:rStyle w:val="Paikkamerkkiteksti"/>
            </w:rPr>
            <w:t>Kirjoita tekstiä napsauttamalla tai napauttamalla tätä.</w:t>
          </w:r>
        </w:p>
      </w:docPartBody>
    </w:docPart>
    <w:docPart>
      <w:docPartPr>
        <w:name w:val="C2B3B8D700124F82ABE1EC91EAD0A19E"/>
        <w:category>
          <w:name w:val="Yleiset"/>
          <w:gallery w:val="placeholder"/>
        </w:category>
        <w:types>
          <w:type w:val="bbPlcHdr"/>
        </w:types>
        <w:behaviors>
          <w:behavior w:val="content"/>
        </w:behaviors>
        <w:guid w:val="{2283851D-C66B-43B1-9077-DB1FE7C5BB3C}"/>
      </w:docPartPr>
      <w:docPartBody>
        <w:p w:rsidR="00C02164" w:rsidRDefault="00C02164">
          <w:pPr>
            <w:pStyle w:val="C2B3B8D700124F82ABE1EC91EAD0A19E"/>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64"/>
    <w:rsid w:val="00026398"/>
    <w:rsid w:val="0007367F"/>
    <w:rsid w:val="002847BB"/>
    <w:rsid w:val="002A5031"/>
    <w:rsid w:val="002C4DBA"/>
    <w:rsid w:val="002E7463"/>
    <w:rsid w:val="00333055"/>
    <w:rsid w:val="00360E0C"/>
    <w:rsid w:val="0036206B"/>
    <w:rsid w:val="003B0075"/>
    <w:rsid w:val="004101A2"/>
    <w:rsid w:val="00440F47"/>
    <w:rsid w:val="00494197"/>
    <w:rsid w:val="004953A2"/>
    <w:rsid w:val="00521031"/>
    <w:rsid w:val="00545363"/>
    <w:rsid w:val="005D57BE"/>
    <w:rsid w:val="006046E2"/>
    <w:rsid w:val="006057ED"/>
    <w:rsid w:val="006673CA"/>
    <w:rsid w:val="00684AD3"/>
    <w:rsid w:val="006D4987"/>
    <w:rsid w:val="006F42D9"/>
    <w:rsid w:val="00744A02"/>
    <w:rsid w:val="007B3C97"/>
    <w:rsid w:val="007B5D46"/>
    <w:rsid w:val="007D126B"/>
    <w:rsid w:val="007E1E82"/>
    <w:rsid w:val="00817425"/>
    <w:rsid w:val="008826B1"/>
    <w:rsid w:val="008B64B4"/>
    <w:rsid w:val="008C0455"/>
    <w:rsid w:val="008C05EE"/>
    <w:rsid w:val="008F710B"/>
    <w:rsid w:val="00986E2A"/>
    <w:rsid w:val="009C667D"/>
    <w:rsid w:val="009C7367"/>
    <w:rsid w:val="00A04DF1"/>
    <w:rsid w:val="00A240EA"/>
    <w:rsid w:val="00A814BE"/>
    <w:rsid w:val="00AC3814"/>
    <w:rsid w:val="00B22B06"/>
    <w:rsid w:val="00BC7C40"/>
    <w:rsid w:val="00BD071C"/>
    <w:rsid w:val="00BD5474"/>
    <w:rsid w:val="00C02164"/>
    <w:rsid w:val="00C27893"/>
    <w:rsid w:val="00D27055"/>
    <w:rsid w:val="00D37B8B"/>
    <w:rsid w:val="00D45D9B"/>
    <w:rsid w:val="00D813F6"/>
    <w:rsid w:val="00D9505E"/>
    <w:rsid w:val="00DC1E17"/>
    <w:rsid w:val="00E33CE8"/>
    <w:rsid w:val="00E44274"/>
    <w:rsid w:val="00E90033"/>
    <w:rsid w:val="00EA52CD"/>
    <w:rsid w:val="00ED3940"/>
    <w:rsid w:val="00F01FB9"/>
    <w:rsid w:val="00F17D83"/>
    <w:rsid w:val="00F34775"/>
    <w:rsid w:val="00F6521E"/>
    <w:rsid w:val="00F7145E"/>
    <w:rsid w:val="00FC5344"/>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1408137F71224096B8755731FBFF929A">
    <w:name w:val="1408137F71224096B8755731FBFF929A"/>
  </w:style>
  <w:style w:type="paragraph" w:customStyle="1" w:styleId="4A0C875D8BF543D2994E4DFC6A4FB3B7">
    <w:name w:val="4A0C875D8BF543D2994E4DFC6A4FB3B7"/>
  </w:style>
  <w:style w:type="paragraph" w:customStyle="1" w:styleId="B9AD05051293413B876018EA06F991CB">
    <w:name w:val="B9AD05051293413B876018EA06F991CB"/>
  </w:style>
  <w:style w:type="paragraph" w:customStyle="1" w:styleId="852A40A1EB784DA49483E915DC6779AA">
    <w:name w:val="852A40A1EB784DA49483E915DC6779AA"/>
  </w:style>
  <w:style w:type="paragraph" w:customStyle="1" w:styleId="C2B3B8D700124F82ABE1EC91EAD0A19E">
    <w:name w:val="C2B3B8D700124F82ABE1EC91EAD0A1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CONSCRIPTION,MILITARY RECRUITMENT,AGE GROUPS,ARMED GROUPS,ORGANISATIONS (SYSTEMS),EDUCATION AND TRAINING,IDEOLOGIES,POLITICAL ACTIVITY,MILITIAS,PROTESTS,DEMONSTRATIONS,RECRUITMENT,VOLUNTEERS,FORCED RECRUITMENT,RIOTS,INFRINGEMENTS,LAW ENFORCEMENT,POLICE</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Iran</TermName>
          <TermId xmlns="http://schemas.microsoft.com/office/infopath/2007/PartnerControls">f7956fbd-9f87-4060-9b5a-e7127539cc9f</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2026-10-13T22:00:00+00:00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41</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53</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Iran / Varusmiehet basij-joukoissa ja vuoden 2022 mielenosoitukset
Iran / Conscripts in the Basij forces and the 2022 protests
Kysymykset
 Questions
1. Have the Basij forces recruited conscripts during the fall 2022 demonstrations? Were the recruitments voluntary? 
2. What kind of role did conscripts in general and the Basij conscripts in particular play in the repression of the fall 2022 demonstrations? Are there reports of conscripts committing human rights violations against the protesters?
3. How does the Basij membership work? Is the Basij membership permanent or temporary? Are there exceptions in the case of conscripts?
Onko basij-joukkoihin värvätty asevelvollisuuttaan suorittavia vuoden 2022 syksyn mielenosoitusten aikaan? Ovatko mahdolliset rekrytoinnit perustuneet vapaaehtoisuuteen?
Vallankumouskaartin alaisuuteen kuuluvat puolisotilaalliset basij-joukot ovat vapaaehtoistoimintaan perustuva järjestö.[footnoteRef:1] Toisin kuin Iranin</COIDocAbstract>
    <COIWSGroundsRejection xmlns="b5be3156-7e14-46bc-bfca-5c242eb3de3f" xsi:nil="true"/>
    <COIDocAuthors xmlns="e235e197-502c-49f1-8696-39d199cd5131">
      <Value>143</Value>
    </COIDocAuthors>
    <COIDocID xmlns="b5be3156-7e14-46bc-bfca-5c242eb3de3f">1123</COIDocID>
  </documentManagement>
</p:properties>
</file>

<file path=customXml/itemProps1.xml><?xml version="1.0" encoding="utf-8"?>
<ds:datastoreItem xmlns:ds="http://schemas.openxmlformats.org/officeDocument/2006/customXml" ds:itemID="{CA411E46-F5B6-4ECB-B471-A3069C779964}">
  <ds:schemaRefs>
    <ds:schemaRef ds:uri="http://schemas.openxmlformats.org/officeDocument/2006/bibliography"/>
  </ds:schemaRefs>
</ds:datastoreItem>
</file>

<file path=customXml/itemProps2.xml><?xml version="1.0" encoding="utf-8"?>
<ds:datastoreItem xmlns:ds="http://schemas.openxmlformats.org/officeDocument/2006/customXml" ds:itemID="{65AF01FF-74D6-4737-92F2-A81F83C8DE2E}"/>
</file>

<file path=customXml/itemProps3.xml><?xml version="1.0" encoding="utf-8"?>
<ds:datastoreItem xmlns:ds="http://schemas.openxmlformats.org/officeDocument/2006/customXml" ds:itemID="{84D6DCC2-ECD4-49D9-B42A-5676C5ED95BE}"/>
</file>

<file path=customXml/itemProps4.xml><?xml version="1.0" encoding="utf-8"?>
<ds:datastoreItem xmlns:ds="http://schemas.openxmlformats.org/officeDocument/2006/customXml" ds:itemID="{98D59029-3D1F-4DCB-AFE9-AE02FA40C021}"/>
</file>

<file path=customXml/itemProps5.xml><?xml version="1.0" encoding="utf-8"?>
<ds:datastoreItem xmlns:ds="http://schemas.openxmlformats.org/officeDocument/2006/customXml" ds:itemID="{8653CE9C-05B9-4D78-9CF1-982CDCFB5B96}"/>
</file>

<file path=customXml/itemProps6.xml><?xml version="1.0" encoding="utf-8"?>
<ds:datastoreItem xmlns:ds="http://schemas.openxmlformats.org/officeDocument/2006/customXml" ds:itemID="{5390C8DB-A681-479B-BA28-542EA8D4424E}"/>
</file>

<file path=docProps/app.xml><?xml version="1.0" encoding="utf-8"?>
<Properties xmlns="http://schemas.openxmlformats.org/officeDocument/2006/extended-properties" xmlns:vt="http://schemas.openxmlformats.org/officeDocument/2006/docPropsVTypes">
  <Template>Normal</Template>
  <TotalTime>0</TotalTime>
  <Pages>10</Pages>
  <Words>2921</Words>
  <Characters>23665</Characters>
  <Application>Microsoft Office Word</Application>
  <DocSecurity>0</DocSecurity>
  <Lines>197</Lines>
  <Paragraphs>53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26533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Iran / Varusmiehet basij-joukoissa ja vuoden 2022 mielenosoitukset // Iran / Conscripts in the Basij forces and the 2022 protests</dc:title>
  <dc:subject/>
  <dc:creator/>
  <cp:keywords/>
  <cp:lastModifiedBy/>
  <cp:revision>1</cp:revision>
  <dcterms:created xsi:type="dcterms:W3CDTF">2026-09-30T12:02:00Z</dcterms:created>
  <dcterms:modified xsi:type="dcterms:W3CDTF">2026-10-15T06:57:00Z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41;#Iran|f7956fbd-9f87-4060-9b5a-e7127539cc9f</vt:lpwstr>
  </property>
  <property fmtid="{D5CDD505-2E9C-101B-9397-08002B2CF9AE}" pid="8" name="COIInformTypeMM">
    <vt:lpwstr>4;#Response to COI Query|74af11f0-82c2-4825-bd8f-d6b1cac3a3aa</vt:lpwstr>
  </property>
</Properties>
</file>