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6B5D8C2B" w:rsidR="00800AA9" w:rsidRPr="00800AA9" w:rsidRDefault="00800AA9" w:rsidP="00C348A3">
      <w:pPr>
        <w:spacing w:before="0" w:after="0"/>
      </w:pPr>
      <w:r w:rsidRPr="00BB7F45">
        <w:rPr>
          <w:b/>
        </w:rPr>
        <w:t>Asiakirjan tunnus:</w:t>
      </w:r>
      <w:r>
        <w:t xml:space="preserve"> KT</w:t>
      </w:r>
      <w:r w:rsidR="005926D9">
        <w:t>1139</w:t>
      </w:r>
    </w:p>
    <w:p w14:paraId="3A7B9520" w14:textId="26509711" w:rsidR="00800AA9" w:rsidRDefault="00800AA9" w:rsidP="00C348A3">
      <w:pPr>
        <w:spacing w:before="0" w:after="0"/>
      </w:pPr>
      <w:r w:rsidRPr="00BB7F45">
        <w:rPr>
          <w:b/>
        </w:rPr>
        <w:t>Päivämäärä</w:t>
      </w:r>
      <w:r>
        <w:t xml:space="preserve">: </w:t>
      </w:r>
      <w:r w:rsidR="00A5157E">
        <w:t>11.9</w:t>
      </w:r>
      <w:r w:rsidR="005926D9">
        <w:t>.2025</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6575CC" w:rsidP="00800AA9">
      <w:pPr>
        <w:rPr>
          <w:rStyle w:val="Otsikko1Char"/>
          <w:b w:val="0"/>
          <w:sz w:val="20"/>
          <w:szCs w:val="20"/>
        </w:rPr>
      </w:pPr>
      <w:r>
        <w:rPr>
          <w:b/>
        </w:rPr>
        <w:pict w14:anchorId="73FC96BE">
          <v:rect id="_x0000_i1025" style="width:0;height:1.5pt" o:hralign="center" o:hrstd="t" o:hr="t" fillcolor="#a0a0a0" stroked="f"/>
        </w:pict>
      </w:r>
    </w:p>
    <w:p w14:paraId="58CBA8B6" w14:textId="50D1CF4F" w:rsidR="008020E6" w:rsidRPr="00543F66" w:rsidRDefault="006575C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A40B7E">
            <w:rPr>
              <w:rStyle w:val="Otsikko1Char"/>
              <w:rFonts w:cs="Times New Roman"/>
              <w:b/>
              <w:szCs w:val="24"/>
            </w:rPr>
            <w:t>Iran</w:t>
          </w:r>
          <w:r w:rsidR="00543F66" w:rsidRPr="00543F66">
            <w:rPr>
              <w:rStyle w:val="Otsikko1Char"/>
              <w:rFonts w:cs="Times New Roman"/>
              <w:b/>
              <w:szCs w:val="24"/>
            </w:rPr>
            <w:t xml:space="preserve"> / </w:t>
          </w:r>
          <w:r w:rsidR="00C26B8E">
            <w:rPr>
              <w:rStyle w:val="Otsikko1Char"/>
              <w:rFonts w:cs="Times New Roman"/>
              <w:b/>
              <w:szCs w:val="24"/>
            </w:rPr>
            <w:t>Terveyden</w:t>
          </w:r>
          <w:r w:rsidR="00A40B7E">
            <w:rPr>
              <w:rStyle w:val="Otsikko1Char"/>
              <w:rFonts w:cs="Times New Roman"/>
              <w:b/>
              <w:szCs w:val="24"/>
            </w:rPr>
            <w:t>huolto</w:t>
          </w:r>
          <w:r w:rsidR="00C26B8E">
            <w:rPr>
              <w:rStyle w:val="Otsikko1Char"/>
              <w:rFonts w:cs="Times New Roman"/>
              <w:b/>
              <w:szCs w:val="24"/>
            </w:rPr>
            <w:t xml:space="preserve"> ja mielenterveyspalvelu</w:t>
          </w:r>
          <w:r w:rsidR="00A40B7E">
            <w:rPr>
              <w:rStyle w:val="Otsikko1Char"/>
              <w:rFonts w:cs="Times New Roman"/>
              <w:b/>
              <w:szCs w:val="24"/>
            </w:rPr>
            <w:t>t</w:t>
          </w:r>
          <w:r w:rsidR="00C26B8E">
            <w:rPr>
              <w:rStyle w:val="Otsikko1Char"/>
              <w:rFonts w:cs="Times New Roman"/>
              <w:b/>
              <w:szCs w:val="24"/>
            </w:rPr>
            <w:t xml:space="preserve">, päivitys 2024–2025 </w:t>
          </w:r>
        </w:sdtContent>
      </w:sdt>
    </w:p>
    <w:sdt>
      <w:sdtPr>
        <w:rPr>
          <w:rStyle w:val="Otsikko1Char"/>
          <w:rFonts w:cs="Times New Roman"/>
          <w:b/>
          <w:szCs w:val="24"/>
          <w:lang w:val="en-GB"/>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7E931494" w:rsidR="00082DFE" w:rsidRPr="00A5157E" w:rsidRDefault="00A5157E" w:rsidP="00543F66">
          <w:pPr>
            <w:pStyle w:val="POTSIKKO"/>
            <w:rPr>
              <w:lang w:val="en-GB"/>
            </w:rPr>
          </w:pPr>
          <w:r w:rsidRPr="00A5157E">
            <w:rPr>
              <w:rStyle w:val="Otsikko1Char"/>
              <w:rFonts w:cs="Times New Roman"/>
              <w:b/>
              <w:szCs w:val="24"/>
              <w:lang w:val="en-GB"/>
            </w:rPr>
            <w:t xml:space="preserve">Iran / Healthcare and mental health services, update </w:t>
          </w:r>
          <w:r>
            <w:rPr>
              <w:rStyle w:val="Otsikko1Char"/>
              <w:rFonts w:cs="Times New Roman"/>
              <w:b/>
              <w:szCs w:val="24"/>
              <w:lang w:val="en-GB"/>
            </w:rPr>
            <w:t xml:space="preserve">of </w:t>
          </w:r>
          <w:r w:rsidRPr="00A5157E">
            <w:rPr>
              <w:rStyle w:val="Otsikko1Char"/>
              <w:rFonts w:cs="Times New Roman"/>
              <w:b/>
              <w:szCs w:val="24"/>
              <w:lang w:val="en-GB"/>
            </w:rPr>
            <w:t>2024–2025</w:t>
          </w:r>
        </w:p>
      </w:sdtContent>
    </w:sdt>
    <w:p w14:paraId="577BDD1E" w14:textId="77777777" w:rsidR="00082DFE" w:rsidRDefault="006575CC" w:rsidP="00082DFE">
      <w:pPr>
        <w:rPr>
          <w:b/>
        </w:rPr>
      </w:pPr>
      <w:r>
        <w:rPr>
          <w:b/>
        </w:rPr>
        <w:pict w14:anchorId="3C2FE40B">
          <v:rect id="_x0000_i1026" style="width:0;height:1.5pt" o:hralign="center" o:hrstd="t" o:hr="t" fillcolor="#a0a0a0" stroked="f"/>
        </w:pict>
      </w:r>
    </w:p>
    <w:p w14:paraId="45DE9B38"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p w14:paraId="07F58C96" w14:textId="7F655DFA" w:rsidR="00810134" w:rsidRPr="001678AD" w:rsidRDefault="00A40B7E" w:rsidP="009837A1">
              <w:pPr>
                <w:pStyle w:val="Kysymykset"/>
                <w:rPr>
                  <w:i/>
                  <w:iCs/>
                </w:rPr>
              </w:pPr>
              <w:r w:rsidRPr="00A40B7E">
                <w:rPr>
                  <w:rStyle w:val="KysymyksetChar"/>
                </w:rPr>
                <w:t xml:space="preserve">1. Mikä on Iranin terveydenhuoltojärjestelmän tila tällä hetkellä? Onko </w:t>
              </w:r>
              <w:r>
                <w:rPr>
                  <w:rStyle w:val="KysymyksetChar"/>
                </w:rPr>
                <w:t>perusterveydenhoidon</w:t>
              </w:r>
              <w:r w:rsidRPr="00A40B7E">
                <w:rPr>
                  <w:rStyle w:val="KysymyksetChar"/>
                </w:rPr>
                <w:t xml:space="preserve"> saatavuudessa tai saavutettavuudessa alueellisia eroja?</w:t>
              </w:r>
              <w:r w:rsidRPr="00A40B7E">
                <w:rPr>
                  <w:rStyle w:val="KysymyksetChar"/>
                </w:rPr>
                <w:br/>
                <w:t>2. Mikä on mielenterveyshoidon tila tällä hetkellä Iranissa? Onko yleisimpiin psyykkisiin sairauksiin (esim. masennus, ahdistuneisuushäiriö) saatavilla hoitoa?</w:t>
              </w:r>
              <w:r>
                <w:rPr>
                  <w:rStyle w:val="KysymyksetChar"/>
                </w:rPr>
                <w:t xml:space="preserve"> Onko hoidon saavutettavuutta rajoittavia tekijöitä?</w:t>
              </w:r>
            </w:p>
          </w:sdtContent>
        </w:sdt>
      </w:sdtContent>
    </w:sdt>
    <w:p w14:paraId="721F16C7" w14:textId="77777777" w:rsidR="00082DFE" w:rsidRPr="00274750" w:rsidRDefault="00082DFE" w:rsidP="00C348A3">
      <w:pPr>
        <w:pStyle w:val="Numeroimatonotsikko"/>
        <w:rPr>
          <w:lang w:val="en-GB"/>
        </w:rPr>
      </w:pPr>
      <w:r w:rsidRPr="00274750">
        <w:rPr>
          <w:lang w:val="en-GB"/>
        </w:rPr>
        <w:t>Questions</w:t>
      </w:r>
    </w:p>
    <w:sdt>
      <w:sdtPr>
        <w:rPr>
          <w:rStyle w:val="KysymyksetChar"/>
          <w:i w:val="0"/>
          <w:iCs w:val="0"/>
          <w:lang w:val="en-GB"/>
        </w:rPr>
        <w:alias w:val="Questions"/>
        <w:tag w:val="Fill in the questions here"/>
        <w:id w:val="-849104524"/>
        <w:lock w:val="sdtLocked"/>
        <w:placeholder>
          <w:docPart w:val="C2B3B8D700124F82ABE1EC91EAD0A19E"/>
        </w:placeholder>
        <w:text w:multiLine="1"/>
      </w:sdtPr>
      <w:sdtEndPr>
        <w:rPr>
          <w:rStyle w:val="KysymyksetChar"/>
        </w:rPr>
      </w:sdtEndPr>
      <w:sdtContent>
        <w:p w14:paraId="2DB9CAA7" w14:textId="0C0CF32F" w:rsidR="00082DFE" w:rsidRPr="00A40B7E" w:rsidRDefault="00A40B7E" w:rsidP="00A40B7E">
          <w:pPr>
            <w:pStyle w:val="Lainaus"/>
            <w:ind w:left="0"/>
            <w:jc w:val="left"/>
            <w:rPr>
              <w:rStyle w:val="KysymyksetChar"/>
              <w:i w:val="0"/>
              <w:iCs w:val="0"/>
            </w:rPr>
          </w:pPr>
          <w:r w:rsidRPr="00274750">
            <w:rPr>
              <w:rStyle w:val="KysymyksetChar"/>
              <w:i w:val="0"/>
              <w:iCs w:val="0"/>
              <w:lang w:val="en-GB"/>
            </w:rPr>
            <w:t>1. What is the current state of Iran's healthcare system? Are there regional differences in the availability or accessibility of primary healthcare?</w:t>
          </w:r>
          <w:r w:rsidRPr="00274750">
            <w:rPr>
              <w:rStyle w:val="KysymyksetChar"/>
              <w:i w:val="0"/>
              <w:iCs w:val="0"/>
              <w:lang w:val="en-GB"/>
            </w:rPr>
            <w:br/>
            <w:t>2. What is the current state of mental health care in Iran? Is treatment available for the most common mental illnesses (e.g., depression, anxiety disorder)? Are there any factors limiting access to treatment?</w:t>
          </w:r>
        </w:p>
      </w:sdtContent>
    </w:sdt>
    <w:p w14:paraId="4BA033F8" w14:textId="77777777" w:rsidR="00082DFE" w:rsidRPr="00082DFE" w:rsidRDefault="006575CC" w:rsidP="00082DFE">
      <w:pPr>
        <w:pStyle w:val="LeiptekstiMigri"/>
        <w:ind w:left="0"/>
        <w:rPr>
          <w:lang w:val="en-GB"/>
        </w:rPr>
      </w:pPr>
      <w:r>
        <w:rPr>
          <w:b/>
        </w:rPr>
        <w:pict w14:anchorId="144C5EED">
          <v:rect id="_x0000_i1027" style="width:0;height:1.5pt" o:hralign="center" o:hrstd="t" o:hr="t" fillcolor="#a0a0a0" stroked="f"/>
        </w:pict>
      </w:r>
    </w:p>
    <w:p w14:paraId="3D861738" w14:textId="560897AD" w:rsidR="00C26B8E" w:rsidRDefault="00C26B8E" w:rsidP="00C26B8E">
      <w:pPr>
        <w:pStyle w:val="Kuvaotsikko"/>
        <w:rPr>
          <w:i w:val="0"/>
          <w:iCs w:val="0"/>
        </w:rPr>
      </w:pPr>
      <w:bookmarkStart w:id="0" w:name="_Hlk129259295"/>
      <w:r>
        <w:t xml:space="preserve">Tämä maatietotuote on laadittu päivittämään Maahanmuuttoviraston päätöksenteossa laadittua ja käytössä olevaa maakappaletta, ja se on muodoltaan normaalia maatietovastausta tiiviimpi. Iranin terveydenhuoltojärjestelmää on käsitelty aiemmin Maatietopalvelun kyselyvastauksessa </w:t>
      </w:r>
      <w:hyperlink r:id="rId8" w:history="1">
        <w:r w:rsidRPr="00C26B8E">
          <w:rPr>
            <w:rStyle w:val="Hyperlinkki"/>
          </w:rPr>
          <w:t>Iran / Terveydenhuolto, kansainvälisten talouspakotteiden ja COVID-19 -pandemian vaikutukset</w:t>
        </w:r>
      </w:hyperlink>
      <w:r>
        <w:t xml:space="preserve"> (31.5.2021) ja mielenterveyspalveluita kyselyvastauksessa </w:t>
      </w:r>
      <w:hyperlink r:id="rId9" w:history="1">
        <w:r w:rsidRPr="00C26B8E">
          <w:rPr>
            <w:rStyle w:val="Hyperlinkki"/>
          </w:rPr>
          <w:t>Iran / Mielenterveys, hoidon saatavuus ja saavutettavuus</w:t>
        </w:r>
      </w:hyperlink>
      <w:r>
        <w:t xml:space="preserve"> (26.5.2021).</w:t>
      </w:r>
    </w:p>
    <w:p w14:paraId="46F6A1D1" w14:textId="6B89606F" w:rsidR="00C26B8E" w:rsidRPr="00C26B8E" w:rsidRDefault="00C26B8E" w:rsidP="00A5157E">
      <w:pPr>
        <w:pStyle w:val="Kuvaotsikko"/>
      </w:pPr>
      <w:r w:rsidRPr="00C26B8E">
        <w:t xml:space="preserve">Tämä vastaus on laadittu soveltaen Euroopan unionin turvapaikkaviraston (EUAA) laatimaa ohjeistusta terveydenhuoltoon liittyvän lähtömaatiedon tuottamisesta (2025) perustuen </w:t>
      </w:r>
      <w:proofErr w:type="spellStart"/>
      <w:r w:rsidRPr="00C26B8E">
        <w:t>EUAA:n</w:t>
      </w:r>
      <w:proofErr w:type="spellEnd"/>
      <w:r w:rsidRPr="00C26B8E">
        <w:t xml:space="preserve"> MedCOI-palvelun tuottamien tietojen lisäksi julkisiin lähteisiin. Vastauksessa käytetään käsitteitä hoidon/lääkityksen saatavuus ja saavutettavuus (</w:t>
      </w:r>
      <w:proofErr w:type="spellStart"/>
      <w:r w:rsidRPr="00C26B8E">
        <w:t>availabilty</w:t>
      </w:r>
      <w:proofErr w:type="spellEnd"/>
      <w:r w:rsidRPr="00C26B8E">
        <w:t xml:space="preserve"> ja </w:t>
      </w:r>
      <w:proofErr w:type="spellStart"/>
      <w:r w:rsidRPr="00C26B8E">
        <w:t>accessibility</w:t>
      </w:r>
      <w:proofErr w:type="spellEnd"/>
      <w:r w:rsidRPr="00C26B8E">
        <w:t xml:space="preserve">) siinä merkityksessä kuin ne määritellään </w:t>
      </w:r>
      <w:proofErr w:type="spellStart"/>
      <w:r w:rsidRPr="00C26B8E">
        <w:t>EUAA:n</w:t>
      </w:r>
      <w:proofErr w:type="spellEnd"/>
      <w:r w:rsidRPr="00C26B8E">
        <w:t xml:space="preserve"> ohjeistuksessa. Vastauksessa mainitut muut kuin </w:t>
      </w:r>
      <w:proofErr w:type="spellStart"/>
      <w:r w:rsidRPr="00C26B8E">
        <w:t>EUAA:n</w:t>
      </w:r>
      <w:proofErr w:type="spellEnd"/>
      <w:r w:rsidRPr="00C26B8E">
        <w:t xml:space="preserve"> toimittamat tiedot eivät kuitenkaan ole lääketieteen ammattilaisen tarkastamia.</w:t>
      </w:r>
    </w:p>
    <w:p w14:paraId="1CD6D04C" w14:textId="076110AA" w:rsidR="00A40B7E" w:rsidRPr="00A40B7E" w:rsidRDefault="00A40B7E" w:rsidP="00A40B7E">
      <w:pPr>
        <w:pStyle w:val="Otsikko1"/>
      </w:pPr>
      <w:r w:rsidRPr="00A40B7E">
        <w:lastRenderedPageBreak/>
        <w:t>Mikä on Iranin terveydenhuoltojärjestelmän tila tällä hetkellä? Onko perusterveydenhoidon saatavuudessa tai saavutettavuudessa alueellisia eroja?</w:t>
      </w:r>
    </w:p>
    <w:p w14:paraId="0C4C4E2D" w14:textId="4B4B24FD" w:rsidR="00DA17E8" w:rsidRDefault="00DA17E8" w:rsidP="00A5157E">
      <w:r w:rsidRPr="00DA17E8">
        <w:t xml:space="preserve">Iranissa terveydenhoitoa tarjoavat julkiset ja yksityiset toimijat sekä hyväntekeväisyysjärjestöt. </w:t>
      </w:r>
      <w:r w:rsidR="00915BB0">
        <w:t>Perusterveydenhuollossa</w:t>
      </w:r>
      <w:r w:rsidRPr="00DA17E8">
        <w:t xml:space="preserve"> julkise</w:t>
      </w:r>
      <w:r w:rsidR="00915BB0">
        <w:t>t</w:t>
      </w:r>
      <w:r w:rsidRPr="00DA17E8">
        <w:t xml:space="preserve"> palvelut ovat Iranissa kattavat ja kansalaisille ilmaiset</w:t>
      </w:r>
      <w:r w:rsidR="00915BB0">
        <w:t>. Erikoistuneempaa</w:t>
      </w:r>
      <w:r w:rsidRPr="00DA17E8">
        <w:t xml:space="preserve"> hoitoa tarjoavat piirikuntien keskusklinikat ja sairaalat, kun taas </w:t>
      </w:r>
      <w:r w:rsidR="00915BB0">
        <w:t>erikoissairaan</w:t>
      </w:r>
      <w:r w:rsidRPr="00DA17E8">
        <w:t>hoitoa on saatavilla suurissa kaupungeissa sijaitsevissa julkisissa ja yksityisissä sairaaloissa.</w:t>
      </w:r>
      <w:r w:rsidR="00905F43">
        <w:t xml:space="preserve"> </w:t>
      </w:r>
      <w:r w:rsidR="00905F43" w:rsidRPr="00905F43">
        <w:t>Iranin valtio kustantaa julkisen terveydenhuollon käyttäjille aiheutuvia kuluja saira</w:t>
      </w:r>
      <w:r w:rsidR="00915BB0">
        <w:t>u</w:t>
      </w:r>
      <w:r w:rsidR="00905F43" w:rsidRPr="00905F43">
        <w:t>svakuutusten ja erilaisten tukien muodoss</w:t>
      </w:r>
      <w:r w:rsidR="00905F43">
        <w:t>a.</w:t>
      </w:r>
      <w:r w:rsidR="00905F43" w:rsidRPr="00915BB0">
        <w:rPr>
          <w:rStyle w:val="Alaviitteenviite"/>
          <w:lang w:val="en-GB"/>
        </w:rPr>
        <w:footnoteReference w:id="1"/>
      </w:r>
    </w:p>
    <w:p w14:paraId="3DB75F92" w14:textId="4179DC0E" w:rsidR="006240BB" w:rsidRDefault="006240BB" w:rsidP="00A5157E">
      <w:r w:rsidRPr="006240BB">
        <w:t>Iranin perustuslain mukaan Iranin hallituksen tulee taata kaikille maan kansalaisille yhtäläinen pääsy terveydenhuollon piiriin</w:t>
      </w:r>
      <w:r w:rsidR="0034380B">
        <w:t>.</w:t>
      </w:r>
      <w:r w:rsidR="0034380B">
        <w:rPr>
          <w:rStyle w:val="Alaviitteenviite"/>
        </w:rPr>
        <w:footnoteReference w:id="2"/>
      </w:r>
      <w:r w:rsidRPr="006240BB">
        <w:t xml:space="preserve"> </w:t>
      </w:r>
      <w:r w:rsidR="006708F2" w:rsidRPr="006708F2">
        <w:t>Iranin terveydenhoitojärjestelmä kärsii henkilöstöpulasta, mikä vaikuttaa hoidon saavutettavuuteen erityisesti maaseutualueilla. Viime vuosien aikana tuhansia terveydenhuollon työntekijöitä on muuttanut ulkomaille, minkä vuoksi etenk</w:t>
      </w:r>
      <w:r w:rsidR="00D72175">
        <w:t>i</w:t>
      </w:r>
      <w:r w:rsidR="006708F2" w:rsidRPr="006708F2">
        <w:t>n erikoissairaanhoi</w:t>
      </w:r>
      <w:r w:rsidR="00D72175">
        <w:t>don saatavuus on heikentynyt maaseudulla, kun suurin osa lääkäreistä on kaupunkialueilla.</w:t>
      </w:r>
      <w:r w:rsidR="00D72175" w:rsidRPr="006708F2">
        <w:rPr>
          <w:vertAlign w:val="superscript"/>
        </w:rPr>
        <w:footnoteReference w:id="3"/>
      </w:r>
      <w:r w:rsidR="00D72175">
        <w:t xml:space="preserve"> </w:t>
      </w:r>
      <w:r w:rsidR="006708F2" w:rsidRPr="006708F2">
        <w:t>Aiemmin ongelmat eivät koskettaneet Teherania, mutta nyt myös siellä on jouduttu sulkemaan yksittäisiä sairaaloita lääkäri- ja hoitajapulan vuoksi.</w:t>
      </w:r>
      <w:r w:rsidR="00D72175">
        <w:rPr>
          <w:rStyle w:val="Alaviitteenviite"/>
        </w:rPr>
        <w:footnoteReference w:id="4"/>
      </w:r>
      <w:r w:rsidR="006708F2" w:rsidRPr="006708F2">
        <w:t xml:space="preserve"> Rekisteröintiä ylläpitävän järjestön mukaan jopa 40 % rekisteröidyistä yleislääkäreistä on lopettanut työskentelemisen Iranissa. Virallisten tilastojen mukaan maassa oli vuonna 2024 13 yleislääkäriä 10 000 asukasta kohden, mikä on vähemmän kuin monissa muissa Lähi-idän ja Keski-Aasian maissa.</w:t>
      </w:r>
      <w:r w:rsidR="006708F2" w:rsidRPr="006708F2">
        <w:rPr>
          <w:vertAlign w:val="superscript"/>
        </w:rPr>
        <w:footnoteReference w:id="5"/>
      </w:r>
      <w:r w:rsidR="006708F2" w:rsidRPr="006708F2">
        <w:t xml:space="preserve"> Iranin ja Israelin välisen konfliktin eskaloituminen sodaksi kesäkuussa 2025 vaikutti ainakin tilapäisesti terveyspalvelujen saatavuuteen suurten kaupunkien ulkopuolella, sillä näiden alueiden lääkäripulaa pahensi terveydenhoitohenkilökunnan keskittäminen suur</w:t>
      </w:r>
      <w:r w:rsidR="00274750">
        <w:t>i</w:t>
      </w:r>
      <w:r w:rsidR="006708F2" w:rsidRPr="006708F2">
        <w:t>in kaupunkeihin, kun samalla ihmisiä pakeni kaupungeista maaseudulle.</w:t>
      </w:r>
      <w:r w:rsidR="006708F2" w:rsidRPr="006708F2">
        <w:rPr>
          <w:vertAlign w:val="superscript"/>
        </w:rPr>
        <w:footnoteReference w:id="6"/>
      </w:r>
      <w:r w:rsidR="006708F2" w:rsidRPr="006708F2">
        <w:t xml:space="preserve"> </w:t>
      </w:r>
    </w:p>
    <w:p w14:paraId="5074160C" w14:textId="3F790398" w:rsidR="006708F2" w:rsidRPr="00905F43" w:rsidRDefault="0034380B" w:rsidP="00A5157E">
      <w:r>
        <w:t xml:space="preserve">Kansainvälisen siirtolaisuusjärjestön </w:t>
      </w:r>
      <w:proofErr w:type="spellStart"/>
      <w:r w:rsidR="006240BB" w:rsidRPr="006240BB">
        <w:t>IOM:n</w:t>
      </w:r>
      <w:proofErr w:type="spellEnd"/>
      <w:r w:rsidR="006240BB" w:rsidRPr="006240BB">
        <w:t xml:space="preserve"> arvion mukaan maassa ei ole kuitenkaan tällä hetkellä vakavaa puutetta henkilökunnasta tai hoitovälineistä. Julkiset terveydenhuoltolaitokset saattavat </w:t>
      </w:r>
      <w:r w:rsidR="00274750">
        <w:t>silti</w:t>
      </w:r>
      <w:r w:rsidR="006240BB" w:rsidRPr="006240BB">
        <w:t xml:space="preserve"> olla ylikuormittuneita, mikä aiheuttaa pidempiä jonotusaikoja. Tämän vuoksi monet ihmiset, joilla on maks</w:t>
      </w:r>
      <w:r>
        <w:t>u</w:t>
      </w:r>
      <w:r w:rsidR="006240BB" w:rsidRPr="006240BB">
        <w:t>kykyä, käyttävät yksityisiä terveyspalveluja.</w:t>
      </w:r>
      <w:r w:rsidR="006240BB" w:rsidRPr="0034380B">
        <w:rPr>
          <w:rStyle w:val="Alaviitteenviite"/>
          <w:lang w:val="en-GB"/>
        </w:rPr>
        <w:footnoteReference w:id="7"/>
      </w:r>
      <w:r w:rsidR="006240BB">
        <w:t xml:space="preserve"> V</w:t>
      </w:r>
      <w:r w:rsidR="006708F2" w:rsidRPr="006708F2">
        <w:t xml:space="preserve">iranomaiset ja paikalliset asiantuntijat </w:t>
      </w:r>
      <w:r w:rsidR="006240BB">
        <w:t xml:space="preserve">kuitenkin </w:t>
      </w:r>
      <w:r w:rsidR="006708F2" w:rsidRPr="006708F2">
        <w:t>ovat varoittaneet terveydenhuoltojärjestelmän</w:t>
      </w:r>
      <w:r w:rsidR="006240BB">
        <w:t xml:space="preserve"> </w:t>
      </w:r>
      <w:r w:rsidR="006708F2" w:rsidRPr="006708F2">
        <w:t>mahdollisesta kriisistä, jos henkilöstön poistuma jatkuu nykyisen suuruisena.</w:t>
      </w:r>
      <w:r w:rsidR="006708F2" w:rsidRPr="006708F2">
        <w:rPr>
          <w:vertAlign w:val="superscript"/>
        </w:rPr>
        <w:footnoteReference w:id="8"/>
      </w:r>
    </w:p>
    <w:p w14:paraId="3A0163DC" w14:textId="7AB29F43" w:rsidR="009837A1" w:rsidRDefault="009F4DE4" w:rsidP="009F4DE4">
      <w:pPr>
        <w:pStyle w:val="Numeroimatonotsikko"/>
      </w:pPr>
      <w:r>
        <w:t>Lääkkeiden saatavuus ja saavutettavuus</w:t>
      </w:r>
    </w:p>
    <w:p w14:paraId="2D540B02" w14:textId="193E11D9" w:rsidR="00A171F2" w:rsidRDefault="00793260" w:rsidP="00793260">
      <w:r w:rsidRPr="00793260">
        <w:t xml:space="preserve">Norjan maatietopalvelu </w:t>
      </w:r>
      <w:proofErr w:type="spellStart"/>
      <w:r w:rsidRPr="00793260">
        <w:t>Landinfon</w:t>
      </w:r>
      <w:proofErr w:type="spellEnd"/>
      <w:r w:rsidRPr="00793260">
        <w:t xml:space="preserve"> syyskuussa 2024 j</w:t>
      </w:r>
      <w:r>
        <w:t xml:space="preserve">ulkaiseman raportin mukaan </w:t>
      </w:r>
      <w:r w:rsidR="00274750">
        <w:t xml:space="preserve">Iranissa on ollut </w:t>
      </w:r>
      <w:r>
        <w:t>monien lääkkeiden saatavu</w:t>
      </w:r>
      <w:r w:rsidR="00274750">
        <w:t>udessa pitkään häiriöitä</w:t>
      </w:r>
      <w:r>
        <w:t xml:space="preserve">. Tilanteen taustalla on monia syitä, jotka haittaavat sekä lääkkeiden tuontia ulkomailta että niiden tuotantoa Iranissa.  Iraniin kohdistuvat talouspakotteet vaikeuttavat ulkomaankauppaa ja paikallista tuotantoa haittaa maan talouskriisi, </w:t>
      </w:r>
      <w:proofErr w:type="spellStart"/>
      <w:r>
        <w:t>rialin</w:t>
      </w:r>
      <w:proofErr w:type="spellEnd"/>
      <w:r>
        <w:t xml:space="preserve"> heikko kurssi, huono hallinto ja korruptio.</w:t>
      </w:r>
      <w:r>
        <w:rPr>
          <w:rStyle w:val="Alaviitteenviite"/>
        </w:rPr>
        <w:footnoteReference w:id="9"/>
      </w:r>
    </w:p>
    <w:p w14:paraId="5898B617" w14:textId="28E5E190" w:rsidR="00793260" w:rsidRPr="00374ECA" w:rsidRDefault="00793260" w:rsidP="00494A97">
      <w:r w:rsidRPr="00374ECA">
        <w:lastRenderedPageBreak/>
        <w:t xml:space="preserve">Keskeisin lääkkeiden saatavuuteen vaikuttava tekijä on Iranin talouskriisin seurauksena maan valuutan, </w:t>
      </w:r>
      <w:proofErr w:type="spellStart"/>
      <w:r w:rsidRPr="00374ECA">
        <w:t>rialin</w:t>
      </w:r>
      <w:proofErr w:type="spellEnd"/>
      <w:r w:rsidRPr="00374ECA">
        <w:t>, romahtanut arvo, mikä vaikeuttaa sekä lääkkeiden että niiden valmistusaineiden tuontia ulkomailta. Aiemmin lääkeaineita pystyi tuomaan maahan valtion tukemalla valuuttakurssilla, mutta vuoden 2022 jälkeen myös tämän kurssin arvo on heikentynyt.</w:t>
      </w:r>
      <w:r w:rsidRPr="00374ECA">
        <w:rPr>
          <w:rStyle w:val="Alaviitteenviite"/>
        </w:rPr>
        <w:footnoteReference w:id="10"/>
      </w:r>
      <w:r w:rsidRPr="00374ECA">
        <w:t xml:space="preserve"> Iraniin kohdistuvat talouspakotteet eivät virallisesti koske lääkeaineita, mutta rahansiir</w:t>
      </w:r>
      <w:r w:rsidR="00494A97" w:rsidRPr="00374ECA">
        <w:t>toihin liittyvät rajoitukset hankaloittavat tuontia</w:t>
      </w:r>
      <w:r w:rsidR="00ED3161" w:rsidRPr="00374ECA">
        <w:t>.</w:t>
      </w:r>
      <w:r w:rsidR="00ED3161" w:rsidRPr="00374ECA">
        <w:rPr>
          <w:rStyle w:val="Alaviitteenviite"/>
        </w:rPr>
        <w:footnoteReference w:id="11"/>
      </w:r>
      <w:r w:rsidR="00240529" w:rsidRPr="00374ECA">
        <w:t xml:space="preserve"> </w:t>
      </w:r>
      <w:r w:rsidR="00CD2E48" w:rsidRPr="00374ECA">
        <w:t xml:space="preserve">Vaikka </w:t>
      </w:r>
      <w:r w:rsidR="00494A97" w:rsidRPr="00374ECA">
        <w:t>pääosa maassa käytetyistä lääkkeistä tuotetaan Iranissa, niin</w:t>
      </w:r>
      <w:r w:rsidR="00B269A5">
        <w:t xml:space="preserve"> niide</w:t>
      </w:r>
      <w:r w:rsidR="00274750">
        <w:t>n</w:t>
      </w:r>
      <w:r w:rsidR="00B269A5">
        <w:t>kin</w:t>
      </w:r>
      <w:r w:rsidR="00494A97" w:rsidRPr="00374ECA">
        <w:t xml:space="preserve"> saatavuutta haittaa tuotannon vähentyminen. </w:t>
      </w:r>
      <w:proofErr w:type="spellStart"/>
      <w:r w:rsidR="00494A97" w:rsidRPr="00374ECA">
        <w:t>Stimson</w:t>
      </w:r>
      <w:proofErr w:type="spellEnd"/>
      <w:r w:rsidR="00494A97" w:rsidRPr="00374ECA">
        <w:t>-</w:t>
      </w:r>
      <w:r w:rsidR="002B0659">
        <w:t>ajatuspajan julkaisemassa artikkelissa</w:t>
      </w:r>
      <w:r w:rsidR="00494A97" w:rsidRPr="00374ECA">
        <w:t xml:space="preserve"> viit</w:t>
      </w:r>
      <w:r w:rsidR="002B0659">
        <w:t>atun</w:t>
      </w:r>
      <w:r w:rsidR="00494A97" w:rsidRPr="00374ECA">
        <w:t xml:space="preserve"> arvion mukaan </w:t>
      </w:r>
      <w:r w:rsidR="00CD2E48" w:rsidRPr="00374ECA">
        <w:t>vuoden 2024 maalis</w:t>
      </w:r>
      <w:r w:rsidR="00711E19" w:rsidRPr="00374ECA">
        <w:t>-</w:t>
      </w:r>
      <w:r w:rsidR="00CD2E48" w:rsidRPr="00374ECA">
        <w:t xml:space="preserve"> ja joulukuun välisenä aikana lääkkeiden tuotanto maassa väheni yli 21 % verrattuna samaan aja</w:t>
      </w:r>
      <w:r w:rsidR="00274750">
        <w:t>n</w:t>
      </w:r>
      <w:r w:rsidR="00CD2E48" w:rsidRPr="00374ECA">
        <w:t>kohtaan vuotta aiemmin.</w:t>
      </w:r>
      <w:r w:rsidR="00CD2E48" w:rsidRPr="00374ECA">
        <w:rPr>
          <w:rStyle w:val="Alaviitteenviite"/>
          <w:lang w:val="en-GB"/>
        </w:rPr>
        <w:footnoteReference w:id="12"/>
      </w:r>
      <w:r w:rsidR="005060D4" w:rsidRPr="00374ECA">
        <w:t xml:space="preserve"> </w:t>
      </w:r>
      <w:proofErr w:type="spellStart"/>
      <w:r w:rsidR="005060D4" w:rsidRPr="00374ECA">
        <w:t>IranWire</w:t>
      </w:r>
      <w:proofErr w:type="spellEnd"/>
      <w:r w:rsidR="005060D4" w:rsidRPr="00374ECA">
        <w:t xml:space="preserve">-sivuston mukaan raportoidut tuotannon vähenemiset olivat vuoden 2024 aikana jopa 30 % ja niiden taustalla oli hintasäännöstely, valmistusaineiden ostoa rajoittava </w:t>
      </w:r>
      <w:proofErr w:type="spellStart"/>
      <w:r w:rsidR="005060D4" w:rsidRPr="00374ECA">
        <w:t>rialin</w:t>
      </w:r>
      <w:proofErr w:type="spellEnd"/>
      <w:r w:rsidR="005060D4" w:rsidRPr="00374ECA">
        <w:t xml:space="preserve"> kurssin heikentyminen ja valtion talousvaikeudet. Lääketehtaissa on myös henkilöstöpulaa, koska ne eivät ole pystyneet maksamaan palkkoja ja osa henkilöstöstä on lähtenyt ulkomaille.</w:t>
      </w:r>
      <w:r w:rsidR="005060D4" w:rsidRPr="00374ECA">
        <w:rPr>
          <w:rStyle w:val="Alaviitteenviite"/>
          <w:lang w:val="en-GB"/>
        </w:rPr>
        <w:footnoteReference w:id="13"/>
      </w:r>
    </w:p>
    <w:p w14:paraId="51F099ED" w14:textId="5C08F95F" w:rsidR="00240529" w:rsidRPr="00494A97" w:rsidRDefault="00240529" w:rsidP="001C400E">
      <w:r w:rsidRPr="00494A97">
        <w:t>Lääkkeiden hinnat ovat myös nousseet merkittävästi</w:t>
      </w:r>
      <w:r w:rsidR="001C400E" w:rsidRPr="00494A97">
        <w:t>.</w:t>
      </w:r>
      <w:r w:rsidR="00494A97" w:rsidRPr="00494A97">
        <w:rPr>
          <w:rStyle w:val="Alaviitteenviite"/>
        </w:rPr>
        <w:footnoteReference w:id="14"/>
      </w:r>
      <w:r w:rsidRPr="00494A97">
        <w:t xml:space="preserve"> </w:t>
      </w:r>
      <w:r w:rsidR="001C400E" w:rsidRPr="00494A97">
        <w:t>S</w:t>
      </w:r>
      <w:r w:rsidRPr="00494A97">
        <w:t>amanaikaise</w:t>
      </w:r>
      <w:r w:rsidR="00CD2E48" w:rsidRPr="00494A97">
        <w:t>s</w:t>
      </w:r>
      <w:r w:rsidRPr="00494A97">
        <w:t>t</w:t>
      </w:r>
      <w:r w:rsidR="00CD2E48" w:rsidRPr="00494A97">
        <w:t>i</w:t>
      </w:r>
      <w:r w:rsidRPr="00494A97">
        <w:t xml:space="preserve"> valtion tuki on vähentynyt ja maan sairausvakuutusjärjestelmä on kohonneiden maksujen vuoksi vaikeuksissa, mitkä</w:t>
      </w:r>
      <w:r w:rsidR="00B269A5">
        <w:t xml:space="preserve"> seikat</w:t>
      </w:r>
      <w:r w:rsidRPr="00494A97">
        <w:t xml:space="preserve"> ovat nostaneet potilaiden omavastuuosuuksien määriä.</w:t>
      </w:r>
      <w:r w:rsidR="00494A97" w:rsidRPr="00494A97">
        <w:rPr>
          <w:rStyle w:val="Alaviitteenviite"/>
        </w:rPr>
        <w:footnoteReference w:id="15"/>
      </w:r>
      <w:r w:rsidR="00E83B79" w:rsidRPr="00494A97">
        <w:t xml:space="preserve"> Koska terveysvakuutusjärjestelmästä ei ole pystytty maksamaan maksuosuuksia apteekeille, ovat monet apteekit joutuneet itse talousvaikeuksiin, eivätkä pysty tilamaan lääkkeitä myytäväksi.</w:t>
      </w:r>
      <w:r w:rsidR="00E83B79" w:rsidRPr="00494A97">
        <w:rPr>
          <w:rStyle w:val="Alaviitteenviite"/>
          <w:lang w:val="en-GB"/>
        </w:rPr>
        <w:footnoteReference w:id="16"/>
      </w:r>
      <w:r w:rsidR="001C400E" w:rsidRPr="00494A97">
        <w:t xml:space="preserve"> </w:t>
      </w:r>
      <w:r w:rsidR="00494A97" w:rsidRPr="00494A97">
        <w:t>Kohonneiden hintojen vuoksi</w:t>
      </w:r>
      <w:r w:rsidR="001C400E" w:rsidRPr="00494A97">
        <w:t xml:space="preserve"> </w:t>
      </w:r>
      <w:r w:rsidR="006575CC">
        <w:t xml:space="preserve">yhä </w:t>
      </w:r>
      <w:r w:rsidR="001C400E" w:rsidRPr="00494A97">
        <w:t>useammalla iranilaisella ei ole varaa lääkkeisiin.</w:t>
      </w:r>
      <w:r w:rsidR="001C400E" w:rsidRPr="00494A97">
        <w:rPr>
          <w:rStyle w:val="Alaviitteenviite"/>
          <w:lang w:val="en-GB"/>
        </w:rPr>
        <w:footnoteReference w:id="17"/>
      </w:r>
    </w:p>
    <w:p w14:paraId="6FF3AB4F" w14:textId="5F89923F" w:rsidR="00C02B62" w:rsidRPr="00374ECA" w:rsidRDefault="00EE6AEB" w:rsidP="00374ECA">
      <w:proofErr w:type="spellStart"/>
      <w:r w:rsidRPr="00374ECA">
        <w:t>Landinfon</w:t>
      </w:r>
      <w:proofErr w:type="spellEnd"/>
      <w:r w:rsidRPr="00374ECA">
        <w:t xml:space="preserve"> mukaan on vaikeaa saada tarkkaa käsitystä saatavuusongelmien laajuudesta ja lääkkeiden todellisesta saatavuudesta.</w:t>
      </w:r>
      <w:r w:rsidR="00494A97" w:rsidRPr="00374ECA">
        <w:rPr>
          <w:rStyle w:val="Alaviitteenviite"/>
        </w:rPr>
        <w:footnoteReference w:id="18"/>
      </w:r>
      <w:r w:rsidR="00374ECA" w:rsidRPr="00374ECA">
        <w:t xml:space="preserve"> Myös YK:n ihmisoikeusraportoijan mukaan on vaikeaa saada tietoa saatavuusongelmien todellisesta mittakaavasta.</w:t>
      </w:r>
      <w:r w:rsidR="00374ECA" w:rsidRPr="006708F2">
        <w:rPr>
          <w:vertAlign w:val="superscript"/>
          <w:lang w:val="en-GB"/>
        </w:rPr>
        <w:footnoteReference w:id="19"/>
      </w:r>
      <w:r w:rsidR="00374ECA" w:rsidRPr="00374ECA">
        <w:t xml:space="preserve"> </w:t>
      </w:r>
      <w:proofErr w:type="spellStart"/>
      <w:r w:rsidR="00494A97" w:rsidRPr="00374ECA">
        <w:t>IOM:n</w:t>
      </w:r>
      <w:proofErr w:type="spellEnd"/>
      <w:r w:rsidR="00494A97" w:rsidRPr="00374ECA">
        <w:t xml:space="preserve"> mukaan Iranissa ei kuitenkaan ole laajamittaista pulaa lääkkeistä</w:t>
      </w:r>
      <w:r w:rsidR="00374ECA" w:rsidRPr="00374ECA">
        <w:t>,</w:t>
      </w:r>
      <w:r w:rsidR="00494A97" w:rsidRPr="00374ECA">
        <w:rPr>
          <w:rStyle w:val="Alaviitteenviite"/>
        </w:rPr>
        <w:footnoteReference w:id="20"/>
      </w:r>
      <w:r w:rsidR="00374ECA" w:rsidRPr="00374ECA">
        <w:t xml:space="preserve"> mutta uutislähteissä on raportoitu myös vuoden 2025 aikana saatavuusongelmista</w:t>
      </w:r>
      <w:r w:rsidR="00374ECA" w:rsidRPr="00374ECA">
        <w:rPr>
          <w:rStyle w:val="Alaviitteenviite"/>
        </w:rPr>
        <w:footnoteReference w:id="21"/>
      </w:r>
      <w:r w:rsidR="00374ECA" w:rsidRPr="00374ECA">
        <w:t xml:space="preserve"> ja viranomaiset itse ilmoittivat tammikuussa 2025 saatavuusvaikeuksien koskevan 300 eri lääkeainetta, joista sataa ei ollut lainkaan saatavilla</w:t>
      </w:r>
      <w:r w:rsidR="00374ECA" w:rsidRPr="00374ECA">
        <w:rPr>
          <w:rStyle w:val="Alaviitteenviite"/>
        </w:rPr>
        <w:footnoteReference w:id="22"/>
      </w:r>
      <w:r w:rsidR="00374ECA" w:rsidRPr="00374ECA">
        <w:t xml:space="preserve">. </w:t>
      </w:r>
      <w:r w:rsidR="00494A97" w:rsidRPr="00374ECA">
        <w:t xml:space="preserve"> </w:t>
      </w:r>
      <w:proofErr w:type="spellStart"/>
      <w:r w:rsidR="00494A97" w:rsidRPr="00374ECA">
        <w:t>Landinfon</w:t>
      </w:r>
      <w:proofErr w:type="spellEnd"/>
      <w:r w:rsidR="00494A97" w:rsidRPr="00374ECA">
        <w:t xml:space="preserve"> </w:t>
      </w:r>
      <w:r w:rsidR="00B17D12" w:rsidRPr="00374ECA">
        <w:t>arvion mukaan laajimmat ongelmat koskevat tuontilääkkeitä ja on mahdollista, että paikallisesti tuotettujen lääkkeiden saatavuusongelmat ovat vain jaksottaisia. Iranin viranomaiset tukevat korvaavien lääkkeiden tuotantoa, mutta näiden laatu ei ole välttämättä yhtä hyvä. Ongelma on todennäköisesti laajin ja merkittävin potilaille, jotka tarvitsevat ulkomailta tuotavia erikoislääkkeitä, joille ei ole</w:t>
      </w:r>
      <w:r w:rsidR="006708F2" w:rsidRPr="00374ECA">
        <w:t xml:space="preserve"> olemassa</w:t>
      </w:r>
      <w:r w:rsidR="00B17D12" w:rsidRPr="00374ECA">
        <w:t xml:space="preserve"> Iranissa valmistettavia korvaavia valmisteita. Muissa sairauksissa lääkkeitä voi olla hyvin saatavilla tai niissä </w:t>
      </w:r>
      <w:r w:rsidR="004C7CD8" w:rsidRPr="00374ECA">
        <w:t xml:space="preserve">voi olla </w:t>
      </w:r>
      <w:r w:rsidR="00B17D12" w:rsidRPr="00374ECA">
        <w:t>vaihtelevia saatavuusongelmia.</w:t>
      </w:r>
      <w:r w:rsidR="00CD2E48" w:rsidRPr="00374ECA">
        <w:rPr>
          <w:rStyle w:val="Alaviitteenviite"/>
        </w:rPr>
        <w:footnoteReference w:id="23"/>
      </w:r>
      <w:r w:rsidR="00CD2E48" w:rsidRPr="00374ECA">
        <w:t xml:space="preserve"> </w:t>
      </w:r>
      <w:proofErr w:type="spellStart"/>
      <w:r w:rsidR="00374ECA" w:rsidRPr="00374ECA">
        <w:t>Stimson</w:t>
      </w:r>
      <w:proofErr w:type="spellEnd"/>
      <w:r w:rsidR="00374ECA" w:rsidRPr="00374ECA">
        <w:t>-</w:t>
      </w:r>
      <w:r w:rsidR="002B0659">
        <w:t>ajatuspajan julkaiseman artikkelin</w:t>
      </w:r>
      <w:r w:rsidR="00CD2E48" w:rsidRPr="00374ECA">
        <w:t xml:space="preserve"> mukaan monia valmisteita aina äidinmaidonkorvikkeista insuliiniin koskee ostosäännöstely. Saman artikkelin mukaan </w:t>
      </w:r>
      <w:r w:rsidR="00274750">
        <w:t>monien</w:t>
      </w:r>
      <w:r w:rsidR="00CD2E48" w:rsidRPr="00374ECA">
        <w:t xml:space="preserve"> vaike</w:t>
      </w:r>
      <w:r w:rsidR="00274750">
        <w:t>iden</w:t>
      </w:r>
      <w:r w:rsidR="00CD2E48" w:rsidRPr="00374ECA">
        <w:t xml:space="preserve"> sairauks</w:t>
      </w:r>
      <w:r w:rsidR="00274750">
        <w:t>ien</w:t>
      </w:r>
      <w:r w:rsidR="00CD2E48" w:rsidRPr="00374ECA">
        <w:t>, kuten syöpi</w:t>
      </w:r>
      <w:r w:rsidR="00E83B79" w:rsidRPr="00374ECA">
        <w:t>en</w:t>
      </w:r>
      <w:r w:rsidR="00CD2E48" w:rsidRPr="00374ECA">
        <w:t>, hemofilia</w:t>
      </w:r>
      <w:r w:rsidR="00E83B79" w:rsidRPr="00374ECA">
        <w:t>n</w:t>
      </w:r>
      <w:r w:rsidR="00CD2E48" w:rsidRPr="00374ECA">
        <w:t xml:space="preserve"> ja </w:t>
      </w:r>
      <w:proofErr w:type="spellStart"/>
      <w:r w:rsidR="00CD2E48" w:rsidRPr="00374ECA">
        <w:t>MS-taudin</w:t>
      </w:r>
      <w:proofErr w:type="spellEnd"/>
      <w:r w:rsidR="00CD2E48" w:rsidRPr="00374ECA">
        <w:t xml:space="preserve"> hoitoon käytettävissä lääkkeissä on saatavuusongelmia. Mon</w:t>
      </w:r>
      <w:r w:rsidR="00274750">
        <w:t>et</w:t>
      </w:r>
      <w:r w:rsidR="00CD2E48" w:rsidRPr="00374ECA">
        <w:t xml:space="preserve"> näistä lääkkeistä pääty</w:t>
      </w:r>
      <w:r w:rsidR="00274750">
        <w:t>vät</w:t>
      </w:r>
      <w:r w:rsidR="00CD2E48" w:rsidRPr="00374ECA">
        <w:t xml:space="preserve"> mustaan </w:t>
      </w:r>
      <w:r w:rsidR="00CD2E48" w:rsidRPr="00374ECA">
        <w:lastRenderedPageBreak/>
        <w:t>pörssiin, joista niitä on saatavilla vain erittäin korkeilla hinnoilla.</w:t>
      </w:r>
      <w:r w:rsidR="00CD2E48" w:rsidRPr="00374ECA">
        <w:rPr>
          <w:rStyle w:val="Alaviitteenviite"/>
          <w:lang w:val="en-GB"/>
        </w:rPr>
        <w:footnoteReference w:id="24"/>
      </w:r>
      <w:r w:rsidR="0097397C" w:rsidRPr="00374ECA">
        <w:t xml:space="preserve"> </w:t>
      </w:r>
      <w:proofErr w:type="spellStart"/>
      <w:r w:rsidR="0097397C" w:rsidRPr="00374ECA">
        <w:t>IranWire</w:t>
      </w:r>
      <w:proofErr w:type="spellEnd"/>
      <w:r w:rsidR="0097397C" w:rsidRPr="00374ECA">
        <w:t xml:space="preserve">-uutissivuston tammikuussa 2025 julkaiseman artikkelin mukaan useissa Iranin maakunnissa oli tällöin puutteita yleisistä, kroonisiin sairauksiin käytettävistä lääkkeistä. Saatavuusvaikeuksia oli raportoitu ainakin </w:t>
      </w:r>
      <w:proofErr w:type="spellStart"/>
      <w:r w:rsidR="0097397C" w:rsidRPr="00374ECA">
        <w:t>Sistan-Baluchistanissa</w:t>
      </w:r>
      <w:proofErr w:type="spellEnd"/>
      <w:r w:rsidR="0097397C" w:rsidRPr="00374ECA">
        <w:t xml:space="preserve">, </w:t>
      </w:r>
      <w:proofErr w:type="spellStart"/>
      <w:r w:rsidR="0097397C" w:rsidRPr="00374ECA">
        <w:t>Khuzestanissa</w:t>
      </w:r>
      <w:proofErr w:type="spellEnd"/>
      <w:r w:rsidR="0097397C" w:rsidRPr="00374ECA">
        <w:t xml:space="preserve"> ja </w:t>
      </w:r>
      <w:proofErr w:type="spellStart"/>
      <w:r w:rsidR="0097397C" w:rsidRPr="00374ECA">
        <w:t>Isfahanissa</w:t>
      </w:r>
      <w:proofErr w:type="spellEnd"/>
      <w:r w:rsidR="0097397C" w:rsidRPr="00374ECA">
        <w:t xml:space="preserve"> ja lisäksi uutisessa haastateltu teheranilainen farmaseutti kertoi peruslääkkeiden saatavuushaasteista. Myös </w:t>
      </w:r>
      <w:proofErr w:type="spellStart"/>
      <w:r w:rsidR="0097397C" w:rsidRPr="00374ECA">
        <w:t>IranWiren</w:t>
      </w:r>
      <w:proofErr w:type="spellEnd"/>
      <w:r w:rsidR="0097397C" w:rsidRPr="00374ECA">
        <w:t xml:space="preserve"> mukaan saatavuusvaikeudet koskivat koko maassa diabeteksen, hemofilian, syöpien, </w:t>
      </w:r>
      <w:proofErr w:type="spellStart"/>
      <w:r w:rsidR="0097397C" w:rsidRPr="00374ECA">
        <w:t>talassemian</w:t>
      </w:r>
      <w:proofErr w:type="spellEnd"/>
      <w:r w:rsidR="0097397C" w:rsidRPr="00374ECA">
        <w:t xml:space="preserve"> ja </w:t>
      </w:r>
      <w:proofErr w:type="spellStart"/>
      <w:r w:rsidR="0097397C" w:rsidRPr="00374ECA">
        <w:t>MS-taudin</w:t>
      </w:r>
      <w:proofErr w:type="spellEnd"/>
      <w:r w:rsidR="0097397C" w:rsidRPr="00374ECA">
        <w:t xml:space="preserve"> hoitoon käytettäviä lääkkeitä.</w:t>
      </w:r>
      <w:r w:rsidR="0097397C" w:rsidRPr="00374ECA">
        <w:rPr>
          <w:rStyle w:val="Alaviitteenviite"/>
        </w:rPr>
        <w:footnoteReference w:id="25"/>
      </w:r>
      <w:r w:rsidR="00316E98" w:rsidRPr="00374ECA">
        <w:t xml:space="preserve"> </w:t>
      </w:r>
    </w:p>
    <w:p w14:paraId="57143D46" w14:textId="2209D238" w:rsidR="0097397C" w:rsidRPr="0097397C" w:rsidRDefault="00374ECA" w:rsidP="0097397C">
      <w:r>
        <w:t xml:space="preserve">YK:n ihmisoikeusraportoija on huolestunut raportoiduista lääkeaineiden ja -valmisteiden laatuongelmista. </w:t>
      </w:r>
      <w:r w:rsidR="00316E98">
        <w:t xml:space="preserve">Marraskuussa 2024 raportoitiin 70 dialyysihoitoa saaneen potilaan kuolleen aiemmin samana vuonna heikkolaatuisen </w:t>
      </w:r>
      <w:r w:rsidR="00C02B62">
        <w:t xml:space="preserve">dialyysinesteen vuoksi. Viranomaiset tutkivat asiaa, mutta tutkimukset eivät ole johtaneet toimenpiteisiin. Vastaavasti joulukuussa 2024 raportoitiin vähintään sadan </w:t>
      </w:r>
      <w:proofErr w:type="spellStart"/>
      <w:r w:rsidR="00C02B62">
        <w:t>talassemiaa</w:t>
      </w:r>
      <w:proofErr w:type="spellEnd"/>
      <w:r w:rsidR="00C02B62">
        <w:t xml:space="preserve"> sairastavan saaneen hepatiitti C -tartunnan heikkolaatuisen verensiirteen vuoksi.</w:t>
      </w:r>
      <w:r w:rsidR="00C02B62">
        <w:rPr>
          <w:rStyle w:val="Alaviitteenviite"/>
        </w:rPr>
        <w:footnoteReference w:id="26"/>
      </w:r>
    </w:p>
    <w:bookmarkEnd w:id="0"/>
    <w:p w14:paraId="6A79602E" w14:textId="4D6BACC9" w:rsidR="00A40B7E" w:rsidRDefault="00A40B7E" w:rsidP="00A40B7E">
      <w:pPr>
        <w:pStyle w:val="Otsikko1"/>
      </w:pPr>
      <w:r w:rsidRPr="00A40B7E">
        <w:t xml:space="preserve">Mikä on mielenterveyshoidon tila tällä hetkellä Iranissa? Onko yleisimpiin psyykkisiin sairauksiin (esim. masennus, ahdistuneisuushäiriö) saatavilla hoitoa? Onko hoidon saavutettavuutta rajoittavia tekijöitä? </w:t>
      </w:r>
    </w:p>
    <w:p w14:paraId="49C958DB" w14:textId="0C491362" w:rsidR="00211CAE" w:rsidRPr="00EA16D5" w:rsidRDefault="00D94D20" w:rsidP="00A40B7E">
      <w:r w:rsidRPr="00EA16D5">
        <w:t>Iranissa on kansallinen mielenterveysohjelma, joka sisällyttää perustason mielenterveyspalvelut perusterveydenhuoltoon koko maassa.</w:t>
      </w:r>
      <w:r w:rsidRPr="00EA16D5">
        <w:rPr>
          <w:rStyle w:val="Alaviitteenviite"/>
        </w:rPr>
        <w:footnoteReference w:id="27"/>
      </w:r>
      <w:r w:rsidRPr="00EA16D5">
        <w:t xml:space="preserve"> </w:t>
      </w:r>
      <w:r w:rsidR="00BE6D81" w:rsidRPr="00EA16D5">
        <w:t>Toisaalta mielenterveyspalveluiden kerrotaan nojautuvan pitkälti sairaalahoitoon.</w:t>
      </w:r>
      <w:r w:rsidR="00BE6D81" w:rsidRPr="00A40B7E">
        <w:rPr>
          <w:rStyle w:val="Alaviitteenviite"/>
        </w:rPr>
        <w:t xml:space="preserve"> </w:t>
      </w:r>
      <w:r w:rsidR="00BE6D81" w:rsidRPr="00EA16D5">
        <w:rPr>
          <w:rStyle w:val="Alaviitteenviite"/>
          <w:lang w:val="en-GB"/>
        </w:rPr>
        <w:footnoteReference w:id="28"/>
      </w:r>
      <w:r w:rsidR="00211CAE" w:rsidRPr="00274750">
        <w:rPr>
          <w:rStyle w:val="Alaviitteenviite"/>
        </w:rPr>
        <w:t xml:space="preserve"> </w:t>
      </w:r>
      <w:r w:rsidR="000B317F" w:rsidRPr="00EA16D5">
        <w:t xml:space="preserve">Euroopan unionin turvapaikkaviraston (EUAA) MedCOI-palvelun </w:t>
      </w:r>
      <w:r w:rsidR="00B33BF2" w:rsidRPr="00EA16D5">
        <w:t>vuonna</w:t>
      </w:r>
      <w:r w:rsidR="000B317F" w:rsidRPr="00EA16D5">
        <w:t xml:space="preserve"> 2025 tekemien selvitysten mukaan Teheranissa on saatavilla mielenterveyden häiriöiden hoitoa muun muassa ahdistuneisuushäiriöihin, masennukseen ja psykoosisairauksiin</w:t>
      </w:r>
      <w:r w:rsidR="000B317F" w:rsidRPr="00EA16D5">
        <w:rPr>
          <w:rStyle w:val="Alaviitteenviite"/>
        </w:rPr>
        <w:footnoteReference w:id="29"/>
      </w:r>
      <w:r w:rsidR="000B317F" w:rsidRPr="00EA16D5">
        <w:t xml:space="preserve"> psykiatrien ja psykologien toteuttamana avo- ja sairaalahoidossa. Lisäksi </w:t>
      </w:r>
      <w:r w:rsidR="009D7268" w:rsidRPr="00EA16D5">
        <w:t>Teheranissa</w:t>
      </w:r>
      <w:r w:rsidR="000B317F" w:rsidRPr="00EA16D5">
        <w:t xml:space="preserve"> on saatavilla psykoterapiapalveluita, silmänliiketerapiaa, </w:t>
      </w:r>
      <w:r w:rsidR="009D7268" w:rsidRPr="00EA16D5">
        <w:t xml:space="preserve">psykiatrisia </w:t>
      </w:r>
      <w:r w:rsidR="000B317F" w:rsidRPr="00EA16D5">
        <w:t xml:space="preserve">tukipalveluita </w:t>
      </w:r>
      <w:r w:rsidR="009D7268" w:rsidRPr="00EA16D5">
        <w:t>ja</w:t>
      </w:r>
      <w:r w:rsidR="000B317F" w:rsidRPr="00EA16D5">
        <w:t xml:space="preserve"> -asumista, itse</w:t>
      </w:r>
      <w:r w:rsidR="009D7268" w:rsidRPr="00EA16D5">
        <w:t>murhaa yrittäneiden tukipalveluja ja tarvittaessa tahdosta riippumatonta hoitoa</w:t>
      </w:r>
      <w:r w:rsidR="000B317F" w:rsidRPr="00EA16D5">
        <w:t>.</w:t>
      </w:r>
      <w:r w:rsidR="00211CAE" w:rsidRPr="00EA16D5">
        <w:t xml:space="preserve"> </w:t>
      </w:r>
      <w:proofErr w:type="spellStart"/>
      <w:r w:rsidR="009D7268" w:rsidRPr="00EA16D5">
        <w:t>EUAA:n</w:t>
      </w:r>
      <w:proofErr w:type="spellEnd"/>
      <w:r w:rsidR="009D7268" w:rsidRPr="00EA16D5">
        <w:t xml:space="preserve"> tietojen mukaan Teheranissa sijaitsevista apteekeista on saatavilla tiettyjä psykoosi- ja masennuslääkkeitä</w:t>
      </w:r>
      <w:r w:rsidR="009D7268" w:rsidRPr="00EA16D5">
        <w:rPr>
          <w:vertAlign w:val="superscript"/>
        </w:rPr>
        <w:footnoteReference w:id="30"/>
      </w:r>
      <w:r w:rsidR="009D7268" w:rsidRPr="00EA16D5">
        <w:t>, mutta joissain tiedustelluissa psykoosilääkkeissä on saatavuusongelmia tai ne täytyy tilata ulkomailta.</w:t>
      </w:r>
      <w:r w:rsidR="00211CAE" w:rsidRPr="00EA16D5">
        <w:rPr>
          <w:rStyle w:val="Alaviitteenviite"/>
        </w:rPr>
        <w:t xml:space="preserve"> </w:t>
      </w:r>
      <w:r w:rsidR="00211CAE" w:rsidRPr="00EA16D5">
        <w:rPr>
          <w:rStyle w:val="Alaviitteenviite"/>
        </w:rPr>
        <w:footnoteReference w:id="31"/>
      </w:r>
      <w:r w:rsidR="00211CAE" w:rsidRPr="00EA16D5">
        <w:t xml:space="preserve"> </w:t>
      </w:r>
    </w:p>
    <w:p w14:paraId="117F7D29" w14:textId="0620BA8E" w:rsidR="000B317F" w:rsidRPr="00D94D20" w:rsidRDefault="00D94D20" w:rsidP="00915BB0">
      <w:r w:rsidRPr="00D94D20">
        <w:t xml:space="preserve">Iranin sosiaaliturvajärjestelmää on myös laajennettu niin, että </w:t>
      </w:r>
      <w:r w:rsidR="00BE6D81">
        <w:t xml:space="preserve">julkiset </w:t>
      </w:r>
      <w:r w:rsidRPr="00D94D20">
        <w:t xml:space="preserve">mielenterveyspalvelut kuuluvat </w:t>
      </w:r>
      <w:r>
        <w:t xml:space="preserve">terveysvakuutuksen piiriin ja kroonisista mielenterveyden häiriöistä kärsivien on mahdollista saada avustuksia. </w:t>
      </w:r>
      <w:r w:rsidR="00BE6D81">
        <w:t>Esimerkiksi uusimpien laajennusten myötä sairaalahoitoon joutuneiden potilaiden ei tarvitse maksaa hoidosta omavastuuta.</w:t>
      </w:r>
      <w:r w:rsidR="00BE6D81">
        <w:rPr>
          <w:rStyle w:val="Alaviitteenviite"/>
        </w:rPr>
        <w:footnoteReference w:id="32"/>
      </w:r>
      <w:r w:rsidR="00211CAE">
        <w:t xml:space="preserve"> </w:t>
      </w:r>
      <w:r w:rsidR="00EA16D5">
        <w:t>MedCOI-palvelun selvityksen mukaan terveysvakuutus kattaa 20–80 % julkisissa hoitolaitoksissa tapahtuvan hoidon kustannuksista ja lääkkeistä riippuen vakuutuksen tyypistä.</w:t>
      </w:r>
      <w:r w:rsidR="00EA16D5">
        <w:rPr>
          <w:rStyle w:val="Alaviitteenviite"/>
        </w:rPr>
        <w:footnoteReference w:id="33"/>
      </w:r>
      <w:r w:rsidR="00EA16D5">
        <w:t xml:space="preserve"> </w:t>
      </w:r>
      <w:r w:rsidR="00211CAE">
        <w:t xml:space="preserve">Mielenterveyspalvelujen käyttö on suhteessa vähäistä, kun vain yksi kolmasosa mielenterveyden häiriöistä kärsivistä saa hoitoa. </w:t>
      </w:r>
      <w:r w:rsidR="006F4600">
        <w:t>Tähän syinä pidetään tietämättömyyttä, stigmaa ja potilaisiin kohdistuvaa syrjintää</w:t>
      </w:r>
      <w:r w:rsidR="00EA16D5">
        <w:t xml:space="preserve">. </w:t>
      </w:r>
      <w:r w:rsidR="00EA16D5">
        <w:lastRenderedPageBreak/>
        <w:t>Näiden lisäksi hoitoon pääsyä rajoittaa tietyillä alueilla pitkät etäisyydet ja mahdolliset maksut.</w:t>
      </w:r>
      <w:r w:rsidR="00EA16D5">
        <w:rPr>
          <w:rStyle w:val="Alaviitteenviite"/>
        </w:rPr>
        <w:footnoteReference w:id="34"/>
      </w:r>
    </w:p>
    <w:p w14:paraId="6D9550CD" w14:textId="01F15D6B" w:rsidR="00082DFE" w:rsidRPr="00274750" w:rsidRDefault="00082DFE" w:rsidP="00543F66">
      <w:pPr>
        <w:pStyle w:val="Otsikko2"/>
        <w:numPr>
          <w:ilvl w:val="0"/>
          <w:numId w:val="0"/>
        </w:numPr>
        <w:rPr>
          <w:lang w:val="en-GB"/>
        </w:rPr>
      </w:pPr>
      <w:proofErr w:type="spellStart"/>
      <w:r w:rsidRPr="00274750">
        <w:rPr>
          <w:lang w:val="en-GB"/>
        </w:rPr>
        <w:t>Lähteet</w:t>
      </w:r>
      <w:proofErr w:type="spellEnd"/>
    </w:p>
    <w:p w14:paraId="54EAEA01" w14:textId="77777777" w:rsidR="00293434" w:rsidRPr="00A5157E" w:rsidRDefault="00293434" w:rsidP="00293434">
      <w:pPr>
        <w:rPr>
          <w:rStyle w:val="Hyperlinkki"/>
          <w:color w:val="auto"/>
          <w:u w:val="none"/>
          <w:lang w:val="en-GB"/>
        </w:rPr>
      </w:pPr>
      <w:r w:rsidRPr="00A5157E">
        <w:rPr>
          <w:rStyle w:val="Hyperlinkki"/>
          <w:color w:val="auto"/>
          <w:u w:val="none"/>
          <w:lang w:val="en-GB"/>
        </w:rPr>
        <w:t>EUAA MedCOI (European Union Age</w:t>
      </w:r>
      <w:r>
        <w:rPr>
          <w:rStyle w:val="Hyperlinkki"/>
          <w:color w:val="auto"/>
          <w:u w:val="none"/>
          <w:lang w:val="en-GB"/>
        </w:rPr>
        <w:t>ncy for Asylum / Medical Country of Origin Information)</w:t>
      </w:r>
      <w:r>
        <w:rPr>
          <w:lang w:val="en-GB"/>
        </w:rPr>
        <w:t xml:space="preserve"> 22.5.2025. </w:t>
      </w:r>
      <w:r w:rsidRPr="003533EC">
        <w:rPr>
          <w:i/>
          <w:iCs/>
          <w:lang w:val="en-GB"/>
        </w:rPr>
        <w:t>Question &amp; Answer, ACC 8175</w:t>
      </w:r>
      <w:r w:rsidRPr="00A5157E">
        <w:rPr>
          <w:lang w:val="en-GB"/>
        </w:rPr>
        <w:t>.</w:t>
      </w:r>
    </w:p>
    <w:p w14:paraId="53200712" w14:textId="77777777" w:rsidR="00293434" w:rsidRPr="00A5157E" w:rsidRDefault="00293434" w:rsidP="00293434">
      <w:pPr>
        <w:rPr>
          <w:rStyle w:val="Hyperlinkki"/>
          <w:color w:val="auto"/>
          <w:u w:val="none"/>
          <w:lang w:val="en-GB"/>
        </w:rPr>
      </w:pPr>
      <w:r w:rsidRPr="00A5157E">
        <w:rPr>
          <w:rStyle w:val="Hyperlinkki"/>
          <w:color w:val="auto"/>
          <w:u w:val="none"/>
          <w:lang w:val="en-GB"/>
        </w:rPr>
        <w:t>EUAA MedCOI (European Union Age</w:t>
      </w:r>
      <w:r>
        <w:rPr>
          <w:rStyle w:val="Hyperlinkki"/>
          <w:color w:val="auto"/>
          <w:u w:val="none"/>
          <w:lang w:val="en-GB"/>
        </w:rPr>
        <w:t>ncy for Asylum / Medical Country of Origin Information)/ Local doctor in Iran</w:t>
      </w:r>
    </w:p>
    <w:p w14:paraId="0EBC2E29" w14:textId="77777777" w:rsidR="00293434" w:rsidRPr="00A5157E" w:rsidRDefault="00293434" w:rsidP="00293434">
      <w:pPr>
        <w:ind w:left="720"/>
        <w:rPr>
          <w:lang w:val="en-GB"/>
        </w:rPr>
      </w:pPr>
      <w:r w:rsidRPr="00A5157E">
        <w:rPr>
          <w:lang w:val="en-GB"/>
        </w:rPr>
        <w:t xml:space="preserve">11.4.2025a. </w:t>
      </w:r>
      <w:r w:rsidRPr="003533EC">
        <w:rPr>
          <w:i/>
          <w:iCs/>
          <w:lang w:val="en-GB"/>
        </w:rPr>
        <w:t>Availability of medical treatment, AVA-19208</w:t>
      </w:r>
      <w:r>
        <w:rPr>
          <w:lang w:val="en-GB"/>
        </w:rPr>
        <w:t>.</w:t>
      </w:r>
    </w:p>
    <w:p w14:paraId="64438E98" w14:textId="77777777" w:rsidR="00293434" w:rsidRPr="00A5157E" w:rsidRDefault="00293434" w:rsidP="00293434">
      <w:pPr>
        <w:ind w:left="720"/>
        <w:rPr>
          <w:lang w:val="en-GB"/>
        </w:rPr>
      </w:pPr>
      <w:r w:rsidRPr="00A5157E">
        <w:rPr>
          <w:lang w:val="en-GB"/>
        </w:rPr>
        <w:t>11.4.2025b.</w:t>
      </w:r>
      <w:r>
        <w:rPr>
          <w:lang w:val="en-GB"/>
        </w:rPr>
        <w:t xml:space="preserve"> </w:t>
      </w:r>
      <w:r w:rsidRPr="003533EC">
        <w:rPr>
          <w:i/>
          <w:iCs/>
          <w:lang w:val="en-GB"/>
        </w:rPr>
        <w:t>Availability of medical treatment, AVA-19250</w:t>
      </w:r>
      <w:r>
        <w:rPr>
          <w:lang w:val="en-GB"/>
        </w:rPr>
        <w:t>.</w:t>
      </w:r>
    </w:p>
    <w:p w14:paraId="0EC243CD" w14:textId="77777777" w:rsidR="00293434" w:rsidRPr="00A5157E" w:rsidRDefault="00293434" w:rsidP="00293434">
      <w:pPr>
        <w:ind w:left="720"/>
        <w:rPr>
          <w:lang w:val="en-GB"/>
        </w:rPr>
      </w:pPr>
      <w:r w:rsidRPr="00A5157E">
        <w:rPr>
          <w:lang w:val="en-GB"/>
        </w:rPr>
        <w:t xml:space="preserve">11.3.2025. </w:t>
      </w:r>
      <w:r w:rsidRPr="003533EC">
        <w:rPr>
          <w:i/>
          <w:iCs/>
          <w:lang w:val="en-GB"/>
        </w:rPr>
        <w:t>Availability of medical treatment, AVA-19083</w:t>
      </w:r>
      <w:r>
        <w:rPr>
          <w:lang w:val="en-GB"/>
        </w:rPr>
        <w:t>.</w:t>
      </w:r>
    </w:p>
    <w:p w14:paraId="4DAFB623" w14:textId="77777777" w:rsidR="00293434" w:rsidRDefault="00293434" w:rsidP="00293434">
      <w:pPr>
        <w:ind w:left="720"/>
        <w:rPr>
          <w:lang w:val="en-GB"/>
        </w:rPr>
      </w:pPr>
      <w:r w:rsidRPr="00A5157E">
        <w:rPr>
          <w:lang w:val="en-GB"/>
        </w:rPr>
        <w:t>18.2.2025</w:t>
      </w:r>
      <w:r>
        <w:rPr>
          <w:lang w:val="en-GB"/>
        </w:rPr>
        <w:t xml:space="preserve">. </w:t>
      </w:r>
      <w:r w:rsidRPr="003533EC">
        <w:rPr>
          <w:i/>
          <w:iCs/>
          <w:lang w:val="en-GB"/>
        </w:rPr>
        <w:t>Availability of medical treatment, AVA-19008</w:t>
      </w:r>
      <w:r>
        <w:rPr>
          <w:lang w:val="en-GB"/>
        </w:rPr>
        <w:t>.</w:t>
      </w:r>
    </w:p>
    <w:p w14:paraId="378E865C" w14:textId="56D9E468" w:rsidR="00293434" w:rsidRPr="003533EC" w:rsidRDefault="00293434" w:rsidP="00293434">
      <w:r w:rsidRPr="00293434">
        <w:rPr>
          <w:lang w:val="en-GB"/>
        </w:rPr>
        <w:t xml:space="preserve">Iran 1979. </w:t>
      </w:r>
      <w:r w:rsidRPr="003533EC">
        <w:rPr>
          <w:i/>
          <w:iCs/>
          <w:lang w:val="en-GB"/>
        </w:rPr>
        <w:t>Constitution of the Islamic Republic of Iran.</w:t>
      </w:r>
      <w:r w:rsidRPr="00293434">
        <w:rPr>
          <w:lang w:val="en-GB"/>
        </w:rPr>
        <w:t xml:space="preserve"> </w:t>
      </w:r>
      <w:r w:rsidR="003533EC" w:rsidRPr="003533EC">
        <w:t>Saatavilla:</w:t>
      </w:r>
      <w:r w:rsidRPr="003533EC">
        <w:t xml:space="preserve"> </w:t>
      </w:r>
      <w:hyperlink r:id="rId10" w:history="1">
        <w:r w:rsidR="003533EC" w:rsidRPr="003533EC">
          <w:rPr>
            <w:rStyle w:val="Hyperlinkki"/>
          </w:rPr>
          <w:t>https://www.refworld.org/docid/3ae6b56710.html</w:t>
        </w:r>
      </w:hyperlink>
      <w:r w:rsidR="003533EC" w:rsidRPr="003533EC">
        <w:t xml:space="preserve"> </w:t>
      </w:r>
      <w:r w:rsidR="003533EC">
        <w:t xml:space="preserve">(käyty </w:t>
      </w:r>
      <w:r w:rsidR="006671AA">
        <w:t>11.9.2025).</w:t>
      </w:r>
    </w:p>
    <w:p w14:paraId="71C551B5" w14:textId="03DBA9CB" w:rsidR="00293434" w:rsidRDefault="00293434" w:rsidP="00293434">
      <w:r>
        <w:rPr>
          <w:lang w:val="en-GB"/>
        </w:rPr>
        <w:t xml:space="preserve">Iran Focus 11.1.2025. </w:t>
      </w:r>
      <w:r w:rsidRPr="006671AA">
        <w:rPr>
          <w:i/>
          <w:iCs/>
          <w:lang w:val="en-GB"/>
        </w:rPr>
        <w:t>Iranian City Faces Shortage of Specialists in 48 Medical Fields</w:t>
      </w:r>
      <w:r>
        <w:rPr>
          <w:lang w:val="en-GB"/>
        </w:rPr>
        <w:t xml:space="preserve">. </w:t>
      </w:r>
      <w:hyperlink r:id="rId11" w:history="1">
        <w:r w:rsidRPr="00385EDC">
          <w:rPr>
            <w:rStyle w:val="Hyperlinkki"/>
          </w:rPr>
          <w:t>https://iranfocus.com/iran/53065-iranian-city-faces-shortage-of-specialists-in-48-medical-fields/</w:t>
        </w:r>
      </w:hyperlink>
      <w:r w:rsidRPr="00385EDC">
        <w:t xml:space="preserve"> </w:t>
      </w:r>
      <w:r w:rsidR="006671AA">
        <w:t>(käyty 11.9.2025).</w:t>
      </w:r>
    </w:p>
    <w:p w14:paraId="15FE953F" w14:textId="2CC9B708" w:rsidR="00293434" w:rsidRPr="00293434" w:rsidRDefault="00293434" w:rsidP="00293434">
      <w:pPr>
        <w:rPr>
          <w:color w:val="0563C1" w:themeColor="hyperlink"/>
          <w:u w:val="single"/>
          <w:lang w:val="en-GB"/>
        </w:rPr>
      </w:pPr>
      <w:r w:rsidRPr="00374ECA">
        <w:rPr>
          <w:lang w:val="en-GB"/>
        </w:rPr>
        <w:t xml:space="preserve">Iran International 19.2.2025. </w:t>
      </w:r>
      <w:r w:rsidRPr="006671AA">
        <w:rPr>
          <w:i/>
          <w:iCs/>
          <w:lang w:val="en-GB"/>
        </w:rPr>
        <w:t>Medicine shortages and rising costs threaten Iran's healthcare system</w:t>
      </w:r>
      <w:r>
        <w:rPr>
          <w:lang w:val="en-GB"/>
        </w:rPr>
        <w:t xml:space="preserve">. </w:t>
      </w:r>
      <w:hyperlink r:id="rId12" w:history="1">
        <w:r w:rsidRPr="00AD6256">
          <w:rPr>
            <w:rStyle w:val="Hyperlinkki"/>
            <w:lang w:val="en-GB"/>
          </w:rPr>
          <w:t>https://www.iranintl.com/en/202502199189</w:t>
        </w:r>
      </w:hyperlink>
      <w:r w:rsidR="006671AA">
        <w:rPr>
          <w:rStyle w:val="Hyperlinkki"/>
          <w:lang w:val="en-GB"/>
        </w:rPr>
        <w:t xml:space="preserve"> </w:t>
      </w:r>
      <w:r w:rsidR="006671AA" w:rsidRPr="00274750">
        <w:rPr>
          <w:lang w:val="en-GB"/>
        </w:rPr>
        <w:t>(</w:t>
      </w:r>
      <w:proofErr w:type="spellStart"/>
      <w:r w:rsidR="006671AA" w:rsidRPr="00274750">
        <w:rPr>
          <w:lang w:val="en-GB"/>
        </w:rPr>
        <w:t>käyty</w:t>
      </w:r>
      <w:proofErr w:type="spellEnd"/>
      <w:r w:rsidR="006671AA" w:rsidRPr="00274750">
        <w:rPr>
          <w:lang w:val="en-GB"/>
        </w:rPr>
        <w:t xml:space="preserve"> 11.9.2025).</w:t>
      </w:r>
    </w:p>
    <w:p w14:paraId="39DC883D" w14:textId="2C9F49DB" w:rsidR="00293434" w:rsidRPr="00A5157E" w:rsidRDefault="00293434" w:rsidP="00293434">
      <w:pPr>
        <w:rPr>
          <w:lang w:val="en-GB"/>
        </w:rPr>
      </w:pPr>
      <w:r w:rsidRPr="00B12B28">
        <w:rPr>
          <w:lang w:val="en-GB"/>
        </w:rPr>
        <w:t>Iran Subnational Mental Health GBD Collaborators</w:t>
      </w:r>
      <w:r>
        <w:rPr>
          <w:lang w:val="en-GB"/>
        </w:rPr>
        <w:t xml:space="preserve"> 2024. </w:t>
      </w:r>
      <w:r w:rsidR="006671AA">
        <w:rPr>
          <w:lang w:val="en-GB"/>
        </w:rPr>
        <w:t>“</w:t>
      </w:r>
      <w:r w:rsidRPr="00A5157E">
        <w:rPr>
          <w:lang w:val="en-GB"/>
        </w:rPr>
        <w:t>National and subnational burden of mental disorders in Iran (1990–2019): findings of the Global Burden of Disease 2019 study</w:t>
      </w:r>
      <w:r w:rsidR="006671AA">
        <w:rPr>
          <w:lang w:val="en-GB"/>
        </w:rPr>
        <w:t>”.</w:t>
      </w:r>
      <w:r>
        <w:rPr>
          <w:lang w:val="en-GB"/>
        </w:rPr>
        <w:t xml:space="preserve"> </w:t>
      </w:r>
      <w:r>
        <w:rPr>
          <w:i/>
          <w:iCs/>
          <w:lang w:val="en-GB"/>
        </w:rPr>
        <w:t xml:space="preserve">The Lancet Global Health, </w:t>
      </w:r>
      <w:r>
        <w:rPr>
          <w:lang w:val="en-GB"/>
        </w:rPr>
        <w:t>vol</w:t>
      </w:r>
      <w:r w:rsidR="006671AA">
        <w:rPr>
          <w:lang w:val="en-GB"/>
        </w:rPr>
        <w:t>.</w:t>
      </w:r>
      <w:r>
        <w:rPr>
          <w:lang w:val="en-GB"/>
        </w:rPr>
        <w:t xml:space="preserve"> 12, issue 12. </w:t>
      </w:r>
      <w:proofErr w:type="spellStart"/>
      <w:r>
        <w:rPr>
          <w:lang w:val="en-GB"/>
        </w:rPr>
        <w:t>Saatavilla</w:t>
      </w:r>
      <w:proofErr w:type="spellEnd"/>
      <w:r>
        <w:rPr>
          <w:lang w:val="en-GB"/>
        </w:rPr>
        <w:t xml:space="preserve">: </w:t>
      </w:r>
      <w:hyperlink r:id="rId13" w:history="1">
        <w:r w:rsidRPr="00584560">
          <w:rPr>
            <w:rStyle w:val="Hyperlinkki"/>
            <w:lang w:val="en-GB"/>
          </w:rPr>
          <w:t>https://doi.org/10.1016/S2214-109X(24)00342-5</w:t>
        </w:r>
      </w:hyperlink>
      <w:r>
        <w:rPr>
          <w:lang w:val="en-GB"/>
        </w:rPr>
        <w:t xml:space="preserve"> </w:t>
      </w:r>
      <w:r w:rsidR="006671AA">
        <w:rPr>
          <w:lang w:val="en-GB"/>
        </w:rPr>
        <w:t xml:space="preserve"> </w:t>
      </w:r>
      <w:r w:rsidR="006671AA" w:rsidRPr="006671AA">
        <w:rPr>
          <w:lang w:val="en-GB"/>
        </w:rPr>
        <w:t>(</w:t>
      </w:r>
      <w:proofErr w:type="spellStart"/>
      <w:r w:rsidR="006671AA" w:rsidRPr="006671AA">
        <w:rPr>
          <w:lang w:val="en-GB"/>
        </w:rPr>
        <w:t>käyty</w:t>
      </w:r>
      <w:proofErr w:type="spellEnd"/>
      <w:r w:rsidR="006671AA" w:rsidRPr="006671AA">
        <w:rPr>
          <w:lang w:val="en-GB"/>
        </w:rPr>
        <w:t xml:space="preserve"> 11.9.2025).</w:t>
      </w:r>
    </w:p>
    <w:p w14:paraId="5C634CD2" w14:textId="77777777" w:rsidR="00293434" w:rsidRDefault="00293434" w:rsidP="00293434">
      <w:pPr>
        <w:rPr>
          <w:lang w:val="en-GB"/>
        </w:rPr>
      </w:pPr>
      <w:proofErr w:type="spellStart"/>
      <w:r>
        <w:rPr>
          <w:lang w:val="en-GB"/>
        </w:rPr>
        <w:t>IranWire</w:t>
      </w:r>
      <w:proofErr w:type="spellEnd"/>
      <w:r>
        <w:rPr>
          <w:lang w:val="en-GB"/>
        </w:rPr>
        <w:t xml:space="preserve"> </w:t>
      </w:r>
    </w:p>
    <w:p w14:paraId="68870B20" w14:textId="49B9EA7C" w:rsidR="00293434" w:rsidRDefault="00293434" w:rsidP="00293434">
      <w:pPr>
        <w:ind w:left="720"/>
      </w:pPr>
      <w:r>
        <w:rPr>
          <w:lang w:val="en-GB"/>
        </w:rPr>
        <w:t xml:space="preserve">24.7.2025. </w:t>
      </w:r>
      <w:r w:rsidRPr="006671AA">
        <w:rPr>
          <w:i/>
          <w:iCs/>
          <w:lang w:val="en-GB"/>
        </w:rPr>
        <w:t>Doctor Exodus Cripples Iran's Healthcare During Crisis</w:t>
      </w:r>
      <w:r>
        <w:rPr>
          <w:lang w:val="en-GB"/>
        </w:rPr>
        <w:t xml:space="preserve">. </w:t>
      </w:r>
      <w:hyperlink r:id="rId14" w:history="1">
        <w:r w:rsidR="006671AA" w:rsidRPr="00584560">
          <w:rPr>
            <w:rStyle w:val="Hyperlinkki"/>
          </w:rPr>
          <w:t>https://iranwire.com/</w:t>
        </w:r>
        <w:r w:rsidR="006671AA" w:rsidRPr="00584560">
          <w:rPr>
            <w:rStyle w:val="Hyperlinkki"/>
          </w:rPr>
          <w:br/>
          <w:t>en/features/143469-doctor-exodus-cripples-irans-healthcare-during-crisis/</w:t>
        </w:r>
      </w:hyperlink>
      <w:r w:rsidRPr="00385EDC">
        <w:t xml:space="preserve"> </w:t>
      </w:r>
      <w:r w:rsidR="006671AA">
        <w:t>(käyty 11.9.2025).</w:t>
      </w:r>
    </w:p>
    <w:p w14:paraId="1FC2A79D" w14:textId="46488FFD" w:rsidR="00293434" w:rsidRPr="00385EDC" w:rsidRDefault="00293434" w:rsidP="00293434">
      <w:pPr>
        <w:ind w:left="720"/>
      </w:pPr>
      <w:r w:rsidRPr="00A64099">
        <w:rPr>
          <w:lang w:val="en-GB"/>
        </w:rPr>
        <w:t xml:space="preserve">8.1.2025. </w:t>
      </w:r>
      <w:r w:rsidRPr="006671AA">
        <w:rPr>
          <w:i/>
          <w:iCs/>
          <w:lang w:val="en-GB"/>
        </w:rPr>
        <w:t>Iran Faces Critical Shortage of Basic Medicines</w:t>
      </w:r>
      <w:r>
        <w:rPr>
          <w:lang w:val="en-GB"/>
        </w:rPr>
        <w:t xml:space="preserve">. </w:t>
      </w:r>
      <w:hyperlink r:id="rId15" w:history="1">
        <w:r w:rsidR="006671AA" w:rsidRPr="00584560">
          <w:rPr>
            <w:rStyle w:val="Hyperlinkki"/>
          </w:rPr>
          <w:t>https://iranwire.com/en/</w:t>
        </w:r>
        <w:r w:rsidR="006671AA" w:rsidRPr="00584560">
          <w:rPr>
            <w:rStyle w:val="Hyperlinkki"/>
          </w:rPr>
          <w:br/>
        </w:r>
        <w:proofErr w:type="spellStart"/>
        <w:r w:rsidR="006671AA" w:rsidRPr="00584560">
          <w:rPr>
            <w:rStyle w:val="Hyperlinkki"/>
          </w:rPr>
          <w:t>features</w:t>
        </w:r>
        <w:proofErr w:type="spellEnd"/>
        <w:r w:rsidR="006671AA" w:rsidRPr="00584560">
          <w:rPr>
            <w:rStyle w:val="Hyperlinkki"/>
          </w:rPr>
          <w:t>/137913-iran-faces-critical-shortage-of-basic-medicines/</w:t>
        </w:r>
      </w:hyperlink>
      <w:r w:rsidR="006671AA">
        <w:rPr>
          <w:rStyle w:val="Hyperlinkki"/>
        </w:rPr>
        <w:t xml:space="preserve"> </w:t>
      </w:r>
      <w:r w:rsidR="006671AA">
        <w:t>(käyty 11.9.2025).</w:t>
      </w:r>
    </w:p>
    <w:p w14:paraId="1869E8B8" w14:textId="210ED485" w:rsidR="00293434" w:rsidRDefault="00293434" w:rsidP="00293434">
      <w:r w:rsidRPr="002B0659">
        <w:rPr>
          <w:lang w:val="en-GB"/>
        </w:rPr>
        <w:t xml:space="preserve">IOM </w:t>
      </w:r>
      <w:r>
        <w:rPr>
          <w:lang w:val="en-GB"/>
        </w:rPr>
        <w:t>(</w:t>
      </w:r>
      <w:r w:rsidRPr="002B0659">
        <w:rPr>
          <w:lang w:val="en-GB"/>
        </w:rPr>
        <w:t>International Organization for Migration</w:t>
      </w:r>
      <w:r>
        <w:rPr>
          <w:lang w:val="en-GB"/>
        </w:rPr>
        <w:t>)</w:t>
      </w:r>
      <w:r w:rsidRPr="002B0659">
        <w:rPr>
          <w:lang w:val="en-GB"/>
        </w:rPr>
        <w:t xml:space="preserve"> 9/2024</w:t>
      </w:r>
      <w:r>
        <w:rPr>
          <w:lang w:val="en-GB"/>
        </w:rPr>
        <w:t>.</w:t>
      </w:r>
      <w:r w:rsidRPr="002B0659">
        <w:rPr>
          <w:lang w:val="en-GB"/>
        </w:rPr>
        <w:t xml:space="preserve"> </w:t>
      </w:r>
      <w:r w:rsidRPr="002B0659">
        <w:rPr>
          <w:i/>
          <w:iCs/>
          <w:lang w:val="en-GB"/>
        </w:rPr>
        <w:t>The Islamic Republic of Iran: Country Fact Sheet 2024</w:t>
      </w:r>
      <w:r>
        <w:rPr>
          <w:lang w:val="en-GB"/>
        </w:rPr>
        <w:t xml:space="preserve">. </w:t>
      </w:r>
      <w:r w:rsidRPr="002B0659">
        <w:t>Saat</w:t>
      </w:r>
      <w:r>
        <w:t>avilla:</w:t>
      </w:r>
      <w:r w:rsidRPr="002B0659">
        <w:t xml:space="preserve"> </w:t>
      </w:r>
      <w:hyperlink r:id="rId16" w:history="1">
        <w:r w:rsidRPr="00584560">
          <w:rPr>
            <w:rStyle w:val="Hyperlinkki"/>
          </w:rPr>
          <w:t>https://milo.bamf.de/otcs/cs.exe/fetchcsui/-30350224/Iran_-_Country_Fact_Sheet_2024,_Englisch.pdf?nodeid=30351552&amp;vernum=-2</w:t>
        </w:r>
      </w:hyperlink>
      <w:r>
        <w:t xml:space="preserve"> </w:t>
      </w:r>
      <w:r w:rsidR="006671AA">
        <w:t>(käyty 11.9.2025).</w:t>
      </w:r>
    </w:p>
    <w:p w14:paraId="23998E0A" w14:textId="24957368" w:rsidR="00293434" w:rsidRPr="00274750" w:rsidRDefault="00293434" w:rsidP="00293434">
      <w:pPr>
        <w:rPr>
          <w:lang w:val="sv-SE"/>
        </w:rPr>
      </w:pPr>
      <w:r w:rsidRPr="00A5157E">
        <w:rPr>
          <w:lang w:val="sv-SE"/>
        </w:rPr>
        <w:t xml:space="preserve">Landinfo 5.9.2024. </w:t>
      </w:r>
      <w:r w:rsidRPr="006671AA">
        <w:rPr>
          <w:i/>
          <w:iCs/>
          <w:lang w:val="sv-SE"/>
        </w:rPr>
        <w:t xml:space="preserve">Iran: </w:t>
      </w:r>
      <w:proofErr w:type="spellStart"/>
      <w:r w:rsidRPr="006671AA">
        <w:rPr>
          <w:i/>
          <w:iCs/>
          <w:lang w:val="sv-SE"/>
        </w:rPr>
        <w:t>Medisinmangel</w:t>
      </w:r>
      <w:proofErr w:type="spellEnd"/>
      <w:r>
        <w:rPr>
          <w:lang w:val="sv-SE"/>
        </w:rPr>
        <w:t xml:space="preserve">. </w:t>
      </w:r>
      <w:hyperlink r:id="rId17" w:history="1">
        <w:r w:rsidR="006671AA" w:rsidRPr="00274750">
          <w:rPr>
            <w:rStyle w:val="Hyperlinkki"/>
            <w:lang w:val="sv-SE"/>
          </w:rPr>
          <w:t>https://landinfo.no/wp-content/uploads/2024/10/</w:t>
        </w:r>
        <w:r w:rsidR="006671AA" w:rsidRPr="00274750">
          <w:rPr>
            <w:rStyle w:val="Hyperlinkki"/>
            <w:lang w:val="sv-SE"/>
          </w:rPr>
          <w:br/>
          <w:t>Respons-Iran-Medisinmangel-NIP-5092024.pdf</w:t>
        </w:r>
      </w:hyperlink>
      <w:r w:rsidRPr="00274750">
        <w:rPr>
          <w:lang w:val="sv-SE"/>
        </w:rPr>
        <w:t xml:space="preserve"> </w:t>
      </w:r>
      <w:r w:rsidR="006671AA" w:rsidRPr="00274750">
        <w:rPr>
          <w:lang w:val="sv-SE"/>
        </w:rPr>
        <w:t>(</w:t>
      </w:r>
      <w:proofErr w:type="spellStart"/>
      <w:r w:rsidR="006671AA" w:rsidRPr="00274750">
        <w:rPr>
          <w:lang w:val="sv-SE"/>
        </w:rPr>
        <w:t>käyty</w:t>
      </w:r>
      <w:proofErr w:type="spellEnd"/>
      <w:r w:rsidR="006671AA" w:rsidRPr="00274750">
        <w:rPr>
          <w:lang w:val="sv-SE"/>
        </w:rPr>
        <w:t xml:space="preserve"> 11.9.2025).</w:t>
      </w:r>
    </w:p>
    <w:p w14:paraId="182EF05B" w14:textId="20E1B425" w:rsidR="00A5157E" w:rsidRPr="00274750" w:rsidRDefault="00A5157E" w:rsidP="008B5114">
      <w:pPr>
        <w:rPr>
          <w:lang w:val="en-GB"/>
        </w:rPr>
      </w:pPr>
      <w:proofErr w:type="spellStart"/>
      <w:r w:rsidRPr="006671AA">
        <w:rPr>
          <w:lang w:val="en-GB"/>
        </w:rPr>
        <w:t>Rastegar</w:t>
      </w:r>
      <w:proofErr w:type="spellEnd"/>
      <w:r w:rsidRPr="006671AA">
        <w:rPr>
          <w:lang w:val="en-GB"/>
        </w:rPr>
        <w:t>,</w:t>
      </w:r>
      <w:r w:rsidR="002B0659" w:rsidRPr="006671AA">
        <w:rPr>
          <w:lang w:val="en-GB"/>
        </w:rPr>
        <w:t xml:space="preserve"> Hashem; </w:t>
      </w:r>
      <w:proofErr w:type="spellStart"/>
      <w:r w:rsidR="002B0659" w:rsidRPr="006671AA">
        <w:rPr>
          <w:lang w:val="en-GB"/>
        </w:rPr>
        <w:t>Khedmati</w:t>
      </w:r>
      <w:proofErr w:type="spellEnd"/>
      <w:r w:rsidR="002B0659" w:rsidRPr="006671AA">
        <w:rPr>
          <w:lang w:val="en-GB"/>
        </w:rPr>
        <w:t xml:space="preserve"> </w:t>
      </w:r>
      <w:proofErr w:type="spellStart"/>
      <w:r w:rsidR="002B0659" w:rsidRPr="006671AA">
        <w:rPr>
          <w:lang w:val="en-GB"/>
        </w:rPr>
        <w:t>Morasae</w:t>
      </w:r>
      <w:proofErr w:type="spellEnd"/>
      <w:r w:rsidR="002B0659" w:rsidRPr="006671AA">
        <w:rPr>
          <w:lang w:val="en-GB"/>
        </w:rPr>
        <w:t>,</w:t>
      </w:r>
      <w:r w:rsidRPr="006671AA">
        <w:rPr>
          <w:lang w:val="en-GB"/>
        </w:rPr>
        <w:t xml:space="preserve"> </w:t>
      </w:r>
      <w:proofErr w:type="spellStart"/>
      <w:r w:rsidRPr="006671AA">
        <w:rPr>
          <w:lang w:val="en-GB"/>
        </w:rPr>
        <w:t>Esmaeil</w:t>
      </w:r>
      <w:proofErr w:type="spellEnd"/>
      <w:r w:rsidRPr="006671AA">
        <w:rPr>
          <w:lang w:val="en-GB"/>
        </w:rPr>
        <w:t xml:space="preserve"> &amp; </w:t>
      </w:r>
      <w:proofErr w:type="spellStart"/>
      <w:r w:rsidR="002B0659" w:rsidRPr="006671AA">
        <w:rPr>
          <w:lang w:val="en-GB"/>
        </w:rPr>
        <w:t>Doshmangir</w:t>
      </w:r>
      <w:proofErr w:type="spellEnd"/>
      <w:r w:rsidR="002B0659" w:rsidRPr="006671AA">
        <w:rPr>
          <w:lang w:val="en-GB"/>
        </w:rPr>
        <w:t xml:space="preserve">, </w:t>
      </w:r>
      <w:r w:rsidRPr="006671AA">
        <w:rPr>
          <w:lang w:val="en-GB"/>
        </w:rPr>
        <w:t>Leila</w:t>
      </w:r>
      <w:r w:rsidR="002B0659" w:rsidRPr="006671AA">
        <w:rPr>
          <w:lang w:val="en-GB"/>
        </w:rPr>
        <w:t xml:space="preserve"> 2025</w:t>
      </w:r>
      <w:r w:rsidRPr="006671AA">
        <w:rPr>
          <w:lang w:val="en-GB"/>
        </w:rPr>
        <w:t xml:space="preserve">. </w:t>
      </w:r>
      <w:proofErr w:type="gramStart"/>
      <w:r w:rsidR="006671AA" w:rsidRPr="006671AA">
        <w:rPr>
          <w:lang w:val="en-GB"/>
        </w:rPr>
        <w:t>”</w:t>
      </w:r>
      <w:r w:rsidRPr="00673017">
        <w:rPr>
          <w:lang w:val="en-GB"/>
        </w:rPr>
        <w:t>The</w:t>
      </w:r>
      <w:proofErr w:type="gramEnd"/>
      <w:r w:rsidRPr="00673017">
        <w:rPr>
          <w:lang w:val="en-GB"/>
        </w:rPr>
        <w:t xml:space="preserve"> dynamics of mental health policy in Iran over the last century</w:t>
      </w:r>
      <w:r w:rsidR="006671AA">
        <w:rPr>
          <w:lang w:val="en-GB"/>
        </w:rPr>
        <w:t>”</w:t>
      </w:r>
      <w:r>
        <w:rPr>
          <w:lang w:val="en-GB"/>
        </w:rPr>
        <w:t xml:space="preserve">. </w:t>
      </w:r>
      <w:r w:rsidRPr="002B0659">
        <w:rPr>
          <w:i/>
          <w:iCs/>
          <w:lang w:val="en-GB"/>
        </w:rPr>
        <w:t>BMC Psychology</w:t>
      </w:r>
      <w:r w:rsidR="002B0659" w:rsidRPr="002B0659">
        <w:rPr>
          <w:lang w:val="en-GB"/>
        </w:rPr>
        <w:t>,</w:t>
      </w:r>
      <w:r w:rsidRPr="002B0659">
        <w:rPr>
          <w:lang w:val="en-GB"/>
        </w:rPr>
        <w:t xml:space="preserve"> vol</w:t>
      </w:r>
      <w:r w:rsidR="002B0659" w:rsidRPr="002B0659">
        <w:rPr>
          <w:lang w:val="en-GB"/>
        </w:rPr>
        <w:t>.</w:t>
      </w:r>
      <w:r w:rsidRPr="002B0659">
        <w:rPr>
          <w:lang w:val="en-GB"/>
        </w:rPr>
        <w:t xml:space="preserve"> 13, </w:t>
      </w:r>
      <w:r w:rsidR="002B0659">
        <w:rPr>
          <w:lang w:val="en-GB"/>
        </w:rPr>
        <w:t>art.</w:t>
      </w:r>
      <w:r w:rsidRPr="002B0659">
        <w:rPr>
          <w:lang w:val="en-GB"/>
        </w:rPr>
        <w:t xml:space="preserve"> n</w:t>
      </w:r>
      <w:r w:rsidR="002B0659">
        <w:rPr>
          <w:lang w:val="en-GB"/>
        </w:rPr>
        <w:t>o.</w:t>
      </w:r>
      <w:r w:rsidRPr="002B0659">
        <w:rPr>
          <w:lang w:val="en-GB"/>
        </w:rPr>
        <w:t xml:space="preserve"> 51</w:t>
      </w:r>
      <w:r w:rsidR="002B0659">
        <w:rPr>
          <w:lang w:val="en-GB"/>
        </w:rPr>
        <w:t xml:space="preserve">. </w:t>
      </w:r>
      <w:proofErr w:type="spellStart"/>
      <w:r w:rsidR="002B0659" w:rsidRPr="00274750">
        <w:rPr>
          <w:lang w:val="en-GB"/>
        </w:rPr>
        <w:t>Saatavilla</w:t>
      </w:r>
      <w:proofErr w:type="spellEnd"/>
      <w:r w:rsidR="002B0659" w:rsidRPr="00274750">
        <w:rPr>
          <w:lang w:val="en-GB"/>
        </w:rPr>
        <w:t xml:space="preserve">: </w:t>
      </w:r>
      <w:r w:rsidRPr="00274750">
        <w:rPr>
          <w:lang w:val="en-GB"/>
        </w:rPr>
        <w:t xml:space="preserve"> </w:t>
      </w:r>
      <w:hyperlink r:id="rId18" w:history="1">
        <w:r w:rsidRPr="00274750">
          <w:rPr>
            <w:rStyle w:val="Hyperlinkki"/>
            <w:lang w:val="en-GB"/>
          </w:rPr>
          <w:t>https://doi.org/10.1186/s40359-025-02384-x</w:t>
        </w:r>
      </w:hyperlink>
      <w:r w:rsidR="006671AA" w:rsidRPr="00274750">
        <w:rPr>
          <w:lang w:val="en-GB"/>
        </w:rPr>
        <w:t xml:space="preserve"> (</w:t>
      </w:r>
      <w:proofErr w:type="spellStart"/>
      <w:r w:rsidR="006671AA" w:rsidRPr="00274750">
        <w:rPr>
          <w:lang w:val="en-GB"/>
        </w:rPr>
        <w:t>käyty</w:t>
      </w:r>
      <w:proofErr w:type="spellEnd"/>
      <w:r w:rsidR="006671AA" w:rsidRPr="00274750">
        <w:rPr>
          <w:lang w:val="en-GB"/>
        </w:rPr>
        <w:t xml:space="preserve"> 11.9.2025).</w:t>
      </w:r>
      <w:r w:rsidR="002B0659" w:rsidRPr="00274750">
        <w:rPr>
          <w:lang w:val="en-GB"/>
        </w:rPr>
        <w:t xml:space="preserve"> </w:t>
      </w:r>
    </w:p>
    <w:p w14:paraId="4BAA4EE7" w14:textId="0DC8B5E1" w:rsidR="00293434" w:rsidRPr="003533EC" w:rsidRDefault="00293434" w:rsidP="003533EC">
      <w:pPr>
        <w:rPr>
          <w:color w:val="0563C1" w:themeColor="hyperlink"/>
          <w:u w:val="single"/>
        </w:rPr>
      </w:pPr>
      <w:r w:rsidRPr="00274750">
        <w:rPr>
          <w:lang w:val="en-GB"/>
        </w:rPr>
        <w:t xml:space="preserve">Stimson/Mousavi, Mohammad Reza 18.2.2025. </w:t>
      </w:r>
      <w:r w:rsidRPr="006671AA">
        <w:rPr>
          <w:i/>
          <w:iCs/>
          <w:lang w:val="en-GB"/>
        </w:rPr>
        <w:t>Iran’s Dire and Growing Drug Shortage</w:t>
      </w:r>
      <w:r>
        <w:rPr>
          <w:lang w:val="en-GB"/>
        </w:rPr>
        <w:t xml:space="preserve">. </w:t>
      </w:r>
      <w:hyperlink r:id="rId19" w:history="1">
        <w:r w:rsidRPr="00793260">
          <w:rPr>
            <w:rStyle w:val="Hyperlinkki"/>
          </w:rPr>
          <w:t>https://www.stimson.org/2025/irans-dire-and-growing-drug-shortage/</w:t>
        </w:r>
      </w:hyperlink>
      <w:r w:rsidR="006671AA">
        <w:t>(käyty 11.9.2025).</w:t>
      </w:r>
    </w:p>
    <w:p w14:paraId="6539015A" w14:textId="67F62252" w:rsidR="00682B9E" w:rsidRDefault="00682B9E" w:rsidP="008B5114">
      <w:r>
        <w:rPr>
          <w:lang w:val="en-GB"/>
        </w:rPr>
        <w:lastRenderedPageBreak/>
        <w:t xml:space="preserve">TNH (The New Humanitarian) 27.6.2025. </w:t>
      </w:r>
      <w:r w:rsidRPr="006671AA">
        <w:rPr>
          <w:i/>
          <w:iCs/>
          <w:lang w:val="en-GB"/>
        </w:rPr>
        <w:t>Israeli bombing exposes critical shortages in Iran’s healthcare system</w:t>
      </w:r>
      <w:r>
        <w:rPr>
          <w:lang w:val="en-GB"/>
        </w:rPr>
        <w:t xml:space="preserve">. </w:t>
      </w:r>
      <w:hyperlink r:id="rId20" w:history="1">
        <w:r w:rsidRPr="00385EDC">
          <w:rPr>
            <w:rStyle w:val="Hyperlinkki"/>
          </w:rPr>
          <w:t>https://www.thenewhumanitarian.org/news/2025/06/27/israeli-bombing-exposes-critical-shortages-iran-healthcare-system</w:t>
        </w:r>
      </w:hyperlink>
      <w:r w:rsidRPr="00385EDC">
        <w:t xml:space="preserve"> </w:t>
      </w:r>
      <w:r w:rsidR="006671AA">
        <w:t>(käyty 11.9.2025).</w:t>
      </w:r>
    </w:p>
    <w:p w14:paraId="6581A2F6" w14:textId="0282B5EA" w:rsidR="00B12B28" w:rsidRPr="00A5157E" w:rsidRDefault="00293434" w:rsidP="00293434">
      <w:pPr>
        <w:rPr>
          <w:lang w:val="en-GB"/>
        </w:rPr>
      </w:pPr>
      <w:r w:rsidRPr="008B5114">
        <w:rPr>
          <w:lang w:val="en-GB"/>
        </w:rPr>
        <w:t>UNGA</w:t>
      </w:r>
      <w:r>
        <w:rPr>
          <w:lang w:val="en-GB"/>
        </w:rPr>
        <w:t xml:space="preserve"> (United Nations General Assembly)</w:t>
      </w:r>
      <w:r w:rsidRPr="008B5114">
        <w:rPr>
          <w:lang w:val="en-GB"/>
        </w:rPr>
        <w:t xml:space="preserve"> 18.6.2025. </w:t>
      </w:r>
      <w:r w:rsidRPr="006671AA">
        <w:rPr>
          <w:i/>
          <w:iCs/>
          <w:lang w:val="en-GB"/>
        </w:rPr>
        <w:t>Situation of human rights in the Islamic Republic of Iran: Report of the Secretary-General</w:t>
      </w:r>
      <w:r>
        <w:rPr>
          <w:lang w:val="en-GB"/>
        </w:rPr>
        <w:t xml:space="preserve">. </w:t>
      </w:r>
      <w:hyperlink r:id="rId21" w:history="1">
        <w:r w:rsidRPr="001C6F14">
          <w:rPr>
            <w:rStyle w:val="Hyperlinkki"/>
            <w:lang w:val="en-GB"/>
          </w:rPr>
          <w:t>https://docs.un.org/A/HRC/59/22</w:t>
        </w:r>
      </w:hyperlink>
      <w:r w:rsidR="006671AA">
        <w:rPr>
          <w:rStyle w:val="Hyperlinkki"/>
          <w:lang w:val="en-GB"/>
        </w:rPr>
        <w:t xml:space="preserve"> </w:t>
      </w:r>
      <w:r w:rsidR="006671AA">
        <w:t>(käyty 11.9.2025)</w:t>
      </w:r>
      <w:r>
        <w:rPr>
          <w:lang w:val="en-GB"/>
        </w:rPr>
        <w:t xml:space="preserve">. </w:t>
      </w:r>
    </w:p>
    <w:p w14:paraId="6A6E4B94" w14:textId="77777777" w:rsidR="00082DFE" w:rsidRPr="001D5CAA" w:rsidRDefault="006575CC" w:rsidP="00082DFE">
      <w:pPr>
        <w:pStyle w:val="LeiptekstiMigri"/>
        <w:ind w:left="0"/>
        <w:rPr>
          <w:lang w:val="en-GB"/>
        </w:rPr>
      </w:pPr>
      <w:r>
        <w:rPr>
          <w:b/>
        </w:rPr>
        <w:pict w14:anchorId="50E27746">
          <v:rect id="_x0000_i1028" style="width:0;height:1.5pt" o:hralign="center" o:hrstd="t" o:hr="t" fillcolor="#a0a0a0" stroked="f"/>
        </w:pict>
      </w: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2"/>
      <w:headerReference w:type="first" r:id="rId23"/>
      <w:footerReference w:type="first" r:id="rId2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2F00" w14:textId="77777777" w:rsidR="004B7CA4" w:rsidRDefault="004B7CA4" w:rsidP="007E0069">
      <w:pPr>
        <w:spacing w:after="0" w:line="240" w:lineRule="auto"/>
      </w:pPr>
      <w:r>
        <w:separator/>
      </w:r>
    </w:p>
  </w:endnote>
  <w:endnote w:type="continuationSeparator" w:id="0">
    <w:p w14:paraId="3DE2E817" w14:textId="77777777" w:rsidR="004B7CA4" w:rsidRDefault="004B7CA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95B8" w14:textId="77777777" w:rsidR="004B7CA4" w:rsidRDefault="004B7CA4" w:rsidP="007E0069">
      <w:pPr>
        <w:spacing w:after="0" w:line="240" w:lineRule="auto"/>
      </w:pPr>
      <w:r>
        <w:separator/>
      </w:r>
    </w:p>
  </w:footnote>
  <w:footnote w:type="continuationSeparator" w:id="0">
    <w:p w14:paraId="331C5D05" w14:textId="77777777" w:rsidR="004B7CA4" w:rsidRDefault="004B7CA4" w:rsidP="007E0069">
      <w:pPr>
        <w:spacing w:after="0" w:line="240" w:lineRule="auto"/>
      </w:pPr>
      <w:r>
        <w:continuationSeparator/>
      </w:r>
    </w:p>
  </w:footnote>
  <w:footnote w:id="1">
    <w:p w14:paraId="36320546" w14:textId="3D55A4FE" w:rsidR="00905F43" w:rsidRPr="00385EDC" w:rsidRDefault="00905F43" w:rsidP="00905F43">
      <w:pPr>
        <w:pStyle w:val="Alaviitteenteksti"/>
        <w:rPr>
          <w:lang w:val="sv-SE"/>
        </w:rPr>
      </w:pPr>
      <w:r>
        <w:rPr>
          <w:rStyle w:val="Alaviitteenviite"/>
        </w:rPr>
        <w:footnoteRef/>
      </w:r>
      <w:r w:rsidRPr="00385EDC">
        <w:rPr>
          <w:lang w:val="sv-SE"/>
        </w:rPr>
        <w:t xml:space="preserve"> IOM </w:t>
      </w:r>
      <w:r w:rsidR="002B0659">
        <w:rPr>
          <w:lang w:val="sv-SE"/>
        </w:rPr>
        <w:t>9/</w:t>
      </w:r>
      <w:r w:rsidRPr="00385EDC">
        <w:rPr>
          <w:lang w:val="sv-SE"/>
        </w:rPr>
        <w:t xml:space="preserve">2024, s. </w:t>
      </w:r>
      <w:r w:rsidR="0034380B" w:rsidRPr="00385EDC">
        <w:rPr>
          <w:lang w:val="sv-SE"/>
        </w:rPr>
        <w:t>4–5</w:t>
      </w:r>
      <w:r w:rsidR="00385EDC" w:rsidRPr="00385EDC">
        <w:rPr>
          <w:lang w:val="sv-SE"/>
        </w:rPr>
        <w:t>.</w:t>
      </w:r>
    </w:p>
  </w:footnote>
  <w:footnote w:id="2">
    <w:p w14:paraId="21AF7617" w14:textId="1280D84E" w:rsidR="0034380B" w:rsidRPr="0034380B" w:rsidRDefault="0034380B">
      <w:pPr>
        <w:pStyle w:val="Alaviitteenteksti"/>
        <w:rPr>
          <w:lang w:val="sv-SE"/>
        </w:rPr>
      </w:pPr>
      <w:r>
        <w:rPr>
          <w:rStyle w:val="Alaviitteenviite"/>
        </w:rPr>
        <w:footnoteRef/>
      </w:r>
      <w:r w:rsidRPr="0034380B">
        <w:rPr>
          <w:lang w:val="sv-SE"/>
        </w:rPr>
        <w:t xml:space="preserve"> Iran</w:t>
      </w:r>
      <w:r w:rsidR="002B0659">
        <w:rPr>
          <w:lang w:val="sv-SE"/>
        </w:rPr>
        <w:t xml:space="preserve"> </w:t>
      </w:r>
      <w:r w:rsidRPr="0034380B">
        <w:rPr>
          <w:lang w:val="sv-SE"/>
        </w:rPr>
        <w:t>1979</w:t>
      </w:r>
      <w:r>
        <w:rPr>
          <w:lang w:val="sv-SE"/>
        </w:rPr>
        <w:t>.</w:t>
      </w:r>
    </w:p>
  </w:footnote>
  <w:footnote w:id="3">
    <w:p w14:paraId="0850F0B2" w14:textId="77777777" w:rsidR="00D72175" w:rsidRPr="00D72175" w:rsidRDefault="00D72175" w:rsidP="00D72175">
      <w:pPr>
        <w:pStyle w:val="Alaviitteenteksti"/>
        <w:rPr>
          <w:lang w:val="sv-SE"/>
        </w:rPr>
      </w:pPr>
      <w:r>
        <w:rPr>
          <w:rStyle w:val="Alaviitteenviite"/>
        </w:rPr>
        <w:footnoteRef/>
      </w:r>
      <w:r w:rsidRPr="006240BB">
        <w:rPr>
          <w:lang w:val="sv-SE"/>
        </w:rPr>
        <w:t xml:space="preserve"> </w:t>
      </w:r>
      <w:proofErr w:type="spellStart"/>
      <w:r w:rsidRPr="00385EDC">
        <w:rPr>
          <w:lang w:val="sv-SE"/>
        </w:rPr>
        <w:t>IranWire</w:t>
      </w:r>
      <w:proofErr w:type="spellEnd"/>
      <w:r w:rsidRPr="00385EDC">
        <w:rPr>
          <w:lang w:val="sv-SE"/>
        </w:rPr>
        <w:t xml:space="preserve"> 24.7.2025</w:t>
      </w:r>
      <w:r>
        <w:rPr>
          <w:lang w:val="sv-SE"/>
        </w:rPr>
        <w:t xml:space="preserve">; </w:t>
      </w:r>
      <w:r w:rsidRPr="00DE36FC">
        <w:rPr>
          <w:lang w:val="sv-SE"/>
        </w:rPr>
        <w:t>TNH 27.6.2025</w:t>
      </w:r>
      <w:r>
        <w:rPr>
          <w:lang w:val="sv-SE"/>
        </w:rPr>
        <w:t xml:space="preserve">; </w:t>
      </w:r>
      <w:r w:rsidRPr="00D72175">
        <w:rPr>
          <w:lang w:val="sv-SE"/>
        </w:rPr>
        <w:t>Iran International 10.11.2024.</w:t>
      </w:r>
    </w:p>
  </w:footnote>
  <w:footnote w:id="4">
    <w:p w14:paraId="6AFA8996" w14:textId="69AB550E" w:rsidR="00D72175" w:rsidRPr="00D72175" w:rsidRDefault="00D72175">
      <w:pPr>
        <w:pStyle w:val="Alaviitteenteksti"/>
        <w:rPr>
          <w:lang w:val="sv-SE"/>
        </w:rPr>
      </w:pPr>
      <w:r>
        <w:rPr>
          <w:rStyle w:val="Alaviitteenviite"/>
        </w:rPr>
        <w:footnoteRef/>
      </w:r>
      <w:r w:rsidRPr="00D72175">
        <w:rPr>
          <w:lang w:val="sv-SE"/>
        </w:rPr>
        <w:t xml:space="preserve"> </w:t>
      </w:r>
      <w:proofErr w:type="spellStart"/>
      <w:r w:rsidRPr="00385EDC">
        <w:rPr>
          <w:lang w:val="sv-SE"/>
        </w:rPr>
        <w:t>IranWire</w:t>
      </w:r>
      <w:proofErr w:type="spellEnd"/>
      <w:r w:rsidRPr="00385EDC">
        <w:rPr>
          <w:lang w:val="sv-SE"/>
        </w:rPr>
        <w:t xml:space="preserve"> 24.7.2025.</w:t>
      </w:r>
    </w:p>
  </w:footnote>
  <w:footnote w:id="5">
    <w:p w14:paraId="7B8EF343" w14:textId="6A16978D" w:rsidR="006708F2" w:rsidRPr="006240BB" w:rsidRDefault="006708F2" w:rsidP="00D72175">
      <w:pPr>
        <w:pStyle w:val="Alaviitteenteksti"/>
        <w:rPr>
          <w:lang w:val="sv-SE"/>
        </w:rPr>
      </w:pPr>
      <w:r>
        <w:rPr>
          <w:rStyle w:val="Alaviitteenviite"/>
        </w:rPr>
        <w:footnoteRef/>
      </w:r>
      <w:r w:rsidRPr="006240BB">
        <w:rPr>
          <w:lang w:val="sv-SE"/>
        </w:rPr>
        <w:t xml:space="preserve"> </w:t>
      </w:r>
      <w:r w:rsidR="00D72175" w:rsidRPr="00DE36FC">
        <w:rPr>
          <w:lang w:val="sv-SE"/>
        </w:rPr>
        <w:t>Iran Focus 11.1.2025.</w:t>
      </w:r>
    </w:p>
  </w:footnote>
  <w:footnote w:id="6">
    <w:p w14:paraId="36175357" w14:textId="4C0AE19C" w:rsidR="006708F2" w:rsidRPr="006240BB" w:rsidRDefault="006708F2" w:rsidP="00D72175">
      <w:pPr>
        <w:pStyle w:val="Alaviitteenteksti"/>
        <w:tabs>
          <w:tab w:val="left" w:pos="780"/>
        </w:tabs>
        <w:rPr>
          <w:lang w:val="sv-SE"/>
        </w:rPr>
      </w:pPr>
      <w:r>
        <w:rPr>
          <w:rStyle w:val="Alaviitteenviite"/>
        </w:rPr>
        <w:footnoteRef/>
      </w:r>
      <w:r w:rsidRPr="006240BB">
        <w:rPr>
          <w:lang w:val="sv-SE"/>
        </w:rPr>
        <w:t xml:space="preserve"> </w:t>
      </w:r>
      <w:r w:rsidR="00D72175" w:rsidRPr="00DE36FC">
        <w:rPr>
          <w:lang w:val="sv-SE"/>
        </w:rPr>
        <w:t>TNH 27.6.2025</w:t>
      </w:r>
      <w:r w:rsidR="00D72175">
        <w:rPr>
          <w:lang w:val="sv-SE"/>
        </w:rPr>
        <w:t xml:space="preserve">; </w:t>
      </w:r>
      <w:proofErr w:type="spellStart"/>
      <w:r w:rsidR="00D72175" w:rsidRPr="00385EDC">
        <w:rPr>
          <w:lang w:val="sv-SE"/>
        </w:rPr>
        <w:t>IranWire</w:t>
      </w:r>
      <w:proofErr w:type="spellEnd"/>
      <w:r w:rsidR="00D72175" w:rsidRPr="00385EDC">
        <w:rPr>
          <w:lang w:val="sv-SE"/>
        </w:rPr>
        <w:t xml:space="preserve"> 24.7.2025.</w:t>
      </w:r>
    </w:p>
  </w:footnote>
  <w:footnote w:id="7">
    <w:p w14:paraId="56CC63AA" w14:textId="6F300249" w:rsidR="006240BB" w:rsidRPr="006240BB" w:rsidRDefault="006240BB" w:rsidP="006240BB">
      <w:pPr>
        <w:pStyle w:val="Alaviitteenteksti"/>
        <w:rPr>
          <w:lang w:val="sv-SE"/>
        </w:rPr>
      </w:pPr>
      <w:r>
        <w:rPr>
          <w:rStyle w:val="Alaviitteenviite"/>
        </w:rPr>
        <w:footnoteRef/>
      </w:r>
      <w:r w:rsidRPr="006240BB">
        <w:rPr>
          <w:lang w:val="sv-SE"/>
        </w:rPr>
        <w:t xml:space="preserve"> IOM </w:t>
      </w:r>
      <w:r w:rsidR="002B0659">
        <w:rPr>
          <w:lang w:val="sv-SE"/>
        </w:rPr>
        <w:t>9/</w:t>
      </w:r>
      <w:r w:rsidRPr="006240BB">
        <w:rPr>
          <w:lang w:val="sv-SE"/>
        </w:rPr>
        <w:t xml:space="preserve">2024, s. </w:t>
      </w:r>
      <w:r w:rsidR="0034380B" w:rsidRPr="006240BB">
        <w:rPr>
          <w:lang w:val="sv-SE"/>
        </w:rPr>
        <w:t>4–5</w:t>
      </w:r>
      <w:r w:rsidR="0034380B">
        <w:rPr>
          <w:lang w:val="sv-SE"/>
        </w:rPr>
        <w:t>.</w:t>
      </w:r>
    </w:p>
  </w:footnote>
  <w:footnote w:id="8">
    <w:p w14:paraId="37E51024" w14:textId="2F38EDBC" w:rsidR="006708F2" w:rsidRPr="006240BB" w:rsidRDefault="006708F2" w:rsidP="00001F59">
      <w:pPr>
        <w:pStyle w:val="Alaviitteenteksti"/>
        <w:rPr>
          <w:lang w:val="sv-SE"/>
        </w:rPr>
      </w:pPr>
      <w:r>
        <w:rPr>
          <w:rStyle w:val="Alaviitteenviite"/>
        </w:rPr>
        <w:footnoteRef/>
      </w:r>
      <w:r w:rsidRPr="006240BB">
        <w:rPr>
          <w:lang w:val="sv-SE"/>
        </w:rPr>
        <w:t xml:space="preserve"> </w:t>
      </w:r>
      <w:r w:rsidR="00D72175" w:rsidRPr="00D72175">
        <w:rPr>
          <w:lang w:val="sv-SE"/>
        </w:rPr>
        <w:t>Iran Focus 11.1.2025.</w:t>
      </w:r>
      <w:r w:rsidR="00001F59" w:rsidRPr="00001F59">
        <w:rPr>
          <w:szCs w:val="22"/>
          <w:lang w:val="sv-SE"/>
        </w:rPr>
        <w:t xml:space="preserve"> </w:t>
      </w:r>
      <w:r w:rsidR="00001F59" w:rsidRPr="00001F59">
        <w:rPr>
          <w:lang w:val="sv-SE"/>
        </w:rPr>
        <w:t>Iran International 10.11.2024.</w:t>
      </w:r>
    </w:p>
  </w:footnote>
  <w:footnote w:id="9">
    <w:p w14:paraId="2A925FB7" w14:textId="61A94E30" w:rsidR="00793260" w:rsidRPr="00DD2A1A" w:rsidRDefault="00793260" w:rsidP="00001F59">
      <w:pPr>
        <w:pStyle w:val="Alaviitteenteksti"/>
        <w:rPr>
          <w:lang w:val="sv-SE"/>
        </w:rPr>
      </w:pPr>
      <w:r>
        <w:rPr>
          <w:rStyle w:val="Alaviitteenviite"/>
        </w:rPr>
        <w:footnoteRef/>
      </w:r>
      <w:r w:rsidRPr="00DD2A1A">
        <w:rPr>
          <w:lang w:val="sv-SE"/>
        </w:rPr>
        <w:t xml:space="preserve"> </w:t>
      </w:r>
      <w:r w:rsidR="00001F59" w:rsidRPr="00001F59">
        <w:rPr>
          <w:lang w:val="sv-SE"/>
        </w:rPr>
        <w:t>Landinfo 5.9.2024, s. 11.</w:t>
      </w:r>
    </w:p>
  </w:footnote>
  <w:footnote w:id="10">
    <w:p w14:paraId="3B3BC11C" w14:textId="6744D599" w:rsidR="00793260" w:rsidRPr="00DD2A1A" w:rsidRDefault="00793260" w:rsidP="00001F59">
      <w:pPr>
        <w:pStyle w:val="Alaviitteenteksti"/>
        <w:rPr>
          <w:lang w:val="sv-SE"/>
        </w:rPr>
      </w:pPr>
      <w:r>
        <w:rPr>
          <w:rStyle w:val="Alaviitteenviite"/>
        </w:rPr>
        <w:footnoteRef/>
      </w:r>
      <w:r w:rsidRPr="00DD2A1A">
        <w:rPr>
          <w:lang w:val="sv-SE"/>
        </w:rPr>
        <w:t xml:space="preserve"> </w:t>
      </w:r>
      <w:r w:rsidR="00001F59" w:rsidRPr="00DD2A1A">
        <w:rPr>
          <w:lang w:val="sv-SE"/>
        </w:rPr>
        <w:t xml:space="preserve">Iranwire 8.1.2025; </w:t>
      </w:r>
      <w:proofErr w:type="spellStart"/>
      <w:r w:rsidR="00001F59" w:rsidRPr="00DD2A1A">
        <w:rPr>
          <w:lang w:val="sv-SE"/>
        </w:rPr>
        <w:t>Stimson</w:t>
      </w:r>
      <w:proofErr w:type="spellEnd"/>
      <w:r w:rsidR="00001F59" w:rsidRPr="00DD2A1A">
        <w:rPr>
          <w:lang w:val="sv-SE"/>
        </w:rPr>
        <w:t>/</w:t>
      </w:r>
      <w:proofErr w:type="spellStart"/>
      <w:r w:rsidR="00001F59" w:rsidRPr="00DD2A1A">
        <w:rPr>
          <w:lang w:val="sv-SE"/>
        </w:rPr>
        <w:t>Mousavi</w:t>
      </w:r>
      <w:proofErr w:type="spellEnd"/>
      <w:r w:rsidR="00001F59" w:rsidRPr="00DD2A1A">
        <w:rPr>
          <w:lang w:val="sv-SE"/>
        </w:rPr>
        <w:t xml:space="preserve"> 18.2.2025</w:t>
      </w:r>
      <w:r w:rsidR="00873902" w:rsidRPr="00DD2A1A">
        <w:rPr>
          <w:lang w:val="sv-SE"/>
        </w:rPr>
        <w:t xml:space="preserve">; </w:t>
      </w:r>
      <w:r w:rsidR="00001F59" w:rsidRPr="00DD2A1A">
        <w:rPr>
          <w:lang w:val="sv-SE"/>
        </w:rPr>
        <w:t>Iran International 19.2.2025.</w:t>
      </w:r>
    </w:p>
  </w:footnote>
  <w:footnote w:id="11">
    <w:p w14:paraId="2D42AAE1" w14:textId="023CA51C" w:rsidR="00ED3161" w:rsidRPr="00274750" w:rsidRDefault="00ED3161">
      <w:pPr>
        <w:pStyle w:val="Alaviitteenteksti"/>
        <w:rPr>
          <w:lang w:val="en-GB"/>
        </w:rPr>
      </w:pPr>
      <w:r>
        <w:rPr>
          <w:rStyle w:val="Alaviitteenviite"/>
        </w:rPr>
        <w:footnoteRef/>
      </w:r>
      <w:r w:rsidRPr="00274750">
        <w:rPr>
          <w:lang w:val="en-GB"/>
        </w:rPr>
        <w:t xml:space="preserve"> </w:t>
      </w:r>
      <w:r w:rsidR="001C400E" w:rsidRPr="00274750">
        <w:rPr>
          <w:lang w:val="en-GB"/>
        </w:rPr>
        <w:t>TNH 27.6.2025</w:t>
      </w:r>
      <w:r w:rsidR="00494A97" w:rsidRPr="00274750">
        <w:rPr>
          <w:lang w:val="en-GB"/>
        </w:rPr>
        <w:t>; Iranwire 8.1.2025.</w:t>
      </w:r>
    </w:p>
  </w:footnote>
  <w:footnote w:id="12">
    <w:p w14:paraId="092EC9B6" w14:textId="04C3D165" w:rsidR="00CD2E48" w:rsidRPr="00274750" w:rsidRDefault="00CD2E48" w:rsidP="00CD2E48">
      <w:pPr>
        <w:pStyle w:val="Alaviitteenteksti"/>
        <w:rPr>
          <w:lang w:val="en-GB"/>
        </w:rPr>
      </w:pPr>
      <w:r>
        <w:rPr>
          <w:rStyle w:val="Alaviitteenviite"/>
        </w:rPr>
        <w:footnoteRef/>
      </w:r>
      <w:r w:rsidRPr="00274750">
        <w:rPr>
          <w:lang w:val="en-GB"/>
        </w:rPr>
        <w:t xml:space="preserve"> Stimson/Mousavi 18.2.2025.</w:t>
      </w:r>
    </w:p>
  </w:footnote>
  <w:footnote w:id="13">
    <w:p w14:paraId="68236C39" w14:textId="71FC5E12" w:rsidR="005060D4" w:rsidRPr="00274750" w:rsidRDefault="005060D4" w:rsidP="005060D4">
      <w:pPr>
        <w:pStyle w:val="Alaviitteenteksti"/>
        <w:rPr>
          <w:lang w:val="en-GB"/>
        </w:rPr>
      </w:pPr>
      <w:r>
        <w:rPr>
          <w:rStyle w:val="Alaviitteenviite"/>
        </w:rPr>
        <w:footnoteRef/>
      </w:r>
      <w:r w:rsidRPr="00274750">
        <w:rPr>
          <w:lang w:val="en-GB"/>
        </w:rPr>
        <w:t xml:space="preserve"> Iranwire 8.1.2025.</w:t>
      </w:r>
    </w:p>
  </w:footnote>
  <w:footnote w:id="14">
    <w:p w14:paraId="6CC93E3C" w14:textId="61CA7C48" w:rsidR="00494A97" w:rsidRPr="00494A97" w:rsidRDefault="00494A97" w:rsidP="00494A97">
      <w:pPr>
        <w:pStyle w:val="Alaviitteenteksti"/>
        <w:rPr>
          <w:lang w:val="sv-SE"/>
        </w:rPr>
      </w:pPr>
      <w:r>
        <w:rPr>
          <w:rStyle w:val="Alaviitteenviite"/>
        </w:rPr>
        <w:footnoteRef/>
      </w:r>
      <w:r w:rsidRPr="00494A97">
        <w:rPr>
          <w:lang w:val="sv-SE"/>
        </w:rPr>
        <w:t xml:space="preserve">  </w:t>
      </w:r>
      <w:r w:rsidRPr="006240BB">
        <w:rPr>
          <w:lang w:val="sv-SE"/>
        </w:rPr>
        <w:t xml:space="preserve">IOM </w:t>
      </w:r>
      <w:r w:rsidR="002B0659">
        <w:rPr>
          <w:lang w:val="sv-SE"/>
        </w:rPr>
        <w:t>9/</w:t>
      </w:r>
      <w:r w:rsidRPr="006240BB">
        <w:rPr>
          <w:lang w:val="sv-SE"/>
        </w:rPr>
        <w:t>2024, s. 4–5</w:t>
      </w:r>
      <w:r>
        <w:rPr>
          <w:lang w:val="sv-SE"/>
        </w:rPr>
        <w:t xml:space="preserve">; </w:t>
      </w:r>
      <w:r w:rsidRPr="00494A97">
        <w:rPr>
          <w:lang w:val="sv-SE"/>
        </w:rPr>
        <w:t xml:space="preserve">Iran International 19.2.2025; </w:t>
      </w:r>
      <w:proofErr w:type="spellStart"/>
      <w:r w:rsidRPr="00494A97">
        <w:rPr>
          <w:lang w:val="sv-SE"/>
        </w:rPr>
        <w:t>Stimson</w:t>
      </w:r>
      <w:proofErr w:type="spellEnd"/>
      <w:r w:rsidRPr="00494A97">
        <w:rPr>
          <w:lang w:val="sv-SE"/>
        </w:rPr>
        <w:t>/</w:t>
      </w:r>
      <w:proofErr w:type="spellStart"/>
      <w:r w:rsidR="00A5157E">
        <w:rPr>
          <w:lang w:val="sv-SE"/>
        </w:rPr>
        <w:t>Mousavi</w:t>
      </w:r>
      <w:proofErr w:type="spellEnd"/>
      <w:r w:rsidRPr="00494A97">
        <w:rPr>
          <w:lang w:val="sv-SE"/>
        </w:rPr>
        <w:t xml:space="preserve"> 18.2.2025</w:t>
      </w:r>
      <w:r w:rsidR="00F94F1C">
        <w:rPr>
          <w:lang w:val="sv-SE"/>
        </w:rPr>
        <w:t>;</w:t>
      </w:r>
      <w:r>
        <w:rPr>
          <w:lang w:val="sv-SE"/>
        </w:rPr>
        <w:t xml:space="preserve"> </w:t>
      </w:r>
      <w:r w:rsidRPr="00001F59">
        <w:rPr>
          <w:lang w:val="sv-SE"/>
        </w:rPr>
        <w:t>Landinfo 5.9.2024, s. 11</w:t>
      </w:r>
      <w:r w:rsidRPr="00494A97">
        <w:rPr>
          <w:lang w:val="sv-SE"/>
        </w:rPr>
        <w:t>.</w:t>
      </w:r>
    </w:p>
  </w:footnote>
  <w:footnote w:id="15">
    <w:p w14:paraId="17EFBD17" w14:textId="74B47E6F" w:rsidR="00494A97" w:rsidRPr="00494A97" w:rsidRDefault="00494A97">
      <w:pPr>
        <w:pStyle w:val="Alaviitteenteksti"/>
        <w:rPr>
          <w:lang w:val="sv-SE"/>
        </w:rPr>
      </w:pPr>
      <w:r>
        <w:rPr>
          <w:rStyle w:val="Alaviitteenviite"/>
        </w:rPr>
        <w:footnoteRef/>
      </w:r>
      <w:r w:rsidRPr="00494A97">
        <w:rPr>
          <w:lang w:val="sv-SE"/>
        </w:rPr>
        <w:t xml:space="preserve"> </w:t>
      </w:r>
      <w:r w:rsidRPr="00001F59">
        <w:rPr>
          <w:lang w:val="sv-SE"/>
        </w:rPr>
        <w:t>Landinfo 5.9.2024, s. 11.</w:t>
      </w:r>
    </w:p>
  </w:footnote>
  <w:footnote w:id="16">
    <w:p w14:paraId="04CF1030" w14:textId="6A810B6E" w:rsidR="00E83B79" w:rsidRPr="00DD2A1A" w:rsidRDefault="00E83B79" w:rsidP="00E83B79">
      <w:pPr>
        <w:pStyle w:val="Alaviitteenteksti"/>
        <w:rPr>
          <w:lang w:val="sv-SE"/>
        </w:rPr>
      </w:pPr>
      <w:r>
        <w:rPr>
          <w:rStyle w:val="Alaviitteenviite"/>
        </w:rPr>
        <w:footnoteRef/>
      </w:r>
      <w:r w:rsidRPr="00494A97">
        <w:rPr>
          <w:lang w:val="sv-SE"/>
        </w:rPr>
        <w:t xml:space="preserve"> Iran International 19.2.2025.</w:t>
      </w:r>
    </w:p>
  </w:footnote>
  <w:footnote w:id="17">
    <w:p w14:paraId="3B7F5BB4" w14:textId="46EAC660" w:rsidR="001C400E" w:rsidRPr="00DD2A1A" w:rsidRDefault="001C400E" w:rsidP="001C400E">
      <w:pPr>
        <w:pStyle w:val="Alaviitteenteksti"/>
        <w:rPr>
          <w:lang w:val="sv-SE"/>
        </w:rPr>
      </w:pPr>
      <w:r>
        <w:rPr>
          <w:rStyle w:val="Alaviitteenviite"/>
        </w:rPr>
        <w:footnoteRef/>
      </w:r>
      <w:r w:rsidRPr="00DD2A1A">
        <w:rPr>
          <w:lang w:val="sv-SE"/>
        </w:rPr>
        <w:t xml:space="preserve"> </w:t>
      </w:r>
      <w:proofErr w:type="spellStart"/>
      <w:r w:rsidRPr="00DD2A1A">
        <w:rPr>
          <w:lang w:val="sv-SE"/>
        </w:rPr>
        <w:t>Stimson</w:t>
      </w:r>
      <w:proofErr w:type="spellEnd"/>
      <w:r w:rsidRPr="00DD2A1A">
        <w:rPr>
          <w:lang w:val="sv-SE"/>
        </w:rPr>
        <w:t>/</w:t>
      </w:r>
      <w:proofErr w:type="spellStart"/>
      <w:r w:rsidRPr="00DD2A1A">
        <w:rPr>
          <w:lang w:val="sv-SE"/>
        </w:rPr>
        <w:t>Mousavi</w:t>
      </w:r>
      <w:proofErr w:type="spellEnd"/>
      <w:r w:rsidR="00A5157E">
        <w:rPr>
          <w:lang w:val="sv-SE"/>
        </w:rPr>
        <w:t xml:space="preserve"> </w:t>
      </w:r>
      <w:r w:rsidRPr="00DD2A1A">
        <w:rPr>
          <w:lang w:val="sv-SE"/>
        </w:rPr>
        <w:t>18.2.2025.</w:t>
      </w:r>
    </w:p>
  </w:footnote>
  <w:footnote w:id="18">
    <w:p w14:paraId="75FFE839" w14:textId="472B519E" w:rsidR="00494A97" w:rsidRPr="00494A97" w:rsidRDefault="00494A97" w:rsidP="00494A97">
      <w:pPr>
        <w:pStyle w:val="Alaviitteenteksti"/>
        <w:rPr>
          <w:lang w:val="sv-SE"/>
        </w:rPr>
      </w:pPr>
      <w:r>
        <w:rPr>
          <w:rStyle w:val="Alaviitteenviite"/>
        </w:rPr>
        <w:footnoteRef/>
      </w:r>
      <w:r w:rsidRPr="00DD2A1A">
        <w:rPr>
          <w:lang w:val="sv-SE"/>
        </w:rPr>
        <w:t xml:space="preserve"> </w:t>
      </w:r>
      <w:r w:rsidRPr="00001F59">
        <w:rPr>
          <w:lang w:val="sv-SE"/>
        </w:rPr>
        <w:t>Landinfo 5.9.2024, s. 11.</w:t>
      </w:r>
    </w:p>
  </w:footnote>
  <w:footnote w:id="19">
    <w:p w14:paraId="0B1D06E3" w14:textId="77777777" w:rsidR="00374ECA" w:rsidRPr="00374ECA" w:rsidRDefault="00374ECA" w:rsidP="00374ECA">
      <w:pPr>
        <w:pStyle w:val="Alaviitteenteksti"/>
        <w:rPr>
          <w:lang w:val="sv-SE"/>
        </w:rPr>
      </w:pPr>
      <w:r>
        <w:rPr>
          <w:rStyle w:val="Alaviitteenviite"/>
        </w:rPr>
        <w:footnoteRef/>
      </w:r>
      <w:r w:rsidRPr="00374ECA">
        <w:rPr>
          <w:lang w:val="sv-SE"/>
        </w:rPr>
        <w:t xml:space="preserve"> UNGA 18.6.2025, s. 7.</w:t>
      </w:r>
    </w:p>
  </w:footnote>
  <w:footnote w:id="20">
    <w:p w14:paraId="48B40003" w14:textId="333B92DD" w:rsidR="00494A97" w:rsidRPr="00374ECA" w:rsidRDefault="00494A97">
      <w:pPr>
        <w:pStyle w:val="Alaviitteenteksti"/>
        <w:rPr>
          <w:lang w:val="sv-SE"/>
        </w:rPr>
      </w:pPr>
      <w:r>
        <w:rPr>
          <w:rStyle w:val="Alaviitteenviite"/>
        </w:rPr>
        <w:footnoteRef/>
      </w:r>
      <w:r w:rsidRPr="00374ECA">
        <w:rPr>
          <w:lang w:val="sv-SE"/>
        </w:rPr>
        <w:t xml:space="preserve"> </w:t>
      </w:r>
      <w:r w:rsidRPr="006240BB">
        <w:rPr>
          <w:lang w:val="sv-SE"/>
        </w:rPr>
        <w:t xml:space="preserve">IOM </w:t>
      </w:r>
      <w:r w:rsidR="002B0659">
        <w:rPr>
          <w:lang w:val="sv-SE"/>
        </w:rPr>
        <w:t>9/2</w:t>
      </w:r>
      <w:r w:rsidRPr="006240BB">
        <w:rPr>
          <w:lang w:val="sv-SE"/>
        </w:rPr>
        <w:t>024, s. 4–5</w:t>
      </w:r>
    </w:p>
  </w:footnote>
  <w:footnote w:id="21">
    <w:p w14:paraId="184FEBE6" w14:textId="461E080C" w:rsidR="00374ECA" w:rsidRPr="00374ECA" w:rsidRDefault="00374ECA">
      <w:pPr>
        <w:pStyle w:val="Alaviitteenteksti"/>
        <w:rPr>
          <w:lang w:val="sv-SE"/>
        </w:rPr>
      </w:pPr>
      <w:r>
        <w:rPr>
          <w:rStyle w:val="Alaviitteenviite"/>
        </w:rPr>
        <w:footnoteRef/>
      </w:r>
      <w:r w:rsidRPr="00374ECA">
        <w:rPr>
          <w:lang w:val="sv-SE"/>
        </w:rPr>
        <w:t xml:space="preserve"> </w:t>
      </w:r>
      <w:proofErr w:type="spellStart"/>
      <w:r w:rsidRPr="00374ECA">
        <w:rPr>
          <w:lang w:val="sv-SE"/>
        </w:rPr>
        <w:t>Stimson</w:t>
      </w:r>
      <w:proofErr w:type="spellEnd"/>
      <w:r w:rsidRPr="00374ECA">
        <w:rPr>
          <w:lang w:val="sv-SE"/>
        </w:rPr>
        <w:t>/</w:t>
      </w:r>
      <w:proofErr w:type="spellStart"/>
      <w:r w:rsidRPr="00374ECA">
        <w:rPr>
          <w:lang w:val="sv-SE"/>
        </w:rPr>
        <w:t>Mousavi</w:t>
      </w:r>
      <w:proofErr w:type="spellEnd"/>
      <w:r w:rsidRPr="00374ECA">
        <w:rPr>
          <w:lang w:val="sv-SE"/>
        </w:rPr>
        <w:t xml:space="preserve"> 18.2.2025; </w:t>
      </w:r>
      <w:r w:rsidRPr="00CC581E">
        <w:rPr>
          <w:lang w:val="sv-SE"/>
        </w:rPr>
        <w:t>Iranwire 8.1.2025.</w:t>
      </w:r>
    </w:p>
  </w:footnote>
  <w:footnote w:id="22">
    <w:p w14:paraId="5F46B3B5" w14:textId="6851C452" w:rsidR="00374ECA" w:rsidRPr="00DD2A1A" w:rsidRDefault="00374ECA">
      <w:pPr>
        <w:pStyle w:val="Alaviitteenteksti"/>
        <w:rPr>
          <w:lang w:val="sv-SE"/>
        </w:rPr>
      </w:pPr>
      <w:r>
        <w:rPr>
          <w:rStyle w:val="Alaviitteenviite"/>
        </w:rPr>
        <w:footnoteRef/>
      </w:r>
      <w:r w:rsidRPr="00DD2A1A">
        <w:rPr>
          <w:lang w:val="sv-SE"/>
        </w:rPr>
        <w:t xml:space="preserve"> </w:t>
      </w:r>
      <w:r w:rsidRPr="00374ECA">
        <w:rPr>
          <w:lang w:val="sv-SE"/>
        </w:rPr>
        <w:t>UNGA 18.6.2025, s. 7.</w:t>
      </w:r>
    </w:p>
  </w:footnote>
  <w:footnote w:id="23">
    <w:p w14:paraId="6F05542E" w14:textId="6FE5C975" w:rsidR="00CD2E48" w:rsidRPr="00494A97" w:rsidRDefault="00CD2E48" w:rsidP="00494A97">
      <w:pPr>
        <w:pStyle w:val="Alaviitteenteksti"/>
        <w:rPr>
          <w:lang w:val="sv-SE"/>
        </w:rPr>
      </w:pPr>
      <w:r>
        <w:rPr>
          <w:rStyle w:val="Alaviitteenviite"/>
        </w:rPr>
        <w:footnoteRef/>
      </w:r>
      <w:r w:rsidRPr="00374ECA">
        <w:rPr>
          <w:lang w:val="sv-SE"/>
        </w:rPr>
        <w:t xml:space="preserve"> </w:t>
      </w:r>
      <w:r w:rsidR="00494A97" w:rsidRPr="00001F59">
        <w:rPr>
          <w:lang w:val="sv-SE"/>
        </w:rPr>
        <w:t>Landinfo 5.9.2024, s. 11.</w:t>
      </w:r>
    </w:p>
  </w:footnote>
  <w:footnote w:id="24">
    <w:p w14:paraId="7DF9BEC4" w14:textId="56C33A7A" w:rsidR="00CD2E48" w:rsidRPr="00211CAE" w:rsidRDefault="00CD2E48" w:rsidP="00CD2E48">
      <w:pPr>
        <w:pStyle w:val="Alaviitteenteksti"/>
        <w:rPr>
          <w:lang w:val="sv-SE"/>
        </w:rPr>
      </w:pPr>
      <w:r>
        <w:rPr>
          <w:rStyle w:val="Alaviitteenviite"/>
        </w:rPr>
        <w:footnoteRef/>
      </w:r>
      <w:r w:rsidRPr="00374ECA">
        <w:rPr>
          <w:lang w:val="sv-SE"/>
        </w:rPr>
        <w:t xml:space="preserve"> </w:t>
      </w:r>
      <w:proofErr w:type="spellStart"/>
      <w:r w:rsidRPr="00374ECA">
        <w:rPr>
          <w:lang w:val="sv-SE"/>
        </w:rPr>
        <w:t>Stimson</w:t>
      </w:r>
      <w:proofErr w:type="spellEnd"/>
      <w:r w:rsidRPr="00374ECA">
        <w:rPr>
          <w:lang w:val="sv-SE"/>
        </w:rPr>
        <w:t>/</w:t>
      </w:r>
      <w:proofErr w:type="spellStart"/>
      <w:r w:rsidRPr="00374ECA">
        <w:rPr>
          <w:lang w:val="sv-SE"/>
        </w:rPr>
        <w:t>Mousavi</w:t>
      </w:r>
      <w:proofErr w:type="spellEnd"/>
      <w:r w:rsidRPr="00374ECA">
        <w:rPr>
          <w:lang w:val="sv-SE"/>
        </w:rPr>
        <w:t xml:space="preserve"> 18.2.2025.</w:t>
      </w:r>
    </w:p>
  </w:footnote>
  <w:footnote w:id="25">
    <w:p w14:paraId="3CADA5A3" w14:textId="77777777" w:rsidR="0097397C" w:rsidRPr="00CC581E" w:rsidRDefault="0097397C" w:rsidP="0097397C">
      <w:pPr>
        <w:pStyle w:val="Alaviitteenteksti"/>
        <w:rPr>
          <w:lang w:val="sv-SE"/>
        </w:rPr>
      </w:pPr>
      <w:r>
        <w:rPr>
          <w:rStyle w:val="Alaviitteenviite"/>
        </w:rPr>
        <w:footnoteRef/>
      </w:r>
      <w:r w:rsidRPr="00CC581E">
        <w:rPr>
          <w:lang w:val="sv-SE"/>
        </w:rPr>
        <w:t xml:space="preserve"> Iranwire 8.1.2025.</w:t>
      </w:r>
    </w:p>
  </w:footnote>
  <w:footnote w:id="26">
    <w:p w14:paraId="0DAF0270" w14:textId="21A3BB97" w:rsidR="00C02B62" w:rsidRPr="00CC581E" w:rsidRDefault="00C02B62">
      <w:pPr>
        <w:pStyle w:val="Alaviitteenteksti"/>
        <w:rPr>
          <w:lang w:val="sv-SE"/>
        </w:rPr>
      </w:pPr>
      <w:r>
        <w:rPr>
          <w:rStyle w:val="Alaviitteenviite"/>
        </w:rPr>
        <w:footnoteRef/>
      </w:r>
      <w:r w:rsidRPr="00CC581E">
        <w:rPr>
          <w:lang w:val="sv-SE"/>
        </w:rPr>
        <w:t xml:space="preserve"> </w:t>
      </w:r>
      <w:r w:rsidR="008B5114" w:rsidRPr="00CC581E">
        <w:rPr>
          <w:lang w:val="sv-SE"/>
        </w:rPr>
        <w:t>UNGA 18.6.2025, s. 7.</w:t>
      </w:r>
    </w:p>
  </w:footnote>
  <w:footnote w:id="27">
    <w:p w14:paraId="4FE4470A" w14:textId="2AC672DE" w:rsidR="00D94D20" w:rsidRPr="00915BB0" w:rsidRDefault="00D94D20">
      <w:pPr>
        <w:pStyle w:val="Alaviitteenteksti"/>
        <w:rPr>
          <w:lang w:val="en-GB"/>
        </w:rPr>
      </w:pPr>
      <w:r>
        <w:rPr>
          <w:rStyle w:val="Alaviitteenviite"/>
        </w:rPr>
        <w:footnoteRef/>
      </w:r>
      <w:r w:rsidRPr="00915BB0">
        <w:rPr>
          <w:lang w:val="en-GB"/>
        </w:rPr>
        <w:t xml:space="preserve"> </w:t>
      </w:r>
      <w:r w:rsidR="00915BB0" w:rsidRPr="00B12B28">
        <w:rPr>
          <w:lang w:val="en-GB"/>
        </w:rPr>
        <w:t>Iran Subnational Mental Health GBD Collaborators</w:t>
      </w:r>
      <w:r w:rsidR="00915BB0">
        <w:rPr>
          <w:lang w:val="en-GB"/>
        </w:rPr>
        <w:t xml:space="preserve"> 2024.</w:t>
      </w:r>
    </w:p>
  </w:footnote>
  <w:footnote w:id="28">
    <w:p w14:paraId="7BBEEF95" w14:textId="22377F5E" w:rsidR="00BE6D81" w:rsidRPr="00211CAE" w:rsidRDefault="00BE6D81" w:rsidP="00BE6D81">
      <w:pPr>
        <w:pStyle w:val="Alaviitteenteksti"/>
      </w:pPr>
      <w:r>
        <w:rPr>
          <w:rStyle w:val="Alaviitteenviite"/>
        </w:rPr>
        <w:footnoteRef/>
      </w:r>
      <w:r w:rsidRPr="003533EC">
        <w:t xml:space="preserve"> </w:t>
      </w:r>
      <w:proofErr w:type="spellStart"/>
      <w:r w:rsidR="00A5157E" w:rsidRPr="003533EC">
        <w:t>Rastegar</w:t>
      </w:r>
      <w:proofErr w:type="spellEnd"/>
      <w:r w:rsidR="00A5157E" w:rsidRPr="003533EC">
        <w:t xml:space="preserve"> ym. 2025.</w:t>
      </w:r>
      <w:r w:rsidRPr="00211CAE">
        <w:rPr>
          <w:rFonts w:ascii="Segoe UI" w:hAnsi="Segoe UI" w:cs="Segoe UI"/>
          <w:color w:val="333333"/>
          <w:shd w:val="clear" w:color="auto" w:fill="FFFFFF"/>
        </w:rPr>
        <w:t xml:space="preserve"> </w:t>
      </w:r>
    </w:p>
  </w:footnote>
  <w:footnote w:id="29">
    <w:p w14:paraId="705B1051" w14:textId="6720F54C" w:rsidR="000B317F" w:rsidRPr="003F281D" w:rsidRDefault="000B317F" w:rsidP="000B317F">
      <w:pPr>
        <w:pStyle w:val="Alaviitteenteksti"/>
      </w:pPr>
      <w:r>
        <w:rPr>
          <w:rStyle w:val="Alaviitteenviite"/>
        </w:rPr>
        <w:footnoteRef/>
      </w:r>
      <w:r w:rsidR="003533EC">
        <w:t xml:space="preserve"> </w:t>
      </w:r>
      <w:r>
        <w:t xml:space="preserve">Kyseisissä </w:t>
      </w:r>
      <w:r w:rsidRPr="003F281D">
        <w:t>vastauksissa käsitellään skitsofrenian,</w:t>
      </w:r>
      <w:r w:rsidR="00B33BF2">
        <w:t xml:space="preserve"> sekamuotoisen ahdistuneisuus- ja masennustilan,</w:t>
      </w:r>
      <w:r w:rsidRPr="003F281D">
        <w:t xml:space="preserve"> </w:t>
      </w:r>
      <w:r>
        <w:t>traumaperäisen stressihäiriön (</w:t>
      </w:r>
      <w:proofErr w:type="spellStart"/>
      <w:r w:rsidRPr="003F281D">
        <w:t>ptsd</w:t>
      </w:r>
      <w:proofErr w:type="spellEnd"/>
      <w:r>
        <w:t>) ja masennuksen hoitoa.</w:t>
      </w:r>
    </w:p>
  </w:footnote>
  <w:footnote w:id="30">
    <w:p w14:paraId="23C1A24F" w14:textId="77777777" w:rsidR="009D7268" w:rsidRDefault="009D7268" w:rsidP="009D7268">
      <w:pPr>
        <w:pStyle w:val="Alaviitteenteksti"/>
      </w:pPr>
      <w:r>
        <w:rPr>
          <w:rStyle w:val="Alaviitteenviite"/>
        </w:rPr>
        <w:footnoteRef/>
      </w:r>
      <w:r>
        <w:t xml:space="preserve"> Yksityiskohtainen lääkkeiden saatavuus on tarkistettava MedCOI-tietokannasta.</w:t>
      </w:r>
    </w:p>
  </w:footnote>
  <w:footnote w:id="31">
    <w:p w14:paraId="026D7EE8" w14:textId="77777777" w:rsidR="00211CAE" w:rsidRPr="00175054" w:rsidRDefault="00211CAE" w:rsidP="00211CAE">
      <w:pPr>
        <w:pStyle w:val="Alaviitteenteksti"/>
        <w:rPr>
          <w:lang w:val="en-GB"/>
        </w:rPr>
      </w:pPr>
      <w:r>
        <w:rPr>
          <w:rStyle w:val="Alaviitteenviite"/>
        </w:rPr>
        <w:footnoteRef/>
      </w:r>
      <w:r w:rsidRPr="00175054">
        <w:rPr>
          <w:lang w:val="en-GB"/>
        </w:rPr>
        <w:t xml:space="preserve"> EUAA MedCOI /Local expert</w:t>
      </w:r>
      <w:r>
        <w:rPr>
          <w:lang w:val="en-GB"/>
        </w:rPr>
        <w:t xml:space="preserve"> in Iran</w:t>
      </w:r>
      <w:r w:rsidRPr="00175054">
        <w:rPr>
          <w:lang w:val="en-GB"/>
        </w:rPr>
        <w:t xml:space="preserve"> </w:t>
      </w:r>
      <w:r>
        <w:rPr>
          <w:lang w:val="en-GB"/>
        </w:rPr>
        <w:t>11.4.2025a; 11.4.2025b; 11.3.2025; 18.2.2025.</w:t>
      </w:r>
    </w:p>
  </w:footnote>
  <w:footnote w:id="32">
    <w:p w14:paraId="3A38AF30" w14:textId="6C12F7E0" w:rsidR="00BE6D81" w:rsidRPr="00BE6D81" w:rsidRDefault="00BE6D81">
      <w:pPr>
        <w:pStyle w:val="Alaviitteenteksti"/>
        <w:rPr>
          <w:lang w:val="en-GB"/>
        </w:rPr>
      </w:pPr>
      <w:r>
        <w:rPr>
          <w:rStyle w:val="Alaviitteenviite"/>
        </w:rPr>
        <w:footnoteRef/>
      </w:r>
      <w:r w:rsidRPr="00BE6D81">
        <w:rPr>
          <w:lang w:val="en-GB"/>
        </w:rPr>
        <w:t xml:space="preserve"> </w:t>
      </w:r>
      <w:r w:rsidR="00915BB0" w:rsidRPr="00B12B28">
        <w:rPr>
          <w:lang w:val="en-GB"/>
        </w:rPr>
        <w:t>Iran Subnational Mental Health GBD Collaborators</w:t>
      </w:r>
      <w:r w:rsidR="00915BB0">
        <w:rPr>
          <w:lang w:val="en-GB"/>
        </w:rPr>
        <w:t xml:space="preserve"> 2024.</w:t>
      </w:r>
    </w:p>
  </w:footnote>
  <w:footnote w:id="33">
    <w:p w14:paraId="5AFF0CCA" w14:textId="7351DDDF" w:rsidR="00EA16D5" w:rsidRPr="00EA16D5" w:rsidRDefault="00EA16D5">
      <w:pPr>
        <w:pStyle w:val="Alaviitteenteksti"/>
        <w:rPr>
          <w:lang w:val="en-GB"/>
        </w:rPr>
      </w:pPr>
      <w:r>
        <w:rPr>
          <w:rStyle w:val="Alaviitteenviite"/>
        </w:rPr>
        <w:footnoteRef/>
      </w:r>
      <w:r w:rsidRPr="00EA16D5">
        <w:rPr>
          <w:lang w:val="en-GB"/>
        </w:rPr>
        <w:t xml:space="preserve"> E</w:t>
      </w:r>
      <w:r>
        <w:rPr>
          <w:lang w:val="en-GB"/>
        </w:rPr>
        <w:t>UAA MedCOI 22.5.2025.</w:t>
      </w:r>
    </w:p>
  </w:footnote>
  <w:footnote w:id="34">
    <w:p w14:paraId="01082519" w14:textId="2EBC3A99" w:rsidR="00EA16D5" w:rsidRPr="00EA16D5" w:rsidRDefault="00EA16D5">
      <w:pPr>
        <w:pStyle w:val="Alaviitteenteksti"/>
        <w:rPr>
          <w:lang w:val="en-GB"/>
        </w:rPr>
      </w:pPr>
      <w:r>
        <w:rPr>
          <w:rStyle w:val="Alaviitteenviite"/>
        </w:rPr>
        <w:footnoteRef/>
      </w:r>
      <w:r w:rsidRPr="00EA16D5">
        <w:rPr>
          <w:lang w:val="en-GB"/>
        </w:rPr>
        <w:t xml:space="preserve"> </w:t>
      </w:r>
      <w:r w:rsidR="00915BB0" w:rsidRPr="00B12B28">
        <w:rPr>
          <w:lang w:val="en-GB"/>
        </w:rPr>
        <w:t>Iran Subnational Mental Health GBD Collaborators</w:t>
      </w:r>
      <w:r w:rsidR="00915BB0">
        <w:rPr>
          <w:lang w:val="en-GB"/>
        </w:rP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E4E84AC4"/>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2686E28"/>
    <w:multiLevelType w:val="hybridMultilevel"/>
    <w:tmpl w:val="2C263C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3AC52E0"/>
    <w:multiLevelType w:val="hybridMultilevel"/>
    <w:tmpl w:val="335007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5"/>
  </w:num>
  <w:num w:numId="21">
    <w:abstractNumId w:val="6"/>
  </w:num>
  <w:num w:numId="22">
    <w:abstractNumId w:val="23"/>
  </w:num>
  <w:num w:numId="23">
    <w:abstractNumId w:val="4"/>
  </w:num>
  <w:num w:numId="24">
    <w:abstractNumId w:val="7"/>
  </w:num>
  <w:num w:numId="25">
    <w:abstractNumId w:val="0"/>
  </w:num>
  <w:num w:numId="26">
    <w:abstractNumId w:val="24"/>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1F59"/>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B317F"/>
    <w:rsid w:val="000B7ABB"/>
    <w:rsid w:val="000C30EE"/>
    <w:rsid w:val="000D45F8"/>
    <w:rsid w:val="000E1A4B"/>
    <w:rsid w:val="000E2D54"/>
    <w:rsid w:val="000E693C"/>
    <w:rsid w:val="000F41D1"/>
    <w:rsid w:val="000F4AD8"/>
    <w:rsid w:val="000F6F25"/>
    <w:rsid w:val="000F793B"/>
    <w:rsid w:val="00110468"/>
    <w:rsid w:val="00110B17"/>
    <w:rsid w:val="00117EA9"/>
    <w:rsid w:val="00131B7A"/>
    <w:rsid w:val="001360E5"/>
    <w:rsid w:val="001366EE"/>
    <w:rsid w:val="00136FEB"/>
    <w:rsid w:val="0015362E"/>
    <w:rsid w:val="001678AD"/>
    <w:rsid w:val="001741CB"/>
    <w:rsid w:val="001758C8"/>
    <w:rsid w:val="0019524D"/>
    <w:rsid w:val="00195763"/>
    <w:rsid w:val="001A4752"/>
    <w:rsid w:val="001B2917"/>
    <w:rsid w:val="001B341F"/>
    <w:rsid w:val="001B5A04"/>
    <w:rsid w:val="001B6B07"/>
    <w:rsid w:val="001C0382"/>
    <w:rsid w:val="001C3EB2"/>
    <w:rsid w:val="001C400E"/>
    <w:rsid w:val="001C422A"/>
    <w:rsid w:val="001D015C"/>
    <w:rsid w:val="001D1831"/>
    <w:rsid w:val="001D587F"/>
    <w:rsid w:val="001D5CAA"/>
    <w:rsid w:val="001D63F6"/>
    <w:rsid w:val="001E21A8"/>
    <w:rsid w:val="001F1B08"/>
    <w:rsid w:val="00206DFC"/>
    <w:rsid w:val="00211CAE"/>
    <w:rsid w:val="002248A2"/>
    <w:rsid w:val="00224FD6"/>
    <w:rsid w:val="0022712B"/>
    <w:rsid w:val="002350CB"/>
    <w:rsid w:val="00237C15"/>
    <w:rsid w:val="00240529"/>
    <w:rsid w:val="00252F50"/>
    <w:rsid w:val="00253B21"/>
    <w:rsid w:val="002571E9"/>
    <w:rsid w:val="002629C5"/>
    <w:rsid w:val="00267906"/>
    <w:rsid w:val="00267E88"/>
    <w:rsid w:val="00272D9D"/>
    <w:rsid w:val="00274750"/>
    <w:rsid w:val="00293434"/>
    <w:rsid w:val="002A6054"/>
    <w:rsid w:val="002B0659"/>
    <w:rsid w:val="002B4F5C"/>
    <w:rsid w:val="002B5E48"/>
    <w:rsid w:val="002C2668"/>
    <w:rsid w:val="002C4FEA"/>
    <w:rsid w:val="002C656A"/>
    <w:rsid w:val="002D0032"/>
    <w:rsid w:val="002D70EF"/>
    <w:rsid w:val="002D7383"/>
    <w:rsid w:val="002E0B87"/>
    <w:rsid w:val="002E7182"/>
    <w:rsid w:val="002E7DCF"/>
    <w:rsid w:val="002F77C1"/>
    <w:rsid w:val="003077A4"/>
    <w:rsid w:val="003135FC"/>
    <w:rsid w:val="00313CBC"/>
    <w:rsid w:val="00313CBF"/>
    <w:rsid w:val="00316E98"/>
    <w:rsid w:val="0032021E"/>
    <w:rsid w:val="003226F0"/>
    <w:rsid w:val="00335D68"/>
    <w:rsid w:val="0033622F"/>
    <w:rsid w:val="00337E76"/>
    <w:rsid w:val="00342A30"/>
    <w:rsid w:val="0034380B"/>
    <w:rsid w:val="00351B7D"/>
    <w:rsid w:val="003533EC"/>
    <w:rsid w:val="003673C0"/>
    <w:rsid w:val="00370E4F"/>
    <w:rsid w:val="00372005"/>
    <w:rsid w:val="00373713"/>
    <w:rsid w:val="00374ECA"/>
    <w:rsid w:val="00376326"/>
    <w:rsid w:val="00377AEB"/>
    <w:rsid w:val="0038473B"/>
    <w:rsid w:val="00385B1D"/>
    <w:rsid w:val="00385EDC"/>
    <w:rsid w:val="00390DB7"/>
    <w:rsid w:val="0039232D"/>
    <w:rsid w:val="003964A3"/>
    <w:rsid w:val="003976AD"/>
    <w:rsid w:val="00397D0F"/>
    <w:rsid w:val="003B144B"/>
    <w:rsid w:val="003B3150"/>
    <w:rsid w:val="003C4049"/>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94A97"/>
    <w:rsid w:val="004A3E23"/>
    <w:rsid w:val="004B2B44"/>
    <w:rsid w:val="004B34E1"/>
    <w:rsid w:val="004B7CA4"/>
    <w:rsid w:val="004C1C47"/>
    <w:rsid w:val="004C23F9"/>
    <w:rsid w:val="004C7CD8"/>
    <w:rsid w:val="004D7499"/>
    <w:rsid w:val="004D76E3"/>
    <w:rsid w:val="004E598B"/>
    <w:rsid w:val="004F15C9"/>
    <w:rsid w:val="004F28FE"/>
    <w:rsid w:val="004F4078"/>
    <w:rsid w:val="005060D4"/>
    <w:rsid w:val="00525360"/>
    <w:rsid w:val="00527E87"/>
    <w:rsid w:val="00543B88"/>
    <w:rsid w:val="00543F66"/>
    <w:rsid w:val="00554136"/>
    <w:rsid w:val="00554A7A"/>
    <w:rsid w:val="0055582F"/>
    <w:rsid w:val="00555E75"/>
    <w:rsid w:val="00556532"/>
    <w:rsid w:val="0056613C"/>
    <w:rsid w:val="00566672"/>
    <w:rsid w:val="005719F7"/>
    <w:rsid w:val="005814A1"/>
    <w:rsid w:val="00583FE4"/>
    <w:rsid w:val="005926D9"/>
    <w:rsid w:val="005A309A"/>
    <w:rsid w:val="005B00BB"/>
    <w:rsid w:val="005B2539"/>
    <w:rsid w:val="005B3A3F"/>
    <w:rsid w:val="005B47D8"/>
    <w:rsid w:val="005B6C91"/>
    <w:rsid w:val="005D3A33"/>
    <w:rsid w:val="005D7EB5"/>
    <w:rsid w:val="005E2BC1"/>
    <w:rsid w:val="005F163B"/>
    <w:rsid w:val="0060063B"/>
    <w:rsid w:val="00601F27"/>
    <w:rsid w:val="00606914"/>
    <w:rsid w:val="00613331"/>
    <w:rsid w:val="00620595"/>
    <w:rsid w:val="006240BB"/>
    <w:rsid w:val="00627C21"/>
    <w:rsid w:val="00633597"/>
    <w:rsid w:val="00633BBD"/>
    <w:rsid w:val="00634FEB"/>
    <w:rsid w:val="0064460B"/>
    <w:rsid w:val="0064589F"/>
    <w:rsid w:val="00655C4C"/>
    <w:rsid w:val="006575CC"/>
    <w:rsid w:val="00662B56"/>
    <w:rsid w:val="00666FD6"/>
    <w:rsid w:val="006671AA"/>
    <w:rsid w:val="00667BC3"/>
    <w:rsid w:val="006708F2"/>
    <w:rsid w:val="00671041"/>
    <w:rsid w:val="00673017"/>
    <w:rsid w:val="00682B9E"/>
    <w:rsid w:val="00686CF3"/>
    <w:rsid w:val="0069181E"/>
    <w:rsid w:val="006A2F5D"/>
    <w:rsid w:val="006A4F5F"/>
    <w:rsid w:val="006B1508"/>
    <w:rsid w:val="006B3E85"/>
    <w:rsid w:val="006B4626"/>
    <w:rsid w:val="006C7A99"/>
    <w:rsid w:val="006D3068"/>
    <w:rsid w:val="006E7D0B"/>
    <w:rsid w:val="006F0B7C"/>
    <w:rsid w:val="006F4600"/>
    <w:rsid w:val="0070377D"/>
    <w:rsid w:val="00711E19"/>
    <w:rsid w:val="007168DA"/>
    <w:rsid w:val="007212A4"/>
    <w:rsid w:val="00723843"/>
    <w:rsid w:val="0073068A"/>
    <w:rsid w:val="0074104A"/>
    <w:rsid w:val="0074158A"/>
    <w:rsid w:val="00751EBB"/>
    <w:rsid w:val="00772240"/>
    <w:rsid w:val="00785D58"/>
    <w:rsid w:val="00793260"/>
    <w:rsid w:val="007B2D20"/>
    <w:rsid w:val="007B525F"/>
    <w:rsid w:val="007C057B"/>
    <w:rsid w:val="007C1151"/>
    <w:rsid w:val="007C1777"/>
    <w:rsid w:val="007C25EB"/>
    <w:rsid w:val="007C4B6F"/>
    <w:rsid w:val="007C5BB2"/>
    <w:rsid w:val="007E0069"/>
    <w:rsid w:val="00800AA9"/>
    <w:rsid w:val="008020E6"/>
    <w:rsid w:val="00803B42"/>
    <w:rsid w:val="00810134"/>
    <w:rsid w:val="008350F0"/>
    <w:rsid w:val="00835734"/>
    <w:rsid w:val="0084029C"/>
    <w:rsid w:val="00845940"/>
    <w:rsid w:val="00850D0C"/>
    <w:rsid w:val="008571C0"/>
    <w:rsid w:val="00860C12"/>
    <w:rsid w:val="0087371C"/>
    <w:rsid w:val="00873902"/>
    <w:rsid w:val="00873A37"/>
    <w:rsid w:val="008755BF"/>
    <w:rsid w:val="00881A4A"/>
    <w:rsid w:val="008B2637"/>
    <w:rsid w:val="008B44DF"/>
    <w:rsid w:val="008B4C53"/>
    <w:rsid w:val="008B5114"/>
    <w:rsid w:val="008C3171"/>
    <w:rsid w:val="008C3FF0"/>
    <w:rsid w:val="008C6A0E"/>
    <w:rsid w:val="008E0129"/>
    <w:rsid w:val="008E1575"/>
    <w:rsid w:val="008F20FD"/>
    <w:rsid w:val="008F2AAB"/>
    <w:rsid w:val="0090479F"/>
    <w:rsid w:val="00905F43"/>
    <w:rsid w:val="00915BB0"/>
    <w:rsid w:val="009170B9"/>
    <w:rsid w:val="009230EE"/>
    <w:rsid w:val="00941FAB"/>
    <w:rsid w:val="00952982"/>
    <w:rsid w:val="00966541"/>
    <w:rsid w:val="0097397C"/>
    <w:rsid w:val="00980F1C"/>
    <w:rsid w:val="00981808"/>
    <w:rsid w:val="009837A1"/>
    <w:rsid w:val="009B606B"/>
    <w:rsid w:val="009D26CC"/>
    <w:rsid w:val="009D44A2"/>
    <w:rsid w:val="009D7268"/>
    <w:rsid w:val="009E0F44"/>
    <w:rsid w:val="009E3B08"/>
    <w:rsid w:val="009E3C92"/>
    <w:rsid w:val="009F4DE4"/>
    <w:rsid w:val="00A04FF1"/>
    <w:rsid w:val="00A058E4"/>
    <w:rsid w:val="00A171F2"/>
    <w:rsid w:val="00A35BCB"/>
    <w:rsid w:val="00A40B7E"/>
    <w:rsid w:val="00A5157E"/>
    <w:rsid w:val="00A522BB"/>
    <w:rsid w:val="00A64099"/>
    <w:rsid w:val="00A6466D"/>
    <w:rsid w:val="00A65DE5"/>
    <w:rsid w:val="00A714CF"/>
    <w:rsid w:val="00A74713"/>
    <w:rsid w:val="00A7678F"/>
    <w:rsid w:val="00A8295C"/>
    <w:rsid w:val="00A900EA"/>
    <w:rsid w:val="00A93B2D"/>
    <w:rsid w:val="00AC4FDE"/>
    <w:rsid w:val="00AC5E4B"/>
    <w:rsid w:val="00AD4841"/>
    <w:rsid w:val="00AE08A1"/>
    <w:rsid w:val="00AE158F"/>
    <w:rsid w:val="00AE21E8"/>
    <w:rsid w:val="00AE54AA"/>
    <w:rsid w:val="00AE7C7B"/>
    <w:rsid w:val="00AF03BC"/>
    <w:rsid w:val="00B005C1"/>
    <w:rsid w:val="00B0234C"/>
    <w:rsid w:val="00B07C42"/>
    <w:rsid w:val="00B112B8"/>
    <w:rsid w:val="00B12B28"/>
    <w:rsid w:val="00B17D12"/>
    <w:rsid w:val="00B2423E"/>
    <w:rsid w:val="00B269A5"/>
    <w:rsid w:val="00B33381"/>
    <w:rsid w:val="00B33BF2"/>
    <w:rsid w:val="00B37882"/>
    <w:rsid w:val="00B5044A"/>
    <w:rsid w:val="00B529CE"/>
    <w:rsid w:val="00B52A4D"/>
    <w:rsid w:val="00B52DD7"/>
    <w:rsid w:val="00B65278"/>
    <w:rsid w:val="00B70293"/>
    <w:rsid w:val="00B7440B"/>
    <w:rsid w:val="00B96A72"/>
    <w:rsid w:val="00BA2164"/>
    <w:rsid w:val="00BB0B29"/>
    <w:rsid w:val="00BB785D"/>
    <w:rsid w:val="00BB7F45"/>
    <w:rsid w:val="00BC1CB7"/>
    <w:rsid w:val="00BC367A"/>
    <w:rsid w:val="00BE0837"/>
    <w:rsid w:val="00BE2758"/>
    <w:rsid w:val="00BE608B"/>
    <w:rsid w:val="00BE6D81"/>
    <w:rsid w:val="00BE7E5C"/>
    <w:rsid w:val="00BF744C"/>
    <w:rsid w:val="00C02B62"/>
    <w:rsid w:val="00C06A16"/>
    <w:rsid w:val="00C06FCB"/>
    <w:rsid w:val="00C1035E"/>
    <w:rsid w:val="00C112FB"/>
    <w:rsid w:val="00C1302F"/>
    <w:rsid w:val="00C16602"/>
    <w:rsid w:val="00C25F4A"/>
    <w:rsid w:val="00C26B8E"/>
    <w:rsid w:val="00C312C8"/>
    <w:rsid w:val="00C348A3"/>
    <w:rsid w:val="00C40C80"/>
    <w:rsid w:val="00C747DB"/>
    <w:rsid w:val="00C90D86"/>
    <w:rsid w:val="00C94FC7"/>
    <w:rsid w:val="00C95A8B"/>
    <w:rsid w:val="00CC25B9"/>
    <w:rsid w:val="00CC3CAE"/>
    <w:rsid w:val="00CC581E"/>
    <w:rsid w:val="00CD2E48"/>
    <w:rsid w:val="00CE26C7"/>
    <w:rsid w:val="00CF712C"/>
    <w:rsid w:val="00D130E2"/>
    <w:rsid w:val="00D152E0"/>
    <w:rsid w:val="00D171E5"/>
    <w:rsid w:val="00D205C8"/>
    <w:rsid w:val="00D24D52"/>
    <w:rsid w:val="00D37291"/>
    <w:rsid w:val="00D47232"/>
    <w:rsid w:val="00D562AB"/>
    <w:rsid w:val="00D6472E"/>
    <w:rsid w:val="00D72175"/>
    <w:rsid w:val="00D724F3"/>
    <w:rsid w:val="00D80CF9"/>
    <w:rsid w:val="00D85581"/>
    <w:rsid w:val="00D93433"/>
    <w:rsid w:val="00D94D20"/>
    <w:rsid w:val="00D9702B"/>
    <w:rsid w:val="00DA17E8"/>
    <w:rsid w:val="00DB1E92"/>
    <w:rsid w:val="00DB256D"/>
    <w:rsid w:val="00DC1073"/>
    <w:rsid w:val="00DC5480"/>
    <w:rsid w:val="00DC565C"/>
    <w:rsid w:val="00DC6CD6"/>
    <w:rsid w:val="00DC729C"/>
    <w:rsid w:val="00DD0451"/>
    <w:rsid w:val="00DD2A1A"/>
    <w:rsid w:val="00DD2A80"/>
    <w:rsid w:val="00DE1C15"/>
    <w:rsid w:val="00DE36FC"/>
    <w:rsid w:val="00DE3B87"/>
    <w:rsid w:val="00DF4C39"/>
    <w:rsid w:val="00E002A5"/>
    <w:rsid w:val="00E0146F"/>
    <w:rsid w:val="00E01537"/>
    <w:rsid w:val="00E06611"/>
    <w:rsid w:val="00E100BE"/>
    <w:rsid w:val="00E10F4B"/>
    <w:rsid w:val="00E15EE7"/>
    <w:rsid w:val="00E37B7C"/>
    <w:rsid w:val="00E424D1"/>
    <w:rsid w:val="00E44896"/>
    <w:rsid w:val="00E45FB2"/>
    <w:rsid w:val="00E5437B"/>
    <w:rsid w:val="00E61ADE"/>
    <w:rsid w:val="00E61B04"/>
    <w:rsid w:val="00E6371A"/>
    <w:rsid w:val="00E64CFC"/>
    <w:rsid w:val="00E65B67"/>
    <w:rsid w:val="00E66BD8"/>
    <w:rsid w:val="00E71A10"/>
    <w:rsid w:val="00E83B79"/>
    <w:rsid w:val="00E85D86"/>
    <w:rsid w:val="00E9185D"/>
    <w:rsid w:val="00EA16D5"/>
    <w:rsid w:val="00EA211A"/>
    <w:rsid w:val="00EA4FE4"/>
    <w:rsid w:val="00EB031A"/>
    <w:rsid w:val="00EB0BB5"/>
    <w:rsid w:val="00EB347C"/>
    <w:rsid w:val="00EB6C6D"/>
    <w:rsid w:val="00EC45CF"/>
    <w:rsid w:val="00ED148F"/>
    <w:rsid w:val="00ED3161"/>
    <w:rsid w:val="00EE6AEB"/>
    <w:rsid w:val="00EF6FCF"/>
    <w:rsid w:val="00F04424"/>
    <w:rsid w:val="00F04AE6"/>
    <w:rsid w:val="00F24CAB"/>
    <w:rsid w:val="00F40646"/>
    <w:rsid w:val="00F43553"/>
    <w:rsid w:val="00F50B13"/>
    <w:rsid w:val="00F61D61"/>
    <w:rsid w:val="00F75550"/>
    <w:rsid w:val="00F81E6B"/>
    <w:rsid w:val="00F82F9C"/>
    <w:rsid w:val="00F937B6"/>
    <w:rsid w:val="00F9400E"/>
    <w:rsid w:val="00F94F1C"/>
    <w:rsid w:val="00FB0239"/>
    <w:rsid w:val="00FB090D"/>
    <w:rsid w:val="00FB4752"/>
    <w:rsid w:val="00FC0084"/>
    <w:rsid w:val="00FC6822"/>
    <w:rsid w:val="00FE1CC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9837A1"/>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9837A1"/>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tieto.migri.fi/base/2724d19a-5460-485d-bff8-6cd8f75f86d5/countryDocument/69d900f5-6d0c-4b18-9a6f-2495cc9889ce" TargetMode="External"/><Relationship Id="rId13" Type="http://schemas.openxmlformats.org/officeDocument/2006/relationships/hyperlink" Target="https://doi.org/10.1016/S2214-109X(24)00342-5" TargetMode="External"/><Relationship Id="rId18" Type="http://schemas.openxmlformats.org/officeDocument/2006/relationships/hyperlink" Target="https://doi.org/10.1186/s40359-025-02384-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cs.un.org/A/HRC/59/22" TargetMode="External"/><Relationship Id="rId7" Type="http://schemas.openxmlformats.org/officeDocument/2006/relationships/endnotes" Target="endnotes.xml"/><Relationship Id="rId12" Type="http://schemas.openxmlformats.org/officeDocument/2006/relationships/hyperlink" Target="https://www.iranintl.com/en/202502199189" TargetMode="External"/><Relationship Id="rId17" Type="http://schemas.openxmlformats.org/officeDocument/2006/relationships/hyperlink" Target="https://landinfo.no/wp-content/uploads/2024/10/Respons-Iran-Medisinmangel-NIP-5092024.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lo.bamf.de/otcs/cs.exe/fetchcsui/-30350224/Iran_-_Country_Fact_Sheet_2024,_Englisch.pdf?nodeid=30351552&amp;vernum=-2" TargetMode="External"/><Relationship Id="rId20" Type="http://schemas.openxmlformats.org/officeDocument/2006/relationships/hyperlink" Target="https://www.thenewhumanitarian.org/news/2025/06/27/israeli-bombing-exposes-critical-shortages-iran-healthcare-system"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anfocus.com/iran/53065-iranian-city-faces-shortage-of-specialists-in-48-medical-fields/" TargetMode="External"/><Relationship Id="rId24" Type="http://schemas.openxmlformats.org/officeDocument/2006/relationships/footer" Target="footer1.xml"/><Relationship Id="rId32"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iranwire.com/en/features/137913-iran-faces-critical-shortage-of-basic-medicines/" TargetMode="External"/><Relationship Id="rId23" Type="http://schemas.openxmlformats.org/officeDocument/2006/relationships/header" Target="header2.xml"/><Relationship Id="rId28" Type="http://schemas.openxmlformats.org/officeDocument/2006/relationships/customXml" Target="../customXml/item2.xml"/><Relationship Id="rId10" Type="http://schemas.openxmlformats.org/officeDocument/2006/relationships/hyperlink" Target="https://www.refworld.org/docid/3ae6b56710.html" TargetMode="External"/><Relationship Id="rId19" Type="http://schemas.openxmlformats.org/officeDocument/2006/relationships/hyperlink" Target="https://www.stimson.org/2025/irans-dire-and-growing-drug-shortage/" TargetMode="Externa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maatieto.migri.fi/base/2724d19a-5460-485d-bff8-6cd8f75f86d5/countryDocument/19ff2e5e-3eec-4d49-bb68-0c331349440c" TargetMode="External"/><Relationship Id="rId14" Type="http://schemas.openxmlformats.org/officeDocument/2006/relationships/hyperlink" Target="https://iranwire.com/en/features/143469-doctor-exodus-cripples-irans-healthcare-during-crisis/"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C0216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IRAN,HEALTH SERVICES,MENTAL HEALTH SERVICES,AVAILABILITY,ACCESSIBILITY,MENTALLY ILL PERSONS,MEDICAL TREATMENT,PHARMACIES,MEDICINES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2025-09-10T22:00:00+00:00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Terveydenhuolto ja mielenterveyspalvelut, päivitys 2024–2025 
Iran / Healthcare and mental health services, update of 2024–
1. Mikä on Iranin terveydenhuoltojärjestelmän tila tällä hetkellä? Onko perusterveydenhoidon saatavuudessa tai saavutettavuudessa alueellisia eroja?
2. Mikä on mielenterveyshoidon tila tällä hetkellä Iranissa? Onko yleisimpiin psyykkisiin sairauksiin (esim. masennus, ahdistuneisuushäiriö) saatavilla hoitoa? Onko hoidon saavutettavuutta rajoittavia tekijöitä?
Questions
1. What is the current state of Iran's healthcare system? Are there regional differences in the availability or accessibility of primary healthcare?
2. What is the current state of mental health care in Iran? Is treatment available for the most common mental illnesses (e.g., depression, anxiety disorder)? Are there any factors limiting access to treatment?
Tämä maatietotuote on laadittu päivittämään Maahanmuuttoviraston päätöksenteossa laadittua ja käytössä</COIDocAbstract>
    <COIWSGroundsRejection xmlns="b5be3156-7e14-46bc-bfca-5c242eb3de3f" xsi:nil="true"/>
    <COIDocAuthors xmlns="e235e197-502c-49f1-8696-39d199cd5131">
      <Value>143</Value>
    </COIDocAuthors>
    <COIDocID xmlns="b5be3156-7e14-46bc-bfca-5c242eb3de3f">910</COIDocID>
    <_dlc_DocId xmlns="e235e197-502c-49f1-8696-39d199cd5131">FI011-215589946-12629</_dlc_DocId>
    <_dlc_DocIdUrl xmlns="e235e197-502c-49f1-8696-39d199cd5131">
      <Url>https://coiadmin.euaa.europa.eu/administration/finland/_layouts/15/DocIdRedir.aspx?ID=FI011-215589946-12629</Url>
      <Description>FI011-215589946-12629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0BE0C38A-8D82-4E4E-84E0-0945927C03B3}"/>
</file>

<file path=customXml/itemProps3.xml><?xml version="1.0" encoding="utf-8"?>
<ds:datastoreItem xmlns:ds="http://schemas.openxmlformats.org/officeDocument/2006/customXml" ds:itemID="{BE249C12-4C2E-4482-8C00-7D1B1D67D760}"/>
</file>

<file path=customXml/itemProps4.xml><?xml version="1.0" encoding="utf-8"?>
<ds:datastoreItem xmlns:ds="http://schemas.openxmlformats.org/officeDocument/2006/customXml" ds:itemID="{E9A626FE-D73B-4401-8C56-148C6DFD036C}"/>
</file>

<file path=customXml/itemProps5.xml><?xml version="1.0" encoding="utf-8"?>
<ds:datastoreItem xmlns:ds="http://schemas.openxmlformats.org/officeDocument/2006/customXml" ds:itemID="{C41B2747-8126-45E6-B051-98A93CAB1131}"/>
</file>

<file path=customXml/itemProps6.xml><?xml version="1.0" encoding="utf-8"?>
<ds:datastoreItem xmlns:ds="http://schemas.openxmlformats.org/officeDocument/2006/customXml" ds:itemID="{D6A36749-A600-44D2-ABEB-0CC381CD04E2}"/>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6</Pages>
  <Words>1933</Words>
  <Characters>15664</Characters>
  <Application>Microsoft Office Word</Application>
  <DocSecurity>0</DocSecurity>
  <Lines>130</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Terveydenhuolto ja mielenterveyspalvelut, päivitys 2024–2025 // Iran / Healthcare and mental health services, update of 2024–2025</dc:title>
  <dc:creator/>
  <cp:lastModifiedBy/>
  <cp:revision>1</cp:revision>
  <dcterms:created xsi:type="dcterms:W3CDTF">2025-09-02T11:38:00Z</dcterms:created>
  <dcterms:modified xsi:type="dcterms:W3CDTF">2025-09-12T08:01:00Z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92c97240-de0b-49be-9770-5e37591a2fb5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