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F05B"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28819DFD"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0F96BEF7" w14:textId="4B20FD6B" w:rsidR="00800AA9" w:rsidRPr="00800AA9" w:rsidRDefault="00800AA9" w:rsidP="00C348A3">
      <w:pPr>
        <w:spacing w:before="0" w:after="0"/>
      </w:pPr>
      <w:r w:rsidRPr="00BB7F45">
        <w:rPr>
          <w:b/>
        </w:rPr>
        <w:t>Asiakirjan tunnus:</w:t>
      </w:r>
      <w:r>
        <w:t xml:space="preserve"> KT</w:t>
      </w:r>
      <w:r w:rsidR="00A562A4">
        <w:t>1097</w:t>
      </w:r>
    </w:p>
    <w:p w14:paraId="2528CB38" w14:textId="7B55C3AB" w:rsidR="00800AA9" w:rsidRDefault="00800AA9" w:rsidP="00C348A3">
      <w:pPr>
        <w:spacing w:before="0" w:after="0"/>
      </w:pPr>
      <w:r w:rsidRPr="002E70BC">
        <w:rPr>
          <w:b/>
        </w:rPr>
        <w:t>Päivämäärä</w:t>
      </w:r>
      <w:r w:rsidRPr="002E70BC">
        <w:t xml:space="preserve">: </w:t>
      </w:r>
      <w:r w:rsidR="00693F51" w:rsidRPr="002E70BC">
        <w:t>2</w:t>
      </w:r>
      <w:r w:rsidR="002E70BC" w:rsidRPr="002E70BC">
        <w:t>3</w:t>
      </w:r>
      <w:r w:rsidR="00810134" w:rsidRPr="002E70BC">
        <w:t>.</w:t>
      </w:r>
      <w:r w:rsidR="004B15C6" w:rsidRPr="002E70BC">
        <w:t>5</w:t>
      </w:r>
      <w:r w:rsidR="00810134" w:rsidRPr="002E70BC">
        <w:t>.</w:t>
      </w:r>
      <w:r w:rsidR="004B15C6" w:rsidRPr="002E70BC">
        <w:t>2025</w:t>
      </w:r>
    </w:p>
    <w:p w14:paraId="2908F3BE" w14:textId="14871861"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w:t>
      </w:r>
      <w:r w:rsidR="008B7CD4" w:rsidRPr="008B7CD4">
        <w:t>Julkinen</w:t>
      </w:r>
    </w:p>
    <w:p w14:paraId="577B960A" w14:textId="77777777" w:rsidR="00800AA9" w:rsidRPr="00633BBD" w:rsidRDefault="002F634F" w:rsidP="00800AA9">
      <w:pPr>
        <w:rPr>
          <w:rStyle w:val="Heading1Char"/>
          <w:b w:val="0"/>
          <w:sz w:val="20"/>
          <w:szCs w:val="20"/>
        </w:rPr>
      </w:pPr>
      <w:r>
        <w:rPr>
          <w:b/>
        </w:rPr>
        <w:pict w14:anchorId="5560AC78">
          <v:rect id="_x0000_i1025" style="width:0;height:1.5pt" o:hralign="center" o:hrstd="t" o:hr="t" fillcolor="#a0a0a0" stroked="f"/>
        </w:pict>
      </w:r>
    </w:p>
    <w:p w14:paraId="3B37EB8E" w14:textId="4BA6C8B6" w:rsidR="008020E6" w:rsidRPr="00543F66" w:rsidRDefault="002F634F"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B1D238AFDA534AE3B55CA8A0897C5FF1"/>
          </w:placeholder>
          <w:text/>
        </w:sdtPr>
        <w:sdtEndPr>
          <w:rPr>
            <w:rStyle w:val="Heading1Char"/>
          </w:rPr>
        </w:sdtEndPr>
        <w:sdtContent>
          <w:r w:rsidR="00A562A4" w:rsidRPr="00A562A4">
            <w:rPr>
              <w:rStyle w:val="Heading1Char"/>
              <w:rFonts w:cs="Times New Roman"/>
              <w:b/>
              <w:szCs w:val="24"/>
            </w:rPr>
            <w:t>Georgia / Syksyn 2024 mielenosoitukset ja mielivaltaiset pidätykset</w:t>
          </w:r>
        </w:sdtContent>
      </w:sdt>
    </w:p>
    <w:sdt>
      <w:sdtPr>
        <w:rPr>
          <w:rStyle w:val="Heading1Char"/>
          <w:rFonts w:cs="Times New Roman"/>
          <w:b/>
          <w:szCs w:val="24"/>
          <w:lang w:val="en-GB"/>
        </w:rPr>
        <w:alias w:val="Country / Title in English"/>
        <w:tag w:val="Country / Title in English"/>
        <w:id w:val="2146699517"/>
        <w:lock w:val="sdtLocked"/>
        <w:placeholder>
          <w:docPart w:val="39731DC481414B53B0935666CB718571"/>
        </w:placeholder>
        <w:text/>
      </w:sdtPr>
      <w:sdtEndPr>
        <w:rPr>
          <w:rStyle w:val="Heading1Char"/>
        </w:rPr>
      </w:sdtEndPr>
      <w:sdtContent>
        <w:p w14:paraId="6B546BF8" w14:textId="368A8D73" w:rsidR="00082DFE" w:rsidRPr="008B7CD4" w:rsidRDefault="008B7CD4" w:rsidP="00543F66">
          <w:pPr>
            <w:pStyle w:val="POTSIKKO"/>
            <w:rPr>
              <w:lang w:val="en-GB"/>
            </w:rPr>
          </w:pPr>
          <w:r w:rsidRPr="008B7CD4">
            <w:rPr>
              <w:rStyle w:val="Heading1Char"/>
              <w:rFonts w:cs="Times New Roman"/>
              <w:b/>
              <w:szCs w:val="24"/>
              <w:lang w:val="en-GB"/>
            </w:rPr>
            <w:t>Georgia / Autumn 2024 protests and arbitrary arrests</w:t>
          </w:r>
        </w:p>
      </w:sdtContent>
    </w:sdt>
    <w:p w14:paraId="20BEEA94" w14:textId="77777777" w:rsidR="00082DFE" w:rsidRDefault="002F634F" w:rsidP="00082DFE">
      <w:pPr>
        <w:rPr>
          <w:b/>
        </w:rPr>
      </w:pPr>
      <w:r>
        <w:rPr>
          <w:b/>
        </w:rPr>
        <w:pict w14:anchorId="78C56057">
          <v:rect id="_x0000_i1026" style="width:0;height:1.5pt" o:hralign="center" o:hrstd="t" o:hr="t" fillcolor="#a0a0a0" stroked="f"/>
        </w:pict>
      </w:r>
    </w:p>
    <w:p w14:paraId="5739EF6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247593430BA546868599A43C2ACD91E9"/>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5F4FF204B956498CB52CC550589521BD"/>
            </w:placeholder>
            <w:text w:multiLine="1"/>
          </w:sdtPr>
          <w:sdtEndPr>
            <w:rPr>
              <w:rStyle w:val="KysymyksetChar"/>
            </w:rPr>
          </w:sdtEndPr>
          <w:sdtContent>
            <w:p w14:paraId="64A13E3E" w14:textId="27A7C95F" w:rsidR="00810134" w:rsidRPr="00892837" w:rsidRDefault="00C17DE7" w:rsidP="00A52D54">
              <w:pPr>
                <w:pStyle w:val="Quote"/>
                <w:ind w:left="360"/>
                <w:jc w:val="left"/>
                <w:rPr>
                  <w:i w:val="0"/>
                  <w:iCs w:val="0"/>
                  <w:color w:val="000000" w:themeColor="text1"/>
                </w:rPr>
              </w:pPr>
              <w:r w:rsidRPr="009B03D4">
                <w:rPr>
                  <w:rStyle w:val="KysymyksetChar"/>
                </w:rPr>
                <w:t>1. Kohdistuiko mielenosoittajiin oikeudenloukkauksia viranomaisten tahoilta syksyn 2024 mielenosoituksissa Georgiassa?</w:t>
              </w:r>
              <w:r>
                <w:rPr>
                  <w:rStyle w:val="KysymyksetChar"/>
                </w:rPr>
                <w:br/>
              </w:r>
              <w:r w:rsidRPr="009B03D4">
                <w:rPr>
                  <w:rStyle w:val="KysymyksetChar"/>
                </w:rPr>
                <w:t xml:space="preserve">2. </w:t>
              </w:r>
              <w:bookmarkStart w:id="0" w:name="_Hlk197868994"/>
              <w:r w:rsidR="009B03D4" w:rsidRPr="009B03D4">
                <w:rPr>
                  <w:rStyle w:val="KysymyksetChar"/>
                </w:rPr>
                <w:t>Miten lokakuun 2024 mielenosoitukset ovat vaikuttaneet turvallisuusviranomaisten toimintaan ja poliittisen mielipiteen ilmaisunvapauteen?</w:t>
              </w:r>
            </w:p>
          </w:sdtContent>
        </w:sdt>
        <w:bookmarkEnd w:id="0" w:displacedByCustomXml="next"/>
      </w:sdtContent>
    </w:sdt>
    <w:p w14:paraId="18DDC0D8" w14:textId="77777777" w:rsidR="00082DFE" w:rsidRPr="00C17DE7" w:rsidRDefault="00082DFE" w:rsidP="00C348A3">
      <w:pPr>
        <w:pStyle w:val="Numeroimatonotsikko"/>
        <w:rPr>
          <w:lang w:val="en-GB"/>
        </w:rPr>
      </w:pPr>
      <w:r w:rsidRPr="00C17DE7">
        <w:rPr>
          <w:lang w:val="en-GB"/>
        </w:rPr>
        <w:t>Questions</w:t>
      </w:r>
    </w:p>
    <w:sdt>
      <w:sdtPr>
        <w:rPr>
          <w:rStyle w:val="KysymyksetChar"/>
          <w:lang w:val="en-GB"/>
        </w:rPr>
        <w:alias w:val="Questions"/>
        <w:tag w:val="Fill in the questions here"/>
        <w:id w:val="-849104524"/>
        <w:lock w:val="sdtLocked"/>
        <w:placeholder>
          <w:docPart w:val="439533D5DF3D4F68A85A79F77E3B0E8E"/>
        </w:placeholder>
        <w:text w:multiLine="1"/>
      </w:sdtPr>
      <w:sdtEndPr>
        <w:rPr>
          <w:rStyle w:val="KysymyksetChar"/>
        </w:rPr>
      </w:sdtEndPr>
      <w:sdtContent>
        <w:p w14:paraId="0E3BDCAA" w14:textId="6AE50445" w:rsidR="00082DFE" w:rsidRPr="00C17DE7" w:rsidRDefault="00EA7DDD" w:rsidP="00A52D54">
          <w:pPr>
            <w:pStyle w:val="Quote"/>
            <w:ind w:left="360"/>
            <w:jc w:val="left"/>
            <w:rPr>
              <w:rStyle w:val="KysymyksetChar"/>
              <w:lang w:val="en-GB"/>
            </w:rPr>
          </w:pPr>
          <w:r w:rsidRPr="00EA7DDD">
            <w:rPr>
              <w:rStyle w:val="KysymyksetChar"/>
              <w:lang w:val="en-GB"/>
            </w:rPr>
            <w:t>1. Were protesters subjected to rights abuses by the authorities during the 2024 autumn demonstrations in Georgia?</w:t>
          </w:r>
          <w:r w:rsidRPr="00EA7DDD">
            <w:rPr>
              <w:rStyle w:val="KysymyksetChar"/>
              <w:lang w:val="en-GB"/>
            </w:rPr>
            <w:br/>
            <w:t>2. How did the October 2024 demonstrations affec</w:t>
          </w:r>
          <w:r>
            <w:rPr>
              <w:rStyle w:val="KysymyksetChar"/>
              <w:lang w:val="en-GB"/>
            </w:rPr>
            <w:t xml:space="preserve">t </w:t>
          </w:r>
          <w:r w:rsidRPr="00EA7DDD">
            <w:rPr>
              <w:rStyle w:val="KysymyksetChar"/>
              <w:lang w:val="en-GB"/>
            </w:rPr>
            <w:t xml:space="preserve">the actions of the security authorities and </w:t>
          </w:r>
          <w:r>
            <w:rPr>
              <w:rStyle w:val="KysymyksetChar"/>
              <w:lang w:val="en-GB"/>
            </w:rPr>
            <w:t xml:space="preserve">how did the demonstrations affect </w:t>
          </w:r>
          <w:r w:rsidRPr="00EA7DDD">
            <w:rPr>
              <w:rStyle w:val="KysymyksetChar"/>
              <w:lang w:val="en-GB"/>
            </w:rPr>
            <w:t>freedom of political expression?</w:t>
          </w:r>
          <w:r w:rsidRPr="00EA7DDD">
            <w:rPr>
              <w:rStyle w:val="KysymyksetChar"/>
              <w:lang w:val="en-GB"/>
            </w:rPr>
            <w:br/>
            <w:t xml:space="preserve"> </w:t>
          </w:r>
        </w:p>
      </w:sdtContent>
    </w:sdt>
    <w:p w14:paraId="298D1018" w14:textId="77777777" w:rsidR="00082DFE" w:rsidRPr="00082DFE" w:rsidRDefault="002F634F" w:rsidP="00082DFE">
      <w:pPr>
        <w:pStyle w:val="LeiptekstiMigri"/>
        <w:ind w:left="0"/>
        <w:rPr>
          <w:lang w:val="en-GB"/>
        </w:rPr>
      </w:pPr>
      <w:r>
        <w:rPr>
          <w:b/>
        </w:rPr>
        <w:pict w14:anchorId="470DE743">
          <v:rect id="_x0000_i1027" style="width:0;height:1.5pt" o:hralign="center" o:hrstd="t" o:hr="t" fillcolor="#a0a0a0" stroked="f"/>
        </w:pict>
      </w:r>
    </w:p>
    <w:p w14:paraId="23AF3440" w14:textId="3B0349B8" w:rsidR="00543F66" w:rsidRDefault="00B36848" w:rsidP="00543F66">
      <w:pPr>
        <w:pStyle w:val="Heading1"/>
      </w:pPr>
      <w:bookmarkStart w:id="1" w:name="_Hlk129259295"/>
      <w:r>
        <w:t xml:space="preserve">Kohdistuiko </w:t>
      </w:r>
      <w:r w:rsidRPr="00B36848">
        <w:t>mielenosoittajiin oikeudenloukkauksia viranomaisten tahoilta syksyn 2024 mielenosoituksissa Georgiassa?</w:t>
      </w:r>
    </w:p>
    <w:p w14:paraId="4E3DF3C4" w14:textId="30A5EA3D" w:rsidR="0061761A" w:rsidRPr="00CA12D1" w:rsidRDefault="003F3F22" w:rsidP="00D02113">
      <w:r>
        <w:t xml:space="preserve">Tuhannet mielenosoittajat kokoontuivat </w:t>
      </w:r>
      <w:r w:rsidR="00463F9B">
        <w:t xml:space="preserve">28. lokakuuta 2024 Tbilisin kaduille </w:t>
      </w:r>
      <w:r w:rsidR="003028A9">
        <w:t>protestoimaan</w:t>
      </w:r>
      <w:r w:rsidR="00463F9B">
        <w:t xml:space="preserve"> pääministeri </w:t>
      </w:r>
      <w:proofErr w:type="spellStart"/>
      <w:r w:rsidR="00463F9B">
        <w:t>Irakli</w:t>
      </w:r>
      <w:proofErr w:type="spellEnd"/>
      <w:r w:rsidR="00463F9B">
        <w:t xml:space="preserve"> </w:t>
      </w:r>
      <w:proofErr w:type="spellStart"/>
      <w:r w:rsidR="00463F9B">
        <w:t>Kobakhidzen</w:t>
      </w:r>
      <w:proofErr w:type="spellEnd"/>
      <w:r w:rsidR="00463F9B">
        <w:t xml:space="preserve"> ilmoitusta EU:n liittymisneuvotteluiden keskeyttämisestä vuoteen 2028 saakka. Kyseinen ilmoitus julkistettiin sen jälkeen, kun Georgian</w:t>
      </w:r>
      <w:r w:rsidR="00F52E9E">
        <w:t xml:space="preserve"> </w:t>
      </w:r>
      <w:r w:rsidR="00F52E9E" w:rsidRPr="00F52E9E">
        <w:t xml:space="preserve">valtapuolue </w:t>
      </w:r>
      <w:r w:rsidR="00F52E9E" w:rsidRPr="00F52E9E">
        <w:rPr>
          <w:i/>
          <w:iCs/>
        </w:rPr>
        <w:t xml:space="preserve">Georgian </w:t>
      </w:r>
      <w:proofErr w:type="spellStart"/>
      <w:r w:rsidR="00F52E9E" w:rsidRPr="00F52E9E">
        <w:rPr>
          <w:i/>
          <w:iCs/>
        </w:rPr>
        <w:t>Dream</w:t>
      </w:r>
      <w:proofErr w:type="spellEnd"/>
      <w:r w:rsidR="002F53B6">
        <w:rPr>
          <w:i/>
          <w:iCs/>
        </w:rPr>
        <w:t xml:space="preserve"> </w:t>
      </w:r>
      <w:r w:rsidR="002F53B6">
        <w:t xml:space="preserve">eli </w:t>
      </w:r>
      <w:r w:rsidR="002F53B6">
        <w:rPr>
          <w:i/>
          <w:iCs/>
        </w:rPr>
        <w:t>Georgialainen Unelma</w:t>
      </w:r>
      <w:r w:rsidR="00F52E9E" w:rsidRPr="00F52E9E">
        <w:rPr>
          <w:i/>
          <w:iCs/>
        </w:rPr>
        <w:t xml:space="preserve"> </w:t>
      </w:r>
      <w:r w:rsidR="00F52E9E" w:rsidRPr="00F52E9E">
        <w:t>julistautui</w:t>
      </w:r>
      <w:r w:rsidR="00463F9B">
        <w:t xml:space="preserve"> </w:t>
      </w:r>
      <w:r w:rsidR="00F52E9E">
        <w:t xml:space="preserve">vaalivoittajaksi </w:t>
      </w:r>
      <w:r w:rsidR="00463F9B">
        <w:t>26. lokakuuta 2024 pidet</w:t>
      </w:r>
      <w:r w:rsidR="00F52E9E">
        <w:t>yissä</w:t>
      </w:r>
      <w:r w:rsidR="00463F9B">
        <w:t xml:space="preserve"> parlamenttivaal</w:t>
      </w:r>
      <w:r w:rsidR="00F52E9E">
        <w:t>eissa.</w:t>
      </w:r>
      <w:r w:rsidR="006953D4">
        <w:rPr>
          <w:rStyle w:val="FootnoteReference"/>
        </w:rPr>
        <w:footnoteReference w:id="1"/>
      </w:r>
      <w:r w:rsidR="00463F9B">
        <w:t xml:space="preserve"> </w:t>
      </w:r>
      <w:r w:rsidR="001230EC" w:rsidRPr="001230EC">
        <w:t>Georgian kansalaisyhteisku</w:t>
      </w:r>
      <w:r w:rsidR="001230EC">
        <w:t>n</w:t>
      </w:r>
      <w:r w:rsidR="001230EC" w:rsidRPr="001230EC">
        <w:t>n</w:t>
      </w:r>
      <w:r w:rsidR="001230EC">
        <w:t>an toimijoista koostuva koalitio</w:t>
      </w:r>
      <w:r w:rsidR="001230EC" w:rsidRPr="001230EC">
        <w:t xml:space="preserve"> </w:t>
      </w:r>
      <w:r w:rsidR="00A87876" w:rsidRPr="001D442F">
        <w:t xml:space="preserve">My </w:t>
      </w:r>
      <w:proofErr w:type="spellStart"/>
      <w:r w:rsidR="00A87876" w:rsidRPr="001D442F">
        <w:t>vote</w:t>
      </w:r>
      <w:proofErr w:type="spellEnd"/>
      <w:r w:rsidR="00A87876" w:rsidRPr="001D442F">
        <w:t xml:space="preserve"> for EU</w:t>
      </w:r>
      <w:r w:rsidR="00A87876" w:rsidRPr="00A87876">
        <w:rPr>
          <w:i/>
          <w:iCs/>
        </w:rPr>
        <w:t xml:space="preserve"> </w:t>
      </w:r>
      <w:r w:rsidR="001230EC">
        <w:t xml:space="preserve">raportoi verkkosivuillaan </w:t>
      </w:r>
      <w:r w:rsidR="00FB793B">
        <w:t>parlamentti</w:t>
      </w:r>
      <w:r w:rsidR="001230EC">
        <w:t xml:space="preserve">vaalien jälkeen, että vaalitarkkailijoiden </w:t>
      </w:r>
      <w:r w:rsidR="001230EC">
        <w:lastRenderedPageBreak/>
        <w:t xml:space="preserve">mukaan </w:t>
      </w:r>
      <w:r w:rsidR="001230EC" w:rsidRPr="001230EC">
        <w:t>1131 äänestyspaikal</w:t>
      </w:r>
      <w:r w:rsidR="001230EC">
        <w:t xml:space="preserve">la tapahtui </w:t>
      </w:r>
      <w:r w:rsidR="004B2DD6">
        <w:t xml:space="preserve">yhteensä </w:t>
      </w:r>
      <w:r w:rsidR="001230EC" w:rsidRPr="001230EC">
        <w:t>yli 900 vaalimenettelyjen rikkomu</w:t>
      </w:r>
      <w:r w:rsidR="001230EC">
        <w:t>sta</w:t>
      </w:r>
      <w:r w:rsidR="001230EC" w:rsidRPr="001230EC">
        <w:t xml:space="preserve">. </w:t>
      </w:r>
      <w:r w:rsidRPr="003F3F22">
        <w:t>Niillä 196 äänestysalueella, joilla vaalitarkkailijat toimivat, tapahtui huomattavia rikkomuksia, jotka olivat toistuvia</w:t>
      </w:r>
      <w:r w:rsidR="002F53B6">
        <w:t xml:space="preserve"> </w:t>
      </w:r>
      <w:r w:rsidRPr="003F3F22">
        <w:t>ja järjestelmällisiä, mikä vaikutti merkittävästi vaalien tulokseen</w:t>
      </w:r>
      <w:r w:rsidR="001230EC" w:rsidRPr="001230EC">
        <w:t>.</w:t>
      </w:r>
      <w:r w:rsidR="00E214A3">
        <w:rPr>
          <w:rStyle w:val="FootnoteReference"/>
        </w:rPr>
        <w:footnoteReference w:id="2"/>
      </w:r>
      <w:r w:rsidR="004B2DD6">
        <w:t xml:space="preserve"> </w:t>
      </w:r>
      <w:r w:rsidR="003E48A5" w:rsidRPr="003E48A5">
        <w:t>Euroopan neuvoston parlamentaarisen yleiskokouksen raportin mukaan valtapuolue asensi kameroita äänestyspaikoille, mikä rikkoi vaalisalaisuuden periaatetta ja lisäsi äänestäjien kokemaa painetta. Äänestäjät ja aktivistit kokivat olevansa tarkkailun kohteena, mikä loi vaikutelman äänestyksen valvonnasta ja heikensi luottamusta vaalien rehellisyyteen. Lisäksi raportin mukaan vaalien yhteydessä tapahtui muun muassa useita fyysisiä yhteenottoja ja laajamittaista äänestäjien ja kansalaistarkkailijoiden pelottelua</w:t>
      </w:r>
      <w:r w:rsidR="007476D2" w:rsidRPr="002F53B6">
        <w:t>.</w:t>
      </w:r>
      <w:r w:rsidR="007476D2">
        <w:rPr>
          <w:rStyle w:val="FootnoteReference"/>
        </w:rPr>
        <w:footnoteReference w:id="3"/>
      </w:r>
      <w:r w:rsidR="007476D2">
        <w:t xml:space="preserve"> </w:t>
      </w:r>
      <w:r w:rsidR="001137A8">
        <w:t xml:space="preserve">Georgian oppositio ja silloinen presidentti </w:t>
      </w:r>
      <w:proofErr w:type="spellStart"/>
      <w:r w:rsidR="001137A8" w:rsidRPr="006953D4">
        <w:t>Salome</w:t>
      </w:r>
      <w:proofErr w:type="spellEnd"/>
      <w:r w:rsidR="001137A8" w:rsidRPr="006953D4">
        <w:t xml:space="preserve"> </w:t>
      </w:r>
      <w:proofErr w:type="spellStart"/>
      <w:r w:rsidR="001137A8" w:rsidRPr="006953D4">
        <w:t>Zourabichvili</w:t>
      </w:r>
      <w:proofErr w:type="spellEnd"/>
      <w:r w:rsidR="001137A8">
        <w:t xml:space="preserve"> tuomitsivat vaalituloksen väärennetyksi</w:t>
      </w:r>
      <w:r w:rsidR="001137A8" w:rsidRPr="006953D4">
        <w:t>.</w:t>
      </w:r>
      <w:r w:rsidR="001137A8">
        <w:rPr>
          <w:rStyle w:val="FootnoteReference"/>
        </w:rPr>
        <w:footnoteReference w:id="4"/>
      </w:r>
      <w:r w:rsidR="001137A8">
        <w:t xml:space="preserve"> </w:t>
      </w:r>
      <w:r w:rsidR="006953D4">
        <w:t>Myös</w:t>
      </w:r>
      <w:r w:rsidR="00F52E9E">
        <w:t xml:space="preserve"> Euroopan unionin parlamentti arvosteli vaaleja </w:t>
      </w:r>
      <w:r w:rsidR="00C66F65" w:rsidRPr="00C66F65">
        <w:t xml:space="preserve">vilpilliseksi ja </w:t>
      </w:r>
      <w:r w:rsidR="00C66F65">
        <w:t>arvioi</w:t>
      </w:r>
      <w:r w:rsidR="00C66F65" w:rsidRPr="00C66F65">
        <w:t xml:space="preserve">, etteivät ne olleet vapaat eikä </w:t>
      </w:r>
      <w:r w:rsidR="00C66F65" w:rsidRPr="00CA12D1">
        <w:t>oikeudenmukaiset</w:t>
      </w:r>
      <w:r w:rsidR="004B2DD6" w:rsidRPr="00CA12D1">
        <w:t>.</w:t>
      </w:r>
      <w:r w:rsidR="0001220D" w:rsidRPr="00CA12D1">
        <w:t xml:space="preserve"> </w:t>
      </w:r>
      <w:r w:rsidR="004B2DD6" w:rsidRPr="00CA12D1">
        <w:t xml:space="preserve">EU:n parlamentti </w:t>
      </w:r>
      <w:r w:rsidR="00F52E9E" w:rsidRPr="00CA12D1">
        <w:t>kritisoi Georgian demokratiakehityksen taantumista.</w:t>
      </w:r>
      <w:r w:rsidR="00F52E9E" w:rsidRPr="00CA12D1">
        <w:rPr>
          <w:rStyle w:val="FootnoteReference"/>
        </w:rPr>
        <w:footnoteReference w:id="5"/>
      </w:r>
      <w:r w:rsidR="00B41E46" w:rsidRPr="00CA12D1">
        <w:t xml:space="preserve"> </w:t>
      </w:r>
    </w:p>
    <w:p w14:paraId="1BC429E1" w14:textId="5CF5E8AA" w:rsidR="001137A8" w:rsidRDefault="00C66F65" w:rsidP="00D02113">
      <w:r w:rsidRPr="00CA12D1">
        <w:t xml:space="preserve">Human Rights Watch (HRW) -ihmisoikeusjärjestön </w:t>
      </w:r>
      <w:r w:rsidR="00B41E46" w:rsidRPr="00CA12D1">
        <w:t>raportin mukaan mielenosoitukset kasvoivat maanlaajuisiksi.</w:t>
      </w:r>
      <w:r w:rsidR="00B41E46" w:rsidRPr="00CA12D1">
        <w:rPr>
          <w:rStyle w:val="FootnoteReference"/>
        </w:rPr>
        <w:footnoteReference w:id="6"/>
      </w:r>
      <w:r w:rsidR="0061761A" w:rsidRPr="00CA12D1">
        <w:t xml:space="preserve"> </w:t>
      </w:r>
      <w:proofErr w:type="spellStart"/>
      <w:r w:rsidR="0061761A" w:rsidRPr="00CA12D1">
        <w:t>Jamestown</w:t>
      </w:r>
      <w:proofErr w:type="spellEnd"/>
      <w:r w:rsidR="00C569E6" w:rsidRPr="00CA12D1">
        <w:t xml:space="preserve"> </w:t>
      </w:r>
      <w:r w:rsidR="0061761A" w:rsidRPr="00CA12D1">
        <w:t>Foundation</w:t>
      </w:r>
      <w:r w:rsidR="00CA12D1" w:rsidRPr="00CA12D1">
        <w:t xml:space="preserve"> -verkkosivuston</w:t>
      </w:r>
      <w:r w:rsidR="0061761A" w:rsidRPr="00CA12D1">
        <w:t xml:space="preserve"> mukaan </w:t>
      </w:r>
      <w:r w:rsidR="007E6853" w:rsidRPr="00CA12D1">
        <w:t>p</w:t>
      </w:r>
      <w:r w:rsidR="00C569E6" w:rsidRPr="00CA12D1">
        <w:t xml:space="preserve">ääministeri </w:t>
      </w:r>
      <w:proofErr w:type="spellStart"/>
      <w:r w:rsidR="00C569E6" w:rsidRPr="00CA12D1">
        <w:t>Kobakhidze</w:t>
      </w:r>
      <w:proofErr w:type="spellEnd"/>
      <w:r w:rsidR="00C569E6" w:rsidRPr="00CA12D1">
        <w:t xml:space="preserve"> reagoi mielenosoituksiin syyttämällä EU-myönteisiä ryhmittymiä vallankumousyrityksistä. Hän vannoi ”hävittävänsä Georgian liberaalifasistisen opposition”.</w:t>
      </w:r>
      <w:r w:rsidR="002526E7" w:rsidRPr="00CA12D1">
        <w:rPr>
          <w:rStyle w:val="FootnoteReference"/>
        </w:rPr>
        <w:footnoteReference w:id="7"/>
      </w:r>
      <w:r w:rsidR="001D1DF3">
        <w:t xml:space="preserve"> </w:t>
      </w:r>
      <w:r w:rsidR="00DD2D4D" w:rsidRPr="00CA12D1">
        <w:t xml:space="preserve">Mielenosoitukset </w:t>
      </w:r>
      <w:r w:rsidR="00CA12D1" w:rsidRPr="00CA12D1">
        <w:t>ovat</w:t>
      </w:r>
      <w:r w:rsidR="00DD2D4D" w:rsidRPr="00CA12D1">
        <w:t xml:space="preserve"> </w:t>
      </w:r>
      <w:r w:rsidR="00B06FBF" w:rsidRPr="00CA12D1">
        <w:t xml:space="preserve">jatkuneet toukokuun 22. päivään 2025 mennessä </w:t>
      </w:r>
      <w:r w:rsidR="00DD2D4D" w:rsidRPr="00CA12D1">
        <w:t>1</w:t>
      </w:r>
      <w:r w:rsidR="00B06FBF" w:rsidRPr="00CA12D1">
        <w:t>76</w:t>
      </w:r>
      <w:r w:rsidR="00DD2D4D" w:rsidRPr="00CA12D1">
        <w:t xml:space="preserve"> päivän ajan.</w:t>
      </w:r>
      <w:r w:rsidR="00B06FBF" w:rsidRPr="00CA12D1">
        <w:rPr>
          <w:rStyle w:val="FootnoteReference"/>
        </w:rPr>
        <w:footnoteReference w:id="8"/>
      </w:r>
    </w:p>
    <w:p w14:paraId="77BE0789" w14:textId="64A109A8" w:rsidR="00052828" w:rsidRDefault="00052828" w:rsidP="00D02113">
      <w:pPr>
        <w:pStyle w:val="Numeroimatonotsikko"/>
      </w:pPr>
      <w:r>
        <w:t>Mielenosoitta</w:t>
      </w:r>
      <w:r w:rsidR="001300FB">
        <w:t xml:space="preserve">jiin kohdistunut väkivalta ja </w:t>
      </w:r>
      <w:r w:rsidR="009963A4">
        <w:t xml:space="preserve">mielenosoittajien </w:t>
      </w:r>
      <w:r w:rsidR="001300FB">
        <w:t>pidätykset</w:t>
      </w:r>
    </w:p>
    <w:p w14:paraId="285F28F3" w14:textId="4921D049" w:rsidR="007E6853" w:rsidRDefault="00C569E6" w:rsidP="00D02113">
      <w:r>
        <w:t xml:space="preserve">EU ja muut länsiliittolaiset ilmaisivat huolensa </w:t>
      </w:r>
      <w:r w:rsidR="00AA179F">
        <w:t xml:space="preserve">Georgian </w:t>
      </w:r>
      <w:r>
        <w:t>viranomaisten liiallisesta voimankäytöstä mielenosoittajia kohtaan</w:t>
      </w:r>
      <w:r w:rsidR="00CA12D1">
        <w:t xml:space="preserve"> joulukuussa 2024</w:t>
      </w:r>
      <w:r>
        <w:t>.</w:t>
      </w:r>
      <w:r>
        <w:rPr>
          <w:rStyle w:val="FootnoteReference"/>
        </w:rPr>
        <w:footnoteReference w:id="9"/>
      </w:r>
      <w:r>
        <w:t xml:space="preserve"> </w:t>
      </w:r>
      <w:r w:rsidR="00223C78">
        <w:t xml:space="preserve">YK:n ihmisoikeusvaltuutetun toimisto </w:t>
      </w:r>
      <w:proofErr w:type="spellStart"/>
      <w:r w:rsidR="008E2D51" w:rsidRPr="00765861">
        <w:t>OHCHR:n</w:t>
      </w:r>
      <w:proofErr w:type="spellEnd"/>
      <w:r w:rsidR="008E2D51" w:rsidRPr="00765861">
        <w:t xml:space="preserve"> (Office of </w:t>
      </w:r>
      <w:proofErr w:type="spellStart"/>
      <w:r w:rsidR="008E2D51" w:rsidRPr="00765861">
        <w:t>the</w:t>
      </w:r>
      <w:proofErr w:type="spellEnd"/>
      <w:r w:rsidR="008E2D51" w:rsidRPr="00765861">
        <w:t xml:space="preserve"> </w:t>
      </w:r>
      <w:proofErr w:type="spellStart"/>
      <w:r w:rsidR="008E2D51" w:rsidRPr="00765861">
        <w:t>High</w:t>
      </w:r>
      <w:proofErr w:type="spellEnd"/>
      <w:r w:rsidR="008E2D51" w:rsidRPr="00765861">
        <w:t xml:space="preserve"> </w:t>
      </w:r>
      <w:proofErr w:type="spellStart"/>
      <w:r w:rsidR="008E2D51" w:rsidRPr="00765861">
        <w:t>Commissioner</w:t>
      </w:r>
      <w:proofErr w:type="spellEnd"/>
      <w:r w:rsidR="008E2D51" w:rsidRPr="00765861">
        <w:t xml:space="preserve"> for Human Rights) </w:t>
      </w:r>
      <w:r w:rsidR="00D747F3">
        <w:t xml:space="preserve">tietojen </w:t>
      </w:r>
      <w:r w:rsidR="008E2D51" w:rsidRPr="00765861">
        <w:t xml:space="preserve">mukaan </w:t>
      </w:r>
      <w:r w:rsidR="00765861" w:rsidRPr="00765861">
        <w:t xml:space="preserve">Georgian lainvalvontaviranomaiset sekä henkilöt, joilla ei </w:t>
      </w:r>
      <w:r w:rsidR="00431E31">
        <w:t>ollut</w:t>
      </w:r>
      <w:r w:rsidR="00765861" w:rsidRPr="00765861">
        <w:t xml:space="preserve"> virkapukuja tai tunnistemerkkejä, </w:t>
      </w:r>
      <w:r w:rsidR="00431E31">
        <w:t>kohdistivat</w:t>
      </w:r>
      <w:r w:rsidR="00765861" w:rsidRPr="00765861">
        <w:t xml:space="preserve"> fyysistä väkivaltaa, uhkailua, pelottelua ja kostotoimia rauhanomaisia mielenosoittajia ja toimittajia </w:t>
      </w:r>
      <w:r w:rsidR="00765861">
        <w:t>kohtaan.</w:t>
      </w:r>
      <w:r w:rsidR="007E6853">
        <w:rPr>
          <w:rStyle w:val="FootnoteReference"/>
        </w:rPr>
        <w:footnoteReference w:id="10"/>
      </w:r>
      <w:r w:rsidR="00D747F3">
        <w:t xml:space="preserve"> </w:t>
      </w:r>
      <w:proofErr w:type="spellStart"/>
      <w:r w:rsidR="007E6853">
        <w:t>Jamestown</w:t>
      </w:r>
      <w:proofErr w:type="spellEnd"/>
      <w:r w:rsidR="007E6853">
        <w:t xml:space="preserve"> Foundationin mukaan mielenosoittajien ja mellakkapoliisin välillä oli yhteenottoja, joissa käytettiin kyynelkaasua, vesitykkejä ja ilotulitteita.</w:t>
      </w:r>
      <w:r w:rsidR="007E6853">
        <w:rPr>
          <w:rStyle w:val="FootnoteReference"/>
        </w:rPr>
        <w:footnoteReference w:id="11"/>
      </w:r>
      <w:r w:rsidR="007E6853">
        <w:t xml:space="preserve"> </w:t>
      </w:r>
      <w:proofErr w:type="spellStart"/>
      <w:r w:rsidR="007E6853">
        <w:t>OHCHR:n</w:t>
      </w:r>
      <w:proofErr w:type="spellEnd"/>
      <w:r w:rsidR="007E6853">
        <w:t xml:space="preserve"> mukaan on raportoitu, että poliisi ampui kumiluoteja</w:t>
      </w:r>
      <w:r w:rsidR="0001220D">
        <w:t xml:space="preserve"> sekä </w:t>
      </w:r>
      <w:r w:rsidR="007E6853">
        <w:t>käytti vesitykkejä</w:t>
      </w:r>
      <w:r w:rsidR="0001220D">
        <w:t xml:space="preserve"> ja</w:t>
      </w:r>
      <w:r w:rsidR="007E6853">
        <w:t xml:space="preserve"> pippurisumutetta umpimähkään mielenosoittajia vastaan. Satojen ihmisten </w:t>
      </w:r>
      <w:r w:rsidR="0001220D">
        <w:t xml:space="preserve">raportoitiin </w:t>
      </w:r>
      <w:r w:rsidR="007E6853">
        <w:t>loukkaantuneen, ja moni sai vakavia pää- ja kasvovammoja.</w:t>
      </w:r>
      <w:r w:rsidR="007E6853">
        <w:rPr>
          <w:rStyle w:val="FootnoteReference"/>
        </w:rPr>
        <w:footnoteReference w:id="12"/>
      </w:r>
      <w:r w:rsidR="007E6853">
        <w:t xml:space="preserve"> </w:t>
      </w:r>
      <w:proofErr w:type="spellStart"/>
      <w:r w:rsidR="007E6853">
        <w:t>HRW:n</w:t>
      </w:r>
      <w:proofErr w:type="spellEnd"/>
      <w:r w:rsidR="007E6853">
        <w:t xml:space="preserve"> mukaan p</w:t>
      </w:r>
      <w:r w:rsidR="007E6853" w:rsidRPr="0061761A">
        <w:t>oliis</w:t>
      </w:r>
      <w:r w:rsidR="007E6853">
        <w:t>i</w:t>
      </w:r>
      <w:r w:rsidR="007E6853" w:rsidRPr="0061761A">
        <w:t xml:space="preserve"> hakkasi, ajoi takaa ja</w:t>
      </w:r>
      <w:r w:rsidR="00904BF3">
        <w:t xml:space="preserve"> </w:t>
      </w:r>
      <w:r w:rsidR="007E6853" w:rsidRPr="0061761A">
        <w:t xml:space="preserve">pidätti pääosin </w:t>
      </w:r>
      <w:r w:rsidR="007E6853">
        <w:t>rauhanomaisesti</w:t>
      </w:r>
      <w:r w:rsidR="007E6853" w:rsidRPr="0061761A">
        <w:t xml:space="preserve"> mielenosoitta</w:t>
      </w:r>
      <w:r w:rsidR="007E6853">
        <w:t>neita henkilöitä</w:t>
      </w:r>
      <w:r w:rsidR="007E6853" w:rsidRPr="0061761A">
        <w:t>.</w:t>
      </w:r>
      <w:r w:rsidR="007E6853" w:rsidRPr="007E6853">
        <w:t xml:space="preserve"> </w:t>
      </w:r>
      <w:r w:rsidR="007E6853">
        <w:t>Kymmenet henkilöt</w:t>
      </w:r>
      <w:r w:rsidR="007E6853" w:rsidRPr="0061761A">
        <w:t xml:space="preserve"> tarvitsi</w:t>
      </w:r>
      <w:r w:rsidR="007E6853">
        <w:t>vat</w:t>
      </w:r>
      <w:r w:rsidR="007E6853" w:rsidRPr="0061761A">
        <w:t xml:space="preserve"> sairaalahoitoa</w:t>
      </w:r>
      <w:r w:rsidR="007E6853">
        <w:t>.</w:t>
      </w:r>
      <w:r w:rsidR="007E6853">
        <w:rPr>
          <w:rStyle w:val="FootnoteReference"/>
        </w:rPr>
        <w:footnoteReference w:id="13"/>
      </w:r>
      <w:r w:rsidR="007E6853" w:rsidRPr="0061761A">
        <w:t xml:space="preserve"> </w:t>
      </w:r>
      <w:r w:rsidR="007E6853">
        <w:t>Poliisi pidätti yhteensä u</w:t>
      </w:r>
      <w:r w:rsidR="007E6853" w:rsidRPr="0061761A">
        <w:t>seita satoja</w:t>
      </w:r>
      <w:r w:rsidR="007E6853">
        <w:t xml:space="preserve"> mielenosoittajia</w:t>
      </w:r>
      <w:r w:rsidR="007E6853" w:rsidRPr="0061761A">
        <w:t xml:space="preserve">. Monet </w:t>
      </w:r>
      <w:r w:rsidR="007E6853">
        <w:t xml:space="preserve">mielenosoittajat </w:t>
      </w:r>
      <w:r w:rsidR="007E6853" w:rsidRPr="0061761A">
        <w:t>raportoivat pahoinpitely</w:t>
      </w:r>
      <w:r w:rsidR="0001220D">
        <w:t>n</w:t>
      </w:r>
      <w:r w:rsidR="007E6853" w:rsidRPr="0061761A">
        <w:t xml:space="preserve"> ja </w:t>
      </w:r>
      <w:r w:rsidR="007E6853">
        <w:t>kaltoin</w:t>
      </w:r>
      <w:r w:rsidR="007E6853" w:rsidRPr="0061761A">
        <w:t>kohtelu</w:t>
      </w:r>
      <w:r w:rsidR="0001220D">
        <w:t>n tapahtuneen</w:t>
      </w:r>
      <w:r w:rsidR="007E6853" w:rsidRPr="0061761A">
        <w:t xml:space="preserve"> </w:t>
      </w:r>
      <w:r w:rsidR="007E6853">
        <w:t xml:space="preserve">myös </w:t>
      </w:r>
      <w:r w:rsidR="007E6853" w:rsidRPr="0061761A">
        <w:t>pidätyksen</w:t>
      </w:r>
      <w:r w:rsidR="007E6853">
        <w:t>sä</w:t>
      </w:r>
      <w:r w:rsidR="007E6853" w:rsidRPr="0061761A">
        <w:t xml:space="preserve"> aikana.</w:t>
      </w:r>
      <w:r w:rsidR="007E6853">
        <w:rPr>
          <w:rStyle w:val="FootnoteReference"/>
        </w:rPr>
        <w:footnoteReference w:id="14"/>
      </w:r>
      <w:r w:rsidR="007E6853">
        <w:t xml:space="preserve"> Monilta pidätetyiltä evättiin oikeus asianajajaan tai mahdollisuuteen ilmoittaa perheilleen olinpaikastaan. On raportoitu, että pidätettyjä on uhattu muun muassa raiskauksilla tai ruumiinosien murtamisella ja heiltä on evätty pääsy lääkärin vastaanotolle.</w:t>
      </w:r>
      <w:r w:rsidR="007E6853">
        <w:rPr>
          <w:rStyle w:val="FootnoteReference"/>
        </w:rPr>
        <w:footnoteReference w:id="15"/>
      </w:r>
    </w:p>
    <w:p w14:paraId="6D687722" w14:textId="1FCACEAC" w:rsidR="001300FB" w:rsidRPr="00FA36E8" w:rsidRDefault="00A87876" w:rsidP="00D02113">
      <w:r w:rsidRPr="005758C8">
        <w:lastRenderedPageBreak/>
        <w:t xml:space="preserve">My </w:t>
      </w:r>
      <w:proofErr w:type="spellStart"/>
      <w:r w:rsidRPr="005758C8">
        <w:t>vote</w:t>
      </w:r>
      <w:proofErr w:type="spellEnd"/>
      <w:r w:rsidRPr="005758C8">
        <w:t xml:space="preserve"> for EU</w:t>
      </w:r>
      <w:r w:rsidR="001300FB" w:rsidRPr="00052828">
        <w:t xml:space="preserve"> -koalition </w:t>
      </w:r>
      <w:r w:rsidR="001300FB" w:rsidRPr="00FA36E8">
        <w:t>mukaan 28. lokakuu</w:t>
      </w:r>
      <w:r w:rsidR="007D6C6C">
        <w:t>n 2024</w:t>
      </w:r>
      <w:r w:rsidR="001300FB">
        <w:t xml:space="preserve"> ja</w:t>
      </w:r>
      <w:r w:rsidR="001300FB" w:rsidRPr="00FA36E8">
        <w:t xml:space="preserve"> 9. jo</w:t>
      </w:r>
      <w:r w:rsidR="001300FB">
        <w:t>uluku</w:t>
      </w:r>
      <w:r w:rsidR="007D6C6C">
        <w:t>un</w:t>
      </w:r>
      <w:r w:rsidR="001300FB">
        <w:t xml:space="preserve"> 2024 välisenä aikana on dokumentoitu seuraavaa:</w:t>
      </w:r>
    </w:p>
    <w:p w14:paraId="5BAF483D" w14:textId="377132FC" w:rsidR="001300FB" w:rsidRDefault="001300FB" w:rsidP="001300FB">
      <w:pPr>
        <w:pStyle w:val="ListParagraph"/>
        <w:numPr>
          <w:ilvl w:val="0"/>
          <w:numId w:val="38"/>
        </w:numPr>
      </w:pPr>
      <w:r>
        <w:t xml:space="preserve">Yli 450 </w:t>
      </w:r>
      <w:r w:rsidR="007D6C6C">
        <w:t xml:space="preserve">pidätettyä </w:t>
      </w:r>
      <w:r>
        <w:t>henkilöä, joista noin 430 pidätetty hallinnollisten syytteiden perusteella ja 31 rikossyytteiden perusteella.</w:t>
      </w:r>
    </w:p>
    <w:p w14:paraId="6E7333C9" w14:textId="3D358518" w:rsidR="001300FB" w:rsidRDefault="001300FB" w:rsidP="001300FB">
      <w:pPr>
        <w:pStyle w:val="ListParagraph"/>
        <w:numPr>
          <w:ilvl w:val="0"/>
          <w:numId w:val="38"/>
        </w:numPr>
      </w:pPr>
      <w:r>
        <w:t xml:space="preserve">Yli 300 henkilöä </w:t>
      </w:r>
      <w:r w:rsidR="007D6C6C">
        <w:t>joutunut</w:t>
      </w:r>
      <w:r>
        <w:t xml:space="preserve"> väkivallan, kidutuksen tai muun epäinhimillisen kohtelun uhreiksi.</w:t>
      </w:r>
    </w:p>
    <w:p w14:paraId="549687E0" w14:textId="77777777" w:rsidR="001300FB" w:rsidRDefault="001300FB" w:rsidP="001300FB">
      <w:pPr>
        <w:pStyle w:val="ListParagraph"/>
        <w:numPr>
          <w:ilvl w:val="0"/>
          <w:numId w:val="38"/>
        </w:numPr>
      </w:pPr>
      <w:r>
        <w:t>Yli 80 mielenosoittajaa tarvitsi sairaalahoitoa.</w:t>
      </w:r>
    </w:p>
    <w:p w14:paraId="2DE77EE8" w14:textId="77777777" w:rsidR="001300FB" w:rsidRDefault="001300FB" w:rsidP="001300FB">
      <w:pPr>
        <w:pStyle w:val="ListParagraph"/>
        <w:numPr>
          <w:ilvl w:val="0"/>
          <w:numId w:val="38"/>
        </w:numPr>
      </w:pPr>
      <w:r>
        <w:t xml:space="preserve">Noin 80 toimittajaa joutui poliisien tai </w:t>
      </w:r>
      <w:proofErr w:type="spellStart"/>
      <w:r>
        <w:t>titushkien</w:t>
      </w:r>
      <w:proofErr w:type="spellEnd"/>
      <w:r>
        <w:rPr>
          <w:rStyle w:val="FootnoteReference"/>
        </w:rPr>
        <w:footnoteReference w:id="16"/>
      </w:r>
      <w:r>
        <w:t xml:space="preserve"> väkivaltaisten hyökkäysten kohteeksi.</w:t>
      </w:r>
    </w:p>
    <w:p w14:paraId="24FC5EA7" w14:textId="6CFBA4E7" w:rsidR="001300FB" w:rsidRDefault="001300FB" w:rsidP="001300FB">
      <w:pPr>
        <w:pStyle w:val="ListParagraph"/>
        <w:numPr>
          <w:ilvl w:val="0"/>
          <w:numId w:val="38"/>
        </w:numPr>
      </w:pPr>
      <w:r>
        <w:t xml:space="preserve">Tuomareiden määräyksestä 60 </w:t>
      </w:r>
      <w:r w:rsidRPr="00D92156">
        <w:t xml:space="preserve">henkilölle on </w:t>
      </w:r>
      <w:r w:rsidR="003E48A5">
        <w:t>m</w:t>
      </w:r>
      <w:r w:rsidRPr="00D92156">
        <w:t>äärätty 2 000</w:t>
      </w:r>
      <w:r w:rsidR="0083734D" w:rsidRPr="00D92156">
        <w:t>–</w:t>
      </w:r>
      <w:r w:rsidRPr="00D92156">
        <w:t xml:space="preserve">3 000 </w:t>
      </w:r>
      <w:r w:rsidR="00D92156" w:rsidRPr="00D92156">
        <w:t xml:space="preserve">Georgian </w:t>
      </w:r>
      <w:proofErr w:type="spellStart"/>
      <w:r w:rsidR="00D92156" w:rsidRPr="00D92156">
        <w:t>larin</w:t>
      </w:r>
      <w:proofErr w:type="spellEnd"/>
      <w:r w:rsidRPr="00D92156">
        <w:t xml:space="preserve"> </w:t>
      </w:r>
      <w:r w:rsidR="003E48A5" w:rsidRPr="003E48A5">
        <w:t>(656–984 euroa)</w:t>
      </w:r>
      <w:r w:rsidR="003E48A5">
        <w:t xml:space="preserve"> </w:t>
      </w:r>
      <w:r w:rsidRPr="00D92156">
        <w:t>suuruiset hallinnolliset sakot</w:t>
      </w:r>
      <w:r>
        <w:t>. 44 henkilöä on määrätty 4</w:t>
      </w:r>
      <w:r w:rsidR="00D92156">
        <w:t>–</w:t>
      </w:r>
      <w:r>
        <w:t>14 päivän hallinnolliseen säilöönottoon. Suullista varoitusta on sovellettu vain muutamissa tapauksissa</w:t>
      </w:r>
      <w:r w:rsidR="00634EFF">
        <w:t>.</w:t>
      </w:r>
    </w:p>
    <w:p w14:paraId="00C7F461" w14:textId="574634A6" w:rsidR="001300FB" w:rsidRDefault="001300FB" w:rsidP="001300FB">
      <w:pPr>
        <w:pStyle w:val="ListParagraph"/>
        <w:numPr>
          <w:ilvl w:val="0"/>
          <w:numId w:val="38"/>
        </w:numPr>
      </w:pPr>
      <w:r>
        <w:t>Pidätyskeskusten ollessa ylikuormitettuja monet pidätetyt kuljetettiin syrjäseuduille; jotkut joutu</w:t>
      </w:r>
      <w:r w:rsidR="00D92156">
        <w:t>i</w:t>
      </w:r>
      <w:r>
        <w:t>vat odottamaan poliisiajoneuvoissa useita tunteja ennen kuin heidät majoitettiin pidätyskeskuksiin.</w:t>
      </w:r>
    </w:p>
    <w:p w14:paraId="11F6DA33" w14:textId="5AEA690C" w:rsidR="001300FB" w:rsidRDefault="001300FB" w:rsidP="001300FB">
      <w:pPr>
        <w:pStyle w:val="ListParagraph"/>
        <w:numPr>
          <w:ilvl w:val="0"/>
          <w:numId w:val="38"/>
        </w:numPr>
      </w:pPr>
      <w:r>
        <w:t xml:space="preserve">Puolustusasianajajat joutuivat odottamaan </w:t>
      </w:r>
      <w:r w:rsidR="000F2AC7">
        <w:t>useita tunteja</w:t>
      </w:r>
      <w:r w:rsidR="00D92156">
        <w:t xml:space="preserve"> </w:t>
      </w:r>
      <w:r>
        <w:t>ennen kuin he saivat tietää asiakkaidensa olinpaikan.</w:t>
      </w:r>
    </w:p>
    <w:p w14:paraId="461D8968" w14:textId="77777777" w:rsidR="001300FB" w:rsidRDefault="001300FB" w:rsidP="001300FB">
      <w:pPr>
        <w:pStyle w:val="ListParagraph"/>
        <w:numPr>
          <w:ilvl w:val="0"/>
          <w:numId w:val="38"/>
        </w:numPr>
      </w:pPr>
      <w:r>
        <w:t>Tuomarit tekivät päätöksiä yksinomaan poliisien todistajanlausuntojen perusteella. Puolustuksen todisteet jätettiin huomiotta.</w:t>
      </w:r>
    </w:p>
    <w:p w14:paraId="762D2691" w14:textId="77777777" w:rsidR="001300FB" w:rsidRDefault="001300FB" w:rsidP="001300FB">
      <w:pPr>
        <w:pStyle w:val="ListParagraph"/>
        <w:numPr>
          <w:ilvl w:val="0"/>
          <w:numId w:val="38"/>
        </w:numPr>
      </w:pPr>
      <w:r>
        <w:t>Kaikissa tapauksissa tuomarit kieltäytyivät ilmoittamasta uhrien kertomasta väkivallasta ja kidutuksesta tai muusta epäinhimillisestä kohtelusta erityistutkintayksikölle.</w:t>
      </w:r>
    </w:p>
    <w:p w14:paraId="5C16AFF0" w14:textId="0E587283" w:rsidR="001300FB" w:rsidRDefault="001300FB" w:rsidP="001300FB">
      <w:pPr>
        <w:pStyle w:val="ListParagraph"/>
        <w:numPr>
          <w:ilvl w:val="0"/>
          <w:numId w:val="38"/>
        </w:numPr>
      </w:pPr>
      <w:r w:rsidRPr="00FA36E8">
        <w:t xml:space="preserve">Tuomarit kielsivät pidätettyjä kertomasta </w:t>
      </w:r>
      <w:r>
        <w:t>heidän kohtaamastaan</w:t>
      </w:r>
      <w:r w:rsidRPr="00FA36E8">
        <w:t xml:space="preserve"> pahoinpitelystä ja kidutuksesta</w:t>
      </w:r>
      <w:r>
        <w:t xml:space="preserve"> vedoten tiedon merkityksettömyyteen</w:t>
      </w:r>
      <w:r w:rsidRPr="00FA36E8">
        <w:t>.</w:t>
      </w:r>
      <w:r>
        <w:rPr>
          <w:rStyle w:val="FootnoteReference"/>
        </w:rPr>
        <w:footnoteReference w:id="17"/>
      </w:r>
    </w:p>
    <w:p w14:paraId="4B04B174" w14:textId="2F3E914A" w:rsidR="007E6853" w:rsidRDefault="000230FE" w:rsidP="00D02113">
      <w:proofErr w:type="spellStart"/>
      <w:r>
        <w:t>OHCHR:n</w:t>
      </w:r>
      <w:proofErr w:type="spellEnd"/>
      <w:r>
        <w:t xml:space="preserve"> mukaan ihmisoikeustoimijat ovat kehottaneet Georgian viranomaisia tutkimaan väitteet viranomaisten ylimitoitetusta voimankäytöstä mielenosoittajia ja median edustajia kohtaan </w:t>
      </w:r>
      <w:r w:rsidRPr="00395ADF">
        <w:t xml:space="preserve">lokakuun ja marraskuun 2024 </w:t>
      </w:r>
      <w:r>
        <w:t>mielenosoitusten yhteydessä.</w:t>
      </w:r>
      <w:r>
        <w:rPr>
          <w:rStyle w:val="FootnoteReference"/>
        </w:rPr>
        <w:footnoteReference w:id="18"/>
      </w:r>
      <w:r>
        <w:t xml:space="preserve"> </w:t>
      </w:r>
      <w:r w:rsidR="007E6853">
        <w:t xml:space="preserve">Georgian erityistutkintayksikkö on käynnistänyt tutkinnan </w:t>
      </w:r>
      <w:r w:rsidR="002E70BC">
        <w:t xml:space="preserve">tammikuuta edeltävien kuukausien </w:t>
      </w:r>
      <w:r w:rsidR="007E6853">
        <w:t xml:space="preserve">raportoiduista tapahtumista, mutta </w:t>
      </w:r>
      <w:proofErr w:type="spellStart"/>
      <w:r w:rsidR="007E6853">
        <w:t>OHCHR:n</w:t>
      </w:r>
      <w:proofErr w:type="spellEnd"/>
      <w:r w:rsidR="007E6853">
        <w:t xml:space="preserve"> saamien tietojen mukaan tutkinta ei </w:t>
      </w:r>
      <w:r w:rsidR="00393668">
        <w:t xml:space="preserve">ole </w:t>
      </w:r>
      <w:r w:rsidR="002E70BC">
        <w:t>näyttänyt</w:t>
      </w:r>
      <w:r w:rsidR="007E6853">
        <w:t xml:space="preserve"> johtaneen </w:t>
      </w:r>
      <w:r w:rsidR="001300FB">
        <w:t xml:space="preserve">minkäänlaisiin </w:t>
      </w:r>
      <w:r w:rsidR="007E6853">
        <w:t>tuloks</w:t>
      </w:r>
      <w:r w:rsidR="001300FB">
        <w:t>ii</w:t>
      </w:r>
      <w:r w:rsidR="007E6853">
        <w:t>n</w:t>
      </w:r>
      <w:r w:rsidR="002E70BC">
        <w:t xml:space="preserve"> tammikuuhun 2025 mennessä</w:t>
      </w:r>
      <w:r w:rsidR="007E6853">
        <w:t>.</w:t>
      </w:r>
      <w:r w:rsidR="007E6853">
        <w:rPr>
          <w:rStyle w:val="FootnoteReference"/>
        </w:rPr>
        <w:footnoteReference w:id="19"/>
      </w:r>
    </w:p>
    <w:p w14:paraId="6E1FF205" w14:textId="3266684C" w:rsidR="00A87876" w:rsidRDefault="00AC4964" w:rsidP="00D02113">
      <w:r>
        <w:t xml:space="preserve">Nimeämättömien </w:t>
      </w:r>
      <w:proofErr w:type="spellStart"/>
      <w:r>
        <w:t>OHCHR:n</w:t>
      </w:r>
      <w:proofErr w:type="spellEnd"/>
      <w:r>
        <w:t xml:space="preserve"> lähteiden </w:t>
      </w:r>
      <w:r w:rsidR="000230FE">
        <w:t>sekä</w:t>
      </w:r>
      <w:r w:rsidR="000230FE" w:rsidRPr="000230FE">
        <w:t xml:space="preserve"> </w:t>
      </w:r>
      <w:r w:rsidR="000230FE" w:rsidRPr="000230FE">
        <w:t xml:space="preserve">Maailman kidutuksen vastaisen järjestön </w:t>
      </w:r>
      <w:proofErr w:type="spellStart"/>
      <w:r w:rsidR="000230FE" w:rsidRPr="000230FE">
        <w:t>OMCT:n</w:t>
      </w:r>
      <w:proofErr w:type="spellEnd"/>
      <w:r w:rsidR="000230FE" w:rsidRPr="000230FE">
        <w:t xml:space="preserve"> (World </w:t>
      </w:r>
      <w:proofErr w:type="spellStart"/>
      <w:r w:rsidR="000230FE" w:rsidRPr="000230FE">
        <w:t>Organisation</w:t>
      </w:r>
      <w:proofErr w:type="spellEnd"/>
      <w:r w:rsidR="000230FE" w:rsidRPr="000230FE">
        <w:t xml:space="preserve"> </w:t>
      </w:r>
      <w:proofErr w:type="spellStart"/>
      <w:r w:rsidR="000230FE" w:rsidRPr="000230FE">
        <w:t>Against</w:t>
      </w:r>
      <w:proofErr w:type="spellEnd"/>
      <w:r w:rsidR="000230FE" w:rsidRPr="000230FE">
        <w:t xml:space="preserve"> </w:t>
      </w:r>
      <w:proofErr w:type="spellStart"/>
      <w:r w:rsidR="000230FE" w:rsidRPr="000230FE">
        <w:t>Torture</w:t>
      </w:r>
      <w:proofErr w:type="spellEnd"/>
      <w:r w:rsidR="000230FE" w:rsidRPr="000230FE">
        <w:t>) mukaan</w:t>
      </w:r>
      <w:r w:rsidR="000230FE">
        <w:t xml:space="preserve"> </w:t>
      </w:r>
      <w:r>
        <w:t>on viitteitä siitä, ettei ihmisiin kohdistunut epäinhimillinen ja julma kohtelu</w:t>
      </w:r>
      <w:r w:rsidR="00D92156">
        <w:t xml:space="preserve"> </w:t>
      </w:r>
      <w:r>
        <w:t xml:space="preserve">rajoittunut yksittäistapauksiin vaan viittaa </w:t>
      </w:r>
      <w:r w:rsidR="00D92156">
        <w:t>järjestelmälliseen toimintaan</w:t>
      </w:r>
      <w:r>
        <w:t>.</w:t>
      </w:r>
      <w:r w:rsidR="00765861">
        <w:rPr>
          <w:rStyle w:val="FootnoteReference"/>
        </w:rPr>
        <w:footnoteReference w:id="20"/>
      </w:r>
      <w:r w:rsidR="00D92156">
        <w:t xml:space="preserve"> </w:t>
      </w:r>
      <w:r w:rsidR="00A87876" w:rsidRPr="001D442F">
        <w:t xml:space="preserve">My </w:t>
      </w:r>
      <w:proofErr w:type="spellStart"/>
      <w:r w:rsidR="00A87876" w:rsidRPr="001D442F">
        <w:t>vote</w:t>
      </w:r>
      <w:proofErr w:type="spellEnd"/>
      <w:r w:rsidR="00A87876" w:rsidRPr="001D442F">
        <w:t xml:space="preserve"> for EU</w:t>
      </w:r>
      <w:r w:rsidR="00A87876" w:rsidRPr="00A87876">
        <w:t xml:space="preserve"> -koalition mukaan on</w:t>
      </w:r>
      <w:r w:rsidR="00A87876">
        <w:t xml:space="preserve"> raportoitu</w:t>
      </w:r>
      <w:r w:rsidR="003E48A5">
        <w:t>, että poliisi ei reagoinut</w:t>
      </w:r>
      <w:r w:rsidR="00A87876">
        <w:t xml:space="preserve"> mielenosoituksissa naamioitune</w:t>
      </w:r>
      <w:r w:rsidR="003E48A5">
        <w:t>isiin henkilöihin</w:t>
      </w:r>
      <w:r w:rsidR="00A87876">
        <w:t xml:space="preserve">, jotka </w:t>
      </w:r>
      <w:r w:rsidR="00290687">
        <w:t xml:space="preserve">hyökkäsivät </w:t>
      </w:r>
      <w:r w:rsidR="00A87876">
        <w:t>rauhanomais</w:t>
      </w:r>
      <w:r w:rsidR="00393668">
        <w:t>ten</w:t>
      </w:r>
      <w:r w:rsidR="00A87876">
        <w:t xml:space="preserve"> mielenosoittajien ja tiedotusvälineiden edustajien kimppuun</w:t>
      </w:r>
      <w:r w:rsidR="003E48A5">
        <w:t xml:space="preserve"> poliisin läsnä ollessa</w:t>
      </w:r>
      <w:r w:rsidR="00A87876">
        <w:t>.</w:t>
      </w:r>
      <w:r w:rsidR="00A87876">
        <w:rPr>
          <w:rStyle w:val="FootnoteReference"/>
        </w:rPr>
        <w:footnoteReference w:id="21"/>
      </w:r>
      <w:r w:rsidR="00C34BDC">
        <w:t xml:space="preserve"> Amnesty Internationalin mukaan h</w:t>
      </w:r>
      <w:r w:rsidR="00C34BDC" w:rsidRPr="00C34BDC">
        <w:t xml:space="preserve">uolimatta sadoista </w:t>
      </w:r>
      <w:r w:rsidR="003E48A5" w:rsidRPr="003E48A5">
        <w:t xml:space="preserve">poliisiväkivaltaa koskevista ilmoituksista yksikään lainvalvontaviranomainen tai aseistetun ja naamioituneen ryhmän jäsen ei ole joutunut vastuuseen teoistaan eikä heitä ole tunnistettu. Tuomioistuimet ovat asettaneet </w:t>
      </w:r>
      <w:r w:rsidR="003E48A5" w:rsidRPr="003E48A5">
        <w:lastRenderedPageBreak/>
        <w:t>järjestelmällisesti poliisin todistukset etusijalle videotodisteiden ja silminnäkijäkertomusten sija</w:t>
      </w:r>
      <w:r w:rsidR="005C5FCD">
        <w:t>an</w:t>
      </w:r>
      <w:r w:rsidR="00216D96">
        <w:t>.</w:t>
      </w:r>
      <w:r w:rsidR="00216D96">
        <w:rPr>
          <w:rStyle w:val="FootnoteReference"/>
        </w:rPr>
        <w:footnoteReference w:id="22"/>
      </w:r>
    </w:p>
    <w:p w14:paraId="39286275" w14:textId="2C7F9209" w:rsidR="001D1DF3" w:rsidRDefault="001D1DF3" w:rsidP="001D1DF3">
      <w:r>
        <w:t>Amnesty International</w:t>
      </w:r>
      <w:r w:rsidR="005C5FCD">
        <w:t xml:space="preserve"> -järjestön</w:t>
      </w:r>
      <w:r>
        <w:t xml:space="preserve"> mukaan v</w:t>
      </w:r>
      <w:r w:rsidR="00AE34A2">
        <w:t xml:space="preserve">uoden 2024 huhti-toukokuun ja marras-joulukuun mielenosoituksia seuranneissa sadoissa oikeudenkäynneissä tuomioistuimet </w:t>
      </w:r>
      <w:r w:rsidR="005C5FCD">
        <w:t>ovat langettaneet</w:t>
      </w:r>
      <w:r w:rsidR="00AE34A2">
        <w:t xml:space="preserve"> mielenosoittajille hallinnollisia rangaistuksia väitetyistä </w:t>
      </w:r>
      <w:r w:rsidR="00915F0F">
        <w:t>rikkomuksista</w:t>
      </w:r>
      <w:r w:rsidR="00AE34A2">
        <w:t xml:space="preserve">, kuten </w:t>
      </w:r>
      <w:r w:rsidR="00AB1518">
        <w:t>huliganismista</w:t>
      </w:r>
      <w:r w:rsidR="00AE34A2">
        <w:t xml:space="preserve"> ja </w:t>
      </w:r>
      <w:r w:rsidR="00C34BDC">
        <w:t>virkavallan</w:t>
      </w:r>
      <w:r w:rsidR="00AE34A2">
        <w:t xml:space="preserve"> tottelemattomuudesta. Yli 50 mielenosoittajaa asetettiin syytteeseen muun muassa väitetystä ryhmäväkivallasta, rikollisesta vahingonteosta ja yleisen järjestyksen häirinnästä. Suurin osa oikeudenkäynneistä oli vuoden 2024 lopussa yhä vireillä.</w:t>
      </w:r>
      <w:r w:rsidR="00AE34A2">
        <w:rPr>
          <w:rStyle w:val="FootnoteReference"/>
        </w:rPr>
        <w:footnoteReference w:id="23"/>
      </w:r>
      <w:r w:rsidR="00533B35" w:rsidRPr="00533B35">
        <w:t xml:space="preserve"> </w:t>
      </w:r>
      <w:r>
        <w:t xml:space="preserve"> </w:t>
      </w:r>
    </w:p>
    <w:p w14:paraId="1DC0A654" w14:textId="61A995E8" w:rsidR="0070463A" w:rsidRPr="00980344" w:rsidRDefault="000230FE" w:rsidP="00AE34A2">
      <w:proofErr w:type="spellStart"/>
      <w:r>
        <w:t>OMCT:n</w:t>
      </w:r>
      <w:proofErr w:type="spellEnd"/>
      <w:r>
        <w:t xml:space="preserve"> mukaan </w:t>
      </w:r>
      <w:r w:rsidR="0070463A">
        <w:t>mielenosoituksiin osallistuneet</w:t>
      </w:r>
      <w:r w:rsidR="0070463A" w:rsidRPr="0070463A">
        <w:t xml:space="preserve"> </w:t>
      </w:r>
      <w:r w:rsidR="0070463A">
        <w:t>saivat</w:t>
      </w:r>
      <w:r w:rsidR="0070463A" w:rsidRPr="0070463A">
        <w:t xml:space="preserve"> </w:t>
      </w:r>
      <w:r w:rsidR="0070463A">
        <w:t xml:space="preserve">maaliskuussa 2025 </w:t>
      </w:r>
      <w:r w:rsidR="0070463A" w:rsidRPr="0070463A">
        <w:t>ilmoituksia oikeudenkäyntien aloittamisesta julkisten kokoontumisten järjestämistä koskevien sääntöjen rikkomisesta</w:t>
      </w:r>
      <w:r w:rsidR="00D22BFC">
        <w:t>.</w:t>
      </w:r>
      <w:r w:rsidR="0070463A" w:rsidRPr="0070463A">
        <w:t xml:space="preserve"> </w:t>
      </w:r>
      <w:r w:rsidR="00D22BFC">
        <w:t>T</w:t>
      </w:r>
      <w:r w:rsidR="0070463A" w:rsidRPr="0070463A">
        <w:t xml:space="preserve">uomioistuimet </w:t>
      </w:r>
      <w:r w:rsidR="001D1DF3">
        <w:t>ovat langettaneet</w:t>
      </w:r>
      <w:r w:rsidR="0070463A" w:rsidRPr="0070463A">
        <w:t xml:space="preserve"> hallinnollisia sakkoja ilman luotettavia todisteita.</w:t>
      </w:r>
      <w:r w:rsidR="00533B35">
        <w:t xml:space="preserve"> Lisäksi on raportoitu, että </w:t>
      </w:r>
      <w:r w:rsidR="00533B35" w:rsidRPr="00533B35">
        <w:t xml:space="preserve">virkavalta </w:t>
      </w:r>
      <w:r w:rsidR="001D1DF3">
        <w:t>on pakottanut</w:t>
      </w:r>
      <w:r w:rsidR="00533B35" w:rsidRPr="00533B35">
        <w:t xml:space="preserve"> mielenosoittajia allekirjoittamaan asiakirjoja, jotka sisälsivät vääriä tietoja heidän pidätysolosuhteistaan.</w:t>
      </w:r>
      <w:r w:rsidR="00533B35" w:rsidRPr="00533B35">
        <w:rPr>
          <w:rStyle w:val="FootnoteReference"/>
        </w:rPr>
        <w:t xml:space="preserve"> </w:t>
      </w:r>
      <w:r w:rsidR="00533B35">
        <w:rPr>
          <w:rStyle w:val="FootnoteReference"/>
        </w:rPr>
        <w:footnoteReference w:id="24"/>
      </w:r>
    </w:p>
    <w:p w14:paraId="4FE701CD" w14:textId="1F0D04D0" w:rsidR="00AE34A2" w:rsidRDefault="006D2B7E" w:rsidP="00CA60F8">
      <w:pPr>
        <w:pStyle w:val="Heading1"/>
      </w:pPr>
      <w:r w:rsidRPr="006D2B7E">
        <w:t>Miten lokakuun 2024 mielenosoitukset ovat vaikuttaneet turvallisuusviranomaisten toimintaan ja poliittisen mielipiteen ilmaisunvapauteen?</w:t>
      </w:r>
    </w:p>
    <w:p w14:paraId="68AD3E86" w14:textId="683AF4E3" w:rsidR="001D1DF3" w:rsidRDefault="001D1DF3" w:rsidP="001D1DF3">
      <w:r w:rsidRPr="00F34191">
        <w:t xml:space="preserve">Georgian syyttäjät ilmoittivat </w:t>
      </w:r>
      <w:r>
        <w:t>29. huhtikuuta 2025</w:t>
      </w:r>
      <w:r w:rsidRPr="00F34191">
        <w:t xml:space="preserve"> tehneensä kotietsintöjä viiden henkilön asun</w:t>
      </w:r>
      <w:r>
        <w:t>toihin. Toimet kohdistuivat sellaisiin henkilöihin,</w:t>
      </w:r>
      <w:r w:rsidRPr="00F34191">
        <w:t xml:space="preserve"> jotka </w:t>
      </w:r>
      <w:r>
        <w:t>olivat auttaneet</w:t>
      </w:r>
      <w:r w:rsidRPr="00F34191">
        <w:t xml:space="preserve"> järjestämään rahoituskampanjoita mielenosoittajien tukemiseksi</w:t>
      </w:r>
      <w:r>
        <w:t xml:space="preserve">. </w:t>
      </w:r>
      <w:r w:rsidRPr="00F34191">
        <w:t xml:space="preserve">Reuters-uutissivuston mukaan osa kotietsintöjen kohteeksi joutuneista henkilöistä kirjoittivat Facebookissa, että poliisit olivat takavarikoineet heidän matkapuhelimensa ja kannettavat tietokoneensa </w:t>
      </w:r>
      <w:r>
        <w:t>koti</w:t>
      </w:r>
      <w:r w:rsidRPr="00F34191">
        <w:t xml:space="preserve">etsintöjen aikana. </w:t>
      </w:r>
      <w:r>
        <w:t>Antamassaan lausunnossa Georgian syyttäjänvirasto totesi, että kotietsinnät olivat osa meneillään olevaa rikostutkintaa, joka koskee muun muassa sabotaasia, sabotaasin yritystä ja varojen käyttöä perustuslaillisen järjestyksen horjuttamiseksi. Lisäksi syyttäjät käynnistivät maaliskuussa 2025 tutkinnan kansalaisyhteiskuntaan kuuluvien ryhmien järjestämistä rahoituskampanjoista, joita toteutettiin mielenosoituksissa pidätettyjen henkilöiden oikeusapua sekä mielenosoittajille langetettujen sakkojen maksamista varten. Syyttäjien mukaan kyseiset ryhmät kannustivat mielenosoittajia laittomiin tekoihin mielenosoituksissa. Viranomaiset jäädyttivät ryhmien pankkitilit osana tutkintaa.</w:t>
      </w:r>
      <w:r>
        <w:rPr>
          <w:rStyle w:val="FootnoteReference"/>
        </w:rPr>
        <w:footnoteReference w:id="25"/>
      </w:r>
    </w:p>
    <w:p w14:paraId="79289C8F" w14:textId="6F1DE37E" w:rsidR="00AE34A2" w:rsidRDefault="002E6AD1" w:rsidP="00AE34A2">
      <w:pPr>
        <w:pStyle w:val="Numeroimatonotsikko"/>
      </w:pPr>
      <w:r>
        <w:t>Valvonnan kiristyminen</w:t>
      </w:r>
      <w:r w:rsidR="00AE34A2">
        <w:t xml:space="preserve"> </w:t>
      </w:r>
    </w:p>
    <w:p w14:paraId="08ED5927" w14:textId="15DB5EC4" w:rsidR="0097407B" w:rsidRDefault="00616A93" w:rsidP="00CA60F8">
      <w:proofErr w:type="spellStart"/>
      <w:r>
        <w:t>Civil</w:t>
      </w:r>
      <w:proofErr w:type="spellEnd"/>
      <w:r>
        <w:t xml:space="preserve"> Georgia -verkkosivusto</w:t>
      </w:r>
      <w:r w:rsidR="005843E9">
        <w:t>lla kerrotaan, että</w:t>
      </w:r>
      <w:r>
        <w:t xml:space="preserve"> </w:t>
      </w:r>
      <w:proofErr w:type="spellStart"/>
      <w:r w:rsidR="005843E9">
        <w:t>RadioFreeEurope</w:t>
      </w:r>
      <w:proofErr w:type="spellEnd"/>
      <w:r w:rsidR="005843E9">
        <w:t>/RadioLiberty -uutissivustolla</w:t>
      </w:r>
      <w:r>
        <w:t xml:space="preserve"> </w:t>
      </w:r>
      <w:r w:rsidR="005843E9">
        <w:t>(</w:t>
      </w:r>
      <w:r w:rsidR="00CA60F8" w:rsidRPr="00CA60F8">
        <w:t>RFE/RL</w:t>
      </w:r>
      <w:r w:rsidR="005843E9">
        <w:t>)</w:t>
      </w:r>
      <w:r w:rsidR="00CA60F8" w:rsidRPr="00CA60F8">
        <w:t xml:space="preserve"> </w:t>
      </w:r>
      <w:r w:rsidR="00CA60F8">
        <w:t>helmikuu</w:t>
      </w:r>
      <w:r w:rsidR="004B0A8D">
        <w:t>ss</w:t>
      </w:r>
      <w:r w:rsidR="00CA60F8">
        <w:t xml:space="preserve">a 2025 </w:t>
      </w:r>
      <w:r>
        <w:t>julkaistu</w:t>
      </w:r>
      <w:r w:rsidR="005843E9">
        <w:t>n georgiankielisen</w:t>
      </w:r>
      <w:r w:rsidR="00CA60F8">
        <w:t xml:space="preserve"> </w:t>
      </w:r>
      <w:r w:rsidR="00CA60F8" w:rsidRPr="00CA60F8">
        <w:t>raport</w:t>
      </w:r>
      <w:r w:rsidR="005843E9">
        <w:t>in mukaan</w:t>
      </w:r>
      <w:r>
        <w:t xml:space="preserve"> </w:t>
      </w:r>
      <w:r w:rsidR="00CA60F8">
        <w:t>valvontakameroiden määrä</w:t>
      </w:r>
      <w:r w:rsidR="005843E9">
        <w:t xml:space="preserve"> on</w:t>
      </w:r>
      <w:r w:rsidR="00CA60F8">
        <w:t xml:space="preserve"> </w:t>
      </w:r>
      <w:r>
        <w:t>kasvan</w:t>
      </w:r>
      <w:r w:rsidR="005843E9">
        <w:t>ut</w:t>
      </w:r>
      <w:r w:rsidR="00CA60F8">
        <w:t xml:space="preserve"> nopeasti </w:t>
      </w:r>
      <w:r w:rsidR="00CA60F8" w:rsidRPr="00CA60F8">
        <w:t>eri puolilla Georgiaa</w:t>
      </w:r>
      <w:r w:rsidR="00CA60F8">
        <w:t xml:space="preserve">. </w:t>
      </w:r>
      <w:r w:rsidR="007E1616" w:rsidRPr="00CA60F8">
        <w:t xml:space="preserve">Kameroiden määrä on tiettävästi kasvanut erityisesti </w:t>
      </w:r>
      <w:r w:rsidR="007E1616">
        <w:t>mielenosoitusten</w:t>
      </w:r>
      <w:r w:rsidR="007E1616" w:rsidRPr="00CA60F8">
        <w:t xml:space="preserve"> tapahtumapaikoilla.</w:t>
      </w:r>
      <w:r w:rsidR="00157440">
        <w:rPr>
          <w:rStyle w:val="FootnoteReference"/>
        </w:rPr>
        <w:footnoteReference w:id="26"/>
      </w:r>
      <w:r w:rsidR="005843E9">
        <w:t xml:space="preserve"> </w:t>
      </w:r>
      <w:r w:rsidR="0097407B" w:rsidRPr="0097407B">
        <w:t>Järjestäytyneen rikollisuuden ja korruption tutkinnan keskus OCCRP</w:t>
      </w:r>
      <w:r w:rsidR="0097407B">
        <w:t xml:space="preserve"> raportoi </w:t>
      </w:r>
      <w:r w:rsidR="000F6A15">
        <w:t xml:space="preserve">maaliskuussa 2025 </w:t>
      </w:r>
      <w:r w:rsidR="0097407B">
        <w:t xml:space="preserve">georgialaisen ihmisoikeusjärjestön edustajan todenneen, että Georgian </w:t>
      </w:r>
      <w:r w:rsidR="0097407B" w:rsidRPr="0097407B">
        <w:t>hallitus käyttää valvontaa muuhunkin kuin sakkojen määräämiseen. Joitakin mielenosoittajia seurataan reaaliajassa</w:t>
      </w:r>
      <w:r w:rsidR="0097407B">
        <w:t>. Lisäksi on väitetty, että</w:t>
      </w:r>
      <w:r w:rsidR="0097407B" w:rsidRPr="0097407B">
        <w:t xml:space="preserve"> </w:t>
      </w:r>
      <w:r w:rsidR="0097407B">
        <w:t>viranhaltijat</w:t>
      </w:r>
      <w:r w:rsidR="0097407B" w:rsidRPr="0097407B">
        <w:t xml:space="preserve"> ovat </w:t>
      </w:r>
      <w:r w:rsidR="0097407B">
        <w:t>valvonnan avulla selvittäneet</w:t>
      </w:r>
      <w:r w:rsidR="0097407B" w:rsidRPr="0097407B">
        <w:t xml:space="preserve"> mielenosoittajien hallussa olevia asiakirjoja kerätäkseen henkilötietoja.</w:t>
      </w:r>
      <w:r w:rsidR="0097407B">
        <w:rPr>
          <w:rStyle w:val="FootnoteReference"/>
        </w:rPr>
        <w:footnoteReference w:id="27"/>
      </w:r>
    </w:p>
    <w:p w14:paraId="55373A46" w14:textId="1CF89EB5" w:rsidR="00CA60F8" w:rsidRPr="00CA60F8" w:rsidRDefault="0006464A" w:rsidP="00CA60F8">
      <w:r w:rsidRPr="0006464A">
        <w:lastRenderedPageBreak/>
        <w:t xml:space="preserve">Julkisissa tiloissa ei ole selkeitä merkintöjä siitä, mikä </w:t>
      </w:r>
      <w:r w:rsidR="0061071B">
        <w:t>taho</w:t>
      </w:r>
      <w:r w:rsidRPr="0006464A">
        <w:t xml:space="preserve"> vastaa tietyistä valvontakameroista. </w:t>
      </w:r>
      <w:r w:rsidR="00616A93">
        <w:t>Georgian h</w:t>
      </w:r>
      <w:r w:rsidRPr="0006464A">
        <w:t xml:space="preserve">allitus ei ole julkisesti </w:t>
      </w:r>
      <w:r w:rsidR="00AC0DDD">
        <w:t>kertonut</w:t>
      </w:r>
      <w:r w:rsidRPr="0006464A">
        <w:t>, onko valvontakameroissa äänitallennusominaisuuksia.</w:t>
      </w:r>
      <w:r>
        <w:t xml:space="preserve"> </w:t>
      </w:r>
      <w:r w:rsidR="00CA60F8">
        <w:t>O</w:t>
      </w:r>
      <w:r w:rsidR="00CA60F8" w:rsidRPr="00CA60F8">
        <w:t xml:space="preserve">n epäselvää, </w:t>
      </w:r>
      <w:r w:rsidR="007E1616">
        <w:t>mikä taho valvoo</w:t>
      </w:r>
      <w:r w:rsidR="00CA60F8" w:rsidRPr="00CA60F8">
        <w:t xml:space="preserve"> kameroita ja mi</w:t>
      </w:r>
      <w:r w:rsidR="00936911">
        <w:t>t</w:t>
      </w:r>
      <w:r w:rsidR="00CA60F8">
        <w:t>kä o</w:t>
      </w:r>
      <w:r w:rsidR="00936911">
        <w:t>vat</w:t>
      </w:r>
      <w:r w:rsidR="00CA60F8">
        <w:t xml:space="preserve"> niiden todelli</w:t>
      </w:r>
      <w:r w:rsidR="00D92156">
        <w:t>s</w:t>
      </w:r>
      <w:r w:rsidR="00CA60F8">
        <w:t>e</w:t>
      </w:r>
      <w:r w:rsidR="00D92156">
        <w:t>t</w:t>
      </w:r>
      <w:r w:rsidR="00CA60F8">
        <w:t xml:space="preserve"> </w:t>
      </w:r>
      <w:r w:rsidR="00D92156">
        <w:t>käyttömahdollisuudet</w:t>
      </w:r>
      <w:r w:rsidR="00CA60F8" w:rsidRPr="00CA60F8">
        <w:t xml:space="preserve">. Georgian </w:t>
      </w:r>
      <w:proofErr w:type="spellStart"/>
      <w:r w:rsidR="00CA60F8" w:rsidRPr="00CA60F8">
        <w:t>Dream</w:t>
      </w:r>
      <w:proofErr w:type="spellEnd"/>
      <w:r w:rsidR="00CA60F8">
        <w:t xml:space="preserve"> -puolueeseen kytkeytyvien </w:t>
      </w:r>
      <w:r>
        <w:t>tahojen</w:t>
      </w:r>
      <w:r w:rsidR="00CA60F8" w:rsidRPr="00CA60F8">
        <w:t xml:space="preserve"> väitetään käyttävän </w:t>
      </w:r>
      <w:r w:rsidR="009A5BA7" w:rsidRPr="00CA60F8">
        <w:t xml:space="preserve">laittomasti </w:t>
      </w:r>
      <w:r w:rsidR="00CA60F8" w:rsidRPr="00CA60F8">
        <w:t xml:space="preserve">yksityisten yritysten kuvamateriaalia tai päinvastoin estävän </w:t>
      </w:r>
      <w:r w:rsidR="00CA60F8">
        <w:t>materiaalin</w:t>
      </w:r>
      <w:r w:rsidR="00CA60F8" w:rsidRPr="00CA60F8">
        <w:t xml:space="preserve"> käytön</w:t>
      </w:r>
      <w:r w:rsidR="00CA60F8">
        <w:t xml:space="preserve"> mielivaltaisesti.</w:t>
      </w:r>
      <w:r w:rsidR="00157440">
        <w:rPr>
          <w:rStyle w:val="FootnoteReference"/>
        </w:rPr>
        <w:footnoteReference w:id="28"/>
      </w:r>
    </w:p>
    <w:p w14:paraId="62645C3C" w14:textId="576277B2" w:rsidR="007E1616" w:rsidRDefault="005422F8" w:rsidP="006D4617">
      <w:r w:rsidRPr="005422F8">
        <w:t xml:space="preserve">Georgialainen kansalaisjärjestö </w:t>
      </w:r>
      <w:proofErr w:type="spellStart"/>
      <w:r w:rsidR="007E1616" w:rsidRPr="005422F8">
        <w:t>Innovations</w:t>
      </w:r>
      <w:proofErr w:type="spellEnd"/>
      <w:r w:rsidR="007E1616" w:rsidRPr="005422F8">
        <w:t xml:space="preserve"> and </w:t>
      </w:r>
      <w:proofErr w:type="spellStart"/>
      <w:r w:rsidR="007E1616" w:rsidRPr="005422F8">
        <w:t>Reforms</w:t>
      </w:r>
      <w:proofErr w:type="spellEnd"/>
      <w:r w:rsidR="007E1616" w:rsidRPr="005422F8">
        <w:t xml:space="preserve"> Center</w:t>
      </w:r>
      <w:r w:rsidRPr="005422F8">
        <w:t xml:space="preserve"> (IRC)</w:t>
      </w:r>
      <w:r w:rsidR="007E1616" w:rsidRPr="005422F8">
        <w:t xml:space="preserve"> arvioi</w:t>
      </w:r>
      <w:r w:rsidR="00A81117">
        <w:t xml:space="preserve"> georgiankielisessä raportissaan </w:t>
      </w:r>
      <w:proofErr w:type="spellStart"/>
      <w:r w:rsidR="00A81117">
        <w:t>Civil</w:t>
      </w:r>
      <w:proofErr w:type="spellEnd"/>
      <w:r w:rsidR="00A81117">
        <w:t xml:space="preserve"> Georgia -verkkosivuston mukaan</w:t>
      </w:r>
      <w:r w:rsidR="007E1616" w:rsidRPr="005422F8">
        <w:t xml:space="preserve">, että eri puolille Georgiaa on asennettu ainakin 4 318 </w:t>
      </w:r>
      <w:r w:rsidR="002D791C" w:rsidRPr="005422F8">
        <w:t>n</w:t>
      </w:r>
      <w:r w:rsidR="0006464A" w:rsidRPr="005422F8">
        <w:t>iin kutsuttua</w:t>
      </w:r>
      <w:r w:rsidR="002D791C" w:rsidRPr="005422F8">
        <w:t xml:space="preserve"> </w:t>
      </w:r>
      <w:r w:rsidR="007E1616" w:rsidRPr="005422F8">
        <w:t xml:space="preserve">älykameraa. </w:t>
      </w:r>
      <w:r w:rsidR="00A81117">
        <w:t>M</w:t>
      </w:r>
      <w:r w:rsidR="006C6D7A">
        <w:t xml:space="preserve">aan </w:t>
      </w:r>
      <w:r w:rsidR="002D791C" w:rsidRPr="005422F8">
        <w:t>h</w:t>
      </w:r>
      <w:r w:rsidR="007E1616" w:rsidRPr="005422F8">
        <w:t xml:space="preserve">allitus ei ole </w:t>
      </w:r>
      <w:r w:rsidR="002D791C" w:rsidRPr="005422F8">
        <w:t>kertonut</w:t>
      </w:r>
      <w:r w:rsidR="007E1616" w:rsidRPr="005422F8">
        <w:t xml:space="preserve">, miten se käsittelee ja tallentaa kameroiden avulla saatuja tietoja </w:t>
      </w:r>
      <w:r w:rsidR="002D791C" w:rsidRPr="005422F8">
        <w:t>eikä sitä,</w:t>
      </w:r>
      <w:r w:rsidR="007E1616" w:rsidRPr="005422F8">
        <w:t xml:space="preserve"> käytetäänkö joitakin näistä kameroista </w:t>
      </w:r>
      <w:r w:rsidR="009A5BA7">
        <w:t xml:space="preserve">yhdessä </w:t>
      </w:r>
      <w:r w:rsidR="007E1616" w:rsidRPr="005422F8">
        <w:t>kasvontunnistusjärjestelmien kanssa</w:t>
      </w:r>
      <w:r w:rsidR="002D791C" w:rsidRPr="005422F8">
        <w:t>. Georgian hallituksen mukaan</w:t>
      </w:r>
      <w:r w:rsidR="007E1616" w:rsidRPr="005422F8">
        <w:t xml:space="preserve"> kasvo</w:t>
      </w:r>
      <w:r w:rsidR="002D791C" w:rsidRPr="005422F8">
        <w:t>je</w:t>
      </w:r>
      <w:r w:rsidR="007E1616" w:rsidRPr="005422F8">
        <w:t>ntunnistustekniikkaa</w:t>
      </w:r>
      <w:r w:rsidR="007E1616">
        <w:t xml:space="preserve"> käytetään </w:t>
      </w:r>
      <w:r w:rsidR="009A5BA7">
        <w:t>ainoastaan</w:t>
      </w:r>
      <w:r w:rsidR="007E1616">
        <w:t xml:space="preserve"> lentokentillä ja rajanylityspaikoilla</w:t>
      </w:r>
      <w:r w:rsidR="00D92156">
        <w:t xml:space="preserve">. </w:t>
      </w:r>
      <w:r w:rsidR="009A5BA7">
        <w:t>Georgiassa on k</w:t>
      </w:r>
      <w:r w:rsidR="002D791C">
        <w:t>äytössä</w:t>
      </w:r>
      <w:r w:rsidR="007E1616">
        <w:t xml:space="preserve"> EU:n rahoittama </w:t>
      </w:r>
      <w:r w:rsidR="009A5BA7">
        <w:t>kasvojentunnistus</w:t>
      </w:r>
      <w:r w:rsidR="007E1616">
        <w:t xml:space="preserve">järjestelmä, jonka on kehittänyt japanilainen yritys NEC. </w:t>
      </w:r>
      <w:r w:rsidR="002D791C">
        <w:t>RFE/</w:t>
      </w:r>
      <w:proofErr w:type="spellStart"/>
      <w:r w:rsidR="002D791C">
        <w:t>RL:n</w:t>
      </w:r>
      <w:proofErr w:type="spellEnd"/>
      <w:r w:rsidR="002D791C">
        <w:t xml:space="preserve"> mukaan </w:t>
      </w:r>
      <w:r w:rsidR="007E1616">
        <w:t>Georgian sisäministeriö käyttää kuitenkin myös</w:t>
      </w:r>
      <w:r w:rsidR="009A5BA7">
        <w:t xml:space="preserve"> </w:t>
      </w:r>
      <w:r w:rsidR="007E1616">
        <w:t xml:space="preserve">kasvontunnistusvälineitä, jotka on lisensoitu </w:t>
      </w:r>
      <w:r w:rsidR="00D92156" w:rsidRPr="00D92156">
        <w:t>Papillon Systems -yritykseltä, jolla on</w:t>
      </w:r>
      <w:r w:rsidR="007E1616">
        <w:t xml:space="preserve"> väitetysti yhteyksiä Venäjän tiedustelupalveluihin.</w:t>
      </w:r>
      <w:r w:rsidR="00157440">
        <w:rPr>
          <w:rStyle w:val="FootnoteReference"/>
        </w:rPr>
        <w:footnoteReference w:id="29"/>
      </w:r>
      <w:r w:rsidR="0094052E">
        <w:t xml:space="preserve"> </w:t>
      </w:r>
      <w:proofErr w:type="spellStart"/>
      <w:r w:rsidR="0094052E">
        <w:t>OCCRP:n</w:t>
      </w:r>
      <w:proofErr w:type="spellEnd"/>
      <w:r w:rsidR="0094052E">
        <w:t xml:space="preserve"> mukaan </w:t>
      </w:r>
      <w:r w:rsidR="0094052E" w:rsidRPr="0094052E">
        <w:t>hallituksen hankkimat kiinalaiset huipputeknologian</w:t>
      </w:r>
      <w:r w:rsidR="004E0AEE">
        <w:t xml:space="preserve"> </w:t>
      </w:r>
      <w:r w:rsidR="0094052E" w:rsidRPr="0094052E">
        <w:t>valvontakamerat, jotka on yhdistetty tekoälyyn perustuvaan kasvojentunnistukseen, ovat herättäneet mielenosoittajien ja ihmisoikeus</w:t>
      </w:r>
      <w:r w:rsidR="006D4617">
        <w:t>toimijoiden</w:t>
      </w:r>
      <w:r w:rsidR="0094052E" w:rsidRPr="0094052E">
        <w:t xml:space="preserve"> keskuudessa pelkoa siitä, että viranomaiset käyttävät teknologiaa toisinajattelijoiden seuraamiseen</w:t>
      </w:r>
      <w:r w:rsidR="004E0AEE">
        <w:t xml:space="preserve"> ja</w:t>
      </w:r>
      <w:r w:rsidR="0094052E" w:rsidRPr="0094052E">
        <w:t xml:space="preserve"> pelotteluun.</w:t>
      </w:r>
      <w:r w:rsidR="006D4617">
        <w:t xml:space="preserve"> </w:t>
      </w:r>
      <w:proofErr w:type="spellStart"/>
      <w:r w:rsidR="006D4617">
        <w:t>OCCRP:n</w:t>
      </w:r>
      <w:proofErr w:type="spellEnd"/>
      <w:r w:rsidR="006D4617">
        <w:t xml:space="preserve"> mukaan j</w:t>
      </w:r>
      <w:r w:rsidR="006D4617" w:rsidRPr="006D4617">
        <w:t>ulkisia hankintoja koskevista asiakirjoista käy ilmi</w:t>
      </w:r>
      <w:r w:rsidR="006D4617">
        <w:t>, että</w:t>
      </w:r>
      <w:r w:rsidR="006D4617" w:rsidRPr="006D4617">
        <w:t xml:space="preserve"> </w:t>
      </w:r>
      <w:r w:rsidR="006D4617">
        <w:t>s</w:t>
      </w:r>
      <w:r w:rsidR="006D4617">
        <w:t>isäministeriö</w:t>
      </w:r>
      <w:r w:rsidR="006D4617">
        <w:t xml:space="preserve"> ja</w:t>
      </w:r>
      <w:r w:rsidR="006D4617">
        <w:t xml:space="preserve"> Tbilisin kunta ovat </w:t>
      </w:r>
      <w:r w:rsidR="006D4617">
        <w:t>hankkineet</w:t>
      </w:r>
      <w:r w:rsidR="006D4617">
        <w:t xml:space="preserve"> valvontakameroita ja lisenssejä käytettäväksi Tbilisissä</w:t>
      </w:r>
      <w:r w:rsidR="006D4617">
        <w:t xml:space="preserve"> </w:t>
      </w:r>
      <w:r w:rsidR="006D4617">
        <w:t>yhteensä 1,2 miljoonalla dollarilla</w:t>
      </w:r>
      <w:r w:rsidR="006D4617">
        <w:t>.</w:t>
      </w:r>
      <w:r w:rsidR="006D4617">
        <w:t xml:space="preserve"> Hankintojen joukossa on 251 kehittynyttä kameraa, jotka on valmistanut </w:t>
      </w:r>
      <w:r w:rsidR="006D4617">
        <w:t xml:space="preserve">tekoälyyn perustuvaa kasvojentunnistusta käyttävä </w:t>
      </w:r>
      <w:proofErr w:type="spellStart"/>
      <w:r w:rsidR="006D4617">
        <w:t>Dahua</w:t>
      </w:r>
      <w:proofErr w:type="spellEnd"/>
      <w:r w:rsidR="006D4617">
        <w:t xml:space="preserve"> Technology</w:t>
      </w:r>
      <w:r w:rsidR="006D4617">
        <w:t>. Kyseessä on</w:t>
      </w:r>
      <w:r w:rsidR="006D4617">
        <w:t xml:space="preserve"> kiinalainen yritys, joka on joutunut kansainvälisen tarkastelun kohteeksi, koska sen on väitetty osallistuvan valtion valvontaohjelmiin Kiinassa, mukaan lukien uiguurien</w:t>
      </w:r>
      <w:r w:rsidR="006D4617">
        <w:t xml:space="preserve"> valvontaan</w:t>
      </w:r>
      <w:r w:rsidR="006D4617">
        <w:t xml:space="preserve"> </w:t>
      </w:r>
      <w:proofErr w:type="spellStart"/>
      <w:r w:rsidR="006D4617">
        <w:t>Xinjiangissa</w:t>
      </w:r>
      <w:proofErr w:type="spellEnd"/>
      <w:r w:rsidR="006D4617">
        <w:t>.</w:t>
      </w:r>
      <w:r w:rsidR="0094052E">
        <w:rPr>
          <w:rStyle w:val="FootnoteReference"/>
        </w:rPr>
        <w:footnoteReference w:id="30"/>
      </w:r>
    </w:p>
    <w:p w14:paraId="031D5B51" w14:textId="49FBB014" w:rsidR="00C74B9E" w:rsidRDefault="00C74B9E" w:rsidP="006D4617">
      <w:r>
        <w:t xml:space="preserve">1.1.2024 lähtien Georgian hallitus on edellyttänyt, että yritysten, joiden liikevaihto ylittää 500 000 </w:t>
      </w:r>
      <w:proofErr w:type="spellStart"/>
      <w:r>
        <w:t>laria</w:t>
      </w:r>
      <w:proofErr w:type="spellEnd"/>
      <w:r>
        <w:t xml:space="preserve"> (164 021 euroa), on asennettava valvontakamerat. Edellytys koskee tukku- ja vähittäiskauppoja, hotelleja, ravintoloita ja baareja. Valvontaa vaaditaan myös kasinoilta, tupakkabaareilta, hoitolaitoksilta, toreilta, ostoskeskuksilta, huoltoasemilta, mikrorahoitusyrityksiltä ja valuutanvaihtopisteiltä. Kasinojen yhteyteen kuuluu usein myös äänitallennus. Valvonnan on oltava jatkuvaa, ja tietoja on säilytettävä 1–6 kuukautta. RFE/</w:t>
      </w:r>
      <w:proofErr w:type="spellStart"/>
      <w:r>
        <w:t>RL:n</w:t>
      </w:r>
      <w:proofErr w:type="spellEnd"/>
      <w:r>
        <w:t xml:space="preserve"> mukaan</w:t>
      </w:r>
      <w:r w:rsidRPr="006C6D7A">
        <w:t xml:space="preserve"> on tapauksia, joissa poliisi on väitetysti </w:t>
      </w:r>
      <w:r>
        <w:t>päässyt käsiksi</w:t>
      </w:r>
      <w:r w:rsidRPr="006C6D7A">
        <w:t xml:space="preserve"> yksityisten yritysten valvontakamera</w:t>
      </w:r>
      <w:r>
        <w:t>materiaaliin</w:t>
      </w:r>
      <w:r w:rsidRPr="006C6D7A">
        <w:t xml:space="preserve"> ilman oikeuden päätöstä. </w:t>
      </w:r>
      <w:r>
        <w:t>Pääsy on myönnetty, koska yritykset ovat pelänneet vastustaa poliisia.</w:t>
      </w:r>
      <w:r>
        <w:rPr>
          <w:rStyle w:val="FootnoteReference"/>
        </w:rPr>
        <w:footnoteReference w:id="31"/>
      </w:r>
    </w:p>
    <w:p w14:paraId="601582F7" w14:textId="6EB66AB6" w:rsidR="00D92156" w:rsidRDefault="00D92156" w:rsidP="00543F66">
      <w:proofErr w:type="spellStart"/>
      <w:r w:rsidRPr="00CA60F8">
        <w:t>Sheraton</w:t>
      </w:r>
      <w:proofErr w:type="spellEnd"/>
      <w:r w:rsidRPr="00CA60F8">
        <w:t xml:space="preserve"> </w:t>
      </w:r>
      <w:proofErr w:type="spellStart"/>
      <w:r w:rsidRPr="00CA60F8">
        <w:t>Batumi</w:t>
      </w:r>
      <w:proofErr w:type="spellEnd"/>
      <w:r w:rsidRPr="00CA60F8">
        <w:t xml:space="preserve"> -hotellissa 15. tammikuuta</w:t>
      </w:r>
      <w:r>
        <w:t xml:space="preserve"> 2025</w:t>
      </w:r>
      <w:r w:rsidRPr="00CA60F8">
        <w:t xml:space="preserve"> </w:t>
      </w:r>
      <w:r w:rsidR="009F4015">
        <w:t>tapahtui</w:t>
      </w:r>
      <w:r w:rsidRPr="00CA60F8">
        <w:t xml:space="preserve"> hyökkäys </w:t>
      </w:r>
      <w:proofErr w:type="spellStart"/>
      <w:r w:rsidRPr="00CA60F8">
        <w:t>Gakharia</w:t>
      </w:r>
      <w:proofErr w:type="spellEnd"/>
      <w:r w:rsidRPr="00CA60F8">
        <w:t xml:space="preserve"> for Georgia -oppositiopuolueen johtajaa, </w:t>
      </w:r>
      <w:proofErr w:type="spellStart"/>
      <w:r w:rsidRPr="007E1616">
        <w:t>Giorgi</w:t>
      </w:r>
      <w:proofErr w:type="spellEnd"/>
      <w:r w:rsidRPr="007E1616">
        <w:t xml:space="preserve"> </w:t>
      </w:r>
      <w:proofErr w:type="spellStart"/>
      <w:r w:rsidRPr="007E1616">
        <w:t>Gakhariaa</w:t>
      </w:r>
      <w:proofErr w:type="spellEnd"/>
      <w:r w:rsidRPr="007E1616">
        <w:t xml:space="preserve">, </w:t>
      </w:r>
      <w:r w:rsidRPr="00CA60F8">
        <w:t>vastaan</w:t>
      </w:r>
      <w:r w:rsidR="009F4015">
        <w:t>.</w:t>
      </w:r>
      <w:r w:rsidRPr="00CA60F8">
        <w:t xml:space="preserve"> Hotelli</w:t>
      </w:r>
      <w:r>
        <w:t>n oli määrä</w:t>
      </w:r>
      <w:r w:rsidRPr="00CA60F8">
        <w:t xml:space="preserve"> jakaa </w:t>
      </w:r>
      <w:r>
        <w:t xml:space="preserve">hyökkäykseen liittyvä </w:t>
      </w:r>
      <w:r w:rsidRPr="00CA60F8">
        <w:t xml:space="preserve">kuvamateriaali </w:t>
      </w:r>
      <w:proofErr w:type="spellStart"/>
      <w:r w:rsidRPr="007E1616">
        <w:t>Gakharia</w:t>
      </w:r>
      <w:r>
        <w:t>n</w:t>
      </w:r>
      <w:proofErr w:type="spellEnd"/>
      <w:r>
        <w:t xml:space="preserve"> </w:t>
      </w:r>
      <w:r w:rsidRPr="00CA60F8">
        <w:t>asianajaj</w:t>
      </w:r>
      <w:r>
        <w:t>ille</w:t>
      </w:r>
      <w:r w:rsidRPr="00CA60F8">
        <w:t xml:space="preserve">, </w:t>
      </w:r>
      <w:r>
        <w:t>mutta hotellin väitteiden mukaan</w:t>
      </w:r>
      <w:r w:rsidRPr="00CA60F8">
        <w:t xml:space="preserve"> kuvamateriaalia ja palvelimia ei ollut enää saatavilla</w:t>
      </w:r>
      <w:r>
        <w:t xml:space="preserve">. </w:t>
      </w:r>
      <w:r w:rsidRPr="00CA60F8">
        <w:t xml:space="preserve">Natia </w:t>
      </w:r>
      <w:proofErr w:type="spellStart"/>
      <w:r w:rsidRPr="00CA60F8">
        <w:t>Mezvrishvili</w:t>
      </w:r>
      <w:proofErr w:type="spellEnd"/>
      <w:r w:rsidRPr="00CA60F8">
        <w:t xml:space="preserve">, yksi </w:t>
      </w:r>
      <w:proofErr w:type="spellStart"/>
      <w:r w:rsidRPr="0006464A">
        <w:t>Gakharia</w:t>
      </w:r>
      <w:proofErr w:type="spellEnd"/>
      <w:r w:rsidRPr="0006464A">
        <w:t xml:space="preserve"> for Georgia </w:t>
      </w:r>
      <w:r>
        <w:t>-</w:t>
      </w:r>
      <w:r w:rsidRPr="00CA60F8">
        <w:t xml:space="preserve">puolueen johtajista, </w:t>
      </w:r>
      <w:r w:rsidR="009F4015">
        <w:t>totesi</w:t>
      </w:r>
      <w:r w:rsidRPr="00CA60F8">
        <w:t xml:space="preserve"> puolueen </w:t>
      </w:r>
      <w:r w:rsidR="006D4617">
        <w:t>arvioineen</w:t>
      </w:r>
      <w:r w:rsidRPr="00CA60F8">
        <w:t xml:space="preserve">, että hotelli teki sopimuksen poliisin kanssa ja </w:t>
      </w:r>
      <w:r>
        <w:t>luovutti</w:t>
      </w:r>
      <w:r w:rsidRPr="00CA60F8">
        <w:t xml:space="preserve"> kuvamateriaalin ja palvelimet poliisille.</w:t>
      </w:r>
      <w:r>
        <w:rPr>
          <w:rStyle w:val="FootnoteReference"/>
        </w:rPr>
        <w:footnoteReference w:id="32"/>
      </w:r>
    </w:p>
    <w:p w14:paraId="001D536D" w14:textId="77777777" w:rsidR="00C74B9E" w:rsidRDefault="00C74B9E" w:rsidP="00BE76DC">
      <w:pPr>
        <w:pStyle w:val="Numeroimatonotsikko"/>
      </w:pPr>
    </w:p>
    <w:p w14:paraId="6E983690" w14:textId="77777777" w:rsidR="00C74B9E" w:rsidRDefault="00C74B9E" w:rsidP="00BE76DC">
      <w:pPr>
        <w:pStyle w:val="Numeroimatonotsikko"/>
      </w:pPr>
    </w:p>
    <w:p w14:paraId="2CA8A99C" w14:textId="00163267" w:rsidR="00BE76DC" w:rsidRDefault="001165A3" w:rsidP="00BE76DC">
      <w:pPr>
        <w:pStyle w:val="Numeroimatonotsikko"/>
      </w:pPr>
      <w:r>
        <w:lastRenderedPageBreak/>
        <w:t>I</w:t>
      </w:r>
      <w:r w:rsidR="00BE76DC">
        <w:t>lmaisunvapauteen liittyvä</w:t>
      </w:r>
      <w:r w:rsidR="00967B1D">
        <w:t>n</w:t>
      </w:r>
      <w:r w:rsidR="00BE76DC">
        <w:t xml:space="preserve"> lainsäädän</w:t>
      </w:r>
      <w:r w:rsidR="00967B1D">
        <w:t>nön muutokset</w:t>
      </w:r>
    </w:p>
    <w:p w14:paraId="67E4AE60" w14:textId="30A9AA19" w:rsidR="00B06D80" w:rsidRDefault="00584D10" w:rsidP="00B06D80">
      <w:proofErr w:type="spellStart"/>
      <w:r w:rsidRPr="00E944E6">
        <w:t>OMCT:n</w:t>
      </w:r>
      <w:proofErr w:type="spellEnd"/>
      <w:r w:rsidRPr="00E944E6">
        <w:t xml:space="preserve"> mukaan </w:t>
      </w:r>
      <w:r w:rsidR="00E944E6" w:rsidRPr="00E944E6">
        <w:t xml:space="preserve">Georgian </w:t>
      </w:r>
      <w:r w:rsidRPr="00E944E6">
        <w:t>parlamentti hyväksyi joulukuu</w:t>
      </w:r>
      <w:r w:rsidR="00E944E6" w:rsidRPr="00E944E6">
        <w:t xml:space="preserve">n </w:t>
      </w:r>
      <w:r w:rsidRPr="00E944E6">
        <w:t>2024</w:t>
      </w:r>
      <w:r w:rsidR="00E944E6" w:rsidRPr="00E944E6">
        <w:t xml:space="preserve"> ja </w:t>
      </w:r>
      <w:r w:rsidRPr="00E944E6">
        <w:t>helmikuu</w:t>
      </w:r>
      <w:r w:rsidR="00E944E6" w:rsidRPr="00E944E6">
        <w:t>n</w:t>
      </w:r>
      <w:r w:rsidRPr="00E944E6">
        <w:t xml:space="preserve"> 2025 </w:t>
      </w:r>
      <w:r w:rsidR="00E944E6" w:rsidRPr="00E944E6">
        <w:t>välisenä aikana uusia lakeja</w:t>
      </w:r>
      <w:r w:rsidRPr="00E944E6">
        <w:t xml:space="preserve">, </w:t>
      </w:r>
      <w:r w:rsidR="00E944E6" w:rsidRPr="00E944E6">
        <w:t>joiden</w:t>
      </w:r>
      <w:r w:rsidRPr="00E944E6">
        <w:t xml:space="preserve"> tarkoituksena on määrätä tiukempia seuraamuksia julkisiin kokoontumisiin osallistujille </w:t>
      </w:r>
      <w:r w:rsidR="00E944E6" w:rsidRPr="00E944E6">
        <w:t>sekä toisinajattelijoille</w:t>
      </w:r>
      <w:r w:rsidRPr="00E944E6">
        <w:t>.</w:t>
      </w:r>
      <w:r w:rsidRPr="00E944E6">
        <w:rPr>
          <w:rStyle w:val="FootnoteReference"/>
        </w:rPr>
        <w:footnoteReference w:id="33"/>
      </w:r>
      <w:r w:rsidR="00E944E6">
        <w:t xml:space="preserve"> </w:t>
      </w:r>
      <w:r w:rsidR="00D277BB">
        <w:t xml:space="preserve">Amnesty Internationalin Itä-Euroopan ja Keski-Aasian apulaisjohtaja Denis </w:t>
      </w:r>
      <w:proofErr w:type="spellStart"/>
      <w:r w:rsidR="00D277BB">
        <w:t>Krivo</w:t>
      </w:r>
      <w:r w:rsidR="0021021D">
        <w:t>š</w:t>
      </w:r>
      <w:r w:rsidR="00D277BB">
        <w:t>eevin</w:t>
      </w:r>
      <w:proofErr w:type="spellEnd"/>
      <w:r w:rsidR="00D277BB">
        <w:t xml:space="preserve"> </w:t>
      </w:r>
      <w:r w:rsidR="00936911">
        <w:t xml:space="preserve">tammikuussa 2025 julkaistun lausunnon </w:t>
      </w:r>
      <w:r w:rsidR="00D277BB">
        <w:t>mukaan Georgian viranomaiset käyttävät ankaraa lainsäädäntöä toisinajattelun tukahduttamiseksi, mikä on osoitus ihmisoikeusloukkausten kiihtymisestä.</w:t>
      </w:r>
      <w:r w:rsidR="00D277BB">
        <w:rPr>
          <w:rStyle w:val="FootnoteReference"/>
        </w:rPr>
        <w:footnoteReference w:id="34"/>
      </w:r>
      <w:r w:rsidR="00B06D80">
        <w:t xml:space="preserve"> </w:t>
      </w:r>
      <w:r w:rsidR="00347AEB">
        <w:t xml:space="preserve"> </w:t>
      </w:r>
      <w:r w:rsidR="003A7887">
        <w:t xml:space="preserve">Myös Euroopan neuvoston </w:t>
      </w:r>
      <w:r w:rsidR="003A7887" w:rsidRPr="007339D7">
        <w:t>alaisuudessa toimiva riippumattomista asiantuntijoista koostuva komitea</w:t>
      </w:r>
      <w:r w:rsidR="003A7887">
        <w:t xml:space="preserve"> Venetsian komissio on kritisoinut Georgian sanan- ja kokoontumisvapauden rajoituksia.</w:t>
      </w:r>
      <w:r w:rsidR="003A7887">
        <w:rPr>
          <w:rStyle w:val="FootnoteReference"/>
        </w:rPr>
        <w:footnoteReference w:id="35"/>
      </w:r>
      <w:r w:rsidR="00F445E0">
        <w:t xml:space="preserve"> </w:t>
      </w:r>
    </w:p>
    <w:p w14:paraId="21D7680F" w14:textId="0F6BA30C" w:rsidR="0094105A" w:rsidRPr="00AA306B" w:rsidRDefault="00FC50FC" w:rsidP="00543F66">
      <w:proofErr w:type="spellStart"/>
      <w:r w:rsidRPr="00AA306B">
        <w:t>Transparency</w:t>
      </w:r>
      <w:proofErr w:type="spellEnd"/>
      <w:r w:rsidRPr="00AA306B">
        <w:t xml:space="preserve"> International -verkkosivuston mukaan</w:t>
      </w:r>
      <w:r>
        <w:t xml:space="preserve"> </w:t>
      </w:r>
      <w:r w:rsidR="00B84C2E">
        <w:t>s</w:t>
      </w:r>
      <w:r w:rsidR="0094105A" w:rsidRPr="00AA306B">
        <w:t xml:space="preserve">einille kirjoittamisesta ja julisteiden kiinnittämisestä koituvat sakot ovat 20-kertaistuneet. Vähimmäissakko on noussut 50 </w:t>
      </w:r>
      <w:proofErr w:type="spellStart"/>
      <w:r w:rsidR="0094105A" w:rsidRPr="00AA306B">
        <w:t>larista</w:t>
      </w:r>
      <w:proofErr w:type="spellEnd"/>
      <w:r w:rsidR="0094105A" w:rsidRPr="00AA306B">
        <w:t xml:space="preserve"> 1 000 </w:t>
      </w:r>
      <w:proofErr w:type="spellStart"/>
      <w:r w:rsidR="0094105A" w:rsidRPr="00AA306B">
        <w:t>lariin</w:t>
      </w:r>
      <w:proofErr w:type="spellEnd"/>
      <w:r w:rsidR="0094105A" w:rsidRPr="00AA306B">
        <w:t xml:space="preserve"> (</w:t>
      </w:r>
      <w:r w:rsidR="00AA306B" w:rsidRPr="00AA306B">
        <w:t>16</w:t>
      </w:r>
      <w:r w:rsidR="0094105A" w:rsidRPr="00AA306B">
        <w:t xml:space="preserve"> eurosta </w:t>
      </w:r>
      <w:r w:rsidR="00AA306B" w:rsidRPr="00AA306B">
        <w:t>323</w:t>
      </w:r>
      <w:r w:rsidR="0094105A" w:rsidRPr="00AA306B">
        <w:t xml:space="preserve"> euroon) ja enimmäissakko 2 000 </w:t>
      </w:r>
      <w:proofErr w:type="spellStart"/>
      <w:r w:rsidR="0094105A" w:rsidRPr="00AA306B">
        <w:t>larista</w:t>
      </w:r>
      <w:proofErr w:type="spellEnd"/>
      <w:r w:rsidR="0094105A" w:rsidRPr="00AA306B">
        <w:t xml:space="preserve"> 3 500 </w:t>
      </w:r>
      <w:proofErr w:type="spellStart"/>
      <w:r w:rsidR="0094105A" w:rsidRPr="00AA306B">
        <w:t>lariin</w:t>
      </w:r>
      <w:proofErr w:type="spellEnd"/>
      <w:r w:rsidR="0094105A" w:rsidRPr="00AA306B">
        <w:t xml:space="preserve"> (</w:t>
      </w:r>
      <w:r w:rsidR="00AA306B" w:rsidRPr="00AA306B">
        <w:t>646</w:t>
      </w:r>
      <w:r w:rsidR="0094105A" w:rsidRPr="00AA306B">
        <w:t xml:space="preserve"> eurosta </w:t>
      </w:r>
      <w:r w:rsidR="00AA306B" w:rsidRPr="00AA306B">
        <w:t>1 131</w:t>
      </w:r>
      <w:r w:rsidR="0094105A" w:rsidRPr="00AA306B">
        <w:t xml:space="preserve"> euroon).</w:t>
      </w:r>
      <w:r w:rsidR="0094105A" w:rsidRPr="00AA306B">
        <w:rPr>
          <w:rStyle w:val="FootnoteReference"/>
        </w:rPr>
        <w:footnoteReference w:id="36"/>
      </w:r>
    </w:p>
    <w:p w14:paraId="1487F2C2" w14:textId="35EFE285" w:rsidR="00F71C56" w:rsidRDefault="00FC50FC" w:rsidP="00543F66">
      <w:r>
        <w:t>L</w:t>
      </w:r>
      <w:r w:rsidR="00F71C56" w:rsidRPr="00AA306B">
        <w:t xml:space="preserve">aserosoittimien tai muiden ”voimakkaiden valopäästöjen” käytöstä </w:t>
      </w:r>
      <w:r w:rsidR="00EB1FE2">
        <w:t>voidaan määrätä</w:t>
      </w:r>
      <w:r w:rsidR="00F71C56" w:rsidRPr="00AA306B">
        <w:t xml:space="preserve"> </w:t>
      </w:r>
      <w:r w:rsidR="00D90213">
        <w:t>lain muutoksen myötä</w:t>
      </w:r>
      <w:r w:rsidR="00F71C56" w:rsidRPr="00AA306B">
        <w:t xml:space="preserve"> 2 000 </w:t>
      </w:r>
      <w:proofErr w:type="spellStart"/>
      <w:r w:rsidR="00F71C56" w:rsidRPr="00AA306B">
        <w:t>larin</w:t>
      </w:r>
      <w:proofErr w:type="spellEnd"/>
      <w:r w:rsidR="00F71C56" w:rsidRPr="00AA306B">
        <w:t xml:space="preserve"> (</w:t>
      </w:r>
      <w:r w:rsidR="00AA306B" w:rsidRPr="00AA306B">
        <w:t>646</w:t>
      </w:r>
      <w:r w:rsidR="00F71C56" w:rsidRPr="00AA306B">
        <w:t xml:space="preserve"> euron) sakko. Laissa ei kuitenkaan määritellä, mikä on ”voimakasta valoa”, joten lainvalvontaviranomaiset voivat käyttää laajaa harkintavaltaa. On epäselvää, voivatko yksityishenkilöt saada rangaistuksen pelkästään taskulampun tai puhelimensa valon käyttämisestä.</w:t>
      </w:r>
      <w:r w:rsidR="002E6AD1" w:rsidRPr="00AA306B">
        <w:t xml:space="preserve"> Lisäksi säädettiin kasvojen peittämisen kiellosta mielenosoitusten aikana. Rikkomuksesta voidaan langettaa 2000 </w:t>
      </w:r>
      <w:proofErr w:type="spellStart"/>
      <w:r w:rsidR="002E6AD1" w:rsidRPr="00AA306B">
        <w:t>larin</w:t>
      </w:r>
      <w:proofErr w:type="spellEnd"/>
      <w:r w:rsidR="002E6AD1" w:rsidRPr="00AA306B">
        <w:t xml:space="preserve"> (</w:t>
      </w:r>
      <w:r w:rsidR="00AA306B" w:rsidRPr="00AA306B">
        <w:t>646</w:t>
      </w:r>
      <w:r w:rsidR="002E6AD1" w:rsidRPr="00AA306B">
        <w:t xml:space="preserve"> euron) sakkorangaistus.</w:t>
      </w:r>
      <w:r w:rsidR="00F71C56" w:rsidRPr="00AA306B">
        <w:rPr>
          <w:rStyle w:val="FootnoteReference"/>
        </w:rPr>
        <w:footnoteReference w:id="37"/>
      </w:r>
    </w:p>
    <w:p w14:paraId="3573B4F9" w14:textId="0AD27702" w:rsidR="002E6AD1" w:rsidRDefault="0036090A" w:rsidP="00543F66">
      <w:r>
        <w:t>M</w:t>
      </w:r>
      <w:r w:rsidR="002E6AD1" w:rsidRPr="002E6AD1">
        <w:t>ielenosoitu</w:t>
      </w:r>
      <w:r w:rsidR="003F771C">
        <w:t>sten järjestäminen</w:t>
      </w:r>
      <w:r w:rsidR="002E6AD1" w:rsidRPr="002E6AD1">
        <w:t xml:space="preserve"> sisätiloissa ilman kiinteistön omistajan ennakkosuostumusta</w:t>
      </w:r>
      <w:r>
        <w:t xml:space="preserve"> on lailla kielletty</w:t>
      </w:r>
      <w:r w:rsidR="002E6AD1" w:rsidRPr="002E6AD1">
        <w:t xml:space="preserve">. Lisäksi </w:t>
      </w:r>
      <w:r w:rsidR="002E6AD1">
        <w:t>laissa</w:t>
      </w:r>
      <w:r w:rsidR="002E6AD1" w:rsidRPr="002E6AD1">
        <w:t xml:space="preserve"> kielletään rakennusten, valtateiden, siltojen, tunneleiden, ylikulkusiltojen ja keskeisten liikennekeskusten, myös rautateiden, sisäänkäyntien tukkiminen. </w:t>
      </w:r>
      <w:proofErr w:type="spellStart"/>
      <w:r w:rsidR="002E6AD1">
        <w:t>Transparency</w:t>
      </w:r>
      <w:proofErr w:type="spellEnd"/>
      <w:r w:rsidR="002E6AD1">
        <w:t xml:space="preserve"> International -verkkosivuston mukaan </w:t>
      </w:r>
      <w:r w:rsidR="002E6AD1" w:rsidRPr="002E6AD1">
        <w:t xml:space="preserve">rajoitus kohdistuu suoraan yliopistomielenosoituksiin, joista on tullut </w:t>
      </w:r>
      <w:r w:rsidR="002E6AD1">
        <w:t>mielenosoittajien</w:t>
      </w:r>
      <w:r w:rsidR="002E6AD1" w:rsidRPr="002E6AD1">
        <w:t xml:space="preserve"> protestitaktiikka.</w:t>
      </w:r>
      <w:r w:rsidR="00A41D15">
        <w:t xml:space="preserve"> Lisäksi </w:t>
      </w:r>
      <w:r w:rsidR="00A41D15" w:rsidRPr="00A41D15">
        <w:t>mielenosoittajien on laitonta estää</w:t>
      </w:r>
      <w:r w:rsidR="00A41D15">
        <w:t xml:space="preserve"> myös</w:t>
      </w:r>
      <w:r w:rsidR="00A41D15" w:rsidRPr="00A41D15">
        <w:t xml:space="preserve"> jalankulkijoiden liikkumista, ei </w:t>
      </w:r>
      <w:r w:rsidR="00A41D15">
        <w:t xml:space="preserve">ainoastaan </w:t>
      </w:r>
      <w:r w:rsidR="00A41D15" w:rsidRPr="00A41D15">
        <w:t>ajoneuvoliikennettä. Tätä voidaan käyttää käytännössä minkä tahansa kokoontumisen kriminalisoimiseen julkisilla paikoilla, sillä pienenkin ryhmän voidaan katsoa estävän</w:t>
      </w:r>
      <w:r w:rsidR="00A41D15">
        <w:t xml:space="preserve"> jalankulkijoiden</w:t>
      </w:r>
      <w:r w:rsidR="00A41D15" w:rsidRPr="00A41D15">
        <w:t xml:space="preserve"> liikkumis</w:t>
      </w:r>
      <w:r w:rsidR="00A41D15">
        <w:t>en</w:t>
      </w:r>
      <w:r w:rsidR="00A41D15" w:rsidRPr="00A41D15">
        <w:t>.</w:t>
      </w:r>
      <w:r w:rsidR="002E6AD1">
        <w:rPr>
          <w:rStyle w:val="FootnoteReference"/>
        </w:rPr>
        <w:footnoteReference w:id="38"/>
      </w:r>
      <w:r w:rsidR="00AB1518">
        <w:t xml:space="preserve"> Myös esimerkiksi</w:t>
      </w:r>
      <w:r w:rsidR="00AB1518" w:rsidRPr="00AB1518">
        <w:t xml:space="preserve"> virkamiehen sanallisesta loukkaamisesta, kiroilusta tai loukkaavasta häirinnästä </w:t>
      </w:r>
      <w:r w:rsidR="00AB1518">
        <w:t>voidaan langettaa</w:t>
      </w:r>
      <w:r w:rsidR="00AB1518" w:rsidRPr="00AB1518">
        <w:t xml:space="preserve"> 6 000 </w:t>
      </w:r>
      <w:proofErr w:type="spellStart"/>
      <w:r w:rsidR="00AB1518">
        <w:t>larin</w:t>
      </w:r>
      <w:proofErr w:type="spellEnd"/>
      <w:r w:rsidR="00AB1518">
        <w:t xml:space="preserve"> (</w:t>
      </w:r>
      <w:r w:rsidR="00AA306B">
        <w:t>1 939</w:t>
      </w:r>
      <w:r w:rsidR="00AB1518">
        <w:t xml:space="preserve"> euro</w:t>
      </w:r>
      <w:r w:rsidR="00F650CB">
        <w:t>a</w:t>
      </w:r>
      <w:r w:rsidR="00AB1518">
        <w:t>)</w:t>
      </w:r>
      <w:r w:rsidR="00AB1518" w:rsidRPr="00AB1518">
        <w:t xml:space="preserve"> </w:t>
      </w:r>
      <w:r w:rsidR="00AB1518">
        <w:t>sakko</w:t>
      </w:r>
      <w:r w:rsidR="00AB1518" w:rsidRPr="00AB1518">
        <w:t xml:space="preserve"> tai enintään 60 päivän vankeusrangaistu</w:t>
      </w:r>
      <w:r w:rsidR="00AB1518">
        <w:t>s</w:t>
      </w:r>
      <w:r w:rsidR="00AB1518" w:rsidRPr="00AB1518">
        <w:t>.</w:t>
      </w:r>
      <w:r w:rsidR="00AB1518">
        <w:rPr>
          <w:rStyle w:val="FootnoteReference"/>
        </w:rPr>
        <w:footnoteReference w:id="39"/>
      </w:r>
    </w:p>
    <w:p w14:paraId="056DB3A9" w14:textId="7BC65B9A" w:rsidR="006A5B25" w:rsidRDefault="004860F5" w:rsidP="00543F66">
      <w:r w:rsidRPr="0066708C">
        <w:t>Joulukuun 30. päivä</w:t>
      </w:r>
      <w:r w:rsidR="00AD60A2" w:rsidRPr="0066708C">
        <w:t>nä 2024</w:t>
      </w:r>
      <w:r w:rsidRPr="0066708C">
        <w:t xml:space="preserve"> voimaan tulleella lainsäädännöllä säädettiin sakkorangaistus alaikäisten osallistumisesta mielenosoituksiin.</w:t>
      </w:r>
      <w:r w:rsidR="0066708C" w:rsidRPr="0066708C">
        <w:t xml:space="preserve"> </w:t>
      </w:r>
      <w:r w:rsidR="00B17C87" w:rsidRPr="0066708C">
        <w:t>Jos</w:t>
      </w:r>
      <w:r w:rsidR="00B17C87" w:rsidRPr="00AA306B">
        <w:t xml:space="preserve"> alaikäinen käyttää pyrotekniikkaa tai </w:t>
      </w:r>
      <w:r w:rsidR="00D90213">
        <w:t>jättää noudattamatta</w:t>
      </w:r>
      <w:r w:rsidR="00B17C87" w:rsidRPr="00AA306B">
        <w:t xml:space="preserve"> lainvalvontamääräyksiä, hänen huoltajalleen voidaan määrätä 100</w:t>
      </w:r>
      <w:r w:rsidR="00AA306B" w:rsidRPr="00AA306B">
        <w:t>–</w:t>
      </w:r>
      <w:r w:rsidR="00B17C87" w:rsidRPr="00AA306B">
        <w:t xml:space="preserve">300 </w:t>
      </w:r>
      <w:proofErr w:type="spellStart"/>
      <w:r w:rsidR="00B17C87" w:rsidRPr="00AA306B">
        <w:t>larin</w:t>
      </w:r>
      <w:proofErr w:type="spellEnd"/>
      <w:r w:rsidR="00B17C87" w:rsidRPr="00AA306B">
        <w:t xml:space="preserve"> </w:t>
      </w:r>
      <w:r w:rsidR="00AA306B" w:rsidRPr="00AA306B">
        <w:t>(32–</w:t>
      </w:r>
      <w:r w:rsidR="00B17C87" w:rsidRPr="00AA306B">
        <w:t xml:space="preserve"> </w:t>
      </w:r>
      <w:r w:rsidR="00AA306B" w:rsidRPr="00AA306B">
        <w:t xml:space="preserve">97 </w:t>
      </w:r>
      <w:r w:rsidR="00B17C87" w:rsidRPr="00AA306B">
        <w:t>euro</w:t>
      </w:r>
      <w:r w:rsidR="00F650CB">
        <w:t>a</w:t>
      </w:r>
      <w:r w:rsidR="00B17C87" w:rsidRPr="00AA306B">
        <w:t>) suuruinen sakko.</w:t>
      </w:r>
      <w:r w:rsidR="00B17C87" w:rsidRPr="00AA306B">
        <w:rPr>
          <w:rStyle w:val="FootnoteReference"/>
        </w:rPr>
        <w:footnoteReference w:id="40"/>
      </w:r>
    </w:p>
    <w:p w14:paraId="3DD597D5" w14:textId="4AF11E62" w:rsidR="00A13631" w:rsidRDefault="00A1739E" w:rsidP="00543F66">
      <w:r>
        <w:t xml:space="preserve">Lisäksi </w:t>
      </w:r>
      <w:r w:rsidR="00A13631" w:rsidRPr="00A13631">
        <w:t>joulukuussa 2024</w:t>
      </w:r>
      <w:r>
        <w:t xml:space="preserve"> hyväksyttiin</w:t>
      </w:r>
      <w:r w:rsidR="00A13631" w:rsidRPr="00A13631">
        <w:t xml:space="preserve"> </w:t>
      </w:r>
      <w:r>
        <w:t>laki</w:t>
      </w:r>
      <w:r w:rsidR="00A13631">
        <w:t>, jonka</w:t>
      </w:r>
      <w:r w:rsidR="00A13631" w:rsidRPr="00A13631">
        <w:t xml:space="preserve"> mukaan poliisi voi ottaa henkilön ”ennaltaehkäisevästi” säilöön 48 tunniksi, jos </w:t>
      </w:r>
      <w:r w:rsidR="00A13631">
        <w:t>henkilö</w:t>
      </w:r>
      <w:r w:rsidR="00A13631" w:rsidRPr="00A13631">
        <w:t xml:space="preserve"> on aiemmin pidätetty hallinnollisesta </w:t>
      </w:r>
      <w:r>
        <w:t>rikkomuksesta</w:t>
      </w:r>
      <w:r w:rsidR="00A13631" w:rsidRPr="00A13631">
        <w:t xml:space="preserve"> ja </w:t>
      </w:r>
      <w:r w:rsidR="00A13631">
        <w:t xml:space="preserve">mikäli </w:t>
      </w:r>
      <w:r w:rsidR="00A13631" w:rsidRPr="00A13631">
        <w:t xml:space="preserve">poliisi uskoo, että </w:t>
      </w:r>
      <w:r w:rsidR="00A13631">
        <w:t>henkilö</w:t>
      </w:r>
      <w:r w:rsidR="00A13631" w:rsidRPr="00A13631">
        <w:t xml:space="preserve"> voi syyllistyä </w:t>
      </w:r>
      <w:r w:rsidR="006E3548">
        <w:t>uudelleen</w:t>
      </w:r>
      <w:r w:rsidR="00A13631" w:rsidRPr="00A13631">
        <w:t xml:space="preserve"> rikokseen.</w:t>
      </w:r>
      <w:r w:rsidR="00A13631">
        <w:rPr>
          <w:rStyle w:val="FootnoteReference"/>
        </w:rPr>
        <w:footnoteReference w:id="41"/>
      </w:r>
      <w:r w:rsidR="00A13631" w:rsidRPr="00A13631">
        <w:t xml:space="preserve">  </w:t>
      </w:r>
    </w:p>
    <w:p w14:paraId="58E89EC1" w14:textId="54495AA0" w:rsidR="00E74734" w:rsidRDefault="0066708C" w:rsidP="00E74734">
      <w:r>
        <w:lastRenderedPageBreak/>
        <w:t>J</w:t>
      </w:r>
      <w:r w:rsidR="00E74734" w:rsidRPr="00AA306B">
        <w:t xml:space="preserve">oulukuussa 2024 hyväksytyn lain mukaan ajoradan osittaisesta tai täydellisestä tukkimisesta seuraa nyt 5 000 </w:t>
      </w:r>
      <w:proofErr w:type="spellStart"/>
      <w:r w:rsidR="00E74734" w:rsidRPr="00AA306B">
        <w:t>larin</w:t>
      </w:r>
      <w:proofErr w:type="spellEnd"/>
      <w:r w:rsidR="00E74734" w:rsidRPr="00AA306B">
        <w:t xml:space="preserve"> (</w:t>
      </w:r>
      <w:r w:rsidR="00AA306B" w:rsidRPr="00AA306B">
        <w:t>1 616</w:t>
      </w:r>
      <w:r w:rsidR="00E74734" w:rsidRPr="00AA306B">
        <w:t xml:space="preserve"> euroa) sakko tai enintään 15 päivän vankeusrangaistus. Tällaisen toiminnan järjestäjää </w:t>
      </w:r>
      <w:r w:rsidR="006E3548">
        <w:t>voi uhat</w:t>
      </w:r>
      <w:r w:rsidR="00E74734" w:rsidRPr="00AA306B">
        <w:t xml:space="preserve"> 15 000 </w:t>
      </w:r>
      <w:proofErr w:type="spellStart"/>
      <w:r w:rsidR="00E74734" w:rsidRPr="00AA306B">
        <w:t>larin</w:t>
      </w:r>
      <w:proofErr w:type="spellEnd"/>
      <w:r w:rsidR="00E74734" w:rsidRPr="00AA306B">
        <w:t xml:space="preserve"> (</w:t>
      </w:r>
      <w:r w:rsidR="00AA306B" w:rsidRPr="00AA306B">
        <w:t>4 848</w:t>
      </w:r>
      <w:r w:rsidR="00E74734" w:rsidRPr="00AA306B">
        <w:t xml:space="preserve"> euro</w:t>
      </w:r>
      <w:r w:rsidR="00AA306B" w:rsidRPr="00AA306B">
        <w:t>a</w:t>
      </w:r>
      <w:r w:rsidR="00E74734" w:rsidRPr="00AA306B">
        <w:t xml:space="preserve">) sakko tai enintään 15 päivän vankeusrangaistus. Aiemmin sakot olivat 500 </w:t>
      </w:r>
      <w:proofErr w:type="spellStart"/>
      <w:r w:rsidR="00E74734" w:rsidRPr="00AA306B">
        <w:t>lari</w:t>
      </w:r>
      <w:r w:rsidR="006E3548">
        <w:t>n</w:t>
      </w:r>
      <w:proofErr w:type="spellEnd"/>
      <w:r w:rsidR="00E74734" w:rsidRPr="00AA306B">
        <w:t xml:space="preserve"> (</w:t>
      </w:r>
      <w:r w:rsidR="00AA306B" w:rsidRPr="00AA306B">
        <w:t>162</w:t>
      </w:r>
      <w:r w:rsidR="00E74734" w:rsidRPr="00AA306B">
        <w:t xml:space="preserve"> euroa)</w:t>
      </w:r>
      <w:r w:rsidR="006E3548">
        <w:t xml:space="preserve"> suuruisia</w:t>
      </w:r>
      <w:r w:rsidR="00E74734" w:rsidRPr="00AA306B">
        <w:t xml:space="preserve"> osallistujille ja 5 000 </w:t>
      </w:r>
      <w:proofErr w:type="spellStart"/>
      <w:r w:rsidR="00E74734" w:rsidRPr="00AA306B">
        <w:t>lari</w:t>
      </w:r>
      <w:r w:rsidR="006E3548">
        <w:t>n</w:t>
      </w:r>
      <w:proofErr w:type="spellEnd"/>
      <w:r w:rsidR="006E3548">
        <w:t xml:space="preserve"> suuruisia</w:t>
      </w:r>
      <w:r w:rsidR="00E74734" w:rsidRPr="00AA306B">
        <w:t xml:space="preserve"> (</w:t>
      </w:r>
      <w:r w:rsidR="00AA306B" w:rsidRPr="00AA306B">
        <w:t xml:space="preserve">1 616 </w:t>
      </w:r>
      <w:r w:rsidR="00E74734" w:rsidRPr="00AA306B">
        <w:t>euroa) järjestäjille.</w:t>
      </w:r>
      <w:r w:rsidR="00B17C87" w:rsidRPr="00AA306B">
        <w:t xml:space="preserve"> </w:t>
      </w:r>
      <w:r w:rsidR="00E74734" w:rsidRPr="00AA306B">
        <w:t>Jos henkilö, jota on jo rangaistu, syyllistyy toistuvasti rikkomukseen, hän</w:t>
      </w:r>
      <w:r w:rsidR="006E3548">
        <w:t xml:space="preserve">elle voidaan langettaa </w:t>
      </w:r>
      <w:r w:rsidR="00E74734" w:rsidRPr="00AA306B">
        <w:t>5 000</w:t>
      </w:r>
      <w:r w:rsidR="006E3548">
        <w:t>–</w:t>
      </w:r>
      <w:r w:rsidR="00E74734" w:rsidRPr="00AA306B">
        <w:t xml:space="preserve">10 000 </w:t>
      </w:r>
      <w:proofErr w:type="spellStart"/>
      <w:r w:rsidR="00B17C87" w:rsidRPr="00AA306B">
        <w:t>larin</w:t>
      </w:r>
      <w:proofErr w:type="spellEnd"/>
      <w:r w:rsidR="00B17C87" w:rsidRPr="00AA306B">
        <w:t xml:space="preserve"> (</w:t>
      </w:r>
      <w:r w:rsidR="00AA306B" w:rsidRPr="00AA306B">
        <w:t>1 616–3 232</w:t>
      </w:r>
      <w:r w:rsidR="00B17C87" w:rsidRPr="00AA306B">
        <w:t xml:space="preserve"> euroa)</w:t>
      </w:r>
      <w:r w:rsidR="00E74734" w:rsidRPr="00AA306B">
        <w:t xml:space="preserve"> </w:t>
      </w:r>
      <w:r w:rsidR="006E3548">
        <w:t xml:space="preserve">suuruisen </w:t>
      </w:r>
      <w:r w:rsidR="00E74734" w:rsidRPr="00AA306B">
        <w:t>sakon tai enintään 25 päivän</w:t>
      </w:r>
      <w:r w:rsidR="00B17C87" w:rsidRPr="00AA306B">
        <w:t xml:space="preserve"> pituisen</w:t>
      </w:r>
      <w:r w:rsidR="00E74734" w:rsidRPr="00AA306B">
        <w:t xml:space="preserve"> hallinnollisen </w:t>
      </w:r>
      <w:r w:rsidR="00F650CB">
        <w:t>pidätyksen</w:t>
      </w:r>
      <w:r w:rsidR="00E74734" w:rsidRPr="00AA306B">
        <w:t>. Jos</w:t>
      </w:r>
      <w:r w:rsidR="00B17C87" w:rsidRPr="00AA306B">
        <w:t xml:space="preserve"> toistuvan</w:t>
      </w:r>
      <w:r w:rsidR="00E74734" w:rsidRPr="00AA306B">
        <w:t xml:space="preserve"> rikoksen</w:t>
      </w:r>
      <w:r w:rsidR="00B17C87" w:rsidRPr="00AA306B">
        <w:t xml:space="preserve"> </w:t>
      </w:r>
      <w:r w:rsidR="00E74734" w:rsidRPr="00AA306B">
        <w:t>tekijä on järjestäjä, rangaistus nousee 15</w:t>
      </w:r>
      <w:r w:rsidR="006E3548">
        <w:t> </w:t>
      </w:r>
      <w:r w:rsidR="00E74734" w:rsidRPr="00AA306B">
        <w:t>000</w:t>
      </w:r>
      <w:r w:rsidR="006E3548">
        <w:t>–</w:t>
      </w:r>
      <w:r w:rsidR="00E74734" w:rsidRPr="00AA306B">
        <w:t xml:space="preserve">20 000 </w:t>
      </w:r>
      <w:proofErr w:type="spellStart"/>
      <w:r w:rsidR="00B17C87" w:rsidRPr="00AA306B">
        <w:t>lari</w:t>
      </w:r>
      <w:r w:rsidR="006E3548">
        <w:t>i</w:t>
      </w:r>
      <w:r w:rsidR="00B17C87" w:rsidRPr="00AA306B">
        <w:t>n</w:t>
      </w:r>
      <w:proofErr w:type="spellEnd"/>
      <w:r w:rsidR="00B17C87" w:rsidRPr="00AA306B">
        <w:t xml:space="preserve"> (</w:t>
      </w:r>
      <w:r w:rsidR="00AA306B" w:rsidRPr="00AA306B">
        <w:t>4 848–6 464</w:t>
      </w:r>
      <w:r w:rsidR="00B17C87" w:rsidRPr="00AA306B">
        <w:t xml:space="preserve"> euroa)</w:t>
      </w:r>
      <w:r w:rsidR="00E74734" w:rsidRPr="00AA306B">
        <w:t xml:space="preserve"> tai jopa 60 päivän hallinnolliseen vankeuteen.</w:t>
      </w:r>
      <w:r w:rsidR="00B17C87" w:rsidRPr="00AA306B">
        <w:rPr>
          <w:rStyle w:val="FootnoteReference"/>
        </w:rPr>
        <w:footnoteReference w:id="42"/>
      </w:r>
    </w:p>
    <w:p w14:paraId="305629BF" w14:textId="5009C4B8" w:rsidR="00B6535B" w:rsidRDefault="00980344" w:rsidP="00543F66">
      <w:r>
        <w:t xml:space="preserve">Amnesty Internationalin mukaan joulukuussa 2024 voimaan astunut </w:t>
      </w:r>
      <w:r w:rsidR="00D277BB">
        <w:t>laki</w:t>
      </w:r>
      <w:r>
        <w:t xml:space="preserve"> antoi hallitukselle </w:t>
      </w:r>
      <w:r w:rsidR="00D277BB">
        <w:t>myös</w:t>
      </w:r>
      <w:r w:rsidR="00F42F34">
        <w:t xml:space="preserve"> </w:t>
      </w:r>
      <w:r>
        <w:t xml:space="preserve">mahdollisuuden </w:t>
      </w:r>
      <w:r w:rsidRPr="00980344">
        <w:t xml:space="preserve">toteuttaa julkisten laitosten rakenneuudistuksia </w:t>
      </w:r>
      <w:r>
        <w:t>ja irtisanoa viranhaltijoita mielivaltaisista ja poliittisista syistä</w:t>
      </w:r>
      <w:r w:rsidR="00D277BB">
        <w:t>:</w:t>
      </w:r>
      <w:r>
        <w:t xml:space="preserve"> </w:t>
      </w:r>
      <w:r w:rsidR="00D277BB">
        <w:t>y</w:t>
      </w:r>
      <w:r>
        <w:t>li 100 viranhaltijaa, jotka olivat julkisesti ilmaisseet solidaarisuutensa mielenosoituksia kohtaan, oli tiettävästi irtisanottu</w:t>
      </w:r>
      <w:r w:rsidR="003A7887">
        <w:t xml:space="preserve"> viroistaan</w:t>
      </w:r>
      <w:r>
        <w:t xml:space="preserve"> vuoden 2024 lopussa.</w:t>
      </w:r>
      <w:r>
        <w:rPr>
          <w:rStyle w:val="FootnoteReference"/>
        </w:rPr>
        <w:footnoteReference w:id="43"/>
      </w:r>
    </w:p>
    <w:p w14:paraId="69069CF0" w14:textId="107412E2" w:rsidR="00E34351" w:rsidRDefault="00244E7C" w:rsidP="00543F66">
      <w:r>
        <w:t xml:space="preserve">CSO </w:t>
      </w:r>
      <w:proofErr w:type="spellStart"/>
      <w:r>
        <w:t>Meter</w:t>
      </w:r>
      <w:proofErr w:type="spellEnd"/>
      <w:r w:rsidR="00F65D47">
        <w:t xml:space="preserve"> </w:t>
      </w:r>
      <w:r w:rsidR="00E34351">
        <w:t xml:space="preserve">-verkkosivuston mukaan </w:t>
      </w:r>
      <w:r>
        <w:t>Georgian</w:t>
      </w:r>
      <w:r w:rsidR="00F65D47">
        <w:t xml:space="preserve"> </w:t>
      </w:r>
      <w:r w:rsidR="00E34351" w:rsidRPr="00E34351">
        <w:t xml:space="preserve">parlamentti hyväksyi </w:t>
      </w:r>
      <w:r w:rsidR="00E34351">
        <w:t>n</w:t>
      </w:r>
      <w:r w:rsidR="00F63972">
        <w:t>iin kutsutun</w:t>
      </w:r>
      <w:r w:rsidR="00E34351">
        <w:t xml:space="preserve"> ulkomaisiin agentteihin liittyvän lain </w:t>
      </w:r>
      <w:r w:rsidR="00FF7E3B">
        <w:t xml:space="preserve">päivitetyn version </w:t>
      </w:r>
      <w:r>
        <w:t>1. huhtikuuta 2025</w:t>
      </w:r>
      <w:r w:rsidR="00FF7E3B">
        <w:t xml:space="preserve"> </w:t>
      </w:r>
      <w:r w:rsidR="00E34351">
        <w:t>(</w:t>
      </w:r>
      <w:proofErr w:type="spellStart"/>
      <w:r w:rsidR="00E34351" w:rsidRPr="00E34351">
        <w:t>Foreign</w:t>
      </w:r>
      <w:proofErr w:type="spellEnd"/>
      <w:r w:rsidR="00E34351" w:rsidRPr="00E34351">
        <w:t xml:space="preserve"> </w:t>
      </w:r>
      <w:proofErr w:type="spellStart"/>
      <w:r w:rsidR="00E34351" w:rsidRPr="00E34351">
        <w:t>Agents</w:t>
      </w:r>
      <w:proofErr w:type="spellEnd"/>
      <w:r w:rsidR="00E34351" w:rsidRPr="00E34351">
        <w:t xml:space="preserve"> </w:t>
      </w:r>
      <w:proofErr w:type="spellStart"/>
      <w:r w:rsidR="00E34351" w:rsidRPr="00E34351">
        <w:t>Registration</w:t>
      </w:r>
      <w:proofErr w:type="spellEnd"/>
      <w:r w:rsidR="00E34351" w:rsidRPr="00E34351">
        <w:t xml:space="preserve"> Act</w:t>
      </w:r>
      <w:r w:rsidR="00E34351">
        <w:t>,</w:t>
      </w:r>
      <w:r w:rsidR="00E34351" w:rsidRPr="00E34351">
        <w:t xml:space="preserve"> FARA).</w:t>
      </w:r>
      <w:r>
        <w:rPr>
          <w:rStyle w:val="FootnoteReference"/>
        </w:rPr>
        <w:footnoteReference w:id="44"/>
      </w:r>
      <w:r w:rsidR="00E34351" w:rsidRPr="00E34351">
        <w:t xml:space="preserve"> </w:t>
      </w:r>
      <w:proofErr w:type="spellStart"/>
      <w:r w:rsidR="006F1B43">
        <w:t>Transparency</w:t>
      </w:r>
      <w:proofErr w:type="spellEnd"/>
      <w:r w:rsidR="006F1B43">
        <w:t xml:space="preserve"> International -verkkosivuston mukaan laki päivitettiin, sillä</w:t>
      </w:r>
      <w:r w:rsidR="00A677EA">
        <w:t xml:space="preserve"> edellinen</w:t>
      </w:r>
      <w:r w:rsidR="006F1B43">
        <w:t xml:space="preserve"> toukokuussa 2024 voimaan astunut </w:t>
      </w:r>
      <w:r w:rsidR="00A677EA">
        <w:t xml:space="preserve">ulkomaisiin agentteihin liittyvä </w:t>
      </w:r>
      <w:r w:rsidR="006F1B43">
        <w:t>laki arvioitiin tehottomaksi.</w:t>
      </w:r>
      <w:r w:rsidR="006F1B43">
        <w:rPr>
          <w:rStyle w:val="FootnoteReference"/>
        </w:rPr>
        <w:footnoteReference w:id="45"/>
      </w:r>
      <w:r w:rsidR="006F1B43">
        <w:t xml:space="preserve"> Keväällä 2025 päivitetyn l</w:t>
      </w:r>
      <w:r w:rsidR="00E34351" w:rsidRPr="00E34351">
        <w:t xml:space="preserve">ain mukaan ulkomaista rahoitusta saavien </w:t>
      </w:r>
      <w:r w:rsidR="00FF7E3B">
        <w:t>toimijoiden</w:t>
      </w:r>
      <w:r w:rsidR="00E34351" w:rsidRPr="00E34351">
        <w:t xml:space="preserve"> on </w:t>
      </w:r>
      <w:r w:rsidR="00F65D47">
        <w:t>ilmoittauduttava</w:t>
      </w:r>
      <w:r w:rsidR="00E34351" w:rsidRPr="00E34351">
        <w:t xml:space="preserve"> ulkomais</w:t>
      </w:r>
      <w:r w:rsidR="00F65D47">
        <w:t>ten</w:t>
      </w:r>
      <w:r w:rsidR="00E34351" w:rsidRPr="00E34351">
        <w:t xml:space="preserve"> </w:t>
      </w:r>
      <w:r w:rsidR="00F65D47">
        <w:t>agenttien rekisteriin</w:t>
      </w:r>
      <w:r w:rsidR="00E34351">
        <w:t xml:space="preserve"> ja</w:t>
      </w:r>
      <w:r w:rsidR="00E34351" w:rsidRPr="00E34351">
        <w:t xml:space="preserve"> </w:t>
      </w:r>
      <w:r w:rsidR="00F65D47">
        <w:t>toimitettava</w:t>
      </w:r>
      <w:r w:rsidR="00E34351" w:rsidRPr="00E34351">
        <w:t xml:space="preserve"> vuosittain </w:t>
      </w:r>
      <w:r w:rsidR="00F65D47">
        <w:t>rahoitukseen liittyvät</w:t>
      </w:r>
      <w:r w:rsidR="00E34351" w:rsidRPr="00E34351">
        <w:t xml:space="preserve"> </w:t>
      </w:r>
      <w:r w:rsidR="00E34351">
        <w:t>raportit</w:t>
      </w:r>
      <w:r w:rsidR="00E34351" w:rsidRPr="00E34351">
        <w:t>.</w:t>
      </w:r>
      <w:r w:rsidR="00E34351">
        <w:rPr>
          <w:rStyle w:val="FootnoteReference"/>
        </w:rPr>
        <w:footnoteReference w:id="46"/>
      </w:r>
      <w:r w:rsidR="00FF7E3B">
        <w:t xml:space="preserve"> Kyseisen lain päivitetty versio </w:t>
      </w:r>
      <w:r w:rsidR="00FF7E3B" w:rsidRPr="00FF7E3B">
        <w:t xml:space="preserve">laajentaa sen soveltamisalaa koskemaan kaikkia ”luonnollisia henkilöitä, </w:t>
      </w:r>
      <w:r w:rsidR="00FF7E3B">
        <w:t>kumppanuuksia</w:t>
      </w:r>
      <w:r w:rsidR="00FF7E3B" w:rsidRPr="00FF7E3B">
        <w:t xml:space="preserve">, yhdistyksiä, yhtiöitä, järjestöjä tai yhteisöjä”. Näin ollen uusi laki </w:t>
      </w:r>
      <w:r w:rsidR="00FF7E3B">
        <w:t>koskee</w:t>
      </w:r>
      <w:r w:rsidR="00FF7E3B" w:rsidRPr="00FF7E3B">
        <w:t xml:space="preserve"> </w:t>
      </w:r>
      <w:r w:rsidR="00FF7E3B">
        <w:t>toimijoita</w:t>
      </w:r>
      <w:r w:rsidR="00FF7E3B" w:rsidRPr="00FF7E3B">
        <w:t xml:space="preserve">, jotka eivät aiemmin kuuluneet </w:t>
      </w:r>
      <w:r w:rsidR="00FF7E3B">
        <w:t>lain</w:t>
      </w:r>
      <w:r w:rsidR="00FF7E3B" w:rsidRPr="00FF7E3B">
        <w:t xml:space="preserve"> piiriin</w:t>
      </w:r>
      <w:r w:rsidR="00FF7E3B">
        <w:t>, kuten</w:t>
      </w:r>
      <w:r w:rsidR="00FF7E3B" w:rsidRPr="00FF7E3B">
        <w:t xml:space="preserve"> </w:t>
      </w:r>
      <w:r w:rsidR="00FF7E3B">
        <w:t>etätyötä tekev</w:t>
      </w:r>
      <w:r w:rsidR="002B545B">
        <w:t>iä</w:t>
      </w:r>
      <w:r w:rsidR="00FF7E3B">
        <w:t xml:space="preserve"> henkilö</w:t>
      </w:r>
      <w:r w:rsidR="002B545B">
        <w:t>i</w:t>
      </w:r>
      <w:r w:rsidR="00FF7E3B">
        <w:t>t</w:t>
      </w:r>
      <w:r w:rsidR="002B545B">
        <w:t>ä</w:t>
      </w:r>
      <w:r w:rsidR="00FF7E3B">
        <w:t>.</w:t>
      </w:r>
      <w:r w:rsidR="00F65D47">
        <w:t xml:space="preserve"> </w:t>
      </w:r>
      <w:proofErr w:type="spellStart"/>
      <w:r w:rsidR="003535CD">
        <w:t>Civil</w:t>
      </w:r>
      <w:proofErr w:type="spellEnd"/>
      <w:r w:rsidR="003535CD">
        <w:t xml:space="preserve"> Georgia -verkkosivuston mukaan päivitettyä</w:t>
      </w:r>
      <w:r w:rsidR="00F65D47" w:rsidRPr="00F65D47">
        <w:t xml:space="preserve"> lakia sovelletaan todennäköisesti </w:t>
      </w:r>
      <w:r w:rsidR="002B545B">
        <w:t xml:space="preserve">muun muassa </w:t>
      </w:r>
      <w:r w:rsidR="00F65D47" w:rsidRPr="00F65D47">
        <w:t>verkkomediaan</w:t>
      </w:r>
      <w:r w:rsidR="002B545B">
        <w:t>, j</w:t>
      </w:r>
      <w:r w:rsidR="00F65D47" w:rsidRPr="00F65D47">
        <w:t xml:space="preserve">oka kuuluu </w:t>
      </w:r>
      <w:r w:rsidR="003535CD">
        <w:t>lain kohteen</w:t>
      </w:r>
      <w:r w:rsidR="00F65D47" w:rsidRPr="00F65D47">
        <w:t xml:space="preserve"> määritelmän piiriin. Lakiluonnoksen perusteluissa </w:t>
      </w:r>
      <w:r w:rsidR="002B545B">
        <w:t xml:space="preserve">myös </w:t>
      </w:r>
      <w:r w:rsidR="00F65D47" w:rsidRPr="00F65D47">
        <w:t xml:space="preserve">kansalaisyhteiskunnan organisaatiot mainittiin lain soveltamisalaan kuuluviksi, ja lakivaliokunnan puheenjohtaja </w:t>
      </w:r>
      <w:proofErr w:type="spellStart"/>
      <w:r w:rsidR="00F65D47" w:rsidRPr="00F65D47">
        <w:t>Archil</w:t>
      </w:r>
      <w:proofErr w:type="spellEnd"/>
      <w:r w:rsidR="00F65D47" w:rsidRPr="00F65D47">
        <w:t xml:space="preserve"> </w:t>
      </w:r>
      <w:proofErr w:type="spellStart"/>
      <w:r w:rsidR="00F65D47" w:rsidRPr="00F65D47">
        <w:t>Gurdeladze</w:t>
      </w:r>
      <w:proofErr w:type="spellEnd"/>
      <w:r w:rsidR="00F65D47" w:rsidRPr="00F65D47">
        <w:t xml:space="preserve"> vahvisti tämän 4. maaliskuuta pidetyssä parlamentin kuulemistilaisuudessa.</w:t>
      </w:r>
      <w:r w:rsidR="003535CD">
        <w:t xml:space="preserve"> </w:t>
      </w:r>
      <w:r w:rsidR="002B545B">
        <w:t>Toimijat</w:t>
      </w:r>
      <w:r w:rsidR="002B545B" w:rsidRPr="00E34351">
        <w:t xml:space="preserve"> </w:t>
      </w:r>
      <w:r w:rsidR="003535CD">
        <w:t>joutuvat</w:t>
      </w:r>
      <w:r w:rsidR="002B545B" w:rsidRPr="00E34351">
        <w:t xml:space="preserve"> rikosoikeudellise</w:t>
      </w:r>
      <w:r w:rsidR="003535CD">
        <w:t>en</w:t>
      </w:r>
      <w:r w:rsidR="002B545B" w:rsidRPr="00E34351">
        <w:t xml:space="preserve"> vastuus</w:t>
      </w:r>
      <w:r w:rsidR="003535CD">
        <w:t>een</w:t>
      </w:r>
      <w:r w:rsidR="002B545B" w:rsidRPr="00E34351">
        <w:t xml:space="preserve">, jos </w:t>
      </w:r>
      <w:r w:rsidR="003535CD">
        <w:t>he</w:t>
      </w:r>
      <w:r w:rsidR="002B545B" w:rsidRPr="00E34351">
        <w:t xml:space="preserve"> eivät noudata lakia</w:t>
      </w:r>
      <w:r w:rsidR="003535CD">
        <w:t>.</w:t>
      </w:r>
      <w:r w:rsidR="002B545B">
        <w:t xml:space="preserve"> </w:t>
      </w:r>
      <w:r w:rsidR="003535CD">
        <w:t>J</w:t>
      </w:r>
      <w:r w:rsidR="002B545B">
        <w:t xml:space="preserve">os </w:t>
      </w:r>
      <w:r w:rsidR="003535CD">
        <w:t>esimerkiksi yhdistys</w:t>
      </w:r>
      <w:r w:rsidR="002B545B">
        <w:t xml:space="preserve"> ei ilmoittaudu rekisteriin, sen johdolle voidaan langettaa jopa viiden vuoden vankeusrangaistus tai sakkoja</w:t>
      </w:r>
      <w:r w:rsidR="003535CD">
        <w:t>, tai</w:t>
      </w:r>
      <w:r w:rsidR="002B545B">
        <w:t xml:space="preserve"> vankeus- ja sakkorangaistuksen yhdistelmä</w:t>
      </w:r>
      <w:r w:rsidR="003535CD">
        <w:t>rangaistuksen</w:t>
      </w:r>
      <w:r w:rsidR="002B545B">
        <w:t>. Myös yksittäiset henkilöt voivat joutua vastaavaan rikosoikeudelliseen vastuuseen, jos he rikkovat laissa säädettyjä velvoitteita.</w:t>
      </w:r>
      <w:r w:rsidR="002B545B">
        <w:rPr>
          <w:rStyle w:val="FootnoteReference"/>
        </w:rPr>
        <w:footnoteReference w:id="47"/>
      </w:r>
    </w:p>
    <w:p w14:paraId="3F86053E" w14:textId="1DA9F365" w:rsidR="00BC3FC0" w:rsidRPr="00892837" w:rsidRDefault="00A75096" w:rsidP="00543F66">
      <w:proofErr w:type="spellStart"/>
      <w:r>
        <w:t>Kommersant</w:t>
      </w:r>
      <w:proofErr w:type="spellEnd"/>
      <w:r>
        <w:t xml:space="preserve">-uutissivustolla (ven. </w:t>
      </w:r>
      <w:proofErr w:type="spellStart"/>
      <w:r w:rsidRPr="00A75096">
        <w:t>Коммерсантъ</w:t>
      </w:r>
      <w:proofErr w:type="spellEnd"/>
      <w:r>
        <w:t xml:space="preserve">) </w:t>
      </w:r>
      <w:r w:rsidR="00895A2A">
        <w:t xml:space="preserve">toukokuussa </w:t>
      </w:r>
      <w:r>
        <w:t>2025 julkaistun uutisen mukaan</w:t>
      </w:r>
      <w:r w:rsidR="00BF73EA">
        <w:t xml:space="preserve"> </w:t>
      </w:r>
      <w:r w:rsidR="00BF73EA" w:rsidRPr="00BF73EA">
        <w:t xml:space="preserve">ulkomaiden kansalaisilta </w:t>
      </w:r>
      <w:r w:rsidR="00BF73EA">
        <w:t>kielletään</w:t>
      </w:r>
      <w:r w:rsidR="00895A2A">
        <w:t xml:space="preserve"> vastedes</w:t>
      </w:r>
      <w:r w:rsidR="00BF73EA" w:rsidRPr="00BF73EA">
        <w:t xml:space="preserve"> osallistuminen mielenosoituksiin,</w:t>
      </w:r>
      <w:r w:rsidR="00BF73EA">
        <w:t xml:space="preserve"> poliittisiin kokoontumisiin ja poliittisiin tapahtumiin</w:t>
      </w:r>
      <w:r w:rsidR="00BF73EA" w:rsidRPr="00BF73EA">
        <w:t>.</w:t>
      </w:r>
      <w:r>
        <w:rPr>
          <w:rStyle w:val="FootnoteReference"/>
        </w:rPr>
        <w:footnoteReference w:id="48"/>
      </w:r>
      <w:r w:rsidR="002A52F8">
        <w:t xml:space="preserve"> </w:t>
      </w:r>
      <w:proofErr w:type="spellStart"/>
      <w:r w:rsidR="002A52F8">
        <w:t>Jamestown</w:t>
      </w:r>
      <w:proofErr w:type="spellEnd"/>
      <w:r w:rsidR="002A52F8">
        <w:t xml:space="preserve"> Foundationin mukaan </w:t>
      </w:r>
      <w:r w:rsidR="00895A2A" w:rsidRPr="00895A2A">
        <w:t xml:space="preserve">hallinnolliseen lakiin on </w:t>
      </w:r>
      <w:r w:rsidR="002A52F8">
        <w:t>lisätty</w:t>
      </w:r>
      <w:r w:rsidR="00895A2A" w:rsidRPr="00895A2A">
        <w:t xml:space="preserve"> </w:t>
      </w:r>
      <w:r w:rsidR="002A52F8">
        <w:t>kohta</w:t>
      </w:r>
      <w:r w:rsidR="00895A2A" w:rsidRPr="00895A2A">
        <w:t xml:space="preserve"> ulkomaalaisten karkottamisesta Georgiasta tapauksissa, joissa on kyse huliganismista, ilkivallasta, tottelemattomuudesta poliisia kohtaan, virkamiehen sanallisesta loukkaamisesta, kokoontumissääntöjen rikkomisesta ja mielenilmaukse</w:t>
      </w:r>
      <w:r w:rsidR="00895A2A">
        <w:t>en osallistumisesta. Lain rikkominen voi johtaa</w:t>
      </w:r>
      <w:r w:rsidR="00895A2A" w:rsidRPr="00895A2A">
        <w:t xml:space="preserve"> </w:t>
      </w:r>
      <w:r w:rsidR="00895A2A">
        <w:t>myös</w:t>
      </w:r>
      <w:r w:rsidR="00895A2A" w:rsidRPr="00895A2A">
        <w:t xml:space="preserve"> enintään kolmen vuoden maahantulokielto</w:t>
      </w:r>
      <w:r w:rsidR="00895A2A">
        <w:t>on</w:t>
      </w:r>
      <w:r w:rsidR="002A52F8">
        <w:t>.</w:t>
      </w:r>
      <w:r w:rsidR="00895A2A">
        <w:rPr>
          <w:rStyle w:val="FootnoteReference"/>
        </w:rPr>
        <w:footnoteReference w:id="49"/>
      </w:r>
    </w:p>
    <w:bookmarkEnd w:id="1"/>
    <w:p w14:paraId="6BBB6108" w14:textId="77777777" w:rsidR="00082DFE" w:rsidRPr="00336D21" w:rsidRDefault="00082DFE" w:rsidP="00543F66">
      <w:pPr>
        <w:pStyle w:val="Heading2"/>
        <w:numPr>
          <w:ilvl w:val="0"/>
          <w:numId w:val="0"/>
        </w:numPr>
      </w:pPr>
      <w:r w:rsidRPr="00336D21">
        <w:lastRenderedPageBreak/>
        <w:t>Lähteet</w:t>
      </w:r>
    </w:p>
    <w:p w14:paraId="4B0D4902" w14:textId="77777777" w:rsidR="00980344" w:rsidRPr="00336D21" w:rsidRDefault="006A5B25" w:rsidP="00B41E46">
      <w:pPr>
        <w:pStyle w:val="FootnoteText"/>
        <w:jc w:val="left"/>
      </w:pPr>
      <w:r w:rsidRPr="00336D21">
        <w:t xml:space="preserve">Amnesty International </w:t>
      </w:r>
    </w:p>
    <w:p w14:paraId="174ADB0E" w14:textId="77777777" w:rsidR="00980344" w:rsidRPr="00336D21" w:rsidRDefault="00980344" w:rsidP="00B41E46">
      <w:pPr>
        <w:pStyle w:val="FootnoteText"/>
        <w:jc w:val="left"/>
      </w:pPr>
    </w:p>
    <w:p w14:paraId="5B0B168E" w14:textId="15EA2264" w:rsidR="00980344" w:rsidRPr="00336D21" w:rsidRDefault="00980344" w:rsidP="00980344">
      <w:pPr>
        <w:pStyle w:val="FootnoteText"/>
        <w:ind w:left="720"/>
        <w:jc w:val="left"/>
      </w:pPr>
      <w:r w:rsidRPr="00336D21">
        <w:t xml:space="preserve">29.4.2025. </w:t>
      </w:r>
      <w:r w:rsidRPr="00463B3A">
        <w:rPr>
          <w:i/>
          <w:iCs/>
        </w:rPr>
        <w:t>Georgia</w:t>
      </w:r>
      <w:r w:rsidRPr="00336D21">
        <w:t xml:space="preserve">. </w:t>
      </w:r>
      <w:hyperlink r:id="rId8" w:history="1">
        <w:r w:rsidRPr="00336D21">
          <w:rPr>
            <w:rStyle w:val="Hyperlink"/>
          </w:rPr>
          <w:t>https://www.amnesty.org/en/location/europe-and-central-asia/eastern-europe-and-central-asia/georgia/report-georgia/</w:t>
        </w:r>
      </w:hyperlink>
      <w:r w:rsidRPr="00336D21">
        <w:t xml:space="preserve"> (käyty 15.5.2025).</w:t>
      </w:r>
    </w:p>
    <w:p w14:paraId="1D699E1E" w14:textId="77777777" w:rsidR="00980344" w:rsidRPr="00336D21" w:rsidRDefault="00980344" w:rsidP="00980344">
      <w:pPr>
        <w:pStyle w:val="FootnoteText"/>
        <w:ind w:left="720"/>
        <w:jc w:val="left"/>
      </w:pPr>
    </w:p>
    <w:p w14:paraId="740ED26C" w14:textId="139499E4" w:rsidR="006A5B25" w:rsidRDefault="006A5B25" w:rsidP="00980344">
      <w:pPr>
        <w:pStyle w:val="FootnoteText"/>
        <w:ind w:left="720"/>
        <w:jc w:val="left"/>
      </w:pPr>
      <w:r w:rsidRPr="006A5B25">
        <w:rPr>
          <w:lang w:val="en-GB"/>
        </w:rPr>
        <w:t xml:space="preserve">13.1.2025. </w:t>
      </w:r>
      <w:r w:rsidRPr="00463B3A">
        <w:rPr>
          <w:i/>
          <w:iCs/>
          <w:lang w:val="en-GB"/>
        </w:rPr>
        <w:t>Georgia: Authorities using draconian new laws to crack down on dissent.</w:t>
      </w:r>
      <w:r>
        <w:rPr>
          <w:lang w:val="en-GB"/>
        </w:rPr>
        <w:t xml:space="preserve"> </w:t>
      </w:r>
      <w:hyperlink r:id="rId9" w:history="1">
        <w:r w:rsidR="00980344" w:rsidRPr="00564706">
          <w:rPr>
            <w:rStyle w:val="Hyperlink"/>
          </w:rPr>
          <w:t>https://www.amnesty.org/en/latest/news/2025/01/georgia-authorities-using-draconian-new-laws-to-crack-down-on-dissent/</w:t>
        </w:r>
      </w:hyperlink>
      <w:r w:rsidRPr="006A5B25">
        <w:t xml:space="preserve"> (kä</w:t>
      </w:r>
      <w:r>
        <w:t>yty 13.5.2025).</w:t>
      </w:r>
    </w:p>
    <w:p w14:paraId="46E08C7B" w14:textId="2F7A1D8E" w:rsidR="00216D96" w:rsidRDefault="00216D96" w:rsidP="00980344">
      <w:pPr>
        <w:pStyle w:val="FootnoteText"/>
        <w:ind w:left="720"/>
        <w:jc w:val="left"/>
      </w:pPr>
    </w:p>
    <w:p w14:paraId="7ACCA660" w14:textId="57A5DE2A" w:rsidR="00216D96" w:rsidRPr="00216D96" w:rsidRDefault="00216D96" w:rsidP="00980344">
      <w:pPr>
        <w:pStyle w:val="FootnoteText"/>
        <w:ind w:left="720"/>
        <w:jc w:val="left"/>
      </w:pPr>
      <w:r w:rsidRPr="00216D96">
        <w:rPr>
          <w:lang w:val="en-GB"/>
        </w:rPr>
        <w:t xml:space="preserve">13.12.2024. </w:t>
      </w:r>
      <w:r w:rsidRPr="00216D96">
        <w:rPr>
          <w:i/>
          <w:iCs/>
          <w:lang w:val="en-GB"/>
        </w:rPr>
        <w:t>Georgia: Police committing shocking human rights violations amid ongoing crackdown on protesters.</w:t>
      </w:r>
      <w:r>
        <w:rPr>
          <w:lang w:val="en-GB"/>
        </w:rPr>
        <w:t xml:space="preserve"> </w:t>
      </w:r>
      <w:r w:rsidRPr="00216D96">
        <w:rPr>
          <w:lang w:val="en-GB"/>
        </w:rPr>
        <w:t xml:space="preserve">  </w:t>
      </w:r>
      <w:hyperlink r:id="rId10" w:history="1">
        <w:r w:rsidRPr="00216D96">
          <w:rPr>
            <w:rStyle w:val="Hyperlink"/>
          </w:rPr>
          <w:t>https://www.amnesty.org/en/latest/news/2024/12/georgia-police-committing-shocking-human-rights-violations-amid-ongoing-crackdown-on-protesters/</w:t>
        </w:r>
      </w:hyperlink>
      <w:r w:rsidRPr="00216D96">
        <w:t xml:space="preserve"> (käyty 13.5.2025).</w:t>
      </w:r>
    </w:p>
    <w:p w14:paraId="0692A421" w14:textId="77777777" w:rsidR="006A5B25" w:rsidRPr="00216D96" w:rsidRDefault="006A5B25" w:rsidP="00B41E46">
      <w:pPr>
        <w:pStyle w:val="FootnoteText"/>
        <w:jc w:val="left"/>
      </w:pPr>
    </w:p>
    <w:p w14:paraId="38C7D6CA" w14:textId="77AB6D72" w:rsidR="00E256D3" w:rsidRPr="006A5B25" w:rsidRDefault="006849CB" w:rsidP="00B41E46">
      <w:pPr>
        <w:pStyle w:val="FootnoteText"/>
        <w:jc w:val="left"/>
        <w:rPr>
          <w:lang w:val="en-GB"/>
        </w:rPr>
      </w:pPr>
      <w:r w:rsidRPr="006A5B25">
        <w:rPr>
          <w:lang w:val="en-GB"/>
        </w:rPr>
        <w:t xml:space="preserve">Civil Georgia </w:t>
      </w:r>
    </w:p>
    <w:p w14:paraId="25AF42DE" w14:textId="77777777" w:rsidR="00E256D3" w:rsidRPr="006A5B25" w:rsidRDefault="00E256D3" w:rsidP="00B41E46">
      <w:pPr>
        <w:pStyle w:val="FootnoteText"/>
        <w:jc w:val="left"/>
        <w:rPr>
          <w:lang w:val="en-GB"/>
        </w:rPr>
      </w:pPr>
    </w:p>
    <w:p w14:paraId="7592135E" w14:textId="3642BD99" w:rsidR="00B06FBF" w:rsidRDefault="00B06FBF" w:rsidP="00E256D3">
      <w:pPr>
        <w:pStyle w:val="FootnoteText"/>
        <w:ind w:left="720"/>
        <w:jc w:val="left"/>
        <w:rPr>
          <w:lang w:val="en-GB"/>
        </w:rPr>
      </w:pPr>
      <w:r w:rsidRPr="00B06FBF">
        <w:rPr>
          <w:lang w:val="en-GB"/>
        </w:rPr>
        <w:t>22.5.2025.</w:t>
      </w:r>
      <w:r>
        <w:rPr>
          <w:lang w:val="en-GB"/>
        </w:rPr>
        <w:t xml:space="preserve"> </w:t>
      </w:r>
      <w:r w:rsidRPr="006D2839">
        <w:rPr>
          <w:i/>
          <w:iCs/>
          <w:lang w:val="en-GB"/>
        </w:rPr>
        <w:t>Liveblog: Resistance | Rustaveli Avenue Blocked to Traffic</w:t>
      </w:r>
      <w:r w:rsidRPr="006D2839">
        <w:rPr>
          <w:i/>
          <w:iCs/>
          <w:lang w:val="en-GB"/>
        </w:rPr>
        <w:t>.</w:t>
      </w:r>
      <w:r>
        <w:rPr>
          <w:lang w:val="en-GB"/>
        </w:rPr>
        <w:t xml:space="preserve"> </w:t>
      </w:r>
      <w:hyperlink r:id="rId11" w:history="1">
        <w:r w:rsidRPr="00E84570">
          <w:rPr>
            <w:rStyle w:val="Hyperlink"/>
            <w:lang w:val="en-GB"/>
          </w:rPr>
          <w:t>https://civil.ge/archives/666987</w:t>
        </w:r>
      </w:hyperlink>
      <w:r>
        <w:rPr>
          <w:lang w:val="en-GB"/>
        </w:rPr>
        <w:t xml:space="preserve"> (</w:t>
      </w:r>
      <w:proofErr w:type="spellStart"/>
      <w:r>
        <w:rPr>
          <w:lang w:val="en-GB"/>
        </w:rPr>
        <w:t>käyty</w:t>
      </w:r>
      <w:proofErr w:type="spellEnd"/>
      <w:r>
        <w:rPr>
          <w:lang w:val="en-GB"/>
        </w:rPr>
        <w:t xml:space="preserve"> 23.5.2025).</w:t>
      </w:r>
    </w:p>
    <w:p w14:paraId="4E603245" w14:textId="77777777" w:rsidR="00B06FBF" w:rsidRDefault="00B06FBF" w:rsidP="00E256D3">
      <w:pPr>
        <w:pStyle w:val="FootnoteText"/>
        <w:ind w:left="720"/>
        <w:jc w:val="left"/>
        <w:rPr>
          <w:lang w:val="en-GB"/>
        </w:rPr>
      </w:pPr>
    </w:p>
    <w:p w14:paraId="62823B46" w14:textId="441BB240" w:rsidR="00E34351" w:rsidRDefault="00E34351" w:rsidP="00E256D3">
      <w:pPr>
        <w:pStyle w:val="FootnoteText"/>
        <w:ind w:left="720"/>
        <w:jc w:val="left"/>
        <w:rPr>
          <w:lang w:val="en-GB"/>
        </w:rPr>
      </w:pPr>
      <w:r w:rsidRPr="00E34351">
        <w:rPr>
          <w:lang w:val="en-GB"/>
        </w:rPr>
        <w:t>4.3.2025</w:t>
      </w:r>
      <w:r w:rsidR="00FF7E3B">
        <w:rPr>
          <w:lang w:val="en-GB"/>
        </w:rPr>
        <w:t>a</w:t>
      </w:r>
      <w:r w:rsidRPr="00E34351">
        <w:rPr>
          <w:lang w:val="en-GB"/>
        </w:rPr>
        <w:t>.</w:t>
      </w:r>
      <w:r>
        <w:rPr>
          <w:lang w:val="en-GB"/>
        </w:rPr>
        <w:t xml:space="preserve"> </w:t>
      </w:r>
      <w:r w:rsidRPr="00E34351">
        <w:rPr>
          <w:i/>
          <w:iCs/>
          <w:lang w:val="en-GB"/>
        </w:rPr>
        <w:t>Georgian Dream Parliament Approves a Series of Repressive Legislative Amendments in First Reading</w:t>
      </w:r>
      <w:r>
        <w:rPr>
          <w:lang w:val="en-GB"/>
        </w:rPr>
        <w:t xml:space="preserve">. </w:t>
      </w:r>
      <w:hyperlink r:id="rId12" w:history="1">
        <w:r w:rsidRPr="00E255DB">
          <w:rPr>
            <w:rStyle w:val="Hyperlink"/>
            <w:lang w:val="en-GB"/>
          </w:rPr>
          <w:t>https://civil.ge/archives/667060</w:t>
        </w:r>
      </w:hyperlink>
      <w:r>
        <w:rPr>
          <w:lang w:val="en-GB"/>
        </w:rPr>
        <w:t xml:space="preserve"> (</w:t>
      </w:r>
      <w:proofErr w:type="spellStart"/>
      <w:r>
        <w:rPr>
          <w:lang w:val="en-GB"/>
        </w:rPr>
        <w:t>käyty</w:t>
      </w:r>
      <w:proofErr w:type="spellEnd"/>
      <w:r>
        <w:rPr>
          <w:lang w:val="en-GB"/>
        </w:rPr>
        <w:t xml:space="preserve"> 20.5.2025).</w:t>
      </w:r>
    </w:p>
    <w:p w14:paraId="77D71C76" w14:textId="126BD8C0" w:rsidR="00FF7E3B" w:rsidRDefault="00FF7E3B" w:rsidP="00E256D3">
      <w:pPr>
        <w:pStyle w:val="FootnoteText"/>
        <w:ind w:left="720"/>
        <w:jc w:val="left"/>
        <w:rPr>
          <w:lang w:val="en-GB"/>
        </w:rPr>
      </w:pPr>
    </w:p>
    <w:p w14:paraId="6D1A0D6D" w14:textId="6972D6B1" w:rsidR="00E34351" w:rsidRDefault="00FF7E3B" w:rsidP="00B06FBF">
      <w:pPr>
        <w:pStyle w:val="FootnoteText"/>
        <w:ind w:left="720"/>
        <w:jc w:val="left"/>
        <w:rPr>
          <w:lang w:val="en-GB"/>
        </w:rPr>
      </w:pPr>
      <w:r>
        <w:rPr>
          <w:lang w:val="en-GB"/>
        </w:rPr>
        <w:t>4</w:t>
      </w:r>
      <w:r w:rsidRPr="00FF7E3B">
        <w:rPr>
          <w:lang w:val="en-GB"/>
        </w:rPr>
        <w:t>.3.2025b.</w:t>
      </w:r>
      <w:r>
        <w:rPr>
          <w:lang w:val="en-GB"/>
        </w:rPr>
        <w:t xml:space="preserve"> </w:t>
      </w:r>
      <w:r w:rsidRPr="00FF7E3B">
        <w:rPr>
          <w:i/>
          <w:iCs/>
          <w:lang w:val="en-GB"/>
        </w:rPr>
        <w:t>Deeper Look | Foreign Agents Registration Act</w:t>
      </w:r>
      <w:r>
        <w:rPr>
          <w:lang w:val="en-GB"/>
        </w:rPr>
        <w:t xml:space="preserve">. </w:t>
      </w:r>
      <w:hyperlink r:id="rId13" w:history="1">
        <w:r w:rsidRPr="00E255DB">
          <w:rPr>
            <w:rStyle w:val="Hyperlink"/>
            <w:lang w:val="en-GB"/>
          </w:rPr>
          <w:t>https://civil.ge/archives/667118</w:t>
        </w:r>
      </w:hyperlink>
      <w:r>
        <w:rPr>
          <w:lang w:val="en-GB"/>
        </w:rPr>
        <w:t xml:space="preserve"> (</w:t>
      </w:r>
      <w:proofErr w:type="spellStart"/>
      <w:r>
        <w:rPr>
          <w:lang w:val="en-GB"/>
        </w:rPr>
        <w:t>käyty</w:t>
      </w:r>
      <w:proofErr w:type="spellEnd"/>
      <w:r>
        <w:rPr>
          <w:lang w:val="en-GB"/>
        </w:rPr>
        <w:t xml:space="preserve"> 21.5.2025).</w:t>
      </w:r>
    </w:p>
    <w:p w14:paraId="75A33CB5" w14:textId="125CE7FD" w:rsidR="001D005D" w:rsidRDefault="001D005D" w:rsidP="00B06FBF">
      <w:pPr>
        <w:pStyle w:val="FootnoteText"/>
        <w:ind w:left="720"/>
        <w:jc w:val="left"/>
        <w:rPr>
          <w:lang w:val="en-GB"/>
        </w:rPr>
      </w:pPr>
    </w:p>
    <w:p w14:paraId="08ACA77D" w14:textId="6F04786B" w:rsidR="00E256D3" w:rsidRDefault="001D005D" w:rsidP="001D005D">
      <w:pPr>
        <w:pStyle w:val="FootnoteText"/>
        <w:ind w:left="720"/>
        <w:jc w:val="left"/>
        <w:rPr>
          <w:lang w:val="en-GB"/>
        </w:rPr>
      </w:pPr>
      <w:r>
        <w:rPr>
          <w:lang w:val="en-GB"/>
        </w:rPr>
        <w:t xml:space="preserve">7.2.2025. </w:t>
      </w:r>
      <w:r w:rsidRPr="00384924">
        <w:rPr>
          <w:i/>
          <w:iCs/>
          <w:lang w:val="en-GB"/>
        </w:rPr>
        <w:t>RFE/RL’s Investigation Explores Concerns Over Georgia’s Expanding Surveillance System</w:t>
      </w:r>
      <w:r>
        <w:rPr>
          <w:lang w:val="en-GB"/>
        </w:rPr>
        <w:t xml:space="preserve">. </w:t>
      </w:r>
      <w:hyperlink r:id="rId14" w:history="1">
        <w:r w:rsidRPr="00527D12">
          <w:rPr>
            <w:rStyle w:val="Hyperlink"/>
            <w:lang w:val="en-GB"/>
          </w:rPr>
          <w:t>https://civil.ge/archives/660527</w:t>
        </w:r>
      </w:hyperlink>
      <w:r>
        <w:rPr>
          <w:lang w:val="en-GB"/>
        </w:rPr>
        <w:t xml:space="preserve"> (</w:t>
      </w:r>
      <w:proofErr w:type="spellStart"/>
      <w:r>
        <w:rPr>
          <w:lang w:val="en-GB"/>
        </w:rPr>
        <w:t>käyty</w:t>
      </w:r>
      <w:proofErr w:type="spellEnd"/>
      <w:r>
        <w:rPr>
          <w:lang w:val="en-GB"/>
        </w:rPr>
        <w:t xml:space="preserve"> 9.5.2025).</w:t>
      </w:r>
    </w:p>
    <w:p w14:paraId="5E2EACC4" w14:textId="3FA6B977" w:rsidR="002F53B6" w:rsidRDefault="002F53B6" w:rsidP="002F53B6">
      <w:pPr>
        <w:pStyle w:val="FootnoteText"/>
        <w:jc w:val="left"/>
        <w:rPr>
          <w:lang w:val="en-GB"/>
        </w:rPr>
      </w:pPr>
    </w:p>
    <w:p w14:paraId="7A25D109" w14:textId="213927F5" w:rsidR="002F53B6" w:rsidRPr="00CF6E1F" w:rsidRDefault="002F53B6" w:rsidP="002F53B6">
      <w:pPr>
        <w:pStyle w:val="FootnoteText"/>
        <w:jc w:val="left"/>
      </w:pPr>
      <w:r w:rsidRPr="002F53B6">
        <w:rPr>
          <w:lang w:val="en-GB"/>
        </w:rPr>
        <w:t>Council of Europe Parliamentary Assembly 28.11.2024.</w:t>
      </w:r>
      <w:r>
        <w:rPr>
          <w:lang w:val="en-GB"/>
        </w:rPr>
        <w:t xml:space="preserve"> </w:t>
      </w:r>
      <w:r w:rsidRPr="00CF6E1F">
        <w:rPr>
          <w:i/>
          <w:iCs/>
          <w:lang w:val="en-GB"/>
        </w:rPr>
        <w:t>Observation of the parliamentary elections in Georgia (26 October 2024)</w:t>
      </w:r>
      <w:r w:rsidR="00CF6E1F" w:rsidRPr="00CF6E1F">
        <w:rPr>
          <w:i/>
          <w:iCs/>
          <w:lang w:val="en-GB"/>
        </w:rPr>
        <w:t xml:space="preserve"> Election observation report | Doc. 16079, 78</w:t>
      </w:r>
      <w:r w:rsidRPr="00CF6E1F">
        <w:rPr>
          <w:i/>
          <w:iCs/>
          <w:lang w:val="en-GB"/>
        </w:rPr>
        <w:t>.</w:t>
      </w:r>
      <w:r>
        <w:rPr>
          <w:lang w:val="en-GB"/>
        </w:rPr>
        <w:t xml:space="preserve"> </w:t>
      </w:r>
      <w:hyperlink r:id="rId15" w:anchor="_TOC_d624e273" w:history="1">
        <w:r w:rsidR="00CF6E1F" w:rsidRPr="00CF6E1F">
          <w:rPr>
            <w:rStyle w:val="Hyperlink"/>
          </w:rPr>
          <w:t>https://pace.coe.int/en/files/33924/html#_TOC_d624e273</w:t>
        </w:r>
      </w:hyperlink>
      <w:r w:rsidR="00CF6E1F" w:rsidRPr="00CF6E1F">
        <w:t xml:space="preserve"> (käy</w:t>
      </w:r>
      <w:r w:rsidR="00CF6E1F">
        <w:t>ty 19.5.2025).</w:t>
      </w:r>
    </w:p>
    <w:p w14:paraId="4A2B0C19" w14:textId="77777777" w:rsidR="00244E7C" w:rsidRPr="00CF6E1F" w:rsidRDefault="00244E7C" w:rsidP="00B41E46">
      <w:pPr>
        <w:pStyle w:val="FootnoteText"/>
        <w:jc w:val="left"/>
      </w:pPr>
    </w:p>
    <w:p w14:paraId="5CE8E4FE" w14:textId="5136B700" w:rsidR="00244E7C" w:rsidRPr="00244E7C" w:rsidRDefault="00244E7C" w:rsidP="00B41E46">
      <w:pPr>
        <w:pStyle w:val="FootnoteText"/>
        <w:jc w:val="left"/>
      </w:pPr>
      <w:r w:rsidRPr="00244E7C">
        <w:rPr>
          <w:lang w:val="en-GB"/>
        </w:rPr>
        <w:t>SCO Meter 9.4.2025</w:t>
      </w:r>
      <w:r w:rsidRPr="00244E7C">
        <w:rPr>
          <w:i/>
          <w:iCs/>
          <w:lang w:val="en-GB"/>
        </w:rPr>
        <w:t>. Georgia: New laws restricting civil society and media risk to further isolate the country.</w:t>
      </w:r>
      <w:r>
        <w:rPr>
          <w:lang w:val="en-GB"/>
        </w:rPr>
        <w:t xml:space="preserve"> </w:t>
      </w:r>
      <w:hyperlink r:id="rId16" w:history="1">
        <w:r w:rsidRPr="00244E7C">
          <w:rPr>
            <w:rStyle w:val="Hyperlink"/>
          </w:rPr>
          <w:t>https://csometer.info/updates/georgia-new-laws-restricting-civil-society-and-media-risk-further-isolate-country</w:t>
        </w:r>
      </w:hyperlink>
      <w:r w:rsidRPr="00244E7C">
        <w:t xml:space="preserve"> (kä</w:t>
      </w:r>
      <w:r>
        <w:t>yty 21.5.2025).</w:t>
      </w:r>
    </w:p>
    <w:p w14:paraId="0DF08861" w14:textId="77777777" w:rsidR="00244E7C" w:rsidRPr="00244E7C" w:rsidRDefault="00244E7C" w:rsidP="00B41E46">
      <w:pPr>
        <w:pStyle w:val="FootnoteText"/>
        <w:jc w:val="left"/>
      </w:pPr>
    </w:p>
    <w:p w14:paraId="25A9533A" w14:textId="6DA5D530" w:rsidR="0086161B" w:rsidRPr="0086161B" w:rsidRDefault="0086161B" w:rsidP="00B41E46">
      <w:pPr>
        <w:pStyle w:val="FootnoteText"/>
        <w:jc w:val="left"/>
      </w:pPr>
      <w:r w:rsidRPr="0086161B">
        <w:rPr>
          <w:lang w:val="en-GB"/>
        </w:rPr>
        <w:t>European Commission for Democracy through Law 3.3.2025.</w:t>
      </w:r>
      <w:r>
        <w:rPr>
          <w:lang w:val="en-GB"/>
        </w:rPr>
        <w:t xml:space="preserve"> </w:t>
      </w:r>
      <w:r w:rsidRPr="0086161B">
        <w:rPr>
          <w:i/>
          <w:iCs/>
          <w:lang w:val="en-GB"/>
        </w:rPr>
        <w:t xml:space="preserve">Georgia: Urgent opinion on amendments to the code of administrative offences and the law on assemblies and demonstrations. </w:t>
      </w:r>
      <w:hyperlink r:id="rId17" w:history="1">
        <w:r w:rsidRPr="00FC50FC">
          <w:rPr>
            <w:rStyle w:val="Hyperlink"/>
          </w:rPr>
          <w:t>https://www.venice.coe.int/webforms/documents/default.aspx?pdffile=CDL-PI(2025)004</w:t>
        </w:r>
      </w:hyperlink>
      <w:r w:rsidRPr="00FC50FC">
        <w:t xml:space="preserve"> </w:t>
      </w:r>
      <w:r w:rsidRPr="00FC50FC">
        <w:rPr>
          <w:i/>
          <w:iCs/>
        </w:rPr>
        <w:t>(</w:t>
      </w:r>
      <w:r w:rsidRPr="0086161B">
        <w:t>käyty 21.5.2025).</w:t>
      </w:r>
    </w:p>
    <w:p w14:paraId="7AFB4451" w14:textId="77777777" w:rsidR="0086161B" w:rsidRPr="0086161B" w:rsidRDefault="0086161B" w:rsidP="00B41E46">
      <w:pPr>
        <w:pStyle w:val="FootnoteText"/>
        <w:jc w:val="left"/>
      </w:pPr>
    </w:p>
    <w:p w14:paraId="5596CED0" w14:textId="77777777" w:rsidR="00A13631" w:rsidRDefault="00B41E46" w:rsidP="00B41E46">
      <w:pPr>
        <w:pStyle w:val="FootnoteText"/>
        <w:jc w:val="left"/>
        <w:rPr>
          <w:lang w:val="en-GB"/>
        </w:rPr>
      </w:pPr>
      <w:r w:rsidRPr="00B41E46">
        <w:rPr>
          <w:lang w:val="en-GB"/>
        </w:rPr>
        <w:t>HRW (Human Rights Watch)</w:t>
      </w:r>
    </w:p>
    <w:p w14:paraId="41806B9F" w14:textId="047DED05" w:rsidR="00A13631" w:rsidRDefault="00A13631" w:rsidP="00B41E46">
      <w:pPr>
        <w:pStyle w:val="FootnoteText"/>
        <w:jc w:val="left"/>
        <w:rPr>
          <w:lang w:val="en-GB"/>
        </w:rPr>
      </w:pPr>
    </w:p>
    <w:p w14:paraId="6DFA9342" w14:textId="38DA6DBF" w:rsidR="00A13631" w:rsidRPr="00A13631" w:rsidRDefault="00A13631" w:rsidP="00A13631">
      <w:pPr>
        <w:pStyle w:val="FootnoteText"/>
        <w:ind w:left="720"/>
        <w:jc w:val="left"/>
      </w:pPr>
      <w:r w:rsidRPr="00A13631">
        <w:rPr>
          <w:lang w:val="en-GB"/>
        </w:rPr>
        <w:t xml:space="preserve">26.3.2025. </w:t>
      </w:r>
      <w:r w:rsidRPr="00B84FCB">
        <w:rPr>
          <w:i/>
          <w:iCs/>
          <w:lang w:val="en-GB"/>
        </w:rPr>
        <w:t>Georgia: Drop Repressive ‘Foreign Agents’ Bill.</w:t>
      </w:r>
      <w:r>
        <w:rPr>
          <w:lang w:val="en-GB"/>
        </w:rPr>
        <w:t xml:space="preserve"> </w:t>
      </w:r>
      <w:hyperlink r:id="rId18" w:history="1">
        <w:r w:rsidRPr="00A13631">
          <w:rPr>
            <w:rStyle w:val="Hyperlink"/>
          </w:rPr>
          <w:t>https://www.hrw.org/news/2025/03/26/georgia-drop-repressive-foreign-agents-bill</w:t>
        </w:r>
      </w:hyperlink>
      <w:r w:rsidRPr="00A13631">
        <w:t xml:space="preserve"> (käyty 2</w:t>
      </w:r>
      <w:r>
        <w:t>0</w:t>
      </w:r>
      <w:r w:rsidRPr="00A13631">
        <w:t>.5.2025).</w:t>
      </w:r>
    </w:p>
    <w:p w14:paraId="376A4FA3" w14:textId="77777777" w:rsidR="00A13631" w:rsidRPr="00A13631" w:rsidRDefault="00A13631" w:rsidP="00A13631">
      <w:pPr>
        <w:pStyle w:val="FootnoteText"/>
        <w:ind w:left="720"/>
        <w:jc w:val="left"/>
      </w:pPr>
    </w:p>
    <w:p w14:paraId="197E0FB4" w14:textId="6F9EBA9F" w:rsidR="00B41E46" w:rsidRPr="00892837" w:rsidRDefault="00B41E46" w:rsidP="00A13631">
      <w:pPr>
        <w:pStyle w:val="FootnoteText"/>
        <w:ind w:left="720"/>
        <w:jc w:val="left"/>
        <w:rPr>
          <w:lang w:val="en-GB"/>
        </w:rPr>
      </w:pPr>
      <w:r w:rsidRPr="00B41E46">
        <w:rPr>
          <w:lang w:val="en-GB"/>
        </w:rPr>
        <w:t xml:space="preserve">16.1.2025. </w:t>
      </w:r>
      <w:r w:rsidRPr="00384924">
        <w:rPr>
          <w:i/>
          <w:iCs/>
          <w:lang w:val="en-GB"/>
        </w:rPr>
        <w:t>World Report 2025 – Georgia.</w:t>
      </w:r>
      <w:r>
        <w:rPr>
          <w:lang w:val="en-GB"/>
        </w:rPr>
        <w:t xml:space="preserve"> </w:t>
      </w:r>
      <w:hyperlink r:id="rId19" w:history="1">
        <w:r w:rsidR="00A13631" w:rsidRPr="00892837">
          <w:rPr>
            <w:rStyle w:val="Hyperlink"/>
            <w:lang w:val="en-GB"/>
          </w:rPr>
          <w:t>https://www.hrw.org/world-report/2025/country-chapters/georgia</w:t>
        </w:r>
      </w:hyperlink>
      <w:r w:rsidRPr="00892837">
        <w:rPr>
          <w:lang w:val="en-GB"/>
        </w:rPr>
        <w:t xml:space="preserve"> (</w:t>
      </w:r>
      <w:proofErr w:type="spellStart"/>
      <w:r w:rsidRPr="00892837">
        <w:rPr>
          <w:lang w:val="en-GB"/>
        </w:rPr>
        <w:t>käyty</w:t>
      </w:r>
      <w:proofErr w:type="spellEnd"/>
      <w:r w:rsidRPr="00892837">
        <w:rPr>
          <w:lang w:val="en-GB"/>
        </w:rPr>
        <w:t xml:space="preserve"> 5.5.2025).</w:t>
      </w:r>
    </w:p>
    <w:p w14:paraId="64126546" w14:textId="77777777" w:rsidR="000A01EB" w:rsidRDefault="000A01EB" w:rsidP="00F52E9E">
      <w:pPr>
        <w:jc w:val="left"/>
        <w:rPr>
          <w:lang w:val="en-GB"/>
        </w:rPr>
      </w:pPr>
    </w:p>
    <w:p w14:paraId="0FE77457" w14:textId="329DA010" w:rsidR="006953D4" w:rsidRDefault="00F52E9E" w:rsidP="00F52E9E">
      <w:pPr>
        <w:jc w:val="left"/>
        <w:rPr>
          <w:lang w:val="en-GB"/>
        </w:rPr>
      </w:pPr>
      <w:r w:rsidRPr="00F52E9E">
        <w:rPr>
          <w:lang w:val="en-GB"/>
        </w:rPr>
        <w:lastRenderedPageBreak/>
        <w:t>Jamestown Foundation</w:t>
      </w:r>
    </w:p>
    <w:p w14:paraId="0E65C046" w14:textId="42691135" w:rsidR="00895A2A" w:rsidRPr="00895A2A" w:rsidRDefault="00895A2A" w:rsidP="00895A2A">
      <w:pPr>
        <w:ind w:left="720"/>
        <w:jc w:val="left"/>
      </w:pPr>
      <w:r w:rsidRPr="00895A2A">
        <w:rPr>
          <w:lang w:val="en-GB"/>
        </w:rPr>
        <w:t>19.5.2025</w:t>
      </w:r>
      <w:r w:rsidRPr="00895A2A">
        <w:rPr>
          <w:i/>
          <w:iCs/>
          <w:lang w:val="en-GB"/>
        </w:rPr>
        <w:t>. Georgian Government Tightens Immigration Laws to Suppress Foreign Influence</w:t>
      </w:r>
      <w:r>
        <w:rPr>
          <w:lang w:val="en-GB"/>
        </w:rPr>
        <w:t xml:space="preserve">. </w:t>
      </w:r>
      <w:hyperlink r:id="rId20" w:history="1">
        <w:r w:rsidRPr="00895A2A">
          <w:rPr>
            <w:rStyle w:val="Hyperlink"/>
          </w:rPr>
          <w:t>https://jamestown.org/program/georgian-government-tightens-immigration-laws-to-suppress-foreign-influence/</w:t>
        </w:r>
      </w:hyperlink>
      <w:r w:rsidRPr="00895A2A">
        <w:t xml:space="preserve"> (kä</w:t>
      </w:r>
      <w:r>
        <w:t>yty 21.5.2025).</w:t>
      </w:r>
    </w:p>
    <w:p w14:paraId="0E8669AB" w14:textId="51F71176" w:rsidR="00873A37" w:rsidRPr="00892837" w:rsidRDefault="00F52E9E" w:rsidP="006953D4">
      <w:pPr>
        <w:ind w:left="720"/>
        <w:jc w:val="left"/>
        <w:rPr>
          <w:lang w:val="en-GB"/>
        </w:rPr>
      </w:pPr>
      <w:r w:rsidRPr="00F52E9E">
        <w:rPr>
          <w:lang w:val="en-GB"/>
        </w:rPr>
        <w:t xml:space="preserve">5.12.2024. </w:t>
      </w:r>
      <w:r w:rsidRPr="00384924">
        <w:rPr>
          <w:i/>
          <w:iCs/>
          <w:lang w:val="en-GB"/>
        </w:rPr>
        <w:t>Georgia's Democratic Crisis</w:t>
      </w:r>
      <w:r>
        <w:rPr>
          <w:lang w:val="en-GB"/>
        </w:rPr>
        <w:t>.</w:t>
      </w:r>
      <w:r w:rsidR="002B7C88">
        <w:rPr>
          <w:lang w:val="en-GB"/>
        </w:rPr>
        <w:t xml:space="preserve"> </w:t>
      </w:r>
      <w:hyperlink r:id="rId21" w:history="1">
        <w:r w:rsidR="006953D4" w:rsidRPr="00892837">
          <w:rPr>
            <w:rStyle w:val="Hyperlink"/>
            <w:lang w:val="en-GB"/>
          </w:rPr>
          <w:t>https://mailchi.mp/jamestown/jamestown-strategic-digest-vol-4-issue-6223950?e=dac058f0a0</w:t>
        </w:r>
      </w:hyperlink>
      <w:r w:rsidRPr="00892837">
        <w:rPr>
          <w:lang w:val="en-GB"/>
        </w:rPr>
        <w:t xml:space="preserve"> (</w:t>
      </w:r>
      <w:proofErr w:type="spellStart"/>
      <w:r w:rsidRPr="00892837">
        <w:rPr>
          <w:lang w:val="en-GB"/>
        </w:rPr>
        <w:t>käyty</w:t>
      </w:r>
      <w:proofErr w:type="spellEnd"/>
      <w:r w:rsidRPr="00892837">
        <w:rPr>
          <w:lang w:val="en-GB"/>
        </w:rPr>
        <w:t xml:space="preserve"> 30.4.2025).</w:t>
      </w:r>
    </w:p>
    <w:p w14:paraId="3117D10D" w14:textId="48ABDA75" w:rsidR="00DD2D4D" w:rsidRPr="00DD2D4D" w:rsidRDefault="006953D4" w:rsidP="00B06FBF">
      <w:pPr>
        <w:ind w:left="720"/>
        <w:jc w:val="left"/>
      </w:pPr>
      <w:r w:rsidRPr="006953D4">
        <w:rPr>
          <w:lang w:val="en-GB"/>
        </w:rPr>
        <w:t xml:space="preserve">28.10.2024. </w:t>
      </w:r>
      <w:r w:rsidRPr="00384924">
        <w:rPr>
          <w:i/>
          <w:iCs/>
          <w:lang w:val="en-GB"/>
        </w:rPr>
        <w:t>Georgian Elections Mark Western Geopolitical Defeat and Win for Russian Influence</w:t>
      </w:r>
      <w:r>
        <w:rPr>
          <w:lang w:val="en-GB"/>
        </w:rPr>
        <w:t xml:space="preserve">. </w:t>
      </w:r>
      <w:hyperlink r:id="rId22" w:history="1">
        <w:r w:rsidRPr="00882FB2">
          <w:rPr>
            <w:rStyle w:val="Hyperlink"/>
          </w:rPr>
          <w:t>https://jamestown.org/program/georgian-elections-mark-western-geopolitical-defeat-and-win-for-russian-influence/</w:t>
        </w:r>
      </w:hyperlink>
      <w:r w:rsidRPr="00882FB2">
        <w:t xml:space="preserve"> (käyty 30.4.2025).</w:t>
      </w:r>
    </w:p>
    <w:p w14:paraId="753A18C1" w14:textId="30F48ED2" w:rsidR="00FA36E8" w:rsidRDefault="00E07D9B" w:rsidP="00E07D9B">
      <w:pPr>
        <w:pStyle w:val="FootnoteText"/>
        <w:rPr>
          <w:lang w:val="en-GB"/>
        </w:rPr>
      </w:pPr>
      <w:r>
        <w:rPr>
          <w:lang w:val="en-GB"/>
        </w:rPr>
        <w:t>My vote for EU</w:t>
      </w:r>
    </w:p>
    <w:p w14:paraId="292B51A1" w14:textId="77777777" w:rsidR="00FA36E8" w:rsidRDefault="00FA36E8" w:rsidP="00E07D9B">
      <w:pPr>
        <w:pStyle w:val="FootnoteText"/>
        <w:rPr>
          <w:lang w:val="en-GB"/>
        </w:rPr>
      </w:pPr>
    </w:p>
    <w:p w14:paraId="6740B657" w14:textId="47DFE15A" w:rsidR="00FA36E8" w:rsidRPr="00FA36E8" w:rsidRDefault="00FA36E8" w:rsidP="00FA36E8">
      <w:pPr>
        <w:pStyle w:val="FootnoteText"/>
        <w:ind w:left="720"/>
        <w:jc w:val="left"/>
      </w:pPr>
      <w:r w:rsidRPr="00FA36E8">
        <w:rPr>
          <w:lang w:val="en-GB"/>
        </w:rPr>
        <w:t>10.12.2024.</w:t>
      </w:r>
      <w:r>
        <w:rPr>
          <w:lang w:val="en-GB"/>
        </w:rPr>
        <w:t xml:space="preserve"> </w:t>
      </w:r>
      <w:r w:rsidRPr="00384924">
        <w:rPr>
          <w:i/>
          <w:iCs/>
          <w:lang w:val="en-GB"/>
        </w:rPr>
        <w:t>Information about the Arrested Protesters.</w:t>
      </w:r>
      <w:r>
        <w:rPr>
          <w:lang w:val="en-GB"/>
        </w:rPr>
        <w:t xml:space="preserve"> </w:t>
      </w:r>
      <w:hyperlink r:id="rId23" w:history="1">
        <w:r w:rsidRPr="00FA36E8">
          <w:rPr>
            <w:rStyle w:val="Hyperlink"/>
          </w:rPr>
          <w:t>https://www.wevote.ge/en/post/information-about-the-arrested-protesters</w:t>
        </w:r>
      </w:hyperlink>
      <w:r w:rsidRPr="00FA36E8">
        <w:t xml:space="preserve"> (käyty 9.5.2025).</w:t>
      </w:r>
    </w:p>
    <w:p w14:paraId="72608AAA" w14:textId="77777777" w:rsidR="00FA36E8" w:rsidRPr="00FA36E8" w:rsidRDefault="00FA36E8" w:rsidP="00FA36E8">
      <w:pPr>
        <w:pStyle w:val="FootnoteText"/>
        <w:ind w:left="720"/>
      </w:pPr>
    </w:p>
    <w:p w14:paraId="5004FBBE" w14:textId="53271B04" w:rsidR="00E07D9B" w:rsidRDefault="00E07D9B" w:rsidP="00FA36E8">
      <w:pPr>
        <w:pStyle w:val="FootnoteText"/>
        <w:ind w:left="720"/>
      </w:pPr>
      <w:r>
        <w:rPr>
          <w:lang w:val="en-GB"/>
        </w:rPr>
        <w:t xml:space="preserve">28.10.2024. </w:t>
      </w:r>
      <w:r w:rsidRPr="00384924">
        <w:rPr>
          <w:i/>
          <w:iCs/>
          <w:lang w:val="en-GB"/>
        </w:rPr>
        <w:t>The main scheme of large-scale election fraud has been unraveled.</w:t>
      </w:r>
      <w:r>
        <w:rPr>
          <w:lang w:val="en-GB"/>
        </w:rPr>
        <w:t xml:space="preserve"> </w:t>
      </w:r>
      <w:r w:rsidRPr="003C329B">
        <w:rPr>
          <w:lang w:val="en-GB"/>
        </w:rPr>
        <w:t xml:space="preserve"> </w:t>
      </w:r>
      <w:hyperlink r:id="rId24" w:history="1">
        <w:r w:rsidR="00FA36E8" w:rsidRPr="00306A39">
          <w:rPr>
            <w:rStyle w:val="Hyperlink"/>
          </w:rPr>
          <w:t>https://www.wevote.ge/en/post/the-main-scheme-of-large-scale-election-fraud-has-been-unraveled</w:t>
        </w:r>
      </w:hyperlink>
      <w:r w:rsidRPr="003C329B">
        <w:t xml:space="preserve"> (kä</w:t>
      </w:r>
      <w:r>
        <w:t>yty 6.5.2025).</w:t>
      </w:r>
    </w:p>
    <w:p w14:paraId="1E445A46" w14:textId="77777777" w:rsidR="006D2839" w:rsidRDefault="006D2839" w:rsidP="00FA36E8">
      <w:pPr>
        <w:pStyle w:val="FootnoteText"/>
        <w:ind w:left="720"/>
      </w:pPr>
    </w:p>
    <w:p w14:paraId="090C3B85" w14:textId="4EB08A41" w:rsidR="0097407B" w:rsidRPr="0097407B" w:rsidRDefault="0097407B" w:rsidP="00765861">
      <w:pPr>
        <w:jc w:val="left"/>
      </w:pPr>
      <w:r w:rsidRPr="0097407B">
        <w:rPr>
          <w:lang w:val="en-GB"/>
        </w:rPr>
        <w:t>OCCRP</w:t>
      </w:r>
      <w:r w:rsidR="00D90A22">
        <w:rPr>
          <w:lang w:val="en-GB"/>
        </w:rPr>
        <w:t xml:space="preserve"> (Organized Crime and Corruption Reporting Project) </w:t>
      </w:r>
      <w:r w:rsidRPr="0097407B">
        <w:rPr>
          <w:lang w:val="en-GB"/>
        </w:rPr>
        <w:t>28.3.2025.</w:t>
      </w:r>
      <w:r w:rsidRPr="0097407B">
        <w:rPr>
          <w:lang w:val="en-GB"/>
        </w:rPr>
        <w:t xml:space="preserve"> </w:t>
      </w:r>
      <w:r w:rsidRPr="0097407B">
        <w:rPr>
          <w:i/>
          <w:iCs/>
          <w:lang w:val="en-GB"/>
        </w:rPr>
        <w:t>Georgia’s Surveillance Surge: Chinese Cameras Spark Protest Crackdown Fears</w:t>
      </w:r>
      <w:r>
        <w:rPr>
          <w:lang w:val="en-GB"/>
        </w:rPr>
        <w:t xml:space="preserve">. </w:t>
      </w:r>
      <w:hyperlink r:id="rId25" w:history="1">
        <w:r w:rsidRPr="0097407B">
          <w:rPr>
            <w:rStyle w:val="Hyperlink"/>
          </w:rPr>
          <w:t>https://www.occrp.org/en/news/georgias-surveillance-surge-chinese-cameras-spark-protest-crackdown-fears</w:t>
        </w:r>
      </w:hyperlink>
      <w:r w:rsidRPr="0097407B">
        <w:t xml:space="preserve"> (kä</w:t>
      </w:r>
      <w:r>
        <w:t>yty 22.5.2025).</w:t>
      </w:r>
    </w:p>
    <w:p w14:paraId="2031FC10" w14:textId="0C6B3CE8" w:rsidR="00E256D3" w:rsidRDefault="00765861" w:rsidP="00765861">
      <w:pPr>
        <w:jc w:val="left"/>
      </w:pPr>
      <w:r w:rsidRPr="00765861">
        <w:rPr>
          <w:lang w:val="en-GB"/>
        </w:rPr>
        <w:t xml:space="preserve">OHCHR </w:t>
      </w:r>
      <w:r w:rsidR="00223C78">
        <w:rPr>
          <w:lang w:val="en-GB"/>
        </w:rPr>
        <w:t>(</w:t>
      </w:r>
      <w:r w:rsidR="00223C78" w:rsidRPr="00223C78">
        <w:rPr>
          <w:lang w:val="en-GB"/>
        </w:rPr>
        <w:t>Office of the United Nations High Commissioner for Human Rights</w:t>
      </w:r>
      <w:r w:rsidR="00223C78">
        <w:rPr>
          <w:lang w:val="en-GB"/>
        </w:rPr>
        <w:t xml:space="preserve">) </w:t>
      </w:r>
      <w:r w:rsidRPr="00765861">
        <w:rPr>
          <w:lang w:val="en-GB"/>
        </w:rPr>
        <w:t xml:space="preserve">28.1.2025. </w:t>
      </w:r>
      <w:r w:rsidRPr="00384924">
        <w:rPr>
          <w:i/>
          <w:iCs/>
          <w:lang w:val="en-GB"/>
        </w:rPr>
        <w:t>Georgia must investigate use of force by police during demonstrations: Experts</w:t>
      </w:r>
      <w:r>
        <w:rPr>
          <w:lang w:val="en-GB"/>
        </w:rPr>
        <w:t xml:space="preserve">. </w:t>
      </w:r>
      <w:hyperlink r:id="rId26" w:history="1">
        <w:r w:rsidRPr="00765861">
          <w:rPr>
            <w:rStyle w:val="Hyperlink"/>
          </w:rPr>
          <w:t>https://www.ohchr.org/en/press-releases/2025/01/georgia-must-investigate-use-force-police-during-demonstrations-experts</w:t>
        </w:r>
      </w:hyperlink>
      <w:r w:rsidRPr="00765861">
        <w:t xml:space="preserve"> (kä</w:t>
      </w:r>
      <w:r>
        <w:t>yty 6.5.2025).</w:t>
      </w:r>
    </w:p>
    <w:p w14:paraId="7A8EE9E6" w14:textId="323070C8" w:rsidR="0070463A" w:rsidRPr="0070463A" w:rsidRDefault="0070463A" w:rsidP="00584D10">
      <w:pPr>
        <w:jc w:val="left"/>
      </w:pPr>
      <w:r w:rsidRPr="0070463A">
        <w:rPr>
          <w:lang w:val="en-GB"/>
        </w:rPr>
        <w:t>OMCT 27.3.2025.</w:t>
      </w:r>
      <w:r>
        <w:rPr>
          <w:lang w:val="en-GB"/>
        </w:rPr>
        <w:t xml:space="preserve"> </w:t>
      </w:r>
      <w:r w:rsidRPr="0070463A">
        <w:rPr>
          <w:i/>
          <w:iCs/>
          <w:lang w:val="en-GB"/>
        </w:rPr>
        <w:t>Georgia’s Protest against the “Anti-European Dream”</w:t>
      </w:r>
      <w:r w:rsidRPr="0070463A">
        <w:rPr>
          <w:i/>
          <w:iCs/>
          <w:lang w:val="en-GB"/>
        </w:rPr>
        <w:t>.</w:t>
      </w:r>
      <w:r>
        <w:rPr>
          <w:lang w:val="en-GB"/>
        </w:rPr>
        <w:t xml:space="preserve"> </w:t>
      </w:r>
      <w:hyperlink r:id="rId27" w:history="1">
        <w:r w:rsidRPr="0070463A">
          <w:rPr>
            <w:rStyle w:val="Hyperlink"/>
          </w:rPr>
          <w:t>https://www.omct.org/en/resources/blog/georgia-protest-anti-european-dream</w:t>
        </w:r>
      </w:hyperlink>
      <w:r w:rsidRPr="0070463A">
        <w:t xml:space="preserve"> (kä</w:t>
      </w:r>
      <w:r>
        <w:t>yty 22.5.2025).</w:t>
      </w:r>
    </w:p>
    <w:p w14:paraId="4A560135" w14:textId="4AC82060" w:rsidR="00584D10" w:rsidRPr="00584D10" w:rsidRDefault="00584D10" w:rsidP="00584D10">
      <w:pPr>
        <w:jc w:val="left"/>
      </w:pPr>
      <w:r w:rsidRPr="00584D10">
        <w:rPr>
          <w:lang w:val="en-GB"/>
        </w:rPr>
        <w:t xml:space="preserve">OMCT 3/2025. </w:t>
      </w:r>
      <w:r w:rsidRPr="00584D10">
        <w:rPr>
          <w:i/>
          <w:iCs/>
          <w:lang w:val="en-GB"/>
        </w:rPr>
        <w:t>Torture and Ill-Treatment During Protests and Suppression of Political Dissent in Georgia in November-December 2024</w:t>
      </w:r>
      <w:r>
        <w:rPr>
          <w:lang w:val="en-GB"/>
        </w:rPr>
        <w:t xml:space="preserve">. </w:t>
      </w:r>
      <w:hyperlink r:id="rId28" w:history="1">
        <w:r w:rsidRPr="00584D10">
          <w:rPr>
            <w:rStyle w:val="Hyperlink"/>
          </w:rPr>
          <w:t>https://www.omct.org/site-resources/files/OMCT-Briefing-Note-Georgia.pdf</w:t>
        </w:r>
      </w:hyperlink>
      <w:r w:rsidRPr="00584D10">
        <w:t xml:space="preserve"> (käyty 22.5.2025).</w:t>
      </w:r>
    </w:p>
    <w:p w14:paraId="045EF300" w14:textId="578822E6" w:rsidR="00F34191" w:rsidRPr="00F34191" w:rsidRDefault="00F34191" w:rsidP="00E256D3">
      <w:pPr>
        <w:jc w:val="left"/>
      </w:pPr>
      <w:r w:rsidRPr="00F34191">
        <w:rPr>
          <w:lang w:val="en-GB"/>
        </w:rPr>
        <w:t>Reuters 29.4.2025.</w:t>
      </w:r>
      <w:r>
        <w:rPr>
          <w:lang w:val="en-GB"/>
        </w:rPr>
        <w:t xml:space="preserve"> </w:t>
      </w:r>
      <w:r w:rsidRPr="00F34191">
        <w:rPr>
          <w:i/>
          <w:iCs/>
          <w:lang w:val="en-GB"/>
        </w:rPr>
        <w:t>Georgian police raid homes of activists providing financing to anti-government protesters</w:t>
      </w:r>
      <w:r>
        <w:rPr>
          <w:lang w:val="en-GB"/>
        </w:rPr>
        <w:t xml:space="preserve">. </w:t>
      </w:r>
      <w:hyperlink r:id="rId29" w:history="1">
        <w:r w:rsidRPr="00F34191">
          <w:rPr>
            <w:rStyle w:val="Hyperlink"/>
          </w:rPr>
          <w:t>https://www.reuters.com/world/europe/georgian-police-raid-homes-activists-providing-financing-anti-government-2025-04-29/</w:t>
        </w:r>
      </w:hyperlink>
      <w:r w:rsidRPr="00F34191">
        <w:t xml:space="preserve"> (kä</w:t>
      </w:r>
      <w:r>
        <w:t>yty 22.5.2025).</w:t>
      </w:r>
    </w:p>
    <w:p w14:paraId="1E56906F" w14:textId="443096B0" w:rsidR="00D43B76" w:rsidRDefault="00570E3B" w:rsidP="00E256D3">
      <w:pPr>
        <w:jc w:val="left"/>
        <w:rPr>
          <w:lang w:val="en-GB"/>
        </w:rPr>
      </w:pPr>
      <w:r w:rsidRPr="00570E3B">
        <w:rPr>
          <w:lang w:val="en-GB"/>
        </w:rPr>
        <w:t>RFE/RL (</w:t>
      </w:r>
      <w:proofErr w:type="spellStart"/>
      <w:r w:rsidRPr="00570E3B">
        <w:rPr>
          <w:lang w:val="en-GB"/>
        </w:rPr>
        <w:t>RadioFreeEurope</w:t>
      </w:r>
      <w:proofErr w:type="spellEnd"/>
      <w:r w:rsidRPr="00570E3B">
        <w:rPr>
          <w:lang w:val="en-GB"/>
        </w:rPr>
        <w:t>/</w:t>
      </w:r>
      <w:proofErr w:type="spellStart"/>
      <w:r w:rsidRPr="00570E3B">
        <w:rPr>
          <w:lang w:val="en-GB"/>
        </w:rPr>
        <w:t>RadioLiberty</w:t>
      </w:r>
      <w:proofErr w:type="spellEnd"/>
      <w:r w:rsidRPr="00570E3B">
        <w:rPr>
          <w:lang w:val="en-GB"/>
        </w:rPr>
        <w:t>)</w:t>
      </w:r>
    </w:p>
    <w:p w14:paraId="71F6DF42" w14:textId="663BEBFB" w:rsidR="00D43B76" w:rsidRPr="00D43B76" w:rsidRDefault="00D43B76" w:rsidP="00D43B76">
      <w:pPr>
        <w:ind w:left="720"/>
        <w:jc w:val="left"/>
      </w:pPr>
      <w:r w:rsidRPr="00D43B76">
        <w:rPr>
          <w:lang w:val="en-GB"/>
        </w:rPr>
        <w:t>3.12.2024.</w:t>
      </w:r>
      <w:r>
        <w:rPr>
          <w:lang w:val="en-GB"/>
        </w:rPr>
        <w:t xml:space="preserve"> </w:t>
      </w:r>
      <w:r w:rsidRPr="00D43B76">
        <w:rPr>
          <w:i/>
          <w:iCs/>
          <w:lang w:val="en-GB"/>
        </w:rPr>
        <w:t xml:space="preserve">Georgian Protesters Share Harrowing Accounts </w:t>
      </w:r>
      <w:proofErr w:type="gramStart"/>
      <w:r w:rsidRPr="00D43B76">
        <w:rPr>
          <w:i/>
          <w:iCs/>
          <w:lang w:val="en-GB"/>
        </w:rPr>
        <w:t>Of</w:t>
      </w:r>
      <w:proofErr w:type="gramEnd"/>
      <w:r w:rsidRPr="00D43B76">
        <w:rPr>
          <w:i/>
          <w:iCs/>
          <w:lang w:val="en-GB"/>
        </w:rPr>
        <w:t xml:space="preserve"> Police Brutality.</w:t>
      </w:r>
      <w:r>
        <w:rPr>
          <w:lang w:val="en-GB"/>
        </w:rPr>
        <w:t xml:space="preserve">  </w:t>
      </w:r>
      <w:hyperlink r:id="rId30" w:history="1">
        <w:r w:rsidRPr="00E255DB">
          <w:rPr>
            <w:rStyle w:val="Hyperlink"/>
          </w:rPr>
          <w:t>https://www.rferl.org/a/police-brutality-violence-georgian-protests/33225574.html</w:t>
        </w:r>
      </w:hyperlink>
      <w:r w:rsidRPr="00D43B76">
        <w:t xml:space="preserve"> (kä</w:t>
      </w:r>
      <w:r>
        <w:t>yty 21.5.2025).</w:t>
      </w:r>
    </w:p>
    <w:p w14:paraId="55CFD02D" w14:textId="37AFE527" w:rsidR="00570E3B" w:rsidRPr="00892837" w:rsidRDefault="00570E3B" w:rsidP="00D43B76">
      <w:pPr>
        <w:ind w:left="720"/>
        <w:jc w:val="left"/>
      </w:pPr>
      <w:r w:rsidRPr="00570E3B">
        <w:rPr>
          <w:lang w:val="en-GB"/>
        </w:rPr>
        <w:t xml:space="preserve">4.12.2013. </w:t>
      </w:r>
      <w:r w:rsidRPr="00384924">
        <w:rPr>
          <w:i/>
          <w:iCs/>
          <w:lang w:val="en-GB"/>
        </w:rPr>
        <w:t xml:space="preserve">From Maidan </w:t>
      </w:r>
      <w:proofErr w:type="gramStart"/>
      <w:r w:rsidRPr="00384924">
        <w:rPr>
          <w:i/>
          <w:iCs/>
          <w:lang w:val="en-GB"/>
        </w:rPr>
        <w:t>To</w:t>
      </w:r>
      <w:proofErr w:type="gramEnd"/>
      <w:r w:rsidRPr="00384924">
        <w:rPr>
          <w:i/>
          <w:iCs/>
          <w:lang w:val="en-GB"/>
        </w:rPr>
        <w:t xml:space="preserve"> Berkut: A Ukraine Protest Glossary.</w:t>
      </w:r>
      <w:r>
        <w:rPr>
          <w:lang w:val="en-GB"/>
        </w:rPr>
        <w:t xml:space="preserve"> </w:t>
      </w:r>
      <w:hyperlink r:id="rId31" w:history="1">
        <w:r w:rsidR="00E256D3" w:rsidRPr="00527D12">
          <w:rPr>
            <w:rStyle w:val="Hyperlink"/>
          </w:rPr>
          <w:t>https://www.rferl.org/a/ukraine-protest-glossary-euromaydan/25190085.html</w:t>
        </w:r>
      </w:hyperlink>
      <w:r w:rsidRPr="00570E3B">
        <w:t xml:space="preserve"> (käy</w:t>
      </w:r>
      <w:r>
        <w:t>ty 9.5.2025).</w:t>
      </w:r>
    </w:p>
    <w:p w14:paraId="2750011D" w14:textId="09C4AD42" w:rsidR="006F1B43" w:rsidRPr="006F1B43" w:rsidRDefault="006F1B43" w:rsidP="00E256D3">
      <w:pPr>
        <w:jc w:val="left"/>
      </w:pPr>
      <w:r>
        <w:rPr>
          <w:lang w:val="en-GB"/>
        </w:rPr>
        <w:lastRenderedPageBreak/>
        <w:t xml:space="preserve">Transparency International 4.4.2025. </w:t>
      </w:r>
      <w:r w:rsidRPr="006F1B43">
        <w:rPr>
          <w:i/>
          <w:iCs/>
          <w:lang w:val="en-GB"/>
        </w:rPr>
        <w:t>The Path to Dictatorship: Review of Georgian Dream’s Recent Repressive Legislative Initiatives</w:t>
      </w:r>
      <w:r>
        <w:rPr>
          <w:lang w:val="en-GB"/>
        </w:rPr>
        <w:t xml:space="preserve">. </w:t>
      </w:r>
      <w:hyperlink r:id="rId32" w:history="1">
        <w:r w:rsidRPr="006F1B43">
          <w:rPr>
            <w:rStyle w:val="Hyperlink"/>
          </w:rPr>
          <w:t>https://www.transparency.ge/en/post/path-dictatorship-review-georgian-dreams-recent-repressive-legislative-initiatives</w:t>
        </w:r>
      </w:hyperlink>
      <w:r w:rsidRPr="006F1B43">
        <w:t xml:space="preserve"> (kä</w:t>
      </w:r>
      <w:r>
        <w:t>yty 21.5.2025).</w:t>
      </w:r>
    </w:p>
    <w:p w14:paraId="586AC17D" w14:textId="05F7C268" w:rsidR="00A75096" w:rsidRDefault="00F519BD" w:rsidP="00765861">
      <w:pPr>
        <w:jc w:val="left"/>
      </w:pPr>
      <w:r w:rsidRPr="00F519BD">
        <w:rPr>
          <w:lang w:val="en-GB"/>
        </w:rPr>
        <w:t xml:space="preserve">Voice of America 11.12.2024. </w:t>
      </w:r>
      <w:r w:rsidRPr="00384924">
        <w:rPr>
          <w:i/>
          <w:iCs/>
          <w:lang w:val="en-GB"/>
        </w:rPr>
        <w:t>Hundreds of arrests and mysterious beatings as Georgia cracks down on pro-EU protests.</w:t>
      </w:r>
      <w:r>
        <w:rPr>
          <w:lang w:val="en-GB"/>
        </w:rPr>
        <w:t xml:space="preserve"> </w:t>
      </w:r>
      <w:hyperlink r:id="rId33" w:history="1">
        <w:r w:rsidRPr="00F519BD">
          <w:rPr>
            <w:rStyle w:val="Hyperlink"/>
          </w:rPr>
          <w:t>https://www.voanews.com/a/hundreds-of-arrests-and-mysterious-beatings-as-georgia-cracks-down-on-pro-eu-protests/7897114.html</w:t>
        </w:r>
      </w:hyperlink>
      <w:r w:rsidRPr="00F519BD">
        <w:t xml:space="preserve"> (kä</w:t>
      </w:r>
      <w:r>
        <w:t>yty 9.5.2025).</w:t>
      </w:r>
    </w:p>
    <w:p w14:paraId="1CE9094B" w14:textId="77777777" w:rsidR="005C17C1" w:rsidRDefault="00D545EF" w:rsidP="005C17C1">
      <w:pPr>
        <w:jc w:val="left"/>
        <w:rPr>
          <w:lang w:val="ru-RU"/>
        </w:rPr>
      </w:pPr>
      <w:r w:rsidRPr="00D545EF">
        <w:rPr>
          <w:lang w:val="ru-RU"/>
        </w:rPr>
        <w:t xml:space="preserve">*** </w:t>
      </w:r>
    </w:p>
    <w:p w14:paraId="64298E52" w14:textId="7CA68FD6" w:rsidR="00A75096" w:rsidRPr="00336D21" w:rsidRDefault="00A75096" w:rsidP="005C17C1">
      <w:pPr>
        <w:jc w:val="left"/>
      </w:pPr>
      <w:r w:rsidRPr="00A75096">
        <w:rPr>
          <w:lang w:val="ru-RU"/>
        </w:rPr>
        <w:t>Коммерсантъ</w:t>
      </w:r>
      <w:r w:rsidR="00CB6AF6" w:rsidRPr="00892837">
        <w:rPr>
          <w:lang w:val="ru-RU"/>
        </w:rPr>
        <w:t xml:space="preserve"> (</w:t>
      </w:r>
      <w:proofErr w:type="spellStart"/>
      <w:r w:rsidR="00CB6AF6">
        <w:t>Kommersant</w:t>
      </w:r>
      <w:proofErr w:type="spellEnd"/>
      <w:r w:rsidR="00CB6AF6" w:rsidRPr="00892837">
        <w:rPr>
          <w:lang w:val="ru-RU"/>
        </w:rPr>
        <w:t>)</w:t>
      </w:r>
      <w:r w:rsidRPr="00A75096">
        <w:rPr>
          <w:lang w:val="ru-RU"/>
        </w:rPr>
        <w:t xml:space="preserve"> 14.5.2025. </w:t>
      </w:r>
      <w:r w:rsidRPr="00A75096">
        <w:rPr>
          <w:i/>
          <w:iCs/>
          <w:lang w:val="ru-RU"/>
        </w:rPr>
        <w:t>МВД Грузии будет выдворять россиян, участвующих в антиправительственных акциях</w:t>
      </w:r>
      <w:r w:rsidRPr="00A75096">
        <w:rPr>
          <w:lang w:val="ru-RU"/>
        </w:rPr>
        <w:t xml:space="preserve">. </w:t>
      </w:r>
      <w:hyperlink r:id="rId34" w:history="1">
        <w:r w:rsidRPr="00892837">
          <w:rPr>
            <w:rStyle w:val="Hyperlink"/>
          </w:rPr>
          <w:t>https://www.kommersant.ru/doc/7714791</w:t>
        </w:r>
      </w:hyperlink>
      <w:r>
        <w:t xml:space="preserve"> (käyty 21.5.2025).</w:t>
      </w:r>
    </w:p>
    <w:p w14:paraId="55907F0A" w14:textId="77777777" w:rsidR="00082DFE" w:rsidRPr="001D5CAA" w:rsidRDefault="002F634F" w:rsidP="00082DFE">
      <w:pPr>
        <w:pStyle w:val="LeiptekstiMigri"/>
        <w:ind w:left="0"/>
        <w:rPr>
          <w:lang w:val="en-GB"/>
        </w:rPr>
      </w:pPr>
      <w:r>
        <w:rPr>
          <w:b/>
        </w:rPr>
        <w:pict w14:anchorId="7B6DC057">
          <v:rect id="_x0000_i1028" style="width:0;height:1.5pt" o:hralign="center" o:hrstd="t" o:hr="t" fillcolor="#a0a0a0" stroked="f"/>
        </w:pict>
      </w:r>
    </w:p>
    <w:p w14:paraId="23668C22" w14:textId="77777777" w:rsidR="00082DFE" w:rsidRDefault="001D63F6" w:rsidP="00810134">
      <w:pPr>
        <w:pStyle w:val="Numeroimatonotsikko"/>
      </w:pPr>
      <w:r>
        <w:t>Tietoja vastauksesta</w:t>
      </w:r>
    </w:p>
    <w:p w14:paraId="301AC49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DF51008" w14:textId="77777777" w:rsidR="001D63F6" w:rsidRPr="00BC367A" w:rsidRDefault="001D63F6" w:rsidP="00810134">
      <w:pPr>
        <w:pStyle w:val="Numeroimatonotsikko"/>
        <w:rPr>
          <w:lang w:val="en-GB"/>
        </w:rPr>
      </w:pPr>
      <w:r w:rsidRPr="00BC367A">
        <w:rPr>
          <w:lang w:val="en-GB"/>
        </w:rPr>
        <w:t>Information on the response</w:t>
      </w:r>
    </w:p>
    <w:p w14:paraId="0D74AC58"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004709A" w14:textId="77777777"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DB" w14:textId="77777777" w:rsidR="00A562A4" w:rsidRDefault="00A562A4" w:rsidP="007E0069">
      <w:pPr>
        <w:spacing w:after="0" w:line="240" w:lineRule="auto"/>
      </w:pPr>
      <w:r>
        <w:separator/>
      </w:r>
    </w:p>
  </w:endnote>
  <w:endnote w:type="continuationSeparator" w:id="0">
    <w:p w14:paraId="4A5A3FCF" w14:textId="77777777" w:rsidR="00A562A4" w:rsidRDefault="00A562A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48CA"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827603B" w14:textId="77777777" w:rsidTr="00483E37">
      <w:trPr>
        <w:trHeight w:val="189"/>
      </w:trPr>
      <w:tc>
        <w:tcPr>
          <w:tcW w:w="1560" w:type="dxa"/>
        </w:tcPr>
        <w:p w14:paraId="4A7D5B87" w14:textId="77777777" w:rsidR="004D76E3" w:rsidRPr="00A83D54" w:rsidRDefault="004D76E3" w:rsidP="00337E76">
          <w:pPr>
            <w:pStyle w:val="Footer"/>
            <w:rPr>
              <w:sz w:val="14"/>
              <w:szCs w:val="14"/>
            </w:rPr>
          </w:pPr>
        </w:p>
      </w:tc>
      <w:tc>
        <w:tcPr>
          <w:tcW w:w="2551" w:type="dxa"/>
        </w:tcPr>
        <w:p w14:paraId="462D2455" w14:textId="77777777" w:rsidR="004D76E3" w:rsidRPr="00A83D54" w:rsidRDefault="004D76E3" w:rsidP="00337E76">
          <w:pPr>
            <w:pStyle w:val="Footer"/>
            <w:rPr>
              <w:sz w:val="14"/>
              <w:szCs w:val="14"/>
            </w:rPr>
          </w:pPr>
        </w:p>
      </w:tc>
      <w:tc>
        <w:tcPr>
          <w:tcW w:w="2552" w:type="dxa"/>
        </w:tcPr>
        <w:p w14:paraId="4CD7A5FF" w14:textId="77777777" w:rsidR="004D76E3" w:rsidRPr="00A83D54" w:rsidRDefault="004D76E3" w:rsidP="00337E76">
          <w:pPr>
            <w:pStyle w:val="Footer"/>
            <w:rPr>
              <w:sz w:val="14"/>
              <w:szCs w:val="14"/>
            </w:rPr>
          </w:pPr>
        </w:p>
      </w:tc>
      <w:tc>
        <w:tcPr>
          <w:tcW w:w="2830" w:type="dxa"/>
        </w:tcPr>
        <w:p w14:paraId="08080EAB" w14:textId="77777777" w:rsidR="004D76E3" w:rsidRPr="00A83D54" w:rsidRDefault="004D76E3" w:rsidP="00337E76">
          <w:pPr>
            <w:pStyle w:val="Footer"/>
            <w:rPr>
              <w:sz w:val="14"/>
              <w:szCs w:val="14"/>
            </w:rPr>
          </w:pPr>
        </w:p>
      </w:tc>
    </w:tr>
    <w:tr w:rsidR="004D76E3" w:rsidRPr="00A83D54" w14:paraId="10774838" w14:textId="77777777" w:rsidTr="00483E37">
      <w:trPr>
        <w:trHeight w:val="189"/>
      </w:trPr>
      <w:tc>
        <w:tcPr>
          <w:tcW w:w="1560" w:type="dxa"/>
        </w:tcPr>
        <w:p w14:paraId="59A3946B" w14:textId="77777777" w:rsidR="004D76E3" w:rsidRPr="00A83D54" w:rsidRDefault="004D76E3" w:rsidP="00337E76">
          <w:pPr>
            <w:pStyle w:val="Footer"/>
            <w:rPr>
              <w:sz w:val="14"/>
              <w:szCs w:val="14"/>
            </w:rPr>
          </w:pPr>
        </w:p>
      </w:tc>
      <w:tc>
        <w:tcPr>
          <w:tcW w:w="2551" w:type="dxa"/>
        </w:tcPr>
        <w:p w14:paraId="7381B6AB" w14:textId="77777777" w:rsidR="004D76E3" w:rsidRPr="00A83D54" w:rsidRDefault="004D76E3" w:rsidP="00337E76">
          <w:pPr>
            <w:pStyle w:val="Footer"/>
            <w:rPr>
              <w:sz w:val="14"/>
              <w:szCs w:val="14"/>
            </w:rPr>
          </w:pPr>
        </w:p>
      </w:tc>
      <w:tc>
        <w:tcPr>
          <w:tcW w:w="2552" w:type="dxa"/>
        </w:tcPr>
        <w:p w14:paraId="5249AA3E" w14:textId="77777777" w:rsidR="004D76E3" w:rsidRPr="00A83D54" w:rsidRDefault="004D76E3" w:rsidP="00337E76">
          <w:pPr>
            <w:pStyle w:val="Footer"/>
            <w:rPr>
              <w:sz w:val="14"/>
              <w:szCs w:val="14"/>
            </w:rPr>
          </w:pPr>
        </w:p>
      </w:tc>
      <w:tc>
        <w:tcPr>
          <w:tcW w:w="2830" w:type="dxa"/>
        </w:tcPr>
        <w:p w14:paraId="6F14EA8E" w14:textId="77777777" w:rsidR="004D76E3" w:rsidRPr="00A83D54" w:rsidRDefault="004D76E3" w:rsidP="00337E76">
          <w:pPr>
            <w:pStyle w:val="Footer"/>
            <w:rPr>
              <w:sz w:val="14"/>
              <w:szCs w:val="14"/>
            </w:rPr>
          </w:pPr>
        </w:p>
      </w:tc>
    </w:tr>
    <w:tr w:rsidR="004D76E3" w:rsidRPr="00A83D54" w14:paraId="4425CEB7" w14:textId="77777777" w:rsidTr="00483E37">
      <w:trPr>
        <w:trHeight w:val="189"/>
      </w:trPr>
      <w:tc>
        <w:tcPr>
          <w:tcW w:w="1560" w:type="dxa"/>
        </w:tcPr>
        <w:p w14:paraId="4B1A3EEC" w14:textId="77777777" w:rsidR="004D76E3" w:rsidRPr="00A83D54" w:rsidRDefault="004D76E3" w:rsidP="00337E76">
          <w:pPr>
            <w:pStyle w:val="Footer"/>
            <w:rPr>
              <w:sz w:val="14"/>
              <w:szCs w:val="14"/>
            </w:rPr>
          </w:pPr>
        </w:p>
      </w:tc>
      <w:tc>
        <w:tcPr>
          <w:tcW w:w="2551" w:type="dxa"/>
        </w:tcPr>
        <w:p w14:paraId="48ECAE83" w14:textId="77777777" w:rsidR="004D76E3" w:rsidRPr="00A83D54" w:rsidRDefault="004D76E3" w:rsidP="00337E76">
          <w:pPr>
            <w:pStyle w:val="Footer"/>
            <w:rPr>
              <w:sz w:val="14"/>
              <w:szCs w:val="14"/>
            </w:rPr>
          </w:pPr>
        </w:p>
      </w:tc>
      <w:tc>
        <w:tcPr>
          <w:tcW w:w="2552" w:type="dxa"/>
        </w:tcPr>
        <w:p w14:paraId="3AEFBC12" w14:textId="77777777" w:rsidR="004D76E3" w:rsidRPr="00A83D54" w:rsidRDefault="004D76E3" w:rsidP="00337E76">
          <w:pPr>
            <w:pStyle w:val="Footer"/>
            <w:rPr>
              <w:sz w:val="14"/>
              <w:szCs w:val="14"/>
            </w:rPr>
          </w:pPr>
        </w:p>
      </w:tc>
      <w:tc>
        <w:tcPr>
          <w:tcW w:w="2830" w:type="dxa"/>
        </w:tcPr>
        <w:p w14:paraId="1A0EC845" w14:textId="77777777" w:rsidR="004D76E3" w:rsidRPr="00A83D54" w:rsidRDefault="004D76E3" w:rsidP="00337E76">
          <w:pPr>
            <w:pStyle w:val="Footer"/>
            <w:rPr>
              <w:sz w:val="14"/>
              <w:szCs w:val="14"/>
            </w:rPr>
          </w:pPr>
        </w:p>
      </w:tc>
    </w:tr>
  </w:tbl>
  <w:p w14:paraId="79781F8A"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03AB1D76" wp14:editId="5695DE1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05EE1E7"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C2FD" w14:textId="77777777" w:rsidR="00A562A4" w:rsidRDefault="00A562A4" w:rsidP="007E0069">
      <w:pPr>
        <w:spacing w:after="0" w:line="240" w:lineRule="auto"/>
      </w:pPr>
      <w:r>
        <w:separator/>
      </w:r>
    </w:p>
  </w:footnote>
  <w:footnote w:type="continuationSeparator" w:id="0">
    <w:p w14:paraId="67122F59" w14:textId="77777777" w:rsidR="00A562A4" w:rsidRDefault="00A562A4" w:rsidP="007E0069">
      <w:pPr>
        <w:spacing w:after="0" w:line="240" w:lineRule="auto"/>
      </w:pPr>
      <w:r>
        <w:continuationSeparator/>
      </w:r>
    </w:p>
  </w:footnote>
  <w:footnote w:id="1">
    <w:p w14:paraId="497AE89D" w14:textId="6CA15911" w:rsidR="006953D4" w:rsidRPr="00D747F3" w:rsidRDefault="006953D4">
      <w:pPr>
        <w:pStyle w:val="FootnoteText"/>
        <w:rPr>
          <w:lang w:val="en-GB"/>
        </w:rPr>
      </w:pPr>
      <w:r>
        <w:rPr>
          <w:rStyle w:val="FootnoteReference"/>
        </w:rPr>
        <w:footnoteRef/>
      </w:r>
      <w:r w:rsidRPr="00D747F3">
        <w:rPr>
          <w:lang w:val="en-GB"/>
        </w:rPr>
        <w:t xml:space="preserve"> Jamestown Foundation 5.12.2024.</w:t>
      </w:r>
    </w:p>
  </w:footnote>
  <w:footnote w:id="2">
    <w:p w14:paraId="1E2CC157" w14:textId="33C699F5" w:rsidR="00E214A3" w:rsidRPr="003C329B" w:rsidRDefault="00E214A3">
      <w:pPr>
        <w:pStyle w:val="FootnoteText"/>
        <w:rPr>
          <w:lang w:val="en-GB"/>
        </w:rPr>
      </w:pPr>
      <w:r>
        <w:rPr>
          <w:rStyle w:val="FootnoteReference"/>
        </w:rPr>
        <w:footnoteRef/>
      </w:r>
      <w:r w:rsidRPr="003C329B">
        <w:rPr>
          <w:lang w:val="en-GB"/>
        </w:rPr>
        <w:t xml:space="preserve"> </w:t>
      </w:r>
      <w:r w:rsidR="00E07D9B">
        <w:rPr>
          <w:lang w:val="en-GB"/>
        </w:rPr>
        <w:t>My vote for EU</w:t>
      </w:r>
      <w:r w:rsidR="003C329B">
        <w:rPr>
          <w:lang w:val="en-GB"/>
        </w:rPr>
        <w:t xml:space="preserve"> 28.10.2024.</w:t>
      </w:r>
    </w:p>
  </w:footnote>
  <w:footnote w:id="3">
    <w:p w14:paraId="71DAE0E7" w14:textId="77777777" w:rsidR="007476D2" w:rsidRPr="002F53B6" w:rsidRDefault="007476D2" w:rsidP="007476D2">
      <w:pPr>
        <w:pStyle w:val="FootnoteText"/>
        <w:rPr>
          <w:lang w:val="en-GB"/>
        </w:rPr>
      </w:pPr>
      <w:r>
        <w:rPr>
          <w:rStyle w:val="FootnoteReference"/>
        </w:rPr>
        <w:footnoteRef/>
      </w:r>
      <w:r w:rsidRPr="002F53B6">
        <w:rPr>
          <w:lang w:val="en-GB"/>
        </w:rPr>
        <w:t xml:space="preserve"> </w:t>
      </w:r>
      <w:bookmarkStart w:id="2" w:name="_Hlk198757691"/>
      <w:r w:rsidRPr="002F53B6">
        <w:rPr>
          <w:lang w:val="en-GB"/>
        </w:rPr>
        <w:t>Council of Europe P</w:t>
      </w:r>
      <w:r>
        <w:rPr>
          <w:lang w:val="en-GB"/>
        </w:rPr>
        <w:t>arliamentary Assembly 28.11.2024.</w:t>
      </w:r>
      <w:bookmarkEnd w:id="2"/>
    </w:p>
  </w:footnote>
  <w:footnote w:id="4">
    <w:p w14:paraId="368A8FDD" w14:textId="77777777" w:rsidR="001137A8" w:rsidRPr="009D059E" w:rsidRDefault="001137A8" w:rsidP="001137A8">
      <w:pPr>
        <w:pStyle w:val="FootnoteText"/>
        <w:rPr>
          <w:lang w:val="en-GB"/>
        </w:rPr>
      </w:pPr>
      <w:r>
        <w:rPr>
          <w:rStyle w:val="FootnoteReference"/>
        </w:rPr>
        <w:footnoteRef/>
      </w:r>
      <w:r w:rsidRPr="009D059E">
        <w:rPr>
          <w:lang w:val="en-GB"/>
        </w:rPr>
        <w:t xml:space="preserve"> Jamestown Foundation 28.10.2024.</w:t>
      </w:r>
    </w:p>
  </w:footnote>
  <w:footnote w:id="5">
    <w:p w14:paraId="076E957D" w14:textId="5871C14C" w:rsidR="00F52E9E" w:rsidRPr="009D059E" w:rsidRDefault="00F52E9E">
      <w:pPr>
        <w:pStyle w:val="FootnoteText"/>
        <w:rPr>
          <w:lang w:val="en-GB"/>
        </w:rPr>
      </w:pPr>
      <w:r>
        <w:rPr>
          <w:rStyle w:val="FootnoteReference"/>
        </w:rPr>
        <w:footnoteRef/>
      </w:r>
      <w:r w:rsidRPr="009D059E">
        <w:rPr>
          <w:lang w:val="en-GB"/>
        </w:rPr>
        <w:t xml:space="preserve"> Jamestown Foundation 5.12.2024.</w:t>
      </w:r>
    </w:p>
  </w:footnote>
  <w:footnote w:id="6">
    <w:p w14:paraId="4D033B34" w14:textId="7CFCE6BE" w:rsidR="00B41E46" w:rsidRPr="00165E65" w:rsidRDefault="00B41E46">
      <w:pPr>
        <w:pStyle w:val="FootnoteText"/>
        <w:rPr>
          <w:lang w:val="en-GB"/>
        </w:rPr>
      </w:pPr>
      <w:r>
        <w:rPr>
          <w:rStyle w:val="FootnoteReference"/>
        </w:rPr>
        <w:footnoteRef/>
      </w:r>
      <w:r w:rsidRPr="00165E65">
        <w:rPr>
          <w:lang w:val="en-GB"/>
        </w:rPr>
        <w:t xml:space="preserve"> HRW 16.1.2025.</w:t>
      </w:r>
    </w:p>
  </w:footnote>
  <w:footnote w:id="7">
    <w:p w14:paraId="66DA9D28" w14:textId="7E480BE8" w:rsidR="002526E7" w:rsidRPr="007E6853" w:rsidRDefault="002526E7">
      <w:pPr>
        <w:pStyle w:val="FootnoteText"/>
        <w:rPr>
          <w:lang w:val="en-GB"/>
        </w:rPr>
      </w:pPr>
      <w:r>
        <w:rPr>
          <w:rStyle w:val="FootnoteReference"/>
        </w:rPr>
        <w:footnoteRef/>
      </w:r>
      <w:r w:rsidRPr="007E6853">
        <w:rPr>
          <w:lang w:val="en-GB"/>
        </w:rPr>
        <w:t xml:space="preserve"> Jamestown Foundation 5.12.2024.</w:t>
      </w:r>
    </w:p>
  </w:footnote>
  <w:footnote w:id="8">
    <w:p w14:paraId="7E072EEA" w14:textId="687A32FD" w:rsidR="00B06FBF" w:rsidRDefault="00B06FBF">
      <w:pPr>
        <w:pStyle w:val="FootnoteText"/>
      </w:pPr>
      <w:r>
        <w:rPr>
          <w:rStyle w:val="FootnoteReference"/>
        </w:rPr>
        <w:footnoteRef/>
      </w:r>
      <w:r>
        <w:t xml:space="preserve"> </w:t>
      </w:r>
      <w:proofErr w:type="spellStart"/>
      <w:r>
        <w:t>Civil</w:t>
      </w:r>
      <w:proofErr w:type="spellEnd"/>
      <w:r>
        <w:t xml:space="preserve"> Georgia 22.5.2025.</w:t>
      </w:r>
    </w:p>
  </w:footnote>
  <w:footnote w:id="9">
    <w:p w14:paraId="4F1B5F38" w14:textId="4801B05C" w:rsidR="00C569E6" w:rsidRPr="006953D4" w:rsidRDefault="00C569E6" w:rsidP="00C569E6">
      <w:pPr>
        <w:pStyle w:val="FootnoteText"/>
        <w:rPr>
          <w:lang w:val="en-GB"/>
        </w:rPr>
      </w:pPr>
      <w:r>
        <w:rPr>
          <w:rStyle w:val="FootnoteReference"/>
        </w:rPr>
        <w:footnoteRef/>
      </w:r>
      <w:r w:rsidRPr="006953D4">
        <w:rPr>
          <w:lang w:val="en-GB"/>
        </w:rPr>
        <w:t xml:space="preserve"> </w:t>
      </w:r>
      <w:r w:rsidR="00670C91">
        <w:rPr>
          <w:lang w:val="en-GB"/>
        </w:rPr>
        <w:t>Ibid.</w:t>
      </w:r>
    </w:p>
  </w:footnote>
  <w:footnote w:id="10">
    <w:p w14:paraId="52000B48" w14:textId="2557C444" w:rsidR="007E6853" w:rsidRPr="007E6853" w:rsidRDefault="007E6853">
      <w:pPr>
        <w:pStyle w:val="FootnoteText"/>
        <w:rPr>
          <w:lang w:val="en-GB"/>
        </w:rPr>
      </w:pPr>
      <w:r>
        <w:rPr>
          <w:rStyle w:val="FootnoteReference"/>
        </w:rPr>
        <w:footnoteRef/>
      </w:r>
      <w:r w:rsidRPr="007E6853">
        <w:rPr>
          <w:lang w:val="en-GB"/>
        </w:rPr>
        <w:t xml:space="preserve"> OHCHR 28.1.2025.</w:t>
      </w:r>
    </w:p>
  </w:footnote>
  <w:footnote w:id="11">
    <w:p w14:paraId="75BEDC47" w14:textId="77777777" w:rsidR="007E6853" w:rsidRPr="003028A9" w:rsidRDefault="007E6853" w:rsidP="007E6853">
      <w:pPr>
        <w:pStyle w:val="FootnoteText"/>
        <w:rPr>
          <w:lang w:val="en-GB"/>
        </w:rPr>
      </w:pPr>
      <w:r>
        <w:rPr>
          <w:rStyle w:val="FootnoteReference"/>
        </w:rPr>
        <w:footnoteRef/>
      </w:r>
      <w:r w:rsidRPr="003028A9">
        <w:rPr>
          <w:lang w:val="en-GB"/>
        </w:rPr>
        <w:t xml:space="preserve"> </w:t>
      </w:r>
      <w:r w:rsidRPr="006953D4">
        <w:rPr>
          <w:lang w:val="en-GB"/>
        </w:rPr>
        <w:t>Jamestown Foundation 5.12.2024.</w:t>
      </w:r>
    </w:p>
  </w:footnote>
  <w:footnote w:id="12">
    <w:p w14:paraId="16628F5F" w14:textId="77777777" w:rsidR="007E6853" w:rsidRPr="00892837" w:rsidRDefault="007E6853" w:rsidP="007E6853">
      <w:pPr>
        <w:pStyle w:val="FootnoteText"/>
        <w:rPr>
          <w:lang w:val="en-GB"/>
        </w:rPr>
      </w:pPr>
      <w:r>
        <w:rPr>
          <w:rStyle w:val="FootnoteReference"/>
        </w:rPr>
        <w:footnoteRef/>
      </w:r>
      <w:r w:rsidRPr="00892837">
        <w:rPr>
          <w:lang w:val="en-GB"/>
        </w:rPr>
        <w:t xml:space="preserve"> OHCHR 28.1.2025.</w:t>
      </w:r>
    </w:p>
  </w:footnote>
  <w:footnote w:id="13">
    <w:p w14:paraId="68973802" w14:textId="106BE36A" w:rsidR="007E6853" w:rsidRPr="00892837" w:rsidRDefault="007E6853">
      <w:pPr>
        <w:pStyle w:val="FootnoteText"/>
        <w:rPr>
          <w:lang w:val="en-GB"/>
        </w:rPr>
      </w:pPr>
      <w:r>
        <w:rPr>
          <w:rStyle w:val="FootnoteReference"/>
        </w:rPr>
        <w:footnoteRef/>
      </w:r>
      <w:r w:rsidRPr="00892837">
        <w:rPr>
          <w:lang w:val="en-GB"/>
        </w:rPr>
        <w:t xml:space="preserve"> HRW 16.1.2025</w:t>
      </w:r>
      <w:r w:rsidR="00D43B76" w:rsidRPr="00892837">
        <w:rPr>
          <w:lang w:val="en-GB"/>
        </w:rPr>
        <w:t xml:space="preserve">; </w:t>
      </w:r>
      <w:bookmarkStart w:id="3" w:name="_Hlk198742700"/>
      <w:r w:rsidR="00D43B76" w:rsidRPr="00892837">
        <w:rPr>
          <w:lang w:val="en-GB"/>
        </w:rPr>
        <w:t>RFE/RL 3.12.2024.</w:t>
      </w:r>
      <w:bookmarkEnd w:id="3"/>
    </w:p>
  </w:footnote>
  <w:footnote w:id="14">
    <w:p w14:paraId="36158030" w14:textId="65F112CF" w:rsidR="007E6853" w:rsidRPr="00336D21" w:rsidRDefault="007E6853" w:rsidP="007E6853">
      <w:pPr>
        <w:pStyle w:val="FootnoteText"/>
      </w:pPr>
      <w:r>
        <w:rPr>
          <w:rStyle w:val="FootnoteReference"/>
        </w:rPr>
        <w:footnoteRef/>
      </w:r>
      <w:r w:rsidRPr="00336D21">
        <w:t xml:space="preserve"> </w:t>
      </w:r>
      <w:proofErr w:type="spellStart"/>
      <w:r w:rsidR="00670C91" w:rsidRPr="00336D21">
        <w:t>Ibid</w:t>
      </w:r>
      <w:proofErr w:type="spellEnd"/>
      <w:r w:rsidR="00670C91" w:rsidRPr="00336D21">
        <w:t>.</w:t>
      </w:r>
    </w:p>
  </w:footnote>
  <w:footnote w:id="15">
    <w:p w14:paraId="73D0F329" w14:textId="77777777" w:rsidR="007E6853" w:rsidRPr="00FB793B" w:rsidRDefault="007E6853" w:rsidP="007E6853">
      <w:pPr>
        <w:pStyle w:val="FootnoteText"/>
      </w:pPr>
      <w:r>
        <w:rPr>
          <w:rStyle w:val="FootnoteReference"/>
        </w:rPr>
        <w:footnoteRef/>
      </w:r>
      <w:r w:rsidRPr="00FB793B">
        <w:t xml:space="preserve"> OHCHR 28.1.2025.</w:t>
      </w:r>
    </w:p>
  </w:footnote>
  <w:footnote w:id="16">
    <w:p w14:paraId="18394248" w14:textId="26ADC449" w:rsidR="001300FB" w:rsidRPr="00570E3B" w:rsidRDefault="001300FB" w:rsidP="001300FB">
      <w:pPr>
        <w:pStyle w:val="FootnoteText"/>
        <w:rPr>
          <w:lang w:val="en-GB"/>
        </w:rPr>
      </w:pPr>
      <w:r>
        <w:rPr>
          <w:rStyle w:val="FootnoteReference"/>
        </w:rPr>
        <w:footnoteRef/>
      </w:r>
      <w:r>
        <w:t xml:space="preserve"> </w:t>
      </w:r>
      <w:proofErr w:type="spellStart"/>
      <w:r w:rsidRPr="006D5048">
        <w:rPr>
          <w:i/>
          <w:iCs/>
        </w:rPr>
        <w:t>Titushki</w:t>
      </w:r>
      <w:proofErr w:type="spellEnd"/>
      <w:r>
        <w:t xml:space="preserve"> </w:t>
      </w:r>
      <w:r w:rsidR="00C903E8" w:rsidRPr="00C903E8">
        <w:t>(</w:t>
      </w:r>
      <w:proofErr w:type="spellStart"/>
      <w:r w:rsidR="00C903E8" w:rsidRPr="00C903E8">
        <w:t>ukr</w:t>
      </w:r>
      <w:proofErr w:type="spellEnd"/>
      <w:r w:rsidR="00C903E8" w:rsidRPr="00C903E8">
        <w:t xml:space="preserve">. </w:t>
      </w:r>
      <w:proofErr w:type="spellStart"/>
      <w:r w:rsidR="00C903E8" w:rsidRPr="00C903E8">
        <w:t>тітушк</w:t>
      </w:r>
      <w:proofErr w:type="spellEnd"/>
      <w:r w:rsidR="00C903E8" w:rsidRPr="00C903E8">
        <w:t xml:space="preserve">; transl. </w:t>
      </w:r>
      <w:proofErr w:type="spellStart"/>
      <w:r w:rsidR="00C903E8" w:rsidRPr="00C903E8">
        <w:t>titušky</w:t>
      </w:r>
      <w:proofErr w:type="spellEnd"/>
      <w:r w:rsidR="00C903E8" w:rsidRPr="00C903E8">
        <w:t>)</w:t>
      </w:r>
      <w:r>
        <w:t xml:space="preserve"> on</w:t>
      </w:r>
      <w:r w:rsidRPr="006D5048">
        <w:t xml:space="preserve"> </w:t>
      </w:r>
      <w:r>
        <w:t>ukrainankielinen</w:t>
      </w:r>
      <w:r w:rsidR="00B10C07">
        <w:t>, alun perin</w:t>
      </w:r>
      <w:r>
        <w:t xml:space="preserve"> vuoden 2014 </w:t>
      </w:r>
      <w:r w:rsidR="00B80B76">
        <w:t xml:space="preserve">Ukrainan </w:t>
      </w:r>
      <w:proofErr w:type="spellStart"/>
      <w:r>
        <w:t>Maidanin</w:t>
      </w:r>
      <w:proofErr w:type="spellEnd"/>
      <w:r>
        <w:t xml:space="preserve"> aukion mielenosoitusten yhteydessä käytetty</w:t>
      </w:r>
      <w:r w:rsidRPr="006D5048">
        <w:t xml:space="preserve"> termi </w:t>
      </w:r>
      <w:r>
        <w:t xml:space="preserve">naamioituneista henkilöistä, jotka hyökkäävät oppositiopoliitikkojen, aktivistien ja toimittajien kimppuun mielenosoitusten aikana. </w:t>
      </w:r>
      <w:r w:rsidRPr="001F3830">
        <w:rPr>
          <w:lang w:val="en-GB"/>
        </w:rPr>
        <w:t>Voice of America 11.12.2024</w:t>
      </w:r>
      <w:r w:rsidR="00570E3B">
        <w:rPr>
          <w:lang w:val="en-GB"/>
        </w:rPr>
        <w:t xml:space="preserve">; </w:t>
      </w:r>
      <w:r w:rsidR="00570E3B" w:rsidRPr="00570E3B">
        <w:rPr>
          <w:lang w:val="en-GB"/>
        </w:rPr>
        <w:t xml:space="preserve">RFE/RL 4.12.2013. </w:t>
      </w:r>
    </w:p>
  </w:footnote>
  <w:footnote w:id="17">
    <w:p w14:paraId="67B087BD" w14:textId="77777777" w:rsidR="001300FB" w:rsidRPr="001F3830" w:rsidRDefault="001300FB" w:rsidP="001300FB">
      <w:pPr>
        <w:pStyle w:val="FootnoteText"/>
        <w:rPr>
          <w:lang w:val="en-GB"/>
        </w:rPr>
      </w:pPr>
      <w:r>
        <w:rPr>
          <w:rStyle w:val="FootnoteReference"/>
        </w:rPr>
        <w:footnoteRef/>
      </w:r>
      <w:r w:rsidRPr="001F3830">
        <w:rPr>
          <w:lang w:val="en-GB"/>
        </w:rPr>
        <w:t xml:space="preserve"> My vote for EU 10.12.2024.</w:t>
      </w:r>
    </w:p>
  </w:footnote>
  <w:footnote w:id="18">
    <w:p w14:paraId="1AAC03CE" w14:textId="3204C2A1" w:rsidR="000230FE" w:rsidRDefault="000230FE" w:rsidP="000230FE">
      <w:pPr>
        <w:pStyle w:val="FootnoteText"/>
      </w:pPr>
      <w:r>
        <w:rPr>
          <w:rStyle w:val="FootnoteReference"/>
        </w:rPr>
        <w:footnoteRef/>
      </w:r>
      <w:r>
        <w:t xml:space="preserve"> </w:t>
      </w:r>
      <w:r w:rsidRPr="000230FE">
        <w:t>OHCHR 28.1.2025</w:t>
      </w:r>
      <w:r>
        <w:t>.</w:t>
      </w:r>
    </w:p>
  </w:footnote>
  <w:footnote w:id="19">
    <w:p w14:paraId="5FA1E777" w14:textId="1FA759EF" w:rsidR="007E6853" w:rsidRPr="007E6853" w:rsidRDefault="007E6853" w:rsidP="007E6853">
      <w:pPr>
        <w:pStyle w:val="FootnoteText"/>
        <w:rPr>
          <w:lang w:val="en-GB"/>
        </w:rPr>
      </w:pPr>
      <w:r>
        <w:rPr>
          <w:rStyle w:val="FootnoteReference"/>
        </w:rPr>
        <w:footnoteRef/>
      </w:r>
      <w:r w:rsidRPr="007E6853">
        <w:rPr>
          <w:lang w:val="en-GB"/>
        </w:rPr>
        <w:t xml:space="preserve"> </w:t>
      </w:r>
      <w:r w:rsidR="000230FE">
        <w:rPr>
          <w:lang w:val="en-GB"/>
        </w:rPr>
        <w:t>Ibid.</w:t>
      </w:r>
    </w:p>
  </w:footnote>
  <w:footnote w:id="20">
    <w:p w14:paraId="358A7AE9" w14:textId="61A110C8" w:rsidR="00765861" w:rsidRPr="000230FE" w:rsidRDefault="00765861">
      <w:pPr>
        <w:pStyle w:val="FootnoteText"/>
        <w:rPr>
          <w:lang w:val="en-GB"/>
        </w:rPr>
      </w:pPr>
      <w:r>
        <w:rPr>
          <w:rStyle w:val="FootnoteReference"/>
        </w:rPr>
        <w:footnoteRef/>
      </w:r>
      <w:r w:rsidRPr="007E6853">
        <w:rPr>
          <w:lang w:val="en-GB"/>
        </w:rPr>
        <w:t xml:space="preserve"> </w:t>
      </w:r>
      <w:r w:rsidR="000230FE" w:rsidRPr="000230FE">
        <w:rPr>
          <w:lang w:val="en-GB"/>
        </w:rPr>
        <w:t>OHCHR 28.1.2025</w:t>
      </w:r>
      <w:r w:rsidR="000230FE">
        <w:rPr>
          <w:lang w:val="en-GB"/>
        </w:rPr>
        <w:t xml:space="preserve">; </w:t>
      </w:r>
      <w:r w:rsidR="000230FE" w:rsidRPr="000230FE">
        <w:rPr>
          <w:lang w:val="en-GB"/>
        </w:rPr>
        <w:t>OMCT 27.3.2025.</w:t>
      </w:r>
    </w:p>
  </w:footnote>
  <w:footnote w:id="21">
    <w:p w14:paraId="743465BA" w14:textId="77777777" w:rsidR="00A87876" w:rsidRPr="001F3830" w:rsidRDefault="00A87876" w:rsidP="00A87876">
      <w:pPr>
        <w:pStyle w:val="FootnoteText"/>
        <w:rPr>
          <w:lang w:val="en-GB"/>
        </w:rPr>
      </w:pPr>
      <w:r>
        <w:rPr>
          <w:rStyle w:val="FootnoteReference"/>
        </w:rPr>
        <w:footnoteRef/>
      </w:r>
      <w:r w:rsidRPr="001F3830">
        <w:rPr>
          <w:lang w:val="en-GB"/>
        </w:rPr>
        <w:t xml:space="preserve"> </w:t>
      </w:r>
      <w:bookmarkStart w:id="4" w:name="_Hlk197689317"/>
      <w:r w:rsidRPr="001F3830">
        <w:rPr>
          <w:lang w:val="en-GB"/>
        </w:rPr>
        <w:t xml:space="preserve">My vote for EU 10.12.2024. </w:t>
      </w:r>
      <w:bookmarkEnd w:id="4"/>
    </w:p>
  </w:footnote>
  <w:footnote w:id="22">
    <w:p w14:paraId="4ADF4B28" w14:textId="3FEAB3DF" w:rsidR="00216D96" w:rsidRPr="00336D21" w:rsidRDefault="00216D96">
      <w:pPr>
        <w:pStyle w:val="FootnoteText"/>
        <w:rPr>
          <w:lang w:val="en-GB"/>
        </w:rPr>
      </w:pPr>
      <w:r>
        <w:rPr>
          <w:rStyle w:val="FootnoteReference"/>
        </w:rPr>
        <w:footnoteRef/>
      </w:r>
      <w:r w:rsidRPr="00336D21">
        <w:rPr>
          <w:lang w:val="en-GB"/>
        </w:rPr>
        <w:t xml:space="preserve"> Amnesty International 13.12.2024.</w:t>
      </w:r>
    </w:p>
  </w:footnote>
  <w:footnote w:id="23">
    <w:p w14:paraId="38E0B1AA" w14:textId="77777777" w:rsidR="00AE34A2" w:rsidRPr="00D545EF" w:rsidRDefault="00AE34A2" w:rsidP="00AE34A2">
      <w:pPr>
        <w:pStyle w:val="FootnoteText"/>
        <w:rPr>
          <w:lang w:val="en-GB"/>
        </w:rPr>
      </w:pPr>
      <w:r>
        <w:rPr>
          <w:rStyle w:val="FootnoteReference"/>
        </w:rPr>
        <w:footnoteRef/>
      </w:r>
      <w:r w:rsidRPr="00D545EF">
        <w:rPr>
          <w:lang w:val="en-GB"/>
        </w:rPr>
        <w:t xml:space="preserve"> Amnesty International 29.4.2025.</w:t>
      </w:r>
    </w:p>
  </w:footnote>
  <w:footnote w:id="24">
    <w:p w14:paraId="1135BE7C" w14:textId="77777777" w:rsidR="00533B35" w:rsidRPr="0097407B" w:rsidRDefault="00533B35" w:rsidP="00533B35">
      <w:pPr>
        <w:pStyle w:val="FootnoteText"/>
        <w:rPr>
          <w:lang w:val="en-GB"/>
        </w:rPr>
      </w:pPr>
      <w:r>
        <w:rPr>
          <w:rStyle w:val="FootnoteReference"/>
        </w:rPr>
        <w:footnoteRef/>
      </w:r>
      <w:r w:rsidRPr="0097407B">
        <w:rPr>
          <w:lang w:val="en-GB"/>
        </w:rPr>
        <w:t xml:space="preserve"> OMCT 27.3.2025.</w:t>
      </w:r>
    </w:p>
  </w:footnote>
  <w:footnote w:id="25">
    <w:p w14:paraId="54486B7B" w14:textId="77777777" w:rsidR="001D1DF3" w:rsidRPr="002E70BC" w:rsidRDefault="001D1DF3" w:rsidP="001D1DF3">
      <w:pPr>
        <w:pStyle w:val="FootnoteText"/>
        <w:rPr>
          <w:lang w:val="en-GB"/>
        </w:rPr>
      </w:pPr>
      <w:r>
        <w:rPr>
          <w:rStyle w:val="FootnoteReference"/>
        </w:rPr>
        <w:footnoteRef/>
      </w:r>
      <w:r w:rsidRPr="002E70BC">
        <w:rPr>
          <w:lang w:val="en-GB"/>
        </w:rPr>
        <w:t xml:space="preserve"> Reuters 29.4.2025.</w:t>
      </w:r>
    </w:p>
  </w:footnote>
  <w:footnote w:id="26">
    <w:p w14:paraId="69A3E3C5" w14:textId="7FBC05D2" w:rsidR="00157440" w:rsidRPr="0097407B" w:rsidRDefault="00157440">
      <w:pPr>
        <w:pStyle w:val="FootnoteText"/>
        <w:rPr>
          <w:lang w:val="en-GB"/>
        </w:rPr>
      </w:pPr>
      <w:r>
        <w:rPr>
          <w:rStyle w:val="FootnoteReference"/>
        </w:rPr>
        <w:footnoteRef/>
      </w:r>
      <w:r w:rsidRPr="0097407B">
        <w:rPr>
          <w:lang w:val="en-GB"/>
        </w:rPr>
        <w:t xml:space="preserve"> </w:t>
      </w:r>
      <w:r w:rsidRPr="00157440">
        <w:rPr>
          <w:lang w:val="en-GB"/>
        </w:rPr>
        <w:t>Civil</w:t>
      </w:r>
      <w:r w:rsidRPr="0097407B">
        <w:rPr>
          <w:lang w:val="en-GB"/>
        </w:rPr>
        <w:t xml:space="preserve"> </w:t>
      </w:r>
      <w:r w:rsidRPr="00157440">
        <w:rPr>
          <w:lang w:val="en-GB"/>
        </w:rPr>
        <w:t>Georgia</w:t>
      </w:r>
      <w:r w:rsidRPr="0097407B">
        <w:rPr>
          <w:lang w:val="en-GB"/>
        </w:rPr>
        <w:t xml:space="preserve"> 7.2.2025.</w:t>
      </w:r>
    </w:p>
  </w:footnote>
  <w:footnote w:id="27">
    <w:p w14:paraId="7CAAC105" w14:textId="52B58517" w:rsidR="0097407B" w:rsidRDefault="0097407B">
      <w:pPr>
        <w:pStyle w:val="FootnoteText"/>
      </w:pPr>
      <w:r>
        <w:rPr>
          <w:rStyle w:val="FootnoteReference"/>
        </w:rPr>
        <w:footnoteRef/>
      </w:r>
      <w:r>
        <w:t xml:space="preserve"> OCCRP 28.3.2025.</w:t>
      </w:r>
    </w:p>
  </w:footnote>
  <w:footnote w:id="28">
    <w:p w14:paraId="66B6578E" w14:textId="0979B3EF" w:rsidR="00157440" w:rsidRPr="0097407B" w:rsidRDefault="00157440">
      <w:pPr>
        <w:pStyle w:val="FootnoteText"/>
        <w:rPr>
          <w:lang w:val="en-GB"/>
        </w:rPr>
      </w:pPr>
      <w:r>
        <w:rPr>
          <w:rStyle w:val="FootnoteReference"/>
        </w:rPr>
        <w:footnoteRef/>
      </w:r>
      <w:r w:rsidR="0036090A">
        <w:rPr>
          <w:lang w:val="en-GB"/>
        </w:rPr>
        <w:t xml:space="preserve"> </w:t>
      </w:r>
      <w:r w:rsidR="0097407B" w:rsidRPr="00157440">
        <w:rPr>
          <w:lang w:val="en-GB"/>
        </w:rPr>
        <w:t>Civil</w:t>
      </w:r>
      <w:r w:rsidR="0097407B" w:rsidRPr="0097407B">
        <w:rPr>
          <w:lang w:val="en-GB"/>
        </w:rPr>
        <w:t xml:space="preserve"> </w:t>
      </w:r>
      <w:r w:rsidR="0097407B" w:rsidRPr="00157440">
        <w:rPr>
          <w:lang w:val="en-GB"/>
        </w:rPr>
        <w:t>Georgia</w:t>
      </w:r>
      <w:r w:rsidR="0097407B" w:rsidRPr="0097407B">
        <w:rPr>
          <w:lang w:val="en-GB"/>
        </w:rPr>
        <w:t xml:space="preserve"> 7.2.2025.</w:t>
      </w:r>
    </w:p>
  </w:footnote>
  <w:footnote w:id="29">
    <w:p w14:paraId="5EBCEAB9" w14:textId="229BC3A7" w:rsidR="00157440" w:rsidRPr="00157440" w:rsidRDefault="00157440">
      <w:pPr>
        <w:pStyle w:val="FootnoteText"/>
        <w:rPr>
          <w:lang w:val="en-GB"/>
        </w:rPr>
      </w:pPr>
      <w:r>
        <w:rPr>
          <w:rStyle w:val="FootnoteReference"/>
        </w:rPr>
        <w:footnoteRef/>
      </w:r>
      <w:r w:rsidRPr="00157440">
        <w:rPr>
          <w:lang w:val="en-GB"/>
        </w:rPr>
        <w:t xml:space="preserve"> </w:t>
      </w:r>
      <w:r w:rsidR="00455B4B">
        <w:rPr>
          <w:lang w:val="en-GB"/>
        </w:rPr>
        <w:t>Ibid.</w:t>
      </w:r>
    </w:p>
  </w:footnote>
  <w:footnote w:id="30">
    <w:p w14:paraId="1E586ED5" w14:textId="002D43F8" w:rsidR="0094052E" w:rsidRPr="00C74B9E" w:rsidRDefault="0094052E">
      <w:pPr>
        <w:pStyle w:val="FootnoteText"/>
        <w:rPr>
          <w:lang w:val="en-GB"/>
        </w:rPr>
      </w:pPr>
      <w:r>
        <w:rPr>
          <w:rStyle w:val="FootnoteReference"/>
        </w:rPr>
        <w:footnoteRef/>
      </w:r>
      <w:r w:rsidRPr="00C74B9E">
        <w:rPr>
          <w:lang w:val="en-GB"/>
        </w:rPr>
        <w:t xml:space="preserve"> OCCRP 28.3.2025.</w:t>
      </w:r>
    </w:p>
  </w:footnote>
  <w:footnote w:id="31">
    <w:p w14:paraId="2687FCD8" w14:textId="77777777" w:rsidR="00C74B9E" w:rsidRPr="00FB793B" w:rsidRDefault="00C74B9E" w:rsidP="00C74B9E">
      <w:pPr>
        <w:pStyle w:val="FootnoteText"/>
        <w:rPr>
          <w:lang w:val="en-GB"/>
        </w:rPr>
      </w:pPr>
      <w:r>
        <w:rPr>
          <w:rStyle w:val="FootnoteReference"/>
        </w:rPr>
        <w:footnoteRef/>
      </w:r>
      <w:r w:rsidRPr="00FB793B">
        <w:rPr>
          <w:lang w:val="en-GB"/>
        </w:rPr>
        <w:t xml:space="preserve"> Civil Georgia 7.2.2025.</w:t>
      </w:r>
    </w:p>
  </w:footnote>
  <w:footnote w:id="32">
    <w:p w14:paraId="23193A26" w14:textId="21725CAF" w:rsidR="00D92156" w:rsidRPr="00157440" w:rsidRDefault="00D92156" w:rsidP="00D92156">
      <w:pPr>
        <w:pStyle w:val="FootnoteText"/>
        <w:rPr>
          <w:lang w:val="en-GB"/>
        </w:rPr>
      </w:pPr>
      <w:r>
        <w:rPr>
          <w:rStyle w:val="FootnoteReference"/>
        </w:rPr>
        <w:footnoteRef/>
      </w:r>
      <w:r w:rsidRPr="00157440">
        <w:rPr>
          <w:lang w:val="en-GB"/>
        </w:rPr>
        <w:t xml:space="preserve"> </w:t>
      </w:r>
      <w:r w:rsidR="00455B4B">
        <w:rPr>
          <w:lang w:val="en-GB"/>
        </w:rPr>
        <w:t>Ibid.</w:t>
      </w:r>
    </w:p>
  </w:footnote>
  <w:footnote w:id="33">
    <w:p w14:paraId="37119364" w14:textId="64A71E83" w:rsidR="00584D10" w:rsidRPr="002E70BC" w:rsidRDefault="00584D10">
      <w:pPr>
        <w:pStyle w:val="FootnoteText"/>
        <w:rPr>
          <w:lang w:val="en-GB"/>
        </w:rPr>
      </w:pPr>
      <w:r>
        <w:rPr>
          <w:rStyle w:val="FootnoteReference"/>
        </w:rPr>
        <w:footnoteRef/>
      </w:r>
      <w:r w:rsidRPr="002E70BC">
        <w:rPr>
          <w:lang w:val="en-GB"/>
        </w:rPr>
        <w:t xml:space="preserve"> OMCT 3/2025.</w:t>
      </w:r>
    </w:p>
  </w:footnote>
  <w:footnote w:id="34">
    <w:p w14:paraId="17804237" w14:textId="75BFE9DE" w:rsidR="00D277BB" w:rsidRPr="00B17C87" w:rsidRDefault="00D277BB" w:rsidP="00D277BB">
      <w:pPr>
        <w:pStyle w:val="FootnoteText"/>
        <w:rPr>
          <w:lang w:val="en-GB"/>
        </w:rPr>
      </w:pPr>
      <w:r>
        <w:rPr>
          <w:rStyle w:val="FootnoteReference"/>
        </w:rPr>
        <w:footnoteRef/>
      </w:r>
      <w:r w:rsidRPr="00B17C87">
        <w:rPr>
          <w:lang w:val="en-GB"/>
        </w:rPr>
        <w:t xml:space="preserve"> </w:t>
      </w:r>
      <w:r w:rsidR="00EB1FE2" w:rsidRPr="004135EB">
        <w:rPr>
          <w:lang w:val="en-GB"/>
        </w:rPr>
        <w:t>Amnesty International 13.1.2025.</w:t>
      </w:r>
    </w:p>
  </w:footnote>
  <w:footnote w:id="35">
    <w:p w14:paraId="7BA4E175" w14:textId="77777777" w:rsidR="003A7887" w:rsidRPr="007339D7" w:rsidRDefault="003A7887" w:rsidP="003A7887">
      <w:pPr>
        <w:pStyle w:val="FootnoteText"/>
        <w:rPr>
          <w:lang w:val="en-GB"/>
        </w:rPr>
      </w:pPr>
      <w:r>
        <w:rPr>
          <w:rStyle w:val="FootnoteReference"/>
        </w:rPr>
        <w:footnoteRef/>
      </w:r>
      <w:r w:rsidRPr="007339D7">
        <w:rPr>
          <w:lang w:val="en-GB"/>
        </w:rPr>
        <w:t xml:space="preserve"> </w:t>
      </w:r>
      <w:r>
        <w:rPr>
          <w:lang w:val="en-GB"/>
        </w:rPr>
        <w:t>E</w:t>
      </w:r>
      <w:r w:rsidRPr="007339D7">
        <w:rPr>
          <w:lang w:val="en-GB"/>
        </w:rPr>
        <w:t xml:space="preserve">uropean </w:t>
      </w:r>
      <w:r>
        <w:rPr>
          <w:lang w:val="en-GB"/>
        </w:rPr>
        <w:t>C</w:t>
      </w:r>
      <w:r w:rsidRPr="007339D7">
        <w:rPr>
          <w:lang w:val="en-GB"/>
        </w:rPr>
        <w:t xml:space="preserve">ommission for </w:t>
      </w:r>
      <w:r>
        <w:rPr>
          <w:lang w:val="en-GB"/>
        </w:rPr>
        <w:t>D</w:t>
      </w:r>
      <w:r w:rsidRPr="007339D7">
        <w:rPr>
          <w:lang w:val="en-GB"/>
        </w:rPr>
        <w:t xml:space="preserve">emocracy through </w:t>
      </w:r>
      <w:r>
        <w:rPr>
          <w:lang w:val="en-GB"/>
        </w:rPr>
        <w:t>L</w:t>
      </w:r>
      <w:r w:rsidRPr="007339D7">
        <w:rPr>
          <w:lang w:val="en-GB"/>
        </w:rPr>
        <w:t>aw</w:t>
      </w:r>
      <w:r>
        <w:rPr>
          <w:lang w:val="en-GB"/>
        </w:rPr>
        <w:t xml:space="preserve"> 3.3.2025.</w:t>
      </w:r>
    </w:p>
  </w:footnote>
  <w:footnote w:id="36">
    <w:p w14:paraId="1A8D838A" w14:textId="21919F2E" w:rsidR="0094105A" w:rsidRPr="0094105A" w:rsidRDefault="0094105A">
      <w:pPr>
        <w:pStyle w:val="FootnoteText"/>
        <w:rPr>
          <w:lang w:val="en-GB"/>
        </w:rPr>
      </w:pPr>
      <w:r>
        <w:rPr>
          <w:rStyle w:val="FootnoteReference"/>
        </w:rPr>
        <w:footnoteRef/>
      </w:r>
      <w:r w:rsidRPr="0094105A">
        <w:rPr>
          <w:lang w:val="en-GB"/>
        </w:rPr>
        <w:t xml:space="preserve"> </w:t>
      </w:r>
      <w:r>
        <w:rPr>
          <w:lang w:val="en-GB"/>
        </w:rPr>
        <w:t>Transparency International 4.4.2025.</w:t>
      </w:r>
    </w:p>
  </w:footnote>
  <w:footnote w:id="37">
    <w:p w14:paraId="5DFD4879" w14:textId="61D0AA3A" w:rsidR="00F71C56" w:rsidRPr="002E6AD1" w:rsidRDefault="00F71C56">
      <w:pPr>
        <w:pStyle w:val="FootnoteText"/>
        <w:rPr>
          <w:lang w:val="en-GB"/>
        </w:rPr>
      </w:pPr>
      <w:r>
        <w:rPr>
          <w:rStyle w:val="FootnoteReference"/>
        </w:rPr>
        <w:footnoteRef/>
      </w:r>
      <w:r w:rsidRPr="002E6AD1">
        <w:rPr>
          <w:lang w:val="en-GB"/>
        </w:rPr>
        <w:t xml:space="preserve"> Ibid.</w:t>
      </w:r>
    </w:p>
  </w:footnote>
  <w:footnote w:id="38">
    <w:p w14:paraId="49F04397" w14:textId="284205DA" w:rsidR="002E6AD1" w:rsidRPr="002E6AD1" w:rsidRDefault="002E6AD1">
      <w:pPr>
        <w:pStyle w:val="FootnoteText"/>
        <w:rPr>
          <w:lang w:val="en-GB"/>
        </w:rPr>
      </w:pPr>
      <w:r>
        <w:rPr>
          <w:rStyle w:val="FootnoteReference"/>
        </w:rPr>
        <w:footnoteRef/>
      </w:r>
      <w:r w:rsidRPr="002E6AD1">
        <w:rPr>
          <w:lang w:val="en-GB"/>
        </w:rPr>
        <w:t xml:space="preserve"> </w:t>
      </w:r>
      <w:r>
        <w:rPr>
          <w:lang w:val="en-GB"/>
        </w:rPr>
        <w:t>Transparency International 4.4.2025.</w:t>
      </w:r>
    </w:p>
  </w:footnote>
  <w:footnote w:id="39">
    <w:p w14:paraId="5C4E0643" w14:textId="55C26F92" w:rsidR="00AB1518" w:rsidRPr="00892837" w:rsidRDefault="00AB1518">
      <w:pPr>
        <w:pStyle w:val="FootnoteText"/>
        <w:rPr>
          <w:lang w:val="en-GB"/>
        </w:rPr>
      </w:pPr>
      <w:r>
        <w:rPr>
          <w:rStyle w:val="FootnoteReference"/>
        </w:rPr>
        <w:footnoteRef/>
      </w:r>
      <w:r w:rsidRPr="00892837">
        <w:rPr>
          <w:lang w:val="en-GB"/>
        </w:rPr>
        <w:t xml:space="preserve"> </w:t>
      </w:r>
      <w:r w:rsidR="00B84C2E">
        <w:rPr>
          <w:lang w:val="en-GB"/>
        </w:rPr>
        <w:t>Ibid.</w:t>
      </w:r>
    </w:p>
  </w:footnote>
  <w:footnote w:id="40">
    <w:p w14:paraId="34F87EC7" w14:textId="605C72C3" w:rsidR="00B17C87" w:rsidRPr="0094105A" w:rsidRDefault="00B17C87">
      <w:pPr>
        <w:pStyle w:val="FootnoteText"/>
        <w:rPr>
          <w:lang w:val="en-GB"/>
        </w:rPr>
      </w:pPr>
      <w:r>
        <w:rPr>
          <w:rStyle w:val="FootnoteReference"/>
        </w:rPr>
        <w:footnoteRef/>
      </w:r>
      <w:r w:rsidRPr="0094105A">
        <w:rPr>
          <w:lang w:val="en-GB"/>
        </w:rPr>
        <w:t xml:space="preserve"> </w:t>
      </w:r>
      <w:r>
        <w:rPr>
          <w:lang w:val="en-GB"/>
        </w:rPr>
        <w:t>Transparency International 4.4.2025.</w:t>
      </w:r>
    </w:p>
  </w:footnote>
  <w:footnote w:id="41">
    <w:p w14:paraId="0F99E803" w14:textId="582699E6" w:rsidR="00A13631" w:rsidRPr="00B17C87" w:rsidRDefault="00A13631">
      <w:pPr>
        <w:pStyle w:val="FootnoteText"/>
        <w:rPr>
          <w:lang w:val="en-GB"/>
        </w:rPr>
      </w:pPr>
      <w:r>
        <w:rPr>
          <w:rStyle w:val="FootnoteReference"/>
        </w:rPr>
        <w:footnoteRef/>
      </w:r>
      <w:r w:rsidRPr="00B17C87">
        <w:rPr>
          <w:lang w:val="en-GB"/>
        </w:rPr>
        <w:t xml:space="preserve"> HRW 26.3.2025.</w:t>
      </w:r>
    </w:p>
  </w:footnote>
  <w:footnote w:id="42">
    <w:p w14:paraId="1CB80B8A" w14:textId="4819357C" w:rsidR="00B17C87" w:rsidRPr="00B17C87" w:rsidRDefault="00B17C87">
      <w:pPr>
        <w:pStyle w:val="FootnoteText"/>
        <w:rPr>
          <w:lang w:val="en-GB"/>
        </w:rPr>
      </w:pPr>
      <w:r>
        <w:rPr>
          <w:rStyle w:val="FootnoteReference"/>
        </w:rPr>
        <w:footnoteRef/>
      </w:r>
      <w:r w:rsidRPr="00B17C87">
        <w:rPr>
          <w:lang w:val="en-GB"/>
        </w:rPr>
        <w:t xml:space="preserve"> </w:t>
      </w:r>
      <w:r>
        <w:rPr>
          <w:lang w:val="en-GB"/>
        </w:rPr>
        <w:t>Transparency International 4.4.2025.</w:t>
      </w:r>
    </w:p>
  </w:footnote>
  <w:footnote w:id="43">
    <w:p w14:paraId="7059A79F" w14:textId="59ECB94B" w:rsidR="00980344" w:rsidRPr="00B17C87" w:rsidRDefault="00980344">
      <w:pPr>
        <w:pStyle w:val="FootnoteText"/>
        <w:rPr>
          <w:lang w:val="en-GB"/>
        </w:rPr>
      </w:pPr>
      <w:r>
        <w:rPr>
          <w:rStyle w:val="FootnoteReference"/>
        </w:rPr>
        <w:footnoteRef/>
      </w:r>
      <w:r w:rsidRPr="00B17C87">
        <w:rPr>
          <w:lang w:val="en-GB"/>
        </w:rPr>
        <w:t xml:space="preserve"> Amnesty International 29.4.2025.</w:t>
      </w:r>
    </w:p>
  </w:footnote>
  <w:footnote w:id="44">
    <w:p w14:paraId="5A7D5DB8" w14:textId="5E7EDFAF" w:rsidR="00244E7C" w:rsidRPr="00244E7C" w:rsidRDefault="00244E7C">
      <w:pPr>
        <w:pStyle w:val="FootnoteText"/>
        <w:rPr>
          <w:lang w:val="en-GB"/>
        </w:rPr>
      </w:pPr>
      <w:r>
        <w:rPr>
          <w:rStyle w:val="FootnoteReference"/>
        </w:rPr>
        <w:footnoteRef/>
      </w:r>
      <w:r w:rsidRPr="00244E7C">
        <w:rPr>
          <w:lang w:val="en-GB"/>
        </w:rPr>
        <w:t xml:space="preserve"> </w:t>
      </w:r>
      <w:bookmarkStart w:id="5" w:name="_Hlk198741601"/>
      <w:r w:rsidRPr="00244E7C">
        <w:rPr>
          <w:lang w:val="en-GB"/>
        </w:rPr>
        <w:t>S</w:t>
      </w:r>
      <w:r>
        <w:rPr>
          <w:lang w:val="en-GB"/>
        </w:rPr>
        <w:t>CO Meter 9.4.2025.</w:t>
      </w:r>
      <w:bookmarkEnd w:id="5"/>
    </w:p>
  </w:footnote>
  <w:footnote w:id="45">
    <w:p w14:paraId="6FA41E24" w14:textId="452680C4" w:rsidR="006F1B43" w:rsidRPr="006F1B43" w:rsidRDefault="006F1B43">
      <w:pPr>
        <w:pStyle w:val="FootnoteText"/>
        <w:rPr>
          <w:lang w:val="en-GB"/>
        </w:rPr>
      </w:pPr>
      <w:r>
        <w:rPr>
          <w:rStyle w:val="FootnoteReference"/>
        </w:rPr>
        <w:footnoteRef/>
      </w:r>
      <w:r w:rsidRPr="006F1B43">
        <w:rPr>
          <w:lang w:val="en-GB"/>
        </w:rPr>
        <w:t xml:space="preserve"> </w:t>
      </w:r>
      <w:r>
        <w:rPr>
          <w:lang w:val="en-GB"/>
        </w:rPr>
        <w:t>Transparency International 4.4.2025.</w:t>
      </w:r>
    </w:p>
  </w:footnote>
  <w:footnote w:id="46">
    <w:p w14:paraId="33F52344" w14:textId="70162716" w:rsidR="00E34351" w:rsidRPr="00FF7E3B" w:rsidRDefault="00E34351">
      <w:pPr>
        <w:pStyle w:val="FootnoteText"/>
        <w:rPr>
          <w:lang w:val="en-GB"/>
        </w:rPr>
      </w:pPr>
      <w:r>
        <w:rPr>
          <w:rStyle w:val="FootnoteReference"/>
        </w:rPr>
        <w:footnoteRef/>
      </w:r>
      <w:r w:rsidRPr="00FF7E3B">
        <w:rPr>
          <w:lang w:val="en-GB"/>
        </w:rPr>
        <w:t xml:space="preserve"> </w:t>
      </w:r>
      <w:bookmarkStart w:id="6" w:name="_Hlk198735345"/>
      <w:r w:rsidRPr="00FF7E3B">
        <w:rPr>
          <w:lang w:val="en-GB"/>
        </w:rPr>
        <w:t>Civil</w:t>
      </w:r>
      <w:r w:rsidR="00FF7E3B">
        <w:rPr>
          <w:lang w:val="en-GB"/>
        </w:rPr>
        <w:t xml:space="preserve"> Georgia</w:t>
      </w:r>
      <w:r w:rsidRPr="00FF7E3B">
        <w:rPr>
          <w:lang w:val="en-GB"/>
        </w:rPr>
        <w:t xml:space="preserve"> 4.3.2025</w:t>
      </w:r>
      <w:r w:rsidR="00FF7E3B" w:rsidRPr="00FF7E3B">
        <w:rPr>
          <w:lang w:val="en-GB"/>
        </w:rPr>
        <w:t>a</w:t>
      </w:r>
      <w:r w:rsidR="002B545B">
        <w:rPr>
          <w:lang w:val="en-GB"/>
        </w:rPr>
        <w:t>; Civil Georgia 4.3.2025b</w:t>
      </w:r>
      <w:r w:rsidRPr="00FF7E3B">
        <w:rPr>
          <w:lang w:val="en-GB"/>
        </w:rPr>
        <w:t>.</w:t>
      </w:r>
      <w:bookmarkEnd w:id="6"/>
    </w:p>
  </w:footnote>
  <w:footnote w:id="47">
    <w:p w14:paraId="5CAD498D" w14:textId="6D7A23F4" w:rsidR="002B545B" w:rsidRPr="00892837" w:rsidRDefault="002B545B">
      <w:pPr>
        <w:pStyle w:val="FootnoteText"/>
        <w:rPr>
          <w:lang w:val="en-GB"/>
        </w:rPr>
      </w:pPr>
      <w:r>
        <w:rPr>
          <w:rStyle w:val="FootnoteReference"/>
        </w:rPr>
        <w:footnoteRef/>
      </w:r>
      <w:r w:rsidRPr="00892837">
        <w:rPr>
          <w:lang w:val="en-GB"/>
        </w:rPr>
        <w:t xml:space="preserve"> </w:t>
      </w:r>
      <w:r w:rsidR="006F545E" w:rsidRPr="006F545E">
        <w:rPr>
          <w:lang w:val="en-GB"/>
        </w:rPr>
        <w:t>Civil Georgia 4.3.2025b</w:t>
      </w:r>
    </w:p>
  </w:footnote>
  <w:footnote w:id="48">
    <w:p w14:paraId="075CE425" w14:textId="53E8EAE0" w:rsidR="00A75096" w:rsidRPr="006F545E" w:rsidRDefault="00A75096">
      <w:pPr>
        <w:pStyle w:val="FootnoteText"/>
        <w:rPr>
          <w:lang w:val="en-GB"/>
        </w:rPr>
      </w:pPr>
      <w:r>
        <w:rPr>
          <w:rStyle w:val="FootnoteReference"/>
        </w:rPr>
        <w:footnoteRef/>
      </w:r>
      <w:r w:rsidRPr="006F545E">
        <w:rPr>
          <w:lang w:val="en-GB"/>
        </w:rPr>
        <w:t xml:space="preserve"> </w:t>
      </w:r>
      <w:bookmarkStart w:id="7" w:name="_Hlk198730505"/>
      <w:r w:rsidRPr="00892837">
        <w:rPr>
          <w:lang w:val="ru-RU"/>
        </w:rPr>
        <w:t>Коммерсантъ</w:t>
      </w:r>
      <w:r w:rsidRPr="006F545E">
        <w:rPr>
          <w:lang w:val="en-GB"/>
        </w:rPr>
        <w:t xml:space="preserve"> 14.5.2025.</w:t>
      </w:r>
      <w:bookmarkEnd w:id="7"/>
    </w:p>
  </w:footnote>
  <w:footnote w:id="49">
    <w:p w14:paraId="59F38AD7" w14:textId="5C40F421" w:rsidR="00895A2A" w:rsidRPr="006F545E" w:rsidRDefault="00895A2A">
      <w:pPr>
        <w:pStyle w:val="FootnoteText"/>
        <w:rPr>
          <w:lang w:val="en-GB"/>
        </w:rPr>
      </w:pPr>
      <w:r>
        <w:rPr>
          <w:rStyle w:val="FootnoteReference"/>
        </w:rPr>
        <w:footnoteRef/>
      </w:r>
      <w:r w:rsidRPr="006F545E">
        <w:rPr>
          <w:lang w:val="en-GB"/>
        </w:rPr>
        <w:t xml:space="preserve"> Jamestown Foundation 19.5.2025.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24A4D949" w14:textId="77777777" w:rsidTr="00110B17">
      <w:trPr>
        <w:tblHeader/>
      </w:trPr>
      <w:tc>
        <w:tcPr>
          <w:tcW w:w="3005" w:type="dxa"/>
          <w:tcBorders>
            <w:top w:val="nil"/>
            <w:left w:val="nil"/>
            <w:bottom w:val="nil"/>
            <w:right w:val="nil"/>
          </w:tcBorders>
        </w:tcPr>
        <w:p w14:paraId="02062DD3" w14:textId="77777777" w:rsidR="0064460B" w:rsidRPr="00A058E4" w:rsidRDefault="0064460B">
          <w:pPr>
            <w:pStyle w:val="Header"/>
            <w:rPr>
              <w:sz w:val="16"/>
              <w:szCs w:val="16"/>
            </w:rPr>
          </w:pPr>
        </w:p>
      </w:tc>
      <w:tc>
        <w:tcPr>
          <w:tcW w:w="3005" w:type="dxa"/>
          <w:tcBorders>
            <w:top w:val="nil"/>
            <w:left w:val="nil"/>
            <w:bottom w:val="nil"/>
            <w:right w:val="nil"/>
          </w:tcBorders>
        </w:tcPr>
        <w:p w14:paraId="421897CD" w14:textId="77777777" w:rsidR="0064460B" w:rsidRPr="00A058E4" w:rsidRDefault="0064460B">
          <w:pPr>
            <w:pStyle w:val="Header"/>
            <w:rPr>
              <w:b/>
              <w:sz w:val="16"/>
              <w:szCs w:val="16"/>
            </w:rPr>
          </w:pPr>
        </w:p>
      </w:tc>
      <w:tc>
        <w:tcPr>
          <w:tcW w:w="3006" w:type="dxa"/>
          <w:tcBorders>
            <w:top w:val="nil"/>
            <w:left w:val="nil"/>
            <w:bottom w:val="nil"/>
            <w:right w:val="nil"/>
          </w:tcBorders>
        </w:tcPr>
        <w:p w14:paraId="44845B06"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415F9655" w14:textId="77777777" w:rsidTr="00421708">
      <w:tc>
        <w:tcPr>
          <w:tcW w:w="3005" w:type="dxa"/>
          <w:tcBorders>
            <w:top w:val="nil"/>
            <w:left w:val="nil"/>
            <w:bottom w:val="nil"/>
            <w:right w:val="nil"/>
          </w:tcBorders>
        </w:tcPr>
        <w:p w14:paraId="633092C5" w14:textId="77777777" w:rsidR="0064460B" w:rsidRPr="00A058E4" w:rsidRDefault="0064460B">
          <w:pPr>
            <w:pStyle w:val="Header"/>
            <w:rPr>
              <w:sz w:val="16"/>
              <w:szCs w:val="16"/>
            </w:rPr>
          </w:pPr>
        </w:p>
      </w:tc>
      <w:tc>
        <w:tcPr>
          <w:tcW w:w="3005" w:type="dxa"/>
          <w:tcBorders>
            <w:top w:val="nil"/>
            <w:left w:val="nil"/>
            <w:bottom w:val="nil"/>
            <w:right w:val="nil"/>
          </w:tcBorders>
        </w:tcPr>
        <w:p w14:paraId="597B73D2" w14:textId="77777777" w:rsidR="0064460B" w:rsidRPr="00A058E4" w:rsidRDefault="0064460B">
          <w:pPr>
            <w:pStyle w:val="Header"/>
            <w:rPr>
              <w:sz w:val="16"/>
              <w:szCs w:val="16"/>
            </w:rPr>
          </w:pPr>
        </w:p>
      </w:tc>
      <w:tc>
        <w:tcPr>
          <w:tcW w:w="3006" w:type="dxa"/>
          <w:tcBorders>
            <w:top w:val="nil"/>
            <w:left w:val="nil"/>
            <w:bottom w:val="nil"/>
            <w:right w:val="nil"/>
          </w:tcBorders>
        </w:tcPr>
        <w:p w14:paraId="70171A79" w14:textId="77777777" w:rsidR="0064460B" w:rsidRPr="00A058E4" w:rsidRDefault="0064460B" w:rsidP="00A058E4">
          <w:pPr>
            <w:pStyle w:val="Header"/>
            <w:jc w:val="right"/>
            <w:rPr>
              <w:sz w:val="16"/>
              <w:szCs w:val="16"/>
            </w:rPr>
          </w:pPr>
        </w:p>
      </w:tc>
    </w:tr>
    <w:tr w:rsidR="0064460B" w:rsidRPr="00A058E4" w14:paraId="25D128E0" w14:textId="77777777" w:rsidTr="00421708">
      <w:tc>
        <w:tcPr>
          <w:tcW w:w="3005" w:type="dxa"/>
          <w:tcBorders>
            <w:top w:val="nil"/>
            <w:left w:val="nil"/>
            <w:bottom w:val="nil"/>
            <w:right w:val="nil"/>
          </w:tcBorders>
        </w:tcPr>
        <w:p w14:paraId="0B1716D2" w14:textId="77777777" w:rsidR="0064460B" w:rsidRPr="00A058E4" w:rsidRDefault="0064460B">
          <w:pPr>
            <w:pStyle w:val="Header"/>
            <w:rPr>
              <w:sz w:val="16"/>
              <w:szCs w:val="16"/>
            </w:rPr>
          </w:pPr>
        </w:p>
      </w:tc>
      <w:tc>
        <w:tcPr>
          <w:tcW w:w="3005" w:type="dxa"/>
          <w:tcBorders>
            <w:top w:val="nil"/>
            <w:left w:val="nil"/>
            <w:bottom w:val="nil"/>
            <w:right w:val="nil"/>
          </w:tcBorders>
        </w:tcPr>
        <w:p w14:paraId="0FD324E6" w14:textId="77777777" w:rsidR="0064460B" w:rsidRPr="00A058E4" w:rsidRDefault="0064460B">
          <w:pPr>
            <w:pStyle w:val="Header"/>
            <w:rPr>
              <w:sz w:val="16"/>
              <w:szCs w:val="16"/>
            </w:rPr>
          </w:pPr>
        </w:p>
      </w:tc>
      <w:tc>
        <w:tcPr>
          <w:tcW w:w="3006" w:type="dxa"/>
          <w:tcBorders>
            <w:top w:val="nil"/>
            <w:left w:val="nil"/>
            <w:bottom w:val="nil"/>
            <w:right w:val="nil"/>
          </w:tcBorders>
        </w:tcPr>
        <w:p w14:paraId="323B3E48" w14:textId="77777777" w:rsidR="0064460B" w:rsidRPr="00A058E4" w:rsidRDefault="0064460B" w:rsidP="00A058E4">
          <w:pPr>
            <w:pStyle w:val="Header"/>
            <w:jc w:val="right"/>
            <w:rPr>
              <w:sz w:val="16"/>
              <w:szCs w:val="16"/>
            </w:rPr>
          </w:pPr>
        </w:p>
      </w:tc>
    </w:tr>
  </w:tbl>
  <w:p w14:paraId="6419CF3F"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0D530267" wp14:editId="448FF21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1EA30FE9" w14:textId="77777777" w:rsidTr="004B2B44">
      <w:tc>
        <w:tcPr>
          <w:tcW w:w="3005" w:type="dxa"/>
          <w:tcBorders>
            <w:top w:val="nil"/>
            <w:left w:val="nil"/>
            <w:bottom w:val="nil"/>
            <w:right w:val="nil"/>
          </w:tcBorders>
        </w:tcPr>
        <w:p w14:paraId="5BC6928A" w14:textId="77777777" w:rsidR="00873A37" w:rsidRPr="00A058E4" w:rsidRDefault="00873A37">
          <w:pPr>
            <w:pStyle w:val="Header"/>
            <w:rPr>
              <w:sz w:val="16"/>
              <w:szCs w:val="16"/>
            </w:rPr>
          </w:pPr>
        </w:p>
      </w:tc>
      <w:tc>
        <w:tcPr>
          <w:tcW w:w="3005" w:type="dxa"/>
          <w:tcBorders>
            <w:top w:val="nil"/>
            <w:left w:val="nil"/>
            <w:bottom w:val="nil"/>
            <w:right w:val="nil"/>
          </w:tcBorders>
        </w:tcPr>
        <w:p w14:paraId="6BF09258" w14:textId="77777777" w:rsidR="00873A37" w:rsidRPr="00A058E4" w:rsidRDefault="00873A37">
          <w:pPr>
            <w:pStyle w:val="Header"/>
            <w:rPr>
              <w:b/>
              <w:sz w:val="16"/>
              <w:szCs w:val="16"/>
            </w:rPr>
          </w:pPr>
        </w:p>
      </w:tc>
      <w:tc>
        <w:tcPr>
          <w:tcW w:w="3006" w:type="dxa"/>
          <w:tcBorders>
            <w:top w:val="nil"/>
            <w:left w:val="nil"/>
            <w:bottom w:val="nil"/>
            <w:right w:val="nil"/>
          </w:tcBorders>
        </w:tcPr>
        <w:p w14:paraId="072B2E7C"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5D541193" w14:textId="77777777" w:rsidTr="004B2B44">
      <w:tc>
        <w:tcPr>
          <w:tcW w:w="3005" w:type="dxa"/>
          <w:tcBorders>
            <w:top w:val="nil"/>
            <w:left w:val="nil"/>
            <w:bottom w:val="nil"/>
            <w:right w:val="nil"/>
          </w:tcBorders>
        </w:tcPr>
        <w:p w14:paraId="70A60E58" w14:textId="77777777" w:rsidR="00873A37" w:rsidRPr="00A058E4" w:rsidRDefault="00873A37">
          <w:pPr>
            <w:pStyle w:val="Header"/>
            <w:rPr>
              <w:sz w:val="16"/>
              <w:szCs w:val="16"/>
            </w:rPr>
          </w:pPr>
        </w:p>
      </w:tc>
      <w:tc>
        <w:tcPr>
          <w:tcW w:w="3005" w:type="dxa"/>
          <w:tcBorders>
            <w:top w:val="nil"/>
            <w:left w:val="nil"/>
            <w:bottom w:val="nil"/>
            <w:right w:val="nil"/>
          </w:tcBorders>
        </w:tcPr>
        <w:p w14:paraId="2D8148B8" w14:textId="77777777" w:rsidR="00873A37" w:rsidRPr="00A058E4" w:rsidRDefault="00873A37">
          <w:pPr>
            <w:pStyle w:val="Header"/>
            <w:rPr>
              <w:sz w:val="16"/>
              <w:szCs w:val="16"/>
            </w:rPr>
          </w:pPr>
        </w:p>
      </w:tc>
      <w:tc>
        <w:tcPr>
          <w:tcW w:w="3006" w:type="dxa"/>
          <w:tcBorders>
            <w:top w:val="nil"/>
            <w:left w:val="nil"/>
            <w:bottom w:val="nil"/>
            <w:right w:val="nil"/>
          </w:tcBorders>
        </w:tcPr>
        <w:p w14:paraId="53CF9355" w14:textId="2F1FE9CA" w:rsidR="00873A37" w:rsidRPr="002821B1" w:rsidRDefault="00873A37" w:rsidP="00A058E4">
          <w:pPr>
            <w:pStyle w:val="Header"/>
            <w:jc w:val="right"/>
            <w:rPr>
              <w:color w:val="FF0000"/>
              <w:sz w:val="16"/>
              <w:szCs w:val="16"/>
            </w:rPr>
          </w:pPr>
        </w:p>
      </w:tc>
    </w:tr>
    <w:tr w:rsidR="00873A37" w:rsidRPr="00A058E4" w14:paraId="4C802A71" w14:textId="77777777" w:rsidTr="004B2B44">
      <w:tc>
        <w:tcPr>
          <w:tcW w:w="3005" w:type="dxa"/>
          <w:tcBorders>
            <w:top w:val="nil"/>
            <w:left w:val="nil"/>
            <w:bottom w:val="nil"/>
            <w:right w:val="nil"/>
          </w:tcBorders>
        </w:tcPr>
        <w:p w14:paraId="7D330B3E" w14:textId="77777777" w:rsidR="00873A37" w:rsidRPr="00A058E4" w:rsidRDefault="00873A37">
          <w:pPr>
            <w:pStyle w:val="Header"/>
            <w:rPr>
              <w:sz w:val="16"/>
              <w:szCs w:val="16"/>
            </w:rPr>
          </w:pPr>
        </w:p>
      </w:tc>
      <w:tc>
        <w:tcPr>
          <w:tcW w:w="3005" w:type="dxa"/>
          <w:tcBorders>
            <w:top w:val="nil"/>
            <w:left w:val="nil"/>
            <w:bottom w:val="nil"/>
            <w:right w:val="nil"/>
          </w:tcBorders>
        </w:tcPr>
        <w:p w14:paraId="2A43375F" w14:textId="77777777" w:rsidR="00873A37" w:rsidRPr="00A058E4" w:rsidRDefault="00873A37">
          <w:pPr>
            <w:pStyle w:val="Header"/>
            <w:rPr>
              <w:sz w:val="16"/>
              <w:szCs w:val="16"/>
            </w:rPr>
          </w:pPr>
        </w:p>
      </w:tc>
      <w:tc>
        <w:tcPr>
          <w:tcW w:w="3006" w:type="dxa"/>
          <w:tcBorders>
            <w:top w:val="nil"/>
            <w:left w:val="nil"/>
            <w:bottom w:val="nil"/>
            <w:right w:val="nil"/>
          </w:tcBorders>
        </w:tcPr>
        <w:p w14:paraId="6FAFF613" w14:textId="77777777" w:rsidR="00873A37" w:rsidRPr="00A058E4" w:rsidRDefault="00873A37" w:rsidP="00A058E4">
          <w:pPr>
            <w:pStyle w:val="Header"/>
            <w:jc w:val="right"/>
            <w:rPr>
              <w:sz w:val="16"/>
              <w:szCs w:val="16"/>
            </w:rPr>
          </w:pPr>
        </w:p>
      </w:tc>
    </w:tr>
  </w:tbl>
  <w:p w14:paraId="6BE90E7C" w14:textId="56A6C19D"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61478A43" wp14:editId="10901CB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816F99"/>
    <w:multiLevelType w:val="hybridMultilevel"/>
    <w:tmpl w:val="014AC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FC67A22"/>
    <w:multiLevelType w:val="hybridMultilevel"/>
    <w:tmpl w:val="CFD483F4"/>
    <w:lvl w:ilvl="0" w:tplc="6B4CCE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4842E39"/>
    <w:multiLevelType w:val="hybridMultilevel"/>
    <w:tmpl w:val="0A720BB8"/>
    <w:lvl w:ilvl="0" w:tplc="A4B2CE7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5C4643E4"/>
    <w:multiLevelType w:val="hybridMultilevel"/>
    <w:tmpl w:val="57C6C070"/>
    <w:lvl w:ilvl="0" w:tplc="2F4CEEB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F114C53"/>
    <w:multiLevelType w:val="hybridMultilevel"/>
    <w:tmpl w:val="A6907028"/>
    <w:lvl w:ilvl="0" w:tplc="3C92003A">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22740F0"/>
    <w:multiLevelType w:val="hybridMultilevel"/>
    <w:tmpl w:val="018E24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66C139B6"/>
    <w:multiLevelType w:val="hybridMultilevel"/>
    <w:tmpl w:val="7B0265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272BED"/>
    <w:multiLevelType w:val="multilevel"/>
    <w:tmpl w:val="EF286224"/>
    <w:numStyleLink w:val="Style1"/>
  </w:abstractNum>
  <w:abstractNum w:abstractNumId="31"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27"/>
  </w:num>
  <w:num w:numId="3">
    <w:abstractNumId w:val="15"/>
  </w:num>
  <w:num w:numId="4">
    <w:abstractNumId w:val="13"/>
  </w:num>
  <w:num w:numId="5">
    <w:abstractNumId w:val="11"/>
  </w:num>
  <w:num w:numId="6">
    <w:abstractNumId w:val="18"/>
  </w:num>
  <w:num w:numId="7">
    <w:abstractNumId w:val="26"/>
  </w:num>
  <w:num w:numId="8">
    <w:abstractNumId w:val="25"/>
  </w:num>
  <w:num w:numId="9">
    <w:abstractNumId w:val="25"/>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20"/>
  </w:num>
  <w:num w:numId="19">
    <w:abstractNumId w:val="19"/>
  </w:num>
  <w:num w:numId="20">
    <w:abstractNumId w:val="30"/>
  </w:num>
  <w:num w:numId="21">
    <w:abstractNumId w:val="6"/>
  </w:num>
  <w:num w:numId="22">
    <w:abstractNumId w:val="28"/>
  </w:num>
  <w:num w:numId="23">
    <w:abstractNumId w:val="4"/>
  </w:num>
  <w:num w:numId="24">
    <w:abstractNumId w:val="8"/>
  </w:num>
  <w:num w:numId="25">
    <w:abstractNumId w:val="0"/>
  </w:num>
  <w:num w:numId="26">
    <w:abstractNumId w:val="29"/>
  </w:num>
  <w:num w:numId="27">
    <w:abstractNumId w:val="9"/>
  </w:num>
  <w:num w:numId="28">
    <w:abstractNumId w:val="5"/>
  </w:num>
  <w:num w:numId="29">
    <w:abstractNumId w:val="17"/>
  </w:num>
  <w:num w:numId="30">
    <w:abstractNumId w:val="3"/>
  </w:num>
  <w:num w:numId="31">
    <w:abstractNumId w:val="3"/>
  </w:num>
  <w:num w:numId="32">
    <w:abstractNumId w:val="3"/>
  </w:num>
  <w:num w:numId="33">
    <w:abstractNumId w:val="3"/>
  </w:num>
  <w:num w:numId="34">
    <w:abstractNumId w:val="22"/>
  </w:num>
  <w:num w:numId="35">
    <w:abstractNumId w:val="21"/>
  </w:num>
  <w:num w:numId="36">
    <w:abstractNumId w:val="14"/>
  </w:num>
  <w:num w:numId="37">
    <w:abstractNumId w:val="7"/>
  </w:num>
  <w:num w:numId="38">
    <w:abstractNumId w:val="23"/>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A4"/>
    <w:rsid w:val="00010C97"/>
    <w:rsid w:val="000112E8"/>
    <w:rsid w:val="0001220D"/>
    <w:rsid w:val="0001289F"/>
    <w:rsid w:val="00012EC0"/>
    <w:rsid w:val="00013B40"/>
    <w:rsid w:val="00013F3D"/>
    <w:rsid w:val="000140FF"/>
    <w:rsid w:val="00014651"/>
    <w:rsid w:val="00022667"/>
    <w:rsid w:val="00022D94"/>
    <w:rsid w:val="000230FE"/>
    <w:rsid w:val="00023864"/>
    <w:rsid w:val="00025478"/>
    <w:rsid w:val="00035C8F"/>
    <w:rsid w:val="00040272"/>
    <w:rsid w:val="000449EA"/>
    <w:rsid w:val="000455E3"/>
    <w:rsid w:val="00046783"/>
    <w:rsid w:val="00052828"/>
    <w:rsid w:val="00053829"/>
    <w:rsid w:val="000564EB"/>
    <w:rsid w:val="00062242"/>
    <w:rsid w:val="0006464A"/>
    <w:rsid w:val="000663E8"/>
    <w:rsid w:val="000671BE"/>
    <w:rsid w:val="0007094E"/>
    <w:rsid w:val="00072438"/>
    <w:rsid w:val="00074DF5"/>
    <w:rsid w:val="0007663C"/>
    <w:rsid w:val="00080C05"/>
    <w:rsid w:val="00082DFE"/>
    <w:rsid w:val="0009323F"/>
    <w:rsid w:val="000A01EB"/>
    <w:rsid w:val="000A5CF9"/>
    <w:rsid w:val="000B6175"/>
    <w:rsid w:val="000B7ABB"/>
    <w:rsid w:val="000C206B"/>
    <w:rsid w:val="000D45F8"/>
    <w:rsid w:val="000E1A4B"/>
    <w:rsid w:val="000E2D54"/>
    <w:rsid w:val="000E693C"/>
    <w:rsid w:val="000E7612"/>
    <w:rsid w:val="000F2AC7"/>
    <w:rsid w:val="000F4AD8"/>
    <w:rsid w:val="000F6A15"/>
    <w:rsid w:val="000F6F25"/>
    <w:rsid w:val="000F793B"/>
    <w:rsid w:val="000F7E5B"/>
    <w:rsid w:val="00110468"/>
    <w:rsid w:val="00110B17"/>
    <w:rsid w:val="001137A8"/>
    <w:rsid w:val="001165A3"/>
    <w:rsid w:val="00117EA9"/>
    <w:rsid w:val="001230EC"/>
    <w:rsid w:val="001300FB"/>
    <w:rsid w:val="00131B7A"/>
    <w:rsid w:val="001360E5"/>
    <w:rsid w:val="001366EE"/>
    <w:rsid w:val="00136FEB"/>
    <w:rsid w:val="0015362E"/>
    <w:rsid w:val="00157440"/>
    <w:rsid w:val="00165E65"/>
    <w:rsid w:val="001678AD"/>
    <w:rsid w:val="001741CB"/>
    <w:rsid w:val="001758C8"/>
    <w:rsid w:val="00186601"/>
    <w:rsid w:val="00192BB0"/>
    <w:rsid w:val="0019524D"/>
    <w:rsid w:val="00195763"/>
    <w:rsid w:val="001A3CD1"/>
    <w:rsid w:val="001A4752"/>
    <w:rsid w:val="001B277E"/>
    <w:rsid w:val="001B2917"/>
    <w:rsid w:val="001B5A04"/>
    <w:rsid w:val="001B6B07"/>
    <w:rsid w:val="001C0382"/>
    <w:rsid w:val="001C3EB2"/>
    <w:rsid w:val="001C422A"/>
    <w:rsid w:val="001D005D"/>
    <w:rsid w:val="001D015C"/>
    <w:rsid w:val="001D1831"/>
    <w:rsid w:val="001D1DF3"/>
    <w:rsid w:val="001D442F"/>
    <w:rsid w:val="001D587F"/>
    <w:rsid w:val="001D5CAA"/>
    <w:rsid w:val="001D63F6"/>
    <w:rsid w:val="001D6C48"/>
    <w:rsid w:val="001E21A8"/>
    <w:rsid w:val="001E72A0"/>
    <w:rsid w:val="001F1B08"/>
    <w:rsid w:val="001F3830"/>
    <w:rsid w:val="001F422F"/>
    <w:rsid w:val="00206DFC"/>
    <w:rsid w:val="002076BB"/>
    <w:rsid w:val="0021021D"/>
    <w:rsid w:val="00216D96"/>
    <w:rsid w:val="00222A56"/>
    <w:rsid w:val="00223C78"/>
    <w:rsid w:val="002248A2"/>
    <w:rsid w:val="00224FD6"/>
    <w:rsid w:val="0022712B"/>
    <w:rsid w:val="002303B0"/>
    <w:rsid w:val="002350CB"/>
    <w:rsid w:val="00237C15"/>
    <w:rsid w:val="00244E7C"/>
    <w:rsid w:val="002526E7"/>
    <w:rsid w:val="00252F50"/>
    <w:rsid w:val="00253B21"/>
    <w:rsid w:val="002571E9"/>
    <w:rsid w:val="002629C5"/>
    <w:rsid w:val="00267906"/>
    <w:rsid w:val="00267E88"/>
    <w:rsid w:val="00272D9D"/>
    <w:rsid w:val="002821B1"/>
    <w:rsid w:val="00290687"/>
    <w:rsid w:val="002A52F8"/>
    <w:rsid w:val="002A6054"/>
    <w:rsid w:val="002A6D55"/>
    <w:rsid w:val="002B2D1D"/>
    <w:rsid w:val="002B4F5C"/>
    <w:rsid w:val="002B545B"/>
    <w:rsid w:val="002B5E48"/>
    <w:rsid w:val="002B7C88"/>
    <w:rsid w:val="002C2668"/>
    <w:rsid w:val="002C28A0"/>
    <w:rsid w:val="002C2D49"/>
    <w:rsid w:val="002C43E3"/>
    <w:rsid w:val="002C4FEA"/>
    <w:rsid w:val="002C656A"/>
    <w:rsid w:val="002D0032"/>
    <w:rsid w:val="002D34B6"/>
    <w:rsid w:val="002D5610"/>
    <w:rsid w:val="002D70EF"/>
    <w:rsid w:val="002D7383"/>
    <w:rsid w:val="002D791C"/>
    <w:rsid w:val="002E0B87"/>
    <w:rsid w:val="002E6AD1"/>
    <w:rsid w:val="002E70BC"/>
    <w:rsid w:val="002E7DCF"/>
    <w:rsid w:val="002F53B6"/>
    <w:rsid w:val="003028A9"/>
    <w:rsid w:val="0030614D"/>
    <w:rsid w:val="003077A4"/>
    <w:rsid w:val="003135FC"/>
    <w:rsid w:val="00313CBC"/>
    <w:rsid w:val="00313CBF"/>
    <w:rsid w:val="0032021E"/>
    <w:rsid w:val="003214AC"/>
    <w:rsid w:val="003226F0"/>
    <w:rsid w:val="00324EEC"/>
    <w:rsid w:val="00335D68"/>
    <w:rsid w:val="0033622F"/>
    <w:rsid w:val="00336D21"/>
    <w:rsid w:val="00337E76"/>
    <w:rsid w:val="00342A30"/>
    <w:rsid w:val="00347AEB"/>
    <w:rsid w:val="00351B7D"/>
    <w:rsid w:val="003535CD"/>
    <w:rsid w:val="00357C43"/>
    <w:rsid w:val="0036090A"/>
    <w:rsid w:val="003673C0"/>
    <w:rsid w:val="00370E4F"/>
    <w:rsid w:val="00373713"/>
    <w:rsid w:val="00376326"/>
    <w:rsid w:val="0037687B"/>
    <w:rsid w:val="00377AEB"/>
    <w:rsid w:val="00377EC0"/>
    <w:rsid w:val="0038473B"/>
    <w:rsid w:val="00384924"/>
    <w:rsid w:val="00385B1D"/>
    <w:rsid w:val="00390BD5"/>
    <w:rsid w:val="00390DB7"/>
    <w:rsid w:val="0039232D"/>
    <w:rsid w:val="00393668"/>
    <w:rsid w:val="00395ADF"/>
    <w:rsid w:val="003964A3"/>
    <w:rsid w:val="003976AD"/>
    <w:rsid w:val="003A7887"/>
    <w:rsid w:val="003B144B"/>
    <w:rsid w:val="003B3150"/>
    <w:rsid w:val="003B524B"/>
    <w:rsid w:val="003C329B"/>
    <w:rsid w:val="003C4049"/>
    <w:rsid w:val="003C520A"/>
    <w:rsid w:val="003C5382"/>
    <w:rsid w:val="003D0AB9"/>
    <w:rsid w:val="003D4732"/>
    <w:rsid w:val="003E48A5"/>
    <w:rsid w:val="003F3F22"/>
    <w:rsid w:val="003F5BFA"/>
    <w:rsid w:val="003F6496"/>
    <w:rsid w:val="003F771C"/>
    <w:rsid w:val="004045B4"/>
    <w:rsid w:val="00410407"/>
    <w:rsid w:val="004135EB"/>
    <w:rsid w:val="0041667A"/>
    <w:rsid w:val="00417762"/>
    <w:rsid w:val="00421708"/>
    <w:rsid w:val="004221B0"/>
    <w:rsid w:val="00423E56"/>
    <w:rsid w:val="00431E31"/>
    <w:rsid w:val="0043343B"/>
    <w:rsid w:val="0043717D"/>
    <w:rsid w:val="00440722"/>
    <w:rsid w:val="004460C6"/>
    <w:rsid w:val="00451B25"/>
    <w:rsid w:val="00454613"/>
    <w:rsid w:val="00455B4B"/>
    <w:rsid w:val="00460ADC"/>
    <w:rsid w:val="00463839"/>
    <w:rsid w:val="00463B3A"/>
    <w:rsid w:val="00463F9B"/>
    <w:rsid w:val="00465DC6"/>
    <w:rsid w:val="00474F41"/>
    <w:rsid w:val="0047544F"/>
    <w:rsid w:val="00483E37"/>
    <w:rsid w:val="004860F5"/>
    <w:rsid w:val="004A3E23"/>
    <w:rsid w:val="004B0A8D"/>
    <w:rsid w:val="004B15C6"/>
    <w:rsid w:val="004B2B44"/>
    <w:rsid w:val="004B2DD6"/>
    <w:rsid w:val="004B34E1"/>
    <w:rsid w:val="004B3919"/>
    <w:rsid w:val="004C1C47"/>
    <w:rsid w:val="004C23F9"/>
    <w:rsid w:val="004C7B4E"/>
    <w:rsid w:val="004D7499"/>
    <w:rsid w:val="004D76E3"/>
    <w:rsid w:val="004E0AEE"/>
    <w:rsid w:val="004E598B"/>
    <w:rsid w:val="004F15C9"/>
    <w:rsid w:val="004F28FE"/>
    <w:rsid w:val="004F4078"/>
    <w:rsid w:val="005130B6"/>
    <w:rsid w:val="00525360"/>
    <w:rsid w:val="0052584A"/>
    <w:rsid w:val="00527E87"/>
    <w:rsid w:val="00533B35"/>
    <w:rsid w:val="005422F8"/>
    <w:rsid w:val="00543B88"/>
    <w:rsid w:val="00543F66"/>
    <w:rsid w:val="00554136"/>
    <w:rsid w:val="00554A7A"/>
    <w:rsid w:val="0055582F"/>
    <w:rsid w:val="005559B6"/>
    <w:rsid w:val="00555E75"/>
    <w:rsid w:val="00556532"/>
    <w:rsid w:val="00556FBE"/>
    <w:rsid w:val="0056613C"/>
    <w:rsid w:val="00566672"/>
    <w:rsid w:val="00570E3B"/>
    <w:rsid w:val="005719F7"/>
    <w:rsid w:val="005758C8"/>
    <w:rsid w:val="005762D6"/>
    <w:rsid w:val="0058135C"/>
    <w:rsid w:val="005814A1"/>
    <w:rsid w:val="00583FE4"/>
    <w:rsid w:val="005843E9"/>
    <w:rsid w:val="00584D10"/>
    <w:rsid w:val="005A309A"/>
    <w:rsid w:val="005A6AEF"/>
    <w:rsid w:val="005B00BB"/>
    <w:rsid w:val="005B3A3F"/>
    <w:rsid w:val="005B47D8"/>
    <w:rsid w:val="005B6C91"/>
    <w:rsid w:val="005C17C1"/>
    <w:rsid w:val="005C5FCD"/>
    <w:rsid w:val="005D3A33"/>
    <w:rsid w:val="005D3B31"/>
    <w:rsid w:val="005D7EB5"/>
    <w:rsid w:val="005E2BC1"/>
    <w:rsid w:val="005F163B"/>
    <w:rsid w:val="0060063B"/>
    <w:rsid w:val="00601F27"/>
    <w:rsid w:val="0060342C"/>
    <w:rsid w:val="0061071B"/>
    <w:rsid w:val="0061165E"/>
    <w:rsid w:val="00613331"/>
    <w:rsid w:val="00616A93"/>
    <w:rsid w:val="0061761A"/>
    <w:rsid w:val="00620595"/>
    <w:rsid w:val="0062292C"/>
    <w:rsid w:val="00627C21"/>
    <w:rsid w:val="00633597"/>
    <w:rsid w:val="00633BBD"/>
    <w:rsid w:val="00634EFF"/>
    <w:rsid w:val="00634FEB"/>
    <w:rsid w:val="00642842"/>
    <w:rsid w:val="0064460B"/>
    <w:rsid w:val="00644E06"/>
    <w:rsid w:val="0064589F"/>
    <w:rsid w:val="00655C4C"/>
    <w:rsid w:val="00662B56"/>
    <w:rsid w:val="00666FD6"/>
    <w:rsid w:val="0066708C"/>
    <w:rsid w:val="00670366"/>
    <w:rsid w:val="00670C91"/>
    <w:rsid w:val="00671041"/>
    <w:rsid w:val="00672683"/>
    <w:rsid w:val="006764BB"/>
    <w:rsid w:val="006767CD"/>
    <w:rsid w:val="006849CB"/>
    <w:rsid w:val="00686CF3"/>
    <w:rsid w:val="00687CA7"/>
    <w:rsid w:val="0069181E"/>
    <w:rsid w:val="00693F51"/>
    <w:rsid w:val="006953D4"/>
    <w:rsid w:val="006A2F5D"/>
    <w:rsid w:val="006A4CA3"/>
    <w:rsid w:val="006A4F5F"/>
    <w:rsid w:val="006A5B25"/>
    <w:rsid w:val="006B1508"/>
    <w:rsid w:val="006B3E85"/>
    <w:rsid w:val="006B4626"/>
    <w:rsid w:val="006B6105"/>
    <w:rsid w:val="006C1ECF"/>
    <w:rsid w:val="006C6D7A"/>
    <w:rsid w:val="006C7A99"/>
    <w:rsid w:val="006D2839"/>
    <w:rsid w:val="006D2B7E"/>
    <w:rsid w:val="006D3068"/>
    <w:rsid w:val="006D4617"/>
    <w:rsid w:val="006D5048"/>
    <w:rsid w:val="006E3548"/>
    <w:rsid w:val="006E7D0B"/>
    <w:rsid w:val="006F0B7C"/>
    <w:rsid w:val="006F1B43"/>
    <w:rsid w:val="006F545E"/>
    <w:rsid w:val="0070377D"/>
    <w:rsid w:val="0070463A"/>
    <w:rsid w:val="007168DA"/>
    <w:rsid w:val="007212A4"/>
    <w:rsid w:val="00723843"/>
    <w:rsid w:val="0072456E"/>
    <w:rsid w:val="00726297"/>
    <w:rsid w:val="0073068A"/>
    <w:rsid w:val="007339D7"/>
    <w:rsid w:val="0074104A"/>
    <w:rsid w:val="0074158A"/>
    <w:rsid w:val="00746635"/>
    <w:rsid w:val="007476D2"/>
    <w:rsid w:val="00751EBB"/>
    <w:rsid w:val="00765861"/>
    <w:rsid w:val="00772240"/>
    <w:rsid w:val="0078215F"/>
    <w:rsid w:val="00784BBD"/>
    <w:rsid w:val="00785D58"/>
    <w:rsid w:val="0078689C"/>
    <w:rsid w:val="00796FD0"/>
    <w:rsid w:val="007B2D20"/>
    <w:rsid w:val="007C057B"/>
    <w:rsid w:val="007C1151"/>
    <w:rsid w:val="007C25EB"/>
    <w:rsid w:val="007C4B6F"/>
    <w:rsid w:val="007C5BB2"/>
    <w:rsid w:val="007D6C6C"/>
    <w:rsid w:val="007E0069"/>
    <w:rsid w:val="007E082C"/>
    <w:rsid w:val="007E1616"/>
    <w:rsid w:val="007E6853"/>
    <w:rsid w:val="00800AA9"/>
    <w:rsid w:val="008014B5"/>
    <w:rsid w:val="008020E6"/>
    <w:rsid w:val="00803B42"/>
    <w:rsid w:val="00810134"/>
    <w:rsid w:val="008231D5"/>
    <w:rsid w:val="00826F5C"/>
    <w:rsid w:val="008350F0"/>
    <w:rsid w:val="00835734"/>
    <w:rsid w:val="0083734D"/>
    <w:rsid w:val="0084029C"/>
    <w:rsid w:val="00845940"/>
    <w:rsid w:val="008571C0"/>
    <w:rsid w:val="00860C12"/>
    <w:rsid w:val="0086161B"/>
    <w:rsid w:val="0087371C"/>
    <w:rsid w:val="00873A37"/>
    <w:rsid w:val="0087426D"/>
    <w:rsid w:val="008755BF"/>
    <w:rsid w:val="008805B4"/>
    <w:rsid w:val="00882FB2"/>
    <w:rsid w:val="00892837"/>
    <w:rsid w:val="008945FE"/>
    <w:rsid w:val="00895A2A"/>
    <w:rsid w:val="008B2637"/>
    <w:rsid w:val="008B44DF"/>
    <w:rsid w:val="008B4C53"/>
    <w:rsid w:val="008B7CD4"/>
    <w:rsid w:val="008C3171"/>
    <w:rsid w:val="008C3FF0"/>
    <w:rsid w:val="008C6A0E"/>
    <w:rsid w:val="008E0129"/>
    <w:rsid w:val="008E1575"/>
    <w:rsid w:val="008E2D51"/>
    <w:rsid w:val="008F20FD"/>
    <w:rsid w:val="008F2AAB"/>
    <w:rsid w:val="009012B2"/>
    <w:rsid w:val="0090479F"/>
    <w:rsid w:val="00904BF3"/>
    <w:rsid w:val="00906593"/>
    <w:rsid w:val="00915F0F"/>
    <w:rsid w:val="009170B9"/>
    <w:rsid w:val="009230EE"/>
    <w:rsid w:val="00936911"/>
    <w:rsid w:val="0094052E"/>
    <w:rsid w:val="0094105A"/>
    <w:rsid w:val="00941FAB"/>
    <w:rsid w:val="00944E88"/>
    <w:rsid w:val="00952982"/>
    <w:rsid w:val="00966541"/>
    <w:rsid w:val="00967B1D"/>
    <w:rsid w:val="0097407B"/>
    <w:rsid w:val="00980344"/>
    <w:rsid w:val="00980F1C"/>
    <w:rsid w:val="00981808"/>
    <w:rsid w:val="0099038A"/>
    <w:rsid w:val="009963A4"/>
    <w:rsid w:val="00997FD8"/>
    <w:rsid w:val="009A3AE0"/>
    <w:rsid w:val="009A555F"/>
    <w:rsid w:val="009A5BA7"/>
    <w:rsid w:val="009B03D4"/>
    <w:rsid w:val="009B2118"/>
    <w:rsid w:val="009B606B"/>
    <w:rsid w:val="009B6822"/>
    <w:rsid w:val="009C3064"/>
    <w:rsid w:val="009D059E"/>
    <w:rsid w:val="009D26CC"/>
    <w:rsid w:val="009D44A2"/>
    <w:rsid w:val="009E0F44"/>
    <w:rsid w:val="009E3B08"/>
    <w:rsid w:val="009E3C92"/>
    <w:rsid w:val="009F4015"/>
    <w:rsid w:val="009F7832"/>
    <w:rsid w:val="00A04C85"/>
    <w:rsid w:val="00A04FF1"/>
    <w:rsid w:val="00A058E4"/>
    <w:rsid w:val="00A11458"/>
    <w:rsid w:val="00A13631"/>
    <w:rsid w:val="00A1739E"/>
    <w:rsid w:val="00A35352"/>
    <w:rsid w:val="00A35BCB"/>
    <w:rsid w:val="00A360D6"/>
    <w:rsid w:val="00A41D15"/>
    <w:rsid w:val="00A454F4"/>
    <w:rsid w:val="00A522BB"/>
    <w:rsid w:val="00A52D54"/>
    <w:rsid w:val="00A562A4"/>
    <w:rsid w:val="00A6466D"/>
    <w:rsid w:val="00A677EA"/>
    <w:rsid w:val="00A74713"/>
    <w:rsid w:val="00A75096"/>
    <w:rsid w:val="00A7678F"/>
    <w:rsid w:val="00A81117"/>
    <w:rsid w:val="00A8177A"/>
    <w:rsid w:val="00A8295C"/>
    <w:rsid w:val="00A87876"/>
    <w:rsid w:val="00A900EA"/>
    <w:rsid w:val="00A93B2D"/>
    <w:rsid w:val="00A9767D"/>
    <w:rsid w:val="00AA179F"/>
    <w:rsid w:val="00AA306B"/>
    <w:rsid w:val="00AB1518"/>
    <w:rsid w:val="00AB5C63"/>
    <w:rsid w:val="00AC0DDD"/>
    <w:rsid w:val="00AC4964"/>
    <w:rsid w:val="00AC4FDE"/>
    <w:rsid w:val="00AC5E4B"/>
    <w:rsid w:val="00AD60A2"/>
    <w:rsid w:val="00AE08A1"/>
    <w:rsid w:val="00AE21E8"/>
    <w:rsid w:val="00AE34A2"/>
    <w:rsid w:val="00AE54AA"/>
    <w:rsid w:val="00AE7C7B"/>
    <w:rsid w:val="00AF03BC"/>
    <w:rsid w:val="00B0234C"/>
    <w:rsid w:val="00B06D80"/>
    <w:rsid w:val="00B06FBF"/>
    <w:rsid w:val="00B07C42"/>
    <w:rsid w:val="00B10C07"/>
    <w:rsid w:val="00B112B8"/>
    <w:rsid w:val="00B12CD7"/>
    <w:rsid w:val="00B14933"/>
    <w:rsid w:val="00B17C29"/>
    <w:rsid w:val="00B17C87"/>
    <w:rsid w:val="00B2536A"/>
    <w:rsid w:val="00B33381"/>
    <w:rsid w:val="00B36848"/>
    <w:rsid w:val="00B37882"/>
    <w:rsid w:val="00B41E46"/>
    <w:rsid w:val="00B529CE"/>
    <w:rsid w:val="00B52A4D"/>
    <w:rsid w:val="00B52DD7"/>
    <w:rsid w:val="00B61B1C"/>
    <w:rsid w:val="00B63A5F"/>
    <w:rsid w:val="00B6515D"/>
    <w:rsid w:val="00B65278"/>
    <w:rsid w:val="00B6535B"/>
    <w:rsid w:val="00B67DB3"/>
    <w:rsid w:val="00B70293"/>
    <w:rsid w:val="00B7440B"/>
    <w:rsid w:val="00B80B76"/>
    <w:rsid w:val="00B843A6"/>
    <w:rsid w:val="00B84618"/>
    <w:rsid w:val="00B84C2E"/>
    <w:rsid w:val="00B84FCB"/>
    <w:rsid w:val="00B96A72"/>
    <w:rsid w:val="00BA0707"/>
    <w:rsid w:val="00BA2164"/>
    <w:rsid w:val="00BB0B29"/>
    <w:rsid w:val="00BB785D"/>
    <w:rsid w:val="00BB7F45"/>
    <w:rsid w:val="00BC1CB7"/>
    <w:rsid w:val="00BC367A"/>
    <w:rsid w:val="00BC3FC0"/>
    <w:rsid w:val="00BC681E"/>
    <w:rsid w:val="00BE0837"/>
    <w:rsid w:val="00BE2758"/>
    <w:rsid w:val="00BE608B"/>
    <w:rsid w:val="00BE76DC"/>
    <w:rsid w:val="00BE7E5C"/>
    <w:rsid w:val="00BF2821"/>
    <w:rsid w:val="00BF73EA"/>
    <w:rsid w:val="00BF744C"/>
    <w:rsid w:val="00C028BB"/>
    <w:rsid w:val="00C06A16"/>
    <w:rsid w:val="00C06FCB"/>
    <w:rsid w:val="00C1035E"/>
    <w:rsid w:val="00C112FB"/>
    <w:rsid w:val="00C1302F"/>
    <w:rsid w:val="00C16602"/>
    <w:rsid w:val="00C17DE7"/>
    <w:rsid w:val="00C25F4A"/>
    <w:rsid w:val="00C312C8"/>
    <w:rsid w:val="00C348A3"/>
    <w:rsid w:val="00C34BDC"/>
    <w:rsid w:val="00C40C80"/>
    <w:rsid w:val="00C4628B"/>
    <w:rsid w:val="00C46C4F"/>
    <w:rsid w:val="00C569E6"/>
    <w:rsid w:val="00C66F65"/>
    <w:rsid w:val="00C72801"/>
    <w:rsid w:val="00C747DB"/>
    <w:rsid w:val="00C74B9E"/>
    <w:rsid w:val="00C81782"/>
    <w:rsid w:val="00C83E19"/>
    <w:rsid w:val="00C903E8"/>
    <w:rsid w:val="00C90D86"/>
    <w:rsid w:val="00C94FC7"/>
    <w:rsid w:val="00C95A8B"/>
    <w:rsid w:val="00C97DA0"/>
    <w:rsid w:val="00CA12D1"/>
    <w:rsid w:val="00CA60F8"/>
    <w:rsid w:val="00CB6AF6"/>
    <w:rsid w:val="00CC25B9"/>
    <w:rsid w:val="00CC3CAE"/>
    <w:rsid w:val="00CD2E14"/>
    <w:rsid w:val="00CE26C7"/>
    <w:rsid w:val="00CF6E1F"/>
    <w:rsid w:val="00CF712C"/>
    <w:rsid w:val="00D017F8"/>
    <w:rsid w:val="00D02113"/>
    <w:rsid w:val="00D116FD"/>
    <w:rsid w:val="00D130E2"/>
    <w:rsid w:val="00D152E0"/>
    <w:rsid w:val="00D171E5"/>
    <w:rsid w:val="00D205C8"/>
    <w:rsid w:val="00D22BFC"/>
    <w:rsid w:val="00D24D52"/>
    <w:rsid w:val="00D277BB"/>
    <w:rsid w:val="00D35B48"/>
    <w:rsid w:val="00D37291"/>
    <w:rsid w:val="00D43B76"/>
    <w:rsid w:val="00D47232"/>
    <w:rsid w:val="00D545EF"/>
    <w:rsid w:val="00D6472E"/>
    <w:rsid w:val="00D706D3"/>
    <w:rsid w:val="00D724F3"/>
    <w:rsid w:val="00D747F3"/>
    <w:rsid w:val="00D77900"/>
    <w:rsid w:val="00D80CF9"/>
    <w:rsid w:val="00D85581"/>
    <w:rsid w:val="00D86144"/>
    <w:rsid w:val="00D901AE"/>
    <w:rsid w:val="00D90213"/>
    <w:rsid w:val="00D90A22"/>
    <w:rsid w:val="00D92156"/>
    <w:rsid w:val="00D92689"/>
    <w:rsid w:val="00D93433"/>
    <w:rsid w:val="00D94550"/>
    <w:rsid w:val="00D9702B"/>
    <w:rsid w:val="00DB1E92"/>
    <w:rsid w:val="00DB256D"/>
    <w:rsid w:val="00DC1073"/>
    <w:rsid w:val="00DC3BFC"/>
    <w:rsid w:val="00DC5480"/>
    <w:rsid w:val="00DC565C"/>
    <w:rsid w:val="00DC6CD6"/>
    <w:rsid w:val="00DC729C"/>
    <w:rsid w:val="00DD0451"/>
    <w:rsid w:val="00DD2A80"/>
    <w:rsid w:val="00DD2D4D"/>
    <w:rsid w:val="00DD33BC"/>
    <w:rsid w:val="00DE1C15"/>
    <w:rsid w:val="00DE273E"/>
    <w:rsid w:val="00DE3B87"/>
    <w:rsid w:val="00DF4C39"/>
    <w:rsid w:val="00E002A5"/>
    <w:rsid w:val="00E0146F"/>
    <w:rsid w:val="00E01537"/>
    <w:rsid w:val="00E07D9B"/>
    <w:rsid w:val="00E100BE"/>
    <w:rsid w:val="00E10F4B"/>
    <w:rsid w:val="00E1263C"/>
    <w:rsid w:val="00E15EE7"/>
    <w:rsid w:val="00E214A3"/>
    <w:rsid w:val="00E256D3"/>
    <w:rsid w:val="00E26CB2"/>
    <w:rsid w:val="00E34351"/>
    <w:rsid w:val="00E34B6C"/>
    <w:rsid w:val="00E351BE"/>
    <w:rsid w:val="00E37B7C"/>
    <w:rsid w:val="00E424D1"/>
    <w:rsid w:val="00E42BF3"/>
    <w:rsid w:val="00E44896"/>
    <w:rsid w:val="00E5437B"/>
    <w:rsid w:val="00E61ADE"/>
    <w:rsid w:val="00E61B04"/>
    <w:rsid w:val="00E6371A"/>
    <w:rsid w:val="00E64CFC"/>
    <w:rsid w:val="00E66BD8"/>
    <w:rsid w:val="00E74734"/>
    <w:rsid w:val="00E85D86"/>
    <w:rsid w:val="00E9185D"/>
    <w:rsid w:val="00E944E6"/>
    <w:rsid w:val="00E97EF1"/>
    <w:rsid w:val="00EA0207"/>
    <w:rsid w:val="00EA211A"/>
    <w:rsid w:val="00EA4FE4"/>
    <w:rsid w:val="00EA7DDD"/>
    <w:rsid w:val="00EB031A"/>
    <w:rsid w:val="00EB0BB5"/>
    <w:rsid w:val="00EB1FE2"/>
    <w:rsid w:val="00EB347C"/>
    <w:rsid w:val="00EB59B3"/>
    <w:rsid w:val="00EB6C6D"/>
    <w:rsid w:val="00EC45CF"/>
    <w:rsid w:val="00EC7541"/>
    <w:rsid w:val="00ED148F"/>
    <w:rsid w:val="00ED5C7A"/>
    <w:rsid w:val="00EF6FCF"/>
    <w:rsid w:val="00EF77C4"/>
    <w:rsid w:val="00F03522"/>
    <w:rsid w:val="00F04424"/>
    <w:rsid w:val="00F04AE6"/>
    <w:rsid w:val="00F04E38"/>
    <w:rsid w:val="00F24CAB"/>
    <w:rsid w:val="00F306AE"/>
    <w:rsid w:val="00F34191"/>
    <w:rsid w:val="00F3644C"/>
    <w:rsid w:val="00F40646"/>
    <w:rsid w:val="00F42F34"/>
    <w:rsid w:val="00F43553"/>
    <w:rsid w:val="00F445E0"/>
    <w:rsid w:val="00F50B13"/>
    <w:rsid w:val="00F519BD"/>
    <w:rsid w:val="00F52E9E"/>
    <w:rsid w:val="00F53AA0"/>
    <w:rsid w:val="00F56F78"/>
    <w:rsid w:val="00F61D61"/>
    <w:rsid w:val="00F63972"/>
    <w:rsid w:val="00F650CB"/>
    <w:rsid w:val="00F65D47"/>
    <w:rsid w:val="00F71C56"/>
    <w:rsid w:val="00F75550"/>
    <w:rsid w:val="00F81E6B"/>
    <w:rsid w:val="00F82F9C"/>
    <w:rsid w:val="00F937B6"/>
    <w:rsid w:val="00F9400E"/>
    <w:rsid w:val="00FA2335"/>
    <w:rsid w:val="00FA36E8"/>
    <w:rsid w:val="00FB0239"/>
    <w:rsid w:val="00FB090D"/>
    <w:rsid w:val="00FB4752"/>
    <w:rsid w:val="00FB793B"/>
    <w:rsid w:val="00FC0084"/>
    <w:rsid w:val="00FC50FC"/>
    <w:rsid w:val="00FC6822"/>
    <w:rsid w:val="00FC6927"/>
    <w:rsid w:val="00FF7E3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43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qFormat/>
    <w:rsid w:val="001D63F6"/>
    <w:rPr>
      <w:i/>
      <w:iCs/>
    </w:rPr>
  </w:style>
  <w:style w:type="character" w:styleId="Strong">
    <w:name w:val="Strong"/>
    <w:basedOn w:val="DefaultParagraphFont"/>
    <w:uiPriority w:val="22"/>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CommentReference">
    <w:name w:val="annotation reference"/>
    <w:basedOn w:val="DefaultParagraphFont"/>
    <w:uiPriority w:val="99"/>
    <w:semiHidden/>
    <w:unhideWhenUsed/>
    <w:rsid w:val="00F04E38"/>
    <w:rPr>
      <w:sz w:val="16"/>
      <w:szCs w:val="16"/>
    </w:rPr>
  </w:style>
  <w:style w:type="paragraph" w:styleId="CommentText">
    <w:name w:val="annotation text"/>
    <w:basedOn w:val="Normal"/>
    <w:link w:val="CommentTextChar"/>
    <w:uiPriority w:val="99"/>
    <w:semiHidden/>
    <w:unhideWhenUsed/>
    <w:rsid w:val="00F04E38"/>
    <w:pPr>
      <w:spacing w:line="240" w:lineRule="auto"/>
    </w:pPr>
    <w:rPr>
      <w:szCs w:val="20"/>
    </w:rPr>
  </w:style>
  <w:style w:type="character" w:customStyle="1" w:styleId="CommentTextChar">
    <w:name w:val="Comment Text Char"/>
    <w:basedOn w:val="DefaultParagraphFont"/>
    <w:link w:val="CommentText"/>
    <w:uiPriority w:val="99"/>
    <w:semiHidden/>
    <w:rsid w:val="00F04E3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04E38"/>
    <w:rPr>
      <w:b/>
      <w:bCs/>
    </w:rPr>
  </w:style>
  <w:style w:type="character" w:customStyle="1" w:styleId="CommentSubjectChar">
    <w:name w:val="Comment Subject Char"/>
    <w:basedOn w:val="CommentTextChar"/>
    <w:link w:val="CommentSubject"/>
    <w:uiPriority w:val="99"/>
    <w:semiHidden/>
    <w:rsid w:val="00F04E38"/>
    <w:rPr>
      <w:rFonts w:ascii="Century Gothic" w:hAnsi="Century Gothic"/>
      <w:b/>
      <w:bCs/>
      <w:sz w:val="20"/>
      <w:szCs w:val="20"/>
    </w:rPr>
  </w:style>
  <w:style w:type="character" w:styleId="FollowedHyperlink">
    <w:name w:val="FollowedHyperlink"/>
    <w:basedOn w:val="DefaultParagraphFont"/>
    <w:uiPriority w:val="99"/>
    <w:semiHidden/>
    <w:unhideWhenUsed/>
    <w:rsid w:val="009F7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2792846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58837049">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961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vil.ge/archives/667118" TargetMode="External"/><Relationship Id="rId18" Type="http://schemas.openxmlformats.org/officeDocument/2006/relationships/hyperlink" Target="https://www.hrw.org/news/2025/03/26/georgia-drop-repressive-foreign-agents-bill" TargetMode="External"/><Relationship Id="rId26" Type="http://schemas.openxmlformats.org/officeDocument/2006/relationships/hyperlink" Target="https://www.ohchr.org/en/press-releases/2025/01/georgia-must-investigate-use-force-police-during-demonstrations-experts" TargetMode="External"/><Relationship Id="rId39" Type="http://schemas.openxmlformats.org/officeDocument/2006/relationships/glossaryDocument" Target="glossary/document.xml"/><Relationship Id="rId21" Type="http://schemas.openxmlformats.org/officeDocument/2006/relationships/hyperlink" Target="https://mailchi.mp/jamestown/jamestown-strategic-digest-vol-4-issue-6223950?e=dac058f0a0" TargetMode="External"/><Relationship Id="rId34" Type="http://schemas.openxmlformats.org/officeDocument/2006/relationships/hyperlink" Target="https://www.kommersant.ru/doc/7714791"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someter.info/updates/georgia-new-laws-restricting-civil-society-and-media-risk-further-isolate-country" TargetMode="External"/><Relationship Id="rId29" Type="http://schemas.openxmlformats.org/officeDocument/2006/relationships/hyperlink" Target="https://www.reuters.com/world/europe/georgian-police-raid-homes-activists-providing-financing-anti-government-2025-0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l.ge/archives/666987" TargetMode="External"/><Relationship Id="rId24" Type="http://schemas.openxmlformats.org/officeDocument/2006/relationships/hyperlink" Target="https://www.wevote.ge/en/post/the-main-scheme-of-large-scale-election-fraud-has-been-unraveled" TargetMode="External"/><Relationship Id="rId32" Type="http://schemas.openxmlformats.org/officeDocument/2006/relationships/hyperlink" Target="https://www.transparency.ge/en/post/path-dictatorship-review-georgian-dreams-recent-repressive-legislative-initiatives"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pace.coe.int/en/files/33924/html" TargetMode="External"/><Relationship Id="rId23" Type="http://schemas.openxmlformats.org/officeDocument/2006/relationships/hyperlink" Target="https://www.wevote.ge/en/post/information-about-the-arrested-protesters" TargetMode="External"/><Relationship Id="rId28" Type="http://schemas.openxmlformats.org/officeDocument/2006/relationships/hyperlink" Target="https://www.omct.org/site-resources/files/OMCT-Briefing-Note-Georgia.pdf" TargetMode="External"/><Relationship Id="rId36" Type="http://schemas.openxmlformats.org/officeDocument/2006/relationships/header" Target="header2.xml"/><Relationship Id="rId10" Type="http://schemas.openxmlformats.org/officeDocument/2006/relationships/hyperlink" Target="https://www.amnesty.org/en/latest/news/2024/12/georgia-police-committing-shocking-human-rights-violations-amid-ongoing-crackdown-on-protesters/" TargetMode="External"/><Relationship Id="rId19" Type="http://schemas.openxmlformats.org/officeDocument/2006/relationships/hyperlink" Target="https://www.hrw.org/world-report/2025/country-chapters/georgia" TargetMode="External"/><Relationship Id="rId31" Type="http://schemas.openxmlformats.org/officeDocument/2006/relationships/hyperlink" Target="https://www.rferl.org/a/ukraine-protest-glossary-euromaydan/25190085.html"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amnesty.org/en/latest/news/2025/01/georgia-authorities-using-draconian-new-laws-to-crack-down-on-dissent/" TargetMode="External"/><Relationship Id="rId14" Type="http://schemas.openxmlformats.org/officeDocument/2006/relationships/hyperlink" Target="https://civil.ge/archives/660527" TargetMode="External"/><Relationship Id="rId22" Type="http://schemas.openxmlformats.org/officeDocument/2006/relationships/hyperlink" Target="https://jamestown.org/program/georgian-elections-mark-western-geopolitical-defeat-and-win-for-russian-influence/" TargetMode="External"/><Relationship Id="rId27" Type="http://schemas.openxmlformats.org/officeDocument/2006/relationships/hyperlink" Target="https://www.omct.org/en/resources/blog/georgia-protest-anti-european-dream" TargetMode="External"/><Relationship Id="rId30" Type="http://schemas.openxmlformats.org/officeDocument/2006/relationships/hyperlink" Target="https://www.rferl.org/a/police-brutality-violence-georgian-protests/33225574.html"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www.amnesty.org/en/location/europe-and-central-asia/eastern-europe-and-central-asia/georgia/report-georgia/" TargetMode="External"/><Relationship Id="rId3" Type="http://schemas.openxmlformats.org/officeDocument/2006/relationships/styles" Target="styles.xml"/><Relationship Id="rId12" Type="http://schemas.openxmlformats.org/officeDocument/2006/relationships/hyperlink" Target="https://civil.ge/archives/667060" TargetMode="External"/><Relationship Id="rId17" Type="http://schemas.openxmlformats.org/officeDocument/2006/relationships/hyperlink" Target="https://www.venice.coe.int/webforms/documents/default.aspx?pdffile=CDL-PI(2025)004" TargetMode="External"/><Relationship Id="rId25" Type="http://schemas.openxmlformats.org/officeDocument/2006/relationships/hyperlink" Target="https://www.occrp.org/en/news/georgias-surveillance-surge-chinese-cameras-spark-protest-crackdown-fears" TargetMode="External"/><Relationship Id="rId33" Type="http://schemas.openxmlformats.org/officeDocument/2006/relationships/hyperlink" Target="https://www.voanews.com/a/hundreds-of-arrests-and-mysterious-beatings-as-georgia-cracks-down-on-pro-eu-protests/7897114.html" TargetMode="External"/><Relationship Id="rId38" Type="http://schemas.openxmlformats.org/officeDocument/2006/relationships/fontTable" Target="fontTable.xml"/><Relationship Id="rId20" Type="http://schemas.openxmlformats.org/officeDocument/2006/relationships/hyperlink" Target="https://jamestown.org/program/georgian-government-tightens-immigration-laws-to-suppress-foreign-influence/"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238AFDA534AE3B55CA8A0897C5FF1"/>
        <w:category>
          <w:name w:val="General"/>
          <w:gallery w:val="placeholder"/>
        </w:category>
        <w:types>
          <w:type w:val="bbPlcHdr"/>
        </w:types>
        <w:behaviors>
          <w:behavior w:val="content"/>
        </w:behaviors>
        <w:guid w:val="{C01917B9-BCFB-4907-A780-6BDBCA9965A3}"/>
      </w:docPartPr>
      <w:docPartBody>
        <w:p w:rsidR="00AA6040" w:rsidRDefault="00AA6040">
          <w:pPr>
            <w:pStyle w:val="B1D238AFDA534AE3B55CA8A0897C5FF1"/>
          </w:pPr>
          <w:r w:rsidRPr="00AA10D2">
            <w:rPr>
              <w:rStyle w:val="PlaceholderText"/>
            </w:rPr>
            <w:t>Kirjoita tekstiä napsauttamalla tai napauttamalla tätä.</w:t>
          </w:r>
        </w:p>
      </w:docPartBody>
    </w:docPart>
    <w:docPart>
      <w:docPartPr>
        <w:name w:val="39731DC481414B53B0935666CB718571"/>
        <w:category>
          <w:name w:val="General"/>
          <w:gallery w:val="placeholder"/>
        </w:category>
        <w:types>
          <w:type w:val="bbPlcHdr"/>
        </w:types>
        <w:behaviors>
          <w:behavior w:val="content"/>
        </w:behaviors>
        <w:guid w:val="{0CCE0B5B-794B-4406-AC11-833A98A5473D}"/>
      </w:docPartPr>
      <w:docPartBody>
        <w:p w:rsidR="00AA6040" w:rsidRDefault="00AA6040">
          <w:pPr>
            <w:pStyle w:val="39731DC481414B53B0935666CB718571"/>
          </w:pPr>
          <w:r w:rsidRPr="00AA10D2">
            <w:rPr>
              <w:rStyle w:val="PlaceholderText"/>
            </w:rPr>
            <w:t>Kirjoita tekstiä napsauttamalla tai napauttamalla tätä.</w:t>
          </w:r>
        </w:p>
      </w:docPartBody>
    </w:docPart>
    <w:docPart>
      <w:docPartPr>
        <w:name w:val="247593430BA546868599A43C2ACD91E9"/>
        <w:category>
          <w:name w:val="General"/>
          <w:gallery w:val="placeholder"/>
        </w:category>
        <w:types>
          <w:type w:val="bbPlcHdr"/>
        </w:types>
        <w:behaviors>
          <w:behavior w:val="content"/>
        </w:behaviors>
        <w:guid w:val="{FE27A61B-D6FD-4B9C-8608-2524982CB242}"/>
      </w:docPartPr>
      <w:docPartBody>
        <w:p w:rsidR="00AA6040" w:rsidRDefault="00AA6040">
          <w:pPr>
            <w:pStyle w:val="247593430BA546868599A43C2ACD91E9"/>
          </w:pPr>
          <w:r w:rsidRPr="00810134">
            <w:rPr>
              <w:rStyle w:val="PlaceholderText"/>
              <w:lang w:val="en-GB"/>
            </w:rPr>
            <w:t>.</w:t>
          </w:r>
        </w:p>
      </w:docPartBody>
    </w:docPart>
    <w:docPart>
      <w:docPartPr>
        <w:name w:val="5F4FF204B956498CB52CC550589521BD"/>
        <w:category>
          <w:name w:val="General"/>
          <w:gallery w:val="placeholder"/>
        </w:category>
        <w:types>
          <w:type w:val="bbPlcHdr"/>
        </w:types>
        <w:behaviors>
          <w:behavior w:val="content"/>
        </w:behaviors>
        <w:guid w:val="{505A838F-3D09-49FE-BA5A-7ABCF0D965F1}"/>
      </w:docPartPr>
      <w:docPartBody>
        <w:p w:rsidR="00AA6040" w:rsidRDefault="00AA6040">
          <w:pPr>
            <w:pStyle w:val="5F4FF204B956498CB52CC550589521BD"/>
          </w:pPr>
          <w:r w:rsidRPr="00AA10D2">
            <w:rPr>
              <w:rStyle w:val="PlaceholderText"/>
            </w:rPr>
            <w:t>Kirjoita tekstiä napsauttamalla tai napauttamalla tätä.</w:t>
          </w:r>
        </w:p>
      </w:docPartBody>
    </w:docPart>
    <w:docPart>
      <w:docPartPr>
        <w:name w:val="439533D5DF3D4F68A85A79F77E3B0E8E"/>
        <w:category>
          <w:name w:val="General"/>
          <w:gallery w:val="placeholder"/>
        </w:category>
        <w:types>
          <w:type w:val="bbPlcHdr"/>
        </w:types>
        <w:behaviors>
          <w:behavior w:val="content"/>
        </w:behaviors>
        <w:guid w:val="{81111E9C-5BDF-49CD-ACCE-6E23C38B0A2C}"/>
      </w:docPartPr>
      <w:docPartBody>
        <w:p w:rsidR="00AA6040" w:rsidRDefault="00AA6040">
          <w:pPr>
            <w:pStyle w:val="439533D5DF3D4F68A85A79F77E3B0E8E"/>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40"/>
    <w:rsid w:val="00AA6040"/>
    <w:rsid w:val="00F357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D238AFDA534AE3B55CA8A0897C5FF1">
    <w:name w:val="B1D238AFDA534AE3B55CA8A0897C5FF1"/>
  </w:style>
  <w:style w:type="paragraph" w:customStyle="1" w:styleId="39731DC481414B53B0935666CB718571">
    <w:name w:val="39731DC481414B53B0935666CB718571"/>
  </w:style>
  <w:style w:type="paragraph" w:customStyle="1" w:styleId="247593430BA546868599A43C2ACD91E9">
    <w:name w:val="247593430BA546868599A43C2ACD91E9"/>
  </w:style>
  <w:style w:type="paragraph" w:customStyle="1" w:styleId="5F4FF204B956498CB52CC550589521BD">
    <w:name w:val="5F4FF204B956498CB52CC550589521BD"/>
  </w:style>
  <w:style w:type="paragraph" w:customStyle="1" w:styleId="439533D5DF3D4F68A85A79F77E3B0E8E">
    <w:name w:val="439533D5DF3D4F68A85A79F77E3B0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FREEDOM OF SPEECH,HUMAN RIGHTS,DEMONSTRATIONS,ARBITRARY ARREST AND DETENTION,INFRINGEMENTS,POLICE,SECURITY FORCES,PUBLIC AUTHORITIES,FREEDOM OF ASSEMBLY,ELECTIONS,POLITICAL PARTIES,POLITICAL PARTICIPATION,POLITICAL LEADERS,EU,VIOLENCE,INTIMIDATION,ARREST</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Georgia</TermName>
          <TermId xmlns="http://schemas.microsoft.com/office/infopath/2007/PartnerControls">b7058126-17e4-4908-9cba-1604f88f04c1</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62</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Georgia / Syksyn 2024 mielenosoitukset ja mielivaltaiset pidätykset
Georgia / Autumn 2024 protests and arbitrary arrests
Kysymykset
1. Kohdistuiko mielenosoittajiin oikeudenloukkauksia viranomaisten tahoilta syksyn 2024 mielenosoituksissa Georgiassa?
2. Miten lokakuun 2024 mielenosoitukset ovat vaikuttaneet turvallisuusviranomaisten toimintaan ja poliittisen mielipiteen ilmaisunvapauteen?
Questions
1. Were protesters subjected to rights abuses by the authorities during the 2024 autumn demonstrations in Georgia?
2. How did the October 2024 demonstrations affect the actions of the security authorities and how did the demonstrations affect freedom of political expression?
Kohdistuiko mielenosoittajiin oikeudenloukkauksia viranomaisten tahoilta syksyn 2024 mielenosoituksissa Georgiassa?
Tuhannet mielenosoittajat kokoontuivat 28. lokakuuta 2024 Tbilisin kaduille protestoimaan pääministeri Irakli Kobakhidzen ilmoitusta EU:n liittymisneuvotteluiden keskeyttämisestä</COIDocAbstract>
    <COIWSGroundsRejection xmlns="b5be3156-7e14-46bc-bfca-5c242eb3de3f" xsi:nil="true"/>
    <COIDocAuthors xmlns="e235e197-502c-49f1-8696-39d199cd5131">
      <Value>143</Value>
    </COIDocAuthors>
    <COIDocID xmlns="b5be3156-7e14-46bc-bfca-5c242eb3de3f">863</COIDocID>
    <_dlc_DocId xmlns="e235e197-502c-49f1-8696-39d199cd5131">FI011-215589946-12516</_dlc_DocId>
    <_dlc_DocIdUrl xmlns="e235e197-502c-49f1-8696-39d199cd5131">
      <Url>https://coiadmin.euaa.europa.eu/administration/finland/_layouts/15/DocIdRedir.aspx?ID=FI011-215589946-12516</Url>
      <Description>FI011-215589946-12516</Description>
    </_dlc_DocIdUrl>
  </documentManagement>
</p:properties>
</file>

<file path=customXml/itemProps1.xml><?xml version="1.0" encoding="utf-8"?>
<ds:datastoreItem xmlns:ds="http://schemas.openxmlformats.org/officeDocument/2006/customXml" ds:itemID="{7C314B4D-645D-421A-80B1-EB948F9E7FFF}">
  <ds:schemaRefs>
    <ds:schemaRef ds:uri="http://schemas.openxmlformats.org/officeDocument/2006/bibliography"/>
  </ds:schemaRefs>
</ds:datastoreItem>
</file>

<file path=customXml/itemProps2.xml><?xml version="1.0" encoding="utf-8"?>
<ds:datastoreItem xmlns:ds="http://schemas.openxmlformats.org/officeDocument/2006/customXml" ds:itemID="{21B0327F-2014-41CB-844A-CB94C2501EC3}"/>
</file>

<file path=customXml/itemProps3.xml><?xml version="1.0" encoding="utf-8"?>
<ds:datastoreItem xmlns:ds="http://schemas.openxmlformats.org/officeDocument/2006/customXml" ds:itemID="{CEAD65E5-4429-4505-BACB-373A8DA0050C}"/>
</file>

<file path=customXml/itemProps4.xml><?xml version="1.0" encoding="utf-8"?>
<ds:datastoreItem xmlns:ds="http://schemas.openxmlformats.org/officeDocument/2006/customXml" ds:itemID="{89D4FE71-6F6E-4C79-8231-446DF939467C}"/>
</file>

<file path=customXml/itemProps5.xml><?xml version="1.0" encoding="utf-8"?>
<ds:datastoreItem xmlns:ds="http://schemas.openxmlformats.org/officeDocument/2006/customXml" ds:itemID="{2C41C525-6D54-4D2E-91FD-033BB87E52CB}"/>
</file>

<file path=customXml/itemProps6.xml><?xml version="1.0" encoding="utf-8"?>
<ds:datastoreItem xmlns:ds="http://schemas.openxmlformats.org/officeDocument/2006/customXml" ds:itemID="{4991CBD3-F64C-49BB-A069-8D1933D9A0EA}"/>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3393</Words>
  <Characters>27488</Characters>
  <Application>Microsoft Office Word</Application>
  <DocSecurity>0</DocSecurity>
  <Lines>229</Lines>
  <Paragraphs>61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 Syksyn 2024 mielenosoitukset ja mielivaltaiset pidätykset // Georgia / Autumn 2024 protests and arbitrary arrests</dc:title>
  <dc:creator/>
  <cp:lastModifiedBy/>
  <cp:revision>1</cp:revision>
  <dcterms:created xsi:type="dcterms:W3CDTF">2025-05-23T08:21:00Z</dcterms:created>
  <dcterms:modified xsi:type="dcterms:W3CDTF">2025-05-23T08:21:00Z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732bbf4f-0216-4317-9b8b-93f3eb7b6886</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62;#Georgia|b7058126-17e4-4908-9cba-1604f88f04c1</vt:lpwstr>
  </property>
  <property fmtid="{D5CDD505-2E9C-101B-9397-08002B2CF9AE}" pid="9" name="COIInformTypeMM">
    <vt:lpwstr>4;#Response to COI Query|74af11f0-82c2-4825-bd8f-d6b1cac3a3aa</vt:lpwstr>
  </property>
</Properties>
</file>