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41CEF"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5E06A1B0"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3F75C4DD" w14:textId="4B249FE3" w:rsidR="00800AA9" w:rsidRPr="00800AA9" w:rsidRDefault="00800AA9" w:rsidP="00C348A3">
      <w:pPr>
        <w:spacing w:before="0" w:after="0"/>
      </w:pPr>
      <w:r w:rsidRPr="00BB7F45">
        <w:rPr>
          <w:b/>
        </w:rPr>
        <w:t>Asiakirjan tunnus:</w:t>
      </w:r>
      <w:r>
        <w:t xml:space="preserve"> KT</w:t>
      </w:r>
      <w:r w:rsidR="008D5415">
        <w:t>1412</w:t>
      </w:r>
    </w:p>
    <w:p w14:paraId="240E29A7" w14:textId="716962E7" w:rsidR="00800AA9" w:rsidRDefault="00800AA9" w:rsidP="00C348A3">
      <w:pPr>
        <w:spacing w:before="0" w:after="0"/>
      </w:pPr>
      <w:r w:rsidRPr="00BB7F45">
        <w:rPr>
          <w:b/>
        </w:rPr>
        <w:t>Päivämäärä</w:t>
      </w:r>
      <w:r>
        <w:t xml:space="preserve">: </w:t>
      </w:r>
      <w:r w:rsidR="00FA6F9D">
        <w:t>1</w:t>
      </w:r>
      <w:r w:rsidR="00952AD2">
        <w:t>6</w:t>
      </w:r>
      <w:r w:rsidR="008D5415">
        <w:t>.10.2026</w:t>
      </w:r>
    </w:p>
    <w:p w14:paraId="4E60BD90" w14:textId="1101F785"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w:t>
      </w:r>
      <w:r w:rsidR="00176AAE">
        <w:t>n</w:t>
      </w:r>
      <w:r>
        <w:t xml:space="preserve">en </w:t>
      </w:r>
    </w:p>
    <w:p w14:paraId="70552B9B" w14:textId="77777777" w:rsidR="00800AA9" w:rsidRPr="00633BBD" w:rsidRDefault="00533255" w:rsidP="00800AA9">
      <w:pPr>
        <w:rPr>
          <w:rStyle w:val="Otsikko1Char"/>
          <w:b w:val="0"/>
          <w:sz w:val="20"/>
          <w:szCs w:val="20"/>
        </w:rPr>
      </w:pPr>
      <w:r>
        <w:rPr>
          <w:b/>
        </w:rPr>
        <w:pict w14:anchorId="5290A783">
          <v:rect id="_x0000_i1025" style="width:0;height:1.5pt" o:hralign="center" o:hrstd="t" o:hr="t" fillcolor="#a0a0a0" stroked="f"/>
        </w:pict>
      </w:r>
    </w:p>
    <w:p w14:paraId="0E76C18A" w14:textId="6E22CB73" w:rsidR="008020E6" w:rsidRPr="00543F66" w:rsidRDefault="00533255"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469676E8AED643C0AB91E229E3736C0D"/>
          </w:placeholder>
          <w:text/>
        </w:sdtPr>
        <w:sdtEndPr>
          <w:rPr>
            <w:rStyle w:val="Otsikko1Char"/>
          </w:rPr>
        </w:sdtEndPr>
        <w:sdtContent>
          <w:r w:rsidR="008D5415">
            <w:rPr>
              <w:rStyle w:val="Otsikko1Char"/>
              <w:rFonts w:cs="Times New Roman"/>
              <w:b/>
              <w:szCs w:val="24"/>
            </w:rPr>
            <w:t>Filippiinit</w:t>
          </w:r>
          <w:r w:rsidR="00543F66" w:rsidRPr="00543F66">
            <w:rPr>
              <w:rStyle w:val="Otsikko1Char"/>
              <w:rFonts w:cs="Times New Roman"/>
              <w:b/>
              <w:szCs w:val="24"/>
            </w:rPr>
            <w:t xml:space="preserve"> / </w:t>
          </w:r>
        </w:sdtContent>
      </w:sdt>
      <w:r w:rsidR="008D5415" w:rsidRPr="008D5415">
        <w:t xml:space="preserve"> </w:t>
      </w:r>
      <w:r w:rsidR="008D5415" w:rsidRPr="008D5415">
        <w:rPr>
          <w:rStyle w:val="Otsikko1Char"/>
          <w:rFonts w:cs="Times New Roman"/>
          <w:b/>
          <w:szCs w:val="24"/>
        </w:rPr>
        <w:t>Filippiinien viranomaisten suhtautuminen Suomessa tehtyyn isyydenkumoamiseen yms.</w:t>
      </w:r>
    </w:p>
    <w:sdt>
      <w:sdtPr>
        <w:rPr>
          <w:rStyle w:val="Otsikko1Char"/>
          <w:rFonts w:cs="Times New Roman"/>
          <w:b/>
          <w:szCs w:val="24"/>
          <w:lang w:val="en-US"/>
        </w:rPr>
        <w:alias w:val="Country / Title in English"/>
        <w:tag w:val="Country / Title in English"/>
        <w:id w:val="2146699517"/>
        <w:lock w:val="sdtLocked"/>
        <w:placeholder>
          <w:docPart w:val="9C6BB16E09D7418A8E4AEC4B8EACFBA5"/>
        </w:placeholder>
        <w:text/>
      </w:sdtPr>
      <w:sdtEndPr>
        <w:rPr>
          <w:rStyle w:val="Otsikko1Char"/>
        </w:rPr>
      </w:sdtEndPr>
      <w:sdtContent>
        <w:p w14:paraId="7CEB71B8" w14:textId="37C83119" w:rsidR="00082DFE" w:rsidRPr="008D5415" w:rsidRDefault="008D5415" w:rsidP="00543F66">
          <w:pPr>
            <w:pStyle w:val="POTSIKKO"/>
            <w:rPr>
              <w:lang w:val="en-US"/>
            </w:rPr>
          </w:pPr>
          <w:r w:rsidRPr="008D5415">
            <w:rPr>
              <w:rStyle w:val="Otsikko1Char"/>
              <w:rFonts w:cs="Times New Roman"/>
              <w:b/>
              <w:szCs w:val="24"/>
              <w:lang w:val="en-US"/>
            </w:rPr>
            <w:t xml:space="preserve">Philippines / </w:t>
          </w:r>
          <w:r>
            <w:rPr>
              <w:rStyle w:val="Otsikko1Char"/>
              <w:rFonts w:cs="Times New Roman"/>
              <w:b/>
              <w:szCs w:val="24"/>
              <w:lang w:val="en-US"/>
            </w:rPr>
            <w:t>A</w:t>
          </w:r>
          <w:r w:rsidRPr="008D5415">
            <w:rPr>
              <w:rStyle w:val="Otsikko1Char"/>
              <w:rFonts w:cs="Times New Roman"/>
              <w:b/>
              <w:szCs w:val="24"/>
              <w:lang w:val="en-US"/>
            </w:rPr>
            <w:t xml:space="preserve">ttitude of </w:t>
          </w:r>
          <w:r>
            <w:rPr>
              <w:rStyle w:val="Otsikko1Char"/>
              <w:rFonts w:cs="Times New Roman"/>
              <w:b/>
              <w:szCs w:val="24"/>
              <w:lang w:val="en-US"/>
            </w:rPr>
            <w:t>P</w:t>
          </w:r>
          <w:r w:rsidRPr="008D5415">
            <w:rPr>
              <w:rStyle w:val="Otsikko1Char"/>
              <w:rFonts w:cs="Times New Roman"/>
              <w:b/>
              <w:szCs w:val="24"/>
              <w:lang w:val="en-US"/>
            </w:rPr>
            <w:t>hilippine authorities towards paternity annulment in Finland, etc.</w:t>
          </w:r>
        </w:p>
      </w:sdtContent>
    </w:sdt>
    <w:p w14:paraId="6F768E96" w14:textId="77777777" w:rsidR="00082DFE" w:rsidRDefault="00533255" w:rsidP="00082DFE">
      <w:pPr>
        <w:rPr>
          <w:b/>
        </w:rPr>
      </w:pPr>
      <w:r>
        <w:rPr>
          <w:b/>
        </w:rPr>
        <w:pict w14:anchorId="127723A9">
          <v:rect id="_x0000_i1026" style="width:0;height:1.5pt" o:hralign="center" o:hrstd="t" o:hr="t" fillcolor="#a0a0a0" stroked="f"/>
        </w:pict>
      </w:r>
    </w:p>
    <w:p w14:paraId="3248FC51" w14:textId="77777777" w:rsidR="00082DFE" w:rsidRPr="00952AD2" w:rsidRDefault="00082DFE" w:rsidP="00C348A3">
      <w:pPr>
        <w:pStyle w:val="Numeroimatonotsikko"/>
      </w:pPr>
      <w:r w:rsidRPr="00952AD2">
        <w:t>Kysymykset</w:t>
      </w:r>
    </w:p>
    <w:sdt>
      <w:sdtPr>
        <w:rPr>
          <w:rStyle w:val="KysymyksetChar"/>
        </w:rPr>
        <w:alias w:val="Kysymykset"/>
        <w:tag w:val="Täytä kysymykset tähän"/>
        <w:id w:val="527610168"/>
        <w:lock w:val="sdtLocked"/>
        <w:placeholder>
          <w:docPart w:val="EF84BF2CAC4140BB8F79F41BEF1F10A1"/>
        </w:placeholder>
      </w:sdtPr>
      <w:sdtEndPr>
        <w:rPr>
          <w:rStyle w:val="Kappaleenoletusfontti"/>
          <w:color w:val="404040" w:themeColor="text1" w:themeTint="BF"/>
        </w:rPr>
      </w:sdtEndPr>
      <w:sdtContent>
        <w:bookmarkStart w:id="0" w:name="_Hlk241648088" w:displacedByCustomXml="next"/>
        <w:sdt>
          <w:sdtPr>
            <w:rPr>
              <w:rFonts w:eastAsia="Calibri" w:cs="Calibri"/>
              <w:i w:val="0"/>
              <w:iCs w:val="0"/>
              <w:color w:val="auto"/>
              <w:szCs w:val="20"/>
            </w:rPr>
            <w:alias w:val="Questions"/>
            <w:tag w:val="Fill in the questions here"/>
            <w:id w:val="353243802"/>
            <w:placeholder>
              <w:docPart w:val="8F0E7FB477324BEDA19D07021B475375"/>
            </w:placeholder>
            <w:text w:multiLine="1"/>
          </w:sdtPr>
          <w:sdtEndPr/>
          <w:sdtContent>
            <w:p w14:paraId="35047197" w14:textId="5520C55E" w:rsidR="00810134" w:rsidRPr="00B05BF6" w:rsidRDefault="00B05BF6" w:rsidP="00B05BF6">
              <w:pPr>
                <w:pStyle w:val="Lainaus"/>
                <w:ind w:left="0"/>
                <w:jc w:val="left"/>
                <w:rPr>
                  <w:i w:val="0"/>
                  <w:iCs w:val="0"/>
                  <w:color w:val="000000" w:themeColor="text1"/>
                </w:rPr>
              </w:pPr>
              <w:r w:rsidRPr="00B05BF6">
                <w:rPr>
                  <w:rFonts w:eastAsia="Calibri" w:cs="Calibri"/>
                  <w:i w:val="0"/>
                  <w:iCs w:val="0"/>
                  <w:color w:val="auto"/>
                  <w:szCs w:val="20"/>
                </w:rPr>
                <w:t xml:space="preserve">1) </w:t>
              </w:r>
              <w:bookmarkStart w:id="1" w:name="_Hlk243037376"/>
              <w:r w:rsidRPr="00B05BF6">
                <w:rPr>
                  <w:rFonts w:eastAsia="Calibri" w:cs="Calibri"/>
                  <w:i w:val="0"/>
                  <w:iCs w:val="0"/>
                  <w:color w:val="auto"/>
                  <w:szCs w:val="20"/>
                </w:rPr>
                <w:t>Kelpaako Suomessa tuomioistuimessa tehty isyydenkumoaminen Filippiineillä vai tarvitaanko erillinen isyydenkumoamisprosessi (Filippiineillä)? Jos kelpaa, kuinka kauan sen hyväksyminen Filippiineillä kestää?</w:t>
              </w:r>
              <w:bookmarkEnd w:id="1"/>
              <w:r>
                <w:rPr>
                  <w:rFonts w:eastAsia="Calibri" w:cs="Calibri"/>
                  <w:szCs w:val="20"/>
                </w:rPr>
                <w:br/>
              </w:r>
              <w:r>
                <w:rPr>
                  <w:rFonts w:eastAsia="Calibri" w:cs="Calibri"/>
                  <w:szCs w:val="20"/>
                </w:rPr>
                <w:br/>
              </w:r>
              <w:r w:rsidRPr="00B05BF6">
                <w:rPr>
                  <w:rFonts w:eastAsia="Calibri" w:cs="Calibri"/>
                  <w:i w:val="0"/>
                  <w:iCs w:val="0"/>
                  <w:color w:val="auto"/>
                  <w:szCs w:val="20"/>
                </w:rPr>
                <w:t xml:space="preserve">2) </w:t>
              </w:r>
              <w:bookmarkStart w:id="2" w:name="_Hlk243037442"/>
              <w:r w:rsidRPr="00B05BF6">
                <w:rPr>
                  <w:rFonts w:eastAsia="Calibri" w:cs="Calibri"/>
                  <w:i w:val="0"/>
                  <w:iCs w:val="0"/>
                  <w:color w:val="auto"/>
                  <w:szCs w:val="20"/>
                </w:rPr>
                <w:t>Hyväksyvätkö Filippiinien viranomaiset ulkomailla syntyneen lapsen ensirekisteröimisen oikealla nimellä Suomen isyydenkumoamisen jälkeen, vai tarvitseeko tehdä erillinen isyydenkumoaminen vielä Filippiineillä?</w:t>
              </w:r>
              <w:bookmarkEnd w:id="2"/>
              <w:r>
                <w:rPr>
                  <w:rFonts w:eastAsia="Calibri" w:cs="Calibri"/>
                  <w:szCs w:val="20"/>
                </w:rPr>
                <w:br/>
              </w:r>
              <w:r>
                <w:rPr>
                  <w:rFonts w:eastAsia="Calibri" w:cs="Calibri"/>
                  <w:i w:val="0"/>
                  <w:iCs w:val="0"/>
                  <w:color w:val="auto"/>
                  <w:szCs w:val="20"/>
                </w:rPr>
                <w:br/>
              </w:r>
              <w:r w:rsidRPr="00B05BF6">
                <w:rPr>
                  <w:rFonts w:eastAsia="Calibri" w:cs="Calibri"/>
                  <w:i w:val="0"/>
                  <w:iCs w:val="0"/>
                  <w:color w:val="auto"/>
                  <w:szCs w:val="20"/>
                </w:rPr>
                <w:t>3) Kelpaako Suomessa tehty nimenmuutos sellaisenaan Filippiineillä vai tarvitseeko nimenmuutos erillisen prosessin Filippiineillä?</w:t>
              </w:r>
              <w:r w:rsidRPr="00B05BF6">
                <w:rPr>
                  <w:rFonts w:eastAsia="Calibri" w:cs="Calibri"/>
                  <w:i w:val="0"/>
                  <w:iCs w:val="0"/>
                  <w:color w:val="auto"/>
                  <w:szCs w:val="20"/>
                </w:rPr>
                <w:br/>
              </w:r>
            </w:p>
          </w:sdtContent>
        </w:sdt>
        <w:bookmarkEnd w:id="0" w:displacedByCustomXml="next"/>
      </w:sdtContent>
    </w:sdt>
    <w:p w14:paraId="0686703F" w14:textId="77777777" w:rsidR="00082DFE" w:rsidRPr="00F2053D" w:rsidRDefault="00082DFE" w:rsidP="00C348A3">
      <w:pPr>
        <w:pStyle w:val="Numeroimatonotsikko"/>
        <w:rPr>
          <w:lang w:val="en-US"/>
        </w:rPr>
      </w:pPr>
      <w:r w:rsidRPr="00F2053D">
        <w:rPr>
          <w:lang w:val="en-US"/>
        </w:rPr>
        <w:t>Questions</w:t>
      </w:r>
    </w:p>
    <w:sdt>
      <w:sdtPr>
        <w:rPr>
          <w:rStyle w:val="KysymyksetChar"/>
          <w:lang w:val="en-US"/>
        </w:rPr>
        <w:alias w:val="Questions"/>
        <w:tag w:val="Fill in the questions here"/>
        <w:id w:val="-849104524"/>
        <w:lock w:val="sdtLocked"/>
        <w:placeholder>
          <w:docPart w:val="3E71D901055E4D969ABF3B29F7276313"/>
        </w:placeholder>
        <w:text w:multiLine="1"/>
      </w:sdtPr>
      <w:sdtEndPr>
        <w:rPr>
          <w:rStyle w:val="KysymyksetChar"/>
        </w:rPr>
      </w:sdtEndPr>
      <w:sdtContent>
        <w:p w14:paraId="6E8CD1D0" w14:textId="6F832D55" w:rsidR="00082DFE" w:rsidRPr="008D5415" w:rsidRDefault="00B05BF6" w:rsidP="003C5382">
          <w:pPr>
            <w:pStyle w:val="Lainaus"/>
            <w:ind w:left="0"/>
            <w:jc w:val="left"/>
            <w:rPr>
              <w:rStyle w:val="KysymyksetChar"/>
              <w:lang w:val="en-US"/>
            </w:rPr>
          </w:pPr>
          <w:r w:rsidRPr="00B05BF6">
            <w:rPr>
              <w:rStyle w:val="KysymyksetChar"/>
              <w:lang w:val="en-US"/>
            </w:rPr>
            <w:t xml:space="preserve">1) 1) Is paternity annulment done in a court in Finland valid in the Philippines or is a separate paternity annulment process needed (in the Philippines)? If so, how long does it take to be approved in the Philippines? </w:t>
          </w:r>
          <w:r>
            <w:rPr>
              <w:rStyle w:val="KysymyksetChar"/>
              <w:lang w:val="en-US"/>
            </w:rPr>
            <w:br/>
          </w:r>
          <w:r>
            <w:rPr>
              <w:rStyle w:val="KysymyksetChar"/>
              <w:lang w:val="en-US"/>
            </w:rPr>
            <w:br/>
          </w:r>
          <w:r w:rsidRPr="00B05BF6">
            <w:rPr>
              <w:rStyle w:val="KysymyksetChar"/>
              <w:lang w:val="en-US"/>
            </w:rPr>
            <w:t xml:space="preserve">2) Will the Philippine authorities approve the first registration of a child born abroad under the correct name after the Finnish paternity annulment, or will a separate paternity annulment still need to be carried out in the Philippines? </w:t>
          </w:r>
          <w:r>
            <w:rPr>
              <w:rStyle w:val="KysymyksetChar"/>
              <w:lang w:val="en-US"/>
            </w:rPr>
            <w:br/>
          </w:r>
          <w:r>
            <w:rPr>
              <w:rStyle w:val="KysymyksetChar"/>
              <w:lang w:val="en-US"/>
            </w:rPr>
            <w:br/>
          </w:r>
          <w:r w:rsidRPr="00B05BF6">
            <w:rPr>
              <w:rStyle w:val="KysymyksetChar"/>
              <w:lang w:val="en-US"/>
            </w:rPr>
            <w:t>3) Is a name change made in Finland valid as such in the Philippines or does a name change need a separate process in the Philippines?</w:t>
          </w:r>
        </w:p>
      </w:sdtContent>
    </w:sdt>
    <w:p w14:paraId="2B5A09DB" w14:textId="77777777" w:rsidR="00082DFE" w:rsidRPr="00082DFE" w:rsidRDefault="00533255" w:rsidP="00082DFE">
      <w:pPr>
        <w:pStyle w:val="LeiptekstiMigri"/>
        <w:ind w:left="0"/>
        <w:rPr>
          <w:lang w:val="en-GB"/>
        </w:rPr>
      </w:pPr>
      <w:r>
        <w:rPr>
          <w:b/>
        </w:rPr>
        <w:pict w14:anchorId="7F9FC06A">
          <v:rect id="_x0000_i1027" style="width:0;height:1.5pt" o:hralign="center" o:hrstd="t" o:hr="t" fillcolor="#a0a0a0" stroked="f"/>
        </w:pict>
      </w:r>
    </w:p>
    <w:p w14:paraId="2B46AC4C" w14:textId="1E2C2BC0" w:rsidR="003E6F54" w:rsidRDefault="00B05BF6" w:rsidP="003E6F54">
      <w:pPr>
        <w:pStyle w:val="Otsikko1"/>
      </w:pPr>
      <w:bookmarkStart w:id="3" w:name="_Hlk129259295"/>
      <w:r w:rsidRPr="00B05BF6">
        <w:lastRenderedPageBreak/>
        <w:t>Kelpaako Suomessa tuomioistuimessa tehty isyydenkumoaminen Filippiineillä vai tarvitaanko erillinen isyydenkumoamisprosessi (Filippiineillä)? Jos kelpaa, kuinka kauan sen hyväksyminen Filippiineillä kestää?</w:t>
      </w:r>
    </w:p>
    <w:p w14:paraId="5088D5C8" w14:textId="62494CA2" w:rsidR="008E4845" w:rsidRDefault="003E6F54" w:rsidP="003E6F54">
      <w:r>
        <w:t>Mikään ulkomainen tuomio ei kelpaa sellaisenaan Filippiinien omien tuomioiden, asiakirjojen tai rekisterien kumoamiseen ja muuttamiseen.</w:t>
      </w:r>
      <w:r w:rsidR="00C1243C">
        <w:rPr>
          <w:rStyle w:val="Alaviitteenviite"/>
        </w:rPr>
        <w:footnoteReference w:id="1"/>
      </w:r>
      <w:r w:rsidR="00E13EC2">
        <w:t xml:space="preserve"> </w:t>
      </w:r>
      <w:r w:rsidR="002432C7">
        <w:t>Filippiineillä on vahva isyysolettama avioliitossa</w:t>
      </w:r>
      <w:r w:rsidR="00B05BF6">
        <w:t>. A</w:t>
      </w:r>
      <w:r w:rsidR="002432C7">
        <w:t xml:space="preserve">violiiton ulkopuolella </w:t>
      </w:r>
      <w:r w:rsidR="002432C7" w:rsidRPr="002432C7">
        <w:t>i</w:t>
      </w:r>
      <w:r w:rsidR="0018787F" w:rsidRPr="002432C7">
        <w:t>syys on tunnustettav</w:t>
      </w:r>
      <w:r w:rsidR="002432C7" w:rsidRPr="002432C7">
        <w:t>issa</w:t>
      </w:r>
      <w:r w:rsidR="0018787F" w:rsidRPr="002432C7">
        <w:t xml:space="preserve"> syntymätodistukse</w:t>
      </w:r>
      <w:r w:rsidR="00B05BF6">
        <w:t>ll</w:t>
      </w:r>
      <w:r w:rsidR="0018787F" w:rsidRPr="002432C7">
        <w:t>a</w:t>
      </w:r>
      <w:r w:rsidR="002432C7">
        <w:t>, vanhempien myöhemmin solmimalla avioliitolla tai muulla julistuksella</w:t>
      </w:r>
      <w:r w:rsidR="0018787F" w:rsidRPr="002432C7">
        <w:t>.</w:t>
      </w:r>
      <w:r w:rsidR="002432C7">
        <w:t xml:space="preserve"> Myös tuomioistuin voi ratkaista isyyden.</w:t>
      </w:r>
      <w:r w:rsidR="002432C7">
        <w:rPr>
          <w:rStyle w:val="Alaviitteenviite"/>
        </w:rPr>
        <w:footnoteReference w:id="2"/>
      </w:r>
      <w:r w:rsidR="0018787F" w:rsidRPr="002432C7">
        <w:t xml:space="preserve"> </w:t>
      </w:r>
      <w:r w:rsidR="008E4845">
        <w:t>Periaatteessa rekisteröinti pitää tehdä vuoden kuluessa syntymästä, mutta myöhästyminenkin sallitaan</w:t>
      </w:r>
      <w:r w:rsidR="00B05BF6">
        <w:t xml:space="preserve"> selitystä vastaan</w:t>
      </w:r>
      <w:r w:rsidR="008E4845">
        <w:t>.</w:t>
      </w:r>
      <w:r w:rsidR="008E4845">
        <w:rPr>
          <w:rStyle w:val="Alaviitteenviite"/>
        </w:rPr>
        <w:footnoteReference w:id="3"/>
      </w:r>
    </w:p>
    <w:p w14:paraId="36C57206" w14:textId="0E5B32C6" w:rsidR="003E6F54" w:rsidRPr="003E6F54" w:rsidRDefault="005827B5" w:rsidP="003E6F54">
      <w:r>
        <w:t>Jo t</w:t>
      </w:r>
      <w:r w:rsidR="002432C7">
        <w:t>odetun isyyden</w:t>
      </w:r>
      <w:r w:rsidR="0018787F">
        <w:t xml:space="preserve"> muuttamisesta päättää</w:t>
      </w:r>
      <w:r w:rsidR="00E13EC2">
        <w:t xml:space="preserve"> alueelli</w:t>
      </w:r>
      <w:r w:rsidR="0018787F">
        <w:t>nen</w:t>
      </w:r>
      <w:r w:rsidR="00E13EC2">
        <w:t xml:space="preserve"> tuomioistui</w:t>
      </w:r>
      <w:r w:rsidR="0018787F">
        <w:t>n</w:t>
      </w:r>
      <w:r w:rsidR="00E13EC2">
        <w:t xml:space="preserve"> (Regional Trial Court)</w:t>
      </w:r>
      <w:r w:rsidR="00B05BF6">
        <w:t>,</w:t>
      </w:r>
      <w:r w:rsidR="00E13EC2">
        <w:t xml:space="preserve"> ja</w:t>
      </w:r>
      <w:r w:rsidR="0018787F">
        <w:t xml:space="preserve"> se pitää</w:t>
      </w:r>
      <w:r w:rsidR="00E13EC2">
        <w:t xml:space="preserve"> rekisteröidä paikallisviranomaise</w:t>
      </w:r>
      <w:r w:rsidR="00B05BF6">
        <w:t>ss</w:t>
      </w:r>
      <w:r w:rsidR="00E13EC2">
        <w:t>a (Local Civil Registry Office).</w:t>
      </w:r>
      <w:r w:rsidR="00E13EC2">
        <w:rPr>
          <w:rStyle w:val="Alaviitteenviite"/>
        </w:rPr>
        <w:footnoteReference w:id="4"/>
      </w:r>
      <w:r w:rsidR="00973522">
        <w:t xml:space="preserve"> </w:t>
      </w:r>
      <w:r w:rsidR="008951EF">
        <w:t>Oikeuskäsittelyn kautta rekisteröinti kestää yleensä puolesta vuodesta vuoteen, ellei muutos ole kiistanalainen.</w:t>
      </w:r>
      <w:r w:rsidR="008951EF">
        <w:rPr>
          <w:rStyle w:val="Alaviitteenviite"/>
        </w:rPr>
        <w:footnoteReference w:id="5"/>
      </w:r>
    </w:p>
    <w:p w14:paraId="077EC1F0" w14:textId="0A2B31DF" w:rsidR="003E6F54" w:rsidRDefault="00B05BF6" w:rsidP="003E6F54">
      <w:pPr>
        <w:pStyle w:val="Otsikko1"/>
      </w:pPr>
      <w:r w:rsidRPr="00B05BF6">
        <w:t>Hyväksyvätkö Filippiinien viranomaiset ulkomailla syntyneen lapsen ensirekisteröimisen oikealla nimellä Suomen isyydenkumoamisen jälkeen, vai tarvitseeko tehdä erillinen isyydenkumoaminen vielä Filippiineillä?</w:t>
      </w:r>
    </w:p>
    <w:p w14:paraId="57A475ED" w14:textId="136A2714" w:rsidR="003E6F54" w:rsidRPr="003E6F54" w:rsidRDefault="003E6F54" w:rsidP="003E6F54">
      <w:r w:rsidRPr="003E6F54">
        <w:t>Mikään ulkomainen tuomio ei kelpaa sellaisenaan Filippiinien omien tuomioiden, asiakirjojen tai rekisterien kumoamiseen ja muuttamiseen.</w:t>
      </w:r>
      <w:r w:rsidR="00C1243C">
        <w:rPr>
          <w:rStyle w:val="Alaviitteenviite"/>
        </w:rPr>
        <w:footnoteReference w:id="6"/>
      </w:r>
      <w:r w:rsidR="007C648D">
        <w:t xml:space="preserve"> Ennen ensirekisteröintiä Filippiinien viranomaisilla ei kuitenkaan ole tietoa lapsen syntymästä ja isyydestä</w:t>
      </w:r>
      <w:r w:rsidR="0062031D">
        <w:t>,</w:t>
      </w:r>
      <w:r w:rsidR="007C648D">
        <w:t xml:space="preserve"> joten syntymätodistukseen ja filippiiniläisen vanhemman ilmoitukseen perustuva rekisteröinti ei kumoa eikä muuta mitään. </w:t>
      </w:r>
      <w:r w:rsidR="004B07CA">
        <w:t>Jos isyys on kuitenkin jo todettu tai perustuu Filippiineillä voimassa olevan avioliiton isyysolettamaan</w:t>
      </w:r>
      <w:r w:rsidR="00750C82">
        <w:t xml:space="preserve">, </w:t>
      </w:r>
      <w:r w:rsidR="0062031D">
        <w:t>niin vrt</w:t>
      </w:r>
      <w:r w:rsidR="00750C82">
        <w:t>. kysymys 1.</w:t>
      </w:r>
      <w:r w:rsidR="005A5372">
        <w:t xml:space="preserve"> Vaikka Filippiineillä ei tunneta avioeroa, voidaan avioliitto mitätöidä tietyin edellytyksin, mutta siihenkään ei riitä ulkomainen tuomio sellaisenaan.</w:t>
      </w:r>
      <w:r w:rsidR="005A5372">
        <w:rPr>
          <w:rStyle w:val="Alaviitteenviite"/>
        </w:rPr>
        <w:footnoteReference w:id="7"/>
      </w:r>
    </w:p>
    <w:p w14:paraId="3838E29D" w14:textId="41C2E28E" w:rsidR="00543F66" w:rsidRDefault="00B05BF6" w:rsidP="003E6F54">
      <w:pPr>
        <w:pStyle w:val="Otsikko1"/>
      </w:pPr>
      <w:r w:rsidRPr="00B05BF6">
        <w:lastRenderedPageBreak/>
        <w:t>Kelpaako Suomessa tehty nimenmuutos sellaisenaan Filippiineillä vai tarvitseeko nimenmuutos erillisen prosessin Filippiineillä?</w:t>
      </w:r>
    </w:p>
    <w:p w14:paraId="795A6285" w14:textId="6A69EC6D" w:rsidR="00543F66" w:rsidRDefault="003E6F54" w:rsidP="00543F66">
      <w:r w:rsidRPr="003E6F54">
        <w:t>Mikään ulkomainen tuomio</w:t>
      </w:r>
      <w:r>
        <w:t>, viranomaispäätös tai rekisteröinti</w:t>
      </w:r>
      <w:r w:rsidRPr="003E6F54">
        <w:t xml:space="preserve"> ei kelpaa sellaisenaan Filippiinien omien tuomioiden, asiakirjojen tai rekisterien kumoamiseen ja muuttamiseen.</w:t>
      </w:r>
      <w:r w:rsidR="00C1243C">
        <w:rPr>
          <w:rStyle w:val="Alaviitteenviite"/>
        </w:rPr>
        <w:footnoteReference w:id="8"/>
      </w:r>
      <w:r w:rsidR="00973522">
        <w:t xml:space="preserve"> </w:t>
      </w:r>
      <w:r w:rsidR="00973522" w:rsidRPr="00E13EC2">
        <w:t>Nimenmuuto</w:t>
      </w:r>
      <w:r w:rsidR="00E13EC2" w:rsidRPr="00E13EC2">
        <w:t>ksen</w:t>
      </w:r>
      <w:r w:rsidR="00966DDD">
        <w:t xml:space="preserve"> voi tehdä monesta muustakin syystä kuin isännimen muuttumisen takia, mutta joka tapauksessa nimenmuutoksen</w:t>
      </w:r>
      <w:r w:rsidR="00E13EC2" w:rsidRPr="00E13EC2">
        <w:t xml:space="preserve"> hyväksyttäminen filippiiniläisessä tuomioistuimessa voi kestää kuukausista vuoteen tai pidempään</w:t>
      </w:r>
      <w:r w:rsidR="0062031D">
        <w:t>,</w:t>
      </w:r>
      <w:r w:rsidR="00E13EC2" w:rsidRPr="00E13EC2">
        <w:t xml:space="preserve"> ja kulut vaihtelevat alueittain.</w:t>
      </w:r>
      <w:r w:rsidR="00E13EC2">
        <w:rPr>
          <w:rStyle w:val="Alaviitteenviite"/>
        </w:rPr>
        <w:footnoteReference w:id="9"/>
      </w:r>
    </w:p>
    <w:p w14:paraId="2053FFA0" w14:textId="77777777" w:rsidR="0062031D" w:rsidRPr="00E13EC2" w:rsidRDefault="0062031D" w:rsidP="00543F66"/>
    <w:bookmarkEnd w:id="3"/>
    <w:p w14:paraId="1B827F15" w14:textId="77777777" w:rsidR="00082DFE" w:rsidRPr="001B0E93" w:rsidRDefault="00082DFE" w:rsidP="00543F66">
      <w:pPr>
        <w:pStyle w:val="Otsikko2"/>
        <w:numPr>
          <w:ilvl w:val="0"/>
          <w:numId w:val="0"/>
        </w:numPr>
        <w:rPr>
          <w:lang w:val="en-US"/>
        </w:rPr>
      </w:pPr>
      <w:r w:rsidRPr="001B0E93">
        <w:rPr>
          <w:lang w:val="en-US"/>
        </w:rPr>
        <w:t>Lähteet</w:t>
      </w:r>
    </w:p>
    <w:p w14:paraId="36DD3BFD" w14:textId="66C59FE8" w:rsidR="001B0E93" w:rsidRPr="0070089E" w:rsidRDefault="0070089E" w:rsidP="00F2053D">
      <w:r>
        <w:rPr>
          <w:lang w:val="en-US"/>
        </w:rPr>
        <w:t xml:space="preserve">Britanico, Francesco / FCB Law Office 18.3.2026. </w:t>
      </w:r>
      <w:r w:rsidR="001B0E93" w:rsidRPr="0070089E">
        <w:rPr>
          <w:i/>
          <w:iCs/>
          <w:lang w:val="en-US"/>
        </w:rPr>
        <w:t>Recognition and Enforcement of Foreign Court Judgments in the Philippines</w:t>
      </w:r>
      <w:r w:rsidRPr="0070089E">
        <w:rPr>
          <w:i/>
          <w:iCs/>
          <w:lang w:val="en-US"/>
        </w:rPr>
        <w:t>.</w:t>
      </w:r>
      <w:r w:rsidR="001B0E93" w:rsidRPr="0070089E">
        <w:rPr>
          <w:i/>
          <w:iCs/>
          <w:lang w:val="en-US"/>
        </w:rPr>
        <w:t xml:space="preserve"> </w:t>
      </w:r>
      <w:hyperlink r:id="rId8" w:history="1">
        <w:r w:rsidRPr="0070089E">
          <w:rPr>
            <w:rStyle w:val="Hyperlinkki"/>
          </w:rPr>
          <w:t>https://lawyerphilippines.org/recognition-and-enforcement-of-foreign-court-judgments-in-the-philippines</w:t>
        </w:r>
      </w:hyperlink>
      <w:r>
        <w:t xml:space="preserve"> (käyty 30.9.2026).</w:t>
      </w:r>
    </w:p>
    <w:p w14:paraId="689792E4" w14:textId="2A94FDDF" w:rsidR="005C1763" w:rsidRDefault="0062031D" w:rsidP="005C1763">
      <w:r>
        <w:rPr>
          <w:lang w:val="en-US"/>
        </w:rPr>
        <w:t xml:space="preserve">(The) </w:t>
      </w:r>
      <w:r w:rsidR="005C1763">
        <w:rPr>
          <w:lang w:val="en-US"/>
        </w:rPr>
        <w:t xml:space="preserve">Global Legal Post 12.5.2026. </w:t>
      </w:r>
      <w:r w:rsidR="005C1763" w:rsidRPr="00957B66">
        <w:rPr>
          <w:i/>
          <w:iCs/>
          <w:lang w:val="en-US"/>
        </w:rPr>
        <w:t>Philippines – Enforcement of Judgments Law Guide.</w:t>
      </w:r>
      <w:r w:rsidR="005C1763">
        <w:rPr>
          <w:lang w:val="en-US"/>
        </w:rPr>
        <w:t xml:space="preserve"> </w:t>
      </w:r>
      <w:hyperlink r:id="rId9" w:history="1">
        <w:r w:rsidR="005C1763" w:rsidRPr="000D1F64">
          <w:rPr>
            <w:rStyle w:val="Hyperlinkki"/>
          </w:rPr>
          <w:t>https://www.globallegalpost.com/lawoverborders/enforcement-of-judgments-law-guide-294140083/philippines-1975120933</w:t>
        </w:r>
      </w:hyperlink>
      <w:r w:rsidR="005C1763">
        <w:t xml:space="preserve"> (käyty 30.9.2026).</w:t>
      </w:r>
    </w:p>
    <w:p w14:paraId="0121D661" w14:textId="4B1ED899" w:rsidR="00FA6F9D" w:rsidRPr="00FA6F9D" w:rsidRDefault="00FA6F9D" w:rsidP="005C1763">
      <w:pPr>
        <w:rPr>
          <w:lang w:val="en-US"/>
        </w:rPr>
      </w:pPr>
      <w:r w:rsidRPr="00FA6F9D">
        <w:rPr>
          <w:lang w:val="en-US"/>
        </w:rPr>
        <w:t xml:space="preserve">NordicPinoy 5.8.2026. </w:t>
      </w:r>
      <w:r w:rsidRPr="00FA6F9D">
        <w:rPr>
          <w:i/>
          <w:iCs/>
          <w:lang w:val="en-US"/>
        </w:rPr>
        <w:t>Registering the birth of a Filipino child in Finland (Report of Birth).</w:t>
      </w:r>
      <w:r>
        <w:rPr>
          <w:lang w:val="en-US"/>
        </w:rPr>
        <w:t xml:space="preserve"> </w:t>
      </w:r>
      <w:hyperlink r:id="rId10" w:history="1">
        <w:r w:rsidRPr="008A3874">
          <w:rPr>
            <w:rStyle w:val="Hyperlinkki"/>
            <w:lang w:val="en-US"/>
          </w:rPr>
          <w:t>https://nordicpinoy.com/en/finland/report-of-birth</w:t>
        </w:r>
      </w:hyperlink>
      <w:r w:rsidRPr="00FA6F9D">
        <w:rPr>
          <w:lang w:val="en-US"/>
        </w:rPr>
        <w:t xml:space="preserve"> (käyty 9.10.2026).</w:t>
      </w:r>
    </w:p>
    <w:p w14:paraId="18981ECF" w14:textId="6DFF955A" w:rsidR="005C1763" w:rsidRDefault="005C1763" w:rsidP="005C1763">
      <w:pPr>
        <w:rPr>
          <w:lang w:val="en-US"/>
        </w:rPr>
      </w:pPr>
      <w:r>
        <w:rPr>
          <w:lang w:val="en-US"/>
        </w:rPr>
        <w:t xml:space="preserve">Philippine Consulate General in Melbourne / National Statistics Office 24.9.2007. </w:t>
      </w:r>
      <w:r w:rsidRPr="00957B66">
        <w:rPr>
          <w:i/>
          <w:iCs/>
          <w:lang w:val="en-US"/>
        </w:rPr>
        <w:t xml:space="preserve">Guidelines in the Annotiation of Civil Registry Documents with Foreign Judgement/ Orders. </w:t>
      </w:r>
      <w:hyperlink r:id="rId11" w:history="1">
        <w:r w:rsidRPr="00FA6F9D">
          <w:rPr>
            <w:rStyle w:val="Hyperlinkki"/>
            <w:lang w:val="en-US"/>
          </w:rPr>
          <w:t>https://melbournepcg.org/?page_id=4092</w:t>
        </w:r>
      </w:hyperlink>
      <w:r w:rsidRPr="00FA6F9D">
        <w:rPr>
          <w:lang w:val="en-US"/>
        </w:rPr>
        <w:t xml:space="preserve"> (käyty 30.9.2026).</w:t>
      </w:r>
    </w:p>
    <w:p w14:paraId="532EAB1D" w14:textId="5822479B" w:rsidR="002432C7" w:rsidRPr="002432C7" w:rsidRDefault="002432C7" w:rsidP="005C1763">
      <w:pPr>
        <w:rPr>
          <w:color w:val="FF0000"/>
        </w:rPr>
      </w:pPr>
      <w:bookmarkStart w:id="5" w:name="_Hlk242776205"/>
      <w:r w:rsidRPr="002432C7">
        <w:rPr>
          <w:lang w:val="en-US"/>
        </w:rPr>
        <w:t>PSAHelpline.ph 10.11.2025.</w:t>
      </w:r>
      <w:r w:rsidRPr="002432C7">
        <w:rPr>
          <w:i/>
          <w:iCs/>
          <w:lang w:val="en-US"/>
        </w:rPr>
        <w:t xml:space="preserve"> </w:t>
      </w:r>
      <w:bookmarkEnd w:id="5"/>
      <w:r w:rsidRPr="002432C7">
        <w:rPr>
          <w:i/>
          <w:iCs/>
          <w:lang w:val="en-US"/>
        </w:rPr>
        <w:t xml:space="preserve">Legal Process for Paternity Recognition and Acknowledgment in the Philippines. </w:t>
      </w:r>
      <w:r w:rsidRPr="002432C7">
        <w:t xml:space="preserve">[blogi] </w:t>
      </w:r>
      <w:hyperlink r:id="rId12" w:history="1">
        <w:r w:rsidRPr="002432C7">
          <w:rPr>
            <w:rStyle w:val="Hyperlinkki"/>
          </w:rPr>
          <w:t>https://psahelpline.ph/blogs/legal-process-for-paternity-recognition-and-acknowledgment-in-the-philippines</w:t>
        </w:r>
      </w:hyperlink>
      <w:r w:rsidRPr="002432C7">
        <w:rPr>
          <w:color w:val="FF0000"/>
        </w:rPr>
        <w:t xml:space="preserve"> </w:t>
      </w:r>
      <w:r w:rsidRPr="002432C7">
        <w:t>(käyty 9.10.2026).</w:t>
      </w:r>
    </w:p>
    <w:p w14:paraId="3727D8B8" w14:textId="0E63754F" w:rsidR="00957B66" w:rsidRDefault="00957B66" w:rsidP="00957B66">
      <w:pPr>
        <w:jc w:val="left"/>
        <w:rPr>
          <w:lang w:val="en-US"/>
        </w:rPr>
      </w:pPr>
      <w:r>
        <w:rPr>
          <w:lang w:val="en-US"/>
        </w:rPr>
        <w:t xml:space="preserve">Respicio &amp; Co. </w:t>
      </w:r>
    </w:p>
    <w:p w14:paraId="5D40A651" w14:textId="02D80340" w:rsidR="00FA6F9D" w:rsidRPr="002432C7" w:rsidRDefault="00FA6F9D" w:rsidP="00FA6F9D">
      <w:pPr>
        <w:ind w:left="720"/>
        <w:jc w:val="left"/>
      </w:pPr>
      <w:r>
        <w:rPr>
          <w:lang w:val="en-US"/>
        </w:rPr>
        <w:t>21.4.2026.</w:t>
      </w:r>
      <w:r w:rsidRPr="00FA6F9D">
        <w:rPr>
          <w:lang w:val="en-US"/>
        </w:rPr>
        <w:t xml:space="preserve"> </w:t>
      </w:r>
      <w:r w:rsidRPr="00FA6F9D">
        <w:rPr>
          <w:i/>
          <w:iCs/>
          <w:lang w:val="en-US"/>
        </w:rPr>
        <w:t xml:space="preserve">How to Register a Child’s Birth When the Father Is Not Acknowledged in the Philippines. </w:t>
      </w:r>
      <w:bookmarkStart w:id="6" w:name="_Hlk243037987"/>
      <w:r>
        <w:fldChar w:fldCharType="begin"/>
      </w:r>
      <w:r w:rsidRPr="00B05BF6">
        <w:rPr>
          <w:lang w:val="en-US"/>
        </w:rPr>
        <w:instrText>HYPERLINK "https://www.respicio.ph/commentaries/how-to-register-a-childs-birth-when-the-father-is-not-acknowledged-in-the-philippines"</w:instrText>
      </w:r>
      <w:r>
        <w:fldChar w:fldCharType="separate"/>
      </w:r>
      <w:r w:rsidRPr="002432C7">
        <w:rPr>
          <w:rStyle w:val="Hyperlinkki"/>
        </w:rPr>
        <w:t>https://www.respicio.ph/commentaries/how-to-register-a-childs-birth-when-the-father-is-not-acknowledged-in-the-philippines</w:t>
      </w:r>
      <w:r>
        <w:rPr>
          <w:rStyle w:val="Hyperlinkki"/>
        </w:rPr>
        <w:fldChar w:fldCharType="end"/>
      </w:r>
      <w:bookmarkEnd w:id="6"/>
      <w:r w:rsidRPr="002432C7">
        <w:t xml:space="preserve"> (käyty 9.10.2026).</w:t>
      </w:r>
    </w:p>
    <w:p w14:paraId="2077C8F5" w14:textId="69A95B88" w:rsidR="00957B66" w:rsidRDefault="00957B66" w:rsidP="00957B66">
      <w:pPr>
        <w:ind w:left="720"/>
        <w:jc w:val="left"/>
      </w:pPr>
      <w:r>
        <w:rPr>
          <w:lang w:val="en-US"/>
        </w:rPr>
        <w:t xml:space="preserve">10.11.2025. </w:t>
      </w:r>
      <w:r w:rsidRPr="005C1763">
        <w:rPr>
          <w:i/>
          <w:iCs/>
          <w:lang w:val="en-US"/>
        </w:rPr>
        <w:t>Child Custody Rights of Foreign Fathers Philippines.</w:t>
      </w:r>
      <w:r>
        <w:rPr>
          <w:lang w:val="en-US"/>
        </w:rPr>
        <w:t xml:space="preserve"> </w:t>
      </w:r>
      <w:hyperlink r:id="rId13" w:history="1">
        <w:r w:rsidRPr="000D1F64">
          <w:rPr>
            <w:rStyle w:val="Hyperlinkki"/>
          </w:rPr>
          <w:t>https://www.respicio.ph/commentaries/child-custody-rights-of-foreign-fathers-philippines</w:t>
        </w:r>
      </w:hyperlink>
      <w:r>
        <w:t xml:space="preserve"> (käyty 30.9.2026).</w:t>
      </w:r>
    </w:p>
    <w:p w14:paraId="1BF6517E" w14:textId="2DD60D95" w:rsidR="00EF03FC" w:rsidRPr="00EF03FC" w:rsidRDefault="00EF03FC" w:rsidP="00957B66">
      <w:pPr>
        <w:ind w:left="720"/>
        <w:jc w:val="left"/>
      </w:pPr>
      <w:r w:rsidRPr="00B05BF6">
        <w:rPr>
          <w:lang w:val="en-US"/>
        </w:rPr>
        <w:t xml:space="preserve">30.7.2025. </w:t>
      </w:r>
      <w:r w:rsidR="008951EF" w:rsidRPr="008951EF">
        <w:rPr>
          <w:i/>
          <w:iCs/>
          <w:lang w:val="en-US"/>
        </w:rPr>
        <w:t>Changing Child's Surname Process and Timeline in the Philippines.</w:t>
      </w:r>
      <w:r w:rsidR="008951EF">
        <w:rPr>
          <w:lang w:val="en-US"/>
        </w:rPr>
        <w:t xml:space="preserve"> </w:t>
      </w:r>
      <w:hyperlink r:id="rId14" w:history="1">
        <w:r w:rsidRPr="00EF03FC">
          <w:rPr>
            <w:rStyle w:val="Hyperlinkki"/>
          </w:rPr>
          <w:t>https://www.respicio.ph/commentaries/changing-childs-surname-process-and-timeline-in-the-philippines</w:t>
        </w:r>
      </w:hyperlink>
      <w:r w:rsidRPr="00EF03FC">
        <w:t xml:space="preserve"> (kä</w:t>
      </w:r>
      <w:r>
        <w:t>yty 13.10.2026).</w:t>
      </w:r>
    </w:p>
    <w:p w14:paraId="26FCB432" w14:textId="0FF4A342" w:rsidR="00F2053D" w:rsidRDefault="00957B66" w:rsidP="00957B66">
      <w:pPr>
        <w:ind w:left="720"/>
        <w:jc w:val="left"/>
      </w:pPr>
      <w:r>
        <w:rPr>
          <w:lang w:val="en-US"/>
        </w:rPr>
        <w:t xml:space="preserve">22.1.2025. </w:t>
      </w:r>
      <w:r w:rsidR="001B0E93" w:rsidRPr="00957B66">
        <w:rPr>
          <w:i/>
          <w:iCs/>
          <w:lang w:val="en-US"/>
        </w:rPr>
        <w:t>Enforcement and effect of foreign judgments or final orders</w:t>
      </w:r>
      <w:r w:rsidRPr="00957B66">
        <w:rPr>
          <w:i/>
          <w:iCs/>
          <w:lang w:val="en-US"/>
        </w:rPr>
        <w:t xml:space="preserve"> –</w:t>
      </w:r>
      <w:r w:rsidR="001B0E93" w:rsidRPr="00957B66">
        <w:rPr>
          <w:i/>
          <w:iCs/>
          <w:lang w:val="en-US"/>
        </w:rPr>
        <w:t xml:space="preserve"> Execution, Satisfaction, and Effect of Judgments (RULE 39)</w:t>
      </w:r>
      <w:r w:rsidRPr="00957B66">
        <w:rPr>
          <w:i/>
          <w:iCs/>
          <w:lang w:val="en-US"/>
        </w:rPr>
        <w:t>.</w:t>
      </w:r>
      <w:r>
        <w:rPr>
          <w:lang w:val="en-US"/>
        </w:rPr>
        <w:t xml:space="preserve"> </w:t>
      </w:r>
      <w:hyperlink r:id="rId15" w:history="1">
        <w:r w:rsidRPr="000D1F64">
          <w:rPr>
            <w:rStyle w:val="Hyperlinkki"/>
          </w:rPr>
          <w:t>https://www.respicio.ph/bar/2025/remedial-law-legal-ethics-legal-forms/civil-</w:t>
        </w:r>
        <w:r w:rsidRPr="000D1F64">
          <w:rPr>
            <w:rStyle w:val="Hyperlinkki"/>
          </w:rPr>
          <w:lastRenderedPageBreak/>
          <w:t>procedure/execution-satisfaction-and-effect-of-judgments-rule-39/enforcement-and-effect-of-foreign-judgments-or-final-orders</w:t>
        </w:r>
      </w:hyperlink>
      <w:r w:rsidR="0070089E">
        <w:t xml:space="preserve"> (käyty 30.9.2026).</w:t>
      </w:r>
    </w:p>
    <w:p w14:paraId="6A126C44" w14:textId="7B837503" w:rsidR="00957B66" w:rsidRDefault="00957B66" w:rsidP="005C1763">
      <w:pPr>
        <w:ind w:left="720"/>
      </w:pPr>
      <w:r w:rsidRPr="00957B66">
        <w:rPr>
          <w:lang w:val="en-US"/>
        </w:rPr>
        <w:t xml:space="preserve">22.12.2024. </w:t>
      </w:r>
      <w:r w:rsidRPr="005C1763">
        <w:rPr>
          <w:i/>
          <w:iCs/>
          <w:lang w:val="en-US"/>
        </w:rPr>
        <w:t xml:space="preserve">Comprehensive Legal Framework and Procedure for Changing One’s Name in the Philippines After Foreign Legal Recognition. </w:t>
      </w:r>
      <w:hyperlink r:id="rId16" w:history="1">
        <w:r w:rsidR="005C1763" w:rsidRPr="000D1F64">
          <w:rPr>
            <w:rStyle w:val="Hyperlinkki"/>
          </w:rPr>
          <w:t>https://www.respicio.ph/dear-attorney/comprehensive-legal-framework-and-procedure-for-changing-ones-name-in-the-philippines-after-foreign-legal-recognition</w:t>
        </w:r>
      </w:hyperlink>
      <w:r>
        <w:t xml:space="preserve"> (käyty 30.9.2026).</w:t>
      </w:r>
    </w:p>
    <w:p w14:paraId="600F3D02" w14:textId="2F733A3D" w:rsidR="00750C82" w:rsidRPr="005A5372" w:rsidRDefault="00750C82" w:rsidP="005A5372">
      <w:pPr>
        <w:jc w:val="left"/>
      </w:pPr>
      <w:r w:rsidRPr="005A5372">
        <w:rPr>
          <w:lang w:val="en-US"/>
        </w:rPr>
        <w:t>Romualdez</w:t>
      </w:r>
      <w:r w:rsidR="005A5372" w:rsidRPr="005A5372">
        <w:rPr>
          <w:lang w:val="en-US"/>
        </w:rPr>
        <w:t xml:space="preserve"> Law Offices</w:t>
      </w:r>
      <w:r w:rsidR="005A5372">
        <w:rPr>
          <w:lang w:val="en-US"/>
        </w:rPr>
        <w:t xml:space="preserve"> 17.6.2026</w:t>
      </w:r>
      <w:r w:rsidR="005A5372" w:rsidRPr="005A5372">
        <w:rPr>
          <w:lang w:val="en-US"/>
        </w:rPr>
        <w:t xml:space="preserve">. </w:t>
      </w:r>
      <w:r w:rsidR="005A5372" w:rsidRPr="005A5372">
        <w:rPr>
          <w:i/>
          <w:iCs/>
          <w:lang w:val="en-US"/>
        </w:rPr>
        <w:t xml:space="preserve">Recognition of Foreign Divorce in the Philippines (2026): Why a Foreign Divorce Is Not Automatically Effective. </w:t>
      </w:r>
      <w:r w:rsidR="005A5372" w:rsidRPr="005A5372">
        <w:t xml:space="preserve">[blogi] </w:t>
      </w:r>
      <w:hyperlink r:id="rId17" w:history="1">
        <w:r w:rsidR="005A5372" w:rsidRPr="0092106D">
          <w:rPr>
            <w:rStyle w:val="Hyperlinkki"/>
          </w:rPr>
          <w:t>https://romualdezlaw.com/recognition-of-foreign-divorce-in-the-philippines-2/</w:t>
        </w:r>
      </w:hyperlink>
      <w:r w:rsidR="005A5372" w:rsidRPr="005A5372">
        <w:t xml:space="preserve"> (kä</w:t>
      </w:r>
      <w:r w:rsidR="005A5372">
        <w:t>yty 13.10.2026).</w:t>
      </w:r>
    </w:p>
    <w:p w14:paraId="75897D54" w14:textId="77777777" w:rsidR="00082DFE" w:rsidRPr="001D5CAA" w:rsidRDefault="00533255" w:rsidP="00082DFE">
      <w:pPr>
        <w:pStyle w:val="LeiptekstiMigri"/>
        <w:ind w:left="0"/>
        <w:rPr>
          <w:lang w:val="en-GB"/>
        </w:rPr>
      </w:pPr>
      <w:r>
        <w:rPr>
          <w:b/>
        </w:rPr>
        <w:pict w14:anchorId="2EA5A14A">
          <v:rect id="_x0000_i1028" style="width:0;height:1.5pt" o:hralign="center" o:hrstd="t" o:hr="t" fillcolor="#a0a0a0" stroked="f"/>
        </w:pict>
      </w:r>
    </w:p>
    <w:p w14:paraId="3699EE8F" w14:textId="77777777" w:rsidR="00082DFE" w:rsidRDefault="001D63F6" w:rsidP="00810134">
      <w:pPr>
        <w:pStyle w:val="Numeroimatonotsikko"/>
      </w:pPr>
      <w:r>
        <w:t>Tietoja vastauksesta</w:t>
      </w:r>
    </w:p>
    <w:p w14:paraId="4A61C548"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23DA3320" w14:textId="77777777" w:rsidR="001D63F6" w:rsidRPr="00BC367A" w:rsidRDefault="001D63F6" w:rsidP="00810134">
      <w:pPr>
        <w:pStyle w:val="Numeroimatonotsikko"/>
        <w:rPr>
          <w:lang w:val="en-GB"/>
        </w:rPr>
      </w:pPr>
      <w:r w:rsidRPr="00BC367A">
        <w:rPr>
          <w:lang w:val="en-GB"/>
        </w:rPr>
        <w:t>Information on the response</w:t>
      </w:r>
    </w:p>
    <w:p w14:paraId="04E80F8C"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55A914D2" w14:textId="77777777" w:rsidR="00B112B8" w:rsidRPr="00A35BCB" w:rsidRDefault="00B112B8" w:rsidP="00A35BCB">
      <w:pPr>
        <w:rPr>
          <w:lang w:val="en-GB"/>
        </w:rPr>
      </w:pPr>
    </w:p>
    <w:sectPr w:rsidR="00B112B8" w:rsidRPr="00A35BCB" w:rsidSect="00072438">
      <w:headerReference w:type="default" r:id="rId18"/>
      <w:headerReference w:type="first" r:id="rId19"/>
      <w:footerReference w:type="first" r:id="rId20"/>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F6C5D" w14:textId="77777777" w:rsidR="0012221B" w:rsidRDefault="0012221B" w:rsidP="007E0069">
      <w:pPr>
        <w:spacing w:after="0" w:line="240" w:lineRule="auto"/>
      </w:pPr>
      <w:r>
        <w:separator/>
      </w:r>
    </w:p>
  </w:endnote>
  <w:endnote w:type="continuationSeparator" w:id="0">
    <w:p w14:paraId="46F55E9B" w14:textId="77777777" w:rsidR="0012221B" w:rsidRDefault="0012221B"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B17F"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19D06C94" w14:textId="77777777" w:rsidTr="00483E37">
      <w:trPr>
        <w:trHeight w:val="189"/>
      </w:trPr>
      <w:tc>
        <w:tcPr>
          <w:tcW w:w="1560" w:type="dxa"/>
        </w:tcPr>
        <w:p w14:paraId="7EDE4CCB" w14:textId="77777777" w:rsidR="004D76E3" w:rsidRPr="00A83D54" w:rsidRDefault="004D76E3" w:rsidP="00337E76">
          <w:pPr>
            <w:pStyle w:val="Alatunniste"/>
            <w:rPr>
              <w:sz w:val="14"/>
              <w:szCs w:val="14"/>
            </w:rPr>
          </w:pPr>
        </w:p>
      </w:tc>
      <w:tc>
        <w:tcPr>
          <w:tcW w:w="2551" w:type="dxa"/>
        </w:tcPr>
        <w:p w14:paraId="3135167C" w14:textId="77777777" w:rsidR="004D76E3" w:rsidRPr="00A83D54" w:rsidRDefault="004D76E3" w:rsidP="00337E76">
          <w:pPr>
            <w:pStyle w:val="Alatunniste"/>
            <w:rPr>
              <w:sz w:val="14"/>
              <w:szCs w:val="14"/>
            </w:rPr>
          </w:pPr>
        </w:p>
      </w:tc>
      <w:tc>
        <w:tcPr>
          <w:tcW w:w="2552" w:type="dxa"/>
        </w:tcPr>
        <w:p w14:paraId="5CAC6DEF" w14:textId="77777777" w:rsidR="004D76E3" w:rsidRPr="00A83D54" w:rsidRDefault="004D76E3" w:rsidP="00337E76">
          <w:pPr>
            <w:pStyle w:val="Alatunniste"/>
            <w:rPr>
              <w:sz w:val="14"/>
              <w:szCs w:val="14"/>
            </w:rPr>
          </w:pPr>
        </w:p>
      </w:tc>
      <w:tc>
        <w:tcPr>
          <w:tcW w:w="2830" w:type="dxa"/>
        </w:tcPr>
        <w:p w14:paraId="5E025053" w14:textId="77777777" w:rsidR="004D76E3" w:rsidRPr="00A83D54" w:rsidRDefault="004D76E3" w:rsidP="00337E76">
          <w:pPr>
            <w:pStyle w:val="Alatunniste"/>
            <w:rPr>
              <w:sz w:val="14"/>
              <w:szCs w:val="14"/>
            </w:rPr>
          </w:pPr>
        </w:p>
      </w:tc>
    </w:tr>
    <w:tr w:rsidR="004D76E3" w:rsidRPr="00A83D54" w14:paraId="7F5107D6" w14:textId="77777777" w:rsidTr="00483E37">
      <w:trPr>
        <w:trHeight w:val="189"/>
      </w:trPr>
      <w:tc>
        <w:tcPr>
          <w:tcW w:w="1560" w:type="dxa"/>
        </w:tcPr>
        <w:p w14:paraId="6BE216DF" w14:textId="77777777" w:rsidR="004D76E3" w:rsidRPr="00A83D54" w:rsidRDefault="004D76E3" w:rsidP="00337E76">
          <w:pPr>
            <w:pStyle w:val="Alatunniste"/>
            <w:rPr>
              <w:sz w:val="14"/>
              <w:szCs w:val="14"/>
            </w:rPr>
          </w:pPr>
        </w:p>
      </w:tc>
      <w:tc>
        <w:tcPr>
          <w:tcW w:w="2551" w:type="dxa"/>
        </w:tcPr>
        <w:p w14:paraId="5B945030" w14:textId="77777777" w:rsidR="004D76E3" w:rsidRPr="00A83D54" w:rsidRDefault="004D76E3" w:rsidP="00337E76">
          <w:pPr>
            <w:pStyle w:val="Alatunniste"/>
            <w:rPr>
              <w:sz w:val="14"/>
              <w:szCs w:val="14"/>
            </w:rPr>
          </w:pPr>
        </w:p>
      </w:tc>
      <w:tc>
        <w:tcPr>
          <w:tcW w:w="2552" w:type="dxa"/>
        </w:tcPr>
        <w:p w14:paraId="63D51FEC" w14:textId="77777777" w:rsidR="004D76E3" w:rsidRPr="00A83D54" w:rsidRDefault="004D76E3" w:rsidP="00337E76">
          <w:pPr>
            <w:pStyle w:val="Alatunniste"/>
            <w:rPr>
              <w:sz w:val="14"/>
              <w:szCs w:val="14"/>
            </w:rPr>
          </w:pPr>
        </w:p>
      </w:tc>
      <w:tc>
        <w:tcPr>
          <w:tcW w:w="2830" w:type="dxa"/>
        </w:tcPr>
        <w:p w14:paraId="02367C73" w14:textId="77777777" w:rsidR="004D76E3" w:rsidRPr="00A83D54" w:rsidRDefault="004D76E3" w:rsidP="00337E76">
          <w:pPr>
            <w:pStyle w:val="Alatunniste"/>
            <w:rPr>
              <w:sz w:val="14"/>
              <w:szCs w:val="14"/>
            </w:rPr>
          </w:pPr>
        </w:p>
      </w:tc>
    </w:tr>
    <w:tr w:rsidR="004D76E3" w:rsidRPr="00A83D54" w14:paraId="75F2B2E9" w14:textId="77777777" w:rsidTr="00483E37">
      <w:trPr>
        <w:trHeight w:val="189"/>
      </w:trPr>
      <w:tc>
        <w:tcPr>
          <w:tcW w:w="1560" w:type="dxa"/>
        </w:tcPr>
        <w:p w14:paraId="62A6A88F" w14:textId="77777777" w:rsidR="004D76E3" w:rsidRPr="00A83D54" w:rsidRDefault="004D76E3" w:rsidP="00337E76">
          <w:pPr>
            <w:pStyle w:val="Alatunniste"/>
            <w:rPr>
              <w:sz w:val="14"/>
              <w:szCs w:val="14"/>
            </w:rPr>
          </w:pPr>
        </w:p>
      </w:tc>
      <w:tc>
        <w:tcPr>
          <w:tcW w:w="2551" w:type="dxa"/>
        </w:tcPr>
        <w:p w14:paraId="2E9D649F" w14:textId="77777777" w:rsidR="004D76E3" w:rsidRPr="00A83D54" w:rsidRDefault="004D76E3" w:rsidP="00337E76">
          <w:pPr>
            <w:pStyle w:val="Alatunniste"/>
            <w:rPr>
              <w:sz w:val="14"/>
              <w:szCs w:val="14"/>
            </w:rPr>
          </w:pPr>
        </w:p>
      </w:tc>
      <w:tc>
        <w:tcPr>
          <w:tcW w:w="2552" w:type="dxa"/>
        </w:tcPr>
        <w:p w14:paraId="6729E61A" w14:textId="77777777" w:rsidR="004D76E3" w:rsidRPr="00A83D54" w:rsidRDefault="004D76E3" w:rsidP="00337E76">
          <w:pPr>
            <w:pStyle w:val="Alatunniste"/>
            <w:rPr>
              <w:sz w:val="14"/>
              <w:szCs w:val="14"/>
            </w:rPr>
          </w:pPr>
        </w:p>
      </w:tc>
      <w:tc>
        <w:tcPr>
          <w:tcW w:w="2830" w:type="dxa"/>
        </w:tcPr>
        <w:p w14:paraId="4D6D5214" w14:textId="77777777" w:rsidR="004D76E3" w:rsidRPr="00A83D54" w:rsidRDefault="004D76E3" w:rsidP="00337E76">
          <w:pPr>
            <w:pStyle w:val="Alatunniste"/>
            <w:rPr>
              <w:sz w:val="14"/>
              <w:szCs w:val="14"/>
            </w:rPr>
          </w:pPr>
        </w:p>
      </w:tc>
    </w:tr>
  </w:tbl>
  <w:p w14:paraId="7AC69930"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0426F641" wp14:editId="65C1C0ED">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2FEFD314"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81328" w14:textId="77777777" w:rsidR="0012221B" w:rsidRDefault="0012221B" w:rsidP="007E0069">
      <w:pPr>
        <w:spacing w:after="0" w:line="240" w:lineRule="auto"/>
      </w:pPr>
      <w:r>
        <w:separator/>
      </w:r>
    </w:p>
  </w:footnote>
  <w:footnote w:type="continuationSeparator" w:id="0">
    <w:p w14:paraId="29F1C835" w14:textId="77777777" w:rsidR="0012221B" w:rsidRDefault="0012221B" w:rsidP="007E0069">
      <w:pPr>
        <w:spacing w:after="0" w:line="240" w:lineRule="auto"/>
      </w:pPr>
      <w:r>
        <w:continuationSeparator/>
      </w:r>
    </w:p>
  </w:footnote>
  <w:footnote w:id="1">
    <w:p w14:paraId="2C32E527" w14:textId="58F60D51" w:rsidR="00C1243C" w:rsidRPr="00C1243C" w:rsidRDefault="00C1243C">
      <w:pPr>
        <w:pStyle w:val="Alaviitteenteksti"/>
        <w:rPr>
          <w:lang w:val="en-US"/>
        </w:rPr>
      </w:pPr>
      <w:r>
        <w:rPr>
          <w:rStyle w:val="Alaviitteenviite"/>
        </w:rPr>
        <w:footnoteRef/>
      </w:r>
      <w:r w:rsidRPr="00C1243C">
        <w:rPr>
          <w:lang w:val="en-US"/>
        </w:rPr>
        <w:t xml:space="preserve"> </w:t>
      </w:r>
      <w:bookmarkStart w:id="4" w:name="_Hlk242352289"/>
      <w:r w:rsidRPr="00C1243C">
        <w:rPr>
          <w:lang w:val="en-US"/>
        </w:rPr>
        <w:t>Global Legal Post 12.5.2026;</w:t>
      </w:r>
      <w:r>
        <w:rPr>
          <w:lang w:val="en-US"/>
        </w:rPr>
        <w:t xml:space="preserve"> </w:t>
      </w:r>
      <w:r w:rsidRPr="00C1243C">
        <w:rPr>
          <w:lang w:val="en-US"/>
        </w:rPr>
        <w:t>Britanico</w:t>
      </w:r>
      <w:r>
        <w:rPr>
          <w:lang w:val="en-US"/>
        </w:rPr>
        <w:t xml:space="preserve"> / FCB Law Office</w:t>
      </w:r>
      <w:r w:rsidRPr="00C1243C">
        <w:rPr>
          <w:lang w:val="en-US"/>
        </w:rPr>
        <w:t xml:space="preserve"> 18.3.2026; Respicio &amp; Co. 10.11.2025, 22.1.2025 ja 22.12.2024</w:t>
      </w:r>
      <w:r>
        <w:rPr>
          <w:lang w:val="en-US"/>
        </w:rPr>
        <w:t>; Philippine Consulate General in Melbourne / National Statistics Office 24.9.2007</w:t>
      </w:r>
      <w:r w:rsidRPr="00C1243C">
        <w:rPr>
          <w:lang w:val="en-US"/>
        </w:rPr>
        <w:t>.</w:t>
      </w:r>
      <w:bookmarkEnd w:id="4"/>
    </w:p>
  </w:footnote>
  <w:footnote w:id="2">
    <w:p w14:paraId="00221BB0" w14:textId="22606818" w:rsidR="002432C7" w:rsidRPr="002432C7" w:rsidRDefault="002432C7">
      <w:pPr>
        <w:pStyle w:val="Alaviitteenteksti"/>
        <w:rPr>
          <w:lang w:val="en-US"/>
        </w:rPr>
      </w:pPr>
      <w:r>
        <w:rPr>
          <w:rStyle w:val="Alaviitteenviite"/>
        </w:rPr>
        <w:footnoteRef/>
      </w:r>
      <w:r w:rsidRPr="002432C7">
        <w:rPr>
          <w:lang w:val="en-US"/>
        </w:rPr>
        <w:t xml:space="preserve"> </w:t>
      </w:r>
      <w:r w:rsidR="00EB5EAE">
        <w:rPr>
          <w:lang w:val="en-US"/>
        </w:rPr>
        <w:t xml:space="preserve">Respicio &amp; Co. 21.4.2026; </w:t>
      </w:r>
      <w:r w:rsidRPr="002432C7">
        <w:rPr>
          <w:lang w:val="en-US"/>
        </w:rPr>
        <w:t>PSAHelpline.ph 10.11.2025.</w:t>
      </w:r>
    </w:p>
  </w:footnote>
  <w:footnote w:id="3">
    <w:p w14:paraId="51A69844" w14:textId="2AD2E9EB" w:rsidR="008E4845" w:rsidRPr="008E4845" w:rsidRDefault="008E4845">
      <w:pPr>
        <w:pStyle w:val="Alaviitteenteksti"/>
        <w:rPr>
          <w:lang w:val="en-US"/>
        </w:rPr>
      </w:pPr>
      <w:r>
        <w:rPr>
          <w:rStyle w:val="Alaviitteenviite"/>
        </w:rPr>
        <w:footnoteRef/>
      </w:r>
      <w:r w:rsidRPr="008E4845">
        <w:rPr>
          <w:lang w:val="en-US"/>
        </w:rPr>
        <w:t xml:space="preserve"> NordicPinoy 5.8.2026.</w:t>
      </w:r>
    </w:p>
  </w:footnote>
  <w:footnote w:id="4">
    <w:p w14:paraId="0DF5F9EB" w14:textId="180463EB" w:rsidR="00E13EC2" w:rsidRPr="00E13EC2" w:rsidRDefault="00E13EC2">
      <w:pPr>
        <w:pStyle w:val="Alaviitteenteksti"/>
        <w:rPr>
          <w:lang w:val="en-US"/>
        </w:rPr>
      </w:pPr>
      <w:r>
        <w:rPr>
          <w:rStyle w:val="Alaviitteenviite"/>
        </w:rPr>
        <w:footnoteRef/>
      </w:r>
      <w:r w:rsidRPr="00E13EC2">
        <w:rPr>
          <w:lang w:val="en-US"/>
        </w:rPr>
        <w:t xml:space="preserve"> </w:t>
      </w:r>
      <w:r w:rsidR="0018787F">
        <w:rPr>
          <w:lang w:val="en-US"/>
        </w:rPr>
        <w:t xml:space="preserve">Global Legal Post 12.5.2026; </w:t>
      </w:r>
      <w:r w:rsidRPr="00E13EC2">
        <w:rPr>
          <w:lang w:val="en-US"/>
        </w:rPr>
        <w:t>Philippine Consulate General in Melbourne / National Statistics Office 24.9.2007.</w:t>
      </w:r>
    </w:p>
  </w:footnote>
  <w:footnote w:id="5">
    <w:p w14:paraId="6669A844" w14:textId="058BD171" w:rsidR="008951EF" w:rsidRPr="008951EF" w:rsidRDefault="008951EF">
      <w:pPr>
        <w:pStyle w:val="Alaviitteenteksti"/>
        <w:rPr>
          <w:lang w:val="en-US"/>
        </w:rPr>
      </w:pPr>
      <w:r>
        <w:rPr>
          <w:rStyle w:val="Alaviitteenviite"/>
        </w:rPr>
        <w:footnoteRef/>
      </w:r>
      <w:r w:rsidRPr="008951EF">
        <w:rPr>
          <w:lang w:val="en-US"/>
        </w:rPr>
        <w:t xml:space="preserve"> </w:t>
      </w:r>
      <w:r>
        <w:rPr>
          <w:lang w:val="en-US"/>
        </w:rPr>
        <w:t xml:space="preserve">Respicio &amp; Co. </w:t>
      </w:r>
      <w:r w:rsidR="0062031D">
        <w:rPr>
          <w:lang w:val="en-US"/>
        </w:rPr>
        <w:t>30.7.2025.</w:t>
      </w:r>
    </w:p>
  </w:footnote>
  <w:footnote w:id="6">
    <w:p w14:paraId="155B033A" w14:textId="024FBC51" w:rsidR="00C1243C" w:rsidRPr="00C1243C" w:rsidRDefault="00C1243C">
      <w:pPr>
        <w:pStyle w:val="Alaviitteenteksti"/>
        <w:rPr>
          <w:lang w:val="en-US"/>
        </w:rPr>
      </w:pPr>
      <w:r>
        <w:rPr>
          <w:rStyle w:val="Alaviitteenviite"/>
        </w:rPr>
        <w:footnoteRef/>
      </w:r>
      <w:r w:rsidRPr="00C1243C">
        <w:rPr>
          <w:lang w:val="en-US"/>
        </w:rPr>
        <w:t xml:space="preserve"> Global Legal Post 12.5.2026; Britanico / FCB Law Office 18.3.2026; Respicio &amp; Co. 10.11.2025, 22.1.2025 ja 22.12.2024; Philippine Consulate General in Melbourne / National Statistics Office 24.9.2007.</w:t>
      </w:r>
    </w:p>
  </w:footnote>
  <w:footnote w:id="7">
    <w:p w14:paraId="41CF3414" w14:textId="5D3065F4" w:rsidR="005A5372" w:rsidRPr="005A5372" w:rsidRDefault="005A5372">
      <w:pPr>
        <w:pStyle w:val="Alaviitteenteksti"/>
        <w:rPr>
          <w:lang w:val="en-US"/>
        </w:rPr>
      </w:pPr>
      <w:r>
        <w:rPr>
          <w:rStyle w:val="Alaviitteenviite"/>
        </w:rPr>
        <w:footnoteRef/>
      </w:r>
      <w:r w:rsidRPr="005A5372">
        <w:rPr>
          <w:lang w:val="en-US"/>
        </w:rPr>
        <w:t xml:space="preserve"> Romualdez Law Offices 17.6.2026.</w:t>
      </w:r>
    </w:p>
  </w:footnote>
  <w:footnote w:id="8">
    <w:p w14:paraId="170096D8" w14:textId="7BE42121" w:rsidR="00C1243C" w:rsidRPr="00C1243C" w:rsidRDefault="00C1243C">
      <w:pPr>
        <w:pStyle w:val="Alaviitteenteksti"/>
        <w:rPr>
          <w:lang w:val="en-US"/>
        </w:rPr>
      </w:pPr>
      <w:r>
        <w:rPr>
          <w:rStyle w:val="Alaviitteenviite"/>
        </w:rPr>
        <w:footnoteRef/>
      </w:r>
      <w:r w:rsidRPr="00C1243C">
        <w:rPr>
          <w:lang w:val="en-US"/>
        </w:rPr>
        <w:t xml:space="preserve"> Global Legal Post 12.5.2026; Britanico / FCB Law Office 18.3.2026; Respicio &amp; Co. 10.11.2025, 22.1.2025 ja 22.12.2024; Philippine Consulate General in Melbourne / National Statistics Office 24.9.2007.</w:t>
      </w:r>
    </w:p>
  </w:footnote>
  <w:footnote w:id="9">
    <w:p w14:paraId="32F76BBD" w14:textId="03FDF2FE" w:rsidR="00E13EC2" w:rsidRDefault="00E13EC2">
      <w:pPr>
        <w:pStyle w:val="Alaviitteenteksti"/>
      </w:pPr>
      <w:r>
        <w:rPr>
          <w:rStyle w:val="Alaviitteenviite"/>
        </w:rPr>
        <w:footnoteRef/>
      </w:r>
      <w:r>
        <w:t xml:space="preserve"> Respicio &amp; Co. 22.12.2024.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3B1DDA38" w14:textId="77777777" w:rsidTr="00110B17">
      <w:trPr>
        <w:tblHeader/>
      </w:trPr>
      <w:tc>
        <w:tcPr>
          <w:tcW w:w="3005" w:type="dxa"/>
          <w:tcBorders>
            <w:top w:val="nil"/>
            <w:left w:val="nil"/>
            <w:bottom w:val="nil"/>
            <w:right w:val="nil"/>
          </w:tcBorders>
        </w:tcPr>
        <w:p w14:paraId="309CAA83" w14:textId="77777777" w:rsidR="0064460B" w:rsidRPr="00A058E4" w:rsidRDefault="0064460B">
          <w:pPr>
            <w:pStyle w:val="Yltunniste"/>
            <w:rPr>
              <w:sz w:val="16"/>
              <w:szCs w:val="16"/>
            </w:rPr>
          </w:pPr>
        </w:p>
      </w:tc>
      <w:tc>
        <w:tcPr>
          <w:tcW w:w="3005" w:type="dxa"/>
          <w:tcBorders>
            <w:top w:val="nil"/>
            <w:left w:val="nil"/>
            <w:bottom w:val="nil"/>
            <w:right w:val="nil"/>
          </w:tcBorders>
        </w:tcPr>
        <w:p w14:paraId="05462E5F" w14:textId="77777777" w:rsidR="0064460B" w:rsidRPr="00A058E4" w:rsidRDefault="0064460B">
          <w:pPr>
            <w:pStyle w:val="Yltunniste"/>
            <w:rPr>
              <w:b/>
              <w:sz w:val="16"/>
              <w:szCs w:val="16"/>
            </w:rPr>
          </w:pPr>
        </w:p>
      </w:tc>
      <w:tc>
        <w:tcPr>
          <w:tcW w:w="3006" w:type="dxa"/>
          <w:tcBorders>
            <w:top w:val="nil"/>
            <w:left w:val="nil"/>
            <w:bottom w:val="nil"/>
            <w:right w:val="nil"/>
          </w:tcBorders>
        </w:tcPr>
        <w:p w14:paraId="706DB0A0"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30739FF2" w14:textId="77777777" w:rsidTr="00421708">
      <w:tc>
        <w:tcPr>
          <w:tcW w:w="3005" w:type="dxa"/>
          <w:tcBorders>
            <w:top w:val="nil"/>
            <w:left w:val="nil"/>
            <w:bottom w:val="nil"/>
            <w:right w:val="nil"/>
          </w:tcBorders>
        </w:tcPr>
        <w:p w14:paraId="034965FF" w14:textId="77777777" w:rsidR="0064460B" w:rsidRPr="00A058E4" w:rsidRDefault="0064460B">
          <w:pPr>
            <w:pStyle w:val="Yltunniste"/>
            <w:rPr>
              <w:sz w:val="16"/>
              <w:szCs w:val="16"/>
            </w:rPr>
          </w:pPr>
        </w:p>
      </w:tc>
      <w:tc>
        <w:tcPr>
          <w:tcW w:w="3005" w:type="dxa"/>
          <w:tcBorders>
            <w:top w:val="nil"/>
            <w:left w:val="nil"/>
            <w:bottom w:val="nil"/>
            <w:right w:val="nil"/>
          </w:tcBorders>
        </w:tcPr>
        <w:p w14:paraId="31DA9E56" w14:textId="77777777" w:rsidR="0064460B" w:rsidRPr="00A058E4" w:rsidRDefault="0064460B">
          <w:pPr>
            <w:pStyle w:val="Yltunniste"/>
            <w:rPr>
              <w:sz w:val="16"/>
              <w:szCs w:val="16"/>
            </w:rPr>
          </w:pPr>
        </w:p>
      </w:tc>
      <w:tc>
        <w:tcPr>
          <w:tcW w:w="3006" w:type="dxa"/>
          <w:tcBorders>
            <w:top w:val="nil"/>
            <w:left w:val="nil"/>
            <w:bottom w:val="nil"/>
            <w:right w:val="nil"/>
          </w:tcBorders>
        </w:tcPr>
        <w:p w14:paraId="2AF913A6" w14:textId="77777777" w:rsidR="0064460B" w:rsidRPr="00A058E4" w:rsidRDefault="0064460B" w:rsidP="00A058E4">
          <w:pPr>
            <w:pStyle w:val="Yltunniste"/>
            <w:jc w:val="right"/>
            <w:rPr>
              <w:sz w:val="16"/>
              <w:szCs w:val="16"/>
            </w:rPr>
          </w:pPr>
        </w:p>
      </w:tc>
    </w:tr>
    <w:tr w:rsidR="0064460B" w:rsidRPr="00A058E4" w14:paraId="79A34AFF" w14:textId="77777777" w:rsidTr="00421708">
      <w:tc>
        <w:tcPr>
          <w:tcW w:w="3005" w:type="dxa"/>
          <w:tcBorders>
            <w:top w:val="nil"/>
            <w:left w:val="nil"/>
            <w:bottom w:val="nil"/>
            <w:right w:val="nil"/>
          </w:tcBorders>
        </w:tcPr>
        <w:p w14:paraId="5ECBDC2E" w14:textId="77777777" w:rsidR="0064460B" w:rsidRPr="00A058E4" w:rsidRDefault="0064460B">
          <w:pPr>
            <w:pStyle w:val="Yltunniste"/>
            <w:rPr>
              <w:sz w:val="16"/>
              <w:szCs w:val="16"/>
            </w:rPr>
          </w:pPr>
        </w:p>
      </w:tc>
      <w:tc>
        <w:tcPr>
          <w:tcW w:w="3005" w:type="dxa"/>
          <w:tcBorders>
            <w:top w:val="nil"/>
            <w:left w:val="nil"/>
            <w:bottom w:val="nil"/>
            <w:right w:val="nil"/>
          </w:tcBorders>
        </w:tcPr>
        <w:p w14:paraId="4DCAC5AC" w14:textId="77777777" w:rsidR="0064460B" w:rsidRPr="00A058E4" w:rsidRDefault="0064460B">
          <w:pPr>
            <w:pStyle w:val="Yltunniste"/>
            <w:rPr>
              <w:sz w:val="16"/>
              <w:szCs w:val="16"/>
            </w:rPr>
          </w:pPr>
        </w:p>
      </w:tc>
      <w:tc>
        <w:tcPr>
          <w:tcW w:w="3006" w:type="dxa"/>
          <w:tcBorders>
            <w:top w:val="nil"/>
            <w:left w:val="nil"/>
            <w:bottom w:val="nil"/>
            <w:right w:val="nil"/>
          </w:tcBorders>
        </w:tcPr>
        <w:p w14:paraId="770E4613" w14:textId="77777777" w:rsidR="0064460B" w:rsidRPr="00A058E4" w:rsidRDefault="0064460B" w:rsidP="00A058E4">
          <w:pPr>
            <w:pStyle w:val="Yltunniste"/>
            <w:jc w:val="right"/>
            <w:rPr>
              <w:sz w:val="16"/>
              <w:szCs w:val="16"/>
            </w:rPr>
          </w:pPr>
        </w:p>
      </w:tc>
    </w:tr>
  </w:tbl>
  <w:p w14:paraId="088121D6"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13FAA85B" wp14:editId="12196E0C">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7AD00C30" w14:textId="77777777" w:rsidTr="004B2B44">
      <w:tc>
        <w:tcPr>
          <w:tcW w:w="3005" w:type="dxa"/>
          <w:tcBorders>
            <w:top w:val="nil"/>
            <w:left w:val="nil"/>
            <w:bottom w:val="nil"/>
            <w:right w:val="nil"/>
          </w:tcBorders>
        </w:tcPr>
        <w:p w14:paraId="3EF54B6F" w14:textId="77777777" w:rsidR="00873A37" w:rsidRPr="00A058E4" w:rsidRDefault="00873A37">
          <w:pPr>
            <w:pStyle w:val="Yltunniste"/>
            <w:rPr>
              <w:sz w:val="16"/>
              <w:szCs w:val="16"/>
            </w:rPr>
          </w:pPr>
        </w:p>
      </w:tc>
      <w:tc>
        <w:tcPr>
          <w:tcW w:w="3005" w:type="dxa"/>
          <w:tcBorders>
            <w:top w:val="nil"/>
            <w:left w:val="nil"/>
            <w:bottom w:val="nil"/>
            <w:right w:val="nil"/>
          </w:tcBorders>
        </w:tcPr>
        <w:p w14:paraId="635BB205" w14:textId="77777777" w:rsidR="00873A37" w:rsidRPr="00A058E4" w:rsidRDefault="00873A37">
          <w:pPr>
            <w:pStyle w:val="Yltunniste"/>
            <w:rPr>
              <w:b/>
              <w:sz w:val="16"/>
              <w:szCs w:val="16"/>
            </w:rPr>
          </w:pPr>
        </w:p>
      </w:tc>
      <w:tc>
        <w:tcPr>
          <w:tcW w:w="3006" w:type="dxa"/>
          <w:tcBorders>
            <w:top w:val="nil"/>
            <w:left w:val="nil"/>
            <w:bottom w:val="nil"/>
            <w:right w:val="nil"/>
          </w:tcBorders>
        </w:tcPr>
        <w:p w14:paraId="4FC95BB5"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5155B049" w14:textId="77777777" w:rsidTr="004B2B44">
      <w:tc>
        <w:tcPr>
          <w:tcW w:w="3005" w:type="dxa"/>
          <w:tcBorders>
            <w:top w:val="nil"/>
            <w:left w:val="nil"/>
            <w:bottom w:val="nil"/>
            <w:right w:val="nil"/>
          </w:tcBorders>
        </w:tcPr>
        <w:p w14:paraId="1A707AB0" w14:textId="77777777" w:rsidR="00873A37" w:rsidRPr="00A058E4" w:rsidRDefault="00873A37">
          <w:pPr>
            <w:pStyle w:val="Yltunniste"/>
            <w:rPr>
              <w:sz w:val="16"/>
              <w:szCs w:val="16"/>
            </w:rPr>
          </w:pPr>
        </w:p>
      </w:tc>
      <w:tc>
        <w:tcPr>
          <w:tcW w:w="3005" w:type="dxa"/>
          <w:tcBorders>
            <w:top w:val="nil"/>
            <w:left w:val="nil"/>
            <w:bottom w:val="nil"/>
            <w:right w:val="nil"/>
          </w:tcBorders>
        </w:tcPr>
        <w:p w14:paraId="681F5F1E" w14:textId="77777777" w:rsidR="00873A37" w:rsidRPr="00A058E4" w:rsidRDefault="00873A37">
          <w:pPr>
            <w:pStyle w:val="Yltunniste"/>
            <w:rPr>
              <w:sz w:val="16"/>
              <w:szCs w:val="16"/>
            </w:rPr>
          </w:pPr>
        </w:p>
      </w:tc>
      <w:tc>
        <w:tcPr>
          <w:tcW w:w="3006" w:type="dxa"/>
          <w:tcBorders>
            <w:top w:val="nil"/>
            <w:left w:val="nil"/>
            <w:bottom w:val="nil"/>
            <w:right w:val="nil"/>
          </w:tcBorders>
        </w:tcPr>
        <w:p w14:paraId="1690F00C" w14:textId="77777777" w:rsidR="00873A37" w:rsidRPr="00A058E4" w:rsidRDefault="00873A37" w:rsidP="00A058E4">
          <w:pPr>
            <w:pStyle w:val="Yltunniste"/>
            <w:jc w:val="right"/>
            <w:rPr>
              <w:sz w:val="16"/>
              <w:szCs w:val="16"/>
            </w:rPr>
          </w:pPr>
        </w:p>
      </w:tc>
    </w:tr>
    <w:tr w:rsidR="00873A37" w:rsidRPr="00A058E4" w14:paraId="1E8D02A0" w14:textId="77777777" w:rsidTr="004B2B44">
      <w:tc>
        <w:tcPr>
          <w:tcW w:w="3005" w:type="dxa"/>
          <w:tcBorders>
            <w:top w:val="nil"/>
            <w:left w:val="nil"/>
            <w:bottom w:val="nil"/>
            <w:right w:val="nil"/>
          </w:tcBorders>
        </w:tcPr>
        <w:p w14:paraId="5F58B5A3" w14:textId="77777777" w:rsidR="00873A37" w:rsidRPr="00A058E4" w:rsidRDefault="00873A37">
          <w:pPr>
            <w:pStyle w:val="Yltunniste"/>
            <w:rPr>
              <w:sz w:val="16"/>
              <w:szCs w:val="16"/>
            </w:rPr>
          </w:pPr>
        </w:p>
      </w:tc>
      <w:tc>
        <w:tcPr>
          <w:tcW w:w="3005" w:type="dxa"/>
          <w:tcBorders>
            <w:top w:val="nil"/>
            <w:left w:val="nil"/>
            <w:bottom w:val="nil"/>
            <w:right w:val="nil"/>
          </w:tcBorders>
        </w:tcPr>
        <w:p w14:paraId="693D153D" w14:textId="77777777" w:rsidR="00873A37" w:rsidRPr="00A058E4" w:rsidRDefault="00873A37">
          <w:pPr>
            <w:pStyle w:val="Yltunniste"/>
            <w:rPr>
              <w:sz w:val="16"/>
              <w:szCs w:val="16"/>
            </w:rPr>
          </w:pPr>
        </w:p>
      </w:tc>
      <w:tc>
        <w:tcPr>
          <w:tcW w:w="3006" w:type="dxa"/>
          <w:tcBorders>
            <w:top w:val="nil"/>
            <w:left w:val="nil"/>
            <w:bottom w:val="nil"/>
            <w:right w:val="nil"/>
          </w:tcBorders>
        </w:tcPr>
        <w:p w14:paraId="6764BBFF" w14:textId="77777777" w:rsidR="00873A37" w:rsidRPr="00A058E4" w:rsidRDefault="00873A37" w:rsidP="00A058E4">
          <w:pPr>
            <w:pStyle w:val="Yltunniste"/>
            <w:jc w:val="right"/>
            <w:rPr>
              <w:sz w:val="16"/>
              <w:szCs w:val="16"/>
            </w:rPr>
          </w:pPr>
        </w:p>
      </w:tc>
    </w:tr>
  </w:tbl>
  <w:p w14:paraId="22AA7790"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749F84AB" wp14:editId="26B18ACF">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91730686">
    <w:abstractNumId w:val="24"/>
  </w:num>
  <w:num w:numId="2" w16cid:durableId="778334196">
    <w:abstractNumId w:val="20"/>
  </w:num>
  <w:num w:numId="3" w16cid:durableId="2037920452">
    <w:abstractNumId w:val="13"/>
  </w:num>
  <w:num w:numId="4" w16cid:durableId="781725332">
    <w:abstractNumId w:val="12"/>
  </w:num>
  <w:num w:numId="5" w16cid:durableId="429737832">
    <w:abstractNumId w:val="10"/>
  </w:num>
  <w:num w:numId="6" w16cid:durableId="144978286">
    <w:abstractNumId w:val="15"/>
  </w:num>
  <w:num w:numId="7" w16cid:durableId="1308516755">
    <w:abstractNumId w:val="19"/>
  </w:num>
  <w:num w:numId="8" w16cid:durableId="1022588384">
    <w:abstractNumId w:val="18"/>
  </w:num>
  <w:num w:numId="9" w16cid:durableId="377583241">
    <w:abstractNumId w:val="18"/>
    <w:lvlOverride w:ilvl="0">
      <w:startOverride w:val="1"/>
    </w:lvlOverride>
  </w:num>
  <w:num w:numId="10" w16cid:durableId="748887814">
    <w:abstractNumId w:val="11"/>
  </w:num>
  <w:num w:numId="11" w16cid:durableId="753207052">
    <w:abstractNumId w:val="11"/>
    <w:lvlOverride w:ilvl="0">
      <w:startOverride w:val="1"/>
    </w:lvlOverride>
  </w:num>
  <w:num w:numId="12" w16cid:durableId="1067607971">
    <w:abstractNumId w:val="11"/>
    <w:lvlOverride w:ilvl="0">
      <w:startOverride w:val="1"/>
    </w:lvlOverride>
  </w:num>
  <w:num w:numId="13" w16cid:durableId="64228554">
    <w:abstractNumId w:val="11"/>
    <w:lvlOverride w:ilvl="0">
      <w:startOverride w:val="1"/>
    </w:lvlOverride>
  </w:num>
  <w:num w:numId="14" w16cid:durableId="1000540862">
    <w:abstractNumId w:val="9"/>
  </w:num>
  <w:num w:numId="15" w16cid:durableId="1324622345">
    <w:abstractNumId w:val="2"/>
  </w:num>
  <w:num w:numId="16" w16cid:durableId="1422068199">
    <w:abstractNumId w:val="2"/>
  </w:num>
  <w:num w:numId="17" w16cid:durableId="26491879">
    <w:abstractNumId w:val="1"/>
  </w:num>
  <w:num w:numId="18" w16cid:durableId="931281592">
    <w:abstractNumId w:val="17"/>
  </w:num>
  <w:num w:numId="19" w16cid:durableId="568810532">
    <w:abstractNumId w:val="16"/>
  </w:num>
  <w:num w:numId="20" w16cid:durableId="1778328092">
    <w:abstractNumId w:val="23"/>
  </w:num>
  <w:num w:numId="21" w16cid:durableId="2147232115">
    <w:abstractNumId w:val="6"/>
  </w:num>
  <w:num w:numId="22" w16cid:durableId="1720737266">
    <w:abstractNumId w:val="21"/>
  </w:num>
  <w:num w:numId="23" w16cid:durableId="394276379">
    <w:abstractNumId w:val="4"/>
  </w:num>
  <w:num w:numId="24" w16cid:durableId="617952238">
    <w:abstractNumId w:val="7"/>
  </w:num>
  <w:num w:numId="25" w16cid:durableId="1377698257">
    <w:abstractNumId w:val="0"/>
  </w:num>
  <w:num w:numId="26" w16cid:durableId="952130662">
    <w:abstractNumId w:val="22"/>
  </w:num>
  <w:num w:numId="27" w16cid:durableId="1935090726">
    <w:abstractNumId w:val="8"/>
  </w:num>
  <w:num w:numId="28" w16cid:durableId="1522551186">
    <w:abstractNumId w:val="5"/>
  </w:num>
  <w:num w:numId="29" w16cid:durableId="619803974">
    <w:abstractNumId w:val="14"/>
  </w:num>
  <w:num w:numId="30" w16cid:durableId="997270429">
    <w:abstractNumId w:val="3"/>
  </w:num>
  <w:num w:numId="31" w16cid:durableId="1813446677">
    <w:abstractNumId w:val="3"/>
  </w:num>
  <w:num w:numId="32" w16cid:durableId="372389291">
    <w:abstractNumId w:val="3"/>
  </w:num>
  <w:num w:numId="33" w16cid:durableId="866522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F70"/>
    <w:rsid w:val="00010C97"/>
    <w:rsid w:val="0001289F"/>
    <w:rsid w:val="00012EC0"/>
    <w:rsid w:val="00013B40"/>
    <w:rsid w:val="00013F3D"/>
    <w:rsid w:val="000140FF"/>
    <w:rsid w:val="00015628"/>
    <w:rsid w:val="00022D94"/>
    <w:rsid w:val="00023864"/>
    <w:rsid w:val="000449EA"/>
    <w:rsid w:val="000455E3"/>
    <w:rsid w:val="00046783"/>
    <w:rsid w:val="000564EB"/>
    <w:rsid w:val="000663E8"/>
    <w:rsid w:val="0007094E"/>
    <w:rsid w:val="00072438"/>
    <w:rsid w:val="00082DFE"/>
    <w:rsid w:val="00092F80"/>
    <w:rsid w:val="0009323F"/>
    <w:rsid w:val="000B7ABB"/>
    <w:rsid w:val="000D45F8"/>
    <w:rsid w:val="000E1A4B"/>
    <w:rsid w:val="000E2D54"/>
    <w:rsid w:val="000E693C"/>
    <w:rsid w:val="000F4AD8"/>
    <w:rsid w:val="000F6F25"/>
    <w:rsid w:val="000F793B"/>
    <w:rsid w:val="000F7ABB"/>
    <w:rsid w:val="00110468"/>
    <w:rsid w:val="00110B17"/>
    <w:rsid w:val="00117EA9"/>
    <w:rsid w:val="0012221B"/>
    <w:rsid w:val="00131B7A"/>
    <w:rsid w:val="001328F7"/>
    <w:rsid w:val="001360E5"/>
    <w:rsid w:val="001366EE"/>
    <w:rsid w:val="00136FEB"/>
    <w:rsid w:val="0015362E"/>
    <w:rsid w:val="001678AD"/>
    <w:rsid w:val="001741CB"/>
    <w:rsid w:val="001758C8"/>
    <w:rsid w:val="00176AAE"/>
    <w:rsid w:val="0018787F"/>
    <w:rsid w:val="0019524D"/>
    <w:rsid w:val="00195763"/>
    <w:rsid w:val="001A4752"/>
    <w:rsid w:val="001B0E93"/>
    <w:rsid w:val="001B2917"/>
    <w:rsid w:val="001B5A04"/>
    <w:rsid w:val="001B6B07"/>
    <w:rsid w:val="001C0382"/>
    <w:rsid w:val="001C3EB2"/>
    <w:rsid w:val="001C422A"/>
    <w:rsid w:val="001D015C"/>
    <w:rsid w:val="001D1831"/>
    <w:rsid w:val="001D587F"/>
    <w:rsid w:val="001D5CAA"/>
    <w:rsid w:val="001D63F6"/>
    <w:rsid w:val="001E21A8"/>
    <w:rsid w:val="001F1B08"/>
    <w:rsid w:val="00206DFC"/>
    <w:rsid w:val="002248A2"/>
    <w:rsid w:val="00224FD6"/>
    <w:rsid w:val="0022712B"/>
    <w:rsid w:val="002350CB"/>
    <w:rsid w:val="00237C15"/>
    <w:rsid w:val="002432C7"/>
    <w:rsid w:val="002518BE"/>
    <w:rsid w:val="00252F50"/>
    <w:rsid w:val="00253B21"/>
    <w:rsid w:val="002571E9"/>
    <w:rsid w:val="00257BAD"/>
    <w:rsid w:val="002629C5"/>
    <w:rsid w:val="00267906"/>
    <w:rsid w:val="00267E88"/>
    <w:rsid w:val="00272D9D"/>
    <w:rsid w:val="002A6054"/>
    <w:rsid w:val="002B4F5C"/>
    <w:rsid w:val="002B5E48"/>
    <w:rsid w:val="002C2668"/>
    <w:rsid w:val="002C4FEA"/>
    <w:rsid w:val="002C656A"/>
    <w:rsid w:val="002D0032"/>
    <w:rsid w:val="002D70EF"/>
    <w:rsid w:val="002D7383"/>
    <w:rsid w:val="002E0B87"/>
    <w:rsid w:val="002E7DCF"/>
    <w:rsid w:val="003077A4"/>
    <w:rsid w:val="003135FC"/>
    <w:rsid w:val="00313CBC"/>
    <w:rsid w:val="00313CBF"/>
    <w:rsid w:val="0032021E"/>
    <w:rsid w:val="003226F0"/>
    <w:rsid w:val="003227E6"/>
    <w:rsid w:val="00335D68"/>
    <w:rsid w:val="0033622F"/>
    <w:rsid w:val="00337E76"/>
    <w:rsid w:val="00342A30"/>
    <w:rsid w:val="00351B7D"/>
    <w:rsid w:val="003673C0"/>
    <w:rsid w:val="00370E4F"/>
    <w:rsid w:val="00373713"/>
    <w:rsid w:val="00376326"/>
    <w:rsid w:val="00377AEB"/>
    <w:rsid w:val="0038473B"/>
    <w:rsid w:val="00385B1D"/>
    <w:rsid w:val="00390DB7"/>
    <w:rsid w:val="0039232D"/>
    <w:rsid w:val="003964A3"/>
    <w:rsid w:val="003976AD"/>
    <w:rsid w:val="003B144B"/>
    <w:rsid w:val="003B3150"/>
    <w:rsid w:val="003C4049"/>
    <w:rsid w:val="003C5382"/>
    <w:rsid w:val="003D0AB9"/>
    <w:rsid w:val="003D3FF9"/>
    <w:rsid w:val="003D4732"/>
    <w:rsid w:val="003E6F54"/>
    <w:rsid w:val="003F5BFA"/>
    <w:rsid w:val="004045B4"/>
    <w:rsid w:val="00410407"/>
    <w:rsid w:val="0041667A"/>
    <w:rsid w:val="00421708"/>
    <w:rsid w:val="004221B0"/>
    <w:rsid w:val="00423E56"/>
    <w:rsid w:val="0043343B"/>
    <w:rsid w:val="0043717D"/>
    <w:rsid w:val="00440722"/>
    <w:rsid w:val="004460C6"/>
    <w:rsid w:val="00460ADC"/>
    <w:rsid w:val="00465DC6"/>
    <w:rsid w:val="0047544F"/>
    <w:rsid w:val="00483E37"/>
    <w:rsid w:val="00493878"/>
    <w:rsid w:val="004A3E23"/>
    <w:rsid w:val="004B07CA"/>
    <w:rsid w:val="004B2B44"/>
    <w:rsid w:val="004B34E1"/>
    <w:rsid w:val="004C1C47"/>
    <w:rsid w:val="004C23F9"/>
    <w:rsid w:val="004D7499"/>
    <w:rsid w:val="004D76E3"/>
    <w:rsid w:val="004E598B"/>
    <w:rsid w:val="004F15C9"/>
    <w:rsid w:val="004F28FE"/>
    <w:rsid w:val="004F4078"/>
    <w:rsid w:val="00525360"/>
    <w:rsid w:val="00527E87"/>
    <w:rsid w:val="00533255"/>
    <w:rsid w:val="00543B88"/>
    <w:rsid w:val="00543F66"/>
    <w:rsid w:val="00554136"/>
    <w:rsid w:val="00554A7A"/>
    <w:rsid w:val="0055582F"/>
    <w:rsid w:val="00555E75"/>
    <w:rsid w:val="00556532"/>
    <w:rsid w:val="00557FD8"/>
    <w:rsid w:val="0056613C"/>
    <w:rsid w:val="00566672"/>
    <w:rsid w:val="005719F7"/>
    <w:rsid w:val="00577752"/>
    <w:rsid w:val="005814A1"/>
    <w:rsid w:val="005827B5"/>
    <w:rsid w:val="00583FE4"/>
    <w:rsid w:val="005A309A"/>
    <w:rsid w:val="005A5372"/>
    <w:rsid w:val="005B00BB"/>
    <w:rsid w:val="005B3A3F"/>
    <w:rsid w:val="005B47D8"/>
    <w:rsid w:val="005B6C91"/>
    <w:rsid w:val="005C1763"/>
    <w:rsid w:val="005D3A33"/>
    <w:rsid w:val="005D7EB5"/>
    <w:rsid w:val="005E03DA"/>
    <w:rsid w:val="005E2BC1"/>
    <w:rsid w:val="005F163B"/>
    <w:rsid w:val="005F77F2"/>
    <w:rsid w:val="0060063B"/>
    <w:rsid w:val="00601F27"/>
    <w:rsid w:val="00606630"/>
    <w:rsid w:val="00613331"/>
    <w:rsid w:val="0062031D"/>
    <w:rsid w:val="00620595"/>
    <w:rsid w:val="00627C21"/>
    <w:rsid w:val="00633597"/>
    <w:rsid w:val="00633BBD"/>
    <w:rsid w:val="00634FEB"/>
    <w:rsid w:val="0064460B"/>
    <w:rsid w:val="0064589F"/>
    <w:rsid w:val="00655C4C"/>
    <w:rsid w:val="00662B56"/>
    <w:rsid w:val="00666FD6"/>
    <w:rsid w:val="00671041"/>
    <w:rsid w:val="00686CF3"/>
    <w:rsid w:val="0069181E"/>
    <w:rsid w:val="006A2F5D"/>
    <w:rsid w:val="006A4F5F"/>
    <w:rsid w:val="006B1508"/>
    <w:rsid w:val="006B3E85"/>
    <w:rsid w:val="006B4626"/>
    <w:rsid w:val="006C7A99"/>
    <w:rsid w:val="006D2604"/>
    <w:rsid w:val="006D3068"/>
    <w:rsid w:val="006E7D0B"/>
    <w:rsid w:val="006F0B7C"/>
    <w:rsid w:val="006F6336"/>
    <w:rsid w:val="0070089E"/>
    <w:rsid w:val="0070377D"/>
    <w:rsid w:val="007168DA"/>
    <w:rsid w:val="007212A4"/>
    <w:rsid w:val="00723312"/>
    <w:rsid w:val="00723843"/>
    <w:rsid w:val="007250AA"/>
    <w:rsid w:val="0073068A"/>
    <w:rsid w:val="0074104A"/>
    <w:rsid w:val="0074158A"/>
    <w:rsid w:val="00750C82"/>
    <w:rsid w:val="00751EBB"/>
    <w:rsid w:val="00761B3B"/>
    <w:rsid w:val="00772240"/>
    <w:rsid w:val="00785D58"/>
    <w:rsid w:val="00792A55"/>
    <w:rsid w:val="007B2D20"/>
    <w:rsid w:val="007C057B"/>
    <w:rsid w:val="007C1151"/>
    <w:rsid w:val="007C25EB"/>
    <w:rsid w:val="007C4B6F"/>
    <w:rsid w:val="007C5BB2"/>
    <w:rsid w:val="007C648D"/>
    <w:rsid w:val="007E0069"/>
    <w:rsid w:val="00800AA9"/>
    <w:rsid w:val="008020E6"/>
    <w:rsid w:val="00803B42"/>
    <w:rsid w:val="00810134"/>
    <w:rsid w:val="008350F0"/>
    <w:rsid w:val="00835734"/>
    <w:rsid w:val="008401D3"/>
    <w:rsid w:val="0084029C"/>
    <w:rsid w:val="00845940"/>
    <w:rsid w:val="008571C0"/>
    <w:rsid w:val="00860C12"/>
    <w:rsid w:val="0087371C"/>
    <w:rsid w:val="00873A37"/>
    <w:rsid w:val="008755BF"/>
    <w:rsid w:val="008951EF"/>
    <w:rsid w:val="0089634D"/>
    <w:rsid w:val="008B2637"/>
    <w:rsid w:val="008B44DF"/>
    <w:rsid w:val="008B4C53"/>
    <w:rsid w:val="008C3171"/>
    <w:rsid w:val="008C33AB"/>
    <w:rsid w:val="008C3FF0"/>
    <w:rsid w:val="008C6A0E"/>
    <w:rsid w:val="008D1C59"/>
    <w:rsid w:val="008D5415"/>
    <w:rsid w:val="008E0129"/>
    <w:rsid w:val="008E1575"/>
    <w:rsid w:val="008E1F53"/>
    <w:rsid w:val="008E4845"/>
    <w:rsid w:val="008F20FD"/>
    <w:rsid w:val="008F2AAB"/>
    <w:rsid w:val="0090479F"/>
    <w:rsid w:val="009170B9"/>
    <w:rsid w:val="009230EE"/>
    <w:rsid w:val="00941FAB"/>
    <w:rsid w:val="00946D83"/>
    <w:rsid w:val="00952982"/>
    <w:rsid w:val="00952AD2"/>
    <w:rsid w:val="00954845"/>
    <w:rsid w:val="00957B66"/>
    <w:rsid w:val="00966541"/>
    <w:rsid w:val="00966DDD"/>
    <w:rsid w:val="00973522"/>
    <w:rsid w:val="009745BE"/>
    <w:rsid w:val="00980F1C"/>
    <w:rsid w:val="00981808"/>
    <w:rsid w:val="00997607"/>
    <w:rsid w:val="009B606B"/>
    <w:rsid w:val="009D26CC"/>
    <w:rsid w:val="009D44A2"/>
    <w:rsid w:val="009E0F44"/>
    <w:rsid w:val="009E3B08"/>
    <w:rsid w:val="009E3C92"/>
    <w:rsid w:val="00A04FF1"/>
    <w:rsid w:val="00A058E4"/>
    <w:rsid w:val="00A35BCB"/>
    <w:rsid w:val="00A522BB"/>
    <w:rsid w:val="00A6466D"/>
    <w:rsid w:val="00A74713"/>
    <w:rsid w:val="00A7678F"/>
    <w:rsid w:val="00A8295C"/>
    <w:rsid w:val="00A900EA"/>
    <w:rsid w:val="00A93B2D"/>
    <w:rsid w:val="00AC4FDE"/>
    <w:rsid w:val="00AC5E4B"/>
    <w:rsid w:val="00AE08A1"/>
    <w:rsid w:val="00AE21E8"/>
    <w:rsid w:val="00AE54AA"/>
    <w:rsid w:val="00AE7C7B"/>
    <w:rsid w:val="00AF03BC"/>
    <w:rsid w:val="00B0234C"/>
    <w:rsid w:val="00B05BF6"/>
    <w:rsid w:val="00B07C42"/>
    <w:rsid w:val="00B112B8"/>
    <w:rsid w:val="00B176D3"/>
    <w:rsid w:val="00B33381"/>
    <w:rsid w:val="00B37882"/>
    <w:rsid w:val="00B529CE"/>
    <w:rsid w:val="00B52A4D"/>
    <w:rsid w:val="00B52DD7"/>
    <w:rsid w:val="00B65278"/>
    <w:rsid w:val="00B70293"/>
    <w:rsid w:val="00B7440B"/>
    <w:rsid w:val="00B748FF"/>
    <w:rsid w:val="00B96A72"/>
    <w:rsid w:val="00BA2164"/>
    <w:rsid w:val="00BA2A69"/>
    <w:rsid w:val="00BB0B29"/>
    <w:rsid w:val="00BB785D"/>
    <w:rsid w:val="00BB7F45"/>
    <w:rsid w:val="00BC1CB7"/>
    <w:rsid w:val="00BC367A"/>
    <w:rsid w:val="00BE0837"/>
    <w:rsid w:val="00BE2758"/>
    <w:rsid w:val="00BE608B"/>
    <w:rsid w:val="00BE7E5C"/>
    <w:rsid w:val="00BF744C"/>
    <w:rsid w:val="00C06A16"/>
    <w:rsid w:val="00C06FCB"/>
    <w:rsid w:val="00C1035E"/>
    <w:rsid w:val="00C112FB"/>
    <w:rsid w:val="00C1243C"/>
    <w:rsid w:val="00C1302F"/>
    <w:rsid w:val="00C16602"/>
    <w:rsid w:val="00C25F4A"/>
    <w:rsid w:val="00C312C8"/>
    <w:rsid w:val="00C348A3"/>
    <w:rsid w:val="00C40C80"/>
    <w:rsid w:val="00C747DB"/>
    <w:rsid w:val="00C82C9E"/>
    <w:rsid w:val="00C90D86"/>
    <w:rsid w:val="00C94FC7"/>
    <w:rsid w:val="00C95A8B"/>
    <w:rsid w:val="00CC25B9"/>
    <w:rsid w:val="00CC3CAE"/>
    <w:rsid w:val="00CE26C7"/>
    <w:rsid w:val="00CE73F4"/>
    <w:rsid w:val="00CF712C"/>
    <w:rsid w:val="00D130E2"/>
    <w:rsid w:val="00D152E0"/>
    <w:rsid w:val="00D171E5"/>
    <w:rsid w:val="00D205C8"/>
    <w:rsid w:val="00D24D52"/>
    <w:rsid w:val="00D37291"/>
    <w:rsid w:val="00D47232"/>
    <w:rsid w:val="00D6472E"/>
    <w:rsid w:val="00D724F3"/>
    <w:rsid w:val="00D80CF9"/>
    <w:rsid w:val="00D85581"/>
    <w:rsid w:val="00D93433"/>
    <w:rsid w:val="00D9702B"/>
    <w:rsid w:val="00DB1E92"/>
    <w:rsid w:val="00DB256D"/>
    <w:rsid w:val="00DC1073"/>
    <w:rsid w:val="00DC5480"/>
    <w:rsid w:val="00DC565C"/>
    <w:rsid w:val="00DC6CD6"/>
    <w:rsid w:val="00DC729C"/>
    <w:rsid w:val="00DD0451"/>
    <w:rsid w:val="00DD2A80"/>
    <w:rsid w:val="00DE1C15"/>
    <w:rsid w:val="00DE3B87"/>
    <w:rsid w:val="00DF4C39"/>
    <w:rsid w:val="00E002A5"/>
    <w:rsid w:val="00E0146F"/>
    <w:rsid w:val="00E01537"/>
    <w:rsid w:val="00E100BE"/>
    <w:rsid w:val="00E10F4B"/>
    <w:rsid w:val="00E13EC2"/>
    <w:rsid w:val="00E15EE7"/>
    <w:rsid w:val="00E37B7C"/>
    <w:rsid w:val="00E424D1"/>
    <w:rsid w:val="00E44896"/>
    <w:rsid w:val="00E5437B"/>
    <w:rsid w:val="00E61ADE"/>
    <w:rsid w:val="00E61B04"/>
    <w:rsid w:val="00E6371A"/>
    <w:rsid w:val="00E64CFC"/>
    <w:rsid w:val="00E66BD8"/>
    <w:rsid w:val="00E82F70"/>
    <w:rsid w:val="00E85D86"/>
    <w:rsid w:val="00E9185D"/>
    <w:rsid w:val="00EA211A"/>
    <w:rsid w:val="00EA4FE4"/>
    <w:rsid w:val="00EB031A"/>
    <w:rsid w:val="00EB0BB5"/>
    <w:rsid w:val="00EB1910"/>
    <w:rsid w:val="00EB347C"/>
    <w:rsid w:val="00EB5EAE"/>
    <w:rsid w:val="00EB6C6D"/>
    <w:rsid w:val="00EC45CF"/>
    <w:rsid w:val="00ED148F"/>
    <w:rsid w:val="00EE3399"/>
    <w:rsid w:val="00EF03FC"/>
    <w:rsid w:val="00EF6FCF"/>
    <w:rsid w:val="00F04424"/>
    <w:rsid w:val="00F04AE6"/>
    <w:rsid w:val="00F2053D"/>
    <w:rsid w:val="00F24CAB"/>
    <w:rsid w:val="00F3122A"/>
    <w:rsid w:val="00F40646"/>
    <w:rsid w:val="00F43553"/>
    <w:rsid w:val="00F46594"/>
    <w:rsid w:val="00F50B13"/>
    <w:rsid w:val="00F61D61"/>
    <w:rsid w:val="00F75550"/>
    <w:rsid w:val="00F81E6B"/>
    <w:rsid w:val="00F82F9C"/>
    <w:rsid w:val="00F937B6"/>
    <w:rsid w:val="00F9400E"/>
    <w:rsid w:val="00FA6F9D"/>
    <w:rsid w:val="00FB0239"/>
    <w:rsid w:val="00FB090D"/>
    <w:rsid w:val="00FB4752"/>
    <w:rsid w:val="00FC0084"/>
    <w:rsid w:val="00FC6822"/>
    <w:rsid w:val="00FC687B"/>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C10F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D5415"/>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yerphilippines.org/recognition-and-enforcement-of-foreign-court-judgments-in-the-philippines" TargetMode="External"/><Relationship Id="rId13" Type="http://schemas.openxmlformats.org/officeDocument/2006/relationships/hyperlink" Target="https://www.respicio.ph/commentaries/child-custody-rights-of-foreign-fathers-philippines"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sahelpline.ph/blogs/legal-process-for-paternity-recognition-and-acknowledgment-in-the-philippines" TargetMode="External"/><Relationship Id="rId17" Type="http://schemas.openxmlformats.org/officeDocument/2006/relationships/hyperlink" Target="https://romualdezlaw.com/recognition-of-foreign-divorce-in-the-philippines-2/"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respicio.ph/dear-attorney/comprehensive-legal-framework-and-procedure-for-changing-ones-name-in-the-philippines-after-foreign-legal-recogniti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lbournepcg.org/?page_id=4092"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respicio.ph/bar/2025/remedial-law-legal-ethics-legal-forms/civil-procedure/execution-satisfaction-and-effect-of-judgments-rule-39/enforcement-and-effect-of-foreign-judgments-or-final-orders" TargetMode="External"/><Relationship Id="rId23" Type="http://schemas.openxmlformats.org/officeDocument/2006/relationships/theme" Target="theme/theme1.xml"/><Relationship Id="rId28" Type="http://schemas.openxmlformats.org/officeDocument/2006/relationships/customXml" Target="../customXml/item6.xml"/><Relationship Id="rId10" Type="http://schemas.openxmlformats.org/officeDocument/2006/relationships/hyperlink" Target="https://nordicpinoy.com/en/finland/report-of-birth"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loballegalpost.com/lawoverborders/enforcement-of-judgments-law-guide-294140083/philippines-1975120933" TargetMode="External"/><Relationship Id="rId14" Type="http://schemas.openxmlformats.org/officeDocument/2006/relationships/hyperlink" Target="https://www.respicio.ph/commentaries/changing-childs-surname-process-and-timeline-in-the-philippines" TargetMode="External"/><Relationship Id="rId22" Type="http://schemas.openxmlformats.org/officeDocument/2006/relationships/glossaryDocument" Target="glossary/document.xml"/><Relationship Id="rId27" Type="http://schemas.openxmlformats.org/officeDocument/2006/relationships/customXml" Target="../customXml/item5.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9676E8AED643C0AB91E229E3736C0D"/>
        <w:category>
          <w:name w:val="Yleiset"/>
          <w:gallery w:val="placeholder"/>
        </w:category>
        <w:types>
          <w:type w:val="bbPlcHdr"/>
        </w:types>
        <w:behaviors>
          <w:behavior w:val="content"/>
        </w:behaviors>
        <w:guid w:val="{D3EC61A2-9C2C-43E9-9135-9DC4B88BD7AD}"/>
      </w:docPartPr>
      <w:docPartBody>
        <w:p w:rsidR="00AF58AC" w:rsidRDefault="00CD622F">
          <w:pPr>
            <w:pStyle w:val="469676E8AED643C0AB91E229E3736C0D"/>
          </w:pPr>
          <w:r w:rsidRPr="00AA10D2">
            <w:rPr>
              <w:rStyle w:val="Paikkamerkkiteksti"/>
            </w:rPr>
            <w:t>Kirjoita tekstiä napsauttamalla tai napauttamalla tätä.</w:t>
          </w:r>
        </w:p>
      </w:docPartBody>
    </w:docPart>
    <w:docPart>
      <w:docPartPr>
        <w:name w:val="9C6BB16E09D7418A8E4AEC4B8EACFBA5"/>
        <w:category>
          <w:name w:val="Yleiset"/>
          <w:gallery w:val="placeholder"/>
        </w:category>
        <w:types>
          <w:type w:val="bbPlcHdr"/>
        </w:types>
        <w:behaviors>
          <w:behavior w:val="content"/>
        </w:behaviors>
        <w:guid w:val="{08B56D7E-6C78-4257-A459-999A36818818}"/>
      </w:docPartPr>
      <w:docPartBody>
        <w:p w:rsidR="00AF58AC" w:rsidRDefault="00CD622F">
          <w:pPr>
            <w:pStyle w:val="9C6BB16E09D7418A8E4AEC4B8EACFBA5"/>
          </w:pPr>
          <w:r w:rsidRPr="00AA10D2">
            <w:rPr>
              <w:rStyle w:val="Paikkamerkkiteksti"/>
            </w:rPr>
            <w:t>Kirjoita tekstiä napsauttamalla tai napauttamalla tätä.</w:t>
          </w:r>
        </w:p>
      </w:docPartBody>
    </w:docPart>
    <w:docPart>
      <w:docPartPr>
        <w:name w:val="EF84BF2CAC4140BB8F79F41BEF1F10A1"/>
        <w:category>
          <w:name w:val="Yleiset"/>
          <w:gallery w:val="placeholder"/>
        </w:category>
        <w:types>
          <w:type w:val="bbPlcHdr"/>
        </w:types>
        <w:behaviors>
          <w:behavior w:val="content"/>
        </w:behaviors>
        <w:guid w:val="{3B61E58D-9805-430D-AC5A-9E165F2983A8}"/>
      </w:docPartPr>
      <w:docPartBody>
        <w:p w:rsidR="00AF58AC" w:rsidRDefault="00CD622F">
          <w:pPr>
            <w:pStyle w:val="EF84BF2CAC4140BB8F79F41BEF1F10A1"/>
          </w:pPr>
          <w:r w:rsidRPr="00810134">
            <w:rPr>
              <w:rStyle w:val="Paikkamerkkiteksti"/>
              <w:lang w:val="en-GB"/>
            </w:rPr>
            <w:t>.</w:t>
          </w:r>
        </w:p>
      </w:docPartBody>
    </w:docPart>
    <w:docPart>
      <w:docPartPr>
        <w:name w:val="8F0E7FB477324BEDA19D07021B475375"/>
        <w:category>
          <w:name w:val="Yleiset"/>
          <w:gallery w:val="placeholder"/>
        </w:category>
        <w:types>
          <w:type w:val="bbPlcHdr"/>
        </w:types>
        <w:behaviors>
          <w:behavior w:val="content"/>
        </w:behaviors>
        <w:guid w:val="{27FE5044-D6AE-4936-9300-EF3FC2E10245}"/>
      </w:docPartPr>
      <w:docPartBody>
        <w:p w:rsidR="00AF58AC" w:rsidRDefault="00CD622F">
          <w:pPr>
            <w:pStyle w:val="8F0E7FB477324BEDA19D07021B475375"/>
          </w:pPr>
          <w:r w:rsidRPr="00AA10D2">
            <w:rPr>
              <w:rStyle w:val="Paikkamerkkiteksti"/>
            </w:rPr>
            <w:t>Kirjoita tekstiä napsauttamalla tai napauttamalla tätä.</w:t>
          </w:r>
        </w:p>
      </w:docPartBody>
    </w:docPart>
    <w:docPart>
      <w:docPartPr>
        <w:name w:val="3E71D901055E4D969ABF3B29F7276313"/>
        <w:category>
          <w:name w:val="Yleiset"/>
          <w:gallery w:val="placeholder"/>
        </w:category>
        <w:types>
          <w:type w:val="bbPlcHdr"/>
        </w:types>
        <w:behaviors>
          <w:behavior w:val="content"/>
        </w:behaviors>
        <w:guid w:val="{0CA24678-98E7-4AB0-B05E-71391FD7B3AB}"/>
      </w:docPartPr>
      <w:docPartBody>
        <w:p w:rsidR="00AF58AC" w:rsidRDefault="00CD622F">
          <w:pPr>
            <w:pStyle w:val="3E71D901055E4D969ABF3B29F7276313"/>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AC"/>
    <w:rsid w:val="00015628"/>
    <w:rsid w:val="001328F7"/>
    <w:rsid w:val="001805B1"/>
    <w:rsid w:val="00235BE3"/>
    <w:rsid w:val="003557B0"/>
    <w:rsid w:val="004A0BB2"/>
    <w:rsid w:val="004E1F73"/>
    <w:rsid w:val="005F77F2"/>
    <w:rsid w:val="00606630"/>
    <w:rsid w:val="006558FB"/>
    <w:rsid w:val="00677DC2"/>
    <w:rsid w:val="006D2604"/>
    <w:rsid w:val="00761B3B"/>
    <w:rsid w:val="00792A55"/>
    <w:rsid w:val="008041FD"/>
    <w:rsid w:val="008C33AB"/>
    <w:rsid w:val="00954845"/>
    <w:rsid w:val="00A00E7A"/>
    <w:rsid w:val="00AF58AC"/>
    <w:rsid w:val="00CD622F"/>
    <w:rsid w:val="00ED1733"/>
    <w:rsid w:val="00F46594"/>
    <w:rsid w:val="00F7347C"/>
    <w:rsid w:val="00FE76F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469676E8AED643C0AB91E229E3736C0D">
    <w:name w:val="469676E8AED643C0AB91E229E3736C0D"/>
  </w:style>
  <w:style w:type="paragraph" w:customStyle="1" w:styleId="9C6BB16E09D7418A8E4AEC4B8EACFBA5">
    <w:name w:val="9C6BB16E09D7418A8E4AEC4B8EACFBA5"/>
  </w:style>
  <w:style w:type="paragraph" w:customStyle="1" w:styleId="EF84BF2CAC4140BB8F79F41BEF1F10A1">
    <w:name w:val="EF84BF2CAC4140BB8F79F41BEF1F10A1"/>
  </w:style>
  <w:style w:type="paragraph" w:customStyle="1" w:styleId="8F0E7FB477324BEDA19D07021B475375">
    <w:name w:val="8F0E7FB477324BEDA19D07021B475375"/>
  </w:style>
  <w:style w:type="paragraph" w:customStyle="1" w:styleId="3E71D901055E4D969ABF3B29F7276313">
    <w:name w:val="3E71D901055E4D969ABF3B29F72763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CHILDREN'S RIGHTS,PARENTS,MOTHERS,FATHERS,BIRTH,NAMES,PATERNITY,CIVIL LAW,REGISTERS,REGISTRATION,JUDGEMENTS (LEGAL),DIASPORA,FINLAND,LEGALISATION,FILIPINOS,PUBLIC AUTHORITIES,COURTS OF LAW,MARRIAGE,DIVORCE,ILLEGITIMATE CHILDREN</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Philippines</TermName>
          <TermId xmlns="http://schemas.microsoft.com/office/infopath/2007/PartnerControls">92f81b3d-c73a-4560-973e-56e6dc514065</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2026-10-15T22:00:00+00:00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101</Value>
      <Value>115</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88</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Filippiinit / Filippiinien viranomaisten suhtautuminen Suomessa tehtyyn isyydenkumoamiseen yms.
Philippines / Attitude of Philippine authorities towards paternity annulment in Finland, etc.
Kysymykset
1) Kelpaako Suomessa tuomioistuimessa tehty isyydenkumoaminen Filippiineillä vai tarvitaanko erillinen isyydenkumoamisprosessi (Filippiineillä)? Jos kelpaa, kuinka kauan sen hyväksyminen Filippiineillä kestää?
2) Hyväksyvätkö Filippiinien viranomaiset ulkomailla syntyneen lapsen ensirekisteröimisen oikealla nimellä Suomen isyydenkumoamisen jälkeen, vai tarvitseeko tehdä erillinen isyydenkumoaminen vielä Filippiineillä?
3) Kelpaako Suomessa tehty nimenmuutos sellaisenaan Filippiineillä vai tarvitseeko nimenmuutos erillisen prosessin Filippiineillä?
Questions
1) 1) Is paternity annulment done in a court in Finland valid in the Philippines or is a separate paternity annulment process needed (in the Philippines)? If so, how long does it take to be</COIDocAbstract>
    <COIWSGroundsRejection xmlns="b5be3156-7e14-46bc-bfca-5c242eb3de3f" xsi:nil="true"/>
    <COIDocAuthors xmlns="e235e197-502c-49f1-8696-39d199cd5131">
      <Value>143</Value>
    </COIDocAuthors>
    <COIDocID xmlns="b5be3156-7e14-46bc-bfca-5c242eb3de3f">1126</COIDocID>
  </documentManagement>
</p:properties>
</file>

<file path=customXml/itemProps1.xml><?xml version="1.0" encoding="utf-8"?>
<ds:datastoreItem xmlns:ds="http://schemas.openxmlformats.org/officeDocument/2006/customXml" ds:itemID="{A498698E-DD8B-4F15-B0FF-5EB5E7054E2F}">
  <ds:schemaRefs>
    <ds:schemaRef ds:uri="http://schemas.openxmlformats.org/officeDocument/2006/bibliography"/>
  </ds:schemaRefs>
</ds:datastoreItem>
</file>

<file path=customXml/itemProps2.xml><?xml version="1.0" encoding="utf-8"?>
<ds:datastoreItem xmlns:ds="http://schemas.openxmlformats.org/officeDocument/2006/customXml" ds:itemID="{F7A61118-307E-4155-996D-1A77C1A3D51E}"/>
</file>

<file path=customXml/itemProps3.xml><?xml version="1.0" encoding="utf-8"?>
<ds:datastoreItem xmlns:ds="http://schemas.openxmlformats.org/officeDocument/2006/customXml" ds:itemID="{AB66B376-4978-4C05-B86C-6374045B7A9B}"/>
</file>

<file path=customXml/itemProps4.xml><?xml version="1.0" encoding="utf-8"?>
<ds:datastoreItem xmlns:ds="http://schemas.openxmlformats.org/officeDocument/2006/customXml" ds:itemID="{7CAF45D8-57C6-4B0C-BBCD-7B0564C0DB23}"/>
</file>

<file path=customXml/itemProps5.xml><?xml version="1.0" encoding="utf-8"?>
<ds:datastoreItem xmlns:ds="http://schemas.openxmlformats.org/officeDocument/2006/customXml" ds:itemID="{CC1CED19-E684-449B-9D41-7314FD589A78}"/>
</file>

<file path=customXml/itemProps6.xml><?xml version="1.0" encoding="utf-8"?>
<ds:datastoreItem xmlns:ds="http://schemas.openxmlformats.org/officeDocument/2006/customXml" ds:itemID="{6DD308B2-C8D5-47B1-8C0F-C16C1FF81CD6}"/>
</file>

<file path=docProps/app.xml><?xml version="1.0" encoding="utf-8"?>
<Properties xmlns="http://schemas.openxmlformats.org/officeDocument/2006/extended-properties" xmlns:vt="http://schemas.openxmlformats.org/officeDocument/2006/docPropsVTypes">
  <Template>Maatietopalvelu kyselyvastaus.dotx</Template>
  <TotalTime>0</TotalTime>
  <Pages>4</Pages>
  <Words>1101</Words>
  <Characters>8921</Characters>
  <Application>Microsoft Office Word</Application>
  <DocSecurity>0</DocSecurity>
  <Lines>74</Lines>
  <Paragraphs>20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Filippiinit /  Filippiinien viranomaisten suhtautuminen Suomessa tehtyyn isyydenkumoamiseen yms. // Philippines / Attitude of Philippine authorities towards paternity annulment in Finland, etc.</dc:title>
  <dc:creator/>
  <cp:lastModifiedBy/>
  <cp:revision>1</cp:revision>
  <dcterms:created xsi:type="dcterms:W3CDTF">2026-09-16T06:36:00Z</dcterms:created>
  <dcterms:modified xsi:type="dcterms:W3CDTF">2026-10-16T07:27:00Z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101;#Philippines|92f81b3d-c73a-4560-973e-56e6dc514065</vt:lpwstr>
  </property>
  <property fmtid="{D5CDD505-2E9C-101B-9397-08002B2CF9AE}" pid="8" name="COIInformTypeMM">
    <vt:lpwstr>4;#Response to COI Query|74af11f0-82c2-4825-bd8f-d6b1cac3a3aa</vt:lpwstr>
  </property>
</Properties>
</file>