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BA43"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D47729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59039A97" w14:textId="77777777" w:rsidR="00800AA9" w:rsidRPr="00800AA9" w:rsidRDefault="00800AA9" w:rsidP="00C348A3">
      <w:pPr>
        <w:spacing w:before="0" w:after="0"/>
      </w:pPr>
      <w:bookmarkStart w:id="0" w:name="_GoBack"/>
      <w:r w:rsidRPr="00BB7F45">
        <w:rPr>
          <w:b/>
        </w:rPr>
        <w:t>Asiakirjan tunnus:</w:t>
      </w:r>
      <w:r>
        <w:t xml:space="preserve"> KT</w:t>
      </w:r>
      <w:r w:rsidR="005A4568">
        <w:t>1039</w:t>
      </w:r>
    </w:p>
    <w:bookmarkEnd w:id="0"/>
    <w:p w14:paraId="7A4E723C" w14:textId="416BB8DE" w:rsidR="00800AA9" w:rsidRDefault="00800AA9" w:rsidP="00C348A3">
      <w:pPr>
        <w:spacing w:before="0" w:after="0"/>
      </w:pPr>
      <w:r w:rsidRPr="00BB7F45">
        <w:rPr>
          <w:b/>
        </w:rPr>
        <w:t>Päivämäärä</w:t>
      </w:r>
      <w:r>
        <w:t xml:space="preserve">: </w:t>
      </w:r>
      <w:r w:rsidR="004E0697">
        <w:t>14</w:t>
      </w:r>
      <w:r w:rsidR="00810134">
        <w:t>.</w:t>
      </w:r>
      <w:r w:rsidR="004E0697">
        <w:t>3</w:t>
      </w:r>
      <w:r w:rsidR="00810134">
        <w:t>.</w:t>
      </w:r>
      <w:r w:rsidR="004E0697">
        <w:t>2025</w:t>
      </w:r>
    </w:p>
    <w:p w14:paraId="2E8170C4"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36CFEA8B" w14:textId="77777777" w:rsidR="00800AA9" w:rsidRPr="00633BBD" w:rsidRDefault="005A51D2" w:rsidP="00800AA9">
      <w:pPr>
        <w:rPr>
          <w:rStyle w:val="Otsikko1Char"/>
          <w:b w:val="0"/>
          <w:sz w:val="20"/>
          <w:szCs w:val="20"/>
        </w:rPr>
      </w:pPr>
      <w:r>
        <w:rPr>
          <w:b/>
        </w:rPr>
        <w:pict w14:anchorId="065986DE">
          <v:rect id="_x0000_i1026" style="width:0;height:1.5pt" o:hralign="center" o:hrstd="t" o:hr="t" fillcolor="#a0a0a0" stroked="f"/>
        </w:pict>
      </w:r>
    </w:p>
    <w:p w14:paraId="61659A14" w14:textId="77777777" w:rsidR="008020E6" w:rsidRPr="005A4568" w:rsidRDefault="005A51D2" w:rsidP="00543F66">
      <w:pPr>
        <w:pStyle w:val="POTSIKKO"/>
        <w:rPr>
          <w:rStyle w:val="Otsikko1Char"/>
          <w:rFonts w:cs="Times New Roman"/>
          <w:b/>
          <w:szCs w:val="24"/>
          <w:lang w:val="sv-SE"/>
        </w:rPr>
      </w:pPr>
      <w:sdt>
        <w:sdtPr>
          <w:rPr>
            <w:rStyle w:val="Otsikko1Char"/>
            <w:rFonts w:cs="Times New Roman"/>
            <w:b/>
            <w:szCs w:val="24"/>
            <w:lang w:val="sv-SE"/>
          </w:rPr>
          <w:alias w:val="Maa / Otsikko"/>
          <w:tag w:val="Otsikko"/>
          <w:id w:val="597070427"/>
          <w:placeholder>
            <w:docPart w:val="6654A07C56844581A849134718163D66"/>
          </w:placeholder>
          <w:text/>
        </w:sdtPr>
        <w:sdtEndPr>
          <w:rPr>
            <w:rStyle w:val="Otsikko1Char"/>
          </w:rPr>
        </w:sdtEndPr>
        <w:sdtContent>
          <w:r w:rsidR="005A4568" w:rsidRPr="005A4568">
            <w:rPr>
              <w:rStyle w:val="Otsikko1Char"/>
              <w:rFonts w:cs="Times New Roman"/>
              <w:b/>
              <w:szCs w:val="24"/>
              <w:lang w:val="sv-SE"/>
            </w:rPr>
            <w:t xml:space="preserve">Irak </w:t>
          </w:r>
          <w:r w:rsidR="00543F66" w:rsidRPr="005A4568">
            <w:rPr>
              <w:rStyle w:val="Otsikko1Char"/>
              <w:rFonts w:cs="Times New Roman"/>
              <w:b/>
              <w:szCs w:val="24"/>
              <w:lang w:val="sv-SE"/>
            </w:rPr>
            <w:t xml:space="preserve">/ </w:t>
          </w:r>
          <w:proofErr w:type="spellStart"/>
          <w:r w:rsidR="005A4568" w:rsidRPr="005A4568">
            <w:rPr>
              <w:rStyle w:val="Otsikko1Char"/>
              <w:rFonts w:cs="Times New Roman"/>
              <w:b/>
              <w:szCs w:val="24"/>
              <w:lang w:val="sv-SE"/>
            </w:rPr>
            <w:t>Verikosto</w:t>
          </w:r>
          <w:proofErr w:type="spellEnd"/>
        </w:sdtContent>
      </w:sdt>
    </w:p>
    <w:sdt>
      <w:sdtPr>
        <w:rPr>
          <w:rStyle w:val="Otsikko1Char"/>
          <w:rFonts w:cs="Times New Roman"/>
          <w:b/>
          <w:szCs w:val="24"/>
          <w:lang w:val="sv-SE"/>
        </w:rPr>
        <w:alias w:val="Country / Title in English"/>
        <w:tag w:val="Country / Title in English"/>
        <w:id w:val="2146699517"/>
        <w:lock w:val="sdtLocked"/>
        <w:placeholder>
          <w:docPart w:val="EAD2B26F642747A8BE98C8A169C1A1AD"/>
        </w:placeholder>
        <w:text/>
      </w:sdtPr>
      <w:sdtEndPr>
        <w:rPr>
          <w:rStyle w:val="Kappaleenoletusfontti"/>
          <w:rFonts w:eastAsia="Times New Roman"/>
        </w:rPr>
      </w:sdtEndPr>
      <w:sdtContent>
        <w:p w14:paraId="11D4EB54" w14:textId="6A056924" w:rsidR="00082DFE" w:rsidRPr="005A4568" w:rsidRDefault="005A4568" w:rsidP="00543F66">
          <w:pPr>
            <w:pStyle w:val="POTSIKKO"/>
            <w:rPr>
              <w:lang w:val="sv-SE"/>
            </w:rPr>
          </w:pPr>
          <w:r w:rsidRPr="005A4568">
            <w:rPr>
              <w:rStyle w:val="Otsikko1Char"/>
              <w:rFonts w:cs="Times New Roman"/>
              <w:b/>
              <w:szCs w:val="24"/>
              <w:lang w:val="sv-SE"/>
            </w:rPr>
            <w:t>Iraq</w:t>
          </w:r>
          <w:r w:rsidR="00810134" w:rsidRPr="005A4568">
            <w:rPr>
              <w:rStyle w:val="Otsikko1Char"/>
              <w:rFonts w:cs="Times New Roman"/>
              <w:b/>
              <w:szCs w:val="24"/>
              <w:lang w:val="sv-SE"/>
            </w:rPr>
            <w:t xml:space="preserve"> / </w:t>
          </w:r>
          <w:proofErr w:type="spellStart"/>
          <w:r w:rsidRPr="005A4568">
            <w:rPr>
              <w:rStyle w:val="Otsikko1Char"/>
              <w:rFonts w:cs="Times New Roman"/>
              <w:b/>
              <w:szCs w:val="24"/>
              <w:lang w:val="sv-SE"/>
            </w:rPr>
            <w:t>Blood</w:t>
          </w:r>
          <w:proofErr w:type="spellEnd"/>
          <w:r w:rsidRPr="005A4568">
            <w:rPr>
              <w:rStyle w:val="Otsikko1Char"/>
              <w:rFonts w:cs="Times New Roman"/>
              <w:b/>
              <w:szCs w:val="24"/>
              <w:lang w:val="sv-SE"/>
            </w:rPr>
            <w:t xml:space="preserve"> </w:t>
          </w:r>
          <w:proofErr w:type="spellStart"/>
          <w:r w:rsidR="00E600A7">
            <w:rPr>
              <w:rStyle w:val="Otsikko1Char"/>
              <w:rFonts w:cs="Times New Roman"/>
              <w:b/>
              <w:szCs w:val="24"/>
              <w:lang w:val="sv-SE"/>
            </w:rPr>
            <w:t>feud</w:t>
          </w:r>
          <w:proofErr w:type="spellEnd"/>
        </w:p>
      </w:sdtContent>
    </w:sdt>
    <w:p w14:paraId="3054A4DF" w14:textId="77777777" w:rsidR="00082DFE" w:rsidRDefault="005A51D2" w:rsidP="00082DFE">
      <w:pPr>
        <w:rPr>
          <w:b/>
        </w:rPr>
      </w:pPr>
      <w:r>
        <w:rPr>
          <w:b/>
        </w:rPr>
        <w:pict w14:anchorId="3397A407">
          <v:rect id="_x0000_i1027" style="width:0;height:1.5pt" o:hralign="center" o:hrstd="t" o:hr="t" fillcolor="#a0a0a0" stroked="f"/>
        </w:pict>
      </w:r>
    </w:p>
    <w:p w14:paraId="3A45D10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55393992900474E8C2BD22A677B4381"/>
        </w:placeholder>
      </w:sdtPr>
      <w:sdtEndPr>
        <w:rPr>
          <w:rStyle w:val="Kappaleenoletusfontti"/>
          <w:color w:val="404040" w:themeColor="text1" w:themeTint="BF"/>
        </w:rPr>
      </w:sdtEndPr>
      <w:sdtContent>
        <w:sdt>
          <w:sdtPr>
            <w:alias w:val="Questions"/>
            <w:tag w:val="Fill in the questions here"/>
            <w:id w:val="353243802"/>
            <w:placeholder>
              <w:docPart w:val="986C7FFAB8724429BB8FE1306896DE20"/>
            </w:placeholder>
            <w:text w:multiLine="1"/>
          </w:sdtPr>
          <w:sdtEndPr/>
          <w:sdtContent>
            <w:p w14:paraId="23720252" w14:textId="7604E078" w:rsidR="00810134" w:rsidRPr="001678AD" w:rsidRDefault="00D14A91" w:rsidP="00DD11AD">
              <w:pPr>
                <w:pStyle w:val="Lainaus"/>
                <w:ind w:left="0"/>
                <w:jc w:val="left"/>
                <w:rPr>
                  <w:i w:val="0"/>
                  <w:iCs w:val="0"/>
                  <w:color w:val="000000" w:themeColor="text1"/>
                </w:rPr>
              </w:pPr>
              <w:r w:rsidRPr="00D14A91">
                <w:t>1. Mitä verikostolla tarkoitetaan? Kenen taholta verikostoja tapahtuu ja keihin ne kohdistuvat?</w:t>
              </w:r>
              <w:r w:rsidRPr="00D14A91">
                <w:br/>
                <w:t>2. Onko tiettyjä heimoja tai alueita, joiden keskuudessa verikostoa tapahtuu? Kuinka yleisiä ovat verikostot olleet viimeisen kahden vuoden aikana?</w:t>
              </w:r>
              <w:r w:rsidRPr="00D14A91">
                <w:br/>
                <w:t xml:space="preserve">3. Onko verikostoja mahdollista estää? Onko verikostoja </w:t>
              </w:r>
              <w:r w:rsidR="00A1135B">
                <w:t>vastaan</w:t>
              </w:r>
              <w:r w:rsidRPr="00D14A91">
                <w:t xml:space="preserve"> saatavilla viranomaissuojelua?</w:t>
              </w:r>
            </w:p>
          </w:sdtContent>
        </w:sdt>
      </w:sdtContent>
    </w:sdt>
    <w:p w14:paraId="67CFBD68" w14:textId="77777777" w:rsidR="00082DFE" w:rsidRPr="007347A8" w:rsidRDefault="00082DFE" w:rsidP="00C348A3">
      <w:pPr>
        <w:pStyle w:val="Numeroimatonotsikko"/>
      </w:pPr>
      <w:proofErr w:type="spellStart"/>
      <w:r w:rsidRPr="007347A8">
        <w:t>Questions</w:t>
      </w:r>
      <w:proofErr w:type="spellEnd"/>
    </w:p>
    <w:sdt>
      <w:sdtPr>
        <w:rPr>
          <w:rStyle w:val="KysymyksetChar"/>
          <w:lang w:val="en-US"/>
        </w:rPr>
        <w:alias w:val="Questions"/>
        <w:tag w:val="Fill in the questions here"/>
        <w:id w:val="-849104524"/>
        <w:lock w:val="sdtLocked"/>
        <w:placeholder>
          <w:docPart w:val="EACD5DC74BC84F1B9DE178A72D02CD1C"/>
        </w:placeholder>
        <w:text w:multiLine="1"/>
      </w:sdtPr>
      <w:sdtEndPr>
        <w:rPr>
          <w:rStyle w:val="KysymyksetChar"/>
        </w:rPr>
      </w:sdtEndPr>
      <w:sdtContent>
        <w:p w14:paraId="27A232C6" w14:textId="342464B7" w:rsidR="00082DFE" w:rsidRPr="00F04E8E" w:rsidRDefault="00A1135B" w:rsidP="00DD11AD">
          <w:pPr>
            <w:pStyle w:val="Lainaus"/>
            <w:ind w:left="0"/>
            <w:jc w:val="left"/>
            <w:rPr>
              <w:rStyle w:val="KysymyksetChar"/>
              <w:lang w:val="en-US"/>
            </w:rPr>
          </w:pPr>
          <w:r w:rsidRPr="005A51D2">
            <w:rPr>
              <w:rStyle w:val="KysymyksetChar"/>
              <w:lang w:val="en-US"/>
            </w:rPr>
            <w:t>1. What is meant by blood feud? By whom are blood feuds conducted and who are the targets?</w:t>
          </w:r>
          <w:r w:rsidRPr="005A51D2">
            <w:rPr>
              <w:rStyle w:val="KysymyksetChar"/>
              <w:lang w:val="en-US"/>
            </w:rPr>
            <w:br/>
            <w:t>2. Are there certain tribes or regions among which blood feuds occur? How common have blood feuds been in the last two years?</w:t>
          </w:r>
          <w:r w:rsidRPr="005A51D2">
            <w:rPr>
              <w:rStyle w:val="KysymyksetChar"/>
              <w:lang w:val="en-US"/>
            </w:rPr>
            <w:br/>
            <w:t>3. Can blood feuds be prevented? Is protection against blood feuds provided by authorities?</w:t>
          </w:r>
        </w:p>
      </w:sdtContent>
    </w:sdt>
    <w:p w14:paraId="1482904D" w14:textId="77777777" w:rsidR="00082DFE" w:rsidRDefault="005A51D2" w:rsidP="00082DFE">
      <w:pPr>
        <w:pStyle w:val="LeiptekstiMigri"/>
        <w:ind w:left="0"/>
        <w:rPr>
          <w:b/>
        </w:rPr>
      </w:pPr>
      <w:r>
        <w:rPr>
          <w:b/>
        </w:rPr>
        <w:pict w14:anchorId="5B7C6EEB">
          <v:rect id="_x0000_i1028" style="width:0;height:1.5pt" o:hralign="center" o:bullet="t" o:hrstd="t" o:hr="t" fillcolor="#a0a0a0" stroked="f"/>
        </w:pict>
      </w:r>
    </w:p>
    <w:p w14:paraId="6FE6A08D" w14:textId="77777777" w:rsidR="002A5D7C" w:rsidRDefault="002A5D7C" w:rsidP="002A5D7C">
      <w:r w:rsidRPr="005778EB">
        <w:t xml:space="preserve">Tämä maatietotuote on laadittu päivittämään </w:t>
      </w:r>
      <w:proofErr w:type="spellStart"/>
      <w:r w:rsidRPr="005778EB">
        <w:t>Migrin</w:t>
      </w:r>
      <w:proofErr w:type="spellEnd"/>
      <w:r>
        <w:t xml:space="preserve"> </w:t>
      </w:r>
      <w:r w:rsidRPr="005778EB">
        <w:t>päätöksenteossa laadittua ja käytössä olevaa maakappaletta, ja se on muodoltaan normaalia maatietovastausta tiiviimpi</w:t>
      </w:r>
      <w:r>
        <w:t>.</w:t>
      </w:r>
    </w:p>
    <w:p w14:paraId="7DAA4578" w14:textId="77777777" w:rsidR="004D4B66" w:rsidRDefault="00060E03" w:rsidP="00FB7C29">
      <w:pPr>
        <w:pStyle w:val="Otsikko1"/>
      </w:pPr>
      <w:bookmarkStart w:id="1" w:name="_Hlk129259295"/>
      <w:r>
        <w:t>Mitä verikostolla tarkoitetaan</w:t>
      </w:r>
      <w:r w:rsidR="00541435">
        <w:t>?</w:t>
      </w:r>
      <w:r w:rsidR="00FB7C29">
        <w:t xml:space="preserve"> </w:t>
      </w:r>
      <w:r w:rsidR="00FB7C29" w:rsidRPr="00FB7C29">
        <w:t>Kenen taholta verikostoja tapahtuu ja keihin ne kohdistuvat?</w:t>
      </w:r>
    </w:p>
    <w:p w14:paraId="0837FD5D" w14:textId="524B396D" w:rsidR="002E2CC8" w:rsidRDefault="00ED6986" w:rsidP="002E2CC8">
      <w:r>
        <w:t>Yhdysvaltalaisen CNA-tutkimuskeskuksen vuonna 2014 julkaiseman artikkelin mukaan verikostolla (</w:t>
      </w:r>
      <w:proofErr w:type="spellStart"/>
      <w:r>
        <w:t>thar</w:t>
      </w:r>
      <w:proofErr w:type="spellEnd"/>
      <w:r>
        <w:t>) tarkoitetaan velvollisuutta</w:t>
      </w:r>
      <w:r w:rsidR="00B23284">
        <w:t xml:space="preserve"> </w:t>
      </w:r>
      <w:r>
        <w:t xml:space="preserve">oman heimon jäsenen loukkaantumisen tai </w:t>
      </w:r>
      <w:r w:rsidR="008B408B">
        <w:t>tapon</w:t>
      </w:r>
      <w:r>
        <w:t xml:space="preserve"> kostamiseen.</w:t>
      </w:r>
      <w:r w:rsidR="00C927B4">
        <w:rPr>
          <w:rStyle w:val="Alaviitteenviite"/>
        </w:rPr>
        <w:footnoteReference w:id="1"/>
      </w:r>
      <w:r w:rsidR="00C927B4">
        <w:t xml:space="preserve"> YK:n pakolaisjärjestö UNHCR kertoo vuonna 2018 julkaistussa artikkelissa</w:t>
      </w:r>
      <w:r w:rsidR="00CA2C15">
        <w:t xml:space="preserve">, että </w:t>
      </w:r>
      <w:proofErr w:type="spellStart"/>
      <w:r w:rsidR="00CA2C15">
        <w:t>heimotapojen</w:t>
      </w:r>
      <w:proofErr w:type="spellEnd"/>
      <w:r w:rsidR="00CA2C15">
        <w:t xml:space="preserve"> mukaisesti loukkaantuneen tai kuolleen henkilön laajennetun perheen </w:t>
      </w:r>
      <w:r w:rsidR="00CA2C15">
        <w:lastRenderedPageBreak/>
        <w:t>miespuoleiset jäsenet (</w:t>
      </w:r>
      <w:proofErr w:type="spellStart"/>
      <w:r w:rsidR="00CA2C15">
        <w:t>khamsa</w:t>
      </w:r>
      <w:proofErr w:type="spellEnd"/>
      <w:r w:rsidR="00CA2C15">
        <w:t>)</w:t>
      </w:r>
      <w:r w:rsidR="00961277">
        <w:rPr>
          <w:rStyle w:val="Alaviitteenviite"/>
        </w:rPr>
        <w:footnoteReference w:id="2"/>
      </w:r>
      <w:r w:rsidR="00CA2C15">
        <w:t xml:space="preserve"> ovat velvollisia kostamaan tämän puolesta.</w:t>
      </w:r>
      <w:r w:rsidR="00CA2C15">
        <w:rPr>
          <w:rStyle w:val="Alaviitteenviite"/>
        </w:rPr>
        <w:footnoteReference w:id="3"/>
      </w:r>
      <w:r w:rsidR="0019154C">
        <w:t xml:space="preserve"> </w:t>
      </w:r>
      <w:r w:rsidR="004D27FF">
        <w:t xml:space="preserve">Koston suorittamatta jättäminen vahingoittaisi heimon mainetta ja arvovaltaa </w:t>
      </w:r>
      <w:r w:rsidR="00A1135B">
        <w:t xml:space="preserve">suhteessa </w:t>
      </w:r>
      <w:r w:rsidR="004D27FF">
        <w:t>toisiin heimoihin</w:t>
      </w:r>
      <w:r w:rsidR="00A1135B">
        <w:t>.</w:t>
      </w:r>
      <w:r w:rsidR="004D27FF">
        <w:t xml:space="preserve"> Verikosto toimii pelotteena muille heimoille.</w:t>
      </w:r>
      <w:r w:rsidR="004D27FF">
        <w:rPr>
          <w:rStyle w:val="Alaviitteenviite"/>
        </w:rPr>
        <w:footnoteReference w:id="4"/>
      </w:r>
      <w:r w:rsidR="00CA2C15">
        <w:t xml:space="preserve"> </w:t>
      </w:r>
    </w:p>
    <w:p w14:paraId="66FF9A7F" w14:textId="77777777" w:rsidR="00060E03" w:rsidRDefault="00C927B4" w:rsidP="002E2CC8">
      <w:r>
        <w:t xml:space="preserve">Abu Dhabissa sijaitseva ajatushautomo </w:t>
      </w:r>
      <w:proofErr w:type="spellStart"/>
      <w:r>
        <w:t>Emirates</w:t>
      </w:r>
      <w:proofErr w:type="spellEnd"/>
      <w:r>
        <w:t xml:space="preserve"> </w:t>
      </w:r>
      <w:proofErr w:type="spellStart"/>
      <w:r>
        <w:t>Policy</w:t>
      </w:r>
      <w:proofErr w:type="spellEnd"/>
      <w:r>
        <w:t xml:space="preserve"> Center (EPC) kertoo maaliskuussa 2022 julkaistussa artikkelissa, että verikosto voidaan suorittaa tappamalla joku rikkomukseen syyllistyneen henkilön laajennetun perheen </w:t>
      </w:r>
      <w:r w:rsidR="00621906">
        <w:t xml:space="preserve">miespuoleisista </w:t>
      </w:r>
      <w:r>
        <w:t>jäsenistä (</w:t>
      </w:r>
      <w:proofErr w:type="spellStart"/>
      <w:r>
        <w:t>khamsa</w:t>
      </w:r>
      <w:proofErr w:type="spellEnd"/>
      <w:r>
        <w:t>)</w:t>
      </w:r>
      <w:r w:rsidR="007E4154">
        <w:t xml:space="preserve"> </w:t>
      </w:r>
      <w:r>
        <w:t>tai syyllinen itse.</w:t>
      </w:r>
      <w:r>
        <w:rPr>
          <w:rStyle w:val="Alaviitteenviite"/>
        </w:rPr>
        <w:footnoteReference w:id="5"/>
      </w:r>
      <w:r w:rsidR="00CA2C15">
        <w:t xml:space="preserve"> Vaihtoehtoisesti </w:t>
      </w:r>
      <w:r w:rsidR="007E4154">
        <w:t>heimot voivat sopia rikkomuksen hyvittämisestä uhrin perheelle taloudellisesti maksamalla sovittu veriraha (</w:t>
      </w:r>
      <w:proofErr w:type="spellStart"/>
      <w:r w:rsidR="00CA09B1">
        <w:t>fasl</w:t>
      </w:r>
      <w:proofErr w:type="spellEnd"/>
      <w:r w:rsidR="00CA09B1">
        <w:t xml:space="preserve">, </w:t>
      </w:r>
      <w:proofErr w:type="spellStart"/>
      <w:r w:rsidR="007E4154">
        <w:t>diyya</w:t>
      </w:r>
      <w:proofErr w:type="spellEnd"/>
      <w:r w:rsidR="007E4154">
        <w:t>).</w:t>
      </w:r>
      <w:r w:rsidR="00544115">
        <w:rPr>
          <w:rStyle w:val="Alaviitteenviite"/>
        </w:rPr>
        <w:footnoteReference w:id="6"/>
      </w:r>
      <w:r w:rsidR="007E4154">
        <w:t xml:space="preserve"> </w:t>
      </w:r>
      <w:r w:rsidR="00FD6786">
        <w:t xml:space="preserve">Irakin heimoihin perehtynyt tutkija </w:t>
      </w:r>
      <w:proofErr w:type="spellStart"/>
      <w:r w:rsidR="00FD6786">
        <w:t>Haley</w:t>
      </w:r>
      <w:proofErr w:type="spellEnd"/>
      <w:r w:rsidR="00FD6786">
        <w:t xml:space="preserve"> </w:t>
      </w:r>
      <w:proofErr w:type="spellStart"/>
      <w:r w:rsidR="00FD6786">
        <w:t>Bobseine</w:t>
      </w:r>
      <w:proofErr w:type="spellEnd"/>
      <w:r w:rsidR="00FD6786">
        <w:t xml:space="preserve"> </w:t>
      </w:r>
      <w:r w:rsidR="002E2CC8">
        <w:t>kirjoittaa marraskuussa 2019 julkaistussa artikkelissa, että vastineeksi verirahan maksamisesta vahingon kärsinyt osapuoli luopuu oikeudestaan kostoon.</w:t>
      </w:r>
      <w:r w:rsidR="002E2CC8">
        <w:rPr>
          <w:rStyle w:val="Alaviitteenviite"/>
        </w:rPr>
        <w:footnoteReference w:id="7"/>
      </w:r>
      <w:r w:rsidR="002E2CC8">
        <w:t xml:space="preserve"> </w:t>
      </w:r>
      <w:r w:rsidR="007E4154">
        <w:t>Veriraho</w:t>
      </w:r>
      <w:r w:rsidR="002E2CC8">
        <w:t xml:space="preserve">jen maksamisen </w:t>
      </w:r>
      <w:r w:rsidR="007E4154">
        <w:t>arvioidaan olevan väkivaltaista kostamista yleisempää.</w:t>
      </w:r>
      <w:r w:rsidR="007E4154">
        <w:rPr>
          <w:rStyle w:val="Alaviitteenviite"/>
        </w:rPr>
        <w:footnoteReference w:id="8"/>
      </w:r>
      <w:r w:rsidR="00F16B9E">
        <w:t xml:space="preserve"> </w:t>
      </w:r>
    </w:p>
    <w:p w14:paraId="76D6DF70" w14:textId="29103C86" w:rsidR="00CA09B1" w:rsidRDefault="00060E03" w:rsidP="000523A0">
      <w:r>
        <w:t>Verikostot voivat johtaa vuosia kestävään väkivaltaiseen kostojen kierteeseen ja siirtyä joskus sukupolvelta toiselle.</w:t>
      </w:r>
      <w:r>
        <w:rPr>
          <w:rStyle w:val="Alaviitteenviite"/>
        </w:rPr>
        <w:footnoteReference w:id="9"/>
      </w:r>
      <w:r>
        <w:t xml:space="preserve"> Joskus väkivaltaisuudet voivat leimahtaa vuosiakin kestäneen tauon jälkeen.</w:t>
      </w:r>
      <w:r>
        <w:rPr>
          <w:rStyle w:val="Alaviitteenviite"/>
        </w:rPr>
        <w:footnoteReference w:id="10"/>
      </w:r>
      <w:r>
        <w:t xml:space="preserve"> Verikostojen yhteydessä on käytetty raskasta aseistusta Irakissa esimerkiksi</w:t>
      </w:r>
      <w:r w:rsidR="00035692">
        <w:t xml:space="preserve"> eteläisissä</w:t>
      </w:r>
      <w:r>
        <w:t xml:space="preserve"> </w:t>
      </w:r>
      <w:proofErr w:type="spellStart"/>
      <w:r>
        <w:t>M</w:t>
      </w:r>
      <w:r w:rsidR="00A1135B">
        <w:t>issanin</w:t>
      </w:r>
      <w:proofErr w:type="spellEnd"/>
      <w:r>
        <w:t xml:space="preserve">, </w:t>
      </w:r>
      <w:proofErr w:type="spellStart"/>
      <w:r w:rsidR="00A1135B">
        <w:t>D</w:t>
      </w:r>
      <w:r>
        <w:t>hi</w:t>
      </w:r>
      <w:proofErr w:type="spellEnd"/>
      <w:r>
        <w:t xml:space="preserve"> </w:t>
      </w:r>
      <w:proofErr w:type="spellStart"/>
      <w:r>
        <w:t>Qarin</w:t>
      </w:r>
      <w:proofErr w:type="spellEnd"/>
      <w:r>
        <w:t xml:space="preserve"> ja Basran maakunnissa.</w:t>
      </w:r>
      <w:r>
        <w:rPr>
          <w:rStyle w:val="Alaviitteenviite"/>
        </w:rPr>
        <w:footnoteReference w:id="11"/>
      </w:r>
    </w:p>
    <w:p w14:paraId="2C46BBB5" w14:textId="51A941F3" w:rsidR="000239EC" w:rsidRDefault="00C927B4" w:rsidP="006821DC">
      <w:r>
        <w:t xml:space="preserve">EU:n turvapaikkavirasto </w:t>
      </w:r>
      <w:proofErr w:type="spellStart"/>
      <w:r>
        <w:t>EUAA:n</w:t>
      </w:r>
      <w:proofErr w:type="spellEnd"/>
      <w:r>
        <w:t xml:space="preserve"> lokakuussa 2022 haastatteleman </w:t>
      </w:r>
      <w:proofErr w:type="spellStart"/>
      <w:r w:rsidR="00A1135B" w:rsidRPr="00A1135B">
        <w:t>Standfordin</w:t>
      </w:r>
      <w:proofErr w:type="spellEnd"/>
      <w:r w:rsidR="00A1135B" w:rsidRPr="00A1135B">
        <w:t xml:space="preserve"> yliopiston Irakin heimoihin erikoistuneen väitöskirjatutkija </w:t>
      </w:r>
      <w:proofErr w:type="spellStart"/>
      <w:r w:rsidR="00A1135B" w:rsidRPr="00A1135B">
        <w:t>Melisande</w:t>
      </w:r>
      <w:proofErr w:type="spellEnd"/>
      <w:r w:rsidR="00A1135B" w:rsidRPr="00A1135B">
        <w:t xml:space="preserve"> </w:t>
      </w:r>
      <w:proofErr w:type="spellStart"/>
      <w:r w:rsidR="00A1135B" w:rsidRPr="00A1135B">
        <w:t>Genatin</w:t>
      </w:r>
      <w:proofErr w:type="spellEnd"/>
      <w:r>
        <w:t xml:space="preserve"> mukaan verikostoon päädytään, kun heimojen muut konfliktinratkaisumenetelmät eivät toimi.</w:t>
      </w:r>
      <w:r>
        <w:rPr>
          <w:rStyle w:val="Alaviitteenviite"/>
        </w:rPr>
        <w:footnoteReference w:id="12"/>
      </w:r>
      <w:r>
        <w:t xml:space="preserve"> Myös UNHCR toteaa</w:t>
      </w:r>
      <w:r w:rsidR="00981CEC">
        <w:t xml:space="preserve">, </w:t>
      </w:r>
      <w:r>
        <w:t>että verikostoja tapahtuu silloin, kun heimot eivät onnistu kiistojen selvittämisessä rauhanomaisesti.</w:t>
      </w:r>
      <w:r>
        <w:rPr>
          <w:rStyle w:val="Alaviitteenviite"/>
        </w:rPr>
        <w:footnoteReference w:id="13"/>
      </w:r>
      <w:r>
        <w:t xml:space="preserve"> </w:t>
      </w:r>
      <w:r w:rsidR="006E7C22" w:rsidRPr="00541435">
        <w:t xml:space="preserve">Heimojen väliset </w:t>
      </w:r>
      <w:r w:rsidR="006E7C22">
        <w:t xml:space="preserve">konfliktit </w:t>
      </w:r>
      <w:r w:rsidR="006E7C22" w:rsidRPr="00541435">
        <w:t>voivat olla seurausta</w:t>
      </w:r>
      <w:r w:rsidR="006E7C22">
        <w:t xml:space="preserve"> tahallisesta tai tahattomasta taposta tai muunlaisesta rikkomuksesta, kuten loukkaantumisen aiheuttamisesta, ”</w:t>
      </w:r>
      <w:r w:rsidR="006E7C22" w:rsidRPr="00541435">
        <w:t>kunnia</w:t>
      </w:r>
      <w:r w:rsidR="006E7C22">
        <w:t>n” menettämisestä (esim. naisen tai tytön kidnappauksen tai raiskauksen tai sosiaalisessa mediassa tapahtuneiden sopimattomien aktiviteettien seurauksena), varkaudesta, maksamattomista veloista, selvittämättömistä maakiistoista, vesivarannoista tai omaisuudesta.</w:t>
      </w:r>
      <w:r w:rsidR="006E7C22">
        <w:rPr>
          <w:rStyle w:val="Alaviitteenviite"/>
        </w:rPr>
        <w:footnoteReference w:id="14"/>
      </w:r>
      <w:r w:rsidR="006E7C22">
        <w:t xml:space="preserve"> </w:t>
      </w:r>
      <w:r w:rsidR="00221ABD">
        <w:t xml:space="preserve"> </w:t>
      </w:r>
    </w:p>
    <w:p w14:paraId="309BD783" w14:textId="77777777" w:rsidR="00CC1CC3" w:rsidRDefault="006821DC" w:rsidP="00F72F14">
      <w:proofErr w:type="spellStart"/>
      <w:r>
        <w:t>EUAA:n</w:t>
      </w:r>
      <w:proofErr w:type="spellEnd"/>
      <w:r>
        <w:t xml:space="preserve"> marraskuussa 2021 haastatteleman asiantuntijan mukaan heimojen väliset maakiistat voivat kärjistyä verikostoihin,</w:t>
      </w:r>
      <w:r w:rsidR="004455B2">
        <w:t xml:space="preserve"> </w:t>
      </w:r>
      <w:r w:rsidR="000D5BFE">
        <w:t>jos</w:t>
      </w:r>
      <w:r w:rsidR="004455B2">
        <w:t xml:space="preserve"> niitä ei saada ratkaistua heimojen sovittelumekanismien tai Irakin lain avulla. </w:t>
      </w:r>
      <w:r w:rsidR="00D66908">
        <w:t>I</w:t>
      </w:r>
      <w:r w:rsidR="004455B2">
        <w:t>hmiset voivat pyrkiä ottamaan maat haltuunsa väkisin.</w:t>
      </w:r>
      <w:r w:rsidR="004455B2">
        <w:rPr>
          <w:rStyle w:val="Alaviitteenviite"/>
        </w:rPr>
        <w:footnoteReference w:id="15"/>
      </w:r>
      <w:r w:rsidR="004455B2">
        <w:t xml:space="preserve"> Maakiistoissa maanomistajat tai nykyiset hallussapitäjät voivat joutua verikostojen kohteiksi. Kuitenkin maa-alueella asuvat tai työskentelevät voivat myös joutua uhatuiksi tai väkivallan keskelle, vaikka he eivät olisi osallisena kiistassa. He saattavat joutua muuttamaan muualle ets</w:t>
      </w:r>
      <w:r w:rsidR="003C3B84">
        <w:t>iäkseen</w:t>
      </w:r>
      <w:r w:rsidR="004455B2">
        <w:t xml:space="preserve"> suojaa.</w:t>
      </w:r>
      <w:r w:rsidR="004455B2">
        <w:rPr>
          <w:rStyle w:val="Alaviitteenviite"/>
        </w:rPr>
        <w:footnoteReference w:id="16"/>
      </w:r>
      <w:r w:rsidR="003C3B84">
        <w:t xml:space="preserve"> </w:t>
      </w:r>
    </w:p>
    <w:p w14:paraId="65A77E60" w14:textId="1E8228D8" w:rsidR="00F72F14" w:rsidRPr="006B0D4A" w:rsidRDefault="00643F78" w:rsidP="00630613">
      <w:r>
        <w:lastRenderedPageBreak/>
        <w:t>Useat lähteet raportoivat</w:t>
      </w:r>
      <w:r w:rsidR="00E87CDA">
        <w:t xml:space="preserve"> lääkäri</w:t>
      </w:r>
      <w:r>
        <w:t>en</w:t>
      </w:r>
      <w:r w:rsidR="00E87CDA">
        <w:t xml:space="preserve"> </w:t>
      </w:r>
      <w:r>
        <w:t>joutuneen Irakissa</w:t>
      </w:r>
      <w:r w:rsidR="00E87CDA">
        <w:t xml:space="preserve"> </w:t>
      </w:r>
      <w:r>
        <w:t xml:space="preserve">potilaidensa kuoleman jälkeen potilaan perheen ja heimon </w:t>
      </w:r>
      <w:r w:rsidR="00E87CDA">
        <w:t>kostoiskujen ja uhkailun kohteeksi</w:t>
      </w:r>
      <w:r>
        <w:t xml:space="preserve">. Lääkärit pelkäävät heimojen väkivaltaa ja </w:t>
      </w:r>
      <w:r w:rsidR="00777D2D">
        <w:t>voivansa joutua</w:t>
      </w:r>
      <w:r>
        <w:t xml:space="preserve"> </w:t>
      </w:r>
      <w:r w:rsidR="00A1135B">
        <w:t>heimojen tappam</w:t>
      </w:r>
      <w:r w:rsidR="00777D2D">
        <w:t>i</w:t>
      </w:r>
      <w:r w:rsidR="00A1135B">
        <w:t>ksi</w:t>
      </w:r>
      <w:r>
        <w:t>.</w:t>
      </w:r>
      <w:r>
        <w:rPr>
          <w:rStyle w:val="Alaviitteenviite"/>
        </w:rPr>
        <w:footnoteReference w:id="17"/>
      </w:r>
      <w:r w:rsidR="00FA5B09">
        <w:t xml:space="preserve"> Jossain tapauksissa heimot ovat vaatineet lääkäreiltä verirahojen maksamista.</w:t>
      </w:r>
      <w:r w:rsidR="00FA5B09">
        <w:rPr>
          <w:rStyle w:val="Alaviitteenviite"/>
        </w:rPr>
        <w:footnoteReference w:id="18"/>
      </w:r>
      <w:r w:rsidR="00FA5B09">
        <w:t xml:space="preserve"> </w:t>
      </w:r>
      <w:r w:rsidR="00630613" w:rsidRPr="00A90382">
        <w:t>Myös</w:t>
      </w:r>
      <w:r w:rsidR="00630613">
        <w:t xml:space="preserve"> kapinallisten ja</w:t>
      </w:r>
      <w:r w:rsidR="00630613" w:rsidRPr="00A90382">
        <w:t xml:space="preserve"> terroristijärjestöjen riveissä taistelleiden henkilöiden perheenjäseniin voi kohdistua verikoston uhka erityisesti, jos he pyrkivät palaamaan </w:t>
      </w:r>
      <w:r w:rsidR="00D66908">
        <w:t>kotiseuduilleen</w:t>
      </w:r>
      <w:r w:rsidR="00630613" w:rsidRPr="00A90382">
        <w:t>.</w:t>
      </w:r>
      <w:r w:rsidR="00630613">
        <w:rPr>
          <w:rStyle w:val="Alaviitteenviite"/>
        </w:rPr>
        <w:footnoteReference w:id="19"/>
      </w:r>
      <w:r w:rsidR="00630613" w:rsidRPr="00A90382">
        <w:t xml:space="preserve"> Esimerkiks</w:t>
      </w:r>
      <w:r w:rsidR="00630613">
        <w:t>i</w:t>
      </w:r>
      <w:r w:rsidR="00630613" w:rsidRPr="00A90382">
        <w:t xml:space="preserve"> </w:t>
      </w:r>
      <w:r w:rsidR="00A1135B">
        <w:t xml:space="preserve">vuonna 2018 </w:t>
      </w:r>
      <w:proofErr w:type="spellStart"/>
      <w:r w:rsidR="00630613" w:rsidRPr="00A90382">
        <w:t>Anbarin</w:t>
      </w:r>
      <w:proofErr w:type="spellEnd"/>
      <w:r w:rsidR="00630613" w:rsidRPr="00A90382">
        <w:t xml:space="preserve"> maakunnan asukkaat ovat kertoneet pelkäävänsä mahdollista kostojen kierrettä.</w:t>
      </w:r>
      <w:r w:rsidR="00630613" w:rsidRPr="00A90382">
        <w:rPr>
          <w:rStyle w:val="Alaviitteenviite"/>
        </w:rPr>
        <w:footnoteReference w:id="20"/>
      </w:r>
    </w:p>
    <w:p w14:paraId="21B8B3A4" w14:textId="77777777" w:rsidR="00A1135B" w:rsidRDefault="00A1135B" w:rsidP="00A1135B">
      <w:pPr>
        <w:pStyle w:val="Otsikko1"/>
      </w:pPr>
      <w:r w:rsidRPr="00A1135B">
        <w:t>Onko tiettyjä heimoja tai alueita, joiden keskuudessa verikostoa tapahtuu? Kuinka yleisiä ovat verikostot olleet viimeisen kahden vuoden aikana?</w:t>
      </w:r>
    </w:p>
    <w:p w14:paraId="7C401856" w14:textId="1E46C64D" w:rsidR="00AC1096" w:rsidRDefault="00360CE7" w:rsidP="004A3599">
      <w:r>
        <w:t xml:space="preserve">Irakilainen +964-uutissivusto </w:t>
      </w:r>
      <w:r w:rsidR="00CA09B1">
        <w:t xml:space="preserve">kertoo </w:t>
      </w:r>
      <w:r>
        <w:t>syyskuussa 2024 julkaistussa artikkelissa verikostojen olevan yleisiä Irakissa. Artikkeli kertoo Pohjois-Irakin Kirkukissa tapahtuneesta epäillystä verikostosta.</w:t>
      </w:r>
      <w:r>
        <w:rPr>
          <w:rStyle w:val="Alaviitteenviite"/>
        </w:rPr>
        <w:footnoteReference w:id="21"/>
      </w:r>
      <w:r>
        <w:t xml:space="preserve"> </w:t>
      </w:r>
      <w:proofErr w:type="spellStart"/>
      <w:r w:rsidR="0013752B">
        <w:t>EUAA:n</w:t>
      </w:r>
      <w:proofErr w:type="spellEnd"/>
      <w:r w:rsidR="0013752B">
        <w:t xml:space="preserve"> maaliskuussa 2023 haastatteleman irakilaisen </w:t>
      </w:r>
      <w:r w:rsidR="00A1135B" w:rsidRPr="00A1135B">
        <w:t xml:space="preserve">naisten oikeuksia ajavan järjestön </w:t>
      </w:r>
      <w:r w:rsidR="0013752B">
        <w:t>mukaan verikosto</w:t>
      </w:r>
      <w:r w:rsidR="00230144">
        <w:t>t</w:t>
      </w:r>
      <w:r w:rsidR="0013752B">
        <w:t xml:space="preserve"> </w:t>
      </w:r>
      <w:r w:rsidR="00230144">
        <w:t>ovat yhä</w:t>
      </w:r>
      <w:r w:rsidR="00A1135B">
        <w:t xml:space="preserve"> </w:t>
      </w:r>
      <w:proofErr w:type="spellStart"/>
      <w:r w:rsidR="00A1135B">
        <w:t>heimojärjestelmässä</w:t>
      </w:r>
      <w:proofErr w:type="spellEnd"/>
      <w:r w:rsidR="0013752B">
        <w:t xml:space="preserve"> </w:t>
      </w:r>
      <w:r w:rsidR="00230144">
        <w:t>”</w:t>
      </w:r>
      <w:r w:rsidR="0013752B">
        <w:t>merkittävä</w:t>
      </w:r>
      <w:r w:rsidR="00230144">
        <w:t xml:space="preserve"> ongelma”.</w:t>
      </w:r>
      <w:r w:rsidR="00230144">
        <w:rPr>
          <w:rStyle w:val="Alaviitteenviite"/>
        </w:rPr>
        <w:footnoteReference w:id="22"/>
      </w:r>
      <w:r w:rsidR="0013752B">
        <w:t xml:space="preserve"> </w:t>
      </w:r>
      <w:r w:rsidR="00356011">
        <w:t xml:space="preserve">EUAA viittaa vuonna 2023 julkaistussa raportissaan tutkija </w:t>
      </w:r>
      <w:proofErr w:type="spellStart"/>
      <w:r w:rsidR="00356011">
        <w:t>Melisande</w:t>
      </w:r>
      <w:proofErr w:type="spellEnd"/>
      <w:r w:rsidR="00356011">
        <w:t xml:space="preserve"> </w:t>
      </w:r>
      <w:proofErr w:type="spellStart"/>
      <w:r w:rsidR="00356011">
        <w:t>Genatin</w:t>
      </w:r>
      <w:proofErr w:type="spellEnd"/>
      <w:r w:rsidR="00356011">
        <w:t xml:space="preserve"> vuonna 2020 julkaistuun artikkeliin</w:t>
      </w:r>
      <w:r w:rsidR="00356011">
        <w:rPr>
          <w:rStyle w:val="Alaviitteenviite"/>
        </w:rPr>
        <w:footnoteReference w:id="23"/>
      </w:r>
      <w:r w:rsidR="00356011">
        <w:t xml:space="preserve">, jossa kerrotaan verikostoja esiintyvän myös Irakin suurissa kaupungeissa. </w:t>
      </w:r>
      <w:proofErr w:type="spellStart"/>
      <w:r w:rsidR="00356011">
        <w:t>Genatin</w:t>
      </w:r>
      <w:proofErr w:type="spellEnd"/>
      <w:r w:rsidR="00356011">
        <w:t xml:space="preserve"> mukaan ”useimmat kaupungeissa asuvat irakilaiset tietävät lähipiirissään ainakin yhden henkilön, joka on tai on ollut vaarassa joutua verikoston uhriksi”.</w:t>
      </w:r>
      <w:r w:rsidR="005268B6">
        <w:rPr>
          <w:rStyle w:val="Alaviitteenviite"/>
        </w:rPr>
        <w:footnoteReference w:id="24"/>
      </w:r>
      <w:r w:rsidR="005268B6">
        <w:t xml:space="preserve"> </w:t>
      </w:r>
      <w:proofErr w:type="spellStart"/>
      <w:r w:rsidR="004A3599" w:rsidRPr="00AC1096">
        <w:t>The</w:t>
      </w:r>
      <w:proofErr w:type="spellEnd"/>
      <w:r w:rsidR="004A3599" w:rsidRPr="00AC1096">
        <w:t xml:space="preserve"> New </w:t>
      </w:r>
      <w:proofErr w:type="spellStart"/>
      <w:r w:rsidR="004A3599" w:rsidRPr="00AC1096">
        <w:t>Arab</w:t>
      </w:r>
      <w:proofErr w:type="spellEnd"/>
      <w:r w:rsidR="004A3599" w:rsidRPr="00AC1096">
        <w:t xml:space="preserve"> </w:t>
      </w:r>
      <w:r w:rsidR="004A3599">
        <w:t>-verkkomedia kertoo</w:t>
      </w:r>
      <w:r w:rsidR="004A3599" w:rsidRPr="00AC1096">
        <w:t xml:space="preserve"> tammikuussa 2022 </w:t>
      </w:r>
      <w:r w:rsidR="004A3599">
        <w:t xml:space="preserve">julkaistussa artikkelissa, että </w:t>
      </w:r>
      <w:r w:rsidR="004A3599" w:rsidRPr="00AC1096">
        <w:t>eteläise</w:t>
      </w:r>
      <w:r w:rsidR="004A3599">
        <w:t xml:space="preserve">n </w:t>
      </w:r>
      <w:proofErr w:type="spellStart"/>
      <w:r w:rsidR="004A3599">
        <w:t>D</w:t>
      </w:r>
      <w:r w:rsidR="004A3599" w:rsidRPr="00AC1096">
        <w:t>hi</w:t>
      </w:r>
      <w:proofErr w:type="spellEnd"/>
      <w:r w:rsidR="004A3599" w:rsidRPr="00AC1096">
        <w:t xml:space="preserve"> </w:t>
      </w:r>
      <w:proofErr w:type="spellStart"/>
      <w:r w:rsidR="004A3599" w:rsidRPr="00AC1096">
        <w:t>Qarin</w:t>
      </w:r>
      <w:proofErr w:type="spellEnd"/>
      <w:r w:rsidR="004A3599" w:rsidRPr="00AC1096">
        <w:t xml:space="preserve"> m</w:t>
      </w:r>
      <w:r w:rsidR="004A3599">
        <w:t xml:space="preserve">aakunnan turvallisuusviranomaisten mukaan </w:t>
      </w:r>
      <w:r w:rsidR="00CD2D14">
        <w:t xml:space="preserve">alueen </w:t>
      </w:r>
      <w:r w:rsidR="004A3599">
        <w:t>heimot</w:t>
      </w:r>
      <w:r w:rsidR="00CD2D14">
        <w:t xml:space="preserve"> </w:t>
      </w:r>
      <w:r w:rsidR="004A3599">
        <w:t>”</w:t>
      </w:r>
      <w:r w:rsidR="00CD2D14">
        <w:t xml:space="preserve">jatkavat tukeutumista </w:t>
      </w:r>
      <w:r w:rsidR="004A3599">
        <w:t>verikostoon ja hyökkäyksiin”.</w:t>
      </w:r>
      <w:r w:rsidR="004A3599">
        <w:rPr>
          <w:rStyle w:val="Alaviitteenviite"/>
        </w:rPr>
        <w:footnoteReference w:id="25"/>
      </w:r>
      <w:r w:rsidR="004A3599">
        <w:t xml:space="preserve"> </w:t>
      </w:r>
      <w:r w:rsidR="005268B6">
        <w:t>UNHCR:n vuonna 2018 julkaistun artikkelin mukaan verikostot ovat yleisiä erityisesti Irakin eteläosissa.</w:t>
      </w:r>
      <w:r w:rsidR="005268B6">
        <w:rPr>
          <w:rStyle w:val="Alaviitteenviite"/>
        </w:rPr>
        <w:footnoteReference w:id="26"/>
      </w:r>
      <w:r w:rsidR="00B27070">
        <w:t xml:space="preserve"> </w:t>
      </w:r>
    </w:p>
    <w:p w14:paraId="10BE5322" w14:textId="50EE48CE" w:rsidR="004E4D37" w:rsidRDefault="00360CE7" w:rsidP="006B0D4A">
      <w:r>
        <w:t>Britannian maahanmuuttovirasto</w:t>
      </w:r>
      <w:r w:rsidR="007742BC">
        <w:t xml:space="preserve"> </w:t>
      </w:r>
      <w:r w:rsidR="000B05CC">
        <w:t xml:space="preserve">UK </w:t>
      </w:r>
      <w:r w:rsidR="007742BC">
        <w:t>Home Office</w:t>
      </w:r>
      <w:r>
        <w:t xml:space="preserve"> on</w:t>
      </w:r>
      <w:r w:rsidR="00E770EA">
        <w:t xml:space="preserve"> </w:t>
      </w:r>
      <w:r w:rsidR="000B05CC">
        <w:t>kartoittanut</w:t>
      </w:r>
      <w:r w:rsidR="007742BC">
        <w:t xml:space="preserve"> </w:t>
      </w:r>
      <w:r>
        <w:t>heimojen välisen väkivallan yleisyy</w:t>
      </w:r>
      <w:r w:rsidR="000B05CC">
        <w:t>ttä</w:t>
      </w:r>
      <w:r>
        <w:t xml:space="preserve"> </w:t>
      </w:r>
      <w:r w:rsidR="007742BC">
        <w:t xml:space="preserve">Irakissa </w:t>
      </w:r>
      <w:r w:rsidR="00FC4A0C">
        <w:t xml:space="preserve">mm. </w:t>
      </w:r>
      <w:r>
        <w:t>vuo</w:t>
      </w:r>
      <w:r w:rsidR="000B05CC">
        <w:t xml:space="preserve">sina 2022 ja </w:t>
      </w:r>
      <w:r>
        <w:t xml:space="preserve">2023 </w:t>
      </w:r>
      <w:r w:rsidR="00CB5B3C">
        <w:t>sekä</w:t>
      </w:r>
      <w:r>
        <w:t xml:space="preserve"> </w:t>
      </w:r>
      <w:r w:rsidR="000B05CC">
        <w:t>väkivallasta aiheutuneita</w:t>
      </w:r>
      <w:r w:rsidR="007742BC">
        <w:t xml:space="preserve"> kuolonuhre</w:t>
      </w:r>
      <w:r w:rsidR="000B05CC">
        <w:t xml:space="preserve">ja </w:t>
      </w:r>
      <w:r w:rsidR="007742BC">
        <w:t xml:space="preserve">Irakissa vuosina 2019–2023 </w:t>
      </w:r>
      <w:r>
        <w:t xml:space="preserve">käyttäen ACLED-tietokannasta saatuja tietoja. </w:t>
      </w:r>
      <w:r w:rsidR="000B05CC">
        <w:t>UK Home Officen kokoami</w:t>
      </w:r>
      <w:r w:rsidR="00B24780">
        <w:t>en</w:t>
      </w:r>
      <w:r w:rsidR="000B05CC">
        <w:t xml:space="preserve"> k</w:t>
      </w:r>
      <w:r w:rsidR="000D3E91">
        <w:t>arttojen mukaan h</w:t>
      </w:r>
      <w:r w:rsidR="007742BC">
        <w:t>eimojen välinen väkivalta oli vuo</w:t>
      </w:r>
      <w:r w:rsidR="000B05CC">
        <w:t>sina 2022 ja</w:t>
      </w:r>
      <w:r w:rsidR="007742BC">
        <w:t xml:space="preserve"> 2023 erityisen yleistä</w:t>
      </w:r>
      <w:r w:rsidR="000B05CC">
        <w:t xml:space="preserve"> Irakin</w:t>
      </w:r>
      <w:r w:rsidR="007742BC">
        <w:t xml:space="preserve"> eteläisissä </w:t>
      </w:r>
      <w:proofErr w:type="spellStart"/>
      <w:r w:rsidR="00A1135B">
        <w:t>Mis</w:t>
      </w:r>
      <w:r w:rsidR="007742BC">
        <w:t>sanin</w:t>
      </w:r>
      <w:proofErr w:type="spellEnd"/>
      <w:r w:rsidR="007742BC">
        <w:t xml:space="preserve">, </w:t>
      </w:r>
      <w:proofErr w:type="spellStart"/>
      <w:r w:rsidR="00A1135B">
        <w:t>D</w:t>
      </w:r>
      <w:r w:rsidR="007742BC">
        <w:t>hi</w:t>
      </w:r>
      <w:proofErr w:type="spellEnd"/>
      <w:r w:rsidR="007742BC">
        <w:t xml:space="preserve"> </w:t>
      </w:r>
      <w:proofErr w:type="spellStart"/>
      <w:r w:rsidR="007742BC">
        <w:t>Qarin</w:t>
      </w:r>
      <w:proofErr w:type="spellEnd"/>
      <w:r w:rsidR="00B24780">
        <w:t xml:space="preserve"> ja </w:t>
      </w:r>
      <w:r w:rsidR="007742BC">
        <w:t xml:space="preserve">Basran maakunnissa sekä </w:t>
      </w:r>
      <w:r w:rsidR="006B0D4A">
        <w:t xml:space="preserve">pääkaupunki </w:t>
      </w:r>
      <w:r w:rsidR="007742BC">
        <w:t>Bagdadi</w:t>
      </w:r>
      <w:r w:rsidR="00B24780">
        <w:t>n maakunnassa</w:t>
      </w:r>
      <w:r w:rsidR="007742BC">
        <w:t xml:space="preserve">. </w:t>
      </w:r>
      <w:r w:rsidR="008977DF" w:rsidRPr="008977DF">
        <w:t xml:space="preserve">Vuosina 2019–2023 näissä maakunnissa </w:t>
      </w:r>
      <w:r w:rsidR="008977DF">
        <w:t>dokumentoitiin</w:t>
      </w:r>
      <w:r w:rsidR="008977DF" w:rsidRPr="008977DF">
        <w:t xml:space="preserve"> myös eniten heimojen välisten konfliktien kuolonuhreja</w:t>
      </w:r>
      <w:r w:rsidR="00B24780">
        <w:t>.</w:t>
      </w:r>
      <w:r w:rsidR="000B05CC">
        <w:t xml:space="preserve"> H</w:t>
      </w:r>
      <w:r w:rsidR="007742BC">
        <w:t>eimojen välistä väkivaltaa esiintyi</w:t>
      </w:r>
      <w:r w:rsidR="00F25F64">
        <w:t xml:space="preserve"> kuitenkin</w:t>
      </w:r>
      <w:r w:rsidR="007742BC">
        <w:t xml:space="preserve"> vuo</w:t>
      </w:r>
      <w:r w:rsidR="000B05CC">
        <w:t>sien 2022</w:t>
      </w:r>
      <w:r w:rsidR="00FC4A0C">
        <w:t>–</w:t>
      </w:r>
      <w:r w:rsidR="007742BC">
        <w:t>2023</w:t>
      </w:r>
      <w:r w:rsidR="000B05CC">
        <w:t xml:space="preserve"> aikana</w:t>
      </w:r>
      <w:r w:rsidR="007742BC">
        <w:t xml:space="preserve"> kaikissa Irakin maakunnissa</w:t>
      </w:r>
      <w:r w:rsidR="00990482">
        <w:t>.</w:t>
      </w:r>
      <w:r w:rsidR="00CA09B1">
        <w:rPr>
          <w:rStyle w:val="Alaviitteenviite"/>
        </w:rPr>
        <w:footnoteReference w:id="27"/>
      </w:r>
      <w:r w:rsidR="00990482">
        <w:t xml:space="preserve"> </w:t>
      </w:r>
      <w:r w:rsidR="005E3B69">
        <w:t xml:space="preserve">UK </w:t>
      </w:r>
      <w:r w:rsidR="000D3E91">
        <w:t xml:space="preserve">Home Office </w:t>
      </w:r>
      <w:r w:rsidR="008977DF">
        <w:t xml:space="preserve">ei </w:t>
      </w:r>
      <w:r w:rsidR="000D3E91">
        <w:t>eritellyt tilastoissa</w:t>
      </w:r>
      <w:r w:rsidR="00CA09B1">
        <w:t xml:space="preserve">an </w:t>
      </w:r>
      <w:r w:rsidR="000D3E91">
        <w:t>verikostoj</w:t>
      </w:r>
      <w:r w:rsidR="000B05CC">
        <w:t xml:space="preserve">a muusta </w:t>
      </w:r>
      <w:proofErr w:type="spellStart"/>
      <w:r w:rsidR="000B05CC">
        <w:t>heimoväkivallasta</w:t>
      </w:r>
      <w:proofErr w:type="spellEnd"/>
      <w:r w:rsidR="000B05CC">
        <w:t>.</w:t>
      </w:r>
    </w:p>
    <w:p w14:paraId="7087FBBE" w14:textId="0355575C" w:rsidR="00C73D7C" w:rsidRDefault="00C73D7C" w:rsidP="00A1135B">
      <w:pPr>
        <w:pStyle w:val="Otsikko1"/>
      </w:pPr>
      <w:r>
        <w:lastRenderedPageBreak/>
        <w:t>Onko verikostoja mahdollista e</w:t>
      </w:r>
      <w:r w:rsidR="00F34F19">
        <w:t>stää</w:t>
      </w:r>
      <w:r>
        <w:t>?</w:t>
      </w:r>
      <w:r w:rsidR="00A1135B">
        <w:t xml:space="preserve"> </w:t>
      </w:r>
      <w:r w:rsidR="00A1135B" w:rsidRPr="004D4B66">
        <w:t xml:space="preserve">Onko verikostoja </w:t>
      </w:r>
      <w:r w:rsidR="00A1135B">
        <w:t>vastaan</w:t>
      </w:r>
      <w:r w:rsidR="00A1135B" w:rsidRPr="004D4B66">
        <w:t xml:space="preserve"> saatavilla viranomaissuojelua?</w:t>
      </w:r>
    </w:p>
    <w:p w14:paraId="43AC3788" w14:textId="77777777" w:rsidR="00481056" w:rsidRPr="00DD16E0" w:rsidRDefault="00481056" w:rsidP="00481056">
      <w:pPr>
        <w:rPr>
          <w:highlight w:val="yellow"/>
        </w:rPr>
      </w:pPr>
      <w:proofErr w:type="spellStart"/>
      <w:r>
        <w:t>EUAA:n</w:t>
      </w:r>
      <w:proofErr w:type="spellEnd"/>
      <w:r>
        <w:t xml:space="preserve"> marraskuussa 2021 haastatteleman asiantuntijan mukaan verikostoihin osalliset henkilöt voivat pyytää heimojaan toimimaan välittäjinä kiistan selvittämiseksi. Heimo voi kuitenkin kieltäytyä kiistan selvittämisestä erityisesti, jos siihen liittyy vaikutusvaltaisia henkilöitä. Joskus verikostot voivat kohdistua heimon jäseniin myös siihen osallisen henkilön </w:t>
      </w:r>
      <w:proofErr w:type="spellStart"/>
      <w:r>
        <w:t>khamsa</w:t>
      </w:r>
      <w:proofErr w:type="spellEnd"/>
      <w:r>
        <w:t>-ryhmää laajemmin.</w:t>
      </w:r>
      <w:r>
        <w:rPr>
          <w:rStyle w:val="Alaviitteenviite"/>
        </w:rPr>
        <w:footnoteReference w:id="28"/>
      </w:r>
      <w:r>
        <w:t xml:space="preserve"> Tutkija </w:t>
      </w:r>
      <w:proofErr w:type="spellStart"/>
      <w:r>
        <w:t>Haley</w:t>
      </w:r>
      <w:proofErr w:type="spellEnd"/>
      <w:r>
        <w:t xml:space="preserve"> </w:t>
      </w:r>
      <w:proofErr w:type="spellStart"/>
      <w:r>
        <w:t>Bobseine</w:t>
      </w:r>
      <w:proofErr w:type="spellEnd"/>
      <w:r>
        <w:t xml:space="preserve"> toteaa, että heimojen välisten kiistojen </w:t>
      </w:r>
      <w:r w:rsidRPr="00541435">
        <w:t>sovittelu</w:t>
      </w:r>
      <w:r>
        <w:t>n</w:t>
      </w:r>
      <w:r w:rsidRPr="00541435">
        <w:t xml:space="preserve"> tavoitteena </w:t>
      </w:r>
      <w:r>
        <w:t xml:space="preserve">on säilyttää </w:t>
      </w:r>
      <w:r w:rsidRPr="00541435">
        <w:t>yhteisön vakaus ja kunnia. Verikoston tai muun väkivaltaisen konfliktin eskaloitum</w:t>
      </w:r>
      <w:r>
        <w:t xml:space="preserve">inen </w:t>
      </w:r>
      <w:r w:rsidRPr="00541435">
        <w:t xml:space="preserve">pyritään </w:t>
      </w:r>
      <w:r>
        <w:t xml:space="preserve">ensisijaisesti </w:t>
      </w:r>
      <w:r w:rsidRPr="00541435">
        <w:t xml:space="preserve">estämään. </w:t>
      </w:r>
      <w:r>
        <w:t>Heimojen johtajat eli sheikit (</w:t>
      </w:r>
      <w:proofErr w:type="spellStart"/>
      <w:r>
        <w:t>sheikh</w:t>
      </w:r>
      <w:proofErr w:type="spellEnd"/>
      <w:r>
        <w:t>) ovat verikostojen sovittelussa keskeisessä roolissa, ja he pyrkivät liennyttämään heimon sisäisiä ja muiden heimojen kanssa ilmeneviä jännitteitä.</w:t>
      </w:r>
      <w:r>
        <w:rPr>
          <w:rStyle w:val="Alaviitteenviite"/>
        </w:rPr>
        <w:footnoteReference w:id="29"/>
      </w:r>
      <w:r>
        <w:t xml:space="preserve"> </w:t>
      </w:r>
      <w:r w:rsidRPr="000C3FDA">
        <w:t>Myös uskonnollisia johtajia (sayyid) tai poliittisia johtajia voi toisinaan osallistua neuvotteluihin. Kiistojen sovittelussa onnistuminen on sheikeille kunnia-asia.</w:t>
      </w:r>
      <w:r w:rsidRPr="000C3FDA">
        <w:rPr>
          <w:rStyle w:val="Alaviitteenviite"/>
        </w:rPr>
        <w:footnoteReference w:id="30"/>
      </w:r>
      <w:r>
        <w:t xml:space="preserve"> </w:t>
      </w:r>
    </w:p>
    <w:p w14:paraId="40DB344C" w14:textId="77777777" w:rsidR="00481056" w:rsidRDefault="00481056" w:rsidP="00481056">
      <w:proofErr w:type="spellStart"/>
      <w:r>
        <w:t>EUAA:n</w:t>
      </w:r>
      <w:proofErr w:type="spellEnd"/>
      <w:r>
        <w:t xml:space="preserve"> lokakuussa 2022 haastatteleman Irakin heimoihin erikoistuneen asiantuntija </w:t>
      </w:r>
      <w:proofErr w:type="spellStart"/>
      <w:r>
        <w:t>Nasir</w:t>
      </w:r>
      <w:proofErr w:type="spellEnd"/>
      <w:r>
        <w:t xml:space="preserve"> </w:t>
      </w:r>
      <w:proofErr w:type="spellStart"/>
      <w:r>
        <w:t>Al-Samaraen</w:t>
      </w:r>
      <w:proofErr w:type="spellEnd"/>
      <w:r>
        <w:t xml:space="preserve"> mukaan erityisen vakavien konfliktien kuten murhien kohdalla osapuolet saattavat kieltäytyä hyväksymästä sovitteluprosessin aloitusta. Vahingon kärsinyt osapuoli saattaa kiistan alkuvaiheissa ilmoittaa tavoittelevansa kostoa. Tästä huolimatta heimot jatkavat pyrkimyksiä sovinnon välittämiseksi ja verirahan sopimiseksi. Sovinnon löytäminen kuitenkin hankaloituu kostoiskujen tai tappojen myötä.</w:t>
      </w:r>
      <w:r>
        <w:rPr>
          <w:rStyle w:val="Alaviitteenviite"/>
        </w:rPr>
        <w:footnoteReference w:id="31"/>
      </w:r>
      <w:r>
        <w:t xml:space="preserve"> Veriraha maksetaan joskus verikostojen kierteen pysäyttämiseksi. Verirahan maksaminen ei aina tarkoita syyllisyyden myöntämistä.</w:t>
      </w:r>
      <w:r>
        <w:rPr>
          <w:rStyle w:val="Alaviitteenviite"/>
        </w:rPr>
        <w:footnoteReference w:id="32"/>
      </w:r>
      <w:r>
        <w:t xml:space="preserve"> Heimon johtajan tappamisen voidaan nähdä loukkaavan koko heimon kunniaa siinä määrin, että sovitteluun ei ryhdytä.</w:t>
      </w:r>
      <w:r>
        <w:rPr>
          <w:rStyle w:val="Alaviitteenviite"/>
        </w:rPr>
        <w:footnoteReference w:id="33"/>
      </w:r>
    </w:p>
    <w:p w14:paraId="183FD08E" w14:textId="4DC2FFD8" w:rsidR="00481056" w:rsidRDefault="00481056" w:rsidP="00CF1E9F">
      <w:r>
        <w:t xml:space="preserve">Naisia tai tyttöjä </w:t>
      </w:r>
      <w:proofErr w:type="spellStart"/>
      <w:r>
        <w:t>heimoperinteiden</w:t>
      </w:r>
      <w:proofErr w:type="spellEnd"/>
      <w:r>
        <w:t xml:space="preserve"> mukaan käyttää korvauksena verikoston sovittelussa (</w:t>
      </w:r>
      <w:proofErr w:type="spellStart"/>
      <w:r>
        <w:t>fasliya</w:t>
      </w:r>
      <w:proofErr w:type="spellEnd"/>
      <w:r>
        <w:t>).</w:t>
      </w:r>
      <w:r>
        <w:rPr>
          <w:rStyle w:val="Alaviitteenviite"/>
        </w:rPr>
        <w:footnoteReference w:id="34"/>
      </w:r>
      <w:r>
        <w:t xml:space="preserve"> Joissakin tapauksissa syyllisen ja perheensä karkotus (</w:t>
      </w:r>
      <w:proofErr w:type="spellStart"/>
      <w:r>
        <w:t>jalwa</w:t>
      </w:r>
      <w:proofErr w:type="spellEnd"/>
      <w:r>
        <w:t>) voidaan katsoa verikostoon sopivaksi ratkaisuksi.</w:t>
      </w:r>
      <w:r>
        <w:rPr>
          <w:rStyle w:val="Alaviitteenviite"/>
        </w:rPr>
        <w:footnoteReference w:id="35"/>
      </w:r>
      <w:r>
        <w:t xml:space="preserve"> Rikoksen</w:t>
      </w:r>
      <w:r w:rsidRPr="00541435">
        <w:t xml:space="preserve">tekijän heimo voi </w:t>
      </w:r>
      <w:r>
        <w:t xml:space="preserve">myös </w:t>
      </w:r>
      <w:r w:rsidRPr="00541435">
        <w:t>erottaa tekijän tai hänen koko perheensä heimosta tai tappaa tekijän.</w:t>
      </w:r>
      <w:r>
        <w:rPr>
          <w:rStyle w:val="Alaviitteenviite"/>
        </w:rPr>
        <w:footnoteReference w:id="36"/>
      </w:r>
      <w:r>
        <w:t xml:space="preserve"> </w:t>
      </w:r>
    </w:p>
    <w:p w14:paraId="7FD81635" w14:textId="1ED62BA5" w:rsidR="00785BCC" w:rsidRDefault="00481056" w:rsidP="00785BCC">
      <w:r>
        <w:t xml:space="preserve">Tutkija </w:t>
      </w:r>
      <w:proofErr w:type="spellStart"/>
      <w:r>
        <w:t>Haley</w:t>
      </w:r>
      <w:proofErr w:type="spellEnd"/>
      <w:r>
        <w:t xml:space="preserve"> </w:t>
      </w:r>
      <w:proofErr w:type="spellStart"/>
      <w:r>
        <w:t>Bobseinen</w:t>
      </w:r>
      <w:proofErr w:type="spellEnd"/>
      <w:r>
        <w:t xml:space="preserve"> mukaan </w:t>
      </w:r>
      <w:r w:rsidR="00785BCC">
        <w:t>Irakin virallinen oikeusjärjestelmä</w:t>
      </w:r>
      <w:r>
        <w:t xml:space="preserve"> ja epävirallinen heimo-oikeus </w:t>
      </w:r>
      <w:r w:rsidR="00785BCC">
        <w:t>ovat usein päällekkäisiä, ja heimojen johtajat usein koordinoivat ja kommunikoivat turvallisuusviranomaisten ja oikeuslaitoksen edustajien kanssa. Heimot pyrkivät ensisijaisesti itse ratkaisemaan kiistansa, mutta jos se ei onnistu, saattavat ne kääntyä viranomaisten puoleen tilanteen eskalaation estämiseksi. Viranomaiset ovat esimerkiksi vanginneet konfliktiin osallistuneiden heimojen jäseniä verikostojen kierteen pysäyttämiseksi. Joissakin erityisen tulenaroissa tilanteissa heimot saattavat kääntyä suoraan viranomaisten puoleen. Ne saattavat liittyä esimerkiksi terrorismiin tai vaikutusvaltaisten henkilöiden murhiin, jolloin heimopäälliköt saattavat pelätä kostoa.</w:t>
      </w:r>
      <w:r w:rsidR="00785BCC">
        <w:rPr>
          <w:rStyle w:val="Alaviitteenviite"/>
        </w:rPr>
        <w:footnoteReference w:id="37"/>
      </w:r>
      <w:r w:rsidR="00785BCC">
        <w:t xml:space="preserve"> Konfliktien ratkaisun eri etnisyyttä tai uskonnollista ryhmää edustavien heimojen kuten sunnien ja shiiojen välillä arvioidaan olevan </w:t>
      </w:r>
      <w:r w:rsidR="00B40AC6">
        <w:t xml:space="preserve">tavallista </w:t>
      </w:r>
      <w:r w:rsidR="00785BCC">
        <w:t>haastavampaa.</w:t>
      </w:r>
      <w:r w:rsidR="00785BCC">
        <w:rPr>
          <w:rStyle w:val="Alaviitteenviite"/>
        </w:rPr>
        <w:footnoteReference w:id="38"/>
      </w:r>
    </w:p>
    <w:p w14:paraId="604E9598" w14:textId="4CDDD40A" w:rsidR="00785BCC" w:rsidRDefault="00785BCC" w:rsidP="00785BCC">
      <w:r>
        <w:lastRenderedPageBreak/>
        <w:t xml:space="preserve">Joskus raja heimon ja valtion välillä on epäselvä. Heimojen johtajilla, heidän sukulaisillaan ja muilla heimon jäsenillä saattaa olla yhteyksiä poliisiin ja turvallisuusjoukkoihin, oikeuslaitokseen tai muihin viranomaisiin. Suosiminen on yleistä, ja jotkut valtion virat tai turvallisuusjoukot saattavat olla täytetty lähes kokonaan jonkun tietyn heimon edustajilla. Tämä on erityisen yleistä Kaakkois-Irakissa ja </w:t>
      </w:r>
      <w:proofErr w:type="spellStart"/>
      <w:r>
        <w:t>Anbarin</w:t>
      </w:r>
      <w:proofErr w:type="spellEnd"/>
      <w:r>
        <w:t xml:space="preserve"> maakunnassa.</w:t>
      </w:r>
      <w:r>
        <w:rPr>
          <w:rStyle w:val="Alaviitteenviite"/>
        </w:rPr>
        <w:footnoteReference w:id="39"/>
      </w:r>
      <w:r>
        <w:t xml:space="preserve"> Jotkut käyttävät </w:t>
      </w:r>
      <w:proofErr w:type="spellStart"/>
      <w:r>
        <w:t>heimokiistoissa</w:t>
      </w:r>
      <w:proofErr w:type="spellEnd"/>
      <w:r>
        <w:t xml:space="preserve"> asemaansa hyväksi omaa heimoaan tukeakseen.</w:t>
      </w:r>
      <w:r>
        <w:rPr>
          <w:rStyle w:val="Alaviitteenviite"/>
        </w:rPr>
        <w:footnoteReference w:id="40"/>
      </w:r>
      <w:r>
        <w:t xml:space="preserve"> Viranomaiset saattavat kokea oman heimon johtajilta tai jäseniltä</w:t>
      </w:r>
      <w:r w:rsidRPr="009748EC">
        <w:t xml:space="preserve"> </w:t>
      </w:r>
      <w:r>
        <w:t>painetta heimon etujen ajamiseen.</w:t>
      </w:r>
      <w:r>
        <w:rPr>
          <w:rStyle w:val="Alaviitteenviite"/>
        </w:rPr>
        <w:footnoteReference w:id="41"/>
      </w:r>
      <w:r>
        <w:t xml:space="preserve"> Joskus viranomaiset ovat haluttomia puuttumaan heimojen välisiin konflikteihin, sillä heidän sekaantumisensa saattaisi johtaa tilanteen eskaloitumiseen.</w:t>
      </w:r>
      <w:r>
        <w:rPr>
          <w:rStyle w:val="Alaviitteenviite"/>
        </w:rPr>
        <w:footnoteReference w:id="42"/>
      </w:r>
    </w:p>
    <w:p w14:paraId="5EA2A79F" w14:textId="34D3F876" w:rsidR="007347A8" w:rsidRDefault="00CF1E9F" w:rsidP="007347A8">
      <w:r>
        <w:t xml:space="preserve">Brittiläisen </w:t>
      </w:r>
      <w:proofErr w:type="spellStart"/>
      <w:r>
        <w:t>Independent</w:t>
      </w:r>
      <w:proofErr w:type="spellEnd"/>
      <w:r>
        <w:t xml:space="preserve"> Arabia -verkkolehden maaliskuussa 2021 julkaistussa artikkelissa kerrotaan, että Irakin vuoden 1969 rikoslaki kriminalisoi verikoston eri muodot, kuten murhat ja koteihin kohdistuvat hyökkäykset.</w:t>
      </w:r>
      <w:r>
        <w:rPr>
          <w:rStyle w:val="Alaviitteenviite"/>
        </w:rPr>
        <w:footnoteReference w:id="43"/>
      </w:r>
      <w:r>
        <w:t xml:space="preserve"> Irakin viranomaiset ovat pyrkineet</w:t>
      </w:r>
      <w:r w:rsidR="00060A66">
        <w:t xml:space="preserve"> vähentämään heimojen välistä väkivaltaa ja konflikteja muun muassa koventamalla</w:t>
      </w:r>
      <w:r>
        <w:t xml:space="preserve"> </w:t>
      </w:r>
      <w:proofErr w:type="spellStart"/>
      <w:r>
        <w:t>heimoväkivaltaan</w:t>
      </w:r>
      <w:proofErr w:type="spellEnd"/>
      <w:r>
        <w:t xml:space="preserve"> liittyvien rikosten rangaistuksia</w:t>
      </w:r>
      <w:r w:rsidRPr="00770C50">
        <w:t>.</w:t>
      </w:r>
      <w:r>
        <w:rPr>
          <w:rStyle w:val="Alaviitteenviite"/>
        </w:rPr>
        <w:footnoteReference w:id="44"/>
      </w:r>
      <w:r>
        <w:t xml:space="preserve"> </w:t>
      </w:r>
      <w:r w:rsidR="007347A8">
        <w:t xml:space="preserve">YK:n ihmisoikeusasiantuntija </w:t>
      </w:r>
      <w:proofErr w:type="spellStart"/>
      <w:r w:rsidR="007347A8">
        <w:t>Issa</w:t>
      </w:r>
      <w:proofErr w:type="spellEnd"/>
      <w:r w:rsidR="007347A8">
        <w:t xml:space="preserve"> </w:t>
      </w:r>
      <w:proofErr w:type="spellStart"/>
      <w:r w:rsidR="007347A8">
        <w:t>Sufyan</w:t>
      </w:r>
      <w:proofErr w:type="spellEnd"/>
      <w:r w:rsidR="007347A8">
        <w:t xml:space="preserve"> </w:t>
      </w:r>
      <w:proofErr w:type="spellStart"/>
      <w:r w:rsidR="007347A8">
        <w:t>al-Assafin</w:t>
      </w:r>
      <w:proofErr w:type="spellEnd"/>
      <w:r w:rsidR="007347A8">
        <w:t xml:space="preserve"> sekä q</w:t>
      </w:r>
      <w:r w:rsidR="007347A8" w:rsidRPr="00BF2677">
        <w:t xml:space="preserve">atarilaismedia </w:t>
      </w:r>
      <w:proofErr w:type="spellStart"/>
      <w:r w:rsidR="007347A8" w:rsidRPr="00BF2677">
        <w:t>Al</w:t>
      </w:r>
      <w:proofErr w:type="spellEnd"/>
      <w:r w:rsidR="007347A8" w:rsidRPr="00BF2677">
        <w:t xml:space="preserve"> Jazeeran</w:t>
      </w:r>
      <w:r w:rsidR="007347A8">
        <w:t xml:space="preserve"> haastatteleman a</w:t>
      </w:r>
      <w:r w:rsidR="007347A8" w:rsidRPr="00BF2677">
        <w:t>ktivisti Ali</w:t>
      </w:r>
      <w:r w:rsidR="007347A8">
        <w:t xml:space="preserve"> </w:t>
      </w:r>
      <w:proofErr w:type="spellStart"/>
      <w:r w:rsidR="007347A8" w:rsidRPr="00BF2677">
        <w:t>Khayoun</w:t>
      </w:r>
      <w:r w:rsidR="007347A8">
        <w:t>in</w:t>
      </w:r>
      <w:proofErr w:type="spellEnd"/>
      <w:r w:rsidR="007347A8">
        <w:t xml:space="preserve"> mukaan heimojen vaikutusvalta Irakissa ulottuu maan lainsäädäntö- ja oikeusjärjestelmien yläpuolelle.</w:t>
      </w:r>
      <w:r w:rsidR="007347A8">
        <w:rPr>
          <w:rStyle w:val="Alaviitteenviite"/>
        </w:rPr>
        <w:footnoteReference w:id="45"/>
      </w:r>
      <w:r w:rsidR="007347A8">
        <w:t xml:space="preserve"> </w:t>
      </w:r>
      <w:proofErr w:type="spellStart"/>
      <w:r w:rsidR="007347A8">
        <w:t>Al-Assafi</w:t>
      </w:r>
      <w:proofErr w:type="spellEnd"/>
      <w:r w:rsidR="007347A8">
        <w:t xml:space="preserve"> toteaa joulukuussa 2024 LinkedIn-palvelussa tekemässään julkaisussa, että siviililaki sivuutetaan usein etenkin kunniaan ja kostoon liittyvissä kysymyksissä, mikä on tehnyt valtiosta kyvyttömän puuttumaan </w:t>
      </w:r>
      <w:proofErr w:type="spellStart"/>
      <w:r w:rsidR="007347A8">
        <w:t>heimokiistoihin</w:t>
      </w:r>
      <w:proofErr w:type="spellEnd"/>
      <w:r w:rsidR="007347A8">
        <w:t>.</w:t>
      </w:r>
      <w:r w:rsidR="007347A8">
        <w:rPr>
          <w:rStyle w:val="Alaviitteenviite"/>
        </w:rPr>
        <w:footnoteReference w:id="46"/>
      </w:r>
    </w:p>
    <w:p w14:paraId="10282E90" w14:textId="4A9559CB" w:rsidR="000F7B1A" w:rsidRDefault="00AE375B" w:rsidP="000F7B1A">
      <w:r>
        <w:t>UNHCR:n mukaan rikoksentekijän asettaminen syytteeseen virallisessa oikeusjärjestelmässä ei välttämättä päätä tai estä heimojen välistä konfliktia. Jossain tilanteissa lainvalvontaviranomaiset ja tuomioistuimet siirtävät tapauksia heimojen ratkaistavaksi. Heikko valtio ja tehoton oikeusjärjestelmä ajavat ihmisiä hakemaan ratkaisuja ongelmiinsa heimojen kautta.</w:t>
      </w:r>
      <w:r>
        <w:rPr>
          <w:rStyle w:val="Alaviitteenviite"/>
        </w:rPr>
        <w:footnoteReference w:id="47"/>
      </w:r>
      <w:r w:rsidR="000F7B1A">
        <w:t xml:space="preserve"> </w:t>
      </w:r>
    </w:p>
    <w:p w14:paraId="3E3E38AD" w14:textId="59B98E18" w:rsidR="00785BCC" w:rsidRDefault="00785BCC" w:rsidP="00785BCC">
      <w:r>
        <w:t>Useat lähteet raportoivat viranomaisten</w:t>
      </w:r>
      <w:r w:rsidRPr="00E12DF5">
        <w:t xml:space="preserve"> </w:t>
      </w:r>
      <w:r>
        <w:t>kyvyn vaikuttaa heimojen asioihin olevan rajallinen.  Poliisi ja muut toimijat saattavat joutua uhkausten tai väkivallan kohteeksi, mikäli he yrittävät puuttua niihin.</w:t>
      </w:r>
      <w:r>
        <w:rPr>
          <w:rStyle w:val="Alaviitteenviite"/>
        </w:rPr>
        <w:footnoteReference w:id="48"/>
      </w:r>
      <w:r>
        <w:t xml:space="preserve"> Poliisi on ollut kykenemätön suojelemaan lääkäreitä heimojen tekemiltä hyökkäyksiltä oikeusneuvoston antamasta ohjeistuksesta huolimatta.</w:t>
      </w:r>
      <w:r>
        <w:rPr>
          <w:rStyle w:val="Alaviitteenviite"/>
        </w:rPr>
        <w:footnoteReference w:id="49"/>
      </w:r>
      <w:r>
        <w:t xml:space="preserve"> Myös esimerkiksi Basran maakunnan pohjoisosien </w:t>
      </w:r>
      <w:r w:rsidRPr="00541435">
        <w:t xml:space="preserve">asukkaat </w:t>
      </w:r>
      <w:r>
        <w:t xml:space="preserve">ovat kertoneet vuonna 2018 </w:t>
      </w:r>
      <w:r w:rsidRPr="00541435">
        <w:t>turvallisuusviranomaisten olevan voimattomia</w:t>
      </w:r>
      <w:r>
        <w:t xml:space="preserve"> ja haluttomia</w:t>
      </w:r>
      <w:r w:rsidRPr="00541435">
        <w:t xml:space="preserve"> puuttumaan heimojen välisiin </w:t>
      </w:r>
      <w:r>
        <w:t>taisteluihin</w:t>
      </w:r>
      <w:r w:rsidRPr="00541435">
        <w:t>.</w:t>
      </w:r>
      <w:r>
        <w:rPr>
          <w:rStyle w:val="Alaviitteenviite"/>
        </w:rPr>
        <w:footnoteReference w:id="50"/>
      </w:r>
      <w:r w:rsidRPr="00541435">
        <w:t xml:space="preserve"> </w:t>
      </w:r>
    </w:p>
    <w:p w14:paraId="3E8D19B8" w14:textId="460FA529" w:rsidR="00B2447B" w:rsidRPr="00B2447B" w:rsidRDefault="00B2447B" w:rsidP="00B2447B">
      <w:pPr>
        <w:rPr>
          <w:highlight w:val="yellow"/>
        </w:rPr>
      </w:pPr>
      <w:r w:rsidRPr="008977DF">
        <w:t xml:space="preserve">Heimojen välisten kiistojen sovitteluprosessia käsitellään tarkemmin Maahanmuuttoviraston </w:t>
      </w:r>
      <w:r w:rsidR="005A51D2">
        <w:t>13</w:t>
      </w:r>
      <w:r w:rsidRPr="008977DF">
        <w:t>.3.2025 Tellus-maatietop</w:t>
      </w:r>
      <w:r>
        <w:t>alvelussa</w:t>
      </w:r>
      <w:r w:rsidRPr="008977DF">
        <w:t xml:space="preserve"> julkaisemassa maakappaleen päivityksessä </w:t>
      </w:r>
      <w:r w:rsidRPr="00AB5445">
        <w:t>”</w:t>
      </w:r>
      <w:r>
        <w:t xml:space="preserve">Irak / </w:t>
      </w:r>
      <w:proofErr w:type="spellStart"/>
      <w:r w:rsidRPr="00AB5445">
        <w:t>Heimokiistojen</w:t>
      </w:r>
      <w:proofErr w:type="spellEnd"/>
      <w:r w:rsidRPr="00AB5445">
        <w:t xml:space="preserve"> sovittelu”.</w:t>
      </w:r>
      <w:r w:rsidRPr="00AB5445">
        <w:rPr>
          <w:rStyle w:val="Alaviitteenviite"/>
        </w:rPr>
        <w:footnoteReference w:id="51"/>
      </w:r>
    </w:p>
    <w:bookmarkEnd w:id="1"/>
    <w:p w14:paraId="7F4EC972" w14:textId="77777777" w:rsidR="00082DFE" w:rsidRPr="00541435" w:rsidRDefault="00082DFE" w:rsidP="00543F66">
      <w:pPr>
        <w:pStyle w:val="Otsikko2"/>
        <w:numPr>
          <w:ilvl w:val="0"/>
          <w:numId w:val="0"/>
        </w:numPr>
        <w:rPr>
          <w:lang w:val="en-US"/>
        </w:rPr>
      </w:pPr>
      <w:proofErr w:type="spellStart"/>
      <w:r w:rsidRPr="00541435">
        <w:rPr>
          <w:lang w:val="en-US"/>
        </w:rPr>
        <w:lastRenderedPageBreak/>
        <w:t>Lähteet</w:t>
      </w:r>
      <w:proofErr w:type="spellEnd"/>
    </w:p>
    <w:p w14:paraId="0C931F6A" w14:textId="77777777" w:rsidR="005D4638" w:rsidRDefault="005D4638" w:rsidP="005D4638">
      <w:pPr>
        <w:rPr>
          <w:lang w:val="en-US"/>
        </w:rPr>
      </w:pPr>
      <w:r w:rsidRPr="005D4638">
        <w:rPr>
          <w:lang w:val="en-US"/>
        </w:rPr>
        <w:t xml:space="preserve">+964 17.9.2024. </w:t>
      </w:r>
      <w:r w:rsidRPr="005D4638">
        <w:rPr>
          <w:i/>
          <w:iCs/>
          <w:lang w:val="en-US"/>
        </w:rPr>
        <w:t>'Not a terrorist attack' Kirkuk police officer killed in suspected blood feud in Kirkuk.</w:t>
      </w:r>
      <w:r>
        <w:rPr>
          <w:lang w:val="en-US"/>
        </w:rPr>
        <w:t xml:space="preserve"> </w:t>
      </w:r>
      <w:hyperlink r:id="rId8" w:history="1">
        <w:r w:rsidRPr="00C87F04">
          <w:rPr>
            <w:rStyle w:val="Hyperlinkki"/>
            <w:lang w:val="en-US"/>
          </w:rPr>
          <w:t>https://en.964media.com/24838/</w:t>
        </w:r>
      </w:hyperlink>
      <w:r>
        <w:rPr>
          <w:lang w:val="en-US"/>
        </w:rPr>
        <w:t xml:space="preserve"> (</w:t>
      </w:r>
      <w:proofErr w:type="spellStart"/>
      <w:r>
        <w:rPr>
          <w:lang w:val="en-US"/>
        </w:rPr>
        <w:t>Käyty</w:t>
      </w:r>
      <w:proofErr w:type="spellEnd"/>
      <w:r>
        <w:rPr>
          <w:lang w:val="en-US"/>
        </w:rPr>
        <w:t xml:space="preserve"> 4.3.2025).</w:t>
      </w:r>
    </w:p>
    <w:p w14:paraId="0328E8DF" w14:textId="34861A85" w:rsidR="00C46EF5" w:rsidRDefault="00C46EF5" w:rsidP="005D4638">
      <w:r w:rsidRPr="00C46EF5">
        <w:rPr>
          <w:lang w:val="en-US"/>
        </w:rPr>
        <w:t>The Arab Weekly 22.1.20</w:t>
      </w:r>
      <w:r>
        <w:rPr>
          <w:lang w:val="en-US"/>
        </w:rPr>
        <w:t>16.</w:t>
      </w:r>
      <w:r w:rsidRPr="00C46EF5">
        <w:rPr>
          <w:i/>
          <w:iCs/>
          <w:lang w:val="en-US"/>
        </w:rPr>
        <w:t xml:space="preserve"> Iraqi tribes take law and justice into their own hands. </w:t>
      </w:r>
      <w:hyperlink r:id="rId9" w:history="1">
        <w:r w:rsidRPr="00C46EF5">
          <w:rPr>
            <w:rStyle w:val="Hyperlinkki"/>
          </w:rPr>
          <w:t>https://www.thearabweekly.com/iraqi-tribes-take-law-and-justice-their-own-hands</w:t>
        </w:r>
      </w:hyperlink>
      <w:r w:rsidRPr="00C46EF5">
        <w:t xml:space="preserve"> (Kä</w:t>
      </w:r>
      <w:r>
        <w:t>yty 5.3.2025).</w:t>
      </w:r>
    </w:p>
    <w:p w14:paraId="17B42268" w14:textId="4A932B5A" w:rsidR="007C22B5" w:rsidRPr="007C22B5" w:rsidRDefault="007C22B5" w:rsidP="005D4638">
      <w:r w:rsidRPr="007C22B5">
        <w:rPr>
          <w:lang w:val="en-US"/>
        </w:rPr>
        <w:t>A</w:t>
      </w:r>
      <w:r>
        <w:rPr>
          <w:lang w:val="en-US"/>
        </w:rPr>
        <w:t>l-</w:t>
      </w:r>
      <w:proofErr w:type="spellStart"/>
      <w:r>
        <w:rPr>
          <w:lang w:val="en-US"/>
        </w:rPr>
        <w:t>Assafi</w:t>
      </w:r>
      <w:proofErr w:type="spellEnd"/>
      <w:r>
        <w:rPr>
          <w:lang w:val="en-US"/>
        </w:rPr>
        <w:t xml:space="preserve">, Issa Sufyan 14.12.2024. </w:t>
      </w:r>
      <w:r w:rsidRPr="007C22B5">
        <w:rPr>
          <w:i/>
          <w:iCs/>
          <w:lang w:val="en-US"/>
        </w:rPr>
        <w:t>Tribalism in Iraq: A Challenge to Human Rights and the Rule of Law [LinkedIn].</w:t>
      </w:r>
      <w:r>
        <w:rPr>
          <w:lang w:val="en-US"/>
        </w:rPr>
        <w:t xml:space="preserve"> </w:t>
      </w:r>
      <w:hyperlink r:id="rId10" w:history="1">
        <w:r w:rsidRPr="007C22B5">
          <w:rPr>
            <w:rStyle w:val="Hyperlinkki"/>
          </w:rPr>
          <w:t>https://www.linkedin.com/pulse/tribalism-iraq-challenge-human-rights-rule-law-issa-sufyan-al-assafi-ayile</w:t>
        </w:r>
      </w:hyperlink>
      <w:r w:rsidRPr="007C22B5">
        <w:t xml:space="preserve"> (Kä</w:t>
      </w:r>
      <w:r>
        <w:t>yty 14.3.2024).</w:t>
      </w:r>
    </w:p>
    <w:p w14:paraId="537A71CD" w14:textId="77777777" w:rsidR="00B8436F" w:rsidRDefault="00B8436F" w:rsidP="00B8436F">
      <w:proofErr w:type="spellStart"/>
      <w:r w:rsidRPr="00B8436F">
        <w:rPr>
          <w:lang w:val="en-US"/>
        </w:rPr>
        <w:t>Bobseine</w:t>
      </w:r>
      <w:proofErr w:type="spellEnd"/>
      <w:r>
        <w:rPr>
          <w:lang w:val="en-US"/>
        </w:rPr>
        <w:t xml:space="preserve">, </w:t>
      </w:r>
      <w:r w:rsidRPr="00B8436F">
        <w:rPr>
          <w:lang w:val="en-US"/>
        </w:rPr>
        <w:t xml:space="preserve">Haley / The Century Foundation 7.11.2019. </w:t>
      </w:r>
      <w:r w:rsidRPr="00FA5B09">
        <w:rPr>
          <w:i/>
          <w:iCs/>
          <w:lang w:val="en-US"/>
        </w:rPr>
        <w:t xml:space="preserve">Tribal Justice in a Fragile Iraq. </w:t>
      </w:r>
      <w:hyperlink r:id="rId11" w:history="1">
        <w:r w:rsidRPr="00B8436F">
          <w:rPr>
            <w:rStyle w:val="Hyperlinkki"/>
          </w:rPr>
          <w:t>https://tcf.org/content/report/tribal-justice-fragile-iraq/?agreed=1</w:t>
        </w:r>
      </w:hyperlink>
      <w:r w:rsidRPr="00B8436F">
        <w:t>(Käyty 5.3.2025).</w:t>
      </w:r>
    </w:p>
    <w:p w14:paraId="1B6CA78F" w14:textId="77777777" w:rsidR="00380CC0" w:rsidRPr="00E61827" w:rsidRDefault="00380CC0" w:rsidP="00B8436F">
      <w:pPr>
        <w:rPr>
          <w:lang w:val="en-US"/>
        </w:rPr>
      </w:pPr>
      <w:r w:rsidRPr="00DD16E0">
        <w:rPr>
          <w:lang w:val="en-US"/>
        </w:rPr>
        <w:t>Carroll, Katherine 2011</w:t>
      </w:r>
      <w:r>
        <w:rPr>
          <w:lang w:val="en-US"/>
        </w:rPr>
        <w:t xml:space="preserve">. </w:t>
      </w:r>
      <w:r w:rsidRPr="00380CC0">
        <w:rPr>
          <w:lang w:val="en-US"/>
        </w:rPr>
        <w:t>Tribal Law and Reconciliation in the New Iraq</w:t>
      </w:r>
      <w:r>
        <w:rPr>
          <w:lang w:val="en-US"/>
        </w:rPr>
        <w:t xml:space="preserve">. </w:t>
      </w:r>
      <w:r w:rsidRPr="006B52FB">
        <w:rPr>
          <w:i/>
          <w:iCs/>
          <w:lang w:val="en-US"/>
        </w:rPr>
        <w:t>The Middle East Journal</w:t>
      </w:r>
      <w:r w:rsidR="006B52FB" w:rsidRPr="006B52FB">
        <w:rPr>
          <w:i/>
          <w:iCs/>
          <w:lang w:val="en-US"/>
        </w:rPr>
        <w:t>,</w:t>
      </w:r>
      <w:r w:rsidRPr="00380CC0">
        <w:rPr>
          <w:lang w:val="en-US"/>
        </w:rPr>
        <w:t xml:space="preserve"> </w:t>
      </w:r>
      <w:r w:rsidR="006B52FB">
        <w:rPr>
          <w:lang w:val="en-US"/>
        </w:rPr>
        <w:t xml:space="preserve">vol. </w:t>
      </w:r>
      <w:r w:rsidRPr="00380CC0">
        <w:rPr>
          <w:lang w:val="en-US"/>
        </w:rPr>
        <w:t>65</w:t>
      </w:r>
      <w:r w:rsidR="006B52FB">
        <w:rPr>
          <w:lang w:val="en-US"/>
        </w:rPr>
        <w:t xml:space="preserve">, no. </w:t>
      </w:r>
      <w:r w:rsidRPr="00380CC0">
        <w:rPr>
          <w:lang w:val="en-US"/>
        </w:rPr>
        <w:t>1</w:t>
      </w:r>
      <w:r w:rsidR="006B52FB">
        <w:rPr>
          <w:lang w:val="en-US"/>
        </w:rPr>
        <w:t xml:space="preserve">, s. </w:t>
      </w:r>
      <w:r w:rsidRPr="00380CC0">
        <w:rPr>
          <w:lang w:val="en-US"/>
        </w:rPr>
        <w:t>11</w:t>
      </w:r>
      <w:r w:rsidR="006B52FB" w:rsidRPr="006B52FB">
        <w:rPr>
          <w:lang w:val="en-US"/>
        </w:rPr>
        <w:t>–</w:t>
      </w:r>
      <w:r w:rsidRPr="00380CC0">
        <w:rPr>
          <w:lang w:val="en-US"/>
        </w:rPr>
        <w:t>29</w:t>
      </w:r>
      <w:r>
        <w:rPr>
          <w:lang w:val="en-US"/>
        </w:rPr>
        <w:t xml:space="preserve">. </w:t>
      </w:r>
      <w:proofErr w:type="spellStart"/>
      <w:r w:rsidR="006B52FB" w:rsidRPr="00E61827">
        <w:rPr>
          <w:lang w:val="en-US"/>
        </w:rPr>
        <w:t>Saatavilla</w:t>
      </w:r>
      <w:proofErr w:type="spellEnd"/>
      <w:r w:rsidR="006B52FB" w:rsidRPr="00E61827">
        <w:rPr>
          <w:lang w:val="en-US"/>
        </w:rPr>
        <w:t xml:space="preserve">: </w:t>
      </w:r>
      <w:hyperlink r:id="rId12" w:history="1">
        <w:r w:rsidR="00AB15C3" w:rsidRPr="00E61827">
          <w:rPr>
            <w:rStyle w:val="Hyperlinkki"/>
            <w:lang w:val="en-US"/>
          </w:rPr>
          <w:t>https://www.researchgate.net/publication/233701116_Tribal_Law_and_Reconciliation_in_the_New_Iraq</w:t>
        </w:r>
      </w:hyperlink>
      <w:r w:rsidRPr="00E61827">
        <w:rPr>
          <w:lang w:val="en-US"/>
        </w:rPr>
        <w:t xml:space="preserve"> (</w:t>
      </w:r>
      <w:proofErr w:type="spellStart"/>
      <w:r w:rsidRPr="00E61827">
        <w:rPr>
          <w:lang w:val="en-US"/>
        </w:rPr>
        <w:t>Käyty</w:t>
      </w:r>
      <w:proofErr w:type="spellEnd"/>
      <w:r w:rsidRPr="00E61827">
        <w:rPr>
          <w:lang w:val="en-US"/>
        </w:rPr>
        <w:t xml:space="preserve"> </w:t>
      </w:r>
      <w:r w:rsidR="006B52FB" w:rsidRPr="00E61827">
        <w:rPr>
          <w:lang w:val="en-US"/>
        </w:rPr>
        <w:t>7.3.2025).</w:t>
      </w:r>
    </w:p>
    <w:p w14:paraId="3264DA83" w14:textId="77777777" w:rsidR="0027532D" w:rsidRDefault="0027532D" w:rsidP="0027532D">
      <w:r w:rsidRPr="0027532D">
        <w:rPr>
          <w:lang w:val="en-US"/>
        </w:rPr>
        <w:t>CNA 6/2014.</w:t>
      </w:r>
      <w:r>
        <w:rPr>
          <w:lang w:val="en-US"/>
        </w:rPr>
        <w:t xml:space="preserve"> </w:t>
      </w:r>
      <w:r w:rsidRPr="00FA5B09">
        <w:rPr>
          <w:i/>
          <w:iCs/>
          <w:lang w:val="en-US"/>
        </w:rPr>
        <w:t xml:space="preserve">“No Security Without Us”: Tribes and Tribalism in Al Anbar Province, Iraq. </w:t>
      </w:r>
      <w:hyperlink r:id="rId13" w:history="1">
        <w:r w:rsidRPr="0027532D">
          <w:rPr>
            <w:rStyle w:val="Hyperlinkki"/>
          </w:rPr>
          <w:t>https://www.cna.org/archive/CNA_Files/pdf/cop-2014-u-007918-final.pdf</w:t>
        </w:r>
      </w:hyperlink>
      <w:r w:rsidRPr="0027532D">
        <w:t xml:space="preserve"> (Kä</w:t>
      </w:r>
      <w:r>
        <w:t>yty 5.3.2025).</w:t>
      </w:r>
    </w:p>
    <w:p w14:paraId="621FAAF4" w14:textId="77777777" w:rsidR="00FA5B09" w:rsidRPr="00FA5B09" w:rsidRDefault="00FA5B09" w:rsidP="0027532D">
      <w:r w:rsidRPr="00FA5B09">
        <w:rPr>
          <w:lang w:val="en-US"/>
        </w:rPr>
        <w:t>Context (Thomson R</w:t>
      </w:r>
      <w:r>
        <w:rPr>
          <w:lang w:val="en-US"/>
        </w:rPr>
        <w:t xml:space="preserve">euters Foundation) 13.3.2023. </w:t>
      </w:r>
      <w:r w:rsidRPr="00FA5B09">
        <w:rPr>
          <w:i/>
          <w:iCs/>
          <w:lang w:val="en-US"/>
        </w:rPr>
        <w:t>Iraq War 20 years on: Doctor's dreams shattered by tribal clan</w:t>
      </w:r>
      <w:r>
        <w:rPr>
          <w:lang w:val="en-US"/>
        </w:rPr>
        <w:t xml:space="preserve">. </w:t>
      </w:r>
      <w:hyperlink r:id="rId14" w:history="1">
        <w:r w:rsidRPr="00FA5B09">
          <w:rPr>
            <w:rStyle w:val="Hyperlinkki"/>
          </w:rPr>
          <w:t>https://www.context.news/money-power-people/iraq-war-20-years-on-doctors-dreams-shattered-by-tribal-clan</w:t>
        </w:r>
      </w:hyperlink>
      <w:r w:rsidRPr="00FA5B09">
        <w:t xml:space="preserve"> (Kä</w:t>
      </w:r>
      <w:r>
        <w:t>yty 7.3.2025).</w:t>
      </w:r>
    </w:p>
    <w:p w14:paraId="73EE4AE6" w14:textId="77777777" w:rsidR="00FA5B09" w:rsidRPr="00FA5B09" w:rsidRDefault="00FA5B09" w:rsidP="0027532D">
      <w:r w:rsidRPr="00FA5B09">
        <w:rPr>
          <w:lang w:val="en-US"/>
        </w:rPr>
        <w:t>DW (</w:t>
      </w:r>
      <w:proofErr w:type="spellStart"/>
      <w:r w:rsidRPr="00FA5B09">
        <w:rPr>
          <w:lang w:val="en-US"/>
        </w:rPr>
        <w:t>Deutche</w:t>
      </w:r>
      <w:proofErr w:type="spellEnd"/>
      <w:r w:rsidRPr="00FA5B09">
        <w:rPr>
          <w:lang w:val="en-US"/>
        </w:rPr>
        <w:t xml:space="preserve"> </w:t>
      </w:r>
      <w:proofErr w:type="spellStart"/>
      <w:r w:rsidRPr="00FA5B09">
        <w:rPr>
          <w:lang w:val="en-US"/>
        </w:rPr>
        <w:t>Welle</w:t>
      </w:r>
      <w:proofErr w:type="spellEnd"/>
      <w:r w:rsidRPr="00FA5B09">
        <w:rPr>
          <w:lang w:val="en-US"/>
        </w:rPr>
        <w:t xml:space="preserve">) 25.1.2023. </w:t>
      </w:r>
      <w:r w:rsidRPr="00FA5B09">
        <w:rPr>
          <w:i/>
          <w:iCs/>
          <w:lang w:val="en-US"/>
        </w:rPr>
        <w:t>Is violence driving doctors in Middle East to emigrate?</w:t>
      </w:r>
      <w:r>
        <w:rPr>
          <w:lang w:val="en-US"/>
        </w:rPr>
        <w:t xml:space="preserve"> </w:t>
      </w:r>
      <w:hyperlink r:id="rId15" w:history="1">
        <w:r w:rsidRPr="00FA5B09">
          <w:rPr>
            <w:rStyle w:val="Hyperlinkki"/>
          </w:rPr>
          <w:t>https://www.dw.com/en/is-violence-driving-doctors-in-middle-east-to-emigrate/a-64501563</w:t>
        </w:r>
      </w:hyperlink>
      <w:r w:rsidRPr="00FA5B09">
        <w:t xml:space="preserve"> (Kä</w:t>
      </w:r>
      <w:r>
        <w:t>yty 7.3.2025).</w:t>
      </w:r>
    </w:p>
    <w:p w14:paraId="17BC47DA" w14:textId="77777777" w:rsidR="005F2850" w:rsidRDefault="005F2850" w:rsidP="00FC7C03">
      <w:r w:rsidRPr="005F2850">
        <w:rPr>
          <w:lang w:val="en-US"/>
        </w:rPr>
        <w:t xml:space="preserve">EPC </w:t>
      </w:r>
      <w:r>
        <w:rPr>
          <w:lang w:val="en-US"/>
        </w:rPr>
        <w:t xml:space="preserve">(Emirates Policy Center) </w:t>
      </w:r>
      <w:r w:rsidRPr="005F2850">
        <w:rPr>
          <w:lang w:val="en-US"/>
        </w:rPr>
        <w:t xml:space="preserve">29.3.2022. </w:t>
      </w:r>
      <w:r w:rsidRPr="005F2850">
        <w:rPr>
          <w:i/>
          <w:iCs/>
          <w:lang w:val="en-US"/>
        </w:rPr>
        <w:t xml:space="preserve">Tribes of Basra: The Political, Social, and Security Issues. </w:t>
      </w:r>
      <w:hyperlink r:id="rId16" w:history="1">
        <w:r w:rsidRPr="005F2850">
          <w:rPr>
            <w:rStyle w:val="Hyperlinkki"/>
          </w:rPr>
          <w:t>https://epc.ae/en/details/featured/tribes-of-basra-political-social-and-security-issues</w:t>
        </w:r>
      </w:hyperlink>
      <w:r w:rsidRPr="005F2850">
        <w:t xml:space="preserve"> (Kä</w:t>
      </w:r>
      <w:r>
        <w:t>yty 4.3.2025).</w:t>
      </w:r>
    </w:p>
    <w:p w14:paraId="2D1D380F" w14:textId="77777777" w:rsidR="000C1559" w:rsidRPr="00BD31A9" w:rsidRDefault="000C1559" w:rsidP="00FC7C03">
      <w:pPr>
        <w:rPr>
          <w:lang w:val="en-US"/>
        </w:rPr>
      </w:pPr>
      <w:r w:rsidRPr="00BD31A9">
        <w:rPr>
          <w:lang w:val="en-US"/>
        </w:rPr>
        <w:t xml:space="preserve">EUAA </w:t>
      </w:r>
    </w:p>
    <w:p w14:paraId="54FC6453" w14:textId="77777777" w:rsidR="000C1559" w:rsidRPr="000C1559" w:rsidRDefault="000C1559" w:rsidP="000C1559">
      <w:pPr>
        <w:ind w:left="720"/>
      </w:pPr>
      <w:r w:rsidRPr="000C1559">
        <w:rPr>
          <w:lang w:val="en-US"/>
        </w:rPr>
        <w:t xml:space="preserve">4/2023. </w:t>
      </w:r>
      <w:r w:rsidRPr="000C1559">
        <w:rPr>
          <w:i/>
          <w:iCs/>
          <w:lang w:val="en-US"/>
        </w:rPr>
        <w:t xml:space="preserve">Iraq: Arab tribes and customary law. </w:t>
      </w:r>
      <w:hyperlink r:id="rId17" w:history="1">
        <w:r w:rsidRPr="005D3F9A">
          <w:rPr>
            <w:rStyle w:val="Hyperlinkki"/>
          </w:rPr>
          <w:t>https://coi.euaa.europa.eu/administration/easo/PLib/2023_04_EUAA_COI_Report_Iraq_Arab_tribes_and_customary_law.pdf</w:t>
        </w:r>
      </w:hyperlink>
      <w:r w:rsidRPr="000C1559">
        <w:t xml:space="preserve"> (Kä</w:t>
      </w:r>
      <w:r>
        <w:t>yty 5.3.2025).</w:t>
      </w:r>
    </w:p>
    <w:p w14:paraId="71A1ABED" w14:textId="77777777" w:rsidR="000C1559" w:rsidRPr="004B67D1" w:rsidRDefault="000C1559" w:rsidP="004B67D1">
      <w:pPr>
        <w:ind w:left="720"/>
        <w:rPr>
          <w:lang w:val="en-US"/>
        </w:rPr>
      </w:pPr>
      <w:r w:rsidRPr="000C1559">
        <w:rPr>
          <w:lang w:val="en-US"/>
        </w:rPr>
        <w:t>1/2022.</w:t>
      </w:r>
      <w:r w:rsidRPr="000C1559">
        <w:rPr>
          <w:i/>
          <w:iCs/>
          <w:lang w:val="en-US"/>
        </w:rPr>
        <w:t xml:space="preserve"> Iraq Targeting of Individuals. </w:t>
      </w:r>
      <w:hyperlink r:id="rId18" w:history="1">
        <w:r w:rsidRPr="00BD31A9">
          <w:rPr>
            <w:rStyle w:val="Hyperlinkki"/>
            <w:lang w:val="en-US"/>
          </w:rPr>
          <w:t>https://coi.euaa.europa.eu/administration/easo/PLib/2022_01_EUAA_COI_Report_Iraq_Targeting_of_individuals.pdf</w:t>
        </w:r>
      </w:hyperlink>
      <w:r w:rsidRPr="00BD31A9">
        <w:rPr>
          <w:lang w:val="en-US"/>
        </w:rPr>
        <w:t xml:space="preserve"> (</w:t>
      </w:r>
      <w:proofErr w:type="spellStart"/>
      <w:r w:rsidRPr="00BD31A9">
        <w:rPr>
          <w:lang w:val="en-US"/>
        </w:rPr>
        <w:t>Käyty</w:t>
      </w:r>
      <w:proofErr w:type="spellEnd"/>
      <w:r w:rsidRPr="00BD31A9">
        <w:rPr>
          <w:lang w:val="en-US"/>
        </w:rPr>
        <w:t xml:space="preserve"> 5.3.2025).</w:t>
      </w:r>
    </w:p>
    <w:p w14:paraId="624D92E4" w14:textId="77777777" w:rsidR="004B67D1" w:rsidRPr="00BD31A9" w:rsidRDefault="004B67D1" w:rsidP="00FC7C03">
      <w:pPr>
        <w:rPr>
          <w:highlight w:val="yellow"/>
          <w:lang w:val="en-US"/>
        </w:rPr>
      </w:pPr>
      <w:r>
        <w:rPr>
          <w:lang w:val="en-US"/>
        </w:rPr>
        <w:t xml:space="preserve">France24 / AFP 23.2.2022. </w:t>
      </w:r>
    </w:p>
    <w:p w14:paraId="55090EF7" w14:textId="77777777" w:rsidR="004B67D1" w:rsidRPr="004B67D1" w:rsidRDefault="004B67D1" w:rsidP="004B67D1">
      <w:pPr>
        <w:ind w:left="720"/>
        <w:rPr>
          <w:highlight w:val="yellow"/>
        </w:rPr>
      </w:pPr>
      <w:r w:rsidRPr="004B67D1">
        <w:rPr>
          <w:lang w:val="en-US"/>
        </w:rPr>
        <w:t xml:space="preserve">23.2.2022. </w:t>
      </w:r>
      <w:r w:rsidRPr="004B67D1">
        <w:rPr>
          <w:i/>
          <w:iCs/>
          <w:lang w:val="en-US"/>
        </w:rPr>
        <w:t xml:space="preserve">Drugs, tribes, politics a deadly mix in Iraq border province. </w:t>
      </w:r>
      <w:hyperlink r:id="rId19" w:history="1">
        <w:r w:rsidRPr="004B67D1">
          <w:rPr>
            <w:rStyle w:val="Hyperlinkki"/>
          </w:rPr>
          <w:t>https://www.france24.com/en/live-news/20220223-drugs-tribes-politics-a-deadly-mix-in-iraq-border-province</w:t>
        </w:r>
      </w:hyperlink>
      <w:r w:rsidRPr="004B67D1">
        <w:t xml:space="preserve"> (Kä</w:t>
      </w:r>
      <w:r>
        <w:t>yty 7.3.2025).</w:t>
      </w:r>
    </w:p>
    <w:p w14:paraId="57900746" w14:textId="799CFFA6" w:rsidR="00FC7C03" w:rsidRDefault="00541435" w:rsidP="004B67D1">
      <w:pPr>
        <w:ind w:left="720"/>
      </w:pPr>
      <w:r w:rsidRPr="00A90382">
        <w:rPr>
          <w:lang w:val="en-US"/>
        </w:rPr>
        <w:t xml:space="preserve">12.2.2018: </w:t>
      </w:r>
      <w:r w:rsidRPr="00A90382">
        <w:rPr>
          <w:i/>
          <w:iCs/>
          <w:lang w:val="en-US"/>
        </w:rPr>
        <w:t xml:space="preserve">Revenge awaits families of IS fighters in Iraq's Anbar. </w:t>
      </w:r>
      <w:hyperlink r:id="rId20" w:history="1">
        <w:r w:rsidR="004B67D1" w:rsidRPr="00A90382">
          <w:rPr>
            <w:rStyle w:val="Hyperlinkki"/>
          </w:rPr>
          <w:t>https://www.france24.com/en/20180212-revenge-awaits-families-fighters-iraqs-anbar</w:t>
        </w:r>
      </w:hyperlink>
      <w:r w:rsidR="00A90382" w:rsidRPr="00A90382">
        <w:t xml:space="preserve"> (Kä</w:t>
      </w:r>
      <w:r w:rsidR="00A90382">
        <w:t>yty 7.3.2025).</w:t>
      </w:r>
    </w:p>
    <w:p w14:paraId="17087F77" w14:textId="01A7A34A" w:rsidR="00412DEC" w:rsidRDefault="00412DEC" w:rsidP="00412DEC">
      <w:pPr>
        <w:rPr>
          <w:rFonts w:cs="Calibri"/>
        </w:rPr>
      </w:pPr>
      <w:proofErr w:type="spellStart"/>
      <w:r>
        <w:t>Independent</w:t>
      </w:r>
      <w:proofErr w:type="spellEnd"/>
      <w:r>
        <w:t xml:space="preserve"> Arabia 17.3.2021. </w:t>
      </w:r>
      <w:r w:rsidRPr="00412DEC">
        <w:rPr>
          <w:rFonts w:cs="Calibri" w:hint="eastAsia"/>
          <w:rtl/>
        </w:rPr>
        <w:t>الثأر</w:t>
      </w:r>
      <w:r w:rsidRPr="00412DEC">
        <w:rPr>
          <w:rFonts w:cs="Calibri"/>
          <w:rtl/>
        </w:rPr>
        <w:t>... "</w:t>
      </w:r>
      <w:r w:rsidRPr="00412DEC">
        <w:rPr>
          <w:rFonts w:cs="Calibri" w:hint="eastAsia"/>
          <w:rtl/>
        </w:rPr>
        <w:t>الإرث</w:t>
      </w:r>
      <w:r w:rsidRPr="00412DEC">
        <w:rPr>
          <w:rFonts w:cs="Calibri"/>
          <w:rtl/>
        </w:rPr>
        <w:t xml:space="preserve"> </w:t>
      </w:r>
      <w:r w:rsidRPr="00412DEC">
        <w:rPr>
          <w:rFonts w:cs="Calibri" w:hint="eastAsia"/>
          <w:rtl/>
        </w:rPr>
        <w:t>المر</w:t>
      </w:r>
      <w:r w:rsidRPr="00412DEC">
        <w:rPr>
          <w:rFonts w:cs="Calibri"/>
          <w:rtl/>
        </w:rPr>
        <w:t xml:space="preserve">" </w:t>
      </w:r>
      <w:r w:rsidRPr="00412DEC">
        <w:rPr>
          <w:rFonts w:cs="Calibri" w:hint="eastAsia"/>
          <w:rtl/>
        </w:rPr>
        <w:t>في</w:t>
      </w:r>
      <w:r w:rsidRPr="00412DEC">
        <w:rPr>
          <w:rFonts w:cs="Calibri"/>
          <w:rtl/>
        </w:rPr>
        <w:t xml:space="preserve"> </w:t>
      </w:r>
      <w:r w:rsidRPr="00412DEC">
        <w:rPr>
          <w:rFonts w:cs="Calibri" w:hint="eastAsia"/>
          <w:rtl/>
        </w:rPr>
        <w:t>المجتمعات</w:t>
      </w:r>
      <w:r w:rsidRPr="00412DEC">
        <w:rPr>
          <w:rFonts w:cs="Calibri"/>
          <w:rtl/>
        </w:rPr>
        <w:t xml:space="preserve"> </w:t>
      </w:r>
      <w:r w:rsidRPr="00412DEC">
        <w:rPr>
          <w:rFonts w:cs="Calibri" w:hint="eastAsia"/>
          <w:rtl/>
        </w:rPr>
        <w:t>العربية</w:t>
      </w:r>
      <w:r>
        <w:rPr>
          <w:rFonts w:cs="Calibri"/>
        </w:rPr>
        <w:t xml:space="preserve">. </w:t>
      </w:r>
      <w:hyperlink r:id="rId21" w:history="1">
        <w:r w:rsidRPr="00412DEC">
          <w:rPr>
            <w:rStyle w:val="Hyperlinkki"/>
            <w:rFonts w:cs="Calibri"/>
          </w:rPr>
          <w:t>https://www.independentarabia.com/node/184946/%D8%AA%D8%AD%D9%82%D9%8A%D9</w:t>
        </w:r>
        <w:r w:rsidRPr="00412DEC">
          <w:rPr>
            <w:rStyle w:val="Hyperlinkki"/>
            <w:rFonts w:cs="Calibri"/>
          </w:rPr>
          <w:lastRenderedPageBreak/>
          <w:t>%82%D8%A7%D8%AA-%D9%88%D9%85%D8%B7%D9%88%D9%84%D8%A7%D8%AA/%D8%A7%D9%84%D8%AB%D8%A3%D8%B1-%D8%A7%D9%84%D8%A5%D8%B1%D8%AB-%D8%A7%D9%84%D9%85%D8%B1-%D9%81%D9%8A-%D8%A7%D9%84%D9%85%D8%AC%D8%AA%D9%85%D8%B9%D8%A7%D8%AA-%D8%A7%D9%84%D8%B9%EF%BF%BD</w:t>
        </w:r>
      </w:hyperlink>
      <w:r w:rsidRPr="00412DEC">
        <w:rPr>
          <w:rFonts w:cs="Calibri"/>
        </w:rPr>
        <w:t xml:space="preserve"> (Kä</w:t>
      </w:r>
      <w:r>
        <w:rPr>
          <w:rFonts w:cs="Calibri"/>
        </w:rPr>
        <w:t>yty 14.3.2025).</w:t>
      </w:r>
    </w:p>
    <w:p w14:paraId="172FED21" w14:textId="71429B38" w:rsidR="008A5BFA" w:rsidRPr="008A5BFA" w:rsidRDefault="008A5BFA" w:rsidP="008A5BFA">
      <w:pPr>
        <w:pStyle w:val="Alaviitteenteksti"/>
      </w:pPr>
      <w:proofErr w:type="spellStart"/>
      <w:r w:rsidRPr="005A51D2">
        <w:t>Al</w:t>
      </w:r>
      <w:proofErr w:type="spellEnd"/>
      <w:r w:rsidRPr="005A51D2">
        <w:t xml:space="preserve"> Jazeera 3.9.2024. </w:t>
      </w:r>
      <w:r w:rsidRPr="008A5BFA">
        <w:rPr>
          <w:rFonts w:cs="Calibri" w:hint="eastAsia"/>
          <w:rtl/>
          <w:lang w:val="sv-SE"/>
        </w:rPr>
        <w:t>هل</w:t>
      </w:r>
      <w:r w:rsidRPr="008A5BFA">
        <w:rPr>
          <w:rFonts w:cs="Calibri"/>
          <w:rtl/>
          <w:lang w:val="sv-SE"/>
        </w:rPr>
        <w:t xml:space="preserve"> </w:t>
      </w:r>
      <w:r w:rsidRPr="008A5BFA">
        <w:rPr>
          <w:rFonts w:cs="Calibri" w:hint="eastAsia"/>
          <w:rtl/>
          <w:lang w:val="sv-SE"/>
        </w:rPr>
        <w:t>السنن</w:t>
      </w:r>
      <w:r w:rsidRPr="008A5BFA">
        <w:rPr>
          <w:rFonts w:cs="Calibri"/>
          <w:rtl/>
          <w:lang w:val="sv-SE"/>
        </w:rPr>
        <w:t xml:space="preserve"> </w:t>
      </w:r>
      <w:r w:rsidRPr="008A5BFA">
        <w:rPr>
          <w:rFonts w:cs="Calibri" w:hint="eastAsia"/>
          <w:rtl/>
          <w:lang w:val="sv-SE"/>
        </w:rPr>
        <w:t>العشائرية</w:t>
      </w:r>
      <w:r w:rsidRPr="008A5BFA">
        <w:rPr>
          <w:rFonts w:cs="Calibri"/>
          <w:rtl/>
          <w:lang w:val="sv-SE"/>
        </w:rPr>
        <w:t xml:space="preserve"> </w:t>
      </w:r>
      <w:r w:rsidRPr="008A5BFA">
        <w:rPr>
          <w:rFonts w:cs="Calibri" w:hint="eastAsia"/>
          <w:rtl/>
          <w:lang w:val="sv-SE"/>
        </w:rPr>
        <w:t>في</w:t>
      </w:r>
      <w:r w:rsidRPr="008A5BFA">
        <w:rPr>
          <w:rFonts w:cs="Calibri"/>
          <w:rtl/>
          <w:lang w:val="sv-SE"/>
        </w:rPr>
        <w:t xml:space="preserve"> </w:t>
      </w:r>
      <w:r w:rsidRPr="008A5BFA">
        <w:rPr>
          <w:rFonts w:cs="Calibri" w:hint="eastAsia"/>
          <w:rtl/>
          <w:lang w:val="sv-SE"/>
        </w:rPr>
        <w:t>العراق</w:t>
      </w:r>
      <w:r w:rsidRPr="008A5BFA">
        <w:rPr>
          <w:rFonts w:cs="Calibri"/>
          <w:rtl/>
          <w:lang w:val="sv-SE"/>
        </w:rPr>
        <w:t xml:space="preserve"> </w:t>
      </w:r>
      <w:r w:rsidRPr="008A5BFA">
        <w:rPr>
          <w:rFonts w:cs="Calibri" w:hint="eastAsia"/>
          <w:rtl/>
          <w:lang w:val="sv-SE"/>
        </w:rPr>
        <w:t>فوق</w:t>
      </w:r>
      <w:r w:rsidRPr="008A5BFA">
        <w:rPr>
          <w:rFonts w:cs="Calibri"/>
          <w:rtl/>
          <w:lang w:val="sv-SE"/>
        </w:rPr>
        <w:t xml:space="preserve"> </w:t>
      </w:r>
      <w:r w:rsidRPr="008A5BFA">
        <w:rPr>
          <w:rFonts w:cs="Calibri" w:hint="eastAsia"/>
          <w:rtl/>
          <w:lang w:val="sv-SE"/>
        </w:rPr>
        <w:t>الدولة</w:t>
      </w:r>
      <w:r w:rsidRPr="008A5BFA">
        <w:rPr>
          <w:rFonts w:cs="Calibri"/>
          <w:rtl/>
          <w:lang w:val="sv-SE"/>
        </w:rPr>
        <w:t xml:space="preserve"> </w:t>
      </w:r>
      <w:r w:rsidRPr="008A5BFA">
        <w:rPr>
          <w:rFonts w:cs="Calibri" w:hint="eastAsia"/>
          <w:rtl/>
          <w:lang w:val="sv-SE"/>
        </w:rPr>
        <w:t>أم</w:t>
      </w:r>
      <w:r w:rsidRPr="008A5BFA">
        <w:rPr>
          <w:rFonts w:cs="Calibri"/>
          <w:rtl/>
          <w:lang w:val="sv-SE"/>
        </w:rPr>
        <w:t xml:space="preserve"> </w:t>
      </w:r>
      <w:r w:rsidRPr="008A5BFA">
        <w:rPr>
          <w:rFonts w:cs="Calibri" w:hint="eastAsia"/>
          <w:rtl/>
          <w:lang w:val="sv-SE"/>
        </w:rPr>
        <w:t>مساعدة</w:t>
      </w:r>
      <w:r w:rsidRPr="008A5BFA">
        <w:rPr>
          <w:rFonts w:cs="Calibri"/>
          <w:rtl/>
          <w:lang w:val="sv-SE"/>
        </w:rPr>
        <w:t xml:space="preserve"> </w:t>
      </w:r>
      <w:r w:rsidRPr="008A5BFA">
        <w:rPr>
          <w:rFonts w:cs="Calibri" w:hint="eastAsia"/>
          <w:rtl/>
          <w:lang w:val="sv-SE"/>
        </w:rPr>
        <w:t>لها؟</w:t>
      </w:r>
      <w:r w:rsidRPr="005A51D2">
        <w:rPr>
          <w:rFonts w:cs="Calibri"/>
        </w:rPr>
        <w:t xml:space="preserve">. </w:t>
      </w:r>
      <w:hyperlink r:id="rId22" w:history="1">
        <w:r w:rsidRPr="008A5BFA">
          <w:rPr>
            <w:rStyle w:val="Hyperlinkki"/>
            <w:rFonts w:cs="Calibri"/>
          </w:rPr>
          <w:t>https://www.aljazeera.net/politics/2024/9/3/%D8%A7%D9%84%D8%B3%D9%86%D9%86-%D8%A7%D9%84%D8%B9%D8%B4%D8%A7%D8%A6%D8%B1%D9%8A%D8%A9-%D9%81%D9%8A-%D8%A7%D9%84%D8%B9%D8%B1%D8%A7%D9%82-%D9%81%D9%88%D9%82-%D8%A7%D9%84%D8%AF%D9%88%D9%84%D8%A9</w:t>
        </w:r>
      </w:hyperlink>
      <w:r w:rsidRPr="008A5BFA">
        <w:rPr>
          <w:rFonts w:cs="Calibri"/>
        </w:rPr>
        <w:t xml:space="preserve"> (Kä</w:t>
      </w:r>
      <w:r>
        <w:rPr>
          <w:rFonts w:cs="Calibri"/>
        </w:rPr>
        <w:t>yty 14.3.2025).</w:t>
      </w:r>
    </w:p>
    <w:p w14:paraId="40524093" w14:textId="094F5200" w:rsidR="00AB5445" w:rsidRPr="00AB5445" w:rsidRDefault="00AB5445" w:rsidP="001530C9">
      <w:r w:rsidRPr="00AB5445">
        <w:t xml:space="preserve">Maahanmuuttovirasto / Maatietopalvelu </w:t>
      </w:r>
      <w:r w:rsidR="000A4090">
        <w:t>7</w:t>
      </w:r>
      <w:r w:rsidRPr="00AB5445">
        <w:t>.3.202</w:t>
      </w:r>
      <w:r w:rsidR="000A4090">
        <w:t>5</w:t>
      </w:r>
      <w:r w:rsidRPr="00AB5445">
        <w:t xml:space="preserve">. </w:t>
      </w:r>
      <w:r w:rsidR="000A4090" w:rsidRPr="000A4090">
        <w:t xml:space="preserve">Irak / </w:t>
      </w:r>
      <w:proofErr w:type="spellStart"/>
      <w:r w:rsidR="000A4090" w:rsidRPr="000A4090">
        <w:t>Heimokiistojen</w:t>
      </w:r>
      <w:proofErr w:type="spellEnd"/>
      <w:r w:rsidR="000A4090" w:rsidRPr="000A4090">
        <w:t xml:space="preserve"> sovittelu </w:t>
      </w:r>
      <w:r w:rsidRPr="00AB5445">
        <w:t>[kyselyvastaus]. Saatavilla Tellus-</w:t>
      </w:r>
      <w:proofErr w:type="spellStart"/>
      <w:r w:rsidRPr="00AB5445">
        <w:t>maatietokannassa</w:t>
      </w:r>
      <w:proofErr w:type="spellEnd"/>
      <w:r w:rsidRPr="00AB5445">
        <w:t xml:space="preserve">: </w:t>
      </w:r>
      <w:hyperlink r:id="rId23" w:history="1">
        <w:r w:rsidR="000A4090" w:rsidRPr="0031713F">
          <w:rPr>
            <w:rStyle w:val="Hyperlinkki"/>
          </w:rPr>
          <w:t>https://maatieto.migri.fi/base/2724d19a-5460-485d-bff8-6cd8f75f86d5/countryDocument/ce2ada27-a851-461c-b8b1-3a662039c3c2</w:t>
        </w:r>
      </w:hyperlink>
      <w:r w:rsidR="000A4090">
        <w:t xml:space="preserve">  </w:t>
      </w:r>
      <w:r w:rsidRPr="00AB5445">
        <w:t>(</w:t>
      </w:r>
      <w:r w:rsidR="000A4090">
        <w:t>K</w:t>
      </w:r>
      <w:r w:rsidRPr="00AB5445">
        <w:t>äyty 1</w:t>
      </w:r>
      <w:r w:rsidR="000A4090">
        <w:t>4</w:t>
      </w:r>
      <w:r w:rsidRPr="00AB5445">
        <w:t>.</w:t>
      </w:r>
      <w:r w:rsidR="000A4090">
        <w:t>3</w:t>
      </w:r>
      <w:r w:rsidRPr="00AB5445">
        <w:t>.202</w:t>
      </w:r>
      <w:r w:rsidR="000A4090">
        <w:t>5</w:t>
      </w:r>
      <w:r w:rsidRPr="00AB5445">
        <w:t>).</w:t>
      </w:r>
    </w:p>
    <w:p w14:paraId="3AF25DC0" w14:textId="06B09BB6" w:rsidR="001530C9" w:rsidRPr="001530C9" w:rsidRDefault="001530C9" w:rsidP="001530C9">
      <w:r w:rsidRPr="001530C9">
        <w:rPr>
          <w:lang w:val="sv-SE"/>
        </w:rPr>
        <w:t>MBZ (</w:t>
      </w:r>
      <w:proofErr w:type="spellStart"/>
      <w:r w:rsidRPr="001530C9">
        <w:rPr>
          <w:lang w:val="sv-SE"/>
        </w:rPr>
        <w:t>Ministerie</w:t>
      </w:r>
      <w:proofErr w:type="spellEnd"/>
      <w:r w:rsidRPr="001530C9">
        <w:rPr>
          <w:lang w:val="sv-SE"/>
        </w:rPr>
        <w:t xml:space="preserve"> van </w:t>
      </w:r>
      <w:proofErr w:type="spellStart"/>
      <w:r w:rsidRPr="001530C9">
        <w:rPr>
          <w:lang w:val="sv-SE"/>
        </w:rPr>
        <w:t>Buitenlandse</w:t>
      </w:r>
      <w:proofErr w:type="spellEnd"/>
      <w:r w:rsidRPr="001530C9">
        <w:rPr>
          <w:lang w:val="sv-SE"/>
        </w:rPr>
        <w:t xml:space="preserve"> </w:t>
      </w:r>
      <w:proofErr w:type="spellStart"/>
      <w:r w:rsidRPr="001530C9">
        <w:rPr>
          <w:lang w:val="sv-SE"/>
        </w:rPr>
        <w:t>Zaken</w:t>
      </w:r>
      <w:proofErr w:type="spellEnd"/>
      <w:r w:rsidRPr="001530C9">
        <w:rPr>
          <w:lang w:val="sv-SE"/>
        </w:rPr>
        <w:t xml:space="preserve">) 11/2023. </w:t>
      </w:r>
      <w:r w:rsidRPr="001530C9">
        <w:rPr>
          <w:i/>
          <w:iCs/>
          <w:lang w:val="en-US"/>
        </w:rPr>
        <w:t xml:space="preserve">General country of origin information report on Iraq. </w:t>
      </w:r>
      <w:hyperlink r:id="rId24" w:history="1">
        <w:r w:rsidRPr="001530C9">
          <w:rPr>
            <w:rStyle w:val="Hyperlinkki"/>
          </w:rPr>
          <w:t>https://coi.euaa.europa.eu/administration/netherlands/PLib/General_Country_of_Origin_Information_Report_Iraq_(November_2023).pdf</w:t>
        </w:r>
      </w:hyperlink>
      <w:r w:rsidRPr="001530C9">
        <w:t xml:space="preserve"> (Käyty 7.3.2025).</w:t>
      </w:r>
    </w:p>
    <w:p w14:paraId="7F0372C7" w14:textId="77777777" w:rsidR="003E33FF" w:rsidRPr="003E33FF" w:rsidRDefault="003E33FF" w:rsidP="00541435">
      <w:r>
        <w:rPr>
          <w:lang w:val="en-US"/>
        </w:rPr>
        <w:t xml:space="preserve">Al Monitor 18.6.2015. </w:t>
      </w:r>
      <w:r w:rsidRPr="00B23284">
        <w:rPr>
          <w:i/>
          <w:iCs/>
          <w:lang w:val="en-US"/>
        </w:rPr>
        <w:t xml:space="preserve">Blood money marriage makes comeback in Iraq. </w:t>
      </w:r>
      <w:hyperlink r:id="rId25" w:history="1">
        <w:r w:rsidRPr="003E33FF">
          <w:rPr>
            <w:rStyle w:val="Hyperlinkki"/>
          </w:rPr>
          <w:t>https://www.al-monitor.com/originals/2015/06/iraq-tribes-women-blood-money-marriage-dispute-settlement.html</w:t>
        </w:r>
      </w:hyperlink>
      <w:r w:rsidRPr="003E33FF">
        <w:t xml:space="preserve"> (Kä</w:t>
      </w:r>
      <w:r>
        <w:t>yty 5.3.2025).</w:t>
      </w:r>
    </w:p>
    <w:p w14:paraId="425728F0" w14:textId="77777777" w:rsidR="00FA5B09" w:rsidRPr="005A51D2" w:rsidRDefault="00541435" w:rsidP="00FA5B09">
      <w:proofErr w:type="spellStart"/>
      <w:r w:rsidRPr="005A51D2">
        <w:t>The</w:t>
      </w:r>
      <w:proofErr w:type="spellEnd"/>
      <w:r w:rsidRPr="005A51D2">
        <w:t xml:space="preserve"> New </w:t>
      </w:r>
      <w:proofErr w:type="spellStart"/>
      <w:r w:rsidRPr="005A51D2">
        <w:t>Arab</w:t>
      </w:r>
      <w:proofErr w:type="spellEnd"/>
      <w:r w:rsidRPr="005A51D2">
        <w:t xml:space="preserve"> </w:t>
      </w:r>
    </w:p>
    <w:p w14:paraId="6304190E" w14:textId="428E0F12" w:rsidR="00060A66" w:rsidRPr="00060A66" w:rsidRDefault="00060A66" w:rsidP="00984C29">
      <w:pPr>
        <w:ind w:left="720"/>
      </w:pPr>
      <w:r w:rsidRPr="005A51D2">
        <w:t xml:space="preserve">1.7.2024. </w:t>
      </w:r>
      <w:r w:rsidRPr="00060A66">
        <w:rPr>
          <w:rFonts w:cs="Calibri" w:hint="eastAsia"/>
          <w:rtl/>
          <w:lang w:val="en-US"/>
        </w:rPr>
        <w:t>العراق</w:t>
      </w:r>
      <w:r w:rsidRPr="00060A66">
        <w:rPr>
          <w:rFonts w:cs="Calibri"/>
          <w:rtl/>
          <w:lang w:val="en-US"/>
        </w:rPr>
        <w:t xml:space="preserve"> </w:t>
      </w:r>
      <w:r w:rsidRPr="00060A66">
        <w:rPr>
          <w:rFonts w:cs="Calibri" w:hint="eastAsia"/>
          <w:rtl/>
          <w:lang w:val="en-US"/>
        </w:rPr>
        <w:t>يصدر</w:t>
      </w:r>
      <w:r w:rsidRPr="00060A66">
        <w:rPr>
          <w:rFonts w:cs="Calibri"/>
          <w:rtl/>
          <w:lang w:val="en-US"/>
        </w:rPr>
        <w:t xml:space="preserve"> </w:t>
      </w:r>
      <w:r w:rsidRPr="00060A66">
        <w:rPr>
          <w:rFonts w:cs="Calibri" w:hint="eastAsia"/>
          <w:rtl/>
          <w:lang w:val="en-US"/>
        </w:rPr>
        <w:t>وثيقة</w:t>
      </w:r>
      <w:r w:rsidRPr="00060A66">
        <w:rPr>
          <w:rFonts w:cs="Calibri"/>
          <w:rtl/>
          <w:lang w:val="en-US"/>
        </w:rPr>
        <w:t xml:space="preserve"> </w:t>
      </w:r>
      <w:r w:rsidRPr="00060A66">
        <w:rPr>
          <w:rFonts w:cs="Calibri" w:hint="eastAsia"/>
          <w:rtl/>
          <w:lang w:val="en-US"/>
        </w:rPr>
        <w:t>العهد</w:t>
      </w:r>
      <w:r w:rsidRPr="00060A66">
        <w:rPr>
          <w:rFonts w:cs="Calibri"/>
          <w:rtl/>
          <w:lang w:val="en-US"/>
        </w:rPr>
        <w:t xml:space="preserve"> </w:t>
      </w:r>
      <w:r w:rsidRPr="00060A66">
        <w:rPr>
          <w:rFonts w:cs="Calibri" w:hint="eastAsia"/>
          <w:rtl/>
          <w:lang w:val="en-US"/>
        </w:rPr>
        <w:t>العشائري</w:t>
      </w:r>
      <w:r w:rsidRPr="00060A66">
        <w:rPr>
          <w:rFonts w:cs="Calibri"/>
          <w:rtl/>
          <w:lang w:val="en-US"/>
        </w:rPr>
        <w:t xml:space="preserve">.. </w:t>
      </w:r>
      <w:r w:rsidRPr="00060A66">
        <w:rPr>
          <w:rFonts w:cs="Calibri" w:hint="eastAsia"/>
          <w:rtl/>
          <w:lang w:val="en-US"/>
        </w:rPr>
        <w:t>هل</w:t>
      </w:r>
      <w:r w:rsidRPr="00060A66">
        <w:rPr>
          <w:rFonts w:cs="Calibri"/>
          <w:rtl/>
          <w:lang w:val="en-US"/>
        </w:rPr>
        <w:t xml:space="preserve"> </w:t>
      </w:r>
      <w:r w:rsidRPr="00060A66">
        <w:rPr>
          <w:rFonts w:cs="Calibri" w:hint="eastAsia"/>
          <w:rtl/>
          <w:lang w:val="en-US"/>
        </w:rPr>
        <w:t>تحتوي</w:t>
      </w:r>
      <w:r w:rsidRPr="00060A66">
        <w:rPr>
          <w:rFonts w:cs="Calibri"/>
          <w:rtl/>
          <w:lang w:val="en-US"/>
        </w:rPr>
        <w:t xml:space="preserve"> </w:t>
      </w:r>
      <w:r w:rsidRPr="00060A66">
        <w:rPr>
          <w:rFonts w:cs="Calibri" w:hint="eastAsia"/>
          <w:rtl/>
          <w:lang w:val="en-US"/>
        </w:rPr>
        <w:t>النزاعات؟</w:t>
      </w:r>
      <w:r>
        <w:rPr>
          <w:rFonts w:cs="Calibri"/>
          <w:lang w:val="en-US"/>
        </w:rPr>
        <w:t xml:space="preserve">. </w:t>
      </w:r>
      <w:hyperlink r:id="rId26" w:history="1">
        <w:r w:rsidRPr="00060A66">
          <w:rPr>
            <w:rStyle w:val="Hyperlinkki"/>
            <w:rFonts w:cs="Calibri"/>
          </w:rPr>
          <w:t>https://www.alaraby.co.uk/society/%D8%A7%D9%84%D8%B9%D8%B1%D8%A7%D9%82-%D9%8A%D8%B5%D8%AF%D8%B1-%D9%88%D8%AB%D9%8A%D9%82%D8%A9-%D8%A7%D9%84%D8%B9%D9%87%D8%AF-%D8%A7%D9%84%D8%B9%D8%B4%D8%A7%D8%A6%D8%B1%D9%8A-%D9%87%D9%84-%D8%AA%D8%AD%D8%AA%D9%88%D9%8A-%D8%A7%D9%84%D9%86%D8%B2%D8%A7%D8%B9%D8%A7%D8%AA</w:t>
        </w:r>
      </w:hyperlink>
      <w:r w:rsidRPr="00060A66">
        <w:rPr>
          <w:rFonts w:cs="Calibri"/>
        </w:rPr>
        <w:t xml:space="preserve"> (Kä</w:t>
      </w:r>
      <w:r>
        <w:rPr>
          <w:rFonts w:cs="Calibri"/>
        </w:rPr>
        <w:t>yty 14.3.2025).</w:t>
      </w:r>
    </w:p>
    <w:p w14:paraId="24CA67B7" w14:textId="4EA9CC01" w:rsidR="00984C29" w:rsidRDefault="00984C29" w:rsidP="00984C29">
      <w:pPr>
        <w:ind w:left="720"/>
        <w:rPr>
          <w:rFonts w:cs="Calibri"/>
        </w:rPr>
      </w:pPr>
      <w:r w:rsidRPr="005A51D2">
        <w:t xml:space="preserve">15.1.2022. </w:t>
      </w:r>
      <w:r w:rsidRPr="00984C29">
        <w:rPr>
          <w:rFonts w:cs="Calibri" w:hint="eastAsia"/>
          <w:rtl/>
          <w:lang w:val="en-US"/>
        </w:rPr>
        <w:t>النزاعات</w:t>
      </w:r>
      <w:r w:rsidRPr="00984C29">
        <w:rPr>
          <w:rFonts w:cs="Calibri"/>
          <w:rtl/>
          <w:lang w:val="en-US"/>
        </w:rPr>
        <w:t xml:space="preserve"> </w:t>
      </w:r>
      <w:r w:rsidRPr="00984C29">
        <w:rPr>
          <w:rFonts w:cs="Calibri" w:hint="eastAsia"/>
          <w:rtl/>
          <w:lang w:val="en-US"/>
        </w:rPr>
        <w:t>العشائرية</w:t>
      </w:r>
      <w:r w:rsidRPr="00984C29">
        <w:rPr>
          <w:rFonts w:cs="Calibri"/>
          <w:rtl/>
          <w:lang w:val="en-US"/>
        </w:rPr>
        <w:t xml:space="preserve"> </w:t>
      </w:r>
      <w:r w:rsidRPr="00984C29">
        <w:rPr>
          <w:rFonts w:cs="Calibri" w:hint="eastAsia"/>
          <w:rtl/>
          <w:lang w:val="en-US"/>
        </w:rPr>
        <w:t>تقلق</w:t>
      </w:r>
      <w:r w:rsidRPr="00984C29">
        <w:rPr>
          <w:rFonts w:cs="Calibri"/>
          <w:rtl/>
          <w:lang w:val="en-US"/>
        </w:rPr>
        <w:t xml:space="preserve"> </w:t>
      </w:r>
      <w:r w:rsidRPr="00984C29">
        <w:rPr>
          <w:rFonts w:cs="Calibri" w:hint="eastAsia"/>
          <w:rtl/>
          <w:lang w:val="en-US"/>
        </w:rPr>
        <w:t>السلم</w:t>
      </w:r>
      <w:r w:rsidRPr="00984C29">
        <w:rPr>
          <w:rFonts w:cs="Calibri"/>
          <w:rtl/>
          <w:lang w:val="en-US"/>
        </w:rPr>
        <w:t xml:space="preserve"> </w:t>
      </w:r>
      <w:r w:rsidRPr="00984C29">
        <w:rPr>
          <w:rFonts w:cs="Calibri" w:hint="eastAsia"/>
          <w:rtl/>
          <w:lang w:val="en-US"/>
        </w:rPr>
        <w:t>الأهلي</w:t>
      </w:r>
      <w:r w:rsidRPr="00984C29">
        <w:rPr>
          <w:rFonts w:cs="Calibri"/>
          <w:rtl/>
          <w:lang w:val="en-US"/>
        </w:rPr>
        <w:t xml:space="preserve"> </w:t>
      </w:r>
      <w:r w:rsidRPr="00984C29">
        <w:rPr>
          <w:rFonts w:cs="Calibri" w:hint="eastAsia"/>
          <w:rtl/>
          <w:lang w:val="en-US"/>
        </w:rPr>
        <w:t>في</w:t>
      </w:r>
      <w:r w:rsidRPr="00984C29">
        <w:rPr>
          <w:rFonts w:cs="Calibri"/>
          <w:rtl/>
          <w:lang w:val="en-US"/>
        </w:rPr>
        <w:t xml:space="preserve"> </w:t>
      </w:r>
      <w:r w:rsidRPr="00984C29">
        <w:rPr>
          <w:rFonts w:cs="Calibri" w:hint="eastAsia"/>
          <w:rtl/>
          <w:lang w:val="en-US"/>
        </w:rPr>
        <w:t>العراق</w:t>
      </w:r>
      <w:r w:rsidRPr="005A51D2">
        <w:rPr>
          <w:rFonts w:cs="Calibri"/>
        </w:rPr>
        <w:t xml:space="preserve">. </w:t>
      </w:r>
      <w:hyperlink r:id="rId27" w:history="1">
        <w:r w:rsidRPr="00984C29">
          <w:rPr>
            <w:rStyle w:val="Hyperlinkki"/>
            <w:rFonts w:cs="Calibri"/>
          </w:rPr>
          <w:t>https://www.alaraby.co.uk/society/%D8%A7%D9%84%D9%86%D8%B2%D8%A7%D8%B9%D8%A7%D8%AA-%D8%A7%D9%84%D8%B9%D8%B4%D8%A7%D8%A6%D8%B1%D9%8A%D8%A9-%D8%AA%D9%82%D9%84%D9%82-%D8%A7%D9%84%D8%B3%D9%84%D9%85-%D8%A7%D9%84%D8%A3%D9%87%D9%84%D9%8A-%D9%81%D9%8A-%D8%A7%D9%84%D8%B9%D8%B1%D8%A7%D9%82</w:t>
        </w:r>
      </w:hyperlink>
      <w:r w:rsidRPr="00984C29">
        <w:rPr>
          <w:rFonts w:cs="Calibri"/>
        </w:rPr>
        <w:t xml:space="preserve"> (Kä</w:t>
      </w:r>
      <w:r>
        <w:rPr>
          <w:rFonts w:cs="Calibri"/>
        </w:rPr>
        <w:t>yty 6.3.2025).</w:t>
      </w:r>
    </w:p>
    <w:p w14:paraId="03F999DF" w14:textId="5B34F0A3" w:rsidR="00FA5B09" w:rsidRDefault="00FA5B09" w:rsidP="00984C29">
      <w:pPr>
        <w:ind w:left="720"/>
      </w:pPr>
      <w:r w:rsidRPr="00FA5B09">
        <w:rPr>
          <w:lang w:val="en-US"/>
        </w:rPr>
        <w:t xml:space="preserve">22.8.2019. </w:t>
      </w:r>
      <w:r w:rsidRPr="00FA5B09">
        <w:rPr>
          <w:i/>
          <w:iCs/>
          <w:lang w:val="en-US"/>
        </w:rPr>
        <w:t xml:space="preserve">Government neglect leaves doctors in Iraq at risk from 'revenge' attacks. </w:t>
      </w:r>
      <w:hyperlink r:id="rId28" w:history="1">
        <w:r w:rsidRPr="00FA5B09">
          <w:rPr>
            <w:rStyle w:val="Hyperlinkki"/>
          </w:rPr>
          <w:t>https://www.newarab.com/analysis/doctors-iraq-between-demonising-campaigns-and-government-neglect</w:t>
        </w:r>
      </w:hyperlink>
      <w:r w:rsidRPr="00FA5B09">
        <w:t xml:space="preserve"> (Käyty 7.3.2025).</w:t>
      </w:r>
    </w:p>
    <w:p w14:paraId="1900812C" w14:textId="695E4DF9" w:rsidR="000B1C7F" w:rsidRPr="000B1C7F" w:rsidRDefault="000B1C7F" w:rsidP="00984C29">
      <w:pPr>
        <w:ind w:left="720"/>
      </w:pPr>
      <w:proofErr w:type="spellStart"/>
      <w:r w:rsidRPr="005A51D2">
        <w:t>The</w:t>
      </w:r>
      <w:proofErr w:type="spellEnd"/>
      <w:r w:rsidRPr="005A51D2">
        <w:t xml:space="preserve"> New </w:t>
      </w:r>
      <w:proofErr w:type="spellStart"/>
      <w:r w:rsidRPr="005A51D2">
        <w:t>Arab</w:t>
      </w:r>
      <w:proofErr w:type="spellEnd"/>
      <w:r w:rsidRPr="005A51D2">
        <w:t xml:space="preserve"> 7.2.2018. </w:t>
      </w:r>
      <w:r w:rsidRPr="000B1C7F">
        <w:rPr>
          <w:rFonts w:cs="Calibri" w:hint="eastAsia"/>
          <w:rtl/>
          <w:lang w:val="en-US"/>
        </w:rPr>
        <w:t>العراق</w:t>
      </w:r>
      <w:r w:rsidRPr="000B1C7F">
        <w:rPr>
          <w:rFonts w:cs="Calibri"/>
          <w:rtl/>
          <w:lang w:val="en-US"/>
        </w:rPr>
        <w:t xml:space="preserve"> </w:t>
      </w:r>
      <w:r w:rsidRPr="000B1C7F">
        <w:rPr>
          <w:rFonts w:cs="Calibri" w:hint="eastAsia"/>
          <w:rtl/>
          <w:lang w:val="en-US"/>
        </w:rPr>
        <w:t>يصارع</w:t>
      </w:r>
      <w:r w:rsidRPr="000B1C7F">
        <w:rPr>
          <w:rFonts w:cs="Calibri"/>
          <w:rtl/>
          <w:lang w:val="en-US"/>
        </w:rPr>
        <w:t xml:space="preserve"> </w:t>
      </w:r>
      <w:r w:rsidRPr="000B1C7F">
        <w:rPr>
          <w:rFonts w:cs="Calibri" w:hint="eastAsia"/>
          <w:rtl/>
          <w:lang w:val="en-US"/>
        </w:rPr>
        <w:t>العنف</w:t>
      </w:r>
      <w:r w:rsidRPr="000B1C7F">
        <w:rPr>
          <w:rFonts w:cs="Calibri"/>
          <w:rtl/>
          <w:lang w:val="en-US"/>
        </w:rPr>
        <w:t xml:space="preserve"> </w:t>
      </w:r>
      <w:r w:rsidRPr="000B1C7F">
        <w:rPr>
          <w:rFonts w:cs="Calibri" w:hint="eastAsia"/>
          <w:rtl/>
          <w:lang w:val="en-US"/>
        </w:rPr>
        <w:t>العشائري</w:t>
      </w:r>
      <w:r w:rsidRPr="000B1C7F">
        <w:rPr>
          <w:rFonts w:cs="Calibri"/>
          <w:rtl/>
          <w:lang w:val="en-US"/>
        </w:rPr>
        <w:t xml:space="preserve"> </w:t>
      </w:r>
      <w:r w:rsidRPr="000B1C7F">
        <w:rPr>
          <w:rFonts w:cs="Calibri" w:hint="eastAsia"/>
          <w:rtl/>
          <w:lang w:val="en-US"/>
        </w:rPr>
        <w:t>بتشديد</w:t>
      </w:r>
      <w:r w:rsidRPr="000B1C7F">
        <w:rPr>
          <w:rFonts w:cs="Calibri"/>
          <w:rtl/>
          <w:lang w:val="en-US"/>
        </w:rPr>
        <w:t xml:space="preserve"> </w:t>
      </w:r>
      <w:r w:rsidRPr="000B1C7F">
        <w:rPr>
          <w:rFonts w:cs="Calibri" w:hint="eastAsia"/>
          <w:rtl/>
          <w:lang w:val="en-US"/>
        </w:rPr>
        <w:t>العقوبات</w:t>
      </w:r>
      <w:r w:rsidRPr="000B1C7F">
        <w:rPr>
          <w:rFonts w:cs="Calibri"/>
          <w:rtl/>
          <w:lang w:val="en-US"/>
        </w:rPr>
        <w:t xml:space="preserve"> </w:t>
      </w:r>
      <w:r w:rsidRPr="000B1C7F">
        <w:rPr>
          <w:rFonts w:cs="Calibri" w:hint="eastAsia"/>
          <w:rtl/>
          <w:lang w:val="en-US"/>
        </w:rPr>
        <w:t>القانونية</w:t>
      </w:r>
      <w:r w:rsidRPr="005A51D2">
        <w:rPr>
          <w:rFonts w:cs="Calibri"/>
        </w:rPr>
        <w:t xml:space="preserve">. </w:t>
      </w:r>
      <w:hyperlink r:id="rId29" w:history="1">
        <w:r w:rsidRPr="000B1C7F">
          <w:rPr>
            <w:rStyle w:val="Hyperlinkki"/>
            <w:rFonts w:cs="Calibri"/>
          </w:rPr>
          <w:t>https://www.alaraby.co.uk/%D8%A7%D9%84%D8%B9%D8%B1%D8%A7%D9%82-%D9%8A%D8%B5%D8%A7%D8%B1%D8%B9-%D8%A7%D9%84%D8%B9%D9%86%D9%81-%D8%A7%D9%84%D8%B9%D8%B4%D8%A7%D8%A6%D8%B1%D9%8A-%D8%A8%D8%AA%D8%B4%D8%AF%D9%8A%D8%AF-%D8%A7%D9%84%D8%B9%D9%82%D9%88%D8%A8%D8%A7%D8%AA-</w:t>
        </w:r>
        <w:r w:rsidRPr="000B1C7F">
          <w:rPr>
            <w:rStyle w:val="Hyperlinkki"/>
            <w:rFonts w:cs="Calibri"/>
          </w:rPr>
          <w:lastRenderedPageBreak/>
          <w:t>%D8%A7%D9%84%D9%82%D8%A7%D9%86%D9%88%D9%86%D9%8A%D8%A9</w:t>
        </w:r>
      </w:hyperlink>
      <w:r w:rsidRPr="000B1C7F">
        <w:rPr>
          <w:rFonts w:cs="Calibri"/>
        </w:rPr>
        <w:t xml:space="preserve"> (Kä</w:t>
      </w:r>
      <w:r>
        <w:rPr>
          <w:rFonts w:cs="Calibri"/>
        </w:rPr>
        <w:t>yty 14.3.2024).</w:t>
      </w:r>
    </w:p>
    <w:p w14:paraId="1990B0F1" w14:textId="77777777" w:rsidR="001530C9" w:rsidRDefault="00541435" w:rsidP="001530C9">
      <w:pPr>
        <w:ind w:left="720"/>
      </w:pPr>
      <w:r w:rsidRPr="001530C9">
        <w:rPr>
          <w:lang w:val="en-US"/>
        </w:rPr>
        <w:t>19.1.2018</w:t>
      </w:r>
      <w:r w:rsidR="00984C29" w:rsidRPr="001530C9">
        <w:rPr>
          <w:lang w:val="en-US"/>
        </w:rPr>
        <w:t xml:space="preserve">. </w:t>
      </w:r>
      <w:r w:rsidRPr="001530C9">
        <w:rPr>
          <w:i/>
          <w:iCs/>
          <w:lang w:val="en-US"/>
        </w:rPr>
        <w:t xml:space="preserve">Tribal feuds spread fear in Iraq's Basra province. </w:t>
      </w:r>
      <w:hyperlink r:id="rId30" w:history="1">
        <w:r w:rsidR="00984C29" w:rsidRPr="001530C9">
          <w:rPr>
            <w:rStyle w:val="Hyperlinkki"/>
          </w:rPr>
          <w:t>https://english.alaraby.co.uk/analysis/tribal-feuds-spread-fear-iraqs-basra-province</w:t>
        </w:r>
      </w:hyperlink>
      <w:r w:rsidR="001530C9" w:rsidRPr="001530C9">
        <w:rPr>
          <w:rStyle w:val="Hyperlinkki"/>
        </w:rPr>
        <w:t xml:space="preserve"> </w:t>
      </w:r>
      <w:r w:rsidR="001530C9" w:rsidRPr="001530C9">
        <w:t>(Käyty 7.3.2025).</w:t>
      </w:r>
    </w:p>
    <w:p w14:paraId="5EE0D87A" w14:textId="77777777" w:rsidR="00BE71CB" w:rsidRPr="00E61827" w:rsidRDefault="00BE71CB" w:rsidP="00BE71CB">
      <w:r w:rsidRPr="00BE71CB">
        <w:rPr>
          <w:lang w:val="en-US"/>
        </w:rPr>
        <w:t>The New York Times 4.6.2011</w:t>
      </w:r>
      <w:r>
        <w:rPr>
          <w:lang w:val="en-US"/>
        </w:rPr>
        <w:t>.</w:t>
      </w:r>
      <w:r w:rsidRPr="00BE71CB">
        <w:rPr>
          <w:lang w:val="en-US"/>
        </w:rPr>
        <w:t xml:space="preserve"> </w:t>
      </w:r>
      <w:r w:rsidRPr="00BE71CB">
        <w:rPr>
          <w:i/>
          <w:iCs/>
          <w:lang w:val="en-US"/>
        </w:rPr>
        <w:t xml:space="preserve">As Iraqi Militants Flee, Families Are Targets of Blood Reckoning. </w:t>
      </w:r>
      <w:hyperlink r:id="rId31" w:history="1">
        <w:r w:rsidRPr="00E61827">
          <w:rPr>
            <w:rStyle w:val="Hyperlinkki"/>
          </w:rPr>
          <w:t>https://www.nytimes.com/2011/06/05/world/middleeast/05iraq.html</w:t>
        </w:r>
      </w:hyperlink>
      <w:r w:rsidRPr="00E61827">
        <w:t xml:space="preserve"> (Käyty 7.3.2025).</w:t>
      </w:r>
    </w:p>
    <w:p w14:paraId="72DDB2BC" w14:textId="77777777" w:rsidR="00FA5B09" w:rsidRPr="00E61827" w:rsidRDefault="00C46EF5" w:rsidP="00541435">
      <w:r w:rsidRPr="00E61827">
        <w:t xml:space="preserve">Raseef22 </w:t>
      </w:r>
      <w:r w:rsidR="00FA5B09" w:rsidRPr="00E61827">
        <w:tab/>
      </w:r>
    </w:p>
    <w:p w14:paraId="3E1EBE26" w14:textId="77777777" w:rsidR="00FA5B09" w:rsidRPr="00FA5B09" w:rsidRDefault="00FA5B09" w:rsidP="00FA5B09">
      <w:pPr>
        <w:ind w:left="720"/>
      </w:pPr>
      <w:r w:rsidRPr="00FA5B09">
        <w:rPr>
          <w:lang w:val="en-US"/>
        </w:rPr>
        <w:t>25.11.2022</w:t>
      </w:r>
      <w:r>
        <w:rPr>
          <w:lang w:val="en-US"/>
        </w:rPr>
        <w:t xml:space="preserve">. </w:t>
      </w:r>
      <w:r w:rsidRPr="00FA5B09">
        <w:rPr>
          <w:i/>
          <w:iCs/>
          <w:lang w:val="en-US"/>
        </w:rPr>
        <w:t xml:space="preserve">Exposed to "revenge attacks": Iraqi doctors left to fend for themselves. </w:t>
      </w:r>
      <w:hyperlink r:id="rId32" w:history="1">
        <w:r w:rsidRPr="00F86CA8">
          <w:rPr>
            <w:rStyle w:val="Hyperlinkki"/>
          </w:rPr>
          <w:t>https://raseef22.net/english/article/1090724-exposed-to-revenge-attacks-iraqi-doctors-left-to-fend-for-themselves</w:t>
        </w:r>
      </w:hyperlink>
      <w:r w:rsidRPr="00FA5B09">
        <w:t xml:space="preserve"> (Kä</w:t>
      </w:r>
      <w:r>
        <w:t>yty 7.3.2025).</w:t>
      </w:r>
    </w:p>
    <w:p w14:paraId="3C71885A" w14:textId="77777777" w:rsidR="00C46EF5" w:rsidRDefault="00C46EF5" w:rsidP="00FA5B09">
      <w:pPr>
        <w:ind w:left="720"/>
      </w:pPr>
      <w:r w:rsidRPr="00FA5B09">
        <w:rPr>
          <w:lang w:val="en-US"/>
        </w:rPr>
        <w:t xml:space="preserve">8.9.2016. </w:t>
      </w:r>
      <w:r w:rsidRPr="00C46EF5">
        <w:rPr>
          <w:i/>
          <w:iCs/>
          <w:lang w:val="en-US"/>
        </w:rPr>
        <w:t>In Iraq, Women are Offered as Tributes to Settle Tribal Vendettas.</w:t>
      </w:r>
      <w:r>
        <w:rPr>
          <w:lang w:val="en-US"/>
        </w:rPr>
        <w:t xml:space="preserve"> </w:t>
      </w:r>
      <w:hyperlink r:id="rId33" w:history="1">
        <w:r w:rsidR="00FA5B09" w:rsidRPr="00F86CA8">
          <w:rPr>
            <w:rStyle w:val="Hyperlinkki"/>
          </w:rPr>
          <w:t>https://raseef22.net/article/1067075-fasliya-marriage-iraq-girls-peace</w:t>
        </w:r>
      </w:hyperlink>
      <w:r w:rsidRPr="00C46EF5">
        <w:t xml:space="preserve"> (Käy</w:t>
      </w:r>
      <w:r>
        <w:t>ty 5.3.2025).</w:t>
      </w:r>
    </w:p>
    <w:p w14:paraId="07C8BCF1" w14:textId="77777777" w:rsidR="00B23284" w:rsidRDefault="00D861F8" w:rsidP="00D861F8">
      <w:pPr>
        <w:rPr>
          <w:lang w:val="en-US"/>
        </w:rPr>
      </w:pPr>
      <w:proofErr w:type="spellStart"/>
      <w:r w:rsidRPr="00221ABD">
        <w:rPr>
          <w:lang w:val="en-US"/>
        </w:rPr>
        <w:t>Shafaq</w:t>
      </w:r>
      <w:proofErr w:type="spellEnd"/>
      <w:r w:rsidRPr="00221ABD">
        <w:rPr>
          <w:lang w:val="en-US"/>
        </w:rPr>
        <w:t xml:space="preserve"> News </w:t>
      </w:r>
    </w:p>
    <w:p w14:paraId="4C0120B1" w14:textId="37407B2E" w:rsidR="00B23284" w:rsidRPr="00B23284" w:rsidRDefault="00B23284" w:rsidP="00B23284">
      <w:pPr>
        <w:ind w:left="720"/>
      </w:pPr>
      <w:r>
        <w:rPr>
          <w:lang w:val="en-US"/>
        </w:rPr>
        <w:t xml:space="preserve">20.8.2024. </w:t>
      </w:r>
      <w:r w:rsidRPr="00B23284">
        <w:rPr>
          <w:i/>
          <w:iCs/>
          <w:lang w:val="en-US"/>
        </w:rPr>
        <w:t xml:space="preserve">Challenges persist for ISIS families despite repatriation efforts. </w:t>
      </w:r>
      <w:hyperlink r:id="rId34" w:history="1">
        <w:r w:rsidRPr="00B23284">
          <w:rPr>
            <w:rStyle w:val="Hyperlinkki"/>
          </w:rPr>
          <w:t>https://shafaq.com/en/Iraq/Challenges-persist-for-ISIS-families-despite-repatriation-efforts</w:t>
        </w:r>
      </w:hyperlink>
      <w:r w:rsidRPr="00B23284">
        <w:t xml:space="preserve"> (Kä</w:t>
      </w:r>
      <w:r>
        <w:t>yty 14.3.2025).</w:t>
      </w:r>
    </w:p>
    <w:p w14:paraId="6A88C8A6" w14:textId="3B050E44" w:rsidR="00D861F8" w:rsidRDefault="00D861F8" w:rsidP="00B23284">
      <w:pPr>
        <w:ind w:left="720"/>
      </w:pPr>
      <w:r w:rsidRPr="00221ABD">
        <w:rPr>
          <w:lang w:val="en-US"/>
        </w:rPr>
        <w:t>12.11.2022.</w:t>
      </w:r>
      <w:r>
        <w:rPr>
          <w:lang w:val="en-US"/>
        </w:rPr>
        <w:t xml:space="preserve"> </w:t>
      </w:r>
      <w:r w:rsidRPr="00D861F8">
        <w:rPr>
          <w:i/>
          <w:iCs/>
          <w:lang w:val="en-US"/>
        </w:rPr>
        <w:t xml:space="preserve">Iraq's Interior Minister: I am the adversary of tribes threatening security officers. </w:t>
      </w:r>
      <w:hyperlink r:id="rId35" w:history="1">
        <w:r w:rsidRPr="00D861F8">
          <w:rPr>
            <w:rStyle w:val="Hyperlinkki"/>
          </w:rPr>
          <w:t>https://shafaq.com/en/Iraq/Iraq-s-Interior-Minister-I-am-the-adversary-of-tribes-threatening-security-officers</w:t>
        </w:r>
      </w:hyperlink>
      <w:r w:rsidRPr="00D861F8">
        <w:t xml:space="preserve"> (Kä</w:t>
      </w:r>
      <w:r>
        <w:t>yty 7.3.2025).</w:t>
      </w:r>
    </w:p>
    <w:p w14:paraId="16FE5B61" w14:textId="3D717F47" w:rsidR="00412DEC" w:rsidRPr="00D861F8" w:rsidRDefault="00412DEC" w:rsidP="00412DEC">
      <w:r>
        <w:rPr>
          <w:lang w:val="en-US"/>
        </w:rPr>
        <w:t xml:space="preserve">UK </w:t>
      </w:r>
      <w:r w:rsidRPr="000D3E91">
        <w:rPr>
          <w:lang w:val="en-US"/>
        </w:rPr>
        <w:t xml:space="preserve">Home Office 7/2024. </w:t>
      </w:r>
      <w:r w:rsidRPr="000D3E91">
        <w:rPr>
          <w:i/>
          <w:iCs/>
          <w:lang w:val="en-US"/>
        </w:rPr>
        <w:t xml:space="preserve">Country policy and information note: Iraq Blood feuds, </w:t>
      </w:r>
      <w:proofErr w:type="spellStart"/>
      <w:r w:rsidRPr="000D3E91">
        <w:rPr>
          <w:i/>
          <w:iCs/>
          <w:lang w:val="en-US"/>
        </w:rPr>
        <w:t>honour</w:t>
      </w:r>
      <w:proofErr w:type="spellEnd"/>
      <w:r w:rsidRPr="000D3E91">
        <w:rPr>
          <w:i/>
          <w:iCs/>
          <w:lang w:val="en-US"/>
        </w:rPr>
        <w:t xml:space="preserve"> crimes and tribal violence, Iraq, July 2024 (accessible). </w:t>
      </w:r>
      <w:hyperlink r:id="rId36" w:anchor="AnnexB" w:history="1">
        <w:r w:rsidRPr="000D3E91">
          <w:rPr>
            <w:rStyle w:val="Hyperlinkki"/>
          </w:rPr>
          <w:t>https://www.gov.uk/government/publications/iraq-country-policy-and-information-notes/country-policy-and-information-note-iraq-blood-feuds-honour-crimes-and-tribal-violence-iraq-july-2024-accessible#AnnexB</w:t>
        </w:r>
      </w:hyperlink>
      <w:r w:rsidRPr="000D3E91">
        <w:t xml:space="preserve"> (Kä</w:t>
      </w:r>
      <w:r>
        <w:t>yty 4.3.2025).</w:t>
      </w:r>
    </w:p>
    <w:p w14:paraId="1C866DFC" w14:textId="3D454ECB" w:rsidR="002F1CC3" w:rsidRDefault="002F1CC3" w:rsidP="00541435">
      <w:pPr>
        <w:rPr>
          <w:lang w:val="en-US"/>
        </w:rPr>
      </w:pPr>
      <w:r w:rsidRPr="002F1CC3">
        <w:rPr>
          <w:lang w:val="en-US"/>
        </w:rPr>
        <w:t xml:space="preserve">UNHCR (UN High Commissioner for Refugees) 1/2018. </w:t>
      </w:r>
      <w:r w:rsidRPr="00C46EF5">
        <w:rPr>
          <w:i/>
          <w:iCs/>
          <w:lang w:val="en-US"/>
        </w:rPr>
        <w:t xml:space="preserve">Tribal Conflict Resolution in Iraq. </w:t>
      </w:r>
      <w:hyperlink r:id="rId37" w:history="1">
        <w:r w:rsidRPr="002F1CC3">
          <w:rPr>
            <w:rStyle w:val="Hyperlinkki"/>
            <w:lang w:val="en-US"/>
          </w:rPr>
          <w:t>https://www.refworld.org/reference/countryrep/unhcr/2018/en/120267</w:t>
        </w:r>
      </w:hyperlink>
      <w:r w:rsidRPr="002F1CC3">
        <w:rPr>
          <w:lang w:val="en-US"/>
        </w:rPr>
        <w:t xml:space="preserve"> (</w:t>
      </w:r>
      <w:proofErr w:type="spellStart"/>
      <w:r w:rsidRPr="002F1CC3">
        <w:rPr>
          <w:lang w:val="en-US"/>
        </w:rPr>
        <w:t>Käyty</w:t>
      </w:r>
      <w:proofErr w:type="spellEnd"/>
      <w:r w:rsidRPr="002F1CC3">
        <w:rPr>
          <w:lang w:val="en-US"/>
        </w:rPr>
        <w:t xml:space="preserve"> 5.3.2025).</w:t>
      </w:r>
    </w:p>
    <w:p w14:paraId="26EC8F26" w14:textId="18D5CBC2" w:rsidR="00B23284" w:rsidRPr="00B23284" w:rsidRDefault="00B23284" w:rsidP="00541435">
      <w:r>
        <w:rPr>
          <w:lang w:val="en-US"/>
        </w:rPr>
        <w:t>USIP</w:t>
      </w:r>
      <w:r w:rsidR="00CF2A19">
        <w:rPr>
          <w:lang w:val="en-US"/>
        </w:rPr>
        <w:t xml:space="preserve"> (United States Institute of Peace)</w:t>
      </w:r>
      <w:r>
        <w:rPr>
          <w:lang w:val="en-US"/>
        </w:rPr>
        <w:t xml:space="preserve"> 8.7.2024. </w:t>
      </w:r>
      <w:r w:rsidRPr="00B23284">
        <w:rPr>
          <w:i/>
          <w:iCs/>
          <w:lang w:val="en-US"/>
        </w:rPr>
        <w:t xml:space="preserve">10 Years After ISIS’s Genocide, Iraq Is Still Dealing with the Human Legacies. </w:t>
      </w:r>
      <w:hyperlink r:id="rId38" w:history="1">
        <w:r w:rsidRPr="00B23284">
          <w:rPr>
            <w:rStyle w:val="Hyperlinkki"/>
          </w:rPr>
          <w:t>https://www.usip.org/publications/2024/07/10-years-after-isiss-genocide-iraq-still-dealing-human-legacies</w:t>
        </w:r>
      </w:hyperlink>
      <w:r w:rsidRPr="00B23284">
        <w:t xml:space="preserve"> (Kä</w:t>
      </w:r>
      <w:r>
        <w:t>yty 14.3.2025).</w:t>
      </w:r>
    </w:p>
    <w:p w14:paraId="6C3622AD" w14:textId="77777777" w:rsidR="00082DFE" w:rsidRPr="001D5CAA" w:rsidRDefault="005A51D2" w:rsidP="00082DFE">
      <w:pPr>
        <w:pStyle w:val="LeiptekstiMigri"/>
        <w:ind w:left="0"/>
        <w:rPr>
          <w:lang w:val="en-GB"/>
        </w:rPr>
      </w:pPr>
      <w:r>
        <w:rPr>
          <w:b/>
        </w:rPr>
        <w:pict w14:anchorId="4FB8070F">
          <v:rect id="_x0000_i1029" style="width:0;height:1.5pt" o:hralign="center" o:hrstd="t" o:hr="t" fillcolor="#a0a0a0" stroked="f"/>
        </w:pict>
      </w:r>
    </w:p>
    <w:p w14:paraId="73DD47A6" w14:textId="77777777" w:rsidR="00082DFE" w:rsidRDefault="001D63F6" w:rsidP="00810134">
      <w:pPr>
        <w:pStyle w:val="Numeroimatonotsikko"/>
      </w:pPr>
      <w:r>
        <w:t>Tietoja vastauksesta</w:t>
      </w:r>
    </w:p>
    <w:p w14:paraId="0B128E7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1EF1E26" w14:textId="77777777" w:rsidR="001D63F6" w:rsidRPr="00BC367A" w:rsidRDefault="001D63F6" w:rsidP="00810134">
      <w:pPr>
        <w:pStyle w:val="Numeroimatonotsikko"/>
        <w:rPr>
          <w:lang w:val="en-GB"/>
        </w:rPr>
      </w:pPr>
      <w:r w:rsidRPr="00BC367A">
        <w:rPr>
          <w:lang w:val="en-GB"/>
        </w:rPr>
        <w:lastRenderedPageBreak/>
        <w:t>Information on the response</w:t>
      </w:r>
    </w:p>
    <w:p w14:paraId="2D64923D"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64B005C" w14:textId="0A591CC1" w:rsidR="00B112B8" w:rsidRPr="00A35BCB" w:rsidRDefault="00B112B8" w:rsidP="00A35BCB">
      <w:pPr>
        <w:rPr>
          <w:lang w:val="en-GB"/>
        </w:rPr>
      </w:pPr>
    </w:p>
    <w:sectPr w:rsidR="00B112B8" w:rsidRPr="00A35BCB" w:rsidSect="00072438">
      <w:headerReference w:type="default" r:id="rId39"/>
      <w:headerReference w:type="first" r:id="rId40"/>
      <w:footerReference w:type="first" r:id="rId4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FF10D" w14:textId="77777777" w:rsidR="00AB5445" w:rsidRDefault="00AB5445" w:rsidP="007E0069">
      <w:pPr>
        <w:spacing w:after="0" w:line="240" w:lineRule="auto"/>
      </w:pPr>
      <w:r>
        <w:separator/>
      </w:r>
    </w:p>
  </w:endnote>
  <w:endnote w:type="continuationSeparator" w:id="0">
    <w:p w14:paraId="28F9CDCC" w14:textId="77777777" w:rsidR="00AB5445" w:rsidRDefault="00AB544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CAC5" w14:textId="77777777" w:rsidR="00AB5445" w:rsidRDefault="00AB5445"/>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AB5445" w:rsidRPr="00A83D54" w14:paraId="07B6A131" w14:textId="77777777" w:rsidTr="00483E37">
      <w:trPr>
        <w:trHeight w:val="189"/>
      </w:trPr>
      <w:tc>
        <w:tcPr>
          <w:tcW w:w="1560" w:type="dxa"/>
        </w:tcPr>
        <w:p w14:paraId="231F9F9D" w14:textId="77777777" w:rsidR="00AB5445" w:rsidRPr="00A83D54" w:rsidRDefault="00AB5445" w:rsidP="00337E76">
          <w:pPr>
            <w:pStyle w:val="Alatunniste"/>
            <w:rPr>
              <w:sz w:val="14"/>
              <w:szCs w:val="14"/>
            </w:rPr>
          </w:pPr>
        </w:p>
      </w:tc>
      <w:tc>
        <w:tcPr>
          <w:tcW w:w="2551" w:type="dxa"/>
        </w:tcPr>
        <w:p w14:paraId="0F3B1EC8" w14:textId="77777777" w:rsidR="00AB5445" w:rsidRPr="00A83D54" w:rsidRDefault="00AB5445" w:rsidP="00337E76">
          <w:pPr>
            <w:pStyle w:val="Alatunniste"/>
            <w:rPr>
              <w:sz w:val="14"/>
              <w:szCs w:val="14"/>
            </w:rPr>
          </w:pPr>
        </w:p>
      </w:tc>
      <w:tc>
        <w:tcPr>
          <w:tcW w:w="2552" w:type="dxa"/>
        </w:tcPr>
        <w:p w14:paraId="6A18A2D7" w14:textId="77777777" w:rsidR="00AB5445" w:rsidRPr="00A83D54" w:rsidRDefault="00AB5445" w:rsidP="00337E76">
          <w:pPr>
            <w:pStyle w:val="Alatunniste"/>
            <w:rPr>
              <w:sz w:val="14"/>
              <w:szCs w:val="14"/>
            </w:rPr>
          </w:pPr>
        </w:p>
      </w:tc>
      <w:tc>
        <w:tcPr>
          <w:tcW w:w="2830" w:type="dxa"/>
        </w:tcPr>
        <w:p w14:paraId="4E2BF72F" w14:textId="77777777" w:rsidR="00AB5445" w:rsidRPr="00A83D54" w:rsidRDefault="00AB5445" w:rsidP="00337E76">
          <w:pPr>
            <w:pStyle w:val="Alatunniste"/>
            <w:rPr>
              <w:sz w:val="14"/>
              <w:szCs w:val="14"/>
            </w:rPr>
          </w:pPr>
        </w:p>
      </w:tc>
    </w:tr>
    <w:tr w:rsidR="00AB5445" w:rsidRPr="00A83D54" w14:paraId="08B729EC" w14:textId="77777777" w:rsidTr="00483E37">
      <w:trPr>
        <w:trHeight w:val="189"/>
      </w:trPr>
      <w:tc>
        <w:tcPr>
          <w:tcW w:w="1560" w:type="dxa"/>
        </w:tcPr>
        <w:p w14:paraId="0452837C" w14:textId="77777777" w:rsidR="00AB5445" w:rsidRPr="00A83D54" w:rsidRDefault="00AB5445" w:rsidP="00337E76">
          <w:pPr>
            <w:pStyle w:val="Alatunniste"/>
            <w:rPr>
              <w:sz w:val="14"/>
              <w:szCs w:val="14"/>
            </w:rPr>
          </w:pPr>
        </w:p>
      </w:tc>
      <w:tc>
        <w:tcPr>
          <w:tcW w:w="2551" w:type="dxa"/>
        </w:tcPr>
        <w:p w14:paraId="6C8AE5BD" w14:textId="77777777" w:rsidR="00AB5445" w:rsidRPr="00A83D54" w:rsidRDefault="00AB5445" w:rsidP="00337E76">
          <w:pPr>
            <w:pStyle w:val="Alatunniste"/>
            <w:rPr>
              <w:sz w:val="14"/>
              <w:szCs w:val="14"/>
            </w:rPr>
          </w:pPr>
        </w:p>
      </w:tc>
      <w:tc>
        <w:tcPr>
          <w:tcW w:w="2552" w:type="dxa"/>
        </w:tcPr>
        <w:p w14:paraId="279C7E9F" w14:textId="77777777" w:rsidR="00AB5445" w:rsidRPr="00A83D54" w:rsidRDefault="00AB5445" w:rsidP="00337E76">
          <w:pPr>
            <w:pStyle w:val="Alatunniste"/>
            <w:rPr>
              <w:sz w:val="14"/>
              <w:szCs w:val="14"/>
            </w:rPr>
          </w:pPr>
        </w:p>
      </w:tc>
      <w:tc>
        <w:tcPr>
          <w:tcW w:w="2830" w:type="dxa"/>
        </w:tcPr>
        <w:p w14:paraId="39B25016" w14:textId="77777777" w:rsidR="00AB5445" w:rsidRPr="00A83D54" w:rsidRDefault="00AB5445" w:rsidP="00337E76">
          <w:pPr>
            <w:pStyle w:val="Alatunniste"/>
            <w:rPr>
              <w:sz w:val="14"/>
              <w:szCs w:val="14"/>
            </w:rPr>
          </w:pPr>
        </w:p>
      </w:tc>
    </w:tr>
    <w:tr w:rsidR="00AB5445" w:rsidRPr="00A83D54" w14:paraId="0B507D02" w14:textId="77777777" w:rsidTr="00483E37">
      <w:trPr>
        <w:trHeight w:val="189"/>
      </w:trPr>
      <w:tc>
        <w:tcPr>
          <w:tcW w:w="1560" w:type="dxa"/>
        </w:tcPr>
        <w:p w14:paraId="75CFF29C" w14:textId="77777777" w:rsidR="00AB5445" w:rsidRPr="00A83D54" w:rsidRDefault="00AB5445" w:rsidP="00337E76">
          <w:pPr>
            <w:pStyle w:val="Alatunniste"/>
            <w:rPr>
              <w:sz w:val="14"/>
              <w:szCs w:val="14"/>
            </w:rPr>
          </w:pPr>
        </w:p>
      </w:tc>
      <w:tc>
        <w:tcPr>
          <w:tcW w:w="2551" w:type="dxa"/>
        </w:tcPr>
        <w:p w14:paraId="459B4D7F" w14:textId="77777777" w:rsidR="00AB5445" w:rsidRPr="00A83D54" w:rsidRDefault="00AB5445" w:rsidP="00337E76">
          <w:pPr>
            <w:pStyle w:val="Alatunniste"/>
            <w:rPr>
              <w:sz w:val="14"/>
              <w:szCs w:val="14"/>
            </w:rPr>
          </w:pPr>
        </w:p>
      </w:tc>
      <w:tc>
        <w:tcPr>
          <w:tcW w:w="2552" w:type="dxa"/>
        </w:tcPr>
        <w:p w14:paraId="71F8E0AB" w14:textId="77777777" w:rsidR="00AB5445" w:rsidRPr="00A83D54" w:rsidRDefault="00AB5445" w:rsidP="00337E76">
          <w:pPr>
            <w:pStyle w:val="Alatunniste"/>
            <w:rPr>
              <w:sz w:val="14"/>
              <w:szCs w:val="14"/>
            </w:rPr>
          </w:pPr>
        </w:p>
      </w:tc>
      <w:tc>
        <w:tcPr>
          <w:tcW w:w="2830" w:type="dxa"/>
        </w:tcPr>
        <w:p w14:paraId="73CFF0A9" w14:textId="77777777" w:rsidR="00AB5445" w:rsidRPr="00A83D54" w:rsidRDefault="00AB5445" w:rsidP="00337E76">
          <w:pPr>
            <w:pStyle w:val="Alatunniste"/>
            <w:rPr>
              <w:sz w:val="14"/>
              <w:szCs w:val="14"/>
            </w:rPr>
          </w:pPr>
        </w:p>
      </w:tc>
    </w:tr>
  </w:tbl>
  <w:p w14:paraId="29D861B6" w14:textId="77777777" w:rsidR="00AB5445" w:rsidRDefault="00AB5445">
    <w:pPr>
      <w:pStyle w:val="Alatunniste"/>
    </w:pPr>
    <w:r w:rsidRPr="00A83D54">
      <w:rPr>
        <w:noProof/>
        <w:sz w:val="14"/>
        <w:szCs w:val="14"/>
        <w:lang w:eastAsia="fi-FI"/>
      </w:rPr>
      <w:drawing>
        <wp:anchor distT="0" distB="0" distL="114300" distR="114300" simplePos="0" relativeHeight="251667456" behindDoc="0" locked="0" layoutInCell="1" allowOverlap="1" wp14:anchorId="7B194D3F" wp14:editId="14B573AF">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D294E7E" w14:textId="77777777" w:rsidR="00AB5445" w:rsidRDefault="00AB544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58490" w14:textId="77777777" w:rsidR="00AB5445" w:rsidRDefault="00AB5445" w:rsidP="007E0069">
      <w:pPr>
        <w:spacing w:after="0" w:line="240" w:lineRule="auto"/>
      </w:pPr>
      <w:r>
        <w:separator/>
      </w:r>
    </w:p>
  </w:footnote>
  <w:footnote w:type="continuationSeparator" w:id="0">
    <w:p w14:paraId="342FE382" w14:textId="77777777" w:rsidR="00AB5445" w:rsidRDefault="00AB5445" w:rsidP="007E0069">
      <w:pPr>
        <w:spacing w:after="0" w:line="240" w:lineRule="auto"/>
      </w:pPr>
      <w:r>
        <w:continuationSeparator/>
      </w:r>
    </w:p>
  </w:footnote>
  <w:footnote w:id="1">
    <w:p w14:paraId="1023B58D" w14:textId="77777777" w:rsidR="00AB5445" w:rsidRDefault="00AB5445" w:rsidP="00C927B4">
      <w:pPr>
        <w:pStyle w:val="Alaviitteenteksti"/>
      </w:pPr>
      <w:r>
        <w:rPr>
          <w:rStyle w:val="Alaviitteenviite"/>
        </w:rPr>
        <w:footnoteRef/>
      </w:r>
      <w:r>
        <w:t xml:space="preserve"> CNA 6/2014, s. 9. </w:t>
      </w:r>
    </w:p>
  </w:footnote>
  <w:footnote w:id="2">
    <w:p w14:paraId="44F8A5CF" w14:textId="714043D1" w:rsidR="00AB5445" w:rsidRPr="00961277" w:rsidRDefault="00AB5445">
      <w:pPr>
        <w:pStyle w:val="Alaviitteenteksti"/>
      </w:pPr>
      <w:r>
        <w:rPr>
          <w:rStyle w:val="Alaviitteenviite"/>
        </w:rPr>
        <w:footnoteRef/>
      </w:r>
      <w:r w:rsidRPr="00961277">
        <w:t xml:space="preserve"> </w:t>
      </w:r>
      <w:proofErr w:type="spellStart"/>
      <w:r w:rsidRPr="00961277">
        <w:t>Khamsalla</w:t>
      </w:r>
      <w:proofErr w:type="spellEnd"/>
      <w:r w:rsidRPr="00961277">
        <w:t xml:space="preserve"> tarkoitetaan h</w:t>
      </w:r>
      <w:r>
        <w:t>eimon miespuoleisten jäsenten muodostamaa ryhmää, johon kuuluvat henkilöt polveutuvat samasta isoisoisoisästä (yhteensä viisi sukupolvea). Ks. CNA 6/2014, s. 5.</w:t>
      </w:r>
    </w:p>
  </w:footnote>
  <w:footnote w:id="3">
    <w:p w14:paraId="11FDC9E6" w14:textId="77777777" w:rsidR="00AB5445" w:rsidRPr="00961277" w:rsidRDefault="00AB5445">
      <w:pPr>
        <w:pStyle w:val="Alaviitteenteksti"/>
      </w:pPr>
      <w:r>
        <w:rPr>
          <w:rStyle w:val="Alaviitteenviite"/>
        </w:rPr>
        <w:footnoteRef/>
      </w:r>
      <w:r w:rsidRPr="00961277">
        <w:t xml:space="preserve"> UNHCR 1/2018, s. 1.</w:t>
      </w:r>
    </w:p>
  </w:footnote>
  <w:footnote w:id="4">
    <w:p w14:paraId="50372BE9" w14:textId="77777777" w:rsidR="00AB5445" w:rsidRDefault="00AB5445">
      <w:pPr>
        <w:pStyle w:val="Alaviitteenteksti"/>
      </w:pPr>
      <w:r>
        <w:rPr>
          <w:rStyle w:val="Alaviitteenviite"/>
        </w:rPr>
        <w:footnoteRef/>
      </w:r>
      <w:r>
        <w:t xml:space="preserve"> CNA 6/2014, s. 9.</w:t>
      </w:r>
    </w:p>
  </w:footnote>
  <w:footnote w:id="5">
    <w:p w14:paraId="6F9C5BB0" w14:textId="77777777" w:rsidR="00AB5445" w:rsidRPr="00BD31A9" w:rsidRDefault="00AB5445" w:rsidP="00C927B4">
      <w:pPr>
        <w:pStyle w:val="Alaviitteenteksti"/>
      </w:pPr>
      <w:r>
        <w:rPr>
          <w:rStyle w:val="Alaviitteenviite"/>
        </w:rPr>
        <w:footnoteRef/>
      </w:r>
      <w:r w:rsidRPr="00BD31A9">
        <w:t xml:space="preserve"> EPC 29.3.2022.</w:t>
      </w:r>
    </w:p>
  </w:footnote>
  <w:footnote w:id="6">
    <w:p w14:paraId="5C766B2B" w14:textId="77777777" w:rsidR="00AB5445" w:rsidRDefault="00AB5445">
      <w:pPr>
        <w:pStyle w:val="Alaviitteenteksti"/>
      </w:pPr>
      <w:r>
        <w:rPr>
          <w:rStyle w:val="Alaviitteenviite"/>
        </w:rPr>
        <w:footnoteRef/>
      </w:r>
      <w:r>
        <w:t xml:space="preserve"> UNHCR 1/2018, s. 1; CNA 6/2014, s. 9.</w:t>
      </w:r>
    </w:p>
  </w:footnote>
  <w:footnote w:id="7">
    <w:p w14:paraId="45FA30C1" w14:textId="77777777" w:rsidR="00AB5445" w:rsidRPr="002E2CC8" w:rsidRDefault="00AB5445">
      <w:pPr>
        <w:pStyle w:val="Alaviitteenteksti"/>
        <w:rPr>
          <w:lang w:val="en-US"/>
        </w:rPr>
      </w:pPr>
      <w:r>
        <w:rPr>
          <w:rStyle w:val="Alaviitteenviite"/>
        </w:rPr>
        <w:footnoteRef/>
      </w:r>
      <w:r w:rsidRPr="002E2CC8">
        <w:rPr>
          <w:lang w:val="en-US"/>
        </w:rPr>
        <w:t xml:space="preserve"> </w:t>
      </w:r>
      <w:proofErr w:type="spellStart"/>
      <w:r w:rsidRPr="00C67051">
        <w:rPr>
          <w:lang w:val="en-US"/>
        </w:rPr>
        <w:t>Bobseine</w:t>
      </w:r>
      <w:proofErr w:type="spellEnd"/>
      <w:r w:rsidRPr="00C67051">
        <w:rPr>
          <w:lang w:val="en-US"/>
        </w:rPr>
        <w:t>, Haley / The Century Foundation 7.11.2019.</w:t>
      </w:r>
    </w:p>
  </w:footnote>
  <w:footnote w:id="8">
    <w:p w14:paraId="2A2D37AD" w14:textId="77777777" w:rsidR="00AB5445" w:rsidRPr="00B12E5A" w:rsidRDefault="00AB5445">
      <w:pPr>
        <w:pStyle w:val="Alaviitteenteksti"/>
        <w:rPr>
          <w:lang w:val="en-US"/>
        </w:rPr>
      </w:pPr>
      <w:r>
        <w:rPr>
          <w:rStyle w:val="Alaviitteenviite"/>
        </w:rPr>
        <w:footnoteRef/>
      </w:r>
      <w:r w:rsidRPr="00B12E5A">
        <w:rPr>
          <w:lang w:val="en-US"/>
        </w:rPr>
        <w:t xml:space="preserve"> UNHCR 1/2018, s. 1; CNA 6/2014, s. 9.</w:t>
      </w:r>
    </w:p>
  </w:footnote>
  <w:footnote w:id="9">
    <w:p w14:paraId="23BDC057" w14:textId="77777777" w:rsidR="00AB5445" w:rsidRPr="00837FB8" w:rsidRDefault="00AB5445" w:rsidP="00060E03">
      <w:pPr>
        <w:pStyle w:val="Alaviitteenteksti"/>
        <w:rPr>
          <w:lang w:val="en-US"/>
        </w:rPr>
      </w:pPr>
      <w:r>
        <w:rPr>
          <w:rStyle w:val="Alaviitteenviite"/>
        </w:rPr>
        <w:footnoteRef/>
      </w:r>
      <w:r w:rsidRPr="00837FB8">
        <w:rPr>
          <w:lang w:val="en-US"/>
        </w:rPr>
        <w:t xml:space="preserve"> EPC 29.3.2022; UNHCR 1/2018, s. 3. </w:t>
      </w:r>
    </w:p>
  </w:footnote>
  <w:footnote w:id="10">
    <w:p w14:paraId="418890F0" w14:textId="77777777" w:rsidR="00AB5445" w:rsidRPr="00837FB8" w:rsidRDefault="00AB5445" w:rsidP="00060E03">
      <w:pPr>
        <w:pStyle w:val="Alaviitteenteksti"/>
        <w:rPr>
          <w:lang w:val="en-US"/>
        </w:rPr>
      </w:pPr>
      <w:r>
        <w:rPr>
          <w:rStyle w:val="Alaviitteenviite"/>
        </w:rPr>
        <w:footnoteRef/>
      </w:r>
      <w:r w:rsidRPr="00837FB8">
        <w:rPr>
          <w:lang w:val="en-US"/>
        </w:rPr>
        <w:t xml:space="preserve"> UNHCR 1/2018, s. 3. </w:t>
      </w:r>
    </w:p>
  </w:footnote>
  <w:footnote w:id="11">
    <w:p w14:paraId="2F2D1E08" w14:textId="77777777" w:rsidR="00AB5445" w:rsidRPr="00837FB8" w:rsidRDefault="00AB5445" w:rsidP="00060E03">
      <w:pPr>
        <w:pStyle w:val="Alaviitteenteksti"/>
        <w:rPr>
          <w:lang w:val="en-US"/>
        </w:rPr>
      </w:pPr>
      <w:r>
        <w:rPr>
          <w:rStyle w:val="Alaviitteenviite"/>
        </w:rPr>
        <w:footnoteRef/>
      </w:r>
      <w:r w:rsidRPr="00837FB8">
        <w:rPr>
          <w:lang w:val="en-US"/>
        </w:rPr>
        <w:t xml:space="preserve"> EPC 29.3.2022.</w:t>
      </w:r>
    </w:p>
  </w:footnote>
  <w:footnote w:id="12">
    <w:p w14:paraId="70E5E063" w14:textId="77777777" w:rsidR="00AB5445" w:rsidRPr="00837FB8" w:rsidRDefault="00AB5445" w:rsidP="00C927B4">
      <w:pPr>
        <w:pStyle w:val="Alaviitteenteksti"/>
        <w:rPr>
          <w:lang w:val="en-US"/>
        </w:rPr>
      </w:pPr>
      <w:r>
        <w:rPr>
          <w:rStyle w:val="Alaviitteenviite"/>
        </w:rPr>
        <w:footnoteRef/>
      </w:r>
      <w:r w:rsidRPr="00837FB8">
        <w:rPr>
          <w:lang w:val="en-US"/>
        </w:rPr>
        <w:t xml:space="preserve"> EUAA 4/2023, s. 49.</w:t>
      </w:r>
    </w:p>
  </w:footnote>
  <w:footnote w:id="13">
    <w:p w14:paraId="3DDE1ABE" w14:textId="77777777" w:rsidR="00AB5445" w:rsidRPr="00837FB8" w:rsidRDefault="00AB5445" w:rsidP="00C927B4">
      <w:pPr>
        <w:pStyle w:val="Alaviitteenteksti"/>
        <w:rPr>
          <w:lang w:val="en-US"/>
        </w:rPr>
      </w:pPr>
      <w:r>
        <w:rPr>
          <w:rStyle w:val="Alaviitteenviite"/>
        </w:rPr>
        <w:footnoteRef/>
      </w:r>
      <w:r w:rsidRPr="00837FB8">
        <w:rPr>
          <w:lang w:val="en-US"/>
        </w:rPr>
        <w:t xml:space="preserve"> UNHCR 1/2018, s. 3. </w:t>
      </w:r>
    </w:p>
  </w:footnote>
  <w:footnote w:id="14">
    <w:p w14:paraId="0CB4D0B4" w14:textId="77777777" w:rsidR="00AB5445" w:rsidRPr="004455B2" w:rsidRDefault="00AB5445" w:rsidP="006E7C22">
      <w:pPr>
        <w:pStyle w:val="Alaviitteenteksti"/>
      </w:pPr>
      <w:r>
        <w:rPr>
          <w:rStyle w:val="Alaviitteenviite"/>
        </w:rPr>
        <w:footnoteRef/>
      </w:r>
      <w:r w:rsidRPr="004455B2">
        <w:t xml:space="preserve"> UNHCR 1/2018, s. 1.</w:t>
      </w:r>
    </w:p>
  </w:footnote>
  <w:footnote w:id="15">
    <w:p w14:paraId="0FB74F87" w14:textId="77777777" w:rsidR="00AB5445" w:rsidRDefault="00AB5445">
      <w:pPr>
        <w:pStyle w:val="Alaviitteenteksti"/>
      </w:pPr>
      <w:r>
        <w:rPr>
          <w:rStyle w:val="Alaviitteenviite"/>
        </w:rPr>
        <w:footnoteRef/>
      </w:r>
      <w:r>
        <w:t xml:space="preserve"> EUAA 1/2022, s. 89–90.</w:t>
      </w:r>
    </w:p>
  </w:footnote>
  <w:footnote w:id="16">
    <w:p w14:paraId="0672A21F" w14:textId="77777777" w:rsidR="00AB5445" w:rsidRPr="00837FB8" w:rsidRDefault="00AB5445">
      <w:pPr>
        <w:pStyle w:val="Alaviitteenteksti"/>
      </w:pPr>
      <w:r>
        <w:rPr>
          <w:rStyle w:val="Alaviitteenviite"/>
        </w:rPr>
        <w:footnoteRef/>
      </w:r>
      <w:r w:rsidRPr="00837FB8">
        <w:t xml:space="preserve"> EUAA 1/2022, s. 90.</w:t>
      </w:r>
    </w:p>
  </w:footnote>
  <w:footnote w:id="17">
    <w:p w14:paraId="76C23BF3" w14:textId="77777777" w:rsidR="00AB5445" w:rsidRPr="00FA5B09" w:rsidRDefault="00AB5445">
      <w:pPr>
        <w:pStyle w:val="Alaviitteenteksti"/>
        <w:rPr>
          <w:lang w:val="en-US"/>
        </w:rPr>
      </w:pPr>
      <w:r>
        <w:rPr>
          <w:rStyle w:val="Alaviitteenviite"/>
        </w:rPr>
        <w:footnoteRef/>
      </w:r>
      <w:r w:rsidRPr="00FA5B09">
        <w:rPr>
          <w:lang w:val="en-US"/>
        </w:rPr>
        <w:t xml:space="preserve"> Raseef22 25.11.2022; DW 25.1.2023; Context (Thomson R</w:t>
      </w:r>
      <w:r>
        <w:rPr>
          <w:lang w:val="en-US"/>
        </w:rPr>
        <w:t xml:space="preserve">euters Foundation) 13.3.2023; The New Arab 22.8.2019. </w:t>
      </w:r>
    </w:p>
  </w:footnote>
  <w:footnote w:id="18">
    <w:p w14:paraId="1482DE6E" w14:textId="77777777" w:rsidR="00AB5445" w:rsidRPr="00630613" w:rsidRDefault="00AB5445">
      <w:pPr>
        <w:pStyle w:val="Alaviitteenteksti"/>
        <w:rPr>
          <w:lang w:val="en-US"/>
        </w:rPr>
      </w:pPr>
      <w:r>
        <w:rPr>
          <w:rStyle w:val="Alaviitteenviite"/>
        </w:rPr>
        <w:footnoteRef/>
      </w:r>
      <w:r w:rsidRPr="00630613">
        <w:rPr>
          <w:lang w:val="en-US"/>
        </w:rPr>
        <w:t xml:space="preserve"> </w:t>
      </w:r>
      <w:r w:rsidRPr="00FA5B09">
        <w:rPr>
          <w:lang w:val="en-US"/>
        </w:rPr>
        <w:t>Raseef22 25.11.2022</w:t>
      </w:r>
      <w:r>
        <w:rPr>
          <w:lang w:val="en-US"/>
        </w:rPr>
        <w:t>.</w:t>
      </w:r>
    </w:p>
  </w:footnote>
  <w:footnote w:id="19">
    <w:p w14:paraId="7B9BCCE4" w14:textId="25B30CA6" w:rsidR="00AB5445" w:rsidRPr="00630613" w:rsidRDefault="00AB5445" w:rsidP="00630613">
      <w:pPr>
        <w:pStyle w:val="Alaviitteenteksti"/>
        <w:rPr>
          <w:lang w:val="en-US"/>
        </w:rPr>
      </w:pPr>
      <w:r>
        <w:rPr>
          <w:rStyle w:val="Alaviitteenviite"/>
        </w:rPr>
        <w:footnoteRef/>
      </w:r>
      <w:r w:rsidRPr="00630613">
        <w:rPr>
          <w:lang w:val="en-US"/>
        </w:rPr>
        <w:t xml:space="preserve"> </w:t>
      </w:r>
      <w:r>
        <w:rPr>
          <w:lang w:val="en-US"/>
        </w:rPr>
        <w:t xml:space="preserve">USIP 8.7.2024; </w:t>
      </w:r>
      <w:proofErr w:type="spellStart"/>
      <w:r>
        <w:rPr>
          <w:lang w:val="en-US"/>
        </w:rPr>
        <w:t>Shafaq</w:t>
      </w:r>
      <w:proofErr w:type="spellEnd"/>
      <w:r w:rsidR="00777D2D">
        <w:rPr>
          <w:lang w:val="en-US"/>
        </w:rPr>
        <w:t xml:space="preserve"> News</w:t>
      </w:r>
      <w:r>
        <w:rPr>
          <w:lang w:val="en-US"/>
        </w:rPr>
        <w:t xml:space="preserve"> 20.8.2024; </w:t>
      </w:r>
      <w:r w:rsidRPr="00630613">
        <w:rPr>
          <w:lang w:val="en-US"/>
        </w:rPr>
        <w:t xml:space="preserve">France24 / AFP 12.2.2018; </w:t>
      </w:r>
      <w:r w:rsidRPr="00BE71CB">
        <w:rPr>
          <w:lang w:val="en-US"/>
        </w:rPr>
        <w:t>The New York Times 4.6.2011</w:t>
      </w:r>
      <w:r>
        <w:rPr>
          <w:lang w:val="en-US"/>
        </w:rPr>
        <w:t>.</w:t>
      </w:r>
    </w:p>
  </w:footnote>
  <w:footnote w:id="20">
    <w:p w14:paraId="23104A1B" w14:textId="77777777" w:rsidR="00AB5445" w:rsidRPr="00A90382" w:rsidRDefault="00AB5445" w:rsidP="00630613">
      <w:pPr>
        <w:pStyle w:val="Alaviitteenteksti"/>
        <w:rPr>
          <w:lang w:val="en-US"/>
        </w:rPr>
      </w:pPr>
      <w:r w:rsidRPr="00A90382">
        <w:rPr>
          <w:rStyle w:val="Alaviitteenviite"/>
        </w:rPr>
        <w:footnoteRef/>
      </w:r>
      <w:r w:rsidRPr="00A90382">
        <w:rPr>
          <w:lang w:val="en-US"/>
        </w:rPr>
        <w:t xml:space="preserve"> </w:t>
      </w:r>
      <w:r w:rsidRPr="00630613">
        <w:rPr>
          <w:lang w:val="en-US"/>
        </w:rPr>
        <w:t>France24 / AFP 12.2.2018</w:t>
      </w:r>
      <w:r>
        <w:rPr>
          <w:lang w:val="en-US"/>
        </w:rPr>
        <w:t>.</w:t>
      </w:r>
    </w:p>
  </w:footnote>
  <w:footnote w:id="21">
    <w:p w14:paraId="42F7AA47" w14:textId="77777777" w:rsidR="00AB5445" w:rsidRPr="00FA5B09" w:rsidRDefault="00AB5445" w:rsidP="00360CE7">
      <w:pPr>
        <w:pStyle w:val="Alaviitteenteksti"/>
        <w:rPr>
          <w:lang w:val="en-US"/>
        </w:rPr>
      </w:pPr>
      <w:r>
        <w:rPr>
          <w:rStyle w:val="Alaviitteenviite"/>
        </w:rPr>
        <w:footnoteRef/>
      </w:r>
      <w:r w:rsidRPr="00FA5B09">
        <w:rPr>
          <w:lang w:val="en-US"/>
        </w:rPr>
        <w:t xml:space="preserve"> +964 17.9.2024.</w:t>
      </w:r>
    </w:p>
  </w:footnote>
  <w:footnote w:id="22">
    <w:p w14:paraId="324C2FAC" w14:textId="77777777" w:rsidR="00AB5445" w:rsidRPr="00E61827" w:rsidRDefault="00AB5445">
      <w:pPr>
        <w:pStyle w:val="Alaviitteenteksti"/>
        <w:rPr>
          <w:lang w:val="en-US"/>
        </w:rPr>
      </w:pPr>
      <w:r>
        <w:rPr>
          <w:rStyle w:val="Alaviitteenviite"/>
        </w:rPr>
        <w:footnoteRef/>
      </w:r>
      <w:r w:rsidRPr="00E61827">
        <w:rPr>
          <w:lang w:val="en-US"/>
        </w:rPr>
        <w:t xml:space="preserve"> EUAA 4/2023, s. 49.</w:t>
      </w:r>
    </w:p>
  </w:footnote>
  <w:footnote w:id="23">
    <w:p w14:paraId="2FCDB712" w14:textId="77777777" w:rsidR="00AB5445" w:rsidRPr="005A51D2" w:rsidRDefault="00AB5445">
      <w:pPr>
        <w:pStyle w:val="Alaviitteenteksti"/>
      </w:pPr>
      <w:r>
        <w:rPr>
          <w:rStyle w:val="Alaviitteenviite"/>
        </w:rPr>
        <w:footnoteRef/>
      </w:r>
      <w:r w:rsidRPr="005A51D2">
        <w:t xml:space="preserve"> </w:t>
      </w:r>
      <w:r w:rsidRPr="005A51D2">
        <w:t>Genatin Kansainväliselle siirtolaisuusjärjestö IOM:lle kirjoittama artikkeli ”Tribal Justice Mechanisms and Durable Solutions for Families with a Perceived Affiliation to ISIS ” ei ole julkisesti saatavilla.</w:t>
      </w:r>
    </w:p>
  </w:footnote>
  <w:footnote w:id="24">
    <w:p w14:paraId="01F5025D" w14:textId="77777777" w:rsidR="00AB5445" w:rsidRPr="005268B6" w:rsidRDefault="00AB5445">
      <w:pPr>
        <w:pStyle w:val="Alaviitteenteksti"/>
        <w:rPr>
          <w:lang w:val="en-US"/>
        </w:rPr>
      </w:pPr>
      <w:r>
        <w:rPr>
          <w:rStyle w:val="Alaviitteenviite"/>
        </w:rPr>
        <w:footnoteRef/>
      </w:r>
      <w:r w:rsidRPr="005268B6">
        <w:rPr>
          <w:lang w:val="en-US"/>
        </w:rPr>
        <w:t xml:space="preserve"> </w:t>
      </w:r>
      <w:r w:rsidRPr="00230144">
        <w:rPr>
          <w:lang w:val="en-US"/>
        </w:rPr>
        <w:t xml:space="preserve">EUAA </w:t>
      </w:r>
      <w:r>
        <w:rPr>
          <w:lang w:val="en-US"/>
        </w:rPr>
        <w:t>4/</w:t>
      </w:r>
      <w:r w:rsidRPr="00230144">
        <w:rPr>
          <w:lang w:val="en-US"/>
        </w:rPr>
        <w:t>2023, s</w:t>
      </w:r>
      <w:r>
        <w:rPr>
          <w:lang w:val="en-US"/>
        </w:rPr>
        <w:t>. 49.</w:t>
      </w:r>
    </w:p>
  </w:footnote>
  <w:footnote w:id="25">
    <w:p w14:paraId="7F91BCAA" w14:textId="77777777" w:rsidR="00AB5445" w:rsidRPr="00984C29" w:rsidRDefault="00AB5445" w:rsidP="004A3599">
      <w:pPr>
        <w:pStyle w:val="Alaviitteenteksti"/>
        <w:rPr>
          <w:lang w:val="en-US"/>
        </w:rPr>
      </w:pPr>
      <w:r>
        <w:rPr>
          <w:rStyle w:val="Alaviitteenviite"/>
        </w:rPr>
        <w:footnoteRef/>
      </w:r>
      <w:r w:rsidRPr="00984C29">
        <w:rPr>
          <w:lang w:val="en-US"/>
        </w:rPr>
        <w:t xml:space="preserve"> </w:t>
      </w:r>
      <w:r>
        <w:rPr>
          <w:lang w:val="en-US"/>
        </w:rPr>
        <w:t>The New Arab 15.1.2022.</w:t>
      </w:r>
    </w:p>
  </w:footnote>
  <w:footnote w:id="26">
    <w:p w14:paraId="2F684E94" w14:textId="77777777" w:rsidR="00AB5445" w:rsidRPr="005268B6" w:rsidRDefault="00AB5445">
      <w:pPr>
        <w:pStyle w:val="Alaviitteenteksti"/>
        <w:rPr>
          <w:lang w:val="en-US"/>
        </w:rPr>
      </w:pPr>
      <w:r>
        <w:rPr>
          <w:rStyle w:val="Alaviitteenviite"/>
        </w:rPr>
        <w:footnoteRef/>
      </w:r>
      <w:r w:rsidRPr="005268B6">
        <w:rPr>
          <w:lang w:val="en-US"/>
        </w:rPr>
        <w:t xml:space="preserve"> UNHCR 1/2018, s. </w:t>
      </w:r>
      <w:r>
        <w:rPr>
          <w:lang w:val="en-US"/>
        </w:rPr>
        <w:t>3</w:t>
      </w:r>
      <w:r w:rsidRPr="005268B6">
        <w:rPr>
          <w:lang w:val="en-US"/>
        </w:rPr>
        <w:t>.</w:t>
      </w:r>
    </w:p>
  </w:footnote>
  <w:footnote w:id="27">
    <w:p w14:paraId="11B441EA" w14:textId="77777777" w:rsidR="00AB5445" w:rsidRPr="005268B6" w:rsidRDefault="00AB5445" w:rsidP="00CA09B1">
      <w:pPr>
        <w:pStyle w:val="Alaviitteenteksti"/>
        <w:rPr>
          <w:lang w:val="en-US"/>
        </w:rPr>
      </w:pPr>
      <w:r>
        <w:rPr>
          <w:rStyle w:val="Alaviitteenviite"/>
        </w:rPr>
        <w:footnoteRef/>
      </w:r>
      <w:r w:rsidRPr="005268B6">
        <w:rPr>
          <w:lang w:val="en-US"/>
        </w:rPr>
        <w:t xml:space="preserve"> UK Home Office 7/2024</w:t>
      </w:r>
      <w:r>
        <w:rPr>
          <w:lang w:val="en-US"/>
        </w:rPr>
        <w:t xml:space="preserve">, Annex B: Maps of Tribal Dispute Events ja Annex C: </w:t>
      </w:r>
      <w:r w:rsidRPr="00BB0D51">
        <w:rPr>
          <w:lang w:val="en-US"/>
        </w:rPr>
        <w:t>Map of Fatalities from Inter-Tribal violence 2019-2023</w:t>
      </w:r>
      <w:r w:rsidRPr="005268B6">
        <w:rPr>
          <w:lang w:val="en-US"/>
        </w:rPr>
        <w:t>.</w:t>
      </w:r>
    </w:p>
  </w:footnote>
  <w:footnote w:id="28">
    <w:p w14:paraId="69291189" w14:textId="77777777" w:rsidR="00AB5445" w:rsidRPr="007347A8" w:rsidRDefault="00AB5445" w:rsidP="00481056">
      <w:pPr>
        <w:pStyle w:val="Alaviitteenteksti"/>
        <w:rPr>
          <w:lang w:val="en-US"/>
        </w:rPr>
      </w:pPr>
      <w:r>
        <w:rPr>
          <w:rStyle w:val="Alaviitteenviite"/>
        </w:rPr>
        <w:footnoteRef/>
      </w:r>
      <w:r w:rsidRPr="007347A8">
        <w:rPr>
          <w:lang w:val="en-US"/>
        </w:rPr>
        <w:t xml:space="preserve"> EUAA 1/2022, s. 90.</w:t>
      </w:r>
    </w:p>
  </w:footnote>
  <w:footnote w:id="29">
    <w:p w14:paraId="6792A5C2" w14:textId="77777777" w:rsidR="00AB5445" w:rsidRPr="00C67051" w:rsidRDefault="00AB5445" w:rsidP="00481056">
      <w:pPr>
        <w:pStyle w:val="Alaviitteenteksti"/>
        <w:rPr>
          <w:lang w:val="en-US"/>
        </w:rPr>
      </w:pPr>
      <w:r>
        <w:rPr>
          <w:rStyle w:val="Alaviitteenviite"/>
        </w:rPr>
        <w:footnoteRef/>
      </w:r>
      <w:r w:rsidRPr="00C67051">
        <w:rPr>
          <w:lang w:val="en-US"/>
        </w:rPr>
        <w:t xml:space="preserve"> </w:t>
      </w:r>
      <w:proofErr w:type="spellStart"/>
      <w:r w:rsidRPr="00C67051">
        <w:rPr>
          <w:lang w:val="en-US"/>
        </w:rPr>
        <w:t>Bobseine</w:t>
      </w:r>
      <w:proofErr w:type="spellEnd"/>
      <w:r w:rsidRPr="00C67051">
        <w:rPr>
          <w:lang w:val="en-US"/>
        </w:rPr>
        <w:t>, Haley / The Century Foundation 7.11.2019.</w:t>
      </w:r>
    </w:p>
  </w:footnote>
  <w:footnote w:id="30">
    <w:p w14:paraId="7FEE0061" w14:textId="77777777" w:rsidR="00AB5445" w:rsidRPr="00DD16E0" w:rsidRDefault="00AB5445" w:rsidP="00481056">
      <w:pPr>
        <w:pStyle w:val="Alaviitteenteksti"/>
        <w:rPr>
          <w:lang w:val="en-US"/>
        </w:rPr>
      </w:pPr>
      <w:r>
        <w:rPr>
          <w:rStyle w:val="Alaviitteenviite"/>
        </w:rPr>
        <w:footnoteRef/>
      </w:r>
      <w:r w:rsidRPr="00DD16E0">
        <w:rPr>
          <w:lang w:val="en-US"/>
        </w:rPr>
        <w:t xml:space="preserve"> Carroll, Katherine 2011, s</w:t>
      </w:r>
      <w:r>
        <w:rPr>
          <w:lang w:val="en-US"/>
        </w:rPr>
        <w:t>. 13.</w:t>
      </w:r>
    </w:p>
  </w:footnote>
  <w:footnote w:id="31">
    <w:p w14:paraId="68918192" w14:textId="77777777" w:rsidR="00AB5445" w:rsidRPr="0022336D" w:rsidRDefault="00AB5445" w:rsidP="00481056">
      <w:pPr>
        <w:pStyle w:val="Alaviitteenteksti"/>
        <w:rPr>
          <w:lang w:val="en-US"/>
        </w:rPr>
      </w:pPr>
      <w:r>
        <w:rPr>
          <w:rStyle w:val="Alaviitteenviite"/>
        </w:rPr>
        <w:footnoteRef/>
      </w:r>
      <w:r w:rsidRPr="0022336D">
        <w:rPr>
          <w:lang w:val="en-US"/>
        </w:rPr>
        <w:t xml:space="preserve"> EUAA </w:t>
      </w:r>
      <w:r>
        <w:rPr>
          <w:lang w:val="en-US"/>
        </w:rPr>
        <w:t>4/</w:t>
      </w:r>
      <w:r w:rsidRPr="00230144">
        <w:rPr>
          <w:lang w:val="en-US"/>
        </w:rPr>
        <w:t>2023, s</w:t>
      </w:r>
      <w:r>
        <w:rPr>
          <w:lang w:val="en-US"/>
        </w:rPr>
        <w:t>. 49.</w:t>
      </w:r>
    </w:p>
  </w:footnote>
  <w:footnote w:id="32">
    <w:p w14:paraId="3124B374" w14:textId="77777777" w:rsidR="00AB5445" w:rsidRPr="00B12E5A" w:rsidRDefault="00AB5445" w:rsidP="00481056">
      <w:pPr>
        <w:pStyle w:val="Alaviitteenteksti"/>
        <w:rPr>
          <w:lang w:val="en-US"/>
        </w:rPr>
      </w:pPr>
      <w:r>
        <w:rPr>
          <w:rStyle w:val="Alaviitteenviite"/>
        </w:rPr>
        <w:footnoteRef/>
      </w:r>
      <w:r w:rsidRPr="00B12E5A">
        <w:rPr>
          <w:lang w:val="en-US"/>
        </w:rPr>
        <w:t xml:space="preserve"> </w:t>
      </w:r>
      <w:proofErr w:type="spellStart"/>
      <w:r w:rsidRPr="00C67051">
        <w:rPr>
          <w:lang w:val="en-US"/>
        </w:rPr>
        <w:t>Bobseine</w:t>
      </w:r>
      <w:proofErr w:type="spellEnd"/>
      <w:r w:rsidRPr="00C67051">
        <w:rPr>
          <w:lang w:val="en-US"/>
        </w:rPr>
        <w:t>, Haley / The Century Foundation 7.11.2019.</w:t>
      </w:r>
    </w:p>
  </w:footnote>
  <w:footnote w:id="33">
    <w:p w14:paraId="680534D1" w14:textId="77777777" w:rsidR="00AB5445" w:rsidRPr="00380CC0" w:rsidRDefault="00AB5445" w:rsidP="00481056">
      <w:pPr>
        <w:pStyle w:val="Alaviitteenteksti"/>
        <w:rPr>
          <w:lang w:val="en-US"/>
        </w:rPr>
      </w:pPr>
      <w:r>
        <w:rPr>
          <w:rStyle w:val="Alaviitteenviite"/>
        </w:rPr>
        <w:footnoteRef/>
      </w:r>
      <w:r w:rsidRPr="00380CC0">
        <w:rPr>
          <w:lang w:val="en-US"/>
        </w:rPr>
        <w:t xml:space="preserve"> </w:t>
      </w:r>
      <w:r w:rsidRPr="00DD16E0">
        <w:rPr>
          <w:lang w:val="en-US"/>
        </w:rPr>
        <w:t>Carroll, Katherine 2011, s</w:t>
      </w:r>
      <w:r>
        <w:rPr>
          <w:lang w:val="en-US"/>
        </w:rPr>
        <w:t>. 15.</w:t>
      </w:r>
    </w:p>
  </w:footnote>
  <w:footnote w:id="34">
    <w:p w14:paraId="2AC8214D" w14:textId="77777777" w:rsidR="00AB5445" w:rsidRPr="00C46EF5" w:rsidRDefault="00AB5445" w:rsidP="00481056">
      <w:pPr>
        <w:pStyle w:val="Alaviitteenteksti"/>
        <w:rPr>
          <w:lang w:val="en-US"/>
        </w:rPr>
      </w:pPr>
      <w:r>
        <w:rPr>
          <w:rStyle w:val="Alaviitteenviite"/>
        </w:rPr>
        <w:footnoteRef/>
      </w:r>
      <w:r w:rsidRPr="00C46EF5">
        <w:rPr>
          <w:lang w:val="en-US"/>
        </w:rPr>
        <w:t xml:space="preserve"> UNHCR 1/2018, s. 2; Raseef22 8.9.2016; The Arab Weekly 22.1.20</w:t>
      </w:r>
      <w:r>
        <w:rPr>
          <w:lang w:val="en-US"/>
        </w:rPr>
        <w:t>16; Al Monitor 18.6.2015.</w:t>
      </w:r>
    </w:p>
  </w:footnote>
  <w:footnote w:id="35">
    <w:p w14:paraId="5AB2459D" w14:textId="77777777" w:rsidR="00AB5445" w:rsidRPr="00B12E5A" w:rsidRDefault="00AB5445" w:rsidP="00481056">
      <w:pPr>
        <w:pStyle w:val="Alaviitteenteksti"/>
        <w:rPr>
          <w:lang w:val="en-US"/>
        </w:rPr>
      </w:pPr>
      <w:r>
        <w:rPr>
          <w:rStyle w:val="Alaviitteenviite"/>
        </w:rPr>
        <w:footnoteRef/>
      </w:r>
      <w:r w:rsidRPr="00B12E5A">
        <w:rPr>
          <w:lang w:val="en-US"/>
        </w:rPr>
        <w:t xml:space="preserve"> </w:t>
      </w:r>
      <w:proofErr w:type="spellStart"/>
      <w:r w:rsidRPr="00C67051">
        <w:rPr>
          <w:lang w:val="en-US"/>
        </w:rPr>
        <w:t>Bobseine</w:t>
      </w:r>
      <w:proofErr w:type="spellEnd"/>
      <w:r w:rsidRPr="00C67051">
        <w:rPr>
          <w:lang w:val="en-US"/>
        </w:rPr>
        <w:t>, Haley / The Century Foundation 7.11.2019.</w:t>
      </w:r>
    </w:p>
  </w:footnote>
  <w:footnote w:id="36">
    <w:p w14:paraId="04256C2F" w14:textId="77777777" w:rsidR="00AB5445" w:rsidRPr="00BD31A9" w:rsidRDefault="00AB5445" w:rsidP="00481056">
      <w:pPr>
        <w:pStyle w:val="Alaviitteenteksti"/>
        <w:rPr>
          <w:lang w:val="en-US"/>
        </w:rPr>
      </w:pPr>
      <w:r>
        <w:rPr>
          <w:rStyle w:val="Alaviitteenviite"/>
        </w:rPr>
        <w:footnoteRef/>
      </w:r>
      <w:r w:rsidRPr="00BD31A9">
        <w:rPr>
          <w:lang w:val="en-US"/>
        </w:rPr>
        <w:t xml:space="preserve"> UNHCR 1/2018, s. 2.</w:t>
      </w:r>
    </w:p>
  </w:footnote>
  <w:footnote w:id="37">
    <w:p w14:paraId="1DA5007E" w14:textId="77777777" w:rsidR="00AB5445" w:rsidRPr="003E0B46" w:rsidRDefault="00AB5445" w:rsidP="00785BCC">
      <w:pPr>
        <w:pStyle w:val="Alaviitteenteksti"/>
        <w:rPr>
          <w:lang w:val="en-US"/>
        </w:rPr>
      </w:pPr>
      <w:r>
        <w:rPr>
          <w:rStyle w:val="Alaviitteenviite"/>
        </w:rPr>
        <w:footnoteRef/>
      </w:r>
      <w:r w:rsidRPr="003E0B46">
        <w:rPr>
          <w:lang w:val="en-US"/>
        </w:rPr>
        <w:t xml:space="preserve"> </w:t>
      </w:r>
      <w:proofErr w:type="spellStart"/>
      <w:r w:rsidRPr="00C67051">
        <w:rPr>
          <w:lang w:val="en-US"/>
        </w:rPr>
        <w:t>Bobseine</w:t>
      </w:r>
      <w:proofErr w:type="spellEnd"/>
      <w:r w:rsidRPr="00C67051">
        <w:rPr>
          <w:lang w:val="en-US"/>
        </w:rPr>
        <w:t>, Haley / The Century Foundation 7.11.2019.</w:t>
      </w:r>
    </w:p>
  </w:footnote>
  <w:footnote w:id="38">
    <w:p w14:paraId="5E10AB0D" w14:textId="77777777" w:rsidR="00AB5445" w:rsidRPr="00221ABD" w:rsidRDefault="00AB5445" w:rsidP="00785BCC">
      <w:pPr>
        <w:pStyle w:val="Alaviitteenteksti"/>
        <w:rPr>
          <w:lang w:val="en-US"/>
        </w:rPr>
      </w:pPr>
      <w:r>
        <w:rPr>
          <w:rStyle w:val="Alaviitteenviite"/>
        </w:rPr>
        <w:footnoteRef/>
      </w:r>
      <w:r w:rsidRPr="00221ABD">
        <w:rPr>
          <w:lang w:val="en-US"/>
        </w:rPr>
        <w:t xml:space="preserve"> </w:t>
      </w:r>
      <w:proofErr w:type="spellStart"/>
      <w:r w:rsidRPr="00221ABD">
        <w:rPr>
          <w:lang w:val="en-US"/>
        </w:rPr>
        <w:t>Shafaq</w:t>
      </w:r>
      <w:proofErr w:type="spellEnd"/>
      <w:r w:rsidRPr="00221ABD">
        <w:rPr>
          <w:lang w:val="en-US"/>
        </w:rPr>
        <w:t xml:space="preserve"> News 12.11.2022.</w:t>
      </w:r>
    </w:p>
  </w:footnote>
  <w:footnote w:id="39">
    <w:p w14:paraId="5807C2F1" w14:textId="77777777" w:rsidR="00AB5445" w:rsidRPr="00945962" w:rsidRDefault="00AB5445" w:rsidP="00785BCC">
      <w:pPr>
        <w:pStyle w:val="Alaviitteenteksti"/>
        <w:rPr>
          <w:lang w:val="en-US"/>
        </w:rPr>
      </w:pPr>
      <w:r>
        <w:rPr>
          <w:rStyle w:val="Alaviitteenviite"/>
        </w:rPr>
        <w:footnoteRef/>
      </w:r>
      <w:r w:rsidRPr="00945962">
        <w:rPr>
          <w:lang w:val="en-US"/>
        </w:rPr>
        <w:t xml:space="preserve"> </w:t>
      </w:r>
      <w:proofErr w:type="spellStart"/>
      <w:r w:rsidRPr="00C67051">
        <w:rPr>
          <w:lang w:val="en-US"/>
        </w:rPr>
        <w:t>Bobseine</w:t>
      </w:r>
      <w:proofErr w:type="spellEnd"/>
      <w:r w:rsidRPr="00C67051">
        <w:rPr>
          <w:lang w:val="en-US"/>
        </w:rPr>
        <w:t>, Haley / The Century Foundation 7.11.2019.</w:t>
      </w:r>
    </w:p>
  </w:footnote>
  <w:footnote w:id="40">
    <w:p w14:paraId="3CCE748A" w14:textId="77777777" w:rsidR="00AB5445" w:rsidRPr="000716C6" w:rsidRDefault="00AB5445" w:rsidP="00785BCC">
      <w:pPr>
        <w:pStyle w:val="Alaviitteenteksti"/>
        <w:rPr>
          <w:lang w:val="en-US"/>
        </w:rPr>
      </w:pPr>
      <w:r>
        <w:rPr>
          <w:rStyle w:val="Alaviitteenviite"/>
        </w:rPr>
        <w:footnoteRef/>
      </w:r>
      <w:r w:rsidRPr="000716C6">
        <w:rPr>
          <w:lang w:val="en-US"/>
        </w:rPr>
        <w:t xml:space="preserve"> </w:t>
      </w:r>
      <w:proofErr w:type="spellStart"/>
      <w:r w:rsidRPr="00C67051">
        <w:rPr>
          <w:lang w:val="en-US"/>
        </w:rPr>
        <w:t>Bobseine</w:t>
      </w:r>
      <w:proofErr w:type="spellEnd"/>
      <w:r w:rsidRPr="00C67051">
        <w:rPr>
          <w:lang w:val="en-US"/>
        </w:rPr>
        <w:t>, Haley / The Century Foundation 7.11.2019</w:t>
      </w:r>
      <w:r>
        <w:rPr>
          <w:lang w:val="en-US"/>
        </w:rPr>
        <w:t xml:space="preserve">; </w:t>
      </w:r>
      <w:r w:rsidRPr="00BD31A9">
        <w:rPr>
          <w:lang w:val="en-US"/>
        </w:rPr>
        <w:t xml:space="preserve">UNHCR 1/2018, s. </w:t>
      </w:r>
      <w:r>
        <w:rPr>
          <w:lang w:val="en-US"/>
        </w:rPr>
        <w:t>4</w:t>
      </w:r>
      <w:r w:rsidRPr="00BD31A9">
        <w:rPr>
          <w:lang w:val="en-US"/>
        </w:rPr>
        <w:t>.</w:t>
      </w:r>
    </w:p>
  </w:footnote>
  <w:footnote w:id="41">
    <w:p w14:paraId="5759AC92" w14:textId="77777777" w:rsidR="00AB5445" w:rsidRPr="000716C6" w:rsidRDefault="00AB5445" w:rsidP="00785BCC">
      <w:pPr>
        <w:pStyle w:val="Alaviitteenteksti"/>
        <w:rPr>
          <w:lang w:val="en-US"/>
        </w:rPr>
      </w:pPr>
      <w:r>
        <w:rPr>
          <w:rStyle w:val="Alaviitteenviite"/>
        </w:rPr>
        <w:footnoteRef/>
      </w:r>
      <w:r w:rsidRPr="000716C6">
        <w:rPr>
          <w:lang w:val="en-US"/>
        </w:rPr>
        <w:t xml:space="preserve"> </w:t>
      </w:r>
      <w:proofErr w:type="spellStart"/>
      <w:r w:rsidRPr="00C67051">
        <w:rPr>
          <w:lang w:val="en-US"/>
        </w:rPr>
        <w:t>Bobseine</w:t>
      </w:r>
      <w:proofErr w:type="spellEnd"/>
      <w:r w:rsidRPr="00C67051">
        <w:rPr>
          <w:lang w:val="en-US"/>
        </w:rPr>
        <w:t>, Haley / The Century Foundation 7.11.2019.</w:t>
      </w:r>
    </w:p>
  </w:footnote>
  <w:footnote w:id="42">
    <w:p w14:paraId="263E4019" w14:textId="77777777" w:rsidR="00AB5445" w:rsidRPr="00945962" w:rsidRDefault="00AB5445" w:rsidP="00785BCC">
      <w:pPr>
        <w:pStyle w:val="Alaviitteenteksti"/>
        <w:rPr>
          <w:lang w:val="en-US"/>
        </w:rPr>
      </w:pPr>
      <w:r>
        <w:rPr>
          <w:rStyle w:val="Alaviitteenviite"/>
        </w:rPr>
        <w:footnoteRef/>
      </w:r>
      <w:r w:rsidRPr="00945962">
        <w:rPr>
          <w:lang w:val="en-US"/>
        </w:rPr>
        <w:t xml:space="preserve"> </w:t>
      </w:r>
      <w:proofErr w:type="spellStart"/>
      <w:r w:rsidRPr="00C67051">
        <w:rPr>
          <w:lang w:val="en-US"/>
        </w:rPr>
        <w:t>Bobseine</w:t>
      </w:r>
      <w:proofErr w:type="spellEnd"/>
      <w:r w:rsidRPr="00C67051">
        <w:rPr>
          <w:lang w:val="en-US"/>
        </w:rPr>
        <w:t>, Haley / The Century Foundation 7.11.2019</w:t>
      </w:r>
      <w:r>
        <w:rPr>
          <w:lang w:val="en-US"/>
        </w:rPr>
        <w:t xml:space="preserve">; </w:t>
      </w:r>
      <w:r w:rsidRPr="00BD31A9">
        <w:rPr>
          <w:lang w:val="en-US"/>
        </w:rPr>
        <w:t xml:space="preserve">UNHCR 1/2018, s. </w:t>
      </w:r>
      <w:r>
        <w:rPr>
          <w:lang w:val="en-US"/>
        </w:rPr>
        <w:t>4</w:t>
      </w:r>
      <w:r w:rsidRPr="00BD31A9">
        <w:rPr>
          <w:lang w:val="en-US"/>
        </w:rPr>
        <w:t>.</w:t>
      </w:r>
    </w:p>
  </w:footnote>
  <w:footnote w:id="43">
    <w:p w14:paraId="600AD879" w14:textId="77777777" w:rsidR="00AB5445" w:rsidRPr="000B1C7F" w:rsidRDefault="00AB5445" w:rsidP="00CF1E9F">
      <w:pPr>
        <w:pStyle w:val="Alaviitteenteksti"/>
        <w:rPr>
          <w:lang w:val="en-US"/>
        </w:rPr>
      </w:pPr>
      <w:r>
        <w:rPr>
          <w:rStyle w:val="Alaviitteenviite"/>
        </w:rPr>
        <w:footnoteRef/>
      </w:r>
      <w:r w:rsidRPr="000B1C7F">
        <w:rPr>
          <w:lang w:val="en-US"/>
        </w:rPr>
        <w:t xml:space="preserve"> Independent Arabia 17.3.2021.</w:t>
      </w:r>
    </w:p>
  </w:footnote>
  <w:footnote w:id="44">
    <w:p w14:paraId="1B1F8867" w14:textId="68403C79" w:rsidR="00AB5445" w:rsidRPr="000B1C7F" w:rsidRDefault="00AB5445" w:rsidP="00CF1E9F">
      <w:pPr>
        <w:pStyle w:val="Alaviitteenteksti"/>
        <w:rPr>
          <w:lang w:val="en-US"/>
        </w:rPr>
      </w:pPr>
      <w:r>
        <w:rPr>
          <w:rStyle w:val="Alaviitteenviite"/>
        </w:rPr>
        <w:footnoteRef/>
      </w:r>
      <w:r w:rsidRPr="000B1C7F">
        <w:rPr>
          <w:lang w:val="en-US"/>
        </w:rPr>
        <w:t xml:space="preserve"> T</w:t>
      </w:r>
      <w:r>
        <w:rPr>
          <w:lang w:val="en-US"/>
        </w:rPr>
        <w:t xml:space="preserve">he New Arab 1.7.2024; </w:t>
      </w:r>
      <w:r w:rsidRPr="000B1C7F">
        <w:rPr>
          <w:lang w:val="en-US"/>
        </w:rPr>
        <w:t>T</w:t>
      </w:r>
      <w:r>
        <w:rPr>
          <w:lang w:val="en-US"/>
        </w:rPr>
        <w:t xml:space="preserve">he New Arab 7.2.2018; </w:t>
      </w:r>
      <w:r w:rsidRPr="00A466CD">
        <w:rPr>
          <w:lang w:val="en-US"/>
        </w:rPr>
        <w:t>EPC 29.3.2022</w:t>
      </w:r>
      <w:r>
        <w:rPr>
          <w:lang w:val="en-US"/>
        </w:rPr>
        <w:t>.</w:t>
      </w:r>
    </w:p>
  </w:footnote>
  <w:footnote w:id="45">
    <w:p w14:paraId="1683E70A" w14:textId="77777777" w:rsidR="007347A8" w:rsidRPr="00AE375B" w:rsidRDefault="007347A8" w:rsidP="007347A8">
      <w:pPr>
        <w:pStyle w:val="Alaviitteenteksti"/>
        <w:rPr>
          <w:lang w:val="sv-SE"/>
        </w:rPr>
      </w:pPr>
      <w:r>
        <w:rPr>
          <w:rStyle w:val="Alaviitteenviite"/>
        </w:rPr>
        <w:footnoteRef/>
      </w:r>
      <w:r w:rsidRPr="00AE375B">
        <w:rPr>
          <w:lang w:val="sv-SE"/>
        </w:rPr>
        <w:t xml:space="preserve"> Al-</w:t>
      </w:r>
      <w:proofErr w:type="spellStart"/>
      <w:r w:rsidRPr="00AE375B">
        <w:rPr>
          <w:lang w:val="sv-SE"/>
        </w:rPr>
        <w:t>Assafi</w:t>
      </w:r>
      <w:proofErr w:type="spellEnd"/>
      <w:r w:rsidRPr="00AE375B">
        <w:rPr>
          <w:lang w:val="sv-SE"/>
        </w:rPr>
        <w:t xml:space="preserve">, Issa </w:t>
      </w:r>
      <w:proofErr w:type="spellStart"/>
      <w:r w:rsidRPr="00AE375B">
        <w:rPr>
          <w:lang w:val="sv-SE"/>
        </w:rPr>
        <w:t>Sufyan</w:t>
      </w:r>
      <w:proofErr w:type="spellEnd"/>
      <w:r w:rsidRPr="00AE375B">
        <w:rPr>
          <w:lang w:val="sv-SE"/>
        </w:rPr>
        <w:t xml:space="preserve"> 14.12.2024; Al Jazeera 3.9.2024.</w:t>
      </w:r>
    </w:p>
  </w:footnote>
  <w:footnote w:id="46">
    <w:p w14:paraId="5D4336AF" w14:textId="77777777" w:rsidR="007347A8" w:rsidRPr="00AE375B" w:rsidRDefault="007347A8" w:rsidP="007347A8">
      <w:pPr>
        <w:pStyle w:val="Alaviitteenteksti"/>
        <w:rPr>
          <w:lang w:val="sv-SE"/>
        </w:rPr>
      </w:pPr>
      <w:r>
        <w:rPr>
          <w:rStyle w:val="Alaviitteenviite"/>
        </w:rPr>
        <w:footnoteRef/>
      </w:r>
      <w:r w:rsidRPr="00AE375B">
        <w:rPr>
          <w:lang w:val="sv-SE"/>
        </w:rPr>
        <w:t xml:space="preserve"> Al-</w:t>
      </w:r>
      <w:proofErr w:type="spellStart"/>
      <w:r w:rsidRPr="00AE375B">
        <w:rPr>
          <w:lang w:val="sv-SE"/>
        </w:rPr>
        <w:t>Assafi</w:t>
      </w:r>
      <w:proofErr w:type="spellEnd"/>
      <w:r w:rsidRPr="00AE375B">
        <w:rPr>
          <w:lang w:val="sv-SE"/>
        </w:rPr>
        <w:t xml:space="preserve">, Issa </w:t>
      </w:r>
      <w:proofErr w:type="spellStart"/>
      <w:r w:rsidRPr="00AE375B">
        <w:rPr>
          <w:lang w:val="sv-SE"/>
        </w:rPr>
        <w:t>Sufyan</w:t>
      </w:r>
      <w:proofErr w:type="spellEnd"/>
      <w:r w:rsidRPr="00AE375B">
        <w:rPr>
          <w:lang w:val="sv-SE"/>
        </w:rPr>
        <w:t xml:space="preserve"> 14.12.2024.</w:t>
      </w:r>
    </w:p>
  </w:footnote>
  <w:footnote w:id="47">
    <w:p w14:paraId="4265B7B5" w14:textId="77777777" w:rsidR="00AE375B" w:rsidRPr="005A51D2" w:rsidRDefault="00AE375B" w:rsidP="00AE375B">
      <w:pPr>
        <w:pStyle w:val="Alaviitteenteksti"/>
        <w:rPr>
          <w:lang w:val="en-US"/>
        </w:rPr>
      </w:pPr>
      <w:r>
        <w:rPr>
          <w:rStyle w:val="Alaviitteenviite"/>
        </w:rPr>
        <w:footnoteRef/>
      </w:r>
      <w:r w:rsidRPr="005A51D2">
        <w:rPr>
          <w:lang w:val="en-US"/>
        </w:rPr>
        <w:t xml:space="preserve"> UNHCR 1/2018, s. 3–4.</w:t>
      </w:r>
    </w:p>
  </w:footnote>
  <w:footnote w:id="48">
    <w:p w14:paraId="1DE5A117" w14:textId="77777777" w:rsidR="00AB5445" w:rsidRPr="00E12DF5" w:rsidRDefault="00AB5445" w:rsidP="00785BCC">
      <w:pPr>
        <w:pStyle w:val="Alaviitteenteksti"/>
        <w:rPr>
          <w:lang w:val="en-US"/>
        </w:rPr>
      </w:pPr>
      <w:r>
        <w:rPr>
          <w:rStyle w:val="Alaviitteenviite"/>
        </w:rPr>
        <w:footnoteRef/>
      </w:r>
      <w:r w:rsidRPr="00E12DF5">
        <w:rPr>
          <w:lang w:val="en-US"/>
        </w:rPr>
        <w:t xml:space="preserve"> MBZ </w:t>
      </w:r>
      <w:r w:rsidRPr="001530C9">
        <w:rPr>
          <w:lang w:val="en-US"/>
        </w:rPr>
        <w:t>11/2023</w:t>
      </w:r>
      <w:r w:rsidRPr="00E12DF5">
        <w:rPr>
          <w:lang w:val="en-US"/>
        </w:rPr>
        <w:t xml:space="preserve">, s. 59; </w:t>
      </w:r>
      <w:r>
        <w:rPr>
          <w:lang w:val="en-US"/>
        </w:rPr>
        <w:t xml:space="preserve">France24 / AFP 23.2.2022; </w:t>
      </w:r>
      <w:proofErr w:type="spellStart"/>
      <w:r w:rsidRPr="00221ABD">
        <w:rPr>
          <w:lang w:val="en-US"/>
        </w:rPr>
        <w:t>Shafaq</w:t>
      </w:r>
      <w:proofErr w:type="spellEnd"/>
      <w:r w:rsidRPr="00221ABD">
        <w:rPr>
          <w:lang w:val="en-US"/>
        </w:rPr>
        <w:t xml:space="preserve"> News 12.11.2022</w:t>
      </w:r>
      <w:r>
        <w:rPr>
          <w:lang w:val="en-US"/>
        </w:rPr>
        <w:t xml:space="preserve">; </w:t>
      </w:r>
      <w:r w:rsidRPr="00FA5B09">
        <w:rPr>
          <w:lang w:val="en-US"/>
        </w:rPr>
        <w:t>Context (Thomson R</w:t>
      </w:r>
      <w:r>
        <w:rPr>
          <w:lang w:val="en-US"/>
        </w:rPr>
        <w:t>euters Foundation) 13.3.2023.</w:t>
      </w:r>
    </w:p>
  </w:footnote>
  <w:footnote w:id="49">
    <w:p w14:paraId="0D619EF0" w14:textId="77777777" w:rsidR="00AB5445" w:rsidRPr="00E61827" w:rsidRDefault="00AB5445" w:rsidP="00785BCC">
      <w:pPr>
        <w:pStyle w:val="Alaviitteenteksti"/>
        <w:rPr>
          <w:lang w:val="en-US"/>
        </w:rPr>
      </w:pPr>
      <w:r>
        <w:rPr>
          <w:rStyle w:val="Alaviitteenviite"/>
        </w:rPr>
        <w:footnoteRef/>
      </w:r>
      <w:r w:rsidRPr="00E61827">
        <w:rPr>
          <w:lang w:val="en-US"/>
        </w:rPr>
        <w:t xml:space="preserve"> </w:t>
      </w:r>
      <w:r>
        <w:rPr>
          <w:lang w:val="en-US"/>
        </w:rPr>
        <w:t>The New Arab 22.8.2019.</w:t>
      </w:r>
    </w:p>
  </w:footnote>
  <w:footnote w:id="50">
    <w:p w14:paraId="751B1DC6" w14:textId="77777777" w:rsidR="00AB5445" w:rsidRPr="00E61827" w:rsidRDefault="00AB5445" w:rsidP="00785BCC">
      <w:pPr>
        <w:pStyle w:val="Alaviitteenteksti"/>
        <w:rPr>
          <w:lang w:val="en-US"/>
        </w:rPr>
      </w:pPr>
      <w:r>
        <w:rPr>
          <w:rStyle w:val="Alaviitteenviite"/>
        </w:rPr>
        <w:footnoteRef/>
      </w:r>
      <w:r w:rsidRPr="00E61827">
        <w:rPr>
          <w:lang w:val="en-US"/>
        </w:rPr>
        <w:t xml:space="preserve"> The New Arab 19.1.2018.</w:t>
      </w:r>
    </w:p>
  </w:footnote>
  <w:footnote w:id="51">
    <w:p w14:paraId="6A6A9D9E" w14:textId="77777777" w:rsidR="00B2447B" w:rsidRDefault="00B2447B" w:rsidP="00B2447B">
      <w:pPr>
        <w:pStyle w:val="Alaviitteenteksti"/>
      </w:pPr>
      <w:r>
        <w:rPr>
          <w:rStyle w:val="Alaviitteenviite"/>
        </w:rPr>
        <w:footnoteRef/>
      </w:r>
      <w:r>
        <w:t xml:space="preserve"> </w:t>
      </w:r>
      <w:r w:rsidRPr="00AB5445">
        <w:t xml:space="preserve">Maahanmuuttovirasto / Maatietopalvelu </w:t>
      </w:r>
      <w:r>
        <w:t>7</w:t>
      </w:r>
      <w:r w:rsidRPr="00AB5445">
        <w:t>.3.202</w:t>
      </w:r>
      <w:r>
        <w:t>5</w:t>
      </w:r>
      <w:r w:rsidRPr="00AB5445">
        <w:t>.</w:t>
      </w:r>
      <w:r>
        <w:t xml:space="preserve"> Saatavilla Tellus-</w:t>
      </w:r>
      <w:proofErr w:type="spellStart"/>
      <w:r>
        <w:t>maatietokannassa</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AB5445" w:rsidRPr="00A058E4" w14:paraId="6CD2AA16" w14:textId="77777777" w:rsidTr="00110B17">
      <w:trPr>
        <w:tblHeader/>
      </w:trPr>
      <w:tc>
        <w:tcPr>
          <w:tcW w:w="3005" w:type="dxa"/>
          <w:tcBorders>
            <w:top w:val="nil"/>
            <w:left w:val="nil"/>
            <w:bottom w:val="nil"/>
            <w:right w:val="nil"/>
          </w:tcBorders>
        </w:tcPr>
        <w:p w14:paraId="141D5ED5" w14:textId="77777777" w:rsidR="00AB5445" w:rsidRPr="00A058E4" w:rsidRDefault="00AB5445">
          <w:pPr>
            <w:pStyle w:val="Yltunniste"/>
            <w:rPr>
              <w:sz w:val="16"/>
              <w:szCs w:val="16"/>
            </w:rPr>
          </w:pPr>
        </w:p>
      </w:tc>
      <w:tc>
        <w:tcPr>
          <w:tcW w:w="3005" w:type="dxa"/>
          <w:tcBorders>
            <w:top w:val="nil"/>
            <w:left w:val="nil"/>
            <w:bottom w:val="nil"/>
            <w:right w:val="nil"/>
          </w:tcBorders>
        </w:tcPr>
        <w:p w14:paraId="45CBC1EF" w14:textId="77777777" w:rsidR="00AB5445" w:rsidRPr="00A058E4" w:rsidRDefault="00AB5445">
          <w:pPr>
            <w:pStyle w:val="Yltunniste"/>
            <w:rPr>
              <w:b/>
              <w:sz w:val="16"/>
              <w:szCs w:val="16"/>
            </w:rPr>
          </w:pPr>
        </w:p>
      </w:tc>
      <w:tc>
        <w:tcPr>
          <w:tcW w:w="3006" w:type="dxa"/>
          <w:tcBorders>
            <w:top w:val="nil"/>
            <w:left w:val="nil"/>
            <w:bottom w:val="nil"/>
            <w:right w:val="nil"/>
          </w:tcBorders>
        </w:tcPr>
        <w:p w14:paraId="34DBBC46" w14:textId="77777777" w:rsidR="00AB5445" w:rsidRPr="001D63F6" w:rsidRDefault="00AB5445"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AB5445" w:rsidRPr="00A058E4" w14:paraId="048F5581" w14:textId="77777777" w:rsidTr="00421708">
      <w:tc>
        <w:tcPr>
          <w:tcW w:w="3005" w:type="dxa"/>
          <w:tcBorders>
            <w:top w:val="nil"/>
            <w:left w:val="nil"/>
            <w:bottom w:val="nil"/>
            <w:right w:val="nil"/>
          </w:tcBorders>
        </w:tcPr>
        <w:p w14:paraId="68D3F3F8" w14:textId="77777777" w:rsidR="00AB5445" w:rsidRPr="00A058E4" w:rsidRDefault="00AB5445">
          <w:pPr>
            <w:pStyle w:val="Yltunniste"/>
            <w:rPr>
              <w:sz w:val="16"/>
              <w:szCs w:val="16"/>
            </w:rPr>
          </w:pPr>
        </w:p>
      </w:tc>
      <w:tc>
        <w:tcPr>
          <w:tcW w:w="3005" w:type="dxa"/>
          <w:tcBorders>
            <w:top w:val="nil"/>
            <w:left w:val="nil"/>
            <w:bottom w:val="nil"/>
            <w:right w:val="nil"/>
          </w:tcBorders>
        </w:tcPr>
        <w:p w14:paraId="2643532D" w14:textId="77777777" w:rsidR="00AB5445" w:rsidRPr="00A058E4" w:rsidRDefault="00AB5445">
          <w:pPr>
            <w:pStyle w:val="Yltunniste"/>
            <w:rPr>
              <w:sz w:val="16"/>
              <w:szCs w:val="16"/>
            </w:rPr>
          </w:pPr>
        </w:p>
      </w:tc>
      <w:tc>
        <w:tcPr>
          <w:tcW w:w="3006" w:type="dxa"/>
          <w:tcBorders>
            <w:top w:val="nil"/>
            <w:left w:val="nil"/>
            <w:bottom w:val="nil"/>
            <w:right w:val="nil"/>
          </w:tcBorders>
        </w:tcPr>
        <w:p w14:paraId="7FDAB644" w14:textId="77777777" w:rsidR="00AB5445" w:rsidRPr="00A058E4" w:rsidRDefault="00AB5445" w:rsidP="00A058E4">
          <w:pPr>
            <w:pStyle w:val="Yltunniste"/>
            <w:jc w:val="right"/>
            <w:rPr>
              <w:sz w:val="16"/>
              <w:szCs w:val="16"/>
            </w:rPr>
          </w:pPr>
        </w:p>
      </w:tc>
    </w:tr>
    <w:tr w:rsidR="00AB5445" w:rsidRPr="00A058E4" w14:paraId="5DA96AC7" w14:textId="77777777" w:rsidTr="00421708">
      <w:tc>
        <w:tcPr>
          <w:tcW w:w="3005" w:type="dxa"/>
          <w:tcBorders>
            <w:top w:val="nil"/>
            <w:left w:val="nil"/>
            <w:bottom w:val="nil"/>
            <w:right w:val="nil"/>
          </w:tcBorders>
        </w:tcPr>
        <w:p w14:paraId="09CFE0A7" w14:textId="77777777" w:rsidR="00AB5445" w:rsidRPr="00A058E4" w:rsidRDefault="00AB5445">
          <w:pPr>
            <w:pStyle w:val="Yltunniste"/>
            <w:rPr>
              <w:sz w:val="16"/>
              <w:szCs w:val="16"/>
            </w:rPr>
          </w:pPr>
        </w:p>
      </w:tc>
      <w:tc>
        <w:tcPr>
          <w:tcW w:w="3005" w:type="dxa"/>
          <w:tcBorders>
            <w:top w:val="nil"/>
            <w:left w:val="nil"/>
            <w:bottom w:val="nil"/>
            <w:right w:val="nil"/>
          </w:tcBorders>
        </w:tcPr>
        <w:p w14:paraId="06EA0F48" w14:textId="77777777" w:rsidR="00AB5445" w:rsidRPr="00A058E4" w:rsidRDefault="00AB5445">
          <w:pPr>
            <w:pStyle w:val="Yltunniste"/>
            <w:rPr>
              <w:sz w:val="16"/>
              <w:szCs w:val="16"/>
            </w:rPr>
          </w:pPr>
        </w:p>
      </w:tc>
      <w:tc>
        <w:tcPr>
          <w:tcW w:w="3006" w:type="dxa"/>
          <w:tcBorders>
            <w:top w:val="nil"/>
            <w:left w:val="nil"/>
            <w:bottom w:val="nil"/>
            <w:right w:val="nil"/>
          </w:tcBorders>
        </w:tcPr>
        <w:p w14:paraId="5C5901DD" w14:textId="77777777" w:rsidR="00AB5445" w:rsidRPr="00A058E4" w:rsidRDefault="00AB5445" w:rsidP="00A058E4">
          <w:pPr>
            <w:pStyle w:val="Yltunniste"/>
            <w:jc w:val="right"/>
            <w:rPr>
              <w:sz w:val="16"/>
              <w:szCs w:val="16"/>
            </w:rPr>
          </w:pPr>
        </w:p>
      </w:tc>
    </w:tr>
  </w:tbl>
  <w:p w14:paraId="477238EC" w14:textId="77777777" w:rsidR="00AB5445" w:rsidRDefault="00AB5445">
    <w:pPr>
      <w:pStyle w:val="Yltunniste"/>
    </w:pPr>
    <w:r>
      <w:rPr>
        <w:noProof/>
        <w:sz w:val="16"/>
        <w:szCs w:val="16"/>
        <w:lang w:eastAsia="fi-FI"/>
      </w:rPr>
      <w:drawing>
        <wp:anchor distT="0" distB="0" distL="114300" distR="114300" simplePos="0" relativeHeight="251680768" behindDoc="0" locked="0" layoutInCell="1" allowOverlap="1" wp14:anchorId="6604DD1F" wp14:editId="63A3D16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AB5445" w:rsidRPr="00A058E4" w14:paraId="12934503" w14:textId="77777777" w:rsidTr="004B2B44">
      <w:tc>
        <w:tcPr>
          <w:tcW w:w="3005" w:type="dxa"/>
          <w:tcBorders>
            <w:top w:val="nil"/>
            <w:left w:val="nil"/>
            <w:bottom w:val="nil"/>
            <w:right w:val="nil"/>
          </w:tcBorders>
        </w:tcPr>
        <w:p w14:paraId="57836FD3" w14:textId="77777777" w:rsidR="00AB5445" w:rsidRPr="00A058E4" w:rsidRDefault="00AB5445">
          <w:pPr>
            <w:pStyle w:val="Yltunniste"/>
            <w:rPr>
              <w:sz w:val="16"/>
              <w:szCs w:val="16"/>
            </w:rPr>
          </w:pPr>
        </w:p>
      </w:tc>
      <w:tc>
        <w:tcPr>
          <w:tcW w:w="3005" w:type="dxa"/>
          <w:tcBorders>
            <w:top w:val="nil"/>
            <w:left w:val="nil"/>
            <w:bottom w:val="nil"/>
            <w:right w:val="nil"/>
          </w:tcBorders>
        </w:tcPr>
        <w:p w14:paraId="6865CF76" w14:textId="77777777" w:rsidR="00AB5445" w:rsidRPr="00A058E4" w:rsidRDefault="00AB5445">
          <w:pPr>
            <w:pStyle w:val="Yltunniste"/>
            <w:rPr>
              <w:b/>
              <w:sz w:val="16"/>
              <w:szCs w:val="16"/>
            </w:rPr>
          </w:pPr>
        </w:p>
      </w:tc>
      <w:tc>
        <w:tcPr>
          <w:tcW w:w="3006" w:type="dxa"/>
          <w:tcBorders>
            <w:top w:val="nil"/>
            <w:left w:val="nil"/>
            <w:bottom w:val="nil"/>
            <w:right w:val="nil"/>
          </w:tcBorders>
        </w:tcPr>
        <w:p w14:paraId="24D4CB98" w14:textId="77777777" w:rsidR="00AB5445" w:rsidRPr="00A058E4" w:rsidRDefault="00AB5445"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AB5445" w:rsidRPr="00A058E4" w14:paraId="2EDC0FBD" w14:textId="77777777" w:rsidTr="004B2B44">
      <w:tc>
        <w:tcPr>
          <w:tcW w:w="3005" w:type="dxa"/>
          <w:tcBorders>
            <w:top w:val="nil"/>
            <w:left w:val="nil"/>
            <w:bottom w:val="nil"/>
            <w:right w:val="nil"/>
          </w:tcBorders>
        </w:tcPr>
        <w:p w14:paraId="36CB3FCF" w14:textId="77777777" w:rsidR="00AB5445" w:rsidRPr="00A058E4" w:rsidRDefault="00AB5445">
          <w:pPr>
            <w:pStyle w:val="Yltunniste"/>
            <w:rPr>
              <w:sz w:val="16"/>
              <w:szCs w:val="16"/>
            </w:rPr>
          </w:pPr>
        </w:p>
      </w:tc>
      <w:tc>
        <w:tcPr>
          <w:tcW w:w="3005" w:type="dxa"/>
          <w:tcBorders>
            <w:top w:val="nil"/>
            <w:left w:val="nil"/>
            <w:bottom w:val="nil"/>
            <w:right w:val="nil"/>
          </w:tcBorders>
        </w:tcPr>
        <w:p w14:paraId="2E5BB920" w14:textId="77777777" w:rsidR="00AB5445" w:rsidRPr="00A058E4" w:rsidRDefault="00AB5445">
          <w:pPr>
            <w:pStyle w:val="Yltunniste"/>
            <w:rPr>
              <w:sz w:val="16"/>
              <w:szCs w:val="16"/>
            </w:rPr>
          </w:pPr>
        </w:p>
      </w:tc>
      <w:tc>
        <w:tcPr>
          <w:tcW w:w="3006" w:type="dxa"/>
          <w:tcBorders>
            <w:top w:val="nil"/>
            <w:left w:val="nil"/>
            <w:bottom w:val="nil"/>
            <w:right w:val="nil"/>
          </w:tcBorders>
        </w:tcPr>
        <w:p w14:paraId="0FD9BAB3" w14:textId="77777777" w:rsidR="00AB5445" w:rsidRPr="00A058E4" w:rsidRDefault="00AB5445" w:rsidP="00A058E4">
          <w:pPr>
            <w:pStyle w:val="Yltunniste"/>
            <w:jc w:val="right"/>
            <w:rPr>
              <w:sz w:val="16"/>
              <w:szCs w:val="16"/>
            </w:rPr>
          </w:pPr>
        </w:p>
      </w:tc>
    </w:tr>
    <w:tr w:rsidR="00AB5445" w:rsidRPr="00A058E4" w14:paraId="50FDC8D7" w14:textId="77777777" w:rsidTr="004B2B44">
      <w:tc>
        <w:tcPr>
          <w:tcW w:w="3005" w:type="dxa"/>
          <w:tcBorders>
            <w:top w:val="nil"/>
            <w:left w:val="nil"/>
            <w:bottom w:val="nil"/>
            <w:right w:val="nil"/>
          </w:tcBorders>
        </w:tcPr>
        <w:p w14:paraId="4B548DAA" w14:textId="77777777" w:rsidR="00AB5445" w:rsidRPr="00A058E4" w:rsidRDefault="00AB5445">
          <w:pPr>
            <w:pStyle w:val="Yltunniste"/>
            <w:rPr>
              <w:sz w:val="16"/>
              <w:szCs w:val="16"/>
            </w:rPr>
          </w:pPr>
        </w:p>
      </w:tc>
      <w:tc>
        <w:tcPr>
          <w:tcW w:w="3005" w:type="dxa"/>
          <w:tcBorders>
            <w:top w:val="nil"/>
            <w:left w:val="nil"/>
            <w:bottom w:val="nil"/>
            <w:right w:val="nil"/>
          </w:tcBorders>
        </w:tcPr>
        <w:p w14:paraId="05CBA1F5" w14:textId="77777777" w:rsidR="00AB5445" w:rsidRPr="00A058E4" w:rsidRDefault="00AB5445">
          <w:pPr>
            <w:pStyle w:val="Yltunniste"/>
            <w:rPr>
              <w:sz w:val="16"/>
              <w:szCs w:val="16"/>
            </w:rPr>
          </w:pPr>
        </w:p>
      </w:tc>
      <w:tc>
        <w:tcPr>
          <w:tcW w:w="3006" w:type="dxa"/>
          <w:tcBorders>
            <w:top w:val="nil"/>
            <w:left w:val="nil"/>
            <w:bottom w:val="nil"/>
            <w:right w:val="nil"/>
          </w:tcBorders>
        </w:tcPr>
        <w:p w14:paraId="7010D665" w14:textId="77777777" w:rsidR="00AB5445" w:rsidRPr="00A058E4" w:rsidRDefault="00AB5445" w:rsidP="00A058E4">
          <w:pPr>
            <w:pStyle w:val="Yltunniste"/>
            <w:jc w:val="right"/>
            <w:rPr>
              <w:sz w:val="16"/>
              <w:szCs w:val="16"/>
            </w:rPr>
          </w:pPr>
        </w:p>
      </w:tc>
    </w:tr>
  </w:tbl>
  <w:p w14:paraId="330ECC87" w14:textId="77777777" w:rsidR="00AB5445" w:rsidRPr="008020E6" w:rsidRDefault="00AB5445"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EA4CF15" wp14:editId="33A925BB">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9"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CF635B"/>
    <w:multiLevelType w:val="hybridMultilevel"/>
    <w:tmpl w:val="F13E7F86"/>
    <w:lvl w:ilvl="0" w:tplc="D0FC0EFA">
      <w:start w:val="1"/>
      <w:numFmt w:val="decimal"/>
      <w:lvlText w:val="%1."/>
      <w:lvlJc w:val="left"/>
      <w:pPr>
        <w:ind w:left="720" w:hanging="360"/>
      </w:pPr>
      <w:rPr>
        <w:rFonts w:hint="default"/>
        <w:i/>
        <w:color w:val="404040" w:themeColor="text1" w:themeTint="BF"/>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24D8BADE"/>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FE2F66"/>
    <w:multiLevelType w:val="hybridMultilevel"/>
    <w:tmpl w:val="33802A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D00640D"/>
    <w:multiLevelType w:val="hybridMultilevel"/>
    <w:tmpl w:val="298652CE"/>
    <w:lvl w:ilvl="0" w:tplc="673E4352">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C0303C"/>
    <w:multiLevelType w:val="hybridMultilevel"/>
    <w:tmpl w:val="A1E2DA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F71CCD"/>
    <w:multiLevelType w:val="hybridMultilevel"/>
    <w:tmpl w:val="14429AF6"/>
    <w:lvl w:ilvl="0" w:tplc="A91C079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63E87C8A"/>
    <w:multiLevelType w:val="hybridMultilevel"/>
    <w:tmpl w:val="ECB0C15C"/>
    <w:lvl w:ilvl="0" w:tplc="3C0AB400">
      <w:start w:val="1"/>
      <w:numFmt w:val="decimal"/>
      <w:lvlText w:val="%1."/>
      <w:lvlJc w:val="left"/>
      <w:pPr>
        <w:ind w:left="360" w:hanging="360"/>
      </w:pPr>
      <w:rPr>
        <w:rFonts w:eastAsiaTheme="majorEastAsia" w:cstheme="majorBidi" w:hint="default"/>
        <w:b/>
        <w:color w:val="000000" w:themeColor="text1"/>
        <w:sz w:val="2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17A2E21"/>
    <w:multiLevelType w:val="hybridMultilevel"/>
    <w:tmpl w:val="C71AE2BE"/>
    <w:lvl w:ilvl="0" w:tplc="65168604">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242125B"/>
    <w:multiLevelType w:val="hybridMultilevel"/>
    <w:tmpl w:val="D77C61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3E44DDD"/>
    <w:multiLevelType w:val="hybridMultilevel"/>
    <w:tmpl w:val="71424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7D86974"/>
    <w:multiLevelType w:val="hybridMultilevel"/>
    <w:tmpl w:val="86469E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C272BED"/>
    <w:multiLevelType w:val="multilevel"/>
    <w:tmpl w:val="EF286224"/>
    <w:numStyleLink w:val="Style1"/>
  </w:abstractNum>
  <w:abstractNum w:abstractNumId="3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4"/>
  </w:num>
  <w:num w:numId="2">
    <w:abstractNumId w:val="26"/>
  </w:num>
  <w:num w:numId="3">
    <w:abstractNumId w:val="17"/>
  </w:num>
  <w:num w:numId="4">
    <w:abstractNumId w:val="16"/>
  </w:num>
  <w:num w:numId="5">
    <w:abstractNumId w:val="14"/>
  </w:num>
  <w:num w:numId="6">
    <w:abstractNumId w:val="20"/>
  </w:num>
  <w:num w:numId="7">
    <w:abstractNumId w:val="25"/>
  </w:num>
  <w:num w:numId="8">
    <w:abstractNumId w:val="24"/>
  </w:num>
  <w:num w:numId="9">
    <w:abstractNumId w:val="24"/>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1"/>
  </w:num>
  <w:num w:numId="18">
    <w:abstractNumId w:val="22"/>
  </w:num>
  <w:num w:numId="19">
    <w:abstractNumId w:val="21"/>
  </w:num>
  <w:num w:numId="20">
    <w:abstractNumId w:val="33"/>
  </w:num>
  <w:num w:numId="21">
    <w:abstractNumId w:val="10"/>
  </w:num>
  <w:num w:numId="22">
    <w:abstractNumId w:val="31"/>
  </w:num>
  <w:num w:numId="23">
    <w:abstractNumId w:val="7"/>
  </w:num>
  <w:num w:numId="24">
    <w:abstractNumId w:val="11"/>
  </w:num>
  <w:num w:numId="25">
    <w:abstractNumId w:val="0"/>
  </w:num>
  <w:num w:numId="26">
    <w:abstractNumId w:val="32"/>
  </w:num>
  <w:num w:numId="27">
    <w:abstractNumId w:val="12"/>
  </w:num>
  <w:num w:numId="28">
    <w:abstractNumId w:val="8"/>
  </w:num>
  <w:num w:numId="29">
    <w:abstractNumId w:val="19"/>
  </w:num>
  <w:num w:numId="30">
    <w:abstractNumId w:val="4"/>
  </w:num>
  <w:num w:numId="31">
    <w:abstractNumId w:val="4"/>
  </w:num>
  <w:num w:numId="32">
    <w:abstractNumId w:val="4"/>
  </w:num>
  <w:num w:numId="33">
    <w:abstractNumId w:val="4"/>
  </w:num>
  <w:num w:numId="34">
    <w:abstractNumId w:val="6"/>
  </w:num>
  <w:num w:numId="35">
    <w:abstractNumId w:val="30"/>
  </w:num>
  <w:num w:numId="36">
    <w:abstractNumId w:val="5"/>
  </w:num>
  <w:num w:numId="37">
    <w:abstractNumId w:val="28"/>
  </w:num>
  <w:num w:numId="38">
    <w:abstractNumId w:val="27"/>
  </w:num>
  <w:num w:numId="39">
    <w:abstractNumId w:val="29"/>
  </w:num>
  <w:num w:numId="40">
    <w:abstractNumId w:val="18"/>
  </w:num>
  <w:num w:numId="41">
    <w:abstractNumId w:val="23"/>
  </w:num>
  <w:num w:numId="42">
    <w:abstractNumId w:val="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68"/>
    <w:rsid w:val="00006D14"/>
    <w:rsid w:val="00007CA0"/>
    <w:rsid w:val="00010C97"/>
    <w:rsid w:val="0001289F"/>
    <w:rsid w:val="00012EC0"/>
    <w:rsid w:val="00013B40"/>
    <w:rsid w:val="00013F3D"/>
    <w:rsid w:val="000140FF"/>
    <w:rsid w:val="0001415C"/>
    <w:rsid w:val="00022D94"/>
    <w:rsid w:val="00023864"/>
    <w:rsid w:val="000239EC"/>
    <w:rsid w:val="00027C50"/>
    <w:rsid w:val="00030F61"/>
    <w:rsid w:val="00035692"/>
    <w:rsid w:val="000449EA"/>
    <w:rsid w:val="000455E3"/>
    <w:rsid w:val="00046783"/>
    <w:rsid w:val="000523A0"/>
    <w:rsid w:val="000564EB"/>
    <w:rsid w:val="00060A66"/>
    <w:rsid w:val="00060E03"/>
    <w:rsid w:val="000657A4"/>
    <w:rsid w:val="000663E8"/>
    <w:rsid w:val="000674B2"/>
    <w:rsid w:val="0007094E"/>
    <w:rsid w:val="000716C6"/>
    <w:rsid w:val="00072438"/>
    <w:rsid w:val="00082DFE"/>
    <w:rsid w:val="0009323F"/>
    <w:rsid w:val="000A4090"/>
    <w:rsid w:val="000B05CC"/>
    <w:rsid w:val="000B1C7F"/>
    <w:rsid w:val="000B7ABB"/>
    <w:rsid w:val="000C1559"/>
    <w:rsid w:val="000C3FDA"/>
    <w:rsid w:val="000D3E91"/>
    <w:rsid w:val="000D45F8"/>
    <w:rsid w:val="000D5BFE"/>
    <w:rsid w:val="000E1A4B"/>
    <w:rsid w:val="000E2D54"/>
    <w:rsid w:val="000E4AD8"/>
    <w:rsid w:val="000E693C"/>
    <w:rsid w:val="000F4AD8"/>
    <w:rsid w:val="000F6F25"/>
    <w:rsid w:val="000F793B"/>
    <w:rsid w:val="000F7B1A"/>
    <w:rsid w:val="00110468"/>
    <w:rsid w:val="0011057E"/>
    <w:rsid w:val="00110B17"/>
    <w:rsid w:val="00117EA9"/>
    <w:rsid w:val="00131B7A"/>
    <w:rsid w:val="00135602"/>
    <w:rsid w:val="001360E5"/>
    <w:rsid w:val="001366EE"/>
    <w:rsid w:val="00136FEB"/>
    <w:rsid w:val="0013752B"/>
    <w:rsid w:val="00141795"/>
    <w:rsid w:val="001530C9"/>
    <w:rsid w:val="0015362E"/>
    <w:rsid w:val="00155710"/>
    <w:rsid w:val="001678AD"/>
    <w:rsid w:val="00170F9F"/>
    <w:rsid w:val="001741CB"/>
    <w:rsid w:val="001758C8"/>
    <w:rsid w:val="0019154C"/>
    <w:rsid w:val="0019379F"/>
    <w:rsid w:val="0019524D"/>
    <w:rsid w:val="00195763"/>
    <w:rsid w:val="001A4752"/>
    <w:rsid w:val="001B2917"/>
    <w:rsid w:val="001B5A04"/>
    <w:rsid w:val="001B6B07"/>
    <w:rsid w:val="001C0382"/>
    <w:rsid w:val="001C2DBB"/>
    <w:rsid w:val="001C3EB2"/>
    <w:rsid w:val="001C422A"/>
    <w:rsid w:val="001D015C"/>
    <w:rsid w:val="001D1831"/>
    <w:rsid w:val="001D587F"/>
    <w:rsid w:val="001D5CAA"/>
    <w:rsid w:val="001D63F6"/>
    <w:rsid w:val="001E208F"/>
    <w:rsid w:val="001E21A8"/>
    <w:rsid w:val="001F1B08"/>
    <w:rsid w:val="00206DFC"/>
    <w:rsid w:val="00221ABD"/>
    <w:rsid w:val="0022336D"/>
    <w:rsid w:val="002248A2"/>
    <w:rsid w:val="00224FD6"/>
    <w:rsid w:val="0022712B"/>
    <w:rsid w:val="00230144"/>
    <w:rsid w:val="002350CB"/>
    <w:rsid w:val="00237C15"/>
    <w:rsid w:val="002421C1"/>
    <w:rsid w:val="00252F50"/>
    <w:rsid w:val="00253B21"/>
    <w:rsid w:val="002571E9"/>
    <w:rsid w:val="00257AC7"/>
    <w:rsid w:val="002629C5"/>
    <w:rsid w:val="00267906"/>
    <w:rsid w:val="00267E88"/>
    <w:rsid w:val="00272D9D"/>
    <w:rsid w:val="0027532D"/>
    <w:rsid w:val="002A5D7C"/>
    <w:rsid w:val="002A6054"/>
    <w:rsid w:val="002B4F5C"/>
    <w:rsid w:val="002B5E48"/>
    <w:rsid w:val="002C2668"/>
    <w:rsid w:val="002C4FEA"/>
    <w:rsid w:val="002C656A"/>
    <w:rsid w:val="002D0032"/>
    <w:rsid w:val="002D70EF"/>
    <w:rsid w:val="002D7383"/>
    <w:rsid w:val="002E0B87"/>
    <w:rsid w:val="002E2CC8"/>
    <w:rsid w:val="002E7DCF"/>
    <w:rsid w:val="002F1CC3"/>
    <w:rsid w:val="002F73AD"/>
    <w:rsid w:val="003077A4"/>
    <w:rsid w:val="003135FC"/>
    <w:rsid w:val="00313CBC"/>
    <w:rsid w:val="00313CBF"/>
    <w:rsid w:val="0032021E"/>
    <w:rsid w:val="003226F0"/>
    <w:rsid w:val="00327000"/>
    <w:rsid w:val="0033417A"/>
    <w:rsid w:val="00335D68"/>
    <w:rsid w:val="0033622F"/>
    <w:rsid w:val="00337E76"/>
    <w:rsid w:val="00342A30"/>
    <w:rsid w:val="00351B7D"/>
    <w:rsid w:val="00356011"/>
    <w:rsid w:val="00360CE7"/>
    <w:rsid w:val="003673C0"/>
    <w:rsid w:val="00370E4F"/>
    <w:rsid w:val="00373713"/>
    <w:rsid w:val="00376326"/>
    <w:rsid w:val="00377AEB"/>
    <w:rsid w:val="00380CC0"/>
    <w:rsid w:val="00383712"/>
    <w:rsid w:val="0038473B"/>
    <w:rsid w:val="00385B1D"/>
    <w:rsid w:val="00390DB7"/>
    <w:rsid w:val="0039232D"/>
    <w:rsid w:val="003964A3"/>
    <w:rsid w:val="003976AD"/>
    <w:rsid w:val="003B144B"/>
    <w:rsid w:val="003B3150"/>
    <w:rsid w:val="003C3B84"/>
    <w:rsid w:val="003C4049"/>
    <w:rsid w:val="003C5382"/>
    <w:rsid w:val="003C569E"/>
    <w:rsid w:val="003C7FDA"/>
    <w:rsid w:val="003D0AB9"/>
    <w:rsid w:val="003D4732"/>
    <w:rsid w:val="003E0B46"/>
    <w:rsid w:val="003E33FF"/>
    <w:rsid w:val="003F5BFA"/>
    <w:rsid w:val="003F69D8"/>
    <w:rsid w:val="004045B4"/>
    <w:rsid w:val="00410407"/>
    <w:rsid w:val="00412DEC"/>
    <w:rsid w:val="0041667A"/>
    <w:rsid w:val="00421708"/>
    <w:rsid w:val="004221B0"/>
    <w:rsid w:val="00423E56"/>
    <w:rsid w:val="0043343B"/>
    <w:rsid w:val="0043717D"/>
    <w:rsid w:val="00437914"/>
    <w:rsid w:val="00440722"/>
    <w:rsid w:val="004455B2"/>
    <w:rsid w:val="004456BC"/>
    <w:rsid w:val="004460C6"/>
    <w:rsid w:val="00460ADC"/>
    <w:rsid w:val="00465DC6"/>
    <w:rsid w:val="0047544F"/>
    <w:rsid w:val="00481056"/>
    <w:rsid w:val="00483E37"/>
    <w:rsid w:val="004A3599"/>
    <w:rsid w:val="004A3E23"/>
    <w:rsid w:val="004B2B44"/>
    <w:rsid w:val="004B34E1"/>
    <w:rsid w:val="004B67D1"/>
    <w:rsid w:val="004C1C47"/>
    <w:rsid w:val="004C23F9"/>
    <w:rsid w:val="004D27FF"/>
    <w:rsid w:val="004D4B66"/>
    <w:rsid w:val="004D7499"/>
    <w:rsid w:val="004D76E3"/>
    <w:rsid w:val="004E0697"/>
    <w:rsid w:val="004E4D37"/>
    <w:rsid w:val="004E598B"/>
    <w:rsid w:val="004E5F02"/>
    <w:rsid w:val="004E6932"/>
    <w:rsid w:val="004F0C56"/>
    <w:rsid w:val="004F15C9"/>
    <w:rsid w:val="004F28FE"/>
    <w:rsid w:val="004F4078"/>
    <w:rsid w:val="00503CA6"/>
    <w:rsid w:val="00525360"/>
    <w:rsid w:val="005268B6"/>
    <w:rsid w:val="00527E87"/>
    <w:rsid w:val="00531554"/>
    <w:rsid w:val="00540AAD"/>
    <w:rsid w:val="00541435"/>
    <w:rsid w:val="00543B88"/>
    <w:rsid w:val="00543F66"/>
    <w:rsid w:val="00544115"/>
    <w:rsid w:val="00554136"/>
    <w:rsid w:val="00554A7A"/>
    <w:rsid w:val="0055582F"/>
    <w:rsid w:val="00555E75"/>
    <w:rsid w:val="00556532"/>
    <w:rsid w:val="00561EAE"/>
    <w:rsid w:val="0056613C"/>
    <w:rsid w:val="00566672"/>
    <w:rsid w:val="005719F7"/>
    <w:rsid w:val="00571A6E"/>
    <w:rsid w:val="00576CDF"/>
    <w:rsid w:val="005814A1"/>
    <w:rsid w:val="00583FE4"/>
    <w:rsid w:val="005A309A"/>
    <w:rsid w:val="005A4568"/>
    <w:rsid w:val="005A51D2"/>
    <w:rsid w:val="005B00BB"/>
    <w:rsid w:val="005B3A3F"/>
    <w:rsid w:val="005B47D8"/>
    <w:rsid w:val="005B6C91"/>
    <w:rsid w:val="005C528D"/>
    <w:rsid w:val="005D3A33"/>
    <w:rsid w:val="005D4638"/>
    <w:rsid w:val="005D7EB5"/>
    <w:rsid w:val="005E2BC1"/>
    <w:rsid w:val="005E3B69"/>
    <w:rsid w:val="005E798D"/>
    <w:rsid w:val="005F163B"/>
    <w:rsid w:val="005F2850"/>
    <w:rsid w:val="005F620C"/>
    <w:rsid w:val="0060063B"/>
    <w:rsid w:val="00601F27"/>
    <w:rsid w:val="00613331"/>
    <w:rsid w:val="00617067"/>
    <w:rsid w:val="00620595"/>
    <w:rsid w:val="00621906"/>
    <w:rsid w:val="00626360"/>
    <w:rsid w:val="00627C21"/>
    <w:rsid w:val="00630613"/>
    <w:rsid w:val="00633597"/>
    <w:rsid w:val="00633BBD"/>
    <w:rsid w:val="006345EE"/>
    <w:rsid w:val="00634FEB"/>
    <w:rsid w:val="00643F78"/>
    <w:rsid w:val="0064460B"/>
    <w:rsid w:val="0064589F"/>
    <w:rsid w:val="00646A28"/>
    <w:rsid w:val="00653303"/>
    <w:rsid w:val="00655C4C"/>
    <w:rsid w:val="00662B56"/>
    <w:rsid w:val="00666FD6"/>
    <w:rsid w:val="00671041"/>
    <w:rsid w:val="006821DC"/>
    <w:rsid w:val="00686CF3"/>
    <w:rsid w:val="0069181E"/>
    <w:rsid w:val="006A2F5D"/>
    <w:rsid w:val="006A4F5F"/>
    <w:rsid w:val="006B0D4A"/>
    <w:rsid w:val="006B1508"/>
    <w:rsid w:val="006B3E85"/>
    <w:rsid w:val="006B4626"/>
    <w:rsid w:val="006B52FB"/>
    <w:rsid w:val="006C7A99"/>
    <w:rsid w:val="006D3068"/>
    <w:rsid w:val="006D5666"/>
    <w:rsid w:val="006E4F60"/>
    <w:rsid w:val="006E7C22"/>
    <w:rsid w:val="006E7D0B"/>
    <w:rsid w:val="006F0B7C"/>
    <w:rsid w:val="006F3F0B"/>
    <w:rsid w:val="0070377D"/>
    <w:rsid w:val="007168DA"/>
    <w:rsid w:val="007212A4"/>
    <w:rsid w:val="00723843"/>
    <w:rsid w:val="0073068A"/>
    <w:rsid w:val="007347A8"/>
    <w:rsid w:val="0074104A"/>
    <w:rsid w:val="0074158A"/>
    <w:rsid w:val="00741699"/>
    <w:rsid w:val="00745F1E"/>
    <w:rsid w:val="00751EBB"/>
    <w:rsid w:val="00754FC5"/>
    <w:rsid w:val="0076778D"/>
    <w:rsid w:val="00767E46"/>
    <w:rsid w:val="00770C50"/>
    <w:rsid w:val="00772240"/>
    <w:rsid w:val="007742BC"/>
    <w:rsid w:val="00777D2D"/>
    <w:rsid w:val="00785BCC"/>
    <w:rsid w:val="00785D58"/>
    <w:rsid w:val="00795CF2"/>
    <w:rsid w:val="00797C00"/>
    <w:rsid w:val="007B2D20"/>
    <w:rsid w:val="007B4525"/>
    <w:rsid w:val="007C057B"/>
    <w:rsid w:val="007C1151"/>
    <w:rsid w:val="007C22B5"/>
    <w:rsid w:val="007C25EB"/>
    <w:rsid w:val="007C4B6F"/>
    <w:rsid w:val="007C5BB2"/>
    <w:rsid w:val="007D2DFD"/>
    <w:rsid w:val="007E0069"/>
    <w:rsid w:val="007E4154"/>
    <w:rsid w:val="00800AA9"/>
    <w:rsid w:val="008020E6"/>
    <w:rsid w:val="00803B42"/>
    <w:rsid w:val="00810134"/>
    <w:rsid w:val="00811538"/>
    <w:rsid w:val="008227C1"/>
    <w:rsid w:val="008350F0"/>
    <w:rsid w:val="00835734"/>
    <w:rsid w:val="00837FB8"/>
    <w:rsid w:val="0084029C"/>
    <w:rsid w:val="00845940"/>
    <w:rsid w:val="008571C0"/>
    <w:rsid w:val="00860C12"/>
    <w:rsid w:val="0087371C"/>
    <w:rsid w:val="00873A37"/>
    <w:rsid w:val="008755BF"/>
    <w:rsid w:val="00882CEA"/>
    <w:rsid w:val="00891E13"/>
    <w:rsid w:val="008940B6"/>
    <w:rsid w:val="008958D3"/>
    <w:rsid w:val="008977DF"/>
    <w:rsid w:val="008A5BFA"/>
    <w:rsid w:val="008B2637"/>
    <w:rsid w:val="008B408B"/>
    <w:rsid w:val="008B44DF"/>
    <w:rsid w:val="008B4C53"/>
    <w:rsid w:val="008C3171"/>
    <w:rsid w:val="008C3FF0"/>
    <w:rsid w:val="008C6A0E"/>
    <w:rsid w:val="008C78B0"/>
    <w:rsid w:val="008E0129"/>
    <w:rsid w:val="008E1575"/>
    <w:rsid w:val="008F20FD"/>
    <w:rsid w:val="008F2AAB"/>
    <w:rsid w:val="0090246F"/>
    <w:rsid w:val="0090479F"/>
    <w:rsid w:val="009170B9"/>
    <w:rsid w:val="009230EE"/>
    <w:rsid w:val="00941FAB"/>
    <w:rsid w:val="00945962"/>
    <w:rsid w:val="00951884"/>
    <w:rsid w:val="00952982"/>
    <w:rsid w:val="00961277"/>
    <w:rsid w:val="00966541"/>
    <w:rsid w:val="009748EC"/>
    <w:rsid w:val="0097640F"/>
    <w:rsid w:val="00980F1C"/>
    <w:rsid w:val="00981808"/>
    <w:rsid w:val="00981CEC"/>
    <w:rsid w:val="00984C29"/>
    <w:rsid w:val="00990482"/>
    <w:rsid w:val="0099070D"/>
    <w:rsid w:val="009B606B"/>
    <w:rsid w:val="009D26CC"/>
    <w:rsid w:val="009D44A2"/>
    <w:rsid w:val="009E05EA"/>
    <w:rsid w:val="009E0F44"/>
    <w:rsid w:val="009E3B08"/>
    <w:rsid w:val="009E3C92"/>
    <w:rsid w:val="009F3004"/>
    <w:rsid w:val="009F327A"/>
    <w:rsid w:val="009F4FDD"/>
    <w:rsid w:val="00A04FF1"/>
    <w:rsid w:val="00A051D4"/>
    <w:rsid w:val="00A058E4"/>
    <w:rsid w:val="00A1135B"/>
    <w:rsid w:val="00A35BCB"/>
    <w:rsid w:val="00A45453"/>
    <w:rsid w:val="00A466CD"/>
    <w:rsid w:val="00A522BB"/>
    <w:rsid w:val="00A6466D"/>
    <w:rsid w:val="00A74713"/>
    <w:rsid w:val="00A7678F"/>
    <w:rsid w:val="00A8295C"/>
    <w:rsid w:val="00A900EA"/>
    <w:rsid w:val="00A90382"/>
    <w:rsid w:val="00A905E6"/>
    <w:rsid w:val="00A93B2D"/>
    <w:rsid w:val="00AB15C3"/>
    <w:rsid w:val="00AB5445"/>
    <w:rsid w:val="00AC1096"/>
    <w:rsid w:val="00AC4FDE"/>
    <w:rsid w:val="00AC5E4B"/>
    <w:rsid w:val="00AE08A1"/>
    <w:rsid w:val="00AE21E8"/>
    <w:rsid w:val="00AE375B"/>
    <w:rsid w:val="00AE4567"/>
    <w:rsid w:val="00AE54AA"/>
    <w:rsid w:val="00AE7C7B"/>
    <w:rsid w:val="00AF03BC"/>
    <w:rsid w:val="00AF1BFC"/>
    <w:rsid w:val="00B0234C"/>
    <w:rsid w:val="00B0485F"/>
    <w:rsid w:val="00B07C42"/>
    <w:rsid w:val="00B112B8"/>
    <w:rsid w:val="00B12E5A"/>
    <w:rsid w:val="00B16CE0"/>
    <w:rsid w:val="00B20244"/>
    <w:rsid w:val="00B23284"/>
    <w:rsid w:val="00B23D6F"/>
    <w:rsid w:val="00B2447B"/>
    <w:rsid w:val="00B24780"/>
    <w:rsid w:val="00B27070"/>
    <w:rsid w:val="00B33381"/>
    <w:rsid w:val="00B36E82"/>
    <w:rsid w:val="00B37882"/>
    <w:rsid w:val="00B40AC6"/>
    <w:rsid w:val="00B4408F"/>
    <w:rsid w:val="00B529CE"/>
    <w:rsid w:val="00B52A4D"/>
    <w:rsid w:val="00B52DD7"/>
    <w:rsid w:val="00B601AF"/>
    <w:rsid w:val="00B65278"/>
    <w:rsid w:val="00B70293"/>
    <w:rsid w:val="00B7440B"/>
    <w:rsid w:val="00B82AFE"/>
    <w:rsid w:val="00B8436F"/>
    <w:rsid w:val="00B96A72"/>
    <w:rsid w:val="00B96CFA"/>
    <w:rsid w:val="00BA2164"/>
    <w:rsid w:val="00BA222C"/>
    <w:rsid w:val="00BB0B29"/>
    <w:rsid w:val="00BB0D51"/>
    <w:rsid w:val="00BB785D"/>
    <w:rsid w:val="00BB7F45"/>
    <w:rsid w:val="00BC1CB7"/>
    <w:rsid w:val="00BC25BA"/>
    <w:rsid w:val="00BC282A"/>
    <w:rsid w:val="00BC367A"/>
    <w:rsid w:val="00BD31A9"/>
    <w:rsid w:val="00BE0837"/>
    <w:rsid w:val="00BE2758"/>
    <w:rsid w:val="00BE608B"/>
    <w:rsid w:val="00BE71CB"/>
    <w:rsid w:val="00BE7E5C"/>
    <w:rsid w:val="00BF2677"/>
    <w:rsid w:val="00BF744C"/>
    <w:rsid w:val="00C01F6C"/>
    <w:rsid w:val="00C06A16"/>
    <w:rsid w:val="00C06FCB"/>
    <w:rsid w:val="00C1035E"/>
    <w:rsid w:val="00C112FB"/>
    <w:rsid w:val="00C1302F"/>
    <w:rsid w:val="00C16602"/>
    <w:rsid w:val="00C23E67"/>
    <w:rsid w:val="00C25F4A"/>
    <w:rsid w:val="00C312C8"/>
    <w:rsid w:val="00C348A3"/>
    <w:rsid w:val="00C40C80"/>
    <w:rsid w:val="00C43990"/>
    <w:rsid w:val="00C46EF5"/>
    <w:rsid w:val="00C67051"/>
    <w:rsid w:val="00C67E0B"/>
    <w:rsid w:val="00C73D7C"/>
    <w:rsid w:val="00C747DB"/>
    <w:rsid w:val="00C767A9"/>
    <w:rsid w:val="00C90D86"/>
    <w:rsid w:val="00C927B4"/>
    <w:rsid w:val="00C94FC7"/>
    <w:rsid w:val="00C95A8B"/>
    <w:rsid w:val="00CA09B1"/>
    <w:rsid w:val="00CA2C15"/>
    <w:rsid w:val="00CB4A32"/>
    <w:rsid w:val="00CB5B3C"/>
    <w:rsid w:val="00CC1CC3"/>
    <w:rsid w:val="00CC25B9"/>
    <w:rsid w:val="00CC3CAE"/>
    <w:rsid w:val="00CD2D14"/>
    <w:rsid w:val="00CE26C7"/>
    <w:rsid w:val="00CF1E9F"/>
    <w:rsid w:val="00CF2A19"/>
    <w:rsid w:val="00CF712C"/>
    <w:rsid w:val="00D130E2"/>
    <w:rsid w:val="00D14A91"/>
    <w:rsid w:val="00D152E0"/>
    <w:rsid w:val="00D171E5"/>
    <w:rsid w:val="00D205C8"/>
    <w:rsid w:val="00D21A0E"/>
    <w:rsid w:val="00D24D52"/>
    <w:rsid w:val="00D27F43"/>
    <w:rsid w:val="00D37291"/>
    <w:rsid w:val="00D404A1"/>
    <w:rsid w:val="00D47232"/>
    <w:rsid w:val="00D607E0"/>
    <w:rsid w:val="00D60A92"/>
    <w:rsid w:val="00D6472E"/>
    <w:rsid w:val="00D66908"/>
    <w:rsid w:val="00D724F3"/>
    <w:rsid w:val="00D80CF9"/>
    <w:rsid w:val="00D85581"/>
    <w:rsid w:val="00D861F8"/>
    <w:rsid w:val="00D93433"/>
    <w:rsid w:val="00D9702B"/>
    <w:rsid w:val="00DA5F59"/>
    <w:rsid w:val="00DB1E92"/>
    <w:rsid w:val="00DB256D"/>
    <w:rsid w:val="00DB3CF8"/>
    <w:rsid w:val="00DB77D9"/>
    <w:rsid w:val="00DC1073"/>
    <w:rsid w:val="00DC5480"/>
    <w:rsid w:val="00DC565C"/>
    <w:rsid w:val="00DC6CD6"/>
    <w:rsid w:val="00DC729C"/>
    <w:rsid w:val="00DD0451"/>
    <w:rsid w:val="00DD11AD"/>
    <w:rsid w:val="00DD16E0"/>
    <w:rsid w:val="00DD2A80"/>
    <w:rsid w:val="00DD5645"/>
    <w:rsid w:val="00DD6009"/>
    <w:rsid w:val="00DE13B3"/>
    <w:rsid w:val="00DE1C15"/>
    <w:rsid w:val="00DE3B87"/>
    <w:rsid w:val="00DF4C39"/>
    <w:rsid w:val="00DF6E27"/>
    <w:rsid w:val="00E002A5"/>
    <w:rsid w:val="00E0146F"/>
    <w:rsid w:val="00E01537"/>
    <w:rsid w:val="00E02C28"/>
    <w:rsid w:val="00E100BE"/>
    <w:rsid w:val="00E10F4B"/>
    <w:rsid w:val="00E12DF5"/>
    <w:rsid w:val="00E15EE7"/>
    <w:rsid w:val="00E3391C"/>
    <w:rsid w:val="00E37B7C"/>
    <w:rsid w:val="00E424D1"/>
    <w:rsid w:val="00E44896"/>
    <w:rsid w:val="00E5437B"/>
    <w:rsid w:val="00E600A7"/>
    <w:rsid w:val="00E61827"/>
    <w:rsid w:val="00E61ADE"/>
    <w:rsid w:val="00E61B04"/>
    <w:rsid w:val="00E6371A"/>
    <w:rsid w:val="00E64CFC"/>
    <w:rsid w:val="00E66BD8"/>
    <w:rsid w:val="00E770EA"/>
    <w:rsid w:val="00E85D86"/>
    <w:rsid w:val="00E87CDA"/>
    <w:rsid w:val="00E9185D"/>
    <w:rsid w:val="00EA0163"/>
    <w:rsid w:val="00EA211A"/>
    <w:rsid w:val="00EA4FE4"/>
    <w:rsid w:val="00EB031A"/>
    <w:rsid w:val="00EB0BB5"/>
    <w:rsid w:val="00EB347C"/>
    <w:rsid w:val="00EB6C6D"/>
    <w:rsid w:val="00EC45CF"/>
    <w:rsid w:val="00ED148F"/>
    <w:rsid w:val="00ED6986"/>
    <w:rsid w:val="00EF6FCF"/>
    <w:rsid w:val="00F04424"/>
    <w:rsid w:val="00F04AE6"/>
    <w:rsid w:val="00F04E8E"/>
    <w:rsid w:val="00F16B9E"/>
    <w:rsid w:val="00F24CAB"/>
    <w:rsid w:val="00F25F64"/>
    <w:rsid w:val="00F34ACB"/>
    <w:rsid w:val="00F34F19"/>
    <w:rsid w:val="00F4007D"/>
    <w:rsid w:val="00F40646"/>
    <w:rsid w:val="00F43553"/>
    <w:rsid w:val="00F50B13"/>
    <w:rsid w:val="00F555EB"/>
    <w:rsid w:val="00F57973"/>
    <w:rsid w:val="00F61D61"/>
    <w:rsid w:val="00F7113B"/>
    <w:rsid w:val="00F72F14"/>
    <w:rsid w:val="00F75550"/>
    <w:rsid w:val="00F77EB9"/>
    <w:rsid w:val="00F81E6B"/>
    <w:rsid w:val="00F82F9C"/>
    <w:rsid w:val="00F937B6"/>
    <w:rsid w:val="00F9400E"/>
    <w:rsid w:val="00FA5B09"/>
    <w:rsid w:val="00FB0239"/>
    <w:rsid w:val="00FB090D"/>
    <w:rsid w:val="00FB4752"/>
    <w:rsid w:val="00FB7C29"/>
    <w:rsid w:val="00FC0084"/>
    <w:rsid w:val="00FC1B02"/>
    <w:rsid w:val="00FC4A0C"/>
    <w:rsid w:val="00FC6822"/>
    <w:rsid w:val="00FC7C03"/>
    <w:rsid w:val="00FD6786"/>
    <w:rsid w:val="00FE282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6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4D4B66"/>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4D4B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E61827"/>
    <w:rPr>
      <w:sz w:val="16"/>
      <w:szCs w:val="16"/>
    </w:rPr>
  </w:style>
  <w:style w:type="paragraph" w:styleId="Kommentinteksti">
    <w:name w:val="annotation text"/>
    <w:basedOn w:val="Normaali"/>
    <w:link w:val="KommentintekstiChar"/>
    <w:uiPriority w:val="99"/>
    <w:semiHidden/>
    <w:unhideWhenUsed/>
    <w:rsid w:val="00E61827"/>
    <w:pPr>
      <w:spacing w:line="240" w:lineRule="auto"/>
    </w:pPr>
    <w:rPr>
      <w:szCs w:val="20"/>
    </w:rPr>
  </w:style>
  <w:style w:type="character" w:customStyle="1" w:styleId="KommentintekstiChar">
    <w:name w:val="Kommentin teksti Char"/>
    <w:basedOn w:val="Kappaleenoletusfontti"/>
    <w:link w:val="Kommentinteksti"/>
    <w:uiPriority w:val="99"/>
    <w:semiHidden/>
    <w:rsid w:val="00E61827"/>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E61827"/>
    <w:rPr>
      <w:b/>
      <w:bCs/>
    </w:rPr>
  </w:style>
  <w:style w:type="character" w:customStyle="1" w:styleId="KommentinotsikkoChar">
    <w:name w:val="Kommentin otsikko Char"/>
    <w:basedOn w:val="KommentintekstiChar"/>
    <w:link w:val="Kommentinotsikko"/>
    <w:uiPriority w:val="99"/>
    <w:semiHidden/>
    <w:rsid w:val="00E6182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a.org/archive/CNA_Files/pdf/cop-2014-u-007918-final.pdf" TargetMode="External"/><Relationship Id="rId18" Type="http://schemas.openxmlformats.org/officeDocument/2006/relationships/hyperlink" Target="https://coi.euaa.europa.eu/administration/easo/PLib/2022_01_EUAA_COI_Report_Iraq_Targeting_of_individuals.pdf" TargetMode="External"/><Relationship Id="rId26" Type="http://schemas.openxmlformats.org/officeDocument/2006/relationships/hyperlink" Target="https://www.alaraby.co.uk/society/%D8%A7%D9%84%D8%B9%D8%B1%D8%A7%D9%82-%D9%8A%D8%B5%D8%AF%D8%B1-%D9%88%D8%AB%D9%8A%D9%82%D8%A9-%D8%A7%D9%84%D8%B9%D9%87%D8%AF-%D8%A7%D9%84%D8%B9%D8%B4%D8%A7%D8%A6%D8%B1%D9%8A-%D9%87%D9%84-%D8%AA%D8%AD%D8%AA%D9%88%D9%8A-%D8%A7%D9%84%D9%86%D8%B2%D8%A7%D8%B9%D8%A7%D8%AA" TargetMode="External"/><Relationship Id="rId39" Type="http://schemas.openxmlformats.org/officeDocument/2006/relationships/header" Target="header1.xml"/><Relationship Id="rId21" Type="http://schemas.openxmlformats.org/officeDocument/2006/relationships/hyperlink" Target="https://www.independentarabia.com/node/184946/%D8%AA%D8%AD%D9%82%D9%8A%D9%82%D8%A7%D8%AA-%D9%88%D9%85%D8%B7%D9%88%D9%84%D8%A7%D8%AA/%D8%A7%D9%84%D8%AB%D8%A3%D8%B1-%D8%A7%D9%84%D8%A5%D8%B1%D8%AB-%D8%A7%D9%84%D9%85%D8%B1-%D9%81%D9%8A-%D8%A7%D9%84%D9%85%D8%AC%D8%AA%D9%85%D8%B9%D8%A7%D8%AA-%D8%A7%D9%84%D8%B9%EF%BF%BD" TargetMode="External"/><Relationship Id="rId34" Type="http://schemas.openxmlformats.org/officeDocument/2006/relationships/hyperlink" Target="https://shafaq.com/en/Iraq/Challenges-persist-for-ISIS-families-despite-repatriation-efforts"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c.ae/en/details/featured/tribes-of-basra-political-social-and-security-issues" TargetMode="External"/><Relationship Id="rId29" Type="http://schemas.openxmlformats.org/officeDocument/2006/relationships/hyperlink" Target="https://www.alaraby.co.uk/%D8%A7%D9%84%D8%B9%D8%B1%D8%A7%D9%82-%D9%8A%D8%B5%D8%A7%D8%B1%D8%B9-%D8%A7%D9%84%D8%B9%D9%86%D9%81-%D8%A7%D9%84%D8%B9%D8%B4%D8%A7%D8%A6%D8%B1%D9%8A-%D8%A8%D8%AA%D8%B4%D8%AF%D9%8A%D8%AF-%D8%A7%D9%84%D8%B9%D9%82%D9%88%D8%A8%D8%A7%D8%AA-%D8%A7%D9%84%D9%82%D8%A7%D9%86%D9%88%D9%86%D9%8A%D8%A9" TargetMode="External"/><Relationship Id="rId11" Type="http://schemas.openxmlformats.org/officeDocument/2006/relationships/hyperlink" Target="https://tcf.org/content/report/tribal-justice-fragile-iraq/?agreed=1" TargetMode="External"/><Relationship Id="rId24" Type="http://schemas.openxmlformats.org/officeDocument/2006/relationships/hyperlink" Target="https://coi.euaa.europa.eu/administration/netherlands/PLib/General_Country_of_Origin_Information_Report_Iraq_(November_2023).pdf" TargetMode="External"/><Relationship Id="rId32" Type="http://schemas.openxmlformats.org/officeDocument/2006/relationships/hyperlink" Target="https://raseef22.net/english/article/1090724-exposed-to-revenge-attacks-iraqi-doctors-left-to-fend-for-themselves" TargetMode="External"/><Relationship Id="rId37" Type="http://schemas.openxmlformats.org/officeDocument/2006/relationships/hyperlink" Target="https://www.refworld.org/reference/countryrep/unhcr/2018/en/120267" TargetMode="External"/><Relationship Id="rId40" Type="http://schemas.openxmlformats.org/officeDocument/2006/relationships/header" Target="header2.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dw.com/en/is-violence-driving-doctors-in-middle-east-to-emigrate/a-64501563" TargetMode="External"/><Relationship Id="rId23" Type="http://schemas.openxmlformats.org/officeDocument/2006/relationships/hyperlink" Target="https://maatieto.migri.fi/base/2724d19a-5460-485d-bff8-6cd8f75f86d5/countryDocument/ce2ada27-a851-461c-b8b1-3a662039c3c2" TargetMode="External"/><Relationship Id="rId28" Type="http://schemas.openxmlformats.org/officeDocument/2006/relationships/hyperlink" Target="https://www.newarab.com/analysis/doctors-iraq-between-demonising-campaigns-and-government-neglect" TargetMode="External"/><Relationship Id="rId36" Type="http://schemas.openxmlformats.org/officeDocument/2006/relationships/hyperlink" Target="https://www.gov.uk/government/publications/iraq-country-policy-and-information-notes/country-policy-and-information-note-iraq-blood-feuds-honour-crimes-and-tribal-violence-iraq-july-2024-accessible" TargetMode="External"/><Relationship Id="rId49" Type="http://schemas.openxmlformats.org/officeDocument/2006/relationships/customXml" Target="../customXml/item6.xml"/><Relationship Id="rId10" Type="http://schemas.openxmlformats.org/officeDocument/2006/relationships/hyperlink" Target="https://www.linkedin.com/pulse/tribalism-iraq-challenge-human-rights-rule-law-issa-sufyan-al-assafi-ayile" TargetMode="External"/><Relationship Id="rId19" Type="http://schemas.openxmlformats.org/officeDocument/2006/relationships/hyperlink" Target="https://www.france24.com/en/live-news/20220223-drugs-tribes-politics-a-deadly-mix-in-iraq-border-province" TargetMode="External"/><Relationship Id="rId31" Type="http://schemas.openxmlformats.org/officeDocument/2006/relationships/hyperlink" Target="https://www.nytimes.com/2011/06/05/world/middleeast/05iraq.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arabweekly.com/iraqi-tribes-take-law-and-justice-their-own-hands" TargetMode="External"/><Relationship Id="rId14" Type="http://schemas.openxmlformats.org/officeDocument/2006/relationships/hyperlink" Target="https://www.context.news/money-power-people/iraq-war-20-years-on-doctors-dreams-shattered-by-tribal-clan" TargetMode="External"/><Relationship Id="rId22" Type="http://schemas.openxmlformats.org/officeDocument/2006/relationships/hyperlink" Target="https://www.aljazeera.net/politics/2024/9/3/%D8%A7%D9%84%D8%B3%D9%86%D9%86-%D8%A7%D9%84%D8%B9%D8%B4%D8%A7%D8%A6%D8%B1%D9%8A%D8%A9-%D9%81%D9%8A-%D8%A7%D9%84%D8%B9%D8%B1%D8%A7%D9%82-%D9%81%D9%88%D9%82-%D8%A7%D9%84%D8%AF%D9%88%D9%84%D8%A9" TargetMode="External"/><Relationship Id="rId27" Type="http://schemas.openxmlformats.org/officeDocument/2006/relationships/hyperlink" Target="https://www.alaraby.co.uk/society/%D8%A7%D9%84%D9%86%D8%B2%D8%A7%D8%B9%D8%A7%D8%AA-%D8%A7%D9%84%D8%B9%D8%B4%D8%A7%D8%A6%D8%B1%D9%8A%D8%A9-%D8%AA%D9%82%D9%84%D9%82-%D8%A7%D9%84%D8%B3%D9%84%D9%85-%D8%A7%D9%84%D8%A3%D9%87%D9%84%D9%8A-%D9%81%D9%8A-%D8%A7%D9%84%D8%B9%D8%B1%D8%A7%D9%82" TargetMode="External"/><Relationship Id="rId30" Type="http://schemas.openxmlformats.org/officeDocument/2006/relationships/hyperlink" Target="https://english.alaraby.co.uk/analysis/tribal-feuds-spread-fear-iraqs-basra-province" TargetMode="External"/><Relationship Id="rId35" Type="http://schemas.openxmlformats.org/officeDocument/2006/relationships/hyperlink" Target="https://shafaq.com/en/Iraq/Iraq-s-Interior-Minister-I-am-the-adversary-of-tribes-threatening-security-officers" TargetMode="External"/><Relationship Id="rId43" Type="http://schemas.openxmlformats.org/officeDocument/2006/relationships/glossaryDocument" Target="glossary/document.xml"/><Relationship Id="rId48" Type="http://schemas.openxmlformats.org/officeDocument/2006/relationships/customXml" Target="../customXml/item5.xml"/><Relationship Id="rId8" Type="http://schemas.openxmlformats.org/officeDocument/2006/relationships/hyperlink" Target="https://en.964media.com/24838/" TargetMode="External"/><Relationship Id="rId3" Type="http://schemas.openxmlformats.org/officeDocument/2006/relationships/styles" Target="styles.xml"/><Relationship Id="rId12" Type="http://schemas.openxmlformats.org/officeDocument/2006/relationships/hyperlink" Target="https://www.researchgate.net/publication/233701116_Tribal_Law_and_Reconciliation_in_the_New_Iraq" TargetMode="External"/><Relationship Id="rId17" Type="http://schemas.openxmlformats.org/officeDocument/2006/relationships/hyperlink" Target="https://coi.euaa.europa.eu/administration/easo/PLib/2023_04_EUAA_COI_Report_Iraq_Arab_tribes_and_customary_law.pdf" TargetMode="External"/><Relationship Id="rId25" Type="http://schemas.openxmlformats.org/officeDocument/2006/relationships/hyperlink" Target="https://www.al-monitor.com/originals/2015/06/iraq-tribes-women-blood-money-marriage-dispute-settlement.html" TargetMode="External"/><Relationship Id="rId33" Type="http://schemas.openxmlformats.org/officeDocument/2006/relationships/hyperlink" Target="https://raseef22.net/article/1067075-fasliya-marriage-iraq-girls-peace" TargetMode="External"/><Relationship Id="rId38" Type="http://schemas.openxmlformats.org/officeDocument/2006/relationships/hyperlink" Target="https://www.usip.org/publications/2024/07/10-years-after-isiss-genocide-iraq-still-dealing-human-legacies" TargetMode="External"/><Relationship Id="rId46" Type="http://schemas.openxmlformats.org/officeDocument/2006/relationships/customXml" Target="../customXml/item3.xml"/><Relationship Id="rId20" Type="http://schemas.openxmlformats.org/officeDocument/2006/relationships/hyperlink" Target="https://www.france24.com/en/20180212-revenge-awaits-families-fighters-iraqs-anba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54A07C56844581A849134718163D66"/>
        <w:category>
          <w:name w:val="Yleiset"/>
          <w:gallery w:val="placeholder"/>
        </w:category>
        <w:types>
          <w:type w:val="bbPlcHdr"/>
        </w:types>
        <w:behaviors>
          <w:behavior w:val="content"/>
        </w:behaviors>
        <w:guid w:val="{3E9D99C4-1A9A-4357-A14A-D58F63E96FCB}"/>
      </w:docPartPr>
      <w:docPartBody>
        <w:p w:rsidR="00B85516" w:rsidRDefault="00B85516">
          <w:pPr>
            <w:pStyle w:val="6654A07C56844581A849134718163D66"/>
          </w:pPr>
          <w:r w:rsidRPr="00AA10D2">
            <w:rPr>
              <w:rStyle w:val="Paikkamerkkiteksti"/>
            </w:rPr>
            <w:t>Kirjoita tekstiä napsauttamalla tai napauttamalla tätä.</w:t>
          </w:r>
        </w:p>
      </w:docPartBody>
    </w:docPart>
    <w:docPart>
      <w:docPartPr>
        <w:name w:val="EAD2B26F642747A8BE98C8A169C1A1AD"/>
        <w:category>
          <w:name w:val="Yleiset"/>
          <w:gallery w:val="placeholder"/>
        </w:category>
        <w:types>
          <w:type w:val="bbPlcHdr"/>
        </w:types>
        <w:behaviors>
          <w:behavior w:val="content"/>
        </w:behaviors>
        <w:guid w:val="{31631138-BD14-43DF-B970-7750553860CA}"/>
      </w:docPartPr>
      <w:docPartBody>
        <w:p w:rsidR="00B85516" w:rsidRDefault="00B85516">
          <w:pPr>
            <w:pStyle w:val="EAD2B26F642747A8BE98C8A169C1A1AD"/>
          </w:pPr>
          <w:r w:rsidRPr="00AA10D2">
            <w:rPr>
              <w:rStyle w:val="Paikkamerkkiteksti"/>
            </w:rPr>
            <w:t>Kirjoita tekstiä napsauttamalla tai napauttamalla tätä.</w:t>
          </w:r>
        </w:p>
      </w:docPartBody>
    </w:docPart>
    <w:docPart>
      <w:docPartPr>
        <w:name w:val="755393992900474E8C2BD22A677B4381"/>
        <w:category>
          <w:name w:val="Yleiset"/>
          <w:gallery w:val="placeholder"/>
        </w:category>
        <w:types>
          <w:type w:val="bbPlcHdr"/>
        </w:types>
        <w:behaviors>
          <w:behavior w:val="content"/>
        </w:behaviors>
        <w:guid w:val="{E9EAE0BD-4D5C-4A07-8A9C-344CA39701C5}"/>
      </w:docPartPr>
      <w:docPartBody>
        <w:p w:rsidR="00B85516" w:rsidRDefault="00B85516">
          <w:pPr>
            <w:pStyle w:val="755393992900474E8C2BD22A677B4381"/>
          </w:pPr>
          <w:r w:rsidRPr="00810134">
            <w:rPr>
              <w:rStyle w:val="Paikkamerkkiteksti"/>
              <w:lang w:val="en-GB"/>
            </w:rPr>
            <w:t>.</w:t>
          </w:r>
        </w:p>
      </w:docPartBody>
    </w:docPart>
    <w:docPart>
      <w:docPartPr>
        <w:name w:val="986C7FFAB8724429BB8FE1306896DE20"/>
        <w:category>
          <w:name w:val="Yleiset"/>
          <w:gallery w:val="placeholder"/>
        </w:category>
        <w:types>
          <w:type w:val="bbPlcHdr"/>
        </w:types>
        <w:behaviors>
          <w:behavior w:val="content"/>
        </w:behaviors>
        <w:guid w:val="{C4AE2C65-8619-4A9F-BEAC-DEA5FCCC22E5}"/>
      </w:docPartPr>
      <w:docPartBody>
        <w:p w:rsidR="00B85516" w:rsidRDefault="00B85516">
          <w:pPr>
            <w:pStyle w:val="986C7FFAB8724429BB8FE1306896DE20"/>
          </w:pPr>
          <w:r w:rsidRPr="00AA10D2">
            <w:rPr>
              <w:rStyle w:val="Paikkamerkkiteksti"/>
            </w:rPr>
            <w:t>Kirjoita tekstiä napsauttamalla tai napauttamalla tätä.</w:t>
          </w:r>
        </w:p>
      </w:docPartBody>
    </w:docPart>
    <w:docPart>
      <w:docPartPr>
        <w:name w:val="EACD5DC74BC84F1B9DE178A72D02CD1C"/>
        <w:category>
          <w:name w:val="Yleiset"/>
          <w:gallery w:val="placeholder"/>
        </w:category>
        <w:types>
          <w:type w:val="bbPlcHdr"/>
        </w:types>
        <w:behaviors>
          <w:behavior w:val="content"/>
        </w:behaviors>
        <w:guid w:val="{AFA36C22-1428-4B9C-8176-0217AE725286}"/>
      </w:docPartPr>
      <w:docPartBody>
        <w:p w:rsidR="00B85516" w:rsidRDefault="00B85516">
          <w:pPr>
            <w:pStyle w:val="EACD5DC74BC84F1B9DE178A72D02CD1C"/>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16"/>
    <w:rsid w:val="00780AE4"/>
    <w:rsid w:val="00AD16B0"/>
    <w:rsid w:val="00B76AC7"/>
    <w:rsid w:val="00B8551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85516"/>
    <w:rPr>
      <w:color w:val="808080"/>
    </w:rPr>
  </w:style>
  <w:style w:type="paragraph" w:customStyle="1" w:styleId="6654A07C56844581A849134718163D66">
    <w:name w:val="6654A07C56844581A849134718163D66"/>
  </w:style>
  <w:style w:type="paragraph" w:customStyle="1" w:styleId="EAD2B26F642747A8BE98C8A169C1A1AD">
    <w:name w:val="EAD2B26F642747A8BE98C8A169C1A1AD"/>
  </w:style>
  <w:style w:type="paragraph" w:customStyle="1" w:styleId="755393992900474E8C2BD22A677B4381">
    <w:name w:val="755393992900474E8C2BD22A677B4381"/>
  </w:style>
  <w:style w:type="paragraph" w:customStyle="1" w:styleId="986C7FFAB8724429BB8FE1306896DE20">
    <w:name w:val="986C7FFAB8724429BB8FE1306896DE20"/>
  </w:style>
  <w:style w:type="paragraph" w:customStyle="1" w:styleId="EACD5DC74BC84F1B9DE178A72D02CD1C">
    <w:name w:val="EACD5DC74BC84F1B9DE178A72D02CD1C"/>
  </w:style>
  <w:style w:type="paragraph" w:customStyle="1" w:styleId="17ABB9772C5541A186AAB095FAE68CD6">
    <w:name w:val="17ABB9772C5541A186AAB095FAE68CD6"/>
    <w:rsid w:val="00B85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TRIBES,IRAQ,LEGISLATION,CRIMINAL CODE,COURTS OF LAW,BLOOD FEUD,HOMICIDES,HONOUR BASED VIOLENCE,VIOLENCE,GENDER-BASED VIOLENCE,GENDER-BASED PERSECUTION,ARBITRATION,LEADERS,COMPENSATION,DISMISSAL,OFFENDERS,VICTIMS,MEN,COUNTIES,CUSTOMARY LAW</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2025-03-13T23:00:00+00:00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Irak / Verikosto
Iraq / Blood feud
Kysymykset
1. Mitä verikostolla tarkoitetaan? Kenen taholta verikostoja tapahtuu ja keihin ne kohdistuvat?
2. Onko tiettyjä heimoja tai alueita, joiden keskuudessa verikostoa tapahtuu? Kuinka yleisiä ovat verikostot olleet viimeisen kahden vuoden aikana?
3. Onko verikostoja mahdollista estää? Onko verikostoja vastaan saatavilla viranomaissuojelua?
Questions
1. What is meant by blood feud? By whom are blood feuds conducted and who are the targets?
2. Are there certain tribes or regions among which blood feuds occur? How common have blood feuds been in the last two years?
3. Can blood feuds be prevented? Is protection against blood feuds provided by authorities?
Tämä maatietotuote on laadittu päivittämään Migrin päätöksenteossa laadittua ja käytössä olevaa maakappaletta, ja se on muodoltaan normaalia maatietovastausta tiiviimpi.
Mitä verikostolla tarkoitetaan? Kenen taholta verikostoja tapahtuu ja keihin ne kohdistuvat?
Yhdysvaltalaisen</COIDocAbstract>
    <COIWSGroundsRejection xmlns="b5be3156-7e14-46bc-bfca-5c242eb3de3f" xsi:nil="true"/>
    <COIDocAuthors xmlns="e235e197-502c-49f1-8696-39d199cd5131">
      <Value>143</Value>
    </COIDocAuthors>
    <COIDocID xmlns="b5be3156-7e14-46bc-bfca-5c242eb3de3f">815</COIDocID>
    <_dlc_DocId xmlns="e235e197-502c-49f1-8696-39d199cd5131">FI011-215589946-12391</_dlc_DocId>
    <_dlc_DocIdUrl xmlns="e235e197-502c-49f1-8696-39d199cd5131">
      <Url>https://coiadmin.euaa.europa.eu/administration/finland/_layouts/15/DocIdRedir.aspx?ID=FI011-215589946-12391</Url>
      <Description>FI011-215589946-12391</Description>
    </_dlc_DocIdUrl>
  </documentManagement>
</p:properties>
</file>

<file path=customXml/itemProps1.xml><?xml version="1.0" encoding="utf-8"?>
<ds:datastoreItem xmlns:ds="http://schemas.openxmlformats.org/officeDocument/2006/customXml" ds:itemID="{8D7028E4-F028-4801-84BE-CCB16189678F}">
  <ds:schemaRefs>
    <ds:schemaRef ds:uri="http://schemas.openxmlformats.org/officeDocument/2006/bibliography"/>
  </ds:schemaRefs>
</ds:datastoreItem>
</file>

<file path=customXml/itemProps2.xml><?xml version="1.0" encoding="utf-8"?>
<ds:datastoreItem xmlns:ds="http://schemas.openxmlformats.org/officeDocument/2006/customXml" ds:itemID="{E3C06FA2-D5DD-4DAA-A4CE-E2C3A5D83F1F}"/>
</file>

<file path=customXml/itemProps3.xml><?xml version="1.0" encoding="utf-8"?>
<ds:datastoreItem xmlns:ds="http://schemas.openxmlformats.org/officeDocument/2006/customXml" ds:itemID="{647D9D59-B23C-456D-B15D-FA5091A7A21E}"/>
</file>

<file path=customXml/itemProps4.xml><?xml version="1.0" encoding="utf-8"?>
<ds:datastoreItem xmlns:ds="http://schemas.openxmlformats.org/officeDocument/2006/customXml" ds:itemID="{793ADADF-C68B-4DAC-90AC-AE83C9AFBBBE}"/>
</file>

<file path=customXml/itemProps5.xml><?xml version="1.0" encoding="utf-8"?>
<ds:datastoreItem xmlns:ds="http://schemas.openxmlformats.org/officeDocument/2006/customXml" ds:itemID="{A1625B26-A898-45F6-A912-0CBD55A9F1B7}"/>
</file>

<file path=customXml/itemProps6.xml><?xml version="1.0" encoding="utf-8"?>
<ds:datastoreItem xmlns:ds="http://schemas.openxmlformats.org/officeDocument/2006/customXml" ds:itemID="{DC8F9D74-7781-41C8-B0BD-D10E0B1BF54B}"/>
</file>

<file path=docProps/app.xml><?xml version="1.0" encoding="utf-8"?>
<Properties xmlns="http://schemas.openxmlformats.org/officeDocument/2006/extended-properties" xmlns:vt="http://schemas.openxmlformats.org/officeDocument/2006/docPropsVTypes">
  <Template>Normal</Template>
  <TotalTime>0</TotalTime>
  <Pages>9</Pages>
  <Words>2892</Words>
  <Characters>23428</Characters>
  <Application>Microsoft Office Word</Application>
  <DocSecurity>0</DocSecurity>
  <Lines>195</Lines>
  <Paragraphs>52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Verikosto // Iraq / Blood feud</dc:title>
  <dc:creator/>
  <cp:lastModifiedBy/>
  <cp:revision>1</cp:revision>
  <dcterms:created xsi:type="dcterms:W3CDTF">2025-03-17T06:34:00Z</dcterms:created>
  <dcterms:modified xsi:type="dcterms:W3CDTF">2025-03-17T06:34:00Z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64837bb8-e295-4191-bc7f-7d89216368c1</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