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D569" w14:textId="3C5BE6BE" w:rsidR="00873A37" w:rsidRDefault="00873A37" w:rsidP="00873A37">
      <w:pPr>
        <w:spacing w:after="0"/>
        <w:rPr>
          <w:rStyle w:val="Otsikko1Char"/>
          <w:rFonts w:eastAsiaTheme="minorHAnsi" w:cstheme="minorHAnsi"/>
          <w:color w:val="auto"/>
          <w:sz w:val="20"/>
          <w:szCs w:val="22"/>
        </w:rPr>
      </w:pPr>
    </w:p>
    <w:p w14:paraId="43A0FCE7"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2130901" w14:textId="3CA1681D" w:rsidR="00800AA9" w:rsidRPr="00800AA9" w:rsidRDefault="00800AA9" w:rsidP="00C348A3">
      <w:pPr>
        <w:spacing w:before="0" w:after="0"/>
      </w:pPr>
      <w:r w:rsidRPr="00BB7F45">
        <w:rPr>
          <w:b/>
        </w:rPr>
        <w:t>Asiakirjan tunnus:</w:t>
      </w:r>
      <w:r>
        <w:t xml:space="preserve"> KT</w:t>
      </w:r>
      <w:r w:rsidR="00536730">
        <w:t>999</w:t>
      </w:r>
    </w:p>
    <w:p w14:paraId="7F4D3218" w14:textId="7350AB3B" w:rsidR="00800AA9" w:rsidRDefault="00800AA9" w:rsidP="00C348A3">
      <w:pPr>
        <w:spacing w:before="0" w:after="0"/>
      </w:pPr>
      <w:r w:rsidRPr="00BB7F45">
        <w:rPr>
          <w:b/>
        </w:rPr>
        <w:t>Päivämäärä</w:t>
      </w:r>
      <w:r>
        <w:t xml:space="preserve">: </w:t>
      </w:r>
      <w:r w:rsidR="008677E1">
        <w:t>2</w:t>
      </w:r>
      <w:r w:rsidR="002F76D4">
        <w:t>7</w:t>
      </w:r>
      <w:r w:rsidR="00FD32C7">
        <w:t>.2.2025</w:t>
      </w:r>
    </w:p>
    <w:p w14:paraId="4F87AE8A" w14:textId="7AD45F69"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233FCCA9" w14:textId="77777777" w:rsidR="00800AA9" w:rsidRPr="00633BBD" w:rsidRDefault="00A026AD" w:rsidP="00800AA9">
      <w:pPr>
        <w:rPr>
          <w:rStyle w:val="Otsikko1Char"/>
          <w:b w:val="0"/>
          <w:sz w:val="20"/>
          <w:szCs w:val="20"/>
        </w:rPr>
      </w:pPr>
      <w:r>
        <w:rPr>
          <w:b/>
        </w:rPr>
        <w:pict w14:anchorId="596B2D16">
          <v:rect id="_x0000_i1025" style="width:0;height:1.5pt" o:hralign="center" o:hrstd="t" o:hr="t" fillcolor="#a0a0a0" stroked="f"/>
        </w:pict>
      </w:r>
    </w:p>
    <w:p w14:paraId="619B31C7" w14:textId="258CA700" w:rsidR="008020E6" w:rsidRPr="00B61174" w:rsidRDefault="00A026AD"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638D0E4D9E80485E9509C165777E5884"/>
          </w:placeholder>
          <w:text/>
        </w:sdtPr>
        <w:sdtEndPr>
          <w:rPr>
            <w:rStyle w:val="Otsikko1Char"/>
          </w:rPr>
        </w:sdtEndPr>
        <w:sdtContent>
          <w:r w:rsidR="008677E1" w:rsidRPr="00B61174">
            <w:rPr>
              <w:rStyle w:val="Otsikko1Char"/>
              <w:rFonts w:cs="Times New Roman"/>
              <w:b/>
              <w:szCs w:val="24"/>
            </w:rPr>
            <w:t>Afganistan</w:t>
          </w:r>
          <w:r w:rsidR="00543F66" w:rsidRPr="00B61174">
            <w:rPr>
              <w:rStyle w:val="Otsikko1Char"/>
              <w:rFonts w:cs="Times New Roman"/>
              <w:b/>
              <w:szCs w:val="24"/>
            </w:rPr>
            <w:t xml:space="preserve"> / </w:t>
          </w:r>
          <w:r w:rsidR="00B61174" w:rsidRPr="00B61174">
            <w:rPr>
              <w:rStyle w:val="Otsikko1Char"/>
              <w:rFonts w:cs="Times New Roman"/>
              <w:b/>
              <w:szCs w:val="24"/>
            </w:rPr>
            <w:t>Poliisin t</w:t>
          </w:r>
          <w:r w:rsidR="00B61174">
            <w:rPr>
              <w:rStyle w:val="Otsikko1Char"/>
              <w:rFonts w:cs="Times New Roman"/>
              <w:b/>
              <w:szCs w:val="24"/>
            </w:rPr>
            <w:t>iedustelupalvelu</w:t>
          </w:r>
        </w:sdtContent>
      </w:sdt>
    </w:p>
    <w:sdt>
      <w:sdtPr>
        <w:rPr>
          <w:rStyle w:val="Otsikko1Char"/>
          <w:rFonts w:cs="Times New Roman"/>
          <w:b/>
          <w:szCs w:val="24"/>
          <w:lang w:val="en-US"/>
        </w:rPr>
        <w:alias w:val="Country / Title in English"/>
        <w:tag w:val="Country / Title in English"/>
        <w:id w:val="2146699517"/>
        <w:lock w:val="sdtLocked"/>
        <w:placeholder>
          <w:docPart w:val="7E3753A8EAF843B7B82FA38557B14375"/>
        </w:placeholder>
        <w:text/>
      </w:sdtPr>
      <w:sdtEndPr>
        <w:rPr>
          <w:rStyle w:val="Kappaleenoletusfontti"/>
          <w:rFonts w:eastAsia="Times New Roman"/>
        </w:rPr>
      </w:sdtEndPr>
      <w:sdtContent>
        <w:p w14:paraId="19D19CF3" w14:textId="0929E93B" w:rsidR="00082DFE" w:rsidRPr="00E7224F" w:rsidRDefault="008677E1" w:rsidP="00543F66">
          <w:pPr>
            <w:pStyle w:val="POTSIKKO"/>
            <w:rPr>
              <w:lang w:val="en-US"/>
            </w:rPr>
          </w:pPr>
          <w:r w:rsidRPr="00E7224F">
            <w:rPr>
              <w:rStyle w:val="Otsikko1Char"/>
              <w:rFonts w:cs="Times New Roman"/>
              <w:b/>
              <w:szCs w:val="24"/>
              <w:lang w:val="en-US"/>
            </w:rPr>
            <w:t>Afghanistan</w:t>
          </w:r>
          <w:r w:rsidR="00810134" w:rsidRPr="00E7224F">
            <w:rPr>
              <w:rStyle w:val="Otsikko1Char"/>
              <w:rFonts w:cs="Times New Roman"/>
              <w:b/>
              <w:szCs w:val="24"/>
              <w:lang w:val="en-US"/>
            </w:rPr>
            <w:t xml:space="preserve"> / </w:t>
          </w:r>
          <w:r w:rsidR="00EE654D" w:rsidRPr="00E7224F">
            <w:rPr>
              <w:rStyle w:val="Otsikko1Char"/>
              <w:rFonts w:cs="Times New Roman"/>
              <w:b/>
              <w:szCs w:val="24"/>
              <w:lang w:val="en-US"/>
            </w:rPr>
            <w:t xml:space="preserve">Directorate of </w:t>
          </w:r>
          <w:r w:rsidR="00B61174" w:rsidRPr="00E7224F">
            <w:rPr>
              <w:rStyle w:val="Otsikko1Char"/>
              <w:rFonts w:cs="Times New Roman"/>
              <w:b/>
              <w:szCs w:val="24"/>
              <w:lang w:val="en-US"/>
            </w:rPr>
            <w:t xml:space="preserve">Police </w:t>
          </w:r>
          <w:r w:rsidR="00EE654D" w:rsidRPr="00E7224F">
            <w:rPr>
              <w:rStyle w:val="Otsikko1Char"/>
              <w:rFonts w:cs="Times New Roman"/>
              <w:b/>
              <w:szCs w:val="24"/>
              <w:lang w:val="en-US"/>
            </w:rPr>
            <w:t>I</w:t>
          </w:r>
          <w:r w:rsidR="00B61174" w:rsidRPr="00E7224F">
            <w:rPr>
              <w:rStyle w:val="Otsikko1Char"/>
              <w:rFonts w:cs="Times New Roman"/>
              <w:b/>
              <w:szCs w:val="24"/>
              <w:lang w:val="en-US"/>
            </w:rPr>
            <w:t>ntelligence</w:t>
          </w:r>
          <w:r w:rsidR="00C546B7">
            <w:rPr>
              <w:rStyle w:val="Otsikko1Char"/>
              <w:rFonts w:cs="Times New Roman"/>
              <w:b/>
              <w:szCs w:val="24"/>
              <w:lang w:val="en-US"/>
            </w:rPr>
            <w:t xml:space="preserve">, Polis </w:t>
          </w:r>
          <w:proofErr w:type="spellStart"/>
          <w:r w:rsidR="00C546B7">
            <w:rPr>
              <w:rStyle w:val="Otsikko1Char"/>
              <w:rFonts w:cs="Times New Roman"/>
              <w:b/>
              <w:szCs w:val="24"/>
              <w:lang w:val="en-US"/>
            </w:rPr>
            <w:t>Estekhbarat</w:t>
          </w:r>
          <w:proofErr w:type="spellEnd"/>
        </w:p>
      </w:sdtContent>
    </w:sdt>
    <w:p w14:paraId="197EE135" w14:textId="77777777" w:rsidR="00082DFE" w:rsidRDefault="00A026AD" w:rsidP="00082DFE">
      <w:pPr>
        <w:rPr>
          <w:b/>
        </w:rPr>
      </w:pPr>
      <w:r>
        <w:rPr>
          <w:b/>
        </w:rPr>
        <w:pict w14:anchorId="7FAD7BD5">
          <v:rect id="_x0000_i1026" style="width:0;height:1.5pt" o:hralign="center" o:hrstd="t" o:hr="t" fillcolor="#a0a0a0" stroked="f"/>
        </w:pict>
      </w:r>
    </w:p>
    <w:p w14:paraId="33927A4F"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BF4F325ADB54B018067C51B0AB3EE07"/>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14FAF93E453E4927B3EFF403EA6FD227"/>
            </w:placeholder>
            <w:text w:multiLine="1"/>
          </w:sdtPr>
          <w:sdtEndPr>
            <w:rPr>
              <w:rStyle w:val="KysymyksetChar"/>
            </w:rPr>
          </w:sdtEndPr>
          <w:sdtContent>
            <w:p w14:paraId="156AEA31" w14:textId="2815DDDD" w:rsidR="00810134" w:rsidRPr="000A2998" w:rsidRDefault="000B3E1D" w:rsidP="00C82659">
              <w:pPr>
                <w:pStyle w:val="Lainaus"/>
                <w:ind w:left="0"/>
                <w:jc w:val="left"/>
                <w:rPr>
                  <w:color w:val="000000" w:themeColor="text1"/>
                </w:rPr>
              </w:pPr>
              <w:r w:rsidRPr="000B3E1D">
                <w:rPr>
                  <w:rStyle w:val="KysymyksetChar"/>
                </w:rPr>
                <w:t>1) Millaisia tiedustelutehtäviä poliisi (</w:t>
              </w:r>
              <w:proofErr w:type="spellStart"/>
              <w:r w:rsidRPr="000B3E1D">
                <w:rPr>
                  <w:rStyle w:val="KysymyksetChar"/>
                </w:rPr>
                <w:t>Afghan</w:t>
              </w:r>
              <w:proofErr w:type="spellEnd"/>
              <w:r w:rsidRPr="000B3E1D">
                <w:rPr>
                  <w:rStyle w:val="KysymyksetChar"/>
                </w:rPr>
                <w:t xml:space="preserve"> National Police, ANP) suoritti ennen Talibanin valtaannousua paikallisesti provinsseissa ja kunnissa?</w:t>
              </w:r>
              <w:r w:rsidRPr="000B3E1D">
                <w:rPr>
                  <w:rStyle w:val="KysymyksetChar"/>
                </w:rPr>
                <w:br/>
                <w:t xml:space="preserve">2) Oliko paikallisilla </w:t>
              </w:r>
              <w:proofErr w:type="spellStart"/>
              <w:r w:rsidRPr="000B3E1D">
                <w:rPr>
                  <w:rStyle w:val="KysymyksetChar"/>
                </w:rPr>
                <w:t>ANP:n</w:t>
              </w:r>
              <w:proofErr w:type="spellEnd"/>
              <w:r w:rsidRPr="000B3E1D">
                <w:rPr>
                  <w:rStyle w:val="KysymyksetChar"/>
                </w:rPr>
                <w:t xml:space="preserve"> tiedustelupalveluilla laajasti yhteistyötä muiden Afganistanin tiedustelupalveluiden, kuten NDS, kanssa ennen Talibanin valtaannousua?</w:t>
              </w:r>
              <w:r w:rsidRPr="000B3E1D">
                <w:rPr>
                  <w:rStyle w:val="KysymyksetChar"/>
                </w:rPr>
                <w:br/>
              </w:r>
              <w:r w:rsidR="00764D22">
                <w:rPr>
                  <w:rStyle w:val="KysymyksetChar"/>
                </w:rPr>
                <w:t>3</w:t>
              </w:r>
              <w:r w:rsidRPr="000B3E1D">
                <w:rPr>
                  <w:rStyle w:val="KysymyksetChar"/>
                </w:rPr>
                <w:t xml:space="preserve">) Onko </w:t>
              </w:r>
              <w:proofErr w:type="spellStart"/>
              <w:r w:rsidRPr="000B3E1D">
                <w:rPr>
                  <w:rStyle w:val="KysymyksetChar"/>
                </w:rPr>
                <w:t>ANP:n</w:t>
              </w:r>
              <w:proofErr w:type="spellEnd"/>
              <w:r w:rsidRPr="000B3E1D">
                <w:rPr>
                  <w:rStyle w:val="KysymyksetChar"/>
                </w:rPr>
                <w:t xml:space="preserve">, etenkin mahdollisen </w:t>
              </w:r>
              <w:proofErr w:type="spellStart"/>
              <w:r w:rsidRPr="000B3E1D">
                <w:rPr>
                  <w:rStyle w:val="KysymyksetChar"/>
                </w:rPr>
                <w:t>ANP:n</w:t>
              </w:r>
              <w:proofErr w:type="spellEnd"/>
              <w:r w:rsidRPr="000B3E1D">
                <w:rPr>
                  <w:rStyle w:val="KysymyksetChar"/>
                </w:rPr>
                <w:t xml:space="preserve"> tiedustelupalvelun, raportoitu syyllistyneen ihmisoikeusloukkauksiin vuosina 2019 – 202</w:t>
              </w:r>
              <w:r w:rsidR="00764D22">
                <w:rPr>
                  <w:rStyle w:val="KysymyksetChar"/>
                </w:rPr>
                <w:t>1</w:t>
              </w:r>
              <w:r w:rsidRPr="000B3E1D">
                <w:rPr>
                  <w:rStyle w:val="KysymyksetChar"/>
                </w:rPr>
                <w:t>?</w:t>
              </w:r>
            </w:p>
          </w:sdtContent>
        </w:sdt>
      </w:sdtContent>
    </w:sdt>
    <w:p w14:paraId="41A703D6" w14:textId="77777777" w:rsidR="00082DFE" w:rsidRPr="00A607A8" w:rsidRDefault="00082DFE" w:rsidP="00C348A3">
      <w:pPr>
        <w:pStyle w:val="Numeroimatonotsikko"/>
        <w:rPr>
          <w:lang w:val="en-US"/>
        </w:rPr>
      </w:pPr>
      <w:r w:rsidRPr="00A607A8">
        <w:rPr>
          <w:lang w:val="en-US"/>
        </w:rPr>
        <w:t>Questions</w:t>
      </w:r>
    </w:p>
    <w:sdt>
      <w:sdtPr>
        <w:rPr>
          <w:rStyle w:val="KysymyksetChar"/>
          <w:i/>
          <w:iCs/>
          <w:lang w:val="en-GB"/>
        </w:rPr>
        <w:alias w:val="Questions"/>
        <w:tag w:val="Fill in the questions here"/>
        <w:id w:val="-849104524"/>
        <w:lock w:val="sdtLocked"/>
        <w:placeholder>
          <w:docPart w:val="D9219D9876184B47B37BE912D196CAF1"/>
        </w:placeholder>
        <w:text w:multiLine="1"/>
      </w:sdtPr>
      <w:sdtEndPr>
        <w:rPr>
          <w:rStyle w:val="KysymyksetChar"/>
        </w:rPr>
      </w:sdtEndPr>
      <w:sdtContent>
        <w:p w14:paraId="3F4AFEC3" w14:textId="289A6D68" w:rsidR="00082DFE" w:rsidRPr="001B69B4" w:rsidRDefault="001E6146" w:rsidP="001E6146">
          <w:pPr>
            <w:pStyle w:val="Kysymykset"/>
            <w:rPr>
              <w:rStyle w:val="KysymyksetChar"/>
              <w:i/>
              <w:iCs/>
              <w:lang w:val="en-US"/>
            </w:rPr>
          </w:pPr>
          <w:r w:rsidRPr="001B69B4">
            <w:rPr>
              <w:rStyle w:val="KysymyksetChar"/>
              <w:i/>
              <w:iCs/>
              <w:lang w:val="en-GB"/>
            </w:rPr>
            <w:t xml:space="preserve">1) What </w:t>
          </w:r>
          <w:r w:rsidR="0056431D">
            <w:rPr>
              <w:rStyle w:val="KysymyksetChar"/>
              <w:i/>
              <w:iCs/>
              <w:lang w:val="en-GB"/>
            </w:rPr>
            <w:t>kind of intelligence gathering did the Afghan National Police (ANP) do provincially and locally in Afghanistan before the Taliban takeover</w:t>
          </w:r>
          <w:r w:rsidRPr="001B69B4">
            <w:rPr>
              <w:rStyle w:val="KysymyksetChar"/>
              <w:i/>
              <w:iCs/>
              <w:lang w:val="en-GB"/>
            </w:rPr>
            <w:t>?</w:t>
          </w:r>
          <w:r w:rsidRPr="001B69B4">
            <w:rPr>
              <w:rStyle w:val="KysymyksetChar"/>
              <w:i/>
              <w:iCs/>
              <w:lang w:val="en-GB"/>
            </w:rPr>
            <w:br/>
            <w:t xml:space="preserve">2) </w:t>
          </w:r>
          <w:r w:rsidR="00A65A2F">
            <w:rPr>
              <w:rStyle w:val="KysymyksetChar"/>
              <w:i/>
              <w:iCs/>
              <w:lang w:val="en-GB"/>
            </w:rPr>
            <w:t>Did local ANP intelligence detachments cooperate significantly with other Afghan intelligence services, such as the NDS</w:t>
          </w:r>
          <w:r w:rsidRPr="001B69B4">
            <w:rPr>
              <w:rStyle w:val="KysymyksetChar"/>
              <w:i/>
              <w:iCs/>
              <w:lang w:val="en-GB"/>
            </w:rPr>
            <w:t>?</w:t>
          </w:r>
          <w:r w:rsidR="002077AB">
            <w:rPr>
              <w:rStyle w:val="KysymyksetChar"/>
              <w:i/>
              <w:iCs/>
              <w:lang w:val="en-GB"/>
            </w:rPr>
            <w:br/>
          </w:r>
          <w:r w:rsidR="00FF04C9">
            <w:rPr>
              <w:rStyle w:val="KysymyksetChar"/>
              <w:i/>
              <w:iCs/>
              <w:lang w:val="en-GB"/>
            </w:rPr>
            <w:t>3</w:t>
          </w:r>
          <w:r w:rsidR="002077AB">
            <w:rPr>
              <w:rStyle w:val="KysymyksetChar"/>
              <w:i/>
              <w:iCs/>
              <w:lang w:val="en-GB"/>
            </w:rPr>
            <w:t xml:space="preserve">) Did ANP and especially its intelligence </w:t>
          </w:r>
          <w:r w:rsidR="004D6AEF">
            <w:rPr>
              <w:rStyle w:val="KysymyksetChar"/>
              <w:i/>
              <w:iCs/>
              <w:lang w:val="en-GB"/>
            </w:rPr>
            <w:t>detachment</w:t>
          </w:r>
          <w:r w:rsidR="002077AB">
            <w:rPr>
              <w:rStyle w:val="KysymyksetChar"/>
              <w:i/>
              <w:iCs/>
              <w:lang w:val="en-GB"/>
            </w:rPr>
            <w:t xml:space="preserve"> commit human rights violations in 2019-2021?</w:t>
          </w:r>
        </w:p>
      </w:sdtContent>
    </w:sdt>
    <w:p w14:paraId="3B1C4666" w14:textId="77777777" w:rsidR="00082DFE" w:rsidRPr="00082DFE" w:rsidRDefault="00A026AD" w:rsidP="00082DFE">
      <w:pPr>
        <w:pStyle w:val="LeiptekstiMigri"/>
        <w:ind w:left="0"/>
        <w:rPr>
          <w:lang w:val="en-GB"/>
        </w:rPr>
      </w:pPr>
      <w:r>
        <w:rPr>
          <w:b/>
        </w:rPr>
        <w:pict w14:anchorId="3D748839">
          <v:rect id="_x0000_i1027" style="width:0;height:1.5pt" o:hralign="center" o:hrstd="t" o:hr="t" fillcolor="#a0a0a0" stroked="f"/>
        </w:pict>
      </w:r>
    </w:p>
    <w:p w14:paraId="439E288D" w14:textId="0D7F6A70" w:rsidR="004B0651" w:rsidRDefault="00143732" w:rsidP="00143732">
      <w:pPr>
        <w:pStyle w:val="Otsikko1"/>
      </w:pPr>
      <w:bookmarkStart w:id="0" w:name="_Hlk129259295"/>
      <w:r w:rsidRPr="00143732">
        <w:t>Millaisia tiedustelutehtäviä poliisi (</w:t>
      </w:r>
      <w:proofErr w:type="spellStart"/>
      <w:r w:rsidRPr="00143732">
        <w:t>Afg</w:t>
      </w:r>
      <w:r w:rsidR="00EB2CDE">
        <w:t>h</w:t>
      </w:r>
      <w:r w:rsidRPr="00143732">
        <w:t>an</w:t>
      </w:r>
      <w:proofErr w:type="spellEnd"/>
      <w:r w:rsidRPr="00143732">
        <w:t xml:space="preserve"> National Police, ANP) suoritti ennen Talibanin valtaannousua paikallisesti provinsseissa </w:t>
      </w:r>
      <w:r>
        <w:t>ja</w:t>
      </w:r>
      <w:r w:rsidRPr="00143732">
        <w:t xml:space="preserve"> kunnissa?</w:t>
      </w:r>
    </w:p>
    <w:p w14:paraId="65D61DB2" w14:textId="132F5124" w:rsidR="00A405AD" w:rsidRDefault="00A405AD" w:rsidP="002E410B">
      <w:r>
        <w:t>Ennen Talibanin valtaannousua Afganistanin turvallisuusjoukoissa toimi useita omaa tiedustelutyötään tekeviä yksik</w:t>
      </w:r>
      <w:r w:rsidR="00216ED1">
        <w:t xml:space="preserve">öitä </w:t>
      </w:r>
      <w:r>
        <w:t xml:space="preserve">maan varsinaisen tiedustelupalvelun </w:t>
      </w:r>
      <w:proofErr w:type="spellStart"/>
      <w:r>
        <w:t>ND</w:t>
      </w:r>
      <w:r w:rsidR="00F56456">
        <w:t>S</w:t>
      </w:r>
      <w:r>
        <w:t>:n</w:t>
      </w:r>
      <w:proofErr w:type="spellEnd"/>
      <w:r>
        <w:t xml:space="preserve"> (</w:t>
      </w:r>
      <w:r>
        <w:rPr>
          <w:i/>
          <w:iCs/>
        </w:rPr>
        <w:t xml:space="preserve">National </w:t>
      </w:r>
      <w:proofErr w:type="spellStart"/>
      <w:r w:rsidRPr="00A405AD">
        <w:rPr>
          <w:i/>
          <w:iCs/>
        </w:rPr>
        <w:t>Directorate</w:t>
      </w:r>
      <w:proofErr w:type="spellEnd"/>
      <w:r w:rsidR="00F56456">
        <w:rPr>
          <w:i/>
          <w:iCs/>
        </w:rPr>
        <w:t xml:space="preserve"> of Security</w:t>
      </w:r>
      <w:r w:rsidR="00FA13EE">
        <w:rPr>
          <w:i/>
          <w:iCs/>
        </w:rPr>
        <w:t xml:space="preserve">, </w:t>
      </w:r>
      <w:r w:rsidR="00FA13EE">
        <w:t xml:space="preserve">dariksi </w:t>
      </w:r>
      <w:proofErr w:type="spellStart"/>
      <w:r w:rsidR="00FA13EE">
        <w:rPr>
          <w:i/>
          <w:iCs/>
        </w:rPr>
        <w:t>Riasat</w:t>
      </w:r>
      <w:proofErr w:type="spellEnd"/>
      <w:r w:rsidR="00FA13EE">
        <w:rPr>
          <w:i/>
          <w:iCs/>
        </w:rPr>
        <w:t xml:space="preserve">-e </w:t>
      </w:r>
      <w:proofErr w:type="spellStart"/>
      <w:r w:rsidR="00FA13EE">
        <w:rPr>
          <w:i/>
          <w:iCs/>
        </w:rPr>
        <w:t>Amniyat</w:t>
      </w:r>
      <w:proofErr w:type="spellEnd"/>
      <w:r w:rsidR="00FA13EE">
        <w:rPr>
          <w:i/>
          <w:iCs/>
        </w:rPr>
        <w:t xml:space="preserve">-e </w:t>
      </w:r>
      <w:proofErr w:type="spellStart"/>
      <w:r w:rsidR="00FA13EE">
        <w:rPr>
          <w:i/>
          <w:iCs/>
        </w:rPr>
        <w:t>Melli</w:t>
      </w:r>
      <w:proofErr w:type="spellEnd"/>
      <w:r>
        <w:t xml:space="preserve">) </w:t>
      </w:r>
      <w:r w:rsidRPr="00A405AD">
        <w:t>lisäksi</w:t>
      </w:r>
      <w:r>
        <w:t>.</w:t>
      </w:r>
      <w:r w:rsidR="00F56456">
        <w:t xml:space="preserve"> Tällaisia yksiköitä olivat ainakin </w:t>
      </w:r>
      <w:r w:rsidR="00BE4282">
        <w:t>Afganistanin</w:t>
      </w:r>
      <w:r w:rsidR="003327A2">
        <w:t xml:space="preserve"> puolustusvoimien tiedusteluosasto (</w:t>
      </w:r>
      <w:r w:rsidR="003327A2" w:rsidRPr="003327A2">
        <w:rPr>
          <w:i/>
          <w:iCs/>
        </w:rPr>
        <w:t xml:space="preserve">Assistant </w:t>
      </w:r>
      <w:proofErr w:type="spellStart"/>
      <w:r w:rsidR="003327A2" w:rsidRPr="003327A2">
        <w:rPr>
          <w:i/>
          <w:iCs/>
        </w:rPr>
        <w:t>Ministry</w:t>
      </w:r>
      <w:proofErr w:type="spellEnd"/>
      <w:r w:rsidR="003327A2" w:rsidRPr="003327A2">
        <w:rPr>
          <w:i/>
          <w:iCs/>
        </w:rPr>
        <w:t xml:space="preserve"> of </w:t>
      </w:r>
      <w:proofErr w:type="spellStart"/>
      <w:r w:rsidR="003327A2" w:rsidRPr="003327A2">
        <w:rPr>
          <w:i/>
          <w:iCs/>
        </w:rPr>
        <w:t>Defence</w:t>
      </w:r>
      <w:proofErr w:type="spellEnd"/>
      <w:r w:rsidR="003327A2" w:rsidRPr="003327A2">
        <w:rPr>
          <w:i/>
          <w:iCs/>
        </w:rPr>
        <w:t xml:space="preserve"> for </w:t>
      </w:r>
      <w:proofErr w:type="spellStart"/>
      <w:r w:rsidR="003327A2" w:rsidRPr="003327A2">
        <w:rPr>
          <w:i/>
          <w:iCs/>
        </w:rPr>
        <w:t>Intelligence</w:t>
      </w:r>
      <w:proofErr w:type="spellEnd"/>
      <w:r w:rsidR="003327A2">
        <w:t>), Afganistanin</w:t>
      </w:r>
      <w:r w:rsidR="00BE4282">
        <w:t xml:space="preserve"> kansallisen armeijan </w:t>
      </w:r>
      <w:proofErr w:type="spellStart"/>
      <w:r w:rsidR="00BE4282">
        <w:t>ANAn</w:t>
      </w:r>
      <w:proofErr w:type="spellEnd"/>
      <w:r w:rsidR="00BE4282">
        <w:t xml:space="preserve"> tiedusteluosasto</w:t>
      </w:r>
      <w:r w:rsidR="003327A2">
        <w:t xml:space="preserve"> (</w:t>
      </w:r>
      <w:r w:rsidR="003327A2">
        <w:rPr>
          <w:i/>
          <w:iCs/>
        </w:rPr>
        <w:t xml:space="preserve">ANA General </w:t>
      </w:r>
      <w:proofErr w:type="spellStart"/>
      <w:r w:rsidR="003327A2">
        <w:rPr>
          <w:i/>
          <w:iCs/>
        </w:rPr>
        <w:t>Staff</w:t>
      </w:r>
      <w:proofErr w:type="spellEnd"/>
      <w:r w:rsidR="003327A2">
        <w:rPr>
          <w:i/>
          <w:iCs/>
        </w:rPr>
        <w:t xml:space="preserve"> </w:t>
      </w:r>
      <w:proofErr w:type="spellStart"/>
      <w:r w:rsidR="003327A2">
        <w:rPr>
          <w:i/>
          <w:iCs/>
        </w:rPr>
        <w:t>Intelligence</w:t>
      </w:r>
      <w:proofErr w:type="spellEnd"/>
      <w:r w:rsidR="003327A2">
        <w:rPr>
          <w:i/>
          <w:iCs/>
        </w:rPr>
        <w:t xml:space="preserve"> </w:t>
      </w:r>
      <w:proofErr w:type="spellStart"/>
      <w:r w:rsidR="003327A2">
        <w:rPr>
          <w:i/>
          <w:iCs/>
        </w:rPr>
        <w:t>Directorate</w:t>
      </w:r>
      <w:proofErr w:type="spellEnd"/>
      <w:r w:rsidR="003327A2">
        <w:t>)</w:t>
      </w:r>
      <w:r w:rsidR="00BE4282">
        <w:t xml:space="preserve"> sekä sisäministeriön alainen poliisitiedusteluosasto</w:t>
      </w:r>
      <w:r w:rsidR="003327A2">
        <w:t xml:space="preserve"> (</w:t>
      </w:r>
      <w:proofErr w:type="spellStart"/>
      <w:r w:rsidR="003327A2" w:rsidRPr="003327A2">
        <w:rPr>
          <w:i/>
          <w:iCs/>
        </w:rPr>
        <w:t>Ministry</w:t>
      </w:r>
      <w:proofErr w:type="spellEnd"/>
      <w:r w:rsidR="003327A2" w:rsidRPr="003327A2">
        <w:rPr>
          <w:i/>
          <w:iCs/>
        </w:rPr>
        <w:t xml:space="preserve"> of </w:t>
      </w:r>
      <w:proofErr w:type="spellStart"/>
      <w:r w:rsidR="003327A2" w:rsidRPr="003327A2">
        <w:rPr>
          <w:i/>
          <w:iCs/>
        </w:rPr>
        <w:t>Interior</w:t>
      </w:r>
      <w:proofErr w:type="spellEnd"/>
      <w:r w:rsidR="003327A2" w:rsidRPr="003327A2">
        <w:rPr>
          <w:i/>
          <w:iCs/>
        </w:rPr>
        <w:t xml:space="preserve"> </w:t>
      </w:r>
      <w:proofErr w:type="spellStart"/>
      <w:r w:rsidR="003327A2" w:rsidRPr="003327A2">
        <w:rPr>
          <w:i/>
          <w:iCs/>
        </w:rPr>
        <w:t>Directorate</w:t>
      </w:r>
      <w:proofErr w:type="spellEnd"/>
      <w:r w:rsidR="003327A2" w:rsidRPr="003327A2">
        <w:rPr>
          <w:i/>
          <w:iCs/>
        </w:rPr>
        <w:t xml:space="preserve"> </w:t>
      </w:r>
      <w:r w:rsidR="003327A2" w:rsidRPr="003327A2">
        <w:rPr>
          <w:i/>
          <w:iCs/>
        </w:rPr>
        <w:lastRenderedPageBreak/>
        <w:t xml:space="preserve">of Police </w:t>
      </w:r>
      <w:proofErr w:type="spellStart"/>
      <w:r w:rsidR="003327A2" w:rsidRPr="003327A2">
        <w:rPr>
          <w:i/>
          <w:iCs/>
        </w:rPr>
        <w:t>Intelligence</w:t>
      </w:r>
      <w:proofErr w:type="spellEnd"/>
      <w:r w:rsidR="003327A2">
        <w:t>)</w:t>
      </w:r>
      <w:r w:rsidR="00BE4282">
        <w:t>.</w:t>
      </w:r>
      <w:r w:rsidR="0010711D">
        <w:t xml:space="preserve"> Osastot on perustettu toisistaan erillään ja niiden toimintaa ovat ohjanneet eri rahoittajat ja kouluttajat, joten niiden kehitys ja työkulttuurit ovat poikenneet toisistaan.</w:t>
      </w:r>
      <w:r w:rsidR="00096090">
        <w:t xml:space="preserve"> Varsinainen tiedustelupalvelu NDS tunnet</w:t>
      </w:r>
      <w:r w:rsidR="000C786D">
        <w:t>tiin</w:t>
      </w:r>
      <w:r w:rsidR="00096090">
        <w:t xml:space="preserve"> neuvostoaikaiseen alkuperäiseen malliinsa vahvasti noja</w:t>
      </w:r>
      <w:r w:rsidR="000C786D">
        <w:t xml:space="preserve">nneena </w:t>
      </w:r>
      <w:r w:rsidR="00096090">
        <w:t>yksikkönä.</w:t>
      </w:r>
      <w:r>
        <w:rPr>
          <w:rStyle w:val="Alaviitteenviite"/>
        </w:rPr>
        <w:footnoteReference w:id="1"/>
      </w:r>
      <w:r w:rsidR="00DB5154">
        <w:t xml:space="preserve"> Merkittävä osa </w:t>
      </w:r>
      <w:proofErr w:type="spellStart"/>
      <w:r w:rsidR="00DB5154">
        <w:t>NDS:n</w:t>
      </w:r>
      <w:proofErr w:type="spellEnd"/>
      <w:r w:rsidR="00DB5154">
        <w:t xml:space="preserve"> tiedusteluhenkilökunnasta oli KGB:n Neuvostoliitossa kouluttamia, ja myös poliisitiedustelu- ja sotilastiedusteluosastot perustettiin Afganistanissa alun perin kommunistihallinnon aikana tarkkailemaan poliittisia vastustajia, tekemään vastatiedusteluoperaatioita ja keräämään tietoa suurimmissa kaupungeissa toimineista rikollisista ja rikollisverkostoista.</w:t>
      </w:r>
      <w:r w:rsidR="00DB5154">
        <w:rPr>
          <w:rStyle w:val="Alaviitteenviite"/>
        </w:rPr>
        <w:footnoteReference w:id="2"/>
      </w:r>
      <w:r w:rsidR="00DB5154">
        <w:t xml:space="preserve">  </w:t>
      </w:r>
    </w:p>
    <w:p w14:paraId="1E4CA8AE" w14:textId="757892D9" w:rsidR="007F1A36" w:rsidRDefault="00517B7E" w:rsidP="00E01A74">
      <w:r w:rsidRPr="00150674">
        <w:t>Vuonna 2020 Afganistanin kansallinen poliisi (</w:t>
      </w:r>
      <w:proofErr w:type="spellStart"/>
      <w:r w:rsidRPr="00150674">
        <w:rPr>
          <w:i/>
          <w:iCs/>
        </w:rPr>
        <w:t>Afghan</w:t>
      </w:r>
      <w:proofErr w:type="spellEnd"/>
      <w:r w:rsidRPr="00150674">
        <w:rPr>
          <w:i/>
          <w:iCs/>
        </w:rPr>
        <w:t xml:space="preserve"> National Police, ANP) </w:t>
      </w:r>
      <w:r w:rsidRPr="00150674">
        <w:t xml:space="preserve">koostui seuraavista yksiköistä: </w:t>
      </w:r>
      <w:r w:rsidR="00D47858" w:rsidRPr="00150674">
        <w:t>varsinaiset poliisit (</w:t>
      </w:r>
      <w:proofErr w:type="spellStart"/>
      <w:r w:rsidR="00D47858" w:rsidRPr="00150674">
        <w:rPr>
          <w:i/>
          <w:iCs/>
        </w:rPr>
        <w:t>Afghan</w:t>
      </w:r>
      <w:proofErr w:type="spellEnd"/>
      <w:r w:rsidR="00D47858" w:rsidRPr="00150674">
        <w:rPr>
          <w:i/>
          <w:iCs/>
        </w:rPr>
        <w:t xml:space="preserve"> </w:t>
      </w:r>
      <w:proofErr w:type="spellStart"/>
      <w:r w:rsidR="00D47858" w:rsidRPr="00150674">
        <w:rPr>
          <w:i/>
          <w:iCs/>
        </w:rPr>
        <w:t>Uniformed</w:t>
      </w:r>
      <w:proofErr w:type="spellEnd"/>
      <w:r w:rsidR="00D47858" w:rsidRPr="00150674">
        <w:rPr>
          <w:i/>
          <w:iCs/>
        </w:rPr>
        <w:t xml:space="preserve"> Police, AUP), </w:t>
      </w:r>
      <w:r w:rsidR="00D47858" w:rsidRPr="00150674">
        <w:t>suurimmissa kaupungeissa toiminut mellakkapoliisi (</w:t>
      </w:r>
      <w:r w:rsidR="00D47858" w:rsidRPr="00150674">
        <w:rPr>
          <w:i/>
          <w:iCs/>
        </w:rPr>
        <w:t>Public Security Police, PSP),</w:t>
      </w:r>
      <w:r w:rsidR="003D7FBF" w:rsidRPr="00150674">
        <w:rPr>
          <w:i/>
          <w:iCs/>
        </w:rPr>
        <w:t xml:space="preserve"> </w:t>
      </w:r>
      <w:r w:rsidR="003D7FBF" w:rsidRPr="00150674">
        <w:t>rajavartijat (</w:t>
      </w:r>
      <w:proofErr w:type="spellStart"/>
      <w:r w:rsidR="003D7FBF" w:rsidRPr="00150674">
        <w:rPr>
          <w:i/>
          <w:iCs/>
        </w:rPr>
        <w:t>Afghan</w:t>
      </w:r>
      <w:proofErr w:type="spellEnd"/>
      <w:r w:rsidR="003D7FBF" w:rsidRPr="00150674">
        <w:rPr>
          <w:i/>
          <w:iCs/>
        </w:rPr>
        <w:t xml:space="preserve"> </w:t>
      </w:r>
      <w:proofErr w:type="spellStart"/>
      <w:r w:rsidR="003D7FBF" w:rsidRPr="00150674">
        <w:rPr>
          <w:i/>
          <w:iCs/>
        </w:rPr>
        <w:t>Border</w:t>
      </w:r>
      <w:proofErr w:type="spellEnd"/>
      <w:r w:rsidR="003D7FBF" w:rsidRPr="00150674">
        <w:rPr>
          <w:i/>
          <w:iCs/>
        </w:rPr>
        <w:t xml:space="preserve"> Police, ABP)</w:t>
      </w:r>
      <w:r w:rsidR="0047408F" w:rsidRPr="00150674">
        <w:rPr>
          <w:i/>
          <w:iCs/>
        </w:rPr>
        <w:t xml:space="preserve"> </w:t>
      </w:r>
      <w:r w:rsidR="0047408F" w:rsidRPr="00150674">
        <w:t>sekä tiedustelu- ja rikoksentorjuntakeskus (</w:t>
      </w:r>
      <w:r w:rsidR="0047408F" w:rsidRPr="00150674">
        <w:rPr>
          <w:i/>
          <w:iCs/>
        </w:rPr>
        <w:t xml:space="preserve">General </w:t>
      </w:r>
      <w:proofErr w:type="spellStart"/>
      <w:r w:rsidR="0047408F" w:rsidRPr="00150674">
        <w:rPr>
          <w:i/>
          <w:iCs/>
        </w:rPr>
        <w:t>Directorate</w:t>
      </w:r>
      <w:proofErr w:type="spellEnd"/>
      <w:r w:rsidR="0047408F" w:rsidRPr="00150674">
        <w:rPr>
          <w:i/>
          <w:iCs/>
        </w:rPr>
        <w:t xml:space="preserve"> for </w:t>
      </w:r>
      <w:proofErr w:type="spellStart"/>
      <w:r w:rsidR="0047408F" w:rsidRPr="00150674">
        <w:rPr>
          <w:i/>
          <w:iCs/>
        </w:rPr>
        <w:t>Intelligence</w:t>
      </w:r>
      <w:proofErr w:type="spellEnd"/>
      <w:r w:rsidR="0047408F" w:rsidRPr="00150674">
        <w:rPr>
          <w:i/>
          <w:iCs/>
        </w:rPr>
        <w:t xml:space="preserve"> and </w:t>
      </w:r>
      <w:proofErr w:type="spellStart"/>
      <w:r w:rsidR="0047408F" w:rsidRPr="00150674">
        <w:rPr>
          <w:i/>
          <w:iCs/>
        </w:rPr>
        <w:t>Counter</w:t>
      </w:r>
      <w:proofErr w:type="spellEnd"/>
      <w:r w:rsidR="0047408F" w:rsidRPr="00150674">
        <w:rPr>
          <w:i/>
          <w:iCs/>
        </w:rPr>
        <w:t xml:space="preserve"> </w:t>
      </w:r>
      <w:proofErr w:type="spellStart"/>
      <w:r w:rsidR="0047408F" w:rsidRPr="00150674">
        <w:rPr>
          <w:i/>
          <w:iCs/>
        </w:rPr>
        <w:t>Crime</w:t>
      </w:r>
      <w:proofErr w:type="spellEnd"/>
      <w:r w:rsidR="00593BFB" w:rsidRPr="00150674">
        <w:rPr>
          <w:i/>
          <w:iCs/>
        </w:rPr>
        <w:t>, GDICC</w:t>
      </w:r>
      <w:r w:rsidR="0047408F" w:rsidRPr="00150674">
        <w:t>).</w:t>
      </w:r>
      <w:r w:rsidR="00104AC0">
        <w:rPr>
          <w:rStyle w:val="Alaviitteenviite"/>
        </w:rPr>
        <w:footnoteReference w:id="3"/>
      </w:r>
      <w:r w:rsidR="003D7FBF" w:rsidRPr="00150674">
        <w:t xml:space="preserve"> </w:t>
      </w:r>
      <w:r w:rsidR="00B07F22" w:rsidRPr="003D7FBF">
        <w:t>Sisäministeriön</w:t>
      </w:r>
      <w:r w:rsidR="00B07F22">
        <w:t xml:space="preserve"> alai</w:t>
      </w:r>
      <w:r w:rsidR="00FD6E81">
        <w:t>s</w:t>
      </w:r>
      <w:r w:rsidR="00B07F22">
        <w:t>en poliisin tiedusteluosasto</w:t>
      </w:r>
      <w:r w:rsidR="00FD6E81">
        <w:t>n</w:t>
      </w:r>
      <w:r w:rsidR="00B07F22">
        <w:t xml:space="preserve"> (</w:t>
      </w:r>
      <w:r w:rsidR="0051063F">
        <w:t xml:space="preserve">dariksi </w:t>
      </w:r>
      <w:r w:rsidR="00B07F22" w:rsidRPr="0051063F">
        <w:rPr>
          <w:i/>
          <w:iCs/>
        </w:rPr>
        <w:t xml:space="preserve">Polis-e </w:t>
      </w:r>
      <w:proofErr w:type="spellStart"/>
      <w:r w:rsidR="00B07F22" w:rsidRPr="0051063F">
        <w:rPr>
          <w:i/>
          <w:iCs/>
        </w:rPr>
        <w:t>Riasat</w:t>
      </w:r>
      <w:proofErr w:type="spellEnd"/>
      <w:r w:rsidR="00B07F22" w:rsidRPr="0051063F">
        <w:rPr>
          <w:i/>
          <w:iCs/>
        </w:rPr>
        <w:t xml:space="preserve">-e </w:t>
      </w:r>
      <w:proofErr w:type="spellStart"/>
      <w:r w:rsidR="00B07F22" w:rsidRPr="0051063F">
        <w:rPr>
          <w:i/>
          <w:iCs/>
        </w:rPr>
        <w:t>Omumi-ye</w:t>
      </w:r>
      <w:proofErr w:type="spellEnd"/>
      <w:r w:rsidR="00B07F22" w:rsidRPr="0051063F">
        <w:rPr>
          <w:i/>
          <w:iCs/>
        </w:rPr>
        <w:t xml:space="preserve"> </w:t>
      </w:r>
      <w:proofErr w:type="spellStart"/>
      <w:r w:rsidR="00B07F22" w:rsidRPr="0051063F">
        <w:rPr>
          <w:i/>
          <w:iCs/>
        </w:rPr>
        <w:t>Estekhbarat</w:t>
      </w:r>
      <w:proofErr w:type="spellEnd"/>
      <w:r w:rsidR="00B07F22" w:rsidRPr="0051063F">
        <w:rPr>
          <w:i/>
          <w:iCs/>
        </w:rPr>
        <w:t xml:space="preserve">-e </w:t>
      </w:r>
      <w:proofErr w:type="spellStart"/>
      <w:r w:rsidR="00B07F22" w:rsidRPr="0051063F">
        <w:rPr>
          <w:i/>
          <w:iCs/>
        </w:rPr>
        <w:t>Vezarat</w:t>
      </w:r>
      <w:proofErr w:type="spellEnd"/>
      <w:r w:rsidR="00B07F22" w:rsidRPr="0051063F">
        <w:rPr>
          <w:i/>
          <w:iCs/>
        </w:rPr>
        <w:t xml:space="preserve">-e </w:t>
      </w:r>
      <w:proofErr w:type="spellStart"/>
      <w:r w:rsidR="00B07F22" w:rsidRPr="0051063F">
        <w:rPr>
          <w:i/>
          <w:iCs/>
        </w:rPr>
        <w:t>Omur</w:t>
      </w:r>
      <w:proofErr w:type="spellEnd"/>
      <w:r w:rsidR="00B07F22" w:rsidRPr="0051063F">
        <w:rPr>
          <w:i/>
          <w:iCs/>
        </w:rPr>
        <w:t xml:space="preserve">-e </w:t>
      </w:r>
      <w:proofErr w:type="spellStart"/>
      <w:r w:rsidR="00B07F22" w:rsidRPr="0051063F">
        <w:rPr>
          <w:i/>
          <w:iCs/>
        </w:rPr>
        <w:t>Dakhele</w:t>
      </w:r>
      <w:proofErr w:type="spellEnd"/>
      <w:r w:rsidR="00790F29">
        <w:rPr>
          <w:i/>
          <w:iCs/>
        </w:rPr>
        <w:t xml:space="preserve">, </w:t>
      </w:r>
      <w:r w:rsidR="00790F29">
        <w:t xml:space="preserve">englanniksi </w:t>
      </w:r>
      <w:proofErr w:type="spellStart"/>
      <w:r w:rsidR="00790F29">
        <w:rPr>
          <w:i/>
          <w:iCs/>
        </w:rPr>
        <w:t>Directorate</w:t>
      </w:r>
      <w:proofErr w:type="spellEnd"/>
      <w:r w:rsidR="00790F29">
        <w:rPr>
          <w:i/>
          <w:iCs/>
        </w:rPr>
        <w:t xml:space="preserve"> of Police </w:t>
      </w:r>
      <w:proofErr w:type="spellStart"/>
      <w:r w:rsidR="00790F29">
        <w:rPr>
          <w:i/>
          <w:iCs/>
        </w:rPr>
        <w:t>Intelligence</w:t>
      </w:r>
      <w:proofErr w:type="spellEnd"/>
      <w:r w:rsidR="00790F29">
        <w:rPr>
          <w:i/>
          <w:iCs/>
        </w:rPr>
        <w:t>, DPI</w:t>
      </w:r>
      <w:r w:rsidR="00B07F22">
        <w:t xml:space="preserve">) </w:t>
      </w:r>
      <w:r w:rsidR="00790F29">
        <w:t xml:space="preserve">tai </w:t>
      </w:r>
      <w:r w:rsidR="00B07F22">
        <w:t>lyhyemmin poliisitiedustelu</w:t>
      </w:r>
      <w:r w:rsidR="00667B8C">
        <w:t>n</w:t>
      </w:r>
      <w:r w:rsidR="00B07F22">
        <w:t xml:space="preserve"> (</w:t>
      </w:r>
      <w:r w:rsidR="00B07F22" w:rsidRPr="00652C83">
        <w:rPr>
          <w:i/>
          <w:iCs/>
        </w:rPr>
        <w:t xml:space="preserve">Polis-e </w:t>
      </w:r>
      <w:proofErr w:type="spellStart"/>
      <w:r w:rsidR="00B07F22" w:rsidRPr="00652C83">
        <w:rPr>
          <w:i/>
          <w:iCs/>
        </w:rPr>
        <w:t>Estekhbarat</w:t>
      </w:r>
      <w:proofErr w:type="spellEnd"/>
      <w:r w:rsidR="00B07F22">
        <w:t>)</w:t>
      </w:r>
      <w:r w:rsidR="00790F29">
        <w:t xml:space="preserve"> </w:t>
      </w:r>
      <w:r w:rsidR="009B0B1E">
        <w:t>vast</w:t>
      </w:r>
      <w:r w:rsidR="00B0076A">
        <w:t xml:space="preserve">uulle kuului </w:t>
      </w:r>
      <w:r w:rsidR="009B0B1E">
        <w:t xml:space="preserve">sen toimintaa rahoittaneen Yhdysvaltain puolustusministeriön mukaan </w:t>
      </w:r>
      <w:r w:rsidR="00FC37C6">
        <w:t>”perustavanlaatuisen analyysin ja tiedustelutiedon tuottaminen sisäministeriön johtajien käyttöön ja operaatioiden tueksi sekä terroristi- ja rikollisverkostojen tehokas torjuminen”.</w:t>
      </w:r>
      <w:r w:rsidR="00FC37C6">
        <w:rPr>
          <w:rStyle w:val="Alaviitteenviite"/>
        </w:rPr>
        <w:footnoteReference w:id="4"/>
      </w:r>
      <w:r w:rsidR="00CB006C">
        <w:t xml:space="preserve"> </w:t>
      </w:r>
      <w:r w:rsidR="007F1A36">
        <w:t>Poliisitiedustelun alaisuudessa toimi erilaisia osastoja, kuten ainakin sisäministeriön sisäisiin ja korkean tason uhkiin keskittyvä ja maakunnissa toimivien poliisien taustoja tarkastava tiedustelututkintaosasto (</w:t>
      </w:r>
      <w:proofErr w:type="spellStart"/>
      <w:r w:rsidR="007F1A36">
        <w:rPr>
          <w:i/>
          <w:iCs/>
        </w:rPr>
        <w:t>Intelligence</w:t>
      </w:r>
      <w:proofErr w:type="spellEnd"/>
      <w:r w:rsidR="007F1A36">
        <w:rPr>
          <w:i/>
          <w:iCs/>
        </w:rPr>
        <w:t xml:space="preserve"> </w:t>
      </w:r>
      <w:proofErr w:type="spellStart"/>
      <w:r w:rsidR="007F1A36">
        <w:rPr>
          <w:i/>
          <w:iCs/>
        </w:rPr>
        <w:t>Investigation</w:t>
      </w:r>
      <w:proofErr w:type="spellEnd"/>
      <w:r w:rsidR="007F1A36">
        <w:rPr>
          <w:i/>
          <w:iCs/>
        </w:rPr>
        <w:t xml:space="preserve"> </w:t>
      </w:r>
      <w:proofErr w:type="spellStart"/>
      <w:r w:rsidR="007F1A36">
        <w:rPr>
          <w:i/>
          <w:iCs/>
        </w:rPr>
        <w:t>Directorate</w:t>
      </w:r>
      <w:proofErr w:type="spellEnd"/>
      <w:r w:rsidR="0004089B">
        <w:rPr>
          <w:i/>
          <w:iCs/>
        </w:rPr>
        <w:t>, IID</w:t>
      </w:r>
      <w:r w:rsidR="007F1A36">
        <w:rPr>
          <w:i/>
          <w:iCs/>
        </w:rPr>
        <w:t>)</w:t>
      </w:r>
      <w:r w:rsidR="0004089B">
        <w:t xml:space="preserve"> sekä </w:t>
      </w:r>
      <w:r w:rsidR="00E01A74">
        <w:t>analyysejä koosta</w:t>
      </w:r>
      <w:r w:rsidR="001430C7">
        <w:t>nut</w:t>
      </w:r>
      <w:r w:rsidR="00E01A74">
        <w:t xml:space="preserve"> osasto 41 (</w:t>
      </w:r>
      <w:r w:rsidR="00E7224F">
        <w:rPr>
          <w:i/>
          <w:iCs/>
        </w:rPr>
        <w:t>D</w:t>
      </w:r>
      <w:r w:rsidR="00E01A74">
        <w:rPr>
          <w:i/>
          <w:iCs/>
        </w:rPr>
        <w:t>epartment 41</w:t>
      </w:r>
      <w:r w:rsidR="00E01A74">
        <w:t>).</w:t>
      </w:r>
      <w:r w:rsidR="00E01A74">
        <w:rPr>
          <w:rStyle w:val="Alaviitteenviite"/>
        </w:rPr>
        <w:footnoteReference w:id="5"/>
      </w:r>
      <w:r w:rsidR="00DE242A">
        <w:t xml:space="preserve"> Vuoden 2016 lopulla sisäministeriön poliisitiedustelun operatiivisessa yksikössä (</w:t>
      </w:r>
      <w:proofErr w:type="spellStart"/>
      <w:r w:rsidR="00DE242A">
        <w:rPr>
          <w:i/>
          <w:iCs/>
        </w:rPr>
        <w:t>Operational</w:t>
      </w:r>
      <w:proofErr w:type="spellEnd"/>
      <w:r w:rsidR="00DE242A">
        <w:rPr>
          <w:i/>
          <w:iCs/>
        </w:rPr>
        <w:t xml:space="preserve"> </w:t>
      </w:r>
      <w:proofErr w:type="spellStart"/>
      <w:r w:rsidR="00DE242A">
        <w:rPr>
          <w:i/>
          <w:iCs/>
        </w:rPr>
        <w:t>Intelligence</w:t>
      </w:r>
      <w:proofErr w:type="spellEnd"/>
      <w:r w:rsidR="00DE242A">
        <w:rPr>
          <w:i/>
          <w:iCs/>
        </w:rPr>
        <w:t xml:space="preserve"> </w:t>
      </w:r>
      <w:proofErr w:type="spellStart"/>
      <w:r w:rsidR="00DE242A">
        <w:rPr>
          <w:i/>
          <w:iCs/>
        </w:rPr>
        <w:t>Unit</w:t>
      </w:r>
      <w:proofErr w:type="spellEnd"/>
      <w:r w:rsidR="00DE242A">
        <w:rPr>
          <w:i/>
          <w:iCs/>
        </w:rPr>
        <w:t>, OIU</w:t>
      </w:r>
      <w:r w:rsidR="00DE242A">
        <w:t xml:space="preserve">) työskenteli ympäri maata yli 1830 henkilöä, joiden tehtävänä oli kerätä ihmiskontakteihin perustuvaa tiedustelutietoa. Nämä henkilöt työskentelivät </w:t>
      </w:r>
      <w:proofErr w:type="spellStart"/>
      <w:r w:rsidR="00DE242A">
        <w:t>DPI:n</w:t>
      </w:r>
      <w:proofErr w:type="spellEnd"/>
      <w:r w:rsidR="00DE242A">
        <w:t xml:space="preserve"> alaisuudessa mutta tekivät yhteistyötä maakuntien poliisipäälliköiden kanssa.</w:t>
      </w:r>
      <w:r w:rsidR="00DE242A">
        <w:rPr>
          <w:rStyle w:val="Alaviitteenviite"/>
        </w:rPr>
        <w:footnoteReference w:id="6"/>
      </w:r>
    </w:p>
    <w:p w14:paraId="2DA67F4D" w14:textId="6444AE15" w:rsidR="003376DE" w:rsidRPr="00DE242A" w:rsidRDefault="003376DE" w:rsidP="003376DE">
      <w:r>
        <w:t xml:space="preserve">Vuosina </w:t>
      </w:r>
      <w:r w:rsidRPr="001A03D2">
        <w:t>2019</w:t>
      </w:r>
      <w:r>
        <w:t>-2020</w:t>
      </w:r>
      <w:r w:rsidRPr="001A03D2">
        <w:t xml:space="preserve"> Afganistani</w:t>
      </w:r>
      <w:r>
        <w:t>n poliisivoimilla</w:t>
      </w:r>
      <w:r w:rsidRPr="001A03D2">
        <w:t xml:space="preserve"> oli </w:t>
      </w:r>
      <w:r>
        <w:t xml:space="preserve">Yhdysvaltain puolustusministeriön mukaan </w:t>
      </w:r>
      <w:r w:rsidRPr="001A03D2">
        <w:t>25 maakuntatason tiedusteluos</w:t>
      </w:r>
      <w:r>
        <w:t>astoa (</w:t>
      </w:r>
      <w:proofErr w:type="spellStart"/>
      <w:r>
        <w:rPr>
          <w:i/>
          <w:iCs/>
        </w:rPr>
        <w:t>provincial</w:t>
      </w:r>
      <w:proofErr w:type="spellEnd"/>
      <w:r>
        <w:rPr>
          <w:i/>
          <w:iCs/>
        </w:rPr>
        <w:t xml:space="preserve"> </w:t>
      </w:r>
      <w:proofErr w:type="spellStart"/>
      <w:r>
        <w:rPr>
          <w:i/>
          <w:iCs/>
        </w:rPr>
        <w:t>intelligence</w:t>
      </w:r>
      <w:proofErr w:type="spellEnd"/>
      <w:r>
        <w:rPr>
          <w:i/>
          <w:iCs/>
        </w:rPr>
        <w:t xml:space="preserve"> </w:t>
      </w:r>
      <w:proofErr w:type="spellStart"/>
      <w:r>
        <w:rPr>
          <w:i/>
          <w:iCs/>
        </w:rPr>
        <w:t>detachments</w:t>
      </w:r>
      <w:proofErr w:type="spellEnd"/>
      <w:r>
        <w:rPr>
          <w:i/>
          <w:iCs/>
        </w:rPr>
        <w:t xml:space="preserve">), </w:t>
      </w:r>
      <w:r>
        <w:t>jotka toimivat maakunnissa osana poliisien erikoisjoukkoja (</w:t>
      </w:r>
      <w:proofErr w:type="spellStart"/>
      <w:r>
        <w:rPr>
          <w:i/>
          <w:iCs/>
        </w:rPr>
        <w:t>police</w:t>
      </w:r>
      <w:proofErr w:type="spellEnd"/>
      <w:r>
        <w:rPr>
          <w:i/>
          <w:iCs/>
        </w:rPr>
        <w:t xml:space="preserve"> </w:t>
      </w:r>
      <w:proofErr w:type="spellStart"/>
      <w:r>
        <w:rPr>
          <w:i/>
          <w:iCs/>
        </w:rPr>
        <w:t>special</w:t>
      </w:r>
      <w:proofErr w:type="spellEnd"/>
      <w:r>
        <w:rPr>
          <w:i/>
          <w:iCs/>
        </w:rPr>
        <w:t xml:space="preserve"> </w:t>
      </w:r>
      <w:proofErr w:type="spellStart"/>
      <w:r>
        <w:rPr>
          <w:i/>
          <w:iCs/>
        </w:rPr>
        <w:t>units</w:t>
      </w:r>
      <w:proofErr w:type="spellEnd"/>
      <w:r>
        <w:rPr>
          <w:i/>
          <w:iCs/>
        </w:rPr>
        <w:t>)</w:t>
      </w:r>
      <w:r>
        <w:t>. Maakuntien nimiä ja alaosastoja ei kuitenkaan ole mainittu julkisissa raporteissa. Yhdysvaltain puolustusministeriön mukaan maakuntatason tiedusteluosastojen tehtävä oli hankkia paikallista tiedustelutietoa ihmiskontaktien kautta. Sisäministeriön organisaatiorakenteessa poliisien erikoisjoukot kuuluivat Kabulista toimivan oman erikoisjoukkojen komentokeskuksen alaisuuteen (</w:t>
      </w:r>
      <w:r>
        <w:rPr>
          <w:i/>
          <w:iCs/>
        </w:rPr>
        <w:t xml:space="preserve">General </w:t>
      </w:r>
      <w:proofErr w:type="spellStart"/>
      <w:r>
        <w:rPr>
          <w:i/>
          <w:iCs/>
        </w:rPr>
        <w:t>Command</w:t>
      </w:r>
      <w:proofErr w:type="spellEnd"/>
      <w:r>
        <w:rPr>
          <w:i/>
          <w:iCs/>
        </w:rPr>
        <w:t xml:space="preserve"> of Police </w:t>
      </w:r>
      <w:proofErr w:type="spellStart"/>
      <w:r>
        <w:rPr>
          <w:i/>
          <w:iCs/>
        </w:rPr>
        <w:t>Special</w:t>
      </w:r>
      <w:proofErr w:type="spellEnd"/>
      <w:r>
        <w:rPr>
          <w:i/>
          <w:iCs/>
        </w:rPr>
        <w:t xml:space="preserve"> </w:t>
      </w:r>
      <w:proofErr w:type="spellStart"/>
      <w:r>
        <w:rPr>
          <w:i/>
          <w:iCs/>
        </w:rPr>
        <w:t>Units</w:t>
      </w:r>
      <w:proofErr w:type="spellEnd"/>
      <w:r>
        <w:rPr>
          <w:i/>
          <w:iCs/>
        </w:rPr>
        <w:t xml:space="preserve">), </w:t>
      </w:r>
      <w:r>
        <w:t>mutta ne myös tukivat omien maakuntiensa poliisipäälliköitä. Yhdysvaltain puolustusministeriön raportoinnin mukaan erikoisjoukkojen komentokeskuksen vastuulla oli joukkojen rekrytointi, koulutus ja varustus, kun taas maakuntien poliisipäälliköt vastasivat ammuksista, ruoasta, palkasta ja muusta käytännön tuesta.</w:t>
      </w:r>
      <w:r w:rsidRPr="00104A75">
        <w:t xml:space="preserve"> Yhdysvaltain puolustusministeriö kuva</w:t>
      </w:r>
      <w:r>
        <w:t>si</w:t>
      </w:r>
      <w:r w:rsidRPr="00104A75">
        <w:t xml:space="preserve"> kesän 2020 ra</w:t>
      </w:r>
      <w:r>
        <w:t xml:space="preserve">portissaan maakuntien tiedusteluosastoja pääosin ihmiskontakteja hyödyntävänä proaktiivisena tutkinta- ja tarkkailukapasiteettina, joka keskittyy terrorismintorjuntaan sekä muihin rikollisverkostoihin, jotka pyrkivät horjuttamaan Afganistanin hallintoa. </w:t>
      </w:r>
      <w:r w:rsidRPr="003C2CF9">
        <w:t xml:space="preserve">Tiedusteluosastot myös hankkivat tietoa etsintäkuulutetuista kohteista. </w:t>
      </w:r>
      <w:r w:rsidRPr="00894E3B">
        <w:t>Tiedusteluosastot tekivät operaatioita maakunnan poliisipäällikön alaisuudessa, mutta raportoivat suoraan Kabuli</w:t>
      </w:r>
      <w:r>
        <w:t>n erikoisjoukkojen komentokeskukseen, joka yleensä myös päätti heidän tiedustelunsa kohteet.</w:t>
      </w:r>
      <w:r>
        <w:rPr>
          <w:rStyle w:val="Alaviitteenviite"/>
        </w:rPr>
        <w:footnoteReference w:id="7"/>
      </w:r>
    </w:p>
    <w:p w14:paraId="7D1F9066" w14:textId="64ED4C93" w:rsidR="00332270" w:rsidRPr="00E6031C" w:rsidRDefault="00662F20" w:rsidP="00662F20">
      <w:pPr>
        <w:pStyle w:val="Otsikko1"/>
      </w:pPr>
      <w:r w:rsidRPr="00662F20">
        <w:lastRenderedPageBreak/>
        <w:t xml:space="preserve">Oliko paikallisilla </w:t>
      </w:r>
      <w:proofErr w:type="spellStart"/>
      <w:r w:rsidRPr="00662F20">
        <w:t>ANP:n</w:t>
      </w:r>
      <w:proofErr w:type="spellEnd"/>
      <w:r w:rsidRPr="00662F20">
        <w:t xml:space="preserve"> tiedustelupalveluilla laajasti yhteistyötä muiden Afganistanin tiedustelupalveluiden, kuten NDS, kanssa ennen Talibanin valtaannousua</w:t>
      </w:r>
      <w:r w:rsidR="00E455B9">
        <w:t>?</w:t>
      </w:r>
    </w:p>
    <w:p w14:paraId="4F482307" w14:textId="0847AFF2" w:rsidR="007879AE" w:rsidRDefault="00C01B3F" w:rsidP="00C01B3F">
      <w:r>
        <w:t xml:space="preserve">Afganistanin aiemman hallinnon turvallisuusjoukoilla ei ollut selkeää työnjakoa tai tiedustelutiedon keskinäistä hyödyntämistä, vaan ne tekivät usein keskenään päällekkäisiä tehtäviä. </w:t>
      </w:r>
      <w:r w:rsidR="00257D84">
        <w:t>T</w:t>
      </w:r>
      <w:r>
        <w:t xml:space="preserve">urvallisuusjoukkojen tekninen tiedustelukapasiteetti oli rajallinen. Eri yksiköiden alaisuudessa toimineiden </w:t>
      </w:r>
      <w:r w:rsidR="00A319DC">
        <w:t xml:space="preserve">tiedustelupalveluiden </w:t>
      </w:r>
      <w:r w:rsidR="007879AE">
        <w:t xml:space="preserve">keskinäisestä tietojenvaihdosta ei oltu </w:t>
      </w:r>
      <w:r>
        <w:t xml:space="preserve">erikseen </w:t>
      </w:r>
      <w:r w:rsidR="007879AE">
        <w:t>sovittu.</w:t>
      </w:r>
      <w:r w:rsidR="00153D3B">
        <w:t xml:space="preserve"> </w:t>
      </w:r>
      <w:r w:rsidR="00A8260A">
        <w:t>Eri t</w:t>
      </w:r>
      <w:r w:rsidR="00153D3B">
        <w:t>iedustelupalvelut</w:t>
      </w:r>
      <w:r w:rsidR="00A8260A">
        <w:t xml:space="preserve"> </w:t>
      </w:r>
      <w:r>
        <w:t xml:space="preserve">jopa </w:t>
      </w:r>
      <w:r w:rsidR="00153D3B">
        <w:t xml:space="preserve">kilpailivat poliittisista voitoista keskenään, mikä vähensi niiden halukkuutta jakaa omaa tiedustelutietoaan </w:t>
      </w:r>
      <w:r w:rsidR="00EC44BD">
        <w:t>toisill</w:t>
      </w:r>
      <w:r w:rsidR="00153D3B">
        <w:t>e viranomaisille.</w:t>
      </w:r>
      <w:r w:rsidR="007879AE">
        <w:rPr>
          <w:rStyle w:val="Alaviitteenviite"/>
        </w:rPr>
        <w:footnoteReference w:id="8"/>
      </w:r>
      <w:r w:rsidR="00764B2F">
        <w:t xml:space="preserve"> Lisäksi tapauksissa, joissa tiedustelutietoa </w:t>
      </w:r>
      <w:r w:rsidR="00A908E5">
        <w:t>välitettiin</w:t>
      </w:r>
      <w:r w:rsidR="00764B2F">
        <w:t xml:space="preserve"> eteenpäin, eri toimijat saattoivat jättää kilpailevan tiedusteluorganisaation toimittaman tiedon huomiotta pitäen sitä oman osaston tuottamaa tietoa </w:t>
      </w:r>
      <w:r w:rsidR="00A908E5">
        <w:t>epäluotettavampana.</w:t>
      </w:r>
      <w:r w:rsidR="00A908E5">
        <w:rPr>
          <w:rStyle w:val="Alaviitteenviite"/>
        </w:rPr>
        <w:footnoteReference w:id="9"/>
      </w:r>
      <w:r w:rsidR="003D5569">
        <w:t xml:space="preserve"> Tiedustelupalveluiden tekemää päällekkäistä työtä oli erityisesti rikollisryhmien ja terroristien toiminnan seurannassa sekä taktisen ja strategisen tason tiedustelutiedossa.</w:t>
      </w:r>
      <w:r w:rsidR="003D5569">
        <w:rPr>
          <w:rStyle w:val="Alaviitteenviite"/>
        </w:rPr>
        <w:footnoteReference w:id="10"/>
      </w:r>
    </w:p>
    <w:p w14:paraId="62ED5D9E" w14:textId="6E16FF6A" w:rsidR="005C6F2D" w:rsidRDefault="00275767" w:rsidP="00275767">
      <w:r w:rsidRPr="00275767">
        <w:t xml:space="preserve">Afganistanin </w:t>
      </w:r>
      <w:r w:rsidR="00DB4D32">
        <w:t xml:space="preserve">turvallisuusjoukkoja </w:t>
      </w:r>
      <w:r w:rsidR="0072541C">
        <w:t xml:space="preserve">2000-luvun alkupuolella </w:t>
      </w:r>
      <w:r w:rsidR="00DB4D32">
        <w:t xml:space="preserve">kokoamassa ollut </w:t>
      </w:r>
      <w:r w:rsidRPr="00275767">
        <w:t>entinen sisäministeri Ali A</w:t>
      </w:r>
      <w:r>
        <w:t xml:space="preserve">hmad </w:t>
      </w:r>
      <w:proofErr w:type="spellStart"/>
      <w:r>
        <w:t>Jalali</w:t>
      </w:r>
      <w:proofErr w:type="spellEnd"/>
      <w:r>
        <w:t xml:space="preserve"> </w:t>
      </w:r>
      <w:r w:rsidR="00DB4D32">
        <w:t>piti</w:t>
      </w:r>
      <w:r>
        <w:t xml:space="preserve"> vuo</w:t>
      </w:r>
      <w:r w:rsidR="00DB4D32">
        <w:t>den</w:t>
      </w:r>
      <w:r>
        <w:t xml:space="preserve"> 2016 </w:t>
      </w:r>
      <w:r w:rsidR="00DB4D32">
        <w:t>tilannetta kuvaavassa</w:t>
      </w:r>
      <w:r>
        <w:t xml:space="preserve"> analyysissä</w:t>
      </w:r>
      <w:r w:rsidR="00DB4D32">
        <w:t>än</w:t>
      </w:r>
      <w:r>
        <w:t xml:space="preserve"> Afganistanin turvallisuusjoukkojen eri osien (Afganistanin kansallinen armeija ANA, Afganistanin kansallinen poliisi </w:t>
      </w:r>
      <w:r>
        <w:rPr>
          <w:caps/>
        </w:rPr>
        <w:t xml:space="preserve">ANP </w:t>
      </w:r>
      <w:r w:rsidRPr="00275767">
        <w:t xml:space="preserve">ja </w:t>
      </w:r>
      <w:r>
        <w:t>Afganistanin tiedustelupalvelu NDS)</w:t>
      </w:r>
      <w:r w:rsidR="00722AB5">
        <w:t xml:space="preserve"> välistä yhteistyötä</w:t>
      </w:r>
      <w:r>
        <w:t xml:space="preserve"> ”vaarallisen puutteellise</w:t>
      </w:r>
      <w:r w:rsidR="00DB4D32">
        <w:t>na</w:t>
      </w:r>
      <w:r>
        <w:t>”.</w:t>
      </w:r>
      <w:r w:rsidR="001F5D60">
        <w:t xml:space="preserve"> Afganistanin turvallisuusjoukkojen rakenne oli </w:t>
      </w:r>
      <w:proofErr w:type="spellStart"/>
      <w:r w:rsidR="001F5D60">
        <w:t>Jalalin</w:t>
      </w:r>
      <w:proofErr w:type="spellEnd"/>
      <w:r w:rsidR="001F5D60">
        <w:t xml:space="preserve"> mukaan hierarkian huipulla ”raskas ja byrokraattinen”, kun taas alemmilla tasoilla liian kevyt.</w:t>
      </w:r>
      <w:r w:rsidR="004D5E39">
        <w:t xml:space="preserve"> </w:t>
      </w:r>
      <w:proofErr w:type="spellStart"/>
      <w:r w:rsidR="004D5E39">
        <w:t>Jalali</w:t>
      </w:r>
      <w:proofErr w:type="spellEnd"/>
      <w:r w:rsidR="004D5E39">
        <w:t xml:space="preserve"> kuvasi sekä keskitetyllä komentotasolla muodostettuja yhteistyöpaneeleita (kokoonpanolla ANA-aluejoukkojen komentajat, maakuntien poliisipäälliköt, rajavartiolaitos ABP ja NDS) sekä maakuntien ja piirikuntien tasolla toteutettuja vastaavia armeijan, poliisin, rajavartiolaitoksen ja </w:t>
      </w:r>
      <w:proofErr w:type="spellStart"/>
      <w:r w:rsidR="004D5E39">
        <w:t>NDS:n</w:t>
      </w:r>
      <w:proofErr w:type="spellEnd"/>
      <w:r w:rsidR="004D5E39">
        <w:t xml:space="preserve"> edustajista koostuvia työryhmiä tehottomiksi.</w:t>
      </w:r>
      <w:r w:rsidR="0086644F">
        <w:t xml:space="preserve"> </w:t>
      </w:r>
      <w:proofErr w:type="spellStart"/>
      <w:r w:rsidR="0086644F">
        <w:t>Jalalin</w:t>
      </w:r>
      <w:proofErr w:type="spellEnd"/>
      <w:r w:rsidR="0086644F">
        <w:t xml:space="preserve"> mukaan tietojenvaihtotyöryhmiä perustettiin sekä johtotasolla (</w:t>
      </w:r>
      <w:r w:rsidR="008F3D2D">
        <w:t xml:space="preserve">merkittävimpänä saavutuksena </w:t>
      </w:r>
      <w:r w:rsidR="00B65DFD">
        <w:t xml:space="preserve">eri yksiköiden tietojenvaihtoon tarkoitettu </w:t>
      </w:r>
      <w:r w:rsidR="0068223E">
        <w:t xml:space="preserve">digitaalinen </w:t>
      </w:r>
      <w:r w:rsidR="00881C83">
        <w:t>t</w:t>
      </w:r>
      <w:r w:rsidR="0068223E">
        <w:t xml:space="preserve">ietokanta </w:t>
      </w:r>
      <w:r w:rsidR="0086644F" w:rsidRPr="0068223E">
        <w:rPr>
          <w:i/>
          <w:iCs/>
        </w:rPr>
        <w:t xml:space="preserve">National </w:t>
      </w:r>
      <w:proofErr w:type="spellStart"/>
      <w:r w:rsidR="0086644F" w:rsidRPr="0068223E">
        <w:rPr>
          <w:i/>
          <w:iCs/>
        </w:rPr>
        <w:t>Threat</w:t>
      </w:r>
      <w:proofErr w:type="spellEnd"/>
      <w:r w:rsidR="0086644F" w:rsidRPr="0068223E">
        <w:rPr>
          <w:i/>
          <w:iCs/>
        </w:rPr>
        <w:t xml:space="preserve"> </w:t>
      </w:r>
      <w:proofErr w:type="spellStart"/>
      <w:r w:rsidR="0086644F" w:rsidRPr="0068223E">
        <w:rPr>
          <w:i/>
          <w:iCs/>
        </w:rPr>
        <w:t>Intelligence</w:t>
      </w:r>
      <w:proofErr w:type="spellEnd"/>
      <w:r w:rsidR="0086644F" w:rsidRPr="0068223E">
        <w:rPr>
          <w:i/>
          <w:iCs/>
        </w:rPr>
        <w:t xml:space="preserve"> Center</w:t>
      </w:r>
      <w:r w:rsidR="0040467F">
        <w:t xml:space="preserve">, dariksi </w:t>
      </w:r>
      <w:proofErr w:type="spellStart"/>
      <w:r w:rsidR="0040467F">
        <w:rPr>
          <w:i/>
          <w:iCs/>
        </w:rPr>
        <w:t>Nasrat</w:t>
      </w:r>
      <w:proofErr w:type="spellEnd"/>
      <w:r w:rsidR="0086644F">
        <w:t>) että alueellisilla armeijan ja poliisin osastoilla, mutta niiden toiminta jäi puutteelliseksi ja tehottomaksi.</w:t>
      </w:r>
      <w:r>
        <w:rPr>
          <w:rStyle w:val="Alaviitteenviite"/>
        </w:rPr>
        <w:footnoteReference w:id="11"/>
      </w:r>
      <w:r>
        <w:t xml:space="preserve"> </w:t>
      </w:r>
    </w:p>
    <w:p w14:paraId="1E1748F5" w14:textId="2295BA3B" w:rsidR="001F743B" w:rsidRDefault="00271444" w:rsidP="00FD38CB">
      <w:r>
        <w:t>Vuoteen 2020 mennessä</w:t>
      </w:r>
      <w:r w:rsidR="00122C86">
        <w:t xml:space="preserve"> sisäministeriön alaisten tiedustelutoimijoiden välisen tietojenvaihdon raportoitiin </w:t>
      </w:r>
      <w:r w:rsidR="006A25A5">
        <w:t>parantunee</w:t>
      </w:r>
      <w:r w:rsidR="00122C86">
        <w:t xml:space="preserve">n, mutta </w:t>
      </w:r>
      <w:r w:rsidR="00DF402F">
        <w:t>Yhdysvaltain puolustusministeriön</w:t>
      </w:r>
      <w:r w:rsidR="00CB5FB5">
        <w:t xml:space="preserve"> mukaan</w:t>
      </w:r>
      <w:r w:rsidR="00DF402F">
        <w:t xml:space="preserve"> </w:t>
      </w:r>
      <w:r w:rsidR="007C2028">
        <w:t>tiedustelu</w:t>
      </w:r>
      <w:r w:rsidR="00DF402F">
        <w:t xml:space="preserve">tiedon operatiivinen hyödyntäminen </w:t>
      </w:r>
      <w:r w:rsidR="00CB5FB5">
        <w:t xml:space="preserve">olisi </w:t>
      </w:r>
      <w:r w:rsidR="00DF402F">
        <w:t>vaati</w:t>
      </w:r>
      <w:r w:rsidR="00CB5FB5">
        <w:t>nut</w:t>
      </w:r>
      <w:r w:rsidR="00DF402F">
        <w:t xml:space="preserve"> vielä </w:t>
      </w:r>
      <w:r w:rsidR="00CB5FB5">
        <w:t xml:space="preserve">lisää </w:t>
      </w:r>
      <w:r w:rsidR="00DF402F">
        <w:t>kehittämistä</w:t>
      </w:r>
      <w:r>
        <w:t>.</w:t>
      </w:r>
      <w:r w:rsidR="00DF402F">
        <w:rPr>
          <w:rStyle w:val="Alaviitteenviite"/>
        </w:rPr>
        <w:footnoteReference w:id="12"/>
      </w:r>
      <w:r w:rsidR="00BF33D3">
        <w:t xml:space="preserve"> Afganistanin e</w:t>
      </w:r>
      <w:r w:rsidR="00BF33D3" w:rsidRPr="00363591">
        <w:t xml:space="preserve">ntinen varapuolustusministeri </w:t>
      </w:r>
      <w:proofErr w:type="spellStart"/>
      <w:r w:rsidR="00BF33D3" w:rsidRPr="00363591">
        <w:t>Tamim</w:t>
      </w:r>
      <w:proofErr w:type="spellEnd"/>
      <w:r w:rsidR="00BF33D3" w:rsidRPr="00363591">
        <w:t xml:space="preserve"> </w:t>
      </w:r>
      <w:proofErr w:type="spellStart"/>
      <w:r w:rsidR="00BF33D3" w:rsidRPr="00363591">
        <w:t>Asey</w:t>
      </w:r>
      <w:proofErr w:type="spellEnd"/>
      <w:r w:rsidR="00BF33D3" w:rsidRPr="00363591">
        <w:t xml:space="preserve"> k</w:t>
      </w:r>
      <w:r w:rsidR="00BF33D3">
        <w:t>uvasi maaliskuussa 2021 maan tiedusteluorganisaatioiden rakennetta pyramidiksi, jonka huipulla oli NDS ylimitoitettuna ja mandaatiltaan liian laajana yksikkönä. Seuraavalla tasolla pyramidissa olivat sotilastiedustelupalvelu (</w:t>
      </w:r>
      <w:proofErr w:type="spellStart"/>
      <w:r w:rsidR="00BF33D3">
        <w:rPr>
          <w:i/>
          <w:iCs/>
        </w:rPr>
        <w:t>Directorate</w:t>
      </w:r>
      <w:proofErr w:type="spellEnd"/>
      <w:r w:rsidR="00BF33D3">
        <w:rPr>
          <w:i/>
          <w:iCs/>
        </w:rPr>
        <w:t xml:space="preserve"> of </w:t>
      </w:r>
      <w:proofErr w:type="spellStart"/>
      <w:r w:rsidR="00BF33D3">
        <w:rPr>
          <w:i/>
          <w:iCs/>
        </w:rPr>
        <w:t>Military</w:t>
      </w:r>
      <w:proofErr w:type="spellEnd"/>
      <w:r w:rsidR="00BF33D3">
        <w:rPr>
          <w:i/>
          <w:iCs/>
        </w:rPr>
        <w:t xml:space="preserve"> </w:t>
      </w:r>
      <w:proofErr w:type="spellStart"/>
      <w:r w:rsidR="00BF33D3">
        <w:rPr>
          <w:i/>
          <w:iCs/>
        </w:rPr>
        <w:t>Intelligence</w:t>
      </w:r>
      <w:proofErr w:type="spellEnd"/>
      <w:r w:rsidR="00BF33D3">
        <w:rPr>
          <w:i/>
          <w:iCs/>
        </w:rPr>
        <w:t xml:space="preserve">, DMI) </w:t>
      </w:r>
      <w:r w:rsidR="00BF33D3">
        <w:t>sekä poliisitiedustelupalvelu (</w:t>
      </w:r>
      <w:proofErr w:type="spellStart"/>
      <w:r w:rsidR="00BF33D3">
        <w:rPr>
          <w:i/>
          <w:iCs/>
        </w:rPr>
        <w:t>Directorate</w:t>
      </w:r>
      <w:proofErr w:type="spellEnd"/>
      <w:r w:rsidR="00BF33D3">
        <w:rPr>
          <w:i/>
          <w:iCs/>
        </w:rPr>
        <w:t xml:space="preserve"> of Police </w:t>
      </w:r>
      <w:proofErr w:type="spellStart"/>
      <w:r w:rsidR="00BF33D3">
        <w:rPr>
          <w:i/>
          <w:iCs/>
        </w:rPr>
        <w:t>Intelligence</w:t>
      </w:r>
      <w:proofErr w:type="spellEnd"/>
      <w:r w:rsidR="00BF33D3">
        <w:rPr>
          <w:i/>
          <w:iCs/>
        </w:rPr>
        <w:t>, DPI)</w:t>
      </w:r>
      <w:r w:rsidR="00BF33D3">
        <w:t xml:space="preserve">, jotka omina yksiköinään toimivat ikään kuin </w:t>
      </w:r>
      <w:proofErr w:type="spellStart"/>
      <w:r w:rsidR="00BF33D3">
        <w:t>NDS:n</w:t>
      </w:r>
      <w:proofErr w:type="spellEnd"/>
      <w:r w:rsidR="00BF33D3">
        <w:t xml:space="preserve"> epävirallisina haaroina vastaten sotilaallisista ja rikollisuuden ja siviilipuolen tiedusteluaiheista. Näiden tasojen välillä toimi useita tiedustelutiedon jakamiskeskuksia, joiden tarkoitus oli turvata tiedon </w:t>
      </w:r>
      <w:r w:rsidR="00C042B5">
        <w:t>välittäminen</w:t>
      </w:r>
      <w:r w:rsidR="00BF33D3">
        <w:t xml:space="preserve"> oikeaan aikaan sitä hyödyntäville taktisille, operatiivisille ja strategisille tahoille.</w:t>
      </w:r>
      <w:r w:rsidR="00BF33D3">
        <w:rPr>
          <w:rStyle w:val="Alaviitteenviite"/>
        </w:rPr>
        <w:footnoteReference w:id="13"/>
      </w:r>
      <w:r w:rsidR="00BF33D3">
        <w:t xml:space="preserve"> </w:t>
      </w:r>
      <w:r w:rsidR="00FD38CB">
        <w:t>P</w:t>
      </w:r>
      <w:r w:rsidR="001F743B">
        <w:t xml:space="preserve">oliisitiedustelu keskittyi turvallisuuteen ja sotilastiedustelu auttoi puolustusvoimien strategisessa päätöksenteossa ja </w:t>
      </w:r>
      <w:r w:rsidR="001F743B">
        <w:lastRenderedPageBreak/>
        <w:t>sotilasoperaatioiden suunnittelussa.</w:t>
      </w:r>
      <w:r w:rsidR="00287688">
        <w:t xml:space="preserve"> Poliisitiedustelu nojasi vahvasti </w:t>
      </w:r>
      <w:r w:rsidR="00CA3643">
        <w:t xml:space="preserve">ihmiskontaktien kautta tietoja hankkineeseen </w:t>
      </w:r>
      <w:r w:rsidR="00287688">
        <w:t>informanttien verkostoon.</w:t>
      </w:r>
      <w:r w:rsidR="00A870FF">
        <w:rPr>
          <w:rStyle w:val="Alaviitteenviite"/>
        </w:rPr>
        <w:footnoteReference w:id="14"/>
      </w:r>
    </w:p>
    <w:p w14:paraId="38712FC9" w14:textId="5E8B0B4B" w:rsidR="0078628C" w:rsidRPr="000F4B8C" w:rsidRDefault="000F4B8C" w:rsidP="000F4B8C">
      <w:pPr>
        <w:pStyle w:val="Otsikko1"/>
      </w:pPr>
      <w:r w:rsidRPr="000F4B8C">
        <w:t xml:space="preserve">Onko </w:t>
      </w:r>
      <w:proofErr w:type="spellStart"/>
      <w:r w:rsidRPr="000F4B8C">
        <w:t>ANP:n</w:t>
      </w:r>
      <w:proofErr w:type="spellEnd"/>
      <w:r w:rsidRPr="000F4B8C">
        <w:t xml:space="preserve">, etenkin mahdollisen </w:t>
      </w:r>
      <w:proofErr w:type="spellStart"/>
      <w:r w:rsidRPr="000F4B8C">
        <w:t>ANP:n</w:t>
      </w:r>
      <w:proofErr w:type="spellEnd"/>
      <w:r w:rsidRPr="000F4B8C">
        <w:t xml:space="preserve"> tiedustelupalvelun, raportoitu syyllistyneen ihmisoikeusloukkauksiin vuosina 2019 – 2021?</w:t>
      </w:r>
    </w:p>
    <w:p w14:paraId="3BB99342" w14:textId="61A82164" w:rsidR="00000DEB" w:rsidRDefault="00000DEB" w:rsidP="0044147A">
      <w:r>
        <w:t>Afganistanin kansallinen poliisi ANP tunnettiin yleisesti korruptiostaan ja osallisuudestaan järjestäytyneeseen rikollisuuteen, kuten huumeiden salakuljetukseen.</w:t>
      </w:r>
      <w:r w:rsidR="002022EB">
        <w:t xml:space="preserve"> Poliisit usein myös käyttivät asemaansa ja aseitaan rikollisiin tarkoituksiin, kuten laittomien tarkastuspisteiden ylläpitoon ja lahjuksien kiristämiseen.</w:t>
      </w:r>
      <w:r w:rsidR="00CF7C61">
        <w:t xml:space="preserve"> Poliisit myös syyllistyivät tappoihin, pahoinpitelyihin ja </w:t>
      </w:r>
      <w:r w:rsidR="000A3FFC">
        <w:t xml:space="preserve">naisten ja </w:t>
      </w:r>
      <w:r w:rsidR="00CF7C61">
        <w:t>lasten seksuaaliseen hyväksikäyttöön.</w:t>
      </w:r>
      <w:r>
        <w:rPr>
          <w:rStyle w:val="Alaviitteenviite"/>
        </w:rPr>
        <w:footnoteReference w:id="15"/>
      </w:r>
      <w:r w:rsidR="00BE377D">
        <w:t xml:space="preserve"> </w:t>
      </w:r>
    </w:p>
    <w:p w14:paraId="4C830355" w14:textId="0FE6EB8A" w:rsidR="00803998" w:rsidRDefault="003505FA" w:rsidP="00803998">
      <w:r w:rsidRPr="00F5648F">
        <w:t>YK:n Afganistan-ohjelma U</w:t>
      </w:r>
      <w:r>
        <w:t xml:space="preserve">NAMA sekä ihmisoikeuskomissio OHCHR dokumentoivat ajanjaksolla 1.1.2019-30.3.2020 </w:t>
      </w:r>
      <w:proofErr w:type="spellStart"/>
      <w:r>
        <w:t>ANP:n</w:t>
      </w:r>
      <w:proofErr w:type="spellEnd"/>
      <w:r>
        <w:t xml:space="preserve"> pidättämien 335 henkilön tapaukset, joista 92:n eli 27.5:n % kohdalla järjestö löysi vakuuttavia viitteitä kidutuksesta tai muusta kaltoinkohtelusta. Kidutus oli erityisen yleistä </w:t>
      </w:r>
      <w:proofErr w:type="spellStart"/>
      <w:r>
        <w:t>Kandaharin</w:t>
      </w:r>
      <w:proofErr w:type="spellEnd"/>
      <w:r>
        <w:t xml:space="preserve"> poliisin keskuudessa ja vähemmässä määrin myös </w:t>
      </w:r>
      <w:proofErr w:type="spellStart"/>
      <w:r>
        <w:t>Heratissa</w:t>
      </w:r>
      <w:proofErr w:type="spellEnd"/>
      <w:r>
        <w:t xml:space="preserve">, </w:t>
      </w:r>
      <w:proofErr w:type="spellStart"/>
      <w:r>
        <w:t>Samanganissa</w:t>
      </w:r>
      <w:proofErr w:type="spellEnd"/>
      <w:r>
        <w:t xml:space="preserve"> ja Paktikassa. Lopuissa Afganistanin maakunnissa dokumentoitiin yksittäisiä poliisin pidätyskeskuksissa tapahtuneita selviä kidutustapauksia.</w:t>
      </w:r>
      <w:r>
        <w:rPr>
          <w:rStyle w:val="Alaviitteenviite"/>
        </w:rPr>
        <w:footnoteReference w:id="16"/>
      </w:r>
      <w:r>
        <w:t xml:space="preserve"> ANP tyypillisesti kohdisti väkivaltaa vankeihin kuulustelutilanteissa.</w:t>
      </w:r>
      <w:r>
        <w:rPr>
          <w:rStyle w:val="Alaviitteenviite"/>
        </w:rPr>
        <w:footnoteReference w:id="17"/>
      </w:r>
      <w:r w:rsidR="0053434D" w:rsidRPr="0053434D">
        <w:t xml:space="preserve"> </w:t>
      </w:r>
      <w:r w:rsidR="00751312">
        <w:t xml:space="preserve">Poliisia yleisemmin </w:t>
      </w:r>
      <w:r w:rsidR="00803998">
        <w:t xml:space="preserve">UNAMA ja OHCHR ovat dokumentoineet merkittävää kidutusta </w:t>
      </w:r>
      <w:r w:rsidR="00123206">
        <w:t xml:space="preserve">tapahtuneen </w:t>
      </w:r>
      <w:r w:rsidR="00803998">
        <w:t xml:space="preserve">tiedustelupalvelu </w:t>
      </w:r>
      <w:proofErr w:type="spellStart"/>
      <w:r w:rsidR="00803998">
        <w:t>NDS:n</w:t>
      </w:r>
      <w:proofErr w:type="spellEnd"/>
      <w:r w:rsidR="00803998">
        <w:t xml:space="preserve"> eri pidätyskeskuksissa.</w:t>
      </w:r>
      <w:r w:rsidR="00803998">
        <w:rPr>
          <w:rStyle w:val="Alaviitteenviite"/>
        </w:rPr>
        <w:footnoteReference w:id="18"/>
      </w:r>
      <w:r w:rsidR="00803998">
        <w:t xml:space="preserve"> Myös armeijan ja poliisin pidättämiä vankeja on siirretty </w:t>
      </w:r>
      <w:proofErr w:type="spellStart"/>
      <w:r w:rsidR="00803998">
        <w:t>NDS:n</w:t>
      </w:r>
      <w:proofErr w:type="spellEnd"/>
      <w:r w:rsidR="00803998">
        <w:t xml:space="preserve"> keskuksiin.</w:t>
      </w:r>
      <w:r w:rsidR="00803998">
        <w:rPr>
          <w:rStyle w:val="Alaviitteenviite"/>
        </w:rPr>
        <w:footnoteReference w:id="19"/>
      </w:r>
    </w:p>
    <w:p w14:paraId="62CE465F" w14:textId="77777777" w:rsidR="00473576" w:rsidRDefault="00B41E27" w:rsidP="00473576">
      <w:r>
        <w:t xml:space="preserve">YK:n Afganistan-ohjelma UNAMA seurasi Talibania edeltäneen hallinnon aikana raporteissaan Afganistanin aseellisen konfliktin osapuolten siviileille aiheuttamia vahinkoja sekä vankien kohtelua. </w:t>
      </w:r>
      <w:r w:rsidR="00401131">
        <w:t xml:space="preserve">Poliisitiedustelun osallisuudesta siviiliuhrien aiheuttamiseen ei mainita. </w:t>
      </w:r>
      <w:r w:rsidR="005B5DE1">
        <w:t>Vuosien 2019 ja 2020 raporteissa</w:t>
      </w:r>
      <w:r w:rsidR="00505FF9">
        <w:t xml:space="preserve">an UNAMA totesi siviiliuhreja kertyneen valtiollisten turvallisuusjoukkojen toimien seurauksena </w:t>
      </w:r>
      <w:r w:rsidR="009E4287">
        <w:t>erityisesti</w:t>
      </w:r>
      <w:r w:rsidR="00505FF9">
        <w:t xml:space="preserve"> </w:t>
      </w:r>
      <w:proofErr w:type="spellStart"/>
      <w:r w:rsidR="00505FF9">
        <w:t>NDS:n</w:t>
      </w:r>
      <w:proofErr w:type="spellEnd"/>
      <w:r w:rsidR="00505FF9">
        <w:t xml:space="preserve"> erikoisjoukkojen ja </w:t>
      </w:r>
      <w:proofErr w:type="spellStart"/>
      <w:r w:rsidR="00505FF9">
        <w:t>Khost</w:t>
      </w:r>
      <w:proofErr w:type="spellEnd"/>
      <w:r w:rsidR="00505FF9">
        <w:t xml:space="preserve"> </w:t>
      </w:r>
      <w:proofErr w:type="spellStart"/>
      <w:r w:rsidR="00505FF9">
        <w:t>Protection</w:t>
      </w:r>
      <w:proofErr w:type="spellEnd"/>
      <w:r w:rsidR="00505FF9">
        <w:t xml:space="preserve"> </w:t>
      </w:r>
      <w:proofErr w:type="spellStart"/>
      <w:r w:rsidR="00505FF9">
        <w:t>Forcen</w:t>
      </w:r>
      <w:proofErr w:type="spellEnd"/>
      <w:r w:rsidR="00505FF9">
        <w:t xml:space="preserve"> tekemissä ratsioissa</w:t>
      </w:r>
      <w:r w:rsidR="009F22EF">
        <w:t>.</w:t>
      </w:r>
      <w:r w:rsidR="007E442B">
        <w:rPr>
          <w:rStyle w:val="Alaviitteenviite"/>
        </w:rPr>
        <w:footnoteReference w:id="20"/>
      </w:r>
      <w:r w:rsidR="00396986">
        <w:t xml:space="preserve"> </w:t>
      </w:r>
      <w:proofErr w:type="spellStart"/>
      <w:r w:rsidR="00BE377D" w:rsidRPr="00596335">
        <w:t>Khost</w:t>
      </w:r>
      <w:proofErr w:type="spellEnd"/>
      <w:r w:rsidR="00BE377D" w:rsidRPr="00596335">
        <w:t xml:space="preserve"> </w:t>
      </w:r>
      <w:proofErr w:type="spellStart"/>
      <w:r w:rsidR="00BE377D" w:rsidRPr="00596335">
        <w:t>Protection</w:t>
      </w:r>
      <w:proofErr w:type="spellEnd"/>
      <w:r w:rsidR="00BE377D" w:rsidRPr="00596335">
        <w:t xml:space="preserve"> </w:t>
      </w:r>
      <w:proofErr w:type="spellStart"/>
      <w:r w:rsidR="00BE377D" w:rsidRPr="00596335">
        <w:t>Force</w:t>
      </w:r>
      <w:proofErr w:type="spellEnd"/>
      <w:r w:rsidR="00BE377D" w:rsidRPr="00596335">
        <w:t xml:space="preserve"> oli </w:t>
      </w:r>
      <w:r w:rsidR="00BE377D">
        <w:t xml:space="preserve">Kaakkois-Afganistanissa </w:t>
      </w:r>
      <w:r w:rsidR="00396986">
        <w:t xml:space="preserve">Yhdysvaltain tiedustelupalvelu </w:t>
      </w:r>
      <w:proofErr w:type="spellStart"/>
      <w:r w:rsidR="00BE377D">
        <w:t>CIAn</w:t>
      </w:r>
      <w:proofErr w:type="spellEnd"/>
      <w:r w:rsidR="00BE377D">
        <w:t xml:space="preserve"> suorassa alaisuudessa toiminut </w:t>
      </w:r>
      <w:r w:rsidR="00BE377D" w:rsidRPr="00596335">
        <w:t>terrorismintorjuntaan kesk</w:t>
      </w:r>
      <w:r w:rsidR="00BE377D">
        <w:t xml:space="preserve">ittynyt </w:t>
      </w:r>
      <w:proofErr w:type="spellStart"/>
      <w:r w:rsidR="00BE377D">
        <w:t>militia</w:t>
      </w:r>
      <w:proofErr w:type="spellEnd"/>
      <w:r w:rsidR="00BE377D">
        <w:t xml:space="preserve">, jonka Yhdysvaltain asevoimat kokosi pääasiassa Afganistanin armeijan 25:n divisioonan sotilaista, joista merkittävällä osalla oli taustaa neuvostoaikaisissa asevoimissa. </w:t>
      </w:r>
      <w:proofErr w:type="spellStart"/>
      <w:r w:rsidR="00BE377D">
        <w:t>KPF:n</w:t>
      </w:r>
      <w:proofErr w:type="spellEnd"/>
      <w:r w:rsidR="00BE377D">
        <w:t xml:space="preserve"> vahvuus oli enimmillään noin 5500, joista 3300 oli varsinaisia sotilaita. KPF oli muihin Afganistanin turvallisuusjoukkoihin nähden etuoikeutetussa asemassa ja immuuni muissa turvallisuusjoukoissa tyypillisille joukkojen välisille koordinointiongelmille. Afganistan-asiantuntija </w:t>
      </w:r>
      <w:proofErr w:type="spellStart"/>
      <w:r w:rsidR="00BE377D">
        <w:t>Giustozzin</w:t>
      </w:r>
      <w:proofErr w:type="spellEnd"/>
      <w:r w:rsidR="00BE377D">
        <w:t xml:space="preserve"> mukaan ANA ja ANP noudattivat </w:t>
      </w:r>
      <w:proofErr w:type="spellStart"/>
      <w:r w:rsidR="00BE377D">
        <w:t>KPF:n</w:t>
      </w:r>
      <w:proofErr w:type="spellEnd"/>
      <w:r w:rsidR="00BE377D">
        <w:t xml:space="preserve"> käskyjä vakavien seuraamusten pelossa. KPF oli erityisesti tunnettu siviileihin kohdistamastaan väkivallasta</w:t>
      </w:r>
      <w:r w:rsidR="00AC20C5">
        <w:t>, mutta sen</w:t>
      </w:r>
      <w:r w:rsidR="00BE377D">
        <w:t xml:space="preserve"> aiheuttamien siviiliuhrien raportoitiin kuitenkin vähentyneen maaliskuusta 2020 lähtien, kun </w:t>
      </w:r>
      <w:proofErr w:type="spellStart"/>
      <w:r w:rsidR="00BE377D">
        <w:t>militia</w:t>
      </w:r>
      <w:proofErr w:type="spellEnd"/>
      <w:r w:rsidR="00BE377D">
        <w:t xml:space="preserve"> siirtyi CIA:n alaisuudesta afganistanilaiskomentoon ja </w:t>
      </w:r>
      <w:proofErr w:type="spellStart"/>
      <w:r w:rsidR="00BE377D">
        <w:t>ANAn</w:t>
      </w:r>
      <w:proofErr w:type="spellEnd"/>
      <w:r w:rsidR="00BE377D">
        <w:t xml:space="preserve"> ja </w:t>
      </w:r>
      <w:proofErr w:type="spellStart"/>
      <w:r w:rsidR="00BE377D">
        <w:t>ANP:n</w:t>
      </w:r>
      <w:proofErr w:type="spellEnd"/>
      <w:r w:rsidR="00BE377D">
        <w:t xml:space="preserve"> sotilaita alkoi osallistua </w:t>
      </w:r>
      <w:proofErr w:type="spellStart"/>
      <w:r w:rsidR="00BE377D">
        <w:t>KPF:n</w:t>
      </w:r>
      <w:proofErr w:type="spellEnd"/>
      <w:r w:rsidR="00BE377D">
        <w:t xml:space="preserve"> tekemiin operaatioihin.</w:t>
      </w:r>
      <w:r w:rsidR="00BE377D">
        <w:rPr>
          <w:rStyle w:val="Alaviitteenviite"/>
        </w:rPr>
        <w:footnoteReference w:id="21"/>
      </w:r>
      <w:r w:rsidR="005C7120">
        <w:t xml:space="preserve"> </w:t>
      </w:r>
      <w:proofErr w:type="spellStart"/>
      <w:r w:rsidR="00BE377D">
        <w:t>KPF:llä</w:t>
      </w:r>
      <w:proofErr w:type="spellEnd"/>
      <w:r w:rsidR="00BE377D">
        <w:t xml:space="preserve"> oli taistelu- ja tukiyksiköiden lisäksi myös omat tiedustelujoukkonsa (</w:t>
      </w:r>
      <w:proofErr w:type="spellStart"/>
      <w:r w:rsidR="00BE377D">
        <w:rPr>
          <w:i/>
          <w:iCs/>
        </w:rPr>
        <w:t>intelligence</w:t>
      </w:r>
      <w:proofErr w:type="spellEnd"/>
      <w:r w:rsidR="00BE377D">
        <w:rPr>
          <w:i/>
          <w:iCs/>
        </w:rPr>
        <w:t xml:space="preserve"> </w:t>
      </w:r>
      <w:proofErr w:type="spellStart"/>
      <w:r w:rsidR="00BE377D">
        <w:rPr>
          <w:i/>
          <w:iCs/>
        </w:rPr>
        <w:t>squads</w:t>
      </w:r>
      <w:proofErr w:type="spellEnd"/>
      <w:r w:rsidR="00BE377D">
        <w:t>).</w:t>
      </w:r>
      <w:r w:rsidR="00BE377D">
        <w:rPr>
          <w:rStyle w:val="Alaviitteenviite"/>
        </w:rPr>
        <w:footnoteReference w:id="22"/>
      </w:r>
      <w:r w:rsidR="00BE377D">
        <w:t xml:space="preserve"> </w:t>
      </w:r>
      <w:proofErr w:type="spellStart"/>
      <w:r w:rsidR="00BE377D">
        <w:t>KPF:n</w:t>
      </w:r>
      <w:proofErr w:type="spellEnd"/>
      <w:r w:rsidR="00BE377D">
        <w:t xml:space="preserve"> tiedonantajien verkosto toimi erityisesti Afganistanin ja Pakistanin </w:t>
      </w:r>
      <w:r w:rsidR="00BE377D">
        <w:lastRenderedPageBreak/>
        <w:t>rajaseudulla.</w:t>
      </w:r>
      <w:r w:rsidR="00BE377D">
        <w:rPr>
          <w:rStyle w:val="Alaviitteenviite"/>
        </w:rPr>
        <w:footnoteReference w:id="23"/>
      </w:r>
      <w:r w:rsidR="00BE377D" w:rsidRPr="00811878">
        <w:t xml:space="preserve"> </w:t>
      </w:r>
      <w:r w:rsidR="00473576">
        <w:t xml:space="preserve">Taliban-liike on valtaannousunsa jälkeen kohdistanut kostotoimiaan valtion turvallisuusjoukoista erityisesti </w:t>
      </w:r>
      <w:proofErr w:type="spellStart"/>
      <w:r w:rsidR="00473576">
        <w:t>KPF:n</w:t>
      </w:r>
      <w:proofErr w:type="spellEnd"/>
      <w:r w:rsidR="00473576">
        <w:t xml:space="preserve"> jäseniä vastaan.</w:t>
      </w:r>
      <w:r w:rsidR="00473576">
        <w:rPr>
          <w:rStyle w:val="Alaviitteenviite"/>
        </w:rPr>
        <w:footnoteReference w:id="24"/>
      </w:r>
      <w:r w:rsidR="00473576">
        <w:t xml:space="preserve"> </w:t>
      </w:r>
    </w:p>
    <w:p w14:paraId="402C2146" w14:textId="1E6E9CDB" w:rsidR="00BE377D" w:rsidRDefault="00BE377D" w:rsidP="005C7120"/>
    <w:p w14:paraId="7EAD720A" w14:textId="77777777" w:rsidR="00F02796" w:rsidRPr="001F0979" w:rsidRDefault="00F02796" w:rsidP="002540AE"/>
    <w:bookmarkEnd w:id="0"/>
    <w:p w14:paraId="3DB07586" w14:textId="77777777" w:rsidR="00082DFE" w:rsidRPr="00BF6E61" w:rsidRDefault="00082DFE" w:rsidP="00543F66">
      <w:pPr>
        <w:pStyle w:val="Otsikko2"/>
        <w:numPr>
          <w:ilvl w:val="0"/>
          <w:numId w:val="0"/>
        </w:numPr>
        <w:rPr>
          <w:lang w:val="en-US"/>
        </w:rPr>
      </w:pPr>
      <w:proofErr w:type="spellStart"/>
      <w:r w:rsidRPr="00BF6E61">
        <w:rPr>
          <w:lang w:val="en-US"/>
        </w:rPr>
        <w:t>Lähteet</w:t>
      </w:r>
      <w:proofErr w:type="spellEnd"/>
    </w:p>
    <w:p w14:paraId="6A7FB6BA" w14:textId="6343BE00" w:rsidR="00781173" w:rsidRPr="001D5368" w:rsidRDefault="00781173" w:rsidP="00F01B5A">
      <w:pPr>
        <w:jc w:val="left"/>
      </w:pPr>
      <w:r>
        <w:rPr>
          <w:lang w:val="en-US"/>
        </w:rPr>
        <w:t xml:space="preserve">The Atlantic Council / </w:t>
      </w:r>
      <w:proofErr w:type="spellStart"/>
      <w:r>
        <w:rPr>
          <w:lang w:val="en-US"/>
        </w:rPr>
        <w:t>Asey</w:t>
      </w:r>
      <w:proofErr w:type="spellEnd"/>
      <w:r>
        <w:rPr>
          <w:lang w:val="en-US"/>
        </w:rPr>
        <w:t xml:space="preserve">, Tamim 22.3.2021. </w:t>
      </w:r>
      <w:r w:rsidR="001D5368">
        <w:rPr>
          <w:i/>
          <w:iCs/>
          <w:lang w:val="en-US"/>
        </w:rPr>
        <w:t xml:space="preserve">Intelligence reform for peacetime – A call to reform and modernize the Afghan intelligence services. </w:t>
      </w:r>
      <w:hyperlink r:id="rId7" w:history="1">
        <w:r w:rsidR="001D5368" w:rsidRPr="001D5368">
          <w:rPr>
            <w:rStyle w:val="Hyperlinkki"/>
          </w:rPr>
          <w:t>https://www.atlanticcouncil.org/blogs/southasiasource/intelligence-reform-for-peacetime-a-call-to-reform-and-modernize-the-afghan-intelligence-services/</w:t>
        </w:r>
      </w:hyperlink>
      <w:r w:rsidR="001D5368" w:rsidRPr="001D5368">
        <w:rPr>
          <w:i/>
          <w:iCs/>
        </w:rPr>
        <w:t xml:space="preserve"> </w:t>
      </w:r>
      <w:r w:rsidR="001D5368" w:rsidRPr="001D5368">
        <w:t>(kä</w:t>
      </w:r>
      <w:r w:rsidR="001D5368">
        <w:t xml:space="preserve">yty </w:t>
      </w:r>
      <w:r w:rsidR="00AE42EB">
        <w:t>25.2</w:t>
      </w:r>
      <w:r w:rsidR="001D5368">
        <w:t>.2025).</w:t>
      </w:r>
    </w:p>
    <w:p w14:paraId="41A6EBC2" w14:textId="588114AB" w:rsidR="00B10130" w:rsidRPr="00B10130" w:rsidRDefault="00B10130" w:rsidP="00F01B5A">
      <w:pPr>
        <w:jc w:val="left"/>
      </w:pPr>
      <w:r w:rsidRPr="00B10130">
        <w:rPr>
          <w:lang w:val="en-US"/>
        </w:rPr>
        <w:t xml:space="preserve">BBC </w:t>
      </w:r>
      <w:r>
        <w:rPr>
          <w:lang w:val="en-US"/>
        </w:rPr>
        <w:t>Persian 15.3.2018.</w:t>
      </w:r>
      <w:r w:rsidRPr="00B10130">
        <w:rPr>
          <w:i/>
          <w:iCs/>
          <w:lang w:val="en-US"/>
        </w:rPr>
        <w:t xml:space="preserve"> </w:t>
      </w:r>
      <w:proofErr w:type="spellStart"/>
      <w:r w:rsidRPr="00B10130">
        <w:rPr>
          <w:rFonts w:cs="Calibri" w:hint="eastAsia"/>
          <w:i/>
          <w:iCs/>
          <w:rtl/>
          <w:lang w:val="en-US"/>
        </w:rPr>
        <w:t>نهادها</w:t>
      </w:r>
      <w:r w:rsidRPr="00B10130">
        <w:rPr>
          <w:rFonts w:cs="Calibri" w:hint="cs"/>
          <w:i/>
          <w:iCs/>
          <w:rtl/>
          <w:lang w:val="en-US"/>
        </w:rPr>
        <w:t>ی</w:t>
      </w:r>
      <w:proofErr w:type="spellEnd"/>
      <w:r w:rsidRPr="00B10130">
        <w:rPr>
          <w:rFonts w:cs="Calibri"/>
          <w:i/>
          <w:iCs/>
          <w:rtl/>
          <w:lang w:val="en-US"/>
        </w:rPr>
        <w:t xml:space="preserve"> </w:t>
      </w:r>
      <w:r w:rsidRPr="00B10130">
        <w:rPr>
          <w:rFonts w:cs="Calibri" w:hint="eastAsia"/>
          <w:i/>
          <w:iCs/>
          <w:rtl/>
          <w:lang w:val="en-US"/>
        </w:rPr>
        <w:t>افغانستان</w:t>
      </w:r>
      <w:r w:rsidRPr="00B10130">
        <w:rPr>
          <w:rFonts w:cs="Calibri"/>
          <w:i/>
          <w:iCs/>
          <w:rtl/>
          <w:lang w:val="en-US"/>
        </w:rPr>
        <w:t xml:space="preserve"> </w:t>
      </w:r>
      <w:proofErr w:type="spellStart"/>
      <w:r w:rsidRPr="00B10130">
        <w:rPr>
          <w:rFonts w:cs="Calibri" w:hint="eastAsia"/>
          <w:i/>
          <w:iCs/>
          <w:rtl/>
          <w:lang w:val="en-US"/>
        </w:rPr>
        <w:t>گزارش‌ها</w:t>
      </w:r>
      <w:r w:rsidRPr="00B10130">
        <w:rPr>
          <w:rFonts w:cs="Calibri" w:hint="cs"/>
          <w:i/>
          <w:iCs/>
          <w:rtl/>
          <w:lang w:val="en-US"/>
        </w:rPr>
        <w:t>ی</w:t>
      </w:r>
      <w:proofErr w:type="spellEnd"/>
      <w:r w:rsidRPr="00B10130">
        <w:rPr>
          <w:rFonts w:cs="Calibri"/>
          <w:i/>
          <w:iCs/>
          <w:rtl/>
          <w:lang w:val="en-US"/>
        </w:rPr>
        <w:t xml:space="preserve"> </w:t>
      </w:r>
      <w:proofErr w:type="spellStart"/>
      <w:r w:rsidRPr="00B10130">
        <w:rPr>
          <w:rFonts w:cs="Calibri" w:hint="eastAsia"/>
          <w:i/>
          <w:iCs/>
          <w:rtl/>
          <w:lang w:val="en-US"/>
        </w:rPr>
        <w:t>استخبارات</w:t>
      </w:r>
      <w:r w:rsidRPr="00B10130">
        <w:rPr>
          <w:rFonts w:cs="Calibri" w:hint="cs"/>
          <w:i/>
          <w:iCs/>
          <w:rtl/>
          <w:lang w:val="en-US"/>
        </w:rPr>
        <w:t>ی</w:t>
      </w:r>
      <w:proofErr w:type="spellEnd"/>
      <w:r w:rsidRPr="00B10130">
        <w:rPr>
          <w:rFonts w:cs="Calibri"/>
          <w:i/>
          <w:iCs/>
          <w:rtl/>
          <w:lang w:val="en-US"/>
        </w:rPr>
        <w:t xml:space="preserve"> </w:t>
      </w:r>
      <w:r w:rsidRPr="00B10130">
        <w:rPr>
          <w:rFonts w:cs="Calibri" w:hint="eastAsia"/>
          <w:i/>
          <w:iCs/>
          <w:rtl/>
          <w:lang w:val="en-US"/>
        </w:rPr>
        <w:t>را</w:t>
      </w:r>
      <w:r w:rsidRPr="00B10130">
        <w:rPr>
          <w:rFonts w:cs="Calibri"/>
          <w:i/>
          <w:iCs/>
          <w:rtl/>
          <w:lang w:val="en-US"/>
        </w:rPr>
        <w:t xml:space="preserve"> </w:t>
      </w:r>
      <w:proofErr w:type="spellStart"/>
      <w:r w:rsidRPr="00B10130">
        <w:rPr>
          <w:rFonts w:cs="Calibri" w:hint="eastAsia"/>
          <w:i/>
          <w:iCs/>
          <w:rtl/>
          <w:lang w:val="en-US"/>
        </w:rPr>
        <w:t>جد</w:t>
      </w:r>
      <w:r w:rsidRPr="00B10130">
        <w:rPr>
          <w:rFonts w:cs="Calibri" w:hint="cs"/>
          <w:i/>
          <w:iCs/>
          <w:rtl/>
          <w:lang w:val="en-US"/>
        </w:rPr>
        <w:t>ی</w:t>
      </w:r>
      <w:proofErr w:type="spellEnd"/>
      <w:r w:rsidRPr="00B10130">
        <w:rPr>
          <w:rFonts w:cs="Calibri"/>
          <w:i/>
          <w:iCs/>
          <w:rtl/>
          <w:lang w:val="en-US"/>
        </w:rPr>
        <w:t xml:space="preserve"> </w:t>
      </w:r>
      <w:proofErr w:type="spellStart"/>
      <w:r w:rsidRPr="00B10130">
        <w:rPr>
          <w:rFonts w:cs="Calibri" w:hint="eastAsia"/>
          <w:i/>
          <w:iCs/>
          <w:rtl/>
          <w:lang w:val="en-US"/>
        </w:rPr>
        <w:t>نم</w:t>
      </w:r>
      <w:r w:rsidRPr="00B10130">
        <w:rPr>
          <w:rFonts w:cs="Calibri" w:hint="cs"/>
          <w:i/>
          <w:iCs/>
          <w:rtl/>
          <w:lang w:val="en-US"/>
        </w:rPr>
        <w:t>ی‌</w:t>
      </w:r>
      <w:r w:rsidRPr="00B10130">
        <w:rPr>
          <w:rFonts w:cs="Calibri" w:hint="eastAsia"/>
          <w:i/>
          <w:iCs/>
          <w:rtl/>
          <w:lang w:val="en-US"/>
        </w:rPr>
        <w:t>گ</w:t>
      </w:r>
      <w:r w:rsidRPr="00B10130">
        <w:rPr>
          <w:rFonts w:cs="Calibri" w:hint="cs"/>
          <w:i/>
          <w:iCs/>
          <w:rtl/>
          <w:lang w:val="en-US"/>
        </w:rPr>
        <w:t>ی</w:t>
      </w:r>
      <w:r w:rsidRPr="00B10130">
        <w:rPr>
          <w:rFonts w:cs="Calibri" w:hint="eastAsia"/>
          <w:i/>
          <w:iCs/>
          <w:rtl/>
          <w:lang w:val="en-US"/>
        </w:rPr>
        <w:t>رند</w:t>
      </w:r>
      <w:proofErr w:type="spellEnd"/>
      <w:r w:rsidRPr="00B10130">
        <w:rPr>
          <w:rFonts w:cs="Calibri" w:hint="eastAsia"/>
          <w:i/>
          <w:iCs/>
          <w:rtl/>
          <w:lang w:val="en-US"/>
        </w:rPr>
        <w:t>؟</w:t>
      </w:r>
      <w:r>
        <w:rPr>
          <w:lang w:val="en-US"/>
        </w:rPr>
        <w:t xml:space="preserve"> </w:t>
      </w:r>
      <w:r w:rsidRPr="00B10130">
        <w:t>(“</w:t>
      </w:r>
      <w:r>
        <w:t xml:space="preserve">Eivätkö </w:t>
      </w:r>
      <w:r w:rsidRPr="00B10130">
        <w:t xml:space="preserve">Afganistanin </w:t>
      </w:r>
      <w:r>
        <w:t>eri tahot</w:t>
      </w:r>
      <w:r w:rsidRPr="00B10130">
        <w:t xml:space="preserve"> ot</w:t>
      </w:r>
      <w:r>
        <w:t>a tiedusteluraportteja vakavasti?”</w:t>
      </w:r>
      <w:r w:rsidRPr="00B10130">
        <w:t xml:space="preserve"> </w:t>
      </w:r>
      <w:hyperlink r:id="rId8" w:history="1">
        <w:r w:rsidRPr="00B10130">
          <w:rPr>
            <w:rStyle w:val="Hyperlinkki"/>
          </w:rPr>
          <w:t>https://www.bbc.com/persian/afghanistan-43398469</w:t>
        </w:r>
      </w:hyperlink>
      <w:r w:rsidRPr="00B10130">
        <w:t xml:space="preserve"> </w:t>
      </w:r>
      <w:r>
        <w:t>(käyty 25.2.2025).</w:t>
      </w:r>
    </w:p>
    <w:p w14:paraId="67FD8068" w14:textId="5410004D" w:rsidR="00D60EF2" w:rsidRPr="008E7005" w:rsidRDefault="00D60EF2" w:rsidP="00F01B5A">
      <w:pPr>
        <w:jc w:val="left"/>
      </w:pPr>
      <w:r w:rsidRPr="00D60EF2">
        <w:rPr>
          <w:lang w:val="en-US"/>
        </w:rPr>
        <w:t>EASO (European Asylum Support Office) 2</w:t>
      </w:r>
      <w:r>
        <w:rPr>
          <w:lang w:val="en-US"/>
        </w:rPr>
        <w:t xml:space="preserve">020. </w:t>
      </w:r>
      <w:r>
        <w:rPr>
          <w:i/>
          <w:iCs/>
          <w:lang w:val="en-US"/>
        </w:rPr>
        <w:t xml:space="preserve">Afghanistan: State Structure and Security Forces. </w:t>
      </w:r>
      <w:hyperlink r:id="rId9" w:history="1">
        <w:r w:rsidR="008E7005" w:rsidRPr="008E7005">
          <w:rPr>
            <w:rStyle w:val="Hyperlinkki"/>
          </w:rPr>
          <w:t>https://euaa.europa.eu/sites/default/files/publications/AFG%20State%20Structure%20Security%20Forces%20EASO%20COI%20Report.pdf</w:t>
        </w:r>
      </w:hyperlink>
      <w:r w:rsidR="008E7005" w:rsidRPr="008E7005">
        <w:t xml:space="preserve"> </w:t>
      </w:r>
      <w:r w:rsidRPr="008E7005">
        <w:t>(käyty 2</w:t>
      </w:r>
      <w:r w:rsidR="008E7005">
        <w:t>6</w:t>
      </w:r>
      <w:r w:rsidRPr="008E7005">
        <w:t>.2.2025).</w:t>
      </w:r>
    </w:p>
    <w:p w14:paraId="3CA35BDD" w14:textId="6928A6BE" w:rsidR="00F44E8B" w:rsidRPr="00953C37" w:rsidRDefault="00F44E8B" w:rsidP="00F44E8B">
      <w:pPr>
        <w:jc w:val="left"/>
      </w:pPr>
      <w:r>
        <w:rPr>
          <w:lang w:val="en-US"/>
        </w:rPr>
        <w:t xml:space="preserve">Global Security Review / </w:t>
      </w:r>
      <w:proofErr w:type="spellStart"/>
      <w:r w:rsidRPr="007047DD">
        <w:rPr>
          <w:lang w:val="en-US"/>
        </w:rPr>
        <w:t>As</w:t>
      </w:r>
      <w:r>
        <w:rPr>
          <w:lang w:val="en-US"/>
        </w:rPr>
        <w:t>ey</w:t>
      </w:r>
      <w:proofErr w:type="spellEnd"/>
      <w:r>
        <w:rPr>
          <w:lang w:val="en-US"/>
        </w:rPr>
        <w:t xml:space="preserve">, Tamim 2019. </w:t>
      </w:r>
      <w:r>
        <w:rPr>
          <w:i/>
          <w:iCs/>
          <w:lang w:val="en-US"/>
        </w:rPr>
        <w:t xml:space="preserve">Intelligence in War: Fixing and Fitting Intelligence in the Afghan War. </w:t>
      </w:r>
      <w:hyperlink r:id="rId10" w:history="1">
        <w:r w:rsidRPr="00953C37">
          <w:rPr>
            <w:rStyle w:val="Hyperlinkki"/>
          </w:rPr>
          <w:t>https://globalsecurityreview.com/fixing-fitting-intelligence-afghanistan-war/</w:t>
        </w:r>
      </w:hyperlink>
      <w:r w:rsidRPr="00953C37">
        <w:rPr>
          <w:i/>
          <w:iCs/>
        </w:rPr>
        <w:t xml:space="preserve"> </w:t>
      </w:r>
      <w:r w:rsidRPr="00953C37">
        <w:t>(käyty 25.2.2025).</w:t>
      </w:r>
    </w:p>
    <w:p w14:paraId="4A2B0A2D" w14:textId="47896D5F" w:rsidR="006C73B5" w:rsidRPr="006C73B5" w:rsidRDefault="006C73B5" w:rsidP="00F01B5A">
      <w:pPr>
        <w:jc w:val="left"/>
      </w:pPr>
      <w:r>
        <w:rPr>
          <w:lang w:val="en-US"/>
        </w:rPr>
        <w:t xml:space="preserve">Lead IG (Lead Inspector-General) 2016. </w:t>
      </w:r>
      <w:r>
        <w:rPr>
          <w:i/>
          <w:iCs/>
          <w:lang w:val="en-US"/>
        </w:rPr>
        <w:t>Operation Freedom’s Sentinel: Report to the United States Congress</w:t>
      </w:r>
      <w:r w:rsidRPr="006C73B5">
        <w:rPr>
          <w:lang w:val="en-US"/>
        </w:rPr>
        <w:t xml:space="preserve">. </w:t>
      </w:r>
      <w:hyperlink r:id="rId11" w:history="1">
        <w:r w:rsidRPr="006C73B5">
          <w:rPr>
            <w:rStyle w:val="Hyperlinkki"/>
          </w:rPr>
          <w:t>https://oig.usaid.gov/sites/default/files/2018-06/lig_oco_ofs_03312016_0.pdf</w:t>
        </w:r>
      </w:hyperlink>
      <w:r w:rsidRPr="006C73B5">
        <w:rPr>
          <w:i/>
          <w:iCs/>
        </w:rPr>
        <w:t xml:space="preserve"> </w:t>
      </w:r>
      <w:r w:rsidRPr="006C73B5">
        <w:t>(kä</w:t>
      </w:r>
      <w:r>
        <w:t>yty 26.2.2025).</w:t>
      </w:r>
    </w:p>
    <w:p w14:paraId="3B6F8F76" w14:textId="1A447B13" w:rsidR="00133228" w:rsidRPr="009E5469" w:rsidRDefault="000765AC" w:rsidP="009E5469">
      <w:pPr>
        <w:jc w:val="left"/>
        <w:rPr>
          <w:lang w:val="en-US"/>
        </w:rPr>
      </w:pPr>
      <w:r>
        <w:rPr>
          <w:lang w:val="en-US"/>
        </w:rPr>
        <w:t xml:space="preserve">NYT (The New York Times) </w:t>
      </w:r>
      <w:r w:rsidR="00133228" w:rsidRPr="008E7005">
        <w:rPr>
          <w:lang w:val="en-US"/>
        </w:rPr>
        <w:t xml:space="preserve">31.12.2018. </w:t>
      </w:r>
      <w:r w:rsidR="00F3364F" w:rsidRPr="00F3364F">
        <w:rPr>
          <w:i/>
          <w:iCs/>
          <w:lang w:val="en-US"/>
        </w:rPr>
        <w:t>C.</w:t>
      </w:r>
      <w:proofErr w:type="gramStart"/>
      <w:r w:rsidR="00F3364F" w:rsidRPr="00F3364F">
        <w:rPr>
          <w:i/>
          <w:iCs/>
          <w:lang w:val="en-US"/>
        </w:rPr>
        <w:t>I.A’s</w:t>
      </w:r>
      <w:proofErr w:type="gramEnd"/>
      <w:r w:rsidR="00F3364F" w:rsidRPr="00F3364F">
        <w:rPr>
          <w:i/>
          <w:iCs/>
          <w:lang w:val="en-US"/>
        </w:rPr>
        <w:t xml:space="preserve"> Afghan Forc</w:t>
      </w:r>
      <w:r w:rsidR="00F3364F">
        <w:rPr>
          <w:i/>
          <w:iCs/>
          <w:lang w:val="en-US"/>
        </w:rPr>
        <w:t xml:space="preserve">e Leave a Trail of Abuse and Anger. </w:t>
      </w:r>
      <w:r w:rsidR="00F3364F" w:rsidRPr="00F3364F">
        <w:rPr>
          <w:lang w:val="en-US"/>
        </w:rPr>
        <w:t xml:space="preserve"> </w:t>
      </w:r>
      <w:hyperlink r:id="rId12" w:history="1">
        <w:r w:rsidR="00F3364F" w:rsidRPr="00F3364F">
          <w:rPr>
            <w:rStyle w:val="Hyperlinkki"/>
          </w:rPr>
          <w:t>https://www.nytimes.com/2018/12/31/world/asia/cia-afghanistan-strike-force.html</w:t>
        </w:r>
      </w:hyperlink>
      <w:r w:rsidR="00133228" w:rsidRPr="00F3364F">
        <w:t xml:space="preserve"> (käyty 26.2.2025).</w:t>
      </w:r>
    </w:p>
    <w:p w14:paraId="4E7D18FC" w14:textId="787980E7" w:rsidR="005813E4" w:rsidRPr="00EF2BF7" w:rsidRDefault="005813E4" w:rsidP="00F01B5A">
      <w:pPr>
        <w:jc w:val="left"/>
      </w:pPr>
      <w:r>
        <w:rPr>
          <w:lang w:val="en-US"/>
        </w:rPr>
        <w:t xml:space="preserve">RUSI (The Royal United Services Institute for </w:t>
      </w:r>
      <w:proofErr w:type="spellStart"/>
      <w:r>
        <w:rPr>
          <w:lang w:val="en-US"/>
        </w:rPr>
        <w:t>Defence</w:t>
      </w:r>
      <w:proofErr w:type="spellEnd"/>
      <w:r>
        <w:rPr>
          <w:lang w:val="en-US"/>
        </w:rPr>
        <w:t xml:space="preserve"> and Security) / </w:t>
      </w:r>
      <w:proofErr w:type="spellStart"/>
      <w:r>
        <w:rPr>
          <w:lang w:val="en-US"/>
        </w:rPr>
        <w:t>Giustozzi</w:t>
      </w:r>
      <w:proofErr w:type="spellEnd"/>
      <w:r>
        <w:rPr>
          <w:lang w:val="en-US"/>
        </w:rPr>
        <w:t>, Antonio 26.10.2023.</w:t>
      </w:r>
      <w:r w:rsidR="00EF2BF7">
        <w:rPr>
          <w:lang w:val="en-US"/>
        </w:rPr>
        <w:t xml:space="preserve"> </w:t>
      </w:r>
      <w:r w:rsidR="00EF2BF7" w:rsidRPr="00EF2BF7">
        <w:rPr>
          <w:i/>
          <w:iCs/>
          <w:lang w:val="en-US"/>
        </w:rPr>
        <w:t>The Politic</w:t>
      </w:r>
      <w:r w:rsidR="00EF2BF7">
        <w:rPr>
          <w:i/>
          <w:iCs/>
          <w:lang w:val="en-US"/>
        </w:rPr>
        <w:t xml:space="preserve">al Liability of Military Effectiveness: The CIA’s </w:t>
      </w:r>
      <w:proofErr w:type="spellStart"/>
      <w:r w:rsidR="00EF2BF7">
        <w:rPr>
          <w:i/>
          <w:iCs/>
          <w:lang w:val="en-US"/>
        </w:rPr>
        <w:t>Khost</w:t>
      </w:r>
      <w:proofErr w:type="spellEnd"/>
      <w:r w:rsidR="00EF2BF7">
        <w:rPr>
          <w:i/>
          <w:iCs/>
          <w:lang w:val="en-US"/>
        </w:rPr>
        <w:t xml:space="preserve"> Protection Force in Afghanistan.</w:t>
      </w:r>
      <w:r w:rsidR="00AF63F2" w:rsidRPr="00EF2BF7">
        <w:rPr>
          <w:lang w:val="en-US"/>
        </w:rPr>
        <w:t xml:space="preserve"> </w:t>
      </w:r>
      <w:hyperlink r:id="rId13" w:history="1">
        <w:r w:rsidR="00F01B5A" w:rsidRPr="00A02773">
          <w:rPr>
            <w:rStyle w:val="Hyperlinkki"/>
          </w:rPr>
          <w:t>https://www.lse.ac.uk/south-asia-centre/assets/documents/WorkingPapers/Afghanistan-1-GIUSTOZZI-Political-Liability-of-Military-Effectiveness-copy.pdf</w:t>
        </w:r>
      </w:hyperlink>
      <w:r w:rsidRPr="00EF2BF7">
        <w:t xml:space="preserve"> (käyty </w:t>
      </w:r>
      <w:r w:rsidR="00864D10">
        <w:t>2</w:t>
      </w:r>
      <w:r w:rsidR="00F42864">
        <w:t>6</w:t>
      </w:r>
      <w:r w:rsidRPr="00EF2BF7">
        <w:t>.2.2025).</w:t>
      </w:r>
    </w:p>
    <w:p w14:paraId="099000E6" w14:textId="77777777" w:rsidR="00461F01" w:rsidRDefault="00C5399F" w:rsidP="005149CB">
      <w:pPr>
        <w:jc w:val="left"/>
        <w:rPr>
          <w:lang w:val="en-US"/>
        </w:rPr>
      </w:pPr>
      <w:r>
        <w:rPr>
          <w:lang w:val="en-US"/>
        </w:rPr>
        <w:t xml:space="preserve">UNAMA (United Nations Assistance Mission in Afghanistan) </w:t>
      </w:r>
    </w:p>
    <w:p w14:paraId="1EB54F07" w14:textId="747F2123" w:rsidR="00C5399F" w:rsidRDefault="00C5399F" w:rsidP="00461F01">
      <w:pPr>
        <w:ind w:left="720"/>
        <w:jc w:val="left"/>
      </w:pPr>
      <w:r>
        <w:rPr>
          <w:lang w:val="en-US"/>
        </w:rPr>
        <w:t xml:space="preserve">2023. </w:t>
      </w:r>
      <w:r w:rsidR="00570B8E">
        <w:rPr>
          <w:i/>
          <w:iCs/>
          <w:lang w:val="en-US"/>
        </w:rPr>
        <w:t xml:space="preserve">A barrier to securing peace: Human rights violations against former government officials and former armed force members in Afghanistan: 15 August 2021 – 30 June 2023. </w:t>
      </w:r>
      <w:hyperlink r:id="rId14" w:history="1">
        <w:r w:rsidR="00570B8E" w:rsidRPr="00570B8E">
          <w:rPr>
            <w:rStyle w:val="Hyperlinkki"/>
          </w:rPr>
          <w:t>https://unama.unmissions.org/sites/default/files/a_barrier_to_securing_peace_aug_2023_english__0.pdf</w:t>
        </w:r>
      </w:hyperlink>
      <w:r w:rsidR="00570B8E" w:rsidRPr="00570B8E">
        <w:t xml:space="preserve"> (kä</w:t>
      </w:r>
      <w:r w:rsidR="00570B8E">
        <w:t>yty 20.2.2025).</w:t>
      </w:r>
    </w:p>
    <w:p w14:paraId="11E502AD" w14:textId="544972B5" w:rsidR="00461F01" w:rsidRPr="005B6838" w:rsidRDefault="00461F01" w:rsidP="00461F01">
      <w:pPr>
        <w:ind w:left="720"/>
        <w:jc w:val="left"/>
      </w:pPr>
      <w:r w:rsidRPr="008E127F">
        <w:rPr>
          <w:lang w:val="en-US"/>
        </w:rPr>
        <w:t>202</w:t>
      </w:r>
      <w:r w:rsidR="008E127F" w:rsidRPr="008E127F">
        <w:rPr>
          <w:lang w:val="en-US"/>
        </w:rPr>
        <w:t>1</w:t>
      </w:r>
      <w:r w:rsidRPr="008E127F">
        <w:rPr>
          <w:lang w:val="en-US"/>
        </w:rPr>
        <w:t>.</w:t>
      </w:r>
      <w:r w:rsidR="008E127F" w:rsidRPr="008E127F">
        <w:rPr>
          <w:lang w:val="en-US"/>
        </w:rPr>
        <w:t xml:space="preserve"> </w:t>
      </w:r>
      <w:r w:rsidR="008E127F" w:rsidRPr="008E127F">
        <w:rPr>
          <w:i/>
          <w:iCs/>
          <w:lang w:val="en-US"/>
        </w:rPr>
        <w:t xml:space="preserve">Afghanistan: Protection of Civilians in Armed Conflict: Annual </w:t>
      </w:r>
      <w:r w:rsidR="008E127F">
        <w:rPr>
          <w:i/>
          <w:iCs/>
          <w:lang w:val="en-US"/>
        </w:rPr>
        <w:t>Report 2020.</w:t>
      </w:r>
      <w:r w:rsidRPr="008E127F">
        <w:rPr>
          <w:lang w:val="en-US"/>
        </w:rPr>
        <w:t xml:space="preserve"> </w:t>
      </w:r>
      <w:hyperlink r:id="rId15" w:history="1">
        <w:r w:rsidR="005B6838" w:rsidRPr="005B6838">
          <w:rPr>
            <w:rStyle w:val="Hyperlinkki"/>
          </w:rPr>
          <w:t>https://unama.unmissions.org/sites/default/files/afghanistan_protection_of_civilians_report_2020_revs3.pdf</w:t>
        </w:r>
      </w:hyperlink>
      <w:r w:rsidR="005B6838" w:rsidRPr="005B6838">
        <w:t xml:space="preserve"> (kä</w:t>
      </w:r>
      <w:r w:rsidR="005B6838">
        <w:t>yty 25.2.2025).</w:t>
      </w:r>
    </w:p>
    <w:p w14:paraId="2A995A92" w14:textId="5740A4DD" w:rsidR="00461F01" w:rsidRPr="001D09AD" w:rsidRDefault="00461F01" w:rsidP="00461F01">
      <w:pPr>
        <w:ind w:left="720"/>
        <w:jc w:val="left"/>
      </w:pPr>
      <w:r w:rsidRPr="008E127F">
        <w:rPr>
          <w:lang w:val="en-US"/>
        </w:rPr>
        <w:lastRenderedPageBreak/>
        <w:t>20</w:t>
      </w:r>
      <w:r w:rsidR="008E127F" w:rsidRPr="008E127F">
        <w:rPr>
          <w:lang w:val="en-US"/>
        </w:rPr>
        <w:t>20</w:t>
      </w:r>
      <w:r w:rsidRPr="008E127F">
        <w:rPr>
          <w:lang w:val="en-US"/>
        </w:rPr>
        <w:t>.</w:t>
      </w:r>
      <w:r w:rsidR="008E127F" w:rsidRPr="008E127F">
        <w:rPr>
          <w:i/>
          <w:iCs/>
          <w:lang w:val="en-US"/>
        </w:rPr>
        <w:t xml:space="preserve"> Afghanistan: Protection of Civilians in Armed Conflict: Annual </w:t>
      </w:r>
      <w:r w:rsidR="008E127F">
        <w:rPr>
          <w:i/>
          <w:iCs/>
          <w:lang w:val="en-US"/>
        </w:rPr>
        <w:t>Report 2019.</w:t>
      </w:r>
      <w:r w:rsidR="001D09AD" w:rsidRPr="001D09AD">
        <w:rPr>
          <w:lang w:val="en-US"/>
        </w:rPr>
        <w:t xml:space="preserve"> </w:t>
      </w:r>
      <w:hyperlink r:id="rId16" w:history="1">
        <w:r w:rsidR="001D09AD" w:rsidRPr="001D09AD">
          <w:rPr>
            <w:rStyle w:val="Hyperlinkki"/>
          </w:rPr>
          <w:t>https://unama.unmissions.org/sites/default/files/afghanistan_protection_of_civilians_annual_report_2019.pdf</w:t>
        </w:r>
      </w:hyperlink>
      <w:r w:rsidR="001D09AD" w:rsidRPr="001D09AD">
        <w:t xml:space="preserve"> (kä</w:t>
      </w:r>
      <w:r w:rsidR="001D09AD">
        <w:t>yty 25.2.2025).</w:t>
      </w:r>
    </w:p>
    <w:p w14:paraId="5A02DC90" w14:textId="77777777" w:rsidR="005411EB" w:rsidRDefault="00FD2DE7" w:rsidP="005149CB">
      <w:pPr>
        <w:jc w:val="left"/>
        <w:rPr>
          <w:lang w:val="en-US"/>
        </w:rPr>
      </w:pPr>
      <w:r>
        <w:rPr>
          <w:lang w:val="en-US"/>
        </w:rPr>
        <w:t xml:space="preserve">UNAMA (United Nations Assistance Mission in Afghanistan) &amp; OHCHR (Office of the High Commissioner on Human Rights) </w:t>
      </w:r>
    </w:p>
    <w:p w14:paraId="623D7179" w14:textId="4326A95B" w:rsidR="00FD2DE7" w:rsidRDefault="00FD2DE7" w:rsidP="005411EB">
      <w:pPr>
        <w:ind w:left="720"/>
        <w:jc w:val="left"/>
      </w:pPr>
      <w:r>
        <w:rPr>
          <w:lang w:val="en-US"/>
        </w:rPr>
        <w:t xml:space="preserve">2021. </w:t>
      </w:r>
      <w:r w:rsidR="00874D04" w:rsidRPr="00874D04">
        <w:rPr>
          <w:i/>
          <w:iCs/>
          <w:lang w:val="en-US"/>
        </w:rPr>
        <w:t xml:space="preserve">Preventing Torture </w:t>
      </w:r>
      <w:r w:rsidR="00874D04">
        <w:rPr>
          <w:i/>
          <w:iCs/>
          <w:lang w:val="en-US"/>
        </w:rPr>
        <w:t xml:space="preserve">and Upholding the Rights of Detainees in Afghanistan: A Factor for Peace. </w:t>
      </w:r>
      <w:hyperlink r:id="rId17" w:history="1">
        <w:r w:rsidR="003B1C56" w:rsidRPr="00A469AF">
          <w:rPr>
            <w:rStyle w:val="Hyperlinkki"/>
          </w:rPr>
          <w:t>https://unama.unmissions.org/sites/default/files/treatment_of_conflict_related_detainees_report_feb21.pdf</w:t>
        </w:r>
      </w:hyperlink>
      <w:r w:rsidR="000F0E6B" w:rsidRPr="00874D04">
        <w:t xml:space="preserve"> (käyty </w:t>
      </w:r>
      <w:r w:rsidR="00885614">
        <w:t>2</w:t>
      </w:r>
      <w:r w:rsidR="006B01E0">
        <w:t>6</w:t>
      </w:r>
      <w:r w:rsidR="000F0E6B" w:rsidRPr="00874D04">
        <w:t>.2.2025).</w:t>
      </w:r>
    </w:p>
    <w:p w14:paraId="60C518E5" w14:textId="1E281DF1" w:rsidR="00942280" w:rsidRPr="0023228B" w:rsidRDefault="00942280" w:rsidP="005411EB">
      <w:pPr>
        <w:ind w:left="720"/>
        <w:jc w:val="left"/>
      </w:pPr>
      <w:r>
        <w:rPr>
          <w:lang w:val="en-US"/>
        </w:rPr>
        <w:t>20</w:t>
      </w:r>
      <w:r w:rsidR="0023228B">
        <w:rPr>
          <w:lang w:val="en-US"/>
        </w:rPr>
        <w:t>19</w:t>
      </w:r>
      <w:r>
        <w:rPr>
          <w:lang w:val="en-US"/>
        </w:rPr>
        <w:t>.</w:t>
      </w:r>
      <w:r w:rsidR="0023228B">
        <w:rPr>
          <w:lang w:val="en-US"/>
        </w:rPr>
        <w:t xml:space="preserve"> </w:t>
      </w:r>
      <w:r w:rsidR="0023228B">
        <w:rPr>
          <w:i/>
          <w:iCs/>
          <w:lang w:val="en-US"/>
        </w:rPr>
        <w:t xml:space="preserve">Treatment of Conflict-Related Detainees in Afghanistan: Preventing Torture and Ill-Treatment under the Anti-Torture Law. </w:t>
      </w:r>
      <w:hyperlink r:id="rId18" w:history="1">
        <w:r w:rsidR="0023228B" w:rsidRPr="0023228B">
          <w:rPr>
            <w:rStyle w:val="Hyperlinkki"/>
          </w:rPr>
          <w:t>https://unama.unmissions.org/sites/default/files/afghanistan_-_report_on_the_treatment_of_conflict-related_detainees_-_17_april_2019.pdf</w:t>
        </w:r>
      </w:hyperlink>
      <w:r w:rsidR="0023228B" w:rsidRPr="0023228B">
        <w:t xml:space="preserve"> (käy</w:t>
      </w:r>
      <w:r w:rsidR="0023228B">
        <w:t>ty 26.2.2025).</w:t>
      </w:r>
      <w:r w:rsidRPr="0023228B">
        <w:t xml:space="preserve"> </w:t>
      </w:r>
    </w:p>
    <w:p w14:paraId="000376CD" w14:textId="498A7C08" w:rsidR="005411EB" w:rsidRPr="006B01E0" w:rsidRDefault="005411EB" w:rsidP="005411EB">
      <w:pPr>
        <w:ind w:left="720"/>
        <w:jc w:val="left"/>
      </w:pPr>
      <w:r w:rsidRPr="006B01E0">
        <w:rPr>
          <w:lang w:val="en-US"/>
        </w:rPr>
        <w:t xml:space="preserve">2015. </w:t>
      </w:r>
      <w:r w:rsidR="006B01E0" w:rsidRPr="006B01E0">
        <w:rPr>
          <w:i/>
          <w:iCs/>
          <w:lang w:val="en-US"/>
        </w:rPr>
        <w:t>Update on the Treatment o</w:t>
      </w:r>
      <w:r w:rsidR="006B01E0">
        <w:rPr>
          <w:i/>
          <w:iCs/>
          <w:lang w:val="en-US"/>
        </w:rPr>
        <w:t xml:space="preserve">f Conflict-Related Detainees in Afghan Custody: Accountability and Implementation of Presidential Decree 129. </w:t>
      </w:r>
      <w:hyperlink r:id="rId19" w:history="1">
        <w:r w:rsidR="006B01E0" w:rsidRPr="006B01E0">
          <w:rPr>
            <w:rStyle w:val="Hyperlinkki"/>
          </w:rPr>
          <w:t>https://www.ohchr.org/sites/default/files/UNAMA_OHCHR_Detention_Report_Feb2015.pdf</w:t>
        </w:r>
      </w:hyperlink>
      <w:r w:rsidR="006B01E0" w:rsidRPr="006B01E0">
        <w:t xml:space="preserve"> (kä</w:t>
      </w:r>
      <w:r w:rsidR="006B01E0">
        <w:t>yty 26.2.2025).</w:t>
      </w:r>
    </w:p>
    <w:p w14:paraId="7A869FE9" w14:textId="77777777" w:rsidR="006D4311" w:rsidRDefault="009E57CF" w:rsidP="005149CB">
      <w:pPr>
        <w:jc w:val="left"/>
        <w:rPr>
          <w:lang w:val="en-US"/>
        </w:rPr>
      </w:pPr>
      <w:r>
        <w:rPr>
          <w:lang w:val="en-US"/>
        </w:rPr>
        <w:t xml:space="preserve">USDOD (United States Department of Defense) </w:t>
      </w:r>
    </w:p>
    <w:p w14:paraId="4FBD9722" w14:textId="2E82CA52" w:rsidR="006D4311" w:rsidRPr="006D4311" w:rsidRDefault="006D4311" w:rsidP="006D4311">
      <w:pPr>
        <w:ind w:left="720"/>
        <w:jc w:val="left"/>
      </w:pPr>
      <w:r>
        <w:rPr>
          <w:lang w:val="en-US"/>
        </w:rPr>
        <w:t xml:space="preserve">06/2020. </w:t>
      </w:r>
      <w:r>
        <w:rPr>
          <w:i/>
          <w:iCs/>
          <w:lang w:val="en-US"/>
        </w:rPr>
        <w:t xml:space="preserve">Enhancing Security and Stability in Afghanistan. </w:t>
      </w:r>
      <w:hyperlink r:id="rId20" w:history="1">
        <w:r w:rsidRPr="006D4311">
          <w:rPr>
            <w:rStyle w:val="Hyperlinkki"/>
          </w:rPr>
          <w:t>https://media.defense.gov/2020/Jul/01/2002348001/-1/-1/1/ENHANCING_SECURITY_AND_STABILITY_IN_AFGHANISTAN.PDF</w:t>
        </w:r>
      </w:hyperlink>
      <w:r w:rsidRPr="006D4311">
        <w:t xml:space="preserve"> (käy</w:t>
      </w:r>
      <w:r>
        <w:t>ty 2</w:t>
      </w:r>
      <w:r w:rsidR="00FB16A0">
        <w:t>6</w:t>
      </w:r>
      <w:r>
        <w:t>.2.2025).</w:t>
      </w:r>
      <w:r w:rsidRPr="006D4311">
        <w:rPr>
          <w:i/>
          <w:iCs/>
        </w:rPr>
        <w:t xml:space="preserve"> </w:t>
      </w:r>
    </w:p>
    <w:p w14:paraId="4EC8048A" w14:textId="4C855885" w:rsidR="009E57CF" w:rsidRDefault="009E57CF" w:rsidP="006D4311">
      <w:pPr>
        <w:ind w:left="720"/>
        <w:jc w:val="left"/>
      </w:pPr>
      <w:r>
        <w:rPr>
          <w:lang w:val="en-US"/>
        </w:rPr>
        <w:t xml:space="preserve">06/2019. </w:t>
      </w:r>
      <w:r w:rsidR="00555580">
        <w:rPr>
          <w:i/>
          <w:iCs/>
          <w:lang w:val="en-US"/>
        </w:rPr>
        <w:t xml:space="preserve">Enhancing Security and Stability in Afghanistan. </w:t>
      </w:r>
      <w:hyperlink r:id="rId21" w:history="1">
        <w:r w:rsidR="00555580" w:rsidRPr="00555580">
          <w:rPr>
            <w:rStyle w:val="Hyperlinkki"/>
          </w:rPr>
          <w:t>https://media.defense.gov/2019/Jul/12/2002156816/-1/-1/1/ENHANCING-SECURITY-AND-STABILITY-IN-AFGHANISTAN.PDF</w:t>
        </w:r>
      </w:hyperlink>
      <w:r w:rsidR="00555580" w:rsidRPr="00555580">
        <w:rPr>
          <w:i/>
          <w:iCs/>
        </w:rPr>
        <w:t xml:space="preserve"> </w:t>
      </w:r>
      <w:r w:rsidR="00555580" w:rsidRPr="00555580">
        <w:t>(kä</w:t>
      </w:r>
      <w:r w:rsidR="00555580">
        <w:t>yty 2</w:t>
      </w:r>
      <w:r w:rsidR="00FB16A0">
        <w:t>6</w:t>
      </w:r>
      <w:r w:rsidR="00555580">
        <w:t>.2.2025).</w:t>
      </w:r>
    </w:p>
    <w:p w14:paraId="2415F462" w14:textId="0307C830" w:rsidR="00451A51" w:rsidRDefault="00451A51" w:rsidP="006D4311">
      <w:pPr>
        <w:ind w:left="720"/>
        <w:jc w:val="left"/>
      </w:pPr>
      <w:r w:rsidRPr="00451A51">
        <w:rPr>
          <w:lang w:val="en-US"/>
        </w:rPr>
        <w:t xml:space="preserve">12/2017. </w:t>
      </w:r>
      <w:r w:rsidRPr="00451A51">
        <w:rPr>
          <w:i/>
          <w:iCs/>
          <w:lang w:val="en-US"/>
        </w:rPr>
        <w:t>Enhancing Security and Stability i</w:t>
      </w:r>
      <w:r>
        <w:rPr>
          <w:i/>
          <w:iCs/>
          <w:lang w:val="en-US"/>
        </w:rPr>
        <w:t xml:space="preserve">n Afghanistan. </w:t>
      </w:r>
      <w:hyperlink r:id="rId22" w:history="1">
        <w:r w:rsidRPr="00451A51">
          <w:rPr>
            <w:rStyle w:val="Hyperlinkki"/>
          </w:rPr>
          <w:t>https://dod.defense.gov/Portals/1/Documents/pubs/1225-Report-Dec-2017.pdf</w:t>
        </w:r>
      </w:hyperlink>
      <w:r w:rsidRPr="00451A51">
        <w:rPr>
          <w:i/>
          <w:iCs/>
        </w:rPr>
        <w:t xml:space="preserve"> </w:t>
      </w:r>
      <w:r w:rsidRPr="00451A51">
        <w:t>(kä</w:t>
      </w:r>
      <w:r>
        <w:t>yty 2</w:t>
      </w:r>
      <w:r w:rsidR="00FB16A0">
        <w:t>6</w:t>
      </w:r>
      <w:r>
        <w:t>.2.2025).</w:t>
      </w:r>
    </w:p>
    <w:p w14:paraId="0DF3822C" w14:textId="5F3D28A4" w:rsidR="0004076E" w:rsidRDefault="0004076E" w:rsidP="006D4311">
      <w:pPr>
        <w:ind w:left="720"/>
        <w:jc w:val="left"/>
      </w:pPr>
      <w:r w:rsidRPr="0004076E">
        <w:rPr>
          <w:lang w:val="en-US"/>
        </w:rPr>
        <w:t xml:space="preserve">12/2016. </w:t>
      </w:r>
      <w:r w:rsidRPr="0004076E">
        <w:rPr>
          <w:i/>
          <w:iCs/>
          <w:lang w:val="en-US"/>
        </w:rPr>
        <w:t>Enhancing Security and Stability i</w:t>
      </w:r>
      <w:r>
        <w:rPr>
          <w:i/>
          <w:iCs/>
          <w:lang w:val="en-US"/>
        </w:rPr>
        <w:t xml:space="preserve">n Afghanistan. </w:t>
      </w:r>
      <w:hyperlink r:id="rId23" w:history="1">
        <w:r w:rsidR="00FB16A0" w:rsidRPr="00FB16A0">
          <w:rPr>
            <w:rStyle w:val="Hyperlinkki"/>
          </w:rPr>
          <w:t>https://www.globalsecurity.org/military/library/report/2016/afghanistan-security-stability_201612.pdf</w:t>
        </w:r>
      </w:hyperlink>
      <w:r w:rsidR="00FB16A0" w:rsidRPr="00FB16A0">
        <w:rPr>
          <w:i/>
          <w:iCs/>
        </w:rPr>
        <w:t xml:space="preserve"> </w:t>
      </w:r>
      <w:r w:rsidR="00FB16A0" w:rsidRPr="00FB16A0">
        <w:t>(kä</w:t>
      </w:r>
      <w:r w:rsidR="00FB16A0">
        <w:t>yty 26.2.2025).</w:t>
      </w:r>
    </w:p>
    <w:p w14:paraId="484CF21F" w14:textId="78849FBD" w:rsidR="001C1D15" w:rsidRPr="001C1D15" w:rsidRDefault="001C1D15" w:rsidP="006D4311">
      <w:pPr>
        <w:ind w:left="720"/>
        <w:jc w:val="left"/>
      </w:pPr>
      <w:r w:rsidRPr="001C1D15">
        <w:rPr>
          <w:lang w:val="en-US"/>
        </w:rPr>
        <w:t xml:space="preserve">06/2015. </w:t>
      </w:r>
      <w:r w:rsidRPr="001C1D15">
        <w:rPr>
          <w:i/>
          <w:iCs/>
          <w:lang w:val="en-US"/>
        </w:rPr>
        <w:t>Enhanc</w:t>
      </w:r>
      <w:r>
        <w:rPr>
          <w:i/>
          <w:iCs/>
          <w:lang w:val="en-US"/>
        </w:rPr>
        <w:t xml:space="preserve">ing Security and Stability in Afghanistan. </w:t>
      </w:r>
      <w:hyperlink r:id="rId24" w:history="1">
        <w:r w:rsidRPr="001C1D15">
          <w:rPr>
            <w:rStyle w:val="Hyperlinkki"/>
          </w:rPr>
          <w:t>https://dod.defense.gov/Portals/1/Documents/pubs/June_1225_Report_Final.pdf</w:t>
        </w:r>
      </w:hyperlink>
      <w:r w:rsidRPr="001C1D15">
        <w:rPr>
          <w:i/>
          <w:iCs/>
        </w:rPr>
        <w:t xml:space="preserve"> </w:t>
      </w:r>
      <w:r w:rsidRPr="001C1D15">
        <w:t>(kä</w:t>
      </w:r>
      <w:r>
        <w:t>yty 26.2.2025).</w:t>
      </w:r>
    </w:p>
    <w:p w14:paraId="12E0D198" w14:textId="77777777" w:rsidR="00D77BBB" w:rsidRDefault="009F1185" w:rsidP="005149CB">
      <w:pPr>
        <w:jc w:val="left"/>
      </w:pPr>
      <w:r>
        <w:rPr>
          <w:lang w:val="en-US"/>
        </w:rPr>
        <w:t xml:space="preserve">USIP (United States Institute of Peace) / </w:t>
      </w:r>
      <w:proofErr w:type="spellStart"/>
      <w:r>
        <w:rPr>
          <w:lang w:val="en-US"/>
        </w:rPr>
        <w:t>Jalali</w:t>
      </w:r>
      <w:proofErr w:type="spellEnd"/>
      <w:r>
        <w:rPr>
          <w:lang w:val="en-US"/>
        </w:rPr>
        <w:t xml:space="preserve">, Ali 2016. </w:t>
      </w:r>
      <w:r w:rsidR="00AD0E54">
        <w:rPr>
          <w:i/>
          <w:iCs/>
          <w:lang w:val="en-US"/>
        </w:rPr>
        <w:t xml:space="preserve">Afghanistan National Defense </w:t>
      </w:r>
      <w:r w:rsidR="00147ACF">
        <w:rPr>
          <w:i/>
          <w:iCs/>
          <w:lang w:val="en-US"/>
        </w:rPr>
        <w:t>a</w:t>
      </w:r>
      <w:r w:rsidR="00AD0E54">
        <w:rPr>
          <w:i/>
          <w:iCs/>
          <w:lang w:val="en-US"/>
        </w:rPr>
        <w:t>nd Security Forces</w:t>
      </w:r>
      <w:r w:rsidR="00AF63F2">
        <w:rPr>
          <w:i/>
          <w:iCs/>
          <w:lang w:val="en-US"/>
        </w:rPr>
        <w:t>: Mission Challenges and Sustainability</w:t>
      </w:r>
      <w:r w:rsidR="00AD0E54">
        <w:rPr>
          <w:i/>
          <w:iCs/>
          <w:lang w:val="en-US"/>
        </w:rPr>
        <w:t xml:space="preserve">. </w:t>
      </w:r>
      <w:r w:rsidR="00147ACF">
        <w:rPr>
          <w:lang w:val="en-US"/>
        </w:rPr>
        <w:t xml:space="preserve"> </w:t>
      </w:r>
      <w:hyperlink r:id="rId25" w:history="1">
        <w:r w:rsidR="00793A2C" w:rsidRPr="00793A2C">
          <w:rPr>
            <w:rStyle w:val="Hyperlinkki"/>
          </w:rPr>
          <w:t>https://www.usip.org/sites/default/files/PW115-Afghanistan-National-Defense-and-Security-Forces-Mission-Challenges-and-Sustainability.pdf</w:t>
        </w:r>
      </w:hyperlink>
      <w:r w:rsidR="00793A2C" w:rsidRPr="00793A2C">
        <w:t xml:space="preserve"> (käy</w:t>
      </w:r>
      <w:r w:rsidR="00793A2C">
        <w:t xml:space="preserve">ty </w:t>
      </w:r>
      <w:r w:rsidR="003E44F6">
        <w:t>2</w:t>
      </w:r>
      <w:r w:rsidR="00FB16A0">
        <w:t>6</w:t>
      </w:r>
      <w:r w:rsidR="00793A2C">
        <w:t>.2.2025).</w:t>
      </w:r>
      <w:r w:rsidR="00793A2C" w:rsidRPr="00793A2C">
        <w:t xml:space="preserve"> </w:t>
      </w:r>
      <w:r w:rsidR="00147ACF" w:rsidRPr="00793A2C">
        <w:t xml:space="preserve">  </w:t>
      </w:r>
    </w:p>
    <w:p w14:paraId="0265FF65" w14:textId="4DF9F629" w:rsidR="00B531EF" w:rsidRPr="005149CB" w:rsidRDefault="00147ACF" w:rsidP="005149CB">
      <w:pPr>
        <w:jc w:val="left"/>
      </w:pPr>
      <w:r w:rsidRPr="00793A2C">
        <w:t xml:space="preserve">                                        </w:t>
      </w:r>
    </w:p>
    <w:p w14:paraId="5A8610EB" w14:textId="0F5E9896" w:rsidR="00082DFE" w:rsidRDefault="00A026AD" w:rsidP="00082DFE">
      <w:pPr>
        <w:pStyle w:val="LeiptekstiMigri"/>
        <w:ind w:left="0"/>
        <w:rPr>
          <w:b/>
        </w:rPr>
      </w:pPr>
      <w:r>
        <w:rPr>
          <w:b/>
        </w:rPr>
        <w:pict w14:anchorId="3A9AD7A3">
          <v:rect id="_x0000_i1032" style="width:0;height:1.5pt" o:hralign="center" o:bullet="t" o:hrstd="t" o:hr="t" fillcolor="#a0a0a0" stroked="f"/>
        </w:pict>
      </w:r>
    </w:p>
    <w:p w14:paraId="3B106AD7" w14:textId="7057F910" w:rsidR="00D77BBB" w:rsidRDefault="00D77BBB" w:rsidP="00082DFE">
      <w:pPr>
        <w:pStyle w:val="LeiptekstiMigri"/>
        <w:ind w:left="0"/>
        <w:rPr>
          <w:lang w:val="en-GB"/>
        </w:rPr>
      </w:pPr>
    </w:p>
    <w:p w14:paraId="79FAC3DC" w14:textId="2438C23D" w:rsidR="00D77BBB" w:rsidRDefault="00D77BBB" w:rsidP="00082DFE">
      <w:pPr>
        <w:pStyle w:val="LeiptekstiMigri"/>
        <w:ind w:left="0"/>
        <w:rPr>
          <w:lang w:val="en-GB"/>
        </w:rPr>
      </w:pPr>
    </w:p>
    <w:p w14:paraId="3080669E" w14:textId="77777777" w:rsidR="00D77BBB" w:rsidRPr="001D5CAA" w:rsidRDefault="00D77BBB" w:rsidP="00082DFE">
      <w:pPr>
        <w:pStyle w:val="LeiptekstiMigri"/>
        <w:ind w:left="0"/>
        <w:rPr>
          <w:lang w:val="en-GB"/>
        </w:rPr>
      </w:pPr>
    </w:p>
    <w:p w14:paraId="6443EB8C" w14:textId="77777777" w:rsidR="00082DFE" w:rsidRDefault="001D63F6" w:rsidP="00810134">
      <w:pPr>
        <w:pStyle w:val="Numeroimatonotsikko"/>
      </w:pPr>
      <w:r>
        <w:lastRenderedPageBreak/>
        <w:t>Tietoja vastauksesta</w:t>
      </w:r>
    </w:p>
    <w:p w14:paraId="1CB0547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3A4532F" w14:textId="77777777" w:rsidR="001D63F6" w:rsidRPr="00BC367A" w:rsidRDefault="001D63F6" w:rsidP="00810134">
      <w:pPr>
        <w:pStyle w:val="Numeroimatonotsikko"/>
        <w:rPr>
          <w:lang w:val="en-GB"/>
        </w:rPr>
      </w:pPr>
      <w:r w:rsidRPr="00BC367A">
        <w:rPr>
          <w:lang w:val="en-GB"/>
        </w:rPr>
        <w:t>Information on the response</w:t>
      </w:r>
    </w:p>
    <w:p w14:paraId="42180DA3"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2FCFFEB5" w14:textId="77777777" w:rsidR="00B112B8" w:rsidRPr="00A35BCB" w:rsidRDefault="00B112B8" w:rsidP="00A35BCB">
      <w:pPr>
        <w:rPr>
          <w:lang w:val="en-GB"/>
        </w:rPr>
      </w:pPr>
    </w:p>
    <w:sectPr w:rsidR="00B112B8" w:rsidRPr="00A35BCB" w:rsidSect="00072438">
      <w:headerReference w:type="default" r:id="rId26"/>
      <w:headerReference w:type="first" r:id="rId27"/>
      <w:footerReference w:type="first" r:id="rId28"/>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262C" w14:textId="77777777" w:rsidR="00A026AD" w:rsidRDefault="00A026AD" w:rsidP="007E0069">
      <w:pPr>
        <w:spacing w:after="0" w:line="240" w:lineRule="auto"/>
      </w:pPr>
      <w:r>
        <w:separator/>
      </w:r>
    </w:p>
  </w:endnote>
  <w:endnote w:type="continuationSeparator" w:id="0">
    <w:p w14:paraId="1FB0AA67" w14:textId="77777777" w:rsidR="00A026AD" w:rsidRDefault="00A026AD"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F99A"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9F79738" w14:textId="77777777" w:rsidTr="00483E37">
      <w:trPr>
        <w:trHeight w:val="189"/>
      </w:trPr>
      <w:tc>
        <w:tcPr>
          <w:tcW w:w="1560" w:type="dxa"/>
        </w:tcPr>
        <w:p w14:paraId="613369FA" w14:textId="77777777" w:rsidR="004D76E3" w:rsidRPr="00A83D54" w:rsidRDefault="004D76E3" w:rsidP="00337E76">
          <w:pPr>
            <w:pStyle w:val="Alatunniste"/>
            <w:rPr>
              <w:sz w:val="14"/>
              <w:szCs w:val="14"/>
            </w:rPr>
          </w:pPr>
        </w:p>
      </w:tc>
      <w:tc>
        <w:tcPr>
          <w:tcW w:w="2551" w:type="dxa"/>
        </w:tcPr>
        <w:p w14:paraId="0C757E48" w14:textId="77777777" w:rsidR="004D76E3" w:rsidRPr="00A83D54" w:rsidRDefault="004D76E3" w:rsidP="00337E76">
          <w:pPr>
            <w:pStyle w:val="Alatunniste"/>
            <w:rPr>
              <w:sz w:val="14"/>
              <w:szCs w:val="14"/>
            </w:rPr>
          </w:pPr>
        </w:p>
      </w:tc>
      <w:tc>
        <w:tcPr>
          <w:tcW w:w="2552" w:type="dxa"/>
        </w:tcPr>
        <w:p w14:paraId="127A3732" w14:textId="77777777" w:rsidR="004D76E3" w:rsidRPr="00A83D54" w:rsidRDefault="004D76E3" w:rsidP="00337E76">
          <w:pPr>
            <w:pStyle w:val="Alatunniste"/>
            <w:rPr>
              <w:sz w:val="14"/>
              <w:szCs w:val="14"/>
            </w:rPr>
          </w:pPr>
        </w:p>
      </w:tc>
      <w:tc>
        <w:tcPr>
          <w:tcW w:w="2830" w:type="dxa"/>
        </w:tcPr>
        <w:p w14:paraId="75A444FD" w14:textId="77777777" w:rsidR="004D76E3" w:rsidRPr="00A83D54" w:rsidRDefault="004D76E3" w:rsidP="00337E76">
          <w:pPr>
            <w:pStyle w:val="Alatunniste"/>
            <w:rPr>
              <w:sz w:val="14"/>
              <w:szCs w:val="14"/>
            </w:rPr>
          </w:pPr>
        </w:p>
      </w:tc>
    </w:tr>
    <w:tr w:rsidR="004D76E3" w:rsidRPr="00A83D54" w14:paraId="364D6DD4" w14:textId="77777777" w:rsidTr="00483E37">
      <w:trPr>
        <w:trHeight w:val="189"/>
      </w:trPr>
      <w:tc>
        <w:tcPr>
          <w:tcW w:w="1560" w:type="dxa"/>
        </w:tcPr>
        <w:p w14:paraId="6A711C2D" w14:textId="77777777" w:rsidR="004D76E3" w:rsidRPr="00A83D54" w:rsidRDefault="004D76E3" w:rsidP="00337E76">
          <w:pPr>
            <w:pStyle w:val="Alatunniste"/>
            <w:rPr>
              <w:sz w:val="14"/>
              <w:szCs w:val="14"/>
            </w:rPr>
          </w:pPr>
        </w:p>
      </w:tc>
      <w:tc>
        <w:tcPr>
          <w:tcW w:w="2551" w:type="dxa"/>
        </w:tcPr>
        <w:p w14:paraId="1052EC94" w14:textId="77777777" w:rsidR="004D76E3" w:rsidRPr="00A83D54" w:rsidRDefault="004D76E3" w:rsidP="00337E76">
          <w:pPr>
            <w:pStyle w:val="Alatunniste"/>
            <w:rPr>
              <w:sz w:val="14"/>
              <w:szCs w:val="14"/>
            </w:rPr>
          </w:pPr>
        </w:p>
      </w:tc>
      <w:tc>
        <w:tcPr>
          <w:tcW w:w="2552" w:type="dxa"/>
        </w:tcPr>
        <w:p w14:paraId="584A9167" w14:textId="77777777" w:rsidR="004D76E3" w:rsidRPr="00A83D54" w:rsidRDefault="004D76E3" w:rsidP="00337E76">
          <w:pPr>
            <w:pStyle w:val="Alatunniste"/>
            <w:rPr>
              <w:sz w:val="14"/>
              <w:szCs w:val="14"/>
            </w:rPr>
          </w:pPr>
        </w:p>
      </w:tc>
      <w:tc>
        <w:tcPr>
          <w:tcW w:w="2830" w:type="dxa"/>
        </w:tcPr>
        <w:p w14:paraId="3FB8F9A1" w14:textId="77777777" w:rsidR="004D76E3" w:rsidRPr="00A83D54" w:rsidRDefault="004D76E3" w:rsidP="00337E76">
          <w:pPr>
            <w:pStyle w:val="Alatunniste"/>
            <w:rPr>
              <w:sz w:val="14"/>
              <w:szCs w:val="14"/>
            </w:rPr>
          </w:pPr>
        </w:p>
      </w:tc>
    </w:tr>
    <w:tr w:rsidR="004D76E3" w:rsidRPr="00A83D54" w14:paraId="57E87BA4" w14:textId="77777777" w:rsidTr="00483E37">
      <w:trPr>
        <w:trHeight w:val="189"/>
      </w:trPr>
      <w:tc>
        <w:tcPr>
          <w:tcW w:w="1560" w:type="dxa"/>
        </w:tcPr>
        <w:p w14:paraId="537B3DC6" w14:textId="77777777" w:rsidR="004D76E3" w:rsidRPr="00A83D54" w:rsidRDefault="004D76E3" w:rsidP="00337E76">
          <w:pPr>
            <w:pStyle w:val="Alatunniste"/>
            <w:rPr>
              <w:sz w:val="14"/>
              <w:szCs w:val="14"/>
            </w:rPr>
          </w:pPr>
        </w:p>
      </w:tc>
      <w:tc>
        <w:tcPr>
          <w:tcW w:w="2551" w:type="dxa"/>
        </w:tcPr>
        <w:p w14:paraId="39FDB404" w14:textId="77777777" w:rsidR="004D76E3" w:rsidRPr="00A83D54" w:rsidRDefault="004D76E3" w:rsidP="00337E76">
          <w:pPr>
            <w:pStyle w:val="Alatunniste"/>
            <w:rPr>
              <w:sz w:val="14"/>
              <w:szCs w:val="14"/>
            </w:rPr>
          </w:pPr>
        </w:p>
      </w:tc>
      <w:tc>
        <w:tcPr>
          <w:tcW w:w="2552" w:type="dxa"/>
        </w:tcPr>
        <w:p w14:paraId="54EFC42F" w14:textId="77777777" w:rsidR="004D76E3" w:rsidRPr="00A83D54" w:rsidRDefault="004D76E3" w:rsidP="00337E76">
          <w:pPr>
            <w:pStyle w:val="Alatunniste"/>
            <w:rPr>
              <w:sz w:val="14"/>
              <w:szCs w:val="14"/>
            </w:rPr>
          </w:pPr>
        </w:p>
      </w:tc>
      <w:tc>
        <w:tcPr>
          <w:tcW w:w="2830" w:type="dxa"/>
        </w:tcPr>
        <w:p w14:paraId="0D462AE6" w14:textId="77777777" w:rsidR="004D76E3" w:rsidRPr="00A83D54" w:rsidRDefault="004D76E3" w:rsidP="00337E76">
          <w:pPr>
            <w:pStyle w:val="Alatunniste"/>
            <w:rPr>
              <w:sz w:val="14"/>
              <w:szCs w:val="14"/>
            </w:rPr>
          </w:pPr>
        </w:p>
      </w:tc>
    </w:tr>
  </w:tbl>
  <w:p w14:paraId="0CDC245D"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71835531" wp14:editId="56682778">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46BB8D5"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4A91" w14:textId="77777777" w:rsidR="00A026AD" w:rsidRDefault="00A026AD" w:rsidP="007E0069">
      <w:pPr>
        <w:spacing w:after="0" w:line="240" w:lineRule="auto"/>
      </w:pPr>
      <w:r>
        <w:separator/>
      </w:r>
    </w:p>
  </w:footnote>
  <w:footnote w:type="continuationSeparator" w:id="0">
    <w:p w14:paraId="50BD4C61" w14:textId="77777777" w:rsidR="00A026AD" w:rsidRDefault="00A026AD" w:rsidP="007E0069">
      <w:pPr>
        <w:spacing w:after="0" w:line="240" w:lineRule="auto"/>
      </w:pPr>
      <w:r>
        <w:continuationSeparator/>
      </w:r>
    </w:p>
  </w:footnote>
  <w:footnote w:id="1">
    <w:p w14:paraId="6CA0BF0A" w14:textId="5504ED52" w:rsidR="00A405AD" w:rsidRPr="00953C37" w:rsidRDefault="00A405AD">
      <w:pPr>
        <w:pStyle w:val="Alaviitteenteksti"/>
        <w:rPr>
          <w:lang w:val="en-US"/>
        </w:rPr>
      </w:pPr>
      <w:r>
        <w:rPr>
          <w:rStyle w:val="Alaviitteenviite"/>
        </w:rPr>
        <w:footnoteRef/>
      </w:r>
      <w:r w:rsidRPr="00953C37">
        <w:rPr>
          <w:lang w:val="en-US"/>
        </w:rPr>
        <w:t xml:space="preserve"> USIP/</w:t>
      </w:r>
      <w:r w:rsidR="00363591" w:rsidRPr="00953C37">
        <w:rPr>
          <w:lang w:val="en-US"/>
        </w:rPr>
        <w:t>J</w:t>
      </w:r>
      <w:r w:rsidRPr="00953C37">
        <w:rPr>
          <w:lang w:val="en-US"/>
        </w:rPr>
        <w:t>alali 2016, s. 20.</w:t>
      </w:r>
    </w:p>
  </w:footnote>
  <w:footnote w:id="2">
    <w:p w14:paraId="19489375" w14:textId="7FCD7499" w:rsidR="00DB5154" w:rsidRPr="000A3FFC" w:rsidRDefault="00DB5154">
      <w:pPr>
        <w:pStyle w:val="Alaviitteenteksti"/>
        <w:rPr>
          <w:lang w:val="en-US"/>
        </w:rPr>
      </w:pPr>
      <w:r>
        <w:rPr>
          <w:rStyle w:val="Alaviitteenviite"/>
        </w:rPr>
        <w:footnoteRef/>
      </w:r>
      <w:r w:rsidRPr="000A3FFC">
        <w:rPr>
          <w:lang w:val="en-US"/>
        </w:rPr>
        <w:t xml:space="preserve"> </w:t>
      </w:r>
      <w:r w:rsidR="005753EB" w:rsidRPr="000A3FFC">
        <w:rPr>
          <w:lang w:val="en-US"/>
        </w:rPr>
        <w:t>Global Security Review/</w:t>
      </w:r>
      <w:r w:rsidR="00305C89" w:rsidRPr="000A3FFC">
        <w:rPr>
          <w:lang w:val="en-US"/>
        </w:rPr>
        <w:t>Asey 2019</w:t>
      </w:r>
      <w:r w:rsidRPr="000A3FFC">
        <w:rPr>
          <w:lang w:val="en-US"/>
        </w:rPr>
        <w:t xml:space="preserve">. </w:t>
      </w:r>
    </w:p>
  </w:footnote>
  <w:footnote w:id="3">
    <w:p w14:paraId="4F35F8D0" w14:textId="22A69561" w:rsidR="00104AC0" w:rsidRPr="000A3FFC" w:rsidRDefault="00104AC0">
      <w:pPr>
        <w:pStyle w:val="Alaviitteenteksti"/>
        <w:rPr>
          <w:lang w:val="en-US"/>
        </w:rPr>
      </w:pPr>
      <w:r>
        <w:rPr>
          <w:rStyle w:val="Alaviitteenviite"/>
        </w:rPr>
        <w:footnoteRef/>
      </w:r>
      <w:r w:rsidRPr="000A3FFC">
        <w:rPr>
          <w:lang w:val="en-US"/>
        </w:rPr>
        <w:t xml:space="preserve"> USDOD 12/2020, s. 58.</w:t>
      </w:r>
    </w:p>
  </w:footnote>
  <w:footnote w:id="4">
    <w:p w14:paraId="6270DA25" w14:textId="7636ADCD" w:rsidR="00FC37C6" w:rsidRPr="002D105D" w:rsidRDefault="00FC37C6">
      <w:pPr>
        <w:pStyle w:val="Alaviitteenteksti"/>
        <w:rPr>
          <w:lang w:val="en-US"/>
        </w:rPr>
      </w:pPr>
      <w:r>
        <w:rPr>
          <w:rStyle w:val="Alaviitteenviite"/>
        </w:rPr>
        <w:footnoteRef/>
      </w:r>
      <w:r w:rsidRPr="00FC37C6">
        <w:rPr>
          <w:lang w:val="en-US"/>
        </w:rPr>
        <w:t xml:space="preserve"> </w:t>
      </w:r>
      <w:r w:rsidRPr="00FB3843">
        <w:rPr>
          <w:lang w:val="en-US"/>
        </w:rPr>
        <w:t xml:space="preserve">USDOD </w:t>
      </w:r>
      <w:r w:rsidR="00EF4488">
        <w:rPr>
          <w:lang w:val="en-US"/>
        </w:rPr>
        <w:t>06/</w:t>
      </w:r>
      <w:r w:rsidRPr="00FB3843">
        <w:rPr>
          <w:lang w:val="en-US"/>
        </w:rPr>
        <w:t>2015, s. 83-84</w:t>
      </w:r>
      <w:r w:rsidR="002D105D">
        <w:rPr>
          <w:lang w:val="en-US"/>
        </w:rPr>
        <w:t>.</w:t>
      </w:r>
    </w:p>
  </w:footnote>
  <w:footnote w:id="5">
    <w:p w14:paraId="60FF274D" w14:textId="7AD72A87" w:rsidR="00E01A74" w:rsidRPr="00E01A74" w:rsidRDefault="00E01A74">
      <w:pPr>
        <w:pStyle w:val="Alaviitteenteksti"/>
        <w:rPr>
          <w:lang w:val="en-US"/>
        </w:rPr>
      </w:pPr>
      <w:r>
        <w:rPr>
          <w:rStyle w:val="Alaviitteenviite"/>
        </w:rPr>
        <w:footnoteRef/>
      </w:r>
      <w:r w:rsidRPr="00E01A74">
        <w:rPr>
          <w:lang w:val="en-US"/>
        </w:rPr>
        <w:t xml:space="preserve"> US</w:t>
      </w:r>
      <w:r>
        <w:rPr>
          <w:lang w:val="en-US"/>
        </w:rPr>
        <w:t>DOD 12/2017, s. 87.</w:t>
      </w:r>
    </w:p>
  </w:footnote>
  <w:footnote w:id="6">
    <w:p w14:paraId="6112AD0D" w14:textId="6765EAFB" w:rsidR="00DE242A" w:rsidRPr="00DE242A" w:rsidRDefault="00DE242A">
      <w:pPr>
        <w:pStyle w:val="Alaviitteenteksti"/>
        <w:rPr>
          <w:lang w:val="en-US"/>
        </w:rPr>
      </w:pPr>
      <w:r>
        <w:rPr>
          <w:rStyle w:val="Alaviitteenviite"/>
        </w:rPr>
        <w:footnoteRef/>
      </w:r>
      <w:r w:rsidRPr="00DE242A">
        <w:rPr>
          <w:lang w:val="en-US"/>
        </w:rPr>
        <w:t xml:space="preserve"> US</w:t>
      </w:r>
      <w:r>
        <w:rPr>
          <w:lang w:val="en-US"/>
        </w:rPr>
        <w:t>DOD 12/2016, s. 76.</w:t>
      </w:r>
    </w:p>
  </w:footnote>
  <w:footnote w:id="7">
    <w:p w14:paraId="142B82C6" w14:textId="77777777" w:rsidR="003376DE" w:rsidRPr="003376DE" w:rsidRDefault="003376DE" w:rsidP="003376DE">
      <w:pPr>
        <w:pStyle w:val="Alaviitteenteksti"/>
      </w:pPr>
      <w:r>
        <w:rPr>
          <w:rStyle w:val="Alaviitteenviite"/>
        </w:rPr>
        <w:footnoteRef/>
      </w:r>
      <w:r w:rsidRPr="003376DE">
        <w:t xml:space="preserve"> USDOD 06/2020, s. 90–91.</w:t>
      </w:r>
    </w:p>
  </w:footnote>
  <w:footnote w:id="8">
    <w:p w14:paraId="33342792" w14:textId="049FEBB6" w:rsidR="007879AE" w:rsidRPr="008E7005" w:rsidRDefault="007879AE">
      <w:pPr>
        <w:pStyle w:val="Alaviitteenteksti"/>
      </w:pPr>
      <w:r>
        <w:rPr>
          <w:rStyle w:val="Alaviitteenviite"/>
        </w:rPr>
        <w:footnoteRef/>
      </w:r>
      <w:r w:rsidRPr="008E7005">
        <w:t xml:space="preserve"> USIP/</w:t>
      </w:r>
      <w:proofErr w:type="spellStart"/>
      <w:r w:rsidRPr="008E7005">
        <w:t>Jalali</w:t>
      </w:r>
      <w:proofErr w:type="spellEnd"/>
      <w:r w:rsidRPr="008E7005">
        <w:t xml:space="preserve"> 2016, s. 20-21. </w:t>
      </w:r>
    </w:p>
  </w:footnote>
  <w:footnote w:id="9">
    <w:p w14:paraId="11C9E50A" w14:textId="4EB54272" w:rsidR="00A908E5" w:rsidRPr="008E7005" w:rsidRDefault="00A908E5">
      <w:pPr>
        <w:pStyle w:val="Alaviitteenteksti"/>
      </w:pPr>
      <w:r>
        <w:rPr>
          <w:rStyle w:val="Alaviitteenviite"/>
        </w:rPr>
        <w:footnoteRef/>
      </w:r>
      <w:r w:rsidRPr="008E7005">
        <w:t xml:space="preserve"> BBC Persian 15.3.2018.</w:t>
      </w:r>
    </w:p>
  </w:footnote>
  <w:footnote w:id="10">
    <w:p w14:paraId="41357AF4" w14:textId="26BC8FBE" w:rsidR="003D5569" w:rsidRPr="005753EB" w:rsidRDefault="003D5569">
      <w:pPr>
        <w:pStyle w:val="Alaviitteenteksti"/>
        <w:rPr>
          <w:lang w:val="en-US"/>
        </w:rPr>
      </w:pPr>
      <w:r>
        <w:rPr>
          <w:rStyle w:val="Alaviitteenviite"/>
        </w:rPr>
        <w:footnoteRef/>
      </w:r>
      <w:r w:rsidRPr="005753EB">
        <w:rPr>
          <w:lang w:val="en-US"/>
        </w:rPr>
        <w:t xml:space="preserve"> </w:t>
      </w:r>
      <w:r w:rsidR="005753EB" w:rsidRPr="005753EB">
        <w:rPr>
          <w:lang w:val="en-US"/>
        </w:rPr>
        <w:t>Global Security Review/</w:t>
      </w:r>
      <w:r w:rsidR="00FE77E9" w:rsidRPr="005753EB">
        <w:rPr>
          <w:lang w:val="en-US"/>
        </w:rPr>
        <w:t>Asey 2019</w:t>
      </w:r>
      <w:r w:rsidRPr="005753EB">
        <w:rPr>
          <w:lang w:val="en-US"/>
        </w:rPr>
        <w:t xml:space="preserve">. </w:t>
      </w:r>
    </w:p>
  </w:footnote>
  <w:footnote w:id="11">
    <w:p w14:paraId="227A9CFE" w14:textId="65A67A80" w:rsidR="00275767" w:rsidRPr="008E7005" w:rsidRDefault="00275767">
      <w:pPr>
        <w:pStyle w:val="Alaviitteenteksti"/>
        <w:rPr>
          <w:lang w:val="en-US"/>
        </w:rPr>
      </w:pPr>
      <w:r>
        <w:rPr>
          <w:rStyle w:val="Alaviitteenviite"/>
        </w:rPr>
        <w:footnoteRef/>
      </w:r>
      <w:r w:rsidRPr="008E7005">
        <w:rPr>
          <w:lang w:val="en-US"/>
        </w:rPr>
        <w:t xml:space="preserve"> USIP/Jalali 2016, s.</w:t>
      </w:r>
      <w:r w:rsidR="009F5580" w:rsidRPr="008E7005">
        <w:rPr>
          <w:lang w:val="en-US"/>
        </w:rPr>
        <w:t>18-19</w:t>
      </w:r>
      <w:r w:rsidR="00EF6C19" w:rsidRPr="008E7005">
        <w:rPr>
          <w:lang w:val="en-US"/>
        </w:rPr>
        <w:t>, 20-21</w:t>
      </w:r>
      <w:r w:rsidRPr="008E7005">
        <w:rPr>
          <w:lang w:val="en-US"/>
        </w:rPr>
        <w:t>.</w:t>
      </w:r>
    </w:p>
  </w:footnote>
  <w:footnote w:id="12">
    <w:p w14:paraId="429A9B40" w14:textId="58A695F9" w:rsidR="00DF402F" w:rsidRPr="008E7005" w:rsidRDefault="00DF402F">
      <w:pPr>
        <w:pStyle w:val="Alaviitteenteksti"/>
        <w:rPr>
          <w:lang w:val="en-US"/>
        </w:rPr>
      </w:pPr>
      <w:r>
        <w:rPr>
          <w:rStyle w:val="Alaviitteenviite"/>
        </w:rPr>
        <w:footnoteRef/>
      </w:r>
      <w:r w:rsidRPr="008E7005">
        <w:rPr>
          <w:lang w:val="en-US"/>
        </w:rPr>
        <w:t xml:space="preserve"> USDOD 06/2020, s. 85-86.</w:t>
      </w:r>
    </w:p>
  </w:footnote>
  <w:footnote w:id="13">
    <w:p w14:paraId="04B6A198" w14:textId="77777777" w:rsidR="00BF33D3" w:rsidRPr="00363591" w:rsidRDefault="00BF33D3" w:rsidP="00BF33D3">
      <w:pPr>
        <w:pStyle w:val="Alaviitteenteksti"/>
        <w:rPr>
          <w:lang w:val="en-US"/>
        </w:rPr>
      </w:pPr>
      <w:r>
        <w:rPr>
          <w:rStyle w:val="Alaviitteenviite"/>
        </w:rPr>
        <w:footnoteRef/>
      </w:r>
      <w:r w:rsidRPr="00363591">
        <w:rPr>
          <w:lang w:val="en-US"/>
        </w:rPr>
        <w:t xml:space="preserve"> T</w:t>
      </w:r>
      <w:r>
        <w:rPr>
          <w:lang w:val="en-US"/>
        </w:rPr>
        <w:t>he Atlantic Council/Asey 22.3.2021.</w:t>
      </w:r>
    </w:p>
  </w:footnote>
  <w:footnote w:id="14">
    <w:p w14:paraId="4E9F679D" w14:textId="146BA6EB" w:rsidR="00A870FF" w:rsidRPr="00AD747F" w:rsidRDefault="00A870FF">
      <w:pPr>
        <w:pStyle w:val="Alaviitteenteksti"/>
        <w:rPr>
          <w:lang w:val="en-US"/>
        </w:rPr>
      </w:pPr>
      <w:r>
        <w:rPr>
          <w:rStyle w:val="Alaviitteenviite"/>
        </w:rPr>
        <w:footnoteRef/>
      </w:r>
      <w:r w:rsidR="00AE3B42">
        <w:rPr>
          <w:lang w:val="en-US"/>
        </w:rPr>
        <w:t xml:space="preserve"> Lead IG 201</w:t>
      </w:r>
      <w:r w:rsidR="00D265FD">
        <w:rPr>
          <w:lang w:val="en-US"/>
        </w:rPr>
        <w:t>6</w:t>
      </w:r>
      <w:r w:rsidRPr="009D2922">
        <w:rPr>
          <w:lang w:val="en-US"/>
        </w:rPr>
        <w:t xml:space="preserve"> s.</w:t>
      </w:r>
      <w:r w:rsidR="009D2922">
        <w:rPr>
          <w:lang w:val="en-US"/>
        </w:rPr>
        <w:t xml:space="preserve"> 104.</w:t>
      </w:r>
      <w:r w:rsidRPr="009D2922">
        <w:rPr>
          <w:lang w:val="en-US"/>
        </w:rPr>
        <w:t xml:space="preserve"> </w:t>
      </w:r>
    </w:p>
  </w:footnote>
  <w:footnote w:id="15">
    <w:p w14:paraId="013FFACD" w14:textId="2F56BA60" w:rsidR="00000DEB" w:rsidRPr="00BE377D" w:rsidRDefault="00000DEB">
      <w:pPr>
        <w:pStyle w:val="Alaviitteenteksti"/>
        <w:rPr>
          <w:lang w:val="en-US"/>
        </w:rPr>
      </w:pPr>
      <w:r>
        <w:rPr>
          <w:rStyle w:val="Alaviitteenviite"/>
        </w:rPr>
        <w:footnoteRef/>
      </w:r>
      <w:r w:rsidRPr="00BE377D">
        <w:rPr>
          <w:lang w:val="en-US"/>
        </w:rPr>
        <w:t xml:space="preserve"> EASO 2020, s. 31-32.</w:t>
      </w:r>
    </w:p>
  </w:footnote>
  <w:footnote w:id="16">
    <w:p w14:paraId="55171E61" w14:textId="77777777" w:rsidR="003505FA" w:rsidRPr="003505FA" w:rsidRDefault="003505FA" w:rsidP="003505FA">
      <w:pPr>
        <w:pStyle w:val="Alaviitteenteksti"/>
      </w:pPr>
      <w:r>
        <w:rPr>
          <w:rStyle w:val="Alaviitteenviite"/>
        </w:rPr>
        <w:footnoteRef/>
      </w:r>
      <w:r w:rsidRPr="003505FA">
        <w:t xml:space="preserve"> UNAMA &amp; OHCHR 2021, s. 14-15. </w:t>
      </w:r>
    </w:p>
  </w:footnote>
  <w:footnote w:id="17">
    <w:p w14:paraId="72F55F41" w14:textId="77777777" w:rsidR="003505FA" w:rsidRDefault="003505FA" w:rsidP="003505FA">
      <w:pPr>
        <w:pStyle w:val="Alaviitteenteksti"/>
      </w:pPr>
      <w:r>
        <w:rPr>
          <w:rStyle w:val="Alaviitteenviite"/>
        </w:rPr>
        <w:footnoteRef/>
      </w:r>
      <w:r>
        <w:t xml:space="preserve"> UNAMA 2015, s. 55.</w:t>
      </w:r>
    </w:p>
  </w:footnote>
  <w:footnote w:id="18">
    <w:p w14:paraId="006A1921" w14:textId="77777777" w:rsidR="00803998" w:rsidRDefault="00803998" w:rsidP="00803998">
      <w:pPr>
        <w:pStyle w:val="Alaviitteenteksti"/>
      </w:pPr>
      <w:r>
        <w:rPr>
          <w:rStyle w:val="Alaviitteenviite"/>
        </w:rPr>
        <w:footnoteRef/>
      </w:r>
      <w:r>
        <w:t xml:space="preserve"> UNAMA &amp; OHCHR 2019, s. 14.</w:t>
      </w:r>
    </w:p>
  </w:footnote>
  <w:footnote w:id="19">
    <w:p w14:paraId="0152C3C2" w14:textId="77777777" w:rsidR="00803998" w:rsidRDefault="00803998" w:rsidP="00803998">
      <w:pPr>
        <w:pStyle w:val="Alaviitteenteksti"/>
      </w:pPr>
      <w:r>
        <w:rPr>
          <w:rStyle w:val="Alaviitteenviite"/>
        </w:rPr>
        <w:footnoteRef/>
      </w:r>
      <w:r>
        <w:t xml:space="preserve"> UNAMA &amp; OHCHR 2015, s. 48.</w:t>
      </w:r>
    </w:p>
  </w:footnote>
  <w:footnote w:id="20">
    <w:p w14:paraId="187DB5AC" w14:textId="2E950691" w:rsidR="007E442B" w:rsidRPr="00E46A68" w:rsidRDefault="007E442B">
      <w:pPr>
        <w:pStyle w:val="Alaviitteenteksti"/>
        <w:rPr>
          <w:lang w:val="sv-SE"/>
        </w:rPr>
      </w:pPr>
      <w:r>
        <w:rPr>
          <w:rStyle w:val="Alaviitteenviite"/>
        </w:rPr>
        <w:footnoteRef/>
      </w:r>
      <w:r w:rsidRPr="00E46A68">
        <w:rPr>
          <w:lang w:val="sv-SE"/>
        </w:rPr>
        <w:t xml:space="preserve"> UNAMA 2020, s. </w:t>
      </w:r>
      <w:proofErr w:type="gramStart"/>
      <w:r w:rsidR="00264ADE" w:rsidRPr="00E46A68">
        <w:rPr>
          <w:lang w:val="sv-SE"/>
        </w:rPr>
        <w:t>57-58</w:t>
      </w:r>
      <w:proofErr w:type="gramEnd"/>
      <w:r w:rsidR="00BA1E2A" w:rsidRPr="00E46A68">
        <w:rPr>
          <w:lang w:val="sv-SE"/>
        </w:rPr>
        <w:t>; UNAMA 2021, s. 65-66</w:t>
      </w:r>
      <w:r w:rsidRPr="00E46A68">
        <w:rPr>
          <w:lang w:val="sv-SE"/>
        </w:rPr>
        <w:t>.</w:t>
      </w:r>
    </w:p>
  </w:footnote>
  <w:footnote w:id="21">
    <w:p w14:paraId="5CEA9A34" w14:textId="77777777" w:rsidR="00BE377D" w:rsidRPr="004B43C3" w:rsidRDefault="00BE377D" w:rsidP="00BE377D">
      <w:pPr>
        <w:pStyle w:val="Alaviitteenteksti"/>
      </w:pPr>
      <w:r>
        <w:rPr>
          <w:rStyle w:val="Alaviitteenviite"/>
        </w:rPr>
        <w:footnoteRef/>
      </w:r>
      <w:r w:rsidRPr="004B43C3">
        <w:t xml:space="preserve"> RUSI/</w:t>
      </w:r>
      <w:proofErr w:type="spellStart"/>
      <w:r w:rsidRPr="004B43C3">
        <w:t>Giustozzi</w:t>
      </w:r>
      <w:proofErr w:type="spellEnd"/>
      <w:r w:rsidRPr="004B43C3">
        <w:t xml:space="preserve"> 26.10.2023, s. 4-7, 14.</w:t>
      </w:r>
    </w:p>
  </w:footnote>
  <w:footnote w:id="22">
    <w:p w14:paraId="2F2AA2A5" w14:textId="77777777" w:rsidR="00BE377D" w:rsidRPr="004B43C3" w:rsidRDefault="00BE377D" w:rsidP="00BE377D">
      <w:pPr>
        <w:pStyle w:val="Alaviitteenteksti"/>
      </w:pPr>
      <w:r>
        <w:rPr>
          <w:rStyle w:val="Alaviitteenviite"/>
        </w:rPr>
        <w:footnoteRef/>
      </w:r>
      <w:r w:rsidRPr="004B43C3">
        <w:t xml:space="preserve"> RUSI/Giustozzi 26.10.2023, s. 4-7, 14.</w:t>
      </w:r>
    </w:p>
  </w:footnote>
  <w:footnote w:id="23">
    <w:p w14:paraId="11AE6C83" w14:textId="77777777" w:rsidR="00BE377D" w:rsidRDefault="00BE377D" w:rsidP="00BE377D">
      <w:pPr>
        <w:pStyle w:val="Alaviitteenteksti"/>
      </w:pPr>
      <w:r>
        <w:rPr>
          <w:rStyle w:val="Alaviitteenviite"/>
        </w:rPr>
        <w:footnoteRef/>
      </w:r>
      <w:r>
        <w:t xml:space="preserve"> NYT 31.12.2018.</w:t>
      </w:r>
    </w:p>
  </w:footnote>
  <w:footnote w:id="24">
    <w:p w14:paraId="14843815" w14:textId="77777777" w:rsidR="00473576" w:rsidRPr="00E46A68" w:rsidRDefault="00473576" w:rsidP="00473576">
      <w:pPr>
        <w:pStyle w:val="Alaviitteenteksti"/>
        <w:rPr>
          <w:lang w:val="sv-SE"/>
        </w:rPr>
      </w:pPr>
      <w:r>
        <w:rPr>
          <w:rStyle w:val="Alaviitteenviite"/>
        </w:rPr>
        <w:footnoteRef/>
      </w:r>
      <w:r w:rsidRPr="00E46A68">
        <w:rPr>
          <w:lang w:val="sv-SE"/>
        </w:rPr>
        <w:t xml:space="preserve"> UNAMA 2023, s.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3CA0E7AE" w14:textId="77777777" w:rsidTr="00110B17">
      <w:trPr>
        <w:tblHeader/>
      </w:trPr>
      <w:tc>
        <w:tcPr>
          <w:tcW w:w="3005" w:type="dxa"/>
          <w:tcBorders>
            <w:top w:val="nil"/>
            <w:left w:val="nil"/>
            <w:bottom w:val="nil"/>
            <w:right w:val="nil"/>
          </w:tcBorders>
        </w:tcPr>
        <w:p w14:paraId="55DE62C4" w14:textId="77777777" w:rsidR="0064460B" w:rsidRPr="00A058E4" w:rsidRDefault="0064460B">
          <w:pPr>
            <w:pStyle w:val="Yltunniste"/>
            <w:rPr>
              <w:sz w:val="16"/>
              <w:szCs w:val="16"/>
            </w:rPr>
          </w:pPr>
        </w:p>
      </w:tc>
      <w:tc>
        <w:tcPr>
          <w:tcW w:w="3005" w:type="dxa"/>
          <w:tcBorders>
            <w:top w:val="nil"/>
            <w:left w:val="nil"/>
            <w:bottom w:val="nil"/>
            <w:right w:val="nil"/>
          </w:tcBorders>
        </w:tcPr>
        <w:p w14:paraId="4F7FCC13"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4C4CAB1"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CF4C607" w14:textId="77777777" w:rsidTr="00421708">
      <w:tc>
        <w:tcPr>
          <w:tcW w:w="3005" w:type="dxa"/>
          <w:tcBorders>
            <w:top w:val="nil"/>
            <w:left w:val="nil"/>
            <w:bottom w:val="nil"/>
            <w:right w:val="nil"/>
          </w:tcBorders>
        </w:tcPr>
        <w:p w14:paraId="03E4CFF6" w14:textId="77777777" w:rsidR="0064460B" w:rsidRPr="00A058E4" w:rsidRDefault="0064460B">
          <w:pPr>
            <w:pStyle w:val="Yltunniste"/>
            <w:rPr>
              <w:sz w:val="16"/>
              <w:szCs w:val="16"/>
            </w:rPr>
          </w:pPr>
        </w:p>
      </w:tc>
      <w:tc>
        <w:tcPr>
          <w:tcW w:w="3005" w:type="dxa"/>
          <w:tcBorders>
            <w:top w:val="nil"/>
            <w:left w:val="nil"/>
            <w:bottom w:val="nil"/>
            <w:right w:val="nil"/>
          </w:tcBorders>
        </w:tcPr>
        <w:p w14:paraId="7C0ACA5C" w14:textId="77777777" w:rsidR="0064460B" w:rsidRPr="00A058E4" w:rsidRDefault="0064460B">
          <w:pPr>
            <w:pStyle w:val="Yltunniste"/>
            <w:rPr>
              <w:sz w:val="16"/>
              <w:szCs w:val="16"/>
            </w:rPr>
          </w:pPr>
        </w:p>
      </w:tc>
      <w:tc>
        <w:tcPr>
          <w:tcW w:w="3006" w:type="dxa"/>
          <w:tcBorders>
            <w:top w:val="nil"/>
            <w:left w:val="nil"/>
            <w:bottom w:val="nil"/>
            <w:right w:val="nil"/>
          </w:tcBorders>
        </w:tcPr>
        <w:p w14:paraId="45021BE4" w14:textId="77777777" w:rsidR="0064460B" w:rsidRPr="00A058E4" w:rsidRDefault="0064460B" w:rsidP="00A058E4">
          <w:pPr>
            <w:pStyle w:val="Yltunniste"/>
            <w:jc w:val="right"/>
            <w:rPr>
              <w:sz w:val="16"/>
              <w:szCs w:val="16"/>
            </w:rPr>
          </w:pPr>
        </w:p>
      </w:tc>
    </w:tr>
    <w:tr w:rsidR="0064460B" w:rsidRPr="00A058E4" w14:paraId="41E5CD25" w14:textId="77777777" w:rsidTr="00421708">
      <w:tc>
        <w:tcPr>
          <w:tcW w:w="3005" w:type="dxa"/>
          <w:tcBorders>
            <w:top w:val="nil"/>
            <w:left w:val="nil"/>
            <w:bottom w:val="nil"/>
            <w:right w:val="nil"/>
          </w:tcBorders>
        </w:tcPr>
        <w:p w14:paraId="555DF054" w14:textId="77777777" w:rsidR="0064460B" w:rsidRPr="00A058E4" w:rsidRDefault="0064460B">
          <w:pPr>
            <w:pStyle w:val="Yltunniste"/>
            <w:rPr>
              <w:sz w:val="16"/>
              <w:szCs w:val="16"/>
            </w:rPr>
          </w:pPr>
        </w:p>
      </w:tc>
      <w:tc>
        <w:tcPr>
          <w:tcW w:w="3005" w:type="dxa"/>
          <w:tcBorders>
            <w:top w:val="nil"/>
            <w:left w:val="nil"/>
            <w:bottom w:val="nil"/>
            <w:right w:val="nil"/>
          </w:tcBorders>
        </w:tcPr>
        <w:p w14:paraId="0FD9B50A" w14:textId="77777777" w:rsidR="0064460B" w:rsidRPr="00A058E4" w:rsidRDefault="0064460B">
          <w:pPr>
            <w:pStyle w:val="Yltunniste"/>
            <w:rPr>
              <w:sz w:val="16"/>
              <w:szCs w:val="16"/>
            </w:rPr>
          </w:pPr>
        </w:p>
      </w:tc>
      <w:tc>
        <w:tcPr>
          <w:tcW w:w="3006" w:type="dxa"/>
          <w:tcBorders>
            <w:top w:val="nil"/>
            <w:left w:val="nil"/>
            <w:bottom w:val="nil"/>
            <w:right w:val="nil"/>
          </w:tcBorders>
        </w:tcPr>
        <w:p w14:paraId="2E02F10A" w14:textId="77777777" w:rsidR="0064460B" w:rsidRPr="00A058E4" w:rsidRDefault="0064460B" w:rsidP="00A058E4">
          <w:pPr>
            <w:pStyle w:val="Yltunniste"/>
            <w:jc w:val="right"/>
            <w:rPr>
              <w:sz w:val="16"/>
              <w:szCs w:val="16"/>
            </w:rPr>
          </w:pPr>
        </w:p>
      </w:tc>
    </w:tr>
  </w:tbl>
  <w:p w14:paraId="27FBED58"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38F29C0A" wp14:editId="4E58F60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0E003CDD" w14:textId="77777777" w:rsidTr="004B2B44">
      <w:tc>
        <w:tcPr>
          <w:tcW w:w="3005" w:type="dxa"/>
          <w:tcBorders>
            <w:top w:val="nil"/>
            <w:left w:val="nil"/>
            <w:bottom w:val="nil"/>
            <w:right w:val="nil"/>
          </w:tcBorders>
        </w:tcPr>
        <w:p w14:paraId="02B25F6F" w14:textId="77777777" w:rsidR="00873A37" w:rsidRPr="00A058E4" w:rsidRDefault="00873A37">
          <w:pPr>
            <w:pStyle w:val="Yltunniste"/>
            <w:rPr>
              <w:sz w:val="16"/>
              <w:szCs w:val="16"/>
            </w:rPr>
          </w:pPr>
        </w:p>
      </w:tc>
      <w:tc>
        <w:tcPr>
          <w:tcW w:w="3005" w:type="dxa"/>
          <w:tcBorders>
            <w:top w:val="nil"/>
            <w:left w:val="nil"/>
            <w:bottom w:val="nil"/>
            <w:right w:val="nil"/>
          </w:tcBorders>
        </w:tcPr>
        <w:p w14:paraId="1003CBC4" w14:textId="77777777" w:rsidR="00873A37" w:rsidRPr="00A058E4" w:rsidRDefault="00873A37">
          <w:pPr>
            <w:pStyle w:val="Yltunniste"/>
            <w:rPr>
              <w:b/>
              <w:sz w:val="16"/>
              <w:szCs w:val="16"/>
            </w:rPr>
          </w:pPr>
        </w:p>
      </w:tc>
      <w:tc>
        <w:tcPr>
          <w:tcW w:w="3006" w:type="dxa"/>
          <w:tcBorders>
            <w:top w:val="nil"/>
            <w:left w:val="nil"/>
            <w:bottom w:val="nil"/>
            <w:right w:val="nil"/>
          </w:tcBorders>
        </w:tcPr>
        <w:p w14:paraId="7CACD8A5"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2C3B1014" w14:textId="77777777" w:rsidTr="004B2B44">
      <w:tc>
        <w:tcPr>
          <w:tcW w:w="3005" w:type="dxa"/>
          <w:tcBorders>
            <w:top w:val="nil"/>
            <w:left w:val="nil"/>
            <w:bottom w:val="nil"/>
            <w:right w:val="nil"/>
          </w:tcBorders>
        </w:tcPr>
        <w:p w14:paraId="3A2B94C5" w14:textId="77777777" w:rsidR="00873A37" w:rsidRPr="00A058E4" w:rsidRDefault="00873A37">
          <w:pPr>
            <w:pStyle w:val="Yltunniste"/>
            <w:rPr>
              <w:sz w:val="16"/>
              <w:szCs w:val="16"/>
            </w:rPr>
          </w:pPr>
        </w:p>
      </w:tc>
      <w:tc>
        <w:tcPr>
          <w:tcW w:w="3005" w:type="dxa"/>
          <w:tcBorders>
            <w:top w:val="nil"/>
            <w:left w:val="nil"/>
            <w:bottom w:val="nil"/>
            <w:right w:val="nil"/>
          </w:tcBorders>
        </w:tcPr>
        <w:p w14:paraId="34F72308" w14:textId="77777777" w:rsidR="00873A37" w:rsidRPr="00A058E4" w:rsidRDefault="00873A37">
          <w:pPr>
            <w:pStyle w:val="Yltunniste"/>
            <w:rPr>
              <w:sz w:val="16"/>
              <w:szCs w:val="16"/>
            </w:rPr>
          </w:pPr>
        </w:p>
      </w:tc>
      <w:tc>
        <w:tcPr>
          <w:tcW w:w="3006" w:type="dxa"/>
          <w:tcBorders>
            <w:top w:val="nil"/>
            <w:left w:val="nil"/>
            <w:bottom w:val="nil"/>
            <w:right w:val="nil"/>
          </w:tcBorders>
        </w:tcPr>
        <w:p w14:paraId="0807BF1A" w14:textId="77777777" w:rsidR="00873A37" w:rsidRPr="00A058E4" w:rsidRDefault="00873A37" w:rsidP="00A058E4">
          <w:pPr>
            <w:pStyle w:val="Yltunniste"/>
            <w:jc w:val="right"/>
            <w:rPr>
              <w:sz w:val="16"/>
              <w:szCs w:val="16"/>
            </w:rPr>
          </w:pPr>
        </w:p>
      </w:tc>
    </w:tr>
    <w:tr w:rsidR="00873A37" w:rsidRPr="00A058E4" w14:paraId="025FFC60" w14:textId="77777777" w:rsidTr="004B2B44">
      <w:tc>
        <w:tcPr>
          <w:tcW w:w="3005" w:type="dxa"/>
          <w:tcBorders>
            <w:top w:val="nil"/>
            <w:left w:val="nil"/>
            <w:bottom w:val="nil"/>
            <w:right w:val="nil"/>
          </w:tcBorders>
        </w:tcPr>
        <w:p w14:paraId="70E49B9D" w14:textId="77777777" w:rsidR="00873A37" w:rsidRPr="00A058E4" w:rsidRDefault="00873A37">
          <w:pPr>
            <w:pStyle w:val="Yltunniste"/>
            <w:rPr>
              <w:sz w:val="16"/>
              <w:szCs w:val="16"/>
            </w:rPr>
          </w:pPr>
        </w:p>
      </w:tc>
      <w:tc>
        <w:tcPr>
          <w:tcW w:w="3005" w:type="dxa"/>
          <w:tcBorders>
            <w:top w:val="nil"/>
            <w:left w:val="nil"/>
            <w:bottom w:val="nil"/>
            <w:right w:val="nil"/>
          </w:tcBorders>
        </w:tcPr>
        <w:p w14:paraId="0D32D9C3" w14:textId="77777777" w:rsidR="00873A37" w:rsidRPr="00A058E4" w:rsidRDefault="00873A37">
          <w:pPr>
            <w:pStyle w:val="Yltunniste"/>
            <w:rPr>
              <w:sz w:val="16"/>
              <w:szCs w:val="16"/>
            </w:rPr>
          </w:pPr>
        </w:p>
      </w:tc>
      <w:tc>
        <w:tcPr>
          <w:tcW w:w="3006" w:type="dxa"/>
          <w:tcBorders>
            <w:top w:val="nil"/>
            <w:left w:val="nil"/>
            <w:bottom w:val="nil"/>
            <w:right w:val="nil"/>
          </w:tcBorders>
        </w:tcPr>
        <w:p w14:paraId="72D8CDE7" w14:textId="77777777" w:rsidR="00873A37" w:rsidRPr="00A058E4" w:rsidRDefault="00873A37" w:rsidP="00A058E4">
          <w:pPr>
            <w:pStyle w:val="Yltunniste"/>
            <w:jc w:val="right"/>
            <w:rPr>
              <w:sz w:val="16"/>
              <w:szCs w:val="16"/>
            </w:rPr>
          </w:pPr>
        </w:p>
      </w:tc>
    </w:tr>
  </w:tbl>
  <w:p w14:paraId="3761A041"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5E39F45" wp14:editId="4861F86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90"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BE5871"/>
    <w:multiLevelType w:val="hybridMultilevel"/>
    <w:tmpl w:val="8174CDEE"/>
    <w:lvl w:ilvl="0" w:tplc="947A8BB8">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C0E8A"/>
    <w:multiLevelType w:val="hybridMultilevel"/>
    <w:tmpl w:val="9DC05A8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2B3C39"/>
    <w:multiLevelType w:val="hybridMultilevel"/>
    <w:tmpl w:val="1110FA5A"/>
    <w:lvl w:ilvl="0" w:tplc="AFFE241E">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2F33476"/>
    <w:multiLevelType w:val="hybridMultilevel"/>
    <w:tmpl w:val="F27035DE"/>
    <w:lvl w:ilvl="0" w:tplc="08F62A9C">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5E510E71"/>
    <w:multiLevelType w:val="hybridMultilevel"/>
    <w:tmpl w:val="C79C2D3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5040D19"/>
    <w:multiLevelType w:val="hybridMultilevel"/>
    <w:tmpl w:val="CFC68FCA"/>
    <w:lvl w:ilvl="0" w:tplc="C7827902">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272BED"/>
    <w:multiLevelType w:val="multilevel"/>
    <w:tmpl w:val="EF286224"/>
    <w:numStyleLink w:val="Style1"/>
  </w:abstractNum>
  <w:abstractNum w:abstractNumId="30"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26"/>
  </w:num>
  <w:num w:numId="3">
    <w:abstractNumId w:val="17"/>
  </w:num>
  <w:num w:numId="4">
    <w:abstractNumId w:val="16"/>
  </w:num>
  <w:num w:numId="5">
    <w:abstractNumId w:val="14"/>
  </w:num>
  <w:num w:numId="6">
    <w:abstractNumId w:val="19"/>
  </w:num>
  <w:num w:numId="7">
    <w:abstractNumId w:val="25"/>
  </w:num>
  <w:num w:numId="8">
    <w:abstractNumId w:val="24"/>
  </w:num>
  <w:num w:numId="9">
    <w:abstractNumId w:val="24"/>
    <w:lvlOverride w:ilvl="0">
      <w:startOverride w:val="1"/>
    </w:lvlOverride>
  </w:num>
  <w:num w:numId="10">
    <w:abstractNumId w:val="15"/>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3"/>
  </w:num>
  <w:num w:numId="15">
    <w:abstractNumId w:val="3"/>
  </w:num>
  <w:num w:numId="16">
    <w:abstractNumId w:val="3"/>
  </w:num>
  <w:num w:numId="17">
    <w:abstractNumId w:val="1"/>
  </w:num>
  <w:num w:numId="18">
    <w:abstractNumId w:val="21"/>
  </w:num>
  <w:num w:numId="19">
    <w:abstractNumId w:val="20"/>
  </w:num>
  <w:num w:numId="20">
    <w:abstractNumId w:val="29"/>
  </w:num>
  <w:num w:numId="21">
    <w:abstractNumId w:val="10"/>
  </w:num>
  <w:num w:numId="22">
    <w:abstractNumId w:val="27"/>
  </w:num>
  <w:num w:numId="23">
    <w:abstractNumId w:val="7"/>
  </w:num>
  <w:num w:numId="24">
    <w:abstractNumId w:val="11"/>
  </w:num>
  <w:num w:numId="25">
    <w:abstractNumId w:val="0"/>
  </w:num>
  <w:num w:numId="26">
    <w:abstractNumId w:val="28"/>
  </w:num>
  <w:num w:numId="27">
    <w:abstractNumId w:val="12"/>
  </w:num>
  <w:num w:numId="28">
    <w:abstractNumId w:val="8"/>
  </w:num>
  <w:num w:numId="29">
    <w:abstractNumId w:val="18"/>
  </w:num>
  <w:num w:numId="30">
    <w:abstractNumId w:val="5"/>
  </w:num>
  <w:num w:numId="31">
    <w:abstractNumId w:val="5"/>
  </w:num>
  <w:num w:numId="32">
    <w:abstractNumId w:val="5"/>
  </w:num>
  <w:num w:numId="33">
    <w:abstractNumId w:val="5"/>
  </w:num>
  <w:num w:numId="34">
    <w:abstractNumId w:val="9"/>
  </w:num>
  <w:num w:numId="35">
    <w:abstractNumId w:val="2"/>
  </w:num>
  <w:num w:numId="36">
    <w:abstractNumId w:val="23"/>
  </w:num>
  <w:num w:numId="37">
    <w:abstractNumId w:val="6"/>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C7"/>
    <w:rsid w:val="000006F6"/>
    <w:rsid w:val="00000A82"/>
    <w:rsid w:val="00000DEB"/>
    <w:rsid w:val="00002A79"/>
    <w:rsid w:val="00010C97"/>
    <w:rsid w:val="0001289F"/>
    <w:rsid w:val="00012EC0"/>
    <w:rsid w:val="00013B40"/>
    <w:rsid w:val="00013F3D"/>
    <w:rsid w:val="000140FF"/>
    <w:rsid w:val="00015EA3"/>
    <w:rsid w:val="000164F1"/>
    <w:rsid w:val="000172FC"/>
    <w:rsid w:val="00022D94"/>
    <w:rsid w:val="00023864"/>
    <w:rsid w:val="00032122"/>
    <w:rsid w:val="00035FD9"/>
    <w:rsid w:val="0004076E"/>
    <w:rsid w:val="0004089B"/>
    <w:rsid w:val="000449EA"/>
    <w:rsid w:val="000455E3"/>
    <w:rsid w:val="00046783"/>
    <w:rsid w:val="000564EB"/>
    <w:rsid w:val="0005712C"/>
    <w:rsid w:val="00062A4E"/>
    <w:rsid w:val="000635CA"/>
    <w:rsid w:val="00065890"/>
    <w:rsid w:val="00065BD1"/>
    <w:rsid w:val="00066039"/>
    <w:rsid w:val="000663E8"/>
    <w:rsid w:val="00067529"/>
    <w:rsid w:val="0007094E"/>
    <w:rsid w:val="00072438"/>
    <w:rsid w:val="000743CC"/>
    <w:rsid w:val="000765AC"/>
    <w:rsid w:val="0008001C"/>
    <w:rsid w:val="00082DFE"/>
    <w:rsid w:val="0008521C"/>
    <w:rsid w:val="00087567"/>
    <w:rsid w:val="000911F8"/>
    <w:rsid w:val="00092C4C"/>
    <w:rsid w:val="0009323F"/>
    <w:rsid w:val="000951DD"/>
    <w:rsid w:val="00096090"/>
    <w:rsid w:val="000A2998"/>
    <w:rsid w:val="000A2C57"/>
    <w:rsid w:val="000A34E3"/>
    <w:rsid w:val="000A381E"/>
    <w:rsid w:val="000A3FFC"/>
    <w:rsid w:val="000A68D4"/>
    <w:rsid w:val="000A7331"/>
    <w:rsid w:val="000A7B71"/>
    <w:rsid w:val="000B25DE"/>
    <w:rsid w:val="000B2C20"/>
    <w:rsid w:val="000B3E1D"/>
    <w:rsid w:val="000B6799"/>
    <w:rsid w:val="000B7ABB"/>
    <w:rsid w:val="000C24DD"/>
    <w:rsid w:val="000C34C6"/>
    <w:rsid w:val="000C4EC3"/>
    <w:rsid w:val="000C572B"/>
    <w:rsid w:val="000C680E"/>
    <w:rsid w:val="000C786D"/>
    <w:rsid w:val="000C7C32"/>
    <w:rsid w:val="000D09BD"/>
    <w:rsid w:val="000D45F8"/>
    <w:rsid w:val="000E17E8"/>
    <w:rsid w:val="000E1A4B"/>
    <w:rsid w:val="000E2D54"/>
    <w:rsid w:val="000E3387"/>
    <w:rsid w:val="000E693C"/>
    <w:rsid w:val="000E70AE"/>
    <w:rsid w:val="000F0331"/>
    <w:rsid w:val="000F0E6B"/>
    <w:rsid w:val="000F13EC"/>
    <w:rsid w:val="000F4AD8"/>
    <w:rsid w:val="000F4B8C"/>
    <w:rsid w:val="000F6F25"/>
    <w:rsid w:val="000F793B"/>
    <w:rsid w:val="00102010"/>
    <w:rsid w:val="0010367C"/>
    <w:rsid w:val="001038E4"/>
    <w:rsid w:val="00104A75"/>
    <w:rsid w:val="00104AC0"/>
    <w:rsid w:val="00104F6B"/>
    <w:rsid w:val="00105D60"/>
    <w:rsid w:val="0010711D"/>
    <w:rsid w:val="0010772B"/>
    <w:rsid w:val="00110468"/>
    <w:rsid w:val="00110B17"/>
    <w:rsid w:val="00112C66"/>
    <w:rsid w:val="00114B5D"/>
    <w:rsid w:val="00117EA9"/>
    <w:rsid w:val="00121882"/>
    <w:rsid w:val="00122419"/>
    <w:rsid w:val="00122767"/>
    <w:rsid w:val="00122C86"/>
    <w:rsid w:val="00123206"/>
    <w:rsid w:val="00131B7A"/>
    <w:rsid w:val="00133228"/>
    <w:rsid w:val="00134ACE"/>
    <w:rsid w:val="001360E5"/>
    <w:rsid w:val="001366EE"/>
    <w:rsid w:val="00136FEB"/>
    <w:rsid w:val="001379C6"/>
    <w:rsid w:val="001430C7"/>
    <w:rsid w:val="00143732"/>
    <w:rsid w:val="0014656C"/>
    <w:rsid w:val="00147ACF"/>
    <w:rsid w:val="00150528"/>
    <w:rsid w:val="00150674"/>
    <w:rsid w:val="0015362E"/>
    <w:rsid w:val="00153B9E"/>
    <w:rsid w:val="00153D3B"/>
    <w:rsid w:val="001542D1"/>
    <w:rsid w:val="001603C7"/>
    <w:rsid w:val="00162CA8"/>
    <w:rsid w:val="001637AF"/>
    <w:rsid w:val="00163B5F"/>
    <w:rsid w:val="0016422A"/>
    <w:rsid w:val="001654E6"/>
    <w:rsid w:val="001678AD"/>
    <w:rsid w:val="00170CA2"/>
    <w:rsid w:val="00171E8A"/>
    <w:rsid w:val="001741CB"/>
    <w:rsid w:val="0017440E"/>
    <w:rsid w:val="001758C8"/>
    <w:rsid w:val="00177CCD"/>
    <w:rsid w:val="00191DC3"/>
    <w:rsid w:val="0019524D"/>
    <w:rsid w:val="00195763"/>
    <w:rsid w:val="00196D23"/>
    <w:rsid w:val="001A03D2"/>
    <w:rsid w:val="001A0E5E"/>
    <w:rsid w:val="001A4752"/>
    <w:rsid w:val="001A5C1B"/>
    <w:rsid w:val="001A6658"/>
    <w:rsid w:val="001B0665"/>
    <w:rsid w:val="001B2917"/>
    <w:rsid w:val="001B2D86"/>
    <w:rsid w:val="001B566F"/>
    <w:rsid w:val="001B5A04"/>
    <w:rsid w:val="001B69B4"/>
    <w:rsid w:val="001B6B07"/>
    <w:rsid w:val="001C0382"/>
    <w:rsid w:val="001C1D15"/>
    <w:rsid w:val="001C3EB2"/>
    <w:rsid w:val="001C422A"/>
    <w:rsid w:val="001C4627"/>
    <w:rsid w:val="001C50CB"/>
    <w:rsid w:val="001D015C"/>
    <w:rsid w:val="001D03FF"/>
    <w:rsid w:val="001D08E4"/>
    <w:rsid w:val="001D09AD"/>
    <w:rsid w:val="001D1831"/>
    <w:rsid w:val="001D263C"/>
    <w:rsid w:val="001D5368"/>
    <w:rsid w:val="001D587F"/>
    <w:rsid w:val="001D5CAA"/>
    <w:rsid w:val="001D63F6"/>
    <w:rsid w:val="001E03DA"/>
    <w:rsid w:val="001E09EE"/>
    <w:rsid w:val="001E21A8"/>
    <w:rsid w:val="001E6146"/>
    <w:rsid w:val="001E652D"/>
    <w:rsid w:val="001F0979"/>
    <w:rsid w:val="001F1B08"/>
    <w:rsid w:val="001F3142"/>
    <w:rsid w:val="001F5355"/>
    <w:rsid w:val="001F5D60"/>
    <w:rsid w:val="001F743B"/>
    <w:rsid w:val="00201731"/>
    <w:rsid w:val="002022EB"/>
    <w:rsid w:val="00202693"/>
    <w:rsid w:val="00202D68"/>
    <w:rsid w:val="00204760"/>
    <w:rsid w:val="00206DFC"/>
    <w:rsid w:val="002077AB"/>
    <w:rsid w:val="002105BA"/>
    <w:rsid w:val="00210692"/>
    <w:rsid w:val="00216ED1"/>
    <w:rsid w:val="002216CD"/>
    <w:rsid w:val="002248A2"/>
    <w:rsid w:val="00224FD6"/>
    <w:rsid w:val="0022712B"/>
    <w:rsid w:val="0023150C"/>
    <w:rsid w:val="0023228B"/>
    <w:rsid w:val="002350CB"/>
    <w:rsid w:val="00235765"/>
    <w:rsid w:val="00237C15"/>
    <w:rsid w:val="00240FBD"/>
    <w:rsid w:val="0024234E"/>
    <w:rsid w:val="00246714"/>
    <w:rsid w:val="00252F50"/>
    <w:rsid w:val="00253578"/>
    <w:rsid w:val="00253A1A"/>
    <w:rsid w:val="00253B21"/>
    <w:rsid w:val="002540AE"/>
    <w:rsid w:val="00254C92"/>
    <w:rsid w:val="002571E9"/>
    <w:rsid w:val="00257D84"/>
    <w:rsid w:val="002629C5"/>
    <w:rsid w:val="00264ADE"/>
    <w:rsid w:val="00265787"/>
    <w:rsid w:val="0026592E"/>
    <w:rsid w:val="0026641A"/>
    <w:rsid w:val="00267906"/>
    <w:rsid w:val="00267E88"/>
    <w:rsid w:val="00270220"/>
    <w:rsid w:val="00271444"/>
    <w:rsid w:val="00272BA5"/>
    <w:rsid w:val="00272D9D"/>
    <w:rsid w:val="00275767"/>
    <w:rsid w:val="002763F9"/>
    <w:rsid w:val="00276EE4"/>
    <w:rsid w:val="00285C2D"/>
    <w:rsid w:val="00287688"/>
    <w:rsid w:val="00297884"/>
    <w:rsid w:val="002A00D8"/>
    <w:rsid w:val="002A14C8"/>
    <w:rsid w:val="002A6054"/>
    <w:rsid w:val="002B4884"/>
    <w:rsid w:val="002B4C12"/>
    <w:rsid w:val="002B4F5C"/>
    <w:rsid w:val="002B5829"/>
    <w:rsid w:val="002B5E48"/>
    <w:rsid w:val="002C2668"/>
    <w:rsid w:val="002C2CCE"/>
    <w:rsid w:val="002C2D9A"/>
    <w:rsid w:val="002C4FEA"/>
    <w:rsid w:val="002C656A"/>
    <w:rsid w:val="002C6EAE"/>
    <w:rsid w:val="002D0032"/>
    <w:rsid w:val="002D105D"/>
    <w:rsid w:val="002D6D0F"/>
    <w:rsid w:val="002D70EF"/>
    <w:rsid w:val="002D7383"/>
    <w:rsid w:val="002E0B87"/>
    <w:rsid w:val="002E1B55"/>
    <w:rsid w:val="002E410B"/>
    <w:rsid w:val="002E4900"/>
    <w:rsid w:val="002E5FEF"/>
    <w:rsid w:val="002E7DCF"/>
    <w:rsid w:val="002F2DD0"/>
    <w:rsid w:val="002F3937"/>
    <w:rsid w:val="002F44F6"/>
    <w:rsid w:val="002F4516"/>
    <w:rsid w:val="002F725D"/>
    <w:rsid w:val="002F76D4"/>
    <w:rsid w:val="00300802"/>
    <w:rsid w:val="00300C34"/>
    <w:rsid w:val="003028A2"/>
    <w:rsid w:val="00303810"/>
    <w:rsid w:val="00305C89"/>
    <w:rsid w:val="0030754D"/>
    <w:rsid w:val="003077A4"/>
    <w:rsid w:val="00307BFE"/>
    <w:rsid w:val="003106AD"/>
    <w:rsid w:val="0031271E"/>
    <w:rsid w:val="003135FC"/>
    <w:rsid w:val="00313A1F"/>
    <w:rsid w:val="00313CBC"/>
    <w:rsid w:val="00313CBF"/>
    <w:rsid w:val="003171CF"/>
    <w:rsid w:val="003175BE"/>
    <w:rsid w:val="0032021E"/>
    <w:rsid w:val="003226F0"/>
    <w:rsid w:val="0032709E"/>
    <w:rsid w:val="00331E08"/>
    <w:rsid w:val="00331E8C"/>
    <w:rsid w:val="00332270"/>
    <w:rsid w:val="003327A2"/>
    <w:rsid w:val="00335D68"/>
    <w:rsid w:val="0033622F"/>
    <w:rsid w:val="003376DE"/>
    <w:rsid w:val="00337E76"/>
    <w:rsid w:val="00341616"/>
    <w:rsid w:val="00342A30"/>
    <w:rsid w:val="0034465B"/>
    <w:rsid w:val="00347DC7"/>
    <w:rsid w:val="00347EC6"/>
    <w:rsid w:val="003505FA"/>
    <w:rsid w:val="00351B7D"/>
    <w:rsid w:val="00353B1B"/>
    <w:rsid w:val="003550C7"/>
    <w:rsid w:val="00355FD3"/>
    <w:rsid w:val="00363591"/>
    <w:rsid w:val="00365D82"/>
    <w:rsid w:val="003673C0"/>
    <w:rsid w:val="0037002A"/>
    <w:rsid w:val="00370562"/>
    <w:rsid w:val="00370E4F"/>
    <w:rsid w:val="00372D57"/>
    <w:rsid w:val="00373713"/>
    <w:rsid w:val="00374EA6"/>
    <w:rsid w:val="00376326"/>
    <w:rsid w:val="00377AEB"/>
    <w:rsid w:val="0038473B"/>
    <w:rsid w:val="00385B1D"/>
    <w:rsid w:val="0038678E"/>
    <w:rsid w:val="00390DB7"/>
    <w:rsid w:val="00392228"/>
    <w:rsid w:val="0039228E"/>
    <w:rsid w:val="0039232D"/>
    <w:rsid w:val="00392892"/>
    <w:rsid w:val="00393CAB"/>
    <w:rsid w:val="003954D7"/>
    <w:rsid w:val="003964A3"/>
    <w:rsid w:val="00396986"/>
    <w:rsid w:val="003976AD"/>
    <w:rsid w:val="003A2524"/>
    <w:rsid w:val="003A3AB3"/>
    <w:rsid w:val="003B144B"/>
    <w:rsid w:val="003B1C56"/>
    <w:rsid w:val="003B3150"/>
    <w:rsid w:val="003B4240"/>
    <w:rsid w:val="003C0F21"/>
    <w:rsid w:val="003C2396"/>
    <w:rsid w:val="003C2A4A"/>
    <w:rsid w:val="003C2CF9"/>
    <w:rsid w:val="003C4049"/>
    <w:rsid w:val="003C5382"/>
    <w:rsid w:val="003D072D"/>
    <w:rsid w:val="003D0AB9"/>
    <w:rsid w:val="003D1E52"/>
    <w:rsid w:val="003D4732"/>
    <w:rsid w:val="003D5569"/>
    <w:rsid w:val="003D7FBF"/>
    <w:rsid w:val="003E44F6"/>
    <w:rsid w:val="003F5BFA"/>
    <w:rsid w:val="004007E2"/>
    <w:rsid w:val="00401131"/>
    <w:rsid w:val="00403838"/>
    <w:rsid w:val="004045B4"/>
    <w:rsid w:val="0040467F"/>
    <w:rsid w:val="00407D6D"/>
    <w:rsid w:val="00410407"/>
    <w:rsid w:val="004108A3"/>
    <w:rsid w:val="00410AFE"/>
    <w:rsid w:val="00412E34"/>
    <w:rsid w:val="004135B9"/>
    <w:rsid w:val="004152C1"/>
    <w:rsid w:val="00415857"/>
    <w:rsid w:val="00415A88"/>
    <w:rsid w:val="00415F6B"/>
    <w:rsid w:val="0041667A"/>
    <w:rsid w:val="0041675F"/>
    <w:rsid w:val="00421708"/>
    <w:rsid w:val="004221B0"/>
    <w:rsid w:val="004221B3"/>
    <w:rsid w:val="00422B47"/>
    <w:rsid w:val="00423E56"/>
    <w:rsid w:val="00426D09"/>
    <w:rsid w:val="00432126"/>
    <w:rsid w:val="0043343B"/>
    <w:rsid w:val="004337EF"/>
    <w:rsid w:val="0043717D"/>
    <w:rsid w:val="00440722"/>
    <w:rsid w:val="0044147A"/>
    <w:rsid w:val="0044265A"/>
    <w:rsid w:val="0044387E"/>
    <w:rsid w:val="004460C6"/>
    <w:rsid w:val="00447BBD"/>
    <w:rsid w:val="00451A51"/>
    <w:rsid w:val="00454356"/>
    <w:rsid w:val="00454B19"/>
    <w:rsid w:val="00460ADC"/>
    <w:rsid w:val="00461F01"/>
    <w:rsid w:val="00463CCC"/>
    <w:rsid w:val="00465DC6"/>
    <w:rsid w:val="00473576"/>
    <w:rsid w:val="0047408F"/>
    <w:rsid w:val="0047544F"/>
    <w:rsid w:val="0048216F"/>
    <w:rsid w:val="00483E37"/>
    <w:rsid w:val="00483F4B"/>
    <w:rsid w:val="00490A25"/>
    <w:rsid w:val="00496A5B"/>
    <w:rsid w:val="004A0CD8"/>
    <w:rsid w:val="004A1713"/>
    <w:rsid w:val="004A3E23"/>
    <w:rsid w:val="004B0651"/>
    <w:rsid w:val="004B2345"/>
    <w:rsid w:val="004B2B44"/>
    <w:rsid w:val="004B311E"/>
    <w:rsid w:val="004B34E1"/>
    <w:rsid w:val="004B3972"/>
    <w:rsid w:val="004B43C3"/>
    <w:rsid w:val="004B49F8"/>
    <w:rsid w:val="004C1C47"/>
    <w:rsid w:val="004C23F9"/>
    <w:rsid w:val="004C3DBD"/>
    <w:rsid w:val="004C5DB2"/>
    <w:rsid w:val="004C7F56"/>
    <w:rsid w:val="004D1BFE"/>
    <w:rsid w:val="004D2F6C"/>
    <w:rsid w:val="004D4567"/>
    <w:rsid w:val="004D52F6"/>
    <w:rsid w:val="004D5E39"/>
    <w:rsid w:val="004D66D0"/>
    <w:rsid w:val="004D6AEF"/>
    <w:rsid w:val="004D7499"/>
    <w:rsid w:val="004D76E3"/>
    <w:rsid w:val="004E4A63"/>
    <w:rsid w:val="004E598B"/>
    <w:rsid w:val="004E730C"/>
    <w:rsid w:val="004F15C9"/>
    <w:rsid w:val="004F28FE"/>
    <w:rsid w:val="004F4078"/>
    <w:rsid w:val="004F7F30"/>
    <w:rsid w:val="00501BEE"/>
    <w:rsid w:val="0050416F"/>
    <w:rsid w:val="00505BA6"/>
    <w:rsid w:val="00505FF9"/>
    <w:rsid w:val="0051063F"/>
    <w:rsid w:val="0051075D"/>
    <w:rsid w:val="005149CB"/>
    <w:rsid w:val="00515003"/>
    <w:rsid w:val="0051509B"/>
    <w:rsid w:val="00517B7E"/>
    <w:rsid w:val="00521C84"/>
    <w:rsid w:val="005252D4"/>
    <w:rsid w:val="00525360"/>
    <w:rsid w:val="00527E87"/>
    <w:rsid w:val="005301C7"/>
    <w:rsid w:val="00530206"/>
    <w:rsid w:val="00531D3C"/>
    <w:rsid w:val="00533F00"/>
    <w:rsid w:val="0053434D"/>
    <w:rsid w:val="005357EA"/>
    <w:rsid w:val="00535A93"/>
    <w:rsid w:val="00536730"/>
    <w:rsid w:val="00540C36"/>
    <w:rsid w:val="005411EB"/>
    <w:rsid w:val="005417DE"/>
    <w:rsid w:val="00541B2B"/>
    <w:rsid w:val="00543B88"/>
    <w:rsid w:val="00543F66"/>
    <w:rsid w:val="00544348"/>
    <w:rsid w:val="00547002"/>
    <w:rsid w:val="00552CBB"/>
    <w:rsid w:val="00552E94"/>
    <w:rsid w:val="005537DC"/>
    <w:rsid w:val="00554136"/>
    <w:rsid w:val="00554A7A"/>
    <w:rsid w:val="00555580"/>
    <w:rsid w:val="0055582F"/>
    <w:rsid w:val="00555E75"/>
    <w:rsid w:val="00556532"/>
    <w:rsid w:val="00557E14"/>
    <w:rsid w:val="0056431D"/>
    <w:rsid w:val="0056613C"/>
    <w:rsid w:val="00566672"/>
    <w:rsid w:val="00570B8E"/>
    <w:rsid w:val="005719F7"/>
    <w:rsid w:val="00574361"/>
    <w:rsid w:val="005753EB"/>
    <w:rsid w:val="005803D1"/>
    <w:rsid w:val="005813E4"/>
    <w:rsid w:val="005814A1"/>
    <w:rsid w:val="0058237B"/>
    <w:rsid w:val="00583FE4"/>
    <w:rsid w:val="005929D8"/>
    <w:rsid w:val="00593BFB"/>
    <w:rsid w:val="005961FA"/>
    <w:rsid w:val="00596335"/>
    <w:rsid w:val="005A2E5D"/>
    <w:rsid w:val="005A309A"/>
    <w:rsid w:val="005A30E8"/>
    <w:rsid w:val="005A63A3"/>
    <w:rsid w:val="005B00BB"/>
    <w:rsid w:val="005B389E"/>
    <w:rsid w:val="005B3A3F"/>
    <w:rsid w:val="005B47CA"/>
    <w:rsid w:val="005B47D8"/>
    <w:rsid w:val="005B5BFE"/>
    <w:rsid w:val="005B5DE1"/>
    <w:rsid w:val="005B6570"/>
    <w:rsid w:val="005B65A6"/>
    <w:rsid w:val="005B6838"/>
    <w:rsid w:val="005B6C91"/>
    <w:rsid w:val="005B6C92"/>
    <w:rsid w:val="005C1D9D"/>
    <w:rsid w:val="005C6F2D"/>
    <w:rsid w:val="005C7120"/>
    <w:rsid w:val="005C7D05"/>
    <w:rsid w:val="005D3A33"/>
    <w:rsid w:val="005D7EB5"/>
    <w:rsid w:val="005E2AD2"/>
    <w:rsid w:val="005E2BC1"/>
    <w:rsid w:val="005F163B"/>
    <w:rsid w:val="005F6181"/>
    <w:rsid w:val="005F72DA"/>
    <w:rsid w:val="005F74B2"/>
    <w:rsid w:val="0060063B"/>
    <w:rsid w:val="00600822"/>
    <w:rsid w:val="00601F27"/>
    <w:rsid w:val="006120DA"/>
    <w:rsid w:val="00613331"/>
    <w:rsid w:val="00620595"/>
    <w:rsid w:val="00621263"/>
    <w:rsid w:val="00623B18"/>
    <w:rsid w:val="0062478B"/>
    <w:rsid w:val="00624801"/>
    <w:rsid w:val="0062712B"/>
    <w:rsid w:val="00627C21"/>
    <w:rsid w:val="006314AF"/>
    <w:rsid w:val="00633597"/>
    <w:rsid w:val="00633BBD"/>
    <w:rsid w:val="006345E5"/>
    <w:rsid w:val="00634FEB"/>
    <w:rsid w:val="00635107"/>
    <w:rsid w:val="00640D30"/>
    <w:rsid w:val="00641266"/>
    <w:rsid w:val="00643924"/>
    <w:rsid w:val="00643BCE"/>
    <w:rsid w:val="0064460B"/>
    <w:rsid w:val="0064589F"/>
    <w:rsid w:val="00647FAC"/>
    <w:rsid w:val="00652C83"/>
    <w:rsid w:val="00655C4C"/>
    <w:rsid w:val="00660126"/>
    <w:rsid w:val="00662B56"/>
    <w:rsid w:val="00662F20"/>
    <w:rsid w:val="0066364E"/>
    <w:rsid w:val="00666FD6"/>
    <w:rsid w:val="00667B8C"/>
    <w:rsid w:val="00671041"/>
    <w:rsid w:val="00671C7B"/>
    <w:rsid w:val="00675DFB"/>
    <w:rsid w:val="00677554"/>
    <w:rsid w:val="0068161B"/>
    <w:rsid w:val="0068223E"/>
    <w:rsid w:val="00683699"/>
    <w:rsid w:val="00683871"/>
    <w:rsid w:val="00684B09"/>
    <w:rsid w:val="00686CF3"/>
    <w:rsid w:val="006870D6"/>
    <w:rsid w:val="006915F4"/>
    <w:rsid w:val="00691738"/>
    <w:rsid w:val="006917F1"/>
    <w:rsid w:val="0069181E"/>
    <w:rsid w:val="0069377D"/>
    <w:rsid w:val="00695872"/>
    <w:rsid w:val="00696ABF"/>
    <w:rsid w:val="006A08B4"/>
    <w:rsid w:val="006A25A5"/>
    <w:rsid w:val="006A2F5D"/>
    <w:rsid w:val="006A456B"/>
    <w:rsid w:val="006A467F"/>
    <w:rsid w:val="006A4F5F"/>
    <w:rsid w:val="006B01E0"/>
    <w:rsid w:val="006B1508"/>
    <w:rsid w:val="006B1A1B"/>
    <w:rsid w:val="006B3E85"/>
    <w:rsid w:val="006B4626"/>
    <w:rsid w:val="006B593A"/>
    <w:rsid w:val="006C1497"/>
    <w:rsid w:val="006C16A7"/>
    <w:rsid w:val="006C73B5"/>
    <w:rsid w:val="006C7A99"/>
    <w:rsid w:val="006D111A"/>
    <w:rsid w:val="006D3068"/>
    <w:rsid w:val="006D4311"/>
    <w:rsid w:val="006D7C00"/>
    <w:rsid w:val="006E455A"/>
    <w:rsid w:val="006E7D0B"/>
    <w:rsid w:val="006F0B7C"/>
    <w:rsid w:val="006F232D"/>
    <w:rsid w:val="006F2BE1"/>
    <w:rsid w:val="006F4805"/>
    <w:rsid w:val="006F4E8A"/>
    <w:rsid w:val="006F4FE2"/>
    <w:rsid w:val="006F51B7"/>
    <w:rsid w:val="006F7A36"/>
    <w:rsid w:val="0070377D"/>
    <w:rsid w:val="007047DD"/>
    <w:rsid w:val="00706D01"/>
    <w:rsid w:val="007152ED"/>
    <w:rsid w:val="007168DA"/>
    <w:rsid w:val="007212A4"/>
    <w:rsid w:val="007226AF"/>
    <w:rsid w:val="00722AB5"/>
    <w:rsid w:val="00723843"/>
    <w:rsid w:val="0072541C"/>
    <w:rsid w:val="0073068A"/>
    <w:rsid w:val="00731966"/>
    <w:rsid w:val="0073206C"/>
    <w:rsid w:val="00732F6D"/>
    <w:rsid w:val="00733AD8"/>
    <w:rsid w:val="00733CA1"/>
    <w:rsid w:val="00734A9B"/>
    <w:rsid w:val="00736D5D"/>
    <w:rsid w:val="007373B5"/>
    <w:rsid w:val="0074104A"/>
    <w:rsid w:val="0074158A"/>
    <w:rsid w:val="00744B4C"/>
    <w:rsid w:val="00744F7E"/>
    <w:rsid w:val="0074651C"/>
    <w:rsid w:val="007472BF"/>
    <w:rsid w:val="00751312"/>
    <w:rsid w:val="00751DF6"/>
    <w:rsid w:val="00751EBB"/>
    <w:rsid w:val="00754CFB"/>
    <w:rsid w:val="0076068C"/>
    <w:rsid w:val="00763822"/>
    <w:rsid w:val="00764B2F"/>
    <w:rsid w:val="00764D22"/>
    <w:rsid w:val="00767AE1"/>
    <w:rsid w:val="00772240"/>
    <w:rsid w:val="0077539E"/>
    <w:rsid w:val="00781173"/>
    <w:rsid w:val="0078579F"/>
    <w:rsid w:val="00785D58"/>
    <w:rsid w:val="0078628C"/>
    <w:rsid w:val="007879AE"/>
    <w:rsid w:val="00790F29"/>
    <w:rsid w:val="00793A2C"/>
    <w:rsid w:val="00793ABC"/>
    <w:rsid w:val="007A4DDD"/>
    <w:rsid w:val="007A5702"/>
    <w:rsid w:val="007B1F08"/>
    <w:rsid w:val="007B2D20"/>
    <w:rsid w:val="007B4783"/>
    <w:rsid w:val="007B4B17"/>
    <w:rsid w:val="007B4E90"/>
    <w:rsid w:val="007C057B"/>
    <w:rsid w:val="007C06C2"/>
    <w:rsid w:val="007C1151"/>
    <w:rsid w:val="007C2028"/>
    <w:rsid w:val="007C25EB"/>
    <w:rsid w:val="007C2650"/>
    <w:rsid w:val="007C4B6F"/>
    <w:rsid w:val="007C5BB2"/>
    <w:rsid w:val="007D1E8D"/>
    <w:rsid w:val="007D5736"/>
    <w:rsid w:val="007D6824"/>
    <w:rsid w:val="007D6E72"/>
    <w:rsid w:val="007E0069"/>
    <w:rsid w:val="007E199E"/>
    <w:rsid w:val="007E3A2C"/>
    <w:rsid w:val="007E442B"/>
    <w:rsid w:val="007E7187"/>
    <w:rsid w:val="007F0454"/>
    <w:rsid w:val="007F1A36"/>
    <w:rsid w:val="007F5D3E"/>
    <w:rsid w:val="007F793E"/>
    <w:rsid w:val="007F7A69"/>
    <w:rsid w:val="007F7D62"/>
    <w:rsid w:val="00800AA9"/>
    <w:rsid w:val="008020E6"/>
    <w:rsid w:val="00802ECF"/>
    <w:rsid w:val="00803998"/>
    <w:rsid w:val="00803B42"/>
    <w:rsid w:val="008076FB"/>
    <w:rsid w:val="00810134"/>
    <w:rsid w:val="00810F34"/>
    <w:rsid w:val="00811878"/>
    <w:rsid w:val="00816D6B"/>
    <w:rsid w:val="00821330"/>
    <w:rsid w:val="00823525"/>
    <w:rsid w:val="00823B3C"/>
    <w:rsid w:val="00832006"/>
    <w:rsid w:val="008347AA"/>
    <w:rsid w:val="008350F0"/>
    <w:rsid w:val="00835734"/>
    <w:rsid w:val="0083630B"/>
    <w:rsid w:val="0083783D"/>
    <w:rsid w:val="0084029C"/>
    <w:rsid w:val="00842B3B"/>
    <w:rsid w:val="008446A0"/>
    <w:rsid w:val="00845940"/>
    <w:rsid w:val="00847FCD"/>
    <w:rsid w:val="00856269"/>
    <w:rsid w:val="00856B62"/>
    <w:rsid w:val="008571C0"/>
    <w:rsid w:val="00860C12"/>
    <w:rsid w:val="00862EDA"/>
    <w:rsid w:val="008643D4"/>
    <w:rsid w:val="00864D10"/>
    <w:rsid w:val="0086644F"/>
    <w:rsid w:val="008677E1"/>
    <w:rsid w:val="0087371C"/>
    <w:rsid w:val="00873A37"/>
    <w:rsid w:val="00874D04"/>
    <w:rsid w:val="008755BF"/>
    <w:rsid w:val="008777AC"/>
    <w:rsid w:val="00881C83"/>
    <w:rsid w:val="00882E55"/>
    <w:rsid w:val="00884861"/>
    <w:rsid w:val="00884C45"/>
    <w:rsid w:val="00885614"/>
    <w:rsid w:val="008857BE"/>
    <w:rsid w:val="00886A9C"/>
    <w:rsid w:val="008908BF"/>
    <w:rsid w:val="00891A20"/>
    <w:rsid w:val="00892A75"/>
    <w:rsid w:val="00894E3B"/>
    <w:rsid w:val="008951E3"/>
    <w:rsid w:val="00897F80"/>
    <w:rsid w:val="008A3E25"/>
    <w:rsid w:val="008A7B43"/>
    <w:rsid w:val="008B1565"/>
    <w:rsid w:val="008B1612"/>
    <w:rsid w:val="008B24E0"/>
    <w:rsid w:val="008B2637"/>
    <w:rsid w:val="008B3486"/>
    <w:rsid w:val="008B44DF"/>
    <w:rsid w:val="008B4C53"/>
    <w:rsid w:val="008B5004"/>
    <w:rsid w:val="008B612B"/>
    <w:rsid w:val="008C0477"/>
    <w:rsid w:val="008C0D10"/>
    <w:rsid w:val="008C3171"/>
    <w:rsid w:val="008C3FF0"/>
    <w:rsid w:val="008C6A0E"/>
    <w:rsid w:val="008D7D23"/>
    <w:rsid w:val="008E0129"/>
    <w:rsid w:val="008E127F"/>
    <w:rsid w:val="008E1575"/>
    <w:rsid w:val="008E2AE8"/>
    <w:rsid w:val="008E7005"/>
    <w:rsid w:val="008F083A"/>
    <w:rsid w:val="008F1EE3"/>
    <w:rsid w:val="008F20FD"/>
    <w:rsid w:val="008F246A"/>
    <w:rsid w:val="008F2AAB"/>
    <w:rsid w:val="008F3D2D"/>
    <w:rsid w:val="008F4213"/>
    <w:rsid w:val="008F70AC"/>
    <w:rsid w:val="008F7D50"/>
    <w:rsid w:val="0090479F"/>
    <w:rsid w:val="00905297"/>
    <w:rsid w:val="009076B4"/>
    <w:rsid w:val="00911E13"/>
    <w:rsid w:val="009139CE"/>
    <w:rsid w:val="00913E18"/>
    <w:rsid w:val="009170B9"/>
    <w:rsid w:val="009222DC"/>
    <w:rsid w:val="00923038"/>
    <w:rsid w:val="009230EE"/>
    <w:rsid w:val="009278DE"/>
    <w:rsid w:val="00934020"/>
    <w:rsid w:val="00941FAB"/>
    <w:rsid w:val="00942280"/>
    <w:rsid w:val="00944178"/>
    <w:rsid w:val="00946004"/>
    <w:rsid w:val="0094714D"/>
    <w:rsid w:val="00952982"/>
    <w:rsid w:val="00953C37"/>
    <w:rsid w:val="0096424A"/>
    <w:rsid w:val="00964A95"/>
    <w:rsid w:val="00964B07"/>
    <w:rsid w:val="00964B8D"/>
    <w:rsid w:val="00966541"/>
    <w:rsid w:val="0097226B"/>
    <w:rsid w:val="00975B07"/>
    <w:rsid w:val="00980084"/>
    <w:rsid w:val="00980F1C"/>
    <w:rsid w:val="00981808"/>
    <w:rsid w:val="009835EC"/>
    <w:rsid w:val="009910C2"/>
    <w:rsid w:val="009912BC"/>
    <w:rsid w:val="00991C50"/>
    <w:rsid w:val="00992382"/>
    <w:rsid w:val="00994C6F"/>
    <w:rsid w:val="00994F6C"/>
    <w:rsid w:val="009A1D14"/>
    <w:rsid w:val="009A233B"/>
    <w:rsid w:val="009A7C80"/>
    <w:rsid w:val="009B0B1E"/>
    <w:rsid w:val="009B3D8D"/>
    <w:rsid w:val="009B606B"/>
    <w:rsid w:val="009C3EEE"/>
    <w:rsid w:val="009C7297"/>
    <w:rsid w:val="009D26CC"/>
    <w:rsid w:val="009D2922"/>
    <w:rsid w:val="009D31CB"/>
    <w:rsid w:val="009D44A2"/>
    <w:rsid w:val="009D5DA1"/>
    <w:rsid w:val="009E0F44"/>
    <w:rsid w:val="009E2FB3"/>
    <w:rsid w:val="009E3B08"/>
    <w:rsid w:val="009E3C92"/>
    <w:rsid w:val="009E4287"/>
    <w:rsid w:val="009E5469"/>
    <w:rsid w:val="009E57CF"/>
    <w:rsid w:val="009E63D7"/>
    <w:rsid w:val="009E6AB2"/>
    <w:rsid w:val="009E7E25"/>
    <w:rsid w:val="009F1185"/>
    <w:rsid w:val="009F22EF"/>
    <w:rsid w:val="009F5580"/>
    <w:rsid w:val="00A026AD"/>
    <w:rsid w:val="00A04FF1"/>
    <w:rsid w:val="00A058E4"/>
    <w:rsid w:val="00A10BA3"/>
    <w:rsid w:val="00A158B3"/>
    <w:rsid w:val="00A15E37"/>
    <w:rsid w:val="00A1604F"/>
    <w:rsid w:val="00A20718"/>
    <w:rsid w:val="00A22BE1"/>
    <w:rsid w:val="00A24C9F"/>
    <w:rsid w:val="00A319DC"/>
    <w:rsid w:val="00A336D5"/>
    <w:rsid w:val="00A33D01"/>
    <w:rsid w:val="00A35BCB"/>
    <w:rsid w:val="00A40501"/>
    <w:rsid w:val="00A405AD"/>
    <w:rsid w:val="00A441C1"/>
    <w:rsid w:val="00A472F2"/>
    <w:rsid w:val="00A47CCD"/>
    <w:rsid w:val="00A522BB"/>
    <w:rsid w:val="00A57C67"/>
    <w:rsid w:val="00A607A8"/>
    <w:rsid w:val="00A621BC"/>
    <w:rsid w:val="00A623AC"/>
    <w:rsid w:val="00A6466D"/>
    <w:rsid w:val="00A654BE"/>
    <w:rsid w:val="00A65A2F"/>
    <w:rsid w:val="00A72ED2"/>
    <w:rsid w:val="00A74713"/>
    <w:rsid w:val="00A7678F"/>
    <w:rsid w:val="00A81856"/>
    <w:rsid w:val="00A8260A"/>
    <w:rsid w:val="00A8295C"/>
    <w:rsid w:val="00A85BDB"/>
    <w:rsid w:val="00A8653F"/>
    <w:rsid w:val="00A870FF"/>
    <w:rsid w:val="00A900EA"/>
    <w:rsid w:val="00A908E5"/>
    <w:rsid w:val="00A91A42"/>
    <w:rsid w:val="00A92B2C"/>
    <w:rsid w:val="00A93B2D"/>
    <w:rsid w:val="00A94800"/>
    <w:rsid w:val="00A948E6"/>
    <w:rsid w:val="00AB0650"/>
    <w:rsid w:val="00AB2FF0"/>
    <w:rsid w:val="00AC0E47"/>
    <w:rsid w:val="00AC20C5"/>
    <w:rsid w:val="00AC44A1"/>
    <w:rsid w:val="00AC4FDE"/>
    <w:rsid w:val="00AC527F"/>
    <w:rsid w:val="00AC5E4B"/>
    <w:rsid w:val="00AC6EC4"/>
    <w:rsid w:val="00AD0E54"/>
    <w:rsid w:val="00AD2386"/>
    <w:rsid w:val="00AD6FD5"/>
    <w:rsid w:val="00AD747F"/>
    <w:rsid w:val="00AE08A1"/>
    <w:rsid w:val="00AE21E8"/>
    <w:rsid w:val="00AE3B42"/>
    <w:rsid w:val="00AE42EB"/>
    <w:rsid w:val="00AE54AA"/>
    <w:rsid w:val="00AE7C7B"/>
    <w:rsid w:val="00AF03BC"/>
    <w:rsid w:val="00AF5E00"/>
    <w:rsid w:val="00AF63F2"/>
    <w:rsid w:val="00AF7F1A"/>
    <w:rsid w:val="00B0076A"/>
    <w:rsid w:val="00B0234C"/>
    <w:rsid w:val="00B064DF"/>
    <w:rsid w:val="00B06659"/>
    <w:rsid w:val="00B07A90"/>
    <w:rsid w:val="00B07C42"/>
    <w:rsid w:val="00B07F22"/>
    <w:rsid w:val="00B10130"/>
    <w:rsid w:val="00B10A72"/>
    <w:rsid w:val="00B10E7C"/>
    <w:rsid w:val="00B112B8"/>
    <w:rsid w:val="00B242DC"/>
    <w:rsid w:val="00B25AB9"/>
    <w:rsid w:val="00B315D9"/>
    <w:rsid w:val="00B31C1A"/>
    <w:rsid w:val="00B31F73"/>
    <w:rsid w:val="00B33381"/>
    <w:rsid w:val="00B37882"/>
    <w:rsid w:val="00B41E27"/>
    <w:rsid w:val="00B42527"/>
    <w:rsid w:val="00B43689"/>
    <w:rsid w:val="00B46A48"/>
    <w:rsid w:val="00B5136D"/>
    <w:rsid w:val="00B529CE"/>
    <w:rsid w:val="00B52A4D"/>
    <w:rsid w:val="00B52DD7"/>
    <w:rsid w:val="00B531AB"/>
    <w:rsid w:val="00B531EF"/>
    <w:rsid w:val="00B61174"/>
    <w:rsid w:val="00B64BA4"/>
    <w:rsid w:val="00B65278"/>
    <w:rsid w:val="00B65DFD"/>
    <w:rsid w:val="00B70176"/>
    <w:rsid w:val="00B70293"/>
    <w:rsid w:val="00B7440B"/>
    <w:rsid w:val="00B752B0"/>
    <w:rsid w:val="00B81381"/>
    <w:rsid w:val="00B8408B"/>
    <w:rsid w:val="00B93A21"/>
    <w:rsid w:val="00B96A72"/>
    <w:rsid w:val="00BA1E2A"/>
    <w:rsid w:val="00BA2164"/>
    <w:rsid w:val="00BA6C87"/>
    <w:rsid w:val="00BB0B29"/>
    <w:rsid w:val="00BB15EE"/>
    <w:rsid w:val="00BB1AA9"/>
    <w:rsid w:val="00BB3A00"/>
    <w:rsid w:val="00BB785D"/>
    <w:rsid w:val="00BB7F45"/>
    <w:rsid w:val="00BC1CB7"/>
    <w:rsid w:val="00BC367A"/>
    <w:rsid w:val="00BC72C4"/>
    <w:rsid w:val="00BD1156"/>
    <w:rsid w:val="00BD22C2"/>
    <w:rsid w:val="00BD436A"/>
    <w:rsid w:val="00BE0837"/>
    <w:rsid w:val="00BE2758"/>
    <w:rsid w:val="00BE377D"/>
    <w:rsid w:val="00BE3AFE"/>
    <w:rsid w:val="00BE4282"/>
    <w:rsid w:val="00BE608B"/>
    <w:rsid w:val="00BE7B30"/>
    <w:rsid w:val="00BE7E5C"/>
    <w:rsid w:val="00BF33D3"/>
    <w:rsid w:val="00BF6E61"/>
    <w:rsid w:val="00BF744C"/>
    <w:rsid w:val="00C00B57"/>
    <w:rsid w:val="00C01B3F"/>
    <w:rsid w:val="00C02752"/>
    <w:rsid w:val="00C041AC"/>
    <w:rsid w:val="00C042B5"/>
    <w:rsid w:val="00C059BF"/>
    <w:rsid w:val="00C05AB8"/>
    <w:rsid w:val="00C06080"/>
    <w:rsid w:val="00C06A16"/>
    <w:rsid w:val="00C06FCB"/>
    <w:rsid w:val="00C1035E"/>
    <w:rsid w:val="00C112FB"/>
    <w:rsid w:val="00C1302F"/>
    <w:rsid w:val="00C14579"/>
    <w:rsid w:val="00C16602"/>
    <w:rsid w:val="00C211BD"/>
    <w:rsid w:val="00C245C7"/>
    <w:rsid w:val="00C248E5"/>
    <w:rsid w:val="00C25A19"/>
    <w:rsid w:val="00C25F4A"/>
    <w:rsid w:val="00C312C8"/>
    <w:rsid w:val="00C31535"/>
    <w:rsid w:val="00C348A3"/>
    <w:rsid w:val="00C34C47"/>
    <w:rsid w:val="00C37BBD"/>
    <w:rsid w:val="00C409DF"/>
    <w:rsid w:val="00C40C80"/>
    <w:rsid w:val="00C4501C"/>
    <w:rsid w:val="00C4712B"/>
    <w:rsid w:val="00C5126B"/>
    <w:rsid w:val="00C5399F"/>
    <w:rsid w:val="00C544AF"/>
    <w:rsid w:val="00C546B7"/>
    <w:rsid w:val="00C54DFD"/>
    <w:rsid w:val="00C57AD5"/>
    <w:rsid w:val="00C661A5"/>
    <w:rsid w:val="00C66679"/>
    <w:rsid w:val="00C669AD"/>
    <w:rsid w:val="00C7133C"/>
    <w:rsid w:val="00C747DB"/>
    <w:rsid w:val="00C82659"/>
    <w:rsid w:val="00C90D86"/>
    <w:rsid w:val="00C939BD"/>
    <w:rsid w:val="00C94FC7"/>
    <w:rsid w:val="00C95962"/>
    <w:rsid w:val="00C95A8B"/>
    <w:rsid w:val="00CA2C4C"/>
    <w:rsid w:val="00CA3643"/>
    <w:rsid w:val="00CB006C"/>
    <w:rsid w:val="00CB1705"/>
    <w:rsid w:val="00CB42CF"/>
    <w:rsid w:val="00CB562D"/>
    <w:rsid w:val="00CB5FB5"/>
    <w:rsid w:val="00CB75B0"/>
    <w:rsid w:val="00CB78E1"/>
    <w:rsid w:val="00CB7D27"/>
    <w:rsid w:val="00CC25B9"/>
    <w:rsid w:val="00CC3B6C"/>
    <w:rsid w:val="00CC3CAE"/>
    <w:rsid w:val="00CD3487"/>
    <w:rsid w:val="00CE26C7"/>
    <w:rsid w:val="00CE4E0C"/>
    <w:rsid w:val="00CE666D"/>
    <w:rsid w:val="00CE724E"/>
    <w:rsid w:val="00CF49E8"/>
    <w:rsid w:val="00CF4D99"/>
    <w:rsid w:val="00CF4E26"/>
    <w:rsid w:val="00CF64C9"/>
    <w:rsid w:val="00CF712C"/>
    <w:rsid w:val="00CF7C61"/>
    <w:rsid w:val="00D02B8D"/>
    <w:rsid w:val="00D11499"/>
    <w:rsid w:val="00D130E2"/>
    <w:rsid w:val="00D152E0"/>
    <w:rsid w:val="00D16869"/>
    <w:rsid w:val="00D171E5"/>
    <w:rsid w:val="00D17DDF"/>
    <w:rsid w:val="00D205C8"/>
    <w:rsid w:val="00D20B77"/>
    <w:rsid w:val="00D21815"/>
    <w:rsid w:val="00D24D52"/>
    <w:rsid w:val="00D2629C"/>
    <w:rsid w:val="00D265FD"/>
    <w:rsid w:val="00D37291"/>
    <w:rsid w:val="00D44EE5"/>
    <w:rsid w:val="00D45E15"/>
    <w:rsid w:val="00D47232"/>
    <w:rsid w:val="00D47858"/>
    <w:rsid w:val="00D52127"/>
    <w:rsid w:val="00D60EF2"/>
    <w:rsid w:val="00D60FEB"/>
    <w:rsid w:val="00D62DA4"/>
    <w:rsid w:val="00D6472E"/>
    <w:rsid w:val="00D64C29"/>
    <w:rsid w:val="00D66748"/>
    <w:rsid w:val="00D7165A"/>
    <w:rsid w:val="00D724F3"/>
    <w:rsid w:val="00D767A3"/>
    <w:rsid w:val="00D77723"/>
    <w:rsid w:val="00D77BBB"/>
    <w:rsid w:val="00D80C6E"/>
    <w:rsid w:val="00D80CF9"/>
    <w:rsid w:val="00D82295"/>
    <w:rsid w:val="00D83208"/>
    <w:rsid w:val="00D85581"/>
    <w:rsid w:val="00D91D69"/>
    <w:rsid w:val="00D93433"/>
    <w:rsid w:val="00D93F7C"/>
    <w:rsid w:val="00D95741"/>
    <w:rsid w:val="00D9702B"/>
    <w:rsid w:val="00D970A1"/>
    <w:rsid w:val="00DA023F"/>
    <w:rsid w:val="00DA10D5"/>
    <w:rsid w:val="00DA2776"/>
    <w:rsid w:val="00DA4B04"/>
    <w:rsid w:val="00DB1E92"/>
    <w:rsid w:val="00DB256D"/>
    <w:rsid w:val="00DB294D"/>
    <w:rsid w:val="00DB4D32"/>
    <w:rsid w:val="00DB5154"/>
    <w:rsid w:val="00DB5590"/>
    <w:rsid w:val="00DB6F4B"/>
    <w:rsid w:val="00DB76D0"/>
    <w:rsid w:val="00DC1073"/>
    <w:rsid w:val="00DC2D96"/>
    <w:rsid w:val="00DC5480"/>
    <w:rsid w:val="00DC565C"/>
    <w:rsid w:val="00DC6921"/>
    <w:rsid w:val="00DC6CD6"/>
    <w:rsid w:val="00DC729C"/>
    <w:rsid w:val="00DC72AB"/>
    <w:rsid w:val="00DD0451"/>
    <w:rsid w:val="00DD2439"/>
    <w:rsid w:val="00DD2A80"/>
    <w:rsid w:val="00DD2FA6"/>
    <w:rsid w:val="00DD62CE"/>
    <w:rsid w:val="00DE1C15"/>
    <w:rsid w:val="00DE242A"/>
    <w:rsid w:val="00DE2BBD"/>
    <w:rsid w:val="00DE3B87"/>
    <w:rsid w:val="00DF08A0"/>
    <w:rsid w:val="00DF2002"/>
    <w:rsid w:val="00DF402F"/>
    <w:rsid w:val="00DF4C39"/>
    <w:rsid w:val="00E002A5"/>
    <w:rsid w:val="00E0146F"/>
    <w:rsid w:val="00E01537"/>
    <w:rsid w:val="00E01A74"/>
    <w:rsid w:val="00E04D7C"/>
    <w:rsid w:val="00E100BE"/>
    <w:rsid w:val="00E10F4B"/>
    <w:rsid w:val="00E138FB"/>
    <w:rsid w:val="00E149BE"/>
    <w:rsid w:val="00E15EE7"/>
    <w:rsid w:val="00E20A95"/>
    <w:rsid w:val="00E25AB0"/>
    <w:rsid w:val="00E27ACE"/>
    <w:rsid w:val="00E27BA1"/>
    <w:rsid w:val="00E37B7C"/>
    <w:rsid w:val="00E41A5E"/>
    <w:rsid w:val="00E41C96"/>
    <w:rsid w:val="00E424D1"/>
    <w:rsid w:val="00E43EB5"/>
    <w:rsid w:val="00E44896"/>
    <w:rsid w:val="00E449A7"/>
    <w:rsid w:val="00E455B9"/>
    <w:rsid w:val="00E45937"/>
    <w:rsid w:val="00E46A68"/>
    <w:rsid w:val="00E5297C"/>
    <w:rsid w:val="00E5437B"/>
    <w:rsid w:val="00E6031C"/>
    <w:rsid w:val="00E61220"/>
    <w:rsid w:val="00E61ADE"/>
    <w:rsid w:val="00E61B04"/>
    <w:rsid w:val="00E6371A"/>
    <w:rsid w:val="00E64CFC"/>
    <w:rsid w:val="00E66969"/>
    <w:rsid w:val="00E66BD8"/>
    <w:rsid w:val="00E7224F"/>
    <w:rsid w:val="00E7460B"/>
    <w:rsid w:val="00E824D2"/>
    <w:rsid w:val="00E82AF2"/>
    <w:rsid w:val="00E848B4"/>
    <w:rsid w:val="00E85D86"/>
    <w:rsid w:val="00E90C4D"/>
    <w:rsid w:val="00E90C9B"/>
    <w:rsid w:val="00E9185D"/>
    <w:rsid w:val="00E920AC"/>
    <w:rsid w:val="00E94BE2"/>
    <w:rsid w:val="00EA0572"/>
    <w:rsid w:val="00EA211A"/>
    <w:rsid w:val="00EA443F"/>
    <w:rsid w:val="00EA4FE4"/>
    <w:rsid w:val="00EA6A3D"/>
    <w:rsid w:val="00EA6AA3"/>
    <w:rsid w:val="00EB031A"/>
    <w:rsid w:val="00EB0BB5"/>
    <w:rsid w:val="00EB2CDE"/>
    <w:rsid w:val="00EB347C"/>
    <w:rsid w:val="00EB6C6D"/>
    <w:rsid w:val="00EC038C"/>
    <w:rsid w:val="00EC44BD"/>
    <w:rsid w:val="00EC45CF"/>
    <w:rsid w:val="00EC72AA"/>
    <w:rsid w:val="00ED0D21"/>
    <w:rsid w:val="00ED148F"/>
    <w:rsid w:val="00ED3751"/>
    <w:rsid w:val="00EE654D"/>
    <w:rsid w:val="00EE7DC3"/>
    <w:rsid w:val="00EF2BF7"/>
    <w:rsid w:val="00EF4488"/>
    <w:rsid w:val="00EF5174"/>
    <w:rsid w:val="00EF665A"/>
    <w:rsid w:val="00EF6C19"/>
    <w:rsid w:val="00EF6FCF"/>
    <w:rsid w:val="00F000DD"/>
    <w:rsid w:val="00F01B5A"/>
    <w:rsid w:val="00F024DC"/>
    <w:rsid w:val="00F02796"/>
    <w:rsid w:val="00F04424"/>
    <w:rsid w:val="00F04AE6"/>
    <w:rsid w:val="00F04E2A"/>
    <w:rsid w:val="00F11647"/>
    <w:rsid w:val="00F11F97"/>
    <w:rsid w:val="00F12FAD"/>
    <w:rsid w:val="00F13331"/>
    <w:rsid w:val="00F17C42"/>
    <w:rsid w:val="00F23698"/>
    <w:rsid w:val="00F23997"/>
    <w:rsid w:val="00F24CAB"/>
    <w:rsid w:val="00F32656"/>
    <w:rsid w:val="00F3364F"/>
    <w:rsid w:val="00F37017"/>
    <w:rsid w:val="00F40646"/>
    <w:rsid w:val="00F42864"/>
    <w:rsid w:val="00F43553"/>
    <w:rsid w:val="00F43F25"/>
    <w:rsid w:val="00F44E8B"/>
    <w:rsid w:val="00F47863"/>
    <w:rsid w:val="00F50B13"/>
    <w:rsid w:val="00F5361A"/>
    <w:rsid w:val="00F56456"/>
    <w:rsid w:val="00F5648F"/>
    <w:rsid w:val="00F61D61"/>
    <w:rsid w:val="00F716DF"/>
    <w:rsid w:val="00F717D1"/>
    <w:rsid w:val="00F75550"/>
    <w:rsid w:val="00F8099B"/>
    <w:rsid w:val="00F81BDD"/>
    <w:rsid w:val="00F81E6B"/>
    <w:rsid w:val="00F82F9C"/>
    <w:rsid w:val="00F841DF"/>
    <w:rsid w:val="00F86D37"/>
    <w:rsid w:val="00F937B6"/>
    <w:rsid w:val="00F9400E"/>
    <w:rsid w:val="00F94BE1"/>
    <w:rsid w:val="00F94EE1"/>
    <w:rsid w:val="00F956FB"/>
    <w:rsid w:val="00F97DDF"/>
    <w:rsid w:val="00FA13EE"/>
    <w:rsid w:val="00FA4AE1"/>
    <w:rsid w:val="00FA7459"/>
    <w:rsid w:val="00FB0239"/>
    <w:rsid w:val="00FB090D"/>
    <w:rsid w:val="00FB16A0"/>
    <w:rsid w:val="00FB3843"/>
    <w:rsid w:val="00FB4752"/>
    <w:rsid w:val="00FC0084"/>
    <w:rsid w:val="00FC37C6"/>
    <w:rsid w:val="00FC438D"/>
    <w:rsid w:val="00FC6822"/>
    <w:rsid w:val="00FD0F08"/>
    <w:rsid w:val="00FD2DE7"/>
    <w:rsid w:val="00FD32C7"/>
    <w:rsid w:val="00FD38CB"/>
    <w:rsid w:val="00FD3A82"/>
    <w:rsid w:val="00FD6243"/>
    <w:rsid w:val="00FD6E81"/>
    <w:rsid w:val="00FE00DA"/>
    <w:rsid w:val="00FE77E9"/>
    <w:rsid w:val="00FF04C9"/>
    <w:rsid w:val="00FF0666"/>
    <w:rsid w:val="00FF597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4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8546">
      <w:bodyDiv w:val="1"/>
      <w:marLeft w:val="0"/>
      <w:marRight w:val="0"/>
      <w:marTop w:val="0"/>
      <w:marBottom w:val="0"/>
      <w:divBdr>
        <w:top w:val="none" w:sz="0" w:space="0" w:color="auto"/>
        <w:left w:val="none" w:sz="0" w:space="0" w:color="auto"/>
        <w:bottom w:val="none" w:sz="0" w:space="0" w:color="auto"/>
        <w:right w:val="none" w:sz="0" w:space="0" w:color="auto"/>
      </w:divBdr>
      <w:divsChild>
        <w:div w:id="2119831735">
          <w:marLeft w:val="0"/>
          <w:marRight w:val="0"/>
          <w:marTop w:val="0"/>
          <w:marBottom w:val="0"/>
          <w:divBdr>
            <w:top w:val="none" w:sz="0" w:space="0" w:color="auto"/>
            <w:left w:val="none" w:sz="0" w:space="0" w:color="auto"/>
            <w:bottom w:val="none" w:sz="0" w:space="0" w:color="auto"/>
            <w:right w:val="none" w:sz="0" w:space="0" w:color="auto"/>
          </w:divBdr>
          <w:divsChild>
            <w:div w:id="486093410">
              <w:marLeft w:val="0"/>
              <w:marRight w:val="0"/>
              <w:marTop w:val="0"/>
              <w:marBottom w:val="0"/>
              <w:divBdr>
                <w:top w:val="none" w:sz="0" w:space="0" w:color="auto"/>
                <w:left w:val="none" w:sz="0" w:space="0" w:color="auto"/>
                <w:bottom w:val="none" w:sz="0" w:space="0" w:color="auto"/>
                <w:right w:val="none" w:sz="0" w:space="0" w:color="auto"/>
              </w:divBdr>
            </w:div>
          </w:divsChild>
        </w:div>
        <w:div w:id="1042560781">
          <w:marLeft w:val="-75"/>
          <w:marRight w:val="-75"/>
          <w:marTop w:val="0"/>
          <w:marBottom w:val="0"/>
          <w:divBdr>
            <w:top w:val="none" w:sz="0" w:space="0" w:color="auto"/>
            <w:left w:val="none" w:sz="0" w:space="0" w:color="auto"/>
            <w:bottom w:val="none" w:sz="0" w:space="0" w:color="auto"/>
            <w:right w:val="none" w:sz="0" w:space="0" w:color="auto"/>
          </w:divBdr>
          <w:divsChild>
            <w:div w:id="1735156166">
              <w:marLeft w:val="0"/>
              <w:marRight w:val="0"/>
              <w:marTop w:val="0"/>
              <w:marBottom w:val="0"/>
              <w:divBdr>
                <w:top w:val="none" w:sz="0" w:space="0" w:color="auto"/>
                <w:left w:val="none" w:sz="0" w:space="0" w:color="auto"/>
                <w:bottom w:val="none" w:sz="0" w:space="0" w:color="auto"/>
                <w:right w:val="none" w:sz="0" w:space="0" w:color="auto"/>
              </w:divBdr>
              <w:divsChild>
                <w:div w:id="1524593084">
                  <w:marLeft w:val="0"/>
                  <w:marRight w:val="0"/>
                  <w:marTop w:val="0"/>
                  <w:marBottom w:val="0"/>
                  <w:divBdr>
                    <w:top w:val="none" w:sz="0" w:space="0" w:color="auto"/>
                    <w:left w:val="none" w:sz="0" w:space="0" w:color="auto"/>
                    <w:bottom w:val="none" w:sz="0" w:space="0" w:color="auto"/>
                    <w:right w:val="none" w:sz="0" w:space="0" w:color="auto"/>
                  </w:divBdr>
                  <w:divsChild>
                    <w:div w:id="1880894407">
                      <w:marLeft w:val="0"/>
                      <w:marRight w:val="0"/>
                      <w:marTop w:val="0"/>
                      <w:marBottom w:val="0"/>
                      <w:divBdr>
                        <w:top w:val="none" w:sz="0" w:space="0" w:color="auto"/>
                        <w:left w:val="none" w:sz="0" w:space="0" w:color="auto"/>
                        <w:bottom w:val="none" w:sz="0" w:space="0" w:color="auto"/>
                        <w:right w:val="none" w:sz="0" w:space="0" w:color="auto"/>
                      </w:divBdr>
                      <w:divsChild>
                        <w:div w:id="1017000613">
                          <w:marLeft w:val="0"/>
                          <w:marRight w:val="0"/>
                          <w:marTop w:val="0"/>
                          <w:marBottom w:val="0"/>
                          <w:divBdr>
                            <w:top w:val="none" w:sz="0" w:space="0" w:color="auto"/>
                            <w:left w:val="none" w:sz="0" w:space="0" w:color="auto"/>
                            <w:bottom w:val="none" w:sz="0" w:space="0" w:color="auto"/>
                            <w:right w:val="none" w:sz="0" w:space="0" w:color="auto"/>
                          </w:divBdr>
                        </w:div>
                      </w:divsChild>
                    </w:div>
                    <w:div w:id="1138766747">
                      <w:marLeft w:val="0"/>
                      <w:marRight w:val="0"/>
                      <w:marTop w:val="0"/>
                      <w:marBottom w:val="0"/>
                      <w:divBdr>
                        <w:top w:val="single" w:sz="6" w:space="8" w:color="F0F0F0"/>
                        <w:left w:val="single" w:sz="6" w:space="8" w:color="F0F0F0"/>
                        <w:bottom w:val="single" w:sz="6" w:space="8" w:color="F0F0F0"/>
                        <w:right w:val="single" w:sz="6" w:space="8" w:color="F0F0F0"/>
                      </w:divBdr>
                      <w:divsChild>
                        <w:div w:id="1782604485">
                          <w:marLeft w:val="0"/>
                          <w:marRight w:val="0"/>
                          <w:marTop w:val="150"/>
                          <w:marBottom w:val="0"/>
                          <w:divBdr>
                            <w:top w:val="none" w:sz="0" w:space="0" w:color="auto"/>
                            <w:left w:val="none" w:sz="0" w:space="0" w:color="auto"/>
                            <w:bottom w:val="none" w:sz="0" w:space="0" w:color="auto"/>
                            <w:right w:val="none" w:sz="0" w:space="0" w:color="auto"/>
                          </w:divBdr>
                          <w:divsChild>
                            <w:div w:id="207168858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se.ac.uk/south-asia-centre/assets/documents/WorkingPapers/Afghanistan-1-GIUSTOZZI-Political-Liability-of-Military-Effectiveness-copy.pdf" TargetMode="External"/><Relationship Id="rId18" Type="http://schemas.openxmlformats.org/officeDocument/2006/relationships/hyperlink" Target="https://unama.unmissions.org/sites/default/files/afghanistan_-_report_on_the_treatment_of_conflict-related_detainees_-_17_april_2019.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edia.defense.gov/2019/Jul/12/2002156816/-1/-1/1/ENHANCING-SECURITY-AND-STABILITY-IN-AFGHANISTAN.PDF" TargetMode="External"/><Relationship Id="rId34" Type="http://schemas.openxmlformats.org/officeDocument/2006/relationships/customXml" Target="../customXml/item3.xml"/><Relationship Id="rId7" Type="http://schemas.openxmlformats.org/officeDocument/2006/relationships/hyperlink" Target="https://www.atlanticcouncil.org/blogs/southasiasource/intelligence-reform-for-peacetime-a-call-to-reform-and-modernize-the-afghan-intelligence-services/" TargetMode="External"/><Relationship Id="rId12" Type="http://schemas.openxmlformats.org/officeDocument/2006/relationships/hyperlink" Target="https://www.nytimes.com/2018/12/31/world/asia/cia-afghanistan-strike-force.html" TargetMode="External"/><Relationship Id="rId17" Type="http://schemas.openxmlformats.org/officeDocument/2006/relationships/hyperlink" Target="https://unama.unmissions.org/sites/default/files/treatment_of_conflict_related_detainees_report_feb21.pdf" TargetMode="External"/><Relationship Id="rId25" Type="http://schemas.openxmlformats.org/officeDocument/2006/relationships/hyperlink" Target="https://www.usip.org/sites/default/files/PW115-Afghanistan-National-Defense-and-Security-Forces-Mission-Challenges-and-Sustainability.pdf"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unama.unmissions.org/sites/default/files/afghanistan_protection_of_civilians_annual_report_2019.pdf" TargetMode="External"/><Relationship Id="rId20" Type="http://schemas.openxmlformats.org/officeDocument/2006/relationships/hyperlink" Target="https://media.defense.gov/2020/Jul/01/2002348001/-1/-1/1/ENHANCING_SECURITY_AND_STABILITY_IN_AFGHANISTAN.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g.usaid.gov/sites/default/files/2018-06/lig_oco_ofs_03312016_0.pdf" TargetMode="External"/><Relationship Id="rId24" Type="http://schemas.openxmlformats.org/officeDocument/2006/relationships/hyperlink" Target="https://dod.defense.gov/Portals/1/Documents/pubs/June_1225_Report_Final.pdf"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unama.unmissions.org/sites/default/files/afghanistan_protection_of_civilians_report_2020_revs3.pdf" TargetMode="External"/><Relationship Id="rId23" Type="http://schemas.openxmlformats.org/officeDocument/2006/relationships/hyperlink" Target="https://www.globalsecurity.org/military/library/report/2016/afghanistan-security-stability_201612.pdf" TargetMode="External"/><Relationship Id="rId28" Type="http://schemas.openxmlformats.org/officeDocument/2006/relationships/footer" Target="footer1.xml"/><Relationship Id="rId36" Type="http://schemas.openxmlformats.org/officeDocument/2006/relationships/customXml" Target="../customXml/item5.xml"/><Relationship Id="rId10" Type="http://schemas.openxmlformats.org/officeDocument/2006/relationships/hyperlink" Target="https://globalsecurityreview.com/fixing-fitting-intelligence-afghanistan-war/" TargetMode="External"/><Relationship Id="rId19" Type="http://schemas.openxmlformats.org/officeDocument/2006/relationships/hyperlink" Target="https://www.ohchr.org/sites/default/files/UNAMA_OHCHR_Detention_Report_Feb2015.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aa.europa.eu/sites/default/files/publications/AFG%20State%20Structure%20Security%20Forces%20EASO%20COI%20Report.pdf" TargetMode="External"/><Relationship Id="rId14" Type="http://schemas.openxmlformats.org/officeDocument/2006/relationships/hyperlink" Target="https://unama.unmissions.org/sites/default/files/a_barrier_to_securing_peace_aug_2023_english__0.pdf" TargetMode="External"/><Relationship Id="rId22" Type="http://schemas.openxmlformats.org/officeDocument/2006/relationships/hyperlink" Target="https://dod.defense.gov/Portals/1/Documents/pubs/1225-Report-Dec-2017.pdf" TargetMode="External"/><Relationship Id="rId27" Type="http://schemas.openxmlformats.org/officeDocument/2006/relationships/header" Target="header2.xml"/><Relationship Id="rId30" Type="http://schemas.openxmlformats.org/officeDocument/2006/relationships/glossaryDocument" Target="glossary/document.xml"/><Relationship Id="rId35" Type="http://schemas.openxmlformats.org/officeDocument/2006/relationships/customXml" Target="../customXml/item4.xml"/><Relationship Id="rId8" Type="http://schemas.openxmlformats.org/officeDocument/2006/relationships/hyperlink" Target="https://www.bbc.com/persian/afghanistan-4339846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D0E4D9E80485E9509C165777E5884"/>
        <w:category>
          <w:name w:val="General"/>
          <w:gallery w:val="placeholder"/>
        </w:category>
        <w:types>
          <w:type w:val="bbPlcHdr"/>
        </w:types>
        <w:behaviors>
          <w:behavior w:val="content"/>
        </w:behaviors>
        <w:guid w:val="{5B34D681-8D3F-40EF-A3CF-EAA8BEE29E82}"/>
      </w:docPartPr>
      <w:docPartBody>
        <w:p w:rsidR="0025636D" w:rsidRDefault="001E7B3F">
          <w:pPr>
            <w:pStyle w:val="638D0E4D9E80485E9509C165777E5884"/>
          </w:pPr>
          <w:r w:rsidRPr="00AA10D2">
            <w:rPr>
              <w:rStyle w:val="Paikkamerkkiteksti"/>
            </w:rPr>
            <w:t>Kirjoita tekstiä napsauttamalla tai napauttamalla tätä.</w:t>
          </w:r>
        </w:p>
      </w:docPartBody>
    </w:docPart>
    <w:docPart>
      <w:docPartPr>
        <w:name w:val="7E3753A8EAF843B7B82FA38557B14375"/>
        <w:category>
          <w:name w:val="General"/>
          <w:gallery w:val="placeholder"/>
        </w:category>
        <w:types>
          <w:type w:val="bbPlcHdr"/>
        </w:types>
        <w:behaviors>
          <w:behavior w:val="content"/>
        </w:behaviors>
        <w:guid w:val="{C50849A0-EC53-495C-9695-E63D08E95F04}"/>
      </w:docPartPr>
      <w:docPartBody>
        <w:p w:rsidR="0025636D" w:rsidRDefault="001E7B3F">
          <w:pPr>
            <w:pStyle w:val="7E3753A8EAF843B7B82FA38557B14375"/>
          </w:pPr>
          <w:r w:rsidRPr="00AA10D2">
            <w:rPr>
              <w:rStyle w:val="Paikkamerkkiteksti"/>
            </w:rPr>
            <w:t>Kirjoita tekstiä napsauttamalla tai napauttamalla tätä.</w:t>
          </w:r>
        </w:p>
      </w:docPartBody>
    </w:docPart>
    <w:docPart>
      <w:docPartPr>
        <w:name w:val="5BF4F325ADB54B018067C51B0AB3EE07"/>
        <w:category>
          <w:name w:val="General"/>
          <w:gallery w:val="placeholder"/>
        </w:category>
        <w:types>
          <w:type w:val="bbPlcHdr"/>
        </w:types>
        <w:behaviors>
          <w:behavior w:val="content"/>
        </w:behaviors>
        <w:guid w:val="{199663C8-2713-447B-BB12-D39946E1B674}"/>
      </w:docPartPr>
      <w:docPartBody>
        <w:p w:rsidR="0025636D" w:rsidRDefault="001E7B3F">
          <w:pPr>
            <w:pStyle w:val="5BF4F325ADB54B018067C51B0AB3EE07"/>
          </w:pPr>
          <w:r w:rsidRPr="00810134">
            <w:rPr>
              <w:rStyle w:val="Paikkamerkkiteksti"/>
              <w:lang w:val="en-GB"/>
            </w:rPr>
            <w:t>.</w:t>
          </w:r>
        </w:p>
      </w:docPartBody>
    </w:docPart>
    <w:docPart>
      <w:docPartPr>
        <w:name w:val="14FAF93E453E4927B3EFF403EA6FD227"/>
        <w:category>
          <w:name w:val="General"/>
          <w:gallery w:val="placeholder"/>
        </w:category>
        <w:types>
          <w:type w:val="bbPlcHdr"/>
        </w:types>
        <w:behaviors>
          <w:behavior w:val="content"/>
        </w:behaviors>
        <w:guid w:val="{0B03CA92-51AF-443F-9B5E-0A17B369D85D}"/>
      </w:docPartPr>
      <w:docPartBody>
        <w:p w:rsidR="0025636D" w:rsidRDefault="001E7B3F">
          <w:pPr>
            <w:pStyle w:val="14FAF93E453E4927B3EFF403EA6FD227"/>
          </w:pPr>
          <w:r w:rsidRPr="00AA10D2">
            <w:rPr>
              <w:rStyle w:val="Paikkamerkkiteksti"/>
            </w:rPr>
            <w:t>Kirjoita tekstiä napsauttamalla tai napauttamalla tätä.</w:t>
          </w:r>
        </w:p>
      </w:docPartBody>
    </w:docPart>
    <w:docPart>
      <w:docPartPr>
        <w:name w:val="D9219D9876184B47B37BE912D196CAF1"/>
        <w:category>
          <w:name w:val="General"/>
          <w:gallery w:val="placeholder"/>
        </w:category>
        <w:types>
          <w:type w:val="bbPlcHdr"/>
        </w:types>
        <w:behaviors>
          <w:behavior w:val="content"/>
        </w:behaviors>
        <w:guid w:val="{AD6F47C4-E962-4818-A736-6CCE90549A4D}"/>
      </w:docPartPr>
      <w:docPartBody>
        <w:p w:rsidR="0025636D" w:rsidRDefault="001E7B3F">
          <w:pPr>
            <w:pStyle w:val="D9219D9876184B47B37BE912D196CAF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3F"/>
    <w:rsid w:val="0002430D"/>
    <w:rsid w:val="00034099"/>
    <w:rsid w:val="00054AAB"/>
    <w:rsid w:val="000D4054"/>
    <w:rsid w:val="000F74B2"/>
    <w:rsid w:val="0016029F"/>
    <w:rsid w:val="00165BAD"/>
    <w:rsid w:val="001735C0"/>
    <w:rsid w:val="001E7B3F"/>
    <w:rsid w:val="001E7DB3"/>
    <w:rsid w:val="00210FED"/>
    <w:rsid w:val="002353DB"/>
    <w:rsid w:val="0025636D"/>
    <w:rsid w:val="0038687A"/>
    <w:rsid w:val="00390A4D"/>
    <w:rsid w:val="003C5BAE"/>
    <w:rsid w:val="003E47A7"/>
    <w:rsid w:val="004212A5"/>
    <w:rsid w:val="004318DC"/>
    <w:rsid w:val="00617DA9"/>
    <w:rsid w:val="006245AE"/>
    <w:rsid w:val="00822081"/>
    <w:rsid w:val="00847170"/>
    <w:rsid w:val="008F1C10"/>
    <w:rsid w:val="009106E1"/>
    <w:rsid w:val="009161A3"/>
    <w:rsid w:val="0094233B"/>
    <w:rsid w:val="00A725B5"/>
    <w:rsid w:val="00A749A2"/>
    <w:rsid w:val="00A76518"/>
    <w:rsid w:val="00A861E8"/>
    <w:rsid w:val="00AB1E46"/>
    <w:rsid w:val="00B216CB"/>
    <w:rsid w:val="00B568DB"/>
    <w:rsid w:val="00B650F2"/>
    <w:rsid w:val="00C02DDC"/>
    <w:rsid w:val="00CB408D"/>
    <w:rsid w:val="00EA172C"/>
    <w:rsid w:val="00F3483C"/>
    <w:rsid w:val="00F63142"/>
    <w:rsid w:val="00F63AD4"/>
    <w:rsid w:val="00F67132"/>
    <w:rsid w:val="00F870F0"/>
    <w:rsid w:val="00FA3AF0"/>
    <w:rsid w:val="00FA79E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38D0E4D9E80485E9509C165777E5884">
    <w:name w:val="638D0E4D9E80485E9509C165777E5884"/>
  </w:style>
  <w:style w:type="paragraph" w:customStyle="1" w:styleId="7E3753A8EAF843B7B82FA38557B14375">
    <w:name w:val="7E3753A8EAF843B7B82FA38557B14375"/>
  </w:style>
  <w:style w:type="paragraph" w:customStyle="1" w:styleId="5BF4F325ADB54B018067C51B0AB3EE07">
    <w:name w:val="5BF4F325ADB54B018067C51B0AB3EE07"/>
  </w:style>
  <w:style w:type="paragraph" w:customStyle="1" w:styleId="14FAF93E453E4927B3EFF403EA6FD227">
    <w:name w:val="14FAF93E453E4927B3EFF403EA6FD227"/>
  </w:style>
  <w:style w:type="paragraph" w:customStyle="1" w:styleId="D9219D9876184B47B37BE912D196CAF1">
    <w:name w:val="D9219D9876184B47B37BE912D196C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8afb31b-ee5f-4dd0-bbf1-61792ad5bed3" ContentTypeId="0x0101006082E755F1844CC79067B3752112DFF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LAW ENFORCEMENT,POLICE,INTELLIGENCE SERVICES,ORGANISATIONS (SYSTEMS),ARMIES,SPECIAL FORCES,SECURITY FORCES,CRIME,COUNTIES,TOWNS AND CITIES,HUMAN RIGHTS VIOLATIONS,INFRINGEMENTS,STATE PROTECTION,TALIBAN,ADMINISTRATION,GOVERNANCE,DETENTION CENTRES,VIOLENCE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Afghanistan</TermName>
          <TermId xmlns="http://schemas.microsoft.com/office/infopath/2007/PartnerControls">f3ba21f2-f8a4-49ae-9e41-3c8f35d1a57a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2025-02-26T23:00:00+00:00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11</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Value>
    </COIDocOriginCountry>
    <COIDocLanguage xmlns="e235e197-502c-49f1-8696-39d199cd5131">10</COIDocLanguage>
    <COIDocTags xmlns="e235e197-502c-49f1-8696-39d199cd5131"/>
    <COIDocLevel xmlns="b5be3156-7e14-46bc-bfca-5c242eb3de3f">Public</COIDocLevel>
    <COIDocAbstract xmlns="b5be3156-7e14-46bc-bfca-5c242eb3de3f">KT
Julkisuus: Julkinen 
Afganistan / Poliisin tiedustelupalvelu
Afghanistan / Directorate of Police Intelligence, Polis Estekhbarat
Kysymykset
1) Millaisia tiedustelutehtäviä poliisi (Afghan National Police, ANP) suoritti ennen Talibanin valtaannousua paikallisesti provinsseissa ja kunnissa?
2) Oliko paikallisilla ANP:n tiedustelupalveluilla laajasti yhteistyötä muiden Afganistanin tiedustelupalveluiden, kuten NDS, kanssa ennen Talibanin valtaannousua?
3) Onko ANP:n, etenkin mahdollisen ANP:n tiedustelupalvelun, raportoitu syyllistyneen ihmisoikeusloukkauksiin vuosina 2019 – 2021?
Questions
1) What kind of intelligence gathering did the Afghan National Police (ANP) do provincially and locally in Afghanistan before the Taliban takeover?
2) Did local ANP intelligence detachments cooperate significantly with other Afghan intelligence services, such as the NDS?
3) Did ANP and especially its intelligence detachment commit human rights violations in 2019-2021?
Millaisia tiedustelutehtäviä</COIDocAbstract>
    <COIWSGroundsRejection xmlns="b5be3156-7e14-46bc-bfca-5c242eb3de3f" xsi:nil="true"/>
    <COIDocAuthors xmlns="e235e197-502c-49f1-8696-39d199cd5131">
      <Value>143</Value>
    </COIDocAuthors>
    <COIDocID xmlns="b5be3156-7e14-46bc-bfca-5c242eb3de3f">808</COIDocID>
    <_dlc_DocId xmlns="e235e197-502c-49f1-8696-39d199cd5131">FI011-215589946-12343</_dlc_DocId>
    <_dlc_DocIdUrl xmlns="e235e197-502c-49f1-8696-39d199cd5131">
      <Url>https://coiadmin.euaa.europa.eu/administration/finland/_layouts/15/DocIdRedir.aspx?ID=FI011-215589946-12343</Url>
      <Description>FI011-215589946-12343</Description>
    </_dlc_DocIdUrl>
  </documentManagement>
</p:properties>
</file>

<file path=customXml/itemProps1.xml><?xml version="1.0" encoding="utf-8"?>
<ds:datastoreItem xmlns:ds="http://schemas.openxmlformats.org/officeDocument/2006/customXml" ds:itemID="{256EA289-53A9-4064-8C32-81BEB53D387C}"/>
</file>

<file path=customXml/itemProps2.xml><?xml version="1.0" encoding="utf-8"?>
<ds:datastoreItem xmlns:ds="http://schemas.openxmlformats.org/officeDocument/2006/customXml" ds:itemID="{E75AD54D-75DB-4821-B1E8-4916E9C0AEC5}"/>
</file>

<file path=customXml/itemProps3.xml><?xml version="1.0" encoding="utf-8"?>
<ds:datastoreItem xmlns:ds="http://schemas.openxmlformats.org/officeDocument/2006/customXml" ds:itemID="{BEE5A9B3-A78D-4CB8-9CD5-245742539E3A}"/>
</file>

<file path=customXml/itemProps4.xml><?xml version="1.0" encoding="utf-8"?>
<ds:datastoreItem xmlns:ds="http://schemas.openxmlformats.org/officeDocument/2006/customXml" ds:itemID="{F7763DA4-6EEC-4BC9-8411-0A3A32A9D670}"/>
</file>

<file path=customXml/itemProps5.xml><?xml version="1.0" encoding="utf-8"?>
<ds:datastoreItem xmlns:ds="http://schemas.openxmlformats.org/officeDocument/2006/customXml" ds:itemID="{A0D398DC-5FA1-4A10-9A08-37141DB24315}"/>
</file>

<file path=docProps/app.xml><?xml version="1.0" encoding="utf-8"?>
<Properties xmlns="http://schemas.openxmlformats.org/officeDocument/2006/extended-properties" xmlns:vt="http://schemas.openxmlformats.org/officeDocument/2006/docPropsVTypes">
  <Template>Normal</Template>
  <TotalTime>0</TotalTime>
  <Pages>7</Pages>
  <Words>2353</Words>
  <Characters>19062</Characters>
  <Application>Microsoft Office Word</Application>
  <DocSecurity>0</DocSecurity>
  <Lines>158</Lines>
  <Paragraphs>42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Afganistan / Poliisin tiedustelupalvelu // Afghanistan / Directorate of Police Intelligence, Polis Estekhbarat</dc:title>
  <dc:subject/>
  <dc:creator/>
  <cp:keywords/>
  <cp:lastModifiedBy/>
  <cp:revision>1</cp:revision>
  <dcterms:created xsi:type="dcterms:W3CDTF">2025-02-07T08:44:00Z</dcterms:created>
  <dcterms:modified xsi:type="dcterms:W3CDTF">2025-03-03T09:35:00Z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d5405581-cc2d-4fe8-8cdf-623290b771ce</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11;#Afghanistan|f3ba21f2-f8a4-49ae-9e41-3c8f35d1a57a</vt:lpwstr>
  </property>
  <property fmtid="{D5CDD505-2E9C-101B-9397-08002B2CF9AE}" pid="9" name="COIInformTypeMM">
    <vt:lpwstr>4;#Response to COI Query|74af11f0-82c2-4825-bd8f-d6b1cac3a3aa</vt:lpwstr>
  </property>
</Properties>
</file>