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4C40C6">
        <w:t>1010</w:t>
      </w:r>
    </w:p>
    <w:p w:rsidR="00800AA9" w:rsidRDefault="00800AA9" w:rsidP="00C348A3">
      <w:pPr>
        <w:spacing w:before="0" w:after="0"/>
      </w:pPr>
      <w:r w:rsidRPr="00BB7F45">
        <w:rPr>
          <w:b/>
        </w:rPr>
        <w:t>Päivämäärä</w:t>
      </w:r>
      <w:r>
        <w:t xml:space="preserve">: </w:t>
      </w:r>
      <w:r w:rsidR="00F53244">
        <w:t>10</w:t>
      </w:r>
      <w:r w:rsidR="004C40C6">
        <w:t>.3.2025</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85398A" w:rsidP="00800AA9">
      <w:pPr>
        <w:rPr>
          <w:rStyle w:val="Otsikko1Char"/>
          <w:b w:val="0"/>
          <w:sz w:val="20"/>
          <w:szCs w:val="20"/>
        </w:rPr>
      </w:pPr>
      <w:r>
        <w:rPr>
          <w:b/>
        </w:rPr>
        <w:pict w14:anchorId="638DEF64">
          <v:rect id="_x0000_i1025" style="width:0;height:1.5pt" o:hralign="center" o:hrstd="t" o:hr="t" fillcolor="#a0a0a0" stroked="f"/>
        </w:pict>
      </w:r>
    </w:p>
    <w:bookmarkStart w:id="0" w:name="_GoBack"/>
    <w:p w:rsidR="008020E6" w:rsidRPr="00543F66" w:rsidRDefault="0085398A"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5C78E744EC264A46911B8DAA1995A1FE"/>
          </w:placeholder>
          <w:text/>
        </w:sdtPr>
        <w:sdtEndPr>
          <w:rPr>
            <w:rStyle w:val="Otsikko1Char"/>
          </w:rPr>
        </w:sdtEndPr>
        <w:sdtContent>
          <w:r w:rsidR="00C829EF">
            <w:rPr>
              <w:rStyle w:val="Otsikko1Char"/>
              <w:rFonts w:cs="Times New Roman"/>
              <w:b/>
              <w:szCs w:val="24"/>
            </w:rPr>
            <w:t>Azerbaid</w:t>
          </w:r>
          <w:r w:rsidR="00330606">
            <w:rPr>
              <w:rStyle w:val="Otsikko1Char"/>
              <w:rFonts w:cs="Times New Roman"/>
              <w:b/>
              <w:szCs w:val="24"/>
            </w:rPr>
            <w:t>z</w:t>
          </w:r>
          <w:r w:rsidR="00820F56">
            <w:rPr>
              <w:rStyle w:val="Otsikko1Char"/>
              <w:rFonts w:cs="Times New Roman"/>
              <w:b/>
              <w:szCs w:val="24"/>
            </w:rPr>
            <w:t>h</w:t>
          </w:r>
          <w:r w:rsidR="00330606">
            <w:rPr>
              <w:rStyle w:val="Otsikko1Char"/>
              <w:rFonts w:cs="Times New Roman"/>
              <w:b/>
              <w:szCs w:val="24"/>
            </w:rPr>
            <w:t>an</w:t>
          </w:r>
          <w:r w:rsidR="00543F66" w:rsidRPr="00543F66">
            <w:rPr>
              <w:rStyle w:val="Otsikko1Char"/>
              <w:rFonts w:cs="Times New Roman"/>
              <w:b/>
              <w:szCs w:val="24"/>
            </w:rPr>
            <w:t xml:space="preserve"> / </w:t>
          </w:r>
          <w:r w:rsidR="00534E94">
            <w:rPr>
              <w:rStyle w:val="Otsikko1Char"/>
              <w:rFonts w:cs="Times New Roman"/>
              <w:b/>
              <w:szCs w:val="24"/>
            </w:rPr>
            <w:t>Kristit</w:t>
          </w:r>
          <w:r w:rsidR="00DD5D85">
            <w:rPr>
              <w:rStyle w:val="Otsikko1Char"/>
              <w:rFonts w:cs="Times New Roman"/>
              <w:b/>
              <w:szCs w:val="24"/>
            </w:rPr>
            <w:t>tyjen</w:t>
          </w:r>
          <w:r w:rsidR="00534E94">
            <w:rPr>
              <w:rStyle w:val="Otsikko1Char"/>
              <w:rFonts w:cs="Times New Roman"/>
              <w:b/>
              <w:szCs w:val="24"/>
            </w:rPr>
            <w:t xml:space="preserve"> ja kristityiksi kääntyne</w:t>
          </w:r>
          <w:r w:rsidR="00DD5D85">
            <w:rPr>
              <w:rStyle w:val="Otsikko1Char"/>
              <w:rFonts w:cs="Times New Roman"/>
              <w:b/>
              <w:szCs w:val="24"/>
            </w:rPr>
            <w:t>iden tilanne, tiivis katsaus</w:t>
          </w:r>
        </w:sdtContent>
      </w:sdt>
    </w:p>
    <w:bookmarkEnd w:id="0" w:displacedByCustomXml="next"/>
    <w:sdt>
      <w:sdtPr>
        <w:rPr>
          <w:rStyle w:val="Otsikko1Char"/>
          <w:rFonts w:cs="Times New Roman"/>
          <w:b/>
          <w:szCs w:val="24"/>
          <w:lang w:val="en-GB"/>
        </w:rPr>
        <w:alias w:val="Country / Title in English"/>
        <w:tag w:val="Country / Title in English"/>
        <w:id w:val="2146699517"/>
        <w:lock w:val="sdtLocked"/>
        <w:placeholder>
          <w:docPart w:val="5FA0C4E0C0204661BC8A6E0A1105B5FA"/>
        </w:placeholder>
        <w:text/>
      </w:sdtPr>
      <w:sdtEndPr>
        <w:rPr>
          <w:rStyle w:val="Kappaleenoletusfontti"/>
          <w:rFonts w:eastAsia="Times New Roman"/>
        </w:rPr>
      </w:sdtEndPr>
      <w:sdtContent>
        <w:p w:rsidR="00082DFE" w:rsidRPr="00DC41FF" w:rsidRDefault="00330606" w:rsidP="00543F66">
          <w:pPr>
            <w:pStyle w:val="POTSIKKO"/>
            <w:rPr>
              <w:lang w:val="en-GB"/>
            </w:rPr>
          </w:pPr>
          <w:r w:rsidRPr="00DC41FF">
            <w:rPr>
              <w:rStyle w:val="Otsikko1Char"/>
              <w:rFonts w:cs="Times New Roman"/>
              <w:b/>
              <w:szCs w:val="24"/>
              <w:lang w:val="en-GB"/>
            </w:rPr>
            <w:t>Azerbaijan /</w:t>
          </w:r>
          <w:r w:rsidR="00DC41FF" w:rsidRPr="00DC41FF">
            <w:rPr>
              <w:rStyle w:val="Otsikko1Char"/>
              <w:rFonts w:cs="Times New Roman"/>
              <w:b/>
              <w:szCs w:val="24"/>
              <w:lang w:val="en-GB"/>
            </w:rPr>
            <w:t xml:space="preserve"> Situation of</w:t>
          </w:r>
          <w:r w:rsidRPr="00DC41FF">
            <w:rPr>
              <w:rStyle w:val="Otsikko1Char"/>
              <w:rFonts w:cs="Times New Roman"/>
              <w:b/>
              <w:szCs w:val="24"/>
              <w:lang w:val="en-GB"/>
            </w:rPr>
            <w:t xml:space="preserve"> </w:t>
          </w:r>
          <w:r w:rsidR="00DD5D85" w:rsidRPr="00DC41FF">
            <w:rPr>
              <w:rStyle w:val="Otsikko1Char"/>
              <w:rFonts w:cs="Times New Roman"/>
              <w:b/>
              <w:szCs w:val="24"/>
              <w:lang w:val="en-GB"/>
            </w:rPr>
            <w:t xml:space="preserve">Christians and </w:t>
          </w:r>
          <w:r w:rsidR="00DC41FF" w:rsidRPr="00DC41FF">
            <w:rPr>
              <w:rStyle w:val="Otsikko1Char"/>
              <w:rFonts w:cs="Times New Roman"/>
              <w:b/>
              <w:szCs w:val="24"/>
              <w:lang w:val="en-GB"/>
            </w:rPr>
            <w:t>p</w:t>
          </w:r>
          <w:r w:rsidR="00DC41FF">
            <w:rPr>
              <w:rStyle w:val="Otsikko1Char"/>
              <w:rFonts w:cs="Times New Roman"/>
              <w:b/>
              <w:szCs w:val="24"/>
              <w:lang w:val="en-GB"/>
            </w:rPr>
            <w:t xml:space="preserve">eople who have converted to Christianity, brief overview </w:t>
          </w:r>
        </w:p>
      </w:sdtContent>
    </w:sdt>
    <w:p w:rsidR="00082DFE" w:rsidRDefault="0085398A"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29796C5C9A0C4A20AD05545ACF1DFCEB"/>
        </w:placeholder>
      </w:sdtPr>
      <w:sdtEndPr>
        <w:rPr>
          <w:rStyle w:val="KysymyksetChar"/>
          <w:i w:val="0"/>
          <w:iCs w:val="0"/>
        </w:rPr>
      </w:sdtEndPr>
      <w:sdtContent>
        <w:sdt>
          <w:sdtPr>
            <w:rPr>
              <w:rStyle w:val="KysymyksetChar"/>
              <w:i w:val="0"/>
              <w:iCs w:val="0"/>
            </w:rPr>
            <w:alias w:val="Questions"/>
            <w:tag w:val="Fill in the questions here"/>
            <w:id w:val="353243802"/>
            <w:placeholder>
              <w:docPart w:val="987F0FFB41144F2B86923EF5EB40DADB"/>
            </w:placeholder>
            <w:text w:multiLine="1"/>
          </w:sdtPr>
          <w:sdtEndPr>
            <w:rPr>
              <w:rStyle w:val="KysymyksetChar"/>
            </w:rPr>
          </w:sdtEndPr>
          <w:sdtContent>
            <w:p w:rsidR="00810134" w:rsidRPr="005C3ABA" w:rsidRDefault="004C40C6" w:rsidP="005C3ABA">
              <w:pPr>
                <w:pStyle w:val="Lainaus"/>
                <w:ind w:left="0"/>
                <w:jc w:val="left"/>
                <w:rPr>
                  <w:rStyle w:val="KysymyksetChar"/>
                  <w:i w:val="0"/>
                  <w:iCs w:val="0"/>
                </w:rPr>
              </w:pPr>
              <w:r>
                <w:rPr>
                  <w:rStyle w:val="KysymyksetChar"/>
                  <w:i w:val="0"/>
                  <w:iCs w:val="0"/>
                </w:rPr>
                <w:t>1. Mikä</w:t>
              </w:r>
              <w:r w:rsidR="005C3ABA" w:rsidRPr="005C3ABA">
                <w:rPr>
                  <w:rStyle w:val="KysymyksetChar"/>
                  <w:i w:val="0"/>
                  <w:iCs w:val="0"/>
                </w:rPr>
                <w:t xml:space="preserve"> on kristittyjen ja kristinuskoon kääntyneiden tilanne Azerbaidzhanissa?</w:t>
              </w:r>
              <w:r w:rsidR="005C3ABA" w:rsidRPr="005C3ABA">
                <w:rPr>
                  <w:rStyle w:val="KysymyksetChar"/>
                  <w:i w:val="0"/>
                  <w:iCs w:val="0"/>
                </w:rPr>
                <w:br/>
              </w:r>
              <w:r>
                <w:rPr>
                  <w:rStyle w:val="KysymyksetChar"/>
                  <w:i w:val="0"/>
                  <w:iCs w:val="0"/>
                </w:rPr>
                <w:t>2. Miten v</w:t>
              </w:r>
              <w:r w:rsidR="005C3ABA" w:rsidRPr="005C3ABA">
                <w:rPr>
                  <w:rStyle w:val="KysymyksetChar"/>
                  <w:i w:val="0"/>
                  <w:iCs w:val="0"/>
                </w:rPr>
                <w:t>iranomaise</w:t>
              </w:r>
              <w:r>
                <w:rPr>
                  <w:rStyle w:val="KysymyksetChar"/>
                  <w:i w:val="0"/>
                  <w:iCs w:val="0"/>
                </w:rPr>
                <w:t>t suhtautuvat</w:t>
              </w:r>
              <w:r w:rsidR="005C3ABA" w:rsidRPr="005C3ABA">
                <w:rPr>
                  <w:rStyle w:val="KysymyksetChar"/>
                  <w:i w:val="0"/>
                  <w:iCs w:val="0"/>
                </w:rPr>
                <w:t xml:space="preserve"> kristittyihin ja kristinuskoon kääntyneisiin?</w:t>
              </w:r>
              <w:r w:rsidR="005C3ABA" w:rsidRPr="005C3ABA">
                <w:rPr>
                  <w:rStyle w:val="KysymyksetChar"/>
                  <w:i w:val="0"/>
                  <w:iCs w:val="0"/>
                </w:rPr>
                <w:br/>
              </w:r>
              <w:r>
                <w:rPr>
                  <w:rStyle w:val="KysymyksetChar"/>
                  <w:i w:val="0"/>
                  <w:iCs w:val="0"/>
                </w:rPr>
                <w:t>3. Onko kristityille saatavilla yhtäläisesti v</w:t>
              </w:r>
              <w:r w:rsidR="005C3ABA" w:rsidRPr="005C3ABA">
                <w:rPr>
                  <w:rStyle w:val="KysymyksetChar"/>
                  <w:i w:val="0"/>
                  <w:iCs w:val="0"/>
                </w:rPr>
                <w:t>iranomaissuojelu</w:t>
              </w:r>
              <w:r>
                <w:rPr>
                  <w:rStyle w:val="KysymyksetChar"/>
                  <w:i w:val="0"/>
                  <w:iCs w:val="0"/>
                </w:rPr>
                <w:t>a kuin muulle väestölle</w:t>
              </w:r>
              <w:r w:rsidR="005C3ABA" w:rsidRPr="005C3ABA">
                <w:rPr>
                  <w:rStyle w:val="KysymyksetChar"/>
                  <w:i w:val="0"/>
                  <w:iCs w:val="0"/>
                </w:rPr>
                <w:t>?</w:t>
              </w:r>
            </w:p>
          </w:sdtContent>
        </w:sdt>
      </w:sdtContent>
    </w:sdt>
    <w:p w:rsidR="00082DFE" w:rsidRPr="008A4985" w:rsidRDefault="00082DFE" w:rsidP="00C348A3">
      <w:pPr>
        <w:pStyle w:val="Numeroimatonotsikko"/>
        <w:rPr>
          <w:lang w:val="en-GB"/>
        </w:rPr>
      </w:pPr>
      <w:r w:rsidRPr="008A4985">
        <w:rPr>
          <w:lang w:val="en-GB"/>
        </w:rPr>
        <w:t>Questions</w:t>
      </w:r>
    </w:p>
    <w:sdt>
      <w:sdtPr>
        <w:rPr>
          <w:rStyle w:val="KysymyksetChar"/>
          <w:lang w:val="en-GB"/>
        </w:rPr>
        <w:alias w:val="Questions"/>
        <w:tag w:val="Fill in the questions here"/>
        <w:id w:val="-849104524"/>
        <w:lock w:val="sdtLocked"/>
        <w:placeholder>
          <w:docPart w:val="D03EA1E6F95E40DEBDB9026ADDBC8A18"/>
        </w:placeholder>
        <w:text w:multiLine="1"/>
      </w:sdtPr>
      <w:sdtEndPr>
        <w:rPr>
          <w:rStyle w:val="KysymyksetChar"/>
        </w:rPr>
      </w:sdtEndPr>
      <w:sdtContent>
        <w:p w:rsidR="00082DFE" w:rsidRPr="004C40C6" w:rsidRDefault="00087B4D" w:rsidP="004C40C6">
          <w:pPr>
            <w:pStyle w:val="Lainaus"/>
            <w:ind w:left="0"/>
            <w:jc w:val="left"/>
            <w:rPr>
              <w:rStyle w:val="KysymyksetChar"/>
              <w:lang w:val="en-GB"/>
            </w:rPr>
          </w:pPr>
          <w:r w:rsidRPr="00087B4D">
            <w:rPr>
              <w:rStyle w:val="KysymyksetChar"/>
              <w:lang w:val="en-GB"/>
            </w:rPr>
            <w:t>1. What is the situation of Christians and people who have converted to Christianity in Azerbaijan?</w:t>
          </w:r>
          <w:r w:rsidRPr="00087B4D">
            <w:rPr>
              <w:rStyle w:val="KysymyksetChar"/>
              <w:lang w:val="en-GB"/>
            </w:rPr>
            <w:br/>
            <w:t>2. How do the authorities deal with Christians and people who have converted to Christianity?</w:t>
          </w:r>
          <w:r w:rsidRPr="00087B4D">
            <w:rPr>
              <w:rStyle w:val="KysymyksetChar"/>
              <w:lang w:val="en-GB"/>
            </w:rPr>
            <w:br/>
            <w:t>3. Are Christians equally protected by the authorities as the rest of the population?</w:t>
          </w:r>
        </w:p>
      </w:sdtContent>
    </w:sdt>
    <w:p w:rsidR="00082DFE" w:rsidRPr="00082DFE" w:rsidRDefault="0085398A" w:rsidP="00082DFE">
      <w:pPr>
        <w:pStyle w:val="LeiptekstiMigri"/>
        <w:ind w:left="0"/>
        <w:rPr>
          <w:lang w:val="en-GB"/>
        </w:rPr>
      </w:pPr>
      <w:r>
        <w:rPr>
          <w:b/>
        </w:rPr>
        <w:pict w14:anchorId="5B5062DC">
          <v:rect id="_x0000_i1027" style="width:0;height:1.5pt" o:hralign="center" o:hrstd="t" o:hr="t" fillcolor="#a0a0a0" stroked="f"/>
        </w:pict>
      </w:r>
    </w:p>
    <w:p w:rsidR="004C40C6" w:rsidRDefault="004C40C6" w:rsidP="004C40C6">
      <w:pPr>
        <w:pStyle w:val="Otsikko1"/>
      </w:pPr>
      <w:bookmarkStart w:id="1" w:name="_Hlk129259295"/>
      <w:r w:rsidRPr="004C40C6">
        <w:t>Mikä on kristittyjen ja kristinuskoon kääntyneiden tilanne Azerbaidzhanissa?</w:t>
      </w:r>
    </w:p>
    <w:p w:rsidR="00D84352" w:rsidRDefault="00820F56" w:rsidP="001E2C80">
      <w:r>
        <w:t>Azerbaidzhanin väestöstä on tilastojen mukaan 96 % muslimeja ja muihin uskontoihin</w:t>
      </w:r>
      <w:r w:rsidR="00926C30">
        <w:t xml:space="preserve"> kuuluvia 4 %</w:t>
      </w:r>
      <w:r>
        <w:t xml:space="preserve">, sisältäen juutalaiset, kristityt, </w:t>
      </w:r>
      <w:proofErr w:type="spellStart"/>
      <w:r>
        <w:t>baha’it</w:t>
      </w:r>
      <w:proofErr w:type="spellEnd"/>
      <w:r>
        <w:t xml:space="preserve"> ja </w:t>
      </w:r>
      <w:proofErr w:type="spellStart"/>
      <w:r>
        <w:t>khrisnat</w:t>
      </w:r>
      <w:proofErr w:type="spellEnd"/>
      <w:r w:rsidR="00926C30">
        <w:t>.</w:t>
      </w:r>
      <w:r w:rsidR="00926C30">
        <w:rPr>
          <w:rStyle w:val="Alaviitteenviite"/>
        </w:rPr>
        <w:footnoteReference w:id="1"/>
      </w:r>
      <w:r w:rsidR="00926C30">
        <w:t xml:space="preserve"> </w:t>
      </w:r>
      <w:r w:rsidR="00D84352">
        <w:t>Open Doors -järjestön</w:t>
      </w:r>
      <w:r w:rsidR="00926C30">
        <w:t xml:space="preserve"> mukaan kristittyjä on noin 2,</w:t>
      </w:r>
      <w:r w:rsidR="00D84352">
        <w:t>4</w:t>
      </w:r>
      <w:r w:rsidR="00926C30">
        <w:t xml:space="preserve"> % väestöstä</w:t>
      </w:r>
      <w:r w:rsidR="001F4E4F">
        <w:t xml:space="preserve"> eli noin 260 000 ihmistä</w:t>
      </w:r>
      <w:r w:rsidR="00D84352">
        <w:t>.</w:t>
      </w:r>
      <w:r w:rsidR="00D84352">
        <w:rPr>
          <w:rStyle w:val="Alaviitteenviite"/>
        </w:rPr>
        <w:footnoteReference w:id="2"/>
      </w:r>
      <w:r w:rsidR="00D84352">
        <w:t xml:space="preserve"> Maassa on 26 rekisteröityä kristillistä yhteisöä</w:t>
      </w:r>
      <w:r w:rsidR="00421816">
        <w:t xml:space="preserve"> ja näillä on 16 kirkkoa</w:t>
      </w:r>
      <w:r w:rsidR="00D84352">
        <w:rPr>
          <w:rStyle w:val="Alaviitteenviite"/>
        </w:rPr>
        <w:footnoteReference w:id="3"/>
      </w:r>
      <w:r w:rsidR="00E61885">
        <w:t xml:space="preserve"> ja </w:t>
      </w:r>
      <w:r w:rsidR="00DA09DC">
        <w:t>muuta uskonnonharjoituspaikkaa</w:t>
      </w:r>
      <w:r w:rsidR="00DA09DC">
        <w:rPr>
          <w:rStyle w:val="Alaviitteenviite"/>
        </w:rPr>
        <w:footnoteReference w:id="4"/>
      </w:r>
      <w:r w:rsidR="00DA09DC">
        <w:t>.</w:t>
      </w:r>
      <w:r w:rsidR="00D84352">
        <w:t xml:space="preserve"> </w:t>
      </w:r>
      <w:r w:rsidR="00421816">
        <w:t>K</w:t>
      </w:r>
      <w:r w:rsidR="00D84352">
        <w:t xml:space="preserve">ristinuskon suuntauksista Azerbaidzhanissa toimivat Armenian apostolinen kirkko, Georgian ja Venäjän ortodoksiset </w:t>
      </w:r>
      <w:r w:rsidR="00D84352">
        <w:lastRenderedPageBreak/>
        <w:t>kirkot, katolinen kirkko ja protestanttisia</w:t>
      </w:r>
      <w:r w:rsidR="00DA09DC">
        <w:t xml:space="preserve"> </w:t>
      </w:r>
      <w:r w:rsidR="00D84352">
        <w:t>kirkkoja</w:t>
      </w:r>
      <w:r w:rsidR="00D84352">
        <w:rPr>
          <w:rStyle w:val="Alaviitteenviite"/>
        </w:rPr>
        <w:footnoteReference w:id="5"/>
      </w:r>
      <w:r w:rsidR="00DA09DC">
        <w:t xml:space="preserve">, kuten adventistinen kirkko, </w:t>
      </w:r>
      <w:proofErr w:type="spellStart"/>
      <w:r w:rsidR="00DA09DC">
        <w:t>molokaanikirkko</w:t>
      </w:r>
      <w:proofErr w:type="spellEnd"/>
      <w:r w:rsidR="00DA09DC">
        <w:t xml:space="preserve"> ja baptistikirkko</w:t>
      </w:r>
      <w:r w:rsidR="00DA09DC">
        <w:rPr>
          <w:rStyle w:val="Alaviitteenviite"/>
        </w:rPr>
        <w:footnoteReference w:id="6"/>
      </w:r>
      <w:r w:rsidR="00DA09DC">
        <w:t>.</w:t>
      </w:r>
      <w:r w:rsidR="00D84352">
        <w:t xml:space="preserve"> </w:t>
      </w:r>
      <w:r w:rsidR="00D84352" w:rsidRPr="00073888">
        <w:t>Pääosa kristityistä on venäläistaustaisia ortodokseja</w:t>
      </w:r>
      <w:r w:rsidR="00B56D05">
        <w:t xml:space="preserve"> tai armenialaisia</w:t>
      </w:r>
      <w:r w:rsidR="00D84352" w:rsidRPr="00073888">
        <w:t>.</w:t>
      </w:r>
      <w:r w:rsidR="00D84352">
        <w:rPr>
          <w:rStyle w:val="Alaviitteenviite"/>
        </w:rPr>
        <w:footnoteReference w:id="7"/>
      </w:r>
      <w:r w:rsidR="00073888" w:rsidRPr="00073888">
        <w:t xml:space="preserve"> Kristityt asuvat enimmäkseen </w:t>
      </w:r>
      <w:r w:rsidR="008A4985">
        <w:t xml:space="preserve">pääkaupunki </w:t>
      </w:r>
      <w:r w:rsidR="00073888" w:rsidRPr="00073888">
        <w:t>Bakussa j</w:t>
      </w:r>
      <w:r w:rsidR="00073888">
        <w:t>a muilla kaupunkialueilla.</w:t>
      </w:r>
      <w:r w:rsidR="00073888">
        <w:rPr>
          <w:rStyle w:val="Alaviitteenviite"/>
        </w:rPr>
        <w:footnoteReference w:id="8"/>
      </w:r>
    </w:p>
    <w:p w:rsidR="00B70274" w:rsidRDefault="00EE57C9" w:rsidP="001F4E4F">
      <w:r w:rsidRPr="00EE57C9">
        <w:t xml:space="preserve">Kristittyihin </w:t>
      </w:r>
      <w:r w:rsidR="004C40C6">
        <w:t>kohdistuvia oikeudenloukkauksia</w:t>
      </w:r>
      <w:r w:rsidRPr="00EE57C9">
        <w:t xml:space="preserve"> seuraavan O</w:t>
      </w:r>
      <w:r>
        <w:t>pen Doors -järjestön mukaan Azerbaidzhanin perinteisesti kristityt yhteisöt, kuten venäläis- tai armenialaistaustaiset ortodoksit, voivat harjoittaa uskoaan suhteellisen vapaasti, koska ne eivät harjoita lähetystyötä valtaväestön keskuudessa.</w:t>
      </w:r>
      <w:r w:rsidR="00B70274">
        <w:rPr>
          <w:rStyle w:val="Alaviitteenviite"/>
          <w:lang w:val="en-GB"/>
        </w:rPr>
        <w:footnoteReference w:id="9"/>
      </w:r>
      <w:r w:rsidR="00B70274">
        <w:t xml:space="preserve"> </w:t>
      </w:r>
      <w:r>
        <w:t xml:space="preserve"> </w:t>
      </w:r>
      <w:r w:rsidR="00FE42F5">
        <w:t xml:space="preserve">Myös Yhdysvaltojen ulkoministeriön uskonnonvapausraportin mukaan paikallisyhteisöt yleensä sietävät tai jopa tukevat perinteisiksi katsomiaan kristillisiä yhteisöjä, kuten ortodokseja ja katolilaisia mutta lyhemmän historian </w:t>
      </w:r>
      <w:r w:rsidR="00F53244">
        <w:t xml:space="preserve">Azerbaidzhanissa </w:t>
      </w:r>
      <w:r w:rsidR="00FE42F5">
        <w:t xml:space="preserve">omaaviin </w:t>
      </w:r>
      <w:r w:rsidR="00F53244">
        <w:t xml:space="preserve">protestanttisiin </w:t>
      </w:r>
      <w:r w:rsidR="00FE42F5">
        <w:t>uskontoihin suhtaudutaan epäilyksellä.</w:t>
      </w:r>
      <w:r w:rsidR="00FE42F5">
        <w:rPr>
          <w:rStyle w:val="Alaviitteenviite"/>
        </w:rPr>
        <w:footnoteReference w:id="10"/>
      </w:r>
    </w:p>
    <w:p w:rsidR="009C1C27" w:rsidRDefault="00FE42F5" w:rsidP="001F4E4F">
      <w:r>
        <w:t>Open Doors -järjestön mukaan v</w:t>
      </w:r>
      <w:r w:rsidR="00EE57C9" w:rsidRPr="00EE57C9">
        <w:t xml:space="preserve">altaväestö azereiden oletetaan olevan muslimeita, minkä vuoksi </w:t>
      </w:r>
      <w:r w:rsidR="00F57A34">
        <w:t xml:space="preserve">islaminuskoisen azerin kääntymiseen </w:t>
      </w:r>
      <w:r w:rsidR="00EE57C9" w:rsidRPr="00EE57C9">
        <w:t xml:space="preserve">kristinuskoon </w:t>
      </w:r>
      <w:r w:rsidR="00EE57C9">
        <w:t>suhtaudutaan</w:t>
      </w:r>
      <w:r w:rsidR="00DD5D85">
        <w:t xml:space="preserve"> yhteisöissä</w:t>
      </w:r>
      <w:r w:rsidR="00EE57C9">
        <w:t xml:space="preserve"> kielteisesti</w:t>
      </w:r>
      <w:r w:rsidR="00EE57C9" w:rsidRPr="00EE57C9">
        <w:t>.</w:t>
      </w:r>
      <w:r w:rsidR="00EE57C9">
        <w:t xml:space="preserve"> </w:t>
      </w:r>
      <w:r w:rsidR="00EE57C9" w:rsidRPr="004D7757">
        <w:t>Tämän vuoksi kristinuskoon kääntyneet voivat</w:t>
      </w:r>
      <w:r w:rsidR="004D7757" w:rsidRPr="004D7757">
        <w:t xml:space="preserve"> joutua perheidensä</w:t>
      </w:r>
      <w:r w:rsidR="004D7757">
        <w:t>,</w:t>
      </w:r>
      <w:r w:rsidR="004D7757" w:rsidRPr="004D7757">
        <w:t xml:space="preserve"> paikallisyhteisöjensä </w:t>
      </w:r>
      <w:r w:rsidR="004D7757">
        <w:t xml:space="preserve">tai islamin </w:t>
      </w:r>
      <w:proofErr w:type="spellStart"/>
      <w:r w:rsidR="004D7757">
        <w:t>uskonoppineiden</w:t>
      </w:r>
      <w:proofErr w:type="spellEnd"/>
      <w:r w:rsidR="004D7757">
        <w:t xml:space="preserve"> </w:t>
      </w:r>
      <w:r w:rsidR="004D7757" w:rsidRPr="004D7757">
        <w:t>p</w:t>
      </w:r>
      <w:r w:rsidR="004D7757">
        <w:t xml:space="preserve">ainostuksen tai toisinaan väkivallan kohteiksi, jotta nämä luopuisivat kristinuskosta. </w:t>
      </w:r>
      <w:r w:rsidR="004D7757" w:rsidRPr="004D7757">
        <w:t>Kristinuskoon kääntyneet pyrkivät yleensä piilottamaan kääntymisen</w:t>
      </w:r>
      <w:r w:rsidR="004D7757">
        <w:t>sä</w:t>
      </w:r>
      <w:r w:rsidR="004D7757" w:rsidRPr="004D7757">
        <w:t>, jotta he välttäisivät m</w:t>
      </w:r>
      <w:r w:rsidR="004D7757">
        <w:t>ahdollisen painostuksen.</w:t>
      </w:r>
      <w:r w:rsidR="004D7757">
        <w:rPr>
          <w:rStyle w:val="Alaviitteenviite"/>
          <w:lang w:val="en-GB"/>
        </w:rPr>
        <w:footnoteReference w:id="11"/>
      </w:r>
      <w:r w:rsidR="004263AC">
        <w:t xml:space="preserve"> </w:t>
      </w:r>
      <w:r w:rsidR="00A115C2">
        <w:t>Myös kristittyihin kohdistuvista oikeudenloukkauksi</w:t>
      </w:r>
      <w:r w:rsidR="00087B4D">
        <w:t>sta</w:t>
      </w:r>
      <w:r w:rsidR="00A115C2">
        <w:t xml:space="preserve"> </w:t>
      </w:r>
      <w:r w:rsidR="00087B4D">
        <w:t>raportoivan</w:t>
      </w:r>
      <w:r w:rsidR="00A115C2">
        <w:t xml:space="preserve"> Marttyyrien ääni -järjestön mukaan kristinuskoon kääntyneet voivat joutua oikeudenloukkausten kohteiksi perheittensä taholta, koska islamin jättämisen katso</w:t>
      </w:r>
      <w:r w:rsidR="00DD5D85">
        <w:t>t</w:t>
      </w:r>
      <w:r w:rsidR="00A115C2">
        <w:t>aan aiheuttavan häpeää perheelle.</w:t>
      </w:r>
      <w:r w:rsidR="00A115C2">
        <w:rPr>
          <w:rStyle w:val="Alaviitteenviite"/>
        </w:rPr>
        <w:footnoteReference w:id="12"/>
      </w:r>
      <w:r w:rsidR="009C1C27">
        <w:t xml:space="preserve"> Eri järjestöjen ihmisoikeus- tai uskonnonvapausraporteissa ei mainita</w:t>
      </w:r>
      <w:r w:rsidR="00DD5D85">
        <w:t xml:space="preserve"> viime vuosilta</w:t>
      </w:r>
      <w:r w:rsidR="009C1C27">
        <w:t xml:space="preserve"> esimerkkejä yhteisöjen taholta tehtyihin kristittyihin tai kristinuskoon kääntyneisiin kohdistuneista oikeudenloukkauksista.</w:t>
      </w:r>
      <w:r w:rsidR="009C1C27">
        <w:rPr>
          <w:rStyle w:val="Alaviitteenviite"/>
        </w:rPr>
        <w:footnoteReference w:id="13"/>
      </w:r>
      <w:r w:rsidR="00F57A34">
        <w:t xml:space="preserve"> Open Doors -järjestön mukaan kristittyjen tilanteen kansainvälistä seurantaa rajoitetaan </w:t>
      </w:r>
      <w:proofErr w:type="spellStart"/>
      <w:r w:rsidR="00F57A34">
        <w:t>Azerbaidhzanissa</w:t>
      </w:r>
      <w:proofErr w:type="spellEnd"/>
      <w:r w:rsidR="00F57A34">
        <w:t xml:space="preserve"> ja </w:t>
      </w:r>
      <w:r w:rsidR="00C85C9D">
        <w:t>viranomaiset voivat puuttua</w:t>
      </w:r>
      <w:r w:rsidR="00F53244">
        <w:t xml:space="preserve"> maata koskevaan</w:t>
      </w:r>
      <w:r w:rsidR="00C85C9D">
        <w:t xml:space="preserve"> kielteiseen raportointiin.</w:t>
      </w:r>
      <w:r w:rsidR="00C85C9D">
        <w:rPr>
          <w:rStyle w:val="Alaviitteenviite"/>
        </w:rPr>
        <w:footnoteReference w:id="14"/>
      </w:r>
      <w:r w:rsidR="00F57A34">
        <w:t xml:space="preserve"> </w:t>
      </w:r>
    </w:p>
    <w:p w:rsidR="004C40C6" w:rsidRDefault="004C40C6" w:rsidP="004C40C6">
      <w:pPr>
        <w:pStyle w:val="Otsikko1"/>
      </w:pPr>
      <w:r w:rsidRPr="004C40C6">
        <w:t>Miten viranomaiset suhtautuvat kristittyihin ja kristinuskoon kääntyneisiin?</w:t>
      </w:r>
    </w:p>
    <w:p w:rsidR="007B1868" w:rsidRDefault="001E2C80" w:rsidP="008468DF">
      <w:r>
        <w:t xml:space="preserve">Azerbaidzhan on sekulaari valtio ja sen perustuslain mukaan valtio </w:t>
      </w:r>
      <w:r w:rsidR="00933F5A">
        <w:t>ja uskonto ovat erillisiä.</w:t>
      </w:r>
      <w:r w:rsidR="008468DF">
        <w:rPr>
          <w:rStyle w:val="Alaviitteenviite"/>
        </w:rPr>
        <w:footnoteReference w:id="15"/>
      </w:r>
      <w:r w:rsidR="008468DF">
        <w:t xml:space="preserve"> </w:t>
      </w:r>
      <w:r w:rsidR="00933F5A">
        <w:t xml:space="preserve"> </w:t>
      </w:r>
      <w:r w:rsidR="004D7757">
        <w:t>Perustuslain mukaan kaikki kansalaiset ovat tasa-arvoisia uskonnosta tai etnisyydestä riippumatta.</w:t>
      </w:r>
      <w:r w:rsidR="008468DF">
        <w:rPr>
          <w:rStyle w:val="Alaviitteenviite"/>
          <w:lang w:val="en-GB"/>
        </w:rPr>
        <w:footnoteReference w:id="16"/>
      </w:r>
      <w:r w:rsidR="008468DF">
        <w:t xml:space="preserve"> Perustuslaki takaa uskonnonvapauden ja oikeuden harjoittaa ja ilmaista uskoaan, jos nämä eivät haittaa ”yleistä järjestystä tai moraalia”.</w:t>
      </w:r>
      <w:r w:rsidR="008468DF">
        <w:rPr>
          <w:rStyle w:val="Alaviitteenviite"/>
          <w:lang w:val="en-GB"/>
        </w:rPr>
        <w:footnoteReference w:id="17"/>
      </w:r>
      <w:r w:rsidR="008468DF">
        <w:t xml:space="preserve"> </w:t>
      </w:r>
      <w:r w:rsidR="00933F5A">
        <w:t xml:space="preserve">Käytännössä valtio puuttuu uskonnollisten yhteisöjen toimintaan pyrkimällä saamaan uskonnolliset yhteisöt sekulaarin eliitin tukijoiksi ja estämään </w:t>
      </w:r>
      <w:r w:rsidR="00B70274">
        <w:t>”</w:t>
      </w:r>
      <w:proofErr w:type="spellStart"/>
      <w:r w:rsidR="00933F5A">
        <w:t>ekstremismiksi</w:t>
      </w:r>
      <w:proofErr w:type="spellEnd"/>
      <w:r w:rsidR="00B70274">
        <w:t>”</w:t>
      </w:r>
      <w:r w:rsidR="00933F5A">
        <w:t xml:space="preserve"> tulkitsemansa uskonnonharjoituksen.</w:t>
      </w:r>
      <w:r w:rsidR="00933F5A">
        <w:rPr>
          <w:rStyle w:val="Alaviitteenviite"/>
        </w:rPr>
        <w:footnoteReference w:id="18"/>
      </w:r>
      <w:r w:rsidR="00933F5A">
        <w:t xml:space="preserve"> </w:t>
      </w:r>
    </w:p>
    <w:p w:rsidR="00FF2788" w:rsidRDefault="008468DF" w:rsidP="00291C6D">
      <w:r>
        <w:lastRenderedPageBreak/>
        <w:t>Azerbaidzhanin uskonnonvapaus</w:t>
      </w:r>
      <w:r w:rsidR="00291C6D">
        <w:t>lain mukaan uskonnollisten yhteisöjen tulee rekisteröityä</w:t>
      </w:r>
      <w:r w:rsidR="00087B4D">
        <w:t xml:space="preserve"> ja valtio </w:t>
      </w:r>
      <w:r w:rsidR="00AF0254">
        <w:t>ei</w:t>
      </w:r>
      <w:r w:rsidR="00291C6D">
        <w:t xml:space="preserve"> saa puuttua rekisteröityjen uskonnollisten yhteisöjen toimintaan.</w:t>
      </w:r>
      <w:r w:rsidR="00291C6D">
        <w:rPr>
          <w:rStyle w:val="Alaviitteenviite"/>
        </w:rPr>
        <w:footnoteReference w:id="19"/>
      </w:r>
      <w:r w:rsidR="00291C6D">
        <w:t xml:space="preserve"> Lain mukaan viranomaiset voivat kuitenkin puuttua laajasti toimintaa</w:t>
      </w:r>
      <w:r w:rsidR="00277974">
        <w:t>n</w:t>
      </w:r>
      <w:r w:rsidR="00291C6D">
        <w:t xml:space="preserve">, joka katsotaan </w:t>
      </w:r>
      <w:proofErr w:type="spellStart"/>
      <w:r w:rsidR="00291C6D">
        <w:t>ekstremistiseksi</w:t>
      </w:r>
      <w:proofErr w:type="spellEnd"/>
      <w:r w:rsidR="00291C6D">
        <w:t xml:space="preserve"> tai väkivaltaa tai muuta rikollista toimintaa sisältäväksi tai levittäväksi.</w:t>
      </w:r>
      <w:r w:rsidR="00291C6D">
        <w:rPr>
          <w:rStyle w:val="Alaviitteenviite"/>
        </w:rPr>
        <w:footnoteReference w:id="20"/>
      </w:r>
      <w:r w:rsidR="00291C6D">
        <w:t xml:space="preserve"> </w:t>
      </w:r>
      <w:r w:rsidR="00571877">
        <w:t>Euroopan neuvosto</w:t>
      </w:r>
      <w:r w:rsidR="00592521">
        <w:t xml:space="preserve"> ja Euroopan turvallisuus- ja yhteistyöjärjestö (ETYJ) ovat</w:t>
      </w:r>
      <w:r w:rsidR="00571877">
        <w:t xml:space="preserve"> huomauttan</w:t>
      </w:r>
      <w:r w:rsidR="00592521">
        <w:t>ee</w:t>
      </w:r>
      <w:r w:rsidR="00571877">
        <w:t xml:space="preserve">t, että Azerbaidzhanin lainsäädännössä oleva </w:t>
      </w:r>
      <w:proofErr w:type="spellStart"/>
      <w:r w:rsidR="00571877">
        <w:t>ekstremismin</w:t>
      </w:r>
      <w:proofErr w:type="spellEnd"/>
      <w:r w:rsidR="00571877">
        <w:t xml:space="preserve"> käsite on epämääräinen ja voi </w:t>
      </w:r>
      <w:r w:rsidR="00571877" w:rsidRPr="00571877">
        <w:t>antaa valtioille mahdollisuuden toteuttaa erittäin rajoittavia, suhteettomia ja syrjiviä toimenpiteitä</w:t>
      </w:r>
      <w:r w:rsidR="00571877">
        <w:t xml:space="preserve"> muun muassa uskonnon- ja omantunnonvapauden rajoittamiseen väärin perustein.</w:t>
      </w:r>
      <w:r w:rsidR="00571877">
        <w:rPr>
          <w:rStyle w:val="Alaviitteenviite"/>
        </w:rPr>
        <w:footnoteReference w:id="21"/>
      </w:r>
    </w:p>
    <w:p w:rsidR="00291C6D" w:rsidRPr="00291C6D" w:rsidRDefault="00291C6D" w:rsidP="00291C6D">
      <w:r>
        <w:t>Yhdysvaltojen ulkoministeriön mukaan jotkin</w:t>
      </w:r>
      <w:r w:rsidRPr="00291C6D">
        <w:t xml:space="preserve"> </w:t>
      </w:r>
      <w:r>
        <w:t>protestanttiset seurakunnat</w:t>
      </w:r>
      <w:r w:rsidRPr="00291C6D">
        <w:t xml:space="preserve"> ja </w:t>
      </w:r>
      <w:r>
        <w:t>kotikirkot eivät ole saaneet yrityksistä huolimatta rekisteröintiä, minkä vuoksi ne joutuvat toimimaan oikeudenloukkausten pelossa maan alla.</w:t>
      </w:r>
      <w:r>
        <w:rPr>
          <w:rStyle w:val="Alaviitteenviite"/>
          <w:lang w:val="en-GB"/>
        </w:rPr>
        <w:footnoteReference w:id="22"/>
      </w:r>
      <w:r>
        <w:t xml:space="preserve"> </w:t>
      </w:r>
      <w:r w:rsidRPr="00291C6D">
        <w:t>Viranomaiset myös tarkastavat ja h</w:t>
      </w:r>
      <w:r>
        <w:t>yväksyvät kaiken uskonnollisen materiaalin ennen kuin niitä voidaan tuoda maahan tai jaella julkisesti</w:t>
      </w:r>
      <w:r w:rsidR="00DD5D85">
        <w:t>,</w:t>
      </w:r>
      <w:r>
        <w:t xml:space="preserve"> ja kaikenlaisen muun kuin hyväksymättömän materiaalin levittäminen on laitonta.</w:t>
      </w:r>
      <w:r w:rsidR="00C7634A">
        <w:rPr>
          <w:rStyle w:val="Alaviitteenviite"/>
          <w:lang w:val="en-GB"/>
        </w:rPr>
        <w:footnoteReference w:id="23"/>
      </w:r>
      <w:r w:rsidR="00C7634A">
        <w:t xml:space="preserve"> Open Doors -järjestön </w:t>
      </w:r>
      <w:r w:rsidR="00DD5D85">
        <w:t xml:space="preserve">mukaan </w:t>
      </w:r>
      <w:r w:rsidR="00C7634A">
        <w:t>muilla kristityillä</w:t>
      </w:r>
      <w:r w:rsidR="00DD5D85">
        <w:t xml:space="preserve"> kuin</w:t>
      </w:r>
      <w:r w:rsidR="00C7634A">
        <w:t xml:space="preserve"> ortodokseilla on vaikeuksia saada viranomaisten hyväksyntää uskonnollis</w:t>
      </w:r>
      <w:r w:rsidR="00C85C9D">
        <w:t>i</w:t>
      </w:r>
      <w:r w:rsidR="00C7634A">
        <w:t>lle materiaaleilleen.</w:t>
      </w:r>
      <w:r w:rsidR="00C7634A">
        <w:rPr>
          <w:rStyle w:val="Alaviitteenviite"/>
        </w:rPr>
        <w:footnoteReference w:id="24"/>
      </w:r>
    </w:p>
    <w:p w:rsidR="00291C6D" w:rsidRDefault="00C7634A" w:rsidP="005C1271">
      <w:r>
        <w:t xml:space="preserve">Open Doors -järjestön mukaan </w:t>
      </w:r>
      <w:proofErr w:type="spellStart"/>
      <w:r>
        <w:t>ekstremismin</w:t>
      </w:r>
      <w:proofErr w:type="spellEnd"/>
      <w:r>
        <w:t xml:space="preserve"> kitkemisen perusteella v</w:t>
      </w:r>
      <w:r w:rsidRPr="00C7634A">
        <w:t>altio</w:t>
      </w:r>
      <w:r>
        <w:t>llisten</w:t>
      </w:r>
      <w:r w:rsidRPr="00C7634A">
        <w:t xml:space="preserve"> toimijoiden kerrotaan soluttautuneen kaikkiin uskonnollisiin </w:t>
      </w:r>
      <w:r>
        <w:t>yhteisöihin</w:t>
      </w:r>
      <w:r w:rsidRPr="00C7634A">
        <w:t>. Pastoreita ja muita kirk</w:t>
      </w:r>
      <w:r>
        <w:t>k</w:t>
      </w:r>
      <w:r w:rsidRPr="00C7634A">
        <w:t>o</w:t>
      </w:r>
      <w:r>
        <w:t>je</w:t>
      </w:r>
      <w:r w:rsidRPr="00C7634A">
        <w:t xml:space="preserve">n johtajia kutsutaan säännöllisesti </w:t>
      </w:r>
      <w:r w:rsidR="00087B4D">
        <w:t>”</w:t>
      </w:r>
      <w:r w:rsidRPr="00C7634A">
        <w:t>keskusteluihin</w:t>
      </w:r>
      <w:r w:rsidR="00087B4D">
        <w:t>”</w:t>
      </w:r>
      <w:r w:rsidRPr="00C7634A">
        <w:t xml:space="preserve"> poliisin kanssa</w:t>
      </w:r>
      <w:r w:rsidR="005C1271">
        <w:t xml:space="preserve"> ja yhteisöjä valvotaan myös muilla tavoilla</w:t>
      </w:r>
      <w:r>
        <w:t>, mikä</w:t>
      </w:r>
      <w:r w:rsidRPr="00C7634A">
        <w:t xml:space="preserve"> </w:t>
      </w:r>
      <w:r>
        <w:t xml:space="preserve">on </w:t>
      </w:r>
      <w:r w:rsidRPr="00C7634A">
        <w:t>luonut pelon ilmapiiri</w:t>
      </w:r>
      <w:r>
        <w:t xml:space="preserve">ä kristillisiin yhteisöihin. </w:t>
      </w:r>
      <w:r w:rsidR="00C85C9D">
        <w:t>Järjestön mukaan kristityt eivät tämän vuoksi välttämättä uskalla kertoa mahdollisesti kokemistaan oikeudenloukkauksista ulkomaalaisille tahoille.</w:t>
      </w:r>
      <w:r w:rsidR="005C1271">
        <w:t xml:space="preserve"> </w:t>
      </w:r>
      <w:r>
        <w:t>Järjestön mukaan viranomaiset valvovat erityisesti muita seurakuntia kuin ortodoksej</w:t>
      </w:r>
      <w:r w:rsidR="005C1271">
        <w:t>a.</w:t>
      </w:r>
      <w:r>
        <w:rPr>
          <w:rStyle w:val="Alaviitteenviite"/>
        </w:rPr>
        <w:footnoteReference w:id="25"/>
      </w:r>
      <w:r w:rsidR="006C21FC" w:rsidRPr="006C21FC">
        <w:t xml:space="preserve"> </w:t>
      </w:r>
      <w:r w:rsidR="006C21FC">
        <w:t>Uskonnonvapautta käsittelevien raporttien mukaan viranomaiset puuttuvat eniten muslimien uskonnonharjoitukseen.</w:t>
      </w:r>
      <w:r w:rsidR="006C21FC">
        <w:rPr>
          <w:rStyle w:val="Alaviitteenviite"/>
        </w:rPr>
        <w:footnoteReference w:id="26"/>
      </w:r>
      <w:r w:rsidR="006C21FC">
        <w:t xml:space="preserve"> </w:t>
      </w:r>
      <w:r w:rsidR="00F10F7C">
        <w:t>Ihmisoikeus</w:t>
      </w:r>
      <w:r w:rsidR="006C21FC">
        <w:t>raporteissa</w:t>
      </w:r>
      <w:r w:rsidR="00F10F7C">
        <w:t xml:space="preserve"> ei</w:t>
      </w:r>
      <w:r w:rsidR="006C21FC">
        <w:t xml:space="preserve"> tuoda ilmi kuinka laaj</w:t>
      </w:r>
      <w:r w:rsidR="00F10F7C">
        <w:t>oja</w:t>
      </w:r>
      <w:r w:rsidR="006C21FC">
        <w:t xml:space="preserve"> kristittyihin tai kristinuskoon kääntyneisiin mahdollisesti kohdistuvat rajoitustoimet ovat.</w:t>
      </w:r>
      <w:r w:rsidR="006C21FC">
        <w:rPr>
          <w:rStyle w:val="Alaviitteenviite"/>
        </w:rPr>
        <w:footnoteReference w:id="27"/>
      </w:r>
    </w:p>
    <w:p w:rsidR="00E5373D" w:rsidRDefault="00397617" w:rsidP="008468DF">
      <w:r>
        <w:t>Azerbaidzhanin otettua hal</w:t>
      </w:r>
      <w:r w:rsidR="00DD5D85">
        <w:t>t</w:t>
      </w:r>
      <w:r>
        <w:t xml:space="preserve">uunsa Vuoristo-Karabahin alueen syyskuussa 2023 </w:t>
      </w:r>
      <w:r w:rsidR="007919E9">
        <w:t xml:space="preserve">suuri osa alueen </w:t>
      </w:r>
      <w:r w:rsidR="006C2A0A">
        <w:t>kristit</w:t>
      </w:r>
      <w:r w:rsidR="007919E9">
        <w:t>ystä</w:t>
      </w:r>
      <w:r w:rsidR="006C2A0A">
        <w:t xml:space="preserve"> armenialaisväestö</w:t>
      </w:r>
      <w:r w:rsidR="007919E9">
        <w:t>stä</w:t>
      </w:r>
      <w:r w:rsidR="006C2A0A">
        <w:t xml:space="preserve"> pakeni Armeniaan</w:t>
      </w:r>
      <w:r w:rsidR="007919E9">
        <w:t xml:space="preserve">, mikä herätti pelkoja alueen </w:t>
      </w:r>
      <w:r w:rsidR="00840180">
        <w:t>kristillisten</w:t>
      </w:r>
      <w:r w:rsidR="007919E9">
        <w:t xml:space="preserve"> rakennusten tuhoamisesta</w:t>
      </w:r>
      <w:r w:rsidR="00643E38">
        <w:t>, vaikka</w:t>
      </w:r>
      <w:r w:rsidR="007919E9">
        <w:t xml:space="preserve"> YK ei löytänyt merkkejä </w:t>
      </w:r>
      <w:r w:rsidR="00DD5D85">
        <w:t>tällaisesta</w:t>
      </w:r>
      <w:r w:rsidR="007919E9">
        <w:t xml:space="preserve"> lokakuussa 2023</w:t>
      </w:r>
      <w:r w:rsidR="00643E38">
        <w:t>.</w:t>
      </w:r>
      <w:r w:rsidR="007919E9">
        <w:rPr>
          <w:rStyle w:val="Alaviitteenviite"/>
        </w:rPr>
        <w:footnoteReference w:id="28"/>
      </w:r>
      <w:r w:rsidR="00643E38">
        <w:t xml:space="preserve"> Uu</w:t>
      </w:r>
      <w:r w:rsidR="007919E9">
        <w:t xml:space="preserve">tislähteiden mukaan kristittyjen pyhiä paikkoja ja rakennuksia epäillään </w:t>
      </w:r>
      <w:r w:rsidR="00643E38">
        <w:t xml:space="preserve">kuitenkin </w:t>
      </w:r>
      <w:r w:rsidR="007919E9">
        <w:t>tuhotun tai suljetun</w:t>
      </w:r>
      <w:r w:rsidR="00643E38">
        <w:t xml:space="preserve"> Vuoristo-Karabahissa</w:t>
      </w:r>
      <w:r w:rsidR="007919E9">
        <w:t xml:space="preserve"> Azerbaidzhanin hallinnon valtaantulon jälkeen.</w:t>
      </w:r>
      <w:r w:rsidR="007919E9">
        <w:rPr>
          <w:rStyle w:val="Alaviitteenviite"/>
        </w:rPr>
        <w:footnoteReference w:id="29"/>
      </w:r>
    </w:p>
    <w:p w:rsidR="004C40C6" w:rsidRDefault="004C40C6" w:rsidP="004C40C6">
      <w:pPr>
        <w:pStyle w:val="Otsikko1"/>
      </w:pPr>
      <w:r w:rsidRPr="004C40C6">
        <w:t xml:space="preserve">Onko kristityille saatavilla yhtäläisesti viranomaissuojelua kuin muulle väestölle? </w:t>
      </w:r>
    </w:p>
    <w:p w:rsidR="00530594" w:rsidRPr="000D615F" w:rsidRDefault="003C0512" w:rsidP="000D615F">
      <w:r>
        <w:t xml:space="preserve">Alankomaiden ulkoministeriön maatietoraporttia </w:t>
      </w:r>
      <w:r w:rsidR="004C40C6">
        <w:t xml:space="preserve">varten </w:t>
      </w:r>
      <w:r>
        <w:t xml:space="preserve">keräämien tietojen mukaan </w:t>
      </w:r>
      <w:r w:rsidRPr="003C0512">
        <w:t>jokainen kansalainen on velvollinen ilmoittamaan poliisille rikoksista ja rikkomuksista</w:t>
      </w:r>
      <w:r>
        <w:t>, ja i</w:t>
      </w:r>
      <w:r w:rsidRPr="003C0512">
        <w:t>lmoituksen tekemättä jättäminen voi johtaa rikosoikeudelliseen vastuuseen</w:t>
      </w:r>
      <w:r>
        <w:t>. Rikosilmoituksen voi tehdä poliisiasemalla, puhelimitse tai internetpalvelussa. Raporttia varten haastatellun lähteen</w:t>
      </w:r>
      <w:r w:rsidRPr="003C0512">
        <w:t xml:space="preserve"> mukaan</w:t>
      </w:r>
      <w:r w:rsidR="00582745">
        <w:t>,</w:t>
      </w:r>
      <w:r w:rsidRPr="003C0512">
        <w:t xml:space="preserve"> </w:t>
      </w:r>
      <w:r w:rsidR="00582745">
        <w:t>j</w:t>
      </w:r>
      <w:r w:rsidRPr="003C0512">
        <w:t xml:space="preserve">os ilmoittaja on esimerkiksi poliittisen opposition </w:t>
      </w:r>
      <w:r w:rsidR="00582745">
        <w:t>edustaja</w:t>
      </w:r>
      <w:r w:rsidRPr="003C0512">
        <w:t xml:space="preserve">, ihmisoikeusaktivisti tai </w:t>
      </w:r>
      <w:r w:rsidRPr="003C0512">
        <w:lastRenderedPageBreak/>
        <w:t xml:space="preserve">toimittaja </w:t>
      </w:r>
      <w:r w:rsidR="00582745">
        <w:t xml:space="preserve">tai, </w:t>
      </w:r>
      <w:r w:rsidRPr="003C0512">
        <w:t xml:space="preserve">jos tapaukseen liittyy vastapuolen lahjontaa tai petos, on </w:t>
      </w:r>
      <w:r w:rsidR="00582745">
        <w:t>”</w:t>
      </w:r>
      <w:r w:rsidRPr="003C0512">
        <w:t>hyvin todennäköistä</w:t>
      </w:r>
      <w:r w:rsidR="00582745">
        <w:t>”</w:t>
      </w:r>
      <w:r w:rsidRPr="003C0512">
        <w:t xml:space="preserve">, että </w:t>
      </w:r>
      <w:r w:rsidR="00582745">
        <w:t>poliisi ei käsittele rikosilmoitusta</w:t>
      </w:r>
      <w:r w:rsidRPr="003C0512">
        <w:t>.</w:t>
      </w:r>
      <w:r w:rsidR="00582745">
        <w:t xml:space="preserve"> Useiden raporttia varten haastatelluiden lähteiden mukaan oikeuslaitoksen itsenäisyys on kyseenalaista etenkin, jos tapaukseen liittyy jotain poliittista. Lainsäädäntö takaa oikeusavun sitä tarvitseville, mutta käytännössä tämä oikeus ei aina toteudu.</w:t>
      </w:r>
      <w:r w:rsidR="00582745">
        <w:rPr>
          <w:rStyle w:val="Alaviitteenviite"/>
        </w:rPr>
        <w:footnoteReference w:id="30"/>
      </w:r>
      <w:r w:rsidR="00576F0A" w:rsidRPr="00576F0A">
        <w:t xml:space="preserve"> Ihmisoikeusraporteissa ei tuoda ilmi </w:t>
      </w:r>
      <w:r w:rsidR="005C1271">
        <w:t xml:space="preserve">yksittäisiä </w:t>
      </w:r>
      <w:r w:rsidR="00576F0A">
        <w:t xml:space="preserve">tapauksia, joissa </w:t>
      </w:r>
      <w:r w:rsidR="003071AC">
        <w:t>nimenomaan kristittyjen henkilöiden oikeutta saada viranomaissuojelua olisi rajoitettu</w:t>
      </w:r>
      <w:r w:rsidR="00576F0A" w:rsidRPr="00576F0A">
        <w:t>.</w:t>
      </w:r>
      <w:r w:rsidR="00576F0A" w:rsidRPr="00576F0A">
        <w:rPr>
          <w:vertAlign w:val="superscript"/>
        </w:rPr>
        <w:footnoteReference w:id="31"/>
      </w:r>
      <w:r w:rsidR="005C1271">
        <w:t xml:space="preserve"> </w:t>
      </w:r>
    </w:p>
    <w:bookmarkEnd w:id="1"/>
    <w:p w:rsidR="00082DFE" w:rsidRDefault="00082DFE" w:rsidP="00543F66">
      <w:pPr>
        <w:pStyle w:val="Otsikko2"/>
        <w:numPr>
          <w:ilvl w:val="0"/>
          <w:numId w:val="0"/>
        </w:numPr>
        <w:rPr>
          <w:lang w:val="en-GB"/>
        </w:rPr>
      </w:pPr>
      <w:proofErr w:type="spellStart"/>
      <w:r w:rsidRPr="00C56619">
        <w:rPr>
          <w:lang w:val="en-GB"/>
        </w:rPr>
        <w:t>Lähteet</w:t>
      </w:r>
      <w:proofErr w:type="spellEnd"/>
    </w:p>
    <w:p w:rsidR="00370A14" w:rsidRPr="00E61885" w:rsidRDefault="006B524C" w:rsidP="006B524C">
      <w:pPr>
        <w:rPr>
          <w:lang w:val="en-GB"/>
        </w:rPr>
      </w:pPr>
      <w:r w:rsidRPr="006B524C">
        <w:rPr>
          <w:lang w:val="en-GB"/>
        </w:rPr>
        <w:t>CERI (</w:t>
      </w:r>
      <w:proofErr w:type="spellStart"/>
      <w:r w:rsidRPr="006B524C">
        <w:rPr>
          <w:lang w:val="en-GB"/>
        </w:rPr>
        <w:t>Center</w:t>
      </w:r>
      <w:proofErr w:type="spellEnd"/>
      <w:r w:rsidRPr="006B524C">
        <w:rPr>
          <w:lang w:val="en-GB"/>
        </w:rPr>
        <w:t xml:space="preserve"> f</w:t>
      </w:r>
      <w:r>
        <w:rPr>
          <w:lang w:val="en-GB"/>
        </w:rPr>
        <w:t>or International Studies</w:t>
      </w:r>
      <w:r w:rsidR="00087B4D">
        <w:rPr>
          <w:lang w:val="en-GB"/>
        </w:rPr>
        <w:t xml:space="preserve"> of Sciences Po</w:t>
      </w:r>
      <w:r>
        <w:rPr>
          <w:lang w:val="en-GB"/>
        </w:rPr>
        <w:t xml:space="preserve">) 3.10.2024. </w:t>
      </w:r>
      <w:r w:rsidRPr="00DD5D85">
        <w:rPr>
          <w:i/>
          <w:iCs/>
          <w:lang w:val="en-GB"/>
        </w:rPr>
        <w:t xml:space="preserve">Soviet rule, Islam and Azerbaijan. Interview with Altay </w:t>
      </w:r>
      <w:proofErr w:type="spellStart"/>
      <w:r w:rsidRPr="00DD5D85">
        <w:rPr>
          <w:i/>
          <w:iCs/>
          <w:lang w:val="en-GB"/>
        </w:rPr>
        <w:t>Goyushow</w:t>
      </w:r>
      <w:proofErr w:type="spellEnd"/>
      <w:r>
        <w:rPr>
          <w:lang w:val="en-GB"/>
        </w:rPr>
        <w:t xml:space="preserve">. </w:t>
      </w:r>
      <w:hyperlink r:id="rId8" w:history="1">
        <w:r w:rsidR="00DD5D85" w:rsidRPr="00E61885">
          <w:rPr>
            <w:rStyle w:val="Hyperlinkki"/>
            <w:lang w:val="en-GB"/>
          </w:rPr>
          <w:t>https://www.sciencespo.fr/ceri/en/</w:t>
        </w:r>
        <w:r w:rsidR="00DD5D85" w:rsidRPr="00E61885">
          <w:rPr>
            <w:rStyle w:val="Hyperlinkki"/>
            <w:lang w:val="en-GB"/>
          </w:rPr>
          <w:br/>
          <w:t>content/soviet-rule-islam-and-azerbaijan-interview-altay-goyushow.html</w:t>
        </w:r>
      </w:hyperlink>
      <w:r w:rsidR="00370A14" w:rsidRPr="00E61885">
        <w:rPr>
          <w:lang w:val="en-GB"/>
        </w:rPr>
        <w:t xml:space="preserve"> </w:t>
      </w:r>
      <w:r w:rsidR="004C40C6" w:rsidRPr="00E61885">
        <w:rPr>
          <w:lang w:val="en-GB"/>
        </w:rPr>
        <w:t>(</w:t>
      </w:r>
      <w:proofErr w:type="spellStart"/>
      <w:r w:rsidR="004C40C6" w:rsidRPr="00E61885">
        <w:rPr>
          <w:lang w:val="en-GB"/>
        </w:rPr>
        <w:t>käyty</w:t>
      </w:r>
      <w:proofErr w:type="spellEnd"/>
      <w:r w:rsidR="004C40C6" w:rsidRPr="00E61885">
        <w:rPr>
          <w:lang w:val="en-GB"/>
        </w:rPr>
        <w:t xml:space="preserve"> 6.3.2025).</w:t>
      </w:r>
    </w:p>
    <w:p w:rsidR="007919E9" w:rsidRDefault="007919E9" w:rsidP="00873A37">
      <w:r>
        <w:rPr>
          <w:lang w:val="en-GB"/>
        </w:rPr>
        <w:t xml:space="preserve">Christian Daily 19.7.2024. </w:t>
      </w:r>
      <w:r w:rsidRPr="00DD5D85">
        <w:rPr>
          <w:i/>
          <w:iCs/>
          <w:lang w:val="en-GB"/>
        </w:rPr>
        <w:t>Azerbaijan destroys Christian sites, heritage in Nagorno-Karabakh</w:t>
      </w:r>
      <w:r>
        <w:rPr>
          <w:lang w:val="en-GB"/>
        </w:rPr>
        <w:t xml:space="preserve">. </w:t>
      </w:r>
      <w:hyperlink r:id="rId9" w:history="1">
        <w:r w:rsidRPr="004C40C6">
          <w:rPr>
            <w:rStyle w:val="Hyperlinkki"/>
          </w:rPr>
          <w:t>https://www.christiandaily.com/news/azerbaijan-destroys-christian-sites-heritage-in-nagorno-karabakh</w:t>
        </w:r>
      </w:hyperlink>
      <w:r w:rsidRPr="004C40C6">
        <w:t xml:space="preserve"> </w:t>
      </w:r>
      <w:r w:rsidR="004C40C6" w:rsidRPr="00260542">
        <w:t>(kä</w:t>
      </w:r>
      <w:r w:rsidR="004C40C6">
        <w:t>yty 6.3.2025).</w:t>
      </w:r>
    </w:p>
    <w:p w:rsidR="00592521" w:rsidRPr="00592521" w:rsidRDefault="00592521" w:rsidP="00873A37">
      <w:r w:rsidRPr="00592521">
        <w:rPr>
          <w:lang w:val="en-GB"/>
        </w:rPr>
        <w:t>Co</w:t>
      </w:r>
      <w:r>
        <w:rPr>
          <w:lang w:val="en-GB"/>
        </w:rPr>
        <w:t xml:space="preserve">uncil of Europe &amp; OSCE (Organization for Security and Cooperation in Europe) 13.3.2023. </w:t>
      </w:r>
      <w:r w:rsidRPr="00592521">
        <w:rPr>
          <w:i/>
          <w:iCs/>
          <w:lang w:val="en-GB"/>
        </w:rPr>
        <w:t xml:space="preserve">Joint opinion on the law on political parties, </w:t>
      </w:r>
      <w:r w:rsidRPr="00592521">
        <w:rPr>
          <w:i/>
          <w:iCs/>
          <w:lang w:val="en-GB"/>
        </w:rPr>
        <w:t>CDL-</w:t>
      </w:r>
      <w:proofErr w:type="gramStart"/>
      <w:r w:rsidRPr="00592521">
        <w:rPr>
          <w:i/>
          <w:iCs/>
          <w:lang w:val="en-GB"/>
        </w:rPr>
        <w:t>AD(</w:t>
      </w:r>
      <w:proofErr w:type="gramEnd"/>
      <w:r w:rsidRPr="00592521">
        <w:rPr>
          <w:i/>
          <w:iCs/>
          <w:lang w:val="en-GB"/>
        </w:rPr>
        <w:t>2023)007</w:t>
      </w:r>
      <w:r>
        <w:rPr>
          <w:lang w:val="en-GB"/>
        </w:rPr>
        <w:t xml:space="preserve">. </w:t>
      </w:r>
      <w:hyperlink r:id="rId10" w:history="1">
        <w:r w:rsidRPr="00592521">
          <w:rPr>
            <w:rStyle w:val="Hyperlinkki"/>
          </w:rPr>
          <w:t>https://www.venice.coe.int/webforms/documents/?pdf=CDL-AD(2023)007-e</w:t>
        </w:r>
      </w:hyperlink>
      <w:r w:rsidRPr="00592521">
        <w:t xml:space="preserve"> (käyty 10.</w:t>
      </w:r>
      <w:r>
        <w:t>3.2025).</w:t>
      </w:r>
      <w:r w:rsidRPr="00592521">
        <w:t xml:space="preserve"> </w:t>
      </w:r>
    </w:p>
    <w:p w:rsidR="004C40C6" w:rsidRPr="004C40C6" w:rsidRDefault="004C40C6" w:rsidP="004C40C6">
      <w:r>
        <w:rPr>
          <w:lang w:val="en-GB"/>
        </w:rPr>
        <w:t xml:space="preserve">HRW (Human Rights Watch) 2025. </w:t>
      </w:r>
      <w:r w:rsidRPr="00DD5D85">
        <w:rPr>
          <w:i/>
          <w:iCs/>
          <w:lang w:val="en-GB"/>
        </w:rPr>
        <w:t>World Report 2025: Azerbaijan, Events of 2024</w:t>
      </w:r>
      <w:r>
        <w:rPr>
          <w:lang w:val="en-GB"/>
        </w:rPr>
        <w:t xml:space="preserve">. </w:t>
      </w:r>
      <w:hyperlink r:id="rId11" w:history="1">
        <w:r w:rsidRPr="004C40C6">
          <w:rPr>
            <w:rStyle w:val="Hyperlinkki"/>
          </w:rPr>
          <w:t>https://www.hrw.org/world-report/2025/country-chapters/azerbaijan</w:t>
        </w:r>
      </w:hyperlink>
      <w:r w:rsidRPr="004C40C6">
        <w:t xml:space="preserve"> </w:t>
      </w:r>
      <w:r w:rsidRPr="00260542">
        <w:t>(kä</w:t>
      </w:r>
      <w:r>
        <w:t>yty 6.3.2025).</w:t>
      </w:r>
    </w:p>
    <w:p w:rsidR="004C40C6" w:rsidRPr="000D615F" w:rsidRDefault="004C40C6" w:rsidP="004C40C6">
      <w:r w:rsidRPr="003071AC">
        <w:rPr>
          <w:lang w:val="en-GB"/>
        </w:rPr>
        <w:t>Ministry of Foreign Affairs of the Netherlands 6/2024</w:t>
      </w:r>
      <w:r>
        <w:rPr>
          <w:lang w:val="en-GB"/>
        </w:rPr>
        <w:t xml:space="preserve">. </w:t>
      </w:r>
      <w:r w:rsidRPr="00DD5D85">
        <w:rPr>
          <w:i/>
          <w:iCs/>
          <w:lang w:val="en-GB"/>
        </w:rPr>
        <w:t>General Country of Origin Information Report on Azerbaijan</w:t>
      </w:r>
      <w:r>
        <w:rPr>
          <w:lang w:val="en-GB"/>
        </w:rPr>
        <w:t xml:space="preserve">. </w:t>
      </w:r>
      <w:r w:rsidRPr="000D615F">
        <w:t xml:space="preserve">Saatavilla: </w:t>
      </w:r>
      <w:hyperlink r:id="rId12" w:history="1">
        <w:r w:rsidR="00DD5D85" w:rsidRPr="0013030C">
          <w:rPr>
            <w:rStyle w:val="Hyperlinkki"/>
          </w:rPr>
          <w:t>https://www.ecoi.net/en/file/local/2113712/</w:t>
        </w:r>
        <w:r w:rsidR="00DD5D85" w:rsidRPr="0013030C">
          <w:rPr>
            <w:rStyle w:val="Hyperlinkki"/>
          </w:rPr>
          <w:br/>
          <w:t>Country_of_Origin_Information-Report_Azerbaijan-June_2024.pdf</w:t>
        </w:r>
      </w:hyperlink>
      <w:r w:rsidRPr="000D615F">
        <w:t xml:space="preserve"> </w:t>
      </w:r>
      <w:r w:rsidRPr="00260542">
        <w:t>(kä</w:t>
      </w:r>
      <w:r>
        <w:t>yty 6.3.2025).</w:t>
      </w:r>
    </w:p>
    <w:p w:rsidR="004C40C6" w:rsidRPr="004C40C6" w:rsidRDefault="004C40C6" w:rsidP="004C40C6">
      <w:r w:rsidRPr="00260542">
        <w:rPr>
          <w:lang w:val="en-GB"/>
        </w:rPr>
        <w:t xml:space="preserve">Open Doors 1/2025. </w:t>
      </w:r>
      <w:r w:rsidRPr="00DD5D85">
        <w:rPr>
          <w:i/>
          <w:iCs/>
          <w:lang w:val="en-GB"/>
        </w:rPr>
        <w:t>Azerbaijan: Persecution Dynamics</w:t>
      </w:r>
      <w:r>
        <w:rPr>
          <w:lang w:val="en-GB"/>
        </w:rPr>
        <w:t xml:space="preserve">. </w:t>
      </w:r>
      <w:hyperlink r:id="rId13" w:history="1">
        <w:r w:rsidRPr="00260542">
          <w:rPr>
            <w:rStyle w:val="Hyperlinkki"/>
          </w:rPr>
          <w:t>https://www.opendoors.org/research-reports/country-dossiers/WWL-2025-Azerbaijan-Persecution-Dynamics</w:t>
        </w:r>
      </w:hyperlink>
      <w:r w:rsidRPr="00260542">
        <w:t xml:space="preserve"> (käyty 6.3.2025).</w:t>
      </w:r>
    </w:p>
    <w:p w:rsidR="007919E9" w:rsidRDefault="007919E9" w:rsidP="00873A37">
      <w:r>
        <w:rPr>
          <w:lang w:val="en-GB"/>
        </w:rPr>
        <w:t>RFE/RL</w:t>
      </w:r>
      <w:r w:rsidR="004C40C6">
        <w:rPr>
          <w:lang w:val="en-GB"/>
        </w:rPr>
        <w:t xml:space="preserve"> (Radio Free Europe / Radio Liberty)</w:t>
      </w:r>
      <w:r>
        <w:rPr>
          <w:lang w:val="en-GB"/>
        </w:rPr>
        <w:t xml:space="preserve"> </w:t>
      </w:r>
      <w:r w:rsidR="00643E38">
        <w:rPr>
          <w:lang w:val="en-GB"/>
        </w:rPr>
        <w:t xml:space="preserve">24.4.2024. </w:t>
      </w:r>
      <w:r w:rsidR="00643E38" w:rsidRPr="00DD5D85">
        <w:rPr>
          <w:i/>
          <w:iCs/>
          <w:lang w:val="en-GB"/>
        </w:rPr>
        <w:t>Church, Entire Village 'Erased' In Azerbaijan's Recaptured Nagorno-Karabakh</w:t>
      </w:r>
      <w:r w:rsidR="00643E38">
        <w:rPr>
          <w:lang w:val="en-GB"/>
        </w:rPr>
        <w:t xml:space="preserve">. </w:t>
      </w:r>
      <w:hyperlink r:id="rId14" w:history="1">
        <w:r w:rsidR="00643E38" w:rsidRPr="004C40C6">
          <w:rPr>
            <w:rStyle w:val="Hyperlinkki"/>
          </w:rPr>
          <w:t>https://www.rferl.org/a/azerbaijan-armenia-nagorno-karabakh-heritage-destruction-karintak-dasalti/32918998.html</w:t>
        </w:r>
      </w:hyperlink>
      <w:r w:rsidR="00643E38" w:rsidRPr="004C40C6">
        <w:t xml:space="preserve"> </w:t>
      </w:r>
      <w:r w:rsidR="004C40C6" w:rsidRPr="00260542">
        <w:t>(kä</w:t>
      </w:r>
      <w:r w:rsidR="004C40C6">
        <w:t>yty 6.3.2025).</w:t>
      </w:r>
    </w:p>
    <w:p w:rsidR="004C40C6" w:rsidRDefault="00DD5D85" w:rsidP="004C40C6">
      <w:pPr>
        <w:rPr>
          <w:lang w:val="en-GB"/>
        </w:rPr>
      </w:pPr>
      <w:r>
        <w:rPr>
          <w:lang w:val="en-GB"/>
        </w:rPr>
        <w:t>UN (</w:t>
      </w:r>
      <w:r w:rsidR="004C40C6">
        <w:rPr>
          <w:lang w:val="en-GB"/>
        </w:rPr>
        <w:t>United Nations</w:t>
      </w:r>
      <w:r>
        <w:rPr>
          <w:lang w:val="en-GB"/>
        </w:rPr>
        <w:t>)</w:t>
      </w:r>
      <w:r w:rsidR="004C40C6">
        <w:rPr>
          <w:lang w:val="en-GB"/>
        </w:rPr>
        <w:t xml:space="preserve"> </w:t>
      </w:r>
    </w:p>
    <w:p w:rsidR="004C40C6" w:rsidRDefault="004C40C6" w:rsidP="004C40C6">
      <w:pPr>
        <w:ind w:left="720"/>
        <w:rPr>
          <w:lang w:val="en-GB"/>
        </w:rPr>
      </w:pPr>
      <w:r>
        <w:rPr>
          <w:lang w:val="en-GB"/>
        </w:rPr>
        <w:t xml:space="preserve">17.11.2023. </w:t>
      </w:r>
      <w:r w:rsidRPr="00DD5D85">
        <w:rPr>
          <w:i/>
          <w:iCs/>
          <w:lang w:val="en-GB"/>
        </w:rPr>
        <w:t>Common core document forming part of the reports of States parties</w:t>
      </w:r>
      <w:r>
        <w:rPr>
          <w:lang w:val="en-GB"/>
        </w:rPr>
        <w:t xml:space="preserve">. </w:t>
      </w:r>
      <w:hyperlink r:id="rId15" w:history="1">
        <w:r w:rsidRPr="000134BD">
          <w:rPr>
            <w:rStyle w:val="Hyperlinkki"/>
            <w:lang w:val="en-GB"/>
          </w:rPr>
          <w:t>https://docs.un.org/en/HRI/CORE/AZE/2023</w:t>
        </w:r>
      </w:hyperlink>
      <w:r>
        <w:rPr>
          <w:lang w:val="en-GB"/>
        </w:rPr>
        <w:t xml:space="preserve"> </w:t>
      </w:r>
      <w:r w:rsidRPr="004C40C6">
        <w:rPr>
          <w:lang w:val="en-GB"/>
        </w:rPr>
        <w:t>(</w:t>
      </w:r>
      <w:proofErr w:type="spellStart"/>
      <w:r w:rsidRPr="004C40C6">
        <w:rPr>
          <w:lang w:val="en-GB"/>
        </w:rPr>
        <w:t>käyty</w:t>
      </w:r>
      <w:proofErr w:type="spellEnd"/>
      <w:r w:rsidRPr="004C40C6">
        <w:rPr>
          <w:lang w:val="en-GB"/>
        </w:rPr>
        <w:t xml:space="preserve"> 6.3.2025).</w:t>
      </w:r>
    </w:p>
    <w:p w:rsidR="004C40C6" w:rsidRDefault="004C40C6" w:rsidP="004C40C6">
      <w:pPr>
        <w:ind w:left="720"/>
      </w:pPr>
      <w:r>
        <w:rPr>
          <w:lang w:val="en-GB"/>
        </w:rPr>
        <w:t xml:space="preserve">2.10.2023. </w:t>
      </w:r>
      <w:r w:rsidRPr="00DD5D85">
        <w:rPr>
          <w:i/>
          <w:iCs/>
          <w:lang w:val="en-GB"/>
        </w:rPr>
        <w:t>UN team completes mission to Karabakh</w:t>
      </w:r>
      <w:r>
        <w:rPr>
          <w:lang w:val="en-GB"/>
        </w:rPr>
        <w:t xml:space="preserve">. </w:t>
      </w:r>
      <w:hyperlink r:id="rId16" w:history="1">
        <w:r w:rsidR="00DD5D85" w:rsidRPr="0013030C">
          <w:rPr>
            <w:rStyle w:val="Hyperlinkki"/>
          </w:rPr>
          <w:t>https://azerbaijan.un.org/en/</w:t>
        </w:r>
        <w:r w:rsidR="00DD5D85" w:rsidRPr="0013030C">
          <w:rPr>
            <w:rStyle w:val="Hyperlinkki"/>
          </w:rPr>
          <w:br/>
          <w:t>248051-un-team-completes-mission-karabakh</w:t>
        </w:r>
      </w:hyperlink>
      <w:r w:rsidRPr="00260542">
        <w:t xml:space="preserve"> (kä</w:t>
      </w:r>
      <w:r>
        <w:t>yty 6.3.2025).</w:t>
      </w:r>
    </w:p>
    <w:p w:rsidR="004C40C6" w:rsidRPr="006B524C" w:rsidRDefault="004C40C6" w:rsidP="004C40C6">
      <w:pPr>
        <w:rPr>
          <w:lang w:val="en-GB"/>
        </w:rPr>
      </w:pPr>
      <w:r w:rsidRPr="006B524C">
        <w:rPr>
          <w:lang w:val="en-GB"/>
        </w:rPr>
        <w:t>USCIRF (The U</w:t>
      </w:r>
      <w:r w:rsidR="0085398A">
        <w:rPr>
          <w:lang w:val="en-GB"/>
        </w:rPr>
        <w:t>nited States</w:t>
      </w:r>
      <w:r w:rsidRPr="006B524C">
        <w:rPr>
          <w:lang w:val="en-GB"/>
        </w:rPr>
        <w:t xml:space="preserve"> Commission on International Religious Freedom</w:t>
      </w:r>
      <w:r>
        <w:rPr>
          <w:lang w:val="en-GB"/>
        </w:rPr>
        <w:t>)</w:t>
      </w:r>
    </w:p>
    <w:p w:rsidR="004C40C6" w:rsidRPr="004C40C6" w:rsidRDefault="004C40C6" w:rsidP="004C40C6">
      <w:pPr>
        <w:ind w:left="720"/>
        <w:rPr>
          <w:lang w:val="en-GB"/>
        </w:rPr>
      </w:pPr>
      <w:r w:rsidRPr="006B524C">
        <w:rPr>
          <w:lang w:val="en-GB"/>
        </w:rPr>
        <w:t xml:space="preserve">2024. </w:t>
      </w:r>
      <w:r w:rsidRPr="00DD5D85">
        <w:rPr>
          <w:i/>
          <w:iCs/>
          <w:lang w:val="en-GB"/>
        </w:rPr>
        <w:t>Annual Report: Azerbaijan</w:t>
      </w:r>
      <w:r w:rsidRPr="006B524C">
        <w:rPr>
          <w:lang w:val="en-GB"/>
        </w:rPr>
        <w:t xml:space="preserve">. </w:t>
      </w:r>
      <w:hyperlink r:id="rId17" w:history="1">
        <w:r w:rsidRPr="004C40C6">
          <w:rPr>
            <w:rStyle w:val="Hyperlinkki"/>
            <w:lang w:val="en-GB"/>
          </w:rPr>
          <w:t>https://www.uscirf.gov/sites/default/files/2024-05/Azerbaijan.pdf</w:t>
        </w:r>
      </w:hyperlink>
      <w:r w:rsidRPr="004C40C6">
        <w:rPr>
          <w:lang w:val="en-GB"/>
        </w:rPr>
        <w:t xml:space="preserve"> (</w:t>
      </w:r>
      <w:proofErr w:type="spellStart"/>
      <w:r w:rsidRPr="004C40C6">
        <w:rPr>
          <w:lang w:val="en-GB"/>
        </w:rPr>
        <w:t>käyty</w:t>
      </w:r>
      <w:proofErr w:type="spellEnd"/>
      <w:r w:rsidRPr="004C40C6">
        <w:rPr>
          <w:lang w:val="en-GB"/>
        </w:rPr>
        <w:t xml:space="preserve"> 6.3.2025).</w:t>
      </w:r>
    </w:p>
    <w:p w:rsidR="004C40C6" w:rsidRPr="004C40C6" w:rsidRDefault="004C40C6" w:rsidP="004C40C6">
      <w:pPr>
        <w:ind w:left="720"/>
        <w:rPr>
          <w:lang w:val="en-GB"/>
        </w:rPr>
      </w:pPr>
      <w:r>
        <w:rPr>
          <w:lang w:val="en-GB"/>
        </w:rPr>
        <w:t xml:space="preserve">12/2023. </w:t>
      </w:r>
      <w:r w:rsidRPr="00DD5D85">
        <w:rPr>
          <w:i/>
          <w:iCs/>
          <w:lang w:val="en-GB"/>
        </w:rPr>
        <w:t>Country update: Azerbaijan</w:t>
      </w:r>
      <w:r>
        <w:rPr>
          <w:lang w:val="en-GB"/>
        </w:rPr>
        <w:t xml:space="preserve">. </w:t>
      </w:r>
      <w:hyperlink r:id="rId18" w:history="1">
        <w:r w:rsidRPr="004C40C6">
          <w:rPr>
            <w:rStyle w:val="Hyperlinkki"/>
            <w:lang w:val="en-GB"/>
          </w:rPr>
          <w:t>https://www.uscirf.gov/sites/default/files/2023-12/2023%20Azerbaijan%20Country%20Update.pdf</w:t>
        </w:r>
      </w:hyperlink>
      <w:r w:rsidRPr="004C40C6">
        <w:rPr>
          <w:lang w:val="en-GB"/>
        </w:rPr>
        <w:t xml:space="preserve"> (</w:t>
      </w:r>
      <w:proofErr w:type="spellStart"/>
      <w:r w:rsidRPr="004C40C6">
        <w:rPr>
          <w:lang w:val="en-GB"/>
        </w:rPr>
        <w:t>käyty</w:t>
      </w:r>
      <w:proofErr w:type="spellEnd"/>
      <w:r w:rsidRPr="004C40C6">
        <w:rPr>
          <w:lang w:val="en-GB"/>
        </w:rPr>
        <w:t xml:space="preserve"> 6.3.2025).</w:t>
      </w:r>
    </w:p>
    <w:p w:rsidR="004C40C6" w:rsidRPr="004C40C6" w:rsidRDefault="004C40C6" w:rsidP="004C40C6">
      <w:r>
        <w:rPr>
          <w:lang w:val="en-GB"/>
        </w:rPr>
        <w:lastRenderedPageBreak/>
        <w:t xml:space="preserve">USDOS (United States Department of State) 2024. </w:t>
      </w:r>
      <w:r w:rsidRPr="00DD5D85">
        <w:rPr>
          <w:i/>
          <w:iCs/>
          <w:lang w:val="en-GB"/>
        </w:rPr>
        <w:t>2023 Report on International Religious Freedom: Azerbaijan</w:t>
      </w:r>
      <w:r>
        <w:rPr>
          <w:lang w:val="en-GB"/>
        </w:rPr>
        <w:t xml:space="preserve">. </w:t>
      </w:r>
      <w:hyperlink r:id="rId19" w:history="1">
        <w:r w:rsidRPr="000134BD">
          <w:rPr>
            <w:rStyle w:val="Hyperlinkki"/>
          </w:rPr>
          <w:t>https://www.state.gov/reports/2023-report-on-international-religious-freedom/azerbaijan/</w:t>
        </w:r>
      </w:hyperlink>
      <w:r w:rsidRPr="006B524C">
        <w:t xml:space="preserve"> </w:t>
      </w:r>
      <w:r w:rsidRPr="00260542">
        <w:t>(kä</w:t>
      </w:r>
      <w:r>
        <w:t>yty 6.3.2025).</w:t>
      </w:r>
    </w:p>
    <w:p w:rsidR="001F4E4F" w:rsidRPr="00DD5D85" w:rsidRDefault="006B524C" w:rsidP="006B524C">
      <w:pPr>
        <w:rPr>
          <w:lang w:val="en-GB"/>
        </w:rPr>
      </w:pPr>
      <w:r>
        <w:rPr>
          <w:lang w:val="en-GB"/>
        </w:rPr>
        <w:t>The Voice of the Martyrs [</w:t>
      </w:r>
      <w:proofErr w:type="spellStart"/>
      <w:r>
        <w:rPr>
          <w:lang w:val="en-GB"/>
        </w:rPr>
        <w:t>päiväämätön</w:t>
      </w:r>
      <w:proofErr w:type="spellEnd"/>
      <w:r>
        <w:rPr>
          <w:lang w:val="en-GB"/>
        </w:rPr>
        <w:t xml:space="preserve">]. </w:t>
      </w:r>
      <w:r w:rsidR="00DD5D85" w:rsidRPr="00DD5D85">
        <w:rPr>
          <w:i/>
          <w:iCs/>
          <w:lang w:val="en-GB"/>
        </w:rPr>
        <w:t xml:space="preserve">Global Prayer Guide: </w:t>
      </w:r>
      <w:r w:rsidRPr="00DD5D85">
        <w:rPr>
          <w:i/>
          <w:iCs/>
          <w:lang w:val="en-GB"/>
        </w:rPr>
        <w:t>Azerbaijan</w:t>
      </w:r>
      <w:r w:rsidRPr="00DD5D85">
        <w:rPr>
          <w:lang w:val="en-GB"/>
        </w:rPr>
        <w:t xml:space="preserve">. </w:t>
      </w:r>
      <w:hyperlink r:id="rId20" w:history="1">
        <w:r w:rsidR="00DD5D85" w:rsidRPr="0013030C">
          <w:rPr>
            <w:rStyle w:val="Hyperlinkki"/>
            <w:lang w:val="en-GB"/>
          </w:rPr>
          <w:t>https://www.persecution.com/globalprayerguide/azerbaijan/</w:t>
        </w:r>
      </w:hyperlink>
      <w:r w:rsidR="001F4E4F" w:rsidRPr="00DD5D85">
        <w:rPr>
          <w:lang w:val="en-GB"/>
        </w:rPr>
        <w:t xml:space="preserve"> </w:t>
      </w:r>
      <w:r w:rsidR="004C40C6" w:rsidRPr="00DD5D85">
        <w:rPr>
          <w:lang w:val="en-GB"/>
        </w:rPr>
        <w:t>(</w:t>
      </w:r>
      <w:proofErr w:type="spellStart"/>
      <w:r w:rsidR="004C40C6" w:rsidRPr="00DD5D85">
        <w:rPr>
          <w:lang w:val="en-GB"/>
        </w:rPr>
        <w:t>käyty</w:t>
      </w:r>
      <w:proofErr w:type="spellEnd"/>
      <w:r w:rsidR="004C40C6" w:rsidRPr="00DD5D85">
        <w:rPr>
          <w:lang w:val="en-GB"/>
        </w:rPr>
        <w:t xml:space="preserve"> 6.3.2025).</w:t>
      </w:r>
    </w:p>
    <w:p w:rsidR="00082DFE" w:rsidRPr="001D5CAA" w:rsidRDefault="0085398A"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0D615F" w:rsidRPr="00A35BCB" w:rsidRDefault="00A35BCB" w:rsidP="00DD5D85">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0D615F" w:rsidRPr="00A35BCB" w:rsidSect="00072438">
      <w:headerReference w:type="default" r:id="rId21"/>
      <w:headerReference w:type="first" r:id="rId22"/>
      <w:footerReference w:type="first" r:id="rId2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9EF" w:rsidRDefault="00C829EF" w:rsidP="007E0069">
      <w:pPr>
        <w:spacing w:after="0" w:line="240" w:lineRule="auto"/>
      </w:pPr>
      <w:r>
        <w:separator/>
      </w:r>
    </w:p>
  </w:endnote>
  <w:endnote w:type="continuationSeparator" w:id="0">
    <w:p w:rsidR="00C829EF" w:rsidRDefault="00C829EF"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bl>
  <w:p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9EF" w:rsidRDefault="00C829EF" w:rsidP="007E0069">
      <w:pPr>
        <w:spacing w:after="0" w:line="240" w:lineRule="auto"/>
      </w:pPr>
      <w:r>
        <w:separator/>
      </w:r>
    </w:p>
  </w:footnote>
  <w:footnote w:type="continuationSeparator" w:id="0">
    <w:p w:rsidR="00C829EF" w:rsidRDefault="00C829EF" w:rsidP="007E0069">
      <w:pPr>
        <w:spacing w:after="0" w:line="240" w:lineRule="auto"/>
      </w:pPr>
      <w:r>
        <w:continuationSeparator/>
      </w:r>
    </w:p>
  </w:footnote>
  <w:footnote w:id="1">
    <w:p w:rsidR="00926C30" w:rsidRPr="001E2C80" w:rsidRDefault="00926C30">
      <w:pPr>
        <w:pStyle w:val="Alaviitteenteksti"/>
        <w:rPr>
          <w:lang w:val="en-GB"/>
        </w:rPr>
      </w:pPr>
      <w:r>
        <w:rPr>
          <w:rStyle w:val="Alaviitteenviite"/>
        </w:rPr>
        <w:footnoteRef/>
      </w:r>
      <w:r w:rsidRPr="001E2C80">
        <w:rPr>
          <w:lang w:val="en-GB"/>
        </w:rPr>
        <w:t xml:space="preserve"> </w:t>
      </w:r>
      <w:r w:rsidR="00D84352" w:rsidRPr="001E2C80">
        <w:rPr>
          <w:lang w:val="en-GB"/>
        </w:rPr>
        <w:t>UN 17.11.</w:t>
      </w:r>
      <w:r w:rsidR="001E2C80" w:rsidRPr="001E2C80">
        <w:rPr>
          <w:lang w:val="en-GB"/>
        </w:rPr>
        <w:t>2023, s</w:t>
      </w:r>
      <w:r w:rsidR="001E2C80">
        <w:rPr>
          <w:lang w:val="en-GB"/>
        </w:rPr>
        <w:t>. 2.</w:t>
      </w:r>
    </w:p>
  </w:footnote>
  <w:footnote w:id="2">
    <w:p w:rsidR="00D84352" w:rsidRPr="001E2C80" w:rsidRDefault="00D84352">
      <w:pPr>
        <w:pStyle w:val="Alaviitteenteksti"/>
        <w:rPr>
          <w:lang w:val="en-GB"/>
        </w:rPr>
      </w:pPr>
      <w:r>
        <w:rPr>
          <w:rStyle w:val="Alaviitteenviite"/>
        </w:rPr>
        <w:footnoteRef/>
      </w:r>
      <w:r w:rsidRPr="001E2C80">
        <w:rPr>
          <w:lang w:val="en-GB"/>
        </w:rPr>
        <w:t xml:space="preserve"> </w:t>
      </w:r>
      <w:r w:rsidR="001E2C80">
        <w:rPr>
          <w:lang w:val="en-GB"/>
        </w:rPr>
        <w:t xml:space="preserve">Open Doors 1/2025, s. 6. </w:t>
      </w:r>
    </w:p>
  </w:footnote>
  <w:footnote w:id="3">
    <w:p w:rsidR="00D84352" w:rsidRPr="001E2C80" w:rsidRDefault="00D84352">
      <w:pPr>
        <w:pStyle w:val="Alaviitteenteksti"/>
        <w:rPr>
          <w:lang w:val="en-GB"/>
        </w:rPr>
      </w:pPr>
      <w:r>
        <w:rPr>
          <w:rStyle w:val="Alaviitteenviite"/>
        </w:rPr>
        <w:footnoteRef/>
      </w:r>
      <w:r w:rsidRPr="001E2C80">
        <w:rPr>
          <w:lang w:val="en-GB"/>
        </w:rPr>
        <w:t xml:space="preserve"> </w:t>
      </w:r>
      <w:r w:rsidR="001E2C80" w:rsidRPr="001E2C80">
        <w:rPr>
          <w:lang w:val="en-GB"/>
        </w:rPr>
        <w:t>UN 17.11.2023, s</w:t>
      </w:r>
      <w:r w:rsidR="001E2C80">
        <w:rPr>
          <w:lang w:val="en-GB"/>
        </w:rPr>
        <w:t>. 2.</w:t>
      </w:r>
    </w:p>
  </w:footnote>
  <w:footnote w:id="4">
    <w:p w:rsidR="00DA09DC" w:rsidRPr="00DA09DC" w:rsidRDefault="00DA09DC">
      <w:pPr>
        <w:pStyle w:val="Alaviitteenteksti"/>
        <w:rPr>
          <w:lang w:val="en-GB"/>
        </w:rPr>
      </w:pPr>
      <w:r>
        <w:rPr>
          <w:rStyle w:val="Alaviitteenviite"/>
        </w:rPr>
        <w:footnoteRef/>
      </w:r>
      <w:r w:rsidRPr="00DA09DC">
        <w:rPr>
          <w:lang w:val="en-GB"/>
        </w:rPr>
        <w:t xml:space="preserve"> USDOS 2024.</w:t>
      </w:r>
    </w:p>
  </w:footnote>
  <w:footnote w:id="5">
    <w:p w:rsidR="00D84352" w:rsidRPr="001E2C80" w:rsidRDefault="00D84352">
      <w:pPr>
        <w:pStyle w:val="Alaviitteenteksti"/>
        <w:rPr>
          <w:lang w:val="en-GB"/>
        </w:rPr>
      </w:pPr>
      <w:r>
        <w:rPr>
          <w:rStyle w:val="Alaviitteenviite"/>
        </w:rPr>
        <w:footnoteRef/>
      </w:r>
      <w:r w:rsidRPr="001E2C80">
        <w:rPr>
          <w:lang w:val="en-GB"/>
        </w:rPr>
        <w:t xml:space="preserve"> </w:t>
      </w:r>
      <w:r w:rsidR="001E2C80">
        <w:rPr>
          <w:lang w:val="en-GB"/>
        </w:rPr>
        <w:t>USCIRF 2024</w:t>
      </w:r>
      <w:r w:rsidR="00745197">
        <w:rPr>
          <w:lang w:val="en-GB"/>
        </w:rPr>
        <w:t>, s. 17</w:t>
      </w:r>
      <w:r w:rsidR="001E2C80">
        <w:rPr>
          <w:lang w:val="en-GB"/>
        </w:rPr>
        <w:t>.</w:t>
      </w:r>
    </w:p>
  </w:footnote>
  <w:footnote w:id="6">
    <w:p w:rsidR="00DA09DC" w:rsidRPr="00DA09DC" w:rsidRDefault="00DA09DC">
      <w:pPr>
        <w:pStyle w:val="Alaviitteenteksti"/>
        <w:rPr>
          <w:lang w:val="en-GB"/>
        </w:rPr>
      </w:pPr>
      <w:r>
        <w:rPr>
          <w:rStyle w:val="Alaviitteenviite"/>
        </w:rPr>
        <w:footnoteRef/>
      </w:r>
      <w:r w:rsidRPr="00DA09DC">
        <w:rPr>
          <w:lang w:val="en-GB"/>
        </w:rPr>
        <w:t xml:space="preserve"> </w:t>
      </w:r>
      <w:r>
        <w:rPr>
          <w:lang w:val="en-GB"/>
        </w:rPr>
        <w:t>USDOS 2024.</w:t>
      </w:r>
    </w:p>
  </w:footnote>
  <w:footnote w:id="7">
    <w:p w:rsidR="00D84352" w:rsidRPr="001E2C80" w:rsidRDefault="00D84352">
      <w:pPr>
        <w:pStyle w:val="Alaviitteenteksti"/>
        <w:rPr>
          <w:lang w:val="en-GB"/>
        </w:rPr>
      </w:pPr>
      <w:r>
        <w:rPr>
          <w:rStyle w:val="Alaviitteenviite"/>
        </w:rPr>
        <w:footnoteRef/>
      </w:r>
      <w:r w:rsidRPr="001E2C80">
        <w:rPr>
          <w:lang w:val="en-GB"/>
        </w:rPr>
        <w:t xml:space="preserve"> </w:t>
      </w:r>
      <w:r w:rsidR="00B56D05">
        <w:rPr>
          <w:lang w:val="en-GB"/>
        </w:rPr>
        <w:t>Open Doors 1/2025, s. 10.</w:t>
      </w:r>
    </w:p>
  </w:footnote>
  <w:footnote w:id="8">
    <w:p w:rsidR="00073888" w:rsidRPr="00B56D05" w:rsidRDefault="00073888">
      <w:pPr>
        <w:pStyle w:val="Alaviitteenteksti"/>
        <w:rPr>
          <w:lang w:val="en-GB"/>
        </w:rPr>
      </w:pPr>
      <w:r>
        <w:rPr>
          <w:rStyle w:val="Alaviitteenviite"/>
        </w:rPr>
        <w:footnoteRef/>
      </w:r>
      <w:r w:rsidRPr="00B56D05">
        <w:rPr>
          <w:lang w:val="en-GB"/>
        </w:rPr>
        <w:t xml:space="preserve"> USDOS 2024.</w:t>
      </w:r>
    </w:p>
  </w:footnote>
  <w:footnote w:id="9">
    <w:p w:rsidR="00B70274" w:rsidRPr="00351123" w:rsidRDefault="00B70274" w:rsidP="00B70274">
      <w:pPr>
        <w:pStyle w:val="Alaviitteenteksti"/>
        <w:rPr>
          <w:lang w:val="en-GB"/>
        </w:rPr>
      </w:pPr>
      <w:r>
        <w:rPr>
          <w:rStyle w:val="Alaviitteenviite"/>
        </w:rPr>
        <w:footnoteRef/>
      </w:r>
      <w:r w:rsidRPr="00351123">
        <w:rPr>
          <w:lang w:val="en-GB"/>
        </w:rPr>
        <w:t xml:space="preserve"> </w:t>
      </w:r>
      <w:r>
        <w:rPr>
          <w:lang w:val="en-GB"/>
        </w:rPr>
        <w:t xml:space="preserve">Open Doors 1/2025, </w:t>
      </w:r>
      <w:r w:rsidRPr="00351123">
        <w:rPr>
          <w:lang w:val="en-GB"/>
        </w:rPr>
        <w:t>s. 8, 10.</w:t>
      </w:r>
    </w:p>
  </w:footnote>
  <w:footnote w:id="10">
    <w:p w:rsidR="00FE42F5" w:rsidRDefault="00FE42F5">
      <w:pPr>
        <w:pStyle w:val="Alaviitteenteksti"/>
      </w:pPr>
      <w:r>
        <w:rPr>
          <w:rStyle w:val="Alaviitteenviite"/>
        </w:rPr>
        <w:footnoteRef/>
      </w:r>
      <w:r>
        <w:t xml:space="preserve"> USDOS 2024.</w:t>
      </w:r>
    </w:p>
  </w:footnote>
  <w:footnote w:id="11">
    <w:p w:rsidR="004D7757" w:rsidRPr="00351123" w:rsidRDefault="004D7757" w:rsidP="004D7757">
      <w:pPr>
        <w:pStyle w:val="Alaviitteenteksti"/>
        <w:rPr>
          <w:lang w:val="en-GB"/>
        </w:rPr>
      </w:pPr>
      <w:r>
        <w:rPr>
          <w:rStyle w:val="Alaviitteenviite"/>
        </w:rPr>
        <w:footnoteRef/>
      </w:r>
      <w:r w:rsidRPr="00351123">
        <w:rPr>
          <w:lang w:val="en-GB"/>
        </w:rPr>
        <w:t xml:space="preserve"> </w:t>
      </w:r>
      <w:r>
        <w:rPr>
          <w:lang w:val="en-GB"/>
        </w:rPr>
        <w:t xml:space="preserve">Open Doors 1/2025, </w:t>
      </w:r>
      <w:r w:rsidRPr="00351123">
        <w:rPr>
          <w:lang w:val="en-GB"/>
        </w:rPr>
        <w:t>s. 8, 10.</w:t>
      </w:r>
    </w:p>
  </w:footnote>
  <w:footnote w:id="12">
    <w:p w:rsidR="00A115C2" w:rsidRPr="00A115C2" w:rsidRDefault="00A115C2">
      <w:pPr>
        <w:pStyle w:val="Alaviitteenteksti"/>
        <w:rPr>
          <w:lang w:val="en-GB"/>
        </w:rPr>
      </w:pPr>
      <w:r>
        <w:rPr>
          <w:rStyle w:val="Alaviitteenviite"/>
        </w:rPr>
        <w:footnoteRef/>
      </w:r>
      <w:r w:rsidRPr="00A115C2">
        <w:rPr>
          <w:lang w:val="en-GB"/>
        </w:rPr>
        <w:t xml:space="preserve"> The V</w:t>
      </w:r>
      <w:r>
        <w:rPr>
          <w:lang w:val="en-GB"/>
        </w:rPr>
        <w:t>oice of the Martyrs [</w:t>
      </w:r>
      <w:proofErr w:type="spellStart"/>
      <w:r>
        <w:rPr>
          <w:lang w:val="en-GB"/>
        </w:rPr>
        <w:t>päiväämätön</w:t>
      </w:r>
      <w:proofErr w:type="spellEnd"/>
      <w:r>
        <w:rPr>
          <w:lang w:val="en-GB"/>
        </w:rPr>
        <w:t>].</w:t>
      </w:r>
    </w:p>
  </w:footnote>
  <w:footnote w:id="13">
    <w:p w:rsidR="009C1C27" w:rsidRPr="001F4E4F" w:rsidRDefault="009C1C27">
      <w:pPr>
        <w:pStyle w:val="Alaviitteenteksti"/>
        <w:rPr>
          <w:lang w:val="en-GB"/>
        </w:rPr>
      </w:pPr>
      <w:r>
        <w:rPr>
          <w:rStyle w:val="Alaviitteenviite"/>
        </w:rPr>
        <w:footnoteRef/>
      </w:r>
      <w:r w:rsidRPr="001F4E4F">
        <w:rPr>
          <w:lang w:val="en-GB"/>
        </w:rPr>
        <w:t xml:space="preserve"> </w:t>
      </w:r>
      <w:r w:rsidR="001F4E4F" w:rsidRPr="001F4E4F">
        <w:rPr>
          <w:lang w:val="en-GB"/>
        </w:rPr>
        <w:t>USCIRF 2024; USDOS 2024; Open Do</w:t>
      </w:r>
      <w:r w:rsidR="001F4E4F">
        <w:rPr>
          <w:lang w:val="en-GB"/>
        </w:rPr>
        <w:t>ors 1/2025; HRW 2025.</w:t>
      </w:r>
    </w:p>
  </w:footnote>
  <w:footnote w:id="14">
    <w:p w:rsidR="00C85C9D" w:rsidRPr="00C85C9D" w:rsidRDefault="00C85C9D">
      <w:pPr>
        <w:pStyle w:val="Alaviitteenteksti"/>
        <w:rPr>
          <w:lang w:val="en-GB"/>
        </w:rPr>
      </w:pPr>
      <w:r>
        <w:rPr>
          <w:rStyle w:val="Alaviitteenviite"/>
        </w:rPr>
        <w:footnoteRef/>
      </w:r>
      <w:r w:rsidRPr="00C85C9D">
        <w:rPr>
          <w:lang w:val="en-GB"/>
        </w:rPr>
        <w:t xml:space="preserve"> Open D</w:t>
      </w:r>
      <w:r>
        <w:rPr>
          <w:lang w:val="en-GB"/>
        </w:rPr>
        <w:t>oors 1/2025, s. 15.</w:t>
      </w:r>
    </w:p>
  </w:footnote>
  <w:footnote w:id="15">
    <w:p w:rsidR="008468DF" w:rsidRPr="00C85C9D" w:rsidRDefault="008468DF" w:rsidP="008468DF">
      <w:pPr>
        <w:pStyle w:val="Alaviitteenteksti"/>
        <w:rPr>
          <w:lang w:val="en-GB"/>
        </w:rPr>
      </w:pPr>
      <w:r>
        <w:rPr>
          <w:rStyle w:val="Alaviitteenviite"/>
        </w:rPr>
        <w:footnoteRef/>
      </w:r>
      <w:r w:rsidRPr="00C85C9D">
        <w:rPr>
          <w:lang w:val="en-GB"/>
        </w:rPr>
        <w:t xml:space="preserve"> USCIRF 2024</w:t>
      </w:r>
      <w:r w:rsidR="00745197">
        <w:rPr>
          <w:lang w:val="en-GB"/>
        </w:rPr>
        <w:t>, s. 17</w:t>
      </w:r>
      <w:r w:rsidRPr="00C85C9D">
        <w:rPr>
          <w:lang w:val="en-GB"/>
        </w:rPr>
        <w:t>; CERI 3.10.2024; USDOS 2024.</w:t>
      </w:r>
    </w:p>
  </w:footnote>
  <w:footnote w:id="16">
    <w:p w:rsidR="008468DF" w:rsidRPr="008A4985" w:rsidRDefault="008468DF" w:rsidP="008468DF">
      <w:pPr>
        <w:pStyle w:val="Alaviitteenteksti"/>
        <w:rPr>
          <w:lang w:val="sv-SE"/>
        </w:rPr>
      </w:pPr>
      <w:r>
        <w:rPr>
          <w:rStyle w:val="Alaviitteenviite"/>
        </w:rPr>
        <w:footnoteRef/>
      </w:r>
      <w:r w:rsidRPr="008A4985">
        <w:rPr>
          <w:lang w:val="sv-SE"/>
        </w:rPr>
        <w:t xml:space="preserve"> UN 17.11.2023, s. 32</w:t>
      </w:r>
    </w:p>
  </w:footnote>
  <w:footnote w:id="17">
    <w:p w:rsidR="008468DF" w:rsidRPr="008A4985" w:rsidRDefault="008468DF" w:rsidP="008468DF">
      <w:pPr>
        <w:pStyle w:val="Alaviitteenteksti"/>
        <w:rPr>
          <w:lang w:val="sv-SE"/>
        </w:rPr>
      </w:pPr>
      <w:r>
        <w:rPr>
          <w:rStyle w:val="Alaviitteenviite"/>
        </w:rPr>
        <w:footnoteRef/>
      </w:r>
      <w:r w:rsidRPr="008A4985">
        <w:rPr>
          <w:lang w:val="sv-SE"/>
        </w:rPr>
        <w:t xml:space="preserve"> USDOS 2024.</w:t>
      </w:r>
    </w:p>
  </w:footnote>
  <w:footnote w:id="18">
    <w:p w:rsidR="00933F5A" w:rsidRPr="008A4985" w:rsidRDefault="00933F5A">
      <w:pPr>
        <w:pStyle w:val="Alaviitteenteksti"/>
        <w:rPr>
          <w:lang w:val="sv-SE"/>
        </w:rPr>
      </w:pPr>
      <w:r>
        <w:rPr>
          <w:rStyle w:val="Alaviitteenviite"/>
        </w:rPr>
        <w:footnoteRef/>
      </w:r>
      <w:r w:rsidRPr="008A4985">
        <w:rPr>
          <w:lang w:val="sv-SE"/>
        </w:rPr>
        <w:t xml:space="preserve"> USCIRF 2024</w:t>
      </w:r>
      <w:r w:rsidR="00745197">
        <w:rPr>
          <w:lang w:val="sv-SE"/>
        </w:rPr>
        <w:t>, s. 17</w:t>
      </w:r>
      <w:r w:rsidRPr="008A4985">
        <w:rPr>
          <w:lang w:val="sv-SE"/>
        </w:rPr>
        <w:t xml:space="preserve">; </w:t>
      </w:r>
      <w:r w:rsidR="004C7FFD" w:rsidRPr="008A4985">
        <w:rPr>
          <w:lang w:val="sv-SE"/>
        </w:rPr>
        <w:t>CERI 3.10.2024.</w:t>
      </w:r>
    </w:p>
  </w:footnote>
  <w:footnote w:id="19">
    <w:p w:rsidR="00291C6D" w:rsidRPr="008A4985" w:rsidRDefault="00291C6D">
      <w:pPr>
        <w:pStyle w:val="Alaviitteenteksti"/>
        <w:rPr>
          <w:lang w:val="sv-SE"/>
        </w:rPr>
      </w:pPr>
      <w:r>
        <w:rPr>
          <w:rStyle w:val="Alaviitteenviite"/>
        </w:rPr>
        <w:footnoteRef/>
      </w:r>
      <w:r w:rsidRPr="008A4985">
        <w:rPr>
          <w:lang w:val="sv-SE"/>
        </w:rPr>
        <w:t xml:space="preserve"> </w:t>
      </w:r>
      <w:r w:rsidR="006832F3" w:rsidRPr="008A4985">
        <w:rPr>
          <w:lang w:val="sv-SE"/>
        </w:rPr>
        <w:t>USDOS 2024.</w:t>
      </w:r>
    </w:p>
  </w:footnote>
  <w:footnote w:id="20">
    <w:p w:rsidR="00291C6D" w:rsidRPr="008A4985" w:rsidRDefault="00291C6D">
      <w:pPr>
        <w:pStyle w:val="Alaviitteenteksti"/>
        <w:rPr>
          <w:lang w:val="sv-SE"/>
        </w:rPr>
      </w:pPr>
      <w:r>
        <w:rPr>
          <w:rStyle w:val="Alaviitteenviite"/>
        </w:rPr>
        <w:footnoteRef/>
      </w:r>
      <w:r w:rsidRPr="008A4985">
        <w:rPr>
          <w:lang w:val="sv-SE"/>
        </w:rPr>
        <w:t xml:space="preserve"> </w:t>
      </w:r>
      <w:r w:rsidR="006832F3" w:rsidRPr="008A4985">
        <w:rPr>
          <w:lang w:val="sv-SE"/>
        </w:rPr>
        <w:t>UN 17.11.2023, s. 33</w:t>
      </w:r>
      <w:r w:rsidR="000D615F" w:rsidRPr="008A4985">
        <w:rPr>
          <w:lang w:val="sv-SE"/>
        </w:rPr>
        <w:t>.</w:t>
      </w:r>
    </w:p>
  </w:footnote>
  <w:footnote w:id="21">
    <w:p w:rsidR="00571877" w:rsidRPr="00592521" w:rsidRDefault="00571877">
      <w:pPr>
        <w:pStyle w:val="Alaviitteenteksti"/>
        <w:rPr>
          <w:lang w:val="en-GB"/>
        </w:rPr>
      </w:pPr>
      <w:r>
        <w:rPr>
          <w:rStyle w:val="Alaviitteenviite"/>
        </w:rPr>
        <w:footnoteRef/>
      </w:r>
      <w:r w:rsidRPr="00592521">
        <w:rPr>
          <w:lang w:val="en-GB"/>
        </w:rPr>
        <w:t xml:space="preserve"> </w:t>
      </w:r>
      <w:r w:rsidR="00592521" w:rsidRPr="00592521">
        <w:rPr>
          <w:lang w:val="en-GB"/>
        </w:rPr>
        <w:t>Council of Europe &amp; O</w:t>
      </w:r>
      <w:r w:rsidR="00592521">
        <w:rPr>
          <w:lang w:val="en-GB"/>
        </w:rPr>
        <w:t xml:space="preserve">SCE 13.3.2023, s. 12. </w:t>
      </w:r>
    </w:p>
  </w:footnote>
  <w:footnote w:id="22">
    <w:p w:rsidR="00291C6D" w:rsidRPr="00C7634A" w:rsidRDefault="00291C6D" w:rsidP="00291C6D">
      <w:pPr>
        <w:pStyle w:val="Alaviitteenteksti"/>
        <w:rPr>
          <w:lang w:val="en-GB"/>
        </w:rPr>
      </w:pPr>
      <w:r>
        <w:rPr>
          <w:rStyle w:val="Alaviitteenviite"/>
        </w:rPr>
        <w:footnoteRef/>
      </w:r>
      <w:r w:rsidRPr="00C7634A">
        <w:rPr>
          <w:lang w:val="en-GB"/>
        </w:rPr>
        <w:t xml:space="preserve"> USDOS 2024.</w:t>
      </w:r>
    </w:p>
  </w:footnote>
  <w:footnote w:id="23">
    <w:p w:rsidR="00C7634A" w:rsidRPr="00351123" w:rsidRDefault="00C7634A" w:rsidP="00C7634A">
      <w:pPr>
        <w:pStyle w:val="Alaviitteenteksti"/>
        <w:rPr>
          <w:lang w:val="en-GB"/>
        </w:rPr>
      </w:pPr>
      <w:r>
        <w:rPr>
          <w:rStyle w:val="Alaviitteenviite"/>
        </w:rPr>
        <w:footnoteRef/>
      </w:r>
      <w:r w:rsidRPr="00351123">
        <w:rPr>
          <w:lang w:val="en-GB"/>
        </w:rPr>
        <w:t xml:space="preserve"> </w:t>
      </w:r>
      <w:r>
        <w:rPr>
          <w:lang w:val="en-GB"/>
        </w:rPr>
        <w:t xml:space="preserve">USDOS 2024; Open Doors 1/2025, </w:t>
      </w:r>
      <w:r w:rsidRPr="00351123">
        <w:rPr>
          <w:lang w:val="en-GB"/>
        </w:rPr>
        <w:t xml:space="preserve">s. </w:t>
      </w:r>
      <w:r>
        <w:rPr>
          <w:lang w:val="en-GB"/>
        </w:rPr>
        <w:t>7</w:t>
      </w:r>
      <w:r w:rsidRPr="00351123">
        <w:rPr>
          <w:lang w:val="en-GB"/>
        </w:rPr>
        <w:t>.</w:t>
      </w:r>
    </w:p>
  </w:footnote>
  <w:footnote w:id="24">
    <w:p w:rsidR="00C7634A" w:rsidRPr="00370A14" w:rsidRDefault="00C7634A">
      <w:pPr>
        <w:pStyle w:val="Alaviitteenteksti"/>
        <w:rPr>
          <w:lang w:val="en-GB"/>
        </w:rPr>
      </w:pPr>
      <w:r>
        <w:rPr>
          <w:rStyle w:val="Alaviitteenviite"/>
        </w:rPr>
        <w:footnoteRef/>
      </w:r>
      <w:r w:rsidRPr="00370A14">
        <w:rPr>
          <w:lang w:val="en-GB"/>
        </w:rPr>
        <w:t xml:space="preserve"> </w:t>
      </w:r>
      <w:r>
        <w:rPr>
          <w:lang w:val="en-GB"/>
        </w:rPr>
        <w:t xml:space="preserve">Open Doors 1/2025, </w:t>
      </w:r>
      <w:r w:rsidRPr="00351123">
        <w:rPr>
          <w:lang w:val="en-GB"/>
        </w:rPr>
        <w:t xml:space="preserve">s. </w:t>
      </w:r>
      <w:r>
        <w:rPr>
          <w:lang w:val="en-GB"/>
        </w:rPr>
        <w:t>7</w:t>
      </w:r>
      <w:r w:rsidRPr="00351123">
        <w:rPr>
          <w:lang w:val="en-GB"/>
        </w:rPr>
        <w:t>.</w:t>
      </w:r>
    </w:p>
  </w:footnote>
  <w:footnote w:id="25">
    <w:p w:rsidR="00C7634A" w:rsidRPr="00370A14" w:rsidRDefault="00C7634A">
      <w:pPr>
        <w:pStyle w:val="Alaviitteenteksti"/>
        <w:rPr>
          <w:lang w:val="en-GB"/>
        </w:rPr>
      </w:pPr>
      <w:r>
        <w:rPr>
          <w:rStyle w:val="Alaviitteenviite"/>
        </w:rPr>
        <w:footnoteRef/>
      </w:r>
      <w:r w:rsidRPr="00370A14">
        <w:rPr>
          <w:lang w:val="en-GB"/>
        </w:rPr>
        <w:t xml:space="preserve"> </w:t>
      </w:r>
      <w:r w:rsidR="00370A14" w:rsidRPr="00351123">
        <w:rPr>
          <w:lang w:val="en-GB"/>
        </w:rPr>
        <w:t>Open Doors 1/2025,</w:t>
      </w:r>
      <w:r w:rsidR="00370A14">
        <w:rPr>
          <w:lang w:val="en-GB"/>
        </w:rPr>
        <w:t xml:space="preserve"> </w:t>
      </w:r>
      <w:r w:rsidR="00370A14" w:rsidRPr="00351123">
        <w:rPr>
          <w:lang w:val="en-GB"/>
        </w:rPr>
        <w:t xml:space="preserve">s. </w:t>
      </w:r>
      <w:r w:rsidR="00370A14">
        <w:rPr>
          <w:lang w:val="en-GB"/>
        </w:rPr>
        <w:t>10, 14.</w:t>
      </w:r>
    </w:p>
  </w:footnote>
  <w:footnote w:id="26">
    <w:p w:rsidR="006C21FC" w:rsidRPr="003071AC" w:rsidRDefault="006C21FC">
      <w:pPr>
        <w:pStyle w:val="Alaviitteenteksti"/>
        <w:rPr>
          <w:lang w:val="en-GB"/>
        </w:rPr>
      </w:pPr>
      <w:r>
        <w:rPr>
          <w:rStyle w:val="Alaviitteenviite"/>
        </w:rPr>
        <w:footnoteRef/>
      </w:r>
      <w:r w:rsidRPr="003071AC">
        <w:rPr>
          <w:lang w:val="en-GB"/>
        </w:rPr>
        <w:t xml:space="preserve"> </w:t>
      </w:r>
      <w:r w:rsidR="00F10F7C" w:rsidRPr="003071AC">
        <w:rPr>
          <w:lang w:val="en-GB"/>
        </w:rPr>
        <w:t>USDOS 2024; USCIRF 2024</w:t>
      </w:r>
      <w:r w:rsidR="00B27C47">
        <w:rPr>
          <w:lang w:val="en-GB"/>
        </w:rPr>
        <w:t>, s. 17</w:t>
      </w:r>
      <w:r w:rsidR="00F10F7C" w:rsidRPr="003071AC">
        <w:rPr>
          <w:lang w:val="en-GB"/>
        </w:rPr>
        <w:t xml:space="preserve">; </w:t>
      </w:r>
      <w:r w:rsidR="00F10F7C">
        <w:rPr>
          <w:lang w:val="en-GB"/>
        </w:rPr>
        <w:t>CERI 3.10.2024.</w:t>
      </w:r>
    </w:p>
  </w:footnote>
  <w:footnote w:id="27">
    <w:p w:rsidR="006C21FC" w:rsidRPr="003071AC" w:rsidRDefault="006C21FC">
      <w:pPr>
        <w:pStyle w:val="Alaviitteenteksti"/>
        <w:rPr>
          <w:b/>
          <w:bCs/>
          <w:lang w:val="en-GB"/>
        </w:rPr>
      </w:pPr>
      <w:r>
        <w:rPr>
          <w:rStyle w:val="Alaviitteenviite"/>
        </w:rPr>
        <w:footnoteRef/>
      </w:r>
      <w:r w:rsidRPr="003071AC">
        <w:rPr>
          <w:lang w:val="en-GB"/>
        </w:rPr>
        <w:t xml:space="preserve"> </w:t>
      </w:r>
      <w:r w:rsidR="003071AC" w:rsidRPr="003071AC">
        <w:rPr>
          <w:lang w:val="en-GB"/>
        </w:rPr>
        <w:t>USDOS 2024; USCIRF 2024;</w:t>
      </w:r>
      <w:r w:rsidR="003071AC">
        <w:rPr>
          <w:lang w:val="en-GB"/>
        </w:rPr>
        <w:t xml:space="preserve"> HRW 2025.</w:t>
      </w:r>
    </w:p>
  </w:footnote>
  <w:footnote w:id="28">
    <w:p w:rsidR="007919E9" w:rsidRPr="008A4985" w:rsidRDefault="007919E9">
      <w:pPr>
        <w:pStyle w:val="Alaviitteenteksti"/>
        <w:rPr>
          <w:lang w:val="en-GB"/>
        </w:rPr>
      </w:pPr>
      <w:r>
        <w:rPr>
          <w:rStyle w:val="Alaviitteenviite"/>
        </w:rPr>
        <w:footnoteRef/>
      </w:r>
      <w:r w:rsidRPr="008A4985">
        <w:rPr>
          <w:lang w:val="en-GB"/>
        </w:rPr>
        <w:t xml:space="preserve"> </w:t>
      </w:r>
      <w:r w:rsidR="00643E38" w:rsidRPr="008A4985">
        <w:rPr>
          <w:lang w:val="en-GB"/>
        </w:rPr>
        <w:t xml:space="preserve">UN 2.10.2023; </w:t>
      </w:r>
      <w:r w:rsidR="006C21FC" w:rsidRPr="008A4985">
        <w:rPr>
          <w:lang w:val="en-GB"/>
        </w:rPr>
        <w:t>USCIRF 12/2023, s. 3.</w:t>
      </w:r>
    </w:p>
  </w:footnote>
  <w:footnote w:id="29">
    <w:p w:rsidR="007919E9" w:rsidRPr="006C21FC" w:rsidRDefault="007919E9">
      <w:pPr>
        <w:pStyle w:val="Alaviitteenteksti"/>
        <w:rPr>
          <w:lang w:val="en-GB"/>
        </w:rPr>
      </w:pPr>
      <w:r>
        <w:rPr>
          <w:rStyle w:val="Alaviitteenviite"/>
        </w:rPr>
        <w:footnoteRef/>
      </w:r>
      <w:r w:rsidRPr="006C21FC">
        <w:rPr>
          <w:lang w:val="en-GB"/>
        </w:rPr>
        <w:t xml:space="preserve"> Christian Daily 19.7.2024;</w:t>
      </w:r>
      <w:r w:rsidR="00DD5D85">
        <w:rPr>
          <w:lang w:val="en-GB"/>
        </w:rPr>
        <w:t xml:space="preserve"> RFE/RL 24.4.2024.</w:t>
      </w:r>
    </w:p>
  </w:footnote>
  <w:footnote w:id="30">
    <w:p w:rsidR="00582745" w:rsidRPr="003071AC" w:rsidRDefault="00582745">
      <w:pPr>
        <w:pStyle w:val="Alaviitteenteksti"/>
        <w:rPr>
          <w:lang w:val="en-GB"/>
        </w:rPr>
      </w:pPr>
      <w:r>
        <w:rPr>
          <w:rStyle w:val="Alaviitteenviite"/>
        </w:rPr>
        <w:footnoteRef/>
      </w:r>
      <w:r w:rsidRPr="003071AC">
        <w:rPr>
          <w:lang w:val="en-GB"/>
        </w:rPr>
        <w:t xml:space="preserve"> </w:t>
      </w:r>
      <w:r w:rsidR="003071AC" w:rsidRPr="003071AC">
        <w:rPr>
          <w:lang w:val="en-GB"/>
        </w:rPr>
        <w:t>Ministry of Foreign Affairs of the Netherlands 6/2024, s. 65–66.</w:t>
      </w:r>
    </w:p>
  </w:footnote>
  <w:footnote w:id="31">
    <w:p w:rsidR="00576F0A" w:rsidRPr="003071AC" w:rsidRDefault="00576F0A" w:rsidP="00576F0A">
      <w:pPr>
        <w:pStyle w:val="Alaviitteenteksti"/>
        <w:rPr>
          <w:lang w:val="en-GB"/>
        </w:rPr>
      </w:pPr>
      <w:r>
        <w:rPr>
          <w:rStyle w:val="Alaviitteenviite"/>
        </w:rPr>
        <w:footnoteRef/>
      </w:r>
      <w:r w:rsidRPr="003071AC">
        <w:rPr>
          <w:lang w:val="en-GB"/>
        </w:rPr>
        <w:t xml:space="preserve"> </w:t>
      </w:r>
      <w:r w:rsidR="003071AC" w:rsidRPr="003071AC">
        <w:rPr>
          <w:lang w:val="en-GB"/>
        </w:rPr>
        <w:t>USDOS 2024; USCIRF 2024; HRW 2025</w:t>
      </w:r>
      <w:r w:rsidR="003071AC">
        <w:rPr>
          <w:lang w:val="en-GB"/>
        </w:rPr>
        <w:t>; Open Doors 1/2025</w:t>
      </w:r>
      <w:r w:rsidR="003071AC" w:rsidRPr="003071AC">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rsidTr="00110B17">
      <w:trPr>
        <w:tblHeader/>
      </w:trPr>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b/>
              <w:sz w:val="16"/>
              <w:szCs w:val="16"/>
            </w:rPr>
          </w:pPr>
        </w:p>
      </w:tc>
      <w:tc>
        <w:tcPr>
          <w:tcW w:w="3006" w:type="dxa"/>
          <w:tcBorders>
            <w:top w:val="nil"/>
            <w:left w:val="nil"/>
            <w:bottom w:val="nil"/>
            <w:right w:val="nil"/>
          </w:tcBorders>
        </w:tcPr>
        <w:p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bl>
  <w:p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b/>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bl>
  <w:p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EF"/>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73888"/>
    <w:rsid w:val="00082DFE"/>
    <w:rsid w:val="00087B4D"/>
    <w:rsid w:val="0009323F"/>
    <w:rsid w:val="000B7ABB"/>
    <w:rsid w:val="000D45F8"/>
    <w:rsid w:val="000D615F"/>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E21A8"/>
    <w:rsid w:val="001E2C80"/>
    <w:rsid w:val="001F1B08"/>
    <w:rsid w:val="001F4AA6"/>
    <w:rsid w:val="001F4E4F"/>
    <w:rsid w:val="00206DFC"/>
    <w:rsid w:val="002248A2"/>
    <w:rsid w:val="00224FD6"/>
    <w:rsid w:val="0022712B"/>
    <w:rsid w:val="002350CB"/>
    <w:rsid w:val="00237C15"/>
    <w:rsid w:val="00252F50"/>
    <w:rsid w:val="00253B21"/>
    <w:rsid w:val="002571E9"/>
    <w:rsid w:val="00260542"/>
    <w:rsid w:val="002629C5"/>
    <w:rsid w:val="00267906"/>
    <w:rsid w:val="00267E88"/>
    <w:rsid w:val="00272D9D"/>
    <w:rsid w:val="00277974"/>
    <w:rsid w:val="00291C6D"/>
    <w:rsid w:val="002959ED"/>
    <w:rsid w:val="002A2284"/>
    <w:rsid w:val="002A6054"/>
    <w:rsid w:val="002B0EE1"/>
    <w:rsid w:val="002B4F5C"/>
    <w:rsid w:val="002B5E48"/>
    <w:rsid w:val="002C2668"/>
    <w:rsid w:val="002C4FEA"/>
    <w:rsid w:val="002C656A"/>
    <w:rsid w:val="002D0032"/>
    <w:rsid w:val="002D3D23"/>
    <w:rsid w:val="002D70EF"/>
    <w:rsid w:val="002D7383"/>
    <w:rsid w:val="002E0B87"/>
    <w:rsid w:val="002E7DCF"/>
    <w:rsid w:val="003071AC"/>
    <w:rsid w:val="003077A4"/>
    <w:rsid w:val="003135FC"/>
    <w:rsid w:val="00313CBC"/>
    <w:rsid w:val="00313CBF"/>
    <w:rsid w:val="0032021E"/>
    <w:rsid w:val="003226F0"/>
    <w:rsid w:val="00330606"/>
    <w:rsid w:val="00335D68"/>
    <w:rsid w:val="0033622F"/>
    <w:rsid w:val="00337E76"/>
    <w:rsid w:val="00342A30"/>
    <w:rsid w:val="00350CB9"/>
    <w:rsid w:val="00351123"/>
    <w:rsid w:val="00351B7D"/>
    <w:rsid w:val="003673C0"/>
    <w:rsid w:val="00370A14"/>
    <w:rsid w:val="00370E4F"/>
    <w:rsid w:val="00373713"/>
    <w:rsid w:val="00376326"/>
    <w:rsid w:val="00377AEB"/>
    <w:rsid w:val="0038473B"/>
    <w:rsid w:val="00385B1D"/>
    <w:rsid w:val="00390DB7"/>
    <w:rsid w:val="0039232D"/>
    <w:rsid w:val="003964A3"/>
    <w:rsid w:val="00397617"/>
    <w:rsid w:val="003976AD"/>
    <w:rsid w:val="003B144B"/>
    <w:rsid w:val="003B3150"/>
    <w:rsid w:val="003C0512"/>
    <w:rsid w:val="003C4049"/>
    <w:rsid w:val="003C5382"/>
    <w:rsid w:val="003D0AB9"/>
    <w:rsid w:val="003D4732"/>
    <w:rsid w:val="003F5BFA"/>
    <w:rsid w:val="004045B4"/>
    <w:rsid w:val="00410407"/>
    <w:rsid w:val="0041667A"/>
    <w:rsid w:val="00421708"/>
    <w:rsid w:val="00421816"/>
    <w:rsid w:val="004221B0"/>
    <w:rsid w:val="00423E56"/>
    <w:rsid w:val="004263AC"/>
    <w:rsid w:val="0043343B"/>
    <w:rsid w:val="0043717D"/>
    <w:rsid w:val="00440722"/>
    <w:rsid w:val="004460C6"/>
    <w:rsid w:val="00460ADC"/>
    <w:rsid w:val="00461551"/>
    <w:rsid w:val="00465DC6"/>
    <w:rsid w:val="0047544F"/>
    <w:rsid w:val="00483E37"/>
    <w:rsid w:val="004A3E23"/>
    <w:rsid w:val="004B2B44"/>
    <w:rsid w:val="004B34E1"/>
    <w:rsid w:val="004C1C47"/>
    <w:rsid w:val="004C23F9"/>
    <w:rsid w:val="004C40C6"/>
    <w:rsid w:val="004C7FFD"/>
    <w:rsid w:val="004D7499"/>
    <w:rsid w:val="004D76E3"/>
    <w:rsid w:val="004D7757"/>
    <w:rsid w:val="004E598B"/>
    <w:rsid w:val="004F15C9"/>
    <w:rsid w:val="004F28FE"/>
    <w:rsid w:val="004F4078"/>
    <w:rsid w:val="00525360"/>
    <w:rsid w:val="00527E87"/>
    <w:rsid w:val="00530594"/>
    <w:rsid w:val="00534E94"/>
    <w:rsid w:val="00543B88"/>
    <w:rsid w:val="00543F66"/>
    <w:rsid w:val="00554136"/>
    <w:rsid w:val="00554A7A"/>
    <w:rsid w:val="0055582F"/>
    <w:rsid w:val="00555E75"/>
    <w:rsid w:val="00556532"/>
    <w:rsid w:val="0056613C"/>
    <w:rsid w:val="00566672"/>
    <w:rsid w:val="00571877"/>
    <w:rsid w:val="005719F7"/>
    <w:rsid w:val="00572C97"/>
    <w:rsid w:val="00576F0A"/>
    <w:rsid w:val="005814A1"/>
    <w:rsid w:val="00582745"/>
    <w:rsid w:val="00583FE4"/>
    <w:rsid w:val="00592521"/>
    <w:rsid w:val="005A309A"/>
    <w:rsid w:val="005B00BB"/>
    <w:rsid w:val="005B3A3F"/>
    <w:rsid w:val="005B47D8"/>
    <w:rsid w:val="005B6C91"/>
    <w:rsid w:val="005C1271"/>
    <w:rsid w:val="005C3ABA"/>
    <w:rsid w:val="005D3A33"/>
    <w:rsid w:val="005D7EB5"/>
    <w:rsid w:val="005E2BC1"/>
    <w:rsid w:val="005F163B"/>
    <w:rsid w:val="0060063B"/>
    <w:rsid w:val="00601595"/>
    <w:rsid w:val="00601F27"/>
    <w:rsid w:val="00613331"/>
    <w:rsid w:val="00620595"/>
    <w:rsid w:val="00627C21"/>
    <w:rsid w:val="00633597"/>
    <w:rsid w:val="00633BBD"/>
    <w:rsid w:val="00634FEB"/>
    <w:rsid w:val="00643E38"/>
    <w:rsid w:val="0064460B"/>
    <w:rsid w:val="0064589F"/>
    <w:rsid w:val="00655C4C"/>
    <w:rsid w:val="00662B56"/>
    <w:rsid w:val="00666FD6"/>
    <w:rsid w:val="00671041"/>
    <w:rsid w:val="006832F3"/>
    <w:rsid w:val="00686CF3"/>
    <w:rsid w:val="0069181E"/>
    <w:rsid w:val="006A2F5D"/>
    <w:rsid w:val="006A4F5F"/>
    <w:rsid w:val="006B1508"/>
    <w:rsid w:val="006B3E85"/>
    <w:rsid w:val="006B4626"/>
    <w:rsid w:val="006B524C"/>
    <w:rsid w:val="006C21FC"/>
    <w:rsid w:val="006C2A0A"/>
    <w:rsid w:val="006C7A99"/>
    <w:rsid w:val="006D3068"/>
    <w:rsid w:val="006E7D0B"/>
    <w:rsid w:val="006F0B7C"/>
    <w:rsid w:val="0070377D"/>
    <w:rsid w:val="007168DA"/>
    <w:rsid w:val="007212A4"/>
    <w:rsid w:val="00723843"/>
    <w:rsid w:val="0073068A"/>
    <w:rsid w:val="0074104A"/>
    <w:rsid w:val="0074158A"/>
    <w:rsid w:val="00745197"/>
    <w:rsid w:val="00751EBB"/>
    <w:rsid w:val="00772240"/>
    <w:rsid w:val="00785D58"/>
    <w:rsid w:val="007919E9"/>
    <w:rsid w:val="007B1868"/>
    <w:rsid w:val="007B2D20"/>
    <w:rsid w:val="007C057B"/>
    <w:rsid w:val="007C1151"/>
    <w:rsid w:val="007C25EB"/>
    <w:rsid w:val="007C4B6F"/>
    <w:rsid w:val="007C5BB2"/>
    <w:rsid w:val="007E0069"/>
    <w:rsid w:val="00800AA9"/>
    <w:rsid w:val="008020E6"/>
    <w:rsid w:val="00803B42"/>
    <w:rsid w:val="00810134"/>
    <w:rsid w:val="00820F56"/>
    <w:rsid w:val="008350F0"/>
    <w:rsid w:val="00835734"/>
    <w:rsid w:val="00840180"/>
    <w:rsid w:val="0084029C"/>
    <w:rsid w:val="00845940"/>
    <w:rsid w:val="008468DF"/>
    <w:rsid w:val="0085398A"/>
    <w:rsid w:val="008571C0"/>
    <w:rsid w:val="00860C12"/>
    <w:rsid w:val="0087371C"/>
    <w:rsid w:val="00873A37"/>
    <w:rsid w:val="008755BF"/>
    <w:rsid w:val="008A4985"/>
    <w:rsid w:val="008B2637"/>
    <w:rsid w:val="008B44DF"/>
    <w:rsid w:val="008B4C53"/>
    <w:rsid w:val="008C3171"/>
    <w:rsid w:val="008C3FF0"/>
    <w:rsid w:val="008C6A0E"/>
    <w:rsid w:val="008E0129"/>
    <w:rsid w:val="008E1575"/>
    <w:rsid w:val="008F20FD"/>
    <w:rsid w:val="008F2AAB"/>
    <w:rsid w:val="0090479F"/>
    <w:rsid w:val="009170B9"/>
    <w:rsid w:val="009230EE"/>
    <w:rsid w:val="00926C30"/>
    <w:rsid w:val="00933F5A"/>
    <w:rsid w:val="00941FAB"/>
    <w:rsid w:val="00952982"/>
    <w:rsid w:val="00966541"/>
    <w:rsid w:val="00980F1C"/>
    <w:rsid w:val="00981808"/>
    <w:rsid w:val="009B606B"/>
    <w:rsid w:val="009C1C27"/>
    <w:rsid w:val="009D26CC"/>
    <w:rsid w:val="009D44A2"/>
    <w:rsid w:val="009E0F44"/>
    <w:rsid w:val="009E3B08"/>
    <w:rsid w:val="009E3C92"/>
    <w:rsid w:val="00A04FF1"/>
    <w:rsid w:val="00A058E4"/>
    <w:rsid w:val="00A115C2"/>
    <w:rsid w:val="00A11C0C"/>
    <w:rsid w:val="00A2614E"/>
    <w:rsid w:val="00A35BCB"/>
    <w:rsid w:val="00A522BB"/>
    <w:rsid w:val="00A6466D"/>
    <w:rsid w:val="00A74713"/>
    <w:rsid w:val="00A7678F"/>
    <w:rsid w:val="00A8295C"/>
    <w:rsid w:val="00A900EA"/>
    <w:rsid w:val="00A93B2D"/>
    <w:rsid w:val="00AC4FDE"/>
    <w:rsid w:val="00AC5E4B"/>
    <w:rsid w:val="00AE08A1"/>
    <w:rsid w:val="00AE21E8"/>
    <w:rsid w:val="00AE54AA"/>
    <w:rsid w:val="00AE7C7B"/>
    <w:rsid w:val="00AF0254"/>
    <w:rsid w:val="00AF03BC"/>
    <w:rsid w:val="00B0234C"/>
    <w:rsid w:val="00B07C42"/>
    <w:rsid w:val="00B112B8"/>
    <w:rsid w:val="00B27C47"/>
    <w:rsid w:val="00B33381"/>
    <w:rsid w:val="00B37882"/>
    <w:rsid w:val="00B529CE"/>
    <w:rsid w:val="00B52A4D"/>
    <w:rsid w:val="00B52DD7"/>
    <w:rsid w:val="00B56D05"/>
    <w:rsid w:val="00B65278"/>
    <w:rsid w:val="00B70274"/>
    <w:rsid w:val="00B70293"/>
    <w:rsid w:val="00B7440B"/>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56619"/>
    <w:rsid w:val="00C645D9"/>
    <w:rsid w:val="00C747DB"/>
    <w:rsid w:val="00C7634A"/>
    <w:rsid w:val="00C829EF"/>
    <w:rsid w:val="00C85C9D"/>
    <w:rsid w:val="00C90D86"/>
    <w:rsid w:val="00C94FC7"/>
    <w:rsid w:val="00C95A8B"/>
    <w:rsid w:val="00CC25B9"/>
    <w:rsid w:val="00CC3CAE"/>
    <w:rsid w:val="00CE26C7"/>
    <w:rsid w:val="00CF712C"/>
    <w:rsid w:val="00D01A77"/>
    <w:rsid w:val="00D02391"/>
    <w:rsid w:val="00D130E2"/>
    <w:rsid w:val="00D152E0"/>
    <w:rsid w:val="00D171E5"/>
    <w:rsid w:val="00D205C8"/>
    <w:rsid w:val="00D24D52"/>
    <w:rsid w:val="00D37291"/>
    <w:rsid w:val="00D47232"/>
    <w:rsid w:val="00D6472E"/>
    <w:rsid w:val="00D724F3"/>
    <w:rsid w:val="00D80CF9"/>
    <w:rsid w:val="00D84352"/>
    <w:rsid w:val="00D85581"/>
    <w:rsid w:val="00D93433"/>
    <w:rsid w:val="00D96D5A"/>
    <w:rsid w:val="00D9702B"/>
    <w:rsid w:val="00DA09DC"/>
    <w:rsid w:val="00DB1E92"/>
    <w:rsid w:val="00DB256D"/>
    <w:rsid w:val="00DC1073"/>
    <w:rsid w:val="00DC41FF"/>
    <w:rsid w:val="00DC5480"/>
    <w:rsid w:val="00DC565C"/>
    <w:rsid w:val="00DC6CD6"/>
    <w:rsid w:val="00DC729C"/>
    <w:rsid w:val="00DD0451"/>
    <w:rsid w:val="00DD2A80"/>
    <w:rsid w:val="00DD5D85"/>
    <w:rsid w:val="00DE1C15"/>
    <w:rsid w:val="00DE3B87"/>
    <w:rsid w:val="00DF4C39"/>
    <w:rsid w:val="00E002A5"/>
    <w:rsid w:val="00E0146F"/>
    <w:rsid w:val="00E01537"/>
    <w:rsid w:val="00E100BE"/>
    <w:rsid w:val="00E10F4B"/>
    <w:rsid w:val="00E15EE7"/>
    <w:rsid w:val="00E37B7C"/>
    <w:rsid w:val="00E424D1"/>
    <w:rsid w:val="00E44896"/>
    <w:rsid w:val="00E5373D"/>
    <w:rsid w:val="00E5437B"/>
    <w:rsid w:val="00E61885"/>
    <w:rsid w:val="00E61ADE"/>
    <w:rsid w:val="00E61B04"/>
    <w:rsid w:val="00E6371A"/>
    <w:rsid w:val="00E64CFC"/>
    <w:rsid w:val="00E66BD8"/>
    <w:rsid w:val="00E85D86"/>
    <w:rsid w:val="00E9185D"/>
    <w:rsid w:val="00EA211A"/>
    <w:rsid w:val="00EA4FE4"/>
    <w:rsid w:val="00EB031A"/>
    <w:rsid w:val="00EB0BB5"/>
    <w:rsid w:val="00EB347C"/>
    <w:rsid w:val="00EB6C6D"/>
    <w:rsid w:val="00EC45CF"/>
    <w:rsid w:val="00ED148F"/>
    <w:rsid w:val="00EE57C9"/>
    <w:rsid w:val="00EF6FCF"/>
    <w:rsid w:val="00F04424"/>
    <w:rsid w:val="00F04AE6"/>
    <w:rsid w:val="00F10F7C"/>
    <w:rsid w:val="00F24CAB"/>
    <w:rsid w:val="00F40646"/>
    <w:rsid w:val="00F43553"/>
    <w:rsid w:val="00F50B13"/>
    <w:rsid w:val="00F53244"/>
    <w:rsid w:val="00F566FD"/>
    <w:rsid w:val="00F57A34"/>
    <w:rsid w:val="00F61D61"/>
    <w:rsid w:val="00F75550"/>
    <w:rsid w:val="00F81E6B"/>
    <w:rsid w:val="00F82F9C"/>
    <w:rsid w:val="00F937B6"/>
    <w:rsid w:val="00F9400E"/>
    <w:rsid w:val="00FB0239"/>
    <w:rsid w:val="00FB090D"/>
    <w:rsid w:val="00FB4752"/>
    <w:rsid w:val="00FC0084"/>
    <w:rsid w:val="00FC6822"/>
    <w:rsid w:val="00FE42F5"/>
    <w:rsid w:val="00FF278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56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spo.fr/ceri/en/content/soviet-rule-islam-and-azerbaijan-interview-altay-goyushow.html" TargetMode="External"/><Relationship Id="rId13" Type="http://schemas.openxmlformats.org/officeDocument/2006/relationships/hyperlink" Target="https://www.opendoors.org/research-reports/country-dossiers/WWL-2025-Azerbaijan-Persecution-Dynamics" TargetMode="External"/><Relationship Id="rId18" Type="http://schemas.openxmlformats.org/officeDocument/2006/relationships/hyperlink" Target="https://www.uscirf.gov/sites/default/files/2023-12/2023%20Azerbaijan%20Country%20Updat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coi.net/en/file/local/2113712/Country_of_Origin_Information-Report_Azerbaijan-June_2024.pdf" TargetMode="External"/><Relationship Id="rId17" Type="http://schemas.openxmlformats.org/officeDocument/2006/relationships/hyperlink" Target="https://www.uscirf.gov/sites/default/files/2024-05/Azerbaijan.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zerbaijan.un.org/en/248051-un-team-completes-mission-karabakh" TargetMode="External"/><Relationship Id="rId20" Type="http://schemas.openxmlformats.org/officeDocument/2006/relationships/hyperlink" Target="https://www.persecution.com/globalprayerguide/azerbaijan/"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w.org/world-report/2025/country-chapters/azerbaij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un.org/en/HRI/CORE/AZE/2023"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www.venice.coe.int/webforms/documents/?pdf=CDL-AD(2023)007-e" TargetMode="External"/><Relationship Id="rId19" Type="http://schemas.openxmlformats.org/officeDocument/2006/relationships/hyperlink" Target="https://www.state.gov/reports/2023-report-on-international-religious-freedom/azerbaijan/" TargetMode="External"/><Relationship Id="rId31"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www.christiandaily.com/news/azerbaijan-destroys-christian-sites-heritage-in-nagorno-karabakh" TargetMode="External"/><Relationship Id="rId14" Type="http://schemas.openxmlformats.org/officeDocument/2006/relationships/hyperlink" Target="https://www.rferl.org/a/azerbaijan-armenia-nagorno-karabakh-heritage-destruction-karintak-dasalti/32918998.html" TargetMode="External"/><Relationship Id="rId22" Type="http://schemas.openxmlformats.org/officeDocument/2006/relationships/header" Target="header2.xml"/><Relationship Id="rId27" Type="http://schemas.openxmlformats.org/officeDocument/2006/relationships/customXml" Target="../customXml/item2.xml"/><Relationship Id="rId30"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78E744EC264A46911B8DAA1995A1FE"/>
        <w:category>
          <w:name w:val="Yleiset"/>
          <w:gallery w:val="placeholder"/>
        </w:category>
        <w:types>
          <w:type w:val="bbPlcHdr"/>
        </w:types>
        <w:behaviors>
          <w:behavior w:val="content"/>
        </w:behaviors>
        <w:guid w:val="{2B8277CD-17E0-4727-B4BC-0A568D88C5B0}"/>
      </w:docPartPr>
      <w:docPartBody>
        <w:p w:rsidR="00BC3FA2" w:rsidRDefault="00BC3FA2">
          <w:pPr>
            <w:pStyle w:val="5C78E744EC264A46911B8DAA1995A1FE"/>
          </w:pPr>
          <w:r w:rsidRPr="00AA10D2">
            <w:rPr>
              <w:rStyle w:val="Paikkamerkkiteksti"/>
            </w:rPr>
            <w:t>Kirjoita tekstiä napsauttamalla tai napauttamalla tätä.</w:t>
          </w:r>
        </w:p>
      </w:docPartBody>
    </w:docPart>
    <w:docPart>
      <w:docPartPr>
        <w:name w:val="5FA0C4E0C0204661BC8A6E0A1105B5FA"/>
        <w:category>
          <w:name w:val="Yleiset"/>
          <w:gallery w:val="placeholder"/>
        </w:category>
        <w:types>
          <w:type w:val="bbPlcHdr"/>
        </w:types>
        <w:behaviors>
          <w:behavior w:val="content"/>
        </w:behaviors>
        <w:guid w:val="{3E34BE8C-F9B5-4289-AED2-9A8AB227F351}"/>
      </w:docPartPr>
      <w:docPartBody>
        <w:p w:rsidR="00BC3FA2" w:rsidRDefault="00BC3FA2">
          <w:pPr>
            <w:pStyle w:val="5FA0C4E0C0204661BC8A6E0A1105B5FA"/>
          </w:pPr>
          <w:r w:rsidRPr="00AA10D2">
            <w:rPr>
              <w:rStyle w:val="Paikkamerkkiteksti"/>
            </w:rPr>
            <w:t>Kirjoita tekstiä napsauttamalla tai napauttamalla tätä.</w:t>
          </w:r>
        </w:p>
      </w:docPartBody>
    </w:docPart>
    <w:docPart>
      <w:docPartPr>
        <w:name w:val="29796C5C9A0C4A20AD05545ACF1DFCEB"/>
        <w:category>
          <w:name w:val="Yleiset"/>
          <w:gallery w:val="placeholder"/>
        </w:category>
        <w:types>
          <w:type w:val="bbPlcHdr"/>
        </w:types>
        <w:behaviors>
          <w:behavior w:val="content"/>
        </w:behaviors>
        <w:guid w:val="{F0CD1CB9-385E-4D79-A2CA-DDF5974974F6}"/>
      </w:docPartPr>
      <w:docPartBody>
        <w:p w:rsidR="00BC3FA2" w:rsidRDefault="00BC3FA2">
          <w:pPr>
            <w:pStyle w:val="29796C5C9A0C4A20AD05545ACF1DFCEB"/>
          </w:pPr>
          <w:r w:rsidRPr="00810134">
            <w:rPr>
              <w:rStyle w:val="Paikkamerkkiteksti"/>
              <w:lang w:val="en-GB"/>
            </w:rPr>
            <w:t>.</w:t>
          </w:r>
        </w:p>
      </w:docPartBody>
    </w:docPart>
    <w:docPart>
      <w:docPartPr>
        <w:name w:val="987F0FFB41144F2B86923EF5EB40DADB"/>
        <w:category>
          <w:name w:val="Yleiset"/>
          <w:gallery w:val="placeholder"/>
        </w:category>
        <w:types>
          <w:type w:val="bbPlcHdr"/>
        </w:types>
        <w:behaviors>
          <w:behavior w:val="content"/>
        </w:behaviors>
        <w:guid w:val="{1E206A94-C148-4236-8853-E049A6BBCC0D}"/>
      </w:docPartPr>
      <w:docPartBody>
        <w:p w:rsidR="00BC3FA2" w:rsidRDefault="00BC3FA2">
          <w:pPr>
            <w:pStyle w:val="987F0FFB41144F2B86923EF5EB40DADB"/>
          </w:pPr>
          <w:r w:rsidRPr="00AA10D2">
            <w:rPr>
              <w:rStyle w:val="Paikkamerkkiteksti"/>
            </w:rPr>
            <w:t>Kirjoita tekstiä napsauttamalla tai napauttamalla tätä.</w:t>
          </w:r>
        </w:p>
      </w:docPartBody>
    </w:docPart>
    <w:docPart>
      <w:docPartPr>
        <w:name w:val="D03EA1E6F95E40DEBDB9026ADDBC8A18"/>
        <w:category>
          <w:name w:val="Yleiset"/>
          <w:gallery w:val="placeholder"/>
        </w:category>
        <w:types>
          <w:type w:val="bbPlcHdr"/>
        </w:types>
        <w:behaviors>
          <w:behavior w:val="content"/>
        </w:behaviors>
        <w:guid w:val="{45BD03C0-8495-4FBA-A0D2-2BB1A325B4DB}"/>
      </w:docPartPr>
      <w:docPartBody>
        <w:p w:rsidR="00BC3FA2" w:rsidRDefault="00BC3FA2">
          <w:pPr>
            <w:pStyle w:val="D03EA1E6F95E40DEBDB9026ADDBC8A18"/>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A2"/>
    <w:rsid w:val="00BC3FA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C78E744EC264A46911B8DAA1995A1FE">
    <w:name w:val="5C78E744EC264A46911B8DAA1995A1FE"/>
  </w:style>
  <w:style w:type="paragraph" w:customStyle="1" w:styleId="5FA0C4E0C0204661BC8A6E0A1105B5FA">
    <w:name w:val="5FA0C4E0C0204661BC8A6E0A1105B5FA"/>
  </w:style>
  <w:style w:type="paragraph" w:customStyle="1" w:styleId="29796C5C9A0C4A20AD05545ACF1DFCEB">
    <w:name w:val="29796C5C9A0C4A20AD05545ACF1DFCEB"/>
  </w:style>
  <w:style w:type="paragraph" w:customStyle="1" w:styleId="987F0FFB41144F2B86923EF5EB40DADB">
    <w:name w:val="987F0FFB41144F2B86923EF5EB40DADB"/>
  </w:style>
  <w:style w:type="paragraph" w:customStyle="1" w:styleId="D03EA1E6F95E40DEBDB9026ADDBC8A18">
    <w:name w:val="D03EA1E6F95E40DEBDB9026ADDBC8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DEMOGRAPHY,RELIGIOUS GROUPS,ISLAM,MUSLIMS,MINORITY GROUPS,JEWS,CHRISTIANS,BAHÁ'Í,CHRISTIANITY,REGISTERS,REGISTRATION,STATISTICS (DATA),CHURCHES,ORTHODOX,CATHOLICS,PROTESTS,APOSTASY,CONVERTS,CONSTITUTIONS,SECULARISM</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Azerbaijan</TermName>
          <TermId xmlns="http://schemas.microsoft.com/office/infopath/2007/PartnerControls">f77a9262-776a-4c70-b93d-d50d3d6d1fcb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2025-03-09T23:00:00+00:00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21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Azerbaidzhan / Kristittyjen ja kristityiksi kääntyneiden tilanne, tiivis katsaus
Azerbaijan / Situation of Christians and people who have converted to Christianity, brief overview 
Kysymykset
1. Mikä on kristittyjen ja kristinuskoon kääntyneiden tilanne Azerbaidzhanissa?
2. Miten viranomaiset suhtautuvat kristittyihin ja kristinuskoon kääntyneisiin?
3. Onko kristityille saatavilla yhtäläisesti viranomaissuojelua kuin muulle väestölle?
Questions
1. What is the situation of Christians and people who have converted to Christianity in Azerbaijan?
2. How do the authorities deal with Christians and people who have converted to Christianity?
3. Are Christians equally protected by the authorities as the rest of the population?
Mikä on kristittyjen ja kristinuskoon kääntyneiden tilanne Azerbaidzhanissa?
Azerbaidzhanin väestöstä on tilastojen mukaan 96 % muslimeja ja muihin uskontoihin kuuluvia 4 %, sisältäen juutalaiset, kristityt, baha’it ja khrisnat.[footnoteRef:1]</COIDocAbstract>
    <COIWSGroundsRejection xmlns="b5be3156-7e14-46bc-bfca-5c242eb3de3f" xsi:nil="true"/>
    <COIDocAuthors xmlns="e235e197-502c-49f1-8696-39d199cd5131">
      <Value>143</Value>
    </COIDocAuthors>
    <COIDocID xmlns="b5be3156-7e14-46bc-bfca-5c242eb3de3f">813</COIDocID>
    <_dlc_DocId xmlns="e235e197-502c-49f1-8696-39d199cd5131">FI011-215589946-12338</_dlc_DocId>
    <_dlc_DocIdUrl xmlns="e235e197-502c-49f1-8696-39d199cd5131">
      <Url>https://coiadmin.euaa.europa.eu/administration/finland/_layouts/15/DocIdRedir.aspx?ID=FI011-215589946-12338</Url>
      <Description>FI011-215589946-12338</Description>
    </_dlc_DocIdUrl>
  </documentManagement>
</p:properties>
</file>

<file path=customXml/itemProps1.xml><?xml version="1.0" encoding="utf-8"?>
<ds:datastoreItem xmlns:ds="http://schemas.openxmlformats.org/officeDocument/2006/customXml" ds:itemID="{B8D7F900-7692-4124-8CDD-A2B8928B1FAD}">
  <ds:schemaRefs>
    <ds:schemaRef ds:uri="http://schemas.openxmlformats.org/officeDocument/2006/bibliography"/>
  </ds:schemaRefs>
</ds:datastoreItem>
</file>

<file path=customXml/itemProps2.xml><?xml version="1.0" encoding="utf-8"?>
<ds:datastoreItem xmlns:ds="http://schemas.openxmlformats.org/officeDocument/2006/customXml" ds:itemID="{6F957F84-4D94-473B-B93B-F6B782880F3D}"/>
</file>

<file path=customXml/itemProps3.xml><?xml version="1.0" encoding="utf-8"?>
<ds:datastoreItem xmlns:ds="http://schemas.openxmlformats.org/officeDocument/2006/customXml" ds:itemID="{DBE84524-5AE6-423B-BC61-5DC24BE9B4B5}"/>
</file>

<file path=customXml/itemProps4.xml><?xml version="1.0" encoding="utf-8"?>
<ds:datastoreItem xmlns:ds="http://schemas.openxmlformats.org/officeDocument/2006/customXml" ds:itemID="{41D66F67-1360-402B-B162-7362B24DB719}"/>
</file>

<file path=customXml/itemProps5.xml><?xml version="1.0" encoding="utf-8"?>
<ds:datastoreItem xmlns:ds="http://schemas.openxmlformats.org/officeDocument/2006/customXml" ds:itemID="{2A134DD6-E33D-4B86-A75E-296A2D26DFA2}"/>
</file>

<file path=customXml/itemProps6.xml><?xml version="1.0" encoding="utf-8"?>
<ds:datastoreItem xmlns:ds="http://schemas.openxmlformats.org/officeDocument/2006/customXml" ds:itemID="{5CDA117C-E6B0-4D92-A9C2-A133C9E4F7C4}"/>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5</Pages>
  <Words>1509</Words>
  <Characters>12227</Characters>
  <Application>Microsoft Office Word</Application>
  <DocSecurity>0</DocSecurity>
  <Lines>101</Lines>
  <Paragraphs>27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Azerbaidzhan / Kristittyjen ja kristityiksi kääntyneiden tilanne, tiivis katsaus</vt:lpstr>
      <vt:lpstr/>
    </vt:vector>
  </TitlesOfParts>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Azerbaidzhan / Kristittyjen ja kristityiksi kääntyneiden tilanne, tiivis katsaus // Azerbaijan / Situation of Christians and people who have converted to Christianity, brief overview</dc:title>
  <dc:creator/>
  <cp:lastModifiedBy/>
  <cp:revision>1</cp:revision>
  <dcterms:created xsi:type="dcterms:W3CDTF">2025-02-27T06:59:00Z</dcterms:created>
  <dcterms:modified xsi:type="dcterms:W3CDTF">2025-03-10T10:31:00Z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b6f2194f-0cf4-4216-8a89-5392ca31e4b2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21;#Azerbaijan|f77a9262-776a-4c70-b93d-d50d3d6d1fcb</vt:lpwstr>
  </property>
  <property fmtid="{D5CDD505-2E9C-101B-9397-08002B2CF9AE}" pid="9" name="COIInformTypeMM">
    <vt:lpwstr>4;#Response to COI Query|74af11f0-82c2-4825-bd8f-d6b1cac3a3aa</vt:lpwstr>
  </property>
</Properties>
</file>