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DF8CB"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0EE6D2B"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65DEFA56" w14:textId="1A2F58E8" w:rsidR="00800AA9" w:rsidRPr="00800AA9" w:rsidRDefault="00800AA9" w:rsidP="00C348A3">
      <w:pPr>
        <w:spacing w:before="0" w:after="0"/>
      </w:pPr>
      <w:r w:rsidRPr="00BB7F45">
        <w:rPr>
          <w:b/>
        </w:rPr>
        <w:t>Asiakirjan tunnus:</w:t>
      </w:r>
      <w:r>
        <w:t xml:space="preserve"> KT</w:t>
      </w:r>
      <w:r w:rsidR="007E7831">
        <w:t>1163</w:t>
      </w:r>
    </w:p>
    <w:p w14:paraId="3636AEC7" w14:textId="044B240F" w:rsidR="00800AA9" w:rsidRDefault="00800AA9" w:rsidP="00C348A3">
      <w:pPr>
        <w:spacing w:before="0" w:after="0"/>
      </w:pPr>
      <w:r w:rsidRPr="00BB7F45">
        <w:rPr>
          <w:b/>
        </w:rPr>
        <w:t>Päivämäärä</w:t>
      </w:r>
      <w:r w:rsidR="00695D81">
        <w:rPr>
          <w:b/>
        </w:rPr>
        <w:t xml:space="preserve"> </w:t>
      </w:r>
      <w:r w:rsidR="00FE050C">
        <w:t>7</w:t>
      </w:r>
      <w:r w:rsidR="00695D81">
        <w:t>.10.2025</w:t>
      </w:r>
    </w:p>
    <w:p w14:paraId="6ADBD398" w14:textId="16CFAE7E"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0E515D1E" w14:textId="77777777" w:rsidR="00800AA9" w:rsidRPr="00633BBD" w:rsidRDefault="00FE050C" w:rsidP="00800AA9">
      <w:pPr>
        <w:rPr>
          <w:rStyle w:val="Otsikko1Char"/>
          <w:b w:val="0"/>
          <w:sz w:val="20"/>
          <w:szCs w:val="20"/>
        </w:rPr>
      </w:pPr>
      <w:r>
        <w:rPr>
          <w:b/>
        </w:rPr>
        <w:pict w14:anchorId="0C7FC35E">
          <v:rect id="_x0000_i1025" style="width:0;height:1.5pt" o:hralign="center" o:hrstd="t" o:hr="t" fillcolor="#a0a0a0" stroked="f"/>
        </w:pict>
      </w:r>
    </w:p>
    <w:p w14:paraId="626DF4C7" w14:textId="25504FFB" w:rsidR="008020E6" w:rsidRPr="001D3960" w:rsidRDefault="00FE050C"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DC7AA63C7CE64E3AA7D47C020A4B8F5B"/>
          </w:placeholder>
          <w:text/>
        </w:sdtPr>
        <w:sdtEndPr>
          <w:rPr>
            <w:rStyle w:val="Otsikko1Char"/>
          </w:rPr>
        </w:sdtEndPr>
        <w:sdtContent>
          <w:r w:rsidR="001D3960" w:rsidRPr="001D3960">
            <w:rPr>
              <w:rStyle w:val="Otsikko1Char"/>
              <w:rFonts w:cs="Times New Roman"/>
              <w:b/>
              <w:szCs w:val="24"/>
            </w:rPr>
            <w:t>Afganistan</w:t>
          </w:r>
          <w:r w:rsidR="00543F66" w:rsidRPr="001D3960">
            <w:rPr>
              <w:rStyle w:val="Otsikko1Char"/>
              <w:rFonts w:cs="Times New Roman"/>
              <w:b/>
              <w:szCs w:val="24"/>
            </w:rPr>
            <w:t xml:space="preserve"> / </w:t>
          </w:r>
          <w:proofErr w:type="spellStart"/>
          <w:r w:rsidR="001D3960" w:rsidRPr="001D3960">
            <w:rPr>
              <w:rStyle w:val="Otsikko1Char"/>
              <w:rFonts w:cs="Times New Roman"/>
              <w:b/>
              <w:szCs w:val="24"/>
            </w:rPr>
            <w:t>ISKP:n</w:t>
          </w:r>
          <w:proofErr w:type="spellEnd"/>
          <w:r w:rsidR="001D3960" w:rsidRPr="001D3960">
            <w:rPr>
              <w:rStyle w:val="Otsikko1Char"/>
              <w:rFonts w:cs="Times New Roman"/>
              <w:b/>
              <w:szCs w:val="24"/>
            </w:rPr>
            <w:t xml:space="preserve"> toiminta A</w:t>
          </w:r>
          <w:r w:rsidR="001D3960">
            <w:rPr>
              <w:rStyle w:val="Otsikko1Char"/>
              <w:rFonts w:cs="Times New Roman"/>
              <w:b/>
              <w:szCs w:val="24"/>
            </w:rPr>
            <w:t>fganistanissa,</w:t>
          </w:r>
          <w:r w:rsidR="007F549D">
            <w:rPr>
              <w:rStyle w:val="Otsikko1Char"/>
              <w:rFonts w:cs="Times New Roman"/>
              <w:b/>
              <w:szCs w:val="24"/>
            </w:rPr>
            <w:t xml:space="preserve"> oikeudenloukkaukset </w:t>
          </w:r>
          <w:proofErr w:type="spellStart"/>
          <w:r w:rsidR="00014641">
            <w:rPr>
              <w:rStyle w:val="Otsikko1Char"/>
              <w:rFonts w:cs="Times New Roman"/>
              <w:b/>
              <w:szCs w:val="24"/>
            </w:rPr>
            <w:t>shiia</w:t>
          </w:r>
          <w:r w:rsidR="007F549D">
            <w:rPr>
              <w:rStyle w:val="Otsikko1Char"/>
              <w:rFonts w:cs="Times New Roman"/>
              <w:b/>
              <w:szCs w:val="24"/>
            </w:rPr>
            <w:t>hazaroita</w:t>
          </w:r>
          <w:proofErr w:type="spellEnd"/>
          <w:r w:rsidR="007F549D">
            <w:rPr>
              <w:rStyle w:val="Otsikko1Char"/>
              <w:rFonts w:cs="Times New Roman"/>
              <w:b/>
              <w:szCs w:val="24"/>
            </w:rPr>
            <w:t xml:space="preserve"> vastaan,</w:t>
          </w:r>
          <w:r w:rsidR="001D3960">
            <w:rPr>
              <w:rStyle w:val="Otsikko1Char"/>
              <w:rFonts w:cs="Times New Roman"/>
              <w:b/>
              <w:szCs w:val="24"/>
            </w:rPr>
            <w:t xml:space="preserve"> päivitys 2024</w:t>
          </w:r>
          <w:r w:rsidR="001D3960">
            <w:rPr>
              <w:rStyle w:val="Otsikko1Char"/>
              <w:rFonts w:cs="Times New Roman"/>
              <w:b/>
              <w:szCs w:val="24"/>
            </w:rPr>
            <w:softHyphen/>
            <w:t>–2025</w:t>
          </w:r>
        </w:sdtContent>
      </w:sdt>
    </w:p>
    <w:sdt>
      <w:sdtPr>
        <w:rPr>
          <w:rStyle w:val="Otsikko1Char"/>
          <w:rFonts w:cs="Times New Roman"/>
          <w:b/>
          <w:szCs w:val="24"/>
          <w:lang w:val="en-GB"/>
        </w:rPr>
        <w:alias w:val="Country / Title in English"/>
        <w:tag w:val="Country / Title in English"/>
        <w:id w:val="2146699517"/>
        <w:lock w:val="sdtLocked"/>
        <w:placeholder>
          <w:docPart w:val="F619B18959C8400680432CB03371065B"/>
        </w:placeholder>
        <w:text/>
      </w:sdtPr>
      <w:sdtEndPr>
        <w:rPr>
          <w:rStyle w:val="Kappaleenoletusfontti"/>
          <w:rFonts w:eastAsia="Times New Roman"/>
        </w:rPr>
      </w:sdtEndPr>
      <w:sdtContent>
        <w:p w14:paraId="2F546EEE" w14:textId="5A376AB4" w:rsidR="00082DFE" w:rsidRPr="001D3960" w:rsidRDefault="00014641" w:rsidP="00543F66">
          <w:pPr>
            <w:pStyle w:val="POTSIKKO"/>
            <w:rPr>
              <w:lang w:val="en-GB"/>
            </w:rPr>
          </w:pPr>
          <w:r>
            <w:rPr>
              <w:rStyle w:val="Otsikko1Char"/>
              <w:rFonts w:cs="Times New Roman"/>
              <w:b/>
              <w:szCs w:val="24"/>
              <w:lang w:val="en-GB"/>
            </w:rPr>
            <w:t>Afghanistan</w:t>
          </w:r>
          <w:r w:rsidR="00810134" w:rsidRPr="001D3960">
            <w:rPr>
              <w:rStyle w:val="Otsikko1Char"/>
              <w:rFonts w:cs="Times New Roman"/>
              <w:b/>
              <w:szCs w:val="24"/>
              <w:lang w:val="en-GB"/>
            </w:rPr>
            <w:t xml:space="preserve"> / </w:t>
          </w:r>
          <w:r>
            <w:rPr>
              <w:rStyle w:val="Otsikko1Char"/>
              <w:rFonts w:cs="Times New Roman"/>
              <w:b/>
              <w:szCs w:val="24"/>
              <w:lang w:val="en-GB"/>
            </w:rPr>
            <w:t>Operational capabilities of ISKP in Afghanistan, infringements against Shia Hazaras, update 2024–2025</w:t>
          </w:r>
        </w:p>
      </w:sdtContent>
    </w:sdt>
    <w:p w14:paraId="553064DF" w14:textId="77777777" w:rsidR="00082DFE" w:rsidRDefault="00FE050C" w:rsidP="00082DFE">
      <w:pPr>
        <w:rPr>
          <w:b/>
        </w:rPr>
      </w:pPr>
      <w:r>
        <w:rPr>
          <w:b/>
        </w:rPr>
        <w:pict w14:anchorId="1C76B60E">
          <v:rect id="_x0000_i1026" style="width:0;height:1.5pt" o:hralign="center" o:hrstd="t" o:hr="t" fillcolor="#a0a0a0" stroked="f"/>
        </w:pict>
      </w:r>
    </w:p>
    <w:p w14:paraId="3C9A92A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916A3750CD1E4E3EB02CA5C55BE83436"/>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BE6016045FAC46FEBD03EC06EB52AFAC"/>
            </w:placeholder>
            <w:text w:multiLine="1"/>
          </w:sdtPr>
          <w:sdtEndPr>
            <w:rPr>
              <w:rStyle w:val="KysymyksetChar"/>
            </w:rPr>
          </w:sdtEndPr>
          <w:sdtContent>
            <w:p w14:paraId="10F81F9B" w14:textId="60D844D7" w:rsidR="00810134" w:rsidRPr="001678AD" w:rsidRDefault="00014641" w:rsidP="003A6CED">
              <w:pPr>
                <w:pStyle w:val="Lainaus"/>
                <w:ind w:left="0"/>
                <w:jc w:val="left"/>
                <w:rPr>
                  <w:i w:val="0"/>
                  <w:iCs w:val="0"/>
                  <w:color w:val="000000" w:themeColor="text1"/>
                </w:rPr>
              </w:pPr>
              <w:r w:rsidRPr="00014641">
                <w:rPr>
                  <w:rStyle w:val="KysymyksetChar"/>
                </w:rPr>
                <w:t xml:space="preserve">1. Missä </w:t>
              </w:r>
              <w:r>
                <w:rPr>
                  <w:rStyle w:val="KysymyksetChar"/>
                </w:rPr>
                <w:t xml:space="preserve">Afganistanin </w:t>
              </w:r>
              <w:r w:rsidRPr="00014641">
                <w:rPr>
                  <w:rStyle w:val="KysymyksetChar"/>
                </w:rPr>
                <w:t xml:space="preserve">maakunnissa </w:t>
              </w:r>
              <w:proofErr w:type="spellStart"/>
              <w:r w:rsidRPr="00014641">
                <w:rPr>
                  <w:rStyle w:val="KysymyksetChar"/>
                </w:rPr>
                <w:t>ISKP:lla</w:t>
              </w:r>
              <w:proofErr w:type="spellEnd"/>
              <w:r w:rsidRPr="00014641">
                <w:rPr>
                  <w:rStyle w:val="KysymyksetChar"/>
                </w:rPr>
                <w:t xml:space="preserve"> on tällä hetkellä toimintakykyä?</w:t>
              </w:r>
              <w:r w:rsidRPr="00014641">
                <w:rPr>
                  <w:rStyle w:val="KysymyksetChar"/>
                </w:rPr>
                <w:br/>
                <w:t xml:space="preserve">2. Onko </w:t>
              </w:r>
              <w:proofErr w:type="spellStart"/>
              <w:r w:rsidRPr="00014641">
                <w:rPr>
                  <w:rStyle w:val="KysymyksetChar"/>
                </w:rPr>
                <w:t>hazaroihin</w:t>
              </w:r>
              <w:proofErr w:type="spellEnd"/>
              <w:r w:rsidRPr="00014641">
                <w:rPr>
                  <w:rStyle w:val="KysymyksetChar"/>
                </w:rPr>
                <w:t xml:space="preserve"> ja/tai shiiamuslimeihin kohdistunut oikeudenloukkauksia suuremmissa kaupungeissa </w:t>
              </w:r>
              <w:proofErr w:type="spellStart"/>
              <w:r w:rsidRPr="00014641">
                <w:rPr>
                  <w:rStyle w:val="KysymyksetChar"/>
                </w:rPr>
                <w:t>ISKP:n</w:t>
              </w:r>
              <w:proofErr w:type="spellEnd"/>
              <w:r w:rsidRPr="00014641">
                <w:rPr>
                  <w:rStyle w:val="KysymyksetChar"/>
                </w:rPr>
                <w:t xml:space="preserve"> toteuttamina vuoden 2024 jälkeen?</w:t>
              </w:r>
              <w:r w:rsidRPr="00014641">
                <w:rPr>
                  <w:rStyle w:val="KysymyksetChar"/>
                </w:rPr>
                <w:br/>
                <w:t xml:space="preserve">3. Onko Talibanin raportoitu kohdistaneen järjestelmällisiä oikeudenloukkauksia </w:t>
              </w:r>
              <w:proofErr w:type="spellStart"/>
              <w:r w:rsidRPr="00014641">
                <w:rPr>
                  <w:rStyle w:val="KysymyksetChar"/>
                </w:rPr>
                <w:t>hazaroi</w:t>
              </w:r>
              <w:r>
                <w:rPr>
                  <w:rStyle w:val="KysymyksetChar"/>
                </w:rPr>
                <w:t>ta</w:t>
              </w:r>
              <w:proofErr w:type="spellEnd"/>
              <w:r>
                <w:rPr>
                  <w:rStyle w:val="KysymyksetChar"/>
                </w:rPr>
                <w:t xml:space="preserve"> vastaan</w:t>
              </w:r>
              <w:r w:rsidRPr="00014641">
                <w:rPr>
                  <w:rStyle w:val="KysymyksetChar"/>
                </w:rPr>
                <w:t xml:space="preserve"> vuoden 2024 jälkeen?</w:t>
              </w:r>
            </w:p>
          </w:sdtContent>
        </w:sdt>
      </w:sdtContent>
    </w:sdt>
    <w:p w14:paraId="19E12D1E" w14:textId="77777777" w:rsidR="00082DFE" w:rsidRPr="00EC14FE" w:rsidRDefault="00082DFE" w:rsidP="00C348A3">
      <w:pPr>
        <w:pStyle w:val="Numeroimatonotsikko"/>
        <w:rPr>
          <w:lang w:val="en-GB"/>
        </w:rPr>
      </w:pPr>
      <w:r w:rsidRPr="00EC14FE">
        <w:rPr>
          <w:lang w:val="en-GB"/>
        </w:rPr>
        <w:t>Questions</w:t>
      </w:r>
    </w:p>
    <w:sdt>
      <w:sdtPr>
        <w:rPr>
          <w:rStyle w:val="KysymyksetChar"/>
          <w:lang w:val="en-GB"/>
        </w:rPr>
        <w:alias w:val="Questions"/>
        <w:tag w:val="Fill in the questions here"/>
        <w:id w:val="-849104524"/>
        <w:lock w:val="sdtLocked"/>
        <w:placeholder>
          <w:docPart w:val="CA39C1CB31AE49B3BB2D34E44E8FDE78"/>
        </w:placeholder>
        <w:text w:multiLine="1"/>
      </w:sdtPr>
      <w:sdtEndPr>
        <w:rPr>
          <w:rStyle w:val="KysymyksetChar"/>
        </w:rPr>
      </w:sdtEndPr>
      <w:sdtContent>
        <w:p w14:paraId="6E8C8707" w14:textId="36C38A28" w:rsidR="00082DFE" w:rsidRPr="00014641" w:rsidRDefault="00014641" w:rsidP="00014641">
          <w:pPr>
            <w:pStyle w:val="Lainaus"/>
            <w:ind w:left="0"/>
            <w:jc w:val="left"/>
            <w:rPr>
              <w:rStyle w:val="KysymyksetChar"/>
              <w:lang w:val="en-GB"/>
            </w:rPr>
          </w:pPr>
          <w:r w:rsidRPr="00014641">
            <w:rPr>
              <w:rStyle w:val="KysymyksetChar"/>
              <w:lang w:val="en-GB"/>
            </w:rPr>
            <w:t>1. In which provinces of Afghanistan does ISKP currently have operational capabilities?</w:t>
          </w:r>
          <w:r>
            <w:rPr>
              <w:rStyle w:val="KysymyksetChar"/>
              <w:lang w:val="en-GB"/>
            </w:rPr>
            <w:br/>
          </w:r>
          <w:r w:rsidRPr="00014641">
            <w:rPr>
              <w:rStyle w:val="KysymyksetChar"/>
              <w:lang w:val="en-GB"/>
            </w:rPr>
            <w:t xml:space="preserve">2. Have there been </w:t>
          </w:r>
          <w:r>
            <w:rPr>
              <w:rStyle w:val="KysymyksetChar"/>
              <w:lang w:val="en-GB"/>
            </w:rPr>
            <w:t>any infringements against</w:t>
          </w:r>
          <w:r w:rsidRPr="00014641">
            <w:rPr>
              <w:rStyle w:val="KysymyksetChar"/>
              <w:lang w:val="en-GB"/>
            </w:rPr>
            <w:t xml:space="preserve"> Hazaras and/or Shia Muslims in larger cities</w:t>
          </w:r>
          <w:r>
            <w:rPr>
              <w:rStyle w:val="KysymyksetChar"/>
              <w:lang w:val="en-GB"/>
            </w:rPr>
            <w:t xml:space="preserve"> of Afghanistan</w:t>
          </w:r>
          <w:r w:rsidRPr="00014641">
            <w:rPr>
              <w:rStyle w:val="KysymyksetChar"/>
              <w:lang w:val="en-GB"/>
            </w:rPr>
            <w:t xml:space="preserve"> carried out by ISKP since 2024?</w:t>
          </w:r>
          <w:r>
            <w:rPr>
              <w:rStyle w:val="KysymyksetChar"/>
              <w:lang w:val="en-GB"/>
            </w:rPr>
            <w:br/>
          </w:r>
          <w:r w:rsidRPr="00014641">
            <w:rPr>
              <w:rStyle w:val="KysymyksetChar"/>
              <w:lang w:val="en-GB"/>
            </w:rPr>
            <w:t xml:space="preserve">3. Has the Taliban been reported to have committed systematic </w:t>
          </w:r>
          <w:r>
            <w:rPr>
              <w:rStyle w:val="KysymyksetChar"/>
              <w:lang w:val="en-GB"/>
            </w:rPr>
            <w:t xml:space="preserve">infringements against </w:t>
          </w:r>
          <w:r w:rsidRPr="00014641">
            <w:rPr>
              <w:rStyle w:val="KysymyksetChar"/>
              <w:lang w:val="en-GB"/>
            </w:rPr>
            <w:t>Hazaras since 2024?</w:t>
          </w:r>
        </w:p>
      </w:sdtContent>
    </w:sdt>
    <w:p w14:paraId="2024FB0D" w14:textId="77777777" w:rsidR="00082DFE" w:rsidRPr="00082DFE" w:rsidRDefault="00FE050C" w:rsidP="00082DFE">
      <w:pPr>
        <w:pStyle w:val="LeiptekstiMigri"/>
        <w:ind w:left="0"/>
        <w:rPr>
          <w:lang w:val="en-GB"/>
        </w:rPr>
      </w:pPr>
      <w:r>
        <w:rPr>
          <w:b/>
        </w:rPr>
        <w:pict w14:anchorId="113306D0">
          <v:rect id="_x0000_i1027" style="width:0;height:1.5pt" o:hralign="center" o:hrstd="t" o:hr="t" fillcolor="#a0a0a0" stroked="f"/>
        </w:pict>
      </w:r>
    </w:p>
    <w:p w14:paraId="36085117" w14:textId="77777777" w:rsidR="00014641" w:rsidRDefault="00014641">
      <w:pPr>
        <w:spacing w:before="0" w:line="259" w:lineRule="auto"/>
        <w:jc w:val="left"/>
        <w:rPr>
          <w:rFonts w:eastAsiaTheme="majorEastAsia" w:cstheme="majorBidi"/>
          <w:b/>
          <w:color w:val="000000" w:themeColor="text1"/>
          <w:sz w:val="28"/>
          <w:szCs w:val="32"/>
        </w:rPr>
      </w:pPr>
      <w:bookmarkStart w:id="0" w:name="_Hlk129259295"/>
      <w:r>
        <w:br w:type="page"/>
      </w:r>
    </w:p>
    <w:p w14:paraId="3C96DD2A" w14:textId="08F33F1E" w:rsidR="003A6CED" w:rsidRDefault="00D619E0" w:rsidP="00D619E0">
      <w:pPr>
        <w:pStyle w:val="Otsikko1"/>
      </w:pPr>
      <w:r w:rsidRPr="00D619E0">
        <w:lastRenderedPageBreak/>
        <w:t xml:space="preserve">Missä </w:t>
      </w:r>
      <w:r w:rsidR="00014641">
        <w:t xml:space="preserve">Afganistanin </w:t>
      </w:r>
      <w:r w:rsidRPr="00D619E0">
        <w:t xml:space="preserve">maakunnissa </w:t>
      </w:r>
      <w:proofErr w:type="spellStart"/>
      <w:r w:rsidRPr="00D619E0">
        <w:t>ISKP:lla</w:t>
      </w:r>
      <w:proofErr w:type="spellEnd"/>
      <w:r w:rsidRPr="00D619E0">
        <w:t xml:space="preserve"> on tällä hetkellä toimintakykyä?</w:t>
      </w:r>
    </w:p>
    <w:p w14:paraId="76C91C6A" w14:textId="74560AB9" w:rsidR="00A04BC8" w:rsidRPr="00A04BC8" w:rsidRDefault="00A04BC8" w:rsidP="00A04BC8">
      <w:pPr>
        <w:rPr>
          <w:i/>
          <w:iCs/>
        </w:rPr>
      </w:pPr>
      <w:r w:rsidRPr="00A04BC8">
        <w:rPr>
          <w:i/>
          <w:iCs/>
        </w:rPr>
        <w:t>Tämä osio päivittää maatietopalvelun kyselyvastausta ”</w:t>
      </w:r>
      <w:hyperlink r:id="rId8" w:history="1">
        <w:r w:rsidRPr="00A04BC8">
          <w:rPr>
            <w:rStyle w:val="Hyperlinkki"/>
            <w:i/>
            <w:iCs/>
          </w:rPr>
          <w:t>Afganistan / ISIS-järjestön Afganistanin haaran (ISKP) toiminta</w:t>
        </w:r>
      </w:hyperlink>
      <w:r w:rsidRPr="00A04BC8">
        <w:rPr>
          <w:i/>
          <w:iCs/>
        </w:rPr>
        <w:t>” (23.1.2023).</w:t>
      </w:r>
    </w:p>
    <w:p w14:paraId="56063AFC" w14:textId="65B85F9E" w:rsidR="00D47DFF" w:rsidRPr="00EA2B76" w:rsidRDefault="00351DB2" w:rsidP="00351DB2">
      <w:r w:rsidRPr="00351DB2">
        <w:t>Kansainvälisen ISIS-terroristijärjestön Afganistanin-haara</w:t>
      </w:r>
      <w:r w:rsidRPr="00351DB2">
        <w:rPr>
          <w:i/>
          <w:iCs/>
        </w:rPr>
        <w:t xml:space="preserve"> </w:t>
      </w:r>
      <w:proofErr w:type="spellStart"/>
      <w:r w:rsidRPr="00351DB2">
        <w:rPr>
          <w:i/>
          <w:iCs/>
        </w:rPr>
        <w:t>Islamic</w:t>
      </w:r>
      <w:proofErr w:type="spellEnd"/>
      <w:r w:rsidRPr="00351DB2">
        <w:rPr>
          <w:i/>
          <w:iCs/>
        </w:rPr>
        <w:t xml:space="preserve"> State – </w:t>
      </w:r>
      <w:proofErr w:type="spellStart"/>
      <w:r w:rsidRPr="00351DB2">
        <w:rPr>
          <w:i/>
          <w:iCs/>
        </w:rPr>
        <w:t>Khorasan</w:t>
      </w:r>
      <w:proofErr w:type="spellEnd"/>
      <w:r w:rsidRPr="00351DB2">
        <w:rPr>
          <w:i/>
          <w:iCs/>
        </w:rPr>
        <w:t xml:space="preserve"> </w:t>
      </w:r>
      <w:proofErr w:type="spellStart"/>
      <w:r w:rsidRPr="00351DB2">
        <w:rPr>
          <w:i/>
          <w:iCs/>
        </w:rPr>
        <w:t>Province</w:t>
      </w:r>
      <w:proofErr w:type="spellEnd"/>
      <w:r w:rsidRPr="00351DB2">
        <w:t xml:space="preserve"> (ISKP, </w:t>
      </w:r>
      <w:r>
        <w:t xml:space="preserve">dariksi </w:t>
      </w:r>
      <w:proofErr w:type="spellStart"/>
      <w:r w:rsidRPr="00351DB2">
        <w:rPr>
          <w:i/>
          <w:iCs/>
        </w:rPr>
        <w:t>Da'esh</w:t>
      </w:r>
      <w:proofErr w:type="spellEnd"/>
      <w:r w:rsidRPr="00351DB2">
        <w:rPr>
          <w:i/>
          <w:iCs/>
        </w:rPr>
        <w:t xml:space="preserve"> </w:t>
      </w:r>
      <w:proofErr w:type="spellStart"/>
      <w:r w:rsidRPr="00351DB2">
        <w:rPr>
          <w:i/>
          <w:iCs/>
        </w:rPr>
        <w:t>Velayat</w:t>
      </w:r>
      <w:proofErr w:type="spellEnd"/>
      <w:r w:rsidRPr="00351DB2">
        <w:rPr>
          <w:i/>
          <w:iCs/>
        </w:rPr>
        <w:t xml:space="preserve">-e </w:t>
      </w:r>
      <w:proofErr w:type="spellStart"/>
      <w:r w:rsidRPr="00351DB2">
        <w:rPr>
          <w:i/>
          <w:iCs/>
        </w:rPr>
        <w:t>Khorasan</w:t>
      </w:r>
      <w:proofErr w:type="spellEnd"/>
      <w:r w:rsidRPr="00351DB2">
        <w:t xml:space="preserve">, arabiaksi </w:t>
      </w:r>
      <w:proofErr w:type="spellStart"/>
      <w:r w:rsidRPr="00351DB2">
        <w:rPr>
          <w:i/>
          <w:iCs/>
        </w:rPr>
        <w:t>ad-Dawla</w:t>
      </w:r>
      <w:proofErr w:type="spellEnd"/>
      <w:r w:rsidRPr="00351DB2">
        <w:rPr>
          <w:i/>
          <w:iCs/>
        </w:rPr>
        <w:t xml:space="preserve"> </w:t>
      </w:r>
      <w:proofErr w:type="spellStart"/>
      <w:r w:rsidRPr="00351DB2">
        <w:rPr>
          <w:i/>
          <w:iCs/>
        </w:rPr>
        <w:t>al-Islamiyyah</w:t>
      </w:r>
      <w:proofErr w:type="spellEnd"/>
      <w:r w:rsidRPr="00351DB2">
        <w:rPr>
          <w:i/>
          <w:iCs/>
        </w:rPr>
        <w:t xml:space="preserve"> – </w:t>
      </w:r>
      <w:proofErr w:type="spellStart"/>
      <w:r w:rsidRPr="00351DB2">
        <w:rPr>
          <w:i/>
          <w:iCs/>
        </w:rPr>
        <w:t>Wilayat</w:t>
      </w:r>
      <w:proofErr w:type="spellEnd"/>
      <w:r w:rsidRPr="00351DB2">
        <w:rPr>
          <w:i/>
          <w:iCs/>
        </w:rPr>
        <w:t xml:space="preserve"> </w:t>
      </w:r>
      <w:proofErr w:type="spellStart"/>
      <w:r w:rsidRPr="00351DB2">
        <w:rPr>
          <w:i/>
          <w:iCs/>
        </w:rPr>
        <w:t>Khorasan</w:t>
      </w:r>
      <w:proofErr w:type="spellEnd"/>
      <w:r w:rsidRPr="00351DB2">
        <w:t xml:space="preserve">) </w:t>
      </w:r>
      <w:r w:rsidR="002C0748" w:rsidRPr="00EA2B76">
        <w:t xml:space="preserve">on </w:t>
      </w:r>
      <w:r w:rsidR="00014641">
        <w:t xml:space="preserve">eri </w:t>
      </w:r>
      <w:r w:rsidR="00EA2B76" w:rsidRPr="00EA2B76">
        <w:t xml:space="preserve">arvioiden mukaan </w:t>
      </w:r>
      <w:r w:rsidR="00014641">
        <w:t>muodostunut</w:t>
      </w:r>
      <w:r w:rsidR="002C0748" w:rsidRPr="00EA2B76">
        <w:t xml:space="preserve"> merkittäv</w:t>
      </w:r>
      <w:r>
        <w:t>immäksi</w:t>
      </w:r>
      <w:r w:rsidR="00EA2B76" w:rsidRPr="00EA2B76">
        <w:t xml:space="preserve"> terroriuhkaa aiheuttava</w:t>
      </w:r>
      <w:r>
        <w:t>ksi</w:t>
      </w:r>
      <w:r w:rsidR="002C0748" w:rsidRPr="00EA2B76">
        <w:t xml:space="preserve"> </w:t>
      </w:r>
      <w:r w:rsidR="00EA2B76" w:rsidRPr="00EA2B76">
        <w:t>toimija</w:t>
      </w:r>
      <w:r>
        <w:t>ksi</w:t>
      </w:r>
      <w:r w:rsidR="002C0748" w:rsidRPr="00EA2B76">
        <w:t xml:space="preserve"> kansainväliselle turvallisuudelle</w:t>
      </w:r>
      <w:r w:rsidR="00EA2B76" w:rsidRPr="00EA2B76">
        <w:t xml:space="preserve">. Se on Afganistanin lisäksi merkittävin jihadistinen toimija </w:t>
      </w:r>
      <w:r w:rsidR="00D47DFF" w:rsidRPr="00EA2B76">
        <w:t>Keski- ja Etelä-Aasian alueilla</w:t>
      </w:r>
      <w:r w:rsidR="000E04CF" w:rsidRPr="00EA2B76">
        <w:t xml:space="preserve"> ja </w:t>
      </w:r>
      <w:r w:rsidR="00EA2B76" w:rsidRPr="00EA2B76">
        <w:t>muulla maailmassa</w:t>
      </w:r>
      <w:r w:rsidR="00D47DFF" w:rsidRPr="00EA2B76">
        <w:t>.</w:t>
      </w:r>
      <w:r w:rsidR="00EA2B76" w:rsidRPr="00EA2B76">
        <w:rPr>
          <w:rStyle w:val="Alaviitteenviite"/>
        </w:rPr>
        <w:footnoteReference w:id="1"/>
      </w:r>
      <w:r w:rsidR="000E04CF" w:rsidRPr="00EA2B76">
        <w:t xml:space="preserve"> </w:t>
      </w:r>
      <w:r w:rsidR="00EA2B76" w:rsidRPr="00EA2B76">
        <w:t>I</w:t>
      </w:r>
      <w:r w:rsidR="00EA2B76">
        <w:t xml:space="preserve">nternational </w:t>
      </w:r>
      <w:proofErr w:type="spellStart"/>
      <w:r w:rsidR="00EA2B76">
        <w:t>Crisis</w:t>
      </w:r>
      <w:proofErr w:type="spellEnd"/>
      <w:r w:rsidR="00EA2B76">
        <w:t xml:space="preserve"> Groupin arvion mukaan </w:t>
      </w:r>
      <w:proofErr w:type="spellStart"/>
      <w:r w:rsidR="00EA2B76">
        <w:t>ISKP:n</w:t>
      </w:r>
      <w:proofErr w:type="spellEnd"/>
      <w:r w:rsidR="00EA2B76" w:rsidRPr="00EA2B76">
        <w:t xml:space="preserve"> pääasiallinen fokus on </w:t>
      </w:r>
      <w:r w:rsidR="00EA2B76">
        <w:t xml:space="preserve">nykyisellään </w:t>
      </w:r>
      <w:r w:rsidR="00EA2B76" w:rsidRPr="00EA2B76">
        <w:t>Afganistanin ulkopuolella.</w:t>
      </w:r>
      <w:r w:rsidR="00EA2B76" w:rsidRPr="00EA2B76">
        <w:rPr>
          <w:rStyle w:val="Alaviitteenviite"/>
        </w:rPr>
        <w:footnoteReference w:id="2"/>
      </w:r>
      <w:r w:rsidR="00D47DFF" w:rsidRPr="00EA2B76">
        <w:t xml:space="preserve"> </w:t>
      </w:r>
      <w:r w:rsidR="00EA2B76" w:rsidRPr="00EA2B76">
        <w:t xml:space="preserve">YK:n heinäkuussa 2025 julkaiseman arvion mukaan </w:t>
      </w:r>
      <w:r w:rsidR="000E04CF" w:rsidRPr="00EA2B76">
        <w:t>ISKP pystyy värväämään taistelijoita sekä Afganistanista että Keski-Aasiasta</w:t>
      </w:r>
      <w:r w:rsidR="00014641">
        <w:t>,</w:t>
      </w:r>
      <w:r w:rsidR="000E04CF" w:rsidRPr="00EA2B76">
        <w:t xml:space="preserve"> ja arvioidaan</w:t>
      </w:r>
      <w:r w:rsidR="00713602" w:rsidRPr="00EA2B76">
        <w:t>, että</w:t>
      </w:r>
      <w:r w:rsidR="000E04CF" w:rsidRPr="00EA2B76">
        <w:t xml:space="preserve"> on mahdollista, että joitain syyrialaisia ISIS-taistelijoita on siirtynyt Afganistaniin. YK:n arvion mukaan </w:t>
      </w:r>
      <w:proofErr w:type="spellStart"/>
      <w:r w:rsidR="000E04CF" w:rsidRPr="00EA2B76">
        <w:t>ISKP:llä</w:t>
      </w:r>
      <w:proofErr w:type="spellEnd"/>
      <w:r w:rsidR="000E04CF" w:rsidRPr="00EA2B76">
        <w:t xml:space="preserve"> olisi tällä hetkellä noin 2000 taistelijaa, jotka o</w:t>
      </w:r>
      <w:r w:rsidR="008F6812" w:rsidRPr="00EA2B76">
        <w:t>vat</w:t>
      </w:r>
      <w:r w:rsidR="000E04CF" w:rsidRPr="00EA2B76">
        <w:t xml:space="preserve"> pääosin kotoisin Keski-Aasian maista mutta sen johto on pääosin </w:t>
      </w:r>
      <w:proofErr w:type="spellStart"/>
      <w:r w:rsidR="000E04CF" w:rsidRPr="00EA2B76">
        <w:t>pashtutaustaisia</w:t>
      </w:r>
      <w:proofErr w:type="spellEnd"/>
      <w:r w:rsidR="000E04CF" w:rsidRPr="00EA2B76">
        <w:t xml:space="preserve"> afganistanilaisia. Pääosa taistelijoista on sijoittunut Pohjois- ja Koillis-Afganistaniin ja lisäksi se yrittää laajentaa toimintaansa Afganistanin naapurimaihin ja muualle maailmaan.</w:t>
      </w:r>
      <w:r w:rsidR="000E04CF" w:rsidRPr="00EA2B76">
        <w:rPr>
          <w:rStyle w:val="Alaviitteenviite"/>
        </w:rPr>
        <w:t xml:space="preserve"> </w:t>
      </w:r>
      <w:r w:rsidR="000E04CF" w:rsidRPr="00EA2B76">
        <w:rPr>
          <w:rStyle w:val="Alaviitteenviite"/>
          <w:lang w:val="en-GB"/>
        </w:rPr>
        <w:footnoteReference w:id="3"/>
      </w:r>
      <w:r w:rsidR="008F6812" w:rsidRPr="00EA2B76">
        <w:t xml:space="preserve"> Vuoden 2025 helmikuussa YK raportoi </w:t>
      </w:r>
      <w:proofErr w:type="spellStart"/>
      <w:r w:rsidR="008F6812" w:rsidRPr="00EA2B76">
        <w:t>ISKP:n</w:t>
      </w:r>
      <w:proofErr w:type="spellEnd"/>
      <w:r w:rsidR="008F6812" w:rsidRPr="00EA2B76">
        <w:t xml:space="preserve"> tukijoiden määrä</w:t>
      </w:r>
      <w:r w:rsidR="00014641">
        <w:t>n</w:t>
      </w:r>
      <w:r w:rsidR="008F6812" w:rsidRPr="00EA2B76">
        <w:t xml:space="preserve"> lisääntyneen erityisesti </w:t>
      </w:r>
      <w:proofErr w:type="spellStart"/>
      <w:r w:rsidR="008F6812" w:rsidRPr="00EA2B76">
        <w:t>Badakhshanin</w:t>
      </w:r>
      <w:proofErr w:type="spellEnd"/>
      <w:r w:rsidR="008F6812" w:rsidRPr="00EA2B76">
        <w:t xml:space="preserve"> ja </w:t>
      </w:r>
      <w:proofErr w:type="spellStart"/>
      <w:r w:rsidR="008F6812" w:rsidRPr="00EA2B76">
        <w:t>Kunduzin</w:t>
      </w:r>
      <w:proofErr w:type="spellEnd"/>
      <w:r w:rsidR="008F6812" w:rsidRPr="00EA2B76">
        <w:t xml:space="preserve"> maakunnissa.</w:t>
      </w:r>
      <w:r w:rsidR="00F86228" w:rsidRPr="00EA2B76">
        <w:rPr>
          <w:rStyle w:val="Alaviitteenviite"/>
        </w:rPr>
        <w:footnoteReference w:id="4"/>
      </w:r>
    </w:p>
    <w:p w14:paraId="7A68C498" w14:textId="3ED0006A" w:rsidR="00B97BB3" w:rsidRDefault="00B97BB3" w:rsidP="00B97BB3">
      <w:r>
        <w:t xml:space="preserve">Alun perin ISKP oli vain löyhästi yhteydessä </w:t>
      </w:r>
      <w:proofErr w:type="spellStart"/>
      <w:r>
        <w:t>ISISin</w:t>
      </w:r>
      <w:proofErr w:type="spellEnd"/>
      <w:r>
        <w:t xml:space="preserve"> päähaaraan Irakissa ja Syyriassa.</w:t>
      </w:r>
      <w:r>
        <w:rPr>
          <w:rStyle w:val="Alaviitteenviite"/>
          <w:lang w:val="en-GB"/>
        </w:rPr>
        <w:footnoteReference w:id="5"/>
      </w:r>
      <w:r>
        <w:t xml:space="preserve"> Järjestön menetettyä ”kalifaattinsa” näissä maissa, </w:t>
      </w:r>
      <w:r w:rsidRPr="00B97BB3">
        <w:rPr>
          <w:rStyle w:val="Alaviitteenviite"/>
        </w:rPr>
        <w:t xml:space="preserve"> </w:t>
      </w:r>
      <w:r>
        <w:t xml:space="preserve">ISIS on ottanut alueellisten haarojen komentajat mukaan johtoonsa, mikä on hämärtänyt päähaaran ja niin kutsuttujen maakuntien eroa. ISKP on yksi maakunnista, </w:t>
      </w:r>
      <w:r w:rsidRPr="00664097">
        <w:t xml:space="preserve">joka toimii käytännössä Afganistanissa sijaitsevan </w:t>
      </w:r>
      <w:proofErr w:type="spellStart"/>
      <w:r w:rsidRPr="00664097">
        <w:t>al</w:t>
      </w:r>
      <w:proofErr w:type="spellEnd"/>
      <w:r w:rsidRPr="00664097">
        <w:t>-</w:t>
      </w:r>
      <w:proofErr w:type="spellStart"/>
      <w:r w:rsidRPr="00664097">
        <w:t>Siddiq</w:t>
      </w:r>
      <w:proofErr w:type="spellEnd"/>
      <w:r w:rsidRPr="00664097">
        <w:t>-toimiston valvonnassa.</w:t>
      </w:r>
      <w:r>
        <w:t xml:space="preserve"> </w:t>
      </w:r>
      <w:proofErr w:type="spellStart"/>
      <w:r w:rsidRPr="00664097">
        <w:t>ISIS</w:t>
      </w:r>
      <w:r w:rsidR="00014641">
        <w:t>i</w:t>
      </w:r>
      <w:r w:rsidRPr="00664097">
        <w:t>n</w:t>
      </w:r>
      <w:proofErr w:type="spellEnd"/>
      <w:r w:rsidRPr="00664097">
        <w:t xml:space="preserve"> </w:t>
      </w:r>
      <w:r>
        <w:t>keskus</w:t>
      </w:r>
      <w:r w:rsidRPr="00664097">
        <w:t xml:space="preserve">johdon päätehtävänä on nyt alueellisten toimistojen hallinnointi ja ohjeiden antaminen paikallisten </w:t>
      </w:r>
      <w:r>
        <w:t>”</w:t>
      </w:r>
      <w:r w:rsidRPr="00664097">
        <w:t>islamilaisten valtioiden</w:t>
      </w:r>
      <w:r>
        <w:t>”</w:t>
      </w:r>
      <w:r w:rsidRPr="00664097">
        <w:t xml:space="preserve"> perustamisesta. </w:t>
      </w:r>
      <w:proofErr w:type="spellStart"/>
      <w:r w:rsidRPr="00664097">
        <w:t>ISIS</w:t>
      </w:r>
      <w:r>
        <w:t>i</w:t>
      </w:r>
      <w:r w:rsidRPr="00664097">
        <w:t>n</w:t>
      </w:r>
      <w:proofErr w:type="spellEnd"/>
      <w:r w:rsidRPr="00664097">
        <w:t xml:space="preserve"> komentajat matkustavat myös Afganistanin antamaan ohjeita, tarjoamaan sotilaallista neuvontaa ja varmistamaan, että paikalliset joukot noudattavat ryhmän yleistä strategiaa. Myös mediatuotanto on keskitetty</w:t>
      </w:r>
      <w:r>
        <w:t xml:space="preserve"> keskushallinnon alle.</w:t>
      </w:r>
      <w:r>
        <w:rPr>
          <w:rStyle w:val="Alaviitteenviite"/>
          <w:lang w:val="en-GB"/>
        </w:rPr>
        <w:footnoteReference w:id="6"/>
      </w:r>
    </w:p>
    <w:p w14:paraId="7F3BDE89" w14:textId="568FC62D" w:rsidR="00B97BB3" w:rsidRDefault="00B97BB3" w:rsidP="00B97BB3">
      <w:proofErr w:type="spellStart"/>
      <w:r w:rsidRPr="005E283D">
        <w:t>ISKP:llä</w:t>
      </w:r>
      <w:proofErr w:type="spellEnd"/>
      <w:r w:rsidRPr="005E283D">
        <w:t xml:space="preserve"> ei ole ollut laajamittaista avointa </w:t>
      </w:r>
      <w:r w:rsidR="00713602">
        <w:t>läsnäoloa</w:t>
      </w:r>
      <w:r w:rsidRPr="005E283D">
        <w:t xml:space="preserve"> millään A</w:t>
      </w:r>
      <w:r>
        <w:t xml:space="preserve">fganistanin alueella vuoden 2019 lopun jälkeen. </w:t>
      </w:r>
      <w:r w:rsidRPr="00127474">
        <w:t xml:space="preserve">Alun perin </w:t>
      </w:r>
      <w:proofErr w:type="spellStart"/>
      <w:r w:rsidRPr="00127474">
        <w:t>ISKP:n</w:t>
      </w:r>
      <w:proofErr w:type="spellEnd"/>
      <w:r w:rsidRPr="00127474">
        <w:t xml:space="preserve"> </w:t>
      </w:r>
      <w:r>
        <w:t xml:space="preserve">levittämä </w:t>
      </w:r>
      <w:r w:rsidRPr="00127474">
        <w:t>propa</w:t>
      </w:r>
      <w:r>
        <w:t xml:space="preserve">ganda ja värväysyritykset keskittyivät sen toiminnan ydinalueelle </w:t>
      </w:r>
      <w:proofErr w:type="spellStart"/>
      <w:r>
        <w:t>Nangarharin</w:t>
      </w:r>
      <w:proofErr w:type="spellEnd"/>
      <w:r>
        <w:t xml:space="preserve"> maakuntaan, mutta jo </w:t>
      </w:r>
      <w:r w:rsidR="00014641">
        <w:t xml:space="preserve">Afganistanin </w:t>
      </w:r>
      <w:r>
        <w:t xml:space="preserve">aiemman hallinnon aikana </w:t>
      </w:r>
      <w:r w:rsidR="00014641">
        <w:t xml:space="preserve">tapahtuneiden vastatoimien aiheuttaman </w:t>
      </w:r>
      <w:r>
        <w:t xml:space="preserve">hajaannuksen vaikutuksesta tällainen toiminta ei ole </w:t>
      </w:r>
      <w:r w:rsidR="00EC14FE">
        <w:t xml:space="preserve">enää </w:t>
      </w:r>
      <w:r>
        <w:t xml:space="preserve">keskittynyt millekään tietylle alueelle. </w:t>
      </w:r>
      <w:r w:rsidR="00E86D31">
        <w:t xml:space="preserve">Toisaalta tämän vuoksi ISKP on joutunut muokkaamaan toimintansa paikallisesta läsnäolosta tietyillä alueilla väkivaltaisiin iskuihin eri puolilla Afganistania. </w:t>
      </w:r>
      <w:r>
        <w:t>Jo vuoden 2020 lopulla raportoitiin, että ainoat yhteisöt itäisessä Afganistanissa, joilla on suoria yhteyksiä ISKP</w:t>
      </w:r>
      <w:r w:rsidR="00E86D31">
        <w:t xml:space="preserve">-järjestöön </w:t>
      </w:r>
      <w:r>
        <w:t>ovat sellaisia, joilla on suoria perhesiteitä järjestön taistelijoihin. Nykyisellään p</w:t>
      </w:r>
      <w:r w:rsidRPr="005E283D">
        <w:t>ääosa propaganda- ja värväystoiminnasta tapahtuu internetissä</w:t>
      </w:r>
      <w:r>
        <w:t>, ihmisten henkilökohtaisen lähestymisen sijaan.</w:t>
      </w:r>
      <w:r>
        <w:rPr>
          <w:rStyle w:val="Alaviitteenviite"/>
        </w:rPr>
        <w:footnoteReference w:id="7"/>
      </w:r>
      <w:r>
        <w:t xml:space="preserve"> ISKP hyödyntää enenevissä määrin digitaalista teknologiaa, kuten tekoälytyökaluja ja sosiaalista mediaa, prop</w:t>
      </w:r>
      <w:r w:rsidR="00FA1431">
        <w:t>a</w:t>
      </w:r>
      <w:r>
        <w:t>gandan levittämisessä ja taistelijoiden värväämisessä. Useiden Afganistanissa toteutettujen iskujen yhteydessä on havaittu tekoälyllä laadittua propagandamateriaalia</w:t>
      </w:r>
      <w:r w:rsidR="00E86D31">
        <w:t xml:space="preserve"> eri </w:t>
      </w:r>
      <w:r w:rsidR="00E86D31">
        <w:lastRenderedPageBreak/>
        <w:t>kielillä</w:t>
      </w:r>
      <w:r>
        <w:t>.</w:t>
      </w:r>
      <w:r>
        <w:rPr>
          <w:rStyle w:val="Alaviitteenviite"/>
        </w:rPr>
        <w:footnoteReference w:id="8"/>
      </w:r>
      <w:r>
        <w:t xml:space="preserve"> ISKP on myös hyödyntänyt muiden etnisten ryhmien Talibaniin kohdist</w:t>
      </w:r>
      <w:r w:rsidR="00E86D31">
        <w:t>am</w:t>
      </w:r>
      <w:r>
        <w:t>aa</w:t>
      </w:r>
      <w:r w:rsidR="00E86D31">
        <w:t xml:space="preserve"> tyytymättömyyttä</w:t>
      </w:r>
      <w:r>
        <w:t xml:space="preserve"> ja pyrkinyt värväämään näihin ryhmiin kuuluvia henkilöitä, erityisesti tadzikkeja, riveihinsä.</w:t>
      </w:r>
      <w:r w:rsidRPr="00441333">
        <w:rPr>
          <w:rStyle w:val="Alaviitteenviite"/>
        </w:rPr>
        <w:t xml:space="preserve"> </w:t>
      </w:r>
      <w:r>
        <w:rPr>
          <w:rStyle w:val="Alaviitteenviite"/>
          <w:lang w:val="en-GB"/>
        </w:rPr>
        <w:footnoteReference w:id="9"/>
      </w:r>
    </w:p>
    <w:p w14:paraId="211D148E" w14:textId="10FD4F67" w:rsidR="00B97BB3" w:rsidRPr="00EA2B76" w:rsidRDefault="00B97BB3" w:rsidP="00B97BB3">
      <w:r w:rsidRPr="00EA2B76">
        <w:t xml:space="preserve">Talibanin valtaannousun aiheuttaman </w:t>
      </w:r>
      <w:r w:rsidR="009A5AD6">
        <w:t xml:space="preserve">tilapäisen </w:t>
      </w:r>
      <w:r w:rsidRPr="00EA2B76">
        <w:t xml:space="preserve">valtatyhjiön </w:t>
      </w:r>
      <w:r w:rsidR="009A5AD6">
        <w:t>seurauksena</w:t>
      </w:r>
      <w:r w:rsidRPr="00EA2B76">
        <w:t xml:space="preserve"> ISKP pystyi nopeasti lisäämään iskujaan</w:t>
      </w:r>
      <w:r w:rsidR="00014641">
        <w:t xml:space="preserve"> Afganistanissa</w:t>
      </w:r>
      <w:r w:rsidRPr="00EA2B76">
        <w:t xml:space="preserve">, kun satoja aiemman hallinnon vangitsemia ISKP-taistelijoita vapautui vankiloista. Vuonna 2022 Taliban aloitti vuoden 2023 alkuun kestäneen laajamittaisen </w:t>
      </w:r>
      <w:proofErr w:type="spellStart"/>
      <w:r w:rsidRPr="00EA2B76">
        <w:t>ISKP:n</w:t>
      </w:r>
      <w:proofErr w:type="spellEnd"/>
      <w:r w:rsidRPr="00EA2B76">
        <w:t xml:space="preserve"> vastaisen </w:t>
      </w:r>
      <w:r w:rsidR="009A5AD6">
        <w:t>operaation</w:t>
      </w:r>
      <w:r w:rsidRPr="00EA2B76">
        <w:t xml:space="preserve">, jonka seurauksena suuri määrä </w:t>
      </w:r>
      <w:proofErr w:type="spellStart"/>
      <w:r w:rsidRPr="00EA2B76">
        <w:t>ISKP:n</w:t>
      </w:r>
      <w:proofErr w:type="spellEnd"/>
      <w:r w:rsidRPr="00EA2B76">
        <w:t xml:space="preserve"> taistelijoita ja tukijoiksi epäiltyjä sai surmansa.</w:t>
      </w:r>
      <w:r w:rsidRPr="00EA2B76">
        <w:rPr>
          <w:rStyle w:val="Alaviitteenviite"/>
          <w:lang w:val="en-GB"/>
        </w:rPr>
        <w:footnoteReference w:id="10"/>
      </w:r>
      <w:r w:rsidRPr="00EA2B76">
        <w:t xml:space="preserve"> Tämän jälkeen Talibanin </w:t>
      </w:r>
      <w:proofErr w:type="spellStart"/>
      <w:r w:rsidRPr="00EA2B76">
        <w:t>ISKP:tä</w:t>
      </w:r>
      <w:proofErr w:type="spellEnd"/>
      <w:r w:rsidRPr="00EA2B76">
        <w:t xml:space="preserve"> vastaan tekemät </w:t>
      </w:r>
      <w:r w:rsidR="00014641">
        <w:t xml:space="preserve">operaatiot </w:t>
      </w:r>
      <w:r w:rsidRPr="00EA2B76">
        <w:t>muuttuivat tarkemmiksi ja liike on pystynyt surmaamaan useita keskeisiä ISKP-komentajia.</w:t>
      </w:r>
      <w:r w:rsidRPr="00EA2B76">
        <w:rPr>
          <w:rStyle w:val="Alaviitteenviite"/>
        </w:rPr>
        <w:footnoteReference w:id="11"/>
      </w:r>
    </w:p>
    <w:p w14:paraId="46D38B3D" w14:textId="01CA8B96" w:rsidR="00FF7311" w:rsidRDefault="00B97BB3" w:rsidP="00B97BB3">
      <w:r w:rsidRPr="002573A1">
        <w:t xml:space="preserve">Vaikka Taliban on iskenyt </w:t>
      </w:r>
      <w:proofErr w:type="spellStart"/>
      <w:r w:rsidRPr="002573A1">
        <w:t>IS</w:t>
      </w:r>
      <w:r>
        <w:t>KP:tä</w:t>
      </w:r>
      <w:proofErr w:type="spellEnd"/>
      <w:r>
        <w:t xml:space="preserve"> vastaan voimalla</w:t>
      </w:r>
      <w:r w:rsidR="00FF7311">
        <w:t xml:space="preserve"> ja tämä on vähentänyt järjestön toimintakykyä, sen arvioidaan pystyvän toimimaan Afganistanissa edelleen suhteellisen vapaasti ja aiheuttamaan merkittävää vahinkoa.</w:t>
      </w:r>
      <w:r w:rsidR="00FF7311">
        <w:rPr>
          <w:rStyle w:val="Alaviitteenviite"/>
        </w:rPr>
        <w:footnoteReference w:id="12"/>
      </w:r>
      <w:r w:rsidR="00FF7311">
        <w:t xml:space="preserve"> Sen toimintakyvyn taustalla arvioidaan olevan järjestön desentralisoitu ja mukautuva rakenne</w:t>
      </w:r>
      <w:r w:rsidR="00FF7311">
        <w:rPr>
          <w:rStyle w:val="Alaviitteenviite"/>
        </w:rPr>
        <w:footnoteReference w:id="13"/>
      </w:r>
      <w:r w:rsidR="00FF7311">
        <w:t xml:space="preserve">, ja joidenkin etnisten ryhmien keskuudessa esiintyvä tyytymättömyys Talibaniin, joka ilmenee tukena </w:t>
      </w:r>
      <w:proofErr w:type="spellStart"/>
      <w:r w:rsidR="00FF7311">
        <w:t>ISKP:lle</w:t>
      </w:r>
      <w:proofErr w:type="spellEnd"/>
      <w:r w:rsidR="00FF7311">
        <w:rPr>
          <w:rStyle w:val="Alaviitteenviite"/>
        </w:rPr>
        <w:footnoteReference w:id="14"/>
      </w:r>
      <w:r w:rsidR="00FF7311">
        <w:t xml:space="preserve">. </w:t>
      </w:r>
      <w:proofErr w:type="spellStart"/>
      <w:r w:rsidR="00FF7311">
        <w:t>ISKP:n</w:t>
      </w:r>
      <w:proofErr w:type="spellEnd"/>
      <w:r w:rsidR="00FF7311">
        <w:t xml:space="preserve"> iskujen määrä on kuitenkin vähentynyt välittömästi Talibanin valtaannousua seuranneesta ajasta.</w:t>
      </w:r>
      <w:r w:rsidR="00FF7311">
        <w:rPr>
          <w:rStyle w:val="Alaviitteenviite"/>
        </w:rPr>
        <w:footnoteReference w:id="15"/>
      </w:r>
    </w:p>
    <w:p w14:paraId="573E5464" w14:textId="618AE76E" w:rsidR="00B97BB3" w:rsidRPr="00FF7311" w:rsidRDefault="00B97BB3" w:rsidP="00B97BB3">
      <w:r w:rsidRPr="00FF7311">
        <w:t xml:space="preserve">YK:n esittämän arvion mukaan ISKP vähensi vuonna 2024 tietoisesti suuren mittaluokan iskuja Afganistanissa, jotta </w:t>
      </w:r>
      <w:r w:rsidR="00FF7311" w:rsidRPr="00FF7311">
        <w:t>se</w:t>
      </w:r>
      <w:r w:rsidRPr="00FF7311">
        <w:t xml:space="preserve"> loisi Talibanille valheellisen kuvan</w:t>
      </w:r>
      <w:r w:rsidR="002F5878">
        <w:t xml:space="preserve"> sen</w:t>
      </w:r>
      <w:r w:rsidRPr="00FF7311">
        <w:t xml:space="preserve"> </w:t>
      </w:r>
      <w:r w:rsidR="009A5AD6">
        <w:t xml:space="preserve">onnistumisesta </w:t>
      </w:r>
      <w:r w:rsidRPr="00FF7311">
        <w:t>turvallisuuden taka</w:t>
      </w:r>
      <w:r w:rsidR="00BF354D">
        <w:t>a</w:t>
      </w:r>
      <w:r w:rsidRPr="00FF7311">
        <w:t xml:space="preserve">jana. ISKP on kuitenkin pystynyt jopa soluttautumaan Talibanin joukkoihin. Esimerkkinä tällaisesta on joulukuussa 2024 tapahtunut Talibanin pakolaisuusministeriin kohdistunut itsemurhaisku, mikä on ollut </w:t>
      </w:r>
      <w:proofErr w:type="spellStart"/>
      <w:r w:rsidRPr="00FF7311">
        <w:t>ISKP:n</w:t>
      </w:r>
      <w:proofErr w:type="spellEnd"/>
      <w:r w:rsidRPr="00FF7311">
        <w:t xml:space="preserve"> Talibaniin kohdistuneista iskuista korkeaprofiilisin. Myös toukokuussa 2024 </w:t>
      </w:r>
      <w:proofErr w:type="spellStart"/>
      <w:r w:rsidRPr="00FF7311">
        <w:t>Bamiyanin</w:t>
      </w:r>
      <w:proofErr w:type="spellEnd"/>
      <w:r w:rsidRPr="00FF7311">
        <w:t xml:space="preserve"> maakunnassa tapahtuneessa </w:t>
      </w:r>
      <w:proofErr w:type="spellStart"/>
      <w:r w:rsidRPr="00FF7311">
        <w:t>ISKP:n</w:t>
      </w:r>
      <w:proofErr w:type="spellEnd"/>
      <w:r w:rsidRPr="00FF7311">
        <w:t xml:space="preserve"> iskussa epäillään olleen taustalla Talibanin paikallinen, tadzikkitaustainen tiedustelujohtaja.</w:t>
      </w:r>
      <w:r w:rsidRPr="00FF7311">
        <w:rPr>
          <w:rStyle w:val="Alaviitteenviite"/>
        </w:rPr>
        <w:footnoteReference w:id="16"/>
      </w:r>
      <w:r w:rsidRPr="00FF7311">
        <w:t xml:space="preserve"> Myös</w:t>
      </w:r>
      <w:r w:rsidR="00F2276C">
        <w:t xml:space="preserve"> yhdysvaltalaisen </w:t>
      </w:r>
      <w:r w:rsidR="00F2276C" w:rsidRPr="00F2276C">
        <w:t xml:space="preserve">Center for </w:t>
      </w:r>
      <w:proofErr w:type="spellStart"/>
      <w:r w:rsidR="00F2276C" w:rsidRPr="00F2276C">
        <w:t>Justice</w:t>
      </w:r>
      <w:proofErr w:type="spellEnd"/>
      <w:r w:rsidR="00F2276C" w:rsidRPr="00F2276C">
        <w:t xml:space="preserve"> and </w:t>
      </w:r>
      <w:proofErr w:type="spellStart"/>
      <w:r w:rsidR="00F2276C" w:rsidRPr="00F2276C">
        <w:t>Accountability</w:t>
      </w:r>
      <w:proofErr w:type="spellEnd"/>
      <w:r w:rsidR="00F2276C">
        <w:t xml:space="preserve"> </w:t>
      </w:r>
      <w:r w:rsidRPr="00FF7311">
        <w:t>-</w:t>
      </w:r>
      <w:r w:rsidR="00FF7311">
        <w:t>järjestön</w:t>
      </w:r>
      <w:r w:rsidRPr="00FF7311">
        <w:t xml:space="preserve"> julkaiseman raportin mukaan Talibanin </w:t>
      </w:r>
      <w:proofErr w:type="spellStart"/>
      <w:r w:rsidRPr="00FF7311">
        <w:t>ISKP</w:t>
      </w:r>
      <w:r w:rsidR="002F5878">
        <w:t>:n</w:t>
      </w:r>
      <w:proofErr w:type="spellEnd"/>
      <w:r w:rsidR="002F5878">
        <w:t xml:space="preserve"> vastaisten </w:t>
      </w:r>
      <w:r w:rsidRPr="00FF7311">
        <w:t xml:space="preserve">operaatioiden käynnistymisen jälkeen järjestö on siirtynyt toimintamalliin, jolle on ominaista epäsäännölliset mutta vaikutuksiltaan suuret iskut, jotka ovat samalla valikoivampia ja tarkemmin suunniteltuja. Tämän seurauksena iskut ovat kohdistuneet sotilaallisten kohteiden sijaan enemmän poliittisiin kohteisiin ja siviileihin. Vuodesta 2024 </w:t>
      </w:r>
      <w:r w:rsidR="009A5AD6">
        <w:t xml:space="preserve">lähtien </w:t>
      </w:r>
      <w:proofErr w:type="spellStart"/>
      <w:r w:rsidRPr="00FF7311">
        <w:t>ISKP:n</w:t>
      </w:r>
      <w:proofErr w:type="spellEnd"/>
      <w:r w:rsidRPr="00FF7311">
        <w:t xml:space="preserve"> toimintalinja</w:t>
      </w:r>
      <w:r w:rsidR="009A5AD6">
        <w:t>na</w:t>
      </w:r>
      <w:r w:rsidRPr="00FF7311">
        <w:t xml:space="preserve"> Afganistaniss</w:t>
      </w:r>
      <w:r w:rsidR="009A5AD6">
        <w:t>a</w:t>
      </w:r>
      <w:r w:rsidRPr="00FF7311">
        <w:t xml:space="preserve"> on</w:t>
      </w:r>
      <w:r w:rsidR="009A5AD6">
        <w:t xml:space="preserve"> ollut</w:t>
      </w:r>
      <w:r w:rsidRPr="00FF7311">
        <w:t xml:space="preserve"> pyrki</w:t>
      </w:r>
      <w:r w:rsidR="009A5AD6">
        <w:t>ä</w:t>
      </w:r>
      <w:r w:rsidRPr="00FF7311">
        <w:t xml:space="preserve"> heikentämään Talibanin asettaman hallinnon legitiimiyttä ja vaikutusvaltaa, mutta entistä valikoivammalla ja </w:t>
      </w:r>
      <w:r w:rsidR="009A5AD6">
        <w:t>järjestölle itselleen</w:t>
      </w:r>
      <w:r w:rsidRPr="00FF7311">
        <w:t xml:space="preserve"> vähemmän riskialttiilla tavalla. Vähentämällä iskujensa tiheyttä ISKP on hyötynyt merkittävästi parantuneesta operatiivisesta turvallisuudesta ja kestävyydestä, mikä tarkoittaa, että sen solut voivat saavuttaa suuria psykologisia ja strategisia vaikutuksia suhteellisen vähäisillä resursseilla.</w:t>
      </w:r>
      <w:r w:rsidRPr="00FF7311">
        <w:rPr>
          <w:rStyle w:val="Alaviitteenviite"/>
        </w:rPr>
        <w:footnoteReference w:id="17"/>
      </w:r>
      <w:r w:rsidRPr="00FF7311">
        <w:t xml:space="preserve"> YK:n arvion mukaan </w:t>
      </w:r>
      <w:proofErr w:type="spellStart"/>
      <w:r w:rsidRPr="00FF7311">
        <w:t>ISKP:n</w:t>
      </w:r>
      <w:proofErr w:type="spellEnd"/>
      <w:r w:rsidRPr="00FF7311">
        <w:t xml:space="preserve"> iskujen pääasiallisia kohteita Afganistanissa ovat edelleen shiiayhteisö, Talibanin asettama hallinto ja ulkomaalaiset.</w:t>
      </w:r>
      <w:r w:rsidRPr="00FF7311">
        <w:rPr>
          <w:rStyle w:val="Alaviitteenviite"/>
          <w:lang w:val="en-GB"/>
        </w:rPr>
        <w:footnoteReference w:id="18"/>
      </w:r>
      <w:r w:rsidR="00095360">
        <w:t xml:space="preserve"> </w:t>
      </w:r>
    </w:p>
    <w:p w14:paraId="2D367756" w14:textId="21332F25" w:rsidR="00B97BB3" w:rsidRDefault="005D352B" w:rsidP="00B97BB3">
      <w:r>
        <w:t xml:space="preserve">Toisaalta </w:t>
      </w:r>
      <w:r w:rsidR="00B97BB3" w:rsidRPr="00B97BB3">
        <w:t xml:space="preserve">International </w:t>
      </w:r>
      <w:proofErr w:type="spellStart"/>
      <w:r w:rsidR="00B97BB3" w:rsidRPr="00B97BB3">
        <w:t>Crisis</w:t>
      </w:r>
      <w:proofErr w:type="spellEnd"/>
      <w:r w:rsidR="00B97BB3" w:rsidRPr="00B97BB3">
        <w:t xml:space="preserve"> Groupin arvion mukaan ISKP on vähitellen siirtänyt enemmistön sen operationaalisesta toiminnasta Afganistanin ulkopuolelle. Sen arvion mukaan enemmistö taistelijoista on afganistanilaisia, mutta komentajia on yhä enemmän Keski-Aasiasta ja muista maista ja tämän seurauksena myös näistä maista kotoisin olevien taistelijoiden määrä on </w:t>
      </w:r>
      <w:r w:rsidR="00B97BB3" w:rsidRPr="00B97BB3">
        <w:lastRenderedPageBreak/>
        <w:t xml:space="preserve">lisääntynyt. Keskiaasialaiset komentajat toimivat autonomisesti </w:t>
      </w:r>
      <w:proofErr w:type="spellStart"/>
      <w:r w:rsidR="00B97BB3" w:rsidRPr="00B97BB3">
        <w:t>ISKP:n</w:t>
      </w:r>
      <w:proofErr w:type="spellEnd"/>
      <w:r w:rsidR="00B97BB3" w:rsidRPr="00B97BB3">
        <w:t xml:space="preserve"> tai </w:t>
      </w:r>
      <w:proofErr w:type="spellStart"/>
      <w:r w:rsidR="00B97BB3" w:rsidRPr="00B97BB3">
        <w:t>ISISin</w:t>
      </w:r>
      <w:proofErr w:type="spellEnd"/>
      <w:r w:rsidR="00B97BB3" w:rsidRPr="00B97BB3">
        <w:t xml:space="preserve"> johtajien käskyistä huolimatta ja ovat alkaneet toteuttaa iskuja ulkomailla, etenkin Iranissa ja Venäjällä.</w:t>
      </w:r>
      <w:r w:rsidR="00B97BB3" w:rsidRPr="00B97BB3">
        <w:rPr>
          <w:vertAlign w:val="superscript"/>
          <w:lang w:val="en-GB"/>
        </w:rPr>
        <w:footnoteReference w:id="19"/>
      </w:r>
      <w:r w:rsidR="00B97BB3" w:rsidRPr="00B97BB3">
        <w:t xml:space="preserve"> </w:t>
      </w:r>
      <w:r w:rsidR="00BF354D">
        <w:t xml:space="preserve">Myös YK:n arvion mukaan </w:t>
      </w:r>
      <w:r w:rsidR="00B97BB3" w:rsidRPr="00B97BB3">
        <w:t>ISKP on jatkanut voimavarojensa vahvistamista uhatakseen Keski-Aasian maita Pohjois-Afganistanista käsin</w:t>
      </w:r>
      <w:r w:rsidR="00BF354D">
        <w:t xml:space="preserve">, mikä on mahdollistanut </w:t>
      </w:r>
      <w:r w:rsidR="00B97BB3" w:rsidRPr="00B97BB3">
        <w:t>terrori-iskuj</w:t>
      </w:r>
      <w:r w:rsidR="00BF354D">
        <w:t>en toteuttamisen</w:t>
      </w:r>
      <w:r w:rsidR="00B97BB3" w:rsidRPr="00B97BB3">
        <w:t xml:space="preserve"> Afganistanin lisäksi Iranissa ja Venäjällä.</w:t>
      </w:r>
      <w:r w:rsidR="00B97BB3" w:rsidRPr="00B97BB3">
        <w:rPr>
          <w:vertAlign w:val="superscript"/>
          <w:lang w:val="en-GB"/>
        </w:rPr>
        <w:footnoteReference w:id="20"/>
      </w:r>
      <w:r w:rsidR="00B97BB3" w:rsidRPr="00B97BB3">
        <w:t xml:space="preserve"> </w:t>
      </w:r>
      <w:proofErr w:type="spellStart"/>
      <w:r w:rsidR="00B97BB3" w:rsidRPr="00B97BB3">
        <w:t>ISKP:llä</w:t>
      </w:r>
      <w:proofErr w:type="spellEnd"/>
      <w:r w:rsidR="00B97BB3" w:rsidRPr="00B97BB3">
        <w:t xml:space="preserve"> arv</w:t>
      </w:r>
      <w:r w:rsidR="009A5AD6">
        <w:t>i</w:t>
      </w:r>
      <w:r w:rsidR="00B97BB3" w:rsidRPr="00B97BB3">
        <w:t>oidaan olevan tukikohtia myös Pakistanissa.</w:t>
      </w:r>
      <w:r w:rsidR="00B97BB3" w:rsidRPr="00B97BB3">
        <w:rPr>
          <w:vertAlign w:val="superscript"/>
          <w:lang w:val="en-GB"/>
        </w:rPr>
        <w:footnoteReference w:id="21"/>
      </w:r>
    </w:p>
    <w:p w14:paraId="06D08C1E" w14:textId="3E91F899" w:rsidR="00FA1431" w:rsidRPr="00FA1431" w:rsidRDefault="00876725" w:rsidP="00FA1431">
      <w:r>
        <w:rPr>
          <w:noProof/>
        </w:rPr>
        <mc:AlternateContent>
          <mc:Choice Requires="wps">
            <w:drawing>
              <wp:anchor distT="0" distB="0" distL="114300" distR="114300" simplePos="0" relativeHeight="251663360" behindDoc="0" locked="0" layoutInCell="1" allowOverlap="1" wp14:anchorId="3AB28DFF" wp14:editId="00FAE68B">
                <wp:simplePos x="0" y="0"/>
                <wp:positionH relativeFrom="margin">
                  <wp:align>left</wp:align>
                </wp:positionH>
                <wp:positionV relativeFrom="paragraph">
                  <wp:posOffset>4523740</wp:posOffset>
                </wp:positionV>
                <wp:extent cx="5655945" cy="635"/>
                <wp:effectExtent l="0" t="0" r="1905" b="2540"/>
                <wp:wrapTopAndBottom/>
                <wp:docPr id="1" name="Tekstiruutu 1"/>
                <wp:cNvGraphicFramePr/>
                <a:graphic xmlns:a="http://schemas.openxmlformats.org/drawingml/2006/main">
                  <a:graphicData uri="http://schemas.microsoft.com/office/word/2010/wordprocessingShape">
                    <wps:wsp>
                      <wps:cNvSpPr txBox="1"/>
                      <wps:spPr>
                        <a:xfrm>
                          <a:off x="0" y="0"/>
                          <a:ext cx="5655945" cy="635"/>
                        </a:xfrm>
                        <a:prstGeom prst="rect">
                          <a:avLst/>
                        </a:prstGeom>
                        <a:solidFill>
                          <a:prstClr val="white"/>
                        </a:solidFill>
                        <a:ln>
                          <a:noFill/>
                        </a:ln>
                      </wps:spPr>
                      <wps:txbx>
                        <w:txbxContent>
                          <w:p w14:paraId="6AB4E8D4" w14:textId="700D101D" w:rsidR="0091342D" w:rsidRPr="00126BF6" w:rsidRDefault="00537614" w:rsidP="0091342D">
                            <w:pPr>
                              <w:pStyle w:val="Kuvaotsikko"/>
                              <w:rPr>
                                <w:noProof/>
                              </w:rPr>
                            </w:pPr>
                            <w:r>
                              <w:t>Kuvio</w:t>
                            </w:r>
                            <w:r w:rsidR="0091342D">
                              <w:t xml:space="preserve"> </w:t>
                            </w:r>
                            <w:r w:rsidR="00FE050C">
                              <w:fldChar w:fldCharType="begin"/>
                            </w:r>
                            <w:r w:rsidR="00FE050C">
                              <w:instrText xml:space="preserve"> SEQ Taulukko \* ARABIC </w:instrText>
                            </w:r>
                            <w:r w:rsidR="00FE050C">
                              <w:fldChar w:fldCharType="separate"/>
                            </w:r>
                            <w:r w:rsidR="00337010">
                              <w:rPr>
                                <w:noProof/>
                              </w:rPr>
                              <w:t>1</w:t>
                            </w:r>
                            <w:r w:rsidR="00FE050C">
                              <w:rPr>
                                <w:noProof/>
                              </w:rPr>
                              <w:fldChar w:fldCharType="end"/>
                            </w:r>
                            <w:r>
                              <w:t xml:space="preserve">. </w:t>
                            </w:r>
                            <w:proofErr w:type="spellStart"/>
                            <w:r>
                              <w:t>ISKP:n</w:t>
                            </w:r>
                            <w:proofErr w:type="spellEnd"/>
                            <w:r>
                              <w:t xml:space="preserve"> toteuttamat iskut Afganistanissa maakunnittain aikavälillä 1.1.2023–10.9.2025. Kuvioon on sisällytetty </w:t>
                            </w:r>
                            <w:proofErr w:type="spellStart"/>
                            <w:r>
                              <w:t>ACLEDin</w:t>
                            </w:r>
                            <w:proofErr w:type="spellEnd"/>
                            <w:r>
                              <w:t xml:space="preserve"> raportoimat välikohtaukset, joissa ISKP on tekijänä välikohtaustyypeissä taistelut (</w:t>
                            </w:r>
                            <w:proofErr w:type="spellStart"/>
                            <w:r>
                              <w:t>battles</w:t>
                            </w:r>
                            <w:proofErr w:type="spellEnd"/>
                            <w:r>
                              <w:t>), räjähde- ja etäiskut (</w:t>
                            </w:r>
                            <w:proofErr w:type="spellStart"/>
                            <w:r w:rsidRPr="00537614">
                              <w:t>explosions</w:t>
                            </w:r>
                            <w:proofErr w:type="spellEnd"/>
                            <w:r w:rsidRPr="00537614">
                              <w:t>/</w:t>
                            </w:r>
                            <w:proofErr w:type="spellStart"/>
                            <w:r w:rsidRPr="00537614">
                              <w:t>remote</w:t>
                            </w:r>
                            <w:proofErr w:type="spellEnd"/>
                            <w:r w:rsidRPr="00537614">
                              <w:t xml:space="preserve"> </w:t>
                            </w:r>
                            <w:proofErr w:type="spellStart"/>
                            <w:r w:rsidRPr="00537614">
                              <w:t>violence</w:t>
                            </w:r>
                            <w:proofErr w:type="spellEnd"/>
                            <w:r w:rsidRPr="00537614">
                              <w:t>)</w:t>
                            </w:r>
                            <w:r>
                              <w:t xml:space="preserve"> ja siviilejä vastaan tahallisesti kohdistettu väkivalta (</w:t>
                            </w:r>
                            <w:proofErr w:type="spellStart"/>
                            <w:r>
                              <w:t>violence</w:t>
                            </w:r>
                            <w:proofErr w:type="spellEnd"/>
                            <w:r>
                              <w:t xml:space="preserve"> </w:t>
                            </w:r>
                            <w:proofErr w:type="spellStart"/>
                            <w:r>
                              <w:t>against</w:t>
                            </w:r>
                            <w:proofErr w:type="spellEnd"/>
                            <w:r>
                              <w:t xml:space="preserve"> </w:t>
                            </w:r>
                            <w:proofErr w:type="spellStart"/>
                            <w:r>
                              <w:t>civilians</w:t>
                            </w:r>
                            <w:proofErr w:type="spellEnd"/>
                            <w:r>
                              <w:t>).</w:t>
                            </w:r>
                            <w:r w:rsidR="00337010">
                              <w:t xml:space="preserve"> (ACLED 18.9.2025.)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AB28DFF" id="_x0000_t202" coordsize="21600,21600" o:spt="202" path="m,l,21600r21600,l21600,xe">
                <v:stroke joinstyle="miter"/>
                <v:path gradientshapeok="t" o:connecttype="rect"/>
              </v:shapetype>
              <v:shape id="Tekstiruutu 1" o:spid="_x0000_s1026" type="#_x0000_t202" style="position:absolute;left:0;text-align:left;margin-left:0;margin-top:356.2pt;width:445.35pt;height:.0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" stroked="f">
                <v:textbox style="mso-fit-shape-to-text:t" inset="0,0,0,0">
                  <w:txbxContent>
                    <w:p w14:paraId="6AB4E8D4" w14:textId="700D101D" w:rsidR="0091342D" w:rsidRPr="00126BF6" w:rsidRDefault="00537614" w:rsidP="0091342D">
                      <w:pPr>
                        <w:pStyle w:val="Kuvaotsikko"/>
                        <w:rPr>
                          <w:noProof/>
                        </w:rPr>
                      </w:pPr>
                      <w:r>
                        <w:t>Kuvio</w:t>
                      </w:r>
                      <w:r w:rsidR="0091342D">
                        <w:t xml:space="preserve"> </w:t>
                      </w:r>
                      <w:fldSimple w:instr=" SEQ Taulukko \* ARABIC ">
                        <w:r w:rsidR="00337010">
                          <w:rPr>
                            <w:noProof/>
                          </w:rPr>
                          <w:t>1</w:t>
                        </w:r>
                      </w:fldSimple>
                      <w:r>
                        <w:t xml:space="preserve">. </w:t>
                      </w:r>
                      <w:proofErr w:type="spellStart"/>
                      <w:r>
                        <w:t>ISKP:n</w:t>
                      </w:r>
                      <w:proofErr w:type="spellEnd"/>
                      <w:r>
                        <w:t xml:space="preserve"> toteuttamat iskut Afganistanissa maakunnittain aikavälillä 1.1.2023–10.9.2025. Kuvioon on sisällytetty </w:t>
                      </w:r>
                      <w:proofErr w:type="spellStart"/>
                      <w:r>
                        <w:t>ACLEDin</w:t>
                      </w:r>
                      <w:proofErr w:type="spellEnd"/>
                      <w:r>
                        <w:t xml:space="preserve"> raportoimat välikohtaukset, joissa ISKP on tekijänä välikohtaustyypeissä taistelut (</w:t>
                      </w:r>
                      <w:proofErr w:type="spellStart"/>
                      <w:r>
                        <w:t>battles</w:t>
                      </w:r>
                      <w:proofErr w:type="spellEnd"/>
                      <w:r>
                        <w:t>), räjähde- ja etäiskut (</w:t>
                      </w:r>
                      <w:proofErr w:type="spellStart"/>
                      <w:r w:rsidRPr="00537614">
                        <w:t>explosions</w:t>
                      </w:r>
                      <w:proofErr w:type="spellEnd"/>
                      <w:r w:rsidRPr="00537614">
                        <w:t>/</w:t>
                      </w:r>
                      <w:proofErr w:type="spellStart"/>
                      <w:r w:rsidRPr="00537614">
                        <w:t>remote</w:t>
                      </w:r>
                      <w:proofErr w:type="spellEnd"/>
                      <w:r w:rsidRPr="00537614">
                        <w:t xml:space="preserve"> </w:t>
                      </w:r>
                      <w:proofErr w:type="spellStart"/>
                      <w:r w:rsidRPr="00537614">
                        <w:t>violence</w:t>
                      </w:r>
                      <w:proofErr w:type="spellEnd"/>
                      <w:r w:rsidRPr="00537614">
                        <w:t>)</w:t>
                      </w:r>
                      <w:r>
                        <w:t xml:space="preserve"> ja siviilejä vastaan tahallisesti kohdistettu väkivalta (</w:t>
                      </w:r>
                      <w:proofErr w:type="spellStart"/>
                      <w:r>
                        <w:t>violence</w:t>
                      </w:r>
                      <w:proofErr w:type="spellEnd"/>
                      <w:r>
                        <w:t xml:space="preserve"> </w:t>
                      </w:r>
                      <w:proofErr w:type="spellStart"/>
                      <w:r>
                        <w:t>against</w:t>
                      </w:r>
                      <w:proofErr w:type="spellEnd"/>
                      <w:r>
                        <w:t xml:space="preserve"> </w:t>
                      </w:r>
                      <w:proofErr w:type="spellStart"/>
                      <w:r>
                        <w:t>civilians</w:t>
                      </w:r>
                      <w:proofErr w:type="spellEnd"/>
                      <w:r>
                        <w:t>).</w:t>
                      </w:r>
                      <w:r w:rsidR="00337010">
                        <w:t xml:space="preserve"> (ACLED 18.9.2025.)</w:t>
                      </w:r>
                    </w:p>
                  </w:txbxContent>
                </v:textbox>
                <w10:wrap type="topAndBottom" anchorx="margin"/>
              </v:shape>
            </w:pict>
          </mc:Fallback>
        </mc:AlternateContent>
      </w:r>
      <w:r w:rsidR="0031313D">
        <w:rPr>
          <w:noProof/>
        </w:rPr>
        <w:drawing>
          <wp:anchor distT="0" distB="0" distL="114300" distR="114300" simplePos="0" relativeHeight="251660288" behindDoc="0" locked="0" layoutInCell="1" allowOverlap="1" wp14:anchorId="3FE97B28" wp14:editId="6FBBDE84">
            <wp:simplePos x="0" y="0"/>
            <wp:positionH relativeFrom="margin">
              <wp:align>left</wp:align>
            </wp:positionH>
            <wp:positionV relativeFrom="paragraph">
              <wp:posOffset>1444625</wp:posOffset>
            </wp:positionV>
            <wp:extent cx="5655945" cy="2981325"/>
            <wp:effectExtent l="0" t="0" r="1905" b="9525"/>
            <wp:wrapTopAndBottom/>
            <wp:docPr id="4" name="Kuva 4" descr="Kuvio ISKP:n toteuttamista iskuista Afganistanissa. Sisältö kuvataan tekstis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Kuvio ISKP:n toteuttamista iskuista Afganistanissa. Sisältö kuvataan tekstissä."/>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5945" cy="2981325"/>
                    </a:xfrm>
                    <a:prstGeom prst="rect">
                      <a:avLst/>
                    </a:prstGeom>
                    <a:noFill/>
                  </pic:spPr>
                </pic:pic>
              </a:graphicData>
            </a:graphic>
            <wp14:sizeRelH relativeFrom="margin">
              <wp14:pctWidth>0</wp14:pctWidth>
            </wp14:sizeRelH>
            <wp14:sizeRelV relativeFrom="margin">
              <wp14:pctHeight>0</wp14:pctHeight>
            </wp14:sizeRelV>
          </wp:anchor>
        </w:drawing>
      </w:r>
      <w:r w:rsidR="00FA1431" w:rsidRPr="00FA1431">
        <w:t>YK:n ja ACLED-konfliktitietokannan</w:t>
      </w:r>
      <w:r w:rsidR="009A5AD6">
        <w:t xml:space="preserve"> (</w:t>
      </w:r>
      <w:proofErr w:type="spellStart"/>
      <w:r w:rsidR="009A5AD6" w:rsidRPr="009A5AD6">
        <w:t>Armed</w:t>
      </w:r>
      <w:proofErr w:type="spellEnd"/>
      <w:r w:rsidR="009A5AD6" w:rsidRPr="009A5AD6">
        <w:t xml:space="preserve"> </w:t>
      </w:r>
      <w:proofErr w:type="spellStart"/>
      <w:r w:rsidR="009A5AD6" w:rsidRPr="009A5AD6">
        <w:t>Conflict</w:t>
      </w:r>
      <w:proofErr w:type="spellEnd"/>
      <w:r w:rsidR="009A5AD6" w:rsidRPr="009A5AD6">
        <w:t xml:space="preserve"> </w:t>
      </w:r>
      <w:proofErr w:type="spellStart"/>
      <w:r w:rsidR="009A5AD6" w:rsidRPr="009A5AD6">
        <w:t>Location</w:t>
      </w:r>
      <w:proofErr w:type="spellEnd"/>
      <w:r w:rsidR="009A5AD6" w:rsidRPr="009A5AD6">
        <w:t xml:space="preserve"> &amp; </w:t>
      </w:r>
      <w:proofErr w:type="spellStart"/>
      <w:r w:rsidR="009A5AD6" w:rsidRPr="009A5AD6">
        <w:t>Event</w:t>
      </w:r>
      <w:proofErr w:type="spellEnd"/>
      <w:r w:rsidR="009A5AD6" w:rsidRPr="009A5AD6">
        <w:t xml:space="preserve"> </w:t>
      </w:r>
      <w:proofErr w:type="spellStart"/>
      <w:r w:rsidR="009A5AD6" w:rsidRPr="009A5AD6">
        <w:t>Data</w:t>
      </w:r>
      <w:r w:rsidR="009A5AD6">
        <w:t>base</w:t>
      </w:r>
      <w:proofErr w:type="spellEnd"/>
      <w:r w:rsidR="009A5AD6">
        <w:t>)</w:t>
      </w:r>
      <w:r w:rsidR="00695D81">
        <w:rPr>
          <w:rStyle w:val="Alaviitteenviite"/>
        </w:rPr>
        <w:footnoteReference w:id="22"/>
      </w:r>
      <w:r w:rsidR="00FA1431" w:rsidRPr="00FA1431">
        <w:t xml:space="preserve"> </w:t>
      </w:r>
      <w:r w:rsidR="0031313D">
        <w:t>raportoinnin</w:t>
      </w:r>
      <w:r w:rsidR="00FA1431">
        <w:t xml:space="preserve"> mukaan ei ole eriytettävissä alueita, joille </w:t>
      </w:r>
      <w:proofErr w:type="spellStart"/>
      <w:r w:rsidR="00FA1431">
        <w:t>ISKP:n</w:t>
      </w:r>
      <w:proofErr w:type="spellEnd"/>
      <w:r w:rsidR="00FA1431">
        <w:t xml:space="preserve"> toiminta olisi</w:t>
      </w:r>
      <w:r w:rsidR="00FF7311">
        <w:t xml:space="preserve"> Afganistanissa</w:t>
      </w:r>
      <w:r w:rsidR="00FA1431">
        <w:t xml:space="preserve"> </w:t>
      </w:r>
      <w:r w:rsidR="005224CD">
        <w:t>nimenomaisesti</w:t>
      </w:r>
      <w:r w:rsidR="00FA1431">
        <w:t xml:space="preserve"> keskittynyt, lukuun ottamatta Kabulia, jossa on tapahtunut enemmistö sekä </w:t>
      </w:r>
      <w:proofErr w:type="spellStart"/>
      <w:r w:rsidR="00FA1431">
        <w:t>ISKP:n</w:t>
      </w:r>
      <w:proofErr w:type="spellEnd"/>
      <w:r w:rsidR="00FA1431">
        <w:t xml:space="preserve"> iskuista</w:t>
      </w:r>
      <w:r w:rsidR="005224CD">
        <w:t>,</w:t>
      </w:r>
      <w:r w:rsidR="00FA1431">
        <w:t xml:space="preserve"> </w:t>
      </w:r>
      <w:r w:rsidR="005224CD">
        <w:t>että</w:t>
      </w:r>
      <w:r w:rsidR="00FA1431">
        <w:t xml:space="preserve"> Talibanin vastatoimista. Sekä määrällisten että laadullisten arvioiden perusteella ISKP toiminnan voidaan arvioida olevan Kabulin lisäksi Itä- ja </w:t>
      </w:r>
      <w:r w:rsidR="00026725">
        <w:t>Koillis</w:t>
      </w:r>
      <w:r w:rsidR="00FA1431">
        <w:t>-Afganistanissa muuta maata</w:t>
      </w:r>
      <w:r w:rsidR="005224CD">
        <w:t xml:space="preserve"> jonkin verran</w:t>
      </w:r>
      <w:r w:rsidR="00FA1431">
        <w:t xml:space="preserve"> aktiivisempaa.</w:t>
      </w:r>
      <w:r w:rsidR="00FA1431" w:rsidRPr="00FA1431">
        <w:t xml:space="preserve"> </w:t>
      </w:r>
      <w:r w:rsidR="00FA1431">
        <w:t xml:space="preserve">Raportoinnin perusteella </w:t>
      </w:r>
      <w:proofErr w:type="spellStart"/>
      <w:r w:rsidR="00FA1431">
        <w:t>ISKP:llä</w:t>
      </w:r>
      <w:proofErr w:type="spellEnd"/>
      <w:r w:rsidR="00FA1431">
        <w:t xml:space="preserve"> voidaan kuitenkin katsoa olevan </w:t>
      </w:r>
      <w:r w:rsidR="005224CD">
        <w:t>toimintakykyä</w:t>
      </w:r>
      <w:r w:rsidR="00FA1431">
        <w:t xml:space="preserve"> eri puolilla Afganistania, vaikka iskujen kokonaismäärä on vähentynyt vuosista 2021–202</w:t>
      </w:r>
      <w:r w:rsidR="002D6F56">
        <w:t>2</w:t>
      </w:r>
      <w:r w:rsidR="00FA1431">
        <w:t>.</w:t>
      </w:r>
      <w:r w:rsidR="00FA1431">
        <w:rPr>
          <w:rStyle w:val="Alaviitteenviite"/>
        </w:rPr>
        <w:footnoteReference w:id="23"/>
      </w:r>
    </w:p>
    <w:p w14:paraId="58C6DD80" w14:textId="372A7F92" w:rsidR="002E172A" w:rsidRDefault="002E172A" w:rsidP="0091342D">
      <w:r>
        <w:lastRenderedPageBreak/>
        <w:t>YK:n raporttien mukaan ISKP on toteuttanut hyökkäyksiä aikavälillä 1.</w:t>
      </w:r>
      <w:r w:rsidR="00A33052">
        <w:t>11</w:t>
      </w:r>
      <w:r>
        <w:t xml:space="preserve">.2023-31.7.2025 </w:t>
      </w:r>
      <w:proofErr w:type="spellStart"/>
      <w:r w:rsidR="006F31F6">
        <w:t>Badakhshan</w:t>
      </w:r>
      <w:r w:rsidR="001D3960">
        <w:t>in</w:t>
      </w:r>
      <w:proofErr w:type="spellEnd"/>
      <w:r w:rsidR="006F31F6">
        <w:t xml:space="preserve"> (</w:t>
      </w:r>
      <w:r w:rsidR="00275D83">
        <w:t>1</w:t>
      </w:r>
      <w:r w:rsidR="00BF354D">
        <w:t xml:space="preserve"> isku</w:t>
      </w:r>
      <w:r w:rsidR="006F31F6">
        <w:t xml:space="preserve">), </w:t>
      </w:r>
      <w:proofErr w:type="spellStart"/>
      <w:r>
        <w:t>Baghlanin</w:t>
      </w:r>
      <w:proofErr w:type="spellEnd"/>
      <w:r>
        <w:t xml:space="preserve"> (</w:t>
      </w:r>
      <w:r w:rsidR="00275D83">
        <w:t>2</w:t>
      </w:r>
      <w:r>
        <w:t xml:space="preserve">), </w:t>
      </w:r>
      <w:proofErr w:type="spellStart"/>
      <w:r>
        <w:t>Bamiyanin</w:t>
      </w:r>
      <w:proofErr w:type="spellEnd"/>
      <w:r>
        <w:t xml:space="preserve"> (1), </w:t>
      </w:r>
      <w:proofErr w:type="spellStart"/>
      <w:r>
        <w:t>Ghorin</w:t>
      </w:r>
      <w:proofErr w:type="spellEnd"/>
      <w:r>
        <w:t xml:space="preserve"> (1), </w:t>
      </w:r>
      <w:proofErr w:type="spellStart"/>
      <w:r>
        <w:t>Heratin</w:t>
      </w:r>
      <w:proofErr w:type="spellEnd"/>
      <w:r>
        <w:t xml:space="preserve"> (1), Kabulin (1</w:t>
      </w:r>
      <w:r w:rsidR="00275D83">
        <w:t>0</w:t>
      </w:r>
      <w:r>
        <w:t xml:space="preserve">), </w:t>
      </w:r>
      <w:proofErr w:type="spellStart"/>
      <w:r>
        <w:t>Kandaharin</w:t>
      </w:r>
      <w:proofErr w:type="spellEnd"/>
      <w:r>
        <w:t xml:space="preserve"> (2), </w:t>
      </w:r>
      <w:proofErr w:type="spellStart"/>
      <w:r>
        <w:t>Kunarin</w:t>
      </w:r>
      <w:proofErr w:type="spellEnd"/>
      <w:r>
        <w:t xml:space="preserve"> (2), </w:t>
      </w:r>
      <w:proofErr w:type="spellStart"/>
      <w:r>
        <w:t>Kunduzin</w:t>
      </w:r>
      <w:proofErr w:type="spellEnd"/>
      <w:r>
        <w:t xml:space="preserve"> (1), </w:t>
      </w:r>
      <w:proofErr w:type="spellStart"/>
      <w:r>
        <w:t>Nangarharin</w:t>
      </w:r>
      <w:proofErr w:type="spellEnd"/>
      <w:r>
        <w:t xml:space="preserve"> (3) ja </w:t>
      </w:r>
      <w:proofErr w:type="spellStart"/>
      <w:r>
        <w:t>Takharin</w:t>
      </w:r>
      <w:proofErr w:type="spellEnd"/>
      <w:r>
        <w:t xml:space="preserve"> (1) maakunnissa. Näiden lisäksi YK</w:t>
      </w:r>
      <w:r w:rsidR="00BF354D">
        <w:t xml:space="preserve"> o</w:t>
      </w:r>
      <w:r>
        <w:t>n raportoinut iskuista</w:t>
      </w:r>
      <w:r w:rsidR="001C4DAC">
        <w:t xml:space="preserve"> ja Talibanin toteuttamista vastatoimista</w:t>
      </w:r>
      <w:r>
        <w:t>, joiden tapahtumapaikkaa se ei ole ilmoittanut.</w:t>
      </w:r>
      <w:r>
        <w:rPr>
          <w:rStyle w:val="Alaviitteenviite"/>
        </w:rPr>
        <w:footnoteReference w:id="24"/>
      </w:r>
      <w:r w:rsidR="0091342D">
        <w:t xml:space="preserve"> Vuonna 2024 Taliban iski YK:n mukaan </w:t>
      </w:r>
      <w:proofErr w:type="spellStart"/>
      <w:r w:rsidR="0091342D">
        <w:t>ISKP:tä</w:t>
      </w:r>
      <w:proofErr w:type="spellEnd"/>
      <w:r w:rsidR="0091342D">
        <w:t xml:space="preserve"> vastaan etenkin Helmandin ja </w:t>
      </w:r>
      <w:proofErr w:type="spellStart"/>
      <w:r w:rsidR="0091342D">
        <w:t>Kandaharin</w:t>
      </w:r>
      <w:proofErr w:type="spellEnd"/>
      <w:r w:rsidR="0091342D">
        <w:t xml:space="preserve"> maakunnissa, jossa oopiumin kasvatuskiellosta Talibanille suuttuneet viljelijät ovat tarjonneet ISKP-taistelijoille suojapaikkoja</w:t>
      </w:r>
      <w:r w:rsidR="00BF354D">
        <w:t>.</w:t>
      </w:r>
      <w:r w:rsidR="0091342D">
        <w:rPr>
          <w:rStyle w:val="Alaviitteenviite"/>
        </w:rPr>
        <w:footnoteReference w:id="25"/>
      </w:r>
      <w:r w:rsidR="0091342D">
        <w:t xml:space="preserve"> </w:t>
      </w:r>
      <w:r w:rsidR="00BF354D">
        <w:t>R</w:t>
      </w:r>
      <w:r w:rsidR="0091342D">
        <w:t>aporteissa ei mainita iskujen lukumääriä.</w:t>
      </w:r>
    </w:p>
    <w:p w14:paraId="5514C904" w14:textId="0534B4D5" w:rsidR="006F31F6" w:rsidRDefault="00FE050C" w:rsidP="00031F38">
      <w:r>
        <w:rPr>
          <w:noProof/>
        </w:rPr>
        <mc:AlternateContent>
          <mc:Choice Requires="wps">
            <w:drawing>
              <wp:anchor distT="0" distB="0" distL="114300" distR="114300" simplePos="0" relativeHeight="251665408" behindDoc="0" locked="0" layoutInCell="1" allowOverlap="1" wp14:anchorId="35E092C1" wp14:editId="520A118A">
                <wp:simplePos x="0" y="0"/>
                <wp:positionH relativeFrom="margin">
                  <wp:align>left</wp:align>
                </wp:positionH>
                <wp:positionV relativeFrom="paragraph">
                  <wp:posOffset>4392930</wp:posOffset>
                </wp:positionV>
                <wp:extent cx="5651500" cy="1115060"/>
                <wp:effectExtent l="0" t="0" r="6350" b="8890"/>
                <wp:wrapTopAndBottom/>
                <wp:docPr id="7" name="Tekstiruutu 7"/>
                <wp:cNvGraphicFramePr/>
                <a:graphic xmlns:a="http://schemas.openxmlformats.org/drawingml/2006/main">
                  <a:graphicData uri="http://schemas.microsoft.com/office/word/2010/wordprocessingShape">
                    <wps:wsp>
                      <wps:cNvSpPr txBox="1"/>
                      <wps:spPr>
                        <a:xfrm>
                          <a:off x="0" y="0"/>
                          <a:ext cx="5651500" cy="1115060"/>
                        </a:xfrm>
                        <a:prstGeom prst="rect">
                          <a:avLst/>
                        </a:prstGeom>
                        <a:solidFill>
                          <a:prstClr val="white"/>
                        </a:solidFill>
                        <a:ln>
                          <a:noFill/>
                        </a:ln>
                      </wps:spPr>
                      <wps:txbx>
                        <w:txbxContent>
                          <w:p w14:paraId="2158BC40" w14:textId="589EF7BC" w:rsidR="00337010" w:rsidRPr="00064EDB" w:rsidRDefault="00337010" w:rsidP="00337010">
                            <w:pPr>
                              <w:pStyle w:val="Kuvaotsikko"/>
                              <w:rPr>
                                <w:noProof/>
                              </w:rPr>
                            </w:pPr>
                            <w:r>
                              <w:t xml:space="preserve">Kuvio </w:t>
                            </w:r>
                            <w:r w:rsidR="00FE050C">
                              <w:fldChar w:fldCharType="begin"/>
                            </w:r>
                            <w:r w:rsidR="00FE050C">
                              <w:instrText xml:space="preserve"> SEQ Taulukko \* ARABIC </w:instrText>
                            </w:r>
                            <w:r w:rsidR="00FE050C">
                              <w:fldChar w:fldCharType="separate"/>
                            </w:r>
                            <w:r>
                              <w:rPr>
                                <w:noProof/>
                              </w:rPr>
                              <w:t>2</w:t>
                            </w:r>
                            <w:r w:rsidR="00FE050C">
                              <w:rPr>
                                <w:noProof/>
                              </w:rPr>
                              <w:fldChar w:fldCharType="end"/>
                            </w:r>
                            <w:r>
                              <w:t xml:space="preserve">. Talibanin </w:t>
                            </w:r>
                            <w:proofErr w:type="spellStart"/>
                            <w:r>
                              <w:t>ISKP:tä</w:t>
                            </w:r>
                            <w:proofErr w:type="spellEnd"/>
                            <w:r>
                              <w:t xml:space="preserve"> vastaan kohdistamat iskut ja muut toimet Afganistanissa maakunnittain aikavälillä 1.1.2023–10.9.2025. Kuvioon on </w:t>
                            </w:r>
                            <w:r w:rsidR="00014641">
                              <w:t>sisällytetty</w:t>
                            </w:r>
                            <w:r>
                              <w:t xml:space="preserve"> </w:t>
                            </w:r>
                            <w:proofErr w:type="spellStart"/>
                            <w:r>
                              <w:t>ACLEDin</w:t>
                            </w:r>
                            <w:proofErr w:type="spellEnd"/>
                            <w:r>
                              <w:t xml:space="preserve"> raportoimat välikohtaukset, joissa ensimmäisenä toimijana on Taliban ja toisena ISKP</w:t>
                            </w:r>
                            <w:r w:rsidR="00BF354D">
                              <w:t>,</w:t>
                            </w:r>
                            <w:r>
                              <w:t xml:space="preserve"> välikohtaustyypeissä taistelut (</w:t>
                            </w:r>
                            <w:proofErr w:type="spellStart"/>
                            <w:r>
                              <w:t>battles</w:t>
                            </w:r>
                            <w:proofErr w:type="spellEnd"/>
                            <w:r>
                              <w:t>), räjähde- ja etäiskut (</w:t>
                            </w:r>
                            <w:proofErr w:type="spellStart"/>
                            <w:r w:rsidRPr="00537614">
                              <w:t>explosions</w:t>
                            </w:r>
                            <w:proofErr w:type="spellEnd"/>
                            <w:r w:rsidRPr="00537614">
                              <w:t>/</w:t>
                            </w:r>
                            <w:proofErr w:type="spellStart"/>
                            <w:r w:rsidRPr="00537614">
                              <w:t>remote</w:t>
                            </w:r>
                            <w:proofErr w:type="spellEnd"/>
                            <w:r w:rsidRPr="00537614">
                              <w:t xml:space="preserve"> </w:t>
                            </w:r>
                            <w:proofErr w:type="spellStart"/>
                            <w:r w:rsidRPr="00537614">
                              <w:t>violence</w:t>
                            </w:r>
                            <w:proofErr w:type="spellEnd"/>
                            <w:r w:rsidRPr="00537614">
                              <w:t>)</w:t>
                            </w:r>
                            <w:r>
                              <w:t>, siviilejä vastaan tahallisesti kohdistettu väkivalta (</w:t>
                            </w:r>
                            <w:proofErr w:type="spellStart"/>
                            <w:r>
                              <w:t>violence</w:t>
                            </w:r>
                            <w:proofErr w:type="spellEnd"/>
                            <w:r>
                              <w:t xml:space="preserve"> </w:t>
                            </w:r>
                            <w:proofErr w:type="spellStart"/>
                            <w:r>
                              <w:t>against</w:t>
                            </w:r>
                            <w:proofErr w:type="spellEnd"/>
                            <w:r>
                              <w:t xml:space="preserve"> </w:t>
                            </w:r>
                            <w:proofErr w:type="spellStart"/>
                            <w:r>
                              <w:t>civilians</w:t>
                            </w:r>
                            <w:proofErr w:type="spellEnd"/>
                            <w:r>
                              <w:t>) ja kategoriasta strategiset tapahtumat (</w:t>
                            </w:r>
                            <w:proofErr w:type="spellStart"/>
                            <w:r>
                              <w:t>strategic</w:t>
                            </w:r>
                            <w:proofErr w:type="spellEnd"/>
                            <w:r>
                              <w:t xml:space="preserve"> </w:t>
                            </w:r>
                            <w:proofErr w:type="spellStart"/>
                            <w:r>
                              <w:t>events</w:t>
                            </w:r>
                            <w:proofErr w:type="spellEnd"/>
                            <w:r>
                              <w:t>) pidätykset. (ACLED 18.9.2025.)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E092C1" id="_x0000_t202" coordsize="21600,21600" o:spt="202" path="m,l,21600r21600,l21600,xe">
                <v:stroke joinstyle="miter"/>
                <v:path gradientshapeok="t" o:connecttype="rect"/>
              </v:shapetype>
              <v:shape id="Tekstiruutu 7" o:spid="_x0000_s1027" type="#_x0000_t202" style="position:absolute;left:0;text-align:left;margin-left:0;margin-top:345.9pt;width:445pt;height:87.8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" stroked="f">
                <v:textbox inset="0,0,0,0">
                  <w:txbxContent>
                    <w:p w14:paraId="2158BC40" w14:textId="589EF7BC" w:rsidR="00337010" w:rsidRPr="00064EDB" w:rsidRDefault="00337010" w:rsidP="00337010">
                      <w:pPr>
                        <w:pStyle w:val="Kuvaotsikko"/>
                        <w:rPr>
                          <w:noProof/>
                        </w:rPr>
                      </w:pPr>
                      <w:r>
                        <w:t xml:space="preserve">Kuvio </w:t>
                      </w:r>
                      <w:r w:rsidR="00FE050C">
                        <w:fldChar w:fldCharType="begin"/>
                      </w:r>
                      <w:r w:rsidR="00FE050C">
                        <w:instrText xml:space="preserve"> SEQ Taulukko \* ARABIC </w:instrText>
                      </w:r>
                      <w:r w:rsidR="00FE050C">
                        <w:fldChar w:fldCharType="separate"/>
                      </w:r>
                      <w:r>
                        <w:rPr>
                          <w:noProof/>
                        </w:rPr>
                        <w:t>2</w:t>
                      </w:r>
                      <w:r w:rsidR="00FE050C">
                        <w:rPr>
                          <w:noProof/>
                        </w:rPr>
                        <w:fldChar w:fldCharType="end"/>
                      </w:r>
                      <w:r>
                        <w:t xml:space="preserve">. Talibanin </w:t>
                      </w:r>
                      <w:proofErr w:type="spellStart"/>
                      <w:r>
                        <w:t>ISKP:tä</w:t>
                      </w:r>
                      <w:proofErr w:type="spellEnd"/>
                      <w:r>
                        <w:t xml:space="preserve"> vastaan kohdistamat iskut ja muut toimet Afganistanissa maakunnittain aikavälillä 1.1.2023–10.9.2025. Kuvioon on </w:t>
                      </w:r>
                      <w:r w:rsidR="00014641">
                        <w:t>sisällytetty</w:t>
                      </w:r>
                      <w:r>
                        <w:t xml:space="preserve"> </w:t>
                      </w:r>
                      <w:proofErr w:type="spellStart"/>
                      <w:r>
                        <w:t>ACLEDin</w:t>
                      </w:r>
                      <w:proofErr w:type="spellEnd"/>
                      <w:r>
                        <w:t xml:space="preserve"> raportoimat välikohtaukset, joissa ensimmäisenä toimijana on Taliban ja toisena ISKP</w:t>
                      </w:r>
                      <w:r w:rsidR="00BF354D">
                        <w:t>,</w:t>
                      </w:r>
                      <w:r>
                        <w:t xml:space="preserve"> välikohtaustyypeissä taistelut (</w:t>
                      </w:r>
                      <w:proofErr w:type="spellStart"/>
                      <w:r>
                        <w:t>battles</w:t>
                      </w:r>
                      <w:proofErr w:type="spellEnd"/>
                      <w:r>
                        <w:t>), räjähde- ja etäiskut (</w:t>
                      </w:r>
                      <w:proofErr w:type="spellStart"/>
                      <w:r w:rsidRPr="00537614">
                        <w:t>explosions</w:t>
                      </w:r>
                      <w:proofErr w:type="spellEnd"/>
                      <w:r w:rsidRPr="00537614">
                        <w:t>/</w:t>
                      </w:r>
                      <w:proofErr w:type="spellStart"/>
                      <w:r w:rsidRPr="00537614">
                        <w:t>remote</w:t>
                      </w:r>
                      <w:proofErr w:type="spellEnd"/>
                      <w:r w:rsidRPr="00537614">
                        <w:t xml:space="preserve"> </w:t>
                      </w:r>
                      <w:proofErr w:type="spellStart"/>
                      <w:r w:rsidRPr="00537614">
                        <w:t>violence</w:t>
                      </w:r>
                      <w:proofErr w:type="spellEnd"/>
                      <w:r w:rsidRPr="00537614">
                        <w:t>)</w:t>
                      </w:r>
                      <w:r>
                        <w:t>, siviilejä vastaan tahallisesti kohdistettu väkivalta (</w:t>
                      </w:r>
                      <w:proofErr w:type="spellStart"/>
                      <w:r>
                        <w:t>violence</w:t>
                      </w:r>
                      <w:proofErr w:type="spellEnd"/>
                      <w:r>
                        <w:t xml:space="preserve"> </w:t>
                      </w:r>
                      <w:proofErr w:type="spellStart"/>
                      <w:r>
                        <w:t>against</w:t>
                      </w:r>
                      <w:proofErr w:type="spellEnd"/>
                      <w:r>
                        <w:t xml:space="preserve"> </w:t>
                      </w:r>
                      <w:proofErr w:type="spellStart"/>
                      <w:r>
                        <w:t>civilians</w:t>
                      </w:r>
                      <w:proofErr w:type="spellEnd"/>
                      <w:r>
                        <w:t>) ja kategoriasta strategiset tapahtumat (</w:t>
                      </w:r>
                      <w:proofErr w:type="spellStart"/>
                      <w:r>
                        <w:t>strategic</w:t>
                      </w:r>
                      <w:proofErr w:type="spellEnd"/>
                      <w:r>
                        <w:t xml:space="preserve"> </w:t>
                      </w:r>
                      <w:proofErr w:type="spellStart"/>
                      <w:r>
                        <w:t>events</w:t>
                      </w:r>
                      <w:proofErr w:type="spellEnd"/>
                      <w:r>
                        <w:t>) pidätykset. (ACLED 18.9.2025.)</w:t>
                      </w:r>
                    </w:p>
                  </w:txbxContent>
                </v:textbox>
                <w10:wrap type="topAndBottom" anchorx="margin"/>
              </v:shape>
            </w:pict>
          </mc:Fallback>
        </mc:AlternateContent>
      </w:r>
      <w:r w:rsidR="00695D81">
        <w:rPr>
          <w:noProof/>
        </w:rPr>
        <w:drawing>
          <wp:anchor distT="0" distB="0" distL="114300" distR="114300" simplePos="0" relativeHeight="251661312" behindDoc="0" locked="0" layoutInCell="1" allowOverlap="1" wp14:anchorId="4A220C10" wp14:editId="0C1753E1">
            <wp:simplePos x="0" y="0"/>
            <wp:positionH relativeFrom="margin">
              <wp:align>left</wp:align>
            </wp:positionH>
            <wp:positionV relativeFrom="paragraph">
              <wp:posOffset>984250</wp:posOffset>
            </wp:positionV>
            <wp:extent cx="5651500" cy="3426460"/>
            <wp:effectExtent l="0" t="0" r="6350" b="2540"/>
            <wp:wrapTopAndBottom/>
            <wp:docPr id="6" name="Kuva 6" descr="Kuvio Talibanin toteuttamista vastaoperaatioista. Sisältö kuvataan tekstis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6" descr="Kuvio Talibanin toteuttamista vastaoperaatioista. Sisältö kuvataan tekstissä."/>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1500" cy="3426460"/>
                    </a:xfrm>
                    <a:prstGeom prst="rect">
                      <a:avLst/>
                    </a:prstGeom>
                    <a:noFill/>
                  </pic:spPr>
                </pic:pic>
              </a:graphicData>
            </a:graphic>
          </wp:anchor>
        </w:drawing>
      </w:r>
      <w:proofErr w:type="spellStart"/>
      <w:r w:rsidR="006F31F6">
        <w:t>ACLEDin</w:t>
      </w:r>
      <w:proofErr w:type="spellEnd"/>
      <w:r w:rsidR="006F31F6">
        <w:t xml:space="preserve"> raportoinnin mukaan vuonna 2024 ISKP toteutti hyökkäyksiä</w:t>
      </w:r>
      <w:r w:rsidR="00031F38">
        <w:rPr>
          <w:rStyle w:val="Alaviitteenviite"/>
        </w:rPr>
        <w:footnoteReference w:id="26"/>
      </w:r>
      <w:r w:rsidR="006F31F6">
        <w:t xml:space="preserve"> </w:t>
      </w:r>
      <w:proofErr w:type="spellStart"/>
      <w:r w:rsidR="006F31F6">
        <w:t>Badakhshanin</w:t>
      </w:r>
      <w:proofErr w:type="spellEnd"/>
      <w:r w:rsidR="006F31F6">
        <w:t xml:space="preserve"> (1</w:t>
      </w:r>
      <w:r w:rsidR="00BF354D">
        <w:t xml:space="preserve"> välikohtaus</w:t>
      </w:r>
      <w:r w:rsidR="006F31F6">
        <w:t xml:space="preserve">), </w:t>
      </w:r>
      <w:proofErr w:type="spellStart"/>
      <w:r w:rsidR="006F31F6">
        <w:t>Baghlanin</w:t>
      </w:r>
      <w:proofErr w:type="spellEnd"/>
      <w:r w:rsidR="006F31F6">
        <w:t xml:space="preserve"> (1), </w:t>
      </w:r>
      <w:proofErr w:type="spellStart"/>
      <w:r w:rsidR="006F31F6">
        <w:t>Bamiyanin</w:t>
      </w:r>
      <w:proofErr w:type="spellEnd"/>
      <w:r w:rsidR="006F31F6">
        <w:t xml:space="preserve"> (1), </w:t>
      </w:r>
      <w:proofErr w:type="spellStart"/>
      <w:r w:rsidR="006F31F6">
        <w:t>Ghorin</w:t>
      </w:r>
      <w:proofErr w:type="spellEnd"/>
      <w:r w:rsidR="006F31F6">
        <w:t xml:space="preserve"> (3), </w:t>
      </w:r>
      <w:proofErr w:type="spellStart"/>
      <w:r w:rsidR="006F31F6">
        <w:t>Heratin</w:t>
      </w:r>
      <w:proofErr w:type="spellEnd"/>
      <w:r w:rsidR="006F31F6">
        <w:t xml:space="preserve"> (1), Kabulin (8), </w:t>
      </w:r>
      <w:proofErr w:type="spellStart"/>
      <w:r w:rsidR="006F31F6">
        <w:t>Kandaharin</w:t>
      </w:r>
      <w:proofErr w:type="spellEnd"/>
      <w:r w:rsidR="006F31F6">
        <w:t xml:space="preserve"> (2), </w:t>
      </w:r>
      <w:proofErr w:type="spellStart"/>
      <w:r w:rsidR="006F31F6">
        <w:t>Kunarin</w:t>
      </w:r>
      <w:proofErr w:type="spellEnd"/>
      <w:r w:rsidR="006F31F6">
        <w:t xml:space="preserve"> (3) ja </w:t>
      </w:r>
      <w:proofErr w:type="spellStart"/>
      <w:r w:rsidR="006F31F6">
        <w:t>Nangarharin</w:t>
      </w:r>
      <w:proofErr w:type="spellEnd"/>
      <w:r w:rsidR="006F31F6">
        <w:t xml:space="preserve"> (2) maakunnissa. </w:t>
      </w:r>
      <w:r w:rsidR="006F31F6" w:rsidRPr="006F31F6">
        <w:t xml:space="preserve">Lisäksi Talibanin </w:t>
      </w:r>
      <w:r w:rsidR="006F31F6">
        <w:t xml:space="preserve">joukot </w:t>
      </w:r>
      <w:r w:rsidR="00031F38">
        <w:t>iskivät</w:t>
      </w:r>
      <w:r w:rsidR="00031F38">
        <w:rPr>
          <w:rStyle w:val="Alaviitteenviite"/>
        </w:rPr>
        <w:footnoteReference w:id="27"/>
      </w:r>
      <w:r w:rsidR="006F31F6">
        <w:t xml:space="preserve"> </w:t>
      </w:r>
      <w:proofErr w:type="spellStart"/>
      <w:r w:rsidR="006F31F6">
        <w:t>ISKP:tä</w:t>
      </w:r>
      <w:proofErr w:type="spellEnd"/>
      <w:r w:rsidR="006F31F6">
        <w:t xml:space="preserve"> vastaan </w:t>
      </w:r>
      <w:proofErr w:type="spellStart"/>
      <w:r w:rsidR="006F31F6">
        <w:t>Faryabin</w:t>
      </w:r>
      <w:proofErr w:type="spellEnd"/>
      <w:r w:rsidR="006F31F6">
        <w:t xml:space="preserve"> (2</w:t>
      </w:r>
      <w:r w:rsidR="00BF354D">
        <w:t xml:space="preserve"> välikohtausta</w:t>
      </w:r>
      <w:r w:rsidR="006F31F6">
        <w:t xml:space="preserve">), </w:t>
      </w:r>
      <w:proofErr w:type="spellStart"/>
      <w:r w:rsidR="006F31F6">
        <w:t>Ghorin</w:t>
      </w:r>
      <w:proofErr w:type="spellEnd"/>
      <w:r w:rsidR="006F31F6">
        <w:t xml:space="preserve"> (1), </w:t>
      </w:r>
      <w:proofErr w:type="spellStart"/>
      <w:r w:rsidR="006F31F6">
        <w:t>Heratin</w:t>
      </w:r>
      <w:proofErr w:type="spellEnd"/>
      <w:r w:rsidR="006F31F6">
        <w:t xml:space="preserve"> (1), Kabulin (3), </w:t>
      </w:r>
      <w:proofErr w:type="spellStart"/>
      <w:r w:rsidR="006F31F6">
        <w:t>Kunar</w:t>
      </w:r>
      <w:r w:rsidR="00BF354D">
        <w:t>in</w:t>
      </w:r>
      <w:proofErr w:type="spellEnd"/>
      <w:r w:rsidR="006F31F6">
        <w:t xml:space="preserve"> (4), </w:t>
      </w:r>
      <w:proofErr w:type="spellStart"/>
      <w:r w:rsidR="006F31F6">
        <w:t>Nangarharin</w:t>
      </w:r>
      <w:proofErr w:type="spellEnd"/>
      <w:r w:rsidR="006F31F6">
        <w:t xml:space="preserve"> (3) ja Sari Polin (1) maakunnissa.</w:t>
      </w:r>
      <w:r w:rsidR="00337010">
        <w:rPr>
          <w:rStyle w:val="Alaviitteenviite"/>
        </w:rPr>
        <w:footnoteReference w:id="28"/>
      </w:r>
    </w:p>
    <w:p w14:paraId="46EC0EF8" w14:textId="4667E9BA" w:rsidR="00FA1431" w:rsidRDefault="00322838" w:rsidP="00FA1431">
      <w:r>
        <w:lastRenderedPageBreak/>
        <w:t>Vuonna 2025 (10.9. mennessä)</w:t>
      </w:r>
      <w:r w:rsidR="00031F38">
        <w:t xml:space="preserve"> </w:t>
      </w:r>
      <w:proofErr w:type="spellStart"/>
      <w:r w:rsidR="00031F38">
        <w:t>ISKP:n</w:t>
      </w:r>
      <w:proofErr w:type="spellEnd"/>
      <w:r>
        <w:t xml:space="preserve"> hyökkäyksiä on ollut </w:t>
      </w:r>
      <w:proofErr w:type="spellStart"/>
      <w:r>
        <w:t>Baghlanin</w:t>
      </w:r>
      <w:proofErr w:type="spellEnd"/>
      <w:r>
        <w:t xml:space="preserve"> (2</w:t>
      </w:r>
      <w:r w:rsidR="00BF354D">
        <w:t xml:space="preserve"> välikohtausta</w:t>
      </w:r>
      <w:r>
        <w:t xml:space="preserve">), Kabulin (1), </w:t>
      </w:r>
      <w:proofErr w:type="spellStart"/>
      <w:r>
        <w:t>Kunduzin</w:t>
      </w:r>
      <w:proofErr w:type="spellEnd"/>
      <w:r>
        <w:t xml:space="preserve"> (1), </w:t>
      </w:r>
      <w:proofErr w:type="spellStart"/>
      <w:r>
        <w:t>Nangarharin</w:t>
      </w:r>
      <w:proofErr w:type="spellEnd"/>
      <w:r>
        <w:t xml:space="preserve"> (3) ja </w:t>
      </w:r>
      <w:proofErr w:type="spellStart"/>
      <w:r>
        <w:t>Takharin</w:t>
      </w:r>
      <w:proofErr w:type="spellEnd"/>
      <w:r>
        <w:t xml:space="preserve"> (1) maakunnissa. </w:t>
      </w:r>
      <w:r w:rsidRPr="006F31F6">
        <w:t xml:space="preserve">Lisäksi Talibanin </w:t>
      </w:r>
      <w:r>
        <w:t xml:space="preserve">joukot ovat iskeneet </w:t>
      </w:r>
      <w:proofErr w:type="spellStart"/>
      <w:r>
        <w:t>ISKP:tä</w:t>
      </w:r>
      <w:proofErr w:type="spellEnd"/>
      <w:r>
        <w:t xml:space="preserve"> vastaan </w:t>
      </w:r>
      <w:proofErr w:type="spellStart"/>
      <w:r>
        <w:t>Baghlanissa</w:t>
      </w:r>
      <w:proofErr w:type="spellEnd"/>
      <w:r>
        <w:t xml:space="preserve"> (</w:t>
      </w:r>
      <w:r w:rsidR="0091342D">
        <w:t>3</w:t>
      </w:r>
      <w:r w:rsidR="00BF354D">
        <w:t xml:space="preserve"> välikohtausta</w:t>
      </w:r>
      <w:r>
        <w:t xml:space="preserve">), Kabulissa (1), </w:t>
      </w:r>
      <w:proofErr w:type="spellStart"/>
      <w:r>
        <w:t>Kunarissa</w:t>
      </w:r>
      <w:proofErr w:type="spellEnd"/>
      <w:r>
        <w:t xml:space="preserve"> (1)</w:t>
      </w:r>
      <w:r w:rsidR="0091342D">
        <w:t xml:space="preserve">, </w:t>
      </w:r>
      <w:proofErr w:type="spellStart"/>
      <w:r w:rsidR="0091342D">
        <w:t>Kunduzissa</w:t>
      </w:r>
      <w:proofErr w:type="spellEnd"/>
      <w:r w:rsidR="0091342D">
        <w:t xml:space="preserve"> (1), </w:t>
      </w:r>
      <w:proofErr w:type="spellStart"/>
      <w:r>
        <w:t>Nangarharissa</w:t>
      </w:r>
      <w:proofErr w:type="spellEnd"/>
      <w:r>
        <w:t xml:space="preserve"> (2)</w:t>
      </w:r>
      <w:r w:rsidR="0091342D">
        <w:t xml:space="preserve">, </w:t>
      </w:r>
      <w:proofErr w:type="spellStart"/>
      <w:r w:rsidR="0091342D">
        <w:t>Parwanissa</w:t>
      </w:r>
      <w:proofErr w:type="spellEnd"/>
      <w:r w:rsidR="0091342D">
        <w:t xml:space="preserve"> (1), </w:t>
      </w:r>
      <w:proofErr w:type="spellStart"/>
      <w:r w:rsidR="0091342D">
        <w:t>Samanganissa</w:t>
      </w:r>
      <w:proofErr w:type="spellEnd"/>
      <w:r w:rsidR="0091342D">
        <w:t xml:space="preserve"> (1), Sari Polissa (1) ja </w:t>
      </w:r>
      <w:proofErr w:type="spellStart"/>
      <w:r w:rsidR="0091342D">
        <w:t>Takharissa</w:t>
      </w:r>
      <w:proofErr w:type="spellEnd"/>
      <w:r w:rsidR="0091342D">
        <w:t xml:space="preserve"> (1)</w:t>
      </w:r>
      <w:r>
        <w:t>.</w:t>
      </w:r>
      <w:r w:rsidR="00B63B32">
        <w:rPr>
          <w:rStyle w:val="Alaviitteenviite"/>
        </w:rPr>
        <w:footnoteReference w:id="29"/>
      </w:r>
      <w:r w:rsidR="00FA1431" w:rsidRPr="00FA1431">
        <w:t xml:space="preserve"> </w:t>
      </w:r>
    </w:p>
    <w:p w14:paraId="126D8A5B" w14:textId="71EF7CD2" w:rsidR="00A5534D" w:rsidRDefault="008E5795" w:rsidP="00CF60D2">
      <w:pPr>
        <w:pStyle w:val="Otsikko1"/>
        <w:rPr>
          <w:rStyle w:val="KysymyksetChar"/>
          <w:sz w:val="28"/>
        </w:rPr>
      </w:pPr>
      <w:r w:rsidRPr="008E5795">
        <w:rPr>
          <w:rStyle w:val="KysymyksetChar"/>
          <w:sz w:val="28"/>
        </w:rPr>
        <w:t xml:space="preserve">Onko </w:t>
      </w:r>
      <w:proofErr w:type="spellStart"/>
      <w:r w:rsidRPr="008E5795">
        <w:rPr>
          <w:rStyle w:val="KysymyksetChar"/>
          <w:sz w:val="28"/>
        </w:rPr>
        <w:t>hazaroihin</w:t>
      </w:r>
      <w:proofErr w:type="spellEnd"/>
      <w:r w:rsidRPr="008E5795">
        <w:rPr>
          <w:rStyle w:val="KysymyksetChar"/>
          <w:sz w:val="28"/>
        </w:rPr>
        <w:t xml:space="preserve"> ja/tai shiiamuslimeihin kohdistunut oikeudenloukkauksia suuremmissa kaupungeissa</w:t>
      </w:r>
      <w:r w:rsidR="00832BB3">
        <w:rPr>
          <w:rStyle w:val="KysymyksetChar"/>
          <w:sz w:val="28"/>
        </w:rPr>
        <w:t xml:space="preserve"> </w:t>
      </w:r>
      <w:proofErr w:type="spellStart"/>
      <w:r w:rsidR="00832BB3">
        <w:rPr>
          <w:rStyle w:val="KysymyksetChar"/>
          <w:sz w:val="28"/>
        </w:rPr>
        <w:t>ISKP:n</w:t>
      </w:r>
      <w:proofErr w:type="spellEnd"/>
      <w:r w:rsidR="00832BB3">
        <w:rPr>
          <w:rStyle w:val="KysymyksetChar"/>
          <w:sz w:val="28"/>
        </w:rPr>
        <w:t xml:space="preserve"> toteuttamina</w:t>
      </w:r>
      <w:r w:rsidR="00014641">
        <w:rPr>
          <w:rStyle w:val="KysymyksetChar"/>
          <w:sz w:val="28"/>
        </w:rPr>
        <w:t xml:space="preserve"> </w:t>
      </w:r>
      <w:r w:rsidR="00014641" w:rsidRPr="008E5795">
        <w:rPr>
          <w:rStyle w:val="KysymyksetChar"/>
          <w:sz w:val="28"/>
        </w:rPr>
        <w:t>vuoden 2024 jälkeen</w:t>
      </w:r>
      <w:r w:rsidRPr="008E5795">
        <w:rPr>
          <w:rStyle w:val="KysymyksetChar"/>
          <w:sz w:val="28"/>
        </w:rPr>
        <w:t>?</w:t>
      </w:r>
    </w:p>
    <w:p w14:paraId="5F17EBBC" w14:textId="6CADCBF5" w:rsidR="0074076F" w:rsidRDefault="00BF354D" w:rsidP="00713602">
      <w:r>
        <w:t xml:space="preserve">Äärisunnalainen </w:t>
      </w:r>
      <w:r w:rsidR="0074076F" w:rsidRPr="00DD2A0B">
        <w:t>ISKP</w:t>
      </w:r>
      <w:r w:rsidR="0074076F">
        <w:t>, kuten ISIS laajemminkin,</w:t>
      </w:r>
      <w:r w:rsidR="0074076F" w:rsidRPr="00DD2A0B">
        <w:t xml:space="preserve"> näkee shiiamuslimit har</w:t>
      </w:r>
      <w:r w:rsidR="0074076F">
        <w:t xml:space="preserve">haoppisina ja heidän uskonharjoituksensa sunnalaisuutta loukkaavina ja shiialaisvastaisuus on perustavanlaatuinen kysymys järjestölle. ISKP hyödyntää näkemystä oikeuttaakseen hyökkäykset shiiamuslimeja vastaan. Koska </w:t>
      </w:r>
      <w:proofErr w:type="spellStart"/>
      <w:r w:rsidR="0074076F">
        <w:t>hazarat</w:t>
      </w:r>
      <w:proofErr w:type="spellEnd"/>
      <w:r w:rsidR="0074076F">
        <w:t xml:space="preserve"> ovat merkittävin shiialainen ryhmä Afganistanissa, ISKP käyttää heihin kohdistuvia iskuja uskonnollisten jännitteiden lietsomiseen, Talibanin heikentämiseen ja mediahuomion saamiseen. Koska Taliban on ilmoittanut suojelevansa kaikkia afganistanilaisia, </w:t>
      </w:r>
      <w:proofErr w:type="spellStart"/>
      <w:r w:rsidR="0074076F">
        <w:t>ISKP:n</w:t>
      </w:r>
      <w:proofErr w:type="spellEnd"/>
      <w:r w:rsidR="0074076F">
        <w:t xml:space="preserve"> </w:t>
      </w:r>
      <w:proofErr w:type="spellStart"/>
      <w:r w:rsidR="0074076F">
        <w:t>hazaroita</w:t>
      </w:r>
      <w:proofErr w:type="spellEnd"/>
      <w:r w:rsidR="0074076F">
        <w:t xml:space="preserve"> vastaan </w:t>
      </w:r>
      <w:r>
        <w:t xml:space="preserve">tekemän hyökkäykset </w:t>
      </w:r>
      <w:r w:rsidR="0074076F">
        <w:t>heikentävät tätä näkemystä.</w:t>
      </w:r>
      <w:r w:rsidR="0074076F" w:rsidRPr="0074076F">
        <w:rPr>
          <w:rStyle w:val="Alaviitteenviite"/>
        </w:rPr>
        <w:t xml:space="preserve"> </w:t>
      </w:r>
      <w:r w:rsidR="0074076F">
        <w:rPr>
          <w:rStyle w:val="Alaviitteenviite"/>
          <w:lang w:val="en-GB"/>
        </w:rPr>
        <w:footnoteReference w:id="30"/>
      </w:r>
    </w:p>
    <w:p w14:paraId="716EA899" w14:textId="57A6776B" w:rsidR="00A33052" w:rsidRPr="00A33052" w:rsidRDefault="00A33052" w:rsidP="00A33052">
      <w:r w:rsidRPr="001D415F">
        <w:t>YK:n Afganistanin-erityisraportoija totesi vuoden 2024 jälkipuoliskoa käsittelevässä raportissa, että ISKP on jatkanut iskuja</w:t>
      </w:r>
      <w:r>
        <w:t>,</w:t>
      </w:r>
      <w:r w:rsidRPr="001D415F">
        <w:t xml:space="preserve"> jotka ovat kohdistuneet erityisesti etnisyydeltään </w:t>
      </w:r>
      <w:proofErr w:type="spellStart"/>
      <w:r w:rsidRPr="001D415F">
        <w:t>hazaroita</w:t>
      </w:r>
      <w:proofErr w:type="spellEnd"/>
      <w:r w:rsidRPr="001D415F">
        <w:t xml:space="preserve"> oleviin shiiamuslimeihin sekä </w:t>
      </w:r>
      <w:proofErr w:type="spellStart"/>
      <w:r w:rsidRPr="001D415F">
        <w:t>suufimuslimeihin</w:t>
      </w:r>
      <w:proofErr w:type="spellEnd"/>
      <w:r w:rsidRPr="001D415F">
        <w:t>. Erityisraportoijan mukaan Taliban on jossain tapauksissa tutkinut tekoja ja raportoidusti suorittanut näihin liittyen pidätyksiä. Taliban on kuitenkin välttänyt korostamasta uhrien vähemmistöasemaa. Erityisraportoija on vaatinut kansainvälistä yhteisöä tehostamaan etnisiin ja uskonnollisiin ryhmiin Afganistanissa kohdistuneiden hyökkäysten tutkimuksia ja näiden ryhmien suojelua.</w:t>
      </w:r>
      <w:r w:rsidRPr="001D415F">
        <w:rPr>
          <w:rStyle w:val="Alaviitteenviite"/>
        </w:rPr>
        <w:t xml:space="preserve"> </w:t>
      </w:r>
      <w:r w:rsidRPr="001D415F">
        <w:rPr>
          <w:rStyle w:val="Alaviitteenviite"/>
          <w:lang w:val="en-GB"/>
        </w:rPr>
        <w:footnoteReference w:id="31"/>
      </w:r>
    </w:p>
    <w:p w14:paraId="31F2653B" w14:textId="43F8DBAE" w:rsidR="004130F4" w:rsidRPr="004130F4" w:rsidRDefault="00B40129" w:rsidP="00713602">
      <w:r>
        <w:t>Yhdysvaltalainen geopolitiikkaa tutkiva ajatuspaja</w:t>
      </w:r>
      <w:r w:rsidR="004130F4" w:rsidRPr="004130F4">
        <w:t xml:space="preserve"> </w:t>
      </w:r>
      <w:proofErr w:type="spellStart"/>
      <w:r w:rsidR="004130F4" w:rsidRPr="004130F4">
        <w:t>Newlines</w:t>
      </w:r>
      <w:proofErr w:type="spellEnd"/>
      <w:r w:rsidR="004130F4" w:rsidRPr="004130F4">
        <w:t xml:space="preserve"> Institute arvioi syyskuussa</w:t>
      </w:r>
      <w:r w:rsidR="004130F4">
        <w:t xml:space="preserve"> 2025 julkaisemassa raportissaan, että ”on </w:t>
      </w:r>
      <w:r w:rsidR="00A33052">
        <w:t>perusteltuja syitä</w:t>
      </w:r>
      <w:r w:rsidR="004130F4">
        <w:t xml:space="preserve"> uskoa”, että mm. </w:t>
      </w:r>
      <w:proofErr w:type="spellStart"/>
      <w:r w:rsidR="004130F4">
        <w:t>ISKP:n</w:t>
      </w:r>
      <w:proofErr w:type="spellEnd"/>
      <w:r w:rsidR="004130F4">
        <w:t xml:space="preserve"> toteuttamat hyökkäykset </w:t>
      </w:r>
      <w:proofErr w:type="spellStart"/>
      <w:r w:rsidR="004130F4">
        <w:t>hazaroita</w:t>
      </w:r>
      <w:proofErr w:type="spellEnd"/>
      <w:r w:rsidR="004130F4">
        <w:t xml:space="preserve"> vastaan ”voivat täyttää kansamurhasopimuksen artiklan II kriteeristön kansanmurhasta”.</w:t>
      </w:r>
      <w:r w:rsidR="004C7CAB">
        <w:t xml:space="preserve"> Raportin mukaan </w:t>
      </w:r>
      <w:proofErr w:type="spellStart"/>
      <w:r w:rsidR="004C7CAB">
        <w:t>hazaroiden</w:t>
      </w:r>
      <w:proofErr w:type="spellEnd"/>
      <w:r w:rsidR="004C7CAB">
        <w:t xml:space="preserve"> tilanne on pahentunut Talibanin valtaannousun jälkeen, sillä </w:t>
      </w:r>
      <w:r w:rsidR="00BF354D">
        <w:t xml:space="preserve">heihin kohdistuva </w:t>
      </w:r>
      <w:r w:rsidR="004C7CAB">
        <w:t>väkivalta on lisääntynyt, eikä Talibanin asettama hallinto ole toteuttanut riittäviä toimia yhteisön suojelemiseksi ja tukemiseksi.</w:t>
      </w:r>
      <w:r>
        <w:t xml:space="preserve"> ISKP on myös selvästi ilmaissut pyrkimyksen tuhota </w:t>
      </w:r>
      <w:proofErr w:type="spellStart"/>
      <w:r>
        <w:t>hazarayhteisö</w:t>
      </w:r>
      <w:proofErr w:type="spellEnd"/>
      <w:r>
        <w:t>.</w:t>
      </w:r>
      <w:r w:rsidR="004C7CAB">
        <w:t xml:space="preserve"> Vaikka </w:t>
      </w:r>
      <w:proofErr w:type="spellStart"/>
      <w:r w:rsidR="004C7CAB">
        <w:t>hazarayhteisöön</w:t>
      </w:r>
      <w:proofErr w:type="spellEnd"/>
      <w:r w:rsidR="004C7CAB">
        <w:t xml:space="preserve"> kohdistui hyökkäyksiä jo ennen Talibanin valtaannousua, selvityksen mukaan yhteisön turvattomuus on tullut valtaannousun jälkeen ilmeisemmäksi. Selvityksen mukaan </w:t>
      </w:r>
      <w:r>
        <w:t xml:space="preserve">tutkimuksia tulisi jatkaa ja selvittää sekä Talibanin että </w:t>
      </w:r>
      <w:proofErr w:type="spellStart"/>
      <w:r>
        <w:t>ISKP:n</w:t>
      </w:r>
      <w:proofErr w:type="spellEnd"/>
      <w:r>
        <w:t xml:space="preserve"> osuus väkivallantekoihin.</w:t>
      </w:r>
      <w:r>
        <w:rPr>
          <w:rStyle w:val="Alaviitteenviite"/>
        </w:rPr>
        <w:footnoteReference w:id="32"/>
      </w:r>
      <w:r w:rsidR="00327FB0">
        <w:t xml:space="preserve"> </w:t>
      </w:r>
      <w:r w:rsidR="00095360">
        <w:t xml:space="preserve">Myös monet </w:t>
      </w:r>
      <w:proofErr w:type="spellStart"/>
      <w:r w:rsidR="00095360">
        <w:t>hazara</w:t>
      </w:r>
      <w:proofErr w:type="spellEnd"/>
      <w:r w:rsidR="00095360">
        <w:t xml:space="preserve">-aktivistit ovat vaatineet </w:t>
      </w:r>
      <w:proofErr w:type="spellStart"/>
      <w:r w:rsidR="00095360">
        <w:t>ISKP:n</w:t>
      </w:r>
      <w:proofErr w:type="spellEnd"/>
      <w:r w:rsidR="00095360">
        <w:t xml:space="preserve"> toteuttaman väkivallan tutkimista mahdollisena kansanmurhana ja toimittaneet tähän liittyvää dokumentaatiota Kansainväliselle rikostuomioistuimelle ja muulle kansainväliselle yhteisölle.</w:t>
      </w:r>
      <w:r w:rsidR="00095360">
        <w:rPr>
          <w:rStyle w:val="Alaviitteenviite"/>
        </w:rPr>
        <w:footnoteReference w:id="33"/>
      </w:r>
      <w:r w:rsidR="00095360">
        <w:t xml:space="preserve"> Väitteiden arviota ei ole toistaiseksi toteutettu.</w:t>
      </w:r>
    </w:p>
    <w:p w14:paraId="2914AD5C" w14:textId="7CC32C06" w:rsidR="00CF60D2" w:rsidRPr="00CF60D2" w:rsidRDefault="00CF60D2" w:rsidP="00DE0375">
      <w:r>
        <w:t xml:space="preserve">YK </w:t>
      </w:r>
      <w:r w:rsidR="00E17445">
        <w:t>on</w:t>
      </w:r>
      <w:r w:rsidR="00A33052">
        <w:t xml:space="preserve"> toistaiseksi</w:t>
      </w:r>
      <w:r w:rsidR="00E17445">
        <w:t xml:space="preserve"> raportoinut vain yhdestä shiioihin tai </w:t>
      </w:r>
      <w:proofErr w:type="spellStart"/>
      <w:r w:rsidR="00E17445">
        <w:t>hazaroihin</w:t>
      </w:r>
      <w:proofErr w:type="spellEnd"/>
      <w:r w:rsidR="00E17445">
        <w:t xml:space="preserve"> </w:t>
      </w:r>
      <w:r w:rsidR="00DE0375">
        <w:t>kohdistuneesta</w:t>
      </w:r>
      <w:r w:rsidR="00E17445">
        <w:t xml:space="preserve"> suuren mittaluokan</w:t>
      </w:r>
      <w:r w:rsidR="00DE0375">
        <w:t xml:space="preserve"> iskusta</w:t>
      </w:r>
      <w:r w:rsidR="00A33052">
        <w:t xml:space="preserve"> vuonna 2025</w:t>
      </w:r>
      <w:r w:rsidR="00DE0375">
        <w:t>.</w:t>
      </w:r>
      <w:r w:rsidR="004C7520">
        <w:rPr>
          <w:rStyle w:val="Alaviitteenviite"/>
        </w:rPr>
        <w:footnoteReference w:id="34"/>
      </w:r>
      <w:r w:rsidR="00DE0375">
        <w:t xml:space="preserve"> Kokonaisuudessaan a</w:t>
      </w:r>
      <w:r w:rsidR="007D018F">
        <w:t>ikavälillä 1.1.2024–3</w:t>
      </w:r>
      <w:r w:rsidR="00E17445">
        <w:t xml:space="preserve">1.8.2025 on raportoitu seuraavista shiioihin tai </w:t>
      </w:r>
      <w:proofErr w:type="spellStart"/>
      <w:r w:rsidR="00E17445">
        <w:t>hazaroihin</w:t>
      </w:r>
      <w:proofErr w:type="spellEnd"/>
      <w:r w:rsidR="00E17445">
        <w:t xml:space="preserve"> kohdistuneista suuren mittaluokan hyökkäyksistä, joiden taustalla on ollut ISKP tai tuntemattomaksi jäänyt taho:</w:t>
      </w:r>
    </w:p>
    <w:p w14:paraId="204BAD07" w14:textId="4B940D12" w:rsidR="0014381A" w:rsidRPr="008250B1" w:rsidRDefault="0014381A" w:rsidP="00CF60D2">
      <w:pPr>
        <w:pStyle w:val="Luettelokappale"/>
        <w:numPr>
          <w:ilvl w:val="0"/>
          <w:numId w:val="35"/>
        </w:numPr>
        <w:rPr>
          <w:color w:val="917D08" w:themeColor="accent6" w:themeShade="80"/>
        </w:rPr>
      </w:pPr>
      <w:r w:rsidRPr="00B50151">
        <w:t xml:space="preserve">Tammikuussa 2024 Kabulin </w:t>
      </w:r>
      <w:proofErr w:type="spellStart"/>
      <w:r w:rsidRPr="00B50151">
        <w:t>Dashti</w:t>
      </w:r>
      <w:proofErr w:type="spellEnd"/>
      <w:r w:rsidRPr="00B50151">
        <w:t xml:space="preserve"> </w:t>
      </w:r>
      <w:proofErr w:type="spellStart"/>
      <w:r w:rsidRPr="00B50151">
        <w:t>Barchin</w:t>
      </w:r>
      <w:proofErr w:type="spellEnd"/>
      <w:r w:rsidRPr="00B50151">
        <w:t xml:space="preserve"> kaupunginosassa tapahtui kaksi </w:t>
      </w:r>
      <w:proofErr w:type="spellStart"/>
      <w:r w:rsidRPr="001D415F">
        <w:t>shiihazaroihin</w:t>
      </w:r>
      <w:proofErr w:type="spellEnd"/>
      <w:r w:rsidRPr="001D415F">
        <w:t xml:space="preserve"> kohdistunutta iskua. Ensimmäisessä minibussiin kohdistuneessa iskussa sai </w:t>
      </w:r>
      <w:r w:rsidRPr="001D415F">
        <w:lastRenderedPageBreak/>
        <w:t>surmansa viisi ja haavoittui 20 ihmistä. Toisessa</w:t>
      </w:r>
      <w:r w:rsidR="00BF354D">
        <w:t>,</w:t>
      </w:r>
      <w:r w:rsidRPr="001D415F">
        <w:t xml:space="preserve"> kauppakeskuksessa tapahtuneessa räjähdyksessä kuoli kolme ja haavoittui 35 ihmistä. Ensimmäisen iskun ISKP otti vastuulleen, mutta jälkimmäisen iskun tekijä on jäänyt tuntemattomaksi.</w:t>
      </w:r>
      <w:r w:rsidR="005D352B" w:rsidRPr="001D415F">
        <w:rPr>
          <w:rStyle w:val="Alaviitteenviite"/>
        </w:rPr>
        <w:footnoteReference w:id="35"/>
      </w:r>
    </w:p>
    <w:p w14:paraId="175A80A9" w14:textId="45144977" w:rsidR="008250B1" w:rsidRPr="001D415F" w:rsidRDefault="008250B1" w:rsidP="008250B1">
      <w:pPr>
        <w:pStyle w:val="Luettelokappale"/>
        <w:numPr>
          <w:ilvl w:val="0"/>
          <w:numId w:val="35"/>
        </w:numPr>
      </w:pPr>
      <w:r w:rsidRPr="001D415F">
        <w:t xml:space="preserve">Huhtikuussa 2024 </w:t>
      </w:r>
      <w:proofErr w:type="spellStart"/>
      <w:r w:rsidRPr="001D415F">
        <w:t>Heratin</w:t>
      </w:r>
      <w:proofErr w:type="spellEnd"/>
      <w:r w:rsidRPr="001D415F">
        <w:t xml:space="preserve"> </w:t>
      </w:r>
      <w:proofErr w:type="spellStart"/>
      <w:r w:rsidRPr="001D415F">
        <w:t>Guzaran</w:t>
      </w:r>
      <w:proofErr w:type="spellEnd"/>
      <w:r w:rsidRPr="001D415F">
        <w:t xml:space="preserve"> piir</w:t>
      </w:r>
      <w:r>
        <w:t>i</w:t>
      </w:r>
      <w:r w:rsidRPr="001D415F">
        <w:t>kunnassa ISKP-taistelija hyökkäsi shiiamoskeijaan tappaen kuusi ja haavoittaen yhtä ihmistä.</w:t>
      </w:r>
      <w:r w:rsidRPr="001D415F">
        <w:rPr>
          <w:rStyle w:val="Alaviitteenviite"/>
        </w:rPr>
        <w:footnoteReference w:id="36"/>
      </w:r>
    </w:p>
    <w:p w14:paraId="6A494228" w14:textId="77777777" w:rsidR="008250B1" w:rsidRPr="001D415F" w:rsidRDefault="008250B1" w:rsidP="008250B1">
      <w:pPr>
        <w:pStyle w:val="Luettelokappale"/>
        <w:numPr>
          <w:ilvl w:val="0"/>
          <w:numId w:val="35"/>
        </w:numPr>
      </w:pPr>
      <w:r w:rsidRPr="001D415F">
        <w:t>Huhtikuussa 2024 Kabulin PD3-alueella räjähti shiioja kuljettaneessa ajoneuvossa autopommi. Iskussa haavoittui ainakin neljä ihmistä, joista osa oli shiiasiviilejä ja osa ajoneuvon ohittamalla tarkastuspisteellä olleita Taliban-taistelijoita. ISKP ilmoittautui iskun tekijäksi.</w:t>
      </w:r>
      <w:r w:rsidRPr="001D415F">
        <w:rPr>
          <w:rStyle w:val="Alaviitteenviite"/>
        </w:rPr>
        <w:footnoteReference w:id="37"/>
      </w:r>
    </w:p>
    <w:p w14:paraId="5BECC5DD" w14:textId="77777777" w:rsidR="008250B1" w:rsidRPr="001D415F" w:rsidRDefault="008250B1" w:rsidP="008250B1">
      <w:pPr>
        <w:pStyle w:val="Luettelokappale"/>
        <w:numPr>
          <w:ilvl w:val="0"/>
          <w:numId w:val="35"/>
        </w:numPr>
      </w:pPr>
      <w:r w:rsidRPr="001D415F">
        <w:t xml:space="preserve">Toukokuussa 2024 </w:t>
      </w:r>
      <w:proofErr w:type="spellStart"/>
      <w:r w:rsidRPr="001D415F">
        <w:t>hazaraenemmistöisessä</w:t>
      </w:r>
      <w:proofErr w:type="spellEnd"/>
      <w:r w:rsidRPr="001D415F">
        <w:t xml:space="preserve"> </w:t>
      </w:r>
      <w:proofErr w:type="spellStart"/>
      <w:r w:rsidRPr="001D415F">
        <w:t>Bamiyanin</w:t>
      </w:r>
      <w:proofErr w:type="spellEnd"/>
      <w:r w:rsidRPr="001D415F">
        <w:t xml:space="preserve"> maakunnassa aseistautuneet hyökkääjät avasivat tulen ulkomaisia matkailijoita kuljettaneita ajoneuvoja kohti. Matkailijoiden lisäksi iskussa kuoli kaksi ja haavoittui kaksi paikallista siviiliä. ISKP ilmoittautui iskun tekijäksi.</w:t>
      </w:r>
      <w:r w:rsidRPr="001D415F">
        <w:rPr>
          <w:rStyle w:val="Alaviitteenviite"/>
        </w:rPr>
        <w:footnoteReference w:id="38"/>
      </w:r>
    </w:p>
    <w:p w14:paraId="3149A5CF" w14:textId="77777777" w:rsidR="008250B1" w:rsidRPr="001D415F" w:rsidRDefault="008250B1" w:rsidP="008250B1">
      <w:pPr>
        <w:pStyle w:val="Luettelokappale"/>
        <w:numPr>
          <w:ilvl w:val="0"/>
          <w:numId w:val="35"/>
        </w:numPr>
      </w:pPr>
      <w:r w:rsidRPr="001D415F">
        <w:t xml:space="preserve">Elokuussa 2024 Kabulin shiiaenemmistöisellä </w:t>
      </w:r>
      <w:proofErr w:type="spellStart"/>
      <w:r w:rsidRPr="001D415F">
        <w:t>Dashti</w:t>
      </w:r>
      <w:proofErr w:type="spellEnd"/>
      <w:r w:rsidRPr="001D415F">
        <w:t xml:space="preserve"> </w:t>
      </w:r>
      <w:proofErr w:type="spellStart"/>
      <w:r w:rsidRPr="001D415F">
        <w:t>Barchin</w:t>
      </w:r>
      <w:proofErr w:type="spellEnd"/>
      <w:r w:rsidRPr="001D415F">
        <w:t xml:space="preserve"> alueella räjähti minibussiin kohdistunut autopommi. Iskussa kuoli yksi ja haavoittui 11 </w:t>
      </w:r>
      <w:proofErr w:type="spellStart"/>
      <w:r w:rsidRPr="001D415F">
        <w:t>hazarasiviiliä</w:t>
      </w:r>
      <w:proofErr w:type="spellEnd"/>
      <w:r w:rsidRPr="001D415F">
        <w:t>.</w:t>
      </w:r>
      <w:r w:rsidRPr="001D415F">
        <w:rPr>
          <w:rStyle w:val="Alaviitteenviite"/>
        </w:rPr>
        <w:t xml:space="preserve"> </w:t>
      </w:r>
      <w:r w:rsidRPr="001D415F">
        <w:t xml:space="preserve">ISKP ilmoittautui iskun tekijäksi. </w:t>
      </w:r>
      <w:r w:rsidRPr="001D415F">
        <w:rPr>
          <w:rStyle w:val="Alaviitteenviite"/>
        </w:rPr>
        <w:footnoteReference w:id="39"/>
      </w:r>
    </w:p>
    <w:p w14:paraId="2DCC5971" w14:textId="77777777" w:rsidR="008250B1" w:rsidRPr="001D415F" w:rsidRDefault="008250B1" w:rsidP="008250B1">
      <w:pPr>
        <w:pStyle w:val="Luettelokappale"/>
        <w:numPr>
          <w:ilvl w:val="0"/>
          <w:numId w:val="35"/>
        </w:numPr>
      </w:pPr>
      <w:r w:rsidRPr="001D415F">
        <w:t xml:space="preserve">Syyskuussa 2024 </w:t>
      </w:r>
      <w:proofErr w:type="spellStart"/>
      <w:r w:rsidRPr="001D415F">
        <w:t>Ghorin</w:t>
      </w:r>
      <w:proofErr w:type="spellEnd"/>
      <w:r w:rsidRPr="001D415F">
        <w:t xml:space="preserve"> maakunnan ja </w:t>
      </w:r>
      <w:proofErr w:type="spellStart"/>
      <w:r w:rsidRPr="001D415F">
        <w:t>hazaraenemmistöisen</w:t>
      </w:r>
      <w:proofErr w:type="spellEnd"/>
      <w:r w:rsidRPr="001D415F">
        <w:t xml:space="preserve"> </w:t>
      </w:r>
      <w:proofErr w:type="spellStart"/>
      <w:r w:rsidRPr="001D415F">
        <w:t>Daikundin</w:t>
      </w:r>
      <w:proofErr w:type="spellEnd"/>
      <w:r w:rsidRPr="001D415F">
        <w:t xml:space="preserve"> rajalla aseistautuneet hyökkääjät kaappasivat </w:t>
      </w:r>
      <w:proofErr w:type="spellStart"/>
      <w:r w:rsidRPr="001D415F">
        <w:t>hazaroita</w:t>
      </w:r>
      <w:proofErr w:type="spellEnd"/>
      <w:r w:rsidRPr="001D415F">
        <w:t xml:space="preserve"> kuljettaneen ajoneuvon ja tappoivat 14 matkustajaa. Lisäksi neljä matkustajaa selvisi haavoittumisilla. ISKP ilmoittautui iskun tekijäksi.</w:t>
      </w:r>
      <w:r w:rsidRPr="001D415F">
        <w:rPr>
          <w:rStyle w:val="Alaviitteenviite"/>
        </w:rPr>
        <w:footnoteReference w:id="40"/>
      </w:r>
    </w:p>
    <w:p w14:paraId="5EA4EBE8" w14:textId="77777777" w:rsidR="008250B1" w:rsidRPr="001D415F" w:rsidRDefault="008250B1" w:rsidP="008250B1">
      <w:pPr>
        <w:pStyle w:val="Luettelokappale"/>
        <w:numPr>
          <w:ilvl w:val="0"/>
          <w:numId w:val="35"/>
        </w:numPr>
      </w:pPr>
      <w:r w:rsidRPr="001D415F">
        <w:t xml:space="preserve">Huhtikuussa 2025 </w:t>
      </w:r>
      <w:proofErr w:type="spellStart"/>
      <w:r w:rsidRPr="001D415F">
        <w:t>Mazari</w:t>
      </w:r>
      <w:proofErr w:type="spellEnd"/>
      <w:r w:rsidRPr="001D415F">
        <w:t xml:space="preserve"> Sharifin kaupungissa tapahtui räjähdeisku, jonka seurauksena yksi ihminen sai surmansa ja 10 haavoittui. Mikään taho ei ole toistaiseksi ottanut iskua vastuulleen.</w:t>
      </w:r>
      <w:r w:rsidRPr="001D415F">
        <w:rPr>
          <w:rStyle w:val="Alaviitteenviite"/>
        </w:rPr>
        <w:footnoteReference w:id="41"/>
      </w:r>
      <w:r w:rsidRPr="001D415F">
        <w:t xml:space="preserve"> Uutislähteiden mukaan isku tapahtui </w:t>
      </w:r>
      <w:proofErr w:type="spellStart"/>
      <w:r w:rsidRPr="001D415F">
        <w:t>hazarayhteisön</w:t>
      </w:r>
      <w:proofErr w:type="spellEnd"/>
      <w:r w:rsidRPr="001D415F">
        <w:t xml:space="preserve"> shiiamoskeijassa.</w:t>
      </w:r>
      <w:r w:rsidRPr="001D415F">
        <w:rPr>
          <w:rStyle w:val="Alaviitteenviite"/>
        </w:rPr>
        <w:footnoteReference w:id="42"/>
      </w:r>
      <w:r w:rsidRPr="001D415F">
        <w:t xml:space="preserve"> </w:t>
      </w:r>
    </w:p>
    <w:p w14:paraId="09C64BE7" w14:textId="77777777" w:rsidR="008250B1" w:rsidRPr="0014381A" w:rsidRDefault="008250B1" w:rsidP="008250B1">
      <w:pPr>
        <w:pStyle w:val="Luettelokappale"/>
        <w:rPr>
          <w:color w:val="917D08" w:themeColor="accent6" w:themeShade="80"/>
        </w:rPr>
      </w:pPr>
    </w:p>
    <w:p w14:paraId="500A22CC" w14:textId="23E65F75" w:rsidR="008E5795" w:rsidRDefault="008E5795" w:rsidP="008E5795">
      <w:pPr>
        <w:pStyle w:val="Otsikko1"/>
        <w:rPr>
          <w:rStyle w:val="KysymyksetChar"/>
          <w:sz w:val="28"/>
        </w:rPr>
      </w:pPr>
      <w:r w:rsidRPr="008E5795">
        <w:rPr>
          <w:rStyle w:val="KysymyksetChar"/>
          <w:sz w:val="28"/>
        </w:rPr>
        <w:t xml:space="preserve">Onko Talibanin raportoitu kohdistaneen järjestelmällisiä oikeudenloukkauksia </w:t>
      </w:r>
      <w:proofErr w:type="spellStart"/>
      <w:r w:rsidRPr="008E5795">
        <w:rPr>
          <w:rStyle w:val="KysymyksetChar"/>
          <w:sz w:val="28"/>
        </w:rPr>
        <w:t>hazaroi</w:t>
      </w:r>
      <w:r w:rsidR="00014641">
        <w:rPr>
          <w:rStyle w:val="KysymyksetChar"/>
          <w:sz w:val="28"/>
        </w:rPr>
        <w:t>ta</w:t>
      </w:r>
      <w:proofErr w:type="spellEnd"/>
      <w:r w:rsidR="00014641">
        <w:rPr>
          <w:rStyle w:val="KysymyksetChar"/>
          <w:sz w:val="28"/>
        </w:rPr>
        <w:t xml:space="preserve"> vastaan</w:t>
      </w:r>
      <w:r w:rsidRPr="008E5795">
        <w:rPr>
          <w:rStyle w:val="KysymyksetChar"/>
          <w:sz w:val="28"/>
        </w:rPr>
        <w:t xml:space="preserve"> vuoden 2024 jälkeen?</w:t>
      </w:r>
    </w:p>
    <w:p w14:paraId="57E8D5E8" w14:textId="53AB759A" w:rsidR="00A04BC8" w:rsidRPr="00A04BC8" w:rsidRDefault="00A04BC8" w:rsidP="00A04BC8">
      <w:pPr>
        <w:rPr>
          <w:i/>
          <w:iCs/>
        </w:rPr>
      </w:pPr>
      <w:r w:rsidRPr="00A04BC8">
        <w:rPr>
          <w:i/>
          <w:iCs/>
        </w:rPr>
        <w:t xml:space="preserve">Tietoa </w:t>
      </w:r>
      <w:proofErr w:type="spellStart"/>
      <w:r w:rsidRPr="00A04BC8">
        <w:rPr>
          <w:i/>
          <w:iCs/>
        </w:rPr>
        <w:t>hazaroiden</w:t>
      </w:r>
      <w:proofErr w:type="spellEnd"/>
      <w:r w:rsidRPr="00A04BC8">
        <w:rPr>
          <w:i/>
          <w:iCs/>
        </w:rPr>
        <w:t xml:space="preserve"> asemasta yleisellä tasolla on maatietopalvelun kyselyvastauksessa ”</w:t>
      </w:r>
      <w:hyperlink r:id="rId11" w:history="1">
        <w:r w:rsidRPr="00A04BC8">
          <w:rPr>
            <w:rStyle w:val="Hyperlinkki"/>
            <w:i/>
            <w:iCs/>
          </w:rPr>
          <w:t xml:space="preserve">Afganistan / Päivitys: </w:t>
        </w:r>
        <w:proofErr w:type="spellStart"/>
        <w:r w:rsidRPr="00A04BC8">
          <w:rPr>
            <w:rStyle w:val="Hyperlinkki"/>
            <w:i/>
            <w:iCs/>
          </w:rPr>
          <w:t>Hazaroiden</w:t>
        </w:r>
        <w:proofErr w:type="spellEnd"/>
        <w:r w:rsidRPr="00A04BC8">
          <w:rPr>
            <w:rStyle w:val="Hyperlinkki"/>
            <w:i/>
            <w:iCs/>
          </w:rPr>
          <w:t xml:space="preserve"> asema, vuosien 2023-2024 tiedot</w:t>
        </w:r>
      </w:hyperlink>
      <w:r w:rsidRPr="00A04BC8">
        <w:rPr>
          <w:i/>
          <w:iCs/>
        </w:rPr>
        <w:t>” (20.2.2025). Tämä osio päivittää vastausta vuonna 2025 julkaistujen tietojen osalta.</w:t>
      </w:r>
    </w:p>
    <w:p w14:paraId="3610A97A" w14:textId="3F2263A0" w:rsidR="00F844F3" w:rsidRPr="00D97842" w:rsidRDefault="00E633FF" w:rsidP="00AE4981">
      <w:pPr>
        <w:rPr>
          <w:rStyle w:val="Hyperlinkki"/>
          <w:color w:val="auto"/>
          <w:u w:val="none"/>
        </w:rPr>
      </w:pPr>
      <w:r w:rsidRPr="00E633FF">
        <w:rPr>
          <w:rStyle w:val="Hyperlinkki"/>
          <w:color w:val="auto"/>
          <w:u w:val="none"/>
        </w:rPr>
        <w:t>YK:n Afganistanin-erityisraportoija o</w:t>
      </w:r>
      <w:r>
        <w:rPr>
          <w:rStyle w:val="Hyperlinkki"/>
          <w:color w:val="auto"/>
          <w:u w:val="none"/>
        </w:rPr>
        <w:t xml:space="preserve">n ilmaissut kasvavan huolensa etnisten ja uskonnollisten vähemmistöjen kokemasta marginalisoinnista, syrjinnästä ja poliittisesta ulossulkemisesta sekä </w:t>
      </w:r>
      <w:r w:rsidR="00E45709">
        <w:rPr>
          <w:rStyle w:val="Hyperlinkki"/>
          <w:color w:val="auto"/>
          <w:u w:val="none"/>
        </w:rPr>
        <w:t xml:space="preserve">väkivallasta ja </w:t>
      </w:r>
      <w:r>
        <w:rPr>
          <w:rStyle w:val="Hyperlinkki"/>
          <w:color w:val="auto"/>
          <w:u w:val="none"/>
        </w:rPr>
        <w:t>viranomaissuojelun puutteesta.</w:t>
      </w:r>
      <w:r w:rsidR="00044303">
        <w:rPr>
          <w:rStyle w:val="Alaviitteenviite"/>
        </w:rPr>
        <w:footnoteReference w:id="43"/>
      </w:r>
      <w:r w:rsidR="00044303" w:rsidRPr="00AE4981">
        <w:rPr>
          <w:rStyle w:val="Hyperlinkki"/>
          <w:color w:val="auto"/>
          <w:u w:val="none"/>
        </w:rPr>
        <w:t xml:space="preserve"> </w:t>
      </w:r>
      <w:r>
        <w:rPr>
          <w:rStyle w:val="Hyperlinkki"/>
          <w:color w:val="auto"/>
          <w:u w:val="none"/>
        </w:rPr>
        <w:t xml:space="preserve"> </w:t>
      </w:r>
      <w:r w:rsidR="00E45709" w:rsidRPr="00E45709">
        <w:rPr>
          <w:rStyle w:val="Hyperlinkki"/>
          <w:color w:val="auto"/>
          <w:u w:val="none"/>
        </w:rPr>
        <w:t>Raportoija ei</w:t>
      </w:r>
      <w:r w:rsidR="00044303">
        <w:rPr>
          <w:rStyle w:val="Hyperlinkki"/>
          <w:color w:val="auto"/>
          <w:u w:val="none"/>
        </w:rPr>
        <w:t xml:space="preserve"> ole</w:t>
      </w:r>
      <w:r w:rsidR="00E45709" w:rsidRPr="00E45709">
        <w:rPr>
          <w:rStyle w:val="Hyperlinkki"/>
          <w:color w:val="auto"/>
          <w:u w:val="none"/>
        </w:rPr>
        <w:t xml:space="preserve"> </w:t>
      </w:r>
      <w:r w:rsidR="00832BB3">
        <w:rPr>
          <w:rStyle w:val="Hyperlinkki"/>
          <w:color w:val="auto"/>
          <w:u w:val="none"/>
        </w:rPr>
        <w:t xml:space="preserve">vuonna 2025 julkaistuissa </w:t>
      </w:r>
      <w:r w:rsidR="00E45709" w:rsidRPr="00E45709">
        <w:rPr>
          <w:rStyle w:val="Hyperlinkki"/>
          <w:color w:val="auto"/>
          <w:u w:val="none"/>
        </w:rPr>
        <w:t>nosta</w:t>
      </w:r>
      <w:r w:rsidR="00044303">
        <w:rPr>
          <w:rStyle w:val="Hyperlinkki"/>
          <w:color w:val="auto"/>
          <w:u w:val="none"/>
        </w:rPr>
        <w:t>nut</w:t>
      </w:r>
      <w:r w:rsidR="00E45709" w:rsidRPr="00E45709">
        <w:rPr>
          <w:rStyle w:val="Hyperlinkki"/>
          <w:color w:val="auto"/>
          <w:u w:val="none"/>
        </w:rPr>
        <w:t xml:space="preserve"> esiin, että Taliban itse toteuttaisi </w:t>
      </w:r>
      <w:r w:rsidR="00E45709">
        <w:rPr>
          <w:rStyle w:val="Hyperlinkki"/>
          <w:color w:val="auto"/>
          <w:u w:val="none"/>
        </w:rPr>
        <w:t xml:space="preserve">järjestelmällistä </w:t>
      </w:r>
      <w:r w:rsidR="00E45709" w:rsidRPr="00E45709">
        <w:rPr>
          <w:rStyle w:val="Hyperlinkki"/>
          <w:color w:val="auto"/>
          <w:u w:val="none"/>
        </w:rPr>
        <w:t>v</w:t>
      </w:r>
      <w:r w:rsidR="00E45709">
        <w:rPr>
          <w:rStyle w:val="Hyperlinkki"/>
          <w:color w:val="auto"/>
          <w:u w:val="none"/>
        </w:rPr>
        <w:t xml:space="preserve">äkivaltaa tai muita vakavia oikeudenloukkauksia etnisistä ryhmistä esimerkiksi </w:t>
      </w:r>
      <w:proofErr w:type="spellStart"/>
      <w:r w:rsidR="00E45709">
        <w:rPr>
          <w:rStyle w:val="Hyperlinkki"/>
          <w:color w:val="auto"/>
          <w:u w:val="none"/>
        </w:rPr>
        <w:t>hazaroita</w:t>
      </w:r>
      <w:proofErr w:type="spellEnd"/>
      <w:r w:rsidR="00E45709">
        <w:rPr>
          <w:rStyle w:val="Hyperlinkki"/>
          <w:color w:val="auto"/>
          <w:u w:val="none"/>
        </w:rPr>
        <w:t xml:space="preserve"> vastaan heidän etnisyytensä vuoksi.</w:t>
      </w:r>
      <w:r w:rsidR="00E45709">
        <w:rPr>
          <w:rStyle w:val="Alaviitteenviite"/>
        </w:rPr>
        <w:footnoteReference w:id="44"/>
      </w:r>
      <w:r w:rsidR="00AE4981" w:rsidRPr="00AE4981">
        <w:rPr>
          <w:rStyle w:val="Hyperlinkki"/>
          <w:color w:val="auto"/>
          <w:u w:val="none"/>
        </w:rPr>
        <w:t xml:space="preserve"> </w:t>
      </w:r>
      <w:r w:rsidR="00832BB3">
        <w:rPr>
          <w:rStyle w:val="Hyperlinkki"/>
          <w:color w:val="auto"/>
          <w:u w:val="none"/>
        </w:rPr>
        <w:t xml:space="preserve">Sen sijaan </w:t>
      </w:r>
      <w:r w:rsidR="00AE4981" w:rsidRPr="00AE4981">
        <w:rPr>
          <w:rStyle w:val="Hyperlinkki"/>
          <w:color w:val="auto"/>
          <w:u w:val="none"/>
        </w:rPr>
        <w:t>YK:n</w:t>
      </w:r>
      <w:r w:rsidR="00044303">
        <w:rPr>
          <w:rStyle w:val="Hyperlinkki"/>
          <w:color w:val="auto"/>
          <w:u w:val="none"/>
        </w:rPr>
        <w:t xml:space="preserve"> </w:t>
      </w:r>
      <w:r w:rsidR="00AE4981" w:rsidRPr="00AE4981">
        <w:rPr>
          <w:rStyle w:val="Hyperlinkki"/>
          <w:color w:val="auto"/>
          <w:u w:val="none"/>
        </w:rPr>
        <w:t xml:space="preserve"> CEDAW-komitea </w:t>
      </w:r>
      <w:r w:rsidR="00AE4981">
        <w:rPr>
          <w:rStyle w:val="Hyperlinkki"/>
          <w:color w:val="auto"/>
          <w:u w:val="none"/>
        </w:rPr>
        <w:t>(</w:t>
      </w:r>
      <w:proofErr w:type="spellStart"/>
      <w:r w:rsidR="00AE4981" w:rsidRPr="00AE4981">
        <w:rPr>
          <w:rStyle w:val="Hyperlinkki"/>
          <w:color w:val="auto"/>
          <w:u w:val="none"/>
        </w:rPr>
        <w:t>Committee</w:t>
      </w:r>
      <w:proofErr w:type="spellEnd"/>
      <w:r w:rsidR="00AE4981" w:rsidRPr="00AE4981">
        <w:rPr>
          <w:rStyle w:val="Hyperlinkki"/>
          <w:color w:val="auto"/>
          <w:u w:val="none"/>
        </w:rPr>
        <w:t xml:space="preserve"> on </w:t>
      </w:r>
      <w:proofErr w:type="spellStart"/>
      <w:r w:rsidR="00AE4981" w:rsidRPr="00AE4981">
        <w:rPr>
          <w:rStyle w:val="Hyperlinkki"/>
          <w:color w:val="auto"/>
          <w:u w:val="none"/>
        </w:rPr>
        <w:t>the</w:t>
      </w:r>
      <w:proofErr w:type="spellEnd"/>
      <w:r w:rsidR="00AE4981" w:rsidRPr="00AE4981">
        <w:rPr>
          <w:rStyle w:val="Hyperlinkki"/>
          <w:color w:val="auto"/>
          <w:u w:val="none"/>
        </w:rPr>
        <w:t xml:space="preserve"> </w:t>
      </w:r>
      <w:proofErr w:type="spellStart"/>
      <w:r w:rsidR="00AE4981" w:rsidRPr="00AE4981">
        <w:rPr>
          <w:rStyle w:val="Hyperlinkki"/>
          <w:color w:val="auto"/>
          <w:u w:val="none"/>
        </w:rPr>
        <w:t>Elimination</w:t>
      </w:r>
      <w:proofErr w:type="spellEnd"/>
      <w:r w:rsidR="00AE4981" w:rsidRPr="00AE4981">
        <w:rPr>
          <w:rStyle w:val="Hyperlinkki"/>
          <w:color w:val="auto"/>
          <w:u w:val="none"/>
        </w:rPr>
        <w:t xml:space="preserve"> of </w:t>
      </w:r>
      <w:proofErr w:type="spellStart"/>
      <w:r w:rsidR="00AE4981" w:rsidRPr="00AE4981">
        <w:rPr>
          <w:rStyle w:val="Hyperlinkki"/>
          <w:color w:val="auto"/>
          <w:u w:val="none"/>
        </w:rPr>
        <w:t>Discrimination</w:t>
      </w:r>
      <w:proofErr w:type="spellEnd"/>
      <w:r w:rsidR="00AE4981" w:rsidRPr="00AE4981">
        <w:rPr>
          <w:rStyle w:val="Hyperlinkki"/>
          <w:color w:val="auto"/>
          <w:u w:val="none"/>
        </w:rPr>
        <w:t xml:space="preserve"> </w:t>
      </w:r>
      <w:proofErr w:type="spellStart"/>
      <w:r w:rsidR="00AE4981" w:rsidRPr="00AE4981">
        <w:rPr>
          <w:rStyle w:val="Hyperlinkki"/>
          <w:color w:val="auto"/>
          <w:u w:val="none"/>
        </w:rPr>
        <w:t>against</w:t>
      </w:r>
      <w:proofErr w:type="spellEnd"/>
      <w:r w:rsidR="00AE4981" w:rsidRPr="00AE4981">
        <w:rPr>
          <w:rStyle w:val="Hyperlinkki"/>
          <w:color w:val="auto"/>
          <w:u w:val="none"/>
        </w:rPr>
        <w:t xml:space="preserve"> </w:t>
      </w:r>
      <w:proofErr w:type="spellStart"/>
      <w:r w:rsidR="00AE4981" w:rsidRPr="00AE4981">
        <w:rPr>
          <w:rStyle w:val="Hyperlinkki"/>
          <w:color w:val="auto"/>
          <w:u w:val="none"/>
        </w:rPr>
        <w:t>Women</w:t>
      </w:r>
      <w:proofErr w:type="spellEnd"/>
      <w:r w:rsidR="00AE4981">
        <w:rPr>
          <w:rStyle w:val="Hyperlinkki"/>
          <w:color w:val="auto"/>
          <w:u w:val="none"/>
        </w:rPr>
        <w:t xml:space="preserve">) </w:t>
      </w:r>
      <w:r w:rsidR="00832BB3">
        <w:rPr>
          <w:rStyle w:val="Hyperlinkki"/>
          <w:color w:val="auto"/>
          <w:u w:val="none"/>
        </w:rPr>
        <w:t>on</w:t>
      </w:r>
      <w:r w:rsidR="00AE4981">
        <w:rPr>
          <w:rStyle w:val="Hyperlinkki"/>
          <w:color w:val="auto"/>
          <w:u w:val="none"/>
        </w:rPr>
        <w:t xml:space="preserve"> to</w:t>
      </w:r>
      <w:r w:rsidR="00832BB3">
        <w:rPr>
          <w:rStyle w:val="Hyperlinkki"/>
          <w:color w:val="auto"/>
          <w:u w:val="none"/>
        </w:rPr>
        <w:t>dennut</w:t>
      </w:r>
      <w:r w:rsidR="00AE4981">
        <w:rPr>
          <w:rStyle w:val="Hyperlinkki"/>
          <w:color w:val="auto"/>
          <w:u w:val="none"/>
        </w:rPr>
        <w:t xml:space="preserve">, että etenkin </w:t>
      </w:r>
      <w:proofErr w:type="spellStart"/>
      <w:r w:rsidR="00AE4981">
        <w:rPr>
          <w:rStyle w:val="Hyperlinkki"/>
          <w:color w:val="auto"/>
          <w:u w:val="none"/>
        </w:rPr>
        <w:t>hazaranaiset</w:t>
      </w:r>
      <w:proofErr w:type="spellEnd"/>
      <w:r w:rsidR="00AE4981">
        <w:rPr>
          <w:rStyle w:val="Hyperlinkki"/>
          <w:color w:val="auto"/>
          <w:u w:val="none"/>
        </w:rPr>
        <w:t xml:space="preserve"> muiden vähemmistöetnisyyksien mukana joutuvat erityisen rakenteellisen ulossulkemisen ja sukupuolittuneen väkivallan </w:t>
      </w:r>
      <w:r w:rsidR="00AE4981">
        <w:rPr>
          <w:rStyle w:val="Hyperlinkki"/>
          <w:color w:val="auto"/>
          <w:u w:val="none"/>
        </w:rPr>
        <w:lastRenderedPageBreak/>
        <w:t>kohteiksi sekä etnisyytensä että sukupuolensa perusteella.</w:t>
      </w:r>
      <w:r w:rsidR="00AE4981">
        <w:rPr>
          <w:rStyle w:val="Alaviitteenviite"/>
          <w:lang w:val="en-GB"/>
        </w:rPr>
        <w:footnoteReference w:id="45"/>
      </w:r>
      <w:r w:rsidR="00AE4981">
        <w:rPr>
          <w:rStyle w:val="Hyperlinkki"/>
          <w:color w:val="auto"/>
          <w:u w:val="none"/>
        </w:rPr>
        <w:t xml:space="preserve"> </w:t>
      </w:r>
      <w:r w:rsidR="00D97842" w:rsidRPr="00B5209F">
        <w:t xml:space="preserve">Raoul Wallenberg Institute of Human Rights and </w:t>
      </w:r>
      <w:proofErr w:type="spellStart"/>
      <w:r w:rsidR="00D97842" w:rsidRPr="00B5209F">
        <w:t>Humanitarian</w:t>
      </w:r>
      <w:proofErr w:type="spellEnd"/>
      <w:r w:rsidR="00D97842" w:rsidRPr="00B5209F">
        <w:t xml:space="preserve"> </w:t>
      </w:r>
      <w:proofErr w:type="spellStart"/>
      <w:r w:rsidR="00D97842" w:rsidRPr="00B5209F">
        <w:t>Law</w:t>
      </w:r>
      <w:proofErr w:type="spellEnd"/>
      <w:r w:rsidR="00D97842" w:rsidRPr="00B5209F">
        <w:t xml:space="preserve"> -tutkimuslaitoksen </w:t>
      </w:r>
      <w:r w:rsidR="00D97842">
        <w:t xml:space="preserve">(RWI) toukokuussa 2025 julkaiseman raportin mukaan Taliban on </w:t>
      </w:r>
      <w:r w:rsidR="00AE4981">
        <w:t xml:space="preserve">myös </w:t>
      </w:r>
      <w:r w:rsidR="00D97842">
        <w:t xml:space="preserve">järjestelmällisesti tukahduttanut </w:t>
      </w:r>
      <w:proofErr w:type="spellStart"/>
      <w:r w:rsidR="00D97842">
        <w:t>hazaroiden</w:t>
      </w:r>
      <w:proofErr w:type="spellEnd"/>
      <w:r w:rsidR="00D97842">
        <w:t xml:space="preserve"> tiedotusvälineet ja julkiset mielenosoitukset, </w:t>
      </w:r>
      <w:r w:rsidR="008250B1">
        <w:t xml:space="preserve">minkä vuoksi </w:t>
      </w:r>
      <w:proofErr w:type="spellStart"/>
      <w:r w:rsidR="00D97842">
        <w:t>hazarayhteisöllä</w:t>
      </w:r>
      <w:proofErr w:type="spellEnd"/>
      <w:r w:rsidR="00D97842">
        <w:t xml:space="preserve"> ei ole enää tehokkaita keinoja tuoda julki kaikkia heihin mahdollisesti kohdistuneita väärinkäytöksiä.</w:t>
      </w:r>
      <w:r w:rsidR="00D97842">
        <w:rPr>
          <w:rStyle w:val="Alaviitteenviite"/>
        </w:rPr>
        <w:footnoteReference w:id="46"/>
      </w:r>
    </w:p>
    <w:p w14:paraId="0A3A416B" w14:textId="5E8962A7" w:rsidR="00D97842" w:rsidRPr="00D97842" w:rsidRDefault="00D97842" w:rsidP="00D97842">
      <w:r w:rsidRPr="00D97842">
        <w:t xml:space="preserve">Raoul Wallenberg Instituten selvityksen mukaan Taliban on puuttunut aktiivisesti oletettuun aseelliseen vastarintaan </w:t>
      </w:r>
      <w:proofErr w:type="spellStart"/>
      <w:r w:rsidRPr="00D97842">
        <w:t>hazara</w:t>
      </w:r>
      <w:proofErr w:type="spellEnd"/>
      <w:r w:rsidRPr="00D97842">
        <w:t xml:space="preserve">-alueilla. Tämä koskee henkilöitä, joita on epäilty tai syytetty </w:t>
      </w:r>
      <w:proofErr w:type="spellStart"/>
      <w:r w:rsidRPr="00D97842">
        <w:t>hazarakomentaja</w:t>
      </w:r>
      <w:proofErr w:type="spellEnd"/>
      <w:r w:rsidRPr="00D97842">
        <w:t xml:space="preserve"> </w:t>
      </w:r>
      <w:proofErr w:type="spellStart"/>
      <w:r w:rsidRPr="00D97842">
        <w:t>Alipurin</w:t>
      </w:r>
      <w:proofErr w:type="spellEnd"/>
      <w:r w:rsidRPr="00D97842">
        <w:t xml:space="preserve"> </w:t>
      </w:r>
      <w:r w:rsidR="009A5AD6">
        <w:t xml:space="preserve">aiemmin </w:t>
      </w:r>
      <w:r w:rsidRPr="00D97842">
        <w:t>johtaman vastarintaliikkeen</w:t>
      </w:r>
      <w:r w:rsidRPr="00D97842">
        <w:rPr>
          <w:vertAlign w:val="superscript"/>
        </w:rPr>
        <w:footnoteReference w:id="47"/>
      </w:r>
      <w:r w:rsidRPr="00D97842">
        <w:t xml:space="preserve"> entisiksi jäseniksi. </w:t>
      </w:r>
      <w:proofErr w:type="spellStart"/>
      <w:r w:rsidRPr="00D97842">
        <w:t>Wardakin</w:t>
      </w:r>
      <w:proofErr w:type="spellEnd"/>
      <w:r w:rsidRPr="00D97842">
        <w:t xml:space="preserve"> maakunn</w:t>
      </w:r>
      <w:r w:rsidR="008250B1">
        <w:t>a</w:t>
      </w:r>
      <w:r w:rsidRPr="00D97842">
        <w:t xml:space="preserve">ssa on järjestetty kotietsintöjä, jossa on pidätetty useita </w:t>
      </w:r>
      <w:proofErr w:type="spellStart"/>
      <w:r w:rsidRPr="00D97842">
        <w:t>hazaroita</w:t>
      </w:r>
      <w:proofErr w:type="spellEnd"/>
      <w:r w:rsidRPr="00D97842">
        <w:t xml:space="preserve"> syytettynä vastarintaliikkeen tukemisesta, raportin mukaan usein heikoin </w:t>
      </w:r>
      <w:r w:rsidR="008250B1">
        <w:t>todistein</w:t>
      </w:r>
      <w:r w:rsidRPr="00D97842">
        <w:t xml:space="preserve"> tai pakotetuin tunnustuksin. Raportin </w:t>
      </w:r>
      <w:r w:rsidR="009A5AD6">
        <w:t xml:space="preserve">mukaan </w:t>
      </w:r>
      <w:r w:rsidRPr="00D97842">
        <w:t>myös tavallisia asukkaita on häiritty perusteena vastarintaliikkeen tukeminen ruokaa jakamalla tai muista epäsuorista yhteyksistä liikkeeseen.</w:t>
      </w:r>
      <w:r w:rsidRPr="00D97842">
        <w:rPr>
          <w:vertAlign w:val="superscript"/>
        </w:rPr>
        <w:footnoteReference w:id="48"/>
      </w:r>
    </w:p>
    <w:p w14:paraId="77EC63E9" w14:textId="579A87B1" w:rsidR="00D97842" w:rsidRDefault="00D97842" w:rsidP="00D97842">
      <w:proofErr w:type="spellStart"/>
      <w:r w:rsidRPr="00D97842">
        <w:t>R</w:t>
      </w:r>
      <w:r>
        <w:t>WI:n</w:t>
      </w:r>
      <w:proofErr w:type="spellEnd"/>
      <w:r>
        <w:t xml:space="preserve"> r</w:t>
      </w:r>
      <w:r w:rsidRPr="00D97842">
        <w:t xml:space="preserve">aportin mukaan myös muualla </w:t>
      </w:r>
      <w:proofErr w:type="spellStart"/>
      <w:r w:rsidRPr="00D97842">
        <w:t>hazara</w:t>
      </w:r>
      <w:proofErr w:type="spellEnd"/>
      <w:r w:rsidRPr="00D97842">
        <w:t>-alueilla on tapahtunut kotietsintöjä, joissa yksittäisiä henkilöitä on kiristetty</w:t>
      </w:r>
      <w:r w:rsidR="008250B1">
        <w:t xml:space="preserve">, </w:t>
      </w:r>
      <w:r w:rsidRPr="00D97842">
        <w:t>ja</w:t>
      </w:r>
      <w:r w:rsidR="008250B1">
        <w:t xml:space="preserve"> heiltä on</w:t>
      </w:r>
      <w:r w:rsidRPr="00D97842">
        <w:t xml:space="preserve"> vaadittu rahaa tai aseita. Jos todisteita </w:t>
      </w:r>
      <w:r w:rsidR="008250B1">
        <w:t xml:space="preserve">aseista </w:t>
      </w:r>
      <w:r w:rsidRPr="00D97842">
        <w:t xml:space="preserve">ei ole löydetty, ihmisiä on saatettu pidättää tai uhata pidätyksellä. Kiivaimpia kotietsinnät ovat olleet </w:t>
      </w:r>
      <w:proofErr w:type="spellStart"/>
      <w:r w:rsidRPr="00D97842">
        <w:t>Bamiyanissa</w:t>
      </w:r>
      <w:proofErr w:type="spellEnd"/>
      <w:r w:rsidRPr="00D97842">
        <w:t xml:space="preserve"> ja </w:t>
      </w:r>
      <w:proofErr w:type="spellStart"/>
      <w:r w:rsidRPr="00D97842">
        <w:t>Wardakissa</w:t>
      </w:r>
      <w:proofErr w:type="spellEnd"/>
      <w:r w:rsidRPr="00D97842">
        <w:t>. Epäi</w:t>
      </w:r>
      <w:r w:rsidR="009A5AD6">
        <w:t>l</w:t>
      </w:r>
      <w:r w:rsidRPr="00D97842">
        <w:t>lyistä oikeudenloukkauksista on kuitenkin vaikeaa saada tietoa, sillä monet eivät uskalla puhua välikohtauksista. Esimerkiksi raportissa haastateltu henkilö oli päästetty takuita vastaan vapaaksi ehdolla, että hän ei kerro tietoja pidätetyksi joutumisesta. Välikohtausten tarkasta ajankohdasta ei ole myöskään tietoja.</w:t>
      </w:r>
      <w:r w:rsidRPr="00D97842">
        <w:rPr>
          <w:vertAlign w:val="superscript"/>
        </w:rPr>
        <w:footnoteReference w:id="49"/>
      </w:r>
    </w:p>
    <w:p w14:paraId="5A4322F8" w14:textId="275F0AA2" w:rsidR="00D97842" w:rsidRDefault="00D97842" w:rsidP="00D97842">
      <w:pPr>
        <w:rPr>
          <w:rStyle w:val="Hyperlinkki"/>
          <w:color w:val="auto"/>
          <w:u w:val="none"/>
        </w:rPr>
      </w:pPr>
      <w:r w:rsidRPr="00D33958">
        <w:rPr>
          <w:rStyle w:val="Hyperlinkki"/>
          <w:color w:val="auto"/>
          <w:u w:val="none"/>
        </w:rPr>
        <w:t>ACLED-konfliktitietokanta on r</w:t>
      </w:r>
      <w:r>
        <w:rPr>
          <w:rStyle w:val="Hyperlinkki"/>
          <w:color w:val="auto"/>
          <w:u w:val="none"/>
        </w:rPr>
        <w:t>aportoinut vuonna 2025 aikavälillä 1.1.-10.9. kuudesta ”</w:t>
      </w:r>
      <w:proofErr w:type="spellStart"/>
      <w:r>
        <w:rPr>
          <w:rStyle w:val="Hyperlinkki"/>
          <w:color w:val="auto"/>
          <w:u w:val="none"/>
        </w:rPr>
        <w:t>violence</w:t>
      </w:r>
      <w:proofErr w:type="spellEnd"/>
      <w:r>
        <w:rPr>
          <w:rStyle w:val="Hyperlinkki"/>
          <w:color w:val="auto"/>
          <w:u w:val="none"/>
        </w:rPr>
        <w:t xml:space="preserve"> </w:t>
      </w:r>
      <w:proofErr w:type="spellStart"/>
      <w:r>
        <w:rPr>
          <w:rStyle w:val="Hyperlinkki"/>
          <w:color w:val="auto"/>
          <w:u w:val="none"/>
        </w:rPr>
        <w:t>against</w:t>
      </w:r>
      <w:proofErr w:type="spellEnd"/>
      <w:r>
        <w:rPr>
          <w:rStyle w:val="Hyperlinkki"/>
          <w:color w:val="auto"/>
          <w:u w:val="none"/>
        </w:rPr>
        <w:t xml:space="preserve"> </w:t>
      </w:r>
      <w:proofErr w:type="spellStart"/>
      <w:r>
        <w:rPr>
          <w:rStyle w:val="Hyperlinkki"/>
          <w:color w:val="auto"/>
          <w:u w:val="none"/>
        </w:rPr>
        <w:t>civilians</w:t>
      </w:r>
      <w:proofErr w:type="spellEnd"/>
      <w:r>
        <w:rPr>
          <w:rStyle w:val="Hyperlinkki"/>
          <w:color w:val="auto"/>
          <w:u w:val="none"/>
        </w:rPr>
        <w:t xml:space="preserve">” -välikohtauksesta, jossa Talibanin asettaman hallinnon joukot ovat kohdistaneet väkivaltaa shiioihin tai </w:t>
      </w:r>
      <w:proofErr w:type="spellStart"/>
      <w:r>
        <w:rPr>
          <w:rStyle w:val="Hyperlinkki"/>
          <w:color w:val="auto"/>
          <w:u w:val="none"/>
        </w:rPr>
        <w:t>hazaroihin</w:t>
      </w:r>
      <w:proofErr w:type="spellEnd"/>
      <w:r>
        <w:rPr>
          <w:rStyle w:val="Hyperlinkki"/>
          <w:color w:val="auto"/>
          <w:u w:val="none"/>
        </w:rPr>
        <w:t>, mutta välikohtauksista ei selviä onko se tapahtunut nimenomaisesti kohteen etnisyydestä johtuen. ACLED on raportoinut esimerkiksi seuraavista tapauksista:</w:t>
      </w:r>
    </w:p>
    <w:p w14:paraId="5CA178AE" w14:textId="77777777" w:rsidR="00D97842" w:rsidRDefault="00D97842" w:rsidP="00D97842">
      <w:pPr>
        <w:pStyle w:val="Luettelokappale"/>
        <w:numPr>
          <w:ilvl w:val="0"/>
          <w:numId w:val="36"/>
        </w:numPr>
        <w:rPr>
          <w:rStyle w:val="Hyperlinkki"/>
          <w:color w:val="auto"/>
          <w:u w:val="none"/>
        </w:rPr>
      </w:pPr>
      <w:r>
        <w:rPr>
          <w:rStyle w:val="Hyperlinkki"/>
          <w:color w:val="auto"/>
          <w:u w:val="none"/>
        </w:rPr>
        <w:t xml:space="preserve">Tammikuussa 2025 raportoitiin Talibanin pidättäneen </w:t>
      </w:r>
      <w:proofErr w:type="spellStart"/>
      <w:r>
        <w:rPr>
          <w:rStyle w:val="Hyperlinkki"/>
          <w:color w:val="auto"/>
          <w:u w:val="none"/>
        </w:rPr>
        <w:t>hazarataustaisen</w:t>
      </w:r>
      <w:proofErr w:type="spellEnd"/>
      <w:r>
        <w:rPr>
          <w:rStyle w:val="Hyperlinkki"/>
          <w:color w:val="auto"/>
          <w:u w:val="none"/>
        </w:rPr>
        <w:t xml:space="preserve"> opettajan Kabulissa epäiltynä Talibania kritisoivan materiaalin levittämisestä. Raportoinnin mukaan epäiltyä oli kidutettu ja myöhemmin oikeus tuomitsi tämän seitsemän vuoden vankeusrangaistukseen valeuutisoinnin ja kritiikin levittämisestä</w:t>
      </w:r>
    </w:p>
    <w:p w14:paraId="399F9D54" w14:textId="77777777" w:rsidR="00D97842" w:rsidRDefault="00D97842" w:rsidP="00D97842">
      <w:pPr>
        <w:pStyle w:val="Luettelokappale"/>
        <w:numPr>
          <w:ilvl w:val="0"/>
          <w:numId w:val="36"/>
        </w:numPr>
        <w:rPr>
          <w:rStyle w:val="Hyperlinkki"/>
          <w:color w:val="auto"/>
          <w:u w:val="none"/>
        </w:rPr>
      </w:pPr>
      <w:r>
        <w:rPr>
          <w:rStyle w:val="Hyperlinkki"/>
          <w:color w:val="auto"/>
          <w:u w:val="none"/>
        </w:rPr>
        <w:t xml:space="preserve">Helmikuussa 2025 Kabulin passitoimisto erotti seitsemän </w:t>
      </w:r>
      <w:proofErr w:type="spellStart"/>
      <w:r>
        <w:rPr>
          <w:rStyle w:val="Hyperlinkki"/>
          <w:color w:val="auto"/>
          <w:u w:val="none"/>
        </w:rPr>
        <w:t>hazara</w:t>
      </w:r>
      <w:proofErr w:type="spellEnd"/>
      <w:r>
        <w:rPr>
          <w:rStyle w:val="Hyperlinkki"/>
          <w:color w:val="auto"/>
          <w:u w:val="none"/>
        </w:rPr>
        <w:t>- ja tadzikkityöntekijää epäiltynä väärinkäytöksistä. Kahta henkilöä pahoinpideltiin erottamisen yhteydessä.</w:t>
      </w:r>
    </w:p>
    <w:p w14:paraId="3B636B7E" w14:textId="77777777" w:rsidR="00D97842" w:rsidRDefault="00D97842" w:rsidP="00D97842">
      <w:pPr>
        <w:pStyle w:val="Luettelokappale"/>
        <w:numPr>
          <w:ilvl w:val="0"/>
          <w:numId w:val="36"/>
        </w:numPr>
        <w:rPr>
          <w:rStyle w:val="Hyperlinkki"/>
          <w:color w:val="auto"/>
          <w:u w:val="none"/>
        </w:rPr>
      </w:pPr>
      <w:r>
        <w:rPr>
          <w:rStyle w:val="Hyperlinkki"/>
          <w:color w:val="auto"/>
          <w:u w:val="none"/>
        </w:rPr>
        <w:t xml:space="preserve">Huhtikuussa 2025 Helmandin </w:t>
      </w:r>
      <w:proofErr w:type="spellStart"/>
      <w:r>
        <w:rPr>
          <w:rStyle w:val="Hyperlinkki"/>
          <w:color w:val="auto"/>
          <w:u w:val="none"/>
        </w:rPr>
        <w:t>Lashkargahissa</w:t>
      </w:r>
      <w:proofErr w:type="spellEnd"/>
      <w:r>
        <w:rPr>
          <w:rStyle w:val="Hyperlinkki"/>
          <w:color w:val="auto"/>
          <w:u w:val="none"/>
        </w:rPr>
        <w:t xml:space="preserve"> </w:t>
      </w:r>
      <w:proofErr w:type="spellStart"/>
      <w:r>
        <w:rPr>
          <w:rStyle w:val="Hyperlinkki"/>
          <w:color w:val="auto"/>
          <w:u w:val="none"/>
        </w:rPr>
        <w:t>hazaramies</w:t>
      </w:r>
      <w:proofErr w:type="spellEnd"/>
      <w:r>
        <w:rPr>
          <w:rStyle w:val="Hyperlinkki"/>
          <w:color w:val="auto"/>
          <w:u w:val="none"/>
        </w:rPr>
        <w:t xml:space="preserve"> ammuttiin kuoliaaksi Talibanin toteuttamassa rikollisten etsintäoperaatiossa. Talibanin mukaan henkilö joutui operaation kohteeksi erehdyksessä.</w:t>
      </w:r>
    </w:p>
    <w:p w14:paraId="701FA1A7" w14:textId="145D81D2" w:rsidR="00D97842" w:rsidRDefault="00D97842" w:rsidP="00D97842">
      <w:pPr>
        <w:pStyle w:val="Luettelokappale"/>
        <w:numPr>
          <w:ilvl w:val="0"/>
          <w:numId w:val="36"/>
        </w:numPr>
        <w:rPr>
          <w:rStyle w:val="Hyperlinkki"/>
          <w:color w:val="auto"/>
          <w:u w:val="none"/>
        </w:rPr>
      </w:pPr>
      <w:r>
        <w:rPr>
          <w:rStyle w:val="Hyperlinkki"/>
          <w:color w:val="auto"/>
          <w:u w:val="none"/>
        </w:rPr>
        <w:t xml:space="preserve">Huhtikuussa 2025 </w:t>
      </w:r>
      <w:proofErr w:type="spellStart"/>
      <w:r>
        <w:rPr>
          <w:rStyle w:val="Hyperlinkki"/>
          <w:color w:val="auto"/>
          <w:u w:val="none"/>
        </w:rPr>
        <w:t>Ghaznin</w:t>
      </w:r>
      <w:proofErr w:type="spellEnd"/>
      <w:r>
        <w:rPr>
          <w:rStyle w:val="Hyperlinkki"/>
          <w:color w:val="auto"/>
          <w:u w:val="none"/>
        </w:rPr>
        <w:t xml:space="preserve"> </w:t>
      </w:r>
      <w:proofErr w:type="spellStart"/>
      <w:r>
        <w:rPr>
          <w:rStyle w:val="Hyperlinkki"/>
          <w:color w:val="auto"/>
          <w:u w:val="none"/>
        </w:rPr>
        <w:t>Jaghorissa</w:t>
      </w:r>
      <w:proofErr w:type="spellEnd"/>
      <w:r>
        <w:rPr>
          <w:rStyle w:val="Hyperlinkki"/>
          <w:color w:val="auto"/>
          <w:u w:val="none"/>
        </w:rPr>
        <w:t xml:space="preserve"> Taliban kidutti ja tappoi </w:t>
      </w:r>
      <w:proofErr w:type="spellStart"/>
      <w:r>
        <w:rPr>
          <w:rStyle w:val="Hyperlinkki"/>
          <w:color w:val="auto"/>
          <w:u w:val="none"/>
        </w:rPr>
        <w:t>hazarapojan</w:t>
      </w:r>
      <w:proofErr w:type="spellEnd"/>
      <w:r>
        <w:rPr>
          <w:rStyle w:val="Hyperlinkki"/>
          <w:color w:val="auto"/>
          <w:u w:val="none"/>
        </w:rPr>
        <w:t>, jota se syytti Talibanin hallintorakennukseen hyökkäämisestä. Raportoinnin mukaan myös pojan sukulaiset pidätettiin ja hautajaisten järjestäminen kiellettiin. Uhrin perheen mukaan tämä oli syytön</w:t>
      </w:r>
      <w:r w:rsidR="008250B1">
        <w:rPr>
          <w:rStyle w:val="Hyperlinkki"/>
          <w:color w:val="auto"/>
          <w:u w:val="none"/>
        </w:rPr>
        <w:t>,</w:t>
      </w:r>
      <w:r>
        <w:rPr>
          <w:rStyle w:val="Hyperlinkki"/>
          <w:color w:val="auto"/>
          <w:u w:val="none"/>
        </w:rPr>
        <w:t xml:space="preserve"> ja</w:t>
      </w:r>
      <w:r w:rsidR="008250B1">
        <w:rPr>
          <w:rStyle w:val="Hyperlinkki"/>
          <w:color w:val="auto"/>
          <w:u w:val="none"/>
        </w:rPr>
        <w:t xml:space="preserve"> hän</w:t>
      </w:r>
      <w:r>
        <w:rPr>
          <w:rStyle w:val="Hyperlinkki"/>
          <w:color w:val="auto"/>
          <w:u w:val="none"/>
        </w:rPr>
        <w:t xml:space="preserve"> oli joutunut hyökkäyksen kohteeksi etnisyytensä vuoksi.</w:t>
      </w:r>
    </w:p>
    <w:p w14:paraId="576F0C99" w14:textId="73CB6C9C" w:rsidR="00D97842" w:rsidRDefault="00D97842" w:rsidP="00AE4981">
      <w:pPr>
        <w:pStyle w:val="Luettelokappale"/>
        <w:numPr>
          <w:ilvl w:val="0"/>
          <w:numId w:val="36"/>
        </w:numPr>
        <w:rPr>
          <w:rStyle w:val="Hyperlinkki"/>
          <w:color w:val="auto"/>
          <w:u w:val="none"/>
        </w:rPr>
      </w:pPr>
      <w:r>
        <w:rPr>
          <w:rStyle w:val="Hyperlinkki"/>
          <w:color w:val="auto"/>
          <w:u w:val="none"/>
        </w:rPr>
        <w:t xml:space="preserve">Heinä-elokuussa 2025 raportoitiin Talibanin nk. moraalipoliisin pidättäneen </w:t>
      </w:r>
      <w:proofErr w:type="spellStart"/>
      <w:r>
        <w:rPr>
          <w:rStyle w:val="Hyperlinkki"/>
          <w:color w:val="auto"/>
          <w:u w:val="none"/>
        </w:rPr>
        <w:t>hazaraenemmistöisellä</w:t>
      </w:r>
      <w:proofErr w:type="spellEnd"/>
      <w:r>
        <w:rPr>
          <w:rStyle w:val="Hyperlinkki"/>
          <w:color w:val="auto"/>
          <w:u w:val="none"/>
        </w:rPr>
        <w:t xml:space="preserve"> alueella </w:t>
      </w:r>
      <w:proofErr w:type="spellStart"/>
      <w:r>
        <w:rPr>
          <w:rStyle w:val="Hyperlinkki"/>
          <w:color w:val="auto"/>
          <w:u w:val="none"/>
        </w:rPr>
        <w:t>Heratin</w:t>
      </w:r>
      <w:proofErr w:type="spellEnd"/>
      <w:r>
        <w:rPr>
          <w:rStyle w:val="Hyperlinkki"/>
          <w:color w:val="auto"/>
          <w:u w:val="none"/>
        </w:rPr>
        <w:t xml:space="preserve"> </w:t>
      </w:r>
      <w:proofErr w:type="spellStart"/>
      <w:r>
        <w:rPr>
          <w:rStyle w:val="Hyperlinkki"/>
          <w:color w:val="auto"/>
          <w:u w:val="none"/>
        </w:rPr>
        <w:t>Jibrailissa</w:t>
      </w:r>
      <w:proofErr w:type="spellEnd"/>
      <w:r>
        <w:rPr>
          <w:rStyle w:val="Hyperlinkki"/>
          <w:color w:val="auto"/>
          <w:u w:val="none"/>
        </w:rPr>
        <w:t xml:space="preserve"> useita naisia ja tyttöjä pukeutumissääntöjen rikkomisesta. Pidätettyjen olinpaikka oli jäänyt tuntemattomaksi.</w:t>
      </w:r>
    </w:p>
    <w:p w14:paraId="5E128A71" w14:textId="77777777" w:rsidR="00A04BC8" w:rsidRDefault="00A04BC8" w:rsidP="00A04BC8">
      <w:pPr>
        <w:ind w:left="360"/>
      </w:pPr>
    </w:p>
    <w:p w14:paraId="046F3B77" w14:textId="20A2DB86" w:rsidR="00D97842" w:rsidRPr="00D97842" w:rsidRDefault="00D97842" w:rsidP="00D97842">
      <w:pPr>
        <w:pStyle w:val="Numeroimatonotsikko"/>
      </w:pPr>
      <w:r>
        <w:lastRenderedPageBreak/>
        <w:t>Maakiistat</w:t>
      </w:r>
      <w:r w:rsidR="00026725">
        <w:t xml:space="preserve"> ja niihin liittyvät oikeudenloukkaukset</w:t>
      </w:r>
    </w:p>
    <w:p w14:paraId="45EF4262" w14:textId="4A2D5899" w:rsidR="00DD3A42" w:rsidRDefault="00E45709" w:rsidP="00E45709">
      <w:proofErr w:type="spellStart"/>
      <w:r w:rsidRPr="00E45709">
        <w:t>H</w:t>
      </w:r>
      <w:r w:rsidR="00B5209F">
        <w:t>azaroiden</w:t>
      </w:r>
      <w:proofErr w:type="spellEnd"/>
      <w:r w:rsidR="00B5209F">
        <w:t xml:space="preserve"> ja </w:t>
      </w:r>
      <w:proofErr w:type="spellStart"/>
      <w:r w:rsidR="00B5209F">
        <w:t>kuchi</w:t>
      </w:r>
      <w:proofErr w:type="spellEnd"/>
      <w:r w:rsidR="00B5209F">
        <w:t>-paimentolaisten väliset maakiistat ja</w:t>
      </w:r>
      <w:r w:rsidR="005924F6">
        <w:t xml:space="preserve"> muut</w:t>
      </w:r>
      <w:r w:rsidR="00B5209F">
        <w:t xml:space="preserve"> </w:t>
      </w:r>
      <w:r>
        <w:t xml:space="preserve">oletetusti </w:t>
      </w:r>
      <w:r w:rsidR="00B5209F">
        <w:t xml:space="preserve">Talibanin asettaman hallinnon toteuttamat maaomaisuuden haltuunotot ja näihin liittyvät oikeudenloukkaukset ovat jatkuneet Keski-Afganistanin </w:t>
      </w:r>
      <w:proofErr w:type="spellStart"/>
      <w:r w:rsidR="00B5209F">
        <w:t>hazaraenemmistöisillä</w:t>
      </w:r>
      <w:proofErr w:type="spellEnd"/>
      <w:r w:rsidR="00B5209F">
        <w:t xml:space="preserve"> alueilla</w:t>
      </w:r>
      <w:r>
        <w:t xml:space="preserve"> sekä isoissa kaupungeissa</w:t>
      </w:r>
      <w:r w:rsidR="00B5209F">
        <w:t>.</w:t>
      </w:r>
      <w:r w:rsidR="00D97842">
        <w:t xml:space="preserve"> Maanomistusten haltuunotot ovat tapahtuneet ilman oikeudenmukaisia menettelyjä,</w:t>
      </w:r>
      <w:r>
        <w:t xml:space="preserve"> mikä on johtanut paikallisten </w:t>
      </w:r>
      <w:proofErr w:type="spellStart"/>
      <w:r>
        <w:t>hazaroiden</w:t>
      </w:r>
      <w:proofErr w:type="spellEnd"/>
      <w:r>
        <w:t xml:space="preserve"> pakkohäätöihin ja -siirtolaisuuteen</w:t>
      </w:r>
      <w:r w:rsidR="00D97842">
        <w:t xml:space="preserve"> sekä elannon menettämiseen</w:t>
      </w:r>
      <w:r>
        <w:t>.</w:t>
      </w:r>
      <w:r w:rsidR="00D97842">
        <w:t xml:space="preserve"> Talibanin arvioidaan tukevan paimentolaisia, eivätkä </w:t>
      </w:r>
      <w:proofErr w:type="spellStart"/>
      <w:r w:rsidR="00D97842">
        <w:t>hazarat</w:t>
      </w:r>
      <w:proofErr w:type="spellEnd"/>
      <w:r w:rsidR="00D97842">
        <w:t xml:space="preserve"> ole saaneet oikeudenmukaista kohtelua.</w:t>
      </w:r>
      <w:r w:rsidR="00D97842">
        <w:rPr>
          <w:rStyle w:val="Alaviitteenviite"/>
        </w:rPr>
        <w:footnoteReference w:id="50"/>
      </w:r>
    </w:p>
    <w:p w14:paraId="33F04172" w14:textId="5E548823" w:rsidR="00A70CC7" w:rsidRDefault="00E45709" w:rsidP="00E45709">
      <w:r w:rsidRPr="00B5209F">
        <w:t xml:space="preserve">Raoul Wallenberg Institute of Human Rights and </w:t>
      </w:r>
      <w:proofErr w:type="spellStart"/>
      <w:r w:rsidRPr="00B5209F">
        <w:t>Humanitarian</w:t>
      </w:r>
      <w:proofErr w:type="spellEnd"/>
      <w:r w:rsidRPr="00B5209F">
        <w:t xml:space="preserve"> </w:t>
      </w:r>
      <w:proofErr w:type="spellStart"/>
      <w:r w:rsidRPr="00B5209F">
        <w:t>Law</w:t>
      </w:r>
      <w:proofErr w:type="spellEnd"/>
      <w:r w:rsidRPr="00B5209F">
        <w:t xml:space="preserve"> -tutkimuslaitoksen </w:t>
      </w:r>
      <w:r>
        <w:t xml:space="preserve">(RWI) </w:t>
      </w:r>
      <w:r w:rsidR="00D97842">
        <w:t xml:space="preserve">toukokuussa 2025 julkaiseman raportin mukaan osassa tapauksista paikallisten </w:t>
      </w:r>
      <w:proofErr w:type="spellStart"/>
      <w:r w:rsidR="00D97842">
        <w:t>hazaroiden</w:t>
      </w:r>
      <w:proofErr w:type="spellEnd"/>
      <w:r w:rsidR="00D97842">
        <w:t xml:space="preserve"> kertomusten mukaan </w:t>
      </w:r>
      <w:proofErr w:type="spellStart"/>
      <w:r w:rsidR="00D97842">
        <w:t>kuchit</w:t>
      </w:r>
      <w:proofErr w:type="spellEnd"/>
      <w:r w:rsidR="00D97842">
        <w:t xml:space="preserve"> ovat esittäneet aluevaatimuksia useimmiten koskien kokonaisia kyliä, ja l</w:t>
      </w:r>
      <w:r w:rsidR="00E348FB">
        <w:t>isäksi on ollut tapauksia,</w:t>
      </w:r>
      <w:r w:rsidR="00CA2238">
        <w:t xml:space="preserve"> joissa paikalliset </w:t>
      </w:r>
      <w:r w:rsidR="00E348FB">
        <w:t>Taliban-viranomaiset</w:t>
      </w:r>
      <w:r w:rsidR="00CA2238">
        <w:t xml:space="preserve"> ovat suoraan toteuttaneet häätöjä ja pakkomuuttoja ja jakaneet </w:t>
      </w:r>
      <w:proofErr w:type="spellStart"/>
      <w:r w:rsidR="00CA2238">
        <w:t>hazaroiden</w:t>
      </w:r>
      <w:proofErr w:type="spellEnd"/>
      <w:r w:rsidR="00CA2238">
        <w:t xml:space="preserve"> </w:t>
      </w:r>
      <w:r w:rsidR="00E348FB">
        <w:t>maa- ja rakennusomaisuuden tukijoilleen</w:t>
      </w:r>
      <w:r w:rsidR="00CA2238">
        <w:t>.</w:t>
      </w:r>
      <w:r w:rsidR="00E348FB">
        <w:t xml:space="preserve"> </w:t>
      </w:r>
      <w:r w:rsidR="00A70CC7">
        <w:t>Raportin mukaan</w:t>
      </w:r>
      <w:r w:rsidR="002D45E2">
        <w:t xml:space="preserve"> esiintyy varmistamattomia tietoja, joiden mukaan </w:t>
      </w:r>
      <w:proofErr w:type="spellStart"/>
      <w:r w:rsidR="002D45E2">
        <w:t>kuchit</w:t>
      </w:r>
      <w:proofErr w:type="spellEnd"/>
      <w:r w:rsidR="002D45E2">
        <w:t xml:space="preserve"> ovat vaikuttaneet Kabulin vaikutusvaltaisiin Taliban-virkamiehiin, ja tuoneet mukanaan omat asejoukkonsa ja edustajansa vaatiessaan maaoikeuksiaan </w:t>
      </w:r>
      <w:proofErr w:type="spellStart"/>
      <w:r w:rsidR="002D45E2">
        <w:t>hazara</w:t>
      </w:r>
      <w:proofErr w:type="spellEnd"/>
      <w:r w:rsidR="002D45E2">
        <w:t>-alueilla ohittaen näiden alueiden paikalliset viranomaiset.</w:t>
      </w:r>
      <w:r w:rsidR="0043211C">
        <w:rPr>
          <w:rStyle w:val="Alaviitteenviite"/>
        </w:rPr>
        <w:footnoteReference w:id="51"/>
      </w:r>
      <w:r>
        <w:t xml:space="preserve"> </w:t>
      </w:r>
    </w:p>
    <w:p w14:paraId="244021E2" w14:textId="624A241D" w:rsidR="00282B94" w:rsidRDefault="00D97842" w:rsidP="00056B6D">
      <w:proofErr w:type="spellStart"/>
      <w:r>
        <w:t>RWI:n</w:t>
      </w:r>
      <w:proofErr w:type="spellEnd"/>
      <w:r>
        <w:t xml:space="preserve"> selvityksen mukaan v</w:t>
      </w:r>
      <w:r w:rsidR="00E348FB">
        <w:t xml:space="preserve">uoden 2023 jälkeen tapauksia on ollut ainakin </w:t>
      </w:r>
      <w:proofErr w:type="spellStart"/>
      <w:r w:rsidR="00E348FB">
        <w:t>Bamiyanin</w:t>
      </w:r>
      <w:proofErr w:type="spellEnd"/>
      <w:r w:rsidR="00E348FB">
        <w:t xml:space="preserve">, </w:t>
      </w:r>
      <w:proofErr w:type="spellStart"/>
      <w:r w:rsidR="00E348FB">
        <w:t>Daikundin</w:t>
      </w:r>
      <w:proofErr w:type="spellEnd"/>
      <w:r w:rsidR="00E348FB">
        <w:t xml:space="preserve">, </w:t>
      </w:r>
      <w:proofErr w:type="spellStart"/>
      <w:r w:rsidR="00E348FB">
        <w:t>Ghaznin</w:t>
      </w:r>
      <w:proofErr w:type="spellEnd"/>
      <w:r w:rsidR="00E348FB">
        <w:t xml:space="preserve"> ja </w:t>
      </w:r>
      <w:proofErr w:type="spellStart"/>
      <w:r w:rsidR="00E348FB">
        <w:t>Ghorin</w:t>
      </w:r>
      <w:proofErr w:type="spellEnd"/>
      <w:r w:rsidR="00E348FB">
        <w:t xml:space="preserve"> maakunnissa. </w:t>
      </w:r>
      <w:proofErr w:type="spellStart"/>
      <w:r w:rsidR="00E348FB">
        <w:t>Bamiyanissa</w:t>
      </w:r>
      <w:proofErr w:type="spellEnd"/>
      <w:r w:rsidR="00E348FB">
        <w:t xml:space="preserve"> tapaukset ovat koskeneet yksittäisten talojen lisäksi useamman talon yhteisiä alueita. </w:t>
      </w:r>
      <w:proofErr w:type="spellStart"/>
      <w:r w:rsidR="00E348FB">
        <w:t>Ghorissa</w:t>
      </w:r>
      <w:proofErr w:type="spellEnd"/>
      <w:r w:rsidR="00E348FB">
        <w:t xml:space="preserve"> ja </w:t>
      </w:r>
      <w:proofErr w:type="spellStart"/>
      <w:r w:rsidR="00E348FB">
        <w:t>Uruzganissa</w:t>
      </w:r>
      <w:proofErr w:type="spellEnd"/>
      <w:r w:rsidR="00E348FB">
        <w:t xml:space="preserve"> aluevaatimukset ovat koskeneet jopa kokonaisia kyliä.  </w:t>
      </w:r>
      <w:proofErr w:type="spellStart"/>
      <w:r w:rsidR="002D45E2">
        <w:t>Kuchien</w:t>
      </w:r>
      <w:proofErr w:type="spellEnd"/>
      <w:r w:rsidR="002D45E2">
        <w:t xml:space="preserve"> maavaatimusten lisäksi Taliban on julistanut </w:t>
      </w:r>
      <w:proofErr w:type="spellStart"/>
      <w:r w:rsidR="002D45E2">
        <w:t>Ghorissa</w:t>
      </w:r>
      <w:proofErr w:type="spellEnd"/>
      <w:r w:rsidR="002D45E2">
        <w:t xml:space="preserve">, </w:t>
      </w:r>
      <w:proofErr w:type="spellStart"/>
      <w:r w:rsidR="002D45E2">
        <w:t>Ghaznissa</w:t>
      </w:r>
      <w:proofErr w:type="spellEnd"/>
      <w:r w:rsidR="002D45E2">
        <w:t xml:space="preserve"> ja </w:t>
      </w:r>
      <w:proofErr w:type="spellStart"/>
      <w:r w:rsidR="002D45E2">
        <w:t>Daikundissa</w:t>
      </w:r>
      <w:proofErr w:type="spellEnd"/>
      <w:r w:rsidR="002D45E2">
        <w:t xml:space="preserve"> useita </w:t>
      </w:r>
      <w:proofErr w:type="spellStart"/>
      <w:r w:rsidR="002D45E2">
        <w:t>hazaroiden</w:t>
      </w:r>
      <w:proofErr w:type="spellEnd"/>
      <w:r w:rsidR="002D45E2">
        <w:t xml:space="preserve"> maa-alueita julkiseksi omaisuudeksi ja rakentanut näille</w:t>
      </w:r>
      <w:r w:rsidR="00282B94">
        <w:t xml:space="preserve"> asuinalueita</w:t>
      </w:r>
      <w:r w:rsidR="002D45E2">
        <w:t xml:space="preserve"> Pakistanista palaaville </w:t>
      </w:r>
      <w:r w:rsidR="00282B94">
        <w:t xml:space="preserve">siirtolaisille. </w:t>
      </w:r>
      <w:proofErr w:type="spellStart"/>
      <w:r w:rsidR="00282B94">
        <w:t>Hazaroiden</w:t>
      </w:r>
      <w:proofErr w:type="spellEnd"/>
      <w:r w:rsidR="00282B94">
        <w:t xml:space="preserve"> näkemyksen mukaan Taliban pyrkii näin tuomaan </w:t>
      </w:r>
      <w:proofErr w:type="spellStart"/>
      <w:r w:rsidR="00282B94">
        <w:t>hazaraenemmistöisille</w:t>
      </w:r>
      <w:proofErr w:type="spellEnd"/>
      <w:r w:rsidR="00282B94">
        <w:t xml:space="preserve"> alueille muita etnisyyksiä.</w:t>
      </w:r>
      <w:r w:rsidR="00056B6D">
        <w:t xml:space="preserve"> Raportin mukaan </w:t>
      </w:r>
      <w:proofErr w:type="spellStart"/>
      <w:r w:rsidR="00056B6D">
        <w:t>Ghorissa</w:t>
      </w:r>
      <w:proofErr w:type="spellEnd"/>
      <w:r w:rsidR="00056B6D">
        <w:t xml:space="preserve"> vuonna 2024 tapahtuneet luvattomat maalunastukset olisivat koskeneet jopa tuhatta kotitaloutta, mutta paikallisten esittämiä tietoja ei </w:t>
      </w:r>
      <w:r w:rsidR="004B1189">
        <w:t xml:space="preserve">ole </w:t>
      </w:r>
      <w:r w:rsidR="00056B6D">
        <w:t xml:space="preserve">pystytty </w:t>
      </w:r>
      <w:r w:rsidR="004B1189">
        <w:t>vahvistamaan riippumattomasti</w:t>
      </w:r>
      <w:r w:rsidR="00056B6D">
        <w:t>.</w:t>
      </w:r>
      <w:r w:rsidR="00312409">
        <w:t xml:space="preserve"> </w:t>
      </w:r>
      <w:proofErr w:type="spellStart"/>
      <w:r w:rsidR="00312409">
        <w:t>Daikundin</w:t>
      </w:r>
      <w:proofErr w:type="spellEnd"/>
      <w:r w:rsidR="00312409">
        <w:t xml:space="preserve"> maakunnassa </w:t>
      </w:r>
      <w:r w:rsidR="00056B6D">
        <w:t>paikalliset asukaat ovat raportoineet, että Taliban on ottanut luvattomasti hallintaansa paikallisia taloja, jotka on muutettu sen tukikohdiksi.</w:t>
      </w:r>
      <w:r w:rsidR="0043211C">
        <w:rPr>
          <w:rStyle w:val="Alaviitteenviite"/>
        </w:rPr>
        <w:footnoteReference w:id="52"/>
      </w:r>
    </w:p>
    <w:p w14:paraId="3A894306" w14:textId="430F1CDB" w:rsidR="00056B6D" w:rsidRDefault="00056B6D" w:rsidP="00056B6D">
      <w:r w:rsidRPr="00BF3E2D">
        <w:t xml:space="preserve">Maakiistojen lisäksi </w:t>
      </w:r>
      <w:proofErr w:type="spellStart"/>
      <w:r w:rsidRPr="00BF3E2D">
        <w:t>kuchi</w:t>
      </w:r>
      <w:proofErr w:type="spellEnd"/>
      <w:r w:rsidRPr="00BF3E2D">
        <w:t>-paimentolaiset o</w:t>
      </w:r>
      <w:r>
        <w:t xml:space="preserve">vat edelleen vaatineet rahallisia hyvityksiä maa-alueiden hallussapidosta ja jopa vuosikymmeniä sitten tapahtuneista </w:t>
      </w:r>
      <w:proofErr w:type="spellStart"/>
      <w:r>
        <w:t>hazaroiden</w:t>
      </w:r>
      <w:proofErr w:type="spellEnd"/>
      <w:r>
        <w:t xml:space="preserve"> väitetysti tekemistä rikoksista. </w:t>
      </w:r>
      <w:proofErr w:type="spellStart"/>
      <w:r w:rsidRPr="00BF3E2D">
        <w:t>Hazarayhteisöjä</w:t>
      </w:r>
      <w:proofErr w:type="spellEnd"/>
      <w:r w:rsidRPr="00BF3E2D">
        <w:t xml:space="preserve"> on</w:t>
      </w:r>
      <w:r>
        <w:t xml:space="preserve"> Talibanin tukemana</w:t>
      </w:r>
      <w:r w:rsidRPr="00BF3E2D">
        <w:t xml:space="preserve"> vaadittu yhteisvastuullisesti korvaamaan </w:t>
      </w:r>
      <w:proofErr w:type="spellStart"/>
      <w:r w:rsidRPr="00BF3E2D">
        <w:t>kuche</w:t>
      </w:r>
      <w:r>
        <w:t>ille</w:t>
      </w:r>
      <w:proofErr w:type="spellEnd"/>
      <w:r>
        <w:t xml:space="preserve"> aiheutuneita vahinkoja, joista ei ole välttämättä esitetty kunnollisia todisteita tai joiden taustalla ei ole asianmukaista oikeudenkäyntiä. T</w:t>
      </w:r>
      <w:r w:rsidRPr="00BF3E2D">
        <w:t>ämä käytän</w:t>
      </w:r>
      <w:r>
        <w:t>tö</w:t>
      </w:r>
      <w:r w:rsidRPr="00BF3E2D">
        <w:t xml:space="preserve"> o</w:t>
      </w:r>
      <w:r>
        <w:t>n</w:t>
      </w:r>
      <w:r w:rsidRPr="00BF3E2D">
        <w:t xml:space="preserve"> aiheuttan</w:t>
      </w:r>
      <w:r>
        <w:t>u</w:t>
      </w:r>
      <w:r w:rsidRPr="00BF3E2D">
        <w:t xml:space="preserve">t merkittäviä taloudellisia vaikeuksia etenkin köyhemmille </w:t>
      </w:r>
      <w:proofErr w:type="spellStart"/>
      <w:r>
        <w:t>hazaroille</w:t>
      </w:r>
      <w:proofErr w:type="spellEnd"/>
      <w:r w:rsidRPr="00BF3E2D">
        <w:t xml:space="preserve">, </w:t>
      </w:r>
      <w:r>
        <w:t>minkä seurauksena</w:t>
      </w:r>
      <w:r w:rsidRPr="00BF3E2D">
        <w:t xml:space="preserve"> </w:t>
      </w:r>
      <w:r>
        <w:t>m</w:t>
      </w:r>
      <w:r w:rsidRPr="00BF3E2D">
        <w:t xml:space="preserve">onet ovat joutuneet myymään karjaansa, kotinsa tai muuta omaisuuttaan vaatimusten </w:t>
      </w:r>
      <w:r>
        <w:t>maksamiseksi</w:t>
      </w:r>
      <w:r w:rsidRPr="00BF3E2D">
        <w:t>.</w:t>
      </w:r>
      <w:r>
        <w:t xml:space="preserve"> </w:t>
      </w:r>
      <w:r w:rsidR="0043211C">
        <w:rPr>
          <w:rStyle w:val="Alaviitteenviite"/>
        </w:rPr>
        <w:footnoteReference w:id="53"/>
      </w:r>
    </w:p>
    <w:p w14:paraId="34D085EB" w14:textId="79E4C0D9" w:rsidR="00283007" w:rsidRPr="00D33958" w:rsidRDefault="00056B6D" w:rsidP="00A04BC8">
      <w:r>
        <w:t xml:space="preserve">Useat </w:t>
      </w:r>
      <w:proofErr w:type="spellStart"/>
      <w:r>
        <w:t>hazarayhteisöt</w:t>
      </w:r>
      <w:proofErr w:type="spellEnd"/>
      <w:r>
        <w:t xml:space="preserve"> ovat raportoineet, että Taliban on aktiivisesti osallistunut</w:t>
      </w:r>
      <w:r w:rsidR="008250B1">
        <w:t xml:space="preserve"> </w:t>
      </w:r>
      <w:proofErr w:type="spellStart"/>
      <w:r w:rsidR="008250B1">
        <w:t>kuchien</w:t>
      </w:r>
      <w:proofErr w:type="spellEnd"/>
      <w:r>
        <w:t xml:space="preserve"> maa- ja rahavaatimusten toteuttamiseen ja tehostanut näitä yhteisöihin kohdistuvalla painostamisella. Raportoinnin mukaan Taliban on pidättänyt sellaisten yhteisöjen vanh</w:t>
      </w:r>
      <w:r w:rsidR="008250B1">
        <w:t>i</w:t>
      </w:r>
      <w:r>
        <w:t xml:space="preserve">mpia, joihin vaatimuksia on kohdistunut. Pidätysten määristä ei ole tietoja, mutta niitä on raportin mukaan tapahtunut ainakin </w:t>
      </w:r>
      <w:proofErr w:type="spellStart"/>
      <w:r>
        <w:t>Ghaznissa</w:t>
      </w:r>
      <w:proofErr w:type="spellEnd"/>
      <w:r>
        <w:t xml:space="preserve">, </w:t>
      </w:r>
      <w:proofErr w:type="spellStart"/>
      <w:r>
        <w:t>Ghorissa</w:t>
      </w:r>
      <w:proofErr w:type="spellEnd"/>
      <w:r>
        <w:t xml:space="preserve">, </w:t>
      </w:r>
      <w:proofErr w:type="spellStart"/>
      <w:r>
        <w:t>Uruzganissa</w:t>
      </w:r>
      <w:proofErr w:type="spellEnd"/>
      <w:r>
        <w:t xml:space="preserve"> ja </w:t>
      </w:r>
      <w:proofErr w:type="spellStart"/>
      <w:r>
        <w:t>Wardakissa</w:t>
      </w:r>
      <w:proofErr w:type="spellEnd"/>
      <w:r>
        <w:t xml:space="preserve">. Pidätyksiä on käytetty </w:t>
      </w:r>
      <w:proofErr w:type="spellStart"/>
      <w:r>
        <w:t>hazaroiden</w:t>
      </w:r>
      <w:proofErr w:type="spellEnd"/>
      <w:r>
        <w:t xml:space="preserve"> painostamiseen</w:t>
      </w:r>
      <w:r w:rsidR="009A5AD6">
        <w:t xml:space="preserve"> ja painostamiseen, jotta he</w:t>
      </w:r>
      <w:r>
        <w:t xml:space="preserve"> </w:t>
      </w:r>
      <w:r w:rsidRPr="00312409">
        <w:t>hyväksy</w:t>
      </w:r>
      <w:r w:rsidR="009A5AD6">
        <w:t>isivät</w:t>
      </w:r>
      <w:r w:rsidRPr="00312409">
        <w:t xml:space="preserve"> ennalta määrätyt päätökset</w:t>
      </w:r>
      <w:r>
        <w:t xml:space="preserve"> </w:t>
      </w:r>
      <w:r>
        <w:lastRenderedPageBreak/>
        <w:t>maaoikeuksista</w:t>
      </w:r>
      <w:r w:rsidRPr="00312409">
        <w:t xml:space="preserve"> tai osallist</w:t>
      </w:r>
      <w:r w:rsidR="009A5AD6">
        <w:t>uisivat</w:t>
      </w:r>
      <w:r>
        <w:t xml:space="preserve"> Talibanin perustamiin sovittelukomissioihin, joiden päätökset ovat </w:t>
      </w:r>
      <w:proofErr w:type="spellStart"/>
      <w:r>
        <w:t>hazaroiden</w:t>
      </w:r>
      <w:proofErr w:type="spellEnd"/>
      <w:r>
        <w:t xml:space="preserve"> mukaan olleet heille usein epäedullisia.</w:t>
      </w:r>
      <w:r w:rsidR="0043211C">
        <w:rPr>
          <w:rStyle w:val="Alaviitteenviite"/>
        </w:rPr>
        <w:footnoteReference w:id="54"/>
      </w:r>
    </w:p>
    <w:bookmarkEnd w:id="0"/>
    <w:p w14:paraId="08B4ECAD" w14:textId="77777777" w:rsidR="00082DFE" w:rsidRPr="00283007" w:rsidRDefault="00082DFE" w:rsidP="00543F66">
      <w:pPr>
        <w:pStyle w:val="Otsikko2"/>
        <w:numPr>
          <w:ilvl w:val="0"/>
          <w:numId w:val="0"/>
        </w:numPr>
        <w:rPr>
          <w:lang w:val="en-GB"/>
        </w:rPr>
      </w:pPr>
      <w:proofErr w:type="spellStart"/>
      <w:r w:rsidRPr="00283007">
        <w:rPr>
          <w:lang w:val="en-GB"/>
        </w:rPr>
        <w:t>Lähteet</w:t>
      </w:r>
      <w:proofErr w:type="spellEnd"/>
    </w:p>
    <w:p w14:paraId="1E61A08B" w14:textId="32C32BF7" w:rsidR="00044303" w:rsidRDefault="00044303" w:rsidP="00873A37">
      <w:r>
        <w:rPr>
          <w:lang w:val="en-GB"/>
        </w:rPr>
        <w:t>AAN</w:t>
      </w:r>
      <w:r w:rsidR="008250B1">
        <w:rPr>
          <w:lang w:val="en-GB"/>
        </w:rPr>
        <w:t xml:space="preserve"> (Afghanistan Analysts Network)</w:t>
      </w:r>
      <w:r>
        <w:rPr>
          <w:lang w:val="en-GB"/>
        </w:rPr>
        <w:t xml:space="preserve">/Reid, Rachel 6/2025. </w:t>
      </w:r>
      <w:r w:rsidRPr="008250B1">
        <w:rPr>
          <w:i/>
          <w:iCs/>
          <w:lang w:val="en-GB"/>
        </w:rPr>
        <w:t>Manoeuvring Through the Cracks: The Afghan human rights movement under the Islamic Emirate</w:t>
      </w:r>
      <w:r>
        <w:rPr>
          <w:lang w:val="en-GB"/>
        </w:rPr>
        <w:t xml:space="preserve">. </w:t>
      </w:r>
      <w:hyperlink r:id="rId12" w:history="1">
        <w:r w:rsidRPr="00A73276">
          <w:rPr>
            <w:rStyle w:val="Hyperlinkki"/>
          </w:rPr>
          <w:t>https://www.afghanistan-analysts.org/en/wp-content/uploads/sites/2/2025/06/Afghan-Human-Rights-FINAL-.pdf</w:t>
        </w:r>
      </w:hyperlink>
      <w:r w:rsidRPr="00A73276">
        <w:t xml:space="preserve"> </w:t>
      </w:r>
      <w:r w:rsidR="00A73276" w:rsidRPr="00A73276">
        <w:t>(kä</w:t>
      </w:r>
      <w:r w:rsidR="00A73276">
        <w:t>yty 3.10.2025).</w:t>
      </w:r>
    </w:p>
    <w:p w14:paraId="047A7AED" w14:textId="33181B12" w:rsidR="009A5AD6" w:rsidRPr="002F5878" w:rsidRDefault="009A5AD6" w:rsidP="0031313D">
      <w:pPr>
        <w:rPr>
          <w:lang w:val="en-GB"/>
        </w:rPr>
      </w:pPr>
      <w:r w:rsidRPr="009A5AD6">
        <w:rPr>
          <w:lang w:val="en-GB"/>
        </w:rPr>
        <w:t>ACLED (</w:t>
      </w:r>
      <w:r w:rsidR="0031313D" w:rsidRPr="0031313D">
        <w:rPr>
          <w:lang w:val="en-GB"/>
        </w:rPr>
        <w:t>Armed Conflict Location &amp; Event Database)</w:t>
      </w:r>
      <w:r w:rsidR="0031313D">
        <w:rPr>
          <w:lang w:val="en-GB"/>
        </w:rPr>
        <w:t xml:space="preserve"> 18.9.</w:t>
      </w:r>
      <w:r w:rsidR="0031313D" w:rsidRPr="0031313D">
        <w:rPr>
          <w:lang w:val="en-GB"/>
        </w:rPr>
        <w:t xml:space="preserve">2025. </w:t>
      </w:r>
      <w:r w:rsidR="0031313D" w:rsidRPr="0031313D">
        <w:rPr>
          <w:i/>
          <w:iCs/>
        </w:rPr>
        <w:t xml:space="preserve">Data </w:t>
      </w:r>
      <w:proofErr w:type="spellStart"/>
      <w:r w:rsidR="0031313D" w:rsidRPr="0031313D">
        <w:rPr>
          <w:i/>
          <w:iCs/>
        </w:rPr>
        <w:t>Export</w:t>
      </w:r>
      <w:proofErr w:type="spellEnd"/>
      <w:r w:rsidR="0031313D" w:rsidRPr="0031313D">
        <w:rPr>
          <w:i/>
          <w:iCs/>
        </w:rPr>
        <w:t xml:space="preserve"> </w:t>
      </w:r>
      <w:proofErr w:type="spellStart"/>
      <w:r w:rsidR="0031313D" w:rsidRPr="0031313D">
        <w:rPr>
          <w:i/>
          <w:iCs/>
        </w:rPr>
        <w:t>Tool</w:t>
      </w:r>
      <w:proofErr w:type="spellEnd"/>
      <w:r w:rsidR="0031313D" w:rsidRPr="0031313D">
        <w:rPr>
          <w:i/>
          <w:iCs/>
        </w:rPr>
        <w:t>, välikohtaukset ajalta 1.1.2023–10.9.2025</w:t>
      </w:r>
      <w:r w:rsidR="0031313D">
        <w:t xml:space="preserve">. </w:t>
      </w:r>
      <w:hyperlink r:id="rId13" w:history="1">
        <w:r w:rsidR="0031313D" w:rsidRPr="002F5878">
          <w:rPr>
            <w:rStyle w:val="Hyperlinkki"/>
            <w:lang w:val="en-GB"/>
          </w:rPr>
          <w:t>https://acleddata.com/data-export-tool/</w:t>
        </w:r>
      </w:hyperlink>
      <w:r w:rsidR="0031313D" w:rsidRPr="002F5878">
        <w:rPr>
          <w:lang w:val="en-GB"/>
        </w:rPr>
        <w:t xml:space="preserve"> (</w:t>
      </w:r>
      <w:proofErr w:type="spellStart"/>
      <w:r w:rsidR="0031313D" w:rsidRPr="002F5878">
        <w:rPr>
          <w:lang w:val="en-GB"/>
        </w:rPr>
        <w:t>käyty</w:t>
      </w:r>
      <w:proofErr w:type="spellEnd"/>
      <w:r w:rsidR="0031313D" w:rsidRPr="002F5878">
        <w:rPr>
          <w:lang w:val="en-GB"/>
        </w:rPr>
        <w:t xml:space="preserve"> 18.9.2025).</w:t>
      </w:r>
    </w:p>
    <w:p w14:paraId="13C5E80E" w14:textId="5120C117" w:rsidR="00A73276" w:rsidRPr="00A73276" w:rsidRDefault="00A73276" w:rsidP="00A73276">
      <w:pPr>
        <w:rPr>
          <w:color w:val="0563C1" w:themeColor="hyperlink"/>
          <w:u w:val="single"/>
          <w:lang w:val="en-GB"/>
        </w:rPr>
      </w:pPr>
      <w:r w:rsidRPr="00B76453">
        <w:rPr>
          <w:lang w:val="en-GB"/>
        </w:rPr>
        <w:t xml:space="preserve">Amu TV 14.4.2025. </w:t>
      </w:r>
      <w:r w:rsidRPr="00A73276">
        <w:rPr>
          <w:i/>
          <w:iCs/>
          <w:lang w:val="en-GB"/>
        </w:rPr>
        <w:t>Sources: One killed in explosion near mosque in Balkh</w:t>
      </w:r>
      <w:r>
        <w:rPr>
          <w:lang w:val="en-GB"/>
        </w:rPr>
        <w:t xml:space="preserve">. </w:t>
      </w:r>
      <w:hyperlink r:id="rId14" w:history="1">
        <w:r w:rsidRPr="00A813D7">
          <w:rPr>
            <w:rStyle w:val="Hyperlinkki"/>
            <w:lang w:val="en-GB"/>
          </w:rPr>
          <w:t>https://amu.tv/168567/</w:t>
        </w:r>
      </w:hyperlink>
      <w:r>
        <w:rPr>
          <w:rStyle w:val="Hyperlinkki"/>
          <w:lang w:val="en-GB"/>
        </w:rPr>
        <w:t xml:space="preserve"> </w:t>
      </w:r>
      <w:r w:rsidRPr="00EC14FE">
        <w:rPr>
          <w:lang w:val="en-GB"/>
        </w:rPr>
        <w:t>(</w:t>
      </w:r>
      <w:proofErr w:type="spellStart"/>
      <w:r w:rsidRPr="00EC14FE">
        <w:rPr>
          <w:lang w:val="en-GB"/>
        </w:rPr>
        <w:t>käyty</w:t>
      </w:r>
      <w:proofErr w:type="spellEnd"/>
      <w:r w:rsidRPr="00EC14FE">
        <w:rPr>
          <w:lang w:val="en-GB"/>
        </w:rPr>
        <w:t xml:space="preserve"> 3.10.2025).</w:t>
      </w:r>
    </w:p>
    <w:p w14:paraId="539E6F01" w14:textId="709C7781" w:rsidR="00F2276C" w:rsidRPr="00EC14FE" w:rsidRDefault="00F2276C" w:rsidP="00873A37">
      <w:pPr>
        <w:rPr>
          <w:lang w:val="sv-SE"/>
        </w:rPr>
      </w:pPr>
      <w:r w:rsidRPr="00F2276C">
        <w:rPr>
          <w:lang w:val="en-GB"/>
        </w:rPr>
        <w:t>CJA</w:t>
      </w:r>
      <w:r w:rsidR="007B0085">
        <w:rPr>
          <w:lang w:val="en-GB"/>
        </w:rPr>
        <w:t xml:space="preserve"> (</w:t>
      </w:r>
      <w:proofErr w:type="spellStart"/>
      <w:r w:rsidR="007B0085" w:rsidRPr="007B0085">
        <w:rPr>
          <w:lang w:val="en-GB"/>
        </w:rPr>
        <w:t>Center</w:t>
      </w:r>
      <w:proofErr w:type="spellEnd"/>
      <w:r w:rsidR="007B0085" w:rsidRPr="007B0085">
        <w:rPr>
          <w:lang w:val="en-GB"/>
        </w:rPr>
        <w:t xml:space="preserve"> for Justice and Accountability</w:t>
      </w:r>
      <w:r w:rsidR="007B0085">
        <w:rPr>
          <w:lang w:val="en-GB"/>
        </w:rPr>
        <w:t>)</w:t>
      </w:r>
      <w:r w:rsidRPr="00F2276C">
        <w:rPr>
          <w:lang w:val="en-GB"/>
        </w:rPr>
        <w:t>/Winter</w:t>
      </w:r>
      <w:r w:rsidR="001D3960">
        <w:rPr>
          <w:lang w:val="en-GB"/>
        </w:rPr>
        <w:t>, Charlie</w:t>
      </w:r>
      <w:r w:rsidRPr="00F2276C">
        <w:rPr>
          <w:lang w:val="en-GB"/>
        </w:rPr>
        <w:t xml:space="preserve"> 5/2025.</w:t>
      </w:r>
      <w:r>
        <w:rPr>
          <w:lang w:val="en-GB"/>
        </w:rPr>
        <w:t xml:space="preserve"> </w:t>
      </w:r>
      <w:r w:rsidRPr="00EC14FE">
        <w:rPr>
          <w:i/>
          <w:iCs/>
          <w:lang w:val="sv-SE"/>
        </w:rPr>
        <w:t>ISKP: A Primer</w:t>
      </w:r>
      <w:r w:rsidRPr="00EC14FE">
        <w:rPr>
          <w:lang w:val="sv-SE"/>
        </w:rPr>
        <w:t xml:space="preserve">. </w:t>
      </w:r>
      <w:hyperlink r:id="rId15" w:history="1">
        <w:r w:rsidR="007B0085" w:rsidRPr="00EC14FE">
          <w:rPr>
            <w:rStyle w:val="Hyperlinkki"/>
            <w:lang w:val="sv-SE"/>
          </w:rPr>
          <w:t>https://cja.org/wp-content/uploads/2025/05/Winter.ISKP-Primer.pdf</w:t>
        </w:r>
      </w:hyperlink>
      <w:r w:rsidR="007B0085" w:rsidRPr="00EC14FE">
        <w:rPr>
          <w:lang w:val="sv-SE"/>
        </w:rPr>
        <w:t xml:space="preserve"> </w:t>
      </w:r>
      <w:r w:rsidR="00A73276" w:rsidRPr="00EC14FE">
        <w:rPr>
          <w:lang w:val="sv-SE"/>
        </w:rPr>
        <w:t>(</w:t>
      </w:r>
      <w:proofErr w:type="spellStart"/>
      <w:r w:rsidR="00A73276" w:rsidRPr="00EC14FE">
        <w:rPr>
          <w:lang w:val="sv-SE"/>
        </w:rPr>
        <w:t>käyty</w:t>
      </w:r>
      <w:proofErr w:type="spellEnd"/>
      <w:r w:rsidR="00A73276" w:rsidRPr="00EC14FE">
        <w:rPr>
          <w:lang w:val="sv-SE"/>
        </w:rPr>
        <w:t xml:space="preserve"> 3.10.2025).</w:t>
      </w:r>
    </w:p>
    <w:p w14:paraId="40347076" w14:textId="0C908D42" w:rsidR="00FF3E6C" w:rsidRPr="00A73276" w:rsidRDefault="00FF3E6C" w:rsidP="007B0085">
      <w:pPr>
        <w:rPr>
          <w:rStyle w:val="Hyperlinkki"/>
          <w:lang w:val="en-GB"/>
        </w:rPr>
      </w:pPr>
      <w:r w:rsidRPr="00283007">
        <w:rPr>
          <w:lang w:val="en-GB"/>
        </w:rPr>
        <w:t>GNET</w:t>
      </w:r>
      <w:r w:rsidR="007B0085">
        <w:rPr>
          <w:lang w:val="en-GB"/>
        </w:rPr>
        <w:t xml:space="preserve"> (Global Network on Extremism &amp; Technology)</w:t>
      </w:r>
      <w:r w:rsidRPr="00283007">
        <w:rPr>
          <w:lang w:val="en-GB"/>
        </w:rPr>
        <w:t xml:space="preserve"> / </w:t>
      </w:r>
      <w:proofErr w:type="spellStart"/>
      <w:r w:rsidRPr="00283007">
        <w:rPr>
          <w:lang w:val="en-GB"/>
        </w:rPr>
        <w:t>Minniti</w:t>
      </w:r>
      <w:proofErr w:type="spellEnd"/>
      <w:r w:rsidR="007B0085">
        <w:rPr>
          <w:lang w:val="en-GB"/>
        </w:rPr>
        <w:t>, Fabrizio</w:t>
      </w:r>
      <w:r w:rsidRPr="00283007">
        <w:rPr>
          <w:lang w:val="en-GB"/>
        </w:rPr>
        <w:t xml:space="preserve"> 11.4.2025.</w:t>
      </w:r>
      <w:r w:rsidR="007B0085">
        <w:rPr>
          <w:lang w:val="en-GB"/>
        </w:rPr>
        <w:t xml:space="preserve"> </w:t>
      </w:r>
      <w:r w:rsidR="007B0085" w:rsidRPr="00A73276">
        <w:rPr>
          <w:i/>
          <w:iCs/>
          <w:lang w:val="en-GB"/>
        </w:rPr>
        <w:t>Automated Recruitment: Artificial Intelligence, ISKP, and Extremist Radicalisation</w:t>
      </w:r>
      <w:r w:rsidR="00A73276" w:rsidRPr="00EC14FE">
        <w:rPr>
          <w:lang w:val="en-GB"/>
        </w:rPr>
        <w:t>.</w:t>
      </w:r>
      <w:r w:rsidRPr="00EC14FE">
        <w:rPr>
          <w:lang w:val="en-GB"/>
        </w:rPr>
        <w:t xml:space="preserve"> </w:t>
      </w:r>
      <w:hyperlink r:id="rId16" w:history="1">
        <w:r w:rsidRPr="007B0085">
          <w:rPr>
            <w:rStyle w:val="Hyperlinkki"/>
            <w:lang w:val="en-GB"/>
          </w:rPr>
          <w:t>https://gnet-research.org/2025/04/11/automated-recruitment-artificial-intelligence-iskp-and-extremist-radicalisation/</w:t>
        </w:r>
      </w:hyperlink>
      <w:r w:rsidR="00A73276">
        <w:rPr>
          <w:rStyle w:val="Hyperlinkki"/>
          <w:lang w:val="en-GB"/>
        </w:rPr>
        <w:t xml:space="preserve"> </w:t>
      </w:r>
      <w:r w:rsidR="00A73276" w:rsidRPr="00A73276">
        <w:rPr>
          <w:lang w:val="en-GB"/>
        </w:rPr>
        <w:t>(</w:t>
      </w:r>
      <w:proofErr w:type="spellStart"/>
      <w:r w:rsidR="00A73276" w:rsidRPr="00A73276">
        <w:rPr>
          <w:lang w:val="en-GB"/>
        </w:rPr>
        <w:t>käyty</w:t>
      </w:r>
      <w:proofErr w:type="spellEnd"/>
      <w:r w:rsidR="00A73276" w:rsidRPr="00A73276">
        <w:rPr>
          <w:lang w:val="en-GB"/>
        </w:rPr>
        <w:t xml:space="preserve"> 3.10.2025).</w:t>
      </w:r>
    </w:p>
    <w:p w14:paraId="402E83BF" w14:textId="3D93102D" w:rsidR="00A73276" w:rsidRDefault="00A73276" w:rsidP="00A73276">
      <w:r w:rsidRPr="00E17B75">
        <w:rPr>
          <w:lang w:val="en-GB"/>
        </w:rPr>
        <w:t xml:space="preserve">International Crisis Group 16.7.2025. </w:t>
      </w:r>
      <w:r w:rsidRPr="00A73276">
        <w:rPr>
          <w:i/>
          <w:iCs/>
          <w:lang w:val="en-GB"/>
        </w:rPr>
        <w:t>The Islamic State in Afghanistan: A Jihadist Threat in Retreat?</w:t>
      </w:r>
      <w:r w:rsidRPr="00E17B75">
        <w:rPr>
          <w:lang w:val="en-GB"/>
        </w:rPr>
        <w:t xml:space="preserve"> </w:t>
      </w:r>
      <w:hyperlink r:id="rId17" w:history="1">
        <w:r w:rsidRPr="00013D3E">
          <w:rPr>
            <w:rStyle w:val="Hyperlinkki"/>
          </w:rPr>
          <w:t>https://www.crisisgroup.org/asia/south-asia/afghanistan/b183-islamic-state-afghanistan-jihadist-threat-retreat</w:t>
        </w:r>
      </w:hyperlink>
      <w:r w:rsidRPr="00013D3E">
        <w:t xml:space="preserve"> </w:t>
      </w:r>
      <w:r w:rsidRPr="00A73276">
        <w:t>(kä</w:t>
      </w:r>
      <w:r>
        <w:t>yty 3.10.2025).</w:t>
      </w:r>
    </w:p>
    <w:p w14:paraId="136F730F" w14:textId="4DE067E3" w:rsidR="00A73276" w:rsidRPr="00A73276" w:rsidRDefault="00A73276" w:rsidP="00A73276">
      <w:pPr>
        <w:rPr>
          <w:rStyle w:val="Hyperlinkki"/>
          <w:color w:val="auto"/>
          <w:u w:val="none"/>
        </w:rPr>
      </w:pPr>
      <w:proofErr w:type="spellStart"/>
      <w:r>
        <w:rPr>
          <w:lang w:val="en-GB"/>
        </w:rPr>
        <w:t>Khaama</w:t>
      </w:r>
      <w:proofErr w:type="spellEnd"/>
      <w:r>
        <w:rPr>
          <w:lang w:val="en-GB"/>
        </w:rPr>
        <w:t xml:space="preserve"> Press 14.4.2025. </w:t>
      </w:r>
      <w:r w:rsidRPr="00A73276">
        <w:rPr>
          <w:i/>
          <w:iCs/>
          <w:lang w:val="en-GB"/>
        </w:rPr>
        <w:t>Explosion rocks Mazar-</w:t>
      </w:r>
      <w:proofErr w:type="spellStart"/>
      <w:r w:rsidRPr="00A73276">
        <w:rPr>
          <w:i/>
          <w:iCs/>
          <w:lang w:val="en-GB"/>
        </w:rPr>
        <w:t>i</w:t>
      </w:r>
      <w:proofErr w:type="spellEnd"/>
      <w:r w:rsidRPr="00A73276">
        <w:rPr>
          <w:i/>
          <w:iCs/>
          <w:lang w:val="en-GB"/>
        </w:rPr>
        <w:t>-Sharif, Balkh Province, Afghanistan</w:t>
      </w:r>
      <w:r>
        <w:rPr>
          <w:lang w:val="en-GB"/>
        </w:rPr>
        <w:t xml:space="preserve">. </w:t>
      </w:r>
      <w:hyperlink r:id="rId18" w:history="1">
        <w:r w:rsidRPr="004130F4">
          <w:rPr>
            <w:rStyle w:val="Hyperlinkki"/>
          </w:rPr>
          <w:t>https://www.khaama.com/explosion-rocks-mazar-i-sharif-balkh-province-afghanistan/</w:t>
        </w:r>
      </w:hyperlink>
      <w:r w:rsidRPr="004130F4">
        <w:t xml:space="preserve"> </w:t>
      </w:r>
      <w:r w:rsidRPr="00A73276">
        <w:t>(kä</w:t>
      </w:r>
      <w:r>
        <w:t>yty 3.10.2025).</w:t>
      </w:r>
    </w:p>
    <w:p w14:paraId="26DE8A72" w14:textId="17C319D8" w:rsidR="00F2276C" w:rsidRDefault="00FE050C" w:rsidP="00873A37">
      <w:pPr>
        <w:rPr>
          <w:rStyle w:val="Hyperlinkki"/>
          <w:color w:val="auto"/>
          <w:u w:val="none"/>
          <w:lang w:val="en-GB"/>
        </w:rPr>
      </w:pPr>
      <w:hyperlink r:id="rId19" w:history="1">
        <w:r w:rsidR="00F2276C" w:rsidRPr="00283007">
          <w:rPr>
            <w:rStyle w:val="Hyperlinkki"/>
            <w:color w:val="auto"/>
            <w:u w:val="none"/>
            <w:lang w:val="en-GB"/>
          </w:rPr>
          <w:t>Mehran</w:t>
        </w:r>
      </w:hyperlink>
      <w:r w:rsidR="00F2276C" w:rsidRPr="00283007">
        <w:rPr>
          <w:rStyle w:val="Hyperlinkki"/>
          <w:color w:val="auto"/>
          <w:u w:val="none"/>
          <w:lang w:val="en-GB"/>
        </w:rPr>
        <w:t xml:space="preserve">, </w:t>
      </w:r>
      <w:proofErr w:type="spellStart"/>
      <w:r w:rsidR="00F2276C" w:rsidRPr="00283007">
        <w:rPr>
          <w:rStyle w:val="Hyperlinkki"/>
          <w:color w:val="auto"/>
          <w:u w:val="none"/>
          <w:lang w:val="en-GB"/>
        </w:rPr>
        <w:t>Weeda</w:t>
      </w:r>
      <w:proofErr w:type="spellEnd"/>
      <w:r w:rsidR="00F2276C" w:rsidRPr="00283007">
        <w:rPr>
          <w:rStyle w:val="Hyperlinkki"/>
          <w:color w:val="auto"/>
          <w:u w:val="none"/>
          <w:lang w:val="en-GB"/>
        </w:rPr>
        <w:t xml:space="preserve"> &amp; </w:t>
      </w:r>
      <w:proofErr w:type="spellStart"/>
      <w:r w:rsidR="00F2276C" w:rsidRPr="00283007">
        <w:rPr>
          <w:rStyle w:val="Hyperlinkki"/>
          <w:color w:val="auto"/>
          <w:u w:val="none"/>
          <w:lang w:val="en-GB"/>
        </w:rPr>
        <w:t>Jobard</w:t>
      </w:r>
      <w:proofErr w:type="spellEnd"/>
      <w:r w:rsidR="00F2276C" w:rsidRPr="00283007">
        <w:rPr>
          <w:rStyle w:val="Hyperlinkki"/>
          <w:color w:val="auto"/>
          <w:u w:val="none"/>
          <w:lang w:val="en-GB"/>
        </w:rPr>
        <w:t xml:space="preserve">, Anastasia 2025. </w:t>
      </w:r>
      <w:r w:rsidR="00F2276C">
        <w:rPr>
          <w:rStyle w:val="Hyperlinkki"/>
          <w:color w:val="auto"/>
          <w:u w:val="none"/>
          <w:lang w:val="en-GB"/>
        </w:rPr>
        <w:t>“</w:t>
      </w:r>
      <w:r w:rsidR="00F2276C" w:rsidRPr="00F2276C">
        <w:rPr>
          <w:rStyle w:val="Hyperlinkki"/>
          <w:color w:val="auto"/>
          <w:u w:val="none"/>
          <w:lang w:val="en-GB"/>
        </w:rPr>
        <w:t>Old ties, new relations? Taliban’s victory and violent jihadi groups in Afghanistan</w:t>
      </w:r>
      <w:r w:rsidR="00F2276C">
        <w:rPr>
          <w:rStyle w:val="Hyperlinkki"/>
          <w:color w:val="auto"/>
          <w:u w:val="none"/>
          <w:lang w:val="en-GB"/>
        </w:rPr>
        <w:t>”</w:t>
      </w:r>
      <w:r w:rsidR="009A5AD6">
        <w:rPr>
          <w:rStyle w:val="Hyperlinkki"/>
          <w:color w:val="auto"/>
          <w:u w:val="none"/>
          <w:lang w:val="en-GB"/>
        </w:rPr>
        <w:t>.</w:t>
      </w:r>
      <w:r w:rsidR="00F2276C">
        <w:rPr>
          <w:rStyle w:val="Hyperlinkki"/>
          <w:color w:val="auto"/>
          <w:u w:val="none"/>
          <w:lang w:val="en-GB"/>
        </w:rPr>
        <w:t xml:space="preserve"> </w:t>
      </w:r>
      <w:r w:rsidR="00F2276C">
        <w:rPr>
          <w:rStyle w:val="Hyperlinkki"/>
          <w:i/>
          <w:iCs/>
          <w:color w:val="auto"/>
          <w:u w:val="none"/>
          <w:lang w:val="en-GB"/>
        </w:rPr>
        <w:t>Small Wars &amp; Insurgencies</w:t>
      </w:r>
      <w:r w:rsidR="00F2276C">
        <w:rPr>
          <w:rStyle w:val="Hyperlinkki"/>
          <w:color w:val="auto"/>
          <w:u w:val="none"/>
          <w:lang w:val="en-GB"/>
        </w:rPr>
        <w:t xml:space="preserve">. </w:t>
      </w:r>
      <w:hyperlink r:id="rId20" w:history="1">
        <w:r w:rsidR="00F2276C" w:rsidRPr="00411054">
          <w:rPr>
            <w:rStyle w:val="Hyperlinkki"/>
            <w:lang w:val="en-GB"/>
          </w:rPr>
          <w:t>https://doi.org/10.1080/09592318.2025.2523383</w:t>
        </w:r>
      </w:hyperlink>
      <w:r w:rsidR="00F2276C">
        <w:rPr>
          <w:rStyle w:val="Hyperlinkki"/>
          <w:color w:val="auto"/>
          <w:u w:val="none"/>
          <w:lang w:val="en-GB"/>
        </w:rPr>
        <w:t xml:space="preserve"> </w:t>
      </w:r>
      <w:r w:rsidR="00A73276" w:rsidRPr="00EC14FE">
        <w:rPr>
          <w:lang w:val="en-GB"/>
        </w:rPr>
        <w:t>(</w:t>
      </w:r>
      <w:proofErr w:type="spellStart"/>
      <w:r w:rsidR="00A73276" w:rsidRPr="00EC14FE">
        <w:rPr>
          <w:lang w:val="en-GB"/>
        </w:rPr>
        <w:t>käyty</w:t>
      </w:r>
      <w:proofErr w:type="spellEnd"/>
      <w:r w:rsidR="00A73276" w:rsidRPr="00EC14FE">
        <w:rPr>
          <w:lang w:val="en-GB"/>
        </w:rPr>
        <w:t xml:space="preserve"> 3.10.2025).</w:t>
      </w:r>
    </w:p>
    <w:p w14:paraId="24FCBE52" w14:textId="1AA82300" w:rsidR="00A73276" w:rsidRPr="00A73276" w:rsidRDefault="00A73276" w:rsidP="00A73276">
      <w:r>
        <w:rPr>
          <w:lang w:val="en-GB"/>
        </w:rPr>
        <w:t xml:space="preserve">Newlines Institute 9/2025. </w:t>
      </w:r>
      <w:r w:rsidRPr="00A73276">
        <w:rPr>
          <w:i/>
          <w:iCs/>
          <w:lang w:val="en-GB"/>
        </w:rPr>
        <w:t>The Hazara Genocide: An Examination of Breaches of the Genocide Convention in Afghanistan since August 2021</w:t>
      </w:r>
      <w:r>
        <w:rPr>
          <w:lang w:val="en-GB"/>
        </w:rPr>
        <w:t xml:space="preserve">. </w:t>
      </w:r>
      <w:hyperlink r:id="rId21" w:history="1">
        <w:r w:rsidRPr="00A73276">
          <w:rPr>
            <w:rStyle w:val="Hyperlinkki"/>
          </w:rPr>
          <w:t>https://newlinesinstitute.org/wp-content/uploads/FINAL-Hazara-Genocide_legal-report.pdf</w:t>
        </w:r>
      </w:hyperlink>
      <w:r w:rsidRPr="00A73276">
        <w:t xml:space="preserve"> (kä</w:t>
      </w:r>
      <w:r>
        <w:t>yty 3.10.2025).</w:t>
      </w:r>
    </w:p>
    <w:p w14:paraId="5A4F0842" w14:textId="3F5383BA" w:rsidR="00A73276" w:rsidRDefault="00A73276" w:rsidP="00A73276">
      <w:r>
        <w:rPr>
          <w:lang w:val="en-GB"/>
        </w:rPr>
        <w:t xml:space="preserve">RWI (Raoul Wallenberg Institute of Human Rights and Humanitarian Law)/Moradi, </w:t>
      </w:r>
      <w:proofErr w:type="spellStart"/>
      <w:r>
        <w:rPr>
          <w:lang w:val="en-GB"/>
        </w:rPr>
        <w:t>Kobra</w:t>
      </w:r>
      <w:proofErr w:type="spellEnd"/>
      <w:r>
        <w:rPr>
          <w:lang w:val="en-GB"/>
        </w:rPr>
        <w:t xml:space="preserve"> 5/2025. </w:t>
      </w:r>
      <w:r w:rsidRPr="00A73276">
        <w:rPr>
          <w:i/>
          <w:iCs/>
          <w:lang w:val="en-GB"/>
        </w:rPr>
        <w:t xml:space="preserve">“Throwing Dust in Our Eyes”: Nomadic-Sedentary Land Conflict in </w:t>
      </w:r>
      <w:proofErr w:type="spellStart"/>
      <w:r w:rsidRPr="00A73276">
        <w:rPr>
          <w:i/>
          <w:iCs/>
          <w:lang w:val="en-GB"/>
        </w:rPr>
        <w:t>Hazarajat</w:t>
      </w:r>
      <w:proofErr w:type="spellEnd"/>
      <w:r w:rsidRPr="00A73276">
        <w:rPr>
          <w:i/>
          <w:iCs/>
          <w:lang w:val="en-GB"/>
        </w:rPr>
        <w:t xml:space="preserve"> under the Taliban and Its Human Rights Impacts</w:t>
      </w:r>
      <w:r>
        <w:rPr>
          <w:lang w:val="en-GB"/>
        </w:rPr>
        <w:t xml:space="preserve">. </w:t>
      </w:r>
      <w:hyperlink r:id="rId22" w:history="1">
        <w:r w:rsidRPr="005101D6">
          <w:rPr>
            <w:rStyle w:val="Hyperlinkki"/>
          </w:rPr>
          <w:t>https://rwi.lu.se/wp-content/uploads/2025/05/Kobra-Moradi-2025-Throwing-Dust-in-Our-Eyes.pdf</w:t>
        </w:r>
      </w:hyperlink>
      <w:r w:rsidRPr="005101D6">
        <w:t xml:space="preserve"> </w:t>
      </w:r>
      <w:r w:rsidRPr="00A73276">
        <w:t>(kä</w:t>
      </w:r>
      <w:r>
        <w:t>yty 3.10.2025).</w:t>
      </w:r>
    </w:p>
    <w:p w14:paraId="5A7A5F14" w14:textId="77777777" w:rsidR="00A73276" w:rsidRPr="00F706C5" w:rsidRDefault="00A73276" w:rsidP="00A73276">
      <w:pPr>
        <w:rPr>
          <w:lang w:val="en-GB"/>
        </w:rPr>
      </w:pPr>
      <w:r w:rsidRPr="00F706C5">
        <w:rPr>
          <w:lang w:val="en-GB"/>
        </w:rPr>
        <w:t xml:space="preserve">UNAMA (United Nations Assistance Mission in Afghanistan) </w:t>
      </w:r>
    </w:p>
    <w:p w14:paraId="239E6C71" w14:textId="01F1506A" w:rsidR="00A73276" w:rsidRPr="00283007" w:rsidRDefault="00A73276" w:rsidP="00A73276">
      <w:pPr>
        <w:ind w:left="720"/>
      </w:pPr>
      <w:r>
        <w:rPr>
          <w:lang w:val="en-GB"/>
        </w:rPr>
        <w:t xml:space="preserve">10.8.2025. </w:t>
      </w:r>
      <w:r w:rsidRPr="00A73276">
        <w:rPr>
          <w:i/>
          <w:iCs/>
          <w:lang w:val="en-GB"/>
        </w:rPr>
        <w:t>Human Rights Situation in Afghanistan: April- June 2025 Update</w:t>
      </w:r>
      <w:r>
        <w:rPr>
          <w:lang w:val="en-GB"/>
        </w:rPr>
        <w:t xml:space="preserve">. </w:t>
      </w:r>
      <w:hyperlink r:id="rId23" w:history="1">
        <w:r w:rsidRPr="00283007">
          <w:rPr>
            <w:rStyle w:val="Hyperlinkki"/>
          </w:rPr>
          <w:t>https://unama.unmissions.org/sites/default/files/english_-_unama_hrs_update_on_human_rights_in_afghanistan_april-june_2025_final.pdf</w:t>
        </w:r>
      </w:hyperlink>
      <w:r w:rsidRPr="00283007">
        <w:t xml:space="preserve"> </w:t>
      </w:r>
      <w:r w:rsidRPr="00A73276">
        <w:t>(kä</w:t>
      </w:r>
      <w:r>
        <w:t>yty 3.10.2025).</w:t>
      </w:r>
    </w:p>
    <w:p w14:paraId="0FB2ED4A" w14:textId="21A69DD2" w:rsidR="00A73276" w:rsidRPr="00283007" w:rsidRDefault="00A73276" w:rsidP="00A73276">
      <w:pPr>
        <w:ind w:left="720"/>
        <w:rPr>
          <w:b/>
          <w:bCs/>
        </w:rPr>
      </w:pPr>
      <w:r>
        <w:rPr>
          <w:lang w:val="en-GB"/>
        </w:rPr>
        <w:lastRenderedPageBreak/>
        <w:t xml:space="preserve">1.5.2025. </w:t>
      </w:r>
      <w:r w:rsidRPr="00202501">
        <w:rPr>
          <w:i/>
          <w:iCs/>
          <w:lang w:val="en-GB"/>
        </w:rPr>
        <w:t>Human Rights Situation in Afghanistan: January - March 202</w:t>
      </w:r>
      <w:r>
        <w:rPr>
          <w:i/>
          <w:iCs/>
          <w:lang w:val="en-GB"/>
        </w:rPr>
        <w:t>5</w:t>
      </w:r>
      <w:r w:rsidRPr="00202501">
        <w:rPr>
          <w:i/>
          <w:iCs/>
          <w:lang w:val="en-GB"/>
        </w:rPr>
        <w:t xml:space="preserve"> Update</w:t>
      </w:r>
      <w:r w:rsidRPr="00202501">
        <w:rPr>
          <w:lang w:val="en-GB"/>
        </w:rPr>
        <w:t>.</w:t>
      </w:r>
      <w:r w:rsidRPr="00FF3E6C">
        <w:rPr>
          <w:lang w:val="en-GB"/>
        </w:rPr>
        <w:t xml:space="preserve"> </w:t>
      </w:r>
      <w:hyperlink r:id="rId24" w:history="1">
        <w:r w:rsidRPr="00283007">
          <w:rPr>
            <w:rStyle w:val="Hyperlinkki"/>
          </w:rPr>
          <w:t>https://unama.unmissions.org/sites/default/files/unama_update_on_human_rights_in_afghanistan_january-march_2025.pdf</w:t>
        </w:r>
      </w:hyperlink>
      <w:r w:rsidRPr="00283007">
        <w:t xml:space="preserve"> </w:t>
      </w:r>
      <w:r w:rsidRPr="00A73276">
        <w:t>(kä</w:t>
      </w:r>
      <w:r>
        <w:t>yty 3.10.2025).</w:t>
      </w:r>
    </w:p>
    <w:p w14:paraId="5E45F93C" w14:textId="10013452" w:rsidR="00A73276" w:rsidRPr="00202501" w:rsidRDefault="00A73276" w:rsidP="00A73276">
      <w:pPr>
        <w:ind w:left="720"/>
      </w:pPr>
      <w:r w:rsidRPr="00F706C5">
        <w:rPr>
          <w:lang w:val="en-GB"/>
        </w:rPr>
        <w:t xml:space="preserve">27.1.2025. </w:t>
      </w:r>
      <w:r w:rsidRPr="00F706C5">
        <w:rPr>
          <w:i/>
          <w:iCs/>
          <w:lang w:val="en-GB"/>
        </w:rPr>
        <w:t>Human Rights Situation in Afghanistan: October – December 2024 Update</w:t>
      </w:r>
      <w:r w:rsidRPr="00F706C5">
        <w:rPr>
          <w:lang w:val="en-GB"/>
        </w:rPr>
        <w:t xml:space="preserve">. </w:t>
      </w:r>
      <w:hyperlink r:id="rId25" w:history="1">
        <w:r w:rsidRPr="00202501">
          <w:rPr>
            <w:rStyle w:val="Hyperlinkki"/>
          </w:rPr>
          <w:t>https://unama.unmissions.org/sites/default/files/human_rights_situation</w:t>
        </w:r>
        <w:r w:rsidRPr="00202501">
          <w:rPr>
            <w:rStyle w:val="Hyperlinkki"/>
          </w:rPr>
          <w:br/>
          <w:t>_in_afghanistan_october_-_december_2024_-_english.pdf</w:t>
        </w:r>
      </w:hyperlink>
      <w:r w:rsidRPr="00202501">
        <w:t xml:space="preserve"> </w:t>
      </w:r>
      <w:r w:rsidRPr="00A73276">
        <w:t>(kä</w:t>
      </w:r>
      <w:r>
        <w:t>yty 3.10.2025).</w:t>
      </w:r>
    </w:p>
    <w:p w14:paraId="3D776C55" w14:textId="6AC3ABB7" w:rsidR="00A73276" w:rsidRPr="00202501" w:rsidRDefault="00A73276" w:rsidP="00A73276">
      <w:pPr>
        <w:ind w:left="720"/>
      </w:pPr>
      <w:r w:rsidRPr="00202501">
        <w:rPr>
          <w:lang w:val="en-US"/>
        </w:rPr>
        <w:t xml:space="preserve">31.10.2024. </w:t>
      </w:r>
      <w:r w:rsidRPr="00202501">
        <w:rPr>
          <w:i/>
          <w:iCs/>
          <w:lang w:val="en-GB"/>
        </w:rPr>
        <w:t>Human Rights Situation in Afghanistan: July - September 2024 Update</w:t>
      </w:r>
      <w:r w:rsidRPr="00202501">
        <w:rPr>
          <w:lang w:val="en-GB"/>
        </w:rPr>
        <w:t xml:space="preserve">. </w:t>
      </w:r>
      <w:hyperlink r:id="rId26" w:history="1">
        <w:r w:rsidRPr="00202501">
          <w:rPr>
            <w:rStyle w:val="Hyperlinkki"/>
          </w:rPr>
          <w:t>https://unama.unmissions.org/sites/default/files/english_-_unama_-_update_on_hr_situation_in_afghanistan_-_july-sept_2024.pdf</w:t>
        </w:r>
      </w:hyperlink>
      <w:r>
        <w:rPr>
          <w:rStyle w:val="Hyperlinkki"/>
        </w:rPr>
        <w:t xml:space="preserve"> </w:t>
      </w:r>
      <w:r w:rsidRPr="00A73276">
        <w:t>(kä</w:t>
      </w:r>
      <w:r>
        <w:t>yty 3.10.2025).</w:t>
      </w:r>
    </w:p>
    <w:p w14:paraId="2983C42F" w14:textId="6F9F7EA5" w:rsidR="00A73276" w:rsidRPr="00202501" w:rsidRDefault="00A73276" w:rsidP="00A73276">
      <w:pPr>
        <w:ind w:left="720"/>
      </w:pPr>
      <w:r w:rsidRPr="00202501">
        <w:rPr>
          <w:lang w:val="en-GB"/>
        </w:rPr>
        <w:t xml:space="preserve">30.7.2024. </w:t>
      </w:r>
      <w:r w:rsidRPr="00202501">
        <w:rPr>
          <w:i/>
          <w:iCs/>
          <w:lang w:val="en-GB"/>
        </w:rPr>
        <w:t>Human Rights Situation in Afghanistan: April- June 2024 Update</w:t>
      </w:r>
      <w:r w:rsidRPr="00202501">
        <w:rPr>
          <w:lang w:val="en-GB"/>
        </w:rPr>
        <w:t xml:space="preserve">. </w:t>
      </w:r>
      <w:hyperlink r:id="rId27" w:history="1">
        <w:r w:rsidRPr="00202501">
          <w:rPr>
            <w:rStyle w:val="Hyperlinkki"/>
          </w:rPr>
          <w:t>https://unama.unmissions.org/human-rights-situation-afghanistan-april-june-2024-updateenglish</w:t>
        </w:r>
      </w:hyperlink>
      <w:r w:rsidRPr="00202501">
        <w:rPr>
          <w:rStyle w:val="Hyperlinkki"/>
        </w:rPr>
        <w:t xml:space="preserve"> </w:t>
      </w:r>
      <w:r w:rsidRPr="00A73276">
        <w:t>(kä</w:t>
      </w:r>
      <w:r>
        <w:t>yty 3.10.2025).</w:t>
      </w:r>
    </w:p>
    <w:p w14:paraId="3F0A079B" w14:textId="54CA60BF" w:rsidR="00A73276" w:rsidRDefault="00A73276" w:rsidP="00A73276">
      <w:pPr>
        <w:ind w:left="720"/>
        <w:rPr>
          <w:rStyle w:val="Hyperlinkki"/>
        </w:rPr>
      </w:pPr>
      <w:r w:rsidRPr="00202501">
        <w:rPr>
          <w:lang w:val="en-GB"/>
        </w:rPr>
        <w:t xml:space="preserve">2.5.2024. </w:t>
      </w:r>
      <w:r w:rsidRPr="00202501">
        <w:rPr>
          <w:i/>
          <w:iCs/>
          <w:lang w:val="en-GB"/>
        </w:rPr>
        <w:t>Human Rights Situation in Afghanistan: January - March 2024 Update</w:t>
      </w:r>
      <w:r w:rsidRPr="00202501">
        <w:rPr>
          <w:lang w:val="en-GB"/>
        </w:rPr>
        <w:t xml:space="preserve">. </w:t>
      </w:r>
      <w:hyperlink r:id="rId28" w:history="1">
        <w:r w:rsidRPr="00202501">
          <w:rPr>
            <w:rStyle w:val="Hyperlinkki"/>
          </w:rPr>
          <w:t>https://unama.unmissions.org/human-rights-situation-afghanistan-janmarch-update-0</w:t>
        </w:r>
      </w:hyperlink>
      <w:r w:rsidRPr="00202501">
        <w:rPr>
          <w:rStyle w:val="Hyperlinkki"/>
        </w:rPr>
        <w:t xml:space="preserve"> </w:t>
      </w:r>
      <w:r w:rsidRPr="00A73276">
        <w:t>(kä</w:t>
      </w:r>
      <w:r>
        <w:t>yty 3.10.2025).</w:t>
      </w:r>
    </w:p>
    <w:p w14:paraId="703351DB" w14:textId="72EE734C" w:rsidR="00A73276" w:rsidRDefault="00A73276" w:rsidP="00A73276">
      <w:pPr>
        <w:rPr>
          <w:lang w:val="en-GB"/>
        </w:rPr>
      </w:pPr>
      <w:r w:rsidRPr="00F2276C">
        <w:rPr>
          <w:lang w:val="en-GB"/>
        </w:rPr>
        <w:t>UNGA</w:t>
      </w:r>
      <w:r>
        <w:rPr>
          <w:lang w:val="en-GB"/>
        </w:rPr>
        <w:t xml:space="preserve"> (United Nations General Assembly)</w:t>
      </w:r>
      <w:r w:rsidRPr="00F2276C">
        <w:rPr>
          <w:lang w:val="en-GB"/>
        </w:rPr>
        <w:t xml:space="preserve"> 20.2.2025. </w:t>
      </w:r>
      <w:r w:rsidRPr="00A73276">
        <w:rPr>
          <w:i/>
          <w:iCs/>
          <w:lang w:val="en-GB"/>
        </w:rPr>
        <w:t>Situation of human rights in Afghanistan: Report of the Special Rapporteur on the situation of human rights in Afghanistan, Richard Bennett</w:t>
      </w:r>
      <w:r>
        <w:rPr>
          <w:lang w:val="en-GB"/>
        </w:rPr>
        <w:t xml:space="preserve">. </w:t>
      </w:r>
      <w:hyperlink r:id="rId29" w:history="1">
        <w:r w:rsidRPr="00411054">
          <w:rPr>
            <w:rStyle w:val="Hyperlinkki"/>
            <w:lang w:val="en-GB"/>
          </w:rPr>
          <w:t>https://docs.un.org/en/A/HRC/58/80</w:t>
        </w:r>
      </w:hyperlink>
      <w:r>
        <w:rPr>
          <w:lang w:val="en-GB"/>
        </w:rPr>
        <w:t xml:space="preserve"> </w:t>
      </w:r>
      <w:r w:rsidRPr="00EC14FE">
        <w:rPr>
          <w:lang w:val="en-GB"/>
        </w:rPr>
        <w:t>(</w:t>
      </w:r>
      <w:proofErr w:type="spellStart"/>
      <w:r w:rsidRPr="00EC14FE">
        <w:rPr>
          <w:lang w:val="en-GB"/>
        </w:rPr>
        <w:t>käyty</w:t>
      </w:r>
      <w:proofErr w:type="spellEnd"/>
      <w:r w:rsidRPr="00EC14FE">
        <w:rPr>
          <w:lang w:val="en-GB"/>
        </w:rPr>
        <w:t xml:space="preserve"> 3.10.2025).</w:t>
      </w:r>
    </w:p>
    <w:p w14:paraId="53F21658" w14:textId="77777777" w:rsidR="00A73276" w:rsidRPr="007B0085" w:rsidRDefault="00A73276" w:rsidP="00A73276">
      <w:pPr>
        <w:rPr>
          <w:lang w:val="en-GB"/>
        </w:rPr>
      </w:pPr>
      <w:r w:rsidRPr="007B0085">
        <w:rPr>
          <w:lang w:val="en-GB"/>
        </w:rPr>
        <w:t>UNGA/SC (United Nations General A</w:t>
      </w:r>
      <w:r>
        <w:rPr>
          <w:lang w:val="en-GB"/>
        </w:rPr>
        <w:t>ssembly / Security Council)</w:t>
      </w:r>
    </w:p>
    <w:p w14:paraId="09501DEA" w14:textId="26D65F84" w:rsidR="00A73276" w:rsidRPr="00953661" w:rsidRDefault="00A73276" w:rsidP="00A73276">
      <w:pPr>
        <w:ind w:left="720"/>
        <w:rPr>
          <w:lang w:val="en-GB"/>
        </w:rPr>
      </w:pPr>
      <w:r w:rsidRPr="00A73276">
        <w:rPr>
          <w:lang w:val="en-GB"/>
        </w:rPr>
        <w:t xml:space="preserve">5.9.2025. </w:t>
      </w:r>
      <w:r w:rsidRPr="00A73276">
        <w:rPr>
          <w:i/>
          <w:iCs/>
          <w:lang w:val="en-GB"/>
        </w:rPr>
        <w:t>The situation in Afghanistan and its implications for international peace and security</w:t>
      </w:r>
      <w:r>
        <w:rPr>
          <w:lang w:val="en-GB"/>
        </w:rPr>
        <w:t>.</w:t>
      </w:r>
      <w:r w:rsidRPr="00953661">
        <w:rPr>
          <w:lang w:val="en-GB"/>
        </w:rPr>
        <w:t xml:space="preserve"> </w:t>
      </w:r>
      <w:hyperlink r:id="rId30" w:history="1">
        <w:r w:rsidRPr="00953661">
          <w:rPr>
            <w:rStyle w:val="Hyperlinkki"/>
            <w:lang w:val="en-GB"/>
          </w:rPr>
          <w:t>https://docs.un.org/A/80/366-S/2025/554</w:t>
        </w:r>
      </w:hyperlink>
      <w:r>
        <w:rPr>
          <w:rStyle w:val="Hyperlinkki"/>
          <w:lang w:val="en-GB"/>
        </w:rPr>
        <w:t xml:space="preserve"> </w:t>
      </w:r>
      <w:r w:rsidRPr="00EC14FE">
        <w:rPr>
          <w:lang w:val="en-GB"/>
        </w:rPr>
        <w:t>(</w:t>
      </w:r>
      <w:proofErr w:type="spellStart"/>
      <w:r w:rsidRPr="00EC14FE">
        <w:rPr>
          <w:lang w:val="en-GB"/>
        </w:rPr>
        <w:t>käyty</w:t>
      </w:r>
      <w:proofErr w:type="spellEnd"/>
      <w:r w:rsidRPr="00EC14FE">
        <w:rPr>
          <w:lang w:val="en-GB"/>
        </w:rPr>
        <w:t xml:space="preserve"> 3.10.2025).</w:t>
      </w:r>
    </w:p>
    <w:p w14:paraId="61985BB8" w14:textId="6E43153D" w:rsidR="00A73276" w:rsidRPr="00953661" w:rsidRDefault="00A73276" w:rsidP="00A73276">
      <w:pPr>
        <w:ind w:left="720"/>
        <w:rPr>
          <w:lang w:val="en-GB"/>
        </w:rPr>
      </w:pPr>
      <w:r w:rsidRPr="00953661">
        <w:rPr>
          <w:lang w:val="en-GB"/>
        </w:rPr>
        <w:t xml:space="preserve">11.6.2025. </w:t>
      </w:r>
      <w:r w:rsidRPr="00A73276">
        <w:rPr>
          <w:i/>
          <w:iCs/>
          <w:lang w:val="en-GB"/>
        </w:rPr>
        <w:t>The situation in Afghanistan and its implications for international peace and security</w:t>
      </w:r>
      <w:r>
        <w:rPr>
          <w:lang w:val="en-GB"/>
        </w:rPr>
        <w:t>.</w:t>
      </w:r>
      <w:r w:rsidRPr="00953661">
        <w:rPr>
          <w:lang w:val="en-GB"/>
        </w:rPr>
        <w:t xml:space="preserve"> </w:t>
      </w:r>
      <w:hyperlink r:id="rId31" w:history="1">
        <w:r w:rsidRPr="00953661">
          <w:rPr>
            <w:rStyle w:val="Hyperlinkki"/>
            <w:lang w:val="en-GB"/>
          </w:rPr>
          <w:t>https://docs.un.org/A/79/947-S/2025/372</w:t>
        </w:r>
      </w:hyperlink>
      <w:r>
        <w:rPr>
          <w:rStyle w:val="Hyperlinkki"/>
          <w:lang w:val="en-GB"/>
        </w:rPr>
        <w:t xml:space="preserve"> </w:t>
      </w:r>
      <w:r w:rsidRPr="00EC14FE">
        <w:rPr>
          <w:lang w:val="en-GB"/>
        </w:rPr>
        <w:t>(</w:t>
      </w:r>
      <w:proofErr w:type="spellStart"/>
      <w:r w:rsidRPr="00EC14FE">
        <w:rPr>
          <w:lang w:val="en-GB"/>
        </w:rPr>
        <w:t>käyty</w:t>
      </w:r>
      <w:proofErr w:type="spellEnd"/>
      <w:r w:rsidRPr="00EC14FE">
        <w:rPr>
          <w:lang w:val="en-GB"/>
        </w:rPr>
        <w:t xml:space="preserve"> 3.10.2025).</w:t>
      </w:r>
    </w:p>
    <w:p w14:paraId="2D038726" w14:textId="7E31C365" w:rsidR="00A73276" w:rsidRPr="00953661" w:rsidRDefault="00A73276" w:rsidP="00A73276">
      <w:pPr>
        <w:ind w:left="720"/>
        <w:rPr>
          <w:lang w:val="en-GB"/>
        </w:rPr>
      </w:pPr>
      <w:r w:rsidRPr="00953661">
        <w:rPr>
          <w:lang w:val="en-GB"/>
        </w:rPr>
        <w:t>21.2.2025</w:t>
      </w:r>
      <w:r w:rsidRPr="00A73276">
        <w:rPr>
          <w:i/>
          <w:iCs/>
          <w:lang w:val="en-GB"/>
        </w:rPr>
        <w:t>. The situation in Afghanistan and its implications for international peace and security</w:t>
      </w:r>
      <w:r>
        <w:rPr>
          <w:lang w:val="en-GB"/>
        </w:rPr>
        <w:t>.</w:t>
      </w:r>
      <w:r w:rsidRPr="00953661">
        <w:rPr>
          <w:lang w:val="en-GB"/>
        </w:rPr>
        <w:t xml:space="preserve"> </w:t>
      </w:r>
      <w:hyperlink r:id="rId32" w:history="1">
        <w:r w:rsidRPr="00953661">
          <w:rPr>
            <w:rStyle w:val="Hyperlinkki"/>
            <w:lang w:val="en-GB"/>
          </w:rPr>
          <w:t>https://docs.un.org/A/79/797-S/2025/109</w:t>
        </w:r>
      </w:hyperlink>
      <w:r>
        <w:rPr>
          <w:rStyle w:val="Hyperlinkki"/>
          <w:lang w:val="en-GB"/>
        </w:rPr>
        <w:t xml:space="preserve"> </w:t>
      </w:r>
      <w:r w:rsidRPr="00EC14FE">
        <w:rPr>
          <w:lang w:val="en-GB"/>
        </w:rPr>
        <w:t>(</w:t>
      </w:r>
      <w:proofErr w:type="spellStart"/>
      <w:r w:rsidRPr="00EC14FE">
        <w:rPr>
          <w:lang w:val="en-GB"/>
        </w:rPr>
        <w:t>käyty</w:t>
      </w:r>
      <w:proofErr w:type="spellEnd"/>
      <w:r w:rsidRPr="00EC14FE">
        <w:rPr>
          <w:lang w:val="en-GB"/>
        </w:rPr>
        <w:t xml:space="preserve"> 3.10.2025).</w:t>
      </w:r>
    </w:p>
    <w:p w14:paraId="7B648675" w14:textId="70D5B400" w:rsidR="00A73276" w:rsidRPr="00953661" w:rsidRDefault="00A73276" w:rsidP="00A73276">
      <w:pPr>
        <w:ind w:left="720"/>
        <w:rPr>
          <w:lang w:val="en-GB"/>
        </w:rPr>
      </w:pPr>
      <w:r w:rsidRPr="00953661">
        <w:rPr>
          <w:lang w:val="en-GB"/>
        </w:rPr>
        <w:t xml:space="preserve">6.12.2024. </w:t>
      </w:r>
      <w:r w:rsidRPr="00A73276">
        <w:rPr>
          <w:i/>
          <w:iCs/>
          <w:lang w:val="en-GB"/>
        </w:rPr>
        <w:t>The situation in Afghanistan and its implications for international peace and security</w:t>
      </w:r>
      <w:r>
        <w:rPr>
          <w:lang w:val="en-GB"/>
        </w:rPr>
        <w:t>.</w:t>
      </w:r>
      <w:r w:rsidRPr="00953661">
        <w:rPr>
          <w:lang w:val="en-GB"/>
        </w:rPr>
        <w:t xml:space="preserve"> </w:t>
      </w:r>
      <w:hyperlink r:id="rId33" w:history="1">
        <w:r w:rsidRPr="00953661">
          <w:rPr>
            <w:rStyle w:val="Hyperlinkki"/>
            <w:lang w:val="en-GB"/>
          </w:rPr>
          <w:t>https://docs.un.org/A/79/675–S/2024/876</w:t>
        </w:r>
      </w:hyperlink>
      <w:r>
        <w:rPr>
          <w:rStyle w:val="Hyperlinkki"/>
          <w:lang w:val="en-GB"/>
        </w:rPr>
        <w:t xml:space="preserve"> </w:t>
      </w:r>
      <w:r w:rsidRPr="00EC14FE">
        <w:rPr>
          <w:lang w:val="en-GB"/>
        </w:rPr>
        <w:t>(</w:t>
      </w:r>
      <w:proofErr w:type="spellStart"/>
      <w:r w:rsidRPr="00EC14FE">
        <w:rPr>
          <w:lang w:val="en-GB"/>
        </w:rPr>
        <w:t>käyty</w:t>
      </w:r>
      <w:proofErr w:type="spellEnd"/>
      <w:r w:rsidRPr="00EC14FE">
        <w:rPr>
          <w:lang w:val="en-GB"/>
        </w:rPr>
        <w:t xml:space="preserve"> 3.10.2025).</w:t>
      </w:r>
    </w:p>
    <w:p w14:paraId="5A87258C" w14:textId="069B8F4B" w:rsidR="00A73276" w:rsidRPr="00953661" w:rsidRDefault="00A73276" w:rsidP="00A73276">
      <w:pPr>
        <w:ind w:left="720"/>
        <w:rPr>
          <w:lang w:val="en-GB"/>
        </w:rPr>
      </w:pPr>
      <w:r w:rsidRPr="00953661">
        <w:rPr>
          <w:lang w:val="en-GB"/>
        </w:rPr>
        <w:t xml:space="preserve">9.9.2024. </w:t>
      </w:r>
      <w:r w:rsidRPr="00A73276">
        <w:rPr>
          <w:i/>
          <w:iCs/>
          <w:lang w:val="en-GB"/>
        </w:rPr>
        <w:t>The situation in Afghanistan and its implications for international peace and security</w:t>
      </w:r>
      <w:r>
        <w:rPr>
          <w:lang w:val="en-GB"/>
        </w:rPr>
        <w:t>.</w:t>
      </w:r>
      <w:r w:rsidRPr="00953661">
        <w:rPr>
          <w:lang w:val="en-GB"/>
        </w:rPr>
        <w:t xml:space="preserve"> </w:t>
      </w:r>
      <w:hyperlink r:id="rId34" w:history="1">
        <w:r w:rsidRPr="00953661">
          <w:rPr>
            <w:rStyle w:val="Hyperlinkki"/>
            <w:lang w:val="en-GB"/>
          </w:rPr>
          <w:t>https://docs.un.org/A/79/341-S/2024/664</w:t>
        </w:r>
      </w:hyperlink>
      <w:r>
        <w:rPr>
          <w:rStyle w:val="Hyperlinkki"/>
          <w:lang w:val="en-GB"/>
        </w:rPr>
        <w:t xml:space="preserve"> </w:t>
      </w:r>
      <w:r w:rsidRPr="00EC14FE">
        <w:rPr>
          <w:lang w:val="en-GB"/>
        </w:rPr>
        <w:t>(</w:t>
      </w:r>
      <w:proofErr w:type="spellStart"/>
      <w:r w:rsidRPr="00EC14FE">
        <w:rPr>
          <w:lang w:val="en-GB"/>
        </w:rPr>
        <w:t>käyty</w:t>
      </w:r>
      <w:proofErr w:type="spellEnd"/>
      <w:r w:rsidRPr="00EC14FE">
        <w:rPr>
          <w:lang w:val="en-GB"/>
        </w:rPr>
        <w:t xml:space="preserve"> 3.10.2025).</w:t>
      </w:r>
    </w:p>
    <w:p w14:paraId="0DB84D32" w14:textId="3B2B16A1" w:rsidR="00A73276" w:rsidRPr="00953661" w:rsidRDefault="00A73276" w:rsidP="00A73276">
      <w:pPr>
        <w:ind w:left="720"/>
        <w:rPr>
          <w:lang w:val="en-GB"/>
        </w:rPr>
      </w:pPr>
      <w:r w:rsidRPr="00953661">
        <w:rPr>
          <w:lang w:val="en-GB"/>
        </w:rPr>
        <w:t xml:space="preserve">13.6.2024. </w:t>
      </w:r>
      <w:r w:rsidRPr="00A73276">
        <w:rPr>
          <w:i/>
          <w:iCs/>
          <w:lang w:val="en-GB"/>
        </w:rPr>
        <w:t>The situation in Afghanistan and its implications for international peace and security</w:t>
      </w:r>
      <w:r>
        <w:rPr>
          <w:lang w:val="en-GB"/>
        </w:rPr>
        <w:t>.</w:t>
      </w:r>
      <w:r w:rsidRPr="00953661">
        <w:rPr>
          <w:lang w:val="en-GB"/>
        </w:rPr>
        <w:t xml:space="preserve"> </w:t>
      </w:r>
      <w:hyperlink r:id="rId35" w:history="1">
        <w:r w:rsidRPr="00953661">
          <w:rPr>
            <w:rStyle w:val="Hyperlinkki"/>
            <w:lang w:val="en-GB"/>
          </w:rPr>
          <w:t>https://docs.un.org/A/78/914-S/2024/469</w:t>
        </w:r>
      </w:hyperlink>
      <w:r>
        <w:rPr>
          <w:rStyle w:val="Hyperlinkki"/>
          <w:lang w:val="en-GB"/>
        </w:rPr>
        <w:t xml:space="preserve"> </w:t>
      </w:r>
      <w:r w:rsidRPr="00EC14FE">
        <w:rPr>
          <w:lang w:val="en-GB"/>
        </w:rPr>
        <w:t>(</w:t>
      </w:r>
      <w:proofErr w:type="spellStart"/>
      <w:r w:rsidRPr="00EC14FE">
        <w:rPr>
          <w:lang w:val="en-GB"/>
        </w:rPr>
        <w:t>käyty</w:t>
      </w:r>
      <w:proofErr w:type="spellEnd"/>
      <w:r w:rsidRPr="00EC14FE">
        <w:rPr>
          <w:lang w:val="en-GB"/>
        </w:rPr>
        <w:t xml:space="preserve"> 3.10.2025).</w:t>
      </w:r>
    </w:p>
    <w:p w14:paraId="572F7D98" w14:textId="20A877DB" w:rsidR="00A73276" w:rsidRDefault="00A73276" w:rsidP="00A73276">
      <w:pPr>
        <w:ind w:left="720"/>
        <w:rPr>
          <w:lang w:val="en-GB"/>
        </w:rPr>
      </w:pPr>
      <w:r w:rsidRPr="00953661">
        <w:rPr>
          <w:lang w:val="en-GB"/>
        </w:rPr>
        <w:t xml:space="preserve">28.2.2024. </w:t>
      </w:r>
      <w:r w:rsidRPr="00A73276">
        <w:rPr>
          <w:i/>
          <w:iCs/>
          <w:lang w:val="en-GB"/>
        </w:rPr>
        <w:t>The situation in Afghanistan and its implications for international peace and security</w:t>
      </w:r>
      <w:r>
        <w:rPr>
          <w:lang w:val="en-GB"/>
        </w:rPr>
        <w:t>.</w:t>
      </w:r>
      <w:r w:rsidRPr="00953661">
        <w:rPr>
          <w:lang w:val="en-GB"/>
        </w:rPr>
        <w:t xml:space="preserve"> </w:t>
      </w:r>
      <w:hyperlink r:id="rId36" w:history="1">
        <w:r w:rsidRPr="00953661">
          <w:rPr>
            <w:rStyle w:val="Hyperlinkki"/>
            <w:lang w:val="en-GB"/>
          </w:rPr>
          <w:t>https://docs.un.org/A/78/789-S/2024/196</w:t>
        </w:r>
      </w:hyperlink>
      <w:r>
        <w:rPr>
          <w:rStyle w:val="Hyperlinkki"/>
          <w:lang w:val="en-GB"/>
        </w:rPr>
        <w:t xml:space="preserve"> </w:t>
      </w:r>
      <w:r w:rsidRPr="00EC14FE">
        <w:rPr>
          <w:lang w:val="en-GB"/>
        </w:rPr>
        <w:t>(</w:t>
      </w:r>
      <w:proofErr w:type="spellStart"/>
      <w:r w:rsidRPr="00EC14FE">
        <w:rPr>
          <w:lang w:val="en-GB"/>
        </w:rPr>
        <w:t>käyty</w:t>
      </w:r>
      <w:proofErr w:type="spellEnd"/>
      <w:r w:rsidRPr="00EC14FE">
        <w:rPr>
          <w:lang w:val="en-GB"/>
        </w:rPr>
        <w:t xml:space="preserve"> 3.10.2025).</w:t>
      </w:r>
    </w:p>
    <w:p w14:paraId="0C05EDA4" w14:textId="7A0AD8E8" w:rsidR="00A73276" w:rsidRPr="00A73276" w:rsidRDefault="00A73276" w:rsidP="00A73276">
      <w:r w:rsidRPr="007B0085">
        <w:rPr>
          <w:lang w:val="en-GB"/>
        </w:rPr>
        <w:t>UN HRC (United Nations Human</w:t>
      </w:r>
      <w:r>
        <w:rPr>
          <w:lang w:val="en-GB"/>
        </w:rPr>
        <w:t xml:space="preserve"> Rights Council) 5.9.2025. </w:t>
      </w:r>
      <w:r w:rsidRPr="00A73276">
        <w:rPr>
          <w:i/>
          <w:iCs/>
          <w:lang w:val="en-GB"/>
        </w:rPr>
        <w:t>The situation of human rights in Afghanistan Report of the Office of the United Nations High Commissioner for Human Rights, Advanced Unedited version</w:t>
      </w:r>
      <w:r>
        <w:rPr>
          <w:lang w:val="en-GB"/>
        </w:rPr>
        <w:t xml:space="preserve">. </w:t>
      </w:r>
      <w:r w:rsidRPr="007B0085">
        <w:t xml:space="preserve">Saatavilla: </w:t>
      </w:r>
      <w:hyperlink r:id="rId37" w:history="1">
        <w:r w:rsidRPr="00B6122A">
          <w:rPr>
            <w:rStyle w:val="Hyperlinkki"/>
          </w:rPr>
          <w:t>https://www.ecoi.net/en/file/local/2129855/a-hrc-60-23-auv-1-en.pdf</w:t>
        </w:r>
      </w:hyperlink>
      <w:r>
        <w:t xml:space="preserve"> </w:t>
      </w:r>
      <w:r w:rsidRPr="00A73276">
        <w:t>(kä</w:t>
      </w:r>
      <w:r>
        <w:t>yty 3.10.2025).</w:t>
      </w:r>
    </w:p>
    <w:p w14:paraId="4314886F" w14:textId="6D3925A9" w:rsidR="00FF3E6C" w:rsidRPr="00F2276C" w:rsidRDefault="00B67CCF" w:rsidP="00873A37">
      <w:pPr>
        <w:rPr>
          <w:lang w:val="en-GB"/>
        </w:rPr>
      </w:pPr>
      <w:r w:rsidRPr="00F2276C">
        <w:rPr>
          <w:lang w:val="en-GB"/>
        </w:rPr>
        <w:t xml:space="preserve">UNSC </w:t>
      </w:r>
      <w:r w:rsidR="007B0085">
        <w:rPr>
          <w:lang w:val="en-GB"/>
        </w:rPr>
        <w:t>(United Nations Security Council)</w:t>
      </w:r>
    </w:p>
    <w:p w14:paraId="1FE85462" w14:textId="0D304002" w:rsidR="00873A37" w:rsidRPr="00EC14FE" w:rsidRDefault="00B67CCF" w:rsidP="00FF3E6C">
      <w:pPr>
        <w:ind w:left="720"/>
        <w:rPr>
          <w:lang w:val="en-GB"/>
        </w:rPr>
      </w:pPr>
      <w:r w:rsidRPr="00F2276C">
        <w:rPr>
          <w:lang w:val="en-GB"/>
        </w:rPr>
        <w:t xml:space="preserve">24.7.2025. </w:t>
      </w:r>
      <w:r w:rsidRPr="00A73276">
        <w:rPr>
          <w:i/>
          <w:iCs/>
          <w:lang w:val="en-GB"/>
        </w:rPr>
        <w:t>Thirty-sixth report of the Analytical Support and Sanctions Monitoring Team submitted pursuant to resolution 2734 (2024) concerning ISIL (Da’esh), Al-Qaida and associated individuals and entities</w:t>
      </w:r>
      <w:r>
        <w:rPr>
          <w:lang w:val="en-GB"/>
        </w:rPr>
        <w:t xml:space="preserve">. </w:t>
      </w:r>
      <w:hyperlink r:id="rId38" w:history="1">
        <w:r w:rsidRPr="00EC14FE">
          <w:rPr>
            <w:rStyle w:val="Hyperlinkki"/>
            <w:lang w:val="en-GB"/>
          </w:rPr>
          <w:t>https://docs.un.org/en/S/2025/482</w:t>
        </w:r>
      </w:hyperlink>
      <w:r w:rsidRPr="00EC14FE">
        <w:rPr>
          <w:lang w:val="en-GB"/>
        </w:rPr>
        <w:t xml:space="preserve"> </w:t>
      </w:r>
      <w:r w:rsidR="00A73276" w:rsidRPr="00EC14FE">
        <w:rPr>
          <w:lang w:val="en-GB"/>
        </w:rPr>
        <w:t>(</w:t>
      </w:r>
      <w:proofErr w:type="spellStart"/>
      <w:r w:rsidR="00A73276" w:rsidRPr="00EC14FE">
        <w:rPr>
          <w:lang w:val="en-GB"/>
        </w:rPr>
        <w:t>käyty</w:t>
      </w:r>
      <w:proofErr w:type="spellEnd"/>
      <w:r w:rsidR="00A73276" w:rsidRPr="00EC14FE">
        <w:rPr>
          <w:lang w:val="en-GB"/>
        </w:rPr>
        <w:t xml:space="preserve"> 3.10.2025).</w:t>
      </w:r>
    </w:p>
    <w:p w14:paraId="33D912D6" w14:textId="29B4677F" w:rsidR="00A04BC8" w:rsidRPr="00A04BC8" w:rsidRDefault="00FF3E6C" w:rsidP="00A04BC8">
      <w:pPr>
        <w:ind w:left="720"/>
      </w:pPr>
      <w:r w:rsidRPr="00EC14FE">
        <w:rPr>
          <w:lang w:val="en-GB"/>
        </w:rPr>
        <w:lastRenderedPageBreak/>
        <w:t xml:space="preserve">6.2.2025. </w:t>
      </w:r>
      <w:r w:rsidR="007B0085" w:rsidRPr="00A73276">
        <w:rPr>
          <w:i/>
          <w:iCs/>
          <w:lang w:val="en-GB"/>
        </w:rPr>
        <w:t>Thirty-fifth report of the Analytical Support and Sanctions Monitoring Team submitted pursuant to resolution 2734 (2024) concerning ISIL (Da’esh), Al-Qaida and associated individuals and entities</w:t>
      </w:r>
      <w:r w:rsidR="007B0085">
        <w:rPr>
          <w:lang w:val="en-GB"/>
        </w:rPr>
        <w:t xml:space="preserve">. </w:t>
      </w:r>
      <w:hyperlink r:id="rId39" w:history="1">
        <w:r w:rsidR="007B0085" w:rsidRPr="00B6122A">
          <w:rPr>
            <w:rStyle w:val="Hyperlinkki"/>
            <w:lang w:val="en-GB"/>
          </w:rPr>
          <w:t>https://docs.un.org/S/2025/71/Rev.1</w:t>
        </w:r>
      </w:hyperlink>
      <w:r w:rsidRPr="007B0085">
        <w:rPr>
          <w:lang w:val="en-GB"/>
        </w:rPr>
        <w:t xml:space="preserve"> </w:t>
      </w:r>
      <w:r w:rsidR="00A73276" w:rsidRPr="00A73276">
        <w:t>(kä</w:t>
      </w:r>
      <w:r w:rsidR="00A73276">
        <w:t>yty 3.10.2025).</w:t>
      </w:r>
    </w:p>
    <w:p w14:paraId="2EF9FB89" w14:textId="3023EA72" w:rsidR="00082DFE" w:rsidRPr="001D5CAA" w:rsidRDefault="00FE050C" w:rsidP="00082DFE">
      <w:pPr>
        <w:pStyle w:val="LeiptekstiMigri"/>
        <w:ind w:left="0"/>
        <w:rPr>
          <w:lang w:val="en-GB"/>
        </w:rPr>
      </w:pPr>
      <w:r>
        <w:rPr>
          <w:b/>
        </w:rPr>
        <w:pict w14:anchorId="6D99173A">
          <v:rect id="_x0000_i1028" style="width:0;height:1.5pt" o:hralign="center" o:hrstd="t" o:hr="t" fillcolor="#a0a0a0" stroked="f"/>
        </w:pict>
      </w:r>
    </w:p>
    <w:p w14:paraId="473378A2" w14:textId="77777777" w:rsidR="00082DFE" w:rsidRDefault="001D63F6" w:rsidP="00810134">
      <w:pPr>
        <w:pStyle w:val="Numeroimatonotsikko"/>
      </w:pPr>
      <w:r>
        <w:t>Tietoja vastauksesta</w:t>
      </w:r>
    </w:p>
    <w:p w14:paraId="1CA7ABBB"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773E658" w14:textId="77777777" w:rsidR="001D63F6" w:rsidRPr="00BC367A" w:rsidRDefault="001D63F6" w:rsidP="00810134">
      <w:pPr>
        <w:pStyle w:val="Numeroimatonotsikko"/>
        <w:rPr>
          <w:lang w:val="en-GB"/>
        </w:rPr>
      </w:pPr>
      <w:r w:rsidRPr="00BC367A">
        <w:rPr>
          <w:lang w:val="en-GB"/>
        </w:rPr>
        <w:t>Information on the response</w:t>
      </w:r>
    </w:p>
    <w:p w14:paraId="6458ADC3"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390EEBFB" w14:textId="77777777" w:rsidR="00B112B8" w:rsidRPr="00A35BCB" w:rsidRDefault="00B112B8" w:rsidP="00A35BCB">
      <w:pPr>
        <w:rPr>
          <w:lang w:val="en-GB"/>
        </w:rPr>
      </w:pPr>
    </w:p>
    <w:sectPr w:rsidR="00B112B8" w:rsidRPr="00A35BCB" w:rsidSect="00072438">
      <w:headerReference w:type="default" r:id="rId40"/>
      <w:headerReference w:type="first" r:id="rId41"/>
      <w:footerReference w:type="first" r:id="rId4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88AF2" w14:textId="77777777" w:rsidR="007E7831" w:rsidRDefault="007E7831" w:rsidP="007E0069">
      <w:pPr>
        <w:spacing w:after="0" w:line="240" w:lineRule="auto"/>
      </w:pPr>
      <w:r>
        <w:separator/>
      </w:r>
    </w:p>
  </w:endnote>
  <w:endnote w:type="continuationSeparator" w:id="0">
    <w:p w14:paraId="22A4B895" w14:textId="77777777" w:rsidR="007E7831" w:rsidRDefault="007E7831"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FED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6442667" w14:textId="77777777" w:rsidTr="00483E37">
      <w:trPr>
        <w:trHeight w:val="189"/>
      </w:trPr>
      <w:tc>
        <w:tcPr>
          <w:tcW w:w="1560" w:type="dxa"/>
        </w:tcPr>
        <w:p w14:paraId="0BE322A1" w14:textId="77777777" w:rsidR="004D76E3" w:rsidRPr="00A83D54" w:rsidRDefault="004D76E3" w:rsidP="00337E76">
          <w:pPr>
            <w:pStyle w:val="Alatunniste"/>
            <w:rPr>
              <w:sz w:val="14"/>
              <w:szCs w:val="14"/>
            </w:rPr>
          </w:pPr>
        </w:p>
      </w:tc>
      <w:tc>
        <w:tcPr>
          <w:tcW w:w="2551" w:type="dxa"/>
        </w:tcPr>
        <w:p w14:paraId="23B432C3" w14:textId="77777777" w:rsidR="004D76E3" w:rsidRPr="00A83D54" w:rsidRDefault="004D76E3" w:rsidP="00337E76">
          <w:pPr>
            <w:pStyle w:val="Alatunniste"/>
            <w:rPr>
              <w:sz w:val="14"/>
              <w:szCs w:val="14"/>
            </w:rPr>
          </w:pPr>
        </w:p>
      </w:tc>
      <w:tc>
        <w:tcPr>
          <w:tcW w:w="2552" w:type="dxa"/>
        </w:tcPr>
        <w:p w14:paraId="530C2620" w14:textId="77777777" w:rsidR="004D76E3" w:rsidRPr="00A83D54" w:rsidRDefault="004D76E3" w:rsidP="00337E76">
          <w:pPr>
            <w:pStyle w:val="Alatunniste"/>
            <w:rPr>
              <w:sz w:val="14"/>
              <w:szCs w:val="14"/>
            </w:rPr>
          </w:pPr>
        </w:p>
      </w:tc>
      <w:tc>
        <w:tcPr>
          <w:tcW w:w="2830" w:type="dxa"/>
        </w:tcPr>
        <w:p w14:paraId="141F77D0" w14:textId="77777777" w:rsidR="004D76E3" w:rsidRPr="00A83D54" w:rsidRDefault="004D76E3" w:rsidP="00337E76">
          <w:pPr>
            <w:pStyle w:val="Alatunniste"/>
            <w:rPr>
              <w:sz w:val="14"/>
              <w:szCs w:val="14"/>
            </w:rPr>
          </w:pPr>
        </w:p>
      </w:tc>
    </w:tr>
    <w:tr w:rsidR="004D76E3" w:rsidRPr="00A83D54" w14:paraId="643C87D3" w14:textId="77777777" w:rsidTr="00483E37">
      <w:trPr>
        <w:trHeight w:val="189"/>
      </w:trPr>
      <w:tc>
        <w:tcPr>
          <w:tcW w:w="1560" w:type="dxa"/>
        </w:tcPr>
        <w:p w14:paraId="4F820DF7" w14:textId="77777777" w:rsidR="004D76E3" w:rsidRPr="00A83D54" w:rsidRDefault="004D76E3" w:rsidP="00337E76">
          <w:pPr>
            <w:pStyle w:val="Alatunniste"/>
            <w:rPr>
              <w:sz w:val="14"/>
              <w:szCs w:val="14"/>
            </w:rPr>
          </w:pPr>
        </w:p>
      </w:tc>
      <w:tc>
        <w:tcPr>
          <w:tcW w:w="2551" w:type="dxa"/>
        </w:tcPr>
        <w:p w14:paraId="4B5EA0AF" w14:textId="77777777" w:rsidR="004D76E3" w:rsidRPr="00A83D54" w:rsidRDefault="004D76E3" w:rsidP="00337E76">
          <w:pPr>
            <w:pStyle w:val="Alatunniste"/>
            <w:rPr>
              <w:sz w:val="14"/>
              <w:szCs w:val="14"/>
            </w:rPr>
          </w:pPr>
        </w:p>
      </w:tc>
      <w:tc>
        <w:tcPr>
          <w:tcW w:w="2552" w:type="dxa"/>
        </w:tcPr>
        <w:p w14:paraId="08473F41" w14:textId="77777777" w:rsidR="004D76E3" w:rsidRPr="00A83D54" w:rsidRDefault="004D76E3" w:rsidP="00337E76">
          <w:pPr>
            <w:pStyle w:val="Alatunniste"/>
            <w:rPr>
              <w:sz w:val="14"/>
              <w:szCs w:val="14"/>
            </w:rPr>
          </w:pPr>
        </w:p>
      </w:tc>
      <w:tc>
        <w:tcPr>
          <w:tcW w:w="2830" w:type="dxa"/>
        </w:tcPr>
        <w:p w14:paraId="305266BF" w14:textId="77777777" w:rsidR="004D76E3" w:rsidRPr="00A83D54" w:rsidRDefault="004D76E3" w:rsidP="00337E76">
          <w:pPr>
            <w:pStyle w:val="Alatunniste"/>
            <w:rPr>
              <w:sz w:val="14"/>
              <w:szCs w:val="14"/>
            </w:rPr>
          </w:pPr>
        </w:p>
      </w:tc>
    </w:tr>
    <w:tr w:rsidR="004D76E3" w:rsidRPr="00A83D54" w14:paraId="050B1124" w14:textId="77777777" w:rsidTr="00483E37">
      <w:trPr>
        <w:trHeight w:val="189"/>
      </w:trPr>
      <w:tc>
        <w:tcPr>
          <w:tcW w:w="1560" w:type="dxa"/>
        </w:tcPr>
        <w:p w14:paraId="01338CB6" w14:textId="77777777" w:rsidR="004D76E3" w:rsidRPr="00A83D54" w:rsidRDefault="004D76E3" w:rsidP="00337E76">
          <w:pPr>
            <w:pStyle w:val="Alatunniste"/>
            <w:rPr>
              <w:sz w:val="14"/>
              <w:szCs w:val="14"/>
            </w:rPr>
          </w:pPr>
        </w:p>
      </w:tc>
      <w:tc>
        <w:tcPr>
          <w:tcW w:w="2551" w:type="dxa"/>
        </w:tcPr>
        <w:p w14:paraId="31A9DA8A" w14:textId="77777777" w:rsidR="004D76E3" w:rsidRPr="00A83D54" w:rsidRDefault="004D76E3" w:rsidP="00337E76">
          <w:pPr>
            <w:pStyle w:val="Alatunniste"/>
            <w:rPr>
              <w:sz w:val="14"/>
              <w:szCs w:val="14"/>
            </w:rPr>
          </w:pPr>
        </w:p>
      </w:tc>
      <w:tc>
        <w:tcPr>
          <w:tcW w:w="2552" w:type="dxa"/>
        </w:tcPr>
        <w:p w14:paraId="5C31B15B" w14:textId="77777777" w:rsidR="004D76E3" w:rsidRPr="00A83D54" w:rsidRDefault="004D76E3" w:rsidP="00337E76">
          <w:pPr>
            <w:pStyle w:val="Alatunniste"/>
            <w:rPr>
              <w:sz w:val="14"/>
              <w:szCs w:val="14"/>
            </w:rPr>
          </w:pPr>
        </w:p>
      </w:tc>
      <w:tc>
        <w:tcPr>
          <w:tcW w:w="2830" w:type="dxa"/>
        </w:tcPr>
        <w:p w14:paraId="796DD180" w14:textId="77777777" w:rsidR="004D76E3" w:rsidRPr="00A83D54" w:rsidRDefault="004D76E3" w:rsidP="00337E76">
          <w:pPr>
            <w:pStyle w:val="Alatunniste"/>
            <w:rPr>
              <w:sz w:val="14"/>
              <w:szCs w:val="14"/>
            </w:rPr>
          </w:pPr>
        </w:p>
      </w:tc>
    </w:tr>
  </w:tbl>
  <w:p w14:paraId="149D4C73"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86B028F" wp14:editId="0C4DD98E">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18A9E5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CF8B8" w14:textId="77777777" w:rsidR="007E7831" w:rsidRDefault="007E7831" w:rsidP="007E0069">
      <w:pPr>
        <w:spacing w:after="0" w:line="240" w:lineRule="auto"/>
      </w:pPr>
      <w:r>
        <w:separator/>
      </w:r>
    </w:p>
  </w:footnote>
  <w:footnote w:type="continuationSeparator" w:id="0">
    <w:p w14:paraId="0428A81E" w14:textId="77777777" w:rsidR="007E7831" w:rsidRDefault="007E7831" w:rsidP="007E0069">
      <w:pPr>
        <w:spacing w:after="0" w:line="240" w:lineRule="auto"/>
      </w:pPr>
      <w:r>
        <w:continuationSeparator/>
      </w:r>
    </w:p>
  </w:footnote>
  <w:footnote w:id="1">
    <w:p w14:paraId="13872C23" w14:textId="4FD16991" w:rsidR="00EA2B76" w:rsidRPr="00EA2B76" w:rsidRDefault="00EA2B76">
      <w:pPr>
        <w:pStyle w:val="Alaviitteenteksti"/>
        <w:rPr>
          <w:lang w:val="en-GB"/>
        </w:rPr>
      </w:pPr>
      <w:r>
        <w:rPr>
          <w:rStyle w:val="Alaviitteenviite"/>
        </w:rPr>
        <w:footnoteRef/>
      </w:r>
      <w:r w:rsidRPr="00EA2B76">
        <w:rPr>
          <w:lang w:val="en-GB"/>
        </w:rPr>
        <w:t xml:space="preserve"> </w:t>
      </w:r>
      <w:r w:rsidRPr="00013D3E">
        <w:rPr>
          <w:lang w:val="en-GB"/>
        </w:rPr>
        <w:t>UNSC 24.7.2025</w:t>
      </w:r>
      <w:r>
        <w:rPr>
          <w:lang w:val="en-GB"/>
        </w:rPr>
        <w:t xml:space="preserve">, s. 16–17; </w:t>
      </w:r>
      <w:r w:rsidRPr="00013D3E">
        <w:rPr>
          <w:lang w:val="en-GB"/>
        </w:rPr>
        <w:t>International Crisis Group 16.7.2025.</w:t>
      </w:r>
    </w:p>
  </w:footnote>
  <w:footnote w:id="2">
    <w:p w14:paraId="64BAD0F6" w14:textId="77777777" w:rsidR="00EA2B76" w:rsidRPr="00B6697C" w:rsidRDefault="00EA2B76" w:rsidP="00EA2B76">
      <w:pPr>
        <w:pStyle w:val="Alaviitteenteksti"/>
        <w:rPr>
          <w:lang w:val="en-GB"/>
        </w:rPr>
      </w:pPr>
      <w:r>
        <w:rPr>
          <w:rStyle w:val="Alaviitteenviite"/>
        </w:rPr>
        <w:footnoteRef/>
      </w:r>
      <w:r w:rsidRPr="00B6697C">
        <w:rPr>
          <w:lang w:val="en-GB"/>
        </w:rPr>
        <w:t xml:space="preserve"> </w:t>
      </w:r>
      <w:r w:rsidRPr="00013D3E">
        <w:rPr>
          <w:lang w:val="en-GB"/>
        </w:rPr>
        <w:t>International Crisis Group 16.7.2025.</w:t>
      </w:r>
    </w:p>
  </w:footnote>
  <w:footnote w:id="3">
    <w:p w14:paraId="27D082F0" w14:textId="11AEDDB1" w:rsidR="000E04CF" w:rsidRPr="00013D3E" w:rsidRDefault="000E04CF" w:rsidP="000E04CF">
      <w:pPr>
        <w:pStyle w:val="Alaviitteenteksti"/>
        <w:rPr>
          <w:lang w:val="en-GB"/>
        </w:rPr>
      </w:pPr>
      <w:r>
        <w:rPr>
          <w:rStyle w:val="Alaviitteenviite"/>
        </w:rPr>
        <w:footnoteRef/>
      </w:r>
      <w:r w:rsidRPr="00013D3E">
        <w:rPr>
          <w:lang w:val="en-GB"/>
        </w:rPr>
        <w:t xml:space="preserve"> UNSC 24.7.2025</w:t>
      </w:r>
      <w:r w:rsidR="002438D5">
        <w:rPr>
          <w:lang w:val="en-GB"/>
        </w:rPr>
        <w:t>, s. 16–17.</w:t>
      </w:r>
    </w:p>
  </w:footnote>
  <w:footnote w:id="4">
    <w:p w14:paraId="07ABA0B9" w14:textId="3A189C3C" w:rsidR="00F86228" w:rsidRPr="002C0748" w:rsidRDefault="00F86228">
      <w:pPr>
        <w:pStyle w:val="Alaviitteenteksti"/>
        <w:rPr>
          <w:lang w:val="en-GB"/>
        </w:rPr>
      </w:pPr>
      <w:r>
        <w:rPr>
          <w:rStyle w:val="Alaviitteenviite"/>
        </w:rPr>
        <w:footnoteRef/>
      </w:r>
      <w:r w:rsidRPr="002C0748">
        <w:rPr>
          <w:lang w:val="en-GB"/>
        </w:rPr>
        <w:t xml:space="preserve"> UNSC 6.2.2025,</w:t>
      </w:r>
      <w:r w:rsidR="005D352B">
        <w:rPr>
          <w:lang w:val="en-GB"/>
        </w:rPr>
        <w:t xml:space="preserve"> </w:t>
      </w:r>
      <w:r w:rsidRPr="002C0748">
        <w:rPr>
          <w:lang w:val="en-GB"/>
        </w:rPr>
        <w:t>s.16.</w:t>
      </w:r>
    </w:p>
  </w:footnote>
  <w:footnote w:id="5">
    <w:p w14:paraId="75156D27" w14:textId="77777777" w:rsidR="00B97BB3" w:rsidRPr="00013D3E" w:rsidRDefault="00B97BB3" w:rsidP="00B97BB3">
      <w:pPr>
        <w:pStyle w:val="Alaviitteenteksti"/>
        <w:rPr>
          <w:lang w:val="en-GB"/>
        </w:rPr>
      </w:pPr>
      <w:r>
        <w:rPr>
          <w:rStyle w:val="Alaviitteenviite"/>
        </w:rPr>
        <w:footnoteRef/>
      </w:r>
      <w:r w:rsidRPr="00013D3E">
        <w:rPr>
          <w:lang w:val="en-GB"/>
        </w:rPr>
        <w:t xml:space="preserve"> International Crisis Group 16.7.2025</w:t>
      </w:r>
      <w:r>
        <w:rPr>
          <w:lang w:val="en-GB"/>
        </w:rPr>
        <w:t>; CJA/Winter 5/2025, s. 5</w:t>
      </w:r>
    </w:p>
  </w:footnote>
  <w:footnote w:id="6">
    <w:p w14:paraId="52095F03" w14:textId="77777777" w:rsidR="00B97BB3" w:rsidRPr="00013D3E" w:rsidRDefault="00B97BB3" w:rsidP="00B97BB3">
      <w:pPr>
        <w:pStyle w:val="Alaviitteenteksti"/>
        <w:rPr>
          <w:lang w:val="en-GB"/>
        </w:rPr>
      </w:pPr>
      <w:r>
        <w:rPr>
          <w:rStyle w:val="Alaviitteenviite"/>
        </w:rPr>
        <w:footnoteRef/>
      </w:r>
      <w:r w:rsidRPr="00013D3E">
        <w:rPr>
          <w:lang w:val="en-GB"/>
        </w:rPr>
        <w:t xml:space="preserve"> International Crisis Group 16.7.2025.</w:t>
      </w:r>
    </w:p>
  </w:footnote>
  <w:footnote w:id="7">
    <w:p w14:paraId="2C17D235" w14:textId="2AEC8452" w:rsidR="00B97BB3" w:rsidRPr="00A5534D" w:rsidRDefault="00B97BB3" w:rsidP="00B97BB3">
      <w:pPr>
        <w:pStyle w:val="Alaviitteenteksti"/>
        <w:rPr>
          <w:lang w:val="en-GB"/>
        </w:rPr>
      </w:pPr>
      <w:r>
        <w:rPr>
          <w:rStyle w:val="Alaviitteenviite"/>
        </w:rPr>
        <w:footnoteRef/>
      </w:r>
      <w:r w:rsidRPr="00A5534D">
        <w:rPr>
          <w:lang w:val="en-GB"/>
        </w:rPr>
        <w:t xml:space="preserve"> CJA/Winter 5/2025, s. 13, 16–17.</w:t>
      </w:r>
    </w:p>
  </w:footnote>
  <w:footnote w:id="8">
    <w:p w14:paraId="28E804D6" w14:textId="6329BAEC" w:rsidR="00B97BB3" w:rsidRPr="00A5534D" w:rsidRDefault="00B97BB3" w:rsidP="00B97BB3">
      <w:pPr>
        <w:pStyle w:val="Alaviitteenteksti"/>
        <w:rPr>
          <w:lang w:val="en-GB"/>
        </w:rPr>
      </w:pPr>
      <w:r>
        <w:rPr>
          <w:rStyle w:val="Alaviitteenviite"/>
        </w:rPr>
        <w:footnoteRef/>
      </w:r>
      <w:r w:rsidRPr="00A5534D">
        <w:rPr>
          <w:lang w:val="en-GB"/>
        </w:rPr>
        <w:t xml:space="preserve"> GNET</w:t>
      </w:r>
      <w:r w:rsidR="00A73276">
        <w:rPr>
          <w:lang w:val="en-GB"/>
        </w:rPr>
        <w:t xml:space="preserve"> </w:t>
      </w:r>
      <w:r w:rsidRPr="00A5534D">
        <w:rPr>
          <w:lang w:val="en-GB"/>
        </w:rPr>
        <w:t>/</w:t>
      </w:r>
      <w:r w:rsidR="00A73276">
        <w:rPr>
          <w:lang w:val="en-GB"/>
        </w:rPr>
        <w:t xml:space="preserve"> </w:t>
      </w:r>
      <w:proofErr w:type="spellStart"/>
      <w:r w:rsidRPr="00A5534D">
        <w:rPr>
          <w:lang w:val="en-GB"/>
        </w:rPr>
        <w:t>Minniti</w:t>
      </w:r>
      <w:proofErr w:type="spellEnd"/>
      <w:r w:rsidRPr="00A5534D">
        <w:rPr>
          <w:lang w:val="en-GB"/>
        </w:rPr>
        <w:t xml:space="preserve"> 11.4.2025. </w:t>
      </w:r>
    </w:p>
  </w:footnote>
  <w:footnote w:id="9">
    <w:p w14:paraId="680E4774" w14:textId="55FF31AC" w:rsidR="00B97BB3" w:rsidRPr="008F6812" w:rsidRDefault="00B97BB3" w:rsidP="00B97BB3">
      <w:pPr>
        <w:pStyle w:val="Alaviitteenteksti"/>
        <w:rPr>
          <w:lang w:val="en-GB"/>
        </w:rPr>
      </w:pPr>
      <w:r>
        <w:rPr>
          <w:rStyle w:val="Alaviitteenviite"/>
        </w:rPr>
        <w:footnoteRef/>
      </w:r>
      <w:r w:rsidRPr="008F6812">
        <w:rPr>
          <w:lang w:val="en-GB"/>
        </w:rPr>
        <w:t xml:space="preserve"> </w:t>
      </w:r>
      <w:r w:rsidRPr="00013D3E">
        <w:rPr>
          <w:lang w:val="en-GB"/>
        </w:rPr>
        <w:t>UNSC</w:t>
      </w:r>
      <w:r>
        <w:rPr>
          <w:lang w:val="en-GB"/>
        </w:rPr>
        <w:t xml:space="preserve"> 6.2.2025, s. 16</w:t>
      </w:r>
      <w:r w:rsidRPr="00F86228">
        <w:rPr>
          <w:lang w:val="en-GB"/>
        </w:rPr>
        <w:t>1</w:t>
      </w:r>
      <w:r>
        <w:rPr>
          <w:lang w:val="en-GB"/>
        </w:rPr>
        <w:t xml:space="preserve">; </w:t>
      </w:r>
      <w:r w:rsidRPr="00013D3E">
        <w:rPr>
          <w:lang w:val="en-GB"/>
        </w:rPr>
        <w:t>International Crisis Group 16.7.2025.</w:t>
      </w:r>
    </w:p>
  </w:footnote>
  <w:footnote w:id="10">
    <w:p w14:paraId="429AA05F" w14:textId="303BE45C" w:rsidR="00B97BB3" w:rsidRPr="00191245" w:rsidRDefault="00B97BB3" w:rsidP="00B97BB3">
      <w:pPr>
        <w:spacing w:before="0" w:after="0"/>
        <w:rPr>
          <w:lang w:val="en-GB"/>
        </w:rPr>
      </w:pPr>
      <w:r>
        <w:rPr>
          <w:rStyle w:val="Alaviitteenviite"/>
        </w:rPr>
        <w:footnoteRef/>
      </w:r>
      <w:r w:rsidRPr="00013D3E">
        <w:rPr>
          <w:lang w:val="en-GB"/>
        </w:rPr>
        <w:t xml:space="preserve"> </w:t>
      </w:r>
      <w:r w:rsidR="00FE050C">
        <w:fldChar w:fldCharType="begin"/>
      </w:r>
      <w:r w:rsidR="00FE050C" w:rsidRPr="002F5878">
        <w:rPr>
          <w:lang w:val="en-GB"/>
        </w:rPr>
        <w:instrText xml:space="preserve"> HYPERLINK "https://doi.org/10.1080/09592318.2025.2523383" </w:instrText>
      </w:r>
      <w:r w:rsidR="00FE050C">
        <w:fldChar w:fldCharType="separate"/>
      </w:r>
      <w:r w:rsidR="00FF3E6C" w:rsidRPr="00FF3E6C">
        <w:rPr>
          <w:rStyle w:val="Hyperlinkki"/>
          <w:color w:val="auto"/>
          <w:u w:val="none"/>
          <w:lang w:val="en-GB"/>
        </w:rPr>
        <w:t>Mehran</w:t>
      </w:r>
      <w:r w:rsidR="00FE050C">
        <w:rPr>
          <w:rStyle w:val="Hyperlinkki"/>
          <w:color w:val="auto"/>
          <w:u w:val="none"/>
          <w:lang w:val="en-GB"/>
        </w:rPr>
        <w:fldChar w:fldCharType="end"/>
      </w:r>
      <w:r w:rsidR="00FF3E6C" w:rsidRPr="00FF3E6C">
        <w:rPr>
          <w:rStyle w:val="Hyperlinkki"/>
          <w:color w:val="auto"/>
          <w:u w:val="none"/>
          <w:lang w:val="en-GB"/>
        </w:rPr>
        <w:t xml:space="preserve"> &amp; </w:t>
      </w:r>
      <w:proofErr w:type="spellStart"/>
      <w:r w:rsidR="00FF3E6C" w:rsidRPr="00FF3E6C">
        <w:rPr>
          <w:rStyle w:val="Hyperlinkki"/>
          <w:color w:val="auto"/>
          <w:u w:val="none"/>
          <w:lang w:val="en-GB"/>
        </w:rPr>
        <w:t>Jobard</w:t>
      </w:r>
      <w:proofErr w:type="spellEnd"/>
      <w:r w:rsidR="00FF3E6C" w:rsidRPr="00FF3E6C">
        <w:rPr>
          <w:rStyle w:val="Hyperlinkki"/>
          <w:color w:val="auto"/>
          <w:u w:val="none"/>
          <w:lang w:val="en-GB"/>
        </w:rPr>
        <w:t xml:space="preserve"> 2025.</w:t>
      </w:r>
    </w:p>
  </w:footnote>
  <w:footnote w:id="11">
    <w:p w14:paraId="41073CCB" w14:textId="77777777" w:rsidR="00B97BB3" w:rsidRPr="00283DA8" w:rsidRDefault="00B97BB3" w:rsidP="00B97BB3">
      <w:pPr>
        <w:pStyle w:val="Alaviitteenteksti"/>
        <w:rPr>
          <w:lang w:val="en-GB"/>
        </w:rPr>
      </w:pPr>
      <w:r>
        <w:rPr>
          <w:rStyle w:val="Alaviitteenviite"/>
        </w:rPr>
        <w:footnoteRef/>
      </w:r>
      <w:r w:rsidRPr="00283DA8">
        <w:rPr>
          <w:lang w:val="en-GB"/>
        </w:rPr>
        <w:t xml:space="preserve"> </w:t>
      </w:r>
      <w:r w:rsidRPr="00013D3E">
        <w:rPr>
          <w:lang w:val="en-GB"/>
        </w:rPr>
        <w:t>International Crisis Group 16.7.2025.</w:t>
      </w:r>
    </w:p>
  </w:footnote>
  <w:footnote w:id="12">
    <w:p w14:paraId="3C8185D0" w14:textId="5EEACA19" w:rsidR="00FF7311" w:rsidRPr="00FF7311" w:rsidRDefault="00FF7311" w:rsidP="00FF7311">
      <w:pPr>
        <w:pStyle w:val="Alaviitteenteksti"/>
        <w:rPr>
          <w:lang w:val="en-GB"/>
        </w:rPr>
      </w:pPr>
      <w:r>
        <w:rPr>
          <w:rStyle w:val="Alaviitteenviite"/>
        </w:rPr>
        <w:footnoteRef/>
      </w:r>
      <w:r w:rsidRPr="00FF7311">
        <w:rPr>
          <w:lang w:val="en-GB"/>
        </w:rPr>
        <w:t xml:space="preserve"> </w:t>
      </w:r>
      <w:r w:rsidRPr="00013D3E">
        <w:rPr>
          <w:lang w:val="en-GB"/>
        </w:rPr>
        <w:t>UNSC 24.7.2025</w:t>
      </w:r>
      <w:r>
        <w:rPr>
          <w:lang w:val="en-GB"/>
        </w:rPr>
        <w:t xml:space="preserve">, s. 16–17; </w:t>
      </w:r>
      <w:r w:rsidRPr="00013D3E">
        <w:rPr>
          <w:lang w:val="en-GB"/>
        </w:rPr>
        <w:t>International Crisis Group 16.7.2025.</w:t>
      </w:r>
    </w:p>
  </w:footnote>
  <w:footnote w:id="13">
    <w:p w14:paraId="396B3211" w14:textId="7ED9AC82" w:rsidR="00FF7311" w:rsidRPr="00FF7311" w:rsidRDefault="00FF7311">
      <w:pPr>
        <w:pStyle w:val="Alaviitteenteksti"/>
        <w:rPr>
          <w:lang w:val="en-GB"/>
        </w:rPr>
      </w:pPr>
      <w:r>
        <w:rPr>
          <w:rStyle w:val="Alaviitteenviite"/>
        </w:rPr>
        <w:footnoteRef/>
      </w:r>
      <w:r w:rsidRPr="00FF7311">
        <w:rPr>
          <w:lang w:val="en-GB"/>
        </w:rPr>
        <w:t xml:space="preserve"> </w:t>
      </w:r>
      <w:r w:rsidRPr="00013D3E">
        <w:rPr>
          <w:lang w:val="en-GB"/>
        </w:rPr>
        <w:t>International Crisis Group 16.7.2025.</w:t>
      </w:r>
    </w:p>
  </w:footnote>
  <w:footnote w:id="14">
    <w:p w14:paraId="16B88657" w14:textId="57A9B096" w:rsidR="00FF7311" w:rsidRPr="00FF7311" w:rsidRDefault="00FF7311" w:rsidP="00FF7311">
      <w:pPr>
        <w:pStyle w:val="Alaviitteenteksti"/>
        <w:rPr>
          <w:lang w:val="en-GB"/>
        </w:rPr>
      </w:pPr>
      <w:r>
        <w:rPr>
          <w:rStyle w:val="Alaviitteenviite"/>
        </w:rPr>
        <w:footnoteRef/>
      </w:r>
      <w:r w:rsidRPr="00FF7311">
        <w:rPr>
          <w:lang w:val="en-GB"/>
        </w:rPr>
        <w:t xml:space="preserve"> </w:t>
      </w:r>
      <w:r w:rsidRPr="00013D3E">
        <w:rPr>
          <w:lang w:val="en-GB"/>
        </w:rPr>
        <w:t>UNSC 24.7.2025</w:t>
      </w:r>
      <w:r>
        <w:rPr>
          <w:lang w:val="en-GB"/>
        </w:rPr>
        <w:t>, s. 16–17.</w:t>
      </w:r>
    </w:p>
  </w:footnote>
  <w:footnote w:id="15">
    <w:p w14:paraId="5259AA0C" w14:textId="37F546CB" w:rsidR="00FF7311" w:rsidRPr="00FF7311" w:rsidRDefault="00FF7311">
      <w:pPr>
        <w:pStyle w:val="Alaviitteenteksti"/>
        <w:rPr>
          <w:lang w:val="en-GB"/>
        </w:rPr>
      </w:pPr>
      <w:r>
        <w:rPr>
          <w:rStyle w:val="Alaviitteenviite"/>
        </w:rPr>
        <w:footnoteRef/>
      </w:r>
      <w:r w:rsidRPr="00FF7311">
        <w:rPr>
          <w:lang w:val="en-GB"/>
        </w:rPr>
        <w:t xml:space="preserve"> </w:t>
      </w:r>
      <w:r w:rsidRPr="00013D3E">
        <w:rPr>
          <w:lang w:val="en-GB"/>
        </w:rPr>
        <w:t>International Crisis Group 16.7.2025.</w:t>
      </w:r>
    </w:p>
  </w:footnote>
  <w:footnote w:id="16">
    <w:p w14:paraId="71137C17" w14:textId="63301342" w:rsidR="00B97BB3" w:rsidRPr="00F86228" w:rsidRDefault="00B97BB3" w:rsidP="00B97BB3">
      <w:pPr>
        <w:pStyle w:val="Alaviitteenteksti"/>
        <w:rPr>
          <w:lang w:val="en-GB"/>
        </w:rPr>
      </w:pPr>
      <w:r>
        <w:rPr>
          <w:rStyle w:val="Alaviitteenviite"/>
        </w:rPr>
        <w:footnoteRef/>
      </w:r>
      <w:r w:rsidRPr="00F86228">
        <w:rPr>
          <w:lang w:val="en-GB"/>
        </w:rPr>
        <w:t xml:space="preserve"> UNSC 6.2.2025,</w:t>
      </w:r>
      <w:r w:rsidR="00FF3E6C">
        <w:rPr>
          <w:lang w:val="en-GB"/>
        </w:rPr>
        <w:t xml:space="preserve"> </w:t>
      </w:r>
      <w:r w:rsidRPr="00F86228">
        <w:rPr>
          <w:lang w:val="en-GB"/>
        </w:rPr>
        <w:t>s .16.</w:t>
      </w:r>
    </w:p>
  </w:footnote>
  <w:footnote w:id="17">
    <w:p w14:paraId="46BCABB9" w14:textId="77777777" w:rsidR="00B97BB3" w:rsidRPr="00127474" w:rsidRDefault="00B97BB3" w:rsidP="00B97BB3">
      <w:pPr>
        <w:pStyle w:val="Alaviitteenteksti"/>
        <w:rPr>
          <w:lang w:val="en-GB"/>
        </w:rPr>
      </w:pPr>
      <w:r>
        <w:rPr>
          <w:rStyle w:val="Alaviitteenviite"/>
        </w:rPr>
        <w:footnoteRef/>
      </w:r>
      <w:r w:rsidRPr="00127474">
        <w:rPr>
          <w:lang w:val="en-GB"/>
        </w:rPr>
        <w:t xml:space="preserve"> </w:t>
      </w:r>
      <w:r>
        <w:rPr>
          <w:lang w:val="en-GB"/>
        </w:rPr>
        <w:t>CJA/Winter 5/2025, s. 8.</w:t>
      </w:r>
    </w:p>
  </w:footnote>
  <w:footnote w:id="18">
    <w:p w14:paraId="4CAEA619" w14:textId="77777777" w:rsidR="00B97BB3" w:rsidRPr="00013D3E" w:rsidRDefault="00B97BB3" w:rsidP="00B97BB3">
      <w:pPr>
        <w:pStyle w:val="Alaviitteenteksti"/>
        <w:rPr>
          <w:lang w:val="en-GB"/>
        </w:rPr>
      </w:pPr>
      <w:r>
        <w:rPr>
          <w:rStyle w:val="Alaviitteenviite"/>
        </w:rPr>
        <w:footnoteRef/>
      </w:r>
      <w:r w:rsidRPr="00013D3E">
        <w:rPr>
          <w:lang w:val="en-GB"/>
        </w:rPr>
        <w:t xml:space="preserve"> UNSC 24.7.2025</w:t>
      </w:r>
      <w:r>
        <w:rPr>
          <w:lang w:val="en-GB"/>
        </w:rPr>
        <w:t>, s. 16–17.</w:t>
      </w:r>
      <w:r w:rsidRPr="00013D3E">
        <w:rPr>
          <w:lang w:val="en-GB"/>
        </w:rPr>
        <w:t xml:space="preserve"> </w:t>
      </w:r>
    </w:p>
  </w:footnote>
  <w:footnote w:id="19">
    <w:p w14:paraId="2FDFD04D" w14:textId="77777777" w:rsidR="00B97BB3" w:rsidRPr="00013D3E" w:rsidRDefault="00B97BB3" w:rsidP="00B97BB3">
      <w:pPr>
        <w:pStyle w:val="Alaviitteenteksti"/>
        <w:rPr>
          <w:lang w:val="en-GB"/>
        </w:rPr>
      </w:pPr>
      <w:r>
        <w:rPr>
          <w:rStyle w:val="Alaviitteenviite"/>
        </w:rPr>
        <w:footnoteRef/>
      </w:r>
      <w:r w:rsidRPr="00013D3E">
        <w:rPr>
          <w:lang w:val="en-GB"/>
        </w:rPr>
        <w:t xml:space="preserve"> International Crisis Group 16.7.2025.</w:t>
      </w:r>
    </w:p>
  </w:footnote>
  <w:footnote w:id="20">
    <w:p w14:paraId="3846D624" w14:textId="1DB0D460" w:rsidR="00B97BB3" w:rsidRPr="008F6812" w:rsidRDefault="00B97BB3" w:rsidP="00B97BB3">
      <w:pPr>
        <w:pStyle w:val="Alaviitteenteksti"/>
        <w:rPr>
          <w:lang w:val="en-GB"/>
        </w:rPr>
      </w:pPr>
      <w:r>
        <w:rPr>
          <w:rStyle w:val="Alaviitteenviite"/>
        </w:rPr>
        <w:footnoteRef/>
      </w:r>
      <w:r w:rsidRPr="008F6812">
        <w:rPr>
          <w:lang w:val="en-GB"/>
        </w:rPr>
        <w:t xml:space="preserve"> </w:t>
      </w:r>
      <w:r w:rsidRPr="00013D3E">
        <w:rPr>
          <w:lang w:val="en-GB"/>
        </w:rPr>
        <w:t>UNSC</w:t>
      </w:r>
      <w:r>
        <w:rPr>
          <w:lang w:val="en-GB"/>
        </w:rPr>
        <w:t xml:space="preserve"> 6.2.2025, s. 16.</w:t>
      </w:r>
    </w:p>
  </w:footnote>
  <w:footnote w:id="21">
    <w:p w14:paraId="109205D6" w14:textId="77777777" w:rsidR="00B97BB3" w:rsidRPr="002F5878" w:rsidRDefault="00B97BB3" w:rsidP="00B97BB3">
      <w:pPr>
        <w:pStyle w:val="Alaviitteenteksti"/>
      </w:pPr>
      <w:r>
        <w:rPr>
          <w:rStyle w:val="Alaviitteenviite"/>
        </w:rPr>
        <w:footnoteRef/>
      </w:r>
      <w:r w:rsidRPr="002F5878">
        <w:t xml:space="preserve"> International Crisis Group 16.7.2025.</w:t>
      </w:r>
    </w:p>
  </w:footnote>
  <w:footnote w:id="22">
    <w:p w14:paraId="742EF8E5" w14:textId="60ACE992" w:rsidR="00695D81" w:rsidRDefault="00695D81">
      <w:pPr>
        <w:pStyle w:val="Alaviitteenteksti"/>
      </w:pPr>
      <w:r>
        <w:rPr>
          <w:rStyle w:val="Alaviitteenviite"/>
        </w:rPr>
        <w:footnoteRef/>
      </w:r>
      <w:r>
        <w:t xml:space="preserve"> </w:t>
      </w:r>
      <w:r w:rsidRPr="00695D81">
        <w:t>ACLED (</w:t>
      </w:r>
      <w:proofErr w:type="spellStart"/>
      <w:r w:rsidRPr="00695D81">
        <w:t>Armed</w:t>
      </w:r>
      <w:proofErr w:type="spellEnd"/>
      <w:r w:rsidRPr="00695D81">
        <w:t xml:space="preserve"> </w:t>
      </w:r>
      <w:proofErr w:type="spellStart"/>
      <w:r w:rsidRPr="00695D81">
        <w:t>Conflict</w:t>
      </w:r>
      <w:proofErr w:type="spellEnd"/>
      <w:r w:rsidRPr="00695D81">
        <w:t xml:space="preserve"> </w:t>
      </w:r>
      <w:proofErr w:type="spellStart"/>
      <w:r w:rsidRPr="00695D81">
        <w:t>Location</w:t>
      </w:r>
      <w:proofErr w:type="spellEnd"/>
      <w:r w:rsidRPr="00695D81">
        <w:t xml:space="preserve"> &amp; </w:t>
      </w:r>
      <w:proofErr w:type="spellStart"/>
      <w:r w:rsidRPr="00695D81">
        <w:t>Event</w:t>
      </w:r>
      <w:proofErr w:type="spellEnd"/>
      <w:r w:rsidRPr="00695D81">
        <w:t xml:space="preserve"> Data Project) -konfliktitietokanta tuottaa tietoa turvallisuusvälikohtauksista eli eri maissa raportoiduista väkivaltaisista tapahtumista. ACLED-tietokannassa eritellään välikohtaukset muun muassa niiden tyypin, ajankohdan, osapuolten, sijainnin ja surmansa saaneiden määrän mukaan. Tietokanta perustuu avoimiin lähteisiin, ja aineistoa kerätään pääasiassa paikallisista, kansallisista ja kansainvälisistä uutisista. Tietokanta on julkinen mutta maksullinen ja edellyttää kirjautumista</w:t>
      </w:r>
      <w:r>
        <w:t>.</w:t>
      </w:r>
    </w:p>
  </w:footnote>
  <w:footnote w:id="23">
    <w:p w14:paraId="04C43C41" w14:textId="32BABFAC" w:rsidR="00FA1431" w:rsidRPr="00695D81" w:rsidRDefault="00FA1431">
      <w:pPr>
        <w:pStyle w:val="Alaviitteenteksti"/>
      </w:pPr>
      <w:r>
        <w:rPr>
          <w:rStyle w:val="Alaviitteenviite"/>
        </w:rPr>
        <w:footnoteRef/>
      </w:r>
      <w:r w:rsidRPr="00695D81">
        <w:t xml:space="preserve"> </w:t>
      </w:r>
      <w:r w:rsidR="00A33052" w:rsidRPr="00695D81">
        <w:t>ACLED 18.9.2025.</w:t>
      </w:r>
    </w:p>
  </w:footnote>
  <w:footnote w:id="24">
    <w:p w14:paraId="602C49C5" w14:textId="19479694" w:rsidR="002E172A" w:rsidRPr="002F5878" w:rsidRDefault="002E172A" w:rsidP="00FF3E6C">
      <w:pPr>
        <w:spacing w:before="0" w:after="0"/>
      </w:pPr>
      <w:r>
        <w:rPr>
          <w:rStyle w:val="Alaviitteenviite"/>
        </w:rPr>
        <w:footnoteRef/>
      </w:r>
      <w:r w:rsidRPr="002F5878">
        <w:t xml:space="preserve"> </w:t>
      </w:r>
      <w:r w:rsidR="00FF3E6C" w:rsidRPr="002F5878">
        <w:t>UNGA/SC 5.9.2025; 11.6.2025; 21.2.2025; 6.12.2024; 9.9.2024; 13.6.2024; 28.2.2024.</w:t>
      </w:r>
    </w:p>
  </w:footnote>
  <w:footnote w:id="25">
    <w:p w14:paraId="690308B9" w14:textId="7778118C" w:rsidR="0091342D" w:rsidRPr="00283007" w:rsidRDefault="0091342D" w:rsidP="0091342D">
      <w:pPr>
        <w:pStyle w:val="Alaviitteenteksti"/>
      </w:pPr>
      <w:r>
        <w:rPr>
          <w:rStyle w:val="Alaviitteenviite"/>
        </w:rPr>
        <w:footnoteRef/>
      </w:r>
      <w:r w:rsidRPr="00283007">
        <w:t xml:space="preserve"> UNSC 6.2.2025,</w:t>
      </w:r>
      <w:r w:rsidR="00F2276C" w:rsidRPr="00283007">
        <w:t xml:space="preserve"> </w:t>
      </w:r>
      <w:r w:rsidRPr="00283007">
        <w:t>s.16.</w:t>
      </w:r>
    </w:p>
  </w:footnote>
  <w:footnote w:id="26">
    <w:p w14:paraId="2268BA41" w14:textId="7DF5F1FF" w:rsidR="00031F38" w:rsidRPr="00337010" w:rsidRDefault="00031F38">
      <w:pPr>
        <w:pStyle w:val="Alaviitteenteksti"/>
      </w:pPr>
      <w:r>
        <w:rPr>
          <w:rStyle w:val="Alaviitteenviite"/>
        </w:rPr>
        <w:footnoteRef/>
      </w:r>
      <w:r w:rsidRPr="00337010">
        <w:t xml:space="preserve"> </w:t>
      </w:r>
      <w:proofErr w:type="spellStart"/>
      <w:r w:rsidR="00337010">
        <w:t>ACLEDin</w:t>
      </w:r>
      <w:proofErr w:type="spellEnd"/>
      <w:r w:rsidR="00337010">
        <w:t xml:space="preserve"> raportoimat välikohtaukset, joissa ISKP on tekijänä välikohtaustyypeissä taistelut (</w:t>
      </w:r>
      <w:proofErr w:type="spellStart"/>
      <w:r w:rsidR="00337010">
        <w:t>battles</w:t>
      </w:r>
      <w:proofErr w:type="spellEnd"/>
      <w:r w:rsidR="00337010">
        <w:t>), räjähde- ja etäiskut (</w:t>
      </w:r>
      <w:proofErr w:type="spellStart"/>
      <w:r w:rsidR="00337010" w:rsidRPr="00537614">
        <w:t>explosions</w:t>
      </w:r>
      <w:proofErr w:type="spellEnd"/>
      <w:r w:rsidR="00337010" w:rsidRPr="00537614">
        <w:t>/</w:t>
      </w:r>
      <w:proofErr w:type="spellStart"/>
      <w:r w:rsidR="00337010" w:rsidRPr="00537614">
        <w:t>remote</w:t>
      </w:r>
      <w:proofErr w:type="spellEnd"/>
      <w:r w:rsidR="00337010" w:rsidRPr="00537614">
        <w:t xml:space="preserve"> </w:t>
      </w:r>
      <w:proofErr w:type="spellStart"/>
      <w:r w:rsidR="00337010" w:rsidRPr="00537614">
        <w:t>violence</w:t>
      </w:r>
      <w:proofErr w:type="spellEnd"/>
      <w:r w:rsidR="00337010" w:rsidRPr="00537614">
        <w:t>)</w:t>
      </w:r>
      <w:r w:rsidR="00337010">
        <w:t xml:space="preserve"> ja siviilejä vastaan tahallisesti kohdistettu väkivalta (</w:t>
      </w:r>
      <w:proofErr w:type="spellStart"/>
      <w:r w:rsidR="00337010">
        <w:t>violence</w:t>
      </w:r>
      <w:proofErr w:type="spellEnd"/>
      <w:r w:rsidR="00337010">
        <w:t xml:space="preserve"> </w:t>
      </w:r>
      <w:proofErr w:type="spellStart"/>
      <w:r w:rsidR="00337010">
        <w:t>against</w:t>
      </w:r>
      <w:proofErr w:type="spellEnd"/>
      <w:r w:rsidR="00337010">
        <w:t xml:space="preserve"> </w:t>
      </w:r>
      <w:proofErr w:type="spellStart"/>
      <w:r w:rsidR="00337010">
        <w:t>civilians</w:t>
      </w:r>
      <w:proofErr w:type="spellEnd"/>
      <w:r w:rsidR="00337010">
        <w:t>).</w:t>
      </w:r>
    </w:p>
  </w:footnote>
  <w:footnote w:id="27">
    <w:p w14:paraId="48D44E59" w14:textId="53B059B7" w:rsidR="00031F38" w:rsidRPr="00337010" w:rsidRDefault="00031F38">
      <w:pPr>
        <w:pStyle w:val="Alaviitteenteksti"/>
      </w:pPr>
      <w:r>
        <w:rPr>
          <w:rStyle w:val="Alaviitteenviite"/>
        </w:rPr>
        <w:footnoteRef/>
      </w:r>
      <w:r w:rsidRPr="00337010">
        <w:t xml:space="preserve"> </w:t>
      </w:r>
      <w:proofErr w:type="spellStart"/>
      <w:r w:rsidR="00337010">
        <w:t>ACLEDin</w:t>
      </w:r>
      <w:proofErr w:type="spellEnd"/>
      <w:r w:rsidR="00337010">
        <w:t xml:space="preserve"> raportoimat välikohtaukset, joissa ensimmäisenä toimijana on Taliban ja toisena ISKP välikohtaustyypeissä taistelut (</w:t>
      </w:r>
      <w:proofErr w:type="spellStart"/>
      <w:r w:rsidR="00337010">
        <w:t>battles</w:t>
      </w:r>
      <w:proofErr w:type="spellEnd"/>
      <w:r w:rsidR="00337010">
        <w:t>), räjähde- ja etäiskut (</w:t>
      </w:r>
      <w:proofErr w:type="spellStart"/>
      <w:r w:rsidR="00337010" w:rsidRPr="00537614">
        <w:t>explosions</w:t>
      </w:r>
      <w:proofErr w:type="spellEnd"/>
      <w:r w:rsidR="00337010" w:rsidRPr="00537614">
        <w:t>/</w:t>
      </w:r>
      <w:proofErr w:type="spellStart"/>
      <w:r w:rsidR="00337010" w:rsidRPr="00537614">
        <w:t>remote</w:t>
      </w:r>
      <w:proofErr w:type="spellEnd"/>
      <w:r w:rsidR="00337010" w:rsidRPr="00537614">
        <w:t xml:space="preserve"> </w:t>
      </w:r>
      <w:proofErr w:type="spellStart"/>
      <w:r w:rsidR="00337010" w:rsidRPr="00537614">
        <w:t>violence</w:t>
      </w:r>
      <w:proofErr w:type="spellEnd"/>
      <w:r w:rsidR="00337010" w:rsidRPr="00537614">
        <w:t>)</w:t>
      </w:r>
      <w:r w:rsidR="00337010">
        <w:t>, siviilejä vastaan tahallisesti kohdistettu väkivalta (</w:t>
      </w:r>
      <w:proofErr w:type="spellStart"/>
      <w:r w:rsidR="00337010">
        <w:t>violence</w:t>
      </w:r>
      <w:proofErr w:type="spellEnd"/>
      <w:r w:rsidR="00337010">
        <w:t xml:space="preserve"> </w:t>
      </w:r>
      <w:proofErr w:type="spellStart"/>
      <w:r w:rsidR="00337010">
        <w:t>against</w:t>
      </w:r>
      <w:proofErr w:type="spellEnd"/>
      <w:r w:rsidR="00337010">
        <w:t xml:space="preserve"> </w:t>
      </w:r>
      <w:proofErr w:type="spellStart"/>
      <w:r w:rsidR="00337010">
        <w:t>civilians</w:t>
      </w:r>
      <w:proofErr w:type="spellEnd"/>
      <w:r w:rsidR="00337010">
        <w:t>) ja kategoriasta strategiset tapahtumat (</w:t>
      </w:r>
      <w:proofErr w:type="spellStart"/>
      <w:r w:rsidR="00337010">
        <w:t>strategic</w:t>
      </w:r>
      <w:proofErr w:type="spellEnd"/>
      <w:r w:rsidR="00337010">
        <w:t xml:space="preserve"> </w:t>
      </w:r>
      <w:proofErr w:type="spellStart"/>
      <w:r w:rsidR="00337010">
        <w:t>events</w:t>
      </w:r>
      <w:proofErr w:type="spellEnd"/>
      <w:r w:rsidR="00337010">
        <w:t>) pidätykset.</w:t>
      </w:r>
    </w:p>
  </w:footnote>
  <w:footnote w:id="28">
    <w:p w14:paraId="2C25B7D8" w14:textId="77777777" w:rsidR="00337010" w:rsidRPr="00127474" w:rsidRDefault="00337010" w:rsidP="00337010">
      <w:pPr>
        <w:pStyle w:val="Alaviitteenteksti"/>
        <w:rPr>
          <w:lang w:val="en-GB"/>
        </w:rPr>
      </w:pPr>
      <w:r>
        <w:rPr>
          <w:rStyle w:val="Alaviitteenviite"/>
        </w:rPr>
        <w:footnoteRef/>
      </w:r>
      <w:r w:rsidRPr="00127474">
        <w:rPr>
          <w:lang w:val="en-GB"/>
        </w:rPr>
        <w:t xml:space="preserve"> </w:t>
      </w:r>
      <w:r>
        <w:rPr>
          <w:lang w:val="en-GB"/>
        </w:rPr>
        <w:t>ACLED 18.9.2025.</w:t>
      </w:r>
    </w:p>
  </w:footnote>
  <w:footnote w:id="29">
    <w:p w14:paraId="3B1FB055" w14:textId="5A54DFEC" w:rsidR="00B63B32" w:rsidRPr="00127474" w:rsidRDefault="00B63B32">
      <w:pPr>
        <w:pStyle w:val="Alaviitteenteksti"/>
        <w:rPr>
          <w:lang w:val="en-GB"/>
        </w:rPr>
      </w:pPr>
      <w:r>
        <w:rPr>
          <w:rStyle w:val="Alaviitteenviite"/>
        </w:rPr>
        <w:footnoteRef/>
      </w:r>
      <w:r w:rsidRPr="00127474">
        <w:rPr>
          <w:lang w:val="en-GB"/>
        </w:rPr>
        <w:t xml:space="preserve"> </w:t>
      </w:r>
      <w:r w:rsidR="00F37CD4">
        <w:rPr>
          <w:lang w:val="en-GB"/>
        </w:rPr>
        <w:t>ACLED 18.9.2025.</w:t>
      </w:r>
    </w:p>
  </w:footnote>
  <w:footnote w:id="30">
    <w:p w14:paraId="36FE6312" w14:textId="307C9A2F" w:rsidR="0074076F" w:rsidRPr="00A33052" w:rsidRDefault="0074076F" w:rsidP="0074076F">
      <w:pPr>
        <w:pStyle w:val="Alaviitteenteksti"/>
        <w:rPr>
          <w:lang w:val="en-GB"/>
        </w:rPr>
      </w:pPr>
      <w:r>
        <w:rPr>
          <w:rStyle w:val="Alaviitteenviite"/>
        </w:rPr>
        <w:footnoteRef/>
      </w:r>
      <w:r w:rsidRPr="00A33052">
        <w:rPr>
          <w:lang w:val="en-GB"/>
        </w:rPr>
        <w:t xml:space="preserve"> </w:t>
      </w:r>
      <w:r w:rsidR="00832BB3">
        <w:rPr>
          <w:lang w:val="en-GB"/>
        </w:rPr>
        <w:t>CJA/Winter 5/2025</w:t>
      </w:r>
      <w:r w:rsidRPr="00A33052">
        <w:rPr>
          <w:lang w:val="en-GB"/>
        </w:rPr>
        <w:t>, s. 10.</w:t>
      </w:r>
    </w:p>
  </w:footnote>
  <w:footnote w:id="31">
    <w:p w14:paraId="634D946C" w14:textId="741E0EBE" w:rsidR="00A33052" w:rsidRPr="00EC14FE" w:rsidRDefault="00A33052" w:rsidP="00A33052">
      <w:pPr>
        <w:pStyle w:val="Alaviitteenteksti"/>
        <w:rPr>
          <w:lang w:val="sv-SE"/>
        </w:rPr>
      </w:pPr>
      <w:r>
        <w:rPr>
          <w:rStyle w:val="Alaviitteenviite"/>
        </w:rPr>
        <w:footnoteRef/>
      </w:r>
      <w:r w:rsidRPr="00EC14FE">
        <w:rPr>
          <w:lang w:val="sv-SE"/>
        </w:rPr>
        <w:t xml:space="preserve"> </w:t>
      </w:r>
      <w:r w:rsidR="00F2276C" w:rsidRPr="00EC14FE">
        <w:rPr>
          <w:lang w:val="sv-SE"/>
        </w:rPr>
        <w:t>UNGA 20.2.2025,</w:t>
      </w:r>
      <w:r w:rsidRPr="00EC14FE">
        <w:rPr>
          <w:lang w:val="sv-SE"/>
        </w:rPr>
        <w:t xml:space="preserve"> s. 8</w:t>
      </w:r>
    </w:p>
  </w:footnote>
  <w:footnote w:id="32">
    <w:p w14:paraId="2B770C16" w14:textId="4503DB69" w:rsidR="00B40129" w:rsidRPr="00F2276C" w:rsidRDefault="00B40129">
      <w:pPr>
        <w:pStyle w:val="Alaviitteenteksti"/>
        <w:rPr>
          <w:lang w:val="sv-SE"/>
        </w:rPr>
      </w:pPr>
      <w:r>
        <w:rPr>
          <w:rStyle w:val="Alaviitteenviite"/>
        </w:rPr>
        <w:footnoteRef/>
      </w:r>
      <w:r w:rsidRPr="00F2276C">
        <w:rPr>
          <w:lang w:val="sv-SE"/>
        </w:rPr>
        <w:t xml:space="preserve"> </w:t>
      </w:r>
      <w:proofErr w:type="spellStart"/>
      <w:r w:rsidRPr="00F2276C">
        <w:rPr>
          <w:lang w:val="sv-SE"/>
        </w:rPr>
        <w:t>Newlines</w:t>
      </w:r>
      <w:proofErr w:type="spellEnd"/>
      <w:r w:rsidRPr="00F2276C">
        <w:rPr>
          <w:lang w:val="sv-SE"/>
        </w:rPr>
        <w:t xml:space="preserve"> </w:t>
      </w:r>
      <w:proofErr w:type="spellStart"/>
      <w:r w:rsidRPr="00F2276C">
        <w:rPr>
          <w:lang w:val="sv-SE"/>
        </w:rPr>
        <w:t>Institute</w:t>
      </w:r>
      <w:proofErr w:type="spellEnd"/>
      <w:r w:rsidRPr="00F2276C">
        <w:rPr>
          <w:lang w:val="sv-SE"/>
        </w:rPr>
        <w:t xml:space="preserve"> 9/2025</w:t>
      </w:r>
      <w:r w:rsidR="001D415F" w:rsidRPr="00F2276C">
        <w:rPr>
          <w:lang w:val="sv-SE"/>
        </w:rPr>
        <w:t xml:space="preserve">, s. </w:t>
      </w:r>
      <w:r w:rsidR="00F2276C" w:rsidRPr="00F2276C">
        <w:rPr>
          <w:lang w:val="sv-SE"/>
        </w:rPr>
        <w:t>5–6</w:t>
      </w:r>
      <w:r w:rsidR="001D415F" w:rsidRPr="00F2276C">
        <w:rPr>
          <w:lang w:val="sv-SE"/>
        </w:rPr>
        <w:t>, 17–19, 30–34</w:t>
      </w:r>
      <w:r w:rsidRPr="00F2276C">
        <w:rPr>
          <w:lang w:val="sv-SE"/>
        </w:rPr>
        <w:t>.</w:t>
      </w:r>
    </w:p>
  </w:footnote>
  <w:footnote w:id="33">
    <w:p w14:paraId="10F7531D" w14:textId="17471267" w:rsidR="00095360" w:rsidRPr="00EC14FE" w:rsidRDefault="00095360">
      <w:pPr>
        <w:pStyle w:val="Alaviitteenteksti"/>
        <w:rPr>
          <w:lang w:val="sv-SE"/>
        </w:rPr>
      </w:pPr>
      <w:r>
        <w:rPr>
          <w:rStyle w:val="Alaviitteenviite"/>
        </w:rPr>
        <w:footnoteRef/>
      </w:r>
      <w:r w:rsidRPr="00EC14FE">
        <w:rPr>
          <w:lang w:val="sv-SE"/>
        </w:rPr>
        <w:t xml:space="preserve"> AAN/Reid 6/2025, s. 81–82.</w:t>
      </w:r>
    </w:p>
  </w:footnote>
  <w:footnote w:id="34">
    <w:p w14:paraId="6801E27D" w14:textId="56C274E5" w:rsidR="004C7520" w:rsidRPr="00EC14FE" w:rsidRDefault="004C7520">
      <w:pPr>
        <w:pStyle w:val="Alaviitteenteksti"/>
        <w:rPr>
          <w:lang w:val="sv-SE"/>
        </w:rPr>
      </w:pPr>
      <w:r>
        <w:rPr>
          <w:rStyle w:val="Alaviitteenviite"/>
        </w:rPr>
        <w:footnoteRef/>
      </w:r>
      <w:r w:rsidRPr="00EC14FE">
        <w:rPr>
          <w:lang w:val="sv-SE"/>
        </w:rPr>
        <w:t xml:space="preserve"> UNAMA 27.1.2025; UNAMA 1.5.2025; UNAMA 10.8.2025.</w:t>
      </w:r>
    </w:p>
  </w:footnote>
  <w:footnote w:id="35">
    <w:p w14:paraId="0F689046" w14:textId="57B81B25" w:rsidR="005D352B" w:rsidRPr="004C7520" w:rsidRDefault="005D352B">
      <w:pPr>
        <w:pStyle w:val="Alaviitteenteksti"/>
        <w:rPr>
          <w:lang w:val="sv-SE"/>
        </w:rPr>
      </w:pPr>
      <w:r>
        <w:rPr>
          <w:rStyle w:val="Alaviitteenviite"/>
        </w:rPr>
        <w:footnoteRef/>
      </w:r>
      <w:r w:rsidRPr="004C7520">
        <w:rPr>
          <w:lang w:val="sv-SE"/>
        </w:rPr>
        <w:t xml:space="preserve"> UNAMA 2.5.2024</w:t>
      </w:r>
      <w:r w:rsidR="004C7520" w:rsidRPr="004C7520">
        <w:rPr>
          <w:lang w:val="sv-SE"/>
        </w:rPr>
        <w:t xml:space="preserve">, s. </w:t>
      </w:r>
      <w:r w:rsidR="00D17266" w:rsidRPr="004C7520">
        <w:rPr>
          <w:lang w:val="sv-SE"/>
        </w:rPr>
        <w:t>2–3</w:t>
      </w:r>
      <w:r w:rsidR="004C7520" w:rsidRPr="004C7520">
        <w:rPr>
          <w:lang w:val="sv-SE"/>
        </w:rPr>
        <w:t>.</w:t>
      </w:r>
    </w:p>
  </w:footnote>
  <w:footnote w:id="36">
    <w:p w14:paraId="06069F87" w14:textId="77777777" w:rsidR="008250B1" w:rsidRPr="004C7520" w:rsidRDefault="008250B1" w:rsidP="008250B1">
      <w:pPr>
        <w:pStyle w:val="Alaviitteenteksti"/>
        <w:rPr>
          <w:lang w:val="sv-SE"/>
        </w:rPr>
      </w:pPr>
      <w:r>
        <w:rPr>
          <w:rStyle w:val="Alaviitteenviite"/>
        </w:rPr>
        <w:footnoteRef/>
      </w:r>
      <w:r w:rsidRPr="004C7520">
        <w:rPr>
          <w:lang w:val="sv-SE"/>
        </w:rPr>
        <w:t xml:space="preserve"> UNAMA 30.7.2024, s. 2–3.</w:t>
      </w:r>
    </w:p>
  </w:footnote>
  <w:footnote w:id="37">
    <w:p w14:paraId="177BDA8A" w14:textId="77777777" w:rsidR="008250B1" w:rsidRPr="004C7520" w:rsidRDefault="008250B1" w:rsidP="008250B1">
      <w:pPr>
        <w:pStyle w:val="Alaviitteenteksti"/>
        <w:rPr>
          <w:lang w:val="sv-SE"/>
        </w:rPr>
      </w:pPr>
      <w:r>
        <w:rPr>
          <w:rStyle w:val="Alaviitteenviite"/>
        </w:rPr>
        <w:footnoteRef/>
      </w:r>
      <w:r w:rsidRPr="004C7520">
        <w:rPr>
          <w:lang w:val="sv-SE"/>
        </w:rPr>
        <w:t xml:space="preserve"> UNAMA 30.7.2024, s. 2–3.</w:t>
      </w:r>
    </w:p>
  </w:footnote>
  <w:footnote w:id="38">
    <w:p w14:paraId="256F9783" w14:textId="77777777" w:rsidR="008250B1" w:rsidRPr="004C7520" w:rsidRDefault="008250B1" w:rsidP="008250B1">
      <w:pPr>
        <w:pStyle w:val="Alaviitteenteksti"/>
        <w:rPr>
          <w:lang w:val="sv-SE"/>
        </w:rPr>
      </w:pPr>
      <w:r>
        <w:rPr>
          <w:rStyle w:val="Alaviitteenviite"/>
        </w:rPr>
        <w:footnoteRef/>
      </w:r>
      <w:r w:rsidRPr="004C7520">
        <w:rPr>
          <w:lang w:val="sv-SE"/>
        </w:rPr>
        <w:t xml:space="preserve"> UNAMA 30.7.2024, s. 2–3.</w:t>
      </w:r>
    </w:p>
  </w:footnote>
  <w:footnote w:id="39">
    <w:p w14:paraId="716AC792" w14:textId="77777777" w:rsidR="008250B1" w:rsidRPr="00283007" w:rsidRDefault="008250B1" w:rsidP="008250B1">
      <w:pPr>
        <w:pStyle w:val="Alaviitteenteksti"/>
        <w:rPr>
          <w:lang w:val="sv-SE"/>
        </w:rPr>
      </w:pPr>
      <w:r>
        <w:rPr>
          <w:rStyle w:val="Alaviitteenviite"/>
        </w:rPr>
        <w:footnoteRef/>
      </w:r>
      <w:r w:rsidRPr="00283007">
        <w:rPr>
          <w:lang w:val="sv-SE"/>
        </w:rPr>
        <w:t xml:space="preserve"> UNAMA 31.10.2024, s. 4.</w:t>
      </w:r>
    </w:p>
  </w:footnote>
  <w:footnote w:id="40">
    <w:p w14:paraId="13901A85" w14:textId="77777777" w:rsidR="008250B1" w:rsidRPr="004C7520" w:rsidRDefault="008250B1" w:rsidP="008250B1">
      <w:pPr>
        <w:pStyle w:val="Alaviitteenteksti"/>
        <w:rPr>
          <w:lang w:val="sv-SE"/>
        </w:rPr>
      </w:pPr>
      <w:r>
        <w:rPr>
          <w:rStyle w:val="Alaviitteenviite"/>
        </w:rPr>
        <w:footnoteRef/>
      </w:r>
      <w:r w:rsidRPr="004C7520">
        <w:rPr>
          <w:lang w:val="sv-SE"/>
        </w:rPr>
        <w:t xml:space="preserve"> UNAMA 31.10.2024, s. 4.</w:t>
      </w:r>
    </w:p>
  </w:footnote>
  <w:footnote w:id="41">
    <w:p w14:paraId="77FB13E5" w14:textId="77777777" w:rsidR="008250B1" w:rsidRPr="008250B1" w:rsidRDefault="008250B1" w:rsidP="008250B1">
      <w:pPr>
        <w:pStyle w:val="Alaviitteenteksti"/>
      </w:pPr>
      <w:r>
        <w:rPr>
          <w:rStyle w:val="Alaviitteenviite"/>
        </w:rPr>
        <w:footnoteRef/>
      </w:r>
      <w:r w:rsidRPr="008250B1">
        <w:t xml:space="preserve"> UNAMA 10.8.2025, s. 5.</w:t>
      </w:r>
    </w:p>
  </w:footnote>
  <w:footnote w:id="42">
    <w:p w14:paraId="7637389E" w14:textId="77777777" w:rsidR="008250B1" w:rsidRPr="008250B1" w:rsidRDefault="008250B1" w:rsidP="008250B1">
      <w:pPr>
        <w:pStyle w:val="Alaviitteenteksti"/>
      </w:pPr>
      <w:r>
        <w:rPr>
          <w:rStyle w:val="Alaviitteenviite"/>
        </w:rPr>
        <w:footnoteRef/>
      </w:r>
      <w:r w:rsidRPr="008250B1">
        <w:t xml:space="preserve"> </w:t>
      </w:r>
      <w:proofErr w:type="spellStart"/>
      <w:r w:rsidRPr="008250B1">
        <w:t>Amu</w:t>
      </w:r>
      <w:proofErr w:type="spellEnd"/>
      <w:r w:rsidRPr="008250B1">
        <w:t xml:space="preserve"> TV 14.4.2025; </w:t>
      </w:r>
      <w:proofErr w:type="spellStart"/>
      <w:r w:rsidRPr="008250B1">
        <w:t>Khaama</w:t>
      </w:r>
      <w:proofErr w:type="spellEnd"/>
      <w:r w:rsidRPr="008250B1">
        <w:t xml:space="preserve"> Press 14.4.2025.</w:t>
      </w:r>
    </w:p>
  </w:footnote>
  <w:footnote w:id="43">
    <w:p w14:paraId="29C6200F" w14:textId="3733C65B" w:rsidR="00044303" w:rsidRPr="00A34E82" w:rsidRDefault="00044303" w:rsidP="00044303">
      <w:pPr>
        <w:pStyle w:val="Alaviitteenteksti"/>
        <w:rPr>
          <w:lang w:val="sv-SE"/>
        </w:rPr>
      </w:pPr>
      <w:r>
        <w:rPr>
          <w:rStyle w:val="Alaviitteenviite"/>
        </w:rPr>
        <w:footnoteRef/>
      </w:r>
      <w:r w:rsidRPr="00A34E82">
        <w:rPr>
          <w:lang w:val="sv-SE"/>
        </w:rPr>
        <w:t xml:space="preserve"> UNGA 20.2.2025,</w:t>
      </w:r>
      <w:r w:rsidR="00832BB3">
        <w:rPr>
          <w:lang w:val="sv-SE"/>
        </w:rPr>
        <w:t xml:space="preserve"> </w:t>
      </w:r>
      <w:r w:rsidRPr="00A34E82">
        <w:rPr>
          <w:lang w:val="sv-SE"/>
        </w:rPr>
        <w:t>s. 2, 8.</w:t>
      </w:r>
    </w:p>
  </w:footnote>
  <w:footnote w:id="44">
    <w:p w14:paraId="51EDA2C6" w14:textId="6721541E" w:rsidR="00E45709" w:rsidRPr="00A34E82" w:rsidRDefault="00E45709">
      <w:pPr>
        <w:pStyle w:val="Alaviitteenteksti"/>
        <w:rPr>
          <w:lang w:val="sv-SE"/>
        </w:rPr>
      </w:pPr>
      <w:r>
        <w:rPr>
          <w:rStyle w:val="Alaviitteenviite"/>
        </w:rPr>
        <w:footnoteRef/>
      </w:r>
      <w:r w:rsidRPr="00A34E82">
        <w:rPr>
          <w:lang w:val="sv-SE"/>
        </w:rPr>
        <w:t xml:space="preserve"> UNGA 20.2.2025</w:t>
      </w:r>
      <w:r w:rsidR="00044303">
        <w:rPr>
          <w:lang w:val="sv-SE"/>
        </w:rPr>
        <w:t xml:space="preserve">; </w:t>
      </w:r>
      <w:r w:rsidR="00832BB3">
        <w:rPr>
          <w:lang w:val="sv-SE"/>
        </w:rPr>
        <w:t>UN HRC 5.9.2025.</w:t>
      </w:r>
    </w:p>
  </w:footnote>
  <w:footnote w:id="45">
    <w:p w14:paraId="1C6D90B2" w14:textId="77777777" w:rsidR="00AE4981" w:rsidRPr="008A45B9" w:rsidRDefault="00AE4981" w:rsidP="00AE4981">
      <w:pPr>
        <w:pStyle w:val="Alaviitteenteksti"/>
        <w:rPr>
          <w:lang w:val="en-GB"/>
        </w:rPr>
      </w:pPr>
      <w:r>
        <w:rPr>
          <w:rStyle w:val="Alaviitteenviite"/>
        </w:rPr>
        <w:footnoteRef/>
      </w:r>
      <w:r w:rsidRPr="008A45B9">
        <w:rPr>
          <w:lang w:val="en-GB"/>
        </w:rPr>
        <w:t xml:space="preserve"> CEDAW s. 14 docs.un.org/CEDAW/C/AFG/CO/4</w:t>
      </w:r>
      <w:r>
        <w:rPr>
          <w:lang w:val="en-GB"/>
        </w:rPr>
        <w:t xml:space="preserve"> </w:t>
      </w:r>
    </w:p>
  </w:footnote>
  <w:footnote w:id="46">
    <w:p w14:paraId="04BABDA8" w14:textId="77777777" w:rsidR="00D97842" w:rsidRDefault="00D97842" w:rsidP="00D97842">
      <w:pPr>
        <w:pStyle w:val="Alaviitteenteksti"/>
      </w:pPr>
      <w:r>
        <w:rPr>
          <w:rStyle w:val="Alaviitteenviite"/>
        </w:rPr>
        <w:footnoteRef/>
      </w:r>
      <w:r>
        <w:t xml:space="preserve"> RWI/</w:t>
      </w:r>
      <w:proofErr w:type="spellStart"/>
      <w:r>
        <w:t>Moradi</w:t>
      </w:r>
      <w:proofErr w:type="spellEnd"/>
      <w:r>
        <w:t xml:space="preserve"> 5/2025, s. 58–61.</w:t>
      </w:r>
    </w:p>
  </w:footnote>
  <w:footnote w:id="47">
    <w:p w14:paraId="42C1CAC5" w14:textId="04879F5C" w:rsidR="00D97842" w:rsidRPr="00933FC5" w:rsidRDefault="00D97842" w:rsidP="00D97842">
      <w:pPr>
        <w:pStyle w:val="Alaviitteenteksti"/>
      </w:pPr>
      <w:r>
        <w:rPr>
          <w:rStyle w:val="Alaviitteenviite"/>
        </w:rPr>
        <w:footnoteRef/>
      </w:r>
      <w:r w:rsidRPr="00933FC5">
        <w:t xml:space="preserve"> </w:t>
      </w:r>
      <w:r w:rsidR="008250B1">
        <w:t xml:space="preserve">Liike tunnetaan nimellä </w:t>
      </w:r>
      <w:proofErr w:type="spellStart"/>
      <w:r w:rsidRPr="00933FC5">
        <w:t>Jabha-ye</w:t>
      </w:r>
      <w:proofErr w:type="spellEnd"/>
      <w:r w:rsidRPr="00933FC5">
        <w:t xml:space="preserve"> </w:t>
      </w:r>
      <w:proofErr w:type="spellStart"/>
      <w:r w:rsidRPr="00933FC5">
        <w:t>Moqawamat</w:t>
      </w:r>
      <w:proofErr w:type="spellEnd"/>
      <w:r w:rsidRPr="00933FC5">
        <w:t xml:space="preserve">, katso tarkemmin maatietopalvelun kyselyvastaus </w:t>
      </w:r>
      <w:hyperlink r:id="rId1" w:history="1">
        <w:r w:rsidRPr="00933FC5">
          <w:rPr>
            <w:rStyle w:val="Hyperlinkki"/>
          </w:rPr>
          <w:t>Afganistan / Alueelliset valtion puolella taistelevat aseelliset ryhmät</w:t>
        </w:r>
      </w:hyperlink>
      <w:r>
        <w:t xml:space="preserve"> (8.12.2020).</w:t>
      </w:r>
    </w:p>
  </w:footnote>
  <w:footnote w:id="48">
    <w:p w14:paraId="1F8CBB6A" w14:textId="77777777" w:rsidR="00D97842" w:rsidRDefault="00D97842" w:rsidP="00D97842">
      <w:pPr>
        <w:pStyle w:val="Alaviitteenteksti"/>
      </w:pPr>
      <w:r>
        <w:rPr>
          <w:rStyle w:val="Alaviitteenviite"/>
        </w:rPr>
        <w:footnoteRef/>
      </w:r>
      <w:r>
        <w:t xml:space="preserve"> RWI/</w:t>
      </w:r>
      <w:proofErr w:type="spellStart"/>
      <w:r>
        <w:t>Moradi</w:t>
      </w:r>
      <w:proofErr w:type="spellEnd"/>
      <w:r>
        <w:t xml:space="preserve"> 5/2025, s. 58–61</w:t>
      </w:r>
    </w:p>
  </w:footnote>
  <w:footnote w:id="49">
    <w:p w14:paraId="74FE8ECC" w14:textId="77777777" w:rsidR="00D97842" w:rsidRDefault="00D97842" w:rsidP="00D97842">
      <w:pPr>
        <w:pStyle w:val="Alaviitteenteksti"/>
      </w:pPr>
      <w:r>
        <w:rPr>
          <w:rStyle w:val="Alaviitteenviite"/>
        </w:rPr>
        <w:footnoteRef/>
      </w:r>
      <w:r>
        <w:t xml:space="preserve"> RWI/</w:t>
      </w:r>
      <w:proofErr w:type="spellStart"/>
      <w:r>
        <w:t>Moradi</w:t>
      </w:r>
      <w:proofErr w:type="spellEnd"/>
      <w:r>
        <w:t xml:space="preserve"> 5/2025, s. 58–61.</w:t>
      </w:r>
    </w:p>
  </w:footnote>
  <w:footnote w:id="50">
    <w:p w14:paraId="32BB1291" w14:textId="77777777" w:rsidR="00D97842" w:rsidRPr="00351DB2" w:rsidRDefault="00D97842" w:rsidP="00D97842">
      <w:pPr>
        <w:pStyle w:val="Alaviitteenteksti"/>
      </w:pPr>
      <w:r>
        <w:rPr>
          <w:rStyle w:val="Alaviitteenviite"/>
        </w:rPr>
        <w:footnoteRef/>
      </w:r>
      <w:r w:rsidRPr="00351DB2">
        <w:t xml:space="preserve"> RWI/</w:t>
      </w:r>
      <w:proofErr w:type="spellStart"/>
      <w:r w:rsidRPr="00351DB2">
        <w:t>Moradi</w:t>
      </w:r>
      <w:proofErr w:type="spellEnd"/>
      <w:r w:rsidRPr="00351DB2">
        <w:t xml:space="preserve"> 5/2025, s. 39–40.</w:t>
      </w:r>
    </w:p>
  </w:footnote>
  <w:footnote w:id="51">
    <w:p w14:paraId="60DC824D" w14:textId="47AC692A" w:rsidR="0043211C" w:rsidRPr="005101D6" w:rsidRDefault="0043211C">
      <w:pPr>
        <w:pStyle w:val="Alaviitteenteksti"/>
      </w:pPr>
      <w:r>
        <w:rPr>
          <w:rStyle w:val="Alaviitteenviite"/>
        </w:rPr>
        <w:footnoteRef/>
      </w:r>
      <w:r w:rsidRPr="005101D6">
        <w:t xml:space="preserve"> RWI/</w:t>
      </w:r>
      <w:proofErr w:type="spellStart"/>
      <w:r w:rsidRPr="005101D6">
        <w:t>Moradi</w:t>
      </w:r>
      <w:proofErr w:type="spellEnd"/>
      <w:r w:rsidRPr="005101D6">
        <w:t xml:space="preserve"> 5/2025, s. 40–43, 49.</w:t>
      </w:r>
    </w:p>
  </w:footnote>
  <w:footnote w:id="52">
    <w:p w14:paraId="7EDAB1B7" w14:textId="0BABC102" w:rsidR="0043211C" w:rsidRDefault="0043211C">
      <w:pPr>
        <w:pStyle w:val="Alaviitteenteksti"/>
      </w:pPr>
      <w:r>
        <w:rPr>
          <w:rStyle w:val="Alaviitteenviite"/>
        </w:rPr>
        <w:footnoteRef/>
      </w:r>
      <w:r w:rsidRPr="005101D6">
        <w:t xml:space="preserve"> RWI/</w:t>
      </w:r>
      <w:proofErr w:type="spellStart"/>
      <w:r w:rsidRPr="005101D6">
        <w:t>Moradi</w:t>
      </w:r>
      <w:proofErr w:type="spellEnd"/>
      <w:r w:rsidRPr="005101D6">
        <w:t xml:space="preserve"> 5/2025, s. 40–43</w:t>
      </w:r>
      <w:r w:rsidR="00351DB2">
        <w:t>,</w:t>
      </w:r>
      <w:r w:rsidRPr="005101D6">
        <w:t xml:space="preserve"> </w:t>
      </w:r>
      <w:r>
        <w:t>49–50</w:t>
      </w:r>
      <w:r w:rsidR="00351DB2">
        <w:t>.</w:t>
      </w:r>
    </w:p>
  </w:footnote>
  <w:footnote w:id="53">
    <w:p w14:paraId="00AC4DCC" w14:textId="57181E8D" w:rsidR="0043211C" w:rsidRDefault="0043211C">
      <w:pPr>
        <w:pStyle w:val="Alaviitteenteksti"/>
      </w:pPr>
      <w:r>
        <w:rPr>
          <w:rStyle w:val="Alaviitteenviite"/>
        </w:rPr>
        <w:footnoteRef/>
      </w:r>
      <w:r>
        <w:t xml:space="preserve"> RWI/</w:t>
      </w:r>
      <w:proofErr w:type="spellStart"/>
      <w:r>
        <w:t>Moradi</w:t>
      </w:r>
      <w:proofErr w:type="spellEnd"/>
      <w:r>
        <w:t xml:space="preserve"> 5/2025, s. 44, 47–48</w:t>
      </w:r>
      <w:r w:rsidR="00351DB2">
        <w:t>.</w:t>
      </w:r>
    </w:p>
  </w:footnote>
  <w:footnote w:id="54">
    <w:p w14:paraId="7D284521" w14:textId="5358E33C" w:rsidR="0043211C" w:rsidRDefault="0043211C">
      <w:pPr>
        <w:pStyle w:val="Alaviitteenteksti"/>
      </w:pPr>
      <w:r>
        <w:rPr>
          <w:rStyle w:val="Alaviitteenviite"/>
        </w:rPr>
        <w:footnoteRef/>
      </w:r>
      <w:r>
        <w:t xml:space="preserve"> RWI/</w:t>
      </w:r>
      <w:proofErr w:type="spellStart"/>
      <w:r>
        <w:t>Moradi</w:t>
      </w:r>
      <w:proofErr w:type="spellEnd"/>
      <w:r>
        <w:t xml:space="preserve"> 5/2025, s. 49–50, 55–58</w:t>
      </w:r>
      <w:r w:rsidR="00351DB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0FFF5D3" w14:textId="77777777" w:rsidTr="00110B17">
      <w:trPr>
        <w:tblHeader/>
      </w:trPr>
      <w:tc>
        <w:tcPr>
          <w:tcW w:w="3005" w:type="dxa"/>
          <w:tcBorders>
            <w:top w:val="nil"/>
            <w:left w:val="nil"/>
            <w:bottom w:val="nil"/>
            <w:right w:val="nil"/>
          </w:tcBorders>
        </w:tcPr>
        <w:p w14:paraId="45699D10" w14:textId="77777777" w:rsidR="0064460B" w:rsidRPr="00A058E4" w:rsidRDefault="0064460B">
          <w:pPr>
            <w:pStyle w:val="Yltunniste"/>
            <w:rPr>
              <w:sz w:val="16"/>
              <w:szCs w:val="16"/>
            </w:rPr>
          </w:pPr>
        </w:p>
      </w:tc>
      <w:tc>
        <w:tcPr>
          <w:tcW w:w="3005" w:type="dxa"/>
          <w:tcBorders>
            <w:top w:val="nil"/>
            <w:left w:val="nil"/>
            <w:bottom w:val="nil"/>
            <w:right w:val="nil"/>
          </w:tcBorders>
        </w:tcPr>
        <w:p w14:paraId="7FBB365E" w14:textId="77777777" w:rsidR="0064460B" w:rsidRPr="00A058E4" w:rsidRDefault="0064460B">
          <w:pPr>
            <w:pStyle w:val="Yltunniste"/>
            <w:rPr>
              <w:b/>
              <w:sz w:val="16"/>
              <w:szCs w:val="16"/>
            </w:rPr>
          </w:pPr>
        </w:p>
      </w:tc>
      <w:tc>
        <w:tcPr>
          <w:tcW w:w="3006" w:type="dxa"/>
          <w:tcBorders>
            <w:top w:val="nil"/>
            <w:left w:val="nil"/>
            <w:bottom w:val="nil"/>
            <w:right w:val="nil"/>
          </w:tcBorders>
        </w:tcPr>
        <w:p w14:paraId="4C219FE5"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062599A" w14:textId="77777777" w:rsidTr="00421708">
      <w:tc>
        <w:tcPr>
          <w:tcW w:w="3005" w:type="dxa"/>
          <w:tcBorders>
            <w:top w:val="nil"/>
            <w:left w:val="nil"/>
            <w:bottom w:val="nil"/>
            <w:right w:val="nil"/>
          </w:tcBorders>
        </w:tcPr>
        <w:p w14:paraId="36866D21" w14:textId="77777777" w:rsidR="0064460B" w:rsidRPr="00A058E4" w:rsidRDefault="0064460B">
          <w:pPr>
            <w:pStyle w:val="Yltunniste"/>
            <w:rPr>
              <w:sz w:val="16"/>
              <w:szCs w:val="16"/>
            </w:rPr>
          </w:pPr>
        </w:p>
      </w:tc>
      <w:tc>
        <w:tcPr>
          <w:tcW w:w="3005" w:type="dxa"/>
          <w:tcBorders>
            <w:top w:val="nil"/>
            <w:left w:val="nil"/>
            <w:bottom w:val="nil"/>
            <w:right w:val="nil"/>
          </w:tcBorders>
        </w:tcPr>
        <w:p w14:paraId="5E155DC8" w14:textId="77777777" w:rsidR="0064460B" w:rsidRPr="00A058E4" w:rsidRDefault="0064460B">
          <w:pPr>
            <w:pStyle w:val="Yltunniste"/>
            <w:rPr>
              <w:sz w:val="16"/>
              <w:szCs w:val="16"/>
            </w:rPr>
          </w:pPr>
        </w:p>
      </w:tc>
      <w:tc>
        <w:tcPr>
          <w:tcW w:w="3006" w:type="dxa"/>
          <w:tcBorders>
            <w:top w:val="nil"/>
            <w:left w:val="nil"/>
            <w:bottom w:val="nil"/>
            <w:right w:val="nil"/>
          </w:tcBorders>
        </w:tcPr>
        <w:p w14:paraId="74BBB6D7" w14:textId="77777777" w:rsidR="0064460B" w:rsidRPr="00A058E4" w:rsidRDefault="0064460B" w:rsidP="00A058E4">
          <w:pPr>
            <w:pStyle w:val="Yltunniste"/>
            <w:jc w:val="right"/>
            <w:rPr>
              <w:sz w:val="16"/>
              <w:szCs w:val="16"/>
            </w:rPr>
          </w:pPr>
        </w:p>
      </w:tc>
    </w:tr>
    <w:tr w:rsidR="0064460B" w:rsidRPr="00A058E4" w14:paraId="61A7E2A2" w14:textId="77777777" w:rsidTr="00421708">
      <w:tc>
        <w:tcPr>
          <w:tcW w:w="3005" w:type="dxa"/>
          <w:tcBorders>
            <w:top w:val="nil"/>
            <w:left w:val="nil"/>
            <w:bottom w:val="nil"/>
            <w:right w:val="nil"/>
          </w:tcBorders>
        </w:tcPr>
        <w:p w14:paraId="381460C2" w14:textId="77777777" w:rsidR="0064460B" w:rsidRPr="00A058E4" w:rsidRDefault="0064460B">
          <w:pPr>
            <w:pStyle w:val="Yltunniste"/>
            <w:rPr>
              <w:sz w:val="16"/>
              <w:szCs w:val="16"/>
            </w:rPr>
          </w:pPr>
        </w:p>
      </w:tc>
      <w:tc>
        <w:tcPr>
          <w:tcW w:w="3005" w:type="dxa"/>
          <w:tcBorders>
            <w:top w:val="nil"/>
            <w:left w:val="nil"/>
            <w:bottom w:val="nil"/>
            <w:right w:val="nil"/>
          </w:tcBorders>
        </w:tcPr>
        <w:p w14:paraId="00D0B6F7" w14:textId="77777777" w:rsidR="0064460B" w:rsidRPr="00A058E4" w:rsidRDefault="0064460B">
          <w:pPr>
            <w:pStyle w:val="Yltunniste"/>
            <w:rPr>
              <w:sz w:val="16"/>
              <w:szCs w:val="16"/>
            </w:rPr>
          </w:pPr>
        </w:p>
      </w:tc>
      <w:tc>
        <w:tcPr>
          <w:tcW w:w="3006" w:type="dxa"/>
          <w:tcBorders>
            <w:top w:val="nil"/>
            <w:left w:val="nil"/>
            <w:bottom w:val="nil"/>
            <w:right w:val="nil"/>
          </w:tcBorders>
        </w:tcPr>
        <w:p w14:paraId="6207D5F4" w14:textId="77777777" w:rsidR="0064460B" w:rsidRPr="00A058E4" w:rsidRDefault="0064460B" w:rsidP="00A058E4">
          <w:pPr>
            <w:pStyle w:val="Yltunniste"/>
            <w:jc w:val="right"/>
            <w:rPr>
              <w:sz w:val="16"/>
              <w:szCs w:val="16"/>
            </w:rPr>
          </w:pPr>
        </w:p>
      </w:tc>
    </w:tr>
  </w:tbl>
  <w:p w14:paraId="00AE42DD"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66467F85" wp14:editId="3996F69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2B00CF2" w14:textId="77777777" w:rsidTr="004B2B44">
      <w:tc>
        <w:tcPr>
          <w:tcW w:w="3005" w:type="dxa"/>
          <w:tcBorders>
            <w:top w:val="nil"/>
            <w:left w:val="nil"/>
            <w:bottom w:val="nil"/>
            <w:right w:val="nil"/>
          </w:tcBorders>
        </w:tcPr>
        <w:p w14:paraId="32FF64EE" w14:textId="77777777" w:rsidR="00873A37" w:rsidRPr="00A058E4" w:rsidRDefault="00873A37">
          <w:pPr>
            <w:pStyle w:val="Yltunniste"/>
            <w:rPr>
              <w:sz w:val="16"/>
              <w:szCs w:val="16"/>
            </w:rPr>
          </w:pPr>
        </w:p>
      </w:tc>
      <w:tc>
        <w:tcPr>
          <w:tcW w:w="3005" w:type="dxa"/>
          <w:tcBorders>
            <w:top w:val="nil"/>
            <w:left w:val="nil"/>
            <w:bottom w:val="nil"/>
            <w:right w:val="nil"/>
          </w:tcBorders>
        </w:tcPr>
        <w:p w14:paraId="0ACFDAA0" w14:textId="77777777" w:rsidR="00873A37" w:rsidRPr="00A058E4" w:rsidRDefault="00873A37">
          <w:pPr>
            <w:pStyle w:val="Yltunniste"/>
            <w:rPr>
              <w:b/>
              <w:sz w:val="16"/>
              <w:szCs w:val="16"/>
            </w:rPr>
          </w:pPr>
        </w:p>
      </w:tc>
      <w:tc>
        <w:tcPr>
          <w:tcW w:w="3006" w:type="dxa"/>
          <w:tcBorders>
            <w:top w:val="nil"/>
            <w:left w:val="nil"/>
            <w:bottom w:val="nil"/>
            <w:right w:val="nil"/>
          </w:tcBorders>
        </w:tcPr>
        <w:p w14:paraId="6302EFA2"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40D474DA" w14:textId="77777777" w:rsidTr="004B2B44">
      <w:tc>
        <w:tcPr>
          <w:tcW w:w="3005" w:type="dxa"/>
          <w:tcBorders>
            <w:top w:val="nil"/>
            <w:left w:val="nil"/>
            <w:bottom w:val="nil"/>
            <w:right w:val="nil"/>
          </w:tcBorders>
        </w:tcPr>
        <w:p w14:paraId="36ED5364" w14:textId="77777777" w:rsidR="00873A37" w:rsidRPr="00A058E4" w:rsidRDefault="00873A37">
          <w:pPr>
            <w:pStyle w:val="Yltunniste"/>
            <w:rPr>
              <w:sz w:val="16"/>
              <w:szCs w:val="16"/>
            </w:rPr>
          </w:pPr>
        </w:p>
      </w:tc>
      <w:tc>
        <w:tcPr>
          <w:tcW w:w="3005" w:type="dxa"/>
          <w:tcBorders>
            <w:top w:val="nil"/>
            <w:left w:val="nil"/>
            <w:bottom w:val="nil"/>
            <w:right w:val="nil"/>
          </w:tcBorders>
        </w:tcPr>
        <w:p w14:paraId="49A4F501" w14:textId="77777777" w:rsidR="00873A37" w:rsidRPr="00A058E4" w:rsidRDefault="00873A37">
          <w:pPr>
            <w:pStyle w:val="Yltunniste"/>
            <w:rPr>
              <w:sz w:val="16"/>
              <w:szCs w:val="16"/>
            </w:rPr>
          </w:pPr>
        </w:p>
      </w:tc>
      <w:tc>
        <w:tcPr>
          <w:tcW w:w="3006" w:type="dxa"/>
          <w:tcBorders>
            <w:top w:val="nil"/>
            <w:left w:val="nil"/>
            <w:bottom w:val="nil"/>
            <w:right w:val="nil"/>
          </w:tcBorders>
        </w:tcPr>
        <w:p w14:paraId="5857F164" w14:textId="77777777" w:rsidR="00873A37" w:rsidRPr="00A058E4" w:rsidRDefault="00873A37" w:rsidP="00A058E4">
          <w:pPr>
            <w:pStyle w:val="Yltunniste"/>
            <w:jc w:val="right"/>
            <w:rPr>
              <w:sz w:val="16"/>
              <w:szCs w:val="16"/>
            </w:rPr>
          </w:pPr>
        </w:p>
      </w:tc>
    </w:tr>
    <w:tr w:rsidR="00873A37" w:rsidRPr="00A058E4" w14:paraId="20C61CE3" w14:textId="77777777" w:rsidTr="004B2B44">
      <w:tc>
        <w:tcPr>
          <w:tcW w:w="3005" w:type="dxa"/>
          <w:tcBorders>
            <w:top w:val="nil"/>
            <w:left w:val="nil"/>
            <w:bottom w:val="nil"/>
            <w:right w:val="nil"/>
          </w:tcBorders>
        </w:tcPr>
        <w:p w14:paraId="31939BC6" w14:textId="77777777" w:rsidR="00873A37" w:rsidRPr="00A058E4" w:rsidRDefault="00873A37">
          <w:pPr>
            <w:pStyle w:val="Yltunniste"/>
            <w:rPr>
              <w:sz w:val="16"/>
              <w:szCs w:val="16"/>
            </w:rPr>
          </w:pPr>
        </w:p>
      </w:tc>
      <w:tc>
        <w:tcPr>
          <w:tcW w:w="3005" w:type="dxa"/>
          <w:tcBorders>
            <w:top w:val="nil"/>
            <w:left w:val="nil"/>
            <w:bottom w:val="nil"/>
            <w:right w:val="nil"/>
          </w:tcBorders>
        </w:tcPr>
        <w:p w14:paraId="06CBC6D6" w14:textId="77777777" w:rsidR="00873A37" w:rsidRPr="00A058E4" w:rsidRDefault="00873A37">
          <w:pPr>
            <w:pStyle w:val="Yltunniste"/>
            <w:rPr>
              <w:sz w:val="16"/>
              <w:szCs w:val="16"/>
            </w:rPr>
          </w:pPr>
        </w:p>
      </w:tc>
      <w:tc>
        <w:tcPr>
          <w:tcW w:w="3006" w:type="dxa"/>
          <w:tcBorders>
            <w:top w:val="nil"/>
            <w:left w:val="nil"/>
            <w:bottom w:val="nil"/>
            <w:right w:val="nil"/>
          </w:tcBorders>
        </w:tcPr>
        <w:p w14:paraId="5297B34B" w14:textId="77777777" w:rsidR="00873A37" w:rsidRPr="00A058E4" w:rsidRDefault="00873A37" w:rsidP="00A058E4">
          <w:pPr>
            <w:pStyle w:val="Yltunniste"/>
            <w:jc w:val="right"/>
            <w:rPr>
              <w:sz w:val="16"/>
              <w:szCs w:val="16"/>
            </w:rPr>
          </w:pPr>
        </w:p>
      </w:tc>
    </w:tr>
  </w:tbl>
  <w:p w14:paraId="6B4F05BB"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6F7FFB6A" wp14:editId="1BDD008E">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7DE0EF9"/>
    <w:multiLevelType w:val="hybridMultilevel"/>
    <w:tmpl w:val="287CA3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98AA364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C7249DE"/>
    <w:multiLevelType w:val="hybridMultilevel"/>
    <w:tmpl w:val="13F61010"/>
    <w:lvl w:ilvl="0" w:tplc="C4B04EB6">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27E4B3A"/>
    <w:multiLevelType w:val="hybridMultilevel"/>
    <w:tmpl w:val="537407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1"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C272BED"/>
    <w:multiLevelType w:val="multilevel"/>
    <w:tmpl w:val="EF286224"/>
    <w:numStyleLink w:val="Style1"/>
  </w:abstractNum>
  <w:abstractNum w:abstractNumId="27"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7"/>
  </w:num>
  <w:num w:numId="2">
    <w:abstractNumId w:val="23"/>
  </w:num>
  <w:num w:numId="3">
    <w:abstractNumId w:val="16"/>
  </w:num>
  <w:num w:numId="4">
    <w:abstractNumId w:val="13"/>
  </w:num>
  <w:num w:numId="5">
    <w:abstractNumId w:val="11"/>
  </w:num>
  <w:num w:numId="6">
    <w:abstractNumId w:val="18"/>
  </w:num>
  <w:num w:numId="7">
    <w:abstractNumId w:val="22"/>
  </w:num>
  <w:num w:numId="8">
    <w:abstractNumId w:val="21"/>
  </w:num>
  <w:num w:numId="9">
    <w:abstractNumId w:val="21"/>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3"/>
  </w:num>
  <w:num w:numId="16">
    <w:abstractNumId w:val="3"/>
  </w:num>
  <w:num w:numId="17">
    <w:abstractNumId w:val="1"/>
  </w:num>
  <w:num w:numId="18">
    <w:abstractNumId w:val="20"/>
  </w:num>
  <w:num w:numId="19">
    <w:abstractNumId w:val="19"/>
  </w:num>
  <w:num w:numId="20">
    <w:abstractNumId w:val="26"/>
  </w:num>
  <w:num w:numId="21">
    <w:abstractNumId w:val="7"/>
  </w:num>
  <w:num w:numId="22">
    <w:abstractNumId w:val="24"/>
  </w:num>
  <w:num w:numId="23">
    <w:abstractNumId w:val="5"/>
  </w:num>
  <w:num w:numId="24">
    <w:abstractNumId w:val="8"/>
  </w:num>
  <w:num w:numId="25">
    <w:abstractNumId w:val="0"/>
  </w:num>
  <w:num w:numId="26">
    <w:abstractNumId w:val="25"/>
  </w:num>
  <w:num w:numId="27">
    <w:abstractNumId w:val="9"/>
  </w:num>
  <w:num w:numId="28">
    <w:abstractNumId w:val="6"/>
  </w:num>
  <w:num w:numId="29">
    <w:abstractNumId w:val="17"/>
  </w:num>
  <w:num w:numId="30">
    <w:abstractNumId w:val="4"/>
  </w:num>
  <w:num w:numId="31">
    <w:abstractNumId w:val="4"/>
  </w:num>
  <w:num w:numId="32">
    <w:abstractNumId w:val="4"/>
  </w:num>
  <w:num w:numId="33">
    <w:abstractNumId w:val="4"/>
  </w:num>
  <w:num w:numId="34">
    <w:abstractNumId w:val="14"/>
  </w:num>
  <w:num w:numId="35">
    <w:abstractNumId w:val="15"/>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31"/>
    <w:rsid w:val="00010C97"/>
    <w:rsid w:val="0001289F"/>
    <w:rsid w:val="00012EC0"/>
    <w:rsid w:val="00013B40"/>
    <w:rsid w:val="00013D3E"/>
    <w:rsid w:val="00013F3D"/>
    <w:rsid w:val="000140FF"/>
    <w:rsid w:val="00014641"/>
    <w:rsid w:val="00022D94"/>
    <w:rsid w:val="00023864"/>
    <w:rsid w:val="00026725"/>
    <w:rsid w:val="00031F38"/>
    <w:rsid w:val="00044303"/>
    <w:rsid w:val="000449EA"/>
    <w:rsid w:val="000455E3"/>
    <w:rsid w:val="00046783"/>
    <w:rsid w:val="000564EB"/>
    <w:rsid w:val="00056B6D"/>
    <w:rsid w:val="000663E8"/>
    <w:rsid w:val="0007094E"/>
    <w:rsid w:val="00072438"/>
    <w:rsid w:val="00082DFE"/>
    <w:rsid w:val="0009323F"/>
    <w:rsid w:val="00095360"/>
    <w:rsid w:val="000B7A64"/>
    <w:rsid w:val="000B7ABB"/>
    <w:rsid w:val="000D45F8"/>
    <w:rsid w:val="000E04CF"/>
    <w:rsid w:val="000E1A4B"/>
    <w:rsid w:val="000E2D54"/>
    <w:rsid w:val="000E693C"/>
    <w:rsid w:val="000F43A8"/>
    <w:rsid w:val="000F4AD8"/>
    <w:rsid w:val="000F6F25"/>
    <w:rsid w:val="000F793B"/>
    <w:rsid w:val="00110468"/>
    <w:rsid w:val="00110B17"/>
    <w:rsid w:val="00117EA9"/>
    <w:rsid w:val="00127474"/>
    <w:rsid w:val="00131B7A"/>
    <w:rsid w:val="00134245"/>
    <w:rsid w:val="001360E5"/>
    <w:rsid w:val="001366EE"/>
    <w:rsid w:val="00136FEB"/>
    <w:rsid w:val="001410A6"/>
    <w:rsid w:val="0014381A"/>
    <w:rsid w:val="001513D4"/>
    <w:rsid w:val="0015362E"/>
    <w:rsid w:val="0015406F"/>
    <w:rsid w:val="001678AD"/>
    <w:rsid w:val="001741CB"/>
    <w:rsid w:val="001758C8"/>
    <w:rsid w:val="00191245"/>
    <w:rsid w:val="0019524D"/>
    <w:rsid w:val="00195763"/>
    <w:rsid w:val="00195DD9"/>
    <w:rsid w:val="0019766B"/>
    <w:rsid w:val="001A4752"/>
    <w:rsid w:val="001B21E9"/>
    <w:rsid w:val="001B2917"/>
    <w:rsid w:val="001B5A04"/>
    <w:rsid w:val="001B6B07"/>
    <w:rsid w:val="001C0382"/>
    <w:rsid w:val="001C3EB2"/>
    <w:rsid w:val="001C422A"/>
    <w:rsid w:val="001C4DAC"/>
    <w:rsid w:val="001D015C"/>
    <w:rsid w:val="001D1831"/>
    <w:rsid w:val="001D3960"/>
    <w:rsid w:val="001D415F"/>
    <w:rsid w:val="001D587F"/>
    <w:rsid w:val="001D5CAA"/>
    <w:rsid w:val="001D63F6"/>
    <w:rsid w:val="001E21A8"/>
    <w:rsid w:val="001F1B08"/>
    <w:rsid w:val="00206DFC"/>
    <w:rsid w:val="002248A2"/>
    <w:rsid w:val="00224FD6"/>
    <w:rsid w:val="0022712B"/>
    <w:rsid w:val="002350CB"/>
    <w:rsid w:val="00237C15"/>
    <w:rsid w:val="002438D5"/>
    <w:rsid w:val="00252F50"/>
    <w:rsid w:val="00253B21"/>
    <w:rsid w:val="002571E9"/>
    <w:rsid w:val="002573A1"/>
    <w:rsid w:val="002629C5"/>
    <w:rsid w:val="00267906"/>
    <w:rsid w:val="00267E88"/>
    <w:rsid w:val="00272D9D"/>
    <w:rsid w:val="00275D83"/>
    <w:rsid w:val="00282B94"/>
    <w:rsid w:val="00283007"/>
    <w:rsid w:val="00283DA8"/>
    <w:rsid w:val="002A6054"/>
    <w:rsid w:val="002B4F5C"/>
    <w:rsid w:val="002B5E48"/>
    <w:rsid w:val="002C0748"/>
    <w:rsid w:val="002C2668"/>
    <w:rsid w:val="002C4FEA"/>
    <w:rsid w:val="002C5EEB"/>
    <w:rsid w:val="002C656A"/>
    <w:rsid w:val="002D0032"/>
    <w:rsid w:val="002D18F3"/>
    <w:rsid w:val="002D45E2"/>
    <w:rsid w:val="002D6F56"/>
    <w:rsid w:val="002D70EF"/>
    <w:rsid w:val="002D7383"/>
    <w:rsid w:val="002E0B87"/>
    <w:rsid w:val="002E172A"/>
    <w:rsid w:val="002E7DCF"/>
    <w:rsid w:val="002F5878"/>
    <w:rsid w:val="003077A4"/>
    <w:rsid w:val="00312409"/>
    <w:rsid w:val="0031313D"/>
    <w:rsid w:val="003135FC"/>
    <w:rsid w:val="00313CBC"/>
    <w:rsid w:val="00313CBF"/>
    <w:rsid w:val="0032021E"/>
    <w:rsid w:val="003226F0"/>
    <w:rsid w:val="00322838"/>
    <w:rsid w:val="00327FB0"/>
    <w:rsid w:val="00335D68"/>
    <w:rsid w:val="0033622F"/>
    <w:rsid w:val="00337010"/>
    <w:rsid w:val="00337E76"/>
    <w:rsid w:val="00342A30"/>
    <w:rsid w:val="00351B7D"/>
    <w:rsid w:val="00351DB2"/>
    <w:rsid w:val="00364617"/>
    <w:rsid w:val="003673C0"/>
    <w:rsid w:val="00370E4F"/>
    <w:rsid w:val="00373713"/>
    <w:rsid w:val="00376326"/>
    <w:rsid w:val="00377AEB"/>
    <w:rsid w:val="003845B3"/>
    <w:rsid w:val="0038473B"/>
    <w:rsid w:val="00385B1D"/>
    <w:rsid w:val="00390DB7"/>
    <w:rsid w:val="0039136A"/>
    <w:rsid w:val="0039232D"/>
    <w:rsid w:val="003964A3"/>
    <w:rsid w:val="003976AD"/>
    <w:rsid w:val="003A6CED"/>
    <w:rsid w:val="003B144B"/>
    <w:rsid w:val="003B2762"/>
    <w:rsid w:val="003B2BFA"/>
    <w:rsid w:val="003B3150"/>
    <w:rsid w:val="003C4049"/>
    <w:rsid w:val="003C5382"/>
    <w:rsid w:val="003D0AB9"/>
    <w:rsid w:val="003D4732"/>
    <w:rsid w:val="003F5BFA"/>
    <w:rsid w:val="004045B4"/>
    <w:rsid w:val="00410407"/>
    <w:rsid w:val="004130F4"/>
    <w:rsid w:val="0041667A"/>
    <w:rsid w:val="00421708"/>
    <w:rsid w:val="00421D63"/>
    <w:rsid w:val="004221B0"/>
    <w:rsid w:val="00423E56"/>
    <w:rsid w:val="0043211C"/>
    <w:rsid w:val="0043343B"/>
    <w:rsid w:val="0043717D"/>
    <w:rsid w:val="00440722"/>
    <w:rsid w:val="00441333"/>
    <w:rsid w:val="00441AAC"/>
    <w:rsid w:val="004460C6"/>
    <w:rsid w:val="00460ADC"/>
    <w:rsid w:val="00465DC6"/>
    <w:rsid w:val="00472D49"/>
    <w:rsid w:val="0047544F"/>
    <w:rsid w:val="00483E37"/>
    <w:rsid w:val="004A3E23"/>
    <w:rsid w:val="004B1189"/>
    <w:rsid w:val="004B2B44"/>
    <w:rsid w:val="004B34E1"/>
    <w:rsid w:val="004C1C47"/>
    <w:rsid w:val="004C23F9"/>
    <w:rsid w:val="004C2540"/>
    <w:rsid w:val="004C7520"/>
    <w:rsid w:val="004C7CAB"/>
    <w:rsid w:val="004D7499"/>
    <w:rsid w:val="004D76E3"/>
    <w:rsid w:val="004E598B"/>
    <w:rsid w:val="004E6BB3"/>
    <w:rsid w:val="004F15C9"/>
    <w:rsid w:val="004F28FE"/>
    <w:rsid w:val="004F4078"/>
    <w:rsid w:val="00506482"/>
    <w:rsid w:val="005101D6"/>
    <w:rsid w:val="005224CD"/>
    <w:rsid w:val="00525360"/>
    <w:rsid w:val="00527E87"/>
    <w:rsid w:val="00537614"/>
    <w:rsid w:val="00543B88"/>
    <w:rsid w:val="00543F66"/>
    <w:rsid w:val="005512D9"/>
    <w:rsid w:val="00554136"/>
    <w:rsid w:val="00554A7A"/>
    <w:rsid w:val="0055582F"/>
    <w:rsid w:val="00555E75"/>
    <w:rsid w:val="00556532"/>
    <w:rsid w:val="0056613C"/>
    <w:rsid w:val="00566672"/>
    <w:rsid w:val="005719F7"/>
    <w:rsid w:val="005814A1"/>
    <w:rsid w:val="005814A2"/>
    <w:rsid w:val="00583FE4"/>
    <w:rsid w:val="005924F6"/>
    <w:rsid w:val="005A1BE1"/>
    <w:rsid w:val="005A309A"/>
    <w:rsid w:val="005B00BB"/>
    <w:rsid w:val="005B3A3F"/>
    <w:rsid w:val="005B47D8"/>
    <w:rsid w:val="005B6C91"/>
    <w:rsid w:val="005C4587"/>
    <w:rsid w:val="005C52B3"/>
    <w:rsid w:val="005D352B"/>
    <w:rsid w:val="005D3A33"/>
    <w:rsid w:val="005D7EB5"/>
    <w:rsid w:val="005E283D"/>
    <w:rsid w:val="005E2BC1"/>
    <w:rsid w:val="005F163B"/>
    <w:rsid w:val="0060063B"/>
    <w:rsid w:val="00601F27"/>
    <w:rsid w:val="00613331"/>
    <w:rsid w:val="00620595"/>
    <w:rsid w:val="00627C21"/>
    <w:rsid w:val="00633597"/>
    <w:rsid w:val="00633BBD"/>
    <w:rsid w:val="00634FEB"/>
    <w:rsid w:val="006405A3"/>
    <w:rsid w:val="0064227F"/>
    <w:rsid w:val="0064460B"/>
    <w:rsid w:val="0064589F"/>
    <w:rsid w:val="00655C4C"/>
    <w:rsid w:val="00662B56"/>
    <w:rsid w:val="00664097"/>
    <w:rsid w:val="00666FD6"/>
    <w:rsid w:val="00671041"/>
    <w:rsid w:val="00686CF3"/>
    <w:rsid w:val="0069181E"/>
    <w:rsid w:val="00695D81"/>
    <w:rsid w:val="006A2F5D"/>
    <w:rsid w:val="006A4F5F"/>
    <w:rsid w:val="006B1508"/>
    <w:rsid w:val="006B3E85"/>
    <w:rsid w:val="006B4626"/>
    <w:rsid w:val="006C3728"/>
    <w:rsid w:val="006C7A99"/>
    <w:rsid w:val="006D3068"/>
    <w:rsid w:val="006E7D0B"/>
    <w:rsid w:val="006F0B7C"/>
    <w:rsid w:val="006F31F6"/>
    <w:rsid w:val="00701BE0"/>
    <w:rsid w:val="0070377D"/>
    <w:rsid w:val="00713602"/>
    <w:rsid w:val="007168DA"/>
    <w:rsid w:val="007212A4"/>
    <w:rsid w:val="00723843"/>
    <w:rsid w:val="007264EE"/>
    <w:rsid w:val="0073068A"/>
    <w:rsid w:val="0074076F"/>
    <w:rsid w:val="0074104A"/>
    <w:rsid w:val="0074158A"/>
    <w:rsid w:val="007441D3"/>
    <w:rsid w:val="00751EBB"/>
    <w:rsid w:val="00772240"/>
    <w:rsid w:val="00785D58"/>
    <w:rsid w:val="00792CA1"/>
    <w:rsid w:val="007B0085"/>
    <w:rsid w:val="007B2D20"/>
    <w:rsid w:val="007C057B"/>
    <w:rsid w:val="007C1151"/>
    <w:rsid w:val="007C25EB"/>
    <w:rsid w:val="007C4B6F"/>
    <w:rsid w:val="007C5BB2"/>
    <w:rsid w:val="007D018F"/>
    <w:rsid w:val="007D68FA"/>
    <w:rsid w:val="007E0069"/>
    <w:rsid w:val="007E6A19"/>
    <w:rsid w:val="007E7831"/>
    <w:rsid w:val="007F549D"/>
    <w:rsid w:val="00800AA9"/>
    <w:rsid w:val="008020E6"/>
    <w:rsid w:val="00803B42"/>
    <w:rsid w:val="00810134"/>
    <w:rsid w:val="008166EF"/>
    <w:rsid w:val="008250B1"/>
    <w:rsid w:val="00832BB3"/>
    <w:rsid w:val="008350F0"/>
    <w:rsid w:val="00835734"/>
    <w:rsid w:val="00835AE3"/>
    <w:rsid w:val="0084029C"/>
    <w:rsid w:val="00845940"/>
    <w:rsid w:val="008571C0"/>
    <w:rsid w:val="00860C12"/>
    <w:rsid w:val="0087371C"/>
    <w:rsid w:val="00873A37"/>
    <w:rsid w:val="008755BF"/>
    <w:rsid w:val="008764E6"/>
    <w:rsid w:val="00876725"/>
    <w:rsid w:val="008A2F15"/>
    <w:rsid w:val="008A45B9"/>
    <w:rsid w:val="008A4BC7"/>
    <w:rsid w:val="008B2637"/>
    <w:rsid w:val="008B44DF"/>
    <w:rsid w:val="008B4C53"/>
    <w:rsid w:val="008B53F7"/>
    <w:rsid w:val="008C3171"/>
    <w:rsid w:val="008C3FF0"/>
    <w:rsid w:val="008C6A0E"/>
    <w:rsid w:val="008E0129"/>
    <w:rsid w:val="008E1575"/>
    <w:rsid w:val="008E5795"/>
    <w:rsid w:val="008F20FD"/>
    <w:rsid w:val="008F2AAB"/>
    <w:rsid w:val="008F6812"/>
    <w:rsid w:val="0090479F"/>
    <w:rsid w:val="0091342D"/>
    <w:rsid w:val="009170B9"/>
    <w:rsid w:val="009230EE"/>
    <w:rsid w:val="009272A3"/>
    <w:rsid w:val="00933FC5"/>
    <w:rsid w:val="00941FAB"/>
    <w:rsid w:val="00952982"/>
    <w:rsid w:val="00953661"/>
    <w:rsid w:val="009567E0"/>
    <w:rsid w:val="00966541"/>
    <w:rsid w:val="00972AFF"/>
    <w:rsid w:val="00980F1C"/>
    <w:rsid w:val="00981808"/>
    <w:rsid w:val="00986A80"/>
    <w:rsid w:val="009A5AD6"/>
    <w:rsid w:val="009B5C27"/>
    <w:rsid w:val="009B606B"/>
    <w:rsid w:val="009D26CC"/>
    <w:rsid w:val="009D44A2"/>
    <w:rsid w:val="009E0F44"/>
    <w:rsid w:val="009E3B08"/>
    <w:rsid w:val="009E3C92"/>
    <w:rsid w:val="00A04BC8"/>
    <w:rsid w:val="00A04FF1"/>
    <w:rsid w:val="00A058E4"/>
    <w:rsid w:val="00A33052"/>
    <w:rsid w:val="00A34D42"/>
    <w:rsid w:val="00A34E82"/>
    <w:rsid w:val="00A35BCB"/>
    <w:rsid w:val="00A408BD"/>
    <w:rsid w:val="00A522BB"/>
    <w:rsid w:val="00A5534D"/>
    <w:rsid w:val="00A6466D"/>
    <w:rsid w:val="00A70CC7"/>
    <w:rsid w:val="00A73276"/>
    <w:rsid w:val="00A74713"/>
    <w:rsid w:val="00A7678F"/>
    <w:rsid w:val="00A77054"/>
    <w:rsid w:val="00A8295C"/>
    <w:rsid w:val="00A900EA"/>
    <w:rsid w:val="00A93B2D"/>
    <w:rsid w:val="00AB1EE4"/>
    <w:rsid w:val="00AC3576"/>
    <w:rsid w:val="00AC4FDE"/>
    <w:rsid w:val="00AC5E4B"/>
    <w:rsid w:val="00AE08A1"/>
    <w:rsid w:val="00AE161A"/>
    <w:rsid w:val="00AE21E8"/>
    <w:rsid w:val="00AE4981"/>
    <w:rsid w:val="00AE54AA"/>
    <w:rsid w:val="00AE7C7B"/>
    <w:rsid w:val="00AF03BC"/>
    <w:rsid w:val="00B0234C"/>
    <w:rsid w:val="00B07C42"/>
    <w:rsid w:val="00B112B8"/>
    <w:rsid w:val="00B33381"/>
    <w:rsid w:val="00B37882"/>
    <w:rsid w:val="00B40129"/>
    <w:rsid w:val="00B50151"/>
    <w:rsid w:val="00B5209F"/>
    <w:rsid w:val="00B529CE"/>
    <w:rsid w:val="00B52A4D"/>
    <w:rsid w:val="00B52DD7"/>
    <w:rsid w:val="00B63B32"/>
    <w:rsid w:val="00B65278"/>
    <w:rsid w:val="00B6697C"/>
    <w:rsid w:val="00B67CCF"/>
    <w:rsid w:val="00B70293"/>
    <w:rsid w:val="00B7440B"/>
    <w:rsid w:val="00B76453"/>
    <w:rsid w:val="00B80F60"/>
    <w:rsid w:val="00B96A72"/>
    <w:rsid w:val="00B97BB3"/>
    <w:rsid w:val="00BA2164"/>
    <w:rsid w:val="00BB0B29"/>
    <w:rsid w:val="00BB785D"/>
    <w:rsid w:val="00BB7F45"/>
    <w:rsid w:val="00BC1CB7"/>
    <w:rsid w:val="00BC367A"/>
    <w:rsid w:val="00BE0837"/>
    <w:rsid w:val="00BE2758"/>
    <w:rsid w:val="00BE608B"/>
    <w:rsid w:val="00BE7E5C"/>
    <w:rsid w:val="00BF354D"/>
    <w:rsid w:val="00BF3E2D"/>
    <w:rsid w:val="00BF4A39"/>
    <w:rsid w:val="00BF744C"/>
    <w:rsid w:val="00C06A16"/>
    <w:rsid w:val="00C06FCB"/>
    <w:rsid w:val="00C1035E"/>
    <w:rsid w:val="00C112FB"/>
    <w:rsid w:val="00C1302F"/>
    <w:rsid w:val="00C16602"/>
    <w:rsid w:val="00C25F4A"/>
    <w:rsid w:val="00C312C8"/>
    <w:rsid w:val="00C348A3"/>
    <w:rsid w:val="00C40C80"/>
    <w:rsid w:val="00C747DB"/>
    <w:rsid w:val="00C85E0B"/>
    <w:rsid w:val="00C90D86"/>
    <w:rsid w:val="00C94FC7"/>
    <w:rsid w:val="00C95A8B"/>
    <w:rsid w:val="00CA2238"/>
    <w:rsid w:val="00CC25B9"/>
    <w:rsid w:val="00CC3CAE"/>
    <w:rsid w:val="00CD36D3"/>
    <w:rsid w:val="00CE26C7"/>
    <w:rsid w:val="00CF24C7"/>
    <w:rsid w:val="00CF60D2"/>
    <w:rsid w:val="00CF712C"/>
    <w:rsid w:val="00D130E2"/>
    <w:rsid w:val="00D152E0"/>
    <w:rsid w:val="00D1678C"/>
    <w:rsid w:val="00D171E5"/>
    <w:rsid w:val="00D17266"/>
    <w:rsid w:val="00D205C8"/>
    <w:rsid w:val="00D24D52"/>
    <w:rsid w:val="00D33958"/>
    <w:rsid w:val="00D37291"/>
    <w:rsid w:val="00D44D08"/>
    <w:rsid w:val="00D47232"/>
    <w:rsid w:val="00D47DFF"/>
    <w:rsid w:val="00D619E0"/>
    <w:rsid w:val="00D6472E"/>
    <w:rsid w:val="00D724F3"/>
    <w:rsid w:val="00D80CF9"/>
    <w:rsid w:val="00D85581"/>
    <w:rsid w:val="00D93433"/>
    <w:rsid w:val="00D9702B"/>
    <w:rsid w:val="00D97842"/>
    <w:rsid w:val="00DB1E92"/>
    <w:rsid w:val="00DB256D"/>
    <w:rsid w:val="00DC1073"/>
    <w:rsid w:val="00DC1C55"/>
    <w:rsid w:val="00DC5480"/>
    <w:rsid w:val="00DC565C"/>
    <w:rsid w:val="00DC6CD6"/>
    <w:rsid w:val="00DC729C"/>
    <w:rsid w:val="00DD0451"/>
    <w:rsid w:val="00DD2A0B"/>
    <w:rsid w:val="00DD2A80"/>
    <w:rsid w:val="00DD3A42"/>
    <w:rsid w:val="00DE0375"/>
    <w:rsid w:val="00DE1C15"/>
    <w:rsid w:val="00DE3B87"/>
    <w:rsid w:val="00DF4C39"/>
    <w:rsid w:val="00E002A5"/>
    <w:rsid w:val="00E0146F"/>
    <w:rsid w:val="00E01537"/>
    <w:rsid w:val="00E100BE"/>
    <w:rsid w:val="00E10F4B"/>
    <w:rsid w:val="00E15EE7"/>
    <w:rsid w:val="00E16384"/>
    <w:rsid w:val="00E17445"/>
    <w:rsid w:val="00E17B75"/>
    <w:rsid w:val="00E20D6C"/>
    <w:rsid w:val="00E27A69"/>
    <w:rsid w:val="00E348FB"/>
    <w:rsid w:val="00E35ADD"/>
    <w:rsid w:val="00E37B7C"/>
    <w:rsid w:val="00E424D1"/>
    <w:rsid w:val="00E44896"/>
    <w:rsid w:val="00E45709"/>
    <w:rsid w:val="00E5437B"/>
    <w:rsid w:val="00E61ADE"/>
    <w:rsid w:val="00E61B04"/>
    <w:rsid w:val="00E633FF"/>
    <w:rsid w:val="00E6371A"/>
    <w:rsid w:val="00E64CFC"/>
    <w:rsid w:val="00E66BD8"/>
    <w:rsid w:val="00E67BAB"/>
    <w:rsid w:val="00E85D86"/>
    <w:rsid w:val="00E86D31"/>
    <w:rsid w:val="00E9185D"/>
    <w:rsid w:val="00EA211A"/>
    <w:rsid w:val="00EA2B76"/>
    <w:rsid w:val="00EA4FE4"/>
    <w:rsid w:val="00EB031A"/>
    <w:rsid w:val="00EB067A"/>
    <w:rsid w:val="00EB0BB5"/>
    <w:rsid w:val="00EB347C"/>
    <w:rsid w:val="00EB3FB0"/>
    <w:rsid w:val="00EB617C"/>
    <w:rsid w:val="00EB6C6D"/>
    <w:rsid w:val="00EC14FE"/>
    <w:rsid w:val="00EC45CF"/>
    <w:rsid w:val="00ED148F"/>
    <w:rsid w:val="00ED3CE4"/>
    <w:rsid w:val="00ED3E38"/>
    <w:rsid w:val="00EF6FCF"/>
    <w:rsid w:val="00F04424"/>
    <w:rsid w:val="00F04AE6"/>
    <w:rsid w:val="00F15D92"/>
    <w:rsid w:val="00F21F00"/>
    <w:rsid w:val="00F2276C"/>
    <w:rsid w:val="00F24CAB"/>
    <w:rsid w:val="00F37CD4"/>
    <w:rsid w:val="00F40646"/>
    <w:rsid w:val="00F43553"/>
    <w:rsid w:val="00F50B13"/>
    <w:rsid w:val="00F61D61"/>
    <w:rsid w:val="00F626AE"/>
    <w:rsid w:val="00F75550"/>
    <w:rsid w:val="00F81E6B"/>
    <w:rsid w:val="00F82F9C"/>
    <w:rsid w:val="00F844F3"/>
    <w:rsid w:val="00F86228"/>
    <w:rsid w:val="00F937B6"/>
    <w:rsid w:val="00F9400E"/>
    <w:rsid w:val="00FA1431"/>
    <w:rsid w:val="00FB0239"/>
    <w:rsid w:val="00FB090D"/>
    <w:rsid w:val="00FB36B4"/>
    <w:rsid w:val="00FB4752"/>
    <w:rsid w:val="00FC0084"/>
    <w:rsid w:val="00FC6822"/>
    <w:rsid w:val="00FE050C"/>
    <w:rsid w:val="00FF3E6C"/>
    <w:rsid w:val="00FF7311"/>
    <w:rsid w:val="00FF750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C67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E5795"/>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E5795"/>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283007"/>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6551">
      <w:bodyDiv w:val="1"/>
      <w:marLeft w:val="0"/>
      <w:marRight w:val="0"/>
      <w:marTop w:val="0"/>
      <w:marBottom w:val="0"/>
      <w:divBdr>
        <w:top w:val="none" w:sz="0" w:space="0" w:color="auto"/>
        <w:left w:val="none" w:sz="0" w:space="0" w:color="auto"/>
        <w:bottom w:val="none" w:sz="0" w:space="0" w:color="auto"/>
        <w:right w:val="none" w:sz="0" w:space="0" w:color="auto"/>
      </w:divBdr>
      <w:divsChild>
        <w:div w:id="316155513">
          <w:marLeft w:val="0"/>
          <w:marRight w:val="0"/>
          <w:marTop w:val="100"/>
          <w:marBottom w:val="375"/>
          <w:divBdr>
            <w:top w:val="none" w:sz="0" w:space="0" w:color="auto"/>
            <w:left w:val="none" w:sz="0" w:space="0" w:color="auto"/>
            <w:bottom w:val="none" w:sz="0" w:space="0" w:color="auto"/>
            <w:right w:val="none" w:sz="0" w:space="0" w:color="auto"/>
          </w:divBdr>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08106766">
      <w:bodyDiv w:val="1"/>
      <w:marLeft w:val="0"/>
      <w:marRight w:val="0"/>
      <w:marTop w:val="0"/>
      <w:marBottom w:val="0"/>
      <w:divBdr>
        <w:top w:val="none" w:sz="0" w:space="0" w:color="auto"/>
        <w:left w:val="none" w:sz="0" w:space="0" w:color="auto"/>
        <w:bottom w:val="none" w:sz="0" w:space="0" w:color="auto"/>
        <w:right w:val="none" w:sz="0" w:space="0" w:color="auto"/>
      </w:divBdr>
    </w:div>
    <w:div w:id="509762501">
      <w:bodyDiv w:val="1"/>
      <w:marLeft w:val="0"/>
      <w:marRight w:val="0"/>
      <w:marTop w:val="0"/>
      <w:marBottom w:val="0"/>
      <w:divBdr>
        <w:top w:val="none" w:sz="0" w:space="0" w:color="auto"/>
        <w:left w:val="none" w:sz="0" w:space="0" w:color="auto"/>
        <w:bottom w:val="none" w:sz="0" w:space="0" w:color="auto"/>
        <w:right w:val="none" w:sz="0" w:space="0" w:color="auto"/>
      </w:divBdr>
    </w:div>
    <w:div w:id="759520429">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52877697">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75317115">
      <w:bodyDiv w:val="1"/>
      <w:marLeft w:val="0"/>
      <w:marRight w:val="0"/>
      <w:marTop w:val="0"/>
      <w:marBottom w:val="0"/>
      <w:divBdr>
        <w:top w:val="none" w:sz="0" w:space="0" w:color="auto"/>
        <w:left w:val="none" w:sz="0" w:space="0" w:color="auto"/>
        <w:bottom w:val="none" w:sz="0" w:space="0" w:color="auto"/>
        <w:right w:val="none" w:sz="0" w:space="0" w:color="auto"/>
      </w:divBdr>
    </w:div>
    <w:div w:id="1745954399">
      <w:bodyDiv w:val="1"/>
      <w:marLeft w:val="0"/>
      <w:marRight w:val="0"/>
      <w:marTop w:val="0"/>
      <w:marBottom w:val="0"/>
      <w:divBdr>
        <w:top w:val="none" w:sz="0" w:space="0" w:color="auto"/>
        <w:left w:val="none" w:sz="0" w:space="0" w:color="auto"/>
        <w:bottom w:val="none" w:sz="0" w:space="0" w:color="auto"/>
        <w:right w:val="none" w:sz="0" w:space="0" w:color="auto"/>
      </w:divBdr>
      <w:divsChild>
        <w:div w:id="20864601">
          <w:marLeft w:val="0"/>
          <w:marRight w:val="0"/>
          <w:marTop w:val="0"/>
          <w:marBottom w:val="0"/>
          <w:divBdr>
            <w:top w:val="none" w:sz="0" w:space="0" w:color="auto"/>
            <w:left w:val="none" w:sz="0" w:space="0" w:color="auto"/>
            <w:bottom w:val="none" w:sz="0" w:space="0" w:color="auto"/>
            <w:right w:val="none" w:sz="0" w:space="0" w:color="auto"/>
          </w:divBdr>
          <w:divsChild>
            <w:div w:id="2135639762">
              <w:marLeft w:val="0"/>
              <w:marRight w:val="0"/>
              <w:marTop w:val="0"/>
              <w:marBottom w:val="0"/>
              <w:divBdr>
                <w:top w:val="none" w:sz="0" w:space="0" w:color="auto"/>
                <w:left w:val="none" w:sz="0" w:space="0" w:color="auto"/>
                <w:bottom w:val="none" w:sz="0" w:space="0" w:color="auto"/>
                <w:right w:val="none" w:sz="0" w:space="0" w:color="auto"/>
              </w:divBdr>
              <w:divsChild>
                <w:div w:id="1063677943">
                  <w:marLeft w:val="0"/>
                  <w:marRight w:val="0"/>
                  <w:marTop w:val="0"/>
                  <w:marBottom w:val="0"/>
                  <w:divBdr>
                    <w:top w:val="none" w:sz="0" w:space="0" w:color="auto"/>
                    <w:left w:val="none" w:sz="0" w:space="0" w:color="auto"/>
                    <w:bottom w:val="none" w:sz="0" w:space="0" w:color="auto"/>
                    <w:right w:val="none" w:sz="0" w:space="0" w:color="auto"/>
                  </w:divBdr>
                  <w:divsChild>
                    <w:div w:id="19605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13041">
          <w:marLeft w:val="0"/>
          <w:marRight w:val="0"/>
          <w:marTop w:val="0"/>
          <w:marBottom w:val="0"/>
          <w:divBdr>
            <w:top w:val="none" w:sz="0" w:space="0" w:color="auto"/>
            <w:left w:val="none" w:sz="0" w:space="0" w:color="auto"/>
            <w:bottom w:val="none" w:sz="0" w:space="0" w:color="auto"/>
            <w:right w:val="none" w:sz="0" w:space="0" w:color="auto"/>
          </w:divBdr>
          <w:divsChild>
            <w:div w:id="1038703721">
              <w:marLeft w:val="0"/>
              <w:marRight w:val="0"/>
              <w:marTop w:val="0"/>
              <w:marBottom w:val="0"/>
              <w:divBdr>
                <w:top w:val="none" w:sz="0" w:space="0" w:color="auto"/>
                <w:left w:val="none" w:sz="0" w:space="0" w:color="auto"/>
                <w:bottom w:val="none" w:sz="0" w:space="0" w:color="auto"/>
                <w:right w:val="none" w:sz="0" w:space="0" w:color="auto"/>
              </w:divBdr>
              <w:divsChild>
                <w:div w:id="722751949">
                  <w:marLeft w:val="0"/>
                  <w:marRight w:val="0"/>
                  <w:marTop w:val="0"/>
                  <w:marBottom w:val="0"/>
                  <w:divBdr>
                    <w:top w:val="none" w:sz="0" w:space="0" w:color="auto"/>
                    <w:left w:val="none" w:sz="0" w:space="0" w:color="auto"/>
                    <w:bottom w:val="none" w:sz="0" w:space="0" w:color="auto"/>
                    <w:right w:val="none" w:sz="0" w:space="0" w:color="auto"/>
                  </w:divBdr>
                  <w:divsChild>
                    <w:div w:id="722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0280">
          <w:marLeft w:val="0"/>
          <w:marRight w:val="0"/>
          <w:marTop w:val="0"/>
          <w:marBottom w:val="0"/>
          <w:divBdr>
            <w:top w:val="none" w:sz="0" w:space="0" w:color="auto"/>
            <w:left w:val="none" w:sz="0" w:space="0" w:color="auto"/>
            <w:bottom w:val="none" w:sz="0" w:space="0" w:color="auto"/>
            <w:right w:val="none" w:sz="0" w:space="0" w:color="auto"/>
          </w:divBdr>
          <w:divsChild>
            <w:div w:id="1020862960">
              <w:marLeft w:val="0"/>
              <w:marRight w:val="0"/>
              <w:marTop w:val="0"/>
              <w:marBottom w:val="0"/>
              <w:divBdr>
                <w:top w:val="none" w:sz="0" w:space="0" w:color="auto"/>
                <w:left w:val="none" w:sz="0" w:space="0" w:color="auto"/>
                <w:bottom w:val="none" w:sz="0" w:space="0" w:color="auto"/>
                <w:right w:val="none" w:sz="0" w:space="0" w:color="auto"/>
              </w:divBdr>
              <w:divsChild>
                <w:div w:id="777410561">
                  <w:marLeft w:val="0"/>
                  <w:marRight w:val="0"/>
                  <w:marTop w:val="0"/>
                  <w:marBottom w:val="0"/>
                  <w:divBdr>
                    <w:top w:val="none" w:sz="0" w:space="0" w:color="auto"/>
                    <w:left w:val="none" w:sz="0" w:space="0" w:color="auto"/>
                    <w:bottom w:val="none" w:sz="0" w:space="0" w:color="auto"/>
                    <w:right w:val="none" w:sz="0" w:space="0" w:color="auto"/>
                  </w:divBdr>
                  <w:divsChild>
                    <w:div w:id="6896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12871">
          <w:marLeft w:val="0"/>
          <w:marRight w:val="0"/>
          <w:marTop w:val="0"/>
          <w:marBottom w:val="0"/>
          <w:divBdr>
            <w:top w:val="none" w:sz="0" w:space="0" w:color="auto"/>
            <w:left w:val="none" w:sz="0" w:space="0" w:color="auto"/>
            <w:bottom w:val="none" w:sz="0" w:space="0" w:color="auto"/>
            <w:right w:val="none" w:sz="0" w:space="0" w:color="auto"/>
          </w:divBdr>
          <w:divsChild>
            <w:div w:id="1894460875">
              <w:marLeft w:val="0"/>
              <w:marRight w:val="0"/>
              <w:marTop w:val="0"/>
              <w:marBottom w:val="0"/>
              <w:divBdr>
                <w:top w:val="none" w:sz="0" w:space="0" w:color="auto"/>
                <w:left w:val="none" w:sz="0" w:space="0" w:color="auto"/>
                <w:bottom w:val="none" w:sz="0" w:space="0" w:color="auto"/>
                <w:right w:val="none" w:sz="0" w:space="0" w:color="auto"/>
              </w:divBdr>
              <w:divsChild>
                <w:div w:id="1386368569">
                  <w:marLeft w:val="0"/>
                  <w:marRight w:val="0"/>
                  <w:marTop w:val="0"/>
                  <w:marBottom w:val="0"/>
                  <w:divBdr>
                    <w:top w:val="none" w:sz="0" w:space="0" w:color="auto"/>
                    <w:left w:val="none" w:sz="0" w:space="0" w:color="auto"/>
                    <w:bottom w:val="none" w:sz="0" w:space="0" w:color="auto"/>
                    <w:right w:val="none" w:sz="0" w:space="0" w:color="auto"/>
                  </w:divBdr>
                  <w:divsChild>
                    <w:div w:id="3931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51939">
          <w:marLeft w:val="0"/>
          <w:marRight w:val="0"/>
          <w:marTop w:val="0"/>
          <w:marBottom w:val="0"/>
          <w:divBdr>
            <w:top w:val="none" w:sz="0" w:space="0" w:color="auto"/>
            <w:left w:val="none" w:sz="0" w:space="0" w:color="auto"/>
            <w:bottom w:val="none" w:sz="0" w:space="0" w:color="auto"/>
            <w:right w:val="none" w:sz="0" w:space="0" w:color="auto"/>
          </w:divBdr>
          <w:divsChild>
            <w:div w:id="1127118483">
              <w:marLeft w:val="0"/>
              <w:marRight w:val="0"/>
              <w:marTop w:val="0"/>
              <w:marBottom w:val="0"/>
              <w:divBdr>
                <w:top w:val="none" w:sz="0" w:space="0" w:color="auto"/>
                <w:left w:val="none" w:sz="0" w:space="0" w:color="auto"/>
                <w:bottom w:val="none" w:sz="0" w:space="0" w:color="auto"/>
                <w:right w:val="none" w:sz="0" w:space="0" w:color="auto"/>
              </w:divBdr>
              <w:divsChild>
                <w:div w:id="1487160153">
                  <w:marLeft w:val="0"/>
                  <w:marRight w:val="0"/>
                  <w:marTop w:val="0"/>
                  <w:marBottom w:val="0"/>
                  <w:divBdr>
                    <w:top w:val="none" w:sz="0" w:space="0" w:color="auto"/>
                    <w:left w:val="none" w:sz="0" w:space="0" w:color="auto"/>
                    <w:bottom w:val="none" w:sz="0" w:space="0" w:color="auto"/>
                    <w:right w:val="none" w:sz="0" w:space="0" w:color="auto"/>
                  </w:divBdr>
                  <w:divsChild>
                    <w:div w:id="14409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21484">
      <w:bodyDiv w:val="1"/>
      <w:marLeft w:val="0"/>
      <w:marRight w:val="0"/>
      <w:marTop w:val="0"/>
      <w:marBottom w:val="0"/>
      <w:divBdr>
        <w:top w:val="none" w:sz="0" w:space="0" w:color="auto"/>
        <w:left w:val="none" w:sz="0" w:space="0" w:color="auto"/>
        <w:bottom w:val="none" w:sz="0" w:space="0" w:color="auto"/>
        <w:right w:val="none" w:sz="0" w:space="0" w:color="auto"/>
      </w:divBdr>
      <w:divsChild>
        <w:div w:id="781874454">
          <w:marLeft w:val="0"/>
          <w:marRight w:val="0"/>
          <w:marTop w:val="100"/>
          <w:marBottom w:val="375"/>
          <w:divBdr>
            <w:top w:val="none" w:sz="0" w:space="0" w:color="auto"/>
            <w:left w:val="none" w:sz="0" w:space="0" w:color="auto"/>
            <w:bottom w:val="none" w:sz="0" w:space="0" w:color="auto"/>
            <w:right w:val="none" w:sz="0" w:space="0" w:color="auto"/>
          </w:divBdr>
        </w:div>
      </w:divsChild>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86229183">
      <w:bodyDiv w:val="1"/>
      <w:marLeft w:val="0"/>
      <w:marRight w:val="0"/>
      <w:marTop w:val="0"/>
      <w:marBottom w:val="0"/>
      <w:divBdr>
        <w:top w:val="none" w:sz="0" w:space="0" w:color="auto"/>
        <w:left w:val="none" w:sz="0" w:space="0" w:color="auto"/>
        <w:bottom w:val="none" w:sz="0" w:space="0" w:color="auto"/>
        <w:right w:val="none" w:sz="0" w:space="0" w:color="auto"/>
      </w:divBdr>
    </w:div>
    <w:div w:id="2080246650">
      <w:bodyDiv w:val="1"/>
      <w:marLeft w:val="0"/>
      <w:marRight w:val="0"/>
      <w:marTop w:val="0"/>
      <w:marBottom w:val="0"/>
      <w:divBdr>
        <w:top w:val="none" w:sz="0" w:space="0" w:color="auto"/>
        <w:left w:val="none" w:sz="0" w:space="0" w:color="auto"/>
        <w:bottom w:val="none" w:sz="0" w:space="0" w:color="auto"/>
        <w:right w:val="none" w:sz="0" w:space="0" w:color="auto"/>
      </w:divBdr>
    </w:div>
    <w:div w:id="214172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leddata.com/data-export-tool/" TargetMode="External"/><Relationship Id="rId18" Type="http://schemas.openxmlformats.org/officeDocument/2006/relationships/hyperlink" Target="https://www.khaama.com/explosion-rocks-mazar-i-sharif-balkh-province-afghanistan/" TargetMode="External"/><Relationship Id="rId26" Type="http://schemas.openxmlformats.org/officeDocument/2006/relationships/hyperlink" Target="https://unama.unmissions.org/sites/default/files/english_-_unama_-_update_on_hr_situation_in_afghanistan_-_july-sept_2024.pdf" TargetMode="External"/><Relationship Id="rId39" Type="http://schemas.openxmlformats.org/officeDocument/2006/relationships/hyperlink" Target="https://docs.un.org/S/2025/71/Rev.1" TargetMode="External"/><Relationship Id="rId21" Type="http://schemas.openxmlformats.org/officeDocument/2006/relationships/hyperlink" Target="https://newlinesinstitute.org/wp-content/uploads/FINAL-Hazara-Genocide_legal-report.pdf" TargetMode="External"/><Relationship Id="rId34" Type="http://schemas.openxmlformats.org/officeDocument/2006/relationships/hyperlink" Target="https://docs.un.org/A/79/341-S/2024/664" TargetMode="External"/><Relationship Id="rId42" Type="http://schemas.openxmlformats.org/officeDocument/2006/relationships/footer" Target="footer1.xml"/><Relationship Id="rId47" Type="http://schemas.openxmlformats.org/officeDocument/2006/relationships/customXml" Target="../customXml/item3.xml"/><Relationship Id="rId50" Type="http://schemas.openxmlformats.org/officeDocument/2006/relationships/customXml" Target="../customXml/item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net-research.org/2025/04/11/automated-recruitment-artificial-intelligence-iskp-and-extremist-radicalisation/" TargetMode="External"/><Relationship Id="rId29" Type="http://schemas.openxmlformats.org/officeDocument/2006/relationships/hyperlink" Target="https://docs.un.org/en/A/HRC/58/80" TargetMode="External"/><Relationship Id="rId11" Type="http://schemas.openxmlformats.org/officeDocument/2006/relationships/hyperlink" Target="https://maatieto.migri.fi/base/2724d19a-5460-485d-bff8-6cd8f75f86d5/countryDocument/582aa5be-86f1-4d7c-89ed-b837ad1f81c5" TargetMode="External"/><Relationship Id="rId24" Type="http://schemas.openxmlformats.org/officeDocument/2006/relationships/hyperlink" Target="https://unama.unmissions.org/sites/default/files/unama_update_on_human_rights_in_afghanistan_january-march_2025.pdf" TargetMode="External"/><Relationship Id="rId32" Type="http://schemas.openxmlformats.org/officeDocument/2006/relationships/hyperlink" Target="https://docs.un.org/A/79/797-S/2025/109" TargetMode="External"/><Relationship Id="rId37" Type="http://schemas.openxmlformats.org/officeDocument/2006/relationships/hyperlink" Target="https://www.ecoi.net/en/file/local/2129855/a-hrc-60-23-auv-1-en.pdf"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ja.org/wp-content/uploads/2025/05/Winter.ISKP-Primer.pdf" TargetMode="External"/><Relationship Id="rId23" Type="http://schemas.openxmlformats.org/officeDocument/2006/relationships/hyperlink" Target="https://unama.unmissions.org/sites/default/files/english_-_unama_hrs_update_on_human_rights_in_afghanistan_april-june_2025_final.pdf" TargetMode="External"/><Relationship Id="rId28" Type="http://schemas.openxmlformats.org/officeDocument/2006/relationships/hyperlink" Target="https://unama.unmissions.org/human-rights-situation-afghanistan-janmarch-update-0" TargetMode="External"/><Relationship Id="rId36" Type="http://schemas.openxmlformats.org/officeDocument/2006/relationships/hyperlink" Target="https://docs.un.org/A/78/789-S/2024/196" TargetMode="External"/><Relationship Id="rId49" Type="http://schemas.openxmlformats.org/officeDocument/2006/relationships/customXml" Target="../customXml/item5.xml"/><Relationship Id="rId10" Type="http://schemas.openxmlformats.org/officeDocument/2006/relationships/image" Target="media/image2.png"/><Relationship Id="rId19" Type="http://schemas.openxmlformats.org/officeDocument/2006/relationships/hyperlink" Target="https://doi.org/10.1080/09592318.2025.2523383" TargetMode="External"/><Relationship Id="rId31" Type="http://schemas.openxmlformats.org/officeDocument/2006/relationships/hyperlink" Target="https://docs.un.org/A/79/947-S/2025/372"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mu.tv/168567/" TargetMode="External"/><Relationship Id="rId22" Type="http://schemas.openxmlformats.org/officeDocument/2006/relationships/hyperlink" Target="https://rwi.lu.se/wp-content/uploads/2025/05/Kobra-Moradi-2025-Throwing-Dust-in-Our-Eyes.pdf" TargetMode="External"/><Relationship Id="rId27" Type="http://schemas.openxmlformats.org/officeDocument/2006/relationships/hyperlink" Target="https://unama.unmissions.org/human-rights-situation-afghanistan-april-june-2024-updateenglish" TargetMode="External"/><Relationship Id="rId30" Type="http://schemas.openxmlformats.org/officeDocument/2006/relationships/hyperlink" Target="https://docs.un.org/A/80/366-S/2025/554" TargetMode="External"/><Relationship Id="rId35" Type="http://schemas.openxmlformats.org/officeDocument/2006/relationships/hyperlink" Target="https://docs.un.org/A/78/914-S/2024/469" TargetMode="External"/><Relationship Id="rId43" Type="http://schemas.openxmlformats.org/officeDocument/2006/relationships/fontTable" Target="fontTable.xml"/><Relationship Id="rId48" Type="http://schemas.openxmlformats.org/officeDocument/2006/relationships/customXml" Target="../customXml/item4.xml"/><Relationship Id="rId8" Type="http://schemas.openxmlformats.org/officeDocument/2006/relationships/hyperlink" Target="https://maatieto.migri.fi/base/2724d19a-5460-485d-bff8-6cd8f75f86d5/countryDocument/aaf66250-bdc3-4611-84a4-8616c7d9224e" TargetMode="External"/><Relationship Id="rId3" Type="http://schemas.openxmlformats.org/officeDocument/2006/relationships/styles" Target="styles.xml"/><Relationship Id="rId12" Type="http://schemas.openxmlformats.org/officeDocument/2006/relationships/hyperlink" Target="https://www.afghanistan-analysts.org/en/wp-content/uploads/sites/2/2025/06/Afghan-Human-Rights-FINAL-.pdf" TargetMode="External"/><Relationship Id="rId17" Type="http://schemas.openxmlformats.org/officeDocument/2006/relationships/hyperlink" Target="https://www.crisisgroup.org/asia/south-asia/afghanistan/b183-islamic-state-afghanistan-jihadist-threat-retreat" TargetMode="External"/><Relationship Id="rId25" Type="http://schemas.openxmlformats.org/officeDocument/2006/relationships/hyperlink" Target="https://unama.unmissions.org/sites/default/files/human_rights_situation_in_afghanistan_october_-_december_2024_-_english.pdf" TargetMode="External"/><Relationship Id="rId33" Type="http://schemas.openxmlformats.org/officeDocument/2006/relationships/hyperlink" Target="https://docs.un.org/A/79/675&#8211;S/2024/876" TargetMode="External"/><Relationship Id="rId38" Type="http://schemas.openxmlformats.org/officeDocument/2006/relationships/hyperlink" Target="https://docs.un.org/en/S/2025/482" TargetMode="External"/><Relationship Id="rId46" Type="http://schemas.openxmlformats.org/officeDocument/2006/relationships/customXml" Target="../customXml/item2.xml"/><Relationship Id="rId20" Type="http://schemas.openxmlformats.org/officeDocument/2006/relationships/hyperlink" Target="https://doi.org/10.1080/09592318.2025.2523383"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maatieto.migri.fi/base/2724d19a-5460-485d-bff8-6cd8f75f86d5/countryDocument/53136a98-fdcb-4372-88c4-c9bf92c00e3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7AA63C7CE64E3AA7D47C020A4B8F5B"/>
        <w:category>
          <w:name w:val="Yleiset"/>
          <w:gallery w:val="placeholder"/>
        </w:category>
        <w:types>
          <w:type w:val="bbPlcHdr"/>
        </w:types>
        <w:behaviors>
          <w:behavior w:val="content"/>
        </w:behaviors>
        <w:guid w:val="{7313D486-CD61-42A3-BD16-121B43B3133F}"/>
      </w:docPartPr>
      <w:docPartBody>
        <w:p w:rsidR="00094D3A" w:rsidRDefault="00094D3A">
          <w:pPr>
            <w:pStyle w:val="DC7AA63C7CE64E3AA7D47C020A4B8F5B"/>
          </w:pPr>
          <w:r w:rsidRPr="00AA10D2">
            <w:rPr>
              <w:rStyle w:val="Paikkamerkkiteksti"/>
            </w:rPr>
            <w:t>Kirjoita tekstiä napsauttamalla tai napauttamalla tätä.</w:t>
          </w:r>
        </w:p>
      </w:docPartBody>
    </w:docPart>
    <w:docPart>
      <w:docPartPr>
        <w:name w:val="F619B18959C8400680432CB03371065B"/>
        <w:category>
          <w:name w:val="Yleiset"/>
          <w:gallery w:val="placeholder"/>
        </w:category>
        <w:types>
          <w:type w:val="bbPlcHdr"/>
        </w:types>
        <w:behaviors>
          <w:behavior w:val="content"/>
        </w:behaviors>
        <w:guid w:val="{78B3F11C-7322-4A2F-8BF2-0E82E1B688F9}"/>
      </w:docPartPr>
      <w:docPartBody>
        <w:p w:rsidR="00094D3A" w:rsidRDefault="00094D3A">
          <w:pPr>
            <w:pStyle w:val="F619B18959C8400680432CB03371065B"/>
          </w:pPr>
          <w:r w:rsidRPr="00AA10D2">
            <w:rPr>
              <w:rStyle w:val="Paikkamerkkiteksti"/>
            </w:rPr>
            <w:t>Kirjoita tekstiä napsauttamalla tai napauttamalla tätä.</w:t>
          </w:r>
        </w:p>
      </w:docPartBody>
    </w:docPart>
    <w:docPart>
      <w:docPartPr>
        <w:name w:val="916A3750CD1E4E3EB02CA5C55BE83436"/>
        <w:category>
          <w:name w:val="Yleiset"/>
          <w:gallery w:val="placeholder"/>
        </w:category>
        <w:types>
          <w:type w:val="bbPlcHdr"/>
        </w:types>
        <w:behaviors>
          <w:behavior w:val="content"/>
        </w:behaviors>
        <w:guid w:val="{11AA9A17-666B-4EF5-B46D-C514EF930E18}"/>
      </w:docPartPr>
      <w:docPartBody>
        <w:p w:rsidR="00094D3A" w:rsidRDefault="00094D3A">
          <w:pPr>
            <w:pStyle w:val="916A3750CD1E4E3EB02CA5C55BE83436"/>
          </w:pPr>
          <w:r w:rsidRPr="00810134">
            <w:rPr>
              <w:rStyle w:val="Paikkamerkkiteksti"/>
              <w:lang w:val="en-GB"/>
            </w:rPr>
            <w:t>.</w:t>
          </w:r>
        </w:p>
      </w:docPartBody>
    </w:docPart>
    <w:docPart>
      <w:docPartPr>
        <w:name w:val="BE6016045FAC46FEBD03EC06EB52AFAC"/>
        <w:category>
          <w:name w:val="Yleiset"/>
          <w:gallery w:val="placeholder"/>
        </w:category>
        <w:types>
          <w:type w:val="bbPlcHdr"/>
        </w:types>
        <w:behaviors>
          <w:behavior w:val="content"/>
        </w:behaviors>
        <w:guid w:val="{9DDA0191-217D-4411-B767-359067453012}"/>
      </w:docPartPr>
      <w:docPartBody>
        <w:p w:rsidR="00094D3A" w:rsidRDefault="00094D3A">
          <w:pPr>
            <w:pStyle w:val="BE6016045FAC46FEBD03EC06EB52AFAC"/>
          </w:pPr>
          <w:r w:rsidRPr="00AA10D2">
            <w:rPr>
              <w:rStyle w:val="Paikkamerkkiteksti"/>
            </w:rPr>
            <w:t>Kirjoita tekstiä napsauttamalla tai napauttamalla tätä.</w:t>
          </w:r>
        </w:p>
      </w:docPartBody>
    </w:docPart>
    <w:docPart>
      <w:docPartPr>
        <w:name w:val="CA39C1CB31AE49B3BB2D34E44E8FDE78"/>
        <w:category>
          <w:name w:val="Yleiset"/>
          <w:gallery w:val="placeholder"/>
        </w:category>
        <w:types>
          <w:type w:val="bbPlcHdr"/>
        </w:types>
        <w:behaviors>
          <w:behavior w:val="content"/>
        </w:behaviors>
        <w:guid w:val="{46B749E4-E83C-4BE8-B8B7-9F3823F8F4DE}"/>
      </w:docPartPr>
      <w:docPartBody>
        <w:p w:rsidR="00094D3A" w:rsidRDefault="00094D3A">
          <w:pPr>
            <w:pStyle w:val="CA39C1CB31AE49B3BB2D34E44E8FDE78"/>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3A"/>
    <w:rsid w:val="00094D3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DC7AA63C7CE64E3AA7D47C020A4B8F5B">
    <w:name w:val="DC7AA63C7CE64E3AA7D47C020A4B8F5B"/>
  </w:style>
  <w:style w:type="paragraph" w:customStyle="1" w:styleId="F619B18959C8400680432CB03371065B">
    <w:name w:val="F619B18959C8400680432CB03371065B"/>
  </w:style>
  <w:style w:type="paragraph" w:customStyle="1" w:styleId="916A3750CD1E4E3EB02CA5C55BE83436">
    <w:name w:val="916A3750CD1E4E3EB02CA5C55BE83436"/>
  </w:style>
  <w:style w:type="paragraph" w:customStyle="1" w:styleId="BE6016045FAC46FEBD03EC06EB52AFAC">
    <w:name w:val="BE6016045FAC46FEBD03EC06EB52AFAC"/>
  </w:style>
  <w:style w:type="paragraph" w:customStyle="1" w:styleId="CA39C1CB31AE49B3BB2D34E44E8FDE78">
    <w:name w:val="CA39C1CB31AE49B3BB2D34E44E8FD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AFGHANS,ISIS,TALIBAN,GOVERNANCE,COUNTIES,INTERNAL SECURITY,LAW ENFORCEMENT,STATE PROTECTION,TERRORIST ATTACKS,STATISTICS (DATA),ISLAM,IDEOLOGIES,SECTARIANISM,SHI'ISM,ETHNIC GROUPS,MINORITY GROUPS,HAZARA PEOPLE,ETHNIC VIOLENCE,RELIGIOUS VIOLENCE</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Afghanistan</TermName>
          <TermId xmlns="http://schemas.microsoft.com/office/infopath/2007/PartnerControls">f3ba21f2-f8a4-49ae-9e41-3c8f35d1a57a</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2025-10-06T22:00:00+00:00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11</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Afganistan / ISKP:n toiminta Afganistanissa, oikeudenloukkaukset shiiahazaroita vastaan, päivitys 2024–
Kysymykset
1. Missä Afganistanin maakunnissa ISKP:lla on tällä hetkellä toimintakykyä?
2. Onko hazaroihin ja/tai shiiamuslimeihin kohdistunut oikeudenloukkauksia suuremmissa kaupungeissa ISKP:n toteuttamina vuoden 2024 jälkeen?
3. Onko Talibanin raportoitu kohdistaneen järjestelmällisiä oikeudenloukkauksia hazaroita vastaan vuoden 2024 jälkeen?
Questions
1. In which provinces of Afghanistan does ISKP currently have operational capabilities?
2. Have there been any infringements against Hazaras and/or Shia Muslims in larger cities of Afghanistan carried out by ISKP since 2024?
3. Has the Taliban been reported to have committed systematic infringements against Hazaras since 2024?
Missä Afganistanin maakunnissa ISKP:lla on tällä hetkellä toimintakykyä?
Tämä osio päivittää maatietopalvelun ta ”Afganistan / ISIS-järjestön Afganistanin haaran (ISKP)</COIDocAbstract>
    <COIWSGroundsRejection xmlns="b5be3156-7e14-46bc-bfca-5c242eb3de3f" xsi:nil="true"/>
    <COIDocAuthors xmlns="e235e197-502c-49f1-8696-39d199cd5131">
      <Value>143</Value>
    </COIDocAuthors>
    <COIDocID xmlns="b5be3156-7e14-46bc-bfca-5c242eb3de3f">924</COIDocID>
    <_dlc_DocId xmlns="e235e197-502c-49f1-8696-39d199cd5131">FI011-215589946-12671</_dlc_DocId>
    <_dlc_DocIdUrl xmlns="e235e197-502c-49f1-8696-39d199cd5131">
      <Url>https://coiadmin.euaa.europa.eu/administration/finland/_layouts/15/DocIdRedir.aspx?ID=FI011-215589946-12671</Url>
      <Description>FI011-215589946-12671</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84D7B72F-105A-4416-B8B5-152D6BB0E8C1}"/>
</file>

<file path=customXml/itemProps3.xml><?xml version="1.0" encoding="utf-8"?>
<ds:datastoreItem xmlns:ds="http://schemas.openxmlformats.org/officeDocument/2006/customXml" ds:itemID="{E282FDC1-C218-479F-9A56-8146B99DCA22}"/>
</file>

<file path=customXml/itemProps4.xml><?xml version="1.0" encoding="utf-8"?>
<ds:datastoreItem xmlns:ds="http://schemas.openxmlformats.org/officeDocument/2006/customXml" ds:itemID="{ACA615F5-C2D6-4551-B972-99A1383E521C}"/>
</file>

<file path=customXml/itemProps5.xml><?xml version="1.0" encoding="utf-8"?>
<ds:datastoreItem xmlns:ds="http://schemas.openxmlformats.org/officeDocument/2006/customXml" ds:itemID="{75928C21-4530-4930-934E-EF80627F144C}"/>
</file>

<file path=customXml/itemProps6.xml><?xml version="1.0" encoding="utf-8"?>
<ds:datastoreItem xmlns:ds="http://schemas.openxmlformats.org/officeDocument/2006/customXml" ds:itemID="{61124997-C268-4F5E-885F-3F15908D2F91}"/>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12</Pages>
  <Words>3726</Words>
  <Characters>30183</Characters>
  <Application>Microsoft Office Word</Application>
  <DocSecurity>0</DocSecurity>
  <Lines>251</Lines>
  <Paragraphs>67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Afganistan / ISKP:n toiminta Afganistanissa, oikeudenloukkaukset shiiahazaroita vastaan, päivitys 2024¬–2025 // Afghanistan / Operational capabilities of ISKP in Afghanistan, infringements against Shia Hazaras, update 2024–2025</dc:title>
  <dc:creator/>
  <cp:lastModifiedBy/>
  <cp:revision>1</cp:revision>
  <dcterms:created xsi:type="dcterms:W3CDTF">2025-08-28T13:06:00Z</dcterms:created>
  <dcterms:modified xsi:type="dcterms:W3CDTF">2025-10-07T15:13:00Z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132bcd20-8b34-4902-894b-03d0a7f566c6</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11;#Afghanistan|f3ba21f2-f8a4-49ae-9e41-3c8f35d1a57a</vt:lpwstr>
  </property>
  <property fmtid="{D5CDD505-2E9C-101B-9397-08002B2CF9AE}" pid="9" name="COIInformTypeMM">
    <vt:lpwstr>4;#Response to COI Query|74af11f0-82c2-4825-bd8f-d6b1cac3a3aa</vt:lpwstr>
  </property>
</Properties>
</file>