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3E0B6"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40409B9B"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099E5BF5" w14:textId="094525BF" w:rsidR="00800AA9" w:rsidRPr="00800AA9" w:rsidRDefault="00800AA9" w:rsidP="00C348A3">
      <w:pPr>
        <w:spacing w:before="0" w:after="0"/>
      </w:pPr>
      <w:r w:rsidRPr="00BB7F45">
        <w:rPr>
          <w:b/>
        </w:rPr>
        <w:t>Asiakirjan tunnus:</w:t>
      </w:r>
      <w:r>
        <w:t xml:space="preserve"> K</w:t>
      </w:r>
      <w:r w:rsidR="00ED01A2">
        <w:t>T1116</w:t>
      </w:r>
    </w:p>
    <w:p w14:paraId="1B3A86E5" w14:textId="713E0B7E" w:rsidR="00800AA9" w:rsidRDefault="00800AA9" w:rsidP="00C348A3">
      <w:pPr>
        <w:spacing w:before="0" w:after="0"/>
      </w:pPr>
      <w:r w:rsidRPr="00BB7F45">
        <w:rPr>
          <w:b/>
        </w:rPr>
        <w:t>Päivämäärä</w:t>
      </w:r>
      <w:r>
        <w:t xml:space="preserve">: </w:t>
      </w:r>
      <w:r w:rsidR="0051169F">
        <w:t>2</w:t>
      </w:r>
      <w:r w:rsidR="00455EAC">
        <w:t>8</w:t>
      </w:r>
      <w:r w:rsidR="0051169F">
        <w:t>.8.2025</w:t>
      </w:r>
    </w:p>
    <w:p w14:paraId="2F55BE35" w14:textId="79751618"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076EC7E1" w14:textId="77777777" w:rsidR="00800AA9" w:rsidRPr="00633BBD" w:rsidRDefault="00D1214D" w:rsidP="00800AA9">
      <w:pPr>
        <w:rPr>
          <w:rStyle w:val="Otsikko1Char"/>
          <w:b w:val="0"/>
          <w:sz w:val="20"/>
          <w:szCs w:val="20"/>
        </w:rPr>
      </w:pPr>
      <w:r>
        <w:rPr>
          <w:b/>
        </w:rPr>
        <w:pict w14:anchorId="5BC7183A">
          <v:rect id="_x0000_i1025" style="width:0;height:1.5pt" o:hralign="center" o:hrstd="t" o:hr="t" fillcolor="#a0a0a0" stroked="f"/>
        </w:pict>
      </w:r>
    </w:p>
    <w:p w14:paraId="3FF6C74C" w14:textId="318C7B39" w:rsidR="008020E6" w:rsidRPr="00543F66" w:rsidRDefault="00D1214D"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30AC51AE000749DF8D8921ED15B043AD"/>
          </w:placeholder>
          <w:text/>
        </w:sdtPr>
        <w:sdtEndPr>
          <w:rPr>
            <w:rStyle w:val="Otsikko1Char"/>
          </w:rPr>
        </w:sdtEndPr>
        <w:sdtContent>
          <w:r w:rsidR="00084487">
            <w:rPr>
              <w:rStyle w:val="Otsikko1Char"/>
              <w:rFonts w:cs="Times New Roman"/>
              <w:b/>
              <w:szCs w:val="24"/>
            </w:rPr>
            <w:t>Afganistan</w:t>
          </w:r>
          <w:r w:rsidR="00543F66" w:rsidRPr="00543F66">
            <w:rPr>
              <w:rStyle w:val="Otsikko1Char"/>
              <w:rFonts w:cs="Times New Roman"/>
              <w:b/>
              <w:szCs w:val="24"/>
            </w:rPr>
            <w:t xml:space="preserve"> / </w:t>
          </w:r>
          <w:r w:rsidR="00084487">
            <w:rPr>
              <w:rStyle w:val="Otsikko1Char"/>
              <w:rFonts w:cs="Times New Roman"/>
              <w:b/>
              <w:szCs w:val="24"/>
            </w:rPr>
            <w:t>Terveydenhuoltojärjestelmä, mielenterveyspalvelut</w:t>
          </w:r>
        </w:sdtContent>
      </w:sdt>
    </w:p>
    <w:sdt>
      <w:sdtPr>
        <w:rPr>
          <w:rStyle w:val="Otsikko1Char"/>
          <w:rFonts w:cs="Times New Roman"/>
          <w:b/>
          <w:szCs w:val="24"/>
        </w:rPr>
        <w:alias w:val="Country / Title in English"/>
        <w:tag w:val="Country / Title in English"/>
        <w:id w:val="2146699517"/>
        <w:lock w:val="sdtLocked"/>
        <w:placeholder>
          <w:docPart w:val="957FBAB3EB1745019717246F8AF1B1FE"/>
        </w:placeholder>
        <w:text/>
      </w:sdtPr>
      <w:sdtEndPr>
        <w:rPr>
          <w:rStyle w:val="Kappaleenoletusfontti"/>
          <w:rFonts w:eastAsia="Times New Roman"/>
        </w:rPr>
      </w:sdtEndPr>
      <w:sdtContent>
        <w:p w14:paraId="7948902A" w14:textId="776AA725" w:rsidR="00082DFE" w:rsidRPr="00C675DA" w:rsidRDefault="00084487" w:rsidP="00543F66">
          <w:pPr>
            <w:pStyle w:val="POTSIKKO"/>
          </w:pPr>
          <w:proofErr w:type="spellStart"/>
          <w:r w:rsidRPr="00C675DA">
            <w:rPr>
              <w:rStyle w:val="Otsikko1Char"/>
              <w:rFonts w:cs="Times New Roman"/>
              <w:b/>
              <w:szCs w:val="24"/>
            </w:rPr>
            <w:t>Afghanistan</w:t>
          </w:r>
          <w:proofErr w:type="spellEnd"/>
          <w:r w:rsidR="00810134" w:rsidRPr="00C675DA">
            <w:rPr>
              <w:rStyle w:val="Otsikko1Char"/>
              <w:rFonts w:cs="Times New Roman"/>
              <w:b/>
              <w:szCs w:val="24"/>
            </w:rPr>
            <w:t xml:space="preserve"> / </w:t>
          </w:r>
          <w:r w:rsidRPr="00C675DA">
            <w:rPr>
              <w:rStyle w:val="Otsikko1Char"/>
              <w:rFonts w:cs="Times New Roman"/>
              <w:b/>
              <w:szCs w:val="24"/>
            </w:rPr>
            <w:t xml:space="preserve">Health </w:t>
          </w:r>
          <w:proofErr w:type="spellStart"/>
          <w:r w:rsidRPr="00C675DA">
            <w:rPr>
              <w:rStyle w:val="Otsikko1Char"/>
              <w:rFonts w:cs="Times New Roman"/>
              <w:b/>
              <w:szCs w:val="24"/>
            </w:rPr>
            <w:t>care</w:t>
          </w:r>
          <w:proofErr w:type="spellEnd"/>
          <w:r w:rsidRPr="00C675DA">
            <w:rPr>
              <w:rStyle w:val="Otsikko1Char"/>
              <w:rFonts w:cs="Times New Roman"/>
              <w:b/>
              <w:szCs w:val="24"/>
            </w:rPr>
            <w:t xml:space="preserve"> </w:t>
          </w:r>
          <w:proofErr w:type="spellStart"/>
          <w:r w:rsidRPr="00C675DA">
            <w:rPr>
              <w:rStyle w:val="Otsikko1Char"/>
              <w:rFonts w:cs="Times New Roman"/>
              <w:b/>
              <w:szCs w:val="24"/>
            </w:rPr>
            <w:t>system</w:t>
          </w:r>
          <w:proofErr w:type="spellEnd"/>
          <w:r w:rsidRPr="00C675DA">
            <w:rPr>
              <w:rStyle w:val="Otsikko1Char"/>
              <w:rFonts w:cs="Times New Roman"/>
              <w:b/>
              <w:szCs w:val="24"/>
            </w:rPr>
            <w:t xml:space="preserve">, </w:t>
          </w:r>
          <w:proofErr w:type="spellStart"/>
          <w:r w:rsidRPr="00C675DA">
            <w:rPr>
              <w:rStyle w:val="Otsikko1Char"/>
              <w:rFonts w:cs="Times New Roman"/>
              <w:b/>
              <w:szCs w:val="24"/>
            </w:rPr>
            <w:t>mental</w:t>
          </w:r>
          <w:proofErr w:type="spellEnd"/>
          <w:r w:rsidRPr="00C675DA">
            <w:rPr>
              <w:rStyle w:val="Otsikko1Char"/>
              <w:rFonts w:cs="Times New Roman"/>
              <w:b/>
              <w:szCs w:val="24"/>
            </w:rPr>
            <w:t xml:space="preserve"> </w:t>
          </w:r>
          <w:proofErr w:type="spellStart"/>
          <w:r w:rsidRPr="00C675DA">
            <w:rPr>
              <w:rStyle w:val="Otsikko1Char"/>
              <w:rFonts w:cs="Times New Roman"/>
              <w:b/>
              <w:szCs w:val="24"/>
            </w:rPr>
            <w:t>health</w:t>
          </w:r>
          <w:proofErr w:type="spellEnd"/>
          <w:r w:rsidRPr="00C675DA">
            <w:rPr>
              <w:rStyle w:val="Otsikko1Char"/>
              <w:rFonts w:cs="Times New Roman"/>
              <w:b/>
              <w:szCs w:val="24"/>
            </w:rPr>
            <w:t xml:space="preserve"> </w:t>
          </w:r>
          <w:proofErr w:type="spellStart"/>
          <w:r w:rsidRPr="00C675DA">
            <w:rPr>
              <w:rStyle w:val="Otsikko1Char"/>
              <w:rFonts w:cs="Times New Roman"/>
              <w:b/>
              <w:szCs w:val="24"/>
            </w:rPr>
            <w:t>services</w:t>
          </w:r>
          <w:proofErr w:type="spellEnd"/>
        </w:p>
      </w:sdtContent>
    </w:sdt>
    <w:p w14:paraId="6FCF8820" w14:textId="77777777" w:rsidR="00082DFE" w:rsidRDefault="00D1214D" w:rsidP="00082DFE">
      <w:pPr>
        <w:rPr>
          <w:b/>
        </w:rPr>
      </w:pPr>
      <w:r>
        <w:rPr>
          <w:b/>
        </w:rPr>
        <w:pict w14:anchorId="7FF94980">
          <v:rect id="_x0000_i1026" style="width:0;height:1.5pt" o:hralign="center" o:hrstd="t" o:hr="t" fillcolor="#a0a0a0" stroked="f"/>
        </w:pict>
      </w:r>
    </w:p>
    <w:p w14:paraId="07A630FC"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9FC9A397DD97437083BE85B2C6BBD839"/>
        </w:placeholder>
      </w:sdtPr>
      <w:sdtEndPr>
        <w:rPr>
          <w:rStyle w:val="Kappaleenoletusfontti"/>
          <w:color w:val="404040" w:themeColor="text1" w:themeTint="BF"/>
        </w:rPr>
      </w:sdtEndPr>
      <w:sdtContent>
        <w:sdt>
          <w:sdtPr>
            <w:rPr>
              <w:i w:val="0"/>
              <w:iCs w:val="0"/>
              <w:color w:val="auto"/>
            </w:rPr>
            <w:alias w:val="Questions"/>
            <w:tag w:val="Fill in the questions here"/>
            <w:id w:val="353243802"/>
            <w:placeholder>
              <w:docPart w:val="A585A1AC7E0B4593B82684737C7A42E0"/>
            </w:placeholder>
            <w:text w:multiLine="1"/>
          </w:sdtPr>
          <w:sdtEndPr/>
          <w:sdtContent>
            <w:p w14:paraId="0DB1E2AE" w14:textId="4DB4D61F" w:rsidR="00810134" w:rsidRPr="001678AD" w:rsidRDefault="00455EAC" w:rsidP="009A6B07">
              <w:pPr>
                <w:pStyle w:val="Lainaus"/>
                <w:ind w:left="0"/>
                <w:jc w:val="left"/>
                <w:rPr>
                  <w:i w:val="0"/>
                  <w:iCs w:val="0"/>
                  <w:color w:val="000000" w:themeColor="text1"/>
                </w:rPr>
              </w:pPr>
              <w:r w:rsidRPr="00455EAC">
                <w:rPr>
                  <w:i w:val="0"/>
                  <w:iCs w:val="0"/>
                  <w:color w:val="auto"/>
                </w:rPr>
                <w:t>1. Mikä on Afganistanin terveydenhuoltojärjestelmän tila tällä hetkellä?</w:t>
              </w:r>
              <w:r w:rsidRPr="00455EAC">
                <w:rPr>
                  <w:i w:val="0"/>
                  <w:iCs w:val="0"/>
                  <w:color w:val="auto"/>
                </w:rPr>
                <w:br/>
                <w:t>2. Onko perus</w:t>
              </w:r>
              <w:r>
                <w:rPr>
                  <w:i w:val="0"/>
                  <w:iCs w:val="0"/>
                  <w:color w:val="auto"/>
                </w:rPr>
                <w:t>terveyden</w:t>
              </w:r>
              <w:r w:rsidRPr="00455EAC">
                <w:rPr>
                  <w:i w:val="0"/>
                  <w:iCs w:val="0"/>
                  <w:color w:val="auto"/>
                </w:rPr>
                <w:t>hoidon saavutettavuudessa jotakin rajoituksia erityisesti naisten, lasten tai etnisten vähemmistöjen keskuudessa?</w:t>
              </w:r>
              <w:r w:rsidRPr="00455EAC">
                <w:rPr>
                  <w:i w:val="0"/>
                  <w:iCs w:val="0"/>
                  <w:color w:val="auto"/>
                </w:rPr>
                <w:br/>
                <w:t>3. Miten mielenterveyden häiriöitä sairastavien henkilöiden hoito on järjestetty Afganistanissa tällä hetkellä? Onko yleisimpiin psyykkisiin sairauksiin (esim. masennus, ahdistuneisuushäiriö) saatavilla hoitoa?</w:t>
              </w:r>
              <w:r w:rsidRPr="00455EAC">
                <w:rPr>
                  <w:i w:val="0"/>
                  <w:iCs w:val="0"/>
                  <w:color w:val="auto"/>
                </w:rPr>
                <w:br/>
                <w:t>4. Onko Afganistanissa mielenterveyshoidon saavutettavuutta yleisesti rajoittavia tekijöitä?</w:t>
              </w:r>
            </w:p>
          </w:sdtContent>
        </w:sdt>
      </w:sdtContent>
    </w:sdt>
    <w:p w14:paraId="7C51EA59" w14:textId="77777777" w:rsidR="00082DFE" w:rsidRPr="00D1214D" w:rsidRDefault="00082DFE" w:rsidP="00C348A3">
      <w:pPr>
        <w:pStyle w:val="Numeroimatonotsikko"/>
        <w:rPr>
          <w:lang w:val="en-GB"/>
        </w:rPr>
      </w:pPr>
      <w:r w:rsidRPr="00D1214D">
        <w:rPr>
          <w:lang w:val="en-GB"/>
        </w:rPr>
        <w:t>Questions</w:t>
      </w:r>
    </w:p>
    <w:sdt>
      <w:sdtPr>
        <w:rPr>
          <w:rStyle w:val="KysymyksetChar"/>
          <w:i w:val="0"/>
          <w:iCs w:val="0"/>
          <w:lang w:val="en-GB"/>
        </w:rPr>
        <w:alias w:val="Questions"/>
        <w:tag w:val="Fill in the questions here"/>
        <w:id w:val="-849104524"/>
        <w:lock w:val="sdtLocked"/>
        <w:placeholder>
          <w:docPart w:val="9814EAC651384FDAB7E24351749AF45A"/>
        </w:placeholder>
        <w:text w:multiLine="1"/>
      </w:sdtPr>
      <w:sdtEndPr>
        <w:rPr>
          <w:rStyle w:val="KysymyksetChar"/>
        </w:rPr>
      </w:sdtEndPr>
      <w:sdtContent>
        <w:p w14:paraId="6D9860ED" w14:textId="55C694E0" w:rsidR="00082DFE" w:rsidRPr="00084487" w:rsidRDefault="00455EAC" w:rsidP="00455EAC">
          <w:pPr>
            <w:pStyle w:val="Lainaus"/>
            <w:ind w:left="0"/>
            <w:jc w:val="left"/>
            <w:rPr>
              <w:rStyle w:val="KysymyksetChar"/>
              <w:i w:val="0"/>
              <w:iCs w:val="0"/>
              <w:lang w:val="en-GB"/>
            </w:rPr>
          </w:pPr>
          <w:r w:rsidRPr="00455EAC">
            <w:rPr>
              <w:rStyle w:val="KysymyksetChar"/>
              <w:i w:val="0"/>
              <w:iCs w:val="0"/>
              <w:lang w:val="en-GB"/>
            </w:rPr>
            <w:t>1. What is the current state of the healthcare system in Afghanistan?</w:t>
          </w:r>
          <w:r w:rsidRPr="00455EAC">
            <w:rPr>
              <w:rStyle w:val="KysymyksetChar"/>
              <w:i w:val="0"/>
              <w:iCs w:val="0"/>
              <w:lang w:val="en-GB"/>
            </w:rPr>
            <w:br/>
            <w:t>2. Are there any restrictions on access to basic healthcare, particularly among women, children, or ethnic minorities?</w:t>
          </w:r>
          <w:r w:rsidRPr="00455EAC">
            <w:rPr>
              <w:rStyle w:val="KysymyksetChar"/>
              <w:i w:val="0"/>
              <w:iCs w:val="0"/>
              <w:lang w:val="en-GB"/>
            </w:rPr>
            <w:br/>
            <w:t>3. How is the treatment of people with mental health disorders currently organized in Afghanistan? Is treatment available for the most common mental illnesses (e.g., depression, anxiety disorder)?</w:t>
          </w:r>
          <w:r>
            <w:rPr>
              <w:rStyle w:val="KysymyksetChar"/>
              <w:i w:val="0"/>
              <w:iCs w:val="0"/>
              <w:lang w:val="en-GB"/>
            </w:rPr>
            <w:br/>
          </w:r>
          <w:r w:rsidRPr="00455EAC">
            <w:rPr>
              <w:rStyle w:val="KysymyksetChar"/>
              <w:i w:val="0"/>
              <w:iCs w:val="0"/>
              <w:lang w:val="en-GB"/>
            </w:rPr>
            <w:t>4. Are there any factors that generally limit access to mental health care in Afghanistan?</w:t>
          </w:r>
        </w:p>
      </w:sdtContent>
    </w:sdt>
    <w:p w14:paraId="09CB4309" w14:textId="77777777" w:rsidR="00082DFE" w:rsidRPr="00082DFE" w:rsidRDefault="00D1214D" w:rsidP="00082DFE">
      <w:pPr>
        <w:pStyle w:val="LeiptekstiMigri"/>
        <w:ind w:left="0"/>
        <w:rPr>
          <w:lang w:val="en-GB"/>
        </w:rPr>
      </w:pPr>
      <w:r>
        <w:rPr>
          <w:b/>
        </w:rPr>
        <w:pict w14:anchorId="1985AAF0">
          <v:rect id="_x0000_i1027" style="width:0;height:1.5pt" o:hralign="center" o:hrstd="t" o:hr="t" fillcolor="#a0a0a0" stroked="f"/>
        </w:pict>
      </w:r>
    </w:p>
    <w:p w14:paraId="572CBFA3" w14:textId="65304441" w:rsidR="00DD7D7F" w:rsidRPr="00DD7D7F" w:rsidRDefault="00DD7D7F" w:rsidP="00DD7D7F">
      <w:pPr>
        <w:rPr>
          <w:i/>
          <w:iCs/>
        </w:rPr>
      </w:pPr>
      <w:bookmarkStart w:id="0" w:name="_Hlk129259295"/>
      <w:r w:rsidRPr="00DD7D7F">
        <w:rPr>
          <w:i/>
          <w:iCs/>
        </w:rPr>
        <w:t xml:space="preserve">Tämä vastaus on laadittu soveltaen Euroopan unionin turvapaikkaviraston (EUAA) laatimaa ohjeistusta terveydenhuoltoon liittyvän lähtömaatiedon tuottamisesta (2025) perustuen </w:t>
      </w:r>
      <w:proofErr w:type="spellStart"/>
      <w:r w:rsidRPr="00DD7D7F">
        <w:rPr>
          <w:i/>
          <w:iCs/>
        </w:rPr>
        <w:t>EUAA:n</w:t>
      </w:r>
      <w:proofErr w:type="spellEnd"/>
      <w:r w:rsidRPr="00DD7D7F">
        <w:rPr>
          <w:i/>
          <w:iCs/>
        </w:rPr>
        <w:t xml:space="preserve"> MedCOI-palvelun tuottamien tietojen lisäksi julkisiin lähteisiin. Vastauksessa käytetään käsitteitä hoidon/lääkityksen saatavuus ja saavutettavuus (</w:t>
      </w:r>
      <w:proofErr w:type="spellStart"/>
      <w:r w:rsidRPr="00DD7D7F">
        <w:rPr>
          <w:i/>
          <w:iCs/>
        </w:rPr>
        <w:t>availabilty</w:t>
      </w:r>
      <w:proofErr w:type="spellEnd"/>
      <w:r w:rsidRPr="00DD7D7F">
        <w:rPr>
          <w:i/>
          <w:iCs/>
        </w:rPr>
        <w:t xml:space="preserve"> ja </w:t>
      </w:r>
      <w:proofErr w:type="spellStart"/>
      <w:r w:rsidRPr="00DD7D7F">
        <w:rPr>
          <w:i/>
          <w:iCs/>
        </w:rPr>
        <w:t>accessibility</w:t>
      </w:r>
      <w:proofErr w:type="spellEnd"/>
      <w:r w:rsidRPr="00DD7D7F">
        <w:rPr>
          <w:i/>
          <w:iCs/>
        </w:rPr>
        <w:t xml:space="preserve">) siinä merkityksessä kuin ne määritellään </w:t>
      </w:r>
      <w:proofErr w:type="spellStart"/>
      <w:r w:rsidRPr="00DD7D7F">
        <w:rPr>
          <w:i/>
          <w:iCs/>
        </w:rPr>
        <w:t>EUAA:n</w:t>
      </w:r>
      <w:proofErr w:type="spellEnd"/>
      <w:r w:rsidRPr="00DD7D7F">
        <w:rPr>
          <w:i/>
          <w:iCs/>
        </w:rPr>
        <w:t xml:space="preserve"> ohjeistuksessa. Vastauksessa mainitut muut kuin </w:t>
      </w:r>
      <w:proofErr w:type="spellStart"/>
      <w:r w:rsidRPr="00DD7D7F">
        <w:rPr>
          <w:i/>
          <w:iCs/>
        </w:rPr>
        <w:t>EUAA:n</w:t>
      </w:r>
      <w:proofErr w:type="spellEnd"/>
      <w:r w:rsidRPr="00DD7D7F">
        <w:rPr>
          <w:i/>
          <w:iCs/>
        </w:rPr>
        <w:t xml:space="preserve"> toimittamat tiedot eivät kuitenkaan ole lääketieteen ammattilaisen tarkastamia.</w:t>
      </w:r>
    </w:p>
    <w:p w14:paraId="0BFCDF2D" w14:textId="5A53AD50" w:rsidR="00246712" w:rsidRDefault="00246712" w:rsidP="00246712">
      <w:pPr>
        <w:pStyle w:val="Otsikko1"/>
      </w:pPr>
      <w:r w:rsidRPr="009A6B07">
        <w:lastRenderedPageBreak/>
        <w:t>Mikä on Afganistanin terveydenhuoltojärjestelmän tila tällä hetkellä?</w:t>
      </w:r>
    </w:p>
    <w:p w14:paraId="1968861E" w14:textId="6F8A98E9" w:rsidR="00604F66" w:rsidRDefault="00147515" w:rsidP="00912023">
      <w:r w:rsidRPr="00147515">
        <w:t>Ennen Talibanin valtaannousua Afganistanin peru</w:t>
      </w:r>
      <w:r>
        <w:t>sterveydenhoitojärjestelmä toimi pitkälti kehitysyhteistyön kautta tulevalla rahoituksella, ja kansainväliset ja kansalliset järjestöt käytännössä tuottivat palvelut Afganistanin terveysviranomaisten valvonnassa.</w:t>
      </w:r>
      <w:r w:rsidR="00E84864">
        <w:rPr>
          <w:rStyle w:val="Alaviitteenviite"/>
        </w:rPr>
        <w:footnoteReference w:id="1"/>
      </w:r>
      <w:r>
        <w:t xml:space="preserve"> </w:t>
      </w:r>
      <w:r w:rsidRPr="00147515">
        <w:t xml:space="preserve">Afganistanin hallinto ei käytännössä </w:t>
      </w:r>
      <w:r w:rsidR="00F73A26" w:rsidRPr="00147515">
        <w:t>käyttänyt</w:t>
      </w:r>
      <w:r w:rsidRPr="00147515">
        <w:t xml:space="preserve"> itse rahaa terveydenhoidon toteuttamiseen j</w:t>
      </w:r>
      <w:r>
        <w:t xml:space="preserve">uuri lainkaan. </w:t>
      </w:r>
      <w:r w:rsidRPr="00E11845">
        <w:t xml:space="preserve">Näiden lisäksi maassa </w:t>
      </w:r>
      <w:r w:rsidR="005003D4">
        <w:t>o</w:t>
      </w:r>
      <w:r w:rsidR="00C675DA">
        <w:t>li</w:t>
      </w:r>
      <w:r w:rsidRPr="00E11845">
        <w:t xml:space="preserve"> erilaisia yksityisiä palveluntarjoajia. </w:t>
      </w:r>
      <w:r w:rsidR="00F73A26" w:rsidRPr="00F73A26">
        <w:t xml:space="preserve">Vaikka kansainvälisellä rahoituksella ainakin perusterveydenhoidon palvelut olivat </w:t>
      </w:r>
      <w:r w:rsidR="00E84864">
        <w:t xml:space="preserve">ainakin periaatteessa </w:t>
      </w:r>
      <w:r w:rsidR="00F73A26" w:rsidRPr="00F73A26">
        <w:t>maksuttomia, suuri o</w:t>
      </w:r>
      <w:r w:rsidR="00F73A26">
        <w:t>sa terveydenhoidon kustannuksista oli potilaan vastuulla, sillä käytännössä pääosan palveluista tuotti yksityinen terveydenhuolto.</w:t>
      </w:r>
      <w:r w:rsidR="00D1168C">
        <w:rPr>
          <w:rStyle w:val="Alaviitteenviite"/>
        </w:rPr>
        <w:footnoteReference w:id="2"/>
      </w:r>
      <w:r w:rsidR="00912023">
        <w:t xml:space="preserve"> </w:t>
      </w:r>
      <w:r w:rsidR="00912023" w:rsidRPr="005003D4">
        <w:t>Periaatteellisella tasolla Afganistanin terveydenhuoltojärjestelmä on</w:t>
      </w:r>
      <w:r w:rsidR="00912023">
        <w:t xml:space="preserve"> edelleen</w:t>
      </w:r>
      <w:r w:rsidR="00912023" w:rsidRPr="005003D4">
        <w:t xml:space="preserve"> samanlainen kuin ennen Talibanin valtaannousua. Julkinen terveydenhoito koostuu paikallistason terveysasemista, alemman tason terveyskeskuksista, liikkuvista klinikoista, perusterveydenhoidon terveyskeskuksista, laajemmista terveyskeskuksista ja alueellisista sairaaloista.</w:t>
      </w:r>
      <w:r w:rsidR="00912023" w:rsidRPr="005003D4">
        <w:rPr>
          <w:rStyle w:val="Alaviitteenviite"/>
        </w:rPr>
        <w:footnoteReference w:id="3"/>
      </w:r>
    </w:p>
    <w:p w14:paraId="558154A3" w14:textId="106951ED" w:rsidR="00C675DA" w:rsidRPr="00912023" w:rsidRDefault="00C675DA" w:rsidP="00912023">
      <w:r>
        <w:t xml:space="preserve">Talibanin </w:t>
      </w:r>
      <w:r w:rsidRPr="00F73A26">
        <w:t xml:space="preserve">valtaannoususta </w:t>
      </w:r>
      <w:r>
        <w:t>seuranneet</w:t>
      </w:r>
      <w:r w:rsidRPr="00F73A26">
        <w:t xml:space="preserve"> kehitysyhteistyön jääd</w:t>
      </w:r>
      <w:r>
        <w:t>ytykset aiheuttivat talousromahduksen Afganistanissa, millä on ollut merkittäviä seurauksia terveydenhuoltojärjestelmälle.</w:t>
      </w:r>
      <w:r>
        <w:rPr>
          <w:rStyle w:val="Alaviitteenviite"/>
        </w:rPr>
        <w:footnoteReference w:id="4"/>
      </w:r>
      <w:r>
        <w:t xml:space="preserve"> </w:t>
      </w:r>
      <w:proofErr w:type="spellStart"/>
      <w:r w:rsidRPr="00E77199">
        <w:t>Afghanistan</w:t>
      </w:r>
      <w:proofErr w:type="spellEnd"/>
      <w:r w:rsidRPr="00E77199">
        <w:t xml:space="preserve"> </w:t>
      </w:r>
      <w:proofErr w:type="spellStart"/>
      <w:r w:rsidRPr="00E77199">
        <w:t>Analysts</w:t>
      </w:r>
      <w:proofErr w:type="spellEnd"/>
      <w:r w:rsidRPr="00E77199">
        <w:t xml:space="preserve"> Networkin</w:t>
      </w:r>
      <w:r>
        <w:t xml:space="preserve"> (AAN)</w:t>
      </w:r>
      <w:r w:rsidRPr="00E77199">
        <w:t xml:space="preserve"> maaliskuussa 2025 julkaiseman selvityksen mukaan Afganistanin terveydenhuoltojä</w:t>
      </w:r>
      <w:r>
        <w:t xml:space="preserve">rjestelmä on tämän jälkeen ajautunut hiljaiseen kriisiin jo ilmoitettujen ja tulossa olevien rahoitusleikkausten aiheuttamien sulkemisten vuoksi, kun </w:t>
      </w:r>
      <w:r w:rsidR="00E77199">
        <w:t xml:space="preserve">Talibanin asettama hallinto on keskittynyt peruspalvelujen ja terveydenhuollon sijaan turvallisuuspalvelujen </w:t>
      </w:r>
      <w:r w:rsidR="00912023">
        <w:t>rahoittamiseen</w:t>
      </w:r>
      <w:r w:rsidR="00E77199">
        <w:t xml:space="preserve">. </w:t>
      </w:r>
      <w:r w:rsidR="00E77199" w:rsidRPr="00E77199">
        <w:t xml:space="preserve">Talibanin valtaannousun jälkeen </w:t>
      </w:r>
      <w:r w:rsidR="00E77199">
        <w:t>afganistanilaisten</w:t>
      </w:r>
      <w:r w:rsidR="00E77199" w:rsidRPr="00E77199">
        <w:t xml:space="preserve"> eliniänodote on laskenut sekä naisi</w:t>
      </w:r>
      <w:r w:rsidR="00E77199">
        <w:t>lla että miehillä</w:t>
      </w:r>
      <w:r w:rsidR="00912023">
        <w:t>,</w:t>
      </w:r>
      <w:r w:rsidR="00E77199">
        <w:t xml:space="preserve"> ja alle viisivuotiaana kuolleiden lasten ja synnytykseen kuolleiden äitien lukumäärä on lisääntynyt.</w:t>
      </w:r>
      <w:r w:rsidR="00E77199">
        <w:rPr>
          <w:rStyle w:val="Alaviitteenviite"/>
        </w:rPr>
        <w:footnoteReference w:id="5"/>
      </w:r>
      <w:r w:rsidR="00E77199">
        <w:t xml:space="preserve"> </w:t>
      </w:r>
      <w:r w:rsidR="00912023" w:rsidRPr="00C72062">
        <w:t xml:space="preserve">Human Rights Watchin </w:t>
      </w:r>
      <w:r w:rsidR="00912023">
        <w:t xml:space="preserve">helmikuussa 2024 julkaiseman selvityksen </w:t>
      </w:r>
      <w:r w:rsidR="00912023" w:rsidRPr="00C72062">
        <w:t>mukaan</w:t>
      </w:r>
      <w:r w:rsidR="00912023">
        <w:t>, kun</w:t>
      </w:r>
      <w:r>
        <w:t xml:space="preserve"> </w:t>
      </w:r>
      <w:r w:rsidRPr="00C675DA">
        <w:t>kehitysyhteistyövaroista hallinnon kautta tull</w:t>
      </w:r>
      <w:r>
        <w:t>ut rahoitus katkesi Talibanin valtaannousun seurauksena, a</w:t>
      </w:r>
      <w:r w:rsidRPr="00C675DA">
        <w:t>vustusjärjestöt pystyivät</w:t>
      </w:r>
      <w:r>
        <w:t xml:space="preserve"> </w:t>
      </w:r>
      <w:r w:rsidRPr="00C675DA">
        <w:t xml:space="preserve">tilapäisesti estämään terveydenhuoltojärjestelmän </w:t>
      </w:r>
      <w:r w:rsidR="00912023">
        <w:t xml:space="preserve">romahtamisen </w:t>
      </w:r>
      <w:r w:rsidRPr="00C675DA">
        <w:t>ottamalla vastuulleen</w:t>
      </w:r>
      <w:r w:rsidR="00912023">
        <w:t xml:space="preserve"> sen</w:t>
      </w:r>
      <w:r w:rsidRPr="00C675DA">
        <w:t xml:space="preserve"> </w:t>
      </w:r>
      <w:r w:rsidR="00912023">
        <w:t>rahoittamisen</w:t>
      </w:r>
      <w:r w:rsidRPr="00C675DA">
        <w:t>. Vuoden 2022 lopusta lähtien sekä kansallisten että kansainvälisten avustusjärjestöjen oma rahoitus on</w:t>
      </w:r>
      <w:r w:rsidR="00912023">
        <w:t xml:space="preserve"> kuitenkin</w:t>
      </w:r>
      <w:r w:rsidRPr="00C675DA">
        <w:t xml:space="preserve"> vähentynyt merkittävästi, </w:t>
      </w:r>
      <w:r>
        <w:t xml:space="preserve">mikä on </w:t>
      </w:r>
      <w:r w:rsidR="00912023">
        <w:t>ajanut terveydenhuoltojärjestelmän syvenevään kriisiin</w:t>
      </w:r>
      <w:r w:rsidRPr="00C675DA">
        <w:t>. Vuonna 2023 Kansainvälinen Punainen Risti (ICRC) vähensi rahoitustaan ja vastuu hoitolaitoksista siirtyi takaisin Talibanin asettamalle hallinnolle. Tämän jälkeen useat muut avustusjärjestöt ovat ilmoittaneet toiminnan vähentämisestä rahoituksen puutteen vuoksi.</w:t>
      </w:r>
      <w:r w:rsidRPr="00C675DA">
        <w:rPr>
          <w:vertAlign w:val="superscript"/>
        </w:rPr>
        <w:footnoteReference w:id="6"/>
      </w:r>
      <w:r w:rsidR="00912023">
        <w:t xml:space="preserve"> </w:t>
      </w:r>
      <w:r w:rsidR="00912023" w:rsidRPr="00912023">
        <w:t>Yhdysvaltojen ilmoitettua helmikuussa 2025 vähentävästi radikaalisti kehitysyhteistyön rahoitusta maailmanlaajuisesti monet humanitaariset toimijat ovat joutuneet keskeyttämään toimintansa Afganistanissa, mikä on johtanut hoitolaitosten sulkemisiin ja jäljelle jääneiden hoitolaitosten kuormittumiseen entisestään.</w:t>
      </w:r>
      <w:r w:rsidR="00912023" w:rsidRPr="00912023">
        <w:rPr>
          <w:vertAlign w:val="superscript"/>
          <w:lang w:val="en-GB"/>
        </w:rPr>
        <w:footnoteReference w:id="7"/>
      </w:r>
    </w:p>
    <w:p w14:paraId="2AC6C0A8" w14:textId="2C396B13" w:rsidR="00194947" w:rsidRPr="00194947" w:rsidRDefault="00045039" w:rsidP="00194947">
      <w:r w:rsidRPr="00C72062">
        <w:t>Human Rights Watchin mukaan pahiten</w:t>
      </w:r>
      <w:r w:rsidR="00613878">
        <w:t xml:space="preserve"> Talibanin valtaannousun seurauksista</w:t>
      </w:r>
      <w:r w:rsidRPr="00C72062">
        <w:t xml:space="preserve"> on kärsinyt perusterveydenhoito, joka on menettänyt eniten rahoitusta ja henkilöstöä. Tämän vuoksi myös erikoistuneempi terveydenhuolto on kuormittunut, koska potilaat joutuvat hakeutumaan </w:t>
      </w:r>
      <w:r w:rsidR="00C72062" w:rsidRPr="00C72062">
        <w:t>erikoissairaanhoitoon perusterveydenhuollon puutteessa.</w:t>
      </w:r>
      <w:r w:rsidR="00C72062">
        <w:t xml:space="preserve"> </w:t>
      </w:r>
      <w:r w:rsidR="00F330CB" w:rsidRPr="00F330CB">
        <w:t>Perusterveydenhuollon p</w:t>
      </w:r>
      <w:r w:rsidR="00F330CB">
        <w:t>u</w:t>
      </w:r>
      <w:r w:rsidR="00F330CB" w:rsidRPr="00F330CB">
        <w:t>utteet johtuvat myös Talibanin toimista, sillä sen asettama h</w:t>
      </w:r>
      <w:r w:rsidR="00F330CB">
        <w:t>allinto</w:t>
      </w:r>
      <w:r w:rsidR="0051169F">
        <w:t xml:space="preserve"> on</w:t>
      </w:r>
      <w:r w:rsidR="00F330CB">
        <w:t xml:space="preserve"> korostanut erikoissairaanhoidon </w:t>
      </w:r>
      <w:r w:rsidR="00F330CB">
        <w:lastRenderedPageBreak/>
        <w:t>ja sairaaloiden rakentamista paikallisten terveyskeskusten sijaan.</w:t>
      </w:r>
      <w:r w:rsidR="00F330CB">
        <w:rPr>
          <w:rStyle w:val="Alaviitteenviite"/>
        </w:rPr>
        <w:footnoteReference w:id="8"/>
      </w:r>
      <w:r w:rsidR="00194947">
        <w:t xml:space="preserve"> Sen sijaan Sveitsin maahanmuuttoviraston joulukuussa 2024 julkaiseman raportin mukaan </w:t>
      </w:r>
      <w:r w:rsidR="00194947" w:rsidRPr="00194947">
        <w:t>ennen vuotta 2025 tapahtuneella rahoituksen vähenemisellä on ollut</w:t>
      </w:r>
      <w:r w:rsidR="009A57F2">
        <w:t xml:space="preserve"> eniten</w:t>
      </w:r>
      <w:r w:rsidR="00194947" w:rsidRPr="00194947">
        <w:t xml:space="preserve"> vaikutusta erikoistuneimpiin sairaaloihin Kabulissa ja maakuntien pääkaupungeissa, koska Afganistanin terveysministeriö ei ole pystynyt korvaamaan </w:t>
      </w:r>
      <w:proofErr w:type="spellStart"/>
      <w:r w:rsidR="00194947" w:rsidRPr="00194947">
        <w:t>ICRC:n</w:t>
      </w:r>
      <w:proofErr w:type="spellEnd"/>
      <w:r w:rsidR="00194947" w:rsidRPr="00194947">
        <w:t xml:space="preserve"> antamaa rahoitusta. Sairaalat ovat edelleen toiminnassa</w:t>
      </w:r>
      <w:r w:rsidR="00136D7D">
        <w:t>,</w:t>
      </w:r>
      <w:r w:rsidR="00194947" w:rsidRPr="00194947">
        <w:t xml:space="preserve"> mutta suuri osa erikoistuneemmasta henkilös</w:t>
      </w:r>
      <w:r w:rsidR="0051169F">
        <w:t>tös</w:t>
      </w:r>
      <w:r w:rsidR="00194947" w:rsidRPr="00194947">
        <w:t xml:space="preserve">tä on lähtenyt </w:t>
      </w:r>
      <w:r w:rsidR="00912023">
        <w:t>niiden</w:t>
      </w:r>
      <w:r w:rsidR="00194947" w:rsidRPr="00194947">
        <w:t xml:space="preserve"> palveluksesta, mikä rajoittaa palvelujen tarjontaa. </w:t>
      </w:r>
      <w:r w:rsidR="00912023">
        <w:t>Tämän vuoksi m</w:t>
      </w:r>
      <w:r w:rsidR="00194947" w:rsidRPr="00194947">
        <w:t xml:space="preserve">onien sairauksien hoito on siirtynyt yksityiselle sektorille. Ennen Yhdysvaltojen ilmoittamia leikkauksia julkisen perusterveydenhoidon rahoitus oli paremmassa tilanteessa kuin erikoissairaanhoidon, vaikka </w:t>
      </w:r>
      <w:r w:rsidR="00DD09C1">
        <w:t>senkin</w:t>
      </w:r>
      <w:r w:rsidR="00194947" w:rsidRPr="00194947">
        <w:t xml:space="preserve"> toiminta oli </w:t>
      </w:r>
      <w:r w:rsidR="00DD09C1">
        <w:t>rajoittunut</w:t>
      </w:r>
      <w:r w:rsidR="00194947" w:rsidRPr="00194947">
        <w:t xml:space="preserve"> Talibanin valtaannousun seurauksena.</w:t>
      </w:r>
      <w:r w:rsidR="00194947" w:rsidRPr="00194947">
        <w:rPr>
          <w:vertAlign w:val="superscript"/>
        </w:rPr>
        <w:footnoteReference w:id="9"/>
      </w:r>
    </w:p>
    <w:p w14:paraId="047079A2" w14:textId="38148CBA" w:rsidR="00045039" w:rsidRPr="009A57F2" w:rsidRDefault="00194947" w:rsidP="00AB52B7">
      <w:r w:rsidRPr="009A57F2">
        <w:t>YK:n humanitaaristen asioiden koordinointitoimisto (OCHA) raportoi tammikuussa 2025 julkaistussa katsauksessaan, että niin perusterveydenhuolto kuin sairaalahoito ovat ylikuormittuneita johtuen rajallisista resursseista, lääkinnällisten tarvikkeiden puutteesta ja henkilökunnan poistumasta. Laadukkaan terveydenhoidon saavutettavuus on vaihtelevaa ja myös ensihoidon saatavuudessa on jatkuvia puutteita etenkin maaseudulla ja muilla syrjäisillä alueilla. Kasvanut paluumuuttajien määrä etenkin Afganistanin naapurimaista sekä edelleen suuri määrä maan sisäisesti siirtymään joutuneita ovat lisänneet terveydenhoidon tarvetta ja kuormitusta tervey</w:t>
      </w:r>
      <w:r w:rsidR="00DD09C1">
        <w:t>d</w:t>
      </w:r>
      <w:r w:rsidRPr="009A57F2">
        <w:t>enhuoltojärjestelmälle. Monet palaajat elävät köyhyydessä ilman pääsyä edes välttämättömään terveydenhoitoon.</w:t>
      </w:r>
      <w:r w:rsidRPr="009A57F2">
        <w:rPr>
          <w:rStyle w:val="Alaviitteenviite"/>
          <w:lang w:val="en-GB"/>
        </w:rPr>
        <w:footnoteReference w:id="10"/>
      </w:r>
      <w:r w:rsidR="00AB52B7" w:rsidRPr="009A57F2">
        <w:t xml:space="preserve"> Health and </w:t>
      </w:r>
      <w:proofErr w:type="spellStart"/>
      <w:r w:rsidR="00AB52B7" w:rsidRPr="009A57F2">
        <w:t>Conflict</w:t>
      </w:r>
      <w:proofErr w:type="spellEnd"/>
      <w:r w:rsidR="00AB52B7" w:rsidRPr="009A57F2">
        <w:t xml:space="preserve"> -tiedejulkaisussa vuonna 2024 julkaistun Talibanin valtaannousun vaikutuksia Afganistanin terveydenhuoltojärjestelmään käsittelevän artikkelin mukaan Talibanin valtaannousun jälkeen julkisessa terveydenhoidossa käyneiden ihmisten </w:t>
      </w:r>
      <w:r w:rsidR="00DD09C1">
        <w:t xml:space="preserve">määrä </w:t>
      </w:r>
      <w:r w:rsidR="00AB52B7" w:rsidRPr="009A57F2">
        <w:t>on kuitenkin noussut merkittävästi, mikä on</w:t>
      </w:r>
      <w:r w:rsidR="00912023">
        <w:t xml:space="preserve"> osaltaan</w:t>
      </w:r>
      <w:r w:rsidR="00AB52B7" w:rsidRPr="009A57F2">
        <w:t xml:space="preserve"> aiheuttanut näiden ylikuormittumista. Käyntimäärien lisääntyminen</w:t>
      </w:r>
      <w:r w:rsidR="00DD09C1">
        <w:t xml:space="preserve"> johtuu</w:t>
      </w:r>
      <w:r w:rsidR="00AB52B7" w:rsidRPr="009A57F2">
        <w:t xml:space="preserve"> joidenkin alueiden parantuneesta turvallisuustilanteesta, mikä </w:t>
      </w:r>
      <w:r w:rsidR="00912023">
        <w:t>on mahdollistunut</w:t>
      </w:r>
      <w:r w:rsidR="00AB52B7" w:rsidRPr="009A57F2">
        <w:t xml:space="preserve"> matkustamisen, taloudellisen tilanteen heikkenemisestä, minkä vuoksi yksityinen terveydenhuolto on tullut monelle liian kalliiksi</w:t>
      </w:r>
      <w:r w:rsidR="00DD09C1">
        <w:t>,</w:t>
      </w:r>
      <w:r w:rsidR="00AB52B7" w:rsidRPr="009A57F2">
        <w:t xml:space="preserve"> ja monien avustusjärjestöjen ylläpitämien klinikoiden sulkemisesta.</w:t>
      </w:r>
      <w:r w:rsidR="00AB52B7" w:rsidRPr="009A57F2">
        <w:rPr>
          <w:rStyle w:val="Alaviitteenviite"/>
          <w:lang w:val="en-GB"/>
        </w:rPr>
        <w:footnoteReference w:id="11"/>
      </w:r>
    </w:p>
    <w:p w14:paraId="45FA1426" w14:textId="46BAA6DA" w:rsidR="00194947" w:rsidRPr="008D1E0E" w:rsidRDefault="00084487" w:rsidP="00194947">
      <w:pPr>
        <w:pStyle w:val="Numeroimatonotsikko"/>
      </w:pPr>
      <w:r>
        <w:t>Perusterveydenhoidon saatavuus</w:t>
      </w:r>
    </w:p>
    <w:p w14:paraId="53AB55FB" w14:textId="68A64B38" w:rsidR="00C14760" w:rsidRDefault="007C313D" w:rsidP="007E409A">
      <w:r w:rsidRPr="00335CCE">
        <w:t xml:space="preserve">Tammikuussa 2025 julkaistun, mutta vuoden 2023 tietoihin perustuvan, </w:t>
      </w:r>
      <w:proofErr w:type="spellStart"/>
      <w:r w:rsidR="007F7338" w:rsidRPr="007F7338">
        <w:t>Frontiers</w:t>
      </w:r>
      <w:proofErr w:type="spellEnd"/>
      <w:r w:rsidR="007F7338" w:rsidRPr="007F7338">
        <w:t xml:space="preserve"> in Public Health -</w:t>
      </w:r>
      <w:r w:rsidR="007F7338">
        <w:t xml:space="preserve">julkaisussa ilmestyneen </w:t>
      </w:r>
      <w:r w:rsidRPr="00335CCE">
        <w:t>tieteellisen artikkelin mukaan</w:t>
      </w:r>
      <w:r w:rsidR="00755C77" w:rsidRPr="00335CCE">
        <w:t xml:space="preserve"> terveydenhoidon saatavu</w:t>
      </w:r>
      <w:r w:rsidR="007E409A">
        <w:t xml:space="preserve">us on monimutkaistunut. </w:t>
      </w:r>
      <w:r w:rsidR="00755C77" w:rsidRPr="00335CCE">
        <w:t>Merkittävä osa Afganistanin alueista</w:t>
      </w:r>
      <w:r w:rsidR="00B46535" w:rsidRPr="00335CCE">
        <w:t xml:space="preserve"> </w:t>
      </w:r>
      <w:r w:rsidR="00755C77" w:rsidRPr="00335CCE">
        <w:t xml:space="preserve">on </w:t>
      </w:r>
      <w:r w:rsidR="00B46535" w:rsidRPr="00335CCE">
        <w:t xml:space="preserve">riippuvaisia </w:t>
      </w:r>
      <w:r w:rsidR="00755C77" w:rsidRPr="00335CCE">
        <w:t xml:space="preserve">vain rajoitetusti palveluja tarjoavista </w:t>
      </w:r>
      <w:r w:rsidR="00B46535" w:rsidRPr="00335CCE">
        <w:t>terveys</w:t>
      </w:r>
      <w:r w:rsidR="00755C77" w:rsidRPr="00335CCE">
        <w:t>asemista</w:t>
      </w:r>
      <w:r w:rsidR="00B46535" w:rsidRPr="00335CCE">
        <w:t xml:space="preserve">, ja liikkuvilla </w:t>
      </w:r>
      <w:r w:rsidR="00755C77" w:rsidRPr="00335CCE">
        <w:t>palveluilla</w:t>
      </w:r>
      <w:r w:rsidR="00B46535" w:rsidRPr="00335CCE">
        <w:t xml:space="preserve"> on ratkaiseva rooli maantieteellisesti </w:t>
      </w:r>
      <w:r w:rsidR="00755C77" w:rsidRPr="00335CCE">
        <w:t>hajanaisesti asuvan väestön saavuttamises</w:t>
      </w:r>
      <w:r w:rsidR="00DD09C1">
        <w:t>s</w:t>
      </w:r>
      <w:r w:rsidR="00755C77" w:rsidRPr="00335CCE">
        <w:t>a.</w:t>
      </w:r>
      <w:r w:rsidR="00B46535" w:rsidRPr="00335CCE">
        <w:t xml:space="preserve"> Kriittisten palvelujen, kuten ensihoidon, tehohoidon ja veripankkipalveluiden, saatavuudessa on huomattavia haasteita. Lisäksi </w:t>
      </w:r>
      <w:r w:rsidR="00755C77" w:rsidRPr="00335CCE">
        <w:t>vähäinen rahoitus</w:t>
      </w:r>
      <w:r w:rsidR="00B46535" w:rsidRPr="00335CCE">
        <w:t xml:space="preserve"> ja laitepu</w:t>
      </w:r>
      <w:r w:rsidR="00755C77" w:rsidRPr="00335CCE">
        <w:t>la vaikuttavat</w:t>
      </w:r>
      <w:r w:rsidR="00B46535" w:rsidRPr="00335CCE">
        <w:t xml:space="preserve"> merkit</w:t>
      </w:r>
      <w:r w:rsidR="00755C77" w:rsidRPr="00335CCE">
        <w:t xml:space="preserve">tävästi </w:t>
      </w:r>
      <w:r w:rsidR="00B46535" w:rsidRPr="00335CCE">
        <w:t>terveydenhuol</w:t>
      </w:r>
      <w:r w:rsidR="00106BD0">
        <w:t>to</w:t>
      </w:r>
      <w:r w:rsidR="00B46535" w:rsidRPr="00335CCE">
        <w:t>laitosten toimivuuteen erityisesti Koillis- ja Länsi-</w:t>
      </w:r>
      <w:r w:rsidR="00755C77" w:rsidRPr="00335CCE">
        <w:t>Afganistanissa</w:t>
      </w:r>
      <w:r w:rsidR="00B46535" w:rsidRPr="00335CCE">
        <w:t xml:space="preserve">. </w:t>
      </w:r>
      <w:r w:rsidR="00755C77" w:rsidRPr="00335CCE">
        <w:t>A</w:t>
      </w:r>
      <w:r w:rsidR="00EE1A48" w:rsidRPr="00335CCE">
        <w:t xml:space="preserve">rtikkelin mukaan Afganistanissa oli </w:t>
      </w:r>
      <w:r w:rsidR="00DD09C1">
        <w:t xml:space="preserve">tuolloin </w:t>
      </w:r>
      <w:r w:rsidR="00EE1A48" w:rsidRPr="00335CCE">
        <w:t>4760 tervey</w:t>
      </w:r>
      <w:r w:rsidR="00A52577" w:rsidRPr="00335CCE">
        <w:t>denhoitoa tar</w:t>
      </w:r>
      <w:r w:rsidRPr="00335CCE">
        <w:t>j</w:t>
      </w:r>
      <w:r w:rsidR="00A52577" w:rsidRPr="00335CCE">
        <w:t xml:space="preserve">oavaa hoitolaitosta. Näistä kuitenkin enemmistö oli vain </w:t>
      </w:r>
      <w:r w:rsidR="00106BD0">
        <w:t>rajoitettuja</w:t>
      </w:r>
      <w:r w:rsidR="00A52577" w:rsidRPr="00335CCE">
        <w:t xml:space="preserve"> palveluja tarjoavia</w:t>
      </w:r>
      <w:r w:rsidR="00106BD0">
        <w:t>,</w:t>
      </w:r>
      <w:r w:rsidR="00C14760" w:rsidRPr="00335CCE">
        <w:t xml:space="preserve"> erityyppisiä</w:t>
      </w:r>
      <w:r w:rsidR="00A52577" w:rsidRPr="00335CCE">
        <w:t xml:space="preserve"> alemman tason terveysasemia (</w:t>
      </w:r>
      <w:r w:rsidR="00C14760" w:rsidRPr="00335CCE">
        <w:t>53</w:t>
      </w:r>
      <w:r w:rsidR="00A52577" w:rsidRPr="00335CCE">
        <w:t xml:space="preserve"> %) ja liikkuvia terveydenhoidon palveluja (17 %). </w:t>
      </w:r>
      <w:r w:rsidR="00C14760" w:rsidRPr="00335CCE">
        <w:t>Laajempia terveyspalveluja tarjottiin vain 449 terveyskeskuksessa ja 245</w:t>
      </w:r>
      <w:r w:rsidR="00755C77" w:rsidRPr="00335CCE">
        <w:t>:ssä</w:t>
      </w:r>
      <w:r w:rsidR="00C14760" w:rsidRPr="00335CCE">
        <w:t xml:space="preserve"> eri tason sairaalassa.</w:t>
      </w:r>
      <w:r w:rsidR="00755C77" w:rsidRPr="00335CCE">
        <w:rPr>
          <w:rStyle w:val="Alaviitteenviite"/>
          <w:lang w:val="en-GB"/>
        </w:rPr>
        <w:footnoteReference w:id="12"/>
      </w:r>
      <w:r w:rsidR="00AB52B7" w:rsidRPr="00335CCE">
        <w:t xml:space="preserve"> Health and </w:t>
      </w:r>
      <w:proofErr w:type="spellStart"/>
      <w:r w:rsidR="00AB52B7" w:rsidRPr="00335CCE">
        <w:t>Conflict</w:t>
      </w:r>
      <w:proofErr w:type="spellEnd"/>
      <w:r w:rsidR="00AB52B7" w:rsidRPr="00335CCE">
        <w:t xml:space="preserve"> -tiedejulkaisussa </w:t>
      </w:r>
      <w:r w:rsidR="007F7338">
        <w:t>ilmestyneen</w:t>
      </w:r>
      <w:r w:rsidR="00AB52B7" w:rsidRPr="00335CCE">
        <w:t xml:space="preserve"> artikkelin mukaan pula terveydenhoitohenkilöstöstä on pahentunut erityisesti maaseudulla ja muilla vaikeasti saavutettavilla alueilla. </w:t>
      </w:r>
      <w:r w:rsidR="00106BD0">
        <w:t>Näillä alueilla myös</w:t>
      </w:r>
      <w:r w:rsidR="00AB52B7" w:rsidRPr="00335CCE">
        <w:t xml:space="preserve"> naispuolisen terveydenhoitohenkilöstön puute on </w:t>
      </w:r>
      <w:r w:rsidR="00335CCE">
        <w:t>laajempaa</w:t>
      </w:r>
      <w:r w:rsidR="00AB52B7" w:rsidRPr="00335CCE">
        <w:t>. Artikkelin mukaan terveydenhoitohenkilös</w:t>
      </w:r>
      <w:r w:rsidR="00DD09C1">
        <w:t>tös</w:t>
      </w:r>
      <w:r w:rsidR="00AB52B7" w:rsidRPr="00335CCE">
        <w:t xml:space="preserve">tä on pulaa niin julkisessa kuin yksityisessä terveydenhoidossa, mikä </w:t>
      </w:r>
      <w:r w:rsidR="00AB52B7" w:rsidRPr="00335CCE">
        <w:lastRenderedPageBreak/>
        <w:t>on aiheuttanut hoitolaitosten sulkemisia. Erityisesti maassa on pulaa eri alojen kirurgeista, radiologeista, lastenlääkereistä ja anestesiologeista.</w:t>
      </w:r>
      <w:r w:rsidR="00AB52B7" w:rsidRPr="00335CCE">
        <w:rPr>
          <w:rStyle w:val="Alaviitteenviite"/>
          <w:lang w:val="en-GB"/>
        </w:rPr>
        <w:footnoteReference w:id="13"/>
      </w:r>
      <w:r w:rsidR="00AB52B7" w:rsidRPr="00335CCE">
        <w:t xml:space="preserve"> </w:t>
      </w:r>
    </w:p>
    <w:p w14:paraId="560F686B" w14:textId="018E7144" w:rsidR="00912023" w:rsidRPr="00335CCE" w:rsidRDefault="007E409A" w:rsidP="00912023">
      <w:r>
        <w:t>Sadat</w:t>
      </w:r>
      <w:r w:rsidR="00912023">
        <w:t xml:space="preserve"> </w:t>
      </w:r>
      <w:r>
        <w:t>hoitolaitokset</w:t>
      </w:r>
      <w:r w:rsidR="00912023">
        <w:t xml:space="preserve"> ovat joutuneet rahoitusleikkauksien vuoksi lopettamaan toimintansa vuoden 2023 jälkeen.</w:t>
      </w:r>
      <w:r w:rsidR="00912023">
        <w:rPr>
          <w:rStyle w:val="Alaviitteenviite"/>
        </w:rPr>
        <w:footnoteReference w:id="14"/>
      </w:r>
      <w:r w:rsidR="00912023">
        <w:t xml:space="preserve"> </w:t>
      </w:r>
      <w:proofErr w:type="spellStart"/>
      <w:r w:rsidR="00912023" w:rsidRPr="00912023">
        <w:t>OCHA</w:t>
      </w:r>
      <w:r w:rsidR="00912023">
        <w:t>:n</w:t>
      </w:r>
      <w:proofErr w:type="spellEnd"/>
      <w:r w:rsidR="00912023">
        <w:t xml:space="preserve"> mukaan</w:t>
      </w:r>
      <w:r w:rsidR="00912023" w:rsidRPr="00912023">
        <w:t xml:space="preserve"> </w:t>
      </w:r>
      <w:r w:rsidR="00912023">
        <w:t>r</w:t>
      </w:r>
      <w:r w:rsidR="00912023" w:rsidRPr="00912023">
        <w:t>ahoituksen puutteen vuoksi jo vuoden 2024 aikana 415 pysyvää tai liikkuvaa terveysasemaa joutui lopettamaan toimintansa, millä on vaikutuksia yli neljän miljoonan ihmisen mahdollisuuksiin saada terveydenhoitoa.</w:t>
      </w:r>
      <w:r w:rsidR="00912023" w:rsidRPr="00912023">
        <w:rPr>
          <w:vertAlign w:val="superscript"/>
          <w:lang w:val="en-GB"/>
        </w:rPr>
        <w:footnoteReference w:id="15"/>
      </w:r>
      <w:r w:rsidR="00912023" w:rsidRPr="00912023">
        <w:t xml:space="preserve"> Tämän lisäksi Yhdysvaltojen rahoituksen katkeamisen vuoksi humanitaariset toimijat olivat joutuneet sulkemaan tilapäisesti tai pysyvästi yhteensä 422 terveysasemaa kesäkuuhun 2025 mennessä, millä arvioitiin olevan vaikutusta hieman yli 3 miljoonan ihmiseen mahdollisuuksiin saada terveydenhoitoa. Hoitolaitoksia oli jouduttu sulkemaan kaikissa paitsi neljässä Afganistanin maakunnassa.</w:t>
      </w:r>
      <w:r w:rsidR="00912023" w:rsidRPr="00912023">
        <w:rPr>
          <w:vertAlign w:val="superscript"/>
          <w:lang w:val="en-GB"/>
        </w:rPr>
        <w:footnoteReference w:id="16"/>
      </w:r>
    </w:p>
    <w:p w14:paraId="1918640A" w14:textId="3A6DBAD6" w:rsidR="00C14760" w:rsidRPr="00335CCE" w:rsidRDefault="007E409A" w:rsidP="000B2CFD">
      <w:r>
        <w:t xml:space="preserve">Tarjottavan hoidon laatua rajoittavat hoitolaitosten monet puutteet. </w:t>
      </w:r>
      <w:r w:rsidR="00AB52B7" w:rsidRPr="00335CCE">
        <w:t xml:space="preserve">Monien julkisten sairaaloiden rakennukset ovat puutteellisia, ja monella on ongelmia niin veden ja sähkön saatavuuden kuin puhtauden kanssa. Talviaikaan on raportoitu lastenosastoilla tapahtunutta kuolleisuuden lisääntymistä lämmityksen </w:t>
      </w:r>
      <w:r w:rsidR="00DD09C1">
        <w:t>puutteen vuoksi</w:t>
      </w:r>
      <w:r w:rsidR="00AB52B7" w:rsidRPr="00335CCE">
        <w:t>.</w:t>
      </w:r>
      <w:r w:rsidR="00AB52B7" w:rsidRPr="00335CCE">
        <w:rPr>
          <w:rStyle w:val="Alaviitteenviite"/>
          <w:lang w:val="en-GB"/>
        </w:rPr>
        <w:footnoteReference w:id="17"/>
      </w:r>
      <w:r w:rsidR="00AB52B7" w:rsidRPr="00335CCE">
        <w:t xml:space="preserve"> Puutteet vaikuttavat hoitolaitosten toimintakykyyn. </w:t>
      </w:r>
      <w:r w:rsidR="00A40512" w:rsidRPr="00335CCE">
        <w:t>Esimerkiksi</w:t>
      </w:r>
      <w:r w:rsidR="00AB52B7" w:rsidRPr="00335CCE">
        <w:t xml:space="preserve"> vuoden 2023</w:t>
      </w:r>
      <w:r w:rsidR="00DD09C1">
        <w:t xml:space="preserve"> tietojen mukaan</w:t>
      </w:r>
      <w:r w:rsidR="00A40512" w:rsidRPr="00335CCE">
        <w:t xml:space="preserve"> Kabulin pääkaupunkialueella oli eniten rajoitetusti toiminnassa olevia hoitolaitoksia, joita oli noin 14 % kaikista hoitolaitoksista. Yli kolmanneksella hoitolaitoksista ei ole pysyvää rakennusta, vaan ne ovat liikkuvia tai toimivat esimerkiksi teltoissa. Monet rakennuksista ovat myös vaurioituneita, esimerkiksi pääkaupunkialueella 10 %</w:t>
      </w:r>
      <w:r w:rsidR="00106BD0">
        <w:t>:ssa</w:t>
      </w:r>
      <w:r w:rsidR="00A40512" w:rsidRPr="00335CCE">
        <w:t xml:space="preserve"> hoitolaitoksista oli jonkinasteisia vaurioita</w:t>
      </w:r>
      <w:r w:rsidR="00106BD0">
        <w:t>,</w:t>
      </w:r>
      <w:r w:rsidR="00A40512" w:rsidRPr="00335CCE">
        <w:t xml:space="preserve"> ja eniten vaurioita raportoitiin Koillis-Afganistanissa, jossa 25 % rakennuksista oli vaurioitunut.</w:t>
      </w:r>
      <w:r w:rsidR="00755C77" w:rsidRPr="00335CCE">
        <w:rPr>
          <w:rStyle w:val="Alaviitteenviite"/>
          <w:lang w:val="en-GB"/>
        </w:rPr>
        <w:footnoteReference w:id="18"/>
      </w:r>
      <w:r w:rsidR="005B04C7" w:rsidRPr="00335CCE">
        <w:t xml:space="preserve"> Henkilöstön lisäksi Afganistanin terveydenhuollossa on merkittäviä puutteita lääkinnällisistä laitteista, eikä joissain sairaaloissa ole edes perustason laboratoriota</w:t>
      </w:r>
      <w:r w:rsidR="00106BD0">
        <w:t>.</w:t>
      </w:r>
      <w:r w:rsidR="005B04C7" w:rsidRPr="00335CCE">
        <w:t xml:space="preserve"> </w:t>
      </w:r>
      <w:r w:rsidR="00106BD0">
        <w:t>Sairaaloiden</w:t>
      </w:r>
      <w:r w:rsidR="005B04C7" w:rsidRPr="00335CCE">
        <w:t xml:space="preserve"> kuvantamisvälineissä on usein puutteita ja esimerkiksi tietokonetomografiakuvauksia tarvitsevat potilaat lähetetään usein Kabuliin maan muista sairaaloista.</w:t>
      </w:r>
      <w:r w:rsidR="005B04C7" w:rsidRPr="00335CCE">
        <w:rPr>
          <w:rStyle w:val="Alaviitteenviite"/>
          <w:lang w:val="en-GB"/>
        </w:rPr>
        <w:footnoteReference w:id="19"/>
      </w:r>
      <w:r w:rsidR="005B04C7" w:rsidRPr="00335CCE">
        <w:t xml:space="preserve"> Vuoden 2023 arvion mukaan vain noin 20 %:ssa hoitolaitoksissa on saatavilla diagnostiikkapalveluja. Paras saatavuus näissä on pääkaupunkialueella, jossa sielläkin perustason laboratorio on vain 23 %</w:t>
      </w:r>
      <w:r w:rsidR="00DD09C1">
        <w:t>:ssa</w:t>
      </w:r>
      <w:r w:rsidR="005B04C7" w:rsidRPr="00335CCE">
        <w:t xml:space="preserve"> hoitolaitoksia.</w:t>
      </w:r>
      <w:r w:rsidR="005B04C7" w:rsidRPr="00335CCE">
        <w:rPr>
          <w:rStyle w:val="Alaviitteenviite"/>
          <w:lang w:val="en-GB"/>
        </w:rPr>
        <w:footnoteReference w:id="20"/>
      </w:r>
    </w:p>
    <w:p w14:paraId="0047FF4A" w14:textId="1C64B47C" w:rsidR="00335CCE" w:rsidRPr="009A57F2" w:rsidRDefault="00335CCE" w:rsidP="00335CCE">
      <w:r w:rsidRPr="009A57F2">
        <w:t xml:space="preserve">Näiden </w:t>
      </w:r>
      <w:r w:rsidR="00DD09C1">
        <w:t xml:space="preserve">haasteiden </w:t>
      </w:r>
      <w:r w:rsidRPr="009A57F2">
        <w:t>lisäksi lääkkeiden saatavuudessa on usein häiriöitä.</w:t>
      </w:r>
      <w:r w:rsidRPr="009A57F2">
        <w:rPr>
          <w:rStyle w:val="Alaviitteenviite"/>
          <w:lang w:val="en-GB"/>
        </w:rPr>
        <w:footnoteReference w:id="21"/>
      </w:r>
      <w:r w:rsidRPr="009A57F2">
        <w:t xml:space="preserve"> Human Rights Watchin mukaan Talibanin valtaannousun jälkeen lääkkeiden maahantuonti on vaikeutunut, mikä on aiheuttanut ajoittaista pulaa lääkkeistä. Virallisen tuonnin vaikeuduttua salakuljettaminen on lisääntynyt ja yksityisissä apteekeissa on saatavilla laajasti epäviralli</w:t>
      </w:r>
      <w:r w:rsidR="00CC3B3C" w:rsidRPr="009A57F2">
        <w:t>sesti maahantuotuja</w:t>
      </w:r>
      <w:r w:rsidRPr="009A57F2">
        <w:t xml:space="preserve"> (</w:t>
      </w:r>
      <w:proofErr w:type="spellStart"/>
      <w:r w:rsidRPr="009A57F2">
        <w:rPr>
          <w:i/>
          <w:iCs/>
        </w:rPr>
        <w:t>unregulated</w:t>
      </w:r>
      <w:proofErr w:type="spellEnd"/>
      <w:r w:rsidRPr="009A57F2">
        <w:t>) lääkkeitä.</w:t>
      </w:r>
      <w:r w:rsidRPr="009A57F2">
        <w:rPr>
          <w:rStyle w:val="Alaviitteenviite"/>
          <w:lang w:val="en-GB"/>
        </w:rPr>
        <w:footnoteReference w:id="22"/>
      </w:r>
      <w:r w:rsidRPr="009A57F2">
        <w:t xml:space="preserve"> Sveitsin maahanmuuttoviraston joulukuussa 2024 julkaiseman maatietoraportin mukaan antibiootteja, särkylääkkeitä ja muita tarkemmin määrittelemättömiä ”yleisiä” lääkkeitä on </w:t>
      </w:r>
      <w:r w:rsidR="00DD09C1">
        <w:t>laajasti</w:t>
      </w:r>
      <w:r w:rsidRPr="009A57F2">
        <w:t xml:space="preserve"> saatavilla Afganistanissa. Sen sijaan ”erityisiä lääkkeitä”, kuten syöpälääkkeitä, ei ole saatavilla.</w:t>
      </w:r>
      <w:r w:rsidRPr="009A57F2">
        <w:rPr>
          <w:vertAlign w:val="superscript"/>
        </w:rPr>
        <w:t xml:space="preserve"> </w:t>
      </w:r>
      <w:r w:rsidRPr="009A57F2">
        <w:rPr>
          <w:vertAlign w:val="superscript"/>
          <w:lang w:val="sv-SE"/>
        </w:rPr>
        <w:footnoteReference w:id="23"/>
      </w:r>
      <w:r w:rsidRPr="009A57F2">
        <w:t xml:space="preserve"> </w:t>
      </w:r>
    </w:p>
    <w:p w14:paraId="2CD4D54E" w14:textId="515B71B5" w:rsidR="00194947" w:rsidRPr="00194947" w:rsidRDefault="000B2CFD" w:rsidP="00335CCE">
      <w:r>
        <w:t>Tieteellisten artikkelien mukaan</w:t>
      </w:r>
      <w:r w:rsidR="000E05BD" w:rsidRPr="000E05BD">
        <w:t xml:space="preserve"> </w:t>
      </w:r>
      <w:r>
        <w:t>julkisessa terveydenhuollossa</w:t>
      </w:r>
      <w:r w:rsidR="000E05BD" w:rsidRPr="000E05BD">
        <w:t xml:space="preserve"> on paremmin saatavilla hoitoa tartuntatauteihin kuin muihin sairauksiin (</w:t>
      </w:r>
      <w:r w:rsidR="00335CCE">
        <w:t xml:space="preserve">tarttumattomat taudit, </w:t>
      </w:r>
      <w:r w:rsidR="000E05BD" w:rsidRPr="00335CCE">
        <w:rPr>
          <w:i/>
          <w:iCs/>
        </w:rPr>
        <w:t>non-</w:t>
      </w:r>
      <w:proofErr w:type="spellStart"/>
      <w:r w:rsidR="000E05BD" w:rsidRPr="00335CCE">
        <w:rPr>
          <w:i/>
          <w:iCs/>
        </w:rPr>
        <w:t>communicable</w:t>
      </w:r>
      <w:proofErr w:type="spellEnd"/>
      <w:r w:rsidR="000E05BD" w:rsidRPr="00335CCE">
        <w:rPr>
          <w:i/>
          <w:iCs/>
        </w:rPr>
        <w:t xml:space="preserve"> </w:t>
      </w:r>
      <w:proofErr w:type="spellStart"/>
      <w:r w:rsidR="000E05BD" w:rsidRPr="00335CCE">
        <w:rPr>
          <w:i/>
          <w:iCs/>
        </w:rPr>
        <w:lastRenderedPageBreak/>
        <w:t>disease</w:t>
      </w:r>
      <w:r w:rsidR="00D07A7E" w:rsidRPr="00335CCE">
        <w:rPr>
          <w:i/>
          <w:iCs/>
        </w:rPr>
        <w:t>s</w:t>
      </w:r>
      <w:proofErr w:type="spellEnd"/>
      <w:r w:rsidR="000E05BD" w:rsidRPr="000E05BD">
        <w:t>).</w:t>
      </w:r>
      <w:r>
        <w:rPr>
          <w:rStyle w:val="Alaviitteenviite"/>
        </w:rPr>
        <w:footnoteReference w:id="24"/>
      </w:r>
      <w:r>
        <w:t xml:space="preserve"> T</w:t>
      </w:r>
      <w:r w:rsidRPr="000B2CFD">
        <w:t>arttumattomien tautien hoidossa on haasteita, sillä näihin liittyvää osaamista ja tieto</w:t>
      </w:r>
      <w:r w:rsidR="00106BD0">
        <w:t>a</w:t>
      </w:r>
      <w:r w:rsidRPr="000B2CFD">
        <w:t xml:space="preserve"> ei ole.</w:t>
      </w:r>
      <w:r>
        <w:rPr>
          <w:rStyle w:val="Alaviitteenviite"/>
        </w:rPr>
        <w:footnoteReference w:id="25"/>
      </w:r>
      <w:r w:rsidRPr="000B2CFD">
        <w:t xml:space="preserve"> Keskimäärin alle puolet </w:t>
      </w:r>
      <w:r w:rsidR="00CC3B3C">
        <w:t xml:space="preserve">julkisista </w:t>
      </w:r>
      <w:r w:rsidRPr="000B2CFD">
        <w:t xml:space="preserve">hoitolaitoksista oli kykeneviä hoitamaan laajasti muita sairauksia kuin tartuntatauteja. Joillain alueilla, kuten Pohjois- ja Länsi-Afganistanissa on tilanne näiden suhteen heikompi, </w:t>
      </w:r>
      <w:r w:rsidR="00106BD0">
        <w:t>ja näillä alueilla</w:t>
      </w:r>
      <w:r w:rsidRPr="000B2CFD">
        <w:t xml:space="preserve"> tällaisten sairauksien hoitoon kykeneviä hoitolaitoksia oli vain 22 %. Kuitenkin yksittäisiin </w:t>
      </w:r>
      <w:r w:rsidR="00106BD0">
        <w:t xml:space="preserve">muihin kuin </w:t>
      </w:r>
      <w:r w:rsidRPr="000B2CFD">
        <w:t>tartuntatauteihin oli saatavilla myös laajemmin hoitoa. Esimerkiksi verenpainetautia voitiin hoitaa yli 70 %</w:t>
      </w:r>
      <w:r w:rsidR="00DD09C1">
        <w:t>:ssa</w:t>
      </w:r>
      <w:r w:rsidRPr="000B2CFD">
        <w:t xml:space="preserve"> hoitolaitoksista ja astmaa noin 60 %</w:t>
      </w:r>
      <w:r w:rsidR="00DD09C1">
        <w:t>:ssa</w:t>
      </w:r>
      <w:r w:rsidRPr="000B2CFD">
        <w:t xml:space="preserve"> hoitolaitoksista. Sen sijaan esimerkiksi diabeteksen hoitoa oli saatavilla alle 30 %</w:t>
      </w:r>
      <w:r w:rsidR="00DD09C1">
        <w:t>:ssa</w:t>
      </w:r>
      <w:r w:rsidRPr="000B2CFD">
        <w:t xml:space="preserve"> hoitolaitoksista. Myös vakaviin ja monimutkaisiin tartuntatauteihin oli saatavilla hoitoa vain keskimäärin alle 50 %</w:t>
      </w:r>
      <w:r w:rsidR="00DD09C1">
        <w:t>:ssa</w:t>
      </w:r>
      <w:r w:rsidRPr="000B2CFD">
        <w:t xml:space="preserve"> hoitolaitoksista.</w:t>
      </w:r>
      <w:r>
        <w:rPr>
          <w:rStyle w:val="Alaviitteenviite"/>
        </w:rPr>
        <w:footnoteReference w:id="26"/>
      </w:r>
      <w:r>
        <w:t xml:space="preserve"> </w:t>
      </w:r>
      <w:r w:rsidRPr="000B2CFD">
        <w:t>Tarttumattomien tautien hoito tapahtuu pääsääntöisesti yksityisessä terveydenhoidossa, jossa potilas vastaa itse kustannuksista. Myöskään yleisempiä muihin kuin tartuntatautien hoitoon käytettäviä lääkkeitä ei ole yleensä saatavilla julkisissa sairaaloissa, vaan potilaan tulee hankkia nämä yksityisistä apteekeista.</w:t>
      </w:r>
      <w:r w:rsidRPr="000B2CFD">
        <w:rPr>
          <w:vertAlign w:val="superscript"/>
        </w:rPr>
        <w:t xml:space="preserve"> </w:t>
      </w:r>
      <w:r w:rsidRPr="000B2CFD">
        <w:rPr>
          <w:vertAlign w:val="superscript"/>
          <w:lang w:val="en-GB"/>
        </w:rPr>
        <w:footnoteReference w:id="27"/>
      </w:r>
    </w:p>
    <w:p w14:paraId="4FD46CF4" w14:textId="74AC3599" w:rsidR="00246712" w:rsidRDefault="00246712" w:rsidP="00246712">
      <w:pPr>
        <w:pStyle w:val="Otsikko1"/>
      </w:pPr>
      <w:r w:rsidRPr="009A6B07">
        <w:t>Onko perus</w:t>
      </w:r>
      <w:r w:rsidR="00106BD0">
        <w:t>terveyden</w:t>
      </w:r>
      <w:r w:rsidRPr="009A6B07">
        <w:t>hoidon saavutettavuudessa jotakin rajoituksia erityisesti naisten, lasten tai etnisten vähemmistöjen keskuudessa?</w:t>
      </w:r>
    </w:p>
    <w:p w14:paraId="49ED96D3" w14:textId="089ACB47" w:rsidR="00246712" w:rsidRPr="006634D8" w:rsidRDefault="002765C4" w:rsidP="003034A1">
      <w:pPr>
        <w:pStyle w:val="Numeroimatonotsikko"/>
      </w:pPr>
      <w:r>
        <w:t>Taloudellinen ja maantieteellinen saavutettavuus</w:t>
      </w:r>
    </w:p>
    <w:p w14:paraId="5B6524D9" w14:textId="6F327298" w:rsidR="00D57834" w:rsidRPr="002765C4" w:rsidRDefault="00D9782B" w:rsidP="002765C4">
      <w:r w:rsidRPr="002765C4">
        <w:t>Julkiset terveydenhuoltopalvelut ovat edelleen virallisesti maksuttomia</w:t>
      </w:r>
      <w:r w:rsidR="00DD09C1">
        <w:t>, mutta käytännössä niiden käytöstä on aina aiheutunut kustannuksia potilaalle</w:t>
      </w:r>
      <w:r w:rsidR="002765C4" w:rsidRPr="002765C4">
        <w:t>. Potilaiden on tullut hankkia ja maksaa esimerkiksi lääkinnälliset tarvikkeet, lääkkeet ja tutkimukset itse, vaikka he olisivatkin sairaalahoidossa.</w:t>
      </w:r>
      <w:r w:rsidRPr="002765C4">
        <w:rPr>
          <w:rStyle w:val="Alaviitteenviite"/>
        </w:rPr>
        <w:footnoteReference w:id="28"/>
      </w:r>
      <w:r w:rsidRPr="002765C4">
        <w:t xml:space="preserve"> </w:t>
      </w:r>
      <w:r w:rsidR="002765C4" w:rsidRPr="002765C4">
        <w:t xml:space="preserve">Afganistan </w:t>
      </w:r>
      <w:proofErr w:type="spellStart"/>
      <w:r w:rsidR="002765C4" w:rsidRPr="002765C4">
        <w:t>Analysts</w:t>
      </w:r>
      <w:proofErr w:type="spellEnd"/>
      <w:r w:rsidR="002765C4" w:rsidRPr="002765C4">
        <w:t xml:space="preserve"> Networkin tutkimuksen mukaan joissain hoitolaitoksissa potilailta vaaditaan usein myös epävirallisia maksuja tai lahjuksia hoidosta, mikä rajoittaa entisestään monien mahdollisuutta hakeutua hoitoon.</w:t>
      </w:r>
      <w:r w:rsidR="002765C4" w:rsidRPr="002765C4">
        <w:rPr>
          <w:rStyle w:val="Alaviitteenviite"/>
        </w:rPr>
        <w:footnoteReference w:id="29"/>
      </w:r>
      <w:r w:rsidR="002765C4" w:rsidRPr="002765C4">
        <w:t xml:space="preserve"> Health and </w:t>
      </w:r>
      <w:proofErr w:type="spellStart"/>
      <w:r w:rsidR="002765C4" w:rsidRPr="002765C4">
        <w:t>Conflict</w:t>
      </w:r>
      <w:proofErr w:type="spellEnd"/>
      <w:r w:rsidR="002765C4" w:rsidRPr="002765C4">
        <w:t xml:space="preserve"> -tiedejulkaisussa </w:t>
      </w:r>
      <w:r w:rsidR="00106BD0">
        <w:t>ilmestyneen</w:t>
      </w:r>
      <w:r w:rsidR="002765C4" w:rsidRPr="002765C4">
        <w:t xml:space="preserve"> artikkelin mukaan m</w:t>
      </w:r>
      <w:r w:rsidRPr="002765C4">
        <w:t>onet potilaat raportoivat, että heiltä on vaadittu maksua esimerkiksi synnytyksestä tai leikkaushoidosta.</w:t>
      </w:r>
      <w:r w:rsidR="002765C4" w:rsidRPr="002765C4">
        <w:rPr>
          <w:rStyle w:val="Alaviitteenviite"/>
          <w:lang w:val="en-GB"/>
        </w:rPr>
        <w:footnoteReference w:id="30"/>
      </w:r>
      <w:r w:rsidRPr="002765C4">
        <w:t xml:space="preserve"> </w:t>
      </w:r>
      <w:proofErr w:type="spellStart"/>
      <w:r w:rsidR="002765C4" w:rsidRPr="002765C4">
        <w:t>AAN:n</w:t>
      </w:r>
      <w:proofErr w:type="spellEnd"/>
      <w:r w:rsidR="002765C4" w:rsidRPr="002765C4">
        <w:t xml:space="preserve"> mukaan julkisessa terveydenhuollossa on saatettu ruuhkien vuoksi kieltäytyä hoitamasta potilasta ja kehotettu tätä menemään yksityiseen terveydenhuoltoon.</w:t>
      </w:r>
      <w:r w:rsidR="002765C4" w:rsidRPr="002765C4">
        <w:rPr>
          <w:rStyle w:val="Alaviitteenviite"/>
        </w:rPr>
        <w:footnoteReference w:id="31"/>
      </w:r>
      <w:r w:rsidR="002765C4" w:rsidRPr="002765C4">
        <w:t xml:space="preserve"> Hoitojen ja lääkityksen saatavuus yksityisellä sektorilla on yleisesti ottaen parempaa, mutta taloudellisesti monien afganistanilaisten ulottumattomissa.</w:t>
      </w:r>
      <w:r w:rsidR="002765C4" w:rsidRPr="002765C4">
        <w:rPr>
          <w:vertAlign w:val="superscript"/>
          <w:lang w:val="sv-SE"/>
        </w:rPr>
        <w:footnoteReference w:id="32"/>
      </w:r>
    </w:p>
    <w:p w14:paraId="1DB1C1B8" w14:textId="2E8C70DC" w:rsidR="002765C4" w:rsidRDefault="002765C4" w:rsidP="002765C4">
      <w:r w:rsidRPr="002765C4">
        <w:t>Aseellisen konfliktin päättymisen vaikutuksesta monen alueen parantunut turvallisuustilanne on mahdollistanut liikkumisen hoitoa varten kaupunkialueille maaseudulta. Erityisesti pahiten konfliktista kärsineiden alueiden asukkaat voivat nyt liikkua vapaammin kaupunkeihin. Monilla maantieteellisesti eristyksissä olevilla alueilla eläville afganistanilaisille on terveydenhoidon saavutettavuus edelleen haaste. Turvallisuustilanteen paranemisesta huolimatta ihmisillä ei ole välttämättä mahdollisuutta kattaa hoitoon hakeutumisesta aiheutuvia liikkumis- tai kuljetuskustannuksia.</w:t>
      </w:r>
      <w:r w:rsidRPr="002765C4">
        <w:rPr>
          <w:rStyle w:val="Alaviitteenviite"/>
          <w:lang w:val="en-GB"/>
        </w:rPr>
        <w:footnoteReference w:id="33"/>
      </w:r>
    </w:p>
    <w:p w14:paraId="671DED2F" w14:textId="77777777" w:rsidR="00455EAC" w:rsidRDefault="00455EAC" w:rsidP="001C3F8F">
      <w:pPr>
        <w:pStyle w:val="Numeroimatonotsikko"/>
      </w:pPr>
    </w:p>
    <w:p w14:paraId="476EE388" w14:textId="77777777" w:rsidR="00455EAC" w:rsidRDefault="00455EAC" w:rsidP="001C3F8F">
      <w:pPr>
        <w:pStyle w:val="Numeroimatonotsikko"/>
      </w:pPr>
    </w:p>
    <w:p w14:paraId="2436512C" w14:textId="022102A3" w:rsidR="00D9782B" w:rsidRPr="007A5316" w:rsidRDefault="003034A1" w:rsidP="001C3F8F">
      <w:pPr>
        <w:pStyle w:val="Numeroimatonotsikko"/>
      </w:pPr>
      <w:r w:rsidRPr="007A5316">
        <w:lastRenderedPageBreak/>
        <w:t>Naiset</w:t>
      </w:r>
      <w:r w:rsidR="009A57F2" w:rsidRPr="007A5316">
        <w:t xml:space="preserve"> ja lapset</w:t>
      </w:r>
    </w:p>
    <w:p w14:paraId="405849E0" w14:textId="7391819C" w:rsidR="00E31C1C" w:rsidRPr="00DD1069" w:rsidRDefault="00DD1069" w:rsidP="00DD1069">
      <w:proofErr w:type="spellStart"/>
      <w:r w:rsidRPr="00DD1069">
        <w:t>Afghanistan</w:t>
      </w:r>
      <w:proofErr w:type="spellEnd"/>
      <w:r w:rsidRPr="00DD1069">
        <w:t xml:space="preserve"> </w:t>
      </w:r>
      <w:proofErr w:type="spellStart"/>
      <w:r w:rsidRPr="00DD1069">
        <w:t>Analysts</w:t>
      </w:r>
      <w:proofErr w:type="spellEnd"/>
      <w:r w:rsidRPr="00DD1069">
        <w:t xml:space="preserve"> Networkin maaliskuussa 2025 j</w:t>
      </w:r>
      <w:r>
        <w:t xml:space="preserve">ulkaiseman tutkimuksen mukaan, vaikka Afganistanin terveydenhuolto järjestelmä kehittyi merkittävästi Talibanin valtaannousua edeltäneiden 20 vuoden aikana, terveydenhuollon piiriin </w:t>
      </w:r>
      <w:r w:rsidR="004A669C">
        <w:t>pääseminen</w:t>
      </w:r>
      <w:r>
        <w:t xml:space="preserve"> etenkään maaseudulla asuville naisille ei ole ollut helppoa tai itsestään selvää. Terveydenhoidon piiriin pääsyä rajoittavat selvityksen mukaan yhteisöjen tai viranomaisten naisten liikkumiselle asettamat rajoitukset, erityisesti naisten terveydenhoitoon keskittyneiden lääkäreiden tai ylipäätään naispuolisten lääkäreiden puute sekä </w:t>
      </w:r>
      <w:r w:rsidR="001C3F8F">
        <w:t>yleinen terveydenhuollon heikko saatavuus ja saavutettavuus.</w:t>
      </w:r>
      <w:r w:rsidR="00100784">
        <w:rPr>
          <w:rStyle w:val="Alaviitteenviite"/>
        </w:rPr>
        <w:footnoteReference w:id="34"/>
      </w:r>
      <w:r w:rsidR="009A57F2">
        <w:t xml:space="preserve"> Naisiin kohdistuvat rajoitukset vaikeuttavat terveydenhoidon </w:t>
      </w:r>
      <w:r w:rsidR="004A669C">
        <w:t>saavutettavuutta</w:t>
      </w:r>
      <w:r w:rsidR="009A57F2">
        <w:t xml:space="preserve"> myös lapsille.</w:t>
      </w:r>
      <w:r w:rsidR="009A57F2">
        <w:rPr>
          <w:rStyle w:val="Alaviitteenviite"/>
        </w:rPr>
        <w:footnoteReference w:id="35"/>
      </w:r>
    </w:p>
    <w:p w14:paraId="45DC72A9" w14:textId="30263E2D" w:rsidR="001C3F8F" w:rsidRDefault="004B3004" w:rsidP="00100784">
      <w:r>
        <w:t>Eniten terveydenhuollon saavutettavuutta naisille rajoittaa vaatimus puolisolta saadusta luvasta tai miespuolisesta saattajasta terveydenhuollossa asioimiseen.</w:t>
      </w:r>
      <w:r>
        <w:rPr>
          <w:rStyle w:val="Alaviitteenviite"/>
        </w:rPr>
        <w:footnoteReference w:id="36"/>
      </w:r>
      <w:r>
        <w:t xml:space="preserve"> </w:t>
      </w:r>
      <w:r w:rsidR="001C3F8F" w:rsidRPr="001C3F8F">
        <w:t xml:space="preserve">Useiden </w:t>
      </w:r>
      <w:proofErr w:type="spellStart"/>
      <w:r w:rsidR="001C3F8F" w:rsidRPr="001C3F8F">
        <w:t>AAN:n</w:t>
      </w:r>
      <w:proofErr w:type="spellEnd"/>
      <w:r w:rsidR="001C3F8F" w:rsidRPr="001C3F8F">
        <w:t xml:space="preserve"> haastattelemien </w:t>
      </w:r>
      <w:r w:rsidR="001C3F8F">
        <w:t xml:space="preserve">naisten mukaan Talibanin naisten liikkumiselle asettamat rajoitukset ovat tehneet jopa jokapäiväisen kodin ulkopuolisen asioimisen vaikeammaksi, vaikka yleinen turvallisuustilanne on parantunut. Monet naiset kertovat, että he eivät uskalla Talibanin pelon vuoksi mennä terveydenhuoltoon ilman puolisonsa läsnäoloa tai jättävät kokonaan menemättä, vaikka viralliset säännöt rajoittavat naisten liikkumista vain </w:t>
      </w:r>
      <w:r w:rsidR="00100784">
        <w:t xml:space="preserve">yli </w:t>
      </w:r>
      <w:r w:rsidR="001C3F8F">
        <w:t>72 kilometriä kauemmas.</w:t>
      </w:r>
      <w:r w:rsidR="00100784">
        <w:t xml:space="preserve"> </w:t>
      </w:r>
      <w:r w:rsidR="001C3F8F">
        <w:t xml:space="preserve">Naiset saatavat välttää liikkumista myös tiukentuneiden pukeutumissääntöjen vuoksi, sillä esimerkiksi jopa hengitysvaikeuksista kärsiviltä naisilta saatetaan edellyttää kasvojen peittämistä. </w:t>
      </w:r>
      <w:r w:rsidR="001C3F8F" w:rsidRPr="001C3F8F">
        <w:t>Selvityksessä kuitenkin huomautetaan, että monilla maaseutualueilla</w:t>
      </w:r>
      <w:r w:rsidR="001C3F8F">
        <w:t xml:space="preserve"> yhteisön asettamien sääntöjen vuoksi</w:t>
      </w:r>
      <w:r w:rsidR="001C3F8F" w:rsidRPr="001C3F8F">
        <w:t xml:space="preserve"> naisten liikkuminen kodin ulkop</w:t>
      </w:r>
      <w:r w:rsidR="001C3F8F">
        <w:t>uolella on ollut hyvin rajoitettua jo ennen Talibanin valtaannousua.</w:t>
      </w:r>
      <w:r w:rsidR="00100784">
        <w:rPr>
          <w:rStyle w:val="Alaviitteenviite"/>
        </w:rPr>
        <w:footnoteReference w:id="37"/>
      </w:r>
    </w:p>
    <w:p w14:paraId="32DF46C3" w14:textId="6D906F6B" w:rsidR="004B3004" w:rsidRDefault="004B3004" w:rsidP="004B3004">
      <w:proofErr w:type="spellStart"/>
      <w:r w:rsidRPr="00906FAA">
        <w:t>AAN:n</w:t>
      </w:r>
      <w:proofErr w:type="spellEnd"/>
      <w:r w:rsidRPr="00906FAA">
        <w:t xml:space="preserve"> viitta</w:t>
      </w:r>
      <w:r>
        <w:t>a</w:t>
      </w:r>
      <w:r w:rsidRPr="00906FAA">
        <w:t xml:space="preserve">man UN </w:t>
      </w:r>
      <w:proofErr w:type="spellStart"/>
      <w:r w:rsidRPr="00906FAA">
        <w:t>Women</w:t>
      </w:r>
      <w:proofErr w:type="spellEnd"/>
      <w:r w:rsidRPr="00906FAA">
        <w:t xml:space="preserve"> -</w:t>
      </w:r>
      <w:r>
        <w:t>järjestön tekemän tutkimuksen mukaan 75 % maaseudulla</w:t>
      </w:r>
      <w:r w:rsidR="00175054">
        <w:t xml:space="preserve"> </w:t>
      </w:r>
      <w:r>
        <w:t xml:space="preserve">ja 47 % kaupungeissa </w:t>
      </w:r>
      <w:r w:rsidR="00175054">
        <w:t xml:space="preserve">asuvista </w:t>
      </w:r>
      <w:r>
        <w:t xml:space="preserve">naisista ilmoitti tarvitsevan miespuolisen saattajan terveydenhuollossa asioimiseen, vaikka hoitolaitos olisi sijainnut heidän kotikylässä tai </w:t>
      </w:r>
      <w:r w:rsidR="004A669C">
        <w:noBreakHyphen/>
      </w:r>
      <w:r>
        <w:t xml:space="preserve">kaupungissa. Yli 95 % ilmoitti tarvitsevansa saattajan, jos hoitolaitos oli kotialueen ulkopuolella. </w:t>
      </w:r>
      <w:r w:rsidRPr="000D6141">
        <w:t>Noin 60 % ilmoitti, että saattajan käyttö oli heidän oma valintansa, j</w:t>
      </w:r>
      <w:r>
        <w:t>a muut kokivat, että se oli pakollista, joko perheen, yhteisön, viranomaisten tai uskonoppineiden vaatimusten vuoksi.</w:t>
      </w:r>
      <w:r>
        <w:rPr>
          <w:rStyle w:val="Alaviitteenviite"/>
        </w:rPr>
        <w:footnoteReference w:id="38"/>
      </w:r>
    </w:p>
    <w:p w14:paraId="348445A3" w14:textId="45DB1813" w:rsidR="00E84864" w:rsidRDefault="00100784" w:rsidP="00ED7498">
      <w:r>
        <w:t xml:space="preserve">Terveydenhuollon </w:t>
      </w:r>
      <w:r w:rsidR="004A669C">
        <w:t>saavutettavuutta</w:t>
      </w:r>
      <w:r>
        <w:t xml:space="preserve"> naisille rajoittaa </w:t>
      </w:r>
      <w:r w:rsidR="004B3004">
        <w:t xml:space="preserve">myös </w:t>
      </w:r>
      <w:r>
        <w:t>naispuolisten terveydenhuollon työntekijöiden vähentynyt määrä, sillä useilla Afganistanin alueilla ei pidetä sopivana sitä, että mieslääkäri hoitaa naispotilasta.</w:t>
      </w:r>
      <w:r w:rsidR="004B3004" w:rsidRPr="00100784">
        <w:t xml:space="preserve"> </w:t>
      </w:r>
      <w:proofErr w:type="spellStart"/>
      <w:r w:rsidRPr="00100784">
        <w:t>AAN:n</w:t>
      </w:r>
      <w:proofErr w:type="spellEnd"/>
      <w:r w:rsidRPr="00100784">
        <w:t xml:space="preserve"> selvityksen mukaan naiset </w:t>
      </w:r>
      <w:r>
        <w:t>kokevat, että terveydenhuollon työntekijät kohtelevat heitä huonosti, eikä erikoislääkäreitä ole saatavilla.</w:t>
      </w:r>
      <w:r>
        <w:rPr>
          <w:rStyle w:val="Alaviitteenviite"/>
        </w:rPr>
        <w:footnoteReference w:id="39"/>
      </w:r>
      <w:r>
        <w:t xml:space="preserve"> </w:t>
      </w:r>
      <w:r w:rsidRPr="00100784">
        <w:t xml:space="preserve">Myös </w:t>
      </w:r>
      <w:r>
        <w:t xml:space="preserve">Health and </w:t>
      </w:r>
      <w:proofErr w:type="spellStart"/>
      <w:r>
        <w:t>Conflict</w:t>
      </w:r>
      <w:proofErr w:type="spellEnd"/>
      <w:r>
        <w:t xml:space="preserve"> -julkaisussa julkaistun tutkimuksen</w:t>
      </w:r>
      <w:r w:rsidRPr="00100784">
        <w:t xml:space="preserve"> mukaan naisten saama terveydenhuolto on u</w:t>
      </w:r>
      <w:r>
        <w:t>sein keskinkertaista.</w:t>
      </w:r>
      <w:r>
        <w:rPr>
          <w:rStyle w:val="Alaviitteenviite"/>
        </w:rPr>
        <w:footnoteReference w:id="40"/>
      </w:r>
    </w:p>
    <w:p w14:paraId="20440B69" w14:textId="53740944" w:rsidR="005C44A5" w:rsidRDefault="005C44A5" w:rsidP="005C44A5">
      <w:pPr>
        <w:pStyle w:val="Numeroimatonotsikko"/>
      </w:pPr>
      <w:r>
        <w:t>Etniset ja uskonnolliset ryhmät</w:t>
      </w:r>
    </w:p>
    <w:p w14:paraId="19795CD1" w14:textId="041BBAB8" w:rsidR="00455EAC" w:rsidRPr="000F27D8" w:rsidRDefault="000F27D8" w:rsidP="00455EAC">
      <w:r>
        <w:t xml:space="preserve">Tällä hetkellä käytettävissä olevista lähteistä ei löytynyt tietoa, että nimenomaisesti </w:t>
      </w:r>
      <w:r w:rsidR="00175054" w:rsidRPr="00175054">
        <w:t xml:space="preserve">terveydenhoitoon pääsyn rajoittamisesta tietyn </w:t>
      </w:r>
      <w:r w:rsidR="00175054">
        <w:t>etnisyyden tai uskonnon</w:t>
      </w:r>
      <w:r w:rsidR="00175054" w:rsidRPr="00175054">
        <w:t xml:space="preserve"> perusteella</w:t>
      </w:r>
      <w:r>
        <w:t>. Etnisten ja uskonnollisten ryhmien tilanteesta on saatavilla</w:t>
      </w:r>
      <w:r w:rsidR="00175054">
        <w:t xml:space="preserve"> yleistä</w:t>
      </w:r>
      <w:r>
        <w:t xml:space="preserve"> tietoa Maatietopalvelun niitä koskevista kyselyvastauksista.</w:t>
      </w:r>
    </w:p>
    <w:p w14:paraId="2C34F2EF" w14:textId="277A60F1" w:rsidR="00175054" w:rsidRPr="00175054" w:rsidRDefault="00246712" w:rsidP="00175054">
      <w:pPr>
        <w:pStyle w:val="Otsikko1"/>
      </w:pPr>
      <w:r w:rsidRPr="009A6B07">
        <w:lastRenderedPageBreak/>
        <w:t>Miten mielentervey</w:t>
      </w:r>
      <w:r w:rsidR="004A669C">
        <w:t>den häiriöitä</w:t>
      </w:r>
      <w:r w:rsidRPr="009A6B07">
        <w:t xml:space="preserve"> </w:t>
      </w:r>
      <w:r w:rsidR="004A669C">
        <w:t>sairastavien</w:t>
      </w:r>
      <w:r w:rsidRPr="009A6B07">
        <w:t xml:space="preserve"> henkilöiden hoito on järjestetty Afganistanissa tällä hetkellä</w:t>
      </w:r>
      <w:r w:rsidR="00175054">
        <w:t xml:space="preserve">? </w:t>
      </w:r>
      <w:r w:rsidR="00175054" w:rsidRPr="00175054">
        <w:t xml:space="preserve">Onko yleisimpiin psyykkisiin sairauksiin (esim. masennus, ahdistuneisuushäiriö) saatavilla hoitoa? </w:t>
      </w:r>
    </w:p>
    <w:p w14:paraId="6AE496EF" w14:textId="3CAC4AEC" w:rsidR="00497EA5" w:rsidRPr="006D5D32" w:rsidRDefault="00175054" w:rsidP="00DC71C0">
      <w:proofErr w:type="spellStart"/>
      <w:r w:rsidRPr="006D5D32">
        <w:t>BJPs</w:t>
      </w:r>
      <w:r>
        <w:t>y</w:t>
      </w:r>
      <w:r w:rsidRPr="006D5D32">
        <w:t>cho</w:t>
      </w:r>
      <w:proofErr w:type="spellEnd"/>
      <w:r w:rsidRPr="006D5D32">
        <w:t xml:space="preserve"> Open </w:t>
      </w:r>
      <w:r>
        <w:t xml:space="preserve">-tiedejulkaisussa ilmestyneen artikkelin mukaan </w:t>
      </w:r>
      <w:r w:rsidR="005D41F6" w:rsidRPr="006D5D32">
        <w:t xml:space="preserve">Talibanin valtaannousua edeltäneiden vuosien aikana mielenterveyspalveluita parannettiin osana julkisia terveyspalveluita. </w:t>
      </w:r>
      <w:r w:rsidR="000521D9" w:rsidRPr="006D5D32">
        <w:t>Hoitoa kehitettiin perusterveydenhuoltoon painottuen niin, että vähintään kaiki</w:t>
      </w:r>
      <w:r w:rsidR="004A669C">
        <w:t>ll</w:t>
      </w:r>
      <w:r w:rsidR="000521D9" w:rsidRPr="006D5D32">
        <w:t xml:space="preserve">a laajempia terveyspalveluita tarjoavissa terveysasemilla oli mielenterveyteen erikoistunut </w:t>
      </w:r>
      <w:r w:rsidR="004A669C">
        <w:t>henkilö</w:t>
      </w:r>
      <w:r w:rsidR="00872C3A" w:rsidRPr="006D5D32">
        <w:t>, joita oli vuonna 2019 arviolta 750</w:t>
      </w:r>
      <w:r w:rsidR="000521D9" w:rsidRPr="006D5D32">
        <w:t xml:space="preserve">. </w:t>
      </w:r>
      <w:r w:rsidR="00872C3A" w:rsidRPr="006D5D32">
        <w:t>Myös mielenterveyteen liittyvään liittyvää erikoissairaanhoitoa kehitettiin ja kaikkiin alueellisiin sairaaloihin ainakin teoriassa mielenterveydenhäiriöiden hoitoa tarjoava sairaala- ja avohoito-osasto. Lisäksi monet avustusjärjestöt loivat mielenterveyspalvelujen verkoston.</w:t>
      </w:r>
      <w:r w:rsidR="00704E8F" w:rsidRPr="006D5D32">
        <w:rPr>
          <w:rStyle w:val="Alaviitteenviite"/>
        </w:rPr>
        <w:t xml:space="preserve"> </w:t>
      </w:r>
      <w:r w:rsidR="00704E8F" w:rsidRPr="006D5D32">
        <w:rPr>
          <w:rStyle w:val="Alaviitteenviite"/>
          <w:lang w:val="en-GB"/>
        </w:rPr>
        <w:footnoteReference w:id="41"/>
      </w:r>
    </w:p>
    <w:p w14:paraId="776E3DE5" w14:textId="2961F617" w:rsidR="00704E8F" w:rsidRDefault="00872C3A" w:rsidP="00704E8F">
      <w:r w:rsidRPr="006D5D32">
        <w:t xml:space="preserve">Käytännössä </w:t>
      </w:r>
      <w:r w:rsidR="00F16DA9" w:rsidRPr="006D5D32">
        <w:t xml:space="preserve">kaikista parannustoimista huolimatta </w:t>
      </w:r>
      <w:proofErr w:type="spellStart"/>
      <w:r w:rsidR="00F16DA9" w:rsidRPr="006D5D32">
        <w:t>BJPs</w:t>
      </w:r>
      <w:r w:rsidR="00DD7D7F">
        <w:t>y</w:t>
      </w:r>
      <w:r w:rsidR="00F16DA9" w:rsidRPr="006D5D32">
        <w:t>cho</w:t>
      </w:r>
      <w:proofErr w:type="spellEnd"/>
      <w:r w:rsidR="00F16DA9" w:rsidRPr="006D5D32">
        <w:t xml:space="preserve"> Open -julkaisu</w:t>
      </w:r>
      <w:r w:rsidR="00175054">
        <w:t>n artikkelissa</w:t>
      </w:r>
      <w:r w:rsidR="00F16DA9" w:rsidRPr="006D5D32">
        <w:t xml:space="preserve"> kuvataan mielenterveys</w:t>
      </w:r>
      <w:r w:rsidR="00175054">
        <w:t>palvelujen</w:t>
      </w:r>
      <w:r w:rsidR="00F16DA9" w:rsidRPr="006D5D32">
        <w:t xml:space="preserve"> toimineen jo ennen Talibanin valtaannousua huomattavasti hyväksyttävän tason alapuolella. Esimerkiksi monissa alueellisissa tai edes maakunnallisissa sairaaloissa ei ollut todellisuudessa saatavilla mielenterveyspalveluita ja maassa oli vuonna 2019 </w:t>
      </w:r>
      <w:r w:rsidR="004A669C">
        <w:t xml:space="preserve">vain </w:t>
      </w:r>
      <w:r w:rsidR="00F16DA9" w:rsidRPr="006D5D32">
        <w:t>noin 100 psykiatria eli hieman yli yksi puolta miljoonaa asukasta kohden ja psykologeja vastaava määrä. Tämän vuoksi hoitolaitoksissa oli tarpeeseen nähden liian vähän henkilökuntaa, osaaminen ja olosuhteet olivat heikkoja ja pää</w:t>
      </w:r>
      <w:r w:rsidR="00DD7D7F">
        <w:t>a</w:t>
      </w:r>
      <w:r w:rsidR="00F16DA9" w:rsidRPr="006D5D32">
        <w:t xml:space="preserve">siallinen hoitomuoto oli lääkehoito. Lisäksi potilaihin kohdistui usein pakkokeinoja ja jatkuvaa </w:t>
      </w:r>
      <w:r w:rsidR="002561AD" w:rsidRPr="006D5D32">
        <w:t>sanallista, fyysistä ja henkistä kaltoinkohtelua.</w:t>
      </w:r>
      <w:r w:rsidR="00704E8F" w:rsidRPr="006D5D32">
        <w:rPr>
          <w:rStyle w:val="Alaviitteenviite"/>
          <w:lang w:val="en-GB"/>
        </w:rPr>
        <w:footnoteReference w:id="42"/>
      </w:r>
      <w:r w:rsidR="00704E8F" w:rsidRPr="006D5D32">
        <w:t xml:space="preserve"> Myös Human Rights Watchin mukaan jo ennen Talibanin valtaannousua mielenterveyspalveluja oli vähän saatavilla, ja ne olivat pääasiassa kansainvälisten avustusjärjestöjen toteuttamia. </w:t>
      </w:r>
      <w:r w:rsidR="008C25CD" w:rsidRPr="006D5D32">
        <w:t>Talibanin valtaannousun jälkeen k</w:t>
      </w:r>
      <w:r w:rsidR="00704E8F" w:rsidRPr="006D5D32">
        <w:t>ansainvälisen avun vähennykset ovat vaikuttaneet myös mielenterveyspalvelujen saatavuuteen heikentävästi.</w:t>
      </w:r>
      <w:r w:rsidR="00704E8F" w:rsidRPr="006D5D32">
        <w:rPr>
          <w:rStyle w:val="Alaviitteenviite"/>
          <w:lang w:val="en-GB"/>
        </w:rPr>
        <w:footnoteReference w:id="43"/>
      </w:r>
      <w:r w:rsidR="00704E8F" w:rsidRPr="006D5D32">
        <w:t xml:space="preserve"> </w:t>
      </w:r>
      <w:r w:rsidR="008C25CD" w:rsidRPr="006D5D32">
        <w:t>Maailman terveysjärjestö WHO:n mukaan useissa sairaaloissa ja perusterveydenhuollon keskuksissa on edelleen mielenterveyden hoitoon keskittyneitä työntekijöitä. Tästä huolimatta suurimmassa osassa Afganistanin maakunnallisia sairaaloita ei ole mielenterveyden häiriöiden erikoissairaanhoitoa. Kansainvälisellä avulla joihinkin sairaaloihin on pystytty avaamaan akuuttihoitoa tarjoavia osastoja, mutta näiden tulevaisuus on epäselvä.</w:t>
      </w:r>
      <w:r w:rsidR="008C25CD" w:rsidRPr="006D5D32">
        <w:rPr>
          <w:rStyle w:val="Alaviitteenviite"/>
        </w:rPr>
        <w:footnoteReference w:id="44"/>
      </w:r>
    </w:p>
    <w:p w14:paraId="36150EBC" w14:textId="455166B0" w:rsidR="00175054" w:rsidRPr="007A5316" w:rsidRDefault="00175054" w:rsidP="00175054">
      <w:proofErr w:type="spellStart"/>
      <w:r w:rsidRPr="006D5D32">
        <w:t>Frontiers</w:t>
      </w:r>
      <w:proofErr w:type="spellEnd"/>
      <w:r w:rsidRPr="006D5D32">
        <w:t xml:space="preserve"> in Public Health -julkaisussa ilmestyneen artikkelin mu</w:t>
      </w:r>
      <w:r>
        <w:t xml:space="preserve">kaan yleisellä tasolla mielenterveyspalveluiden saatavuudessa on alueellisista vaihtelua, </w:t>
      </w:r>
      <w:r w:rsidR="00481B9D">
        <w:t>ja</w:t>
      </w:r>
      <w:r>
        <w:t xml:space="preserve"> keskimäärin</w:t>
      </w:r>
      <w:r w:rsidR="00481B9D">
        <w:t xml:space="preserve"> vain</w:t>
      </w:r>
      <w:r>
        <w:t xml:space="preserve"> alle 50 %:ssa terveydenhoitolaitoksista on saatavilla </w:t>
      </w:r>
      <w:r w:rsidR="00481B9D">
        <w:t>minkäänlaisia mielenterveyspalveluja</w:t>
      </w:r>
      <w:r>
        <w:t xml:space="preserve">. </w:t>
      </w:r>
      <w:r w:rsidRPr="00D83415">
        <w:t>Heikoiten palveluja on saatavilla Keski- ja Pohjois-Afganistanissa, jossa s</w:t>
      </w:r>
      <w:r>
        <w:t xml:space="preserve">aatavuus oli 21 %. </w:t>
      </w:r>
      <w:r w:rsidRPr="007A5316">
        <w:t>Sairaalahoitoa on saatavilla muita palveluja heikommin.</w:t>
      </w:r>
      <w:r w:rsidRPr="00DD7D7F">
        <w:rPr>
          <w:rStyle w:val="Alaviitteenviite"/>
          <w:lang w:val="en-GB"/>
        </w:rPr>
        <w:footnoteReference w:id="45"/>
      </w:r>
    </w:p>
    <w:p w14:paraId="60E30582" w14:textId="5B8B9E93" w:rsidR="00175054" w:rsidRPr="00D1214D" w:rsidRDefault="00175054" w:rsidP="00481B9D">
      <w:r>
        <w:t>Euroopan unionin turvapaikkaviraston (EUAA) MedCOI-palvelun vuosina 2024 ja 2025 tekemien selvitysten mukaan Kabulissa on saatavilla mielenterveyden häiriöiden hoitoa muun muassa ahdistuneisuushäiriöihin, masennukseen ja psykoosisairauksiin</w:t>
      </w:r>
      <w:r>
        <w:rPr>
          <w:rStyle w:val="Alaviitteenviite"/>
        </w:rPr>
        <w:footnoteReference w:id="46"/>
      </w:r>
      <w:r>
        <w:t xml:space="preserve"> psykiatrien ja psykologien toteuttamana avo- ja sairaalahoidossa. Lisäksi Kabulissa on saatavilla psykoterapiapalveluita, aivojen sähköhoitoa ja silmänliiketerapiaa. Kabulissa ei ole kuitenkaan </w:t>
      </w:r>
      <w:r>
        <w:lastRenderedPageBreak/>
        <w:t>saatavilla tahdosta riippumatonta hoitoa eikä tukipalveluita tai -asumista mielenterveyden häiriöistä kärsiville.</w:t>
      </w:r>
      <w:r>
        <w:rPr>
          <w:rStyle w:val="Alaviitteenviite"/>
        </w:rPr>
        <w:footnoteReference w:id="47"/>
      </w:r>
      <w:r>
        <w:t xml:space="preserve"> </w:t>
      </w:r>
      <w:r w:rsidR="00481B9D" w:rsidRPr="00481B9D">
        <w:t>BBC:n elokuussa 2025 julkaiseman artikkelin mukaan Kabulissa on myös Afganistanin Punaisen Puolikuun ylläpitämä mielenterveyskeskus ja -sairaala, joka tarjoaa hoitoa niin naisille kuin miehille. Uutisessa haastatellun sairaalan lääkärin mukaan tämä joutuu kuitenkin vastaanottamaan jopa 50 potilasta päivässä.</w:t>
      </w:r>
      <w:r w:rsidR="00481B9D" w:rsidRPr="00481B9D">
        <w:rPr>
          <w:vertAlign w:val="superscript"/>
          <w:lang w:val="en-GB"/>
        </w:rPr>
        <w:footnoteReference w:id="48"/>
      </w:r>
    </w:p>
    <w:p w14:paraId="2E2AABFF" w14:textId="3A8851C2" w:rsidR="00175054" w:rsidRPr="006D5D32" w:rsidRDefault="00175054" w:rsidP="00175054">
      <w:r w:rsidRPr="000F27D8">
        <w:t>Human Rights Watchin haastatteleman psykologin mukaan mielenterveyden häiriöiden hoitoon käytettyjen lääkkeiden saatavuus on heikentynyt, sillä niitä ei tuoda maahan virallisesti. Puutteita on esimerkiksi masennuslääkkeistä.</w:t>
      </w:r>
      <w:r w:rsidRPr="000F27D8">
        <w:rPr>
          <w:rStyle w:val="Alaviitteenviite"/>
          <w:lang w:val="en-GB"/>
        </w:rPr>
        <w:footnoteReference w:id="49"/>
      </w:r>
      <w:r w:rsidRPr="000F27D8">
        <w:t xml:space="preserve">  </w:t>
      </w:r>
      <w:proofErr w:type="spellStart"/>
      <w:r w:rsidR="00481B9D">
        <w:t>EUAA:n</w:t>
      </w:r>
      <w:proofErr w:type="spellEnd"/>
      <w:r w:rsidRPr="000F27D8">
        <w:t xml:space="preserve"> tietojen mukaan Kabulissa sijaitsevista apteekeista on saatavilla tiettyjä psykoosi- ja masennuslääkkeitä</w:t>
      </w:r>
      <w:r w:rsidRPr="000F27D8">
        <w:rPr>
          <w:rStyle w:val="Alaviitteenviite"/>
        </w:rPr>
        <w:footnoteReference w:id="50"/>
      </w:r>
      <w:r w:rsidRPr="000F27D8">
        <w:t>, mutta useita lääkeaineita ei ole myöskään saatavilla.</w:t>
      </w:r>
      <w:r w:rsidRPr="000F27D8">
        <w:rPr>
          <w:rStyle w:val="Alaviitteenviite"/>
        </w:rPr>
        <w:footnoteReference w:id="51"/>
      </w:r>
    </w:p>
    <w:p w14:paraId="33856F65" w14:textId="5AFD0297" w:rsidR="00246712" w:rsidRDefault="00455EAC" w:rsidP="00246712">
      <w:pPr>
        <w:pStyle w:val="Otsikko1"/>
      </w:pPr>
      <w:r>
        <w:t>Onko Afganistanissa mielenterveyshoidon saavutettavuutta yleisesti rajoittavia tekijöitä?</w:t>
      </w:r>
    </w:p>
    <w:p w14:paraId="5DE54458" w14:textId="7F4029AC" w:rsidR="00D61036" w:rsidRDefault="00481B9D" w:rsidP="00151790">
      <w:proofErr w:type="spellStart"/>
      <w:r>
        <w:t>EUAA:n</w:t>
      </w:r>
      <w:proofErr w:type="spellEnd"/>
      <w:r>
        <w:t xml:space="preserve"> </w:t>
      </w:r>
      <w:r w:rsidR="00D61036">
        <w:t>MedCOI-palvelun</w:t>
      </w:r>
      <w:r>
        <w:t xml:space="preserve"> laatiman</w:t>
      </w:r>
      <w:r w:rsidR="00D61036">
        <w:t xml:space="preserve"> selvityksen mukaan hoitoa on pääasiallisesti saatavilla Kabulissa sijaitsevassa yksityisessä sairaalassa. Hoitoa toteuttaa Kabulissa myös julkinen sairaala, mutta sen hoitohenkilökun</w:t>
      </w:r>
      <w:r w:rsidR="00946B49">
        <w:t>n</w:t>
      </w:r>
      <w:r w:rsidR="00D61036">
        <w:t>a</w:t>
      </w:r>
      <w:r w:rsidR="00946B49">
        <w:t>ssa</w:t>
      </w:r>
      <w:r w:rsidR="00D61036">
        <w:t xml:space="preserve"> ja resursseissa on puutteita. Yksityisessä hoitolaitoksessa hoito on maksullista ja siitä veloitetaan 300 </w:t>
      </w:r>
      <w:proofErr w:type="spellStart"/>
      <w:r w:rsidR="00D61036">
        <w:t>afgania</w:t>
      </w:r>
      <w:proofErr w:type="spellEnd"/>
      <w:r w:rsidR="00D61036">
        <w:t xml:space="preserve"> käyntikerralta (n. 3,7 euroa) ja vuodeosastohoidosta 3500 </w:t>
      </w:r>
      <w:proofErr w:type="spellStart"/>
      <w:r w:rsidR="00D61036">
        <w:t>afgania</w:t>
      </w:r>
      <w:proofErr w:type="spellEnd"/>
      <w:r w:rsidR="00D61036">
        <w:t xml:space="preserve"> päivältä (n. 44 euroa). Julkisessa hoitolaitoksessa avohoito on maksutonta 20 </w:t>
      </w:r>
      <w:proofErr w:type="spellStart"/>
      <w:r w:rsidR="00D61036">
        <w:t>afganin</w:t>
      </w:r>
      <w:proofErr w:type="spellEnd"/>
      <w:r w:rsidR="00D61036">
        <w:t xml:space="preserve"> käyntimaksua (0,25 euroa) lukuun</w:t>
      </w:r>
      <w:r w:rsidR="00E9231D">
        <w:t xml:space="preserve"> </w:t>
      </w:r>
      <w:r w:rsidR="00D61036">
        <w:t xml:space="preserve">ottamatta ja vuodeosastohoidosta peritään 200 </w:t>
      </w:r>
      <w:proofErr w:type="spellStart"/>
      <w:r w:rsidR="00D61036">
        <w:t>afganin</w:t>
      </w:r>
      <w:proofErr w:type="spellEnd"/>
      <w:r w:rsidR="00D61036">
        <w:t xml:space="preserve"> (n. 2,5 euroa) päivämaksu.</w:t>
      </w:r>
      <w:r w:rsidR="00E9231D">
        <w:rPr>
          <w:rStyle w:val="Alaviitteenviite"/>
        </w:rPr>
        <w:footnoteReference w:id="52"/>
      </w:r>
      <w:r w:rsidR="00151790">
        <w:t xml:space="preserve"> </w:t>
      </w:r>
    </w:p>
    <w:p w14:paraId="640788A7" w14:textId="7FEFEE27" w:rsidR="00175054" w:rsidRDefault="00175054" w:rsidP="00175054">
      <w:r w:rsidRPr="00084487">
        <w:t>Mielenterveyteen liittyvä stigma on edelleen yksi suurimmista tekijöistä, joka estää ihmisiä hakema</w:t>
      </w:r>
      <w:r>
        <w:t xml:space="preserve">sta </w:t>
      </w:r>
      <w:r w:rsidRPr="00084487">
        <w:t>apua mielenterveyden häiriöihin.</w:t>
      </w:r>
      <w:r w:rsidRPr="00084487">
        <w:rPr>
          <w:vertAlign w:val="superscript"/>
          <w:lang w:val="en-GB"/>
        </w:rPr>
        <w:footnoteReference w:id="53"/>
      </w:r>
      <w:r w:rsidRPr="00084487">
        <w:t xml:space="preserve"> </w:t>
      </w:r>
      <w:r w:rsidR="00481B9D">
        <w:t>Näitä pidetään</w:t>
      </w:r>
      <w:r w:rsidRPr="00084487">
        <w:t xml:space="preserve"> tabu</w:t>
      </w:r>
      <w:r w:rsidR="00481B9D">
        <w:t>na</w:t>
      </w:r>
      <w:r w:rsidRPr="00084487">
        <w:t xml:space="preserve">, ja ihmiset piilottavat usein huolensa ja välttävät avun </w:t>
      </w:r>
      <w:r w:rsidR="00455EAC" w:rsidRPr="00084487">
        <w:t xml:space="preserve">hakemista </w:t>
      </w:r>
      <w:r w:rsidR="00455EAC">
        <w:t>ammattilaiselta</w:t>
      </w:r>
      <w:r w:rsidR="00481B9D">
        <w:t xml:space="preserve"> tai edes perheeltään</w:t>
      </w:r>
      <w:r w:rsidRPr="00084487">
        <w:t>.</w:t>
      </w:r>
      <w:r w:rsidRPr="00084487">
        <w:rPr>
          <w:vertAlign w:val="superscript"/>
        </w:rPr>
        <w:footnoteReference w:id="54"/>
      </w:r>
      <w:r w:rsidRPr="00084487">
        <w:t xml:space="preserve"> Koska mielenterveyden</w:t>
      </w:r>
      <w:r>
        <w:t xml:space="preserve"> </w:t>
      </w:r>
      <w:r w:rsidRPr="00084487">
        <w:t>häiriöitä ei tunnisteta</w:t>
      </w:r>
      <w:r>
        <w:t>,</w:t>
      </w:r>
      <w:r w:rsidRPr="00084487">
        <w:t xml:space="preserve"> afganistanilaiset hakevat virallisen terveydenhoidon lisäksi apua uskonoppineilta- ja yhteisöiltä, perinteisilt</w:t>
      </w:r>
      <w:r>
        <w:t>ä</w:t>
      </w:r>
      <w:r w:rsidRPr="00084487">
        <w:t xml:space="preserve"> parantajilta tai käyttävät masennuslääkkeitä itsenäisesti. Artikkelissa viitatun julkaisun mukaan esimerkiksi Kabulissa nuoret ihmiset ovat hakeneet apua sekä virallisesta terveydenhuollosta että yhteisö</w:t>
      </w:r>
      <w:r>
        <w:t>n parantajilta</w:t>
      </w:r>
      <w:r w:rsidRPr="00084487">
        <w:t>.</w:t>
      </w:r>
      <w:r w:rsidRPr="00084487">
        <w:rPr>
          <w:vertAlign w:val="superscript"/>
          <w:lang w:val="en-GB"/>
        </w:rPr>
        <w:footnoteReference w:id="55"/>
      </w:r>
      <w:r w:rsidRPr="00084487">
        <w:t xml:space="preserve"> Stigmaa pahentaa Talibanin asettamat rajoitukset naisille, </w:t>
      </w:r>
      <w:r>
        <w:t>sillä</w:t>
      </w:r>
      <w:r w:rsidRPr="00084487">
        <w:t xml:space="preserve"> heidän on pääsääntöisesti hankittava saattaja hoitoon hakeutumista varten, mikä edellyttäisi ongelmista kertomista perheelle.</w:t>
      </w:r>
      <w:r w:rsidRPr="00084487">
        <w:rPr>
          <w:vertAlign w:val="superscript"/>
          <w:lang w:val="en-GB"/>
        </w:rPr>
        <w:footnoteReference w:id="56"/>
      </w:r>
      <w:r w:rsidRPr="00084487">
        <w:t xml:space="preserve"> Lisäksi Talibanin moraalisäännösten pelätään aiheuttavan ongelmia mielenterveyden häiriöistä kärsiville ja kehitysvammaisille, jos he tilansa vuoksi eivät pysty noudattamaan sääntöjä, vaikka virallisesti säännökset eivät koske ”henkisesti vammautuneita”.</w:t>
      </w:r>
      <w:r w:rsidRPr="00084487">
        <w:rPr>
          <w:vertAlign w:val="superscript"/>
          <w:lang w:val="en-GB"/>
        </w:rPr>
        <w:footnoteReference w:id="57"/>
      </w:r>
      <w:r w:rsidRPr="00084487">
        <w:t xml:space="preserve">  BBC:n artikkelin mukaan perheet voivat pitää mielenterveyden häiriöstä kärsiviä kahlittuna kotiinsa, jos he eivät saa henkilöä hoitoon. Toisaalta monet sairaalahoitoon joutuneet joutuvat usein jäämään hoitoon pitkiksi ajoiksi, sillä heillä ei ole välttämättä enää </w:t>
      </w:r>
      <w:r w:rsidRPr="00084487">
        <w:lastRenderedPageBreak/>
        <w:t xml:space="preserve">muuta paikkaa mihin mennä, jos </w:t>
      </w:r>
      <w:r>
        <w:t>heidän perheensä ei hyväksy mielenterveyden häiriöstä kärsivää henkilöä</w:t>
      </w:r>
      <w:r w:rsidRPr="00084487">
        <w:t>.</w:t>
      </w:r>
      <w:r w:rsidRPr="00084487">
        <w:rPr>
          <w:rStyle w:val="Alaviitteenviite"/>
        </w:rPr>
        <w:t xml:space="preserve"> </w:t>
      </w:r>
      <w:r w:rsidRPr="00084487">
        <w:rPr>
          <w:rStyle w:val="Alaviitteenviite"/>
          <w:lang w:val="en-GB"/>
        </w:rPr>
        <w:footnoteReference w:id="58"/>
      </w:r>
    </w:p>
    <w:bookmarkEnd w:id="0"/>
    <w:p w14:paraId="6AE4A8F7" w14:textId="77777777" w:rsidR="00082DFE" w:rsidRPr="007A5316" w:rsidRDefault="00082DFE" w:rsidP="00543F66">
      <w:pPr>
        <w:pStyle w:val="Otsikko2"/>
        <w:numPr>
          <w:ilvl w:val="0"/>
          <w:numId w:val="0"/>
        </w:numPr>
      </w:pPr>
      <w:r w:rsidRPr="007A5316">
        <w:t>Lähteet</w:t>
      </w:r>
    </w:p>
    <w:p w14:paraId="064C51F1" w14:textId="18E062ED" w:rsidR="00084487" w:rsidRPr="00084487" w:rsidRDefault="00084487" w:rsidP="00084487">
      <w:pPr>
        <w:rPr>
          <w:color w:val="0563C1" w:themeColor="hyperlink"/>
          <w:u w:val="single"/>
        </w:rPr>
      </w:pPr>
      <w:r w:rsidRPr="00D1214D">
        <w:rPr>
          <w:lang w:val="en-GB"/>
        </w:rPr>
        <w:t xml:space="preserve">AAN (Afghanistan Analysts Network)/Bjelica, Jelena 3/2025. </w:t>
      </w:r>
      <w:r w:rsidRPr="007C598A">
        <w:rPr>
          <w:i/>
          <w:iCs/>
          <w:lang w:val="en-GB"/>
        </w:rPr>
        <w:t>Rural Women’s Access to Health in Afghanistan: “Most of the time, we just don’t go”</w:t>
      </w:r>
      <w:r>
        <w:rPr>
          <w:lang w:val="en-GB"/>
        </w:rPr>
        <w:t xml:space="preserve">. </w:t>
      </w:r>
      <w:r w:rsidR="00D1214D">
        <w:fldChar w:fldCharType="begin"/>
      </w:r>
      <w:r w:rsidR="00D1214D" w:rsidRPr="00D1214D">
        <w:rPr>
          <w:lang w:val="en-GB"/>
        </w:rPr>
        <w:instrText xml:space="preserve"> HYPERLINK "https://www.afghanistan-analysts.org/en/wp-content/uploads/sites/2/2025/03/20250326-Rural-women-health-access-FINAL.pdf" </w:instrText>
      </w:r>
      <w:r w:rsidR="00D1214D">
        <w:fldChar w:fldCharType="separate"/>
      </w:r>
      <w:r w:rsidRPr="00CC3B3C">
        <w:rPr>
          <w:rStyle w:val="Hyperlinkki"/>
        </w:rPr>
        <w:t>https://www.afghanistan-analysts.org/en/wp-content/uploads/sites/2/2025/03/20250326-Rural-women-health-access-FINAL.pdf</w:t>
      </w:r>
      <w:r w:rsidR="00D1214D">
        <w:rPr>
          <w:rStyle w:val="Hyperlinkki"/>
        </w:rPr>
        <w:fldChar w:fldCharType="end"/>
      </w:r>
      <w:r w:rsidRPr="00CC3B3C">
        <w:t xml:space="preserve"> </w:t>
      </w:r>
      <w:r>
        <w:t>(käyty 26.8.2025).</w:t>
      </w:r>
    </w:p>
    <w:p w14:paraId="1FCB54E6" w14:textId="68030B86" w:rsidR="00084487" w:rsidRPr="00084487" w:rsidRDefault="00084487" w:rsidP="00084487">
      <w:pPr>
        <w:rPr>
          <w:color w:val="0563C1" w:themeColor="hyperlink"/>
          <w:u w:val="single"/>
        </w:rPr>
      </w:pPr>
      <w:proofErr w:type="spellStart"/>
      <w:r w:rsidRPr="00CF3DDE">
        <w:t>Alemi</w:t>
      </w:r>
      <w:proofErr w:type="spellEnd"/>
      <w:r w:rsidRPr="00CF3DDE">
        <w:t xml:space="preserve">, </w:t>
      </w:r>
      <w:proofErr w:type="spellStart"/>
      <w:r w:rsidRPr="00CF3DDE">
        <w:t>Qais</w:t>
      </w:r>
      <w:proofErr w:type="spellEnd"/>
      <w:r w:rsidRPr="00CF3DDE">
        <w:t xml:space="preserve">; </w:t>
      </w:r>
      <w:proofErr w:type="spellStart"/>
      <w:r w:rsidRPr="00CF3DDE">
        <w:t>Panter-Brick</w:t>
      </w:r>
      <w:proofErr w:type="spellEnd"/>
      <w:r w:rsidRPr="00CF3DDE">
        <w:t xml:space="preserve">, Catherine; </w:t>
      </w:r>
      <w:proofErr w:type="spellStart"/>
      <w:r w:rsidRPr="00CF3DDE">
        <w:t>Oriya</w:t>
      </w:r>
      <w:proofErr w:type="spellEnd"/>
      <w:r w:rsidRPr="00CF3DDE">
        <w:t xml:space="preserve">, </w:t>
      </w:r>
      <w:proofErr w:type="spellStart"/>
      <w:r w:rsidRPr="00CF3DDE">
        <w:t>Spozhmay</w:t>
      </w:r>
      <w:proofErr w:type="spellEnd"/>
      <w:r w:rsidRPr="00CF3DDE">
        <w:t xml:space="preserve">; </w:t>
      </w:r>
      <w:proofErr w:type="spellStart"/>
      <w:r w:rsidRPr="00CF3DDE">
        <w:t>Ahmady</w:t>
      </w:r>
      <w:proofErr w:type="spellEnd"/>
      <w:r w:rsidRPr="00CF3DDE">
        <w:t xml:space="preserve">, </w:t>
      </w:r>
      <w:proofErr w:type="spellStart"/>
      <w:r w:rsidRPr="00CF3DDE">
        <w:t>Mariam</w:t>
      </w:r>
      <w:proofErr w:type="spellEnd"/>
      <w:r w:rsidRPr="00CF3DDE">
        <w:t xml:space="preserve">; </w:t>
      </w:r>
      <w:proofErr w:type="spellStart"/>
      <w:r w:rsidRPr="00CF3DDE">
        <w:t>Alimi</w:t>
      </w:r>
      <w:proofErr w:type="spellEnd"/>
      <w:r w:rsidRPr="00CF3DDE">
        <w:t xml:space="preserve">, Abdul </w:t>
      </w:r>
      <w:proofErr w:type="spellStart"/>
      <w:r w:rsidRPr="00CF3DDE">
        <w:t>Qawi</w:t>
      </w:r>
      <w:proofErr w:type="spellEnd"/>
      <w:r w:rsidRPr="00CF3DDE">
        <w:t xml:space="preserve">; </w:t>
      </w:r>
      <w:proofErr w:type="spellStart"/>
      <w:r w:rsidRPr="00CF3DDE">
        <w:t>Faiz</w:t>
      </w:r>
      <w:proofErr w:type="spellEnd"/>
      <w:r w:rsidRPr="00CF3DDE">
        <w:t xml:space="preserve">, </w:t>
      </w:r>
      <w:proofErr w:type="spellStart"/>
      <w:r w:rsidRPr="00CF3DDE">
        <w:t>Hafizullah</w:t>
      </w:r>
      <w:proofErr w:type="spellEnd"/>
      <w:r w:rsidRPr="00CF3DDE">
        <w:t xml:space="preserve">; Hakim, Nadia; </w:t>
      </w:r>
      <w:proofErr w:type="spellStart"/>
      <w:r w:rsidRPr="00CF3DDE">
        <w:t>Hashemi</w:t>
      </w:r>
      <w:proofErr w:type="spellEnd"/>
      <w:r w:rsidRPr="00CF3DDE">
        <w:t xml:space="preserve">, </w:t>
      </w:r>
      <w:proofErr w:type="spellStart"/>
      <w:r w:rsidRPr="00CF3DDE">
        <w:t>Sayed</w:t>
      </w:r>
      <w:proofErr w:type="spellEnd"/>
      <w:r w:rsidRPr="00CF3DDE">
        <w:t xml:space="preserve"> A. Sami; </w:t>
      </w:r>
      <w:proofErr w:type="spellStart"/>
      <w:r w:rsidRPr="00CF3DDE">
        <w:t>Manaly</w:t>
      </w:r>
      <w:proofErr w:type="spellEnd"/>
      <w:r w:rsidRPr="00CF3DDE">
        <w:t xml:space="preserve">, Muhammad Amin; </w:t>
      </w:r>
      <w:proofErr w:type="spellStart"/>
      <w:r w:rsidRPr="00CF3DDE">
        <w:t>Naseri</w:t>
      </w:r>
      <w:proofErr w:type="spellEnd"/>
      <w:r w:rsidRPr="00CF3DDE">
        <w:t xml:space="preserve">, Roman; </w:t>
      </w:r>
      <w:proofErr w:type="spellStart"/>
      <w:r w:rsidRPr="00CF3DDE">
        <w:t>Parwiz</w:t>
      </w:r>
      <w:proofErr w:type="spellEnd"/>
      <w:r w:rsidRPr="00CF3DDE">
        <w:t xml:space="preserve">, </w:t>
      </w:r>
      <w:proofErr w:type="spellStart"/>
      <w:r w:rsidRPr="00CF3DDE">
        <w:t>Khesraw</w:t>
      </w:r>
      <w:proofErr w:type="spellEnd"/>
      <w:r w:rsidRPr="00CF3DDE">
        <w:t xml:space="preserve">; Sadat, </w:t>
      </w:r>
      <w:proofErr w:type="spellStart"/>
      <w:r w:rsidRPr="00CF3DDE">
        <w:t>Sayed</w:t>
      </w:r>
      <w:proofErr w:type="spellEnd"/>
      <w:r w:rsidRPr="00CF3DDE">
        <w:t xml:space="preserve"> </w:t>
      </w:r>
      <w:proofErr w:type="spellStart"/>
      <w:r w:rsidRPr="00CF3DDE">
        <w:t>Javid</w:t>
      </w:r>
      <w:proofErr w:type="spellEnd"/>
      <w:r w:rsidRPr="00CF3DDE">
        <w:t xml:space="preserve">; </w:t>
      </w:r>
      <w:proofErr w:type="spellStart"/>
      <w:r w:rsidRPr="00CF3DDE">
        <w:t>Sharifi</w:t>
      </w:r>
      <w:proofErr w:type="spellEnd"/>
      <w:r w:rsidRPr="00CF3DDE">
        <w:t xml:space="preserve">, </w:t>
      </w:r>
      <w:proofErr w:type="spellStart"/>
      <w:r w:rsidRPr="00CF3DDE">
        <w:t>Mohammad</w:t>
      </w:r>
      <w:proofErr w:type="spellEnd"/>
      <w:r w:rsidRPr="00CF3DDE">
        <w:t xml:space="preserve"> </w:t>
      </w:r>
      <w:proofErr w:type="spellStart"/>
      <w:r w:rsidRPr="00CF3DDE">
        <w:t>Zahid</w:t>
      </w:r>
      <w:proofErr w:type="spellEnd"/>
      <w:r w:rsidRPr="00CF3DDE">
        <w:t xml:space="preserve">; </w:t>
      </w:r>
      <w:proofErr w:type="spellStart"/>
      <w:r w:rsidRPr="00CF3DDE">
        <w:t>Shinwari</w:t>
      </w:r>
      <w:proofErr w:type="spellEnd"/>
      <w:r w:rsidRPr="00CF3DDE">
        <w:t xml:space="preserve">, </w:t>
      </w:r>
      <w:proofErr w:type="spellStart"/>
      <w:r w:rsidRPr="00CF3DDE">
        <w:t>Zalmai</w:t>
      </w:r>
      <w:proofErr w:type="spellEnd"/>
      <w:r w:rsidRPr="00CF3DDE">
        <w:t xml:space="preserve">; </w:t>
      </w:r>
      <w:proofErr w:type="spellStart"/>
      <w:r w:rsidRPr="00CF3DDE">
        <w:t>Ahmadi</w:t>
      </w:r>
      <w:proofErr w:type="spellEnd"/>
      <w:r w:rsidRPr="00CF3DDE">
        <w:t xml:space="preserve">, </w:t>
      </w:r>
      <w:proofErr w:type="spellStart"/>
      <w:r w:rsidRPr="00CF3DDE">
        <w:t>Sayed</w:t>
      </w:r>
      <w:proofErr w:type="spellEnd"/>
      <w:r w:rsidRPr="00CF3DDE">
        <w:t xml:space="preserve"> </w:t>
      </w:r>
      <w:proofErr w:type="spellStart"/>
      <w:r w:rsidRPr="00CF3DDE">
        <w:t>Jafar</w:t>
      </w:r>
      <w:proofErr w:type="spellEnd"/>
      <w:r w:rsidRPr="00CF3DDE">
        <w:t xml:space="preserve">; Amin, </w:t>
      </w:r>
      <w:proofErr w:type="spellStart"/>
      <w:r w:rsidRPr="00CF3DDE">
        <w:t>Rohullah</w:t>
      </w:r>
      <w:proofErr w:type="spellEnd"/>
      <w:r w:rsidRPr="00CF3DDE">
        <w:t xml:space="preserve">; </w:t>
      </w:r>
      <w:proofErr w:type="spellStart"/>
      <w:r w:rsidRPr="00CF3DDE">
        <w:t>Azimi</w:t>
      </w:r>
      <w:proofErr w:type="spellEnd"/>
      <w:r w:rsidRPr="00CF3DDE">
        <w:t xml:space="preserve">, </w:t>
      </w:r>
      <w:proofErr w:type="spellStart"/>
      <w:r w:rsidRPr="00CF3DDE">
        <w:t>Sayed</w:t>
      </w:r>
      <w:proofErr w:type="spellEnd"/>
      <w:r w:rsidRPr="00CF3DDE">
        <w:t xml:space="preserve">; </w:t>
      </w:r>
      <w:proofErr w:type="spellStart"/>
      <w:r w:rsidRPr="00CF3DDE">
        <w:t>Hewad</w:t>
      </w:r>
      <w:proofErr w:type="spellEnd"/>
      <w:r w:rsidRPr="00CF3DDE">
        <w:t xml:space="preserve">, </w:t>
      </w:r>
      <w:proofErr w:type="spellStart"/>
      <w:r w:rsidRPr="00CF3DDE">
        <w:t>Atal</w:t>
      </w:r>
      <w:proofErr w:type="spellEnd"/>
      <w:r w:rsidRPr="00CF3DDE">
        <w:t xml:space="preserve">; </w:t>
      </w:r>
      <w:proofErr w:type="spellStart"/>
      <w:r w:rsidRPr="00CF3DDE">
        <w:t>Musavi</w:t>
      </w:r>
      <w:proofErr w:type="spellEnd"/>
      <w:r w:rsidRPr="00CF3DDE">
        <w:t xml:space="preserve">, </w:t>
      </w:r>
      <w:proofErr w:type="spellStart"/>
      <w:r w:rsidRPr="00CF3DDE">
        <w:t>Zeinab</w:t>
      </w:r>
      <w:proofErr w:type="spellEnd"/>
      <w:r w:rsidRPr="00CF3DDE">
        <w:t xml:space="preserve">; </w:t>
      </w:r>
      <w:proofErr w:type="spellStart"/>
      <w:r w:rsidRPr="00CF3DDE">
        <w:t>Siddiqi</w:t>
      </w:r>
      <w:proofErr w:type="spellEnd"/>
      <w:r w:rsidRPr="00CF3DDE">
        <w:t xml:space="preserve">, Abdul </w:t>
      </w:r>
      <w:proofErr w:type="spellStart"/>
      <w:r w:rsidRPr="00CF3DDE">
        <w:t>Majeed</w:t>
      </w:r>
      <w:proofErr w:type="spellEnd"/>
      <w:r w:rsidRPr="00CF3DDE">
        <w:t xml:space="preserve">; </w:t>
      </w:r>
      <w:proofErr w:type="spellStart"/>
      <w:r w:rsidRPr="00CF3DDE">
        <w:t>Bragin</w:t>
      </w:r>
      <w:proofErr w:type="spellEnd"/>
      <w:r w:rsidRPr="00CF3DDE">
        <w:t xml:space="preserve">, Martha; </w:t>
      </w:r>
      <w:proofErr w:type="spellStart"/>
      <w:r w:rsidRPr="00CF3DDE">
        <w:t>Kashino</w:t>
      </w:r>
      <w:proofErr w:type="spellEnd"/>
      <w:r w:rsidRPr="00CF3DDE">
        <w:t xml:space="preserve">, </w:t>
      </w:r>
      <w:proofErr w:type="spellStart"/>
      <w:r w:rsidRPr="00CF3DDE">
        <w:t>Wataru</w:t>
      </w:r>
      <w:proofErr w:type="spellEnd"/>
      <w:r w:rsidRPr="00CF3DDE">
        <w:t xml:space="preserve">; </w:t>
      </w:r>
      <w:proofErr w:type="spellStart"/>
      <w:r w:rsidRPr="00CF3DDE">
        <w:t>Lavdas</w:t>
      </w:r>
      <w:proofErr w:type="spellEnd"/>
      <w:r w:rsidRPr="00CF3DDE">
        <w:t xml:space="preserve">, </w:t>
      </w:r>
      <w:proofErr w:type="spellStart"/>
      <w:r w:rsidRPr="00CF3DDE">
        <w:t>Michalis</w:t>
      </w:r>
      <w:proofErr w:type="spellEnd"/>
      <w:r w:rsidRPr="00CF3DDE">
        <w:t xml:space="preserve">; Miller, Kenneth E.; </w:t>
      </w:r>
      <w:proofErr w:type="spellStart"/>
      <w:r w:rsidRPr="00CF3DDE">
        <w:t>Missmahl</w:t>
      </w:r>
      <w:proofErr w:type="spellEnd"/>
      <w:r w:rsidRPr="00CF3DDE">
        <w:t xml:space="preserve">, Inge; </w:t>
      </w:r>
      <w:proofErr w:type="spellStart"/>
      <w:r w:rsidRPr="00CF3DDE">
        <w:t>Omidian</w:t>
      </w:r>
      <w:proofErr w:type="spellEnd"/>
      <w:r w:rsidRPr="00CF3DDE">
        <w:t xml:space="preserve">, Patricia A.; </w:t>
      </w:r>
      <w:proofErr w:type="spellStart"/>
      <w:r w:rsidRPr="00CF3DDE">
        <w:t>Trani</w:t>
      </w:r>
      <w:proofErr w:type="spellEnd"/>
      <w:r w:rsidRPr="00CF3DDE">
        <w:t xml:space="preserve">, Jean-Francois; van </w:t>
      </w:r>
      <w:proofErr w:type="spellStart"/>
      <w:r w:rsidRPr="00CF3DDE">
        <w:t>der</w:t>
      </w:r>
      <w:proofErr w:type="spellEnd"/>
      <w:r w:rsidRPr="00CF3DDE">
        <w:t xml:space="preserve"> Walt, Sarah Kate; </w:t>
      </w:r>
      <w:proofErr w:type="spellStart"/>
      <w:r w:rsidRPr="00CF3DDE">
        <w:t>Silove</w:t>
      </w:r>
      <w:proofErr w:type="spellEnd"/>
      <w:r w:rsidRPr="00CF3DDE">
        <w:t xml:space="preserve">, </w:t>
      </w:r>
      <w:proofErr w:type="spellStart"/>
      <w:r w:rsidRPr="00CF3DDE">
        <w:t>Derrick</w:t>
      </w:r>
      <w:proofErr w:type="spellEnd"/>
      <w:r>
        <w:t xml:space="preserve"> </w:t>
      </w:r>
      <w:r w:rsidR="00455EAC">
        <w:t>&amp;</w:t>
      </w:r>
      <w:r w:rsidRPr="00CF3DDE">
        <w:t xml:space="preserve"> </w:t>
      </w:r>
      <w:proofErr w:type="spellStart"/>
      <w:r w:rsidRPr="00CF3DDE">
        <w:t>Ventevogel</w:t>
      </w:r>
      <w:proofErr w:type="spellEnd"/>
      <w:r w:rsidRPr="00CF3DDE">
        <w:t>, Peter</w:t>
      </w:r>
      <w:r>
        <w:t xml:space="preserve"> 2023. ”</w:t>
      </w:r>
      <w:proofErr w:type="spellStart"/>
      <w:r w:rsidRPr="00CF3DDE">
        <w:t>Afghan</w:t>
      </w:r>
      <w:proofErr w:type="spellEnd"/>
      <w:r w:rsidRPr="00CF3DDE">
        <w:t xml:space="preserve"> </w:t>
      </w:r>
      <w:proofErr w:type="spellStart"/>
      <w:r w:rsidRPr="00CF3DDE">
        <w:t>mental</w:t>
      </w:r>
      <w:proofErr w:type="spellEnd"/>
      <w:r w:rsidRPr="00CF3DDE">
        <w:t xml:space="preserve"> </w:t>
      </w:r>
      <w:proofErr w:type="spellStart"/>
      <w:r w:rsidRPr="00CF3DDE">
        <w:t>health</w:t>
      </w:r>
      <w:proofErr w:type="spellEnd"/>
      <w:r w:rsidRPr="00CF3DDE">
        <w:t xml:space="preserve"> and </w:t>
      </w:r>
      <w:proofErr w:type="spellStart"/>
      <w:r w:rsidRPr="00CF3DDE">
        <w:t>psychosocial</w:t>
      </w:r>
      <w:proofErr w:type="spellEnd"/>
      <w:r w:rsidRPr="00CF3DDE">
        <w:t xml:space="preserve"> </w:t>
      </w:r>
      <w:proofErr w:type="spellStart"/>
      <w:r w:rsidRPr="00CF3DDE">
        <w:t>well-being</w:t>
      </w:r>
      <w:proofErr w:type="spellEnd"/>
      <w:r w:rsidRPr="00CF3DDE">
        <w:t xml:space="preserve">: </w:t>
      </w:r>
      <w:proofErr w:type="spellStart"/>
      <w:r w:rsidRPr="00CF3DDE">
        <w:t>thematic</w:t>
      </w:r>
      <w:proofErr w:type="spellEnd"/>
      <w:r w:rsidRPr="00CF3DDE">
        <w:t xml:space="preserve"> </w:t>
      </w:r>
      <w:proofErr w:type="spellStart"/>
      <w:r w:rsidRPr="00CF3DDE">
        <w:t>review</w:t>
      </w:r>
      <w:proofErr w:type="spellEnd"/>
      <w:r w:rsidRPr="00CF3DDE">
        <w:t xml:space="preserve"> of </w:t>
      </w:r>
      <w:proofErr w:type="spellStart"/>
      <w:r w:rsidRPr="00CF3DDE">
        <w:t>four</w:t>
      </w:r>
      <w:proofErr w:type="spellEnd"/>
      <w:r w:rsidRPr="00CF3DDE">
        <w:t xml:space="preserve"> </w:t>
      </w:r>
      <w:proofErr w:type="spellStart"/>
      <w:r w:rsidRPr="00CF3DDE">
        <w:t>decades</w:t>
      </w:r>
      <w:proofErr w:type="spellEnd"/>
      <w:r w:rsidRPr="00CF3DDE">
        <w:t xml:space="preserve"> of </w:t>
      </w:r>
      <w:proofErr w:type="spellStart"/>
      <w:r w:rsidRPr="00CF3DDE">
        <w:t>research</w:t>
      </w:r>
      <w:proofErr w:type="spellEnd"/>
      <w:r w:rsidRPr="00CF3DDE">
        <w:t xml:space="preserve"> and </w:t>
      </w:r>
      <w:proofErr w:type="spellStart"/>
      <w:r w:rsidRPr="00CF3DDE">
        <w:t>interventions</w:t>
      </w:r>
      <w:proofErr w:type="spellEnd"/>
      <w:r>
        <w:t>”</w:t>
      </w:r>
      <w:r w:rsidR="00481B9D">
        <w:t xml:space="preserve">. </w:t>
      </w:r>
      <w:proofErr w:type="spellStart"/>
      <w:r w:rsidRPr="00CF3DDE">
        <w:rPr>
          <w:i/>
          <w:iCs/>
        </w:rPr>
        <w:t>BJPsych</w:t>
      </w:r>
      <w:proofErr w:type="spellEnd"/>
      <w:r w:rsidRPr="00CF3DDE">
        <w:rPr>
          <w:i/>
          <w:iCs/>
        </w:rPr>
        <w:t xml:space="preserve"> Open</w:t>
      </w:r>
      <w:r w:rsidRPr="00CF3DDE">
        <w:t>,</w:t>
      </w:r>
      <w:r>
        <w:t xml:space="preserve"> vol.</w:t>
      </w:r>
      <w:r w:rsidRPr="00CF3DDE">
        <w:t xml:space="preserve"> 9</w:t>
      </w:r>
      <w:r>
        <w:t xml:space="preserve">, no. </w:t>
      </w:r>
      <w:r w:rsidRPr="00CF3DDE">
        <w:t>4</w:t>
      </w:r>
      <w:r>
        <w:t>.</w:t>
      </w:r>
      <w:r w:rsidRPr="00CF3DDE">
        <w:t xml:space="preserve"> </w:t>
      </w:r>
      <w:r w:rsidR="00455EAC">
        <w:t xml:space="preserve">Saatavilla: </w:t>
      </w:r>
      <w:hyperlink r:id="rId8" w:history="1">
        <w:r w:rsidR="00455EAC" w:rsidRPr="00311D6A">
          <w:rPr>
            <w:rStyle w:val="Hyperlinkki"/>
          </w:rPr>
          <w:t>https://doi.org/10.1192/bjo.2023.502</w:t>
        </w:r>
      </w:hyperlink>
      <w:r>
        <w:t xml:space="preserve"> (käyty 26.8.2025).</w:t>
      </w:r>
    </w:p>
    <w:p w14:paraId="23CC72E5" w14:textId="0109A9C2" w:rsidR="00084487" w:rsidRPr="00C675DA" w:rsidRDefault="00084487" w:rsidP="00084487">
      <w:pPr>
        <w:rPr>
          <w:color w:val="0563C1" w:themeColor="hyperlink"/>
          <w:u w:val="single"/>
          <w:lang w:val="en-GB"/>
        </w:rPr>
      </w:pPr>
      <w:r w:rsidRPr="00C604EB">
        <w:rPr>
          <w:lang w:val="en-GB"/>
        </w:rPr>
        <w:t xml:space="preserve">BBC 18.8.2025. </w:t>
      </w:r>
      <w:r w:rsidRPr="007C598A">
        <w:rPr>
          <w:i/>
          <w:iCs/>
          <w:lang w:val="en-GB"/>
        </w:rPr>
        <w:t>'No-one comes for us': The women trapped in Afghanistan's mental health system</w:t>
      </w:r>
      <w:r w:rsidRPr="00C604EB">
        <w:rPr>
          <w:lang w:val="en-GB"/>
        </w:rPr>
        <w:t>.</w:t>
      </w:r>
      <w:r>
        <w:rPr>
          <w:lang w:val="en-GB"/>
        </w:rPr>
        <w:t xml:space="preserve"> </w:t>
      </w:r>
      <w:r w:rsidR="00D1214D">
        <w:fldChar w:fldCharType="begin"/>
      </w:r>
      <w:r w:rsidR="00D1214D" w:rsidRPr="00D1214D">
        <w:rPr>
          <w:lang w:val="en-GB"/>
        </w:rPr>
        <w:instrText xml:space="preserve"> HYPERLINK "https://www.bbc.com/news/articles/c80dg700dego" </w:instrText>
      </w:r>
      <w:r w:rsidR="00D1214D">
        <w:fldChar w:fldCharType="separate"/>
      </w:r>
      <w:r w:rsidRPr="000023E5">
        <w:rPr>
          <w:rStyle w:val="Hyperlinkki"/>
          <w:lang w:val="en-GB"/>
        </w:rPr>
        <w:t>https://www.bbc.com/news/articles/c80dg700dego</w:t>
      </w:r>
      <w:r w:rsidR="00D1214D">
        <w:rPr>
          <w:rStyle w:val="Hyperlinkki"/>
          <w:lang w:val="en-GB"/>
        </w:rPr>
        <w:fldChar w:fldCharType="end"/>
      </w:r>
      <w:r>
        <w:rPr>
          <w:lang w:val="en-GB"/>
        </w:rPr>
        <w:t xml:space="preserve"> </w:t>
      </w:r>
      <w:r w:rsidRPr="00C675DA">
        <w:rPr>
          <w:lang w:val="en-GB"/>
        </w:rPr>
        <w:t>(</w:t>
      </w:r>
      <w:proofErr w:type="spellStart"/>
      <w:r w:rsidRPr="00C675DA">
        <w:rPr>
          <w:lang w:val="en-GB"/>
        </w:rPr>
        <w:t>käyty</w:t>
      </w:r>
      <w:proofErr w:type="spellEnd"/>
      <w:r w:rsidRPr="00C675DA">
        <w:rPr>
          <w:lang w:val="en-GB"/>
        </w:rPr>
        <w:t xml:space="preserve"> 26.8.2025).</w:t>
      </w:r>
    </w:p>
    <w:p w14:paraId="3C0569C2" w14:textId="4256E0FA" w:rsidR="00084487" w:rsidRPr="00C675DA" w:rsidRDefault="00084487" w:rsidP="00084487">
      <w:pPr>
        <w:rPr>
          <w:color w:val="0563C1" w:themeColor="hyperlink"/>
          <w:u w:val="single"/>
          <w:lang w:val="en-GB"/>
        </w:rPr>
      </w:pPr>
      <w:r w:rsidRPr="00B30DE4">
        <w:rPr>
          <w:lang w:val="en-GB"/>
        </w:rPr>
        <w:t>EUAA (Europe</w:t>
      </w:r>
      <w:r>
        <w:rPr>
          <w:lang w:val="en-GB"/>
        </w:rPr>
        <w:t xml:space="preserve">an Union Agency for Asylum) 11/2024. </w:t>
      </w:r>
      <w:r w:rsidRPr="007C598A">
        <w:rPr>
          <w:i/>
          <w:iCs/>
          <w:lang w:val="en-GB"/>
        </w:rPr>
        <w:t>Afghanistan – Country Focus</w:t>
      </w:r>
      <w:r>
        <w:rPr>
          <w:lang w:val="en-GB"/>
        </w:rPr>
        <w:t xml:space="preserve">. </w:t>
      </w:r>
      <w:r w:rsidR="00D1214D">
        <w:fldChar w:fldCharType="begin"/>
      </w:r>
      <w:r w:rsidR="00D1214D" w:rsidRPr="00D1214D">
        <w:rPr>
          <w:lang w:val="en-GB"/>
        </w:rPr>
        <w:instrText xml:space="preserve"> HYPERLINK "https://coi.euaa.europa.eu/administra</w:instrText>
      </w:r>
      <w:r w:rsidR="00D1214D" w:rsidRPr="00D1214D">
        <w:rPr>
          <w:lang w:val="en-GB"/>
        </w:rPr>
        <w:instrText xml:space="preserve">tion/easo/PLib/2024_11_EUAA_COI_Report_Afghanistan_Country_Focus.pdf" </w:instrText>
      </w:r>
      <w:r w:rsidR="00D1214D">
        <w:fldChar w:fldCharType="separate"/>
      </w:r>
      <w:r w:rsidRPr="00C675DA">
        <w:rPr>
          <w:rStyle w:val="Hyperlinkki"/>
          <w:lang w:val="en-GB"/>
        </w:rPr>
        <w:t>https://coi.euaa.europa.eu/administration/easo/PLib/2024_11_EUAA_COI_Report_Afghanistan_Country_Focus.pdf</w:t>
      </w:r>
      <w:r w:rsidR="00D1214D">
        <w:rPr>
          <w:rStyle w:val="Hyperlinkki"/>
          <w:lang w:val="en-GB"/>
        </w:rPr>
        <w:fldChar w:fldCharType="end"/>
      </w:r>
      <w:r w:rsidRPr="00C675DA">
        <w:rPr>
          <w:lang w:val="en-GB"/>
        </w:rPr>
        <w:t xml:space="preserve"> (</w:t>
      </w:r>
      <w:proofErr w:type="spellStart"/>
      <w:r w:rsidRPr="00C675DA">
        <w:rPr>
          <w:lang w:val="en-GB"/>
        </w:rPr>
        <w:t>käyty</w:t>
      </w:r>
      <w:proofErr w:type="spellEnd"/>
      <w:r w:rsidRPr="00C675DA">
        <w:rPr>
          <w:lang w:val="en-GB"/>
        </w:rPr>
        <w:t xml:space="preserve"> 26.8.2025).</w:t>
      </w:r>
    </w:p>
    <w:p w14:paraId="36B70B79" w14:textId="77777777" w:rsidR="00084487" w:rsidRPr="005C7658" w:rsidRDefault="00084487" w:rsidP="00084487">
      <w:pPr>
        <w:rPr>
          <w:lang w:val="en-GB"/>
        </w:rPr>
      </w:pPr>
      <w:r w:rsidRPr="005C7658">
        <w:rPr>
          <w:lang w:val="en-GB"/>
        </w:rPr>
        <w:t xml:space="preserve">EUAA MedCOI </w:t>
      </w:r>
      <w:r w:rsidRPr="00B30DE4">
        <w:rPr>
          <w:lang w:val="en-GB"/>
        </w:rPr>
        <w:t>(Europe</w:t>
      </w:r>
      <w:r>
        <w:rPr>
          <w:lang w:val="en-GB"/>
        </w:rPr>
        <w:t>an Union Agency for Asylum, Medical Country of Origin Information)</w:t>
      </w:r>
      <w:r w:rsidRPr="005C7658">
        <w:rPr>
          <w:lang w:val="en-GB"/>
        </w:rPr>
        <w:t xml:space="preserve"> 28.7.2025. </w:t>
      </w:r>
      <w:r w:rsidRPr="00084487">
        <w:rPr>
          <w:i/>
          <w:iCs/>
          <w:lang w:val="en-GB"/>
        </w:rPr>
        <w:t>Question and Answer, ACC-8215</w:t>
      </w:r>
      <w:r>
        <w:rPr>
          <w:lang w:val="en-GB"/>
        </w:rPr>
        <w:t>.</w:t>
      </w:r>
    </w:p>
    <w:p w14:paraId="273FEC30" w14:textId="04314A27" w:rsidR="00084487" w:rsidRPr="00B30DE4" w:rsidRDefault="00084487" w:rsidP="00084487">
      <w:pPr>
        <w:rPr>
          <w:lang w:val="en-GB"/>
        </w:rPr>
      </w:pPr>
      <w:r w:rsidRPr="00B30DE4">
        <w:rPr>
          <w:lang w:val="en-GB"/>
        </w:rPr>
        <w:t>EUAA MedCOI</w:t>
      </w:r>
      <w:r>
        <w:rPr>
          <w:lang w:val="en-GB"/>
        </w:rPr>
        <w:t xml:space="preserve"> </w:t>
      </w:r>
      <w:r w:rsidRPr="00B30DE4">
        <w:rPr>
          <w:lang w:val="en-GB"/>
        </w:rPr>
        <w:t>(Europe</w:t>
      </w:r>
      <w:r>
        <w:rPr>
          <w:lang w:val="en-GB"/>
        </w:rPr>
        <w:t>an Union Agency for Asylum, Medical Country of Origin Information)</w:t>
      </w:r>
      <w:r w:rsidRPr="00B30DE4">
        <w:rPr>
          <w:lang w:val="en-GB"/>
        </w:rPr>
        <w:t xml:space="preserve"> /Local expert </w:t>
      </w:r>
      <w:r w:rsidR="00481B9D">
        <w:rPr>
          <w:lang w:val="en-GB"/>
        </w:rPr>
        <w:t>in Afghanistan</w:t>
      </w:r>
    </w:p>
    <w:p w14:paraId="5A54AF00" w14:textId="77777777" w:rsidR="00084487" w:rsidRPr="007A5316" w:rsidRDefault="00084487" w:rsidP="00084487">
      <w:pPr>
        <w:ind w:left="720"/>
        <w:rPr>
          <w:lang w:val="en-GB"/>
        </w:rPr>
      </w:pPr>
      <w:r w:rsidRPr="007A5316">
        <w:rPr>
          <w:lang w:val="en-GB"/>
        </w:rPr>
        <w:t xml:space="preserve">18.12.2024. </w:t>
      </w:r>
      <w:proofErr w:type="spellStart"/>
      <w:r w:rsidRPr="007C598A">
        <w:rPr>
          <w:i/>
          <w:iCs/>
          <w:lang w:val="en-GB"/>
        </w:rPr>
        <w:t>Availablity</w:t>
      </w:r>
      <w:proofErr w:type="spellEnd"/>
      <w:r w:rsidRPr="007C598A">
        <w:rPr>
          <w:i/>
          <w:iCs/>
          <w:lang w:val="en-GB"/>
        </w:rPr>
        <w:t xml:space="preserve"> of medical treatments, AVA-18795</w:t>
      </w:r>
      <w:r>
        <w:rPr>
          <w:lang w:val="en-GB"/>
        </w:rPr>
        <w:t>.</w:t>
      </w:r>
    </w:p>
    <w:p w14:paraId="7DCA6A5D" w14:textId="77777777" w:rsidR="00084487" w:rsidRPr="00FF1227" w:rsidRDefault="00084487" w:rsidP="00084487">
      <w:pPr>
        <w:ind w:left="720"/>
        <w:rPr>
          <w:lang w:val="en-GB"/>
        </w:rPr>
      </w:pPr>
      <w:r w:rsidRPr="00FF1227">
        <w:rPr>
          <w:lang w:val="en-GB"/>
        </w:rPr>
        <w:t xml:space="preserve">11.8.2025. </w:t>
      </w:r>
      <w:proofErr w:type="spellStart"/>
      <w:r w:rsidRPr="007C598A">
        <w:rPr>
          <w:i/>
          <w:iCs/>
          <w:lang w:val="en-GB"/>
        </w:rPr>
        <w:t>Availablity</w:t>
      </w:r>
      <w:proofErr w:type="spellEnd"/>
      <w:r w:rsidRPr="007C598A">
        <w:rPr>
          <w:i/>
          <w:iCs/>
          <w:lang w:val="en-GB"/>
        </w:rPr>
        <w:t xml:space="preserve"> of medical treatments, AVA-19642</w:t>
      </w:r>
      <w:r>
        <w:rPr>
          <w:lang w:val="en-GB"/>
        </w:rPr>
        <w:t>.</w:t>
      </w:r>
    </w:p>
    <w:p w14:paraId="595F6A0B" w14:textId="77777777" w:rsidR="00084487" w:rsidRPr="00FF1227" w:rsidRDefault="00084487" w:rsidP="00084487">
      <w:pPr>
        <w:ind w:left="720"/>
        <w:rPr>
          <w:lang w:val="en-GB"/>
        </w:rPr>
      </w:pPr>
      <w:r w:rsidRPr="00FF1227">
        <w:rPr>
          <w:lang w:val="en-GB"/>
        </w:rPr>
        <w:t xml:space="preserve">11.6.2025. </w:t>
      </w:r>
      <w:proofErr w:type="spellStart"/>
      <w:r w:rsidRPr="007C598A">
        <w:rPr>
          <w:i/>
          <w:iCs/>
          <w:lang w:val="en-GB"/>
        </w:rPr>
        <w:t>Availablity</w:t>
      </w:r>
      <w:proofErr w:type="spellEnd"/>
      <w:r w:rsidRPr="007C598A">
        <w:rPr>
          <w:i/>
          <w:iCs/>
          <w:lang w:val="en-GB"/>
        </w:rPr>
        <w:t xml:space="preserve"> of medical treatments, AVA-19396</w:t>
      </w:r>
      <w:r w:rsidRPr="00FF1227">
        <w:rPr>
          <w:lang w:val="en-GB"/>
        </w:rPr>
        <w:t>.</w:t>
      </w:r>
    </w:p>
    <w:p w14:paraId="44F2FCB6" w14:textId="737B6389" w:rsidR="00084487" w:rsidRPr="00C675DA" w:rsidRDefault="00084487" w:rsidP="00084487">
      <w:pPr>
        <w:rPr>
          <w:color w:val="0563C1" w:themeColor="hyperlink"/>
          <w:u w:val="single"/>
          <w:lang w:val="en-GB"/>
        </w:rPr>
      </w:pPr>
      <w:proofErr w:type="spellStart"/>
      <w:r w:rsidRPr="00084487">
        <w:rPr>
          <w:lang w:val="en-GB"/>
        </w:rPr>
        <w:t>Hegazy</w:t>
      </w:r>
      <w:proofErr w:type="spellEnd"/>
      <w:r w:rsidRPr="00084487">
        <w:rPr>
          <w:lang w:val="en-GB"/>
        </w:rPr>
        <w:t xml:space="preserve">, Nelly; El </w:t>
      </w:r>
      <w:proofErr w:type="spellStart"/>
      <w:r w:rsidRPr="00084487">
        <w:rPr>
          <w:lang w:val="en-GB"/>
        </w:rPr>
        <w:t>Deeb</w:t>
      </w:r>
      <w:proofErr w:type="spellEnd"/>
      <w:r w:rsidRPr="00084487">
        <w:rPr>
          <w:lang w:val="en-GB"/>
        </w:rPr>
        <w:t xml:space="preserve">, </w:t>
      </w:r>
      <w:proofErr w:type="spellStart"/>
      <w:r w:rsidRPr="00084487">
        <w:rPr>
          <w:lang w:val="en-GB"/>
        </w:rPr>
        <w:t>Sherif</w:t>
      </w:r>
      <w:proofErr w:type="spellEnd"/>
      <w:r w:rsidRPr="00084487">
        <w:rPr>
          <w:lang w:val="en-GB"/>
        </w:rPr>
        <w:t xml:space="preserve">; Salem, Marwa Rashad; </w:t>
      </w:r>
      <w:proofErr w:type="spellStart"/>
      <w:r w:rsidRPr="00084487">
        <w:rPr>
          <w:lang w:val="en-GB"/>
        </w:rPr>
        <w:t>Shaguy</w:t>
      </w:r>
      <w:proofErr w:type="spellEnd"/>
      <w:r w:rsidRPr="00084487">
        <w:rPr>
          <w:lang w:val="en-GB"/>
        </w:rPr>
        <w:t xml:space="preserve">, Jerome A.; Mohammed, Ramesh </w:t>
      </w:r>
      <w:proofErr w:type="spellStart"/>
      <w:r w:rsidRPr="00084487">
        <w:rPr>
          <w:lang w:val="en-GB"/>
        </w:rPr>
        <w:t>Nassery</w:t>
      </w:r>
      <w:proofErr w:type="spellEnd"/>
      <w:r w:rsidRPr="00084487">
        <w:rPr>
          <w:lang w:val="en-GB"/>
        </w:rPr>
        <w:t xml:space="preserve">; </w:t>
      </w:r>
      <w:proofErr w:type="spellStart"/>
      <w:r w:rsidRPr="00084487">
        <w:rPr>
          <w:lang w:val="en-GB"/>
        </w:rPr>
        <w:t>Khawari</w:t>
      </w:r>
      <w:proofErr w:type="spellEnd"/>
      <w:r w:rsidRPr="00084487">
        <w:rPr>
          <w:lang w:val="en-GB"/>
        </w:rPr>
        <w:t xml:space="preserve">, Abdullah; </w:t>
      </w:r>
      <w:proofErr w:type="spellStart"/>
      <w:r w:rsidRPr="00084487">
        <w:rPr>
          <w:lang w:val="en-GB"/>
        </w:rPr>
        <w:t>Tanoli</w:t>
      </w:r>
      <w:proofErr w:type="spellEnd"/>
      <w:r w:rsidRPr="00084487">
        <w:rPr>
          <w:lang w:val="en-GB"/>
        </w:rPr>
        <w:t xml:space="preserve">, Jamshed </w:t>
      </w:r>
      <w:r w:rsidR="00455EAC">
        <w:rPr>
          <w:lang w:val="en-GB"/>
        </w:rPr>
        <w:t>&amp;</w:t>
      </w:r>
      <w:r w:rsidRPr="00084487">
        <w:rPr>
          <w:lang w:val="en-GB"/>
        </w:rPr>
        <w:t xml:space="preserve"> </w:t>
      </w:r>
      <w:proofErr w:type="spellStart"/>
      <w:r w:rsidRPr="00084487">
        <w:rPr>
          <w:lang w:val="en-GB"/>
        </w:rPr>
        <w:t>Abouzeid</w:t>
      </w:r>
      <w:proofErr w:type="spellEnd"/>
      <w:r w:rsidRPr="00084487">
        <w:rPr>
          <w:lang w:val="en-GB"/>
        </w:rPr>
        <w:t xml:space="preserve">, Alaa 2025. </w:t>
      </w:r>
      <w:r>
        <w:rPr>
          <w:lang w:val="en-GB"/>
        </w:rPr>
        <w:t>“</w:t>
      </w:r>
      <w:r w:rsidRPr="00D727F4">
        <w:rPr>
          <w:lang w:val="en-GB"/>
        </w:rPr>
        <w:t>The availability and distribution of health services and resources across different regions in Afghanistan</w:t>
      </w:r>
      <w:r>
        <w:rPr>
          <w:lang w:val="en-GB"/>
        </w:rPr>
        <w:t>”</w:t>
      </w:r>
      <w:r w:rsidR="00481B9D">
        <w:rPr>
          <w:lang w:val="en-GB"/>
        </w:rPr>
        <w:t xml:space="preserve">. </w:t>
      </w:r>
      <w:r w:rsidRPr="00CF3DDE">
        <w:rPr>
          <w:i/>
          <w:iCs/>
          <w:lang w:val="en-GB"/>
        </w:rPr>
        <w:t>Frontiers in Public Health</w:t>
      </w:r>
      <w:r w:rsidR="00481B9D">
        <w:rPr>
          <w:i/>
          <w:iCs/>
          <w:lang w:val="en-GB"/>
        </w:rPr>
        <w:t>,</w:t>
      </w:r>
      <w:r>
        <w:rPr>
          <w:lang w:val="en-GB"/>
        </w:rPr>
        <w:t xml:space="preserve"> no. 12/2024. </w:t>
      </w:r>
      <w:proofErr w:type="spellStart"/>
      <w:r w:rsidR="00455EAC">
        <w:rPr>
          <w:lang w:val="en-GB"/>
        </w:rPr>
        <w:t>Saatavilla</w:t>
      </w:r>
      <w:proofErr w:type="spellEnd"/>
      <w:r w:rsidR="00455EAC">
        <w:rPr>
          <w:lang w:val="en-GB"/>
        </w:rPr>
        <w:t xml:space="preserve">: </w:t>
      </w:r>
      <w:r w:rsidR="00D1214D">
        <w:fldChar w:fldCharType="begin"/>
      </w:r>
      <w:r w:rsidR="00D1214D" w:rsidRPr="00D1214D">
        <w:rPr>
          <w:lang w:val="en-GB"/>
        </w:rPr>
        <w:instrText xml:space="preserve"> HYPERLINK "https://doi.org/10.3389/fpubh.2024.1371104" </w:instrText>
      </w:r>
      <w:r w:rsidR="00D1214D">
        <w:fldChar w:fldCharType="separate"/>
      </w:r>
      <w:r w:rsidR="00455EAC" w:rsidRPr="00311D6A">
        <w:rPr>
          <w:rStyle w:val="Hyperlinkki"/>
          <w:lang w:val="en-GB"/>
        </w:rPr>
        <w:t>https://doi.org/10.3389/fpubh.2024.1371104</w:t>
      </w:r>
      <w:r w:rsidR="00D1214D">
        <w:rPr>
          <w:rStyle w:val="Hyperlinkki"/>
          <w:lang w:val="en-GB"/>
        </w:rPr>
        <w:fldChar w:fldCharType="end"/>
      </w:r>
      <w:r>
        <w:rPr>
          <w:lang w:val="en-GB"/>
        </w:rPr>
        <w:t xml:space="preserve"> </w:t>
      </w:r>
      <w:r w:rsidRPr="00C675DA">
        <w:rPr>
          <w:lang w:val="en-GB"/>
        </w:rPr>
        <w:t>(</w:t>
      </w:r>
      <w:proofErr w:type="spellStart"/>
      <w:r w:rsidRPr="00C675DA">
        <w:rPr>
          <w:lang w:val="en-GB"/>
        </w:rPr>
        <w:t>käyty</w:t>
      </w:r>
      <w:proofErr w:type="spellEnd"/>
      <w:r w:rsidRPr="00C675DA">
        <w:rPr>
          <w:lang w:val="en-GB"/>
        </w:rPr>
        <w:t xml:space="preserve"> 26.8.2025).</w:t>
      </w:r>
    </w:p>
    <w:p w14:paraId="12BEC7D8" w14:textId="48CAFD85" w:rsidR="00084487" w:rsidRPr="00084487" w:rsidRDefault="00084487" w:rsidP="00084487">
      <w:pPr>
        <w:rPr>
          <w:color w:val="0563C1" w:themeColor="hyperlink"/>
          <w:u w:val="single"/>
        </w:rPr>
      </w:pPr>
      <w:r w:rsidRPr="00604F66">
        <w:rPr>
          <w:lang w:val="en-GB"/>
        </w:rPr>
        <w:t>HRW</w:t>
      </w:r>
      <w:r>
        <w:rPr>
          <w:lang w:val="en-GB"/>
        </w:rPr>
        <w:t xml:space="preserve"> (Human Rights Watch)</w:t>
      </w:r>
      <w:r w:rsidRPr="00604F66">
        <w:rPr>
          <w:lang w:val="en-GB"/>
        </w:rPr>
        <w:t xml:space="preserve"> 12.2.2024.</w:t>
      </w:r>
      <w:r>
        <w:rPr>
          <w:lang w:val="en-GB"/>
        </w:rPr>
        <w:t xml:space="preserve"> </w:t>
      </w:r>
      <w:r w:rsidRPr="007C598A">
        <w:rPr>
          <w:i/>
          <w:iCs/>
          <w:lang w:val="en-GB"/>
        </w:rPr>
        <w:t>“A Disaster for the Foreseeable Future”: Afghanistan’s Healthcare Crisis</w:t>
      </w:r>
      <w:r>
        <w:rPr>
          <w:lang w:val="en-GB"/>
        </w:rPr>
        <w:t>.</w:t>
      </w:r>
      <w:r w:rsidRPr="00CF3DDE">
        <w:rPr>
          <w:color w:val="003DA5" w:themeColor="accent1"/>
          <w:lang w:val="en-GB"/>
        </w:rPr>
        <w:t xml:space="preserve"> </w:t>
      </w:r>
      <w:r w:rsidR="00D1214D">
        <w:fldChar w:fldCharType="begin"/>
      </w:r>
      <w:r w:rsidR="00D1214D" w:rsidRPr="00D1214D">
        <w:rPr>
          <w:lang w:val="en-GB"/>
        </w:rPr>
        <w:instrText xml:space="preserve"> HYPERLINK "https://www.hrw.org/report/2024/02/12/disaster-foreseeable-future/afghanistans-healthcare-crisis" </w:instrText>
      </w:r>
      <w:r w:rsidR="00D1214D">
        <w:fldChar w:fldCharType="separate"/>
      </w:r>
      <w:r w:rsidRPr="00CF3DDE">
        <w:rPr>
          <w:rStyle w:val="Hyperlinkki"/>
          <w:color w:val="003DA5" w:themeColor="accent1"/>
        </w:rPr>
        <w:t>https://www.hrw.org/report/2024/02/12/disaster-foreseeable-future/afghanistans-healthcare-crisis</w:t>
      </w:r>
      <w:r w:rsidR="00D1214D">
        <w:rPr>
          <w:rStyle w:val="Hyperlinkki"/>
          <w:color w:val="003DA5" w:themeColor="accent1"/>
        </w:rPr>
        <w:fldChar w:fldCharType="end"/>
      </w:r>
      <w:r w:rsidRPr="00084487">
        <w:rPr>
          <w:rStyle w:val="Hyperlinkki"/>
          <w:color w:val="003DA5" w:themeColor="accent1"/>
        </w:rPr>
        <w:t xml:space="preserve"> </w:t>
      </w:r>
      <w:r>
        <w:t>(käyty 26.8.2025).</w:t>
      </w:r>
    </w:p>
    <w:p w14:paraId="3C91D50E" w14:textId="6FCF8C5A" w:rsidR="00CF3DDE" w:rsidRPr="00084487" w:rsidRDefault="007A5316" w:rsidP="00CF3DDE">
      <w:pPr>
        <w:rPr>
          <w:lang w:val="en-GB"/>
        </w:rPr>
      </w:pPr>
      <w:r w:rsidRPr="007A5316">
        <w:rPr>
          <w:lang w:val="en-GB"/>
        </w:rPr>
        <w:t>Lamberti-</w:t>
      </w:r>
      <w:proofErr w:type="spellStart"/>
      <w:r w:rsidRPr="007A5316">
        <w:rPr>
          <w:lang w:val="en-GB"/>
        </w:rPr>
        <w:t>Castronuovo</w:t>
      </w:r>
      <w:proofErr w:type="spellEnd"/>
      <w:r w:rsidRPr="007A5316">
        <w:rPr>
          <w:lang w:val="en-GB"/>
        </w:rPr>
        <w:t xml:space="preserve">, Alessandro; Valente, Martina; </w:t>
      </w:r>
      <w:proofErr w:type="spellStart"/>
      <w:r w:rsidRPr="007A5316">
        <w:rPr>
          <w:lang w:val="en-GB"/>
        </w:rPr>
        <w:t>Bocchini</w:t>
      </w:r>
      <w:proofErr w:type="spellEnd"/>
      <w:r w:rsidRPr="007A5316">
        <w:rPr>
          <w:lang w:val="en-GB"/>
        </w:rPr>
        <w:t xml:space="preserve">, Francesca; </w:t>
      </w:r>
      <w:proofErr w:type="spellStart"/>
      <w:r w:rsidRPr="007A5316">
        <w:rPr>
          <w:lang w:val="en-GB"/>
        </w:rPr>
        <w:t>Trentin</w:t>
      </w:r>
      <w:proofErr w:type="spellEnd"/>
      <w:r w:rsidRPr="007A5316">
        <w:rPr>
          <w:lang w:val="en-GB"/>
        </w:rPr>
        <w:t xml:space="preserve">, Monica; </w:t>
      </w:r>
      <w:proofErr w:type="spellStart"/>
      <w:r w:rsidRPr="007A5316">
        <w:rPr>
          <w:lang w:val="en-GB"/>
        </w:rPr>
        <w:t>Paschetto</w:t>
      </w:r>
      <w:proofErr w:type="spellEnd"/>
      <w:r w:rsidRPr="007A5316">
        <w:rPr>
          <w:lang w:val="en-GB"/>
        </w:rPr>
        <w:t xml:space="preserve">, Michela; </w:t>
      </w:r>
      <w:proofErr w:type="spellStart"/>
      <w:r w:rsidRPr="007A5316">
        <w:rPr>
          <w:lang w:val="en-GB"/>
        </w:rPr>
        <w:t>Bahdori</w:t>
      </w:r>
      <w:proofErr w:type="spellEnd"/>
      <w:r w:rsidRPr="007A5316">
        <w:rPr>
          <w:lang w:val="en-GB"/>
        </w:rPr>
        <w:t xml:space="preserve">, Ghulam Ali; Agha </w:t>
      </w:r>
      <w:proofErr w:type="spellStart"/>
      <w:r w:rsidRPr="007A5316">
        <w:rPr>
          <w:lang w:val="en-GB"/>
        </w:rPr>
        <w:t>Khadem</w:t>
      </w:r>
      <w:proofErr w:type="spellEnd"/>
      <w:r w:rsidRPr="007A5316">
        <w:rPr>
          <w:lang w:val="en-GB"/>
        </w:rPr>
        <w:t xml:space="preserve">, Jan; Sayed Nadeem, Mirza; </w:t>
      </w:r>
      <w:proofErr w:type="spellStart"/>
      <w:r w:rsidRPr="007A5316">
        <w:rPr>
          <w:lang w:val="en-GB"/>
        </w:rPr>
        <w:t>Patmal</w:t>
      </w:r>
      <w:proofErr w:type="spellEnd"/>
      <w:r w:rsidRPr="007A5316">
        <w:rPr>
          <w:lang w:val="en-GB"/>
        </w:rPr>
        <w:t xml:space="preserve">, Mohammad Hanif; </w:t>
      </w:r>
      <w:proofErr w:type="spellStart"/>
      <w:r w:rsidRPr="007A5316">
        <w:rPr>
          <w:lang w:val="en-GB"/>
        </w:rPr>
        <w:t>Alizai</w:t>
      </w:r>
      <w:proofErr w:type="spellEnd"/>
      <w:r w:rsidRPr="007A5316">
        <w:rPr>
          <w:lang w:val="en-GB"/>
        </w:rPr>
        <w:t xml:space="preserve">, Mohammad </w:t>
      </w:r>
      <w:proofErr w:type="spellStart"/>
      <w:r w:rsidRPr="007A5316">
        <w:rPr>
          <w:lang w:val="en-GB"/>
        </w:rPr>
        <w:t>Tawoos</w:t>
      </w:r>
      <w:proofErr w:type="spellEnd"/>
      <w:r w:rsidRPr="007A5316">
        <w:rPr>
          <w:lang w:val="en-GB"/>
        </w:rPr>
        <w:t xml:space="preserve">; </w:t>
      </w:r>
      <w:proofErr w:type="spellStart"/>
      <w:r w:rsidRPr="007A5316">
        <w:rPr>
          <w:lang w:val="en-GB"/>
        </w:rPr>
        <w:t>Miccio</w:t>
      </w:r>
      <w:proofErr w:type="spellEnd"/>
      <w:r w:rsidRPr="007A5316">
        <w:rPr>
          <w:lang w:val="en-GB"/>
        </w:rPr>
        <w:t xml:space="preserve">, </w:t>
      </w:r>
      <w:proofErr w:type="spellStart"/>
      <w:r w:rsidRPr="007A5316">
        <w:rPr>
          <w:lang w:val="en-GB"/>
        </w:rPr>
        <w:t>Rossella</w:t>
      </w:r>
      <w:proofErr w:type="spellEnd"/>
      <w:r w:rsidRPr="007A5316">
        <w:rPr>
          <w:lang w:val="en-GB"/>
        </w:rPr>
        <w:t xml:space="preserve"> </w:t>
      </w:r>
      <w:r w:rsidR="00455EAC">
        <w:rPr>
          <w:lang w:val="en-GB"/>
        </w:rPr>
        <w:t>&amp;</w:t>
      </w:r>
      <w:r w:rsidRPr="007A5316">
        <w:rPr>
          <w:lang w:val="en-GB"/>
        </w:rPr>
        <w:t xml:space="preserve"> </w:t>
      </w:r>
      <w:proofErr w:type="spellStart"/>
      <w:r w:rsidRPr="007A5316">
        <w:rPr>
          <w:lang w:val="en-GB"/>
        </w:rPr>
        <w:t>Ragazzoni</w:t>
      </w:r>
      <w:proofErr w:type="spellEnd"/>
      <w:r w:rsidRPr="007A5316">
        <w:rPr>
          <w:lang w:val="en-GB"/>
        </w:rPr>
        <w:t xml:space="preserve">, Luca </w:t>
      </w:r>
      <w:r w:rsidR="00A92BB7" w:rsidRPr="007A5316">
        <w:rPr>
          <w:lang w:val="en-GB"/>
        </w:rPr>
        <w:t xml:space="preserve">2024.  </w:t>
      </w:r>
      <w:proofErr w:type="gramStart"/>
      <w:r w:rsidRPr="007A5316">
        <w:rPr>
          <w:lang w:val="en-GB"/>
        </w:rPr>
        <w:t>”</w:t>
      </w:r>
      <w:r w:rsidR="00A92BB7" w:rsidRPr="007A5316">
        <w:rPr>
          <w:lang w:val="en-GB"/>
        </w:rPr>
        <w:t>Exploring</w:t>
      </w:r>
      <w:proofErr w:type="gramEnd"/>
      <w:r w:rsidR="00A92BB7" w:rsidRPr="007A5316">
        <w:rPr>
          <w:lang w:val="en-GB"/>
        </w:rPr>
        <w:t xml:space="preserve"> barriers to access to care following the 2021 socio-political changes in Afghanistan: </w:t>
      </w:r>
      <w:r w:rsidR="00A92BB7" w:rsidRPr="007A5316">
        <w:rPr>
          <w:lang w:val="en-GB"/>
        </w:rPr>
        <w:lastRenderedPageBreak/>
        <w:t>a qualitative study</w:t>
      </w:r>
      <w:r>
        <w:rPr>
          <w:lang w:val="en-GB"/>
        </w:rPr>
        <w:t>”</w:t>
      </w:r>
      <w:r w:rsidR="00481B9D">
        <w:rPr>
          <w:lang w:val="en-GB"/>
        </w:rPr>
        <w:t xml:space="preserve">. </w:t>
      </w:r>
      <w:r w:rsidR="00A92BB7" w:rsidRPr="007A5316">
        <w:rPr>
          <w:i/>
          <w:iCs/>
          <w:lang w:val="en-GB"/>
        </w:rPr>
        <w:t>Conflict and Health</w:t>
      </w:r>
      <w:r>
        <w:rPr>
          <w:lang w:val="en-GB"/>
        </w:rPr>
        <w:t>, vol.</w:t>
      </w:r>
      <w:r w:rsidR="00A92BB7">
        <w:rPr>
          <w:lang w:val="en-GB"/>
        </w:rPr>
        <w:t xml:space="preserve"> 18</w:t>
      </w:r>
      <w:r>
        <w:rPr>
          <w:lang w:val="en-GB"/>
        </w:rPr>
        <w:t xml:space="preserve">, no. </w:t>
      </w:r>
      <w:r w:rsidR="00A92BB7">
        <w:rPr>
          <w:lang w:val="en-GB"/>
        </w:rPr>
        <w:t>36.</w:t>
      </w:r>
      <w:r w:rsidR="00455EAC">
        <w:rPr>
          <w:lang w:val="en-GB"/>
        </w:rPr>
        <w:t xml:space="preserve"> </w:t>
      </w:r>
      <w:proofErr w:type="spellStart"/>
      <w:r w:rsidR="00455EAC">
        <w:rPr>
          <w:lang w:val="en-GB"/>
        </w:rPr>
        <w:t>Saatavilla</w:t>
      </w:r>
      <w:proofErr w:type="spellEnd"/>
      <w:r w:rsidR="00455EAC">
        <w:rPr>
          <w:lang w:val="en-GB"/>
        </w:rPr>
        <w:t>:</w:t>
      </w:r>
      <w:r w:rsidR="00A92BB7">
        <w:rPr>
          <w:lang w:val="en-GB"/>
        </w:rPr>
        <w:t xml:space="preserve"> </w:t>
      </w:r>
      <w:r w:rsidR="00D1214D">
        <w:fldChar w:fldCharType="begin"/>
      </w:r>
      <w:r w:rsidR="00D1214D" w:rsidRPr="00D1214D">
        <w:rPr>
          <w:lang w:val="en-GB"/>
        </w:rPr>
        <w:instrText xml:space="preserve"> HYPERLINK "https://doi.org/10.1186/s13031-024-00595-4" </w:instrText>
      </w:r>
      <w:r w:rsidR="00D1214D">
        <w:fldChar w:fldCharType="separate"/>
      </w:r>
      <w:r w:rsidR="00CF3DDE" w:rsidRPr="00084487">
        <w:rPr>
          <w:rStyle w:val="Hyperlinkki"/>
          <w:lang w:val="en-GB"/>
        </w:rPr>
        <w:t>https://doi.org/10.1186/s13031-024-00595-4</w:t>
      </w:r>
      <w:r w:rsidR="00D1214D">
        <w:rPr>
          <w:rStyle w:val="Hyperlinkki"/>
          <w:lang w:val="en-GB"/>
        </w:rPr>
        <w:fldChar w:fldCharType="end"/>
      </w:r>
      <w:r w:rsidR="00CF3DDE" w:rsidRPr="00084487">
        <w:rPr>
          <w:lang w:val="en-GB"/>
        </w:rPr>
        <w:t xml:space="preserve"> (</w:t>
      </w:r>
      <w:proofErr w:type="spellStart"/>
      <w:r w:rsidR="00CF3DDE" w:rsidRPr="00084487">
        <w:rPr>
          <w:lang w:val="en-GB"/>
        </w:rPr>
        <w:t>käyty</w:t>
      </w:r>
      <w:proofErr w:type="spellEnd"/>
      <w:r w:rsidR="00CF3DDE" w:rsidRPr="00084487">
        <w:rPr>
          <w:lang w:val="en-GB"/>
        </w:rPr>
        <w:t xml:space="preserve"> 26.8.2025).</w:t>
      </w:r>
    </w:p>
    <w:p w14:paraId="547B2F86" w14:textId="1217514E" w:rsidR="008D0264" w:rsidRPr="00C675DA" w:rsidRDefault="008D0264" w:rsidP="00084487">
      <w:pPr>
        <w:rPr>
          <w:color w:val="0563C1" w:themeColor="hyperlink"/>
          <w:u w:val="single"/>
          <w:lang w:val="en-GB"/>
        </w:rPr>
      </w:pPr>
      <w:r>
        <w:rPr>
          <w:lang w:val="en-GB"/>
        </w:rPr>
        <w:t xml:space="preserve">OCHA </w:t>
      </w:r>
      <w:r w:rsidR="00CF3DDE">
        <w:rPr>
          <w:lang w:val="en-GB"/>
        </w:rPr>
        <w:t xml:space="preserve">(UN Office for the Coordination of Humanitarian Affairs) </w:t>
      </w:r>
      <w:r>
        <w:rPr>
          <w:lang w:val="en-GB"/>
        </w:rPr>
        <w:t xml:space="preserve">14.1.2025. </w:t>
      </w:r>
      <w:r w:rsidRPr="007C598A">
        <w:rPr>
          <w:i/>
          <w:iCs/>
          <w:lang w:val="en-GB"/>
        </w:rPr>
        <w:t xml:space="preserve">Afghanistan: Humanitarian Needs and </w:t>
      </w:r>
      <w:proofErr w:type="spellStart"/>
      <w:r w:rsidRPr="007C598A">
        <w:rPr>
          <w:i/>
          <w:iCs/>
          <w:lang w:val="en-GB"/>
        </w:rPr>
        <w:t>Reponse</w:t>
      </w:r>
      <w:proofErr w:type="spellEnd"/>
      <w:r w:rsidRPr="007C598A">
        <w:rPr>
          <w:i/>
          <w:iCs/>
          <w:lang w:val="en-GB"/>
        </w:rPr>
        <w:t xml:space="preserve"> Plan: Health</w:t>
      </w:r>
      <w:r>
        <w:rPr>
          <w:lang w:val="en-GB"/>
        </w:rPr>
        <w:t xml:space="preserve">. </w:t>
      </w:r>
      <w:r w:rsidR="00D1214D">
        <w:fldChar w:fldCharType="begin"/>
      </w:r>
      <w:r w:rsidR="00D1214D" w:rsidRPr="00D1214D">
        <w:rPr>
          <w:lang w:val="en-GB"/>
        </w:rPr>
        <w:instrText xml:space="preserve"> HYPERLINK "https://humanitarianaction.info/plan/1263/article/health-0" </w:instrText>
      </w:r>
      <w:r w:rsidR="00D1214D">
        <w:fldChar w:fldCharType="separate"/>
      </w:r>
      <w:r w:rsidR="007C598A" w:rsidRPr="00C675DA">
        <w:rPr>
          <w:rStyle w:val="Hyperlinkki"/>
          <w:lang w:val="en-GB"/>
        </w:rPr>
        <w:t>https://humanitarianaction.info/plan/1263/</w:t>
      </w:r>
      <w:r w:rsidR="007C598A" w:rsidRPr="00C675DA">
        <w:rPr>
          <w:rStyle w:val="Hyperlinkki"/>
          <w:lang w:val="en-GB"/>
        </w:rPr>
        <w:br/>
        <w:t>article/health-0</w:t>
      </w:r>
      <w:r w:rsidR="00D1214D">
        <w:rPr>
          <w:rStyle w:val="Hyperlinkki"/>
          <w:lang w:val="en-GB"/>
        </w:rPr>
        <w:fldChar w:fldCharType="end"/>
      </w:r>
      <w:r w:rsidRPr="00C675DA">
        <w:rPr>
          <w:lang w:val="en-GB"/>
        </w:rPr>
        <w:t xml:space="preserve"> </w:t>
      </w:r>
      <w:r w:rsidR="00084487" w:rsidRPr="00C675DA">
        <w:rPr>
          <w:lang w:val="en-GB"/>
        </w:rPr>
        <w:t>(</w:t>
      </w:r>
      <w:proofErr w:type="spellStart"/>
      <w:r w:rsidR="00084487" w:rsidRPr="00C675DA">
        <w:rPr>
          <w:lang w:val="en-GB"/>
        </w:rPr>
        <w:t>käyty</w:t>
      </w:r>
      <w:proofErr w:type="spellEnd"/>
      <w:r w:rsidR="00084487" w:rsidRPr="00C675DA">
        <w:rPr>
          <w:lang w:val="en-GB"/>
        </w:rPr>
        <w:t xml:space="preserve"> 26.8.2025).</w:t>
      </w:r>
    </w:p>
    <w:p w14:paraId="7172CEF8" w14:textId="138FDF3C" w:rsidR="00052352" w:rsidRPr="00084487" w:rsidRDefault="00052352" w:rsidP="00084487">
      <w:pPr>
        <w:rPr>
          <w:color w:val="0563C1" w:themeColor="hyperlink"/>
          <w:u w:val="single"/>
        </w:rPr>
      </w:pPr>
      <w:r w:rsidRPr="007A5316">
        <w:rPr>
          <w:lang w:val="sv-SE"/>
        </w:rPr>
        <w:t>SEM</w:t>
      </w:r>
      <w:r w:rsidR="00B30DE4" w:rsidRPr="007A5316">
        <w:rPr>
          <w:lang w:val="sv-SE"/>
        </w:rPr>
        <w:t xml:space="preserve"> (</w:t>
      </w:r>
      <w:proofErr w:type="spellStart"/>
      <w:r w:rsidR="00B30DE4" w:rsidRPr="007A5316">
        <w:rPr>
          <w:lang w:val="sv-SE"/>
        </w:rPr>
        <w:t>Staatssekretariat</w:t>
      </w:r>
      <w:proofErr w:type="spellEnd"/>
      <w:r w:rsidR="00B30DE4" w:rsidRPr="007A5316">
        <w:rPr>
          <w:lang w:val="sv-SE"/>
        </w:rPr>
        <w:t xml:space="preserve"> </w:t>
      </w:r>
      <w:proofErr w:type="spellStart"/>
      <w:r w:rsidR="00B30DE4" w:rsidRPr="007A5316">
        <w:rPr>
          <w:lang w:val="sv-SE"/>
        </w:rPr>
        <w:t>für</w:t>
      </w:r>
      <w:proofErr w:type="spellEnd"/>
      <w:r w:rsidR="00B30DE4" w:rsidRPr="007A5316">
        <w:rPr>
          <w:lang w:val="sv-SE"/>
        </w:rPr>
        <w:t xml:space="preserve"> Migration)</w:t>
      </w:r>
      <w:r w:rsidRPr="007A5316">
        <w:rPr>
          <w:lang w:val="sv-SE"/>
        </w:rPr>
        <w:t xml:space="preserve"> 11.12.2024. </w:t>
      </w:r>
      <w:r w:rsidR="00B30DE4" w:rsidRPr="007C598A">
        <w:rPr>
          <w:i/>
          <w:iCs/>
          <w:lang w:val="sv-SE"/>
        </w:rPr>
        <w:t xml:space="preserve">Focus Afghanistan: </w:t>
      </w:r>
      <w:proofErr w:type="spellStart"/>
      <w:r w:rsidR="00B30DE4" w:rsidRPr="007C598A">
        <w:rPr>
          <w:i/>
          <w:iCs/>
          <w:lang w:val="sv-SE"/>
        </w:rPr>
        <w:t>Sozioökonomische</w:t>
      </w:r>
      <w:proofErr w:type="spellEnd"/>
      <w:r w:rsidR="00B30DE4" w:rsidRPr="007C598A">
        <w:rPr>
          <w:i/>
          <w:iCs/>
          <w:lang w:val="sv-SE"/>
        </w:rPr>
        <w:t xml:space="preserve"> Lage.</w:t>
      </w:r>
      <w:r w:rsidR="00B30DE4" w:rsidRPr="007A5316">
        <w:rPr>
          <w:lang w:val="sv-SE"/>
        </w:rPr>
        <w:t xml:space="preserve"> </w:t>
      </w:r>
      <w:r w:rsidR="00D1214D">
        <w:fldChar w:fldCharType="begin"/>
      </w:r>
      <w:r w:rsidR="00D1214D" w:rsidRPr="00D1214D">
        <w:rPr>
          <w:lang w:val="sv-SE"/>
        </w:rPr>
        <w:instrText xml:space="preserve"> HYPERLINK "https://www.sem.admin.ch/dam/sem/de/data/internationales/herkunftslaender/asien-nahost/afg/afg-sozio-oekonomische-lage-d.pdf.download.pdf/afg-sozio-oekonomische-lage-d.pdf" </w:instrText>
      </w:r>
      <w:r w:rsidR="00D1214D">
        <w:fldChar w:fldCharType="separate"/>
      </w:r>
      <w:r w:rsidR="00B30DE4" w:rsidRPr="00084487">
        <w:rPr>
          <w:rStyle w:val="Hyperlinkki"/>
        </w:rPr>
        <w:t>https://www.sem.admin.ch/dam/sem/de/data/internationales/herkunftslaender/asien-nahost/afg/afg-sozio-oekonomische-lage-d.pdf.download.pdf/afg-sozio-oekonomische-lage-d.pdf</w:t>
      </w:r>
      <w:r w:rsidR="00D1214D">
        <w:rPr>
          <w:rStyle w:val="Hyperlinkki"/>
        </w:rPr>
        <w:fldChar w:fldCharType="end"/>
      </w:r>
      <w:r w:rsidR="00B30DE4" w:rsidRPr="00084487">
        <w:t xml:space="preserve"> </w:t>
      </w:r>
      <w:r w:rsidR="00084487">
        <w:t>(käyty 26.8.2025).</w:t>
      </w:r>
    </w:p>
    <w:p w14:paraId="63810AF3" w14:textId="6D0943E2" w:rsidR="00B30DE4" w:rsidRPr="00C675DA" w:rsidRDefault="008C25CD" w:rsidP="00F75A51">
      <w:pPr>
        <w:rPr>
          <w:lang w:val="en-GB"/>
        </w:rPr>
      </w:pPr>
      <w:r w:rsidRPr="00C675DA">
        <w:rPr>
          <w:lang w:val="en-GB"/>
        </w:rPr>
        <w:t xml:space="preserve">WHO </w:t>
      </w:r>
      <w:r w:rsidR="00CF3DDE" w:rsidRPr="00C675DA">
        <w:rPr>
          <w:lang w:val="en-GB"/>
        </w:rPr>
        <w:t>(World Health Organization)</w:t>
      </w:r>
    </w:p>
    <w:p w14:paraId="5C1AA893" w14:textId="4FC87D0D" w:rsidR="00084487" w:rsidRPr="00084487" w:rsidRDefault="00084487" w:rsidP="00084487">
      <w:pPr>
        <w:ind w:left="720"/>
        <w:rPr>
          <w:color w:val="0563C1" w:themeColor="hyperlink"/>
          <w:u w:val="single"/>
        </w:rPr>
      </w:pPr>
      <w:r>
        <w:rPr>
          <w:lang w:val="en-GB"/>
        </w:rPr>
        <w:t xml:space="preserve">19.6.2025. </w:t>
      </w:r>
      <w:r w:rsidRPr="00084487">
        <w:rPr>
          <w:i/>
          <w:iCs/>
          <w:lang w:val="en-GB"/>
        </w:rPr>
        <w:t>Afghanistan Health Cluster Bulletin, April 2025</w:t>
      </w:r>
      <w:r>
        <w:rPr>
          <w:lang w:val="en-GB"/>
        </w:rPr>
        <w:t xml:space="preserve">. </w:t>
      </w:r>
      <w:r w:rsidR="00D1214D">
        <w:fldChar w:fldCharType="begin"/>
      </w:r>
      <w:r w:rsidR="00D1214D" w:rsidRPr="00D1214D">
        <w:rPr>
          <w:lang w:val="en-GB"/>
        </w:rPr>
        <w:instrText xml:space="preserve"> HYPERLINK "https://reliefweb.int/report/afghanistan/afghanistan-health-cluster-bulletin-april-2025" </w:instrText>
      </w:r>
      <w:r w:rsidR="00D1214D">
        <w:fldChar w:fldCharType="separate"/>
      </w:r>
      <w:r w:rsidRPr="00CB2B94">
        <w:rPr>
          <w:rStyle w:val="Hyperlinkki"/>
        </w:rPr>
        <w:t>https://reliefweb.int/report/</w:t>
      </w:r>
      <w:r w:rsidRPr="00CB2B94">
        <w:rPr>
          <w:rStyle w:val="Hyperlinkki"/>
        </w:rPr>
        <w:br/>
      </w:r>
      <w:proofErr w:type="spellStart"/>
      <w:r w:rsidRPr="00CB2B94">
        <w:rPr>
          <w:rStyle w:val="Hyperlinkki"/>
        </w:rPr>
        <w:t>afghanistan</w:t>
      </w:r>
      <w:proofErr w:type="spellEnd"/>
      <w:r w:rsidRPr="00CB2B94">
        <w:rPr>
          <w:rStyle w:val="Hyperlinkki"/>
        </w:rPr>
        <w:t>/afghanistan-health-cluster-bulletin-april-2025</w:t>
      </w:r>
      <w:r w:rsidR="00D1214D">
        <w:rPr>
          <w:rStyle w:val="Hyperlinkki"/>
        </w:rPr>
        <w:fldChar w:fldCharType="end"/>
      </w:r>
      <w:r>
        <w:t xml:space="preserve"> (käyty 26.8.2025).</w:t>
      </w:r>
    </w:p>
    <w:p w14:paraId="2A6822ED" w14:textId="6834D889" w:rsidR="00B30DE4" w:rsidRDefault="00B30DE4" w:rsidP="00084487">
      <w:pPr>
        <w:ind w:left="720"/>
      </w:pPr>
      <w:r w:rsidRPr="00C675DA">
        <w:rPr>
          <w:lang w:val="en-GB"/>
        </w:rPr>
        <w:t xml:space="preserve">14.6.2025. </w:t>
      </w:r>
      <w:r w:rsidRPr="007C598A">
        <w:rPr>
          <w:i/>
          <w:iCs/>
          <w:lang w:val="en-GB"/>
        </w:rPr>
        <w:t>Afghanistan: Suspended/Closed Health Facilities due to the U.S. Government Work-Stop Ban (Update as of 10 June 2025)</w:t>
      </w:r>
      <w:r>
        <w:rPr>
          <w:lang w:val="en-GB"/>
        </w:rPr>
        <w:t xml:space="preserve">. </w:t>
      </w:r>
      <w:r w:rsidR="00D1214D">
        <w:fldChar w:fldCharType="begin"/>
      </w:r>
      <w:r w:rsidR="00D1214D" w:rsidRPr="00D1214D">
        <w:rPr>
          <w:lang w:val="en-GB"/>
        </w:rPr>
        <w:instrText xml:space="preserve"> HYPERLINK "https://reliefweb.int/report/afghanistan/afghanistan-suspendedclosed-health-facilities-due-us-government-work-stop-ban-update-10-june-2025" </w:instrText>
      </w:r>
      <w:r w:rsidR="00D1214D">
        <w:fldChar w:fldCharType="separate"/>
      </w:r>
      <w:r w:rsidR="007C598A" w:rsidRPr="00CB2B94">
        <w:rPr>
          <w:rStyle w:val="Hyperlinkki"/>
        </w:rPr>
        <w:t>https://reliefweb.int/report/</w:t>
      </w:r>
      <w:r w:rsidR="007C598A" w:rsidRPr="00CB2B94">
        <w:rPr>
          <w:rStyle w:val="Hyperlinkki"/>
        </w:rPr>
        <w:br/>
        <w:t>afghanistan/afghanistan-suspendedclosed-health-facilities-due-us-government-work-stop-ban-update-10-june-2025</w:t>
      </w:r>
      <w:r w:rsidR="00D1214D">
        <w:rPr>
          <w:rStyle w:val="Hyperlinkki"/>
        </w:rPr>
        <w:fldChar w:fldCharType="end"/>
      </w:r>
      <w:r w:rsidRPr="007A5316">
        <w:t xml:space="preserve"> </w:t>
      </w:r>
      <w:r w:rsidR="00084487">
        <w:t xml:space="preserve"> (käyty 26.8.2025).</w:t>
      </w:r>
    </w:p>
    <w:p w14:paraId="4E63E419" w14:textId="59723808" w:rsidR="00084487" w:rsidRPr="00084487" w:rsidRDefault="00084487" w:rsidP="00084487">
      <w:pPr>
        <w:ind w:left="720"/>
      </w:pPr>
      <w:r w:rsidRPr="00084487">
        <w:rPr>
          <w:lang w:val="en-GB"/>
        </w:rPr>
        <w:t xml:space="preserve">12.5.2025. </w:t>
      </w:r>
      <w:r w:rsidRPr="007C598A">
        <w:rPr>
          <w:i/>
          <w:iCs/>
          <w:lang w:val="en-GB"/>
        </w:rPr>
        <w:t>Mental health stories: the will to recover</w:t>
      </w:r>
      <w:r>
        <w:rPr>
          <w:lang w:val="en-GB"/>
        </w:rPr>
        <w:t xml:space="preserve">. </w:t>
      </w:r>
      <w:r w:rsidR="00D1214D">
        <w:fldChar w:fldCharType="begin"/>
      </w:r>
      <w:r w:rsidR="00D1214D" w:rsidRPr="00D1214D">
        <w:rPr>
          <w:lang w:val="en-GB"/>
        </w:rPr>
        <w:instrText xml:space="preserve"> HYPERLINK "https://reliefweb.int/report/afghanistan/mental-health-stories-will-recover" </w:instrText>
      </w:r>
      <w:r w:rsidR="00D1214D">
        <w:fldChar w:fldCharType="separate"/>
      </w:r>
      <w:r w:rsidRPr="00CB2B94">
        <w:rPr>
          <w:rStyle w:val="Hyperlinkki"/>
        </w:rPr>
        <w:t>https://reliefweb.int/report/</w:t>
      </w:r>
      <w:r w:rsidRPr="00CB2B94">
        <w:rPr>
          <w:rStyle w:val="Hyperlinkki"/>
        </w:rPr>
        <w:br/>
      </w:r>
      <w:proofErr w:type="spellStart"/>
      <w:r w:rsidRPr="00CB2B94">
        <w:rPr>
          <w:rStyle w:val="Hyperlinkki"/>
        </w:rPr>
        <w:t>afghanistan</w:t>
      </w:r>
      <w:proofErr w:type="spellEnd"/>
      <w:r w:rsidRPr="00CB2B94">
        <w:rPr>
          <w:rStyle w:val="Hyperlinkki"/>
        </w:rPr>
        <w:t>/</w:t>
      </w:r>
      <w:proofErr w:type="spellStart"/>
      <w:r w:rsidRPr="00CB2B94">
        <w:rPr>
          <w:rStyle w:val="Hyperlinkki"/>
        </w:rPr>
        <w:t>mental-health-stories-will-recover</w:t>
      </w:r>
      <w:proofErr w:type="spellEnd"/>
      <w:r w:rsidR="00D1214D">
        <w:rPr>
          <w:rStyle w:val="Hyperlinkki"/>
        </w:rPr>
        <w:fldChar w:fldCharType="end"/>
      </w:r>
      <w:r w:rsidRPr="007A5316">
        <w:t xml:space="preserve"> </w:t>
      </w:r>
      <w:r>
        <w:t>(käyty 26.8.2025).</w:t>
      </w:r>
    </w:p>
    <w:p w14:paraId="7AEB2932" w14:textId="77777777" w:rsidR="00082DFE" w:rsidRPr="001D5CAA" w:rsidRDefault="00D1214D" w:rsidP="00082DFE">
      <w:pPr>
        <w:pStyle w:val="LeiptekstiMigri"/>
        <w:ind w:left="0"/>
        <w:rPr>
          <w:lang w:val="en-GB"/>
        </w:rPr>
      </w:pPr>
      <w:r>
        <w:rPr>
          <w:b/>
        </w:rPr>
        <w:pict w14:anchorId="37FB8158">
          <v:rect id="_x0000_i1028" style="width:0;height:1.5pt" o:hralign="center" o:hrstd="t" o:hr="t" fillcolor="#a0a0a0" stroked="f"/>
        </w:pict>
      </w:r>
    </w:p>
    <w:p w14:paraId="2A986218" w14:textId="77777777" w:rsidR="00082DFE" w:rsidRDefault="001D63F6" w:rsidP="00810134">
      <w:pPr>
        <w:pStyle w:val="Numeroimatonotsikko"/>
      </w:pPr>
      <w:r>
        <w:t>Tietoja vastauksesta</w:t>
      </w:r>
    </w:p>
    <w:p w14:paraId="32F8012B"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6F51AF47" w14:textId="77777777" w:rsidR="001D63F6" w:rsidRPr="00BC367A" w:rsidRDefault="001D63F6" w:rsidP="00810134">
      <w:pPr>
        <w:pStyle w:val="Numeroimatonotsikko"/>
        <w:rPr>
          <w:lang w:val="en-GB"/>
        </w:rPr>
      </w:pPr>
      <w:r w:rsidRPr="00BC367A">
        <w:rPr>
          <w:lang w:val="en-GB"/>
        </w:rPr>
        <w:t>Information on the response</w:t>
      </w:r>
    </w:p>
    <w:p w14:paraId="376293A6" w14:textId="59F1C806" w:rsidR="00B112B8" w:rsidRPr="00455EAC" w:rsidRDefault="00A35BCB" w:rsidP="00455EAC">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sectPr w:rsidR="00B112B8" w:rsidRPr="00455EAC" w:rsidSect="00072438">
      <w:headerReference w:type="default" r:id="rId9"/>
      <w:headerReference w:type="first" r:id="rId10"/>
      <w:footerReference w:type="first" r:id="rId11"/>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888A3" w14:textId="77777777" w:rsidR="009A6B07" w:rsidRDefault="009A6B07" w:rsidP="007E0069">
      <w:pPr>
        <w:spacing w:after="0" w:line="240" w:lineRule="auto"/>
      </w:pPr>
      <w:r>
        <w:separator/>
      </w:r>
    </w:p>
  </w:endnote>
  <w:endnote w:type="continuationSeparator" w:id="0">
    <w:p w14:paraId="724845E3" w14:textId="77777777" w:rsidR="009A6B07" w:rsidRDefault="009A6B07"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7DAC3"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6C149A1B" w14:textId="77777777" w:rsidTr="00483E37">
      <w:trPr>
        <w:trHeight w:val="189"/>
      </w:trPr>
      <w:tc>
        <w:tcPr>
          <w:tcW w:w="1560" w:type="dxa"/>
        </w:tcPr>
        <w:p w14:paraId="4E70274E" w14:textId="77777777" w:rsidR="004D76E3" w:rsidRPr="00A83D54" w:rsidRDefault="004D76E3" w:rsidP="00337E76">
          <w:pPr>
            <w:pStyle w:val="Alatunniste"/>
            <w:rPr>
              <w:sz w:val="14"/>
              <w:szCs w:val="14"/>
            </w:rPr>
          </w:pPr>
        </w:p>
      </w:tc>
      <w:tc>
        <w:tcPr>
          <w:tcW w:w="2551" w:type="dxa"/>
        </w:tcPr>
        <w:p w14:paraId="3FA0CB94" w14:textId="77777777" w:rsidR="004D76E3" w:rsidRPr="00A83D54" w:rsidRDefault="004D76E3" w:rsidP="00337E76">
          <w:pPr>
            <w:pStyle w:val="Alatunniste"/>
            <w:rPr>
              <w:sz w:val="14"/>
              <w:szCs w:val="14"/>
            </w:rPr>
          </w:pPr>
        </w:p>
      </w:tc>
      <w:tc>
        <w:tcPr>
          <w:tcW w:w="2552" w:type="dxa"/>
        </w:tcPr>
        <w:p w14:paraId="16AECA5B" w14:textId="77777777" w:rsidR="004D76E3" w:rsidRPr="00A83D54" w:rsidRDefault="004D76E3" w:rsidP="00337E76">
          <w:pPr>
            <w:pStyle w:val="Alatunniste"/>
            <w:rPr>
              <w:sz w:val="14"/>
              <w:szCs w:val="14"/>
            </w:rPr>
          </w:pPr>
        </w:p>
      </w:tc>
      <w:tc>
        <w:tcPr>
          <w:tcW w:w="2830" w:type="dxa"/>
        </w:tcPr>
        <w:p w14:paraId="4A95B384" w14:textId="77777777" w:rsidR="004D76E3" w:rsidRPr="00A83D54" w:rsidRDefault="004D76E3" w:rsidP="00337E76">
          <w:pPr>
            <w:pStyle w:val="Alatunniste"/>
            <w:rPr>
              <w:sz w:val="14"/>
              <w:szCs w:val="14"/>
            </w:rPr>
          </w:pPr>
        </w:p>
      </w:tc>
    </w:tr>
    <w:tr w:rsidR="004D76E3" w:rsidRPr="00A83D54" w14:paraId="6401FD71" w14:textId="77777777" w:rsidTr="00483E37">
      <w:trPr>
        <w:trHeight w:val="189"/>
      </w:trPr>
      <w:tc>
        <w:tcPr>
          <w:tcW w:w="1560" w:type="dxa"/>
        </w:tcPr>
        <w:p w14:paraId="6D68DEC3" w14:textId="77777777" w:rsidR="004D76E3" w:rsidRPr="00A83D54" w:rsidRDefault="004D76E3" w:rsidP="00337E76">
          <w:pPr>
            <w:pStyle w:val="Alatunniste"/>
            <w:rPr>
              <w:sz w:val="14"/>
              <w:szCs w:val="14"/>
            </w:rPr>
          </w:pPr>
        </w:p>
      </w:tc>
      <w:tc>
        <w:tcPr>
          <w:tcW w:w="2551" w:type="dxa"/>
        </w:tcPr>
        <w:p w14:paraId="6B36E0D7" w14:textId="77777777" w:rsidR="004D76E3" w:rsidRPr="00A83D54" w:rsidRDefault="004D76E3" w:rsidP="00337E76">
          <w:pPr>
            <w:pStyle w:val="Alatunniste"/>
            <w:rPr>
              <w:sz w:val="14"/>
              <w:szCs w:val="14"/>
            </w:rPr>
          </w:pPr>
        </w:p>
      </w:tc>
      <w:tc>
        <w:tcPr>
          <w:tcW w:w="2552" w:type="dxa"/>
        </w:tcPr>
        <w:p w14:paraId="335C77A4" w14:textId="77777777" w:rsidR="004D76E3" w:rsidRPr="00A83D54" w:rsidRDefault="004D76E3" w:rsidP="00337E76">
          <w:pPr>
            <w:pStyle w:val="Alatunniste"/>
            <w:rPr>
              <w:sz w:val="14"/>
              <w:szCs w:val="14"/>
            </w:rPr>
          </w:pPr>
        </w:p>
      </w:tc>
      <w:tc>
        <w:tcPr>
          <w:tcW w:w="2830" w:type="dxa"/>
        </w:tcPr>
        <w:p w14:paraId="7D6698D4" w14:textId="77777777" w:rsidR="004D76E3" w:rsidRPr="00A83D54" w:rsidRDefault="004D76E3" w:rsidP="00337E76">
          <w:pPr>
            <w:pStyle w:val="Alatunniste"/>
            <w:rPr>
              <w:sz w:val="14"/>
              <w:szCs w:val="14"/>
            </w:rPr>
          </w:pPr>
        </w:p>
      </w:tc>
    </w:tr>
    <w:tr w:rsidR="004D76E3" w:rsidRPr="00A83D54" w14:paraId="23ACF94F" w14:textId="77777777" w:rsidTr="00483E37">
      <w:trPr>
        <w:trHeight w:val="189"/>
      </w:trPr>
      <w:tc>
        <w:tcPr>
          <w:tcW w:w="1560" w:type="dxa"/>
        </w:tcPr>
        <w:p w14:paraId="3B64BEC7" w14:textId="77777777" w:rsidR="004D76E3" w:rsidRPr="00A83D54" w:rsidRDefault="004D76E3" w:rsidP="00337E76">
          <w:pPr>
            <w:pStyle w:val="Alatunniste"/>
            <w:rPr>
              <w:sz w:val="14"/>
              <w:szCs w:val="14"/>
            </w:rPr>
          </w:pPr>
        </w:p>
      </w:tc>
      <w:tc>
        <w:tcPr>
          <w:tcW w:w="2551" w:type="dxa"/>
        </w:tcPr>
        <w:p w14:paraId="22F7B342" w14:textId="77777777" w:rsidR="004D76E3" w:rsidRPr="00A83D54" w:rsidRDefault="004D76E3" w:rsidP="00337E76">
          <w:pPr>
            <w:pStyle w:val="Alatunniste"/>
            <w:rPr>
              <w:sz w:val="14"/>
              <w:szCs w:val="14"/>
            </w:rPr>
          </w:pPr>
        </w:p>
      </w:tc>
      <w:tc>
        <w:tcPr>
          <w:tcW w:w="2552" w:type="dxa"/>
        </w:tcPr>
        <w:p w14:paraId="13A4B216" w14:textId="77777777" w:rsidR="004D76E3" w:rsidRPr="00A83D54" w:rsidRDefault="004D76E3" w:rsidP="00337E76">
          <w:pPr>
            <w:pStyle w:val="Alatunniste"/>
            <w:rPr>
              <w:sz w:val="14"/>
              <w:szCs w:val="14"/>
            </w:rPr>
          </w:pPr>
        </w:p>
      </w:tc>
      <w:tc>
        <w:tcPr>
          <w:tcW w:w="2830" w:type="dxa"/>
        </w:tcPr>
        <w:p w14:paraId="3050B7EE" w14:textId="77777777" w:rsidR="004D76E3" w:rsidRPr="00A83D54" w:rsidRDefault="004D76E3" w:rsidP="00337E76">
          <w:pPr>
            <w:pStyle w:val="Alatunniste"/>
            <w:rPr>
              <w:sz w:val="14"/>
              <w:szCs w:val="14"/>
            </w:rPr>
          </w:pPr>
        </w:p>
      </w:tc>
    </w:tr>
  </w:tbl>
  <w:p w14:paraId="3DE508FE"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338BCF3E" wp14:editId="159A47EE">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1696C215"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DE3BC" w14:textId="77777777" w:rsidR="009A6B07" w:rsidRDefault="009A6B07" w:rsidP="007E0069">
      <w:pPr>
        <w:spacing w:after="0" w:line="240" w:lineRule="auto"/>
      </w:pPr>
      <w:r>
        <w:separator/>
      </w:r>
    </w:p>
  </w:footnote>
  <w:footnote w:type="continuationSeparator" w:id="0">
    <w:p w14:paraId="715FA2E2" w14:textId="77777777" w:rsidR="009A6B07" w:rsidRDefault="009A6B07" w:rsidP="007E0069">
      <w:pPr>
        <w:spacing w:after="0" w:line="240" w:lineRule="auto"/>
      </w:pPr>
      <w:r>
        <w:continuationSeparator/>
      </w:r>
    </w:p>
  </w:footnote>
  <w:footnote w:id="1">
    <w:p w14:paraId="62B53A07" w14:textId="6B6FEF22" w:rsidR="00E84864" w:rsidRPr="00CC3B3C" w:rsidRDefault="00E84864">
      <w:pPr>
        <w:pStyle w:val="Alaviitteenteksti"/>
        <w:rPr>
          <w:lang w:val="en-GB"/>
        </w:rPr>
      </w:pPr>
      <w:r>
        <w:rPr>
          <w:rStyle w:val="Alaviitteenviite"/>
        </w:rPr>
        <w:footnoteRef/>
      </w:r>
      <w:r w:rsidRPr="00CC3B3C">
        <w:rPr>
          <w:lang w:val="en-GB"/>
        </w:rPr>
        <w:t xml:space="preserve"> </w:t>
      </w:r>
      <w:r w:rsidRPr="00604F66">
        <w:rPr>
          <w:lang w:val="en-GB"/>
        </w:rPr>
        <w:t>HRW 12.2.2024</w:t>
      </w:r>
      <w:r>
        <w:rPr>
          <w:lang w:val="en-GB"/>
        </w:rPr>
        <w:t>; AAN</w:t>
      </w:r>
      <w:r w:rsidR="0051169F">
        <w:rPr>
          <w:lang w:val="en-GB"/>
        </w:rPr>
        <w:t>/Bjelica 3/2025,</w:t>
      </w:r>
      <w:r>
        <w:rPr>
          <w:lang w:val="en-GB"/>
        </w:rPr>
        <w:t xml:space="preserve"> s. 9</w:t>
      </w:r>
      <w:r>
        <w:rPr>
          <w:lang w:val="en-GB"/>
        </w:rPr>
        <w:softHyphen/>
        <w:t>-10.</w:t>
      </w:r>
    </w:p>
  </w:footnote>
  <w:footnote w:id="2">
    <w:p w14:paraId="3A32C997" w14:textId="31026ABE" w:rsidR="00D1168C" w:rsidRPr="007E39D3" w:rsidRDefault="00D1168C">
      <w:pPr>
        <w:pStyle w:val="Alaviitteenteksti"/>
        <w:rPr>
          <w:lang w:val="en-GB"/>
        </w:rPr>
      </w:pPr>
      <w:r>
        <w:rPr>
          <w:rStyle w:val="Alaviitteenviite"/>
        </w:rPr>
        <w:footnoteRef/>
      </w:r>
      <w:r w:rsidRPr="007E39D3">
        <w:rPr>
          <w:lang w:val="en-GB"/>
        </w:rPr>
        <w:t xml:space="preserve"> </w:t>
      </w:r>
      <w:r w:rsidRPr="00604F66">
        <w:rPr>
          <w:lang w:val="en-GB"/>
        </w:rPr>
        <w:t>HRW 12.2.2024.</w:t>
      </w:r>
    </w:p>
  </w:footnote>
  <w:footnote w:id="3">
    <w:p w14:paraId="6A15408C" w14:textId="77777777" w:rsidR="00912023" w:rsidRPr="005003D4" w:rsidRDefault="00912023" w:rsidP="00912023">
      <w:pPr>
        <w:pStyle w:val="Alaviitteenteksti"/>
        <w:rPr>
          <w:lang w:val="en-GB"/>
        </w:rPr>
      </w:pPr>
      <w:r>
        <w:rPr>
          <w:rStyle w:val="Alaviitteenviite"/>
        </w:rPr>
        <w:footnoteRef/>
      </w:r>
      <w:r w:rsidRPr="005003D4">
        <w:rPr>
          <w:lang w:val="en-GB"/>
        </w:rPr>
        <w:t xml:space="preserve"> AAN/Bjelica 3/2025, s. 10.</w:t>
      </w:r>
    </w:p>
  </w:footnote>
  <w:footnote w:id="4">
    <w:p w14:paraId="6A977B51" w14:textId="77777777" w:rsidR="00C675DA" w:rsidRPr="007E39D3" w:rsidRDefault="00C675DA" w:rsidP="00C675DA">
      <w:pPr>
        <w:pStyle w:val="Alaviitteenteksti"/>
        <w:rPr>
          <w:lang w:val="en-GB"/>
        </w:rPr>
      </w:pPr>
      <w:r>
        <w:rPr>
          <w:rStyle w:val="Alaviitteenviite"/>
        </w:rPr>
        <w:footnoteRef/>
      </w:r>
      <w:r w:rsidRPr="007E39D3">
        <w:rPr>
          <w:lang w:val="en-GB"/>
        </w:rPr>
        <w:t xml:space="preserve"> </w:t>
      </w:r>
      <w:r w:rsidRPr="00604F66">
        <w:rPr>
          <w:lang w:val="en-GB"/>
        </w:rPr>
        <w:t>HRW 12.2.2024.</w:t>
      </w:r>
    </w:p>
  </w:footnote>
  <w:footnote w:id="5">
    <w:p w14:paraId="2D9EC36A" w14:textId="77777777" w:rsidR="00E77199" w:rsidRPr="00613878" w:rsidRDefault="00E77199" w:rsidP="00E77199">
      <w:pPr>
        <w:pStyle w:val="Alaviitteenteksti"/>
        <w:rPr>
          <w:lang w:val="en-GB"/>
        </w:rPr>
      </w:pPr>
      <w:r>
        <w:rPr>
          <w:rStyle w:val="Alaviitteenviite"/>
        </w:rPr>
        <w:footnoteRef/>
      </w:r>
      <w:r w:rsidRPr="00613878">
        <w:rPr>
          <w:lang w:val="en-GB"/>
        </w:rPr>
        <w:t xml:space="preserve"> </w:t>
      </w:r>
      <w:r w:rsidRPr="005003D4">
        <w:rPr>
          <w:lang w:val="en-GB"/>
        </w:rPr>
        <w:t>AAN/Bjelica 3/2025, s.</w:t>
      </w:r>
      <w:r>
        <w:rPr>
          <w:lang w:val="en-GB"/>
        </w:rPr>
        <w:t xml:space="preserve"> 50–51.</w:t>
      </w:r>
    </w:p>
  </w:footnote>
  <w:footnote w:id="6">
    <w:p w14:paraId="1C18FB2A" w14:textId="77777777" w:rsidR="00C675DA" w:rsidRPr="007E39D3" w:rsidRDefault="00C675DA" w:rsidP="00C675DA">
      <w:pPr>
        <w:pStyle w:val="Alaviitteenteksti"/>
        <w:rPr>
          <w:lang w:val="en-GB"/>
        </w:rPr>
      </w:pPr>
      <w:r>
        <w:rPr>
          <w:rStyle w:val="Alaviitteenviite"/>
        </w:rPr>
        <w:footnoteRef/>
      </w:r>
      <w:r w:rsidRPr="007E39D3">
        <w:rPr>
          <w:lang w:val="en-GB"/>
        </w:rPr>
        <w:t xml:space="preserve"> </w:t>
      </w:r>
      <w:r w:rsidRPr="00604F66">
        <w:rPr>
          <w:lang w:val="en-GB"/>
        </w:rPr>
        <w:t>HRW 12.2.2024.</w:t>
      </w:r>
    </w:p>
  </w:footnote>
  <w:footnote w:id="7">
    <w:p w14:paraId="239C12F7" w14:textId="77777777" w:rsidR="00912023" w:rsidRPr="00B30DE4" w:rsidRDefault="00912023" w:rsidP="00912023">
      <w:pPr>
        <w:pStyle w:val="Alaviitteenteksti"/>
        <w:rPr>
          <w:lang w:val="en-GB"/>
        </w:rPr>
      </w:pPr>
      <w:r>
        <w:rPr>
          <w:rStyle w:val="Alaviitteenviite"/>
        </w:rPr>
        <w:footnoteRef/>
      </w:r>
      <w:r w:rsidRPr="00B30DE4">
        <w:rPr>
          <w:lang w:val="en-GB"/>
        </w:rPr>
        <w:t xml:space="preserve"> </w:t>
      </w:r>
      <w:proofErr w:type="gramStart"/>
      <w:r w:rsidRPr="00B30DE4">
        <w:rPr>
          <w:lang w:val="en-GB"/>
        </w:rPr>
        <w:t xml:space="preserve">WHO </w:t>
      </w:r>
      <w:r>
        <w:rPr>
          <w:lang w:val="en-GB"/>
        </w:rPr>
        <w:t>19.6.2025.</w:t>
      </w:r>
      <w:proofErr w:type="gramEnd"/>
    </w:p>
  </w:footnote>
  <w:footnote w:id="8">
    <w:p w14:paraId="762F3DD0" w14:textId="7192D5D6" w:rsidR="00F330CB" w:rsidRPr="00D1214D" w:rsidRDefault="00F330CB">
      <w:pPr>
        <w:pStyle w:val="Alaviitteenteksti"/>
        <w:rPr>
          <w:lang w:val="en-GB"/>
        </w:rPr>
      </w:pPr>
      <w:r>
        <w:rPr>
          <w:rStyle w:val="Alaviitteenviite"/>
        </w:rPr>
        <w:footnoteRef/>
      </w:r>
      <w:r w:rsidRPr="00D1214D">
        <w:rPr>
          <w:lang w:val="en-GB"/>
        </w:rPr>
        <w:t xml:space="preserve"> </w:t>
      </w:r>
      <w:r w:rsidR="00D1168C" w:rsidRPr="00D1214D">
        <w:rPr>
          <w:lang w:val="en-GB"/>
        </w:rPr>
        <w:t>HRW 12.2.2024.</w:t>
      </w:r>
    </w:p>
  </w:footnote>
  <w:footnote w:id="9">
    <w:p w14:paraId="2F13C629" w14:textId="77777777" w:rsidR="00194947" w:rsidRPr="00D1214D" w:rsidRDefault="00194947" w:rsidP="00194947">
      <w:pPr>
        <w:pStyle w:val="Alaviitteenteksti"/>
        <w:rPr>
          <w:lang w:val="en-GB"/>
        </w:rPr>
      </w:pPr>
      <w:r>
        <w:rPr>
          <w:rStyle w:val="Alaviitteenviite"/>
        </w:rPr>
        <w:footnoteRef/>
      </w:r>
      <w:r w:rsidRPr="00D1214D">
        <w:rPr>
          <w:lang w:val="en-GB"/>
        </w:rPr>
        <w:t xml:space="preserve"> SEM 11.12.2024, s. 37. </w:t>
      </w:r>
    </w:p>
  </w:footnote>
  <w:footnote w:id="10">
    <w:p w14:paraId="03B5D53E" w14:textId="77777777" w:rsidR="00194947" w:rsidRPr="00D1214D" w:rsidRDefault="00194947" w:rsidP="00194947">
      <w:pPr>
        <w:pStyle w:val="Alaviitteenteksti"/>
        <w:rPr>
          <w:lang w:val="en-GB"/>
        </w:rPr>
      </w:pPr>
      <w:r>
        <w:rPr>
          <w:rStyle w:val="Alaviitteenviite"/>
        </w:rPr>
        <w:footnoteRef/>
      </w:r>
      <w:r w:rsidRPr="00D1214D">
        <w:rPr>
          <w:lang w:val="en-GB"/>
        </w:rPr>
        <w:t xml:space="preserve"> OCHA 14.1.2025.</w:t>
      </w:r>
    </w:p>
  </w:footnote>
  <w:footnote w:id="11">
    <w:p w14:paraId="215C94EA" w14:textId="77777777" w:rsidR="00AB52B7" w:rsidRPr="00D1214D" w:rsidRDefault="00AB52B7" w:rsidP="00AB52B7">
      <w:pPr>
        <w:pStyle w:val="Alaviitteenteksti"/>
        <w:rPr>
          <w:lang w:val="en-GB"/>
        </w:rPr>
      </w:pPr>
      <w:r>
        <w:rPr>
          <w:rStyle w:val="Alaviitteenviite"/>
        </w:rPr>
        <w:footnoteRef/>
      </w:r>
      <w:r w:rsidRPr="00D1214D">
        <w:rPr>
          <w:lang w:val="en-GB"/>
        </w:rPr>
        <w:t xml:space="preserve"> Lamberti-Castronuovo ym. 2024.</w:t>
      </w:r>
    </w:p>
  </w:footnote>
  <w:footnote w:id="12">
    <w:p w14:paraId="1AFBC4C3" w14:textId="33F71A3C" w:rsidR="00755C77" w:rsidRPr="008D1E0E" w:rsidRDefault="00755C77" w:rsidP="00755C77">
      <w:pPr>
        <w:pStyle w:val="Alaviitteenteksti"/>
        <w:rPr>
          <w:b/>
          <w:bCs/>
          <w:lang w:val="en-GB"/>
        </w:rPr>
      </w:pPr>
      <w:r>
        <w:rPr>
          <w:rStyle w:val="Alaviitteenviite"/>
        </w:rPr>
        <w:footnoteRef/>
      </w:r>
      <w:r w:rsidRPr="008D1E0E">
        <w:rPr>
          <w:lang w:val="en-GB"/>
        </w:rPr>
        <w:t xml:space="preserve"> </w:t>
      </w:r>
      <w:proofErr w:type="spellStart"/>
      <w:r w:rsidRPr="008D1E0E">
        <w:rPr>
          <w:lang w:val="en-GB"/>
        </w:rPr>
        <w:t>Hegazy</w:t>
      </w:r>
      <w:proofErr w:type="spellEnd"/>
      <w:r w:rsidRPr="008D1E0E">
        <w:rPr>
          <w:lang w:val="en-GB"/>
        </w:rPr>
        <w:t xml:space="preserve"> </w:t>
      </w:r>
      <w:proofErr w:type="spellStart"/>
      <w:r w:rsidRPr="008D1E0E">
        <w:rPr>
          <w:lang w:val="en-GB"/>
        </w:rPr>
        <w:t>ym</w:t>
      </w:r>
      <w:proofErr w:type="spellEnd"/>
      <w:r w:rsidRPr="008D1E0E">
        <w:rPr>
          <w:lang w:val="en-GB"/>
        </w:rPr>
        <w:t>. 2025.</w:t>
      </w:r>
    </w:p>
  </w:footnote>
  <w:footnote w:id="13">
    <w:p w14:paraId="3D05A33E" w14:textId="77777777" w:rsidR="00AB52B7" w:rsidRPr="008D1E0E" w:rsidRDefault="00AB52B7" w:rsidP="00AB52B7">
      <w:pPr>
        <w:pStyle w:val="Alaviitteenteksti"/>
        <w:rPr>
          <w:lang w:val="en-GB"/>
        </w:rPr>
      </w:pPr>
      <w:r>
        <w:rPr>
          <w:rStyle w:val="Alaviitteenviite"/>
        </w:rPr>
        <w:footnoteRef/>
      </w:r>
      <w:r w:rsidRPr="008D1E0E">
        <w:rPr>
          <w:lang w:val="en-GB"/>
        </w:rPr>
        <w:t xml:space="preserve"> Lamberti-</w:t>
      </w:r>
      <w:proofErr w:type="spellStart"/>
      <w:r w:rsidRPr="008D1E0E">
        <w:rPr>
          <w:lang w:val="en-GB"/>
        </w:rPr>
        <w:t>Castronuovo</w:t>
      </w:r>
      <w:proofErr w:type="spellEnd"/>
      <w:r w:rsidRPr="008D1E0E">
        <w:rPr>
          <w:lang w:val="en-GB"/>
        </w:rPr>
        <w:t xml:space="preserve"> </w:t>
      </w:r>
      <w:proofErr w:type="spellStart"/>
      <w:r w:rsidRPr="008D1E0E">
        <w:rPr>
          <w:lang w:val="en-GB"/>
        </w:rPr>
        <w:t>ym</w:t>
      </w:r>
      <w:proofErr w:type="spellEnd"/>
      <w:r w:rsidRPr="008D1E0E">
        <w:rPr>
          <w:lang w:val="en-GB"/>
        </w:rPr>
        <w:t>. 2024.</w:t>
      </w:r>
    </w:p>
  </w:footnote>
  <w:footnote w:id="14">
    <w:p w14:paraId="4935C8CF" w14:textId="2D4E2512" w:rsidR="00912023" w:rsidRPr="00912023" w:rsidRDefault="00912023" w:rsidP="00912023">
      <w:pPr>
        <w:pStyle w:val="Alaviitteenteksti"/>
        <w:rPr>
          <w:lang w:val="en-GB"/>
        </w:rPr>
      </w:pPr>
      <w:r>
        <w:rPr>
          <w:rStyle w:val="Alaviitteenviite"/>
        </w:rPr>
        <w:footnoteRef/>
      </w:r>
      <w:r w:rsidRPr="00D1214D">
        <w:rPr>
          <w:lang w:val="en-GB"/>
        </w:rPr>
        <w:t xml:space="preserve"> </w:t>
      </w:r>
      <w:r w:rsidRPr="00912023">
        <w:rPr>
          <w:lang w:val="en-GB"/>
        </w:rPr>
        <w:t>OCHA 14.1.2025</w:t>
      </w:r>
      <w:r>
        <w:rPr>
          <w:lang w:val="en-GB"/>
        </w:rPr>
        <w:t>; WHO 14.6.2025.</w:t>
      </w:r>
    </w:p>
  </w:footnote>
  <w:footnote w:id="15">
    <w:p w14:paraId="4A7FBDDB" w14:textId="77777777" w:rsidR="00912023" w:rsidRPr="00912023" w:rsidRDefault="00912023" w:rsidP="00912023">
      <w:pPr>
        <w:pStyle w:val="Alaviitteenteksti"/>
        <w:rPr>
          <w:lang w:val="en-GB"/>
        </w:rPr>
      </w:pPr>
      <w:r>
        <w:rPr>
          <w:rStyle w:val="Alaviitteenviite"/>
        </w:rPr>
        <w:footnoteRef/>
      </w:r>
      <w:r w:rsidRPr="00912023">
        <w:rPr>
          <w:lang w:val="en-GB"/>
        </w:rPr>
        <w:t xml:space="preserve"> OCHA 14.1.2025.</w:t>
      </w:r>
    </w:p>
  </w:footnote>
  <w:footnote w:id="16">
    <w:p w14:paraId="21A34C28" w14:textId="77777777" w:rsidR="00912023" w:rsidRPr="00B30DE4" w:rsidRDefault="00912023" w:rsidP="00912023">
      <w:pPr>
        <w:spacing w:before="0" w:after="0"/>
        <w:rPr>
          <w:lang w:val="en-GB"/>
        </w:rPr>
      </w:pPr>
      <w:r>
        <w:rPr>
          <w:rStyle w:val="Alaviitteenviite"/>
        </w:rPr>
        <w:footnoteRef/>
      </w:r>
      <w:r w:rsidRPr="007A5316">
        <w:rPr>
          <w:lang w:val="en-GB"/>
        </w:rPr>
        <w:t xml:space="preserve"> </w:t>
      </w:r>
      <w:proofErr w:type="gramStart"/>
      <w:r>
        <w:rPr>
          <w:lang w:val="en-GB"/>
        </w:rPr>
        <w:t>WHO 14.6.2025.</w:t>
      </w:r>
      <w:proofErr w:type="gramEnd"/>
    </w:p>
  </w:footnote>
  <w:footnote w:id="17">
    <w:p w14:paraId="5B49B3BC" w14:textId="77777777" w:rsidR="00AB52B7" w:rsidRPr="008D1E0E" w:rsidRDefault="00AB52B7" w:rsidP="00AB52B7">
      <w:pPr>
        <w:pStyle w:val="Alaviitteenteksti"/>
        <w:rPr>
          <w:lang w:val="en-GB"/>
        </w:rPr>
      </w:pPr>
      <w:r>
        <w:rPr>
          <w:rStyle w:val="Alaviitteenviite"/>
        </w:rPr>
        <w:footnoteRef/>
      </w:r>
      <w:r w:rsidRPr="008D1E0E">
        <w:rPr>
          <w:lang w:val="en-GB"/>
        </w:rPr>
        <w:t xml:space="preserve"> Lamberti-</w:t>
      </w:r>
      <w:proofErr w:type="spellStart"/>
      <w:r w:rsidRPr="008D1E0E">
        <w:rPr>
          <w:lang w:val="en-GB"/>
        </w:rPr>
        <w:t>Castronuovo</w:t>
      </w:r>
      <w:proofErr w:type="spellEnd"/>
      <w:r w:rsidRPr="008D1E0E">
        <w:rPr>
          <w:lang w:val="en-GB"/>
        </w:rPr>
        <w:t xml:space="preserve"> </w:t>
      </w:r>
      <w:proofErr w:type="spellStart"/>
      <w:r w:rsidRPr="008D1E0E">
        <w:rPr>
          <w:lang w:val="en-GB"/>
        </w:rPr>
        <w:t>ym</w:t>
      </w:r>
      <w:proofErr w:type="spellEnd"/>
      <w:r w:rsidRPr="008D1E0E">
        <w:rPr>
          <w:lang w:val="en-GB"/>
        </w:rPr>
        <w:t>. 2024.</w:t>
      </w:r>
    </w:p>
  </w:footnote>
  <w:footnote w:id="18">
    <w:p w14:paraId="4E39355C" w14:textId="77777777" w:rsidR="00755C77" w:rsidRPr="00755C77" w:rsidRDefault="00755C77" w:rsidP="00755C77">
      <w:pPr>
        <w:pStyle w:val="Alaviitteenteksti"/>
        <w:rPr>
          <w:b/>
          <w:bCs/>
          <w:lang w:val="en-GB"/>
        </w:rPr>
      </w:pPr>
      <w:r>
        <w:rPr>
          <w:rStyle w:val="Alaviitteenviite"/>
        </w:rPr>
        <w:footnoteRef/>
      </w:r>
      <w:r w:rsidRPr="00755C77">
        <w:rPr>
          <w:lang w:val="en-GB"/>
        </w:rPr>
        <w:t xml:space="preserve"> </w:t>
      </w:r>
      <w:proofErr w:type="spellStart"/>
      <w:r w:rsidRPr="00755C77">
        <w:rPr>
          <w:lang w:val="en-GB"/>
        </w:rPr>
        <w:t>Hegazy</w:t>
      </w:r>
      <w:proofErr w:type="spellEnd"/>
      <w:r w:rsidRPr="00755C77">
        <w:rPr>
          <w:lang w:val="en-GB"/>
        </w:rPr>
        <w:t xml:space="preserve"> </w:t>
      </w:r>
      <w:proofErr w:type="spellStart"/>
      <w:r w:rsidRPr="00755C77">
        <w:rPr>
          <w:lang w:val="en-GB"/>
        </w:rPr>
        <w:t>ym</w:t>
      </w:r>
      <w:proofErr w:type="spellEnd"/>
      <w:r w:rsidRPr="00755C77">
        <w:rPr>
          <w:lang w:val="en-GB"/>
        </w:rPr>
        <w:t>. 2025.</w:t>
      </w:r>
    </w:p>
  </w:footnote>
  <w:footnote w:id="19">
    <w:p w14:paraId="7DB335B7" w14:textId="77777777" w:rsidR="005B04C7" w:rsidRPr="008D1E0E" w:rsidRDefault="005B04C7" w:rsidP="005B04C7">
      <w:pPr>
        <w:pStyle w:val="Alaviitteenteksti"/>
        <w:rPr>
          <w:lang w:val="en-GB"/>
        </w:rPr>
      </w:pPr>
      <w:r>
        <w:rPr>
          <w:rStyle w:val="Alaviitteenviite"/>
        </w:rPr>
        <w:footnoteRef/>
      </w:r>
      <w:r w:rsidRPr="008D1E0E">
        <w:rPr>
          <w:lang w:val="en-GB"/>
        </w:rPr>
        <w:t xml:space="preserve"> Lamberti-</w:t>
      </w:r>
      <w:proofErr w:type="spellStart"/>
      <w:r w:rsidRPr="008D1E0E">
        <w:rPr>
          <w:lang w:val="en-GB"/>
        </w:rPr>
        <w:t>Castronuovo</w:t>
      </w:r>
      <w:proofErr w:type="spellEnd"/>
      <w:r w:rsidRPr="008D1E0E">
        <w:rPr>
          <w:lang w:val="en-GB"/>
        </w:rPr>
        <w:t xml:space="preserve"> </w:t>
      </w:r>
      <w:proofErr w:type="spellStart"/>
      <w:r w:rsidRPr="008D1E0E">
        <w:rPr>
          <w:lang w:val="en-GB"/>
        </w:rPr>
        <w:t>ym</w:t>
      </w:r>
      <w:proofErr w:type="spellEnd"/>
      <w:r w:rsidRPr="008D1E0E">
        <w:rPr>
          <w:lang w:val="en-GB"/>
        </w:rPr>
        <w:t>. 2024.</w:t>
      </w:r>
    </w:p>
  </w:footnote>
  <w:footnote w:id="20">
    <w:p w14:paraId="6BAF87D6" w14:textId="77777777" w:rsidR="005B04C7" w:rsidRPr="00755C77" w:rsidRDefault="005B04C7" w:rsidP="005B04C7">
      <w:pPr>
        <w:pStyle w:val="Alaviitteenteksti"/>
        <w:rPr>
          <w:b/>
          <w:bCs/>
          <w:lang w:val="en-GB"/>
        </w:rPr>
      </w:pPr>
      <w:r>
        <w:rPr>
          <w:rStyle w:val="Alaviitteenviite"/>
        </w:rPr>
        <w:footnoteRef/>
      </w:r>
      <w:r w:rsidRPr="00755C77">
        <w:rPr>
          <w:lang w:val="en-GB"/>
        </w:rPr>
        <w:t xml:space="preserve"> </w:t>
      </w:r>
      <w:proofErr w:type="spellStart"/>
      <w:r w:rsidRPr="00755C77">
        <w:rPr>
          <w:lang w:val="en-GB"/>
        </w:rPr>
        <w:t>Hegazy</w:t>
      </w:r>
      <w:proofErr w:type="spellEnd"/>
      <w:r w:rsidRPr="00755C77">
        <w:rPr>
          <w:lang w:val="en-GB"/>
        </w:rPr>
        <w:t xml:space="preserve"> </w:t>
      </w:r>
      <w:proofErr w:type="spellStart"/>
      <w:r w:rsidRPr="00755C77">
        <w:rPr>
          <w:lang w:val="en-GB"/>
        </w:rPr>
        <w:t>ym</w:t>
      </w:r>
      <w:proofErr w:type="spellEnd"/>
      <w:r w:rsidRPr="00755C77">
        <w:rPr>
          <w:lang w:val="en-GB"/>
        </w:rPr>
        <w:t>. 2025.</w:t>
      </w:r>
    </w:p>
  </w:footnote>
  <w:footnote w:id="21">
    <w:p w14:paraId="1D81FD35" w14:textId="77777777" w:rsidR="00335CCE" w:rsidRPr="008D1E0E" w:rsidRDefault="00335CCE" w:rsidP="00335CCE">
      <w:pPr>
        <w:pStyle w:val="Alaviitteenteksti"/>
        <w:rPr>
          <w:lang w:val="en-GB"/>
        </w:rPr>
      </w:pPr>
      <w:r>
        <w:rPr>
          <w:rStyle w:val="Alaviitteenviite"/>
        </w:rPr>
        <w:footnoteRef/>
      </w:r>
      <w:r w:rsidRPr="008D1E0E">
        <w:rPr>
          <w:lang w:val="en-GB"/>
        </w:rPr>
        <w:t xml:space="preserve"> Lamberti-</w:t>
      </w:r>
      <w:proofErr w:type="spellStart"/>
      <w:r w:rsidRPr="008D1E0E">
        <w:rPr>
          <w:lang w:val="en-GB"/>
        </w:rPr>
        <w:t>Castronuovo</w:t>
      </w:r>
      <w:proofErr w:type="spellEnd"/>
      <w:r w:rsidRPr="008D1E0E">
        <w:rPr>
          <w:lang w:val="en-GB"/>
        </w:rPr>
        <w:t xml:space="preserve"> </w:t>
      </w:r>
      <w:proofErr w:type="spellStart"/>
      <w:r w:rsidRPr="008D1E0E">
        <w:rPr>
          <w:lang w:val="en-GB"/>
        </w:rPr>
        <w:t>ym</w:t>
      </w:r>
      <w:proofErr w:type="spellEnd"/>
      <w:r w:rsidRPr="008D1E0E">
        <w:rPr>
          <w:lang w:val="en-GB"/>
        </w:rPr>
        <w:t>. 2024.</w:t>
      </w:r>
    </w:p>
  </w:footnote>
  <w:footnote w:id="22">
    <w:p w14:paraId="1EDB9B25" w14:textId="77777777" w:rsidR="00335CCE" w:rsidRPr="00194947" w:rsidRDefault="00335CCE" w:rsidP="00335CCE">
      <w:pPr>
        <w:pStyle w:val="Alaviitteenteksti"/>
        <w:rPr>
          <w:lang w:val="en-GB"/>
        </w:rPr>
      </w:pPr>
      <w:r>
        <w:rPr>
          <w:rStyle w:val="Alaviitteenviite"/>
        </w:rPr>
        <w:footnoteRef/>
      </w:r>
      <w:r w:rsidRPr="00194947">
        <w:rPr>
          <w:lang w:val="en-GB"/>
        </w:rPr>
        <w:t xml:space="preserve"> HRW 12.2.2024.</w:t>
      </w:r>
    </w:p>
  </w:footnote>
  <w:footnote w:id="23">
    <w:p w14:paraId="727228B6" w14:textId="77777777" w:rsidR="00335CCE" w:rsidRPr="00194947" w:rsidRDefault="00335CCE" w:rsidP="00335CCE">
      <w:pPr>
        <w:pStyle w:val="Alaviitteenteksti"/>
        <w:rPr>
          <w:lang w:val="en-GB"/>
        </w:rPr>
      </w:pPr>
      <w:r>
        <w:rPr>
          <w:rStyle w:val="Alaviitteenviite"/>
        </w:rPr>
        <w:footnoteRef/>
      </w:r>
      <w:r w:rsidRPr="00194947">
        <w:rPr>
          <w:lang w:val="en-GB"/>
        </w:rPr>
        <w:t xml:space="preserve"> SEM 11.12.2024, s. 39. </w:t>
      </w:r>
    </w:p>
  </w:footnote>
  <w:footnote w:id="24">
    <w:p w14:paraId="29733082" w14:textId="3A47C99F" w:rsidR="000B2CFD" w:rsidRPr="000B2CFD" w:rsidRDefault="000B2CFD">
      <w:pPr>
        <w:pStyle w:val="Alaviitteenteksti"/>
        <w:rPr>
          <w:lang w:val="en-GB"/>
        </w:rPr>
      </w:pPr>
      <w:r>
        <w:rPr>
          <w:rStyle w:val="Alaviitteenviite"/>
        </w:rPr>
        <w:footnoteRef/>
      </w:r>
      <w:r w:rsidRPr="000B2CFD">
        <w:rPr>
          <w:lang w:val="en-GB"/>
        </w:rPr>
        <w:t xml:space="preserve"> </w:t>
      </w:r>
      <w:proofErr w:type="spellStart"/>
      <w:r w:rsidRPr="00755C77">
        <w:rPr>
          <w:lang w:val="en-GB"/>
        </w:rPr>
        <w:t>Hegazy</w:t>
      </w:r>
      <w:proofErr w:type="spellEnd"/>
      <w:r w:rsidRPr="00755C77">
        <w:rPr>
          <w:lang w:val="en-GB"/>
        </w:rPr>
        <w:t xml:space="preserve"> </w:t>
      </w:r>
      <w:proofErr w:type="spellStart"/>
      <w:r w:rsidRPr="00755C77">
        <w:rPr>
          <w:lang w:val="en-GB"/>
        </w:rPr>
        <w:t>ym</w:t>
      </w:r>
      <w:proofErr w:type="spellEnd"/>
      <w:r w:rsidRPr="00755C77">
        <w:rPr>
          <w:lang w:val="en-GB"/>
        </w:rPr>
        <w:t>. 2025</w:t>
      </w:r>
      <w:r>
        <w:rPr>
          <w:lang w:val="en-GB"/>
        </w:rPr>
        <w:t xml:space="preserve">; </w:t>
      </w:r>
      <w:r w:rsidRPr="008D1E0E">
        <w:rPr>
          <w:lang w:val="en-GB"/>
        </w:rPr>
        <w:t>Lamberti-</w:t>
      </w:r>
      <w:proofErr w:type="spellStart"/>
      <w:r w:rsidRPr="008D1E0E">
        <w:rPr>
          <w:lang w:val="en-GB"/>
        </w:rPr>
        <w:t>Castronuovo</w:t>
      </w:r>
      <w:proofErr w:type="spellEnd"/>
      <w:r w:rsidRPr="008D1E0E">
        <w:rPr>
          <w:lang w:val="en-GB"/>
        </w:rPr>
        <w:t xml:space="preserve"> </w:t>
      </w:r>
      <w:proofErr w:type="spellStart"/>
      <w:r w:rsidRPr="008D1E0E">
        <w:rPr>
          <w:lang w:val="en-GB"/>
        </w:rPr>
        <w:t>ym</w:t>
      </w:r>
      <w:proofErr w:type="spellEnd"/>
      <w:r w:rsidRPr="008D1E0E">
        <w:rPr>
          <w:lang w:val="en-GB"/>
        </w:rPr>
        <w:t>. 2024.</w:t>
      </w:r>
    </w:p>
  </w:footnote>
  <w:footnote w:id="25">
    <w:p w14:paraId="0D39C968" w14:textId="264B4DB6" w:rsidR="000B2CFD" w:rsidRPr="000B2CFD" w:rsidRDefault="000B2CFD">
      <w:pPr>
        <w:pStyle w:val="Alaviitteenteksti"/>
        <w:rPr>
          <w:lang w:val="en-GB"/>
        </w:rPr>
      </w:pPr>
      <w:r>
        <w:rPr>
          <w:rStyle w:val="Alaviitteenviite"/>
        </w:rPr>
        <w:footnoteRef/>
      </w:r>
      <w:r w:rsidRPr="000B2CFD">
        <w:rPr>
          <w:lang w:val="en-GB"/>
        </w:rPr>
        <w:t xml:space="preserve"> </w:t>
      </w:r>
      <w:r w:rsidRPr="008D1E0E">
        <w:rPr>
          <w:lang w:val="en-GB"/>
        </w:rPr>
        <w:t>Lamberti-</w:t>
      </w:r>
      <w:proofErr w:type="spellStart"/>
      <w:r w:rsidRPr="008D1E0E">
        <w:rPr>
          <w:lang w:val="en-GB"/>
        </w:rPr>
        <w:t>Castronuovo</w:t>
      </w:r>
      <w:proofErr w:type="spellEnd"/>
      <w:r w:rsidRPr="008D1E0E">
        <w:rPr>
          <w:lang w:val="en-GB"/>
        </w:rPr>
        <w:t xml:space="preserve"> </w:t>
      </w:r>
      <w:proofErr w:type="spellStart"/>
      <w:r w:rsidRPr="008D1E0E">
        <w:rPr>
          <w:lang w:val="en-GB"/>
        </w:rPr>
        <w:t>ym</w:t>
      </w:r>
      <w:proofErr w:type="spellEnd"/>
      <w:r w:rsidRPr="008D1E0E">
        <w:rPr>
          <w:lang w:val="en-GB"/>
        </w:rPr>
        <w:t>. 2024.</w:t>
      </w:r>
    </w:p>
  </w:footnote>
  <w:footnote w:id="26">
    <w:p w14:paraId="3905BCE7" w14:textId="48ACB291" w:rsidR="000B2CFD" w:rsidRPr="000B2CFD" w:rsidRDefault="000B2CFD">
      <w:pPr>
        <w:pStyle w:val="Alaviitteenteksti"/>
        <w:rPr>
          <w:lang w:val="en-GB"/>
        </w:rPr>
      </w:pPr>
      <w:r>
        <w:rPr>
          <w:rStyle w:val="Alaviitteenviite"/>
        </w:rPr>
        <w:footnoteRef/>
      </w:r>
      <w:r w:rsidRPr="000B2CFD">
        <w:rPr>
          <w:lang w:val="en-GB"/>
        </w:rPr>
        <w:t xml:space="preserve"> </w:t>
      </w:r>
      <w:proofErr w:type="spellStart"/>
      <w:r w:rsidRPr="00755C77">
        <w:rPr>
          <w:lang w:val="en-GB"/>
        </w:rPr>
        <w:t>Hegazy</w:t>
      </w:r>
      <w:proofErr w:type="spellEnd"/>
      <w:r w:rsidRPr="00755C77">
        <w:rPr>
          <w:lang w:val="en-GB"/>
        </w:rPr>
        <w:t xml:space="preserve"> </w:t>
      </w:r>
      <w:proofErr w:type="spellStart"/>
      <w:r w:rsidRPr="00755C77">
        <w:rPr>
          <w:lang w:val="en-GB"/>
        </w:rPr>
        <w:t>ym</w:t>
      </w:r>
      <w:proofErr w:type="spellEnd"/>
      <w:r w:rsidRPr="00755C77">
        <w:rPr>
          <w:lang w:val="en-GB"/>
        </w:rPr>
        <w:t>. 2025.</w:t>
      </w:r>
    </w:p>
  </w:footnote>
  <w:footnote w:id="27">
    <w:p w14:paraId="7E4B2B0A" w14:textId="77777777" w:rsidR="000B2CFD" w:rsidRPr="008D1E0E" w:rsidRDefault="000B2CFD" w:rsidP="000B2CFD">
      <w:pPr>
        <w:pStyle w:val="Alaviitteenteksti"/>
        <w:rPr>
          <w:lang w:val="en-GB"/>
        </w:rPr>
      </w:pPr>
      <w:r>
        <w:rPr>
          <w:rStyle w:val="Alaviitteenviite"/>
        </w:rPr>
        <w:footnoteRef/>
      </w:r>
      <w:r w:rsidRPr="008D1E0E">
        <w:rPr>
          <w:lang w:val="en-GB"/>
        </w:rPr>
        <w:t xml:space="preserve"> Lamberti-</w:t>
      </w:r>
      <w:proofErr w:type="spellStart"/>
      <w:r w:rsidRPr="008D1E0E">
        <w:rPr>
          <w:lang w:val="en-GB"/>
        </w:rPr>
        <w:t>Castronuovo</w:t>
      </w:r>
      <w:proofErr w:type="spellEnd"/>
      <w:r w:rsidRPr="008D1E0E">
        <w:rPr>
          <w:lang w:val="en-GB"/>
        </w:rPr>
        <w:t xml:space="preserve"> </w:t>
      </w:r>
      <w:proofErr w:type="spellStart"/>
      <w:r w:rsidRPr="008D1E0E">
        <w:rPr>
          <w:lang w:val="en-GB"/>
        </w:rPr>
        <w:t>ym</w:t>
      </w:r>
      <w:proofErr w:type="spellEnd"/>
      <w:r w:rsidRPr="008D1E0E">
        <w:rPr>
          <w:lang w:val="en-GB"/>
        </w:rPr>
        <w:t>. 2024.</w:t>
      </w:r>
    </w:p>
  </w:footnote>
  <w:footnote w:id="28">
    <w:p w14:paraId="43E1F447" w14:textId="173EA081" w:rsidR="00D9782B" w:rsidRPr="00D9782B" w:rsidRDefault="00D9782B">
      <w:pPr>
        <w:pStyle w:val="Alaviitteenteksti"/>
        <w:rPr>
          <w:lang w:val="en-GB"/>
        </w:rPr>
      </w:pPr>
      <w:r>
        <w:rPr>
          <w:rStyle w:val="Alaviitteenviite"/>
        </w:rPr>
        <w:footnoteRef/>
      </w:r>
      <w:r w:rsidRPr="00D9782B">
        <w:rPr>
          <w:lang w:val="en-GB"/>
        </w:rPr>
        <w:t xml:space="preserve"> </w:t>
      </w:r>
      <w:r w:rsidR="002765C4" w:rsidRPr="008D1E0E">
        <w:rPr>
          <w:lang w:val="en-GB"/>
        </w:rPr>
        <w:t>Lamberti-</w:t>
      </w:r>
      <w:proofErr w:type="spellStart"/>
      <w:r w:rsidR="002765C4" w:rsidRPr="008D1E0E">
        <w:rPr>
          <w:lang w:val="en-GB"/>
        </w:rPr>
        <w:t>Castronuovo</w:t>
      </w:r>
      <w:proofErr w:type="spellEnd"/>
      <w:r w:rsidR="002765C4" w:rsidRPr="008D1E0E">
        <w:rPr>
          <w:lang w:val="en-GB"/>
        </w:rPr>
        <w:t xml:space="preserve"> </w:t>
      </w:r>
      <w:proofErr w:type="spellStart"/>
      <w:r w:rsidR="002765C4" w:rsidRPr="008D1E0E">
        <w:rPr>
          <w:lang w:val="en-GB"/>
        </w:rPr>
        <w:t>ym</w:t>
      </w:r>
      <w:proofErr w:type="spellEnd"/>
      <w:r w:rsidR="002765C4" w:rsidRPr="008D1E0E">
        <w:rPr>
          <w:lang w:val="en-GB"/>
        </w:rPr>
        <w:t>. 2024</w:t>
      </w:r>
      <w:r w:rsidR="002765C4">
        <w:rPr>
          <w:lang w:val="en-GB"/>
        </w:rPr>
        <w:t>; AAN/Bjelica 3/2025, s. 11–12.</w:t>
      </w:r>
    </w:p>
  </w:footnote>
  <w:footnote w:id="29">
    <w:p w14:paraId="1843D305" w14:textId="3DEA10CF" w:rsidR="002765C4" w:rsidRPr="002765C4" w:rsidRDefault="002765C4">
      <w:pPr>
        <w:pStyle w:val="Alaviitteenteksti"/>
        <w:rPr>
          <w:lang w:val="en-GB"/>
        </w:rPr>
      </w:pPr>
      <w:r>
        <w:rPr>
          <w:rStyle w:val="Alaviitteenviite"/>
        </w:rPr>
        <w:footnoteRef/>
      </w:r>
      <w:r w:rsidRPr="002765C4">
        <w:rPr>
          <w:lang w:val="en-GB"/>
        </w:rPr>
        <w:t xml:space="preserve"> </w:t>
      </w:r>
      <w:r>
        <w:rPr>
          <w:lang w:val="en-GB"/>
        </w:rPr>
        <w:t>AAN/Bjelica 3/2025, s. 11–12.</w:t>
      </w:r>
    </w:p>
  </w:footnote>
  <w:footnote w:id="30">
    <w:p w14:paraId="1A4DDB3D" w14:textId="77777777" w:rsidR="002765C4" w:rsidRPr="008D1E0E" w:rsidRDefault="002765C4" w:rsidP="002765C4">
      <w:pPr>
        <w:pStyle w:val="Alaviitteenteksti"/>
        <w:rPr>
          <w:lang w:val="en-GB"/>
        </w:rPr>
      </w:pPr>
      <w:r>
        <w:rPr>
          <w:rStyle w:val="Alaviitteenviite"/>
        </w:rPr>
        <w:footnoteRef/>
      </w:r>
      <w:r w:rsidRPr="008D1E0E">
        <w:rPr>
          <w:lang w:val="en-GB"/>
        </w:rPr>
        <w:t xml:space="preserve"> Lamberti-</w:t>
      </w:r>
      <w:proofErr w:type="spellStart"/>
      <w:r w:rsidRPr="008D1E0E">
        <w:rPr>
          <w:lang w:val="en-GB"/>
        </w:rPr>
        <w:t>Castronuovo</w:t>
      </w:r>
      <w:proofErr w:type="spellEnd"/>
      <w:r w:rsidRPr="008D1E0E">
        <w:rPr>
          <w:lang w:val="en-GB"/>
        </w:rPr>
        <w:t xml:space="preserve"> </w:t>
      </w:r>
      <w:proofErr w:type="spellStart"/>
      <w:r w:rsidRPr="008D1E0E">
        <w:rPr>
          <w:lang w:val="en-GB"/>
        </w:rPr>
        <w:t>ym</w:t>
      </w:r>
      <w:proofErr w:type="spellEnd"/>
      <w:r w:rsidRPr="008D1E0E">
        <w:rPr>
          <w:lang w:val="en-GB"/>
        </w:rPr>
        <w:t>. 2024.</w:t>
      </w:r>
    </w:p>
  </w:footnote>
  <w:footnote w:id="31">
    <w:p w14:paraId="1A0977AE" w14:textId="5C86DDD8" w:rsidR="002765C4" w:rsidRPr="00A16E79" w:rsidRDefault="002765C4">
      <w:pPr>
        <w:pStyle w:val="Alaviitteenteksti"/>
        <w:rPr>
          <w:lang w:val="en-GB"/>
        </w:rPr>
      </w:pPr>
      <w:r>
        <w:rPr>
          <w:rStyle w:val="Alaviitteenviite"/>
        </w:rPr>
        <w:footnoteRef/>
      </w:r>
      <w:r w:rsidRPr="00A16E79">
        <w:rPr>
          <w:lang w:val="en-GB"/>
        </w:rPr>
        <w:t xml:space="preserve"> </w:t>
      </w:r>
      <w:r>
        <w:rPr>
          <w:lang w:val="en-GB"/>
        </w:rPr>
        <w:t xml:space="preserve">AAN/Bjelica 3/2025, s. </w:t>
      </w:r>
    </w:p>
  </w:footnote>
  <w:footnote w:id="32">
    <w:p w14:paraId="681B6281" w14:textId="77777777" w:rsidR="002765C4" w:rsidRPr="00194947" w:rsidRDefault="002765C4" w:rsidP="002765C4">
      <w:pPr>
        <w:pStyle w:val="Alaviitteenteksti"/>
        <w:rPr>
          <w:lang w:val="en-GB"/>
        </w:rPr>
      </w:pPr>
      <w:r>
        <w:rPr>
          <w:rStyle w:val="Alaviitteenviite"/>
        </w:rPr>
        <w:footnoteRef/>
      </w:r>
      <w:r w:rsidRPr="00194947">
        <w:rPr>
          <w:lang w:val="en-GB"/>
        </w:rPr>
        <w:t xml:space="preserve"> SEM 11.12.2024, s. 39. </w:t>
      </w:r>
    </w:p>
  </w:footnote>
  <w:footnote w:id="33">
    <w:p w14:paraId="7F0F283E" w14:textId="77777777" w:rsidR="002765C4" w:rsidRPr="008D1E0E" w:rsidRDefault="002765C4" w:rsidP="002765C4">
      <w:pPr>
        <w:pStyle w:val="Alaviitteenteksti"/>
        <w:rPr>
          <w:lang w:val="en-GB"/>
        </w:rPr>
      </w:pPr>
      <w:r>
        <w:rPr>
          <w:rStyle w:val="Alaviitteenviite"/>
        </w:rPr>
        <w:footnoteRef/>
      </w:r>
      <w:r w:rsidRPr="008D1E0E">
        <w:rPr>
          <w:lang w:val="en-GB"/>
        </w:rPr>
        <w:t xml:space="preserve"> Lamberti-</w:t>
      </w:r>
      <w:proofErr w:type="spellStart"/>
      <w:r w:rsidRPr="008D1E0E">
        <w:rPr>
          <w:lang w:val="en-GB"/>
        </w:rPr>
        <w:t>Castronuovo</w:t>
      </w:r>
      <w:proofErr w:type="spellEnd"/>
      <w:r w:rsidRPr="008D1E0E">
        <w:rPr>
          <w:lang w:val="en-GB"/>
        </w:rPr>
        <w:t xml:space="preserve"> </w:t>
      </w:r>
      <w:proofErr w:type="spellStart"/>
      <w:r w:rsidRPr="008D1E0E">
        <w:rPr>
          <w:lang w:val="en-GB"/>
        </w:rPr>
        <w:t>ym</w:t>
      </w:r>
      <w:proofErr w:type="spellEnd"/>
      <w:r w:rsidRPr="008D1E0E">
        <w:rPr>
          <w:lang w:val="en-GB"/>
        </w:rPr>
        <w:t>. 2024.</w:t>
      </w:r>
    </w:p>
  </w:footnote>
  <w:footnote w:id="34">
    <w:p w14:paraId="6CAA53D4" w14:textId="178E874A" w:rsidR="00100784" w:rsidRPr="000D6141" w:rsidRDefault="00100784">
      <w:pPr>
        <w:pStyle w:val="Alaviitteenteksti"/>
        <w:rPr>
          <w:lang w:val="en-GB"/>
        </w:rPr>
      </w:pPr>
      <w:r>
        <w:rPr>
          <w:rStyle w:val="Alaviitteenviite"/>
        </w:rPr>
        <w:footnoteRef/>
      </w:r>
      <w:r w:rsidRPr="000D6141">
        <w:rPr>
          <w:lang w:val="en-GB"/>
        </w:rPr>
        <w:t xml:space="preserve"> </w:t>
      </w:r>
      <w:r w:rsidR="004B3004">
        <w:rPr>
          <w:lang w:val="en-GB"/>
        </w:rPr>
        <w:t xml:space="preserve">AAN/Bjelica 3/2025, s. 50–51. </w:t>
      </w:r>
    </w:p>
  </w:footnote>
  <w:footnote w:id="35">
    <w:p w14:paraId="4546C3E8" w14:textId="258159FB" w:rsidR="009A57F2" w:rsidRPr="002765C4" w:rsidRDefault="009A57F2">
      <w:pPr>
        <w:pStyle w:val="Alaviitteenteksti"/>
        <w:rPr>
          <w:lang w:val="en-GB"/>
        </w:rPr>
      </w:pPr>
      <w:r>
        <w:rPr>
          <w:rStyle w:val="Alaviitteenviite"/>
        </w:rPr>
        <w:footnoteRef/>
      </w:r>
      <w:r w:rsidRPr="002765C4">
        <w:rPr>
          <w:lang w:val="en-GB"/>
        </w:rPr>
        <w:t xml:space="preserve"> </w:t>
      </w:r>
      <w:r w:rsidR="00540E97">
        <w:rPr>
          <w:lang w:val="en-GB"/>
        </w:rPr>
        <w:t>AAN/Bjelica 3/2025, s. 43–49.</w:t>
      </w:r>
    </w:p>
  </w:footnote>
  <w:footnote w:id="36">
    <w:p w14:paraId="5943778A" w14:textId="4750C33A" w:rsidR="004B3004" w:rsidRPr="00A16E79" w:rsidRDefault="004B3004">
      <w:pPr>
        <w:pStyle w:val="Alaviitteenteksti"/>
        <w:rPr>
          <w:lang w:val="en-GB"/>
        </w:rPr>
      </w:pPr>
      <w:r>
        <w:rPr>
          <w:rStyle w:val="Alaviitteenviite"/>
        </w:rPr>
        <w:footnoteRef/>
      </w:r>
      <w:r w:rsidRPr="00A16E79">
        <w:rPr>
          <w:lang w:val="en-GB"/>
        </w:rPr>
        <w:t xml:space="preserve"> Lamberti-</w:t>
      </w:r>
      <w:proofErr w:type="spellStart"/>
      <w:r w:rsidRPr="00A16E79">
        <w:rPr>
          <w:lang w:val="en-GB"/>
        </w:rPr>
        <w:t>Castronuovo</w:t>
      </w:r>
      <w:proofErr w:type="spellEnd"/>
      <w:r w:rsidRPr="00A16E79">
        <w:rPr>
          <w:lang w:val="en-GB"/>
        </w:rPr>
        <w:t xml:space="preserve"> </w:t>
      </w:r>
      <w:proofErr w:type="spellStart"/>
      <w:r w:rsidRPr="00A16E79">
        <w:rPr>
          <w:lang w:val="en-GB"/>
        </w:rPr>
        <w:t>ym</w:t>
      </w:r>
      <w:proofErr w:type="spellEnd"/>
      <w:r w:rsidRPr="00A16E79">
        <w:rPr>
          <w:lang w:val="en-GB"/>
        </w:rPr>
        <w:t>. 2024.</w:t>
      </w:r>
    </w:p>
  </w:footnote>
  <w:footnote w:id="37">
    <w:p w14:paraId="1B0F9AFE" w14:textId="55BC668E" w:rsidR="00100784" w:rsidRPr="00A16E79" w:rsidRDefault="00100784">
      <w:pPr>
        <w:pStyle w:val="Alaviitteenteksti"/>
        <w:rPr>
          <w:lang w:val="en-GB"/>
        </w:rPr>
      </w:pPr>
      <w:r>
        <w:rPr>
          <w:rStyle w:val="Alaviitteenviite"/>
        </w:rPr>
        <w:footnoteRef/>
      </w:r>
      <w:r w:rsidRPr="00A16E79">
        <w:rPr>
          <w:lang w:val="en-GB"/>
        </w:rPr>
        <w:t xml:space="preserve"> </w:t>
      </w:r>
      <w:r w:rsidR="00183F5E" w:rsidRPr="00A16E79">
        <w:rPr>
          <w:lang w:val="en-GB"/>
        </w:rPr>
        <w:t xml:space="preserve">AAN/Bjelica 3/2025, </w:t>
      </w:r>
      <w:r w:rsidR="004B3004" w:rsidRPr="00A16E79">
        <w:rPr>
          <w:lang w:val="en-GB"/>
        </w:rPr>
        <w:t xml:space="preserve">s. </w:t>
      </w:r>
      <w:r w:rsidR="00183F5E" w:rsidRPr="00A16E79">
        <w:rPr>
          <w:lang w:val="en-GB"/>
        </w:rPr>
        <w:t>24, 26–27, 33–35.</w:t>
      </w:r>
      <w:r w:rsidR="004B3004" w:rsidRPr="00A16E79">
        <w:rPr>
          <w:lang w:val="en-GB"/>
        </w:rPr>
        <w:t xml:space="preserve"> </w:t>
      </w:r>
    </w:p>
  </w:footnote>
  <w:footnote w:id="38">
    <w:p w14:paraId="36826E23" w14:textId="0A0AB59E" w:rsidR="004B3004" w:rsidRPr="00A16E79" w:rsidRDefault="004B3004" w:rsidP="004B3004">
      <w:pPr>
        <w:pStyle w:val="Alaviitteenteksti"/>
        <w:rPr>
          <w:lang w:val="en-GB"/>
        </w:rPr>
      </w:pPr>
      <w:r>
        <w:rPr>
          <w:rStyle w:val="Alaviitteenviite"/>
        </w:rPr>
        <w:footnoteRef/>
      </w:r>
      <w:r w:rsidRPr="00A16E79">
        <w:rPr>
          <w:lang w:val="en-GB"/>
        </w:rPr>
        <w:t xml:space="preserve"> </w:t>
      </w:r>
      <w:r w:rsidR="00183F5E" w:rsidRPr="00A16E79">
        <w:rPr>
          <w:lang w:val="en-GB"/>
        </w:rPr>
        <w:t xml:space="preserve">AAN/Bjelica 3/2025, </w:t>
      </w:r>
      <w:r w:rsidRPr="00A16E79">
        <w:rPr>
          <w:lang w:val="en-GB"/>
        </w:rPr>
        <w:t>s. 21.</w:t>
      </w:r>
    </w:p>
  </w:footnote>
  <w:footnote w:id="39">
    <w:p w14:paraId="574813C5" w14:textId="1BB52AF9" w:rsidR="00100784" w:rsidRPr="00A16E79" w:rsidRDefault="00100784" w:rsidP="00100784">
      <w:pPr>
        <w:pStyle w:val="Alaviitteenteksti"/>
        <w:rPr>
          <w:lang w:val="en-GB"/>
        </w:rPr>
      </w:pPr>
      <w:r>
        <w:rPr>
          <w:rStyle w:val="Alaviitteenviite"/>
        </w:rPr>
        <w:footnoteRef/>
      </w:r>
      <w:r w:rsidRPr="00A16E79">
        <w:rPr>
          <w:lang w:val="en-GB"/>
        </w:rPr>
        <w:t xml:space="preserve"> </w:t>
      </w:r>
      <w:r w:rsidR="00183F5E" w:rsidRPr="00A16E79">
        <w:rPr>
          <w:lang w:val="en-GB"/>
        </w:rPr>
        <w:t xml:space="preserve">AAN/Bjelica 3/2025, </w:t>
      </w:r>
      <w:r w:rsidRPr="00A16E79">
        <w:rPr>
          <w:lang w:val="en-GB"/>
        </w:rPr>
        <w:t xml:space="preserve">s. </w:t>
      </w:r>
      <w:r w:rsidR="004B3004" w:rsidRPr="00A16E79">
        <w:rPr>
          <w:lang w:val="en-GB"/>
        </w:rPr>
        <w:t>37–</w:t>
      </w:r>
      <w:r w:rsidRPr="00A16E79">
        <w:rPr>
          <w:lang w:val="en-GB"/>
        </w:rPr>
        <w:t>38</w:t>
      </w:r>
    </w:p>
  </w:footnote>
  <w:footnote w:id="40">
    <w:p w14:paraId="25DD61B9" w14:textId="6E3E90DF" w:rsidR="00100784" w:rsidRPr="000D6141" w:rsidRDefault="00100784">
      <w:pPr>
        <w:pStyle w:val="Alaviitteenteksti"/>
        <w:rPr>
          <w:lang w:val="en-GB"/>
        </w:rPr>
      </w:pPr>
      <w:r>
        <w:rPr>
          <w:rStyle w:val="Alaviitteenviite"/>
        </w:rPr>
        <w:footnoteRef/>
      </w:r>
      <w:r w:rsidRPr="000D6141">
        <w:rPr>
          <w:lang w:val="en-GB"/>
        </w:rPr>
        <w:t xml:space="preserve"> </w:t>
      </w:r>
      <w:r w:rsidR="00906FAA" w:rsidRPr="00D9782B">
        <w:rPr>
          <w:lang w:val="en-GB"/>
        </w:rPr>
        <w:t>Lamberti-</w:t>
      </w:r>
      <w:proofErr w:type="spellStart"/>
      <w:r w:rsidR="00906FAA" w:rsidRPr="00D9782B">
        <w:rPr>
          <w:lang w:val="en-GB"/>
        </w:rPr>
        <w:t>Castronuovo</w:t>
      </w:r>
      <w:proofErr w:type="spellEnd"/>
      <w:r w:rsidR="00906FAA" w:rsidRPr="00D9782B">
        <w:rPr>
          <w:lang w:val="en-GB"/>
        </w:rPr>
        <w:t xml:space="preserve"> </w:t>
      </w:r>
      <w:proofErr w:type="spellStart"/>
      <w:r w:rsidR="00906FAA" w:rsidRPr="00D9782B">
        <w:rPr>
          <w:lang w:val="en-GB"/>
        </w:rPr>
        <w:t>ym</w:t>
      </w:r>
      <w:proofErr w:type="spellEnd"/>
      <w:r w:rsidR="00906FAA" w:rsidRPr="00D9782B">
        <w:rPr>
          <w:lang w:val="en-GB"/>
        </w:rPr>
        <w:t>. 2024.</w:t>
      </w:r>
    </w:p>
  </w:footnote>
  <w:footnote w:id="41">
    <w:p w14:paraId="101F85C0" w14:textId="77777777" w:rsidR="00704E8F" w:rsidRPr="00364324" w:rsidRDefault="00704E8F" w:rsidP="00704E8F">
      <w:pPr>
        <w:pStyle w:val="Alaviitteenteksti"/>
        <w:rPr>
          <w:lang w:val="en-GB"/>
        </w:rPr>
      </w:pPr>
      <w:r>
        <w:rPr>
          <w:rStyle w:val="Alaviitteenviite"/>
        </w:rPr>
        <w:footnoteRef/>
      </w:r>
      <w:r w:rsidRPr="00364324">
        <w:rPr>
          <w:lang w:val="en-GB"/>
        </w:rPr>
        <w:t xml:space="preserve"> Alemi </w:t>
      </w:r>
      <w:proofErr w:type="spellStart"/>
      <w:r w:rsidRPr="00364324">
        <w:rPr>
          <w:lang w:val="en-GB"/>
        </w:rPr>
        <w:t>ym</w:t>
      </w:r>
      <w:proofErr w:type="spellEnd"/>
      <w:r w:rsidRPr="00364324">
        <w:rPr>
          <w:lang w:val="en-GB"/>
        </w:rPr>
        <w:t>. 2023.</w:t>
      </w:r>
    </w:p>
  </w:footnote>
  <w:footnote w:id="42">
    <w:p w14:paraId="7795F338" w14:textId="77777777" w:rsidR="00704E8F" w:rsidRPr="00364324" w:rsidRDefault="00704E8F" w:rsidP="00704E8F">
      <w:pPr>
        <w:pStyle w:val="Alaviitteenteksti"/>
        <w:rPr>
          <w:lang w:val="en-GB"/>
        </w:rPr>
      </w:pPr>
      <w:r>
        <w:rPr>
          <w:rStyle w:val="Alaviitteenviite"/>
        </w:rPr>
        <w:footnoteRef/>
      </w:r>
      <w:r w:rsidRPr="00364324">
        <w:rPr>
          <w:lang w:val="en-GB"/>
        </w:rPr>
        <w:t xml:space="preserve"> Alemi </w:t>
      </w:r>
      <w:proofErr w:type="spellStart"/>
      <w:r w:rsidRPr="00364324">
        <w:rPr>
          <w:lang w:val="en-GB"/>
        </w:rPr>
        <w:t>ym</w:t>
      </w:r>
      <w:proofErr w:type="spellEnd"/>
      <w:r w:rsidRPr="00364324">
        <w:rPr>
          <w:lang w:val="en-GB"/>
        </w:rPr>
        <w:t>. 2023.</w:t>
      </w:r>
    </w:p>
  </w:footnote>
  <w:footnote w:id="43">
    <w:p w14:paraId="2D22DAC8" w14:textId="77777777" w:rsidR="00704E8F" w:rsidRPr="00364324" w:rsidRDefault="00704E8F" w:rsidP="00704E8F">
      <w:pPr>
        <w:pStyle w:val="Alaviitteenteksti"/>
        <w:rPr>
          <w:lang w:val="en-GB"/>
        </w:rPr>
      </w:pPr>
      <w:r>
        <w:rPr>
          <w:rStyle w:val="Alaviitteenviite"/>
        </w:rPr>
        <w:footnoteRef/>
      </w:r>
      <w:r w:rsidRPr="00364324">
        <w:rPr>
          <w:lang w:val="en-GB"/>
        </w:rPr>
        <w:t xml:space="preserve"> HRW 12.2.2024.</w:t>
      </w:r>
    </w:p>
  </w:footnote>
  <w:footnote w:id="44">
    <w:p w14:paraId="34C68B74" w14:textId="4C231778" w:rsidR="008C25CD" w:rsidRPr="008C25CD" w:rsidRDefault="008C25CD">
      <w:pPr>
        <w:pStyle w:val="Alaviitteenteksti"/>
        <w:rPr>
          <w:lang w:val="en-GB"/>
        </w:rPr>
      </w:pPr>
      <w:r>
        <w:rPr>
          <w:rStyle w:val="Alaviitteenviite"/>
        </w:rPr>
        <w:footnoteRef/>
      </w:r>
      <w:r w:rsidRPr="008C25CD">
        <w:rPr>
          <w:lang w:val="en-GB"/>
        </w:rPr>
        <w:t xml:space="preserve"> </w:t>
      </w:r>
      <w:proofErr w:type="gramStart"/>
      <w:r w:rsidRPr="008C25CD">
        <w:rPr>
          <w:lang w:val="en-GB"/>
        </w:rPr>
        <w:t>WHO 12.5.2025.</w:t>
      </w:r>
      <w:proofErr w:type="gramEnd"/>
    </w:p>
  </w:footnote>
  <w:footnote w:id="45">
    <w:p w14:paraId="00572373" w14:textId="77777777" w:rsidR="00175054" w:rsidRPr="00D1214D" w:rsidRDefault="00175054" w:rsidP="00175054">
      <w:pPr>
        <w:pStyle w:val="Alaviitteenteksti"/>
        <w:rPr>
          <w:b/>
          <w:bCs/>
          <w:lang w:val="en-GB"/>
        </w:rPr>
      </w:pPr>
      <w:r>
        <w:rPr>
          <w:rStyle w:val="Alaviitteenviite"/>
        </w:rPr>
        <w:footnoteRef/>
      </w:r>
      <w:r w:rsidRPr="00D1214D">
        <w:rPr>
          <w:lang w:val="en-GB"/>
        </w:rPr>
        <w:t xml:space="preserve"> Hegazy ym. 2025.</w:t>
      </w:r>
    </w:p>
  </w:footnote>
  <w:footnote w:id="46">
    <w:p w14:paraId="29F79060" w14:textId="03677CFA" w:rsidR="00175054" w:rsidRPr="003F281D" w:rsidRDefault="00175054" w:rsidP="00175054">
      <w:pPr>
        <w:pStyle w:val="Alaviitteenteksti"/>
      </w:pPr>
      <w:r>
        <w:rPr>
          <w:rStyle w:val="Alaviitteenviite"/>
        </w:rPr>
        <w:footnoteRef/>
      </w:r>
      <w:r w:rsidRPr="003F281D">
        <w:t xml:space="preserve"> </w:t>
      </w:r>
      <w:r>
        <w:t>Kyseis</w:t>
      </w:r>
      <w:r w:rsidR="00481B9D">
        <w:t>is</w:t>
      </w:r>
      <w:r>
        <w:t xml:space="preserve">sä </w:t>
      </w:r>
      <w:r w:rsidRPr="003F281D">
        <w:t xml:space="preserve">vastauksissa käsitellään skitsofrenian, </w:t>
      </w:r>
      <w:r>
        <w:t>traumaperäisen stressihäiriön (</w:t>
      </w:r>
      <w:proofErr w:type="spellStart"/>
      <w:r w:rsidRPr="003F281D">
        <w:t>ptsd</w:t>
      </w:r>
      <w:proofErr w:type="spellEnd"/>
      <w:r>
        <w:t>) ja masennuksen hoitoa.</w:t>
      </w:r>
    </w:p>
  </w:footnote>
  <w:footnote w:id="47">
    <w:p w14:paraId="196A830D" w14:textId="79335E9E" w:rsidR="00175054" w:rsidRPr="00175054" w:rsidRDefault="00175054" w:rsidP="00175054">
      <w:pPr>
        <w:pStyle w:val="Alaviitteenteksti"/>
        <w:rPr>
          <w:lang w:val="en-GB"/>
        </w:rPr>
      </w:pPr>
      <w:r>
        <w:rPr>
          <w:rStyle w:val="Alaviitteenviite"/>
        </w:rPr>
        <w:footnoteRef/>
      </w:r>
      <w:r w:rsidRPr="00175054">
        <w:rPr>
          <w:lang w:val="en-GB"/>
        </w:rPr>
        <w:t xml:space="preserve"> EUAA MedCOI /Local expert</w:t>
      </w:r>
      <w:r w:rsidR="00481B9D">
        <w:rPr>
          <w:lang w:val="en-GB"/>
        </w:rPr>
        <w:t xml:space="preserve"> in Afghanistan</w:t>
      </w:r>
      <w:r w:rsidRPr="00175054">
        <w:rPr>
          <w:lang w:val="en-GB"/>
        </w:rPr>
        <w:t xml:space="preserve"> 18.12.2024; 11.8.2025; 11.6.2025.</w:t>
      </w:r>
    </w:p>
  </w:footnote>
  <w:footnote w:id="48">
    <w:p w14:paraId="164F473F" w14:textId="77777777" w:rsidR="00481B9D" w:rsidRPr="00D1214D" w:rsidRDefault="00481B9D" w:rsidP="00481B9D">
      <w:pPr>
        <w:pStyle w:val="Alaviitteenteksti"/>
      </w:pPr>
      <w:r>
        <w:rPr>
          <w:rStyle w:val="Alaviitteenviite"/>
        </w:rPr>
        <w:footnoteRef/>
      </w:r>
      <w:r w:rsidRPr="00D1214D">
        <w:t xml:space="preserve"> BBC 18.8.2025. </w:t>
      </w:r>
    </w:p>
  </w:footnote>
  <w:footnote w:id="49">
    <w:p w14:paraId="7A8149C3" w14:textId="77777777" w:rsidR="00175054" w:rsidRPr="00D1214D" w:rsidRDefault="00175054" w:rsidP="00175054">
      <w:pPr>
        <w:pStyle w:val="Alaviitteenteksti"/>
      </w:pPr>
      <w:r>
        <w:rPr>
          <w:rStyle w:val="Alaviitteenviite"/>
        </w:rPr>
        <w:footnoteRef/>
      </w:r>
      <w:r w:rsidRPr="00D1214D">
        <w:t xml:space="preserve"> HRW 12.2.2024.</w:t>
      </w:r>
    </w:p>
  </w:footnote>
  <w:footnote w:id="50">
    <w:p w14:paraId="4CF7CA1B" w14:textId="77777777" w:rsidR="00175054" w:rsidRDefault="00175054" w:rsidP="00175054">
      <w:pPr>
        <w:pStyle w:val="Alaviitteenteksti"/>
      </w:pPr>
      <w:r>
        <w:rPr>
          <w:rStyle w:val="Alaviitteenviite"/>
        </w:rPr>
        <w:footnoteRef/>
      </w:r>
      <w:r>
        <w:t xml:space="preserve"> Yksityiskohtainen lääkkeiden saatavuus on tarkistettava MedCOI-tietokannasta.</w:t>
      </w:r>
    </w:p>
  </w:footnote>
  <w:footnote w:id="51">
    <w:p w14:paraId="591148D8" w14:textId="2454E61E" w:rsidR="00175054" w:rsidRPr="00481B9D" w:rsidRDefault="00175054" w:rsidP="00175054">
      <w:pPr>
        <w:pStyle w:val="Alaviitteenteksti"/>
        <w:rPr>
          <w:lang w:val="en-GB"/>
        </w:rPr>
      </w:pPr>
      <w:r>
        <w:rPr>
          <w:rStyle w:val="Alaviitteenviite"/>
        </w:rPr>
        <w:footnoteRef/>
      </w:r>
      <w:r w:rsidRPr="00481B9D">
        <w:rPr>
          <w:lang w:val="en-GB"/>
        </w:rPr>
        <w:t xml:space="preserve"> </w:t>
      </w:r>
      <w:proofErr w:type="spellStart"/>
      <w:r w:rsidR="00455EAC">
        <w:rPr>
          <w:lang w:val="en-GB"/>
        </w:rPr>
        <w:t>esim</w:t>
      </w:r>
      <w:proofErr w:type="spellEnd"/>
      <w:r w:rsidR="00455EAC">
        <w:rPr>
          <w:lang w:val="en-GB"/>
        </w:rPr>
        <w:t xml:space="preserve">. </w:t>
      </w:r>
      <w:r w:rsidRPr="00481B9D">
        <w:rPr>
          <w:lang w:val="en-GB"/>
        </w:rPr>
        <w:t>EUAA MedCOI /Local expert</w:t>
      </w:r>
      <w:r w:rsidR="00481B9D" w:rsidRPr="00481B9D">
        <w:rPr>
          <w:lang w:val="en-GB"/>
        </w:rPr>
        <w:t xml:space="preserve"> in </w:t>
      </w:r>
      <w:r w:rsidR="00481B9D">
        <w:rPr>
          <w:lang w:val="en-GB"/>
        </w:rPr>
        <w:t>Afghanistan</w:t>
      </w:r>
      <w:r w:rsidRPr="00481B9D">
        <w:rPr>
          <w:lang w:val="en-GB"/>
        </w:rPr>
        <w:t xml:space="preserve"> 18.12.2024; 11.8.2025; 11.6.2025.</w:t>
      </w:r>
    </w:p>
  </w:footnote>
  <w:footnote w:id="52">
    <w:p w14:paraId="39ACD6D6" w14:textId="5C133FA9" w:rsidR="00E9231D" w:rsidRPr="00DD7D7F" w:rsidRDefault="00E9231D">
      <w:pPr>
        <w:pStyle w:val="Alaviitteenteksti"/>
      </w:pPr>
      <w:r>
        <w:rPr>
          <w:rStyle w:val="Alaviitteenviite"/>
        </w:rPr>
        <w:footnoteRef/>
      </w:r>
      <w:r w:rsidRPr="003F281D">
        <w:t xml:space="preserve"> </w:t>
      </w:r>
      <w:r w:rsidR="003F281D">
        <w:t>EUAA MedCOI 28.7.2025.</w:t>
      </w:r>
    </w:p>
  </w:footnote>
  <w:footnote w:id="53">
    <w:p w14:paraId="554210A8" w14:textId="77777777" w:rsidR="00175054" w:rsidRPr="00175054" w:rsidRDefault="00175054" w:rsidP="00175054">
      <w:pPr>
        <w:pStyle w:val="Alaviitteenteksti"/>
      </w:pPr>
      <w:r>
        <w:rPr>
          <w:rStyle w:val="Alaviitteenviite"/>
        </w:rPr>
        <w:footnoteRef/>
      </w:r>
      <w:r w:rsidRPr="00175054">
        <w:t xml:space="preserve"> EUAA 11/2024, s. 43.</w:t>
      </w:r>
    </w:p>
  </w:footnote>
  <w:footnote w:id="54">
    <w:p w14:paraId="6285E87A" w14:textId="77777777" w:rsidR="00175054" w:rsidRPr="00175054" w:rsidRDefault="00175054" w:rsidP="00175054">
      <w:pPr>
        <w:pStyle w:val="Alaviitteenteksti"/>
      </w:pPr>
      <w:r>
        <w:rPr>
          <w:rStyle w:val="Alaviitteenviite"/>
        </w:rPr>
        <w:footnoteRef/>
      </w:r>
      <w:r w:rsidRPr="00175054">
        <w:t xml:space="preserve"> HRW 12.2.2024.</w:t>
      </w:r>
    </w:p>
  </w:footnote>
  <w:footnote w:id="55">
    <w:p w14:paraId="46347C4B" w14:textId="77777777" w:rsidR="00175054" w:rsidRPr="00175054" w:rsidRDefault="00175054" w:rsidP="00175054">
      <w:pPr>
        <w:pStyle w:val="Alaviitteenteksti"/>
      </w:pPr>
      <w:r>
        <w:rPr>
          <w:rStyle w:val="Alaviitteenviite"/>
        </w:rPr>
        <w:footnoteRef/>
      </w:r>
      <w:r w:rsidRPr="00175054">
        <w:t xml:space="preserve"> </w:t>
      </w:r>
      <w:proofErr w:type="spellStart"/>
      <w:r w:rsidRPr="00175054">
        <w:t>Alemi</w:t>
      </w:r>
      <w:proofErr w:type="spellEnd"/>
      <w:r w:rsidRPr="00175054">
        <w:t xml:space="preserve"> ym. 2023.</w:t>
      </w:r>
    </w:p>
  </w:footnote>
  <w:footnote w:id="56">
    <w:p w14:paraId="66911944" w14:textId="77777777" w:rsidR="00175054" w:rsidRPr="00D1214D" w:rsidRDefault="00175054" w:rsidP="00175054">
      <w:pPr>
        <w:pStyle w:val="Alaviitteenteksti"/>
      </w:pPr>
      <w:r>
        <w:rPr>
          <w:rStyle w:val="Alaviitteenviite"/>
        </w:rPr>
        <w:footnoteRef/>
      </w:r>
      <w:r w:rsidRPr="00D1214D">
        <w:t xml:space="preserve"> HRW 12.2.2024.</w:t>
      </w:r>
    </w:p>
  </w:footnote>
  <w:footnote w:id="57">
    <w:p w14:paraId="6783459B" w14:textId="77777777" w:rsidR="00175054" w:rsidRPr="00D1214D" w:rsidRDefault="00175054" w:rsidP="00175054">
      <w:pPr>
        <w:pStyle w:val="Alaviitteenteksti"/>
      </w:pPr>
      <w:r>
        <w:rPr>
          <w:rStyle w:val="Alaviitteenviite"/>
        </w:rPr>
        <w:footnoteRef/>
      </w:r>
      <w:r w:rsidRPr="00D1214D">
        <w:t xml:space="preserve"> EUAA 11/2024, s. 43.</w:t>
      </w:r>
    </w:p>
  </w:footnote>
  <w:footnote w:id="58">
    <w:p w14:paraId="32122779" w14:textId="77777777" w:rsidR="00175054" w:rsidRPr="00364324" w:rsidRDefault="00175054" w:rsidP="00175054">
      <w:pPr>
        <w:pStyle w:val="Alaviitteenteksti"/>
        <w:rPr>
          <w:lang w:val="en-GB"/>
        </w:rPr>
      </w:pPr>
      <w:r>
        <w:rPr>
          <w:rStyle w:val="Alaviitteenviite"/>
        </w:rPr>
        <w:footnoteRef/>
      </w:r>
      <w:r w:rsidRPr="00364324">
        <w:rPr>
          <w:lang w:val="en-GB"/>
        </w:rPr>
        <w:t xml:space="preserve"> BBC 18.8.2025.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6DE4138A" w14:textId="77777777" w:rsidTr="00110B17">
      <w:trPr>
        <w:tblHeader/>
      </w:trPr>
      <w:tc>
        <w:tcPr>
          <w:tcW w:w="3005" w:type="dxa"/>
          <w:tcBorders>
            <w:top w:val="nil"/>
            <w:left w:val="nil"/>
            <w:bottom w:val="nil"/>
            <w:right w:val="nil"/>
          </w:tcBorders>
        </w:tcPr>
        <w:p w14:paraId="041AEE8C" w14:textId="77777777" w:rsidR="0064460B" w:rsidRPr="00A058E4" w:rsidRDefault="0064460B">
          <w:pPr>
            <w:pStyle w:val="Yltunniste"/>
            <w:rPr>
              <w:sz w:val="16"/>
              <w:szCs w:val="16"/>
            </w:rPr>
          </w:pPr>
        </w:p>
      </w:tc>
      <w:tc>
        <w:tcPr>
          <w:tcW w:w="3005" w:type="dxa"/>
          <w:tcBorders>
            <w:top w:val="nil"/>
            <w:left w:val="nil"/>
            <w:bottom w:val="nil"/>
            <w:right w:val="nil"/>
          </w:tcBorders>
        </w:tcPr>
        <w:p w14:paraId="183E2A68" w14:textId="77777777" w:rsidR="0064460B" w:rsidRPr="00A058E4" w:rsidRDefault="0064460B">
          <w:pPr>
            <w:pStyle w:val="Yltunniste"/>
            <w:rPr>
              <w:b/>
              <w:sz w:val="16"/>
              <w:szCs w:val="16"/>
            </w:rPr>
          </w:pPr>
        </w:p>
      </w:tc>
      <w:tc>
        <w:tcPr>
          <w:tcW w:w="3006" w:type="dxa"/>
          <w:tcBorders>
            <w:top w:val="nil"/>
            <w:left w:val="nil"/>
            <w:bottom w:val="nil"/>
            <w:right w:val="nil"/>
          </w:tcBorders>
        </w:tcPr>
        <w:p w14:paraId="23ED9E71"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4FEFAB0C" w14:textId="77777777" w:rsidTr="00421708">
      <w:tc>
        <w:tcPr>
          <w:tcW w:w="3005" w:type="dxa"/>
          <w:tcBorders>
            <w:top w:val="nil"/>
            <w:left w:val="nil"/>
            <w:bottom w:val="nil"/>
            <w:right w:val="nil"/>
          </w:tcBorders>
        </w:tcPr>
        <w:p w14:paraId="61CE81B4" w14:textId="77777777" w:rsidR="0064460B" w:rsidRPr="00A058E4" w:rsidRDefault="0064460B">
          <w:pPr>
            <w:pStyle w:val="Yltunniste"/>
            <w:rPr>
              <w:sz w:val="16"/>
              <w:szCs w:val="16"/>
            </w:rPr>
          </w:pPr>
        </w:p>
      </w:tc>
      <w:tc>
        <w:tcPr>
          <w:tcW w:w="3005" w:type="dxa"/>
          <w:tcBorders>
            <w:top w:val="nil"/>
            <w:left w:val="nil"/>
            <w:bottom w:val="nil"/>
            <w:right w:val="nil"/>
          </w:tcBorders>
        </w:tcPr>
        <w:p w14:paraId="4A52B7DF" w14:textId="77777777" w:rsidR="0064460B" w:rsidRPr="00A058E4" w:rsidRDefault="0064460B">
          <w:pPr>
            <w:pStyle w:val="Yltunniste"/>
            <w:rPr>
              <w:sz w:val="16"/>
              <w:szCs w:val="16"/>
            </w:rPr>
          </w:pPr>
        </w:p>
      </w:tc>
      <w:tc>
        <w:tcPr>
          <w:tcW w:w="3006" w:type="dxa"/>
          <w:tcBorders>
            <w:top w:val="nil"/>
            <w:left w:val="nil"/>
            <w:bottom w:val="nil"/>
            <w:right w:val="nil"/>
          </w:tcBorders>
        </w:tcPr>
        <w:p w14:paraId="6264CBEA" w14:textId="77777777" w:rsidR="0064460B" w:rsidRPr="00A058E4" w:rsidRDefault="0064460B" w:rsidP="00A058E4">
          <w:pPr>
            <w:pStyle w:val="Yltunniste"/>
            <w:jc w:val="right"/>
            <w:rPr>
              <w:sz w:val="16"/>
              <w:szCs w:val="16"/>
            </w:rPr>
          </w:pPr>
        </w:p>
      </w:tc>
    </w:tr>
    <w:tr w:rsidR="0064460B" w:rsidRPr="00A058E4" w14:paraId="3A01BDC3" w14:textId="77777777" w:rsidTr="00421708">
      <w:tc>
        <w:tcPr>
          <w:tcW w:w="3005" w:type="dxa"/>
          <w:tcBorders>
            <w:top w:val="nil"/>
            <w:left w:val="nil"/>
            <w:bottom w:val="nil"/>
            <w:right w:val="nil"/>
          </w:tcBorders>
        </w:tcPr>
        <w:p w14:paraId="3881B96F" w14:textId="77777777" w:rsidR="0064460B" w:rsidRPr="00A058E4" w:rsidRDefault="0064460B">
          <w:pPr>
            <w:pStyle w:val="Yltunniste"/>
            <w:rPr>
              <w:sz w:val="16"/>
              <w:szCs w:val="16"/>
            </w:rPr>
          </w:pPr>
        </w:p>
      </w:tc>
      <w:tc>
        <w:tcPr>
          <w:tcW w:w="3005" w:type="dxa"/>
          <w:tcBorders>
            <w:top w:val="nil"/>
            <w:left w:val="nil"/>
            <w:bottom w:val="nil"/>
            <w:right w:val="nil"/>
          </w:tcBorders>
        </w:tcPr>
        <w:p w14:paraId="63B3BB80" w14:textId="77777777" w:rsidR="0064460B" w:rsidRPr="00A058E4" w:rsidRDefault="0064460B">
          <w:pPr>
            <w:pStyle w:val="Yltunniste"/>
            <w:rPr>
              <w:sz w:val="16"/>
              <w:szCs w:val="16"/>
            </w:rPr>
          </w:pPr>
        </w:p>
      </w:tc>
      <w:tc>
        <w:tcPr>
          <w:tcW w:w="3006" w:type="dxa"/>
          <w:tcBorders>
            <w:top w:val="nil"/>
            <w:left w:val="nil"/>
            <w:bottom w:val="nil"/>
            <w:right w:val="nil"/>
          </w:tcBorders>
        </w:tcPr>
        <w:p w14:paraId="012D1816" w14:textId="77777777" w:rsidR="0064460B" w:rsidRPr="00A058E4" w:rsidRDefault="0064460B" w:rsidP="00A058E4">
          <w:pPr>
            <w:pStyle w:val="Yltunniste"/>
            <w:jc w:val="right"/>
            <w:rPr>
              <w:sz w:val="16"/>
              <w:szCs w:val="16"/>
            </w:rPr>
          </w:pPr>
        </w:p>
      </w:tc>
    </w:tr>
  </w:tbl>
  <w:p w14:paraId="6FD9BD67"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6361F2C6" wp14:editId="3FAB7A69">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0BEFD7CE" w14:textId="77777777" w:rsidTr="004B2B44">
      <w:tc>
        <w:tcPr>
          <w:tcW w:w="3005" w:type="dxa"/>
          <w:tcBorders>
            <w:top w:val="nil"/>
            <w:left w:val="nil"/>
            <w:bottom w:val="nil"/>
            <w:right w:val="nil"/>
          </w:tcBorders>
        </w:tcPr>
        <w:p w14:paraId="3E35AE57" w14:textId="77777777" w:rsidR="00873A37" w:rsidRPr="00A058E4" w:rsidRDefault="00873A37">
          <w:pPr>
            <w:pStyle w:val="Yltunniste"/>
            <w:rPr>
              <w:sz w:val="16"/>
              <w:szCs w:val="16"/>
            </w:rPr>
          </w:pPr>
        </w:p>
      </w:tc>
      <w:tc>
        <w:tcPr>
          <w:tcW w:w="3005" w:type="dxa"/>
          <w:tcBorders>
            <w:top w:val="nil"/>
            <w:left w:val="nil"/>
            <w:bottom w:val="nil"/>
            <w:right w:val="nil"/>
          </w:tcBorders>
        </w:tcPr>
        <w:p w14:paraId="2C6E13AD" w14:textId="77777777" w:rsidR="00873A37" w:rsidRPr="00A058E4" w:rsidRDefault="00873A37">
          <w:pPr>
            <w:pStyle w:val="Yltunniste"/>
            <w:rPr>
              <w:b/>
              <w:sz w:val="16"/>
              <w:szCs w:val="16"/>
            </w:rPr>
          </w:pPr>
        </w:p>
      </w:tc>
      <w:tc>
        <w:tcPr>
          <w:tcW w:w="3006" w:type="dxa"/>
          <w:tcBorders>
            <w:top w:val="nil"/>
            <w:left w:val="nil"/>
            <w:bottom w:val="nil"/>
            <w:right w:val="nil"/>
          </w:tcBorders>
        </w:tcPr>
        <w:p w14:paraId="15F5A60C"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023C587D" w14:textId="77777777" w:rsidTr="004B2B44">
      <w:tc>
        <w:tcPr>
          <w:tcW w:w="3005" w:type="dxa"/>
          <w:tcBorders>
            <w:top w:val="nil"/>
            <w:left w:val="nil"/>
            <w:bottom w:val="nil"/>
            <w:right w:val="nil"/>
          </w:tcBorders>
        </w:tcPr>
        <w:p w14:paraId="0B36AB38" w14:textId="77777777" w:rsidR="00873A37" w:rsidRPr="00A058E4" w:rsidRDefault="00873A37">
          <w:pPr>
            <w:pStyle w:val="Yltunniste"/>
            <w:rPr>
              <w:sz w:val="16"/>
              <w:szCs w:val="16"/>
            </w:rPr>
          </w:pPr>
        </w:p>
      </w:tc>
      <w:tc>
        <w:tcPr>
          <w:tcW w:w="3005" w:type="dxa"/>
          <w:tcBorders>
            <w:top w:val="nil"/>
            <w:left w:val="nil"/>
            <w:bottom w:val="nil"/>
            <w:right w:val="nil"/>
          </w:tcBorders>
        </w:tcPr>
        <w:p w14:paraId="4B532B5B" w14:textId="77777777" w:rsidR="00873A37" w:rsidRPr="00A058E4" w:rsidRDefault="00873A37">
          <w:pPr>
            <w:pStyle w:val="Yltunniste"/>
            <w:rPr>
              <w:sz w:val="16"/>
              <w:szCs w:val="16"/>
            </w:rPr>
          </w:pPr>
        </w:p>
      </w:tc>
      <w:tc>
        <w:tcPr>
          <w:tcW w:w="3006" w:type="dxa"/>
          <w:tcBorders>
            <w:top w:val="nil"/>
            <w:left w:val="nil"/>
            <w:bottom w:val="nil"/>
            <w:right w:val="nil"/>
          </w:tcBorders>
        </w:tcPr>
        <w:p w14:paraId="50B31BBF" w14:textId="77777777" w:rsidR="00873A37" w:rsidRPr="00A058E4" w:rsidRDefault="00873A37" w:rsidP="00A058E4">
          <w:pPr>
            <w:pStyle w:val="Yltunniste"/>
            <w:jc w:val="right"/>
            <w:rPr>
              <w:sz w:val="16"/>
              <w:szCs w:val="16"/>
            </w:rPr>
          </w:pPr>
        </w:p>
      </w:tc>
    </w:tr>
    <w:tr w:rsidR="00873A37" w:rsidRPr="00A058E4" w14:paraId="6AA3A36B" w14:textId="77777777" w:rsidTr="004B2B44">
      <w:tc>
        <w:tcPr>
          <w:tcW w:w="3005" w:type="dxa"/>
          <w:tcBorders>
            <w:top w:val="nil"/>
            <w:left w:val="nil"/>
            <w:bottom w:val="nil"/>
            <w:right w:val="nil"/>
          </w:tcBorders>
        </w:tcPr>
        <w:p w14:paraId="601B6EAD" w14:textId="77777777" w:rsidR="00873A37" w:rsidRPr="00A058E4" w:rsidRDefault="00873A37">
          <w:pPr>
            <w:pStyle w:val="Yltunniste"/>
            <w:rPr>
              <w:sz w:val="16"/>
              <w:szCs w:val="16"/>
            </w:rPr>
          </w:pPr>
        </w:p>
      </w:tc>
      <w:tc>
        <w:tcPr>
          <w:tcW w:w="3005" w:type="dxa"/>
          <w:tcBorders>
            <w:top w:val="nil"/>
            <w:left w:val="nil"/>
            <w:bottom w:val="nil"/>
            <w:right w:val="nil"/>
          </w:tcBorders>
        </w:tcPr>
        <w:p w14:paraId="1771D6B1" w14:textId="77777777" w:rsidR="00873A37" w:rsidRPr="00A058E4" w:rsidRDefault="00873A37">
          <w:pPr>
            <w:pStyle w:val="Yltunniste"/>
            <w:rPr>
              <w:sz w:val="16"/>
              <w:szCs w:val="16"/>
            </w:rPr>
          </w:pPr>
        </w:p>
      </w:tc>
      <w:tc>
        <w:tcPr>
          <w:tcW w:w="3006" w:type="dxa"/>
          <w:tcBorders>
            <w:top w:val="nil"/>
            <w:left w:val="nil"/>
            <w:bottom w:val="nil"/>
            <w:right w:val="nil"/>
          </w:tcBorders>
        </w:tcPr>
        <w:p w14:paraId="054607BD" w14:textId="77777777" w:rsidR="00873A37" w:rsidRPr="00A058E4" w:rsidRDefault="00873A37" w:rsidP="00A058E4">
          <w:pPr>
            <w:pStyle w:val="Yltunniste"/>
            <w:jc w:val="right"/>
            <w:rPr>
              <w:sz w:val="16"/>
              <w:szCs w:val="16"/>
            </w:rPr>
          </w:pPr>
        </w:p>
      </w:tc>
    </w:tr>
  </w:tbl>
  <w:p w14:paraId="22C11DD5"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3083D7E0" wp14:editId="4CFD7C06">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4723857"/>
    <w:multiLevelType w:val="hybridMultilevel"/>
    <w:tmpl w:val="9EBC06E2"/>
    <w:lvl w:ilvl="0" w:tplc="A43E8818">
      <w:start w:val="1"/>
      <w:numFmt w:val="decimal"/>
      <w:lvlText w:val="%1."/>
      <w:lvlJc w:val="left"/>
      <w:pPr>
        <w:ind w:left="900" w:hanging="5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272BED"/>
    <w:multiLevelType w:val="multilevel"/>
    <w:tmpl w:val="EF286224"/>
    <w:numStyleLink w:val="Style1"/>
  </w:abstractNum>
  <w:abstractNum w:abstractNumId="25"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5"/>
  </w:num>
  <w:num w:numId="2">
    <w:abstractNumId w:val="21"/>
  </w:num>
  <w:num w:numId="3">
    <w:abstractNumId w:val="13"/>
  </w:num>
  <w:num w:numId="4">
    <w:abstractNumId w:val="12"/>
  </w:num>
  <w:num w:numId="5">
    <w:abstractNumId w:val="10"/>
  </w:num>
  <w:num w:numId="6">
    <w:abstractNumId w:val="15"/>
  </w:num>
  <w:num w:numId="7">
    <w:abstractNumId w:val="20"/>
  </w:num>
  <w:num w:numId="8">
    <w:abstractNumId w:val="19"/>
  </w:num>
  <w:num w:numId="9">
    <w:abstractNumId w:val="19"/>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4"/>
  </w:num>
  <w:num w:numId="21">
    <w:abstractNumId w:val="6"/>
  </w:num>
  <w:num w:numId="22">
    <w:abstractNumId w:val="22"/>
  </w:num>
  <w:num w:numId="23">
    <w:abstractNumId w:val="4"/>
  </w:num>
  <w:num w:numId="24">
    <w:abstractNumId w:val="7"/>
  </w:num>
  <w:num w:numId="25">
    <w:abstractNumId w:val="0"/>
  </w:num>
  <w:num w:numId="26">
    <w:abstractNumId w:val="23"/>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B07"/>
    <w:rsid w:val="00010C97"/>
    <w:rsid w:val="0001289F"/>
    <w:rsid w:val="00012EC0"/>
    <w:rsid w:val="00013B40"/>
    <w:rsid w:val="00013F3D"/>
    <w:rsid w:val="000140FF"/>
    <w:rsid w:val="00015CC9"/>
    <w:rsid w:val="0002159C"/>
    <w:rsid w:val="00022D94"/>
    <w:rsid w:val="00023864"/>
    <w:rsid w:val="000253D5"/>
    <w:rsid w:val="000449EA"/>
    <w:rsid w:val="00045039"/>
    <w:rsid w:val="000455E3"/>
    <w:rsid w:val="00046783"/>
    <w:rsid w:val="000521D9"/>
    <w:rsid w:val="00052352"/>
    <w:rsid w:val="00053DA4"/>
    <w:rsid w:val="000564EB"/>
    <w:rsid w:val="000663E8"/>
    <w:rsid w:val="0007094E"/>
    <w:rsid w:val="00072438"/>
    <w:rsid w:val="00082DFE"/>
    <w:rsid w:val="00084487"/>
    <w:rsid w:val="0009323F"/>
    <w:rsid w:val="000B297C"/>
    <w:rsid w:val="000B2CFD"/>
    <w:rsid w:val="000B3EE3"/>
    <w:rsid w:val="000B7ABB"/>
    <w:rsid w:val="000D45F8"/>
    <w:rsid w:val="000D6141"/>
    <w:rsid w:val="000E05BD"/>
    <w:rsid w:val="000E1A4B"/>
    <w:rsid w:val="000E2D54"/>
    <w:rsid w:val="000E693C"/>
    <w:rsid w:val="000F184A"/>
    <w:rsid w:val="000F27D8"/>
    <w:rsid w:val="000F4AD8"/>
    <w:rsid w:val="000F6F25"/>
    <w:rsid w:val="000F793B"/>
    <w:rsid w:val="00100784"/>
    <w:rsid w:val="00106BD0"/>
    <w:rsid w:val="00110468"/>
    <w:rsid w:val="00110B17"/>
    <w:rsid w:val="00117EA9"/>
    <w:rsid w:val="00125C5B"/>
    <w:rsid w:val="00131B7A"/>
    <w:rsid w:val="001360E5"/>
    <w:rsid w:val="001366EE"/>
    <w:rsid w:val="00136D7D"/>
    <w:rsid w:val="00136FEB"/>
    <w:rsid w:val="00147515"/>
    <w:rsid w:val="00151790"/>
    <w:rsid w:val="0015362E"/>
    <w:rsid w:val="001678AD"/>
    <w:rsid w:val="001741CB"/>
    <w:rsid w:val="00175054"/>
    <w:rsid w:val="001758C8"/>
    <w:rsid w:val="00183F5E"/>
    <w:rsid w:val="0018423E"/>
    <w:rsid w:val="00194947"/>
    <w:rsid w:val="0019524D"/>
    <w:rsid w:val="00195763"/>
    <w:rsid w:val="001A4752"/>
    <w:rsid w:val="001B2917"/>
    <w:rsid w:val="001B5A04"/>
    <w:rsid w:val="001B6B07"/>
    <w:rsid w:val="001C0382"/>
    <w:rsid w:val="001C3EB2"/>
    <w:rsid w:val="001C3F8F"/>
    <w:rsid w:val="001C422A"/>
    <w:rsid w:val="001D015C"/>
    <w:rsid w:val="001D1831"/>
    <w:rsid w:val="001D587F"/>
    <w:rsid w:val="001D5CAA"/>
    <w:rsid w:val="001D63F6"/>
    <w:rsid w:val="001E21A8"/>
    <w:rsid w:val="001F1B08"/>
    <w:rsid w:val="00206DFC"/>
    <w:rsid w:val="002248A2"/>
    <w:rsid w:val="00224FD6"/>
    <w:rsid w:val="0022712B"/>
    <w:rsid w:val="00231C41"/>
    <w:rsid w:val="002350CB"/>
    <w:rsid w:val="00237C15"/>
    <w:rsid w:val="00246712"/>
    <w:rsid w:val="002527DF"/>
    <w:rsid w:val="00252F50"/>
    <w:rsid w:val="00253B21"/>
    <w:rsid w:val="002561AD"/>
    <w:rsid w:val="002571E9"/>
    <w:rsid w:val="002629C5"/>
    <w:rsid w:val="00267906"/>
    <w:rsid w:val="00267E88"/>
    <w:rsid w:val="00270AAA"/>
    <w:rsid w:val="00272D9D"/>
    <w:rsid w:val="002765C4"/>
    <w:rsid w:val="00291B9A"/>
    <w:rsid w:val="00297785"/>
    <w:rsid w:val="002A6054"/>
    <w:rsid w:val="002A7F96"/>
    <w:rsid w:val="002B4F5C"/>
    <w:rsid w:val="002B5E48"/>
    <w:rsid w:val="002C2668"/>
    <w:rsid w:val="002C4FEA"/>
    <w:rsid w:val="002C656A"/>
    <w:rsid w:val="002D0032"/>
    <w:rsid w:val="002D70EF"/>
    <w:rsid w:val="002D7383"/>
    <w:rsid w:val="002E0B87"/>
    <w:rsid w:val="002E7DCF"/>
    <w:rsid w:val="003034A1"/>
    <w:rsid w:val="003074AE"/>
    <w:rsid w:val="003077A4"/>
    <w:rsid w:val="003135FC"/>
    <w:rsid w:val="00313CBC"/>
    <w:rsid w:val="00313CBF"/>
    <w:rsid w:val="0032021E"/>
    <w:rsid w:val="003226F0"/>
    <w:rsid w:val="00335CCE"/>
    <w:rsid w:val="00335D68"/>
    <w:rsid w:val="0033622F"/>
    <w:rsid w:val="00337E76"/>
    <w:rsid w:val="00342A30"/>
    <w:rsid w:val="00351B7D"/>
    <w:rsid w:val="00364324"/>
    <w:rsid w:val="003673C0"/>
    <w:rsid w:val="00370E4F"/>
    <w:rsid w:val="00373713"/>
    <w:rsid w:val="00376326"/>
    <w:rsid w:val="00377AEB"/>
    <w:rsid w:val="0038473B"/>
    <w:rsid w:val="00385B1D"/>
    <w:rsid w:val="00390AC8"/>
    <w:rsid w:val="00390DB7"/>
    <w:rsid w:val="0039232D"/>
    <w:rsid w:val="003964A3"/>
    <w:rsid w:val="003976AD"/>
    <w:rsid w:val="003B144B"/>
    <w:rsid w:val="003B1FD6"/>
    <w:rsid w:val="003B3150"/>
    <w:rsid w:val="003C4049"/>
    <w:rsid w:val="003C5382"/>
    <w:rsid w:val="003D0AB9"/>
    <w:rsid w:val="003D4732"/>
    <w:rsid w:val="003F281D"/>
    <w:rsid w:val="003F5BFA"/>
    <w:rsid w:val="004045B4"/>
    <w:rsid w:val="00410407"/>
    <w:rsid w:val="0041667A"/>
    <w:rsid w:val="00421708"/>
    <w:rsid w:val="004221B0"/>
    <w:rsid w:val="00423E56"/>
    <w:rsid w:val="0043343B"/>
    <w:rsid w:val="0043717D"/>
    <w:rsid w:val="00440722"/>
    <w:rsid w:val="004460C6"/>
    <w:rsid w:val="00452DC3"/>
    <w:rsid w:val="00455EAC"/>
    <w:rsid w:val="00460ADC"/>
    <w:rsid w:val="00465DC6"/>
    <w:rsid w:val="0047544F"/>
    <w:rsid w:val="00481B9D"/>
    <w:rsid w:val="00483E37"/>
    <w:rsid w:val="00497EA5"/>
    <w:rsid w:val="004A3E23"/>
    <w:rsid w:val="004A669C"/>
    <w:rsid w:val="004B2691"/>
    <w:rsid w:val="004B2B44"/>
    <w:rsid w:val="004B3004"/>
    <w:rsid w:val="004B34E1"/>
    <w:rsid w:val="004C1C47"/>
    <w:rsid w:val="004C23F9"/>
    <w:rsid w:val="004D7499"/>
    <w:rsid w:val="004D76E3"/>
    <w:rsid w:val="004E598B"/>
    <w:rsid w:val="004F15C9"/>
    <w:rsid w:val="004F28FE"/>
    <w:rsid w:val="004F4078"/>
    <w:rsid w:val="005003D4"/>
    <w:rsid w:val="0051169F"/>
    <w:rsid w:val="0052102C"/>
    <w:rsid w:val="00525360"/>
    <w:rsid w:val="00527E87"/>
    <w:rsid w:val="00540E97"/>
    <w:rsid w:val="00543B88"/>
    <w:rsid w:val="00543F66"/>
    <w:rsid w:val="00554136"/>
    <w:rsid w:val="00554A7A"/>
    <w:rsid w:val="0055582F"/>
    <w:rsid w:val="00555E75"/>
    <w:rsid w:val="00556532"/>
    <w:rsid w:val="0056613C"/>
    <w:rsid w:val="00566672"/>
    <w:rsid w:val="005719F7"/>
    <w:rsid w:val="005814A1"/>
    <w:rsid w:val="00583FE4"/>
    <w:rsid w:val="005A309A"/>
    <w:rsid w:val="005B00BB"/>
    <w:rsid w:val="005B04C7"/>
    <w:rsid w:val="005B3A3F"/>
    <w:rsid w:val="005B47D8"/>
    <w:rsid w:val="005B6C91"/>
    <w:rsid w:val="005C44A5"/>
    <w:rsid w:val="005C7658"/>
    <w:rsid w:val="005D3A33"/>
    <w:rsid w:val="005D41F6"/>
    <w:rsid w:val="005D6B79"/>
    <w:rsid w:val="005D7EB5"/>
    <w:rsid w:val="005E2BC1"/>
    <w:rsid w:val="005F163B"/>
    <w:rsid w:val="0060063B"/>
    <w:rsid w:val="00601A75"/>
    <w:rsid w:val="00601F27"/>
    <w:rsid w:val="00604F66"/>
    <w:rsid w:val="00607786"/>
    <w:rsid w:val="00610838"/>
    <w:rsid w:val="00613331"/>
    <w:rsid w:val="00613878"/>
    <w:rsid w:val="00620595"/>
    <w:rsid w:val="00627C21"/>
    <w:rsid w:val="00633597"/>
    <w:rsid w:val="00633BBD"/>
    <w:rsid w:val="00634FEB"/>
    <w:rsid w:val="0064288B"/>
    <w:rsid w:val="0064460B"/>
    <w:rsid w:val="0064589F"/>
    <w:rsid w:val="006504D5"/>
    <w:rsid w:val="00655C4C"/>
    <w:rsid w:val="00662B56"/>
    <w:rsid w:val="006634D8"/>
    <w:rsid w:val="00666FD6"/>
    <w:rsid w:val="00671041"/>
    <w:rsid w:val="0067656D"/>
    <w:rsid w:val="00676A2D"/>
    <w:rsid w:val="00686CF3"/>
    <w:rsid w:val="0069181E"/>
    <w:rsid w:val="006A2F5D"/>
    <w:rsid w:val="006A4F5F"/>
    <w:rsid w:val="006B1508"/>
    <w:rsid w:val="006B36DB"/>
    <w:rsid w:val="006B3E85"/>
    <w:rsid w:val="006B4626"/>
    <w:rsid w:val="006C7A99"/>
    <w:rsid w:val="006D3068"/>
    <w:rsid w:val="006D5D32"/>
    <w:rsid w:val="006E7C1F"/>
    <w:rsid w:val="006E7D0B"/>
    <w:rsid w:val="006F0B7C"/>
    <w:rsid w:val="0070377D"/>
    <w:rsid w:val="00704E8F"/>
    <w:rsid w:val="00711DF1"/>
    <w:rsid w:val="0071456F"/>
    <w:rsid w:val="007168DA"/>
    <w:rsid w:val="007212A4"/>
    <w:rsid w:val="00723843"/>
    <w:rsid w:val="0073068A"/>
    <w:rsid w:val="0074104A"/>
    <w:rsid w:val="0074158A"/>
    <w:rsid w:val="00744F5B"/>
    <w:rsid w:val="00751EBB"/>
    <w:rsid w:val="00755C77"/>
    <w:rsid w:val="00772240"/>
    <w:rsid w:val="00785D58"/>
    <w:rsid w:val="007A5316"/>
    <w:rsid w:val="007B2D20"/>
    <w:rsid w:val="007C057B"/>
    <w:rsid w:val="007C1151"/>
    <w:rsid w:val="007C25EB"/>
    <w:rsid w:val="007C313D"/>
    <w:rsid w:val="007C4B6F"/>
    <w:rsid w:val="007C598A"/>
    <w:rsid w:val="007C5BB2"/>
    <w:rsid w:val="007E0069"/>
    <w:rsid w:val="007E39D3"/>
    <w:rsid w:val="007E409A"/>
    <w:rsid w:val="007E6032"/>
    <w:rsid w:val="007F7338"/>
    <w:rsid w:val="00800AA9"/>
    <w:rsid w:val="008017EB"/>
    <w:rsid w:val="008020E6"/>
    <w:rsid w:val="00803B42"/>
    <w:rsid w:val="00810134"/>
    <w:rsid w:val="008350F0"/>
    <w:rsid w:val="00835734"/>
    <w:rsid w:val="0084029C"/>
    <w:rsid w:val="00845849"/>
    <w:rsid w:val="00845940"/>
    <w:rsid w:val="008571C0"/>
    <w:rsid w:val="00860C12"/>
    <w:rsid w:val="00872C3A"/>
    <w:rsid w:val="0087371C"/>
    <w:rsid w:val="00873A37"/>
    <w:rsid w:val="008755BF"/>
    <w:rsid w:val="00880064"/>
    <w:rsid w:val="008B2637"/>
    <w:rsid w:val="008B44DF"/>
    <w:rsid w:val="008B4C53"/>
    <w:rsid w:val="008C25CD"/>
    <w:rsid w:val="008C3171"/>
    <w:rsid w:val="008C3FF0"/>
    <w:rsid w:val="008C6A0E"/>
    <w:rsid w:val="008C72F6"/>
    <w:rsid w:val="008D0218"/>
    <w:rsid w:val="008D0264"/>
    <w:rsid w:val="008D175D"/>
    <w:rsid w:val="008D1E0E"/>
    <w:rsid w:val="008E0129"/>
    <w:rsid w:val="008E1575"/>
    <w:rsid w:val="008F20FD"/>
    <w:rsid w:val="008F2AAB"/>
    <w:rsid w:val="00903461"/>
    <w:rsid w:val="0090479F"/>
    <w:rsid w:val="00906FAA"/>
    <w:rsid w:val="00912023"/>
    <w:rsid w:val="009170B9"/>
    <w:rsid w:val="009230EE"/>
    <w:rsid w:val="009249B8"/>
    <w:rsid w:val="00941FAB"/>
    <w:rsid w:val="00946B49"/>
    <w:rsid w:val="00952982"/>
    <w:rsid w:val="00965434"/>
    <w:rsid w:val="00966541"/>
    <w:rsid w:val="00980F1C"/>
    <w:rsid w:val="009813D4"/>
    <w:rsid w:val="00981808"/>
    <w:rsid w:val="00984754"/>
    <w:rsid w:val="00990B94"/>
    <w:rsid w:val="009A57F2"/>
    <w:rsid w:val="009A6B07"/>
    <w:rsid w:val="009B606B"/>
    <w:rsid w:val="009C047C"/>
    <w:rsid w:val="009D26CC"/>
    <w:rsid w:val="009D44A2"/>
    <w:rsid w:val="009E0F44"/>
    <w:rsid w:val="009E3B08"/>
    <w:rsid w:val="009E3C92"/>
    <w:rsid w:val="00A04FF1"/>
    <w:rsid w:val="00A058E4"/>
    <w:rsid w:val="00A128D4"/>
    <w:rsid w:val="00A16E79"/>
    <w:rsid w:val="00A35BCB"/>
    <w:rsid w:val="00A40512"/>
    <w:rsid w:val="00A425CB"/>
    <w:rsid w:val="00A45110"/>
    <w:rsid w:val="00A522BB"/>
    <w:rsid w:val="00A52577"/>
    <w:rsid w:val="00A6466D"/>
    <w:rsid w:val="00A72B02"/>
    <w:rsid w:val="00A74713"/>
    <w:rsid w:val="00A7678F"/>
    <w:rsid w:val="00A7693B"/>
    <w:rsid w:val="00A8295C"/>
    <w:rsid w:val="00A900EA"/>
    <w:rsid w:val="00A92BB7"/>
    <w:rsid w:val="00A93B2D"/>
    <w:rsid w:val="00AA6DB2"/>
    <w:rsid w:val="00AB52B7"/>
    <w:rsid w:val="00AC0EAD"/>
    <w:rsid w:val="00AC4FDE"/>
    <w:rsid w:val="00AC5E4B"/>
    <w:rsid w:val="00AD1829"/>
    <w:rsid w:val="00AE08A1"/>
    <w:rsid w:val="00AE21E8"/>
    <w:rsid w:val="00AE54AA"/>
    <w:rsid w:val="00AE7C7B"/>
    <w:rsid w:val="00AF03BC"/>
    <w:rsid w:val="00B0234C"/>
    <w:rsid w:val="00B07C42"/>
    <w:rsid w:val="00B112B8"/>
    <w:rsid w:val="00B11848"/>
    <w:rsid w:val="00B21910"/>
    <w:rsid w:val="00B30DE4"/>
    <w:rsid w:val="00B33381"/>
    <w:rsid w:val="00B37882"/>
    <w:rsid w:val="00B46535"/>
    <w:rsid w:val="00B529CE"/>
    <w:rsid w:val="00B52A4D"/>
    <w:rsid w:val="00B52DD7"/>
    <w:rsid w:val="00B65278"/>
    <w:rsid w:val="00B70293"/>
    <w:rsid w:val="00B742DB"/>
    <w:rsid w:val="00B7440B"/>
    <w:rsid w:val="00B839B2"/>
    <w:rsid w:val="00B96A72"/>
    <w:rsid w:val="00BA2164"/>
    <w:rsid w:val="00BB0B29"/>
    <w:rsid w:val="00BB785D"/>
    <w:rsid w:val="00BB7F45"/>
    <w:rsid w:val="00BC1CB7"/>
    <w:rsid w:val="00BC367A"/>
    <w:rsid w:val="00BE0837"/>
    <w:rsid w:val="00BE2758"/>
    <w:rsid w:val="00BE608B"/>
    <w:rsid w:val="00BE7E5C"/>
    <w:rsid w:val="00BF6915"/>
    <w:rsid w:val="00BF744C"/>
    <w:rsid w:val="00C04C05"/>
    <w:rsid w:val="00C06A16"/>
    <w:rsid w:val="00C06FCB"/>
    <w:rsid w:val="00C1035E"/>
    <w:rsid w:val="00C112FB"/>
    <w:rsid w:val="00C1302F"/>
    <w:rsid w:val="00C14760"/>
    <w:rsid w:val="00C16602"/>
    <w:rsid w:val="00C25F4A"/>
    <w:rsid w:val="00C312C8"/>
    <w:rsid w:val="00C348A3"/>
    <w:rsid w:val="00C352C9"/>
    <w:rsid w:val="00C40C80"/>
    <w:rsid w:val="00C41284"/>
    <w:rsid w:val="00C604EB"/>
    <w:rsid w:val="00C675DA"/>
    <w:rsid w:val="00C72062"/>
    <w:rsid w:val="00C72E94"/>
    <w:rsid w:val="00C747DB"/>
    <w:rsid w:val="00C90D86"/>
    <w:rsid w:val="00C92464"/>
    <w:rsid w:val="00C94FC7"/>
    <w:rsid w:val="00C95A8B"/>
    <w:rsid w:val="00CC25B9"/>
    <w:rsid w:val="00CC3B3C"/>
    <w:rsid w:val="00CC3CAE"/>
    <w:rsid w:val="00CD388D"/>
    <w:rsid w:val="00CE26C7"/>
    <w:rsid w:val="00CF3DDE"/>
    <w:rsid w:val="00CF712C"/>
    <w:rsid w:val="00D07A7E"/>
    <w:rsid w:val="00D1168C"/>
    <w:rsid w:val="00D1214D"/>
    <w:rsid w:val="00D130E2"/>
    <w:rsid w:val="00D152E0"/>
    <w:rsid w:val="00D171E5"/>
    <w:rsid w:val="00D205C8"/>
    <w:rsid w:val="00D24D52"/>
    <w:rsid w:val="00D25C0B"/>
    <w:rsid w:val="00D37291"/>
    <w:rsid w:val="00D458FD"/>
    <w:rsid w:val="00D47232"/>
    <w:rsid w:val="00D5118B"/>
    <w:rsid w:val="00D57834"/>
    <w:rsid w:val="00D61036"/>
    <w:rsid w:val="00D6472E"/>
    <w:rsid w:val="00D724F3"/>
    <w:rsid w:val="00D727F4"/>
    <w:rsid w:val="00D80CF9"/>
    <w:rsid w:val="00D83415"/>
    <w:rsid w:val="00D85581"/>
    <w:rsid w:val="00D92ADE"/>
    <w:rsid w:val="00D93433"/>
    <w:rsid w:val="00D9702B"/>
    <w:rsid w:val="00D9782B"/>
    <w:rsid w:val="00DA3699"/>
    <w:rsid w:val="00DB1E92"/>
    <w:rsid w:val="00DB256D"/>
    <w:rsid w:val="00DC1073"/>
    <w:rsid w:val="00DC2E8E"/>
    <w:rsid w:val="00DC38F1"/>
    <w:rsid w:val="00DC5480"/>
    <w:rsid w:val="00DC565C"/>
    <w:rsid w:val="00DC6CD6"/>
    <w:rsid w:val="00DC71C0"/>
    <w:rsid w:val="00DC729C"/>
    <w:rsid w:val="00DD0451"/>
    <w:rsid w:val="00DD09C1"/>
    <w:rsid w:val="00DD1069"/>
    <w:rsid w:val="00DD2A80"/>
    <w:rsid w:val="00DD7D7F"/>
    <w:rsid w:val="00DE1C15"/>
    <w:rsid w:val="00DE21BA"/>
    <w:rsid w:val="00DE3B87"/>
    <w:rsid w:val="00DF4C39"/>
    <w:rsid w:val="00E002A5"/>
    <w:rsid w:val="00E0146F"/>
    <w:rsid w:val="00E01537"/>
    <w:rsid w:val="00E041D7"/>
    <w:rsid w:val="00E100BE"/>
    <w:rsid w:val="00E10F4B"/>
    <w:rsid w:val="00E11845"/>
    <w:rsid w:val="00E15EE7"/>
    <w:rsid w:val="00E31C1C"/>
    <w:rsid w:val="00E37B7C"/>
    <w:rsid w:val="00E424D1"/>
    <w:rsid w:val="00E44896"/>
    <w:rsid w:val="00E5437B"/>
    <w:rsid w:val="00E61ADE"/>
    <w:rsid w:val="00E61B04"/>
    <w:rsid w:val="00E6371A"/>
    <w:rsid w:val="00E64CFC"/>
    <w:rsid w:val="00E66BD8"/>
    <w:rsid w:val="00E77199"/>
    <w:rsid w:val="00E84864"/>
    <w:rsid w:val="00E85D86"/>
    <w:rsid w:val="00E9185D"/>
    <w:rsid w:val="00E9231D"/>
    <w:rsid w:val="00EA211A"/>
    <w:rsid w:val="00EA4FE4"/>
    <w:rsid w:val="00EB031A"/>
    <w:rsid w:val="00EB0BB5"/>
    <w:rsid w:val="00EB347C"/>
    <w:rsid w:val="00EB6C6D"/>
    <w:rsid w:val="00EC45CF"/>
    <w:rsid w:val="00ED01A2"/>
    <w:rsid w:val="00ED148F"/>
    <w:rsid w:val="00ED7498"/>
    <w:rsid w:val="00EE1A48"/>
    <w:rsid w:val="00EF3222"/>
    <w:rsid w:val="00EF4C2D"/>
    <w:rsid w:val="00EF4DAE"/>
    <w:rsid w:val="00EF6FCF"/>
    <w:rsid w:val="00F01555"/>
    <w:rsid w:val="00F032D1"/>
    <w:rsid w:val="00F04424"/>
    <w:rsid w:val="00F04AE6"/>
    <w:rsid w:val="00F16DA9"/>
    <w:rsid w:val="00F24CAB"/>
    <w:rsid w:val="00F330CB"/>
    <w:rsid w:val="00F40646"/>
    <w:rsid w:val="00F43553"/>
    <w:rsid w:val="00F50B13"/>
    <w:rsid w:val="00F61D61"/>
    <w:rsid w:val="00F71976"/>
    <w:rsid w:val="00F73A26"/>
    <w:rsid w:val="00F75550"/>
    <w:rsid w:val="00F75A51"/>
    <w:rsid w:val="00F81E6B"/>
    <w:rsid w:val="00F82F9C"/>
    <w:rsid w:val="00F937B6"/>
    <w:rsid w:val="00F9400E"/>
    <w:rsid w:val="00FB0239"/>
    <w:rsid w:val="00FB090D"/>
    <w:rsid w:val="00FB4752"/>
    <w:rsid w:val="00FC0084"/>
    <w:rsid w:val="00FC6822"/>
    <w:rsid w:val="00FF1227"/>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13C9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AvattuHyperlinkki">
    <w:name w:val="FollowedHyperlink"/>
    <w:basedOn w:val="Kappaleenoletusfontti"/>
    <w:uiPriority w:val="99"/>
    <w:semiHidden/>
    <w:unhideWhenUsed/>
    <w:rsid w:val="00CF3D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95083">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62286962">
      <w:bodyDiv w:val="1"/>
      <w:marLeft w:val="0"/>
      <w:marRight w:val="0"/>
      <w:marTop w:val="0"/>
      <w:marBottom w:val="0"/>
      <w:divBdr>
        <w:top w:val="none" w:sz="0" w:space="0" w:color="auto"/>
        <w:left w:val="none" w:sz="0" w:space="0" w:color="auto"/>
        <w:bottom w:val="none" w:sz="0" w:space="0" w:color="auto"/>
        <w:right w:val="none" w:sz="0" w:space="0" w:color="auto"/>
      </w:divBdr>
      <w:divsChild>
        <w:div w:id="1979023317">
          <w:marLeft w:val="0"/>
          <w:marRight w:val="0"/>
          <w:marTop w:val="360"/>
          <w:marBottom w:val="240"/>
          <w:divBdr>
            <w:top w:val="none" w:sz="0" w:space="0" w:color="auto"/>
            <w:left w:val="none" w:sz="0" w:space="0" w:color="auto"/>
            <w:bottom w:val="none" w:sz="0" w:space="0" w:color="auto"/>
            <w:right w:val="none" w:sz="0" w:space="0" w:color="auto"/>
          </w:divBdr>
        </w:div>
      </w:divsChild>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73371628">
      <w:bodyDiv w:val="1"/>
      <w:marLeft w:val="0"/>
      <w:marRight w:val="0"/>
      <w:marTop w:val="0"/>
      <w:marBottom w:val="0"/>
      <w:divBdr>
        <w:top w:val="none" w:sz="0" w:space="0" w:color="auto"/>
        <w:left w:val="none" w:sz="0" w:space="0" w:color="auto"/>
        <w:bottom w:val="none" w:sz="0" w:space="0" w:color="auto"/>
        <w:right w:val="none" w:sz="0" w:space="0" w:color="auto"/>
      </w:divBdr>
    </w:div>
    <w:div w:id="476263031">
      <w:bodyDiv w:val="1"/>
      <w:marLeft w:val="0"/>
      <w:marRight w:val="0"/>
      <w:marTop w:val="0"/>
      <w:marBottom w:val="0"/>
      <w:divBdr>
        <w:top w:val="none" w:sz="0" w:space="0" w:color="auto"/>
        <w:left w:val="none" w:sz="0" w:space="0" w:color="auto"/>
        <w:bottom w:val="none" w:sz="0" w:space="0" w:color="auto"/>
        <w:right w:val="none" w:sz="0" w:space="0" w:color="auto"/>
      </w:divBdr>
    </w:div>
    <w:div w:id="651325093">
      <w:bodyDiv w:val="1"/>
      <w:marLeft w:val="0"/>
      <w:marRight w:val="0"/>
      <w:marTop w:val="0"/>
      <w:marBottom w:val="0"/>
      <w:divBdr>
        <w:top w:val="none" w:sz="0" w:space="0" w:color="auto"/>
        <w:left w:val="none" w:sz="0" w:space="0" w:color="auto"/>
        <w:bottom w:val="none" w:sz="0" w:space="0" w:color="auto"/>
        <w:right w:val="none" w:sz="0" w:space="0" w:color="auto"/>
      </w:divBdr>
    </w:div>
    <w:div w:id="774061433">
      <w:bodyDiv w:val="1"/>
      <w:marLeft w:val="0"/>
      <w:marRight w:val="0"/>
      <w:marTop w:val="0"/>
      <w:marBottom w:val="0"/>
      <w:divBdr>
        <w:top w:val="none" w:sz="0" w:space="0" w:color="auto"/>
        <w:left w:val="none" w:sz="0" w:space="0" w:color="auto"/>
        <w:bottom w:val="none" w:sz="0" w:space="0" w:color="auto"/>
        <w:right w:val="none" w:sz="0" w:space="0" w:color="auto"/>
      </w:divBdr>
      <w:divsChild>
        <w:div w:id="227687982">
          <w:marLeft w:val="0"/>
          <w:marRight w:val="75"/>
          <w:marTop w:val="0"/>
          <w:marBottom w:val="0"/>
          <w:divBdr>
            <w:top w:val="none" w:sz="0" w:space="0" w:color="auto"/>
            <w:left w:val="none" w:sz="0" w:space="0" w:color="auto"/>
            <w:bottom w:val="none" w:sz="0" w:space="0" w:color="auto"/>
            <w:right w:val="none" w:sz="0" w:space="0" w:color="auto"/>
          </w:divBdr>
        </w:div>
        <w:div w:id="1986854914">
          <w:marLeft w:val="0"/>
          <w:marRight w:val="75"/>
          <w:marTop w:val="0"/>
          <w:marBottom w:val="0"/>
          <w:divBdr>
            <w:top w:val="none" w:sz="0" w:space="0" w:color="auto"/>
            <w:left w:val="none" w:sz="0" w:space="0" w:color="auto"/>
            <w:bottom w:val="none" w:sz="0" w:space="0" w:color="auto"/>
            <w:right w:val="none" w:sz="0" w:space="0" w:color="auto"/>
          </w:divBdr>
        </w:div>
        <w:div w:id="1193887129">
          <w:marLeft w:val="0"/>
          <w:marRight w:val="75"/>
          <w:marTop w:val="0"/>
          <w:marBottom w:val="0"/>
          <w:divBdr>
            <w:top w:val="none" w:sz="0" w:space="0" w:color="auto"/>
            <w:left w:val="none" w:sz="0" w:space="0" w:color="auto"/>
            <w:bottom w:val="none" w:sz="0" w:space="0" w:color="auto"/>
            <w:right w:val="none" w:sz="0" w:space="0" w:color="auto"/>
          </w:divBdr>
        </w:div>
        <w:div w:id="452554064">
          <w:marLeft w:val="0"/>
          <w:marRight w:val="75"/>
          <w:marTop w:val="0"/>
          <w:marBottom w:val="0"/>
          <w:divBdr>
            <w:top w:val="none" w:sz="0" w:space="0" w:color="auto"/>
            <w:left w:val="none" w:sz="0" w:space="0" w:color="auto"/>
            <w:bottom w:val="none" w:sz="0" w:space="0" w:color="auto"/>
            <w:right w:val="none" w:sz="0" w:space="0" w:color="auto"/>
          </w:divBdr>
        </w:div>
        <w:div w:id="1152407905">
          <w:marLeft w:val="0"/>
          <w:marRight w:val="75"/>
          <w:marTop w:val="0"/>
          <w:marBottom w:val="0"/>
          <w:divBdr>
            <w:top w:val="none" w:sz="0" w:space="0" w:color="auto"/>
            <w:left w:val="none" w:sz="0" w:space="0" w:color="auto"/>
            <w:bottom w:val="none" w:sz="0" w:space="0" w:color="auto"/>
            <w:right w:val="none" w:sz="0" w:space="0" w:color="auto"/>
          </w:divBdr>
        </w:div>
        <w:div w:id="2110852092">
          <w:marLeft w:val="0"/>
          <w:marRight w:val="75"/>
          <w:marTop w:val="0"/>
          <w:marBottom w:val="0"/>
          <w:divBdr>
            <w:top w:val="none" w:sz="0" w:space="0" w:color="auto"/>
            <w:left w:val="none" w:sz="0" w:space="0" w:color="auto"/>
            <w:bottom w:val="none" w:sz="0" w:space="0" w:color="auto"/>
            <w:right w:val="none" w:sz="0" w:space="0" w:color="auto"/>
          </w:divBdr>
        </w:div>
        <w:div w:id="1492677927">
          <w:marLeft w:val="0"/>
          <w:marRight w:val="75"/>
          <w:marTop w:val="0"/>
          <w:marBottom w:val="0"/>
          <w:divBdr>
            <w:top w:val="none" w:sz="0" w:space="0" w:color="auto"/>
            <w:left w:val="none" w:sz="0" w:space="0" w:color="auto"/>
            <w:bottom w:val="none" w:sz="0" w:space="0" w:color="auto"/>
            <w:right w:val="none" w:sz="0" w:space="0" w:color="auto"/>
          </w:divBdr>
        </w:div>
        <w:div w:id="2044670272">
          <w:marLeft w:val="0"/>
          <w:marRight w:val="75"/>
          <w:marTop w:val="0"/>
          <w:marBottom w:val="0"/>
          <w:divBdr>
            <w:top w:val="none" w:sz="0" w:space="0" w:color="auto"/>
            <w:left w:val="none" w:sz="0" w:space="0" w:color="auto"/>
            <w:bottom w:val="none" w:sz="0" w:space="0" w:color="auto"/>
            <w:right w:val="none" w:sz="0" w:space="0" w:color="auto"/>
          </w:divBdr>
        </w:div>
        <w:div w:id="91242854">
          <w:marLeft w:val="0"/>
          <w:marRight w:val="75"/>
          <w:marTop w:val="0"/>
          <w:marBottom w:val="0"/>
          <w:divBdr>
            <w:top w:val="none" w:sz="0" w:space="0" w:color="auto"/>
            <w:left w:val="none" w:sz="0" w:space="0" w:color="auto"/>
            <w:bottom w:val="none" w:sz="0" w:space="0" w:color="auto"/>
            <w:right w:val="none" w:sz="0" w:space="0" w:color="auto"/>
          </w:divBdr>
        </w:div>
        <w:div w:id="21520408">
          <w:marLeft w:val="0"/>
          <w:marRight w:val="75"/>
          <w:marTop w:val="0"/>
          <w:marBottom w:val="0"/>
          <w:divBdr>
            <w:top w:val="none" w:sz="0" w:space="0" w:color="auto"/>
            <w:left w:val="none" w:sz="0" w:space="0" w:color="auto"/>
            <w:bottom w:val="none" w:sz="0" w:space="0" w:color="auto"/>
            <w:right w:val="none" w:sz="0" w:space="0" w:color="auto"/>
          </w:divBdr>
        </w:div>
        <w:div w:id="234164522">
          <w:marLeft w:val="0"/>
          <w:marRight w:val="75"/>
          <w:marTop w:val="0"/>
          <w:marBottom w:val="0"/>
          <w:divBdr>
            <w:top w:val="none" w:sz="0" w:space="0" w:color="auto"/>
            <w:left w:val="none" w:sz="0" w:space="0" w:color="auto"/>
            <w:bottom w:val="none" w:sz="0" w:space="0" w:color="auto"/>
            <w:right w:val="none" w:sz="0" w:space="0" w:color="auto"/>
          </w:divBdr>
        </w:div>
        <w:div w:id="107623584">
          <w:marLeft w:val="0"/>
          <w:marRight w:val="75"/>
          <w:marTop w:val="0"/>
          <w:marBottom w:val="0"/>
          <w:divBdr>
            <w:top w:val="none" w:sz="0" w:space="0" w:color="auto"/>
            <w:left w:val="none" w:sz="0" w:space="0" w:color="auto"/>
            <w:bottom w:val="none" w:sz="0" w:space="0" w:color="auto"/>
            <w:right w:val="none" w:sz="0" w:space="0" w:color="auto"/>
          </w:divBdr>
        </w:div>
        <w:div w:id="1930306931">
          <w:marLeft w:val="0"/>
          <w:marRight w:val="75"/>
          <w:marTop w:val="0"/>
          <w:marBottom w:val="0"/>
          <w:divBdr>
            <w:top w:val="none" w:sz="0" w:space="0" w:color="auto"/>
            <w:left w:val="none" w:sz="0" w:space="0" w:color="auto"/>
            <w:bottom w:val="none" w:sz="0" w:space="0" w:color="auto"/>
            <w:right w:val="none" w:sz="0" w:space="0" w:color="auto"/>
          </w:divBdr>
        </w:div>
        <w:div w:id="1345863555">
          <w:marLeft w:val="0"/>
          <w:marRight w:val="75"/>
          <w:marTop w:val="0"/>
          <w:marBottom w:val="0"/>
          <w:divBdr>
            <w:top w:val="none" w:sz="0" w:space="0" w:color="auto"/>
            <w:left w:val="none" w:sz="0" w:space="0" w:color="auto"/>
            <w:bottom w:val="none" w:sz="0" w:space="0" w:color="auto"/>
            <w:right w:val="none" w:sz="0" w:space="0" w:color="auto"/>
          </w:divBdr>
        </w:div>
        <w:div w:id="215554442">
          <w:marLeft w:val="0"/>
          <w:marRight w:val="75"/>
          <w:marTop w:val="0"/>
          <w:marBottom w:val="0"/>
          <w:divBdr>
            <w:top w:val="none" w:sz="0" w:space="0" w:color="auto"/>
            <w:left w:val="none" w:sz="0" w:space="0" w:color="auto"/>
            <w:bottom w:val="none" w:sz="0" w:space="0" w:color="auto"/>
            <w:right w:val="none" w:sz="0" w:space="0" w:color="auto"/>
          </w:divBdr>
        </w:div>
        <w:div w:id="1124541224">
          <w:marLeft w:val="0"/>
          <w:marRight w:val="75"/>
          <w:marTop w:val="0"/>
          <w:marBottom w:val="0"/>
          <w:divBdr>
            <w:top w:val="none" w:sz="0" w:space="0" w:color="auto"/>
            <w:left w:val="none" w:sz="0" w:space="0" w:color="auto"/>
            <w:bottom w:val="none" w:sz="0" w:space="0" w:color="auto"/>
            <w:right w:val="none" w:sz="0" w:space="0" w:color="auto"/>
          </w:divBdr>
        </w:div>
        <w:div w:id="1408109079">
          <w:marLeft w:val="0"/>
          <w:marRight w:val="75"/>
          <w:marTop w:val="0"/>
          <w:marBottom w:val="0"/>
          <w:divBdr>
            <w:top w:val="none" w:sz="0" w:space="0" w:color="auto"/>
            <w:left w:val="none" w:sz="0" w:space="0" w:color="auto"/>
            <w:bottom w:val="none" w:sz="0" w:space="0" w:color="auto"/>
            <w:right w:val="none" w:sz="0" w:space="0" w:color="auto"/>
          </w:divBdr>
        </w:div>
        <w:div w:id="701443003">
          <w:marLeft w:val="0"/>
          <w:marRight w:val="75"/>
          <w:marTop w:val="0"/>
          <w:marBottom w:val="0"/>
          <w:divBdr>
            <w:top w:val="none" w:sz="0" w:space="0" w:color="auto"/>
            <w:left w:val="none" w:sz="0" w:space="0" w:color="auto"/>
            <w:bottom w:val="none" w:sz="0" w:space="0" w:color="auto"/>
            <w:right w:val="none" w:sz="0" w:space="0" w:color="auto"/>
          </w:divBdr>
        </w:div>
        <w:div w:id="901529288">
          <w:marLeft w:val="0"/>
          <w:marRight w:val="75"/>
          <w:marTop w:val="0"/>
          <w:marBottom w:val="0"/>
          <w:divBdr>
            <w:top w:val="none" w:sz="0" w:space="0" w:color="auto"/>
            <w:left w:val="none" w:sz="0" w:space="0" w:color="auto"/>
            <w:bottom w:val="none" w:sz="0" w:space="0" w:color="auto"/>
            <w:right w:val="none" w:sz="0" w:space="0" w:color="auto"/>
          </w:divBdr>
        </w:div>
        <w:div w:id="705105995">
          <w:marLeft w:val="0"/>
          <w:marRight w:val="75"/>
          <w:marTop w:val="0"/>
          <w:marBottom w:val="0"/>
          <w:divBdr>
            <w:top w:val="none" w:sz="0" w:space="0" w:color="auto"/>
            <w:left w:val="none" w:sz="0" w:space="0" w:color="auto"/>
            <w:bottom w:val="none" w:sz="0" w:space="0" w:color="auto"/>
            <w:right w:val="none" w:sz="0" w:space="0" w:color="auto"/>
          </w:divBdr>
        </w:div>
        <w:div w:id="459417691">
          <w:marLeft w:val="0"/>
          <w:marRight w:val="75"/>
          <w:marTop w:val="0"/>
          <w:marBottom w:val="0"/>
          <w:divBdr>
            <w:top w:val="none" w:sz="0" w:space="0" w:color="auto"/>
            <w:left w:val="none" w:sz="0" w:space="0" w:color="auto"/>
            <w:bottom w:val="none" w:sz="0" w:space="0" w:color="auto"/>
            <w:right w:val="none" w:sz="0" w:space="0" w:color="auto"/>
          </w:divBdr>
        </w:div>
        <w:div w:id="1074469022">
          <w:marLeft w:val="0"/>
          <w:marRight w:val="75"/>
          <w:marTop w:val="0"/>
          <w:marBottom w:val="0"/>
          <w:divBdr>
            <w:top w:val="none" w:sz="0" w:space="0" w:color="auto"/>
            <w:left w:val="none" w:sz="0" w:space="0" w:color="auto"/>
            <w:bottom w:val="none" w:sz="0" w:space="0" w:color="auto"/>
            <w:right w:val="none" w:sz="0" w:space="0" w:color="auto"/>
          </w:divBdr>
        </w:div>
        <w:div w:id="1848128077">
          <w:marLeft w:val="0"/>
          <w:marRight w:val="75"/>
          <w:marTop w:val="0"/>
          <w:marBottom w:val="0"/>
          <w:divBdr>
            <w:top w:val="none" w:sz="0" w:space="0" w:color="auto"/>
            <w:left w:val="none" w:sz="0" w:space="0" w:color="auto"/>
            <w:bottom w:val="none" w:sz="0" w:space="0" w:color="auto"/>
            <w:right w:val="none" w:sz="0" w:space="0" w:color="auto"/>
          </w:divBdr>
        </w:div>
        <w:div w:id="1413821363">
          <w:marLeft w:val="0"/>
          <w:marRight w:val="75"/>
          <w:marTop w:val="0"/>
          <w:marBottom w:val="0"/>
          <w:divBdr>
            <w:top w:val="none" w:sz="0" w:space="0" w:color="auto"/>
            <w:left w:val="none" w:sz="0" w:space="0" w:color="auto"/>
            <w:bottom w:val="none" w:sz="0" w:space="0" w:color="auto"/>
            <w:right w:val="none" w:sz="0" w:space="0" w:color="auto"/>
          </w:divBdr>
        </w:div>
        <w:div w:id="1855145736">
          <w:marLeft w:val="0"/>
          <w:marRight w:val="75"/>
          <w:marTop w:val="0"/>
          <w:marBottom w:val="0"/>
          <w:divBdr>
            <w:top w:val="none" w:sz="0" w:space="0" w:color="auto"/>
            <w:left w:val="none" w:sz="0" w:space="0" w:color="auto"/>
            <w:bottom w:val="none" w:sz="0" w:space="0" w:color="auto"/>
            <w:right w:val="none" w:sz="0" w:space="0" w:color="auto"/>
          </w:divBdr>
        </w:div>
        <w:div w:id="450520003">
          <w:marLeft w:val="0"/>
          <w:marRight w:val="75"/>
          <w:marTop w:val="0"/>
          <w:marBottom w:val="0"/>
          <w:divBdr>
            <w:top w:val="none" w:sz="0" w:space="0" w:color="auto"/>
            <w:left w:val="none" w:sz="0" w:space="0" w:color="auto"/>
            <w:bottom w:val="none" w:sz="0" w:space="0" w:color="auto"/>
            <w:right w:val="none" w:sz="0" w:space="0" w:color="auto"/>
          </w:divBdr>
        </w:div>
        <w:div w:id="1286887789">
          <w:marLeft w:val="0"/>
          <w:marRight w:val="75"/>
          <w:marTop w:val="0"/>
          <w:marBottom w:val="0"/>
          <w:divBdr>
            <w:top w:val="none" w:sz="0" w:space="0" w:color="auto"/>
            <w:left w:val="none" w:sz="0" w:space="0" w:color="auto"/>
            <w:bottom w:val="none" w:sz="0" w:space="0" w:color="auto"/>
            <w:right w:val="none" w:sz="0" w:space="0" w:color="auto"/>
          </w:divBdr>
        </w:div>
        <w:div w:id="1269582267">
          <w:marLeft w:val="0"/>
          <w:marRight w:val="75"/>
          <w:marTop w:val="0"/>
          <w:marBottom w:val="0"/>
          <w:divBdr>
            <w:top w:val="none" w:sz="0" w:space="0" w:color="auto"/>
            <w:left w:val="none" w:sz="0" w:space="0" w:color="auto"/>
            <w:bottom w:val="none" w:sz="0" w:space="0" w:color="auto"/>
            <w:right w:val="none" w:sz="0" w:space="0" w:color="auto"/>
          </w:divBdr>
        </w:div>
        <w:div w:id="814025056">
          <w:marLeft w:val="0"/>
          <w:marRight w:val="75"/>
          <w:marTop w:val="0"/>
          <w:marBottom w:val="0"/>
          <w:divBdr>
            <w:top w:val="none" w:sz="0" w:space="0" w:color="auto"/>
            <w:left w:val="none" w:sz="0" w:space="0" w:color="auto"/>
            <w:bottom w:val="none" w:sz="0" w:space="0" w:color="auto"/>
            <w:right w:val="none" w:sz="0" w:space="0" w:color="auto"/>
          </w:divBdr>
        </w:div>
      </w:divsChild>
    </w:div>
    <w:div w:id="821776863">
      <w:bodyDiv w:val="1"/>
      <w:marLeft w:val="0"/>
      <w:marRight w:val="0"/>
      <w:marTop w:val="0"/>
      <w:marBottom w:val="0"/>
      <w:divBdr>
        <w:top w:val="none" w:sz="0" w:space="0" w:color="auto"/>
        <w:left w:val="none" w:sz="0" w:space="0" w:color="auto"/>
        <w:bottom w:val="none" w:sz="0" w:space="0" w:color="auto"/>
        <w:right w:val="none" w:sz="0" w:space="0" w:color="auto"/>
      </w:divBdr>
      <w:divsChild>
        <w:div w:id="166672110">
          <w:marLeft w:val="0"/>
          <w:marRight w:val="75"/>
          <w:marTop w:val="0"/>
          <w:marBottom w:val="0"/>
          <w:divBdr>
            <w:top w:val="none" w:sz="0" w:space="0" w:color="auto"/>
            <w:left w:val="none" w:sz="0" w:space="0" w:color="auto"/>
            <w:bottom w:val="none" w:sz="0" w:space="0" w:color="auto"/>
            <w:right w:val="none" w:sz="0" w:space="0" w:color="auto"/>
          </w:divBdr>
        </w:div>
        <w:div w:id="1520436315">
          <w:marLeft w:val="0"/>
          <w:marRight w:val="75"/>
          <w:marTop w:val="0"/>
          <w:marBottom w:val="0"/>
          <w:divBdr>
            <w:top w:val="none" w:sz="0" w:space="0" w:color="auto"/>
            <w:left w:val="none" w:sz="0" w:space="0" w:color="auto"/>
            <w:bottom w:val="none" w:sz="0" w:space="0" w:color="auto"/>
            <w:right w:val="none" w:sz="0" w:space="0" w:color="auto"/>
          </w:divBdr>
        </w:div>
        <w:div w:id="518737409">
          <w:marLeft w:val="0"/>
          <w:marRight w:val="75"/>
          <w:marTop w:val="0"/>
          <w:marBottom w:val="0"/>
          <w:divBdr>
            <w:top w:val="none" w:sz="0" w:space="0" w:color="auto"/>
            <w:left w:val="none" w:sz="0" w:space="0" w:color="auto"/>
            <w:bottom w:val="none" w:sz="0" w:space="0" w:color="auto"/>
            <w:right w:val="none" w:sz="0" w:space="0" w:color="auto"/>
          </w:divBdr>
        </w:div>
        <w:div w:id="525944787">
          <w:marLeft w:val="0"/>
          <w:marRight w:val="75"/>
          <w:marTop w:val="0"/>
          <w:marBottom w:val="0"/>
          <w:divBdr>
            <w:top w:val="none" w:sz="0" w:space="0" w:color="auto"/>
            <w:left w:val="none" w:sz="0" w:space="0" w:color="auto"/>
            <w:bottom w:val="none" w:sz="0" w:space="0" w:color="auto"/>
            <w:right w:val="none" w:sz="0" w:space="0" w:color="auto"/>
          </w:divBdr>
        </w:div>
        <w:div w:id="2060090243">
          <w:marLeft w:val="0"/>
          <w:marRight w:val="75"/>
          <w:marTop w:val="0"/>
          <w:marBottom w:val="0"/>
          <w:divBdr>
            <w:top w:val="none" w:sz="0" w:space="0" w:color="auto"/>
            <w:left w:val="none" w:sz="0" w:space="0" w:color="auto"/>
            <w:bottom w:val="none" w:sz="0" w:space="0" w:color="auto"/>
            <w:right w:val="none" w:sz="0" w:space="0" w:color="auto"/>
          </w:divBdr>
        </w:div>
        <w:div w:id="1903131776">
          <w:marLeft w:val="0"/>
          <w:marRight w:val="75"/>
          <w:marTop w:val="0"/>
          <w:marBottom w:val="0"/>
          <w:divBdr>
            <w:top w:val="none" w:sz="0" w:space="0" w:color="auto"/>
            <w:left w:val="none" w:sz="0" w:space="0" w:color="auto"/>
            <w:bottom w:val="none" w:sz="0" w:space="0" w:color="auto"/>
            <w:right w:val="none" w:sz="0" w:space="0" w:color="auto"/>
          </w:divBdr>
        </w:div>
        <w:div w:id="1890215975">
          <w:marLeft w:val="0"/>
          <w:marRight w:val="75"/>
          <w:marTop w:val="0"/>
          <w:marBottom w:val="0"/>
          <w:divBdr>
            <w:top w:val="none" w:sz="0" w:space="0" w:color="auto"/>
            <w:left w:val="none" w:sz="0" w:space="0" w:color="auto"/>
            <w:bottom w:val="none" w:sz="0" w:space="0" w:color="auto"/>
            <w:right w:val="none" w:sz="0" w:space="0" w:color="auto"/>
          </w:divBdr>
        </w:div>
        <w:div w:id="922446168">
          <w:marLeft w:val="0"/>
          <w:marRight w:val="75"/>
          <w:marTop w:val="0"/>
          <w:marBottom w:val="0"/>
          <w:divBdr>
            <w:top w:val="none" w:sz="0" w:space="0" w:color="auto"/>
            <w:left w:val="none" w:sz="0" w:space="0" w:color="auto"/>
            <w:bottom w:val="none" w:sz="0" w:space="0" w:color="auto"/>
            <w:right w:val="none" w:sz="0" w:space="0" w:color="auto"/>
          </w:divBdr>
        </w:div>
        <w:div w:id="26612797">
          <w:marLeft w:val="0"/>
          <w:marRight w:val="75"/>
          <w:marTop w:val="0"/>
          <w:marBottom w:val="0"/>
          <w:divBdr>
            <w:top w:val="none" w:sz="0" w:space="0" w:color="auto"/>
            <w:left w:val="none" w:sz="0" w:space="0" w:color="auto"/>
            <w:bottom w:val="none" w:sz="0" w:space="0" w:color="auto"/>
            <w:right w:val="none" w:sz="0" w:space="0" w:color="auto"/>
          </w:divBdr>
        </w:div>
        <w:div w:id="83456423">
          <w:marLeft w:val="0"/>
          <w:marRight w:val="75"/>
          <w:marTop w:val="0"/>
          <w:marBottom w:val="0"/>
          <w:divBdr>
            <w:top w:val="none" w:sz="0" w:space="0" w:color="auto"/>
            <w:left w:val="none" w:sz="0" w:space="0" w:color="auto"/>
            <w:bottom w:val="none" w:sz="0" w:space="0" w:color="auto"/>
            <w:right w:val="none" w:sz="0" w:space="0" w:color="auto"/>
          </w:divBdr>
        </w:div>
        <w:div w:id="730736094">
          <w:marLeft w:val="0"/>
          <w:marRight w:val="75"/>
          <w:marTop w:val="0"/>
          <w:marBottom w:val="0"/>
          <w:divBdr>
            <w:top w:val="none" w:sz="0" w:space="0" w:color="auto"/>
            <w:left w:val="none" w:sz="0" w:space="0" w:color="auto"/>
            <w:bottom w:val="none" w:sz="0" w:space="0" w:color="auto"/>
            <w:right w:val="none" w:sz="0" w:space="0" w:color="auto"/>
          </w:divBdr>
        </w:div>
        <w:div w:id="936868172">
          <w:marLeft w:val="0"/>
          <w:marRight w:val="75"/>
          <w:marTop w:val="0"/>
          <w:marBottom w:val="0"/>
          <w:divBdr>
            <w:top w:val="none" w:sz="0" w:space="0" w:color="auto"/>
            <w:left w:val="none" w:sz="0" w:space="0" w:color="auto"/>
            <w:bottom w:val="none" w:sz="0" w:space="0" w:color="auto"/>
            <w:right w:val="none" w:sz="0" w:space="0" w:color="auto"/>
          </w:divBdr>
        </w:div>
        <w:div w:id="134761270">
          <w:marLeft w:val="0"/>
          <w:marRight w:val="75"/>
          <w:marTop w:val="0"/>
          <w:marBottom w:val="0"/>
          <w:divBdr>
            <w:top w:val="none" w:sz="0" w:space="0" w:color="auto"/>
            <w:left w:val="none" w:sz="0" w:space="0" w:color="auto"/>
            <w:bottom w:val="none" w:sz="0" w:space="0" w:color="auto"/>
            <w:right w:val="none" w:sz="0" w:space="0" w:color="auto"/>
          </w:divBdr>
        </w:div>
        <w:div w:id="1885168226">
          <w:marLeft w:val="0"/>
          <w:marRight w:val="75"/>
          <w:marTop w:val="0"/>
          <w:marBottom w:val="0"/>
          <w:divBdr>
            <w:top w:val="none" w:sz="0" w:space="0" w:color="auto"/>
            <w:left w:val="none" w:sz="0" w:space="0" w:color="auto"/>
            <w:bottom w:val="none" w:sz="0" w:space="0" w:color="auto"/>
            <w:right w:val="none" w:sz="0" w:space="0" w:color="auto"/>
          </w:divBdr>
        </w:div>
        <w:div w:id="1972437479">
          <w:marLeft w:val="0"/>
          <w:marRight w:val="75"/>
          <w:marTop w:val="0"/>
          <w:marBottom w:val="0"/>
          <w:divBdr>
            <w:top w:val="none" w:sz="0" w:space="0" w:color="auto"/>
            <w:left w:val="none" w:sz="0" w:space="0" w:color="auto"/>
            <w:bottom w:val="none" w:sz="0" w:space="0" w:color="auto"/>
            <w:right w:val="none" w:sz="0" w:space="0" w:color="auto"/>
          </w:divBdr>
        </w:div>
        <w:div w:id="278879637">
          <w:marLeft w:val="0"/>
          <w:marRight w:val="75"/>
          <w:marTop w:val="0"/>
          <w:marBottom w:val="0"/>
          <w:divBdr>
            <w:top w:val="none" w:sz="0" w:space="0" w:color="auto"/>
            <w:left w:val="none" w:sz="0" w:space="0" w:color="auto"/>
            <w:bottom w:val="none" w:sz="0" w:space="0" w:color="auto"/>
            <w:right w:val="none" w:sz="0" w:space="0" w:color="auto"/>
          </w:divBdr>
        </w:div>
        <w:div w:id="1338998125">
          <w:marLeft w:val="0"/>
          <w:marRight w:val="75"/>
          <w:marTop w:val="0"/>
          <w:marBottom w:val="0"/>
          <w:divBdr>
            <w:top w:val="none" w:sz="0" w:space="0" w:color="auto"/>
            <w:left w:val="none" w:sz="0" w:space="0" w:color="auto"/>
            <w:bottom w:val="none" w:sz="0" w:space="0" w:color="auto"/>
            <w:right w:val="none" w:sz="0" w:space="0" w:color="auto"/>
          </w:divBdr>
        </w:div>
        <w:div w:id="1532762232">
          <w:marLeft w:val="0"/>
          <w:marRight w:val="75"/>
          <w:marTop w:val="0"/>
          <w:marBottom w:val="0"/>
          <w:divBdr>
            <w:top w:val="none" w:sz="0" w:space="0" w:color="auto"/>
            <w:left w:val="none" w:sz="0" w:space="0" w:color="auto"/>
            <w:bottom w:val="none" w:sz="0" w:space="0" w:color="auto"/>
            <w:right w:val="none" w:sz="0" w:space="0" w:color="auto"/>
          </w:divBdr>
        </w:div>
        <w:div w:id="1054309512">
          <w:marLeft w:val="0"/>
          <w:marRight w:val="75"/>
          <w:marTop w:val="0"/>
          <w:marBottom w:val="0"/>
          <w:divBdr>
            <w:top w:val="none" w:sz="0" w:space="0" w:color="auto"/>
            <w:left w:val="none" w:sz="0" w:space="0" w:color="auto"/>
            <w:bottom w:val="none" w:sz="0" w:space="0" w:color="auto"/>
            <w:right w:val="none" w:sz="0" w:space="0" w:color="auto"/>
          </w:divBdr>
        </w:div>
        <w:div w:id="478688700">
          <w:marLeft w:val="0"/>
          <w:marRight w:val="75"/>
          <w:marTop w:val="0"/>
          <w:marBottom w:val="0"/>
          <w:divBdr>
            <w:top w:val="none" w:sz="0" w:space="0" w:color="auto"/>
            <w:left w:val="none" w:sz="0" w:space="0" w:color="auto"/>
            <w:bottom w:val="none" w:sz="0" w:space="0" w:color="auto"/>
            <w:right w:val="none" w:sz="0" w:space="0" w:color="auto"/>
          </w:divBdr>
        </w:div>
        <w:div w:id="140393930">
          <w:marLeft w:val="0"/>
          <w:marRight w:val="75"/>
          <w:marTop w:val="0"/>
          <w:marBottom w:val="0"/>
          <w:divBdr>
            <w:top w:val="none" w:sz="0" w:space="0" w:color="auto"/>
            <w:left w:val="none" w:sz="0" w:space="0" w:color="auto"/>
            <w:bottom w:val="none" w:sz="0" w:space="0" w:color="auto"/>
            <w:right w:val="none" w:sz="0" w:space="0" w:color="auto"/>
          </w:divBdr>
        </w:div>
        <w:div w:id="133573367">
          <w:marLeft w:val="0"/>
          <w:marRight w:val="75"/>
          <w:marTop w:val="0"/>
          <w:marBottom w:val="0"/>
          <w:divBdr>
            <w:top w:val="none" w:sz="0" w:space="0" w:color="auto"/>
            <w:left w:val="none" w:sz="0" w:space="0" w:color="auto"/>
            <w:bottom w:val="none" w:sz="0" w:space="0" w:color="auto"/>
            <w:right w:val="none" w:sz="0" w:space="0" w:color="auto"/>
          </w:divBdr>
        </w:div>
        <w:div w:id="1565024213">
          <w:marLeft w:val="0"/>
          <w:marRight w:val="75"/>
          <w:marTop w:val="0"/>
          <w:marBottom w:val="0"/>
          <w:divBdr>
            <w:top w:val="none" w:sz="0" w:space="0" w:color="auto"/>
            <w:left w:val="none" w:sz="0" w:space="0" w:color="auto"/>
            <w:bottom w:val="none" w:sz="0" w:space="0" w:color="auto"/>
            <w:right w:val="none" w:sz="0" w:space="0" w:color="auto"/>
          </w:divBdr>
        </w:div>
        <w:div w:id="156269748">
          <w:marLeft w:val="0"/>
          <w:marRight w:val="75"/>
          <w:marTop w:val="0"/>
          <w:marBottom w:val="0"/>
          <w:divBdr>
            <w:top w:val="none" w:sz="0" w:space="0" w:color="auto"/>
            <w:left w:val="none" w:sz="0" w:space="0" w:color="auto"/>
            <w:bottom w:val="none" w:sz="0" w:space="0" w:color="auto"/>
            <w:right w:val="none" w:sz="0" w:space="0" w:color="auto"/>
          </w:divBdr>
        </w:div>
        <w:div w:id="1088964293">
          <w:marLeft w:val="0"/>
          <w:marRight w:val="75"/>
          <w:marTop w:val="0"/>
          <w:marBottom w:val="0"/>
          <w:divBdr>
            <w:top w:val="none" w:sz="0" w:space="0" w:color="auto"/>
            <w:left w:val="none" w:sz="0" w:space="0" w:color="auto"/>
            <w:bottom w:val="none" w:sz="0" w:space="0" w:color="auto"/>
            <w:right w:val="none" w:sz="0" w:space="0" w:color="auto"/>
          </w:divBdr>
        </w:div>
        <w:div w:id="63115118">
          <w:marLeft w:val="0"/>
          <w:marRight w:val="75"/>
          <w:marTop w:val="0"/>
          <w:marBottom w:val="0"/>
          <w:divBdr>
            <w:top w:val="none" w:sz="0" w:space="0" w:color="auto"/>
            <w:left w:val="none" w:sz="0" w:space="0" w:color="auto"/>
            <w:bottom w:val="none" w:sz="0" w:space="0" w:color="auto"/>
            <w:right w:val="none" w:sz="0" w:space="0" w:color="auto"/>
          </w:divBdr>
        </w:div>
        <w:div w:id="2080442423">
          <w:marLeft w:val="0"/>
          <w:marRight w:val="75"/>
          <w:marTop w:val="0"/>
          <w:marBottom w:val="0"/>
          <w:divBdr>
            <w:top w:val="none" w:sz="0" w:space="0" w:color="auto"/>
            <w:left w:val="none" w:sz="0" w:space="0" w:color="auto"/>
            <w:bottom w:val="none" w:sz="0" w:space="0" w:color="auto"/>
            <w:right w:val="none" w:sz="0" w:space="0" w:color="auto"/>
          </w:divBdr>
        </w:div>
        <w:div w:id="615866679">
          <w:marLeft w:val="0"/>
          <w:marRight w:val="75"/>
          <w:marTop w:val="0"/>
          <w:marBottom w:val="0"/>
          <w:divBdr>
            <w:top w:val="none" w:sz="0" w:space="0" w:color="auto"/>
            <w:left w:val="none" w:sz="0" w:space="0" w:color="auto"/>
            <w:bottom w:val="none" w:sz="0" w:space="0" w:color="auto"/>
            <w:right w:val="none" w:sz="0" w:space="0" w:color="auto"/>
          </w:divBdr>
        </w:div>
        <w:div w:id="676277146">
          <w:marLeft w:val="0"/>
          <w:marRight w:val="75"/>
          <w:marTop w:val="0"/>
          <w:marBottom w:val="0"/>
          <w:divBdr>
            <w:top w:val="none" w:sz="0" w:space="0" w:color="auto"/>
            <w:left w:val="none" w:sz="0" w:space="0" w:color="auto"/>
            <w:bottom w:val="none" w:sz="0" w:space="0" w:color="auto"/>
            <w:right w:val="none" w:sz="0" w:space="0" w:color="auto"/>
          </w:divBdr>
        </w:div>
      </w:divsChild>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79707510">
      <w:bodyDiv w:val="1"/>
      <w:marLeft w:val="0"/>
      <w:marRight w:val="0"/>
      <w:marTop w:val="0"/>
      <w:marBottom w:val="0"/>
      <w:divBdr>
        <w:top w:val="none" w:sz="0" w:space="0" w:color="auto"/>
        <w:left w:val="none" w:sz="0" w:space="0" w:color="auto"/>
        <w:bottom w:val="none" w:sz="0" w:space="0" w:color="auto"/>
        <w:right w:val="none" w:sz="0" w:space="0" w:color="auto"/>
      </w:divBdr>
    </w:div>
    <w:div w:id="974526527">
      <w:bodyDiv w:val="1"/>
      <w:marLeft w:val="0"/>
      <w:marRight w:val="0"/>
      <w:marTop w:val="0"/>
      <w:marBottom w:val="0"/>
      <w:divBdr>
        <w:top w:val="none" w:sz="0" w:space="0" w:color="auto"/>
        <w:left w:val="none" w:sz="0" w:space="0" w:color="auto"/>
        <w:bottom w:val="none" w:sz="0" w:space="0" w:color="auto"/>
        <w:right w:val="none" w:sz="0" w:space="0" w:color="auto"/>
      </w:divBdr>
    </w:div>
    <w:div w:id="986009689">
      <w:bodyDiv w:val="1"/>
      <w:marLeft w:val="0"/>
      <w:marRight w:val="0"/>
      <w:marTop w:val="0"/>
      <w:marBottom w:val="0"/>
      <w:divBdr>
        <w:top w:val="none" w:sz="0" w:space="0" w:color="auto"/>
        <w:left w:val="none" w:sz="0" w:space="0" w:color="auto"/>
        <w:bottom w:val="none" w:sz="0" w:space="0" w:color="auto"/>
        <w:right w:val="none" w:sz="0" w:space="0" w:color="auto"/>
      </w:divBdr>
    </w:div>
    <w:div w:id="1023479737">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287471846">
      <w:bodyDiv w:val="1"/>
      <w:marLeft w:val="0"/>
      <w:marRight w:val="0"/>
      <w:marTop w:val="0"/>
      <w:marBottom w:val="0"/>
      <w:divBdr>
        <w:top w:val="none" w:sz="0" w:space="0" w:color="auto"/>
        <w:left w:val="none" w:sz="0" w:space="0" w:color="auto"/>
        <w:bottom w:val="none" w:sz="0" w:space="0" w:color="auto"/>
        <w:right w:val="none" w:sz="0" w:space="0" w:color="auto"/>
      </w:divBdr>
    </w:div>
    <w:div w:id="1295525505">
      <w:bodyDiv w:val="1"/>
      <w:marLeft w:val="0"/>
      <w:marRight w:val="0"/>
      <w:marTop w:val="0"/>
      <w:marBottom w:val="0"/>
      <w:divBdr>
        <w:top w:val="none" w:sz="0" w:space="0" w:color="auto"/>
        <w:left w:val="none" w:sz="0" w:space="0" w:color="auto"/>
        <w:bottom w:val="none" w:sz="0" w:space="0" w:color="auto"/>
        <w:right w:val="none" w:sz="0" w:space="0" w:color="auto"/>
      </w:divBdr>
    </w:div>
    <w:div w:id="1452360333">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663779121">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2012174337">
      <w:bodyDiv w:val="1"/>
      <w:marLeft w:val="0"/>
      <w:marRight w:val="0"/>
      <w:marTop w:val="0"/>
      <w:marBottom w:val="0"/>
      <w:divBdr>
        <w:top w:val="none" w:sz="0" w:space="0" w:color="auto"/>
        <w:left w:val="none" w:sz="0" w:space="0" w:color="auto"/>
        <w:bottom w:val="none" w:sz="0" w:space="0" w:color="auto"/>
        <w:right w:val="none" w:sz="0" w:space="0" w:color="auto"/>
      </w:divBdr>
      <w:divsChild>
        <w:div w:id="151408135">
          <w:blockQuote w:val="1"/>
          <w:marLeft w:val="720"/>
          <w:marRight w:val="720"/>
          <w:marTop w:val="100"/>
          <w:marBottom w:val="10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92/bjo.2023.502" TargetMode="External"/><Relationship Id="rId13" Type="http://schemas.openxmlformats.org/officeDocument/2006/relationships/glossaryDocument" Target="glossary/document.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AC51AE000749DF8D8921ED15B043AD"/>
        <w:category>
          <w:name w:val="Yleiset"/>
          <w:gallery w:val="placeholder"/>
        </w:category>
        <w:types>
          <w:type w:val="bbPlcHdr"/>
        </w:types>
        <w:behaviors>
          <w:behavior w:val="content"/>
        </w:behaviors>
        <w:guid w:val="{8BF78C01-0EC8-497B-A901-FB40F886228B}"/>
      </w:docPartPr>
      <w:docPartBody>
        <w:p w:rsidR="002C61FF" w:rsidRDefault="002C61FF">
          <w:pPr>
            <w:pStyle w:val="30AC51AE000749DF8D8921ED15B043AD"/>
          </w:pPr>
          <w:r w:rsidRPr="00AA10D2">
            <w:rPr>
              <w:rStyle w:val="Paikkamerkkiteksti"/>
            </w:rPr>
            <w:t>Kirjoita tekstiä napsauttamalla tai napauttamalla tätä.</w:t>
          </w:r>
        </w:p>
      </w:docPartBody>
    </w:docPart>
    <w:docPart>
      <w:docPartPr>
        <w:name w:val="957FBAB3EB1745019717246F8AF1B1FE"/>
        <w:category>
          <w:name w:val="Yleiset"/>
          <w:gallery w:val="placeholder"/>
        </w:category>
        <w:types>
          <w:type w:val="bbPlcHdr"/>
        </w:types>
        <w:behaviors>
          <w:behavior w:val="content"/>
        </w:behaviors>
        <w:guid w:val="{AFF95D88-60AA-48A4-B79D-575997A7D82A}"/>
      </w:docPartPr>
      <w:docPartBody>
        <w:p w:rsidR="002C61FF" w:rsidRDefault="002C61FF">
          <w:pPr>
            <w:pStyle w:val="957FBAB3EB1745019717246F8AF1B1FE"/>
          </w:pPr>
          <w:r w:rsidRPr="00AA10D2">
            <w:rPr>
              <w:rStyle w:val="Paikkamerkkiteksti"/>
            </w:rPr>
            <w:t>Kirjoita tekstiä napsauttamalla tai napauttamalla tätä.</w:t>
          </w:r>
        </w:p>
      </w:docPartBody>
    </w:docPart>
    <w:docPart>
      <w:docPartPr>
        <w:name w:val="9FC9A397DD97437083BE85B2C6BBD839"/>
        <w:category>
          <w:name w:val="Yleiset"/>
          <w:gallery w:val="placeholder"/>
        </w:category>
        <w:types>
          <w:type w:val="bbPlcHdr"/>
        </w:types>
        <w:behaviors>
          <w:behavior w:val="content"/>
        </w:behaviors>
        <w:guid w:val="{C8E7355D-8778-4A72-B527-9A10F4A7DB12}"/>
      </w:docPartPr>
      <w:docPartBody>
        <w:p w:rsidR="002C61FF" w:rsidRDefault="002C61FF">
          <w:pPr>
            <w:pStyle w:val="9FC9A397DD97437083BE85B2C6BBD839"/>
          </w:pPr>
          <w:r w:rsidRPr="00810134">
            <w:rPr>
              <w:rStyle w:val="Paikkamerkkiteksti"/>
              <w:lang w:val="en-GB"/>
            </w:rPr>
            <w:t>.</w:t>
          </w:r>
        </w:p>
      </w:docPartBody>
    </w:docPart>
    <w:docPart>
      <w:docPartPr>
        <w:name w:val="A585A1AC7E0B4593B82684737C7A42E0"/>
        <w:category>
          <w:name w:val="Yleiset"/>
          <w:gallery w:val="placeholder"/>
        </w:category>
        <w:types>
          <w:type w:val="bbPlcHdr"/>
        </w:types>
        <w:behaviors>
          <w:behavior w:val="content"/>
        </w:behaviors>
        <w:guid w:val="{EDC57070-494A-460E-B0E0-D42CBA2933AD}"/>
      </w:docPartPr>
      <w:docPartBody>
        <w:p w:rsidR="002C61FF" w:rsidRDefault="002C61FF">
          <w:pPr>
            <w:pStyle w:val="A585A1AC7E0B4593B82684737C7A42E0"/>
          </w:pPr>
          <w:r w:rsidRPr="00AA10D2">
            <w:rPr>
              <w:rStyle w:val="Paikkamerkkiteksti"/>
            </w:rPr>
            <w:t>Kirjoita tekstiä napsauttamalla tai napauttamalla tätä.</w:t>
          </w:r>
        </w:p>
      </w:docPartBody>
    </w:docPart>
    <w:docPart>
      <w:docPartPr>
        <w:name w:val="9814EAC651384FDAB7E24351749AF45A"/>
        <w:category>
          <w:name w:val="Yleiset"/>
          <w:gallery w:val="placeholder"/>
        </w:category>
        <w:types>
          <w:type w:val="bbPlcHdr"/>
        </w:types>
        <w:behaviors>
          <w:behavior w:val="content"/>
        </w:behaviors>
        <w:guid w:val="{7DFAB176-0B60-46B0-99BE-DE081CA5B3C2}"/>
      </w:docPartPr>
      <w:docPartBody>
        <w:p w:rsidR="002C61FF" w:rsidRDefault="002C61FF">
          <w:pPr>
            <w:pStyle w:val="9814EAC651384FDAB7E24351749AF45A"/>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1FF"/>
    <w:rsid w:val="002C61FF"/>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30AC51AE000749DF8D8921ED15B043AD">
    <w:name w:val="30AC51AE000749DF8D8921ED15B043AD"/>
  </w:style>
  <w:style w:type="paragraph" w:customStyle="1" w:styleId="957FBAB3EB1745019717246F8AF1B1FE">
    <w:name w:val="957FBAB3EB1745019717246F8AF1B1FE"/>
  </w:style>
  <w:style w:type="paragraph" w:customStyle="1" w:styleId="9FC9A397DD97437083BE85B2C6BBD839">
    <w:name w:val="9FC9A397DD97437083BE85B2C6BBD839"/>
  </w:style>
  <w:style w:type="paragraph" w:customStyle="1" w:styleId="A585A1AC7E0B4593B82684737C7A42E0">
    <w:name w:val="A585A1AC7E0B4593B82684737C7A42E0"/>
  </w:style>
  <w:style w:type="paragraph" w:customStyle="1" w:styleId="9814EAC651384FDAB7E24351749AF45A">
    <w:name w:val="9814EAC651384FDAB7E24351749AF4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HEALTH CARE,HEALTH SERVICES,MENTAL HEALTH SERVICES,AVAILABILITY,WOMEN,CHILDREN,ETHNIC GROUPS,MINORITY GROUPS,MENTAL DISORDERS,ACCESSIBILITY,PUBLIC SECTOR,CLINICS,HOSPITALS,TALIBAN,GOVERNMENT POLICY,LIFE EXPECTANCY,MATERNAL MORTALITY RATE,MORTALITY RATE</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Afghanistan</TermName>
          <TermId xmlns="http://schemas.microsoft.com/office/infopath/2007/PartnerControls">f3ba21f2-f8a4-49ae-9e41-3c8f35d1a57a</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2025-08-27T22:00:00+00:00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11</Value>
      <Value>115</Value>
      <Value>116</Value>
      <Value>1</Value>
      <Value>4</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1</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Afganistan / Terveydenhuoltojärjestelmä, mielenterveyspalvelut
Afghanistan / Health care system, mental health services
Kysymykset
1. Mikä on Afganistanin terveydenhuoltojärjestelmän tila tällä hetkellä?
2. Onko perusterveydenhoidon saavutettavuudessa jotakin rajoituksia erityisesti naisten, lasten tai etnisten vähemmistöjen keskuudessa?
3. Miten mielenterveyden häiriöitä sairastavien henkilöiden hoito on järjestetty Afganistanissa tällä hetkellä? Onko yleisimpiin psyykkisiin sairauksiin (esim. masennus, ahdistuneisuushäiriö) saatavilla hoitoa?
4. Onko Afganistanissa mielenterveyshoidon saavutettavuutta yleisesti rajoittavia tekijöitä?
Questions
1. What is the current state of the healthcare system in Afghanistan?
2. Are there any restrictions on access to basic healthcare, particularly among women, children, or ethnic minorities?
3. How is the treatment of people with mental health disorders currently organized in Afghanistan? Is treatment available</COIDocAbstract>
    <COIWSGroundsRejection xmlns="b5be3156-7e14-46bc-bfca-5c242eb3de3f" xsi:nil="true"/>
    <COIDocAuthors xmlns="e235e197-502c-49f1-8696-39d199cd5131">
      <Value>143</Value>
    </COIDocAuthors>
    <COIDocID xmlns="b5be3156-7e14-46bc-bfca-5c242eb3de3f">903</COIDocID>
    <_dlc_DocId xmlns="e235e197-502c-49f1-8696-39d199cd5131">FI011-215589946-12611</_dlc_DocId>
    <_dlc_DocIdUrl xmlns="e235e197-502c-49f1-8696-39d199cd5131">
      <Url>https://coiadmin.euaa.europa.eu/administration/finland/_layouts/15/DocIdRedir.aspx?ID=FI011-215589946-12611</Url>
      <Description>FI011-215589946-12611</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96CE99AB-3E7D-4909-8BC9-A9E26FA70B76}"/>
</file>

<file path=customXml/itemProps3.xml><?xml version="1.0" encoding="utf-8"?>
<ds:datastoreItem xmlns:ds="http://schemas.openxmlformats.org/officeDocument/2006/customXml" ds:itemID="{81D4AE09-3B85-4A79-8E75-195ACC45D43D}"/>
</file>

<file path=customXml/itemProps4.xml><?xml version="1.0" encoding="utf-8"?>
<ds:datastoreItem xmlns:ds="http://schemas.openxmlformats.org/officeDocument/2006/customXml" ds:itemID="{BC785560-66BB-4E96-8A7A-18173DBC1DF1}"/>
</file>

<file path=customXml/itemProps5.xml><?xml version="1.0" encoding="utf-8"?>
<ds:datastoreItem xmlns:ds="http://schemas.openxmlformats.org/officeDocument/2006/customXml" ds:itemID="{0907667A-1F73-4C12-81A7-3EFB5240014F}"/>
</file>

<file path=customXml/itemProps6.xml><?xml version="1.0" encoding="utf-8"?>
<ds:datastoreItem xmlns:ds="http://schemas.openxmlformats.org/officeDocument/2006/customXml" ds:itemID="{312FE7C4-F1FF-46AB-A6F7-32E78F8556D5}"/>
</file>

<file path=docProps/app.xml><?xml version="1.0" encoding="utf-8"?>
<Properties xmlns="http://schemas.openxmlformats.org/officeDocument/2006/extended-properties" xmlns:vt="http://schemas.openxmlformats.org/officeDocument/2006/docPropsVTypes">
  <Template>Maatietopalvelu kyselyvastaus.dotx</Template>
  <TotalTime>0</TotalTime>
  <Pages>10</Pages>
  <Words>3506</Words>
  <Characters>28402</Characters>
  <Application>Microsoft Office Word</Application>
  <DocSecurity>0</DocSecurity>
  <Lines>236</Lines>
  <Paragraphs>63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31845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Afganistan / Terveydenhuoltojärjestelmä, mielenterveyspalvelut // Afghanistan / Health care system, mental health services</dc:title>
  <dc:creator/>
  <cp:lastModifiedBy/>
  <cp:revision>1</cp:revision>
  <dcterms:created xsi:type="dcterms:W3CDTF">2025-06-16T11:18:00Z</dcterms:created>
  <dcterms:modified xsi:type="dcterms:W3CDTF">2025-08-28T08:35:00Z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9ce3b9a9-3cbb-4fae-aa65-c47b59576930</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11;#Afghanistan|f3ba21f2-f8a4-49ae-9e41-3c8f35d1a57a</vt:lpwstr>
  </property>
  <property fmtid="{D5CDD505-2E9C-101B-9397-08002B2CF9AE}" pid="9" name="COIInformTypeMM">
    <vt:lpwstr>4;#Response to COI Query|74af11f0-82c2-4825-bd8f-d6b1cac3a3aa</vt:lpwstr>
  </property>
</Properties>
</file>