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75E5"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6689434"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50A69B4" w14:textId="77777777" w:rsidR="00800AA9" w:rsidRPr="00800AA9" w:rsidRDefault="00800AA9" w:rsidP="00C348A3">
      <w:pPr>
        <w:spacing w:before="0" w:after="0"/>
      </w:pPr>
      <w:r w:rsidRPr="00BB7F45">
        <w:rPr>
          <w:b/>
        </w:rPr>
        <w:t>Asiakirjan tunnus:</w:t>
      </w:r>
      <w:r>
        <w:t xml:space="preserve"> KT</w:t>
      </w:r>
      <w:r w:rsidR="00DC74E0">
        <w:t>1004</w:t>
      </w:r>
    </w:p>
    <w:p w14:paraId="0B85FDED" w14:textId="6FFE4E19" w:rsidR="00800AA9" w:rsidRDefault="00800AA9" w:rsidP="00C348A3">
      <w:pPr>
        <w:spacing w:before="0" w:after="0"/>
      </w:pPr>
      <w:r w:rsidRPr="00BB7F45">
        <w:rPr>
          <w:b/>
        </w:rPr>
        <w:t>Päivämäärä</w:t>
      </w:r>
      <w:r>
        <w:t xml:space="preserve">: </w:t>
      </w:r>
      <w:r w:rsidR="00C40A13">
        <w:t>20</w:t>
      </w:r>
      <w:r w:rsidR="006A6833">
        <w:t>.2.2025</w:t>
      </w:r>
      <w:bookmarkStart w:id="0" w:name="_GoBack"/>
      <w:bookmarkEnd w:id="0"/>
    </w:p>
    <w:p w14:paraId="2E6B3747"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623471E3" w14:textId="77777777" w:rsidR="00800AA9" w:rsidRPr="00633BBD" w:rsidRDefault="00C40A13" w:rsidP="00800AA9">
      <w:pPr>
        <w:rPr>
          <w:rStyle w:val="Otsikko1Char"/>
          <w:b w:val="0"/>
          <w:sz w:val="20"/>
          <w:szCs w:val="20"/>
        </w:rPr>
      </w:pPr>
      <w:r>
        <w:rPr>
          <w:b/>
        </w:rPr>
        <w:pict w14:anchorId="1A6AE24E">
          <v:rect id="_x0000_i1025" style="width:0;height:1.5pt" o:hralign="center" o:hrstd="t" o:hr="t" fillcolor="#a0a0a0" stroked="f"/>
        </w:pict>
      </w:r>
    </w:p>
    <w:p w14:paraId="1101FC2A" w14:textId="77777777" w:rsidR="008020E6" w:rsidRPr="006A6833" w:rsidRDefault="00C40A13"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C52D8F48EACF4DDD9DB64AAAB088D82C"/>
          </w:placeholder>
          <w:text/>
        </w:sdtPr>
        <w:sdtEndPr>
          <w:rPr>
            <w:rStyle w:val="Otsikko1Char"/>
          </w:rPr>
        </w:sdtEndPr>
        <w:sdtContent>
          <w:r w:rsidR="00DC74E0" w:rsidRPr="006A6833">
            <w:rPr>
              <w:rStyle w:val="Otsikko1Char"/>
              <w:rFonts w:cs="Times New Roman"/>
              <w:b/>
              <w:szCs w:val="24"/>
            </w:rPr>
            <w:t>Afganistan</w:t>
          </w:r>
          <w:r w:rsidR="00543F66" w:rsidRPr="006A6833">
            <w:rPr>
              <w:rStyle w:val="Otsikko1Char"/>
              <w:rFonts w:cs="Times New Roman"/>
              <w:b/>
              <w:szCs w:val="24"/>
            </w:rPr>
            <w:t xml:space="preserve"> / </w:t>
          </w:r>
          <w:proofErr w:type="spellStart"/>
          <w:r w:rsidR="00DC74E0" w:rsidRPr="006A6833">
            <w:rPr>
              <w:rStyle w:val="Otsikko1Char"/>
              <w:rFonts w:cs="Times New Roman"/>
              <w:b/>
              <w:szCs w:val="24"/>
            </w:rPr>
            <w:t>Pashtu</w:t>
          </w:r>
          <w:r w:rsidR="006A6833" w:rsidRPr="006A6833">
            <w:rPr>
              <w:rStyle w:val="Otsikko1Char"/>
              <w:rFonts w:cs="Times New Roman"/>
              <w:b/>
              <w:szCs w:val="24"/>
            </w:rPr>
            <w:t>jen</w:t>
          </w:r>
          <w:proofErr w:type="spellEnd"/>
          <w:r w:rsidR="006A6833" w:rsidRPr="006A6833">
            <w:rPr>
              <w:rStyle w:val="Otsikko1Char"/>
              <w:rFonts w:cs="Times New Roman"/>
              <w:b/>
              <w:szCs w:val="24"/>
            </w:rPr>
            <w:t xml:space="preserve"> asema</w:t>
          </w:r>
        </w:sdtContent>
      </w:sdt>
    </w:p>
    <w:sdt>
      <w:sdtPr>
        <w:rPr>
          <w:rStyle w:val="Otsikko1Char"/>
          <w:rFonts w:cs="Times New Roman"/>
          <w:b/>
          <w:szCs w:val="24"/>
          <w:lang w:val="en-GB"/>
        </w:rPr>
        <w:alias w:val="Country / Title in English"/>
        <w:tag w:val="Country / Title in English"/>
        <w:id w:val="2146699517"/>
        <w:lock w:val="sdtLocked"/>
        <w:placeholder>
          <w:docPart w:val="D9303E26E0464834A01B33FA7E538503"/>
        </w:placeholder>
        <w:text/>
      </w:sdtPr>
      <w:sdtEndPr>
        <w:rPr>
          <w:rStyle w:val="Kappaleenoletusfontti"/>
          <w:rFonts w:eastAsia="Times New Roman"/>
        </w:rPr>
      </w:sdtEndPr>
      <w:sdtContent>
        <w:p w14:paraId="1433A3EA" w14:textId="77777777" w:rsidR="00082DFE" w:rsidRPr="006A6833" w:rsidRDefault="006A6833" w:rsidP="00543F66">
          <w:pPr>
            <w:pStyle w:val="POTSIKKO"/>
            <w:rPr>
              <w:lang w:val="en-GB"/>
            </w:rPr>
          </w:pPr>
          <w:r w:rsidRPr="006A6833">
            <w:rPr>
              <w:rStyle w:val="Otsikko1Char"/>
              <w:rFonts w:cs="Times New Roman"/>
              <w:b/>
              <w:szCs w:val="24"/>
              <w:lang w:val="en-GB"/>
            </w:rPr>
            <w:t xml:space="preserve">Afghanistan / </w:t>
          </w:r>
          <w:r w:rsidR="004D59AB">
            <w:rPr>
              <w:rStyle w:val="Otsikko1Char"/>
              <w:rFonts w:cs="Times New Roman"/>
              <w:b/>
              <w:szCs w:val="24"/>
              <w:lang w:val="en-GB"/>
            </w:rPr>
            <w:t>Situation</w:t>
          </w:r>
          <w:r w:rsidRPr="006A6833">
            <w:rPr>
              <w:rStyle w:val="Otsikko1Char"/>
              <w:rFonts w:cs="Times New Roman"/>
              <w:b/>
              <w:szCs w:val="24"/>
              <w:lang w:val="en-GB"/>
            </w:rPr>
            <w:t xml:space="preserve"> of the P</w:t>
          </w:r>
          <w:r>
            <w:rPr>
              <w:rStyle w:val="Otsikko1Char"/>
              <w:rFonts w:cs="Times New Roman"/>
              <w:b/>
              <w:szCs w:val="24"/>
              <w:lang w:val="en-GB"/>
            </w:rPr>
            <w:t>ashtuns</w:t>
          </w:r>
        </w:p>
      </w:sdtContent>
    </w:sdt>
    <w:p w14:paraId="1C23F485" w14:textId="77777777" w:rsidR="00082DFE" w:rsidRDefault="00C40A13" w:rsidP="00082DFE">
      <w:pPr>
        <w:rPr>
          <w:b/>
        </w:rPr>
      </w:pPr>
      <w:r>
        <w:rPr>
          <w:b/>
        </w:rPr>
        <w:pict w14:anchorId="11788AB4">
          <v:rect id="_x0000_i1026" style="width:0;height:1.5pt" o:hralign="center" o:hrstd="t" o:hr="t" fillcolor="#a0a0a0" stroked="f"/>
        </w:pict>
      </w:r>
    </w:p>
    <w:p w14:paraId="2A6841B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4B98C8CC6544313A74F7D334A7A372A"/>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D14BE8CFF37C46BFBB15267E677A1D5F"/>
            </w:placeholder>
            <w:text w:multiLine="1"/>
          </w:sdtPr>
          <w:sdtEndPr>
            <w:rPr>
              <w:rStyle w:val="KysymyksetChar"/>
            </w:rPr>
          </w:sdtEndPr>
          <w:sdtContent>
            <w:p w14:paraId="7CAF1566" w14:textId="77777777" w:rsidR="00810134" w:rsidRPr="001678AD" w:rsidRDefault="006A6833" w:rsidP="001678AD">
              <w:pPr>
                <w:pStyle w:val="Lainaus"/>
                <w:ind w:left="0"/>
                <w:jc w:val="left"/>
                <w:rPr>
                  <w:i w:val="0"/>
                  <w:iCs w:val="0"/>
                  <w:color w:val="000000" w:themeColor="text1"/>
                </w:rPr>
              </w:pPr>
              <w:r w:rsidRPr="006A6833">
                <w:rPr>
                  <w:rStyle w:val="KysymyksetChar"/>
                </w:rPr>
                <w:t xml:space="preserve">1. Mikä on </w:t>
              </w:r>
              <w:proofErr w:type="spellStart"/>
              <w:r w:rsidRPr="006A6833">
                <w:rPr>
                  <w:rStyle w:val="KysymyksetChar"/>
                </w:rPr>
                <w:t>pashtujen</w:t>
              </w:r>
              <w:proofErr w:type="spellEnd"/>
              <w:r w:rsidRPr="006A6833">
                <w:rPr>
                  <w:rStyle w:val="KysymyksetChar"/>
                </w:rPr>
                <w:t xml:space="preserve"> asema A</w:t>
              </w:r>
              <w:r>
                <w:rPr>
                  <w:rStyle w:val="KysymyksetChar"/>
                </w:rPr>
                <w:t>fganistanissa?</w:t>
              </w:r>
            </w:p>
          </w:sdtContent>
        </w:sdt>
      </w:sdtContent>
    </w:sdt>
    <w:p w14:paraId="63D4E22A" w14:textId="77777777" w:rsidR="00082DFE" w:rsidRPr="004D59AB" w:rsidRDefault="00082DFE" w:rsidP="00C348A3">
      <w:pPr>
        <w:pStyle w:val="Numeroimatonotsikko"/>
        <w:rPr>
          <w:lang w:val="en-GB"/>
        </w:rPr>
      </w:pPr>
      <w:r w:rsidRPr="004D59AB">
        <w:rPr>
          <w:lang w:val="en-GB"/>
        </w:rPr>
        <w:t>Questions</w:t>
      </w:r>
    </w:p>
    <w:sdt>
      <w:sdtPr>
        <w:rPr>
          <w:rStyle w:val="KysymyksetChar"/>
          <w:lang w:val="en-GB"/>
        </w:rPr>
        <w:alias w:val="Questions"/>
        <w:tag w:val="Fill in the questions here"/>
        <w:id w:val="-849104524"/>
        <w:lock w:val="sdtLocked"/>
        <w:placeholder>
          <w:docPart w:val="62A957B53B8748A78B590C68B4D24E46"/>
        </w:placeholder>
        <w:text w:multiLine="1"/>
      </w:sdtPr>
      <w:sdtEndPr>
        <w:rPr>
          <w:rStyle w:val="KysymyksetChar"/>
        </w:rPr>
      </w:sdtEndPr>
      <w:sdtContent>
        <w:p w14:paraId="78F545B0" w14:textId="77777777" w:rsidR="00082DFE" w:rsidRPr="006A6833" w:rsidRDefault="006A6833" w:rsidP="003C5382">
          <w:pPr>
            <w:pStyle w:val="Lainaus"/>
            <w:ind w:left="0"/>
            <w:jc w:val="left"/>
            <w:rPr>
              <w:rStyle w:val="KysymyksetChar"/>
              <w:lang w:val="en-GB"/>
            </w:rPr>
          </w:pPr>
          <w:r>
            <w:rPr>
              <w:rStyle w:val="KysymyksetChar"/>
              <w:lang w:val="en-GB"/>
            </w:rPr>
            <w:t xml:space="preserve">1. What is the </w:t>
          </w:r>
          <w:r w:rsidR="004D59AB">
            <w:rPr>
              <w:rStyle w:val="KysymyksetChar"/>
              <w:lang w:val="en-GB"/>
            </w:rPr>
            <w:t>situation</w:t>
          </w:r>
          <w:r>
            <w:rPr>
              <w:rStyle w:val="KysymyksetChar"/>
              <w:lang w:val="en-GB"/>
            </w:rPr>
            <w:t xml:space="preserve"> of the Pashtuns in Afghanistan?</w:t>
          </w:r>
        </w:p>
      </w:sdtContent>
    </w:sdt>
    <w:p w14:paraId="747F685F" w14:textId="77777777" w:rsidR="00082DFE" w:rsidRPr="00082DFE" w:rsidRDefault="00C40A13" w:rsidP="00082DFE">
      <w:pPr>
        <w:pStyle w:val="LeiptekstiMigri"/>
        <w:ind w:left="0"/>
        <w:rPr>
          <w:lang w:val="en-GB"/>
        </w:rPr>
      </w:pPr>
      <w:r>
        <w:rPr>
          <w:b/>
        </w:rPr>
        <w:pict w14:anchorId="586DCFFD">
          <v:rect id="_x0000_i1027" style="width:0;height:1.5pt" o:hralign="center" o:hrstd="t" o:hr="t" fillcolor="#a0a0a0" stroked="f"/>
        </w:pict>
      </w:r>
    </w:p>
    <w:p w14:paraId="56D3F308" w14:textId="77777777" w:rsidR="00543F66" w:rsidRDefault="006A6833" w:rsidP="00543F66">
      <w:pPr>
        <w:pStyle w:val="Otsikko1"/>
      </w:pPr>
      <w:bookmarkStart w:id="1" w:name="_Hlk129259295"/>
      <w:r>
        <w:t xml:space="preserve">Mikä on </w:t>
      </w:r>
      <w:proofErr w:type="spellStart"/>
      <w:r>
        <w:t>pashtujen</w:t>
      </w:r>
      <w:proofErr w:type="spellEnd"/>
      <w:r>
        <w:t xml:space="preserve"> asema Afganistanissa?</w:t>
      </w:r>
    </w:p>
    <w:p w14:paraId="1C1F50C0" w14:textId="0C54CC05" w:rsidR="003A0B84" w:rsidRDefault="003A0B84" w:rsidP="00543F66">
      <w:proofErr w:type="spellStart"/>
      <w:r>
        <w:t>Pashtut</w:t>
      </w:r>
      <w:proofErr w:type="spellEnd"/>
      <w:r w:rsidR="00982DCA">
        <w:t xml:space="preserve"> (myös </w:t>
      </w:r>
      <w:proofErr w:type="spellStart"/>
      <w:r w:rsidR="00982DCA">
        <w:t>pataanit</w:t>
      </w:r>
      <w:proofErr w:type="spellEnd"/>
      <w:r w:rsidR="00982DCA">
        <w:t>, historiallisesti myös afgaanit)</w:t>
      </w:r>
      <w:r>
        <w:t xml:space="preserve"> on Afganistanin suurin </w:t>
      </w:r>
      <w:r w:rsidR="007F61F4">
        <w:t>etninen</w:t>
      </w:r>
      <w:r w:rsidR="00021AB3">
        <w:t xml:space="preserve"> ryhmä. He eivät kuitenkaan muodosta enemmistöä Afganistanin monietnisestä väestöstä, vaan </w:t>
      </w:r>
      <w:r w:rsidR="003F39FB">
        <w:t xml:space="preserve">noin </w:t>
      </w:r>
      <w:r w:rsidR="00021AB3">
        <w:t>40</w:t>
      </w:r>
      <w:r w:rsidR="004F2488">
        <w:t>–45</w:t>
      </w:r>
      <w:r w:rsidR="003F39FB">
        <w:t xml:space="preserve"> % </w:t>
      </w:r>
      <w:r w:rsidR="00021AB3">
        <w:t xml:space="preserve">väestöstä </w:t>
      </w:r>
      <w:r w:rsidR="00982DCA">
        <w:t xml:space="preserve">on </w:t>
      </w:r>
      <w:proofErr w:type="spellStart"/>
      <w:r w:rsidR="00021AB3">
        <w:t>pashtuja</w:t>
      </w:r>
      <w:proofErr w:type="spellEnd"/>
      <w:r w:rsidR="00021AB3">
        <w:t>.</w:t>
      </w:r>
      <w:r w:rsidR="00B04064">
        <w:rPr>
          <w:rStyle w:val="Alaviitteenviite"/>
        </w:rPr>
        <w:footnoteReference w:id="1"/>
      </w:r>
      <w:r w:rsidR="00021AB3">
        <w:t xml:space="preserve"> </w:t>
      </w:r>
      <w:r w:rsidR="00021AB3" w:rsidRPr="00021AB3">
        <w:t xml:space="preserve">Merkittävä osa </w:t>
      </w:r>
      <w:proofErr w:type="spellStart"/>
      <w:r w:rsidR="00021AB3" w:rsidRPr="00021AB3">
        <w:t>pashtuista</w:t>
      </w:r>
      <w:proofErr w:type="spellEnd"/>
      <w:r w:rsidR="00021AB3" w:rsidRPr="00021AB3">
        <w:t xml:space="preserve"> puhuu äidinkielenään </w:t>
      </w:r>
      <w:proofErr w:type="spellStart"/>
      <w:r w:rsidR="00021AB3" w:rsidRPr="00021AB3">
        <w:t>pashtun</w:t>
      </w:r>
      <w:proofErr w:type="spellEnd"/>
      <w:r w:rsidR="00021AB3">
        <w:t xml:space="preserve"> kieltä, mutta suuri osa puhuu myös toista Afganistanin pääkieltä daria.</w:t>
      </w:r>
      <w:r w:rsidR="008A426A">
        <w:t xml:space="preserve"> Pääosa </w:t>
      </w:r>
      <w:proofErr w:type="spellStart"/>
      <w:r w:rsidR="008A426A">
        <w:t>pashtuista</w:t>
      </w:r>
      <w:proofErr w:type="spellEnd"/>
      <w:r w:rsidR="008A426A">
        <w:t xml:space="preserve"> on uskonnoltaan sunnimuslimeja.</w:t>
      </w:r>
      <w:r w:rsidR="00B04064">
        <w:rPr>
          <w:rStyle w:val="Alaviitteenviite"/>
        </w:rPr>
        <w:footnoteReference w:id="2"/>
      </w:r>
    </w:p>
    <w:p w14:paraId="78699D3A" w14:textId="4CBBBD2C" w:rsidR="00021AB3" w:rsidRDefault="00021AB3" w:rsidP="00543F66">
      <w:proofErr w:type="spellStart"/>
      <w:r w:rsidRPr="00021AB3">
        <w:t>Pashtujen</w:t>
      </w:r>
      <w:proofErr w:type="spellEnd"/>
      <w:r w:rsidRPr="00021AB3">
        <w:t xml:space="preserve"> kulttuuri on vahvasti p</w:t>
      </w:r>
      <w:r>
        <w:t xml:space="preserve">erhe- ja </w:t>
      </w:r>
      <w:proofErr w:type="spellStart"/>
      <w:r>
        <w:t>heimokeskeinen</w:t>
      </w:r>
      <w:proofErr w:type="spellEnd"/>
      <w:r>
        <w:t>.</w:t>
      </w:r>
      <w:r>
        <w:rPr>
          <w:rStyle w:val="Alaviitteenviite"/>
        </w:rPr>
        <w:footnoteReference w:id="3"/>
      </w:r>
      <w:r>
        <w:t xml:space="preserve"> </w:t>
      </w:r>
      <w:r w:rsidR="004065AF">
        <w:t xml:space="preserve">Afganistanin </w:t>
      </w:r>
      <w:proofErr w:type="spellStart"/>
      <w:r w:rsidR="004065AF">
        <w:t>p</w:t>
      </w:r>
      <w:r w:rsidRPr="00021AB3">
        <w:t>ashtut</w:t>
      </w:r>
      <w:proofErr w:type="spellEnd"/>
      <w:r w:rsidRPr="00021AB3">
        <w:t xml:space="preserve"> jakaantuvat kahteen suureen </w:t>
      </w:r>
      <w:proofErr w:type="spellStart"/>
      <w:r w:rsidRPr="00021AB3">
        <w:t>heimo</w:t>
      </w:r>
      <w:r w:rsidR="00E0376E">
        <w:t>liittouma</w:t>
      </w:r>
      <w:r w:rsidR="00EF405C">
        <w:t>an</w:t>
      </w:r>
      <w:proofErr w:type="spellEnd"/>
      <w:r w:rsidRPr="00021AB3">
        <w:t xml:space="preserve"> </w:t>
      </w:r>
      <w:proofErr w:type="spellStart"/>
      <w:r w:rsidRPr="00021AB3">
        <w:t>D</w:t>
      </w:r>
      <w:r>
        <w:t>urraneihin</w:t>
      </w:r>
      <w:proofErr w:type="spellEnd"/>
      <w:r>
        <w:t xml:space="preserve"> ja </w:t>
      </w:r>
      <w:proofErr w:type="spellStart"/>
      <w:r w:rsidRPr="00021AB3">
        <w:t>Ghilza</w:t>
      </w:r>
      <w:r>
        <w:t>ihin</w:t>
      </w:r>
      <w:proofErr w:type="spellEnd"/>
      <w:r>
        <w:t xml:space="preserve"> (</w:t>
      </w:r>
      <w:proofErr w:type="spellStart"/>
      <w:r>
        <w:t>Gheljai</w:t>
      </w:r>
      <w:proofErr w:type="spellEnd"/>
      <w:r>
        <w:t xml:space="preserve">), jotka jakaantuvat satoihin pienempiin heimoihin ja </w:t>
      </w:r>
      <w:proofErr w:type="spellStart"/>
      <w:r>
        <w:t>alaheimoihin</w:t>
      </w:r>
      <w:proofErr w:type="spellEnd"/>
      <w:r>
        <w:t>.</w:t>
      </w:r>
      <w:r w:rsidR="00E72FFC">
        <w:rPr>
          <w:rStyle w:val="Alaviitteenviite"/>
        </w:rPr>
        <w:footnoteReference w:id="4"/>
      </w:r>
      <w:r>
        <w:t xml:space="preserve"> </w:t>
      </w:r>
      <w:r w:rsidR="00982DCA" w:rsidRPr="00982DCA">
        <w:t xml:space="preserve">Valtaosa Durrani-heimoista asuu Etelä-Afganistanissa, kuten Helmandin, </w:t>
      </w:r>
      <w:proofErr w:type="spellStart"/>
      <w:r w:rsidR="00982DCA" w:rsidRPr="00982DCA">
        <w:t>Kandaharin</w:t>
      </w:r>
      <w:proofErr w:type="spellEnd"/>
      <w:r w:rsidR="00982DCA" w:rsidRPr="00982DCA">
        <w:t xml:space="preserve">, </w:t>
      </w:r>
      <w:proofErr w:type="spellStart"/>
      <w:r w:rsidR="00982DCA" w:rsidRPr="00982DCA">
        <w:t>U</w:t>
      </w:r>
      <w:r w:rsidR="00982DCA">
        <w:t>ruzganin</w:t>
      </w:r>
      <w:proofErr w:type="spellEnd"/>
      <w:r w:rsidR="00982DCA">
        <w:t xml:space="preserve"> ja </w:t>
      </w:r>
      <w:proofErr w:type="spellStart"/>
      <w:r w:rsidR="00982DCA">
        <w:t>Zabulin</w:t>
      </w:r>
      <w:proofErr w:type="spellEnd"/>
      <w:r w:rsidR="00982DCA">
        <w:t xml:space="preserve"> maakunnissa. </w:t>
      </w:r>
      <w:proofErr w:type="spellStart"/>
      <w:r w:rsidR="00982DCA">
        <w:t>Ghilzai</w:t>
      </w:r>
      <w:proofErr w:type="spellEnd"/>
      <w:r w:rsidR="00982DCA">
        <w:t xml:space="preserve">-heimojen pääasialliset asuinalueet ovat keskisessä ja itäisessä Afganistanissa, kuten </w:t>
      </w:r>
      <w:proofErr w:type="spellStart"/>
      <w:r w:rsidR="00982DCA">
        <w:t>Khostissa</w:t>
      </w:r>
      <w:proofErr w:type="spellEnd"/>
      <w:r w:rsidR="00982DCA">
        <w:t xml:space="preserve">, </w:t>
      </w:r>
      <w:proofErr w:type="spellStart"/>
      <w:r w:rsidR="00982DCA">
        <w:t>Logarissa</w:t>
      </w:r>
      <w:proofErr w:type="spellEnd"/>
      <w:r w:rsidR="00982DCA">
        <w:t xml:space="preserve">, </w:t>
      </w:r>
      <w:proofErr w:type="spellStart"/>
      <w:r w:rsidR="00982DCA">
        <w:t>Paktiassa</w:t>
      </w:r>
      <w:proofErr w:type="spellEnd"/>
      <w:r w:rsidR="00982DCA">
        <w:t xml:space="preserve">, Paktikassa ja </w:t>
      </w:r>
      <w:proofErr w:type="spellStart"/>
      <w:r w:rsidR="00982DCA">
        <w:t>Wardakissa</w:t>
      </w:r>
      <w:proofErr w:type="spellEnd"/>
      <w:r w:rsidR="00982DCA">
        <w:t xml:space="preserve">. </w:t>
      </w:r>
      <w:proofErr w:type="spellStart"/>
      <w:r w:rsidR="00982DCA">
        <w:t>Pashtuja</w:t>
      </w:r>
      <w:proofErr w:type="spellEnd"/>
      <w:r w:rsidR="00982DCA">
        <w:t xml:space="preserve"> asuu kuitenkin myös monilla muilla alueilla.</w:t>
      </w:r>
      <w:r w:rsidR="00982DCA">
        <w:rPr>
          <w:rStyle w:val="Alaviitteenviite"/>
        </w:rPr>
        <w:footnoteReference w:id="5"/>
      </w:r>
      <w:r w:rsidR="00982DCA" w:rsidRPr="00982DCA">
        <w:t xml:space="preserve"> </w:t>
      </w:r>
      <w:r w:rsidR="00614308">
        <w:t>Esimerkiksi Kabulissa asuu kaikkiin Afganistanin etnisiin ryhmiin kuuluvia ihmisiä.</w:t>
      </w:r>
      <w:r w:rsidR="00614308">
        <w:rPr>
          <w:rStyle w:val="Alaviitteenviite"/>
        </w:rPr>
        <w:footnoteReference w:id="6"/>
      </w:r>
    </w:p>
    <w:p w14:paraId="06C1C537" w14:textId="77777777" w:rsidR="00C94C97" w:rsidRDefault="008A426A" w:rsidP="00543F66">
      <w:proofErr w:type="spellStart"/>
      <w:r>
        <w:lastRenderedPageBreak/>
        <w:t>Pashtut</w:t>
      </w:r>
      <w:proofErr w:type="spellEnd"/>
      <w:r>
        <w:t xml:space="preserve"> ovat </w:t>
      </w:r>
      <w:r w:rsidR="0047489D">
        <w:t xml:space="preserve">sekä </w:t>
      </w:r>
      <w:r>
        <w:t>historiallisesti että nykyisellään Afganistanin</w:t>
      </w:r>
      <w:r w:rsidR="0047489D">
        <w:t xml:space="preserve"> </w:t>
      </w:r>
      <w:r>
        <w:t xml:space="preserve">poliittisesti </w:t>
      </w:r>
      <w:r w:rsidR="0047489D">
        <w:t>ja</w:t>
      </w:r>
      <w:r w:rsidR="008542EF">
        <w:t xml:space="preserve"> aseellisesti </w:t>
      </w:r>
      <w:r>
        <w:t>vaikutusvaltaisin ryhmä.</w:t>
      </w:r>
      <w:r>
        <w:rPr>
          <w:rStyle w:val="Alaviitteenviite"/>
        </w:rPr>
        <w:footnoteReference w:id="7"/>
      </w:r>
      <w:r>
        <w:t xml:space="preserve"> </w:t>
      </w:r>
      <w:r w:rsidRPr="008A426A">
        <w:t>Talibanin asettamaa hallintoa dominoivat uskonnoltaa</w:t>
      </w:r>
      <w:r>
        <w:t>n</w:t>
      </w:r>
      <w:r w:rsidRPr="008A426A">
        <w:t xml:space="preserve"> sunni</w:t>
      </w:r>
      <w:r>
        <w:t xml:space="preserve">muslimeja olevat </w:t>
      </w:r>
      <w:proofErr w:type="spellStart"/>
      <w:r>
        <w:t>pashtumiehet</w:t>
      </w:r>
      <w:proofErr w:type="spellEnd"/>
      <w:r>
        <w:t xml:space="preserve">, ja muut etniset ja uskonnolliset ryhmät on pitkälti suljettu ulos hallinnosta ja heidän vaikutusvaltansa on marginaalinen </w:t>
      </w:r>
      <w:proofErr w:type="spellStart"/>
      <w:r>
        <w:t>pashtuihin</w:t>
      </w:r>
      <w:proofErr w:type="spellEnd"/>
      <w:r>
        <w:t xml:space="preserve"> verrattuna.</w:t>
      </w:r>
      <w:r>
        <w:rPr>
          <w:rStyle w:val="Alaviitteenviite"/>
        </w:rPr>
        <w:footnoteReference w:id="8"/>
      </w:r>
      <w:r w:rsidR="00D41D77">
        <w:t xml:space="preserve"> </w:t>
      </w:r>
      <w:r w:rsidR="00C90311" w:rsidRPr="00C90311">
        <w:t xml:space="preserve">YK:n </w:t>
      </w:r>
      <w:r w:rsidR="00C90311">
        <w:t>Afganistanin-erityisraportoija</w:t>
      </w:r>
      <w:r w:rsidR="00C90311" w:rsidRPr="00C90311">
        <w:t xml:space="preserve"> Afganistanissa </w:t>
      </w:r>
      <w:r w:rsidR="00276EC3">
        <w:t xml:space="preserve">ei </w:t>
      </w:r>
      <w:r w:rsidR="00C90311" w:rsidRPr="00C90311">
        <w:t xml:space="preserve">mainitse </w:t>
      </w:r>
      <w:proofErr w:type="spellStart"/>
      <w:r w:rsidR="00C90311" w:rsidRPr="00C90311">
        <w:t>pashtuja</w:t>
      </w:r>
      <w:proofErr w:type="spellEnd"/>
      <w:r w:rsidR="00C90311" w:rsidRPr="00C90311">
        <w:t xml:space="preserve"> erityisesti oikeudenloukkausten kohteena olevana ryhmänä</w:t>
      </w:r>
      <w:r w:rsidR="00276EC3">
        <w:t xml:space="preserve">, vaikka muiden etnisyyksien keskuudessa </w:t>
      </w:r>
      <w:proofErr w:type="spellStart"/>
      <w:r w:rsidR="00276EC3">
        <w:t>pashtuvastaiset</w:t>
      </w:r>
      <w:proofErr w:type="spellEnd"/>
      <w:r w:rsidR="00276EC3">
        <w:t xml:space="preserve"> asenteet ovat yleistyneet Talibanin valtaannousun jälkeen.</w:t>
      </w:r>
      <w:r w:rsidR="00276EC3">
        <w:rPr>
          <w:rStyle w:val="Alaviitteenviite"/>
        </w:rPr>
        <w:footnoteReference w:id="9"/>
      </w:r>
    </w:p>
    <w:p w14:paraId="52B78E4B" w14:textId="13E39FAA" w:rsidR="00982DCA" w:rsidRDefault="00D41D77" w:rsidP="00543F66">
      <w:proofErr w:type="spellStart"/>
      <w:r w:rsidRPr="00D41D77">
        <w:t>Pashtut</w:t>
      </w:r>
      <w:proofErr w:type="spellEnd"/>
      <w:r w:rsidRPr="00D41D77">
        <w:t xml:space="preserve"> eivät ole yhtenäinen ryhmä, vaan e</w:t>
      </w:r>
      <w:r>
        <w:t xml:space="preserve">ri </w:t>
      </w:r>
      <w:proofErr w:type="spellStart"/>
      <w:r>
        <w:t>heimoryhmien</w:t>
      </w:r>
      <w:proofErr w:type="spellEnd"/>
      <w:r w:rsidR="00352499">
        <w:t>,</w:t>
      </w:r>
      <w:r w:rsidR="00415C8F">
        <w:t xml:space="preserve"> kuten</w:t>
      </w:r>
      <w:r w:rsidR="00352499">
        <w:t xml:space="preserve"> Durranien ja </w:t>
      </w:r>
      <w:proofErr w:type="spellStart"/>
      <w:r w:rsidR="00352499">
        <w:t>Ghilzaiden</w:t>
      </w:r>
      <w:proofErr w:type="spellEnd"/>
      <w:r w:rsidR="00352499">
        <w:t>,</w:t>
      </w:r>
      <w:r>
        <w:t xml:space="preserve"> välillä</w:t>
      </w:r>
      <w:r w:rsidR="00352499">
        <w:t xml:space="preserve"> ja sisällä</w:t>
      </w:r>
      <w:r>
        <w:t xml:space="preserve"> on valtakamppailuja.</w:t>
      </w:r>
      <w:r>
        <w:rPr>
          <w:rStyle w:val="Alaviitteenviite"/>
        </w:rPr>
        <w:footnoteReference w:id="10"/>
      </w:r>
      <w:r>
        <w:t xml:space="preserve"> </w:t>
      </w:r>
      <w:r w:rsidR="007F61F4">
        <w:t>Valtaosa itsenäisen Afganistanin hallitsijoista on ollut Durrani-</w:t>
      </w:r>
      <w:proofErr w:type="spellStart"/>
      <w:r w:rsidR="007F61F4">
        <w:t>pashtuja</w:t>
      </w:r>
      <w:proofErr w:type="spellEnd"/>
      <w:r w:rsidR="007F61F4">
        <w:t xml:space="preserve"> </w:t>
      </w:r>
      <w:r w:rsidR="00352499" w:rsidRPr="00352499">
        <w:t xml:space="preserve">ja </w:t>
      </w:r>
      <w:r w:rsidR="007F61F4">
        <w:t xml:space="preserve">myös vuoden 2001 jälkeen valitut </w:t>
      </w:r>
      <w:r w:rsidR="00352499" w:rsidRPr="00352499">
        <w:t>islamilaise</w:t>
      </w:r>
      <w:r w:rsidR="00352499">
        <w:t xml:space="preserve">n tasavallan molemmat presidentit olivat etnisyydeltään </w:t>
      </w:r>
      <w:r w:rsidR="007F61F4">
        <w:t>Durrani-</w:t>
      </w:r>
      <w:proofErr w:type="spellStart"/>
      <w:r w:rsidR="00352499">
        <w:t>pashtuja</w:t>
      </w:r>
      <w:proofErr w:type="spellEnd"/>
      <w:r w:rsidR="00352499">
        <w:t>.</w:t>
      </w:r>
      <w:r w:rsidR="00352499">
        <w:rPr>
          <w:rStyle w:val="Alaviitteenviite"/>
        </w:rPr>
        <w:footnoteReference w:id="11"/>
      </w:r>
      <w:r w:rsidR="007F61F4">
        <w:t xml:space="preserve"> </w:t>
      </w:r>
      <w:r w:rsidR="007F61F4" w:rsidRPr="00352499">
        <w:t>Myös Taliba</w:t>
      </w:r>
      <w:r w:rsidR="007F61F4">
        <w:t>n-liikkeen sisällä</w:t>
      </w:r>
      <w:r w:rsidR="007F61F4" w:rsidRPr="00352499">
        <w:t xml:space="preserve"> </w:t>
      </w:r>
      <w:r w:rsidR="007F61F4">
        <w:t>valta</w:t>
      </w:r>
      <w:r w:rsidR="007F61F4" w:rsidRPr="00352499">
        <w:t xml:space="preserve"> </w:t>
      </w:r>
      <w:r w:rsidR="007F61F4">
        <w:t xml:space="preserve">on </w:t>
      </w:r>
      <w:r w:rsidR="007F61F4" w:rsidRPr="00352499">
        <w:t>jakaantunut</w:t>
      </w:r>
      <w:r w:rsidR="007F61F4">
        <w:t xml:space="preserve"> kilpailevien ryhmien, </w:t>
      </w:r>
      <w:proofErr w:type="spellStart"/>
      <w:r w:rsidR="007F61F4">
        <w:t>Kandaharissa</w:t>
      </w:r>
      <w:proofErr w:type="spellEnd"/>
      <w:r w:rsidR="007F61F4">
        <w:t xml:space="preserve"> valtaapitävien Durrani-heimojen ja </w:t>
      </w:r>
      <w:proofErr w:type="spellStart"/>
      <w:r w:rsidR="007F61F4">
        <w:t>Ghilzai</w:t>
      </w:r>
      <w:proofErr w:type="spellEnd"/>
      <w:r w:rsidR="007F61F4">
        <w:t xml:space="preserve">-heimoista koostuvan </w:t>
      </w:r>
      <w:proofErr w:type="spellStart"/>
      <w:r w:rsidR="007F61F4">
        <w:t>Haqqani</w:t>
      </w:r>
      <w:proofErr w:type="spellEnd"/>
      <w:r w:rsidR="007F61F4">
        <w:t>-verkoston, välillä.</w:t>
      </w:r>
      <w:r w:rsidR="007F61F4">
        <w:rPr>
          <w:rStyle w:val="Alaviitteenviite"/>
        </w:rPr>
        <w:footnoteReference w:id="12"/>
      </w:r>
    </w:p>
    <w:p w14:paraId="7CC6AD12" w14:textId="19BD2A3D" w:rsidR="00814104" w:rsidRPr="007F61F4" w:rsidRDefault="00352499" w:rsidP="007F61F4">
      <w:proofErr w:type="spellStart"/>
      <w:r w:rsidRPr="00352499">
        <w:t>Pashtuilla</w:t>
      </w:r>
      <w:proofErr w:type="spellEnd"/>
      <w:r w:rsidRPr="00352499">
        <w:t xml:space="preserve"> on oma sosiaalinen j</w:t>
      </w:r>
      <w:r>
        <w:t xml:space="preserve">ärjestelmänsä, jota kutsutaan nimellä </w:t>
      </w:r>
      <w:proofErr w:type="spellStart"/>
      <w:r w:rsidR="00126365">
        <w:rPr>
          <w:i/>
          <w:iCs/>
        </w:rPr>
        <w:t>pashtunwali</w:t>
      </w:r>
      <w:proofErr w:type="spellEnd"/>
      <w:r w:rsidR="00126365">
        <w:t xml:space="preserve"> ja se muodostaa paikallisen käyttäytymissäännöstön ja oikeusjärjestelmän</w:t>
      </w:r>
      <w:r w:rsidR="00682BFD">
        <w:rPr>
          <w:rStyle w:val="Alaviitteenviite"/>
        </w:rPr>
        <w:footnoteReference w:id="13"/>
      </w:r>
      <w:r w:rsidR="00126365">
        <w:t xml:space="preserve"> </w:t>
      </w:r>
      <w:proofErr w:type="spellStart"/>
      <w:r w:rsidR="00126365">
        <w:t>Pashtunwalin</w:t>
      </w:r>
      <w:proofErr w:type="spellEnd"/>
      <w:r w:rsidR="00126365">
        <w:t xml:space="preserve"> keskeisiä käsitteitä ovat</w:t>
      </w:r>
      <w:r w:rsidR="007F61F4">
        <w:t xml:space="preserve"> yksilön asema yhteisössä</w:t>
      </w:r>
      <w:r w:rsidR="00126365">
        <w:t>, kunnia ja kosto.</w:t>
      </w:r>
      <w:r w:rsidR="007F61F4">
        <w:t xml:space="preserve"> Järjestelmässä yhteisö on keskiössä, eikä yksilön oikeuksilla ole suurta merkitystä.</w:t>
      </w:r>
      <w:r w:rsidR="00415C8F">
        <w:rPr>
          <w:rStyle w:val="Alaviitteenviite"/>
        </w:rPr>
        <w:footnoteReference w:id="14"/>
      </w:r>
      <w:r w:rsidR="00126365">
        <w:t xml:space="preserve"> Se määrää </w:t>
      </w:r>
      <w:proofErr w:type="spellStart"/>
      <w:r w:rsidR="00126365">
        <w:t>pashtujen</w:t>
      </w:r>
      <w:proofErr w:type="spellEnd"/>
      <w:r w:rsidR="00126365">
        <w:t xml:space="preserve"> keskeisistä periaatteista, kuten vieraanvaraisuudesta, vieraiden turvaamisesta sekä omaisuuden, perheen kunnian ja naisten suojelusta. </w:t>
      </w:r>
      <w:proofErr w:type="spellStart"/>
      <w:r w:rsidR="00126365">
        <w:t>Pashtuyhteisöjen</w:t>
      </w:r>
      <w:proofErr w:type="spellEnd"/>
      <w:r w:rsidR="00126365">
        <w:t xml:space="preserve"> väliset kiistat ja yksilöiden tekemät sääntörikkomukset saatetaan yleensä heimojen vanhimmista koostuvien epävirallisten tuomioistuimien (</w:t>
      </w:r>
      <w:proofErr w:type="spellStart"/>
      <w:r w:rsidR="00126365">
        <w:rPr>
          <w:i/>
          <w:iCs/>
        </w:rPr>
        <w:t>jirga</w:t>
      </w:r>
      <w:proofErr w:type="spellEnd"/>
      <w:r w:rsidR="00126365">
        <w:t>) käsiteltäviksi.  2000-luvulla</w:t>
      </w:r>
      <w:r w:rsidR="00E0376E">
        <w:t xml:space="preserve"> ennen Talibanin valtaannousua</w:t>
      </w:r>
      <w:r w:rsidR="00126365">
        <w:t xml:space="preserve"> </w:t>
      </w:r>
      <w:proofErr w:type="spellStart"/>
      <w:r w:rsidR="00126365">
        <w:t>pashtunwalin</w:t>
      </w:r>
      <w:proofErr w:type="spellEnd"/>
      <w:r w:rsidR="00126365">
        <w:t xml:space="preserve"> merkitys </w:t>
      </w:r>
      <w:r w:rsidR="00E0376E">
        <w:t>vähentyi</w:t>
      </w:r>
      <w:r w:rsidR="00126365">
        <w:t xml:space="preserve"> Afganistanin suurissa kaupungeissa ja Taliban</w:t>
      </w:r>
      <w:r w:rsidR="002D42DF">
        <w:t xml:space="preserve"> </w:t>
      </w:r>
      <w:r w:rsidR="00126365">
        <w:t>on</w:t>
      </w:r>
      <w:r w:rsidR="002D42DF">
        <w:t xml:space="preserve"> myös</w:t>
      </w:r>
      <w:r w:rsidR="00126365">
        <w:t xml:space="preserve"> yhdistänyt </w:t>
      </w:r>
      <w:proofErr w:type="spellStart"/>
      <w:r w:rsidR="00126365">
        <w:t>pashtunwaliin</w:t>
      </w:r>
      <w:proofErr w:type="spellEnd"/>
      <w:r w:rsidR="00126365">
        <w:t xml:space="preserve"> omaa islamintulkintaansa</w:t>
      </w:r>
      <w:r w:rsidR="00276EC3">
        <w:t>.</w:t>
      </w:r>
      <w:r w:rsidR="00126365">
        <w:rPr>
          <w:rStyle w:val="Alaviitteenviite"/>
        </w:rPr>
        <w:footnoteReference w:id="15"/>
      </w:r>
    </w:p>
    <w:bookmarkEnd w:id="1"/>
    <w:p w14:paraId="70FAB676" w14:textId="2C2385ED" w:rsidR="00082DFE" w:rsidRPr="00C40A13" w:rsidRDefault="00082DFE" w:rsidP="00543F66">
      <w:pPr>
        <w:pStyle w:val="Otsikko2"/>
        <w:numPr>
          <w:ilvl w:val="0"/>
          <w:numId w:val="0"/>
        </w:numPr>
      </w:pPr>
      <w:r w:rsidRPr="00C40A13">
        <w:t>Lähteet</w:t>
      </w:r>
    </w:p>
    <w:p w14:paraId="69D5B215" w14:textId="7ECF01E2" w:rsidR="007F61F4" w:rsidRPr="00C40A13" w:rsidRDefault="007F61F4" w:rsidP="007F61F4">
      <w:pPr>
        <w:rPr>
          <w:lang w:val="en-GB"/>
        </w:rPr>
      </w:pPr>
      <w:r w:rsidRPr="00C40A13">
        <w:t>AAN (</w:t>
      </w:r>
      <w:proofErr w:type="spellStart"/>
      <w:r w:rsidRPr="00C40A13">
        <w:t>Afghanistan</w:t>
      </w:r>
      <w:proofErr w:type="spellEnd"/>
      <w:r w:rsidRPr="00C40A13">
        <w:t xml:space="preserve"> </w:t>
      </w:r>
      <w:proofErr w:type="spellStart"/>
      <w:r w:rsidRPr="00C40A13">
        <w:t>Analysts</w:t>
      </w:r>
      <w:proofErr w:type="spellEnd"/>
      <w:r w:rsidRPr="00C40A13">
        <w:t xml:space="preserve"> Network) / </w:t>
      </w:r>
      <w:proofErr w:type="spellStart"/>
      <w:r w:rsidRPr="00C40A13">
        <w:t>Ruttig</w:t>
      </w:r>
      <w:proofErr w:type="spellEnd"/>
      <w:r w:rsidRPr="00C40A13">
        <w:t>, Thomas 5.3.2014</w:t>
      </w:r>
      <w:r w:rsidRPr="00C40A13">
        <w:rPr>
          <w:i/>
          <w:iCs/>
        </w:rPr>
        <w:t xml:space="preserve">. </w:t>
      </w:r>
      <w:r w:rsidRPr="007F61F4">
        <w:rPr>
          <w:i/>
          <w:iCs/>
          <w:lang w:val="en-US"/>
        </w:rPr>
        <w:t>A Joint ‘</w:t>
      </w:r>
      <w:proofErr w:type="spellStart"/>
      <w:r w:rsidRPr="007F61F4">
        <w:rPr>
          <w:i/>
          <w:iCs/>
          <w:lang w:val="en-US"/>
        </w:rPr>
        <w:t>Durrani</w:t>
      </w:r>
      <w:proofErr w:type="spellEnd"/>
      <w:r w:rsidRPr="007F61F4">
        <w:rPr>
          <w:i/>
          <w:iCs/>
          <w:lang w:val="en-US"/>
        </w:rPr>
        <w:t>’ Candidate for President? After the Unity Jirga in Kabul</w:t>
      </w:r>
      <w:r>
        <w:rPr>
          <w:lang w:val="en-US"/>
        </w:rPr>
        <w:t xml:space="preserve">. </w:t>
      </w:r>
      <w:hyperlink r:id="rId8" w:history="1">
        <w:r w:rsidRPr="00C40A13">
          <w:rPr>
            <w:rStyle w:val="Hyperlinkki"/>
            <w:lang w:val="en-GB"/>
          </w:rPr>
          <w:t>https://www.afghanistan-analysts.org/en/reports/political-landscape/a-joint-durrani-candidate-for-president-after-the-unity-jirga-in-kabul/</w:t>
        </w:r>
      </w:hyperlink>
      <w:r w:rsidRPr="00C40A13">
        <w:rPr>
          <w:lang w:val="en-GB"/>
        </w:rPr>
        <w:t xml:space="preserve"> (</w:t>
      </w:r>
      <w:proofErr w:type="spellStart"/>
      <w:r w:rsidRPr="00C40A13">
        <w:rPr>
          <w:lang w:val="en-GB"/>
        </w:rPr>
        <w:t>käyty</w:t>
      </w:r>
      <w:proofErr w:type="spellEnd"/>
      <w:r w:rsidRPr="00C40A13">
        <w:rPr>
          <w:lang w:val="en-GB"/>
        </w:rPr>
        <w:t xml:space="preserve"> 17.2.2025).</w:t>
      </w:r>
    </w:p>
    <w:p w14:paraId="5D36AFEC" w14:textId="77777777" w:rsidR="006A6833" w:rsidRDefault="006A6833" w:rsidP="006A6833">
      <w:pPr>
        <w:rPr>
          <w:lang w:val="en-GB"/>
        </w:rPr>
      </w:pPr>
      <w:r w:rsidRPr="007C7CC3">
        <w:rPr>
          <w:lang w:val="en-GB"/>
        </w:rPr>
        <w:t xml:space="preserve">BFA </w:t>
      </w:r>
      <w:proofErr w:type="spellStart"/>
      <w:r w:rsidRPr="007C7CC3">
        <w:rPr>
          <w:lang w:val="en-GB"/>
        </w:rPr>
        <w:t>Staatendokumentation</w:t>
      </w:r>
      <w:proofErr w:type="spellEnd"/>
      <w:r w:rsidRPr="007C7CC3">
        <w:rPr>
          <w:lang w:val="en-GB"/>
        </w:rPr>
        <w:t xml:space="preserve"> (Austrian Federal Office for Immigration and Asylum, COI unit)</w:t>
      </w:r>
      <w:r>
        <w:rPr>
          <w:lang w:val="en-GB"/>
        </w:rPr>
        <w:t xml:space="preserve"> 10.4.2024. </w:t>
      </w:r>
      <w:r w:rsidRPr="004D59AB">
        <w:rPr>
          <w:i/>
          <w:iCs/>
          <w:lang w:val="en-GB"/>
        </w:rPr>
        <w:t>Research Papers: Afghanistan: Pashtuns and the Pashtunwali</w:t>
      </w:r>
      <w:r>
        <w:rPr>
          <w:lang w:val="en-GB"/>
        </w:rPr>
        <w:t xml:space="preserve">. </w:t>
      </w:r>
      <w:proofErr w:type="spellStart"/>
      <w:r w:rsidRPr="006A6833">
        <w:rPr>
          <w:lang w:val="en-GB"/>
        </w:rPr>
        <w:t>Saatavilla</w:t>
      </w:r>
      <w:proofErr w:type="spellEnd"/>
      <w:r w:rsidRPr="006A6833">
        <w:rPr>
          <w:lang w:val="en-GB"/>
        </w:rPr>
        <w:t xml:space="preserve">: </w:t>
      </w:r>
      <w:hyperlink r:id="rId9" w:history="1">
        <w:r w:rsidRPr="006A6833">
          <w:rPr>
            <w:rStyle w:val="Hyperlinkki"/>
            <w:lang w:val="en-GB"/>
          </w:rPr>
          <w:t>https://www.ecoi.net/en/file/local/2106990/2024-04-10_COI_CMS_Research+Paper+Afghanistan_+Pashtuns+and+the+Pashtunwali.pdf</w:t>
        </w:r>
      </w:hyperlink>
      <w:r w:rsidRPr="006A6833">
        <w:rPr>
          <w:lang w:val="en-GB"/>
        </w:rPr>
        <w:t xml:space="preserve"> (</w:t>
      </w:r>
      <w:proofErr w:type="spellStart"/>
      <w:r w:rsidRPr="006A6833">
        <w:rPr>
          <w:lang w:val="en-GB"/>
        </w:rPr>
        <w:t>käyty</w:t>
      </w:r>
      <w:proofErr w:type="spellEnd"/>
      <w:r w:rsidRPr="006A6833">
        <w:rPr>
          <w:lang w:val="en-GB"/>
        </w:rPr>
        <w:t xml:space="preserve"> 17.2.2025).</w:t>
      </w:r>
    </w:p>
    <w:p w14:paraId="1607CFAC" w14:textId="77777777" w:rsidR="002D232A" w:rsidRDefault="002D232A" w:rsidP="002D232A">
      <w:r>
        <w:rPr>
          <w:lang w:val="en-GB"/>
        </w:rPr>
        <w:t xml:space="preserve">Brookings (The Brookings Institute) / </w:t>
      </w:r>
      <w:proofErr w:type="spellStart"/>
      <w:r w:rsidRPr="002D232A">
        <w:rPr>
          <w:lang w:val="en-GB"/>
        </w:rPr>
        <w:t>Felbab</w:t>
      </w:r>
      <w:proofErr w:type="spellEnd"/>
      <w:r w:rsidRPr="002D232A">
        <w:rPr>
          <w:lang w:val="en-GB"/>
        </w:rPr>
        <w:t>-Brown</w:t>
      </w:r>
      <w:r>
        <w:rPr>
          <w:lang w:val="en-GB"/>
        </w:rPr>
        <w:t xml:space="preserve">, Vanda 14.8.2024. </w:t>
      </w:r>
      <w:r w:rsidRPr="004D59AB">
        <w:rPr>
          <w:i/>
          <w:iCs/>
          <w:lang w:val="en-GB"/>
        </w:rPr>
        <w:t>The Taliban’s three years in power and what lies ahead</w:t>
      </w:r>
      <w:r>
        <w:rPr>
          <w:lang w:val="en-GB"/>
        </w:rPr>
        <w:t xml:space="preserve">. </w:t>
      </w:r>
      <w:hyperlink r:id="rId10" w:history="1">
        <w:r w:rsidRPr="002D232A">
          <w:rPr>
            <w:rStyle w:val="Hyperlinkki"/>
          </w:rPr>
          <w:t>https://www.brookings.edu/articles/the-talibans-three-years-in-power-and-what-lies-ahead/</w:t>
        </w:r>
      </w:hyperlink>
      <w:r w:rsidRPr="002D232A">
        <w:t xml:space="preserve"> (käyty 17.2</w:t>
      </w:r>
      <w:r>
        <w:t>.2025).</w:t>
      </w:r>
    </w:p>
    <w:p w14:paraId="44B6B248" w14:textId="77777777" w:rsidR="002D232A" w:rsidRDefault="002D232A" w:rsidP="002D232A">
      <w:r w:rsidRPr="002D232A">
        <w:rPr>
          <w:lang w:val="en-GB"/>
        </w:rPr>
        <w:lastRenderedPageBreak/>
        <w:t>DFAT (Australian Government:</w:t>
      </w:r>
      <w:r>
        <w:rPr>
          <w:lang w:val="en-GB"/>
        </w:rPr>
        <w:t xml:space="preserve"> Department of Foreign Affairs and Trade) 14.1.2022. </w:t>
      </w:r>
      <w:r w:rsidRPr="004D59AB">
        <w:rPr>
          <w:i/>
          <w:iCs/>
          <w:lang w:val="en-GB"/>
        </w:rPr>
        <w:t>DFAT Thematic Report on Political and Security Developments in Afghanistan (August 2021 to January 2022)</w:t>
      </w:r>
      <w:r>
        <w:rPr>
          <w:lang w:val="en-GB"/>
        </w:rPr>
        <w:t xml:space="preserve">. </w:t>
      </w:r>
      <w:r w:rsidRPr="002D232A">
        <w:t xml:space="preserve">Saatavilla: </w:t>
      </w:r>
      <w:hyperlink r:id="rId11" w:history="1">
        <w:r w:rsidRPr="00295779">
          <w:rPr>
            <w:rStyle w:val="Hyperlinkki"/>
          </w:rPr>
          <w:t>https://www.ecoi.net/en/file/local/2067344/country-information-report-afghanistan.pdf</w:t>
        </w:r>
      </w:hyperlink>
      <w:r>
        <w:t xml:space="preserve"> (käyty 17.2.2025).</w:t>
      </w:r>
    </w:p>
    <w:p w14:paraId="2FE241DC" w14:textId="77777777" w:rsidR="006A6833" w:rsidRPr="006A6833" w:rsidRDefault="006A6833" w:rsidP="006A6833">
      <w:pPr>
        <w:pStyle w:val="LeiptekstiMigri"/>
        <w:ind w:left="0"/>
        <w:rPr>
          <w:lang w:val="en-GB"/>
        </w:rPr>
      </w:pPr>
      <w:r w:rsidRPr="00B94F88">
        <w:rPr>
          <w:lang w:val="en-GB"/>
        </w:rPr>
        <w:t>Lieven, A</w:t>
      </w:r>
      <w:r>
        <w:rPr>
          <w:lang w:val="en-GB"/>
        </w:rPr>
        <w:t>natol</w:t>
      </w:r>
      <w:r w:rsidRPr="00B94F88">
        <w:rPr>
          <w:lang w:val="en-GB"/>
        </w:rPr>
        <w:t xml:space="preserve"> 2021. </w:t>
      </w:r>
      <w:r>
        <w:rPr>
          <w:lang w:val="en-GB"/>
        </w:rPr>
        <w:t>“</w:t>
      </w:r>
      <w:r w:rsidRPr="00B94F88">
        <w:rPr>
          <w:lang w:val="en-GB"/>
        </w:rPr>
        <w:t>An Afghan Tragedy: The Pashtuns, the Taliban and the State</w:t>
      </w:r>
      <w:r>
        <w:rPr>
          <w:lang w:val="en-GB"/>
        </w:rPr>
        <w:t xml:space="preserve">”, </w:t>
      </w:r>
      <w:proofErr w:type="spellStart"/>
      <w:r>
        <w:rPr>
          <w:lang w:val="en-GB"/>
        </w:rPr>
        <w:t>julkaisussa</w:t>
      </w:r>
      <w:proofErr w:type="spellEnd"/>
      <w:r w:rsidRPr="00B94F88">
        <w:rPr>
          <w:lang w:val="en-GB"/>
        </w:rPr>
        <w:t xml:space="preserve"> </w:t>
      </w:r>
      <w:r w:rsidRPr="007C7CC3">
        <w:rPr>
          <w:i/>
          <w:iCs/>
          <w:lang w:val="en-GB"/>
        </w:rPr>
        <w:t>Survival</w:t>
      </w:r>
      <w:r w:rsidRPr="00A76C70">
        <w:rPr>
          <w:lang w:val="en-GB"/>
        </w:rPr>
        <w:t>, 63(3</w:t>
      </w:r>
      <w:r>
        <w:rPr>
          <w:lang w:val="en-GB"/>
        </w:rPr>
        <w:t>)</w:t>
      </w:r>
      <w:r w:rsidRPr="00A76C70">
        <w:rPr>
          <w:lang w:val="en-GB"/>
        </w:rPr>
        <w:t xml:space="preserve">. </w:t>
      </w:r>
      <w:r w:rsidR="00C40A13">
        <w:fldChar w:fldCharType="begin"/>
      </w:r>
      <w:r w:rsidR="00C40A13" w:rsidRPr="00C40A13">
        <w:rPr>
          <w:lang w:val="en-GB"/>
        </w:rPr>
        <w:instrText xml:space="preserve"> HYPERLINK "https://doi.org/10.1080/00396338.2021.1930403" </w:instrText>
      </w:r>
      <w:r w:rsidR="00C40A13">
        <w:fldChar w:fldCharType="separate"/>
      </w:r>
      <w:r w:rsidRPr="00A76C70">
        <w:rPr>
          <w:rStyle w:val="Hyperlinkki"/>
          <w:lang w:val="en-GB"/>
        </w:rPr>
        <w:t>https://doi.org/10.1080/00396338.2021.1930403</w:t>
      </w:r>
      <w:r w:rsidR="00C40A13">
        <w:rPr>
          <w:rStyle w:val="Hyperlinkki"/>
          <w:lang w:val="en-GB"/>
        </w:rPr>
        <w:fldChar w:fldCharType="end"/>
      </w:r>
      <w:r>
        <w:rPr>
          <w:rStyle w:val="Hyperlinkki"/>
          <w:lang w:val="en-GB"/>
        </w:rPr>
        <w:t xml:space="preserve"> </w:t>
      </w:r>
      <w:r>
        <w:rPr>
          <w:rStyle w:val="Hyperlinkki"/>
          <w:color w:val="auto"/>
          <w:u w:val="none"/>
          <w:lang w:val="en-GB"/>
        </w:rPr>
        <w:t>(</w:t>
      </w:r>
      <w:proofErr w:type="spellStart"/>
      <w:r>
        <w:rPr>
          <w:rStyle w:val="Hyperlinkki"/>
          <w:color w:val="auto"/>
          <w:u w:val="none"/>
          <w:lang w:val="en-GB"/>
        </w:rPr>
        <w:t>käyty</w:t>
      </w:r>
      <w:proofErr w:type="spellEnd"/>
      <w:r>
        <w:rPr>
          <w:rStyle w:val="Hyperlinkki"/>
          <w:color w:val="auto"/>
          <w:u w:val="none"/>
          <w:lang w:val="en-GB"/>
        </w:rPr>
        <w:t xml:space="preserve"> 17.2.2025).</w:t>
      </w:r>
    </w:p>
    <w:p w14:paraId="16055643" w14:textId="77777777" w:rsidR="00CA1F1E" w:rsidRPr="004D59AB" w:rsidRDefault="00CA1F1E" w:rsidP="00CA1F1E">
      <w:pPr>
        <w:rPr>
          <w:lang w:val="en-GB"/>
        </w:rPr>
      </w:pPr>
      <w:r w:rsidRPr="00CA1F1E">
        <w:rPr>
          <w:lang w:val="en-GB"/>
        </w:rPr>
        <w:t xml:space="preserve">MRG (Minority </w:t>
      </w:r>
      <w:r>
        <w:rPr>
          <w:lang w:val="en-GB"/>
        </w:rPr>
        <w:t>Rights Group) [</w:t>
      </w:r>
      <w:proofErr w:type="spellStart"/>
      <w:r>
        <w:rPr>
          <w:lang w:val="en-GB"/>
        </w:rPr>
        <w:t>päiväämätön</w:t>
      </w:r>
      <w:proofErr w:type="spellEnd"/>
      <w:r>
        <w:rPr>
          <w:lang w:val="en-GB"/>
        </w:rPr>
        <w:t xml:space="preserve">]. </w:t>
      </w:r>
      <w:r w:rsidR="007C7CC3" w:rsidRPr="004D59AB">
        <w:rPr>
          <w:i/>
          <w:iCs/>
          <w:lang w:val="en-GB"/>
        </w:rPr>
        <w:t>Pashtuns in Afghanistan</w:t>
      </w:r>
      <w:r w:rsidR="007C7CC3">
        <w:rPr>
          <w:lang w:val="en-GB"/>
        </w:rPr>
        <w:t xml:space="preserve">. </w:t>
      </w:r>
      <w:r w:rsidR="00C40A13">
        <w:fldChar w:fldCharType="begin"/>
      </w:r>
      <w:r w:rsidR="00C40A13" w:rsidRPr="00C40A13">
        <w:rPr>
          <w:lang w:val="en-GB"/>
        </w:rPr>
        <w:instrText xml:space="preserve"> HYPERLINK "https://minorityrights.org/communities/pashtuns/" </w:instrText>
      </w:r>
      <w:r w:rsidR="00C40A13">
        <w:fldChar w:fldCharType="separate"/>
      </w:r>
      <w:r w:rsidR="007C7CC3" w:rsidRPr="004D59AB">
        <w:rPr>
          <w:rStyle w:val="Hyperlinkki"/>
          <w:lang w:val="en-GB"/>
        </w:rPr>
        <w:t>https://minorityrights.org/communities/pashtuns/</w:t>
      </w:r>
      <w:r w:rsidR="00C40A13">
        <w:rPr>
          <w:rStyle w:val="Hyperlinkki"/>
          <w:lang w:val="en-GB"/>
        </w:rPr>
        <w:fldChar w:fldCharType="end"/>
      </w:r>
      <w:r w:rsidR="007C7CC3" w:rsidRPr="004D59AB">
        <w:rPr>
          <w:lang w:val="en-GB"/>
        </w:rPr>
        <w:t xml:space="preserve"> (</w:t>
      </w:r>
      <w:proofErr w:type="spellStart"/>
      <w:r w:rsidR="007C7CC3" w:rsidRPr="004D59AB">
        <w:rPr>
          <w:lang w:val="en-GB"/>
        </w:rPr>
        <w:t>käyty</w:t>
      </w:r>
      <w:proofErr w:type="spellEnd"/>
      <w:r w:rsidR="007C7CC3" w:rsidRPr="004D59AB">
        <w:rPr>
          <w:lang w:val="en-GB"/>
        </w:rPr>
        <w:t xml:space="preserve"> 17.2.2025).</w:t>
      </w:r>
    </w:p>
    <w:p w14:paraId="65CB0ACD" w14:textId="77777777" w:rsidR="006A6833" w:rsidRDefault="006A6833" w:rsidP="006A6833">
      <w:r>
        <w:rPr>
          <w:lang w:val="en-GB"/>
        </w:rPr>
        <w:t xml:space="preserve">Tony Blair Institute for Global Change 22.9.2022. </w:t>
      </w:r>
      <w:r w:rsidRPr="004D59AB">
        <w:rPr>
          <w:i/>
          <w:iCs/>
          <w:lang w:val="en-GB"/>
        </w:rPr>
        <w:t>Why Do People in Afghanistan Object to Taliban Rule?</w:t>
      </w:r>
      <w:r>
        <w:rPr>
          <w:lang w:val="en-GB"/>
        </w:rPr>
        <w:t xml:space="preserve"> </w:t>
      </w:r>
      <w:r w:rsidR="00C40A13">
        <w:fldChar w:fldCharType="begin"/>
      </w:r>
      <w:r w:rsidR="00C40A13" w:rsidRPr="00C40A13">
        <w:rPr>
          <w:lang w:val="en-GB"/>
        </w:rPr>
        <w:instrText xml:space="preserve"> HYPERLINK "https://institute.global/insights/geopolitics-and-security/why-do-people-afghanistan-object-taliban-rule" </w:instrText>
      </w:r>
      <w:r w:rsidR="00C40A13">
        <w:fldChar w:fldCharType="separate"/>
      </w:r>
      <w:r w:rsidRPr="007C7CC3">
        <w:rPr>
          <w:rStyle w:val="Hyperlinkki"/>
        </w:rPr>
        <w:t>https://institute.global/insights/geopolitics-and-security/why-do-people-afghanistan-object-taliban-rule</w:t>
      </w:r>
      <w:r w:rsidR="00C40A13">
        <w:rPr>
          <w:rStyle w:val="Hyperlinkki"/>
        </w:rPr>
        <w:fldChar w:fldCharType="end"/>
      </w:r>
      <w:r w:rsidRPr="007C7CC3">
        <w:t xml:space="preserve"> (kä</w:t>
      </w:r>
      <w:r>
        <w:t>yty 17.2.2025).</w:t>
      </w:r>
    </w:p>
    <w:p w14:paraId="396A38BC" w14:textId="77777777" w:rsidR="002D232A" w:rsidRPr="002D232A" w:rsidRDefault="002D232A" w:rsidP="002D232A">
      <w:pPr>
        <w:rPr>
          <w:lang w:val="en-GB"/>
        </w:rPr>
      </w:pPr>
      <w:r w:rsidRPr="002D232A">
        <w:rPr>
          <w:lang w:val="en-GB"/>
        </w:rPr>
        <w:t>UNGA (United Nations General A</w:t>
      </w:r>
      <w:r>
        <w:rPr>
          <w:lang w:val="en-GB"/>
        </w:rPr>
        <w:t xml:space="preserve">ssembly) 30.8.2024. </w:t>
      </w:r>
      <w:r w:rsidRPr="004D59AB">
        <w:rPr>
          <w:i/>
          <w:iCs/>
          <w:lang w:val="en-GB"/>
        </w:rPr>
        <w:t>Situation of human rights in Afghanistan, Report of the Special Rapporteur on the situation of human rights in Afghanistan, Richard Bennett, A/79/330</w:t>
      </w:r>
      <w:r>
        <w:rPr>
          <w:lang w:val="en-GB"/>
        </w:rPr>
        <w:t xml:space="preserve">. </w:t>
      </w:r>
      <w:r w:rsidR="00C40A13">
        <w:fldChar w:fldCharType="begin"/>
      </w:r>
      <w:r w:rsidR="00C40A13" w:rsidRPr="00C40A13">
        <w:rPr>
          <w:lang w:val="en-GB"/>
        </w:rPr>
        <w:instrText xml:space="preserve"> HYPERLINK "https://docs.un.org/en/A/79/330" </w:instrText>
      </w:r>
      <w:r w:rsidR="00C40A13">
        <w:fldChar w:fldCharType="separate"/>
      </w:r>
      <w:r w:rsidRPr="00295779">
        <w:rPr>
          <w:rStyle w:val="Hyperlinkki"/>
          <w:lang w:val="en-GB"/>
        </w:rPr>
        <w:t>https://docs.un.org/en/A/79/330</w:t>
      </w:r>
      <w:r w:rsidR="00C40A13">
        <w:rPr>
          <w:rStyle w:val="Hyperlinkki"/>
          <w:lang w:val="en-GB"/>
        </w:rPr>
        <w:fldChar w:fldCharType="end"/>
      </w:r>
      <w:r w:rsidRPr="006A6833">
        <w:rPr>
          <w:lang w:val="en-GB"/>
        </w:rPr>
        <w:t xml:space="preserve"> (</w:t>
      </w:r>
      <w:proofErr w:type="spellStart"/>
      <w:r w:rsidRPr="006A6833">
        <w:rPr>
          <w:lang w:val="en-GB"/>
        </w:rPr>
        <w:t>käyty</w:t>
      </w:r>
      <w:proofErr w:type="spellEnd"/>
      <w:r w:rsidRPr="006A6833">
        <w:rPr>
          <w:lang w:val="en-GB"/>
        </w:rPr>
        <w:t xml:space="preserve"> 17.2.2025).</w:t>
      </w:r>
    </w:p>
    <w:p w14:paraId="3B0F4B1B" w14:textId="77777777" w:rsidR="00082DFE" w:rsidRPr="001D5CAA" w:rsidRDefault="00C40A13" w:rsidP="00082DFE">
      <w:pPr>
        <w:pStyle w:val="LeiptekstiMigri"/>
        <w:ind w:left="0"/>
        <w:rPr>
          <w:lang w:val="en-GB"/>
        </w:rPr>
      </w:pPr>
      <w:r>
        <w:rPr>
          <w:b/>
        </w:rPr>
        <w:pict w14:anchorId="07D10A62">
          <v:rect id="_x0000_i1028" style="width:0;height:1.5pt" o:hralign="center" o:hrstd="t" o:hr="t" fillcolor="#a0a0a0" stroked="f"/>
        </w:pict>
      </w:r>
    </w:p>
    <w:p w14:paraId="54C1173C" w14:textId="77777777" w:rsidR="00082DFE" w:rsidRDefault="001D63F6" w:rsidP="00810134">
      <w:pPr>
        <w:pStyle w:val="Numeroimatonotsikko"/>
      </w:pPr>
      <w:r>
        <w:t>Tietoja vastauksesta</w:t>
      </w:r>
    </w:p>
    <w:p w14:paraId="0EA53D2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426D6C7" w14:textId="77777777" w:rsidR="001D63F6" w:rsidRPr="00BC367A" w:rsidRDefault="001D63F6" w:rsidP="00810134">
      <w:pPr>
        <w:pStyle w:val="Numeroimatonotsikko"/>
        <w:rPr>
          <w:lang w:val="en-GB"/>
        </w:rPr>
      </w:pPr>
      <w:r w:rsidRPr="00BC367A">
        <w:rPr>
          <w:lang w:val="en-GB"/>
        </w:rPr>
        <w:t>Information on the response</w:t>
      </w:r>
    </w:p>
    <w:p w14:paraId="110A8E8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D0B6D3F" w14:textId="77777777" w:rsidR="00B94F88" w:rsidRPr="002A68DF" w:rsidRDefault="00B94F88" w:rsidP="00A35BCB">
      <w:pPr>
        <w:rPr>
          <w:lang w:val="en-US"/>
        </w:rPr>
      </w:pPr>
    </w:p>
    <w:sectPr w:rsidR="00B94F88" w:rsidRPr="002A68DF" w:rsidSect="00C94C97">
      <w:headerReference w:type="default" r:id="rId12"/>
      <w:headerReference w:type="first" r:id="rId13"/>
      <w:footerReference w:type="first" r:id="rId14"/>
      <w:pgSz w:w="11906" w:h="16838"/>
      <w:pgMar w:top="1843"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1F20" w14:textId="77777777" w:rsidR="00862CC1" w:rsidRDefault="00862CC1" w:rsidP="007E0069">
      <w:pPr>
        <w:spacing w:after="0" w:line="240" w:lineRule="auto"/>
      </w:pPr>
      <w:r>
        <w:separator/>
      </w:r>
    </w:p>
  </w:endnote>
  <w:endnote w:type="continuationSeparator" w:id="0">
    <w:p w14:paraId="7F9EBA22" w14:textId="77777777" w:rsidR="00862CC1" w:rsidRDefault="00862CC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5270"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4074BB4A" w14:textId="77777777" w:rsidTr="00483E37">
      <w:trPr>
        <w:trHeight w:val="189"/>
      </w:trPr>
      <w:tc>
        <w:tcPr>
          <w:tcW w:w="1560" w:type="dxa"/>
        </w:tcPr>
        <w:p w14:paraId="148A6004" w14:textId="77777777" w:rsidR="004D76E3" w:rsidRPr="00A83D54" w:rsidRDefault="004D76E3" w:rsidP="00337E76">
          <w:pPr>
            <w:pStyle w:val="Alatunniste"/>
            <w:rPr>
              <w:sz w:val="14"/>
              <w:szCs w:val="14"/>
            </w:rPr>
          </w:pPr>
        </w:p>
      </w:tc>
      <w:tc>
        <w:tcPr>
          <w:tcW w:w="2551" w:type="dxa"/>
        </w:tcPr>
        <w:p w14:paraId="1B923E51" w14:textId="77777777" w:rsidR="004D76E3" w:rsidRPr="00A83D54" w:rsidRDefault="004D76E3" w:rsidP="00337E76">
          <w:pPr>
            <w:pStyle w:val="Alatunniste"/>
            <w:rPr>
              <w:sz w:val="14"/>
              <w:szCs w:val="14"/>
            </w:rPr>
          </w:pPr>
        </w:p>
      </w:tc>
      <w:tc>
        <w:tcPr>
          <w:tcW w:w="2552" w:type="dxa"/>
        </w:tcPr>
        <w:p w14:paraId="546D5A21" w14:textId="77777777" w:rsidR="004D76E3" w:rsidRPr="00A83D54" w:rsidRDefault="004D76E3" w:rsidP="00337E76">
          <w:pPr>
            <w:pStyle w:val="Alatunniste"/>
            <w:rPr>
              <w:sz w:val="14"/>
              <w:szCs w:val="14"/>
            </w:rPr>
          </w:pPr>
        </w:p>
      </w:tc>
      <w:tc>
        <w:tcPr>
          <w:tcW w:w="2830" w:type="dxa"/>
        </w:tcPr>
        <w:p w14:paraId="02278061" w14:textId="77777777" w:rsidR="004D76E3" w:rsidRPr="00A83D54" w:rsidRDefault="004D76E3" w:rsidP="00337E76">
          <w:pPr>
            <w:pStyle w:val="Alatunniste"/>
            <w:rPr>
              <w:sz w:val="14"/>
              <w:szCs w:val="14"/>
            </w:rPr>
          </w:pPr>
        </w:p>
      </w:tc>
    </w:tr>
    <w:tr w:rsidR="004D76E3" w:rsidRPr="00A83D54" w14:paraId="14544574" w14:textId="77777777" w:rsidTr="00483E37">
      <w:trPr>
        <w:trHeight w:val="189"/>
      </w:trPr>
      <w:tc>
        <w:tcPr>
          <w:tcW w:w="1560" w:type="dxa"/>
        </w:tcPr>
        <w:p w14:paraId="5941EC9C" w14:textId="77777777" w:rsidR="004D76E3" w:rsidRPr="00A83D54" w:rsidRDefault="004D76E3" w:rsidP="00337E76">
          <w:pPr>
            <w:pStyle w:val="Alatunniste"/>
            <w:rPr>
              <w:sz w:val="14"/>
              <w:szCs w:val="14"/>
            </w:rPr>
          </w:pPr>
        </w:p>
      </w:tc>
      <w:tc>
        <w:tcPr>
          <w:tcW w:w="2551" w:type="dxa"/>
        </w:tcPr>
        <w:p w14:paraId="511F0EA3" w14:textId="77777777" w:rsidR="004D76E3" w:rsidRPr="00A83D54" w:rsidRDefault="004D76E3" w:rsidP="00337E76">
          <w:pPr>
            <w:pStyle w:val="Alatunniste"/>
            <w:rPr>
              <w:sz w:val="14"/>
              <w:szCs w:val="14"/>
            </w:rPr>
          </w:pPr>
        </w:p>
      </w:tc>
      <w:tc>
        <w:tcPr>
          <w:tcW w:w="2552" w:type="dxa"/>
        </w:tcPr>
        <w:p w14:paraId="2F81679F" w14:textId="77777777" w:rsidR="004D76E3" w:rsidRPr="00A83D54" w:rsidRDefault="004D76E3" w:rsidP="00337E76">
          <w:pPr>
            <w:pStyle w:val="Alatunniste"/>
            <w:rPr>
              <w:sz w:val="14"/>
              <w:szCs w:val="14"/>
            </w:rPr>
          </w:pPr>
        </w:p>
      </w:tc>
      <w:tc>
        <w:tcPr>
          <w:tcW w:w="2830" w:type="dxa"/>
        </w:tcPr>
        <w:p w14:paraId="12710187" w14:textId="77777777" w:rsidR="004D76E3" w:rsidRPr="00A83D54" w:rsidRDefault="004D76E3" w:rsidP="00337E76">
          <w:pPr>
            <w:pStyle w:val="Alatunniste"/>
            <w:rPr>
              <w:sz w:val="14"/>
              <w:szCs w:val="14"/>
            </w:rPr>
          </w:pPr>
        </w:p>
      </w:tc>
    </w:tr>
    <w:tr w:rsidR="004D76E3" w:rsidRPr="00A83D54" w14:paraId="47E65FB6" w14:textId="77777777" w:rsidTr="00483E37">
      <w:trPr>
        <w:trHeight w:val="189"/>
      </w:trPr>
      <w:tc>
        <w:tcPr>
          <w:tcW w:w="1560" w:type="dxa"/>
        </w:tcPr>
        <w:p w14:paraId="7FF92976" w14:textId="77777777" w:rsidR="004D76E3" w:rsidRPr="00A83D54" w:rsidRDefault="004D76E3" w:rsidP="00337E76">
          <w:pPr>
            <w:pStyle w:val="Alatunniste"/>
            <w:rPr>
              <w:sz w:val="14"/>
              <w:szCs w:val="14"/>
            </w:rPr>
          </w:pPr>
        </w:p>
      </w:tc>
      <w:tc>
        <w:tcPr>
          <w:tcW w:w="2551" w:type="dxa"/>
        </w:tcPr>
        <w:p w14:paraId="14B88829" w14:textId="77777777" w:rsidR="004D76E3" w:rsidRPr="00A83D54" w:rsidRDefault="004D76E3" w:rsidP="00337E76">
          <w:pPr>
            <w:pStyle w:val="Alatunniste"/>
            <w:rPr>
              <w:sz w:val="14"/>
              <w:szCs w:val="14"/>
            </w:rPr>
          </w:pPr>
        </w:p>
      </w:tc>
      <w:tc>
        <w:tcPr>
          <w:tcW w:w="2552" w:type="dxa"/>
        </w:tcPr>
        <w:p w14:paraId="064C3CC7" w14:textId="77777777" w:rsidR="004D76E3" w:rsidRPr="00A83D54" w:rsidRDefault="004D76E3" w:rsidP="00337E76">
          <w:pPr>
            <w:pStyle w:val="Alatunniste"/>
            <w:rPr>
              <w:sz w:val="14"/>
              <w:szCs w:val="14"/>
            </w:rPr>
          </w:pPr>
        </w:p>
      </w:tc>
      <w:tc>
        <w:tcPr>
          <w:tcW w:w="2830" w:type="dxa"/>
        </w:tcPr>
        <w:p w14:paraId="35C45464" w14:textId="77777777" w:rsidR="004D76E3" w:rsidRPr="00A83D54" w:rsidRDefault="004D76E3" w:rsidP="00337E76">
          <w:pPr>
            <w:pStyle w:val="Alatunniste"/>
            <w:rPr>
              <w:sz w:val="14"/>
              <w:szCs w:val="14"/>
            </w:rPr>
          </w:pPr>
        </w:p>
      </w:tc>
    </w:tr>
  </w:tbl>
  <w:p w14:paraId="6BF2ABB8"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81A6DC0" wp14:editId="78F104A9">
          <wp:simplePos x="0" y="0"/>
          <wp:positionH relativeFrom="column">
            <wp:posOffset>-3810</wp:posOffset>
          </wp:positionH>
          <wp:positionV relativeFrom="paragraph">
            <wp:posOffset>-626745</wp:posOffset>
          </wp:positionV>
          <wp:extent cx="648335" cy="286385"/>
          <wp:effectExtent l="0" t="0" r="0" b="0"/>
          <wp:wrapNone/>
          <wp:docPr id="3"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7B2B38B"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B967" w14:textId="77777777" w:rsidR="00862CC1" w:rsidRDefault="00862CC1" w:rsidP="007E0069">
      <w:pPr>
        <w:spacing w:after="0" w:line="240" w:lineRule="auto"/>
      </w:pPr>
      <w:r>
        <w:separator/>
      </w:r>
    </w:p>
  </w:footnote>
  <w:footnote w:type="continuationSeparator" w:id="0">
    <w:p w14:paraId="25943B47" w14:textId="77777777" w:rsidR="00862CC1" w:rsidRDefault="00862CC1" w:rsidP="007E0069">
      <w:pPr>
        <w:spacing w:after="0" w:line="240" w:lineRule="auto"/>
      </w:pPr>
      <w:r>
        <w:continuationSeparator/>
      </w:r>
    </w:p>
  </w:footnote>
  <w:footnote w:id="1">
    <w:p w14:paraId="514CC426" w14:textId="77777777" w:rsidR="00B04064" w:rsidRDefault="00B04064">
      <w:pPr>
        <w:pStyle w:val="Alaviitteenteksti"/>
      </w:pPr>
      <w:r>
        <w:rPr>
          <w:rStyle w:val="Alaviitteenviite"/>
        </w:rPr>
        <w:footnoteRef/>
      </w:r>
      <w:r>
        <w:t xml:space="preserve"> </w:t>
      </w:r>
      <w:r w:rsidRPr="00B04064">
        <w:t xml:space="preserve">MRG [päiväämätön] </w:t>
      </w:r>
      <w:proofErr w:type="spellStart"/>
      <w:r>
        <w:t>Lieven</w:t>
      </w:r>
      <w:proofErr w:type="spellEnd"/>
      <w:r>
        <w:t xml:space="preserve"> 2021.</w:t>
      </w:r>
    </w:p>
  </w:footnote>
  <w:footnote w:id="2">
    <w:p w14:paraId="090DD048" w14:textId="77777777" w:rsidR="00B04064" w:rsidRPr="00B04064" w:rsidRDefault="00B04064" w:rsidP="00B04064">
      <w:pPr>
        <w:pStyle w:val="Alaviitteenteksti"/>
      </w:pPr>
      <w:r>
        <w:rPr>
          <w:rStyle w:val="Alaviitteenviite"/>
        </w:rPr>
        <w:footnoteRef/>
      </w:r>
      <w:r w:rsidRPr="00B04064">
        <w:t xml:space="preserve"> MRG [päiväämätön]</w:t>
      </w:r>
      <w:r>
        <w:t>.</w:t>
      </w:r>
    </w:p>
  </w:footnote>
  <w:footnote w:id="3">
    <w:p w14:paraId="71FC11E6" w14:textId="61B2CAEE" w:rsidR="00021AB3" w:rsidRPr="004D59AB" w:rsidRDefault="00021AB3">
      <w:pPr>
        <w:pStyle w:val="Alaviitteenteksti"/>
        <w:rPr>
          <w:lang w:val="sv-SE"/>
        </w:rPr>
      </w:pPr>
      <w:r>
        <w:rPr>
          <w:rStyle w:val="Alaviitteenviite"/>
        </w:rPr>
        <w:footnoteRef/>
      </w:r>
      <w:r w:rsidRPr="004D59AB">
        <w:rPr>
          <w:lang w:val="sv-SE"/>
        </w:rPr>
        <w:t xml:space="preserve"> </w:t>
      </w:r>
      <w:r w:rsidR="00B04064" w:rsidRPr="004D59AB">
        <w:rPr>
          <w:lang w:val="sv-SE"/>
        </w:rPr>
        <w:t>MRG [</w:t>
      </w:r>
      <w:proofErr w:type="spellStart"/>
      <w:r w:rsidR="00B04064" w:rsidRPr="004D59AB">
        <w:rPr>
          <w:lang w:val="sv-SE"/>
        </w:rPr>
        <w:t>päiväämätön</w:t>
      </w:r>
      <w:proofErr w:type="spellEnd"/>
      <w:r w:rsidR="00B04064" w:rsidRPr="004D59AB">
        <w:rPr>
          <w:lang w:val="sv-SE"/>
        </w:rPr>
        <w:t>]; BFA</w:t>
      </w:r>
      <w:r w:rsidR="006A6833" w:rsidRPr="004D59AB">
        <w:rPr>
          <w:lang w:val="sv-SE"/>
        </w:rPr>
        <w:t xml:space="preserve"> </w:t>
      </w:r>
      <w:proofErr w:type="spellStart"/>
      <w:r w:rsidR="006A6833" w:rsidRPr="007C7CC3">
        <w:rPr>
          <w:lang w:val="sv-SE"/>
        </w:rPr>
        <w:t>Staatendokumentation</w:t>
      </w:r>
      <w:proofErr w:type="spellEnd"/>
      <w:r w:rsidR="00B04064" w:rsidRPr="004D59AB">
        <w:rPr>
          <w:lang w:val="sv-SE"/>
        </w:rPr>
        <w:t xml:space="preserve"> 10.4.2024, s. </w:t>
      </w:r>
      <w:r w:rsidR="0094479D" w:rsidRPr="004D59AB">
        <w:rPr>
          <w:lang w:val="sv-SE"/>
        </w:rPr>
        <w:t>1–2</w:t>
      </w:r>
      <w:r w:rsidR="00B04064" w:rsidRPr="004D59AB">
        <w:rPr>
          <w:lang w:val="sv-SE"/>
        </w:rPr>
        <w:t>.</w:t>
      </w:r>
    </w:p>
  </w:footnote>
  <w:footnote w:id="4">
    <w:p w14:paraId="6E47AA26" w14:textId="77777777" w:rsidR="00E72FFC" w:rsidRPr="007C7CC3" w:rsidRDefault="00E72FFC">
      <w:pPr>
        <w:pStyle w:val="Alaviitteenteksti"/>
        <w:rPr>
          <w:lang w:val="sv-SE"/>
        </w:rPr>
      </w:pPr>
      <w:r>
        <w:rPr>
          <w:rStyle w:val="Alaviitteenviite"/>
        </w:rPr>
        <w:footnoteRef/>
      </w:r>
      <w:r w:rsidRPr="007C7CC3">
        <w:rPr>
          <w:lang w:val="sv-SE"/>
        </w:rPr>
        <w:t xml:space="preserve"> </w:t>
      </w:r>
      <w:proofErr w:type="spellStart"/>
      <w:r w:rsidRPr="007C7CC3">
        <w:rPr>
          <w:lang w:val="sv-SE"/>
        </w:rPr>
        <w:t>Lieven</w:t>
      </w:r>
      <w:proofErr w:type="spellEnd"/>
      <w:r w:rsidRPr="007C7CC3">
        <w:rPr>
          <w:lang w:val="sv-SE"/>
        </w:rPr>
        <w:t xml:space="preserve"> 2021</w:t>
      </w:r>
      <w:r w:rsidR="00B04064" w:rsidRPr="007C7CC3">
        <w:rPr>
          <w:lang w:val="sv-SE"/>
        </w:rPr>
        <w:t>; BFA</w:t>
      </w:r>
      <w:r w:rsidR="007C7CC3" w:rsidRPr="007C7CC3">
        <w:rPr>
          <w:lang w:val="sv-SE"/>
        </w:rPr>
        <w:t xml:space="preserve"> </w:t>
      </w:r>
      <w:proofErr w:type="spellStart"/>
      <w:r w:rsidR="007C7CC3" w:rsidRPr="007C7CC3">
        <w:rPr>
          <w:lang w:val="sv-SE"/>
        </w:rPr>
        <w:t>Staatendokumentation</w:t>
      </w:r>
      <w:proofErr w:type="spellEnd"/>
      <w:r w:rsidR="00B04064" w:rsidRPr="007C7CC3">
        <w:rPr>
          <w:lang w:val="sv-SE"/>
        </w:rPr>
        <w:t xml:space="preserve"> 10.4.2024, s. </w:t>
      </w:r>
      <w:r w:rsidR="006A6833" w:rsidRPr="007C7CC3">
        <w:rPr>
          <w:lang w:val="sv-SE"/>
        </w:rPr>
        <w:t>1–2</w:t>
      </w:r>
      <w:r w:rsidR="00B04064" w:rsidRPr="007C7CC3">
        <w:rPr>
          <w:lang w:val="sv-SE"/>
        </w:rPr>
        <w:t>.</w:t>
      </w:r>
    </w:p>
  </w:footnote>
  <w:footnote w:id="5">
    <w:p w14:paraId="4E576EE9" w14:textId="77777777" w:rsidR="00982DCA" w:rsidRPr="007C7CC3" w:rsidRDefault="00982DCA">
      <w:pPr>
        <w:pStyle w:val="Alaviitteenteksti"/>
        <w:rPr>
          <w:lang w:val="sv-SE"/>
        </w:rPr>
      </w:pPr>
      <w:r>
        <w:rPr>
          <w:rStyle w:val="Alaviitteenviite"/>
        </w:rPr>
        <w:footnoteRef/>
      </w:r>
      <w:r w:rsidRPr="007C7CC3">
        <w:rPr>
          <w:lang w:val="sv-SE"/>
        </w:rPr>
        <w:t xml:space="preserve"> </w:t>
      </w:r>
      <w:r w:rsidR="00B04064" w:rsidRPr="007C7CC3">
        <w:rPr>
          <w:lang w:val="sv-SE"/>
        </w:rPr>
        <w:t>BFA</w:t>
      </w:r>
      <w:r w:rsidR="007C7CC3" w:rsidRPr="007C7CC3">
        <w:rPr>
          <w:lang w:val="sv-SE"/>
        </w:rPr>
        <w:t xml:space="preserve"> </w:t>
      </w:r>
      <w:proofErr w:type="spellStart"/>
      <w:r w:rsidR="007C7CC3" w:rsidRPr="002D232A">
        <w:rPr>
          <w:lang w:val="sv-SE"/>
        </w:rPr>
        <w:t>Staatendokumentation</w:t>
      </w:r>
      <w:proofErr w:type="spellEnd"/>
      <w:r w:rsidR="00B04064" w:rsidRPr="007C7CC3">
        <w:rPr>
          <w:lang w:val="sv-SE"/>
        </w:rPr>
        <w:t xml:space="preserve"> 10.4.2024, s. </w:t>
      </w:r>
      <w:r w:rsidR="006A6833" w:rsidRPr="007C7CC3">
        <w:rPr>
          <w:lang w:val="sv-SE"/>
        </w:rPr>
        <w:t>1–2</w:t>
      </w:r>
      <w:r w:rsidR="00B04064" w:rsidRPr="007C7CC3">
        <w:rPr>
          <w:lang w:val="sv-SE"/>
        </w:rPr>
        <w:t>.</w:t>
      </w:r>
    </w:p>
  </w:footnote>
  <w:footnote w:id="6">
    <w:p w14:paraId="0B46CB45" w14:textId="77777777" w:rsidR="00614308" w:rsidRPr="002D232A" w:rsidRDefault="00614308">
      <w:pPr>
        <w:pStyle w:val="Alaviitteenteksti"/>
        <w:rPr>
          <w:lang w:val="sv-SE"/>
        </w:rPr>
      </w:pPr>
      <w:r>
        <w:rPr>
          <w:rStyle w:val="Alaviitteenviite"/>
        </w:rPr>
        <w:footnoteRef/>
      </w:r>
      <w:r w:rsidRPr="002D232A">
        <w:rPr>
          <w:lang w:val="sv-SE"/>
        </w:rPr>
        <w:t xml:space="preserve"> DFAT </w:t>
      </w:r>
      <w:r w:rsidR="002D232A" w:rsidRPr="002D232A">
        <w:rPr>
          <w:lang w:val="sv-SE"/>
        </w:rPr>
        <w:t>14.</w:t>
      </w:r>
      <w:r w:rsidR="002D232A">
        <w:rPr>
          <w:lang w:val="sv-SE"/>
        </w:rPr>
        <w:t>1.2022</w:t>
      </w:r>
      <w:r w:rsidRPr="002D232A">
        <w:rPr>
          <w:lang w:val="sv-SE"/>
        </w:rPr>
        <w:t>, s. 12.</w:t>
      </w:r>
    </w:p>
  </w:footnote>
  <w:footnote w:id="7">
    <w:p w14:paraId="35F0DBC0" w14:textId="77777777" w:rsidR="008A426A" w:rsidRPr="00276EC3" w:rsidRDefault="008A426A">
      <w:pPr>
        <w:pStyle w:val="Alaviitteenteksti"/>
        <w:rPr>
          <w:lang w:val="sv-SE"/>
        </w:rPr>
      </w:pPr>
      <w:r>
        <w:rPr>
          <w:rStyle w:val="Alaviitteenviite"/>
        </w:rPr>
        <w:footnoteRef/>
      </w:r>
      <w:r w:rsidRPr="00276EC3">
        <w:rPr>
          <w:lang w:val="sv-SE"/>
        </w:rPr>
        <w:t xml:space="preserve"> </w:t>
      </w:r>
      <w:r w:rsidR="00B04064" w:rsidRPr="00276EC3">
        <w:rPr>
          <w:lang w:val="sv-SE"/>
        </w:rPr>
        <w:t>MRG [</w:t>
      </w:r>
      <w:proofErr w:type="spellStart"/>
      <w:r w:rsidR="00B04064" w:rsidRPr="00276EC3">
        <w:rPr>
          <w:lang w:val="sv-SE"/>
        </w:rPr>
        <w:t>päiväämätön</w:t>
      </w:r>
      <w:proofErr w:type="spellEnd"/>
      <w:r w:rsidR="00B04064" w:rsidRPr="00276EC3">
        <w:rPr>
          <w:lang w:val="sv-SE"/>
        </w:rPr>
        <w:t>]</w:t>
      </w:r>
      <w:r w:rsidR="004444F4" w:rsidRPr="00276EC3">
        <w:rPr>
          <w:lang w:val="sv-SE"/>
        </w:rPr>
        <w:t>; BFA</w:t>
      </w:r>
      <w:r w:rsidR="007C7CC3" w:rsidRPr="00276EC3">
        <w:rPr>
          <w:lang w:val="sv-SE"/>
        </w:rPr>
        <w:t xml:space="preserve"> </w:t>
      </w:r>
      <w:proofErr w:type="spellStart"/>
      <w:r w:rsidR="007C7CC3" w:rsidRPr="00276EC3">
        <w:rPr>
          <w:lang w:val="sv-SE"/>
        </w:rPr>
        <w:t>Staatendokumentation</w:t>
      </w:r>
      <w:proofErr w:type="spellEnd"/>
      <w:r w:rsidR="004444F4" w:rsidRPr="00276EC3">
        <w:rPr>
          <w:lang w:val="sv-SE"/>
        </w:rPr>
        <w:t xml:space="preserve"> 10.4.2024, s. 1</w:t>
      </w:r>
      <w:r w:rsidR="0047489D" w:rsidRPr="00276EC3">
        <w:rPr>
          <w:lang w:val="sv-SE"/>
        </w:rPr>
        <w:t>, 3</w:t>
      </w:r>
      <w:r w:rsidR="004444F4" w:rsidRPr="00276EC3">
        <w:rPr>
          <w:lang w:val="sv-SE"/>
        </w:rPr>
        <w:t>.</w:t>
      </w:r>
    </w:p>
  </w:footnote>
  <w:footnote w:id="8">
    <w:p w14:paraId="742B2BBD" w14:textId="77777777" w:rsidR="008A426A" w:rsidRPr="00276EC3" w:rsidRDefault="008A426A">
      <w:pPr>
        <w:pStyle w:val="Alaviitteenteksti"/>
        <w:rPr>
          <w:lang w:val="sv-SE"/>
        </w:rPr>
      </w:pPr>
      <w:r>
        <w:rPr>
          <w:rStyle w:val="Alaviitteenviite"/>
        </w:rPr>
        <w:footnoteRef/>
      </w:r>
      <w:r w:rsidRPr="00276EC3">
        <w:rPr>
          <w:lang w:val="sv-SE"/>
        </w:rPr>
        <w:t xml:space="preserve"> </w:t>
      </w:r>
      <w:r w:rsidR="004F2488" w:rsidRPr="00276EC3">
        <w:rPr>
          <w:lang w:val="sv-SE"/>
        </w:rPr>
        <w:t>UNGA 30.8.2024, s. 9</w:t>
      </w:r>
      <w:r w:rsidR="00614308" w:rsidRPr="00276EC3">
        <w:rPr>
          <w:lang w:val="sv-SE"/>
        </w:rPr>
        <w:t xml:space="preserve">; </w:t>
      </w:r>
      <w:proofErr w:type="spellStart"/>
      <w:r w:rsidR="00614308" w:rsidRPr="00276EC3">
        <w:rPr>
          <w:lang w:val="sv-SE"/>
        </w:rPr>
        <w:t>Brookings</w:t>
      </w:r>
      <w:proofErr w:type="spellEnd"/>
      <w:r w:rsidR="00614308" w:rsidRPr="00276EC3">
        <w:rPr>
          <w:lang w:val="sv-SE"/>
        </w:rPr>
        <w:t>/</w:t>
      </w:r>
      <w:proofErr w:type="spellStart"/>
      <w:r w:rsidR="00614308" w:rsidRPr="00276EC3">
        <w:rPr>
          <w:lang w:val="sv-SE"/>
        </w:rPr>
        <w:t>Felbab</w:t>
      </w:r>
      <w:proofErr w:type="spellEnd"/>
      <w:r w:rsidR="00614308" w:rsidRPr="00276EC3">
        <w:rPr>
          <w:lang w:val="sv-SE"/>
        </w:rPr>
        <w:t>-Brown 14.8.2024.</w:t>
      </w:r>
    </w:p>
  </w:footnote>
  <w:footnote w:id="9">
    <w:p w14:paraId="3739ED71" w14:textId="77777777" w:rsidR="00276EC3" w:rsidRPr="004D59AB" w:rsidRDefault="00276EC3">
      <w:pPr>
        <w:pStyle w:val="Alaviitteenteksti"/>
      </w:pPr>
      <w:r>
        <w:rPr>
          <w:rStyle w:val="Alaviitteenviite"/>
        </w:rPr>
        <w:footnoteRef/>
      </w:r>
      <w:r w:rsidRPr="004D59AB">
        <w:t xml:space="preserve"> UNGA 30.8.2024, s. 9–10.</w:t>
      </w:r>
    </w:p>
  </w:footnote>
  <w:footnote w:id="10">
    <w:p w14:paraId="4456E496" w14:textId="77777777" w:rsidR="00D41D77" w:rsidRPr="004D59AB" w:rsidRDefault="00D41D77">
      <w:pPr>
        <w:pStyle w:val="Alaviitteenteksti"/>
      </w:pPr>
      <w:r>
        <w:rPr>
          <w:rStyle w:val="Alaviitteenviite"/>
        </w:rPr>
        <w:footnoteRef/>
      </w:r>
      <w:r w:rsidRPr="004D59AB">
        <w:t xml:space="preserve"> </w:t>
      </w:r>
      <w:r w:rsidR="005B7C63" w:rsidRPr="004D59AB">
        <w:t xml:space="preserve">MRG [päiväämätön]; </w:t>
      </w:r>
      <w:r w:rsidR="0047489D" w:rsidRPr="004D59AB">
        <w:t>BFA 10.4.2024, s. 1–3.</w:t>
      </w:r>
    </w:p>
  </w:footnote>
  <w:footnote w:id="11">
    <w:p w14:paraId="21D420F5" w14:textId="78FD84B2" w:rsidR="00352499" w:rsidRPr="00415C8F" w:rsidRDefault="00352499">
      <w:pPr>
        <w:pStyle w:val="Alaviitteenteksti"/>
      </w:pPr>
      <w:r>
        <w:rPr>
          <w:rStyle w:val="Alaviitteenviite"/>
        </w:rPr>
        <w:footnoteRef/>
      </w:r>
      <w:r w:rsidRPr="00415C8F">
        <w:t xml:space="preserve"> </w:t>
      </w:r>
      <w:proofErr w:type="spellStart"/>
      <w:r w:rsidR="007F61F4">
        <w:t>Lieven</w:t>
      </w:r>
      <w:proofErr w:type="spellEnd"/>
      <w:r w:rsidR="007F61F4">
        <w:t xml:space="preserve"> 2021; AAN/</w:t>
      </w:r>
      <w:proofErr w:type="spellStart"/>
      <w:r w:rsidR="007F61F4">
        <w:t>Ruttig</w:t>
      </w:r>
      <w:proofErr w:type="spellEnd"/>
      <w:r w:rsidR="007F61F4">
        <w:t xml:space="preserve"> 5.3.2014.</w:t>
      </w:r>
    </w:p>
  </w:footnote>
  <w:footnote w:id="12">
    <w:p w14:paraId="6E773180" w14:textId="77777777" w:rsidR="007F61F4" w:rsidRPr="005B7C63" w:rsidRDefault="007F61F4" w:rsidP="007F61F4">
      <w:pPr>
        <w:pStyle w:val="Alaviitteenteksti"/>
        <w:rPr>
          <w:lang w:val="en-GB"/>
        </w:rPr>
      </w:pPr>
      <w:r>
        <w:rPr>
          <w:rStyle w:val="Alaviitteenviite"/>
        </w:rPr>
        <w:footnoteRef/>
      </w:r>
      <w:r w:rsidRPr="005B7C63">
        <w:rPr>
          <w:lang w:val="en-GB"/>
        </w:rPr>
        <w:t xml:space="preserve"> T</w:t>
      </w:r>
      <w:r>
        <w:rPr>
          <w:lang w:val="en-GB"/>
        </w:rPr>
        <w:t xml:space="preserve">. </w:t>
      </w:r>
      <w:r w:rsidRPr="005B7C63">
        <w:rPr>
          <w:lang w:val="en-GB"/>
        </w:rPr>
        <w:t>B</w:t>
      </w:r>
      <w:r>
        <w:rPr>
          <w:lang w:val="en-GB"/>
        </w:rPr>
        <w:t>.</w:t>
      </w:r>
      <w:r w:rsidRPr="005B7C63">
        <w:rPr>
          <w:lang w:val="en-GB"/>
        </w:rPr>
        <w:t xml:space="preserve"> Institute for Global </w:t>
      </w:r>
      <w:r>
        <w:rPr>
          <w:lang w:val="en-GB"/>
        </w:rPr>
        <w:t xml:space="preserve">Change 22.9.2022. </w:t>
      </w:r>
    </w:p>
  </w:footnote>
  <w:footnote w:id="13">
    <w:p w14:paraId="62010C5A" w14:textId="77777777" w:rsidR="00682BFD" w:rsidRDefault="00682BFD">
      <w:pPr>
        <w:pStyle w:val="Alaviitteenteksti"/>
      </w:pPr>
      <w:r>
        <w:rPr>
          <w:rStyle w:val="Alaviitteenviite"/>
        </w:rPr>
        <w:footnoteRef/>
      </w:r>
      <w:r>
        <w:t xml:space="preserve"> </w:t>
      </w:r>
      <w:r w:rsidR="00415C8F" w:rsidRPr="00B04064">
        <w:t>MRG [päiväämätön]</w:t>
      </w:r>
      <w:r w:rsidR="00415C8F">
        <w:t xml:space="preserve">; </w:t>
      </w:r>
      <w:proofErr w:type="spellStart"/>
      <w:r w:rsidR="00415C8F" w:rsidRPr="00A76C70">
        <w:t>Lieven</w:t>
      </w:r>
      <w:proofErr w:type="spellEnd"/>
      <w:r w:rsidR="00415C8F" w:rsidRPr="00A76C70">
        <w:t xml:space="preserve"> 2021; BFA</w:t>
      </w:r>
      <w:r w:rsidR="007C7CC3">
        <w:t xml:space="preserve"> </w:t>
      </w:r>
      <w:proofErr w:type="spellStart"/>
      <w:r w:rsidR="007C7CC3" w:rsidRPr="007C7CC3">
        <w:t>Staatendokumentation</w:t>
      </w:r>
      <w:proofErr w:type="spellEnd"/>
      <w:r w:rsidR="00415C8F" w:rsidRPr="00A76C70">
        <w:t xml:space="preserve"> 10.4.2024, s. </w:t>
      </w:r>
      <w:r w:rsidR="00415C8F">
        <w:t>3</w:t>
      </w:r>
      <w:r w:rsidR="00415C8F" w:rsidRPr="00A76C70">
        <w:t>.</w:t>
      </w:r>
    </w:p>
  </w:footnote>
  <w:footnote w:id="14">
    <w:p w14:paraId="5D43BF1F" w14:textId="77777777" w:rsidR="00415C8F" w:rsidRDefault="00415C8F">
      <w:pPr>
        <w:pStyle w:val="Alaviitteenteksti"/>
      </w:pPr>
      <w:r>
        <w:rPr>
          <w:rStyle w:val="Alaviitteenviite"/>
        </w:rPr>
        <w:footnoteRef/>
      </w:r>
      <w:r>
        <w:t xml:space="preserve"> </w:t>
      </w:r>
      <w:proofErr w:type="spellStart"/>
      <w:r w:rsidRPr="00A76C70">
        <w:t>Lieven</w:t>
      </w:r>
      <w:proofErr w:type="spellEnd"/>
      <w:r w:rsidRPr="00A76C70">
        <w:t xml:space="preserve"> 2021</w:t>
      </w:r>
      <w:r>
        <w:t>.</w:t>
      </w:r>
    </w:p>
  </w:footnote>
  <w:footnote w:id="15">
    <w:p w14:paraId="0B07EDB8" w14:textId="77777777" w:rsidR="00126365" w:rsidRPr="00415C8F" w:rsidRDefault="00126365">
      <w:pPr>
        <w:pStyle w:val="Alaviitteenteksti"/>
      </w:pPr>
      <w:r>
        <w:rPr>
          <w:rStyle w:val="Alaviitteenviite"/>
        </w:rPr>
        <w:footnoteRef/>
      </w:r>
      <w:r w:rsidRPr="00415C8F">
        <w:t xml:space="preserve"> </w:t>
      </w:r>
      <w:r w:rsidR="00415C8F" w:rsidRPr="00A76C70">
        <w:t>BFA</w:t>
      </w:r>
      <w:r w:rsidR="007C7CC3">
        <w:t xml:space="preserve"> </w:t>
      </w:r>
      <w:proofErr w:type="spellStart"/>
      <w:r w:rsidR="007C7CC3" w:rsidRPr="007C7CC3">
        <w:rPr>
          <w:lang w:val="en-GB"/>
        </w:rPr>
        <w:t>Staatendokumentation</w:t>
      </w:r>
      <w:proofErr w:type="spellEnd"/>
      <w:r w:rsidR="00415C8F" w:rsidRPr="00A76C70">
        <w:t xml:space="preserve"> 10.4.2024, s.</w:t>
      </w:r>
      <w:r w:rsidR="00415C8F">
        <w:t xml:space="preserve">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20B7026F" w14:textId="77777777" w:rsidTr="00110B17">
      <w:trPr>
        <w:tblHeader/>
      </w:trPr>
      <w:tc>
        <w:tcPr>
          <w:tcW w:w="3005" w:type="dxa"/>
          <w:tcBorders>
            <w:top w:val="nil"/>
            <w:left w:val="nil"/>
            <w:bottom w:val="nil"/>
            <w:right w:val="nil"/>
          </w:tcBorders>
        </w:tcPr>
        <w:p w14:paraId="78F7EF69" w14:textId="77777777" w:rsidR="0064460B" w:rsidRPr="00A058E4" w:rsidRDefault="0064460B">
          <w:pPr>
            <w:pStyle w:val="Yltunniste"/>
            <w:rPr>
              <w:sz w:val="16"/>
              <w:szCs w:val="16"/>
            </w:rPr>
          </w:pPr>
        </w:p>
      </w:tc>
      <w:tc>
        <w:tcPr>
          <w:tcW w:w="3005" w:type="dxa"/>
          <w:tcBorders>
            <w:top w:val="nil"/>
            <w:left w:val="nil"/>
            <w:bottom w:val="nil"/>
            <w:right w:val="nil"/>
          </w:tcBorders>
        </w:tcPr>
        <w:p w14:paraId="5AA88741"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E59A90D"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BA38A2A" w14:textId="77777777" w:rsidTr="00421708">
      <w:tc>
        <w:tcPr>
          <w:tcW w:w="3005" w:type="dxa"/>
          <w:tcBorders>
            <w:top w:val="nil"/>
            <w:left w:val="nil"/>
            <w:bottom w:val="nil"/>
            <w:right w:val="nil"/>
          </w:tcBorders>
        </w:tcPr>
        <w:p w14:paraId="27E52455" w14:textId="77777777" w:rsidR="0064460B" w:rsidRPr="00A058E4" w:rsidRDefault="0064460B">
          <w:pPr>
            <w:pStyle w:val="Yltunniste"/>
            <w:rPr>
              <w:sz w:val="16"/>
              <w:szCs w:val="16"/>
            </w:rPr>
          </w:pPr>
        </w:p>
      </w:tc>
      <w:tc>
        <w:tcPr>
          <w:tcW w:w="3005" w:type="dxa"/>
          <w:tcBorders>
            <w:top w:val="nil"/>
            <w:left w:val="nil"/>
            <w:bottom w:val="nil"/>
            <w:right w:val="nil"/>
          </w:tcBorders>
        </w:tcPr>
        <w:p w14:paraId="1CAF99B6" w14:textId="77777777" w:rsidR="0064460B" w:rsidRPr="00A058E4" w:rsidRDefault="0064460B">
          <w:pPr>
            <w:pStyle w:val="Yltunniste"/>
            <w:rPr>
              <w:sz w:val="16"/>
              <w:szCs w:val="16"/>
            </w:rPr>
          </w:pPr>
        </w:p>
      </w:tc>
      <w:tc>
        <w:tcPr>
          <w:tcW w:w="3006" w:type="dxa"/>
          <w:tcBorders>
            <w:top w:val="nil"/>
            <w:left w:val="nil"/>
            <w:bottom w:val="nil"/>
            <w:right w:val="nil"/>
          </w:tcBorders>
        </w:tcPr>
        <w:p w14:paraId="17A8A3E0" w14:textId="77777777" w:rsidR="0064460B" w:rsidRPr="00A058E4" w:rsidRDefault="0064460B" w:rsidP="00A058E4">
          <w:pPr>
            <w:pStyle w:val="Yltunniste"/>
            <w:jc w:val="right"/>
            <w:rPr>
              <w:sz w:val="16"/>
              <w:szCs w:val="16"/>
            </w:rPr>
          </w:pPr>
        </w:p>
      </w:tc>
    </w:tr>
    <w:tr w:rsidR="0064460B" w:rsidRPr="00A058E4" w14:paraId="61E1D127" w14:textId="77777777" w:rsidTr="00421708">
      <w:tc>
        <w:tcPr>
          <w:tcW w:w="3005" w:type="dxa"/>
          <w:tcBorders>
            <w:top w:val="nil"/>
            <w:left w:val="nil"/>
            <w:bottom w:val="nil"/>
            <w:right w:val="nil"/>
          </w:tcBorders>
        </w:tcPr>
        <w:p w14:paraId="0BF8332B" w14:textId="77777777" w:rsidR="0064460B" w:rsidRPr="00A058E4" w:rsidRDefault="0064460B">
          <w:pPr>
            <w:pStyle w:val="Yltunniste"/>
            <w:rPr>
              <w:sz w:val="16"/>
              <w:szCs w:val="16"/>
            </w:rPr>
          </w:pPr>
        </w:p>
      </w:tc>
      <w:tc>
        <w:tcPr>
          <w:tcW w:w="3005" w:type="dxa"/>
          <w:tcBorders>
            <w:top w:val="nil"/>
            <w:left w:val="nil"/>
            <w:bottom w:val="nil"/>
            <w:right w:val="nil"/>
          </w:tcBorders>
        </w:tcPr>
        <w:p w14:paraId="4BCFBE27" w14:textId="77777777" w:rsidR="0064460B" w:rsidRPr="00A058E4" w:rsidRDefault="0064460B">
          <w:pPr>
            <w:pStyle w:val="Yltunniste"/>
            <w:rPr>
              <w:sz w:val="16"/>
              <w:szCs w:val="16"/>
            </w:rPr>
          </w:pPr>
        </w:p>
      </w:tc>
      <w:tc>
        <w:tcPr>
          <w:tcW w:w="3006" w:type="dxa"/>
          <w:tcBorders>
            <w:top w:val="nil"/>
            <w:left w:val="nil"/>
            <w:bottom w:val="nil"/>
            <w:right w:val="nil"/>
          </w:tcBorders>
        </w:tcPr>
        <w:p w14:paraId="7BBECD95" w14:textId="77777777" w:rsidR="0064460B" w:rsidRPr="00A058E4" w:rsidRDefault="0064460B" w:rsidP="00A058E4">
          <w:pPr>
            <w:pStyle w:val="Yltunniste"/>
            <w:jc w:val="right"/>
            <w:rPr>
              <w:sz w:val="16"/>
              <w:szCs w:val="16"/>
            </w:rPr>
          </w:pPr>
        </w:p>
      </w:tc>
    </w:tr>
  </w:tbl>
  <w:p w14:paraId="2F21A11B"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7E4C3EF" wp14:editId="0E3D61D2">
          <wp:simplePos x="0" y="0"/>
          <wp:positionH relativeFrom="column">
            <wp:posOffset>-496931</wp:posOffset>
          </wp:positionH>
          <wp:positionV relativeFrom="page">
            <wp:posOffset>333375</wp:posOffset>
          </wp:positionV>
          <wp:extent cx="1870210" cy="827015"/>
          <wp:effectExtent l="0" t="0" r="0" b="0"/>
          <wp:wrapNone/>
          <wp:docPr id="1"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30CCF33D" w14:textId="77777777" w:rsidTr="004B2B44">
      <w:tc>
        <w:tcPr>
          <w:tcW w:w="3005" w:type="dxa"/>
          <w:tcBorders>
            <w:top w:val="nil"/>
            <w:left w:val="nil"/>
            <w:bottom w:val="nil"/>
            <w:right w:val="nil"/>
          </w:tcBorders>
        </w:tcPr>
        <w:p w14:paraId="65D07461" w14:textId="77777777" w:rsidR="00873A37" w:rsidRPr="00A058E4" w:rsidRDefault="00873A37">
          <w:pPr>
            <w:pStyle w:val="Yltunniste"/>
            <w:rPr>
              <w:sz w:val="16"/>
              <w:szCs w:val="16"/>
            </w:rPr>
          </w:pPr>
        </w:p>
      </w:tc>
      <w:tc>
        <w:tcPr>
          <w:tcW w:w="3005" w:type="dxa"/>
          <w:tcBorders>
            <w:top w:val="nil"/>
            <w:left w:val="nil"/>
            <w:bottom w:val="nil"/>
            <w:right w:val="nil"/>
          </w:tcBorders>
        </w:tcPr>
        <w:p w14:paraId="090DAC52"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C987BA9"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32B265F" w14:textId="77777777" w:rsidTr="004B2B44">
      <w:tc>
        <w:tcPr>
          <w:tcW w:w="3005" w:type="dxa"/>
          <w:tcBorders>
            <w:top w:val="nil"/>
            <w:left w:val="nil"/>
            <w:bottom w:val="nil"/>
            <w:right w:val="nil"/>
          </w:tcBorders>
        </w:tcPr>
        <w:p w14:paraId="419C33EA" w14:textId="77777777" w:rsidR="00873A37" w:rsidRPr="00A058E4" w:rsidRDefault="00873A37">
          <w:pPr>
            <w:pStyle w:val="Yltunniste"/>
            <w:rPr>
              <w:sz w:val="16"/>
              <w:szCs w:val="16"/>
            </w:rPr>
          </w:pPr>
        </w:p>
      </w:tc>
      <w:tc>
        <w:tcPr>
          <w:tcW w:w="3005" w:type="dxa"/>
          <w:tcBorders>
            <w:top w:val="nil"/>
            <w:left w:val="nil"/>
            <w:bottom w:val="nil"/>
            <w:right w:val="nil"/>
          </w:tcBorders>
        </w:tcPr>
        <w:p w14:paraId="20808029" w14:textId="77777777" w:rsidR="00873A37" w:rsidRPr="00A058E4" w:rsidRDefault="00873A37">
          <w:pPr>
            <w:pStyle w:val="Yltunniste"/>
            <w:rPr>
              <w:sz w:val="16"/>
              <w:szCs w:val="16"/>
            </w:rPr>
          </w:pPr>
        </w:p>
      </w:tc>
      <w:tc>
        <w:tcPr>
          <w:tcW w:w="3006" w:type="dxa"/>
          <w:tcBorders>
            <w:top w:val="nil"/>
            <w:left w:val="nil"/>
            <w:bottom w:val="nil"/>
            <w:right w:val="nil"/>
          </w:tcBorders>
        </w:tcPr>
        <w:p w14:paraId="7CC16ACD" w14:textId="77777777" w:rsidR="00873A37" w:rsidRPr="00A058E4" w:rsidRDefault="00873A37" w:rsidP="00A058E4">
          <w:pPr>
            <w:pStyle w:val="Yltunniste"/>
            <w:jc w:val="right"/>
            <w:rPr>
              <w:sz w:val="16"/>
              <w:szCs w:val="16"/>
            </w:rPr>
          </w:pPr>
        </w:p>
      </w:tc>
    </w:tr>
    <w:tr w:rsidR="00873A37" w:rsidRPr="00A058E4" w14:paraId="1B16D3F1" w14:textId="77777777" w:rsidTr="004B2B44">
      <w:tc>
        <w:tcPr>
          <w:tcW w:w="3005" w:type="dxa"/>
          <w:tcBorders>
            <w:top w:val="nil"/>
            <w:left w:val="nil"/>
            <w:bottom w:val="nil"/>
            <w:right w:val="nil"/>
          </w:tcBorders>
        </w:tcPr>
        <w:p w14:paraId="496BD391" w14:textId="77777777" w:rsidR="00873A37" w:rsidRPr="00A058E4" w:rsidRDefault="00873A37">
          <w:pPr>
            <w:pStyle w:val="Yltunniste"/>
            <w:rPr>
              <w:sz w:val="16"/>
              <w:szCs w:val="16"/>
            </w:rPr>
          </w:pPr>
        </w:p>
      </w:tc>
      <w:tc>
        <w:tcPr>
          <w:tcW w:w="3005" w:type="dxa"/>
          <w:tcBorders>
            <w:top w:val="nil"/>
            <w:left w:val="nil"/>
            <w:bottom w:val="nil"/>
            <w:right w:val="nil"/>
          </w:tcBorders>
        </w:tcPr>
        <w:p w14:paraId="48A03F56" w14:textId="77777777" w:rsidR="00873A37" w:rsidRPr="00A058E4" w:rsidRDefault="00873A37">
          <w:pPr>
            <w:pStyle w:val="Yltunniste"/>
            <w:rPr>
              <w:sz w:val="16"/>
              <w:szCs w:val="16"/>
            </w:rPr>
          </w:pPr>
        </w:p>
      </w:tc>
      <w:tc>
        <w:tcPr>
          <w:tcW w:w="3006" w:type="dxa"/>
          <w:tcBorders>
            <w:top w:val="nil"/>
            <w:left w:val="nil"/>
            <w:bottom w:val="nil"/>
            <w:right w:val="nil"/>
          </w:tcBorders>
        </w:tcPr>
        <w:p w14:paraId="46AAA207" w14:textId="77777777" w:rsidR="00873A37" w:rsidRPr="00A058E4" w:rsidRDefault="00873A37" w:rsidP="00A058E4">
          <w:pPr>
            <w:pStyle w:val="Yltunniste"/>
            <w:jc w:val="right"/>
            <w:rPr>
              <w:sz w:val="16"/>
              <w:szCs w:val="16"/>
            </w:rPr>
          </w:pPr>
        </w:p>
      </w:tc>
    </w:tr>
  </w:tbl>
  <w:p w14:paraId="55CD7F85"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3DE7F64" wp14:editId="69CA11D1">
          <wp:simplePos x="0" y="0"/>
          <wp:positionH relativeFrom="column">
            <wp:posOffset>-506725</wp:posOffset>
          </wp:positionH>
          <wp:positionV relativeFrom="page">
            <wp:posOffset>332387</wp:posOffset>
          </wp:positionV>
          <wp:extent cx="1885998" cy="827015"/>
          <wp:effectExtent l="0" t="0" r="0" b="0"/>
          <wp:wrapNone/>
          <wp:docPr id="2"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E0"/>
    <w:rsid w:val="00010C97"/>
    <w:rsid w:val="0001289F"/>
    <w:rsid w:val="00012EC0"/>
    <w:rsid w:val="00013B40"/>
    <w:rsid w:val="00013F3D"/>
    <w:rsid w:val="000140FF"/>
    <w:rsid w:val="00021AB3"/>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26365"/>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76EC3"/>
    <w:rsid w:val="002A6054"/>
    <w:rsid w:val="002A68DF"/>
    <w:rsid w:val="002B4F5C"/>
    <w:rsid w:val="002B5E48"/>
    <w:rsid w:val="002B6300"/>
    <w:rsid w:val="002C2668"/>
    <w:rsid w:val="002C4FEA"/>
    <w:rsid w:val="002C656A"/>
    <w:rsid w:val="002D0032"/>
    <w:rsid w:val="002D232A"/>
    <w:rsid w:val="002D42DF"/>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52499"/>
    <w:rsid w:val="0036505E"/>
    <w:rsid w:val="003673C0"/>
    <w:rsid w:val="00370E4F"/>
    <w:rsid w:val="00373713"/>
    <w:rsid w:val="00376326"/>
    <w:rsid w:val="00377AEB"/>
    <w:rsid w:val="0038473B"/>
    <w:rsid w:val="00385B1D"/>
    <w:rsid w:val="00390DB7"/>
    <w:rsid w:val="0039232D"/>
    <w:rsid w:val="003964A3"/>
    <w:rsid w:val="003976AD"/>
    <w:rsid w:val="003A0B84"/>
    <w:rsid w:val="003B144B"/>
    <w:rsid w:val="003B3150"/>
    <w:rsid w:val="003C4049"/>
    <w:rsid w:val="003C5382"/>
    <w:rsid w:val="003D0AB9"/>
    <w:rsid w:val="003D4732"/>
    <w:rsid w:val="003F39FB"/>
    <w:rsid w:val="003F5BFA"/>
    <w:rsid w:val="004045B4"/>
    <w:rsid w:val="004065AF"/>
    <w:rsid w:val="00410407"/>
    <w:rsid w:val="00415C8F"/>
    <w:rsid w:val="0041667A"/>
    <w:rsid w:val="00421708"/>
    <w:rsid w:val="004221B0"/>
    <w:rsid w:val="00423E56"/>
    <w:rsid w:val="0043343B"/>
    <w:rsid w:val="0043717D"/>
    <w:rsid w:val="00440722"/>
    <w:rsid w:val="004444F4"/>
    <w:rsid w:val="004460C6"/>
    <w:rsid w:val="00460ADC"/>
    <w:rsid w:val="00465DC6"/>
    <w:rsid w:val="0047489D"/>
    <w:rsid w:val="0047544F"/>
    <w:rsid w:val="00483E37"/>
    <w:rsid w:val="004A3E23"/>
    <w:rsid w:val="004B2B44"/>
    <w:rsid w:val="004B34E1"/>
    <w:rsid w:val="004C1C47"/>
    <w:rsid w:val="004C23F9"/>
    <w:rsid w:val="004D59AB"/>
    <w:rsid w:val="004D7499"/>
    <w:rsid w:val="004D76E3"/>
    <w:rsid w:val="004E598B"/>
    <w:rsid w:val="004F15C9"/>
    <w:rsid w:val="004F2488"/>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B7C63"/>
    <w:rsid w:val="005D3A33"/>
    <w:rsid w:val="005D7EB5"/>
    <w:rsid w:val="005E2BC1"/>
    <w:rsid w:val="005E7A6B"/>
    <w:rsid w:val="005F163B"/>
    <w:rsid w:val="0060063B"/>
    <w:rsid w:val="00601275"/>
    <w:rsid w:val="00601F27"/>
    <w:rsid w:val="00613331"/>
    <w:rsid w:val="00614308"/>
    <w:rsid w:val="00620595"/>
    <w:rsid w:val="00621A4D"/>
    <w:rsid w:val="00626BBA"/>
    <w:rsid w:val="00627C21"/>
    <w:rsid w:val="00633597"/>
    <w:rsid w:val="00633BBD"/>
    <w:rsid w:val="00634FEB"/>
    <w:rsid w:val="0064460B"/>
    <w:rsid w:val="0064589F"/>
    <w:rsid w:val="00655C4C"/>
    <w:rsid w:val="00662B56"/>
    <w:rsid w:val="00666FD6"/>
    <w:rsid w:val="00671041"/>
    <w:rsid w:val="00682BFD"/>
    <w:rsid w:val="00686CF3"/>
    <w:rsid w:val="0069181E"/>
    <w:rsid w:val="006A2F5D"/>
    <w:rsid w:val="006A4F5F"/>
    <w:rsid w:val="006A6833"/>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95018"/>
    <w:rsid w:val="007B2D20"/>
    <w:rsid w:val="007C057B"/>
    <w:rsid w:val="007C1151"/>
    <w:rsid w:val="007C25EB"/>
    <w:rsid w:val="007C4B6F"/>
    <w:rsid w:val="007C5BB2"/>
    <w:rsid w:val="007C7CC3"/>
    <w:rsid w:val="007E0069"/>
    <w:rsid w:val="007E5165"/>
    <w:rsid w:val="007F61F4"/>
    <w:rsid w:val="00800AA9"/>
    <w:rsid w:val="008020E6"/>
    <w:rsid w:val="00803B42"/>
    <w:rsid w:val="00810134"/>
    <w:rsid w:val="00814104"/>
    <w:rsid w:val="008321B1"/>
    <w:rsid w:val="008350F0"/>
    <w:rsid w:val="00835734"/>
    <w:rsid w:val="0084029C"/>
    <w:rsid w:val="00845940"/>
    <w:rsid w:val="008542EF"/>
    <w:rsid w:val="008571C0"/>
    <w:rsid w:val="00860C12"/>
    <w:rsid w:val="00862CC1"/>
    <w:rsid w:val="0087371C"/>
    <w:rsid w:val="00873A37"/>
    <w:rsid w:val="008755BF"/>
    <w:rsid w:val="008A25F2"/>
    <w:rsid w:val="008A426A"/>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4479D"/>
    <w:rsid w:val="00952982"/>
    <w:rsid w:val="00966541"/>
    <w:rsid w:val="00980F1C"/>
    <w:rsid w:val="00981808"/>
    <w:rsid w:val="00982DCA"/>
    <w:rsid w:val="009B606B"/>
    <w:rsid w:val="009D26CC"/>
    <w:rsid w:val="009D44A2"/>
    <w:rsid w:val="009E0F44"/>
    <w:rsid w:val="009E3B08"/>
    <w:rsid w:val="009E3C92"/>
    <w:rsid w:val="00A04FF1"/>
    <w:rsid w:val="00A058E4"/>
    <w:rsid w:val="00A35BCB"/>
    <w:rsid w:val="00A522BB"/>
    <w:rsid w:val="00A6466D"/>
    <w:rsid w:val="00A74713"/>
    <w:rsid w:val="00A7678F"/>
    <w:rsid w:val="00A76C70"/>
    <w:rsid w:val="00A8295C"/>
    <w:rsid w:val="00A900EA"/>
    <w:rsid w:val="00A93B2D"/>
    <w:rsid w:val="00AC4FDE"/>
    <w:rsid w:val="00AC5E4B"/>
    <w:rsid w:val="00AE08A1"/>
    <w:rsid w:val="00AE21E8"/>
    <w:rsid w:val="00AE54AA"/>
    <w:rsid w:val="00AE7C7B"/>
    <w:rsid w:val="00AF03BC"/>
    <w:rsid w:val="00B0234C"/>
    <w:rsid w:val="00B04064"/>
    <w:rsid w:val="00B05340"/>
    <w:rsid w:val="00B07C42"/>
    <w:rsid w:val="00B112B8"/>
    <w:rsid w:val="00B33381"/>
    <w:rsid w:val="00B37882"/>
    <w:rsid w:val="00B529CE"/>
    <w:rsid w:val="00B52A4D"/>
    <w:rsid w:val="00B52DD7"/>
    <w:rsid w:val="00B65278"/>
    <w:rsid w:val="00B70293"/>
    <w:rsid w:val="00B7440B"/>
    <w:rsid w:val="00B94F88"/>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036A"/>
    <w:rsid w:val="00C312C8"/>
    <w:rsid w:val="00C348A3"/>
    <w:rsid w:val="00C40A13"/>
    <w:rsid w:val="00C40C80"/>
    <w:rsid w:val="00C747DB"/>
    <w:rsid w:val="00C90311"/>
    <w:rsid w:val="00C90D86"/>
    <w:rsid w:val="00C94C97"/>
    <w:rsid w:val="00C94FC7"/>
    <w:rsid w:val="00C95A8B"/>
    <w:rsid w:val="00CA1F1E"/>
    <w:rsid w:val="00CC25B9"/>
    <w:rsid w:val="00CC3CAE"/>
    <w:rsid w:val="00CE26C7"/>
    <w:rsid w:val="00CF581D"/>
    <w:rsid w:val="00CF712C"/>
    <w:rsid w:val="00D130E2"/>
    <w:rsid w:val="00D152E0"/>
    <w:rsid w:val="00D171E5"/>
    <w:rsid w:val="00D205C8"/>
    <w:rsid w:val="00D24D52"/>
    <w:rsid w:val="00D37291"/>
    <w:rsid w:val="00D41D77"/>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C74E0"/>
    <w:rsid w:val="00DD0451"/>
    <w:rsid w:val="00DD2A80"/>
    <w:rsid w:val="00DE1C15"/>
    <w:rsid w:val="00DE3B87"/>
    <w:rsid w:val="00DF4C39"/>
    <w:rsid w:val="00E002A5"/>
    <w:rsid w:val="00E0146F"/>
    <w:rsid w:val="00E01537"/>
    <w:rsid w:val="00E0376E"/>
    <w:rsid w:val="00E100BE"/>
    <w:rsid w:val="00E10F4B"/>
    <w:rsid w:val="00E15EE7"/>
    <w:rsid w:val="00E26D52"/>
    <w:rsid w:val="00E37B7C"/>
    <w:rsid w:val="00E424D1"/>
    <w:rsid w:val="00E44896"/>
    <w:rsid w:val="00E5437B"/>
    <w:rsid w:val="00E56193"/>
    <w:rsid w:val="00E61ADE"/>
    <w:rsid w:val="00E61B04"/>
    <w:rsid w:val="00E6371A"/>
    <w:rsid w:val="00E64CFC"/>
    <w:rsid w:val="00E66BD8"/>
    <w:rsid w:val="00E72FFC"/>
    <w:rsid w:val="00E85D86"/>
    <w:rsid w:val="00E9185D"/>
    <w:rsid w:val="00EA211A"/>
    <w:rsid w:val="00EA4FE4"/>
    <w:rsid w:val="00EA69C2"/>
    <w:rsid w:val="00EB031A"/>
    <w:rsid w:val="00EB0BB5"/>
    <w:rsid w:val="00EB347C"/>
    <w:rsid w:val="00EB6C6D"/>
    <w:rsid w:val="00EC3E3A"/>
    <w:rsid w:val="00EC45CF"/>
    <w:rsid w:val="00ED148F"/>
    <w:rsid w:val="00EE2842"/>
    <w:rsid w:val="00EF405C"/>
    <w:rsid w:val="00EF6FCF"/>
    <w:rsid w:val="00F04424"/>
    <w:rsid w:val="00F04AE6"/>
    <w:rsid w:val="00F24CAB"/>
    <w:rsid w:val="00F40646"/>
    <w:rsid w:val="00F43553"/>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B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2A68DF"/>
    <w:rPr>
      <w:sz w:val="16"/>
      <w:szCs w:val="16"/>
    </w:rPr>
  </w:style>
  <w:style w:type="paragraph" w:styleId="Kommentinteksti">
    <w:name w:val="annotation text"/>
    <w:basedOn w:val="Normaali"/>
    <w:link w:val="KommentintekstiChar"/>
    <w:uiPriority w:val="99"/>
    <w:semiHidden/>
    <w:unhideWhenUsed/>
    <w:rsid w:val="002A68DF"/>
    <w:pPr>
      <w:spacing w:line="240" w:lineRule="auto"/>
    </w:pPr>
    <w:rPr>
      <w:szCs w:val="20"/>
    </w:rPr>
  </w:style>
  <w:style w:type="character" w:customStyle="1" w:styleId="KommentintekstiChar">
    <w:name w:val="Kommentin teksti Char"/>
    <w:basedOn w:val="Kappaleenoletusfontti"/>
    <w:link w:val="Kommentinteksti"/>
    <w:uiPriority w:val="99"/>
    <w:semiHidden/>
    <w:rsid w:val="002A68DF"/>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A68DF"/>
    <w:rPr>
      <w:b/>
      <w:bCs/>
    </w:rPr>
  </w:style>
  <w:style w:type="character" w:customStyle="1" w:styleId="KommentinotsikkoChar">
    <w:name w:val="Kommentin otsikko Char"/>
    <w:basedOn w:val="KommentintekstiChar"/>
    <w:link w:val="Kommentinotsikko"/>
    <w:uiPriority w:val="99"/>
    <w:semiHidden/>
    <w:rsid w:val="002A68D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ghanistan-analysts.org/en/reports/political-landscape/a-joint-durrani-candidate-for-president-after-the-unity-jirga-in-kabul/"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i.net/en/file/local/2067344/country-information-report-afghanista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ookings.edu/articles/the-talibans-three-years-in-power-and-what-lies-ahea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coi.net/en/file/local/2106990/2024-04-10_COI_CMS_Research+Paper+Afghanistan_+Pashtuns+and+the+Pashtunwali.pdf" TargetMode="External"/><Relationship Id="rId14" Type="http://schemas.openxmlformats.org/officeDocument/2006/relationships/footer" Target="footer1.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2D8F48EACF4DDD9DB64AAAB088D82C"/>
        <w:category>
          <w:name w:val="Yleiset"/>
          <w:gallery w:val="placeholder"/>
        </w:category>
        <w:types>
          <w:type w:val="bbPlcHdr"/>
        </w:types>
        <w:behaviors>
          <w:behavior w:val="content"/>
        </w:behaviors>
        <w:guid w:val="{7CDFF4C3-4AF7-4EDE-8BA5-26892CEF0700}"/>
      </w:docPartPr>
      <w:docPartBody>
        <w:p w:rsidR="00E171BF" w:rsidRDefault="00E171BF">
          <w:pPr>
            <w:pStyle w:val="C52D8F48EACF4DDD9DB64AAAB088D82C"/>
          </w:pPr>
          <w:r w:rsidRPr="00AA10D2">
            <w:rPr>
              <w:rStyle w:val="Paikkamerkkiteksti"/>
            </w:rPr>
            <w:t>Kirjoita tekstiä napsauttamalla tai napauttamalla tätä.</w:t>
          </w:r>
        </w:p>
      </w:docPartBody>
    </w:docPart>
    <w:docPart>
      <w:docPartPr>
        <w:name w:val="D9303E26E0464834A01B33FA7E538503"/>
        <w:category>
          <w:name w:val="Yleiset"/>
          <w:gallery w:val="placeholder"/>
        </w:category>
        <w:types>
          <w:type w:val="bbPlcHdr"/>
        </w:types>
        <w:behaviors>
          <w:behavior w:val="content"/>
        </w:behaviors>
        <w:guid w:val="{56F55E53-5661-4892-81C8-A71343DEC4AC}"/>
      </w:docPartPr>
      <w:docPartBody>
        <w:p w:rsidR="00E171BF" w:rsidRDefault="00E171BF">
          <w:pPr>
            <w:pStyle w:val="D9303E26E0464834A01B33FA7E538503"/>
          </w:pPr>
          <w:r w:rsidRPr="00AA10D2">
            <w:rPr>
              <w:rStyle w:val="Paikkamerkkiteksti"/>
            </w:rPr>
            <w:t>Kirjoita tekstiä napsauttamalla tai napauttamalla tätä.</w:t>
          </w:r>
        </w:p>
      </w:docPartBody>
    </w:docPart>
    <w:docPart>
      <w:docPartPr>
        <w:name w:val="94B98C8CC6544313A74F7D334A7A372A"/>
        <w:category>
          <w:name w:val="Yleiset"/>
          <w:gallery w:val="placeholder"/>
        </w:category>
        <w:types>
          <w:type w:val="bbPlcHdr"/>
        </w:types>
        <w:behaviors>
          <w:behavior w:val="content"/>
        </w:behaviors>
        <w:guid w:val="{4BD253EC-4E7F-4FB4-81C8-72B7E0FFF72A}"/>
      </w:docPartPr>
      <w:docPartBody>
        <w:p w:rsidR="00E171BF" w:rsidRDefault="00E171BF">
          <w:pPr>
            <w:pStyle w:val="94B98C8CC6544313A74F7D334A7A372A"/>
          </w:pPr>
          <w:r w:rsidRPr="00810134">
            <w:rPr>
              <w:rStyle w:val="Paikkamerkkiteksti"/>
              <w:lang w:val="en-GB"/>
            </w:rPr>
            <w:t>.</w:t>
          </w:r>
        </w:p>
      </w:docPartBody>
    </w:docPart>
    <w:docPart>
      <w:docPartPr>
        <w:name w:val="D14BE8CFF37C46BFBB15267E677A1D5F"/>
        <w:category>
          <w:name w:val="Yleiset"/>
          <w:gallery w:val="placeholder"/>
        </w:category>
        <w:types>
          <w:type w:val="bbPlcHdr"/>
        </w:types>
        <w:behaviors>
          <w:behavior w:val="content"/>
        </w:behaviors>
        <w:guid w:val="{FF4D2318-2549-4BB3-8224-700455B622C6}"/>
      </w:docPartPr>
      <w:docPartBody>
        <w:p w:rsidR="00E171BF" w:rsidRDefault="00E171BF">
          <w:pPr>
            <w:pStyle w:val="D14BE8CFF37C46BFBB15267E677A1D5F"/>
          </w:pPr>
          <w:r w:rsidRPr="00AA10D2">
            <w:rPr>
              <w:rStyle w:val="Paikkamerkkiteksti"/>
            </w:rPr>
            <w:t>Kirjoita tekstiä napsauttamalla tai napauttamalla tätä.</w:t>
          </w:r>
        </w:p>
      </w:docPartBody>
    </w:docPart>
    <w:docPart>
      <w:docPartPr>
        <w:name w:val="62A957B53B8748A78B590C68B4D24E46"/>
        <w:category>
          <w:name w:val="Yleiset"/>
          <w:gallery w:val="placeholder"/>
        </w:category>
        <w:types>
          <w:type w:val="bbPlcHdr"/>
        </w:types>
        <w:behaviors>
          <w:behavior w:val="content"/>
        </w:behaviors>
        <w:guid w:val="{688BAD69-87BE-46A0-BCCB-BEDC86A35197}"/>
      </w:docPartPr>
      <w:docPartBody>
        <w:p w:rsidR="00E171BF" w:rsidRDefault="00E171BF">
          <w:pPr>
            <w:pStyle w:val="62A957B53B8748A78B590C68B4D24E46"/>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BF"/>
    <w:rsid w:val="00162FE4"/>
    <w:rsid w:val="00A00F63"/>
    <w:rsid w:val="00E171B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52D8F48EACF4DDD9DB64AAAB088D82C">
    <w:name w:val="C52D8F48EACF4DDD9DB64AAAB088D82C"/>
  </w:style>
  <w:style w:type="paragraph" w:customStyle="1" w:styleId="D9303E26E0464834A01B33FA7E538503">
    <w:name w:val="D9303E26E0464834A01B33FA7E538503"/>
  </w:style>
  <w:style w:type="paragraph" w:customStyle="1" w:styleId="94B98C8CC6544313A74F7D334A7A372A">
    <w:name w:val="94B98C8CC6544313A74F7D334A7A372A"/>
  </w:style>
  <w:style w:type="paragraph" w:customStyle="1" w:styleId="D14BE8CFF37C46BFBB15267E677A1D5F">
    <w:name w:val="D14BE8CFF37C46BFBB15267E677A1D5F"/>
  </w:style>
  <w:style w:type="paragraph" w:customStyle="1" w:styleId="62A957B53B8748A78B590C68B4D24E46">
    <w:name w:val="62A957B53B8748A78B590C68B4D24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ETHNIC GROUPS,PATHANS,DEMOGRAPHY,RELIGION AND RELIGIONS,ISLAM,SECTARIANISM,SUNNISM,CUSTOMS (CULTURE),LEGAL SYSTEMS,HONOUR BASED VIOLENCE,HONOUR,ACCESS TO JUSTICE,TRIBES,JIRGA,TALIBAN,ADMINISTRATION,GOVERNANCE,POLITICAL PARTICIPATION,SOCIETAL STATUS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2025-02-19T23:00:00+00:00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Afganistan / Pashtujen asema
Afghanistan / Situation of the Pashtuns
Kysymykset
1. Mikä on pashtujen asema Afganistanissa?
Questions
1. What is the situation of the Pashtuns in Afghanistan?
Mikä on pashtujen asema Afganistanissa?
Pashtut (myös pataanit, historiallisesti myös afgaanit) on Afganistanin suurin etninen ryhmä. He eivät kuitenkaan muodosta enemmistöä Afganistanin monietnisestä väestöstä, vaan noin 40–45 % väestöstä on pashtuja.[footnoteRef:1] Merkittävä osa pashtuista puhuu äidinkielenään pashtun kieltä, mutta suuri osa puhuu myös toista Afganistanin pääkieltä daria. Pääosa pashtuista on uskonnoltaan sunnimuslimeja.[footnoteRef:2] [1: MRG [päiväämätön] Lieven 2021.] [2: MRG [päiväämätön].] 
Pashtujen kulttuuri on vahvasti perhe- ja heimokeskeinen.[footnoteRef:3] Afganistanin pashtut jakaantuvat kahteen suureen heimoliittoumaan Durraneihin ja Ghilzaihin (Gheljai), jotka jakaantuvat satoihin pienempiin heimoihin ja alaheimoihin.[footnoteRef:4]</COIDocAbstract>
    <COIWSGroundsRejection xmlns="b5be3156-7e14-46bc-bfca-5c242eb3de3f" xsi:nil="true"/>
    <COIDocAuthors xmlns="e235e197-502c-49f1-8696-39d199cd5131">
      <Value>143</Value>
    </COIDocAuthors>
    <COIDocID xmlns="b5be3156-7e14-46bc-bfca-5c242eb3de3f">796</COIDocID>
    <_dlc_DocId xmlns="e235e197-502c-49f1-8696-39d199cd5131">FI011-215589946-12355</_dlc_DocId>
    <_dlc_DocIdUrl xmlns="e235e197-502c-49f1-8696-39d199cd5131">
      <Url>https://coiadmin.euaa.europa.eu/administration/finland/_layouts/15/DocIdRedir.aspx?ID=FI011-215589946-12355</Url>
      <Description>FI011-215589946-12355</Description>
    </_dlc_DocIdUrl>
  </documentManagement>
</p:properties>
</file>

<file path=customXml/itemProps1.xml><?xml version="1.0" encoding="utf-8"?>
<ds:datastoreItem xmlns:ds="http://schemas.openxmlformats.org/officeDocument/2006/customXml" ds:itemID="{AB740E05-1372-48D3-BBF6-F8163F9FA07B}">
  <ds:schemaRefs>
    <ds:schemaRef ds:uri="http://schemas.openxmlformats.org/officeDocument/2006/bibliography"/>
  </ds:schemaRefs>
</ds:datastoreItem>
</file>

<file path=customXml/itemProps2.xml><?xml version="1.0" encoding="utf-8"?>
<ds:datastoreItem xmlns:ds="http://schemas.openxmlformats.org/officeDocument/2006/customXml" ds:itemID="{9634CD81-AF6D-4DE8-AE0F-0C577F379A7A}"/>
</file>

<file path=customXml/itemProps3.xml><?xml version="1.0" encoding="utf-8"?>
<ds:datastoreItem xmlns:ds="http://schemas.openxmlformats.org/officeDocument/2006/customXml" ds:itemID="{61FA393E-E4B8-4475-A1E9-95A9F05B04A7}"/>
</file>

<file path=customXml/itemProps4.xml><?xml version="1.0" encoding="utf-8"?>
<ds:datastoreItem xmlns:ds="http://schemas.openxmlformats.org/officeDocument/2006/customXml" ds:itemID="{E9FF5E8C-96E7-4DC4-B2C2-ADDA14A24EAA}"/>
</file>

<file path=customXml/itemProps5.xml><?xml version="1.0" encoding="utf-8"?>
<ds:datastoreItem xmlns:ds="http://schemas.openxmlformats.org/officeDocument/2006/customXml" ds:itemID="{2BFC0B2E-7FD3-4D5A-B9C8-A8A224AD56DB}"/>
</file>

<file path=customXml/itemProps6.xml><?xml version="1.0" encoding="utf-8"?>
<ds:datastoreItem xmlns:ds="http://schemas.openxmlformats.org/officeDocument/2006/customXml" ds:itemID="{6C0CC2A1-5FC1-4266-93FA-4120E56F50B0}"/>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3</Pages>
  <Words>903</Words>
  <Characters>7320</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Pashtujen asema  // Afghanistan / Situation of the Pashtuns</dc:title>
  <dc:creator/>
  <cp:lastModifiedBy/>
  <cp:revision>1</cp:revision>
  <dcterms:created xsi:type="dcterms:W3CDTF">2025-02-18T09:00:00Z</dcterms:created>
  <dcterms:modified xsi:type="dcterms:W3CDTF">2025-02-20T13:49:00Z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ffd44162-3312-43f9-af3f-c2ae63f89009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