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3D3D6" w14:textId="77777777" w:rsidR="00082DFE" w:rsidRPr="00660C38" w:rsidRDefault="00C52F64" w:rsidP="00082DFE">
      <w:pPr>
        <w:rPr>
          <w:b/>
        </w:rPr>
      </w:pPr>
      <w:sdt>
        <w:sdtPr>
          <w:rPr>
            <w:rStyle w:val="Otsikko1Char"/>
          </w:rPr>
          <w:alias w:val="Maa / Otsikko"/>
          <w:tag w:val="Otsikko"/>
          <w:id w:val="-979301563"/>
          <w:lock w:val="sdtLocked"/>
          <w:placeholder>
            <w:docPart w:val="C121425071C2475DB6E719B472A7F325"/>
          </w:placeholder>
          <w:text/>
        </w:sdtPr>
        <w:sdtContent>
          <w:r w:rsidR="00660C38" w:rsidRPr="00660C38">
            <w:rPr>
              <w:rStyle w:val="Otsikko1Char"/>
            </w:rPr>
            <w:t>Kuwait</w:t>
          </w:r>
          <w:r w:rsidR="00272D9D" w:rsidRPr="00660C38">
            <w:rPr>
              <w:rStyle w:val="Otsikko1Char"/>
            </w:rPr>
            <w:t xml:space="preserve"> / </w:t>
          </w:r>
          <w:r w:rsidR="00660C38" w:rsidRPr="00660C38">
            <w:rPr>
              <w:rStyle w:val="Otsikko1Char"/>
            </w:rPr>
            <w:t>Yleinen tilanne</w:t>
          </w:r>
        </w:sdtContent>
      </w:sdt>
      <w:r w:rsidR="00082DFE" w:rsidRPr="00660C38">
        <w:rPr>
          <w:b/>
        </w:rPr>
        <w:tab/>
      </w:r>
    </w:p>
    <w:sdt>
      <w:sdtPr>
        <w:rPr>
          <w:rStyle w:val="Otsikko1Char"/>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14:paraId="39128BD7" w14:textId="77777777" w:rsidR="00082DFE" w:rsidRPr="00660C38" w:rsidRDefault="00660C38" w:rsidP="00082DFE">
          <w:pPr>
            <w:rPr>
              <w:b/>
            </w:rPr>
          </w:pPr>
          <w:r w:rsidRPr="00660C38">
            <w:rPr>
              <w:rStyle w:val="Otsikko1Char"/>
            </w:rPr>
            <w:t>Kuwait</w:t>
          </w:r>
          <w:r w:rsidR="00272D9D" w:rsidRPr="00660C38">
            <w:rPr>
              <w:rStyle w:val="Otsikko1Char"/>
            </w:rPr>
            <w:t xml:space="preserve"> / </w:t>
          </w:r>
          <w:r>
            <w:rPr>
              <w:rStyle w:val="Otsikko1Char"/>
            </w:rPr>
            <w:t xml:space="preserve">General </w:t>
          </w:r>
          <w:proofErr w:type="spellStart"/>
          <w:r>
            <w:rPr>
              <w:rStyle w:val="Otsikko1Char"/>
            </w:rPr>
            <w:t>Situation</w:t>
          </w:r>
          <w:proofErr w:type="spellEnd"/>
        </w:p>
      </w:sdtContent>
    </w:sdt>
    <w:p w14:paraId="178B7B71" w14:textId="77777777" w:rsidR="00082DFE" w:rsidRDefault="00C52F64" w:rsidP="00082DFE">
      <w:pPr>
        <w:rPr>
          <w:b/>
        </w:rPr>
      </w:pPr>
      <w:r>
        <w:rPr>
          <w:b/>
        </w:rPr>
        <w:pict w14:anchorId="75519303">
          <v:rect id="_x0000_i1025" style="width:0;height:1.5pt" o:hralign="center" o:hrstd="t" o:hr="t" fillcolor="#a0a0a0" stroked="f"/>
        </w:pict>
      </w:r>
    </w:p>
    <w:p w14:paraId="5D0B6AB3" w14:textId="77777777" w:rsidR="00082DFE" w:rsidRDefault="00082DFE" w:rsidP="00082DFE">
      <w:pPr>
        <w:rPr>
          <w:b/>
          <w:bCs/>
        </w:rPr>
      </w:pPr>
      <w:r w:rsidRPr="00082DFE">
        <w:rPr>
          <w:b/>
          <w:bCs/>
        </w:rPr>
        <w:t>Kys</w:t>
      </w:r>
      <w:r>
        <w:rPr>
          <w:b/>
          <w:bCs/>
        </w:rPr>
        <w:t>ymykset</w:t>
      </w:r>
    </w:p>
    <w:p w14:paraId="1A094E44" w14:textId="105261CA" w:rsidR="00082DFE" w:rsidRDefault="00C52F64" w:rsidP="00660C38">
      <w:sdt>
        <w:sdtPr>
          <w:alias w:val="Täytä kysymykset tähän"/>
          <w:tag w:val="Täytä kysymykset tähän"/>
          <w:id w:val="1105232631"/>
          <w:lock w:val="sdtLocked"/>
          <w:placeholder>
            <w:docPart w:val="7BEE32F619744222B953D1D0037ED2F9"/>
          </w:placeholder>
          <w:text w:multiLine="1"/>
        </w:sdtPr>
        <w:sdtContent>
          <w:r w:rsidR="00660C38">
            <w:t xml:space="preserve">1. </w:t>
          </w:r>
        </w:sdtContent>
      </w:sdt>
      <w:r w:rsidR="00450818" w:rsidRPr="00450818">
        <w:t xml:space="preserve"> Mikä on Kuwaitin yleinen ulko- ja turvallisuuspoliittinen tilanne?</w:t>
      </w:r>
    </w:p>
    <w:p w14:paraId="720C3621" w14:textId="77777777" w:rsidR="00660C38" w:rsidRDefault="00660C38" w:rsidP="00660C38">
      <w:r>
        <w:t xml:space="preserve">1.1. </w:t>
      </w:r>
      <w:r w:rsidRPr="00660C38">
        <w:t>Minkälaisia sosiaalisia, poliittisia ja/tai aseellisia konflikteja Kuwaitissa</w:t>
      </w:r>
      <w:r>
        <w:t xml:space="preserve"> </w:t>
      </w:r>
      <w:r w:rsidRPr="00660C38">
        <w:t>on ollut ja miten ne vaikuttavat nykypäivänä (lyhyesti)?</w:t>
      </w:r>
    </w:p>
    <w:p w14:paraId="59858F5D" w14:textId="77777777" w:rsidR="00082DFE" w:rsidRDefault="00660C38" w:rsidP="00082DFE">
      <w:r>
        <w:t xml:space="preserve">2. </w:t>
      </w:r>
      <w:r w:rsidRPr="00660C38">
        <w:t>Mikä on maan ihmisoikeustilanne, humanitaarinen tilanne ja taloudellinen tilanne?</w:t>
      </w:r>
    </w:p>
    <w:p w14:paraId="73D9DAE4" w14:textId="77777777" w:rsidR="00660C38" w:rsidRDefault="00660C38" w:rsidP="00082DFE">
      <w:r>
        <w:t xml:space="preserve">3. </w:t>
      </w:r>
      <w:r w:rsidRPr="00660C38">
        <w:t>Minkälainen oikeusjärjestelmä Kuwaitissa on? Onko maassa mahdollista turvautua viranomaisiin ja koskeeko se kaikkia väestöryhmiä?</w:t>
      </w:r>
    </w:p>
    <w:p w14:paraId="07AF638E" w14:textId="77777777" w:rsidR="00082DFE" w:rsidRPr="006830A2" w:rsidRDefault="00082DFE" w:rsidP="00082DFE">
      <w:pPr>
        <w:rPr>
          <w:b/>
          <w:bCs/>
          <w:i/>
          <w:iCs/>
          <w:lang w:val="en-US"/>
        </w:rPr>
      </w:pPr>
      <w:r w:rsidRPr="006830A2">
        <w:rPr>
          <w:b/>
          <w:bCs/>
          <w:i/>
          <w:iCs/>
          <w:lang w:val="en-US"/>
        </w:rPr>
        <w:t>Questions</w:t>
      </w:r>
    </w:p>
    <w:sdt>
      <w:sdtPr>
        <w:rPr>
          <w:i/>
          <w:iCs/>
          <w:lang w:val="en-US"/>
        </w:rPr>
        <w:alias w:val="Fill in the questions here"/>
        <w:tag w:val="Fill in the questions here"/>
        <w:id w:val="-849104524"/>
        <w:lock w:val="sdtLocked"/>
        <w:placeholder>
          <w:docPart w:val="E748FEC2E8D04F378ADE46489437DD87"/>
        </w:placeholder>
        <w:text w:multiLine="1"/>
      </w:sdtPr>
      <w:sdtContent>
        <w:p w14:paraId="6E8AE279" w14:textId="71893387" w:rsidR="00082DFE" w:rsidRPr="00660C38" w:rsidRDefault="00660C38" w:rsidP="00660C38">
          <w:pPr>
            <w:rPr>
              <w:b/>
              <w:bCs/>
              <w:i/>
              <w:iCs/>
              <w:lang w:val="en-US"/>
            </w:rPr>
          </w:pPr>
          <w:r w:rsidRPr="006830A2">
            <w:rPr>
              <w:i/>
              <w:iCs/>
              <w:lang w:val="en-US"/>
            </w:rPr>
            <w:t xml:space="preserve">1.What is </w:t>
          </w:r>
          <w:r w:rsidR="000547B1">
            <w:rPr>
              <w:i/>
              <w:iCs/>
              <w:lang w:val="en-US"/>
            </w:rPr>
            <w:t xml:space="preserve">the </w:t>
          </w:r>
          <w:r w:rsidRPr="006830A2">
            <w:rPr>
              <w:i/>
              <w:iCs/>
              <w:lang w:val="en-US"/>
            </w:rPr>
            <w:t xml:space="preserve">general political, security and social situation </w:t>
          </w:r>
          <w:r w:rsidR="005B18BA">
            <w:rPr>
              <w:i/>
              <w:iCs/>
              <w:lang w:val="en-US"/>
            </w:rPr>
            <w:t>in</w:t>
          </w:r>
          <w:r w:rsidRPr="006830A2">
            <w:rPr>
              <w:i/>
              <w:iCs/>
              <w:lang w:val="en-US"/>
            </w:rPr>
            <w:t xml:space="preserve"> Kuwait?</w:t>
          </w:r>
          <w:r w:rsidRPr="006830A2">
            <w:rPr>
              <w:i/>
              <w:iCs/>
              <w:lang w:val="en-US"/>
            </w:rPr>
            <w:br/>
            <w:t>1.1. What kind of social, political and/or armed conflicts have exist</w:t>
          </w:r>
          <w:r w:rsidR="005B18BA">
            <w:rPr>
              <w:i/>
              <w:iCs/>
              <w:lang w:val="en-US"/>
            </w:rPr>
            <w:t>ed</w:t>
          </w:r>
          <w:r w:rsidRPr="006830A2">
            <w:rPr>
              <w:i/>
              <w:iCs/>
              <w:lang w:val="en-US"/>
            </w:rPr>
            <w:t xml:space="preserve"> in Kuwait and how </w:t>
          </w:r>
          <w:r w:rsidR="005B18BA">
            <w:rPr>
              <w:i/>
              <w:iCs/>
              <w:lang w:val="en-US"/>
            </w:rPr>
            <w:t>do they influence the</w:t>
          </w:r>
          <w:r w:rsidRPr="006830A2">
            <w:rPr>
              <w:i/>
              <w:iCs/>
              <w:lang w:val="en-US"/>
            </w:rPr>
            <w:t xml:space="preserve"> </w:t>
          </w:r>
          <w:proofErr w:type="gramStart"/>
          <w:r w:rsidRPr="006830A2">
            <w:rPr>
              <w:i/>
              <w:iCs/>
              <w:lang w:val="en-US"/>
            </w:rPr>
            <w:t>modern day</w:t>
          </w:r>
          <w:proofErr w:type="gramEnd"/>
          <w:r w:rsidRPr="006830A2">
            <w:rPr>
              <w:i/>
              <w:iCs/>
              <w:lang w:val="en-US"/>
            </w:rPr>
            <w:t xml:space="preserve"> Kuwait?</w:t>
          </w:r>
          <w:r w:rsidRPr="006830A2">
            <w:rPr>
              <w:i/>
              <w:iCs/>
              <w:lang w:val="en-US"/>
            </w:rPr>
            <w:br/>
            <w:t xml:space="preserve">2. What </w:t>
          </w:r>
          <w:proofErr w:type="gramStart"/>
          <w:r w:rsidRPr="006830A2">
            <w:rPr>
              <w:i/>
              <w:iCs/>
              <w:lang w:val="en-US"/>
            </w:rPr>
            <w:t>is</w:t>
          </w:r>
          <w:proofErr w:type="gramEnd"/>
          <w:r w:rsidRPr="006830A2">
            <w:rPr>
              <w:i/>
              <w:iCs/>
              <w:lang w:val="en-US"/>
            </w:rPr>
            <w:t xml:space="preserve"> the human rights, humanitarian and economic situation of Kuwait?</w:t>
          </w:r>
          <w:r w:rsidRPr="006830A2">
            <w:rPr>
              <w:i/>
              <w:iCs/>
              <w:lang w:val="en-US"/>
            </w:rPr>
            <w:br/>
            <w:t xml:space="preserve">3. What kind of judicial system exists in Kuwait? Can its citizens rely on protection from the authorities and does it extend to all social groups?  </w:t>
          </w:r>
        </w:p>
      </w:sdtContent>
    </w:sdt>
    <w:p w14:paraId="611F3C62" w14:textId="77777777" w:rsidR="00082DFE" w:rsidRPr="00082DFE" w:rsidRDefault="00C52F64" w:rsidP="00082DFE">
      <w:pPr>
        <w:pStyle w:val="LeiptekstiMigri"/>
        <w:ind w:left="0"/>
        <w:rPr>
          <w:lang w:val="en-GB"/>
        </w:rPr>
      </w:pPr>
      <w:r>
        <w:rPr>
          <w:b/>
        </w:rPr>
        <w:pict w14:anchorId="5581DD97">
          <v:rect id="_x0000_i1026" style="width:0;height:1.5pt" o:hralign="center" o:hrstd="t" o:hr="t" fillcolor="#a0a0a0" stroked="f"/>
        </w:pict>
      </w:r>
    </w:p>
    <w:p w14:paraId="2B7BBEDD" w14:textId="4555DE0E" w:rsidR="00A709D6" w:rsidRDefault="00A709D6" w:rsidP="002A181F">
      <w:r>
        <w:t>.</w:t>
      </w:r>
    </w:p>
    <w:p w14:paraId="065C6255" w14:textId="45086DFE" w:rsidR="002A181F" w:rsidRPr="002A181F" w:rsidRDefault="002A181F" w:rsidP="002A181F">
      <w:r>
        <w:t xml:space="preserve">Tämän kyselyvastauksen pohjana toimii Maahanmuuttoviraston maatietopalvelun 1.12.2020 julkaiseman raporttiin </w:t>
      </w:r>
      <w:r>
        <w:rPr>
          <w:i/>
          <w:iCs/>
        </w:rPr>
        <w:t>Kuwaitin tilannekatsaus marraskuussa 2020</w:t>
      </w:r>
      <w:r>
        <w:t>.</w:t>
      </w:r>
      <w:r>
        <w:rPr>
          <w:rStyle w:val="Alaviitteenviite"/>
        </w:rPr>
        <w:footnoteReference w:id="1"/>
      </w:r>
      <w:r>
        <w:t xml:space="preserve"> Tämä vastaus päivittää raportin </w:t>
      </w:r>
      <w:r w:rsidR="005B18BA">
        <w:t xml:space="preserve">julkaisun </w:t>
      </w:r>
      <w:r>
        <w:t>jälkeisiä kehity</w:t>
      </w:r>
      <w:r w:rsidR="000547B1">
        <w:t xml:space="preserve">skulkuja </w:t>
      </w:r>
      <w:r>
        <w:t>ja tapahtumia.</w:t>
      </w:r>
    </w:p>
    <w:p w14:paraId="21350B7B" w14:textId="6CB420FD" w:rsidR="00082DFE" w:rsidRDefault="0015602A" w:rsidP="00082DFE">
      <w:pPr>
        <w:pStyle w:val="Otsikko2"/>
      </w:pPr>
      <w:bookmarkStart w:id="0" w:name="_Hlk99020504"/>
      <w:r w:rsidRPr="00660C38">
        <w:t xml:space="preserve">Mikä on Kuwaitin yleinen </w:t>
      </w:r>
      <w:r w:rsidR="00450818">
        <w:t>ulko- ja turvallisuus</w:t>
      </w:r>
      <w:r w:rsidRPr="00660C38">
        <w:t>poliittinen tilanne?</w:t>
      </w:r>
      <w:bookmarkEnd w:id="0"/>
    </w:p>
    <w:p w14:paraId="0B0634CB" w14:textId="502FD710" w:rsidR="0015602A" w:rsidRDefault="00445640" w:rsidP="0015602A">
      <w:r>
        <w:t>Kevää</w:t>
      </w:r>
      <w:r w:rsidR="002667ED">
        <w:t>n</w:t>
      </w:r>
      <w:r>
        <w:t xml:space="preserve"> 2011</w:t>
      </w:r>
      <w:r w:rsidR="002667ED">
        <w:rPr>
          <w:rStyle w:val="Alaviitteenviite"/>
        </w:rPr>
        <w:footnoteReference w:id="2"/>
      </w:r>
      <w:r>
        <w:t xml:space="preserve"> jälkeen Kuwaitissa </w:t>
      </w:r>
      <w:r w:rsidR="008A1D59">
        <w:t xml:space="preserve">mobilisoitiin useita mielenosoituksia </w:t>
      </w:r>
      <w:r>
        <w:t xml:space="preserve">muiden arabivaltioiden tavoin. Kuwaitissa se johti pääministeri Nasser </w:t>
      </w:r>
      <w:proofErr w:type="spellStart"/>
      <w:r>
        <w:t>al-Mohammadin</w:t>
      </w:r>
      <w:proofErr w:type="spellEnd"/>
      <w:r>
        <w:t xml:space="preserve"> eroon.</w:t>
      </w:r>
      <w:r w:rsidR="00D70EC2">
        <w:rPr>
          <w:rStyle w:val="Alaviitteenviite"/>
        </w:rPr>
        <w:footnoteReference w:id="3"/>
      </w:r>
      <w:r>
        <w:t xml:space="preserve"> Madeleine Wellsin</w:t>
      </w:r>
      <w:r w:rsidR="007509BD">
        <w:rPr>
          <w:rStyle w:val="Alaviitteenviite"/>
        </w:rPr>
        <w:footnoteReference w:id="4"/>
      </w:r>
      <w:r>
        <w:t xml:space="preserve"> mukaan hallinto alkoi </w:t>
      </w:r>
      <w:r w:rsidR="008A1D59">
        <w:t xml:space="preserve">mielenosoitusten jälkeen </w:t>
      </w:r>
      <w:r>
        <w:t>ottaa käyttöön voimakkaampia toimia poliittisten vastustajien tu</w:t>
      </w:r>
      <w:r w:rsidR="002667ED">
        <w:t>k</w:t>
      </w:r>
      <w:r>
        <w:t>a</w:t>
      </w:r>
      <w:r w:rsidR="00D70EC2">
        <w:t>hdu</w:t>
      </w:r>
      <w:r>
        <w:t>ttamiseksi.</w:t>
      </w:r>
      <w:r w:rsidR="000340AD">
        <w:rPr>
          <w:rStyle w:val="Alaviitteenviite"/>
        </w:rPr>
        <w:footnoteReference w:id="5"/>
      </w:r>
      <w:r>
        <w:t xml:space="preserve"> </w:t>
      </w:r>
      <w:r w:rsidR="000340AD">
        <w:t xml:space="preserve">Tutkija </w:t>
      </w:r>
      <w:proofErr w:type="spellStart"/>
      <w:r w:rsidR="000340AD">
        <w:t>Adnan</w:t>
      </w:r>
      <w:proofErr w:type="spellEnd"/>
      <w:r w:rsidR="000340AD">
        <w:t xml:space="preserve"> </w:t>
      </w:r>
      <w:proofErr w:type="spellStart"/>
      <w:r w:rsidR="000340AD">
        <w:t>Ale</w:t>
      </w:r>
      <w:r w:rsidR="00D70EC2">
        <w:t>n</w:t>
      </w:r>
      <w:r w:rsidR="000340AD">
        <w:t>e</w:t>
      </w:r>
      <w:r w:rsidR="00D70EC2">
        <w:t>z</w:t>
      </w:r>
      <w:r w:rsidR="000340AD">
        <w:t>in</w:t>
      </w:r>
      <w:proofErr w:type="spellEnd"/>
      <w:r w:rsidR="00D70EC2">
        <w:rPr>
          <w:rStyle w:val="Alaviitteenviite"/>
        </w:rPr>
        <w:footnoteReference w:id="6"/>
      </w:r>
      <w:r w:rsidR="000340AD">
        <w:t xml:space="preserve"> mukaan mielenosoituksiin osallistuneet nuoret halusivat muuttaa Kuwaitin perustuslailliseksi monarkiaksi, jota johtaisi </w:t>
      </w:r>
      <w:r w:rsidR="000340AD">
        <w:lastRenderedPageBreak/>
        <w:t>pääministeri.</w:t>
      </w:r>
      <w:r w:rsidR="000340AD">
        <w:rPr>
          <w:rStyle w:val="Alaviitteenviite"/>
        </w:rPr>
        <w:footnoteReference w:id="7"/>
      </w:r>
      <w:r w:rsidR="000340AD">
        <w:t xml:space="preserve"> </w:t>
      </w:r>
      <w:r w:rsidR="00ED7822">
        <w:t xml:space="preserve">Wellsin mukaan Kuwaitin hallinto kovensi </w:t>
      </w:r>
      <w:r w:rsidR="00DC74F5">
        <w:t xml:space="preserve">mielenosoitusten jälkeen </w:t>
      </w:r>
      <w:r w:rsidR="00ED7822">
        <w:t xml:space="preserve">otteitaan henkilöitä vastaan, jotka kritisoivat emiiriä tai </w:t>
      </w:r>
      <w:r w:rsidR="002409D4">
        <w:t xml:space="preserve">Kuwaitin </w:t>
      </w:r>
      <w:r w:rsidR="00ED7822">
        <w:t>alueellisia liittolaisia.</w:t>
      </w:r>
      <w:r>
        <w:rPr>
          <w:rStyle w:val="Alaviitteenviite"/>
        </w:rPr>
        <w:footnoteReference w:id="8"/>
      </w:r>
    </w:p>
    <w:p w14:paraId="32B8E1C2" w14:textId="1532CD3E" w:rsidR="00F349AE" w:rsidRDefault="004B0B0C" w:rsidP="0015602A">
      <w:r>
        <w:t>Kuwait on osa Persianlahden maiden yhteistyöneuvostoa, jossa Saudi-Arabia pyrkii vähentämään Iranin vaikutusvaltaa alueella.</w:t>
      </w:r>
      <w:r w:rsidRPr="00560D70">
        <w:rPr>
          <w:rStyle w:val="Alaviitteenviite"/>
        </w:rPr>
        <w:t xml:space="preserve"> </w:t>
      </w:r>
      <w:r>
        <w:rPr>
          <w:rStyle w:val="Alaviitteenviite"/>
        </w:rPr>
        <w:footnoteReference w:id="9"/>
      </w:r>
      <w:r>
        <w:t xml:space="preserve"> </w:t>
      </w:r>
      <w:r w:rsidR="00F349AE">
        <w:t>Kuwait on vastustanut Persianlahden arabimaiden yhteistyöneuvosto</w:t>
      </w:r>
      <w:r w:rsidR="00E972D7">
        <w:t>n</w:t>
      </w:r>
      <w:r w:rsidR="0042065D">
        <w:rPr>
          <w:rStyle w:val="Alaviitteenviite"/>
        </w:rPr>
        <w:footnoteReference w:id="10"/>
      </w:r>
      <w:r w:rsidR="00E972D7">
        <w:t xml:space="preserve"> poliittista linjaa, jossa neuvoston turvallisuuspolitiikan kritisoin</w:t>
      </w:r>
      <w:r w:rsidR="0042065D">
        <w:t>nista</w:t>
      </w:r>
      <w:r w:rsidR="00E972D7">
        <w:t xml:space="preserve"> </w:t>
      </w:r>
      <w:r w:rsidR="0042065D">
        <w:t>saattaa seurata oikeustoimia sen jäsenvaltioissa</w:t>
      </w:r>
      <w:r w:rsidR="00E972D7">
        <w:t>. Wellsin mukaan Kuwaitin hallinto on kuitenkin käyttänyt sitä oikeustoimien tekoon opposition edustajia vastaan.</w:t>
      </w:r>
      <w:r w:rsidR="00E972D7">
        <w:rPr>
          <w:rStyle w:val="Alaviitteenviite"/>
        </w:rPr>
        <w:footnoteReference w:id="11"/>
      </w:r>
      <w:r w:rsidR="005008FD">
        <w:t xml:space="preserve"> </w:t>
      </w:r>
      <w:proofErr w:type="gramStart"/>
      <w:r w:rsidR="005008FD">
        <w:t>Kesäkuussa</w:t>
      </w:r>
      <w:proofErr w:type="gramEnd"/>
      <w:r w:rsidR="005008FD">
        <w:t xml:space="preserve"> 2017 alkaneessa Persianlahden</w:t>
      </w:r>
      <w:r w:rsidR="00F87129">
        <w:t xml:space="preserve"> </w:t>
      </w:r>
      <w:r w:rsidR="005008FD">
        <w:t xml:space="preserve">maiden kriisissä </w:t>
      </w:r>
      <w:r w:rsidR="00F87129">
        <w:t xml:space="preserve">Saudi-Arabia, </w:t>
      </w:r>
      <w:r w:rsidRPr="004B0B0C">
        <w:t>Arabiemiirikunnat</w:t>
      </w:r>
      <w:r w:rsidR="00F87129">
        <w:t>, Bahrain ja Egypti katkaisivat diplomaattiset suhteensa Qatariin</w:t>
      </w:r>
      <w:r w:rsidR="002409D4">
        <w:t>.</w:t>
      </w:r>
      <w:r w:rsidR="00F87129">
        <w:t xml:space="preserve"> </w:t>
      </w:r>
      <w:r w:rsidR="002409D4">
        <w:t>Maat</w:t>
      </w:r>
      <w:r w:rsidR="00F87129">
        <w:t xml:space="preserve"> katso</w:t>
      </w:r>
      <w:r>
        <w:t>i</w:t>
      </w:r>
      <w:r w:rsidR="00F87129">
        <w:t xml:space="preserve">vat </w:t>
      </w:r>
      <w:r w:rsidR="002409D4">
        <w:t xml:space="preserve">Qatarin </w:t>
      </w:r>
      <w:r w:rsidR="00F87129">
        <w:t xml:space="preserve">tukevan Muslimiveljeskuntaa, jonka ne </w:t>
      </w:r>
      <w:r w:rsidR="003B73F2">
        <w:t>luokittel</w:t>
      </w:r>
      <w:r>
        <w:t>i</w:t>
      </w:r>
      <w:r w:rsidR="003B73F2">
        <w:t xml:space="preserve">vat terroristijärjestöksi, </w:t>
      </w:r>
      <w:r w:rsidR="00FF5638">
        <w:t>kritisoivat</w:t>
      </w:r>
      <w:r w:rsidR="00A565A4">
        <w:t xml:space="preserve"> Qatarin valtion rahoittaman </w:t>
      </w:r>
      <w:proofErr w:type="spellStart"/>
      <w:r>
        <w:t>A</w:t>
      </w:r>
      <w:r w:rsidR="00A565A4">
        <w:t>l</w:t>
      </w:r>
      <w:proofErr w:type="spellEnd"/>
      <w:r>
        <w:t xml:space="preserve"> </w:t>
      </w:r>
      <w:r w:rsidR="00A565A4">
        <w:t xml:space="preserve">Jazeera-mediakanavan </w:t>
      </w:r>
      <w:r w:rsidR="00FF5638">
        <w:t>uutisointia, sekä katso</w:t>
      </w:r>
      <w:r>
        <w:t>i</w:t>
      </w:r>
      <w:r w:rsidR="00FF5638">
        <w:t>vat Qatarilla olevan liian läheiset suhteet Iranin kanssa.</w:t>
      </w:r>
      <w:r w:rsidR="00762DAD">
        <w:rPr>
          <w:rStyle w:val="Alaviitteenviite"/>
        </w:rPr>
        <w:footnoteReference w:id="12"/>
      </w:r>
      <w:r w:rsidR="00FF5638">
        <w:t xml:space="preserve"> Boikotin aloittaneiden maiden vaatimuslistaan kuulu</w:t>
      </w:r>
      <w:r w:rsidR="0053201D">
        <w:t>i</w:t>
      </w:r>
      <w:r w:rsidR="00FF5638">
        <w:t xml:space="preserve">vat </w:t>
      </w:r>
      <w:r w:rsidR="0053201D">
        <w:t xml:space="preserve">muun muassa </w:t>
      </w:r>
      <w:r w:rsidR="00FF5638">
        <w:t xml:space="preserve">Qatarin ja Iranin välisten diplomaattisuhteiden vähentäminen, Qatarin ja Turkin välisen </w:t>
      </w:r>
      <w:r w:rsidR="00762DAD">
        <w:t>sotilaallisen</w:t>
      </w:r>
      <w:r w:rsidR="00FF5638">
        <w:t xml:space="preserve"> koordinaation lopettaminen, sekä </w:t>
      </w:r>
      <w:proofErr w:type="spellStart"/>
      <w:r w:rsidR="00FF5638">
        <w:t>al</w:t>
      </w:r>
      <w:proofErr w:type="spellEnd"/>
      <w:r w:rsidR="00FF5638">
        <w:t>-Jazeera-median sulkeminen.</w:t>
      </w:r>
      <w:r w:rsidR="00FF5638">
        <w:rPr>
          <w:rStyle w:val="Alaviitteenviite"/>
        </w:rPr>
        <w:footnoteReference w:id="13"/>
      </w:r>
      <w:r w:rsidR="00FF5638">
        <w:t xml:space="preserve"> </w:t>
      </w:r>
      <w:proofErr w:type="spellStart"/>
      <w:r w:rsidR="00857493">
        <w:t>Ale</w:t>
      </w:r>
      <w:r w:rsidR="002409D4">
        <w:t>nezin</w:t>
      </w:r>
      <w:proofErr w:type="spellEnd"/>
      <w:r w:rsidR="00857493">
        <w:t xml:space="preserve"> mukaan</w:t>
      </w:r>
      <w:r w:rsidR="009569E6">
        <w:t xml:space="preserve"> </w:t>
      </w:r>
      <w:r w:rsidR="003B73F2">
        <w:t>Kuwaitin emiiri pyrki toimimaan sovittelevana osapuolena Qatarin ja sitä boikotoivien maiden välillä.</w:t>
      </w:r>
      <w:r w:rsidR="003B73F2">
        <w:rPr>
          <w:rStyle w:val="Alaviitteenviite"/>
        </w:rPr>
        <w:footnoteReference w:id="14"/>
      </w:r>
      <w:r w:rsidR="003C4020">
        <w:t xml:space="preserve"> Helmikuuss</w:t>
      </w:r>
      <w:r w:rsidR="00FF5638">
        <w:t>a</w:t>
      </w:r>
      <w:r w:rsidR="003C4020">
        <w:t xml:space="preserve"> 2021 Egypti ja Bahrain lievensivät poliittista linjaansa Qatarin suhteen. Egypti avasi ilmatilansa Qatarin lentoaluksille, sekä palautti diplomaattiset suhteet Qatarin kanssa.</w:t>
      </w:r>
      <w:r w:rsidR="002704E1">
        <w:rPr>
          <w:rStyle w:val="Alaviitteenviite"/>
        </w:rPr>
        <w:footnoteReference w:id="15"/>
      </w:r>
    </w:p>
    <w:p w14:paraId="1C8B55AB" w14:textId="12A0F257" w:rsidR="006406BA" w:rsidRDefault="00560D70" w:rsidP="00710178">
      <w:proofErr w:type="spellStart"/>
      <w:r>
        <w:t>Alenezin</w:t>
      </w:r>
      <w:proofErr w:type="spellEnd"/>
      <w:r>
        <w:t xml:space="preserve"> mukaan Kuwait on ottanut neutraalin kannan </w:t>
      </w:r>
      <w:r w:rsidR="00044F62">
        <w:t xml:space="preserve">koskien Iranin ydinohjelmaa. </w:t>
      </w:r>
      <w:r w:rsidR="00130925">
        <w:t>Kuwaitin</w:t>
      </w:r>
      <w:r w:rsidR="0025432C">
        <w:t xml:space="preserve"> ulkopoliitti</w:t>
      </w:r>
      <w:r w:rsidR="00130925">
        <w:t>sena</w:t>
      </w:r>
      <w:r w:rsidR="0025432C">
        <w:t xml:space="preserve"> linja</w:t>
      </w:r>
      <w:r w:rsidR="00130925">
        <w:t>na</w:t>
      </w:r>
      <w:r w:rsidR="0025432C">
        <w:t xml:space="preserve"> on hänen mukaansa ollut välttää konfliktiin joutumista Iranin kanssa.</w:t>
      </w:r>
      <w:r w:rsidR="0025432C">
        <w:rPr>
          <w:rStyle w:val="Alaviitteenviite"/>
        </w:rPr>
        <w:footnoteReference w:id="16"/>
      </w:r>
      <w:r w:rsidR="00CA4C23">
        <w:t xml:space="preserve"> </w:t>
      </w:r>
      <w:r w:rsidR="004B0B0C">
        <w:t xml:space="preserve">Iranin pohjoisosasta on vain 40 kilometrin etäisyys Iraniin. </w:t>
      </w:r>
      <w:r w:rsidR="00CA4C23">
        <w:t>Jemenin konflikti</w:t>
      </w:r>
      <w:r w:rsidR="00834DAA">
        <w:t>n</w:t>
      </w:r>
      <w:r w:rsidR="004B0B0C">
        <w:rPr>
          <w:rStyle w:val="Alaviitteenviite"/>
        </w:rPr>
        <w:footnoteReference w:id="17"/>
      </w:r>
      <w:r w:rsidR="00834DAA">
        <w:t xml:space="preserve"> alettua vuonna 201</w:t>
      </w:r>
      <w:r w:rsidR="00346651">
        <w:t>4</w:t>
      </w:r>
      <w:r w:rsidR="00CA4C23">
        <w:t xml:space="preserve"> </w:t>
      </w:r>
      <w:r w:rsidR="004E20F0">
        <w:t>Kuwait on tukenut Saudi-Arabian kampanjaa luovuttamalla Saudi-Arabian käyttöön 15 hävittäjää.</w:t>
      </w:r>
      <w:r w:rsidR="004E20F0">
        <w:rPr>
          <w:rStyle w:val="Alaviitteenviite"/>
        </w:rPr>
        <w:footnoteReference w:id="18"/>
      </w:r>
      <w:r w:rsidR="004E20F0">
        <w:t xml:space="preserve"> </w:t>
      </w:r>
      <w:r w:rsidR="008451BC">
        <w:t>Reutersin mukaan Kuwait lähetti myös maavoimiaan avustamaan Saudi-Arabiaa</w:t>
      </w:r>
      <w:r w:rsidR="00346651">
        <w:t xml:space="preserve"> </w:t>
      </w:r>
      <w:r w:rsidR="00450818">
        <w:t>Jemenissä</w:t>
      </w:r>
      <w:r w:rsidR="00574EA3">
        <w:t>.</w:t>
      </w:r>
      <w:r w:rsidR="00574EA3">
        <w:rPr>
          <w:rStyle w:val="Alaviitteenviite"/>
        </w:rPr>
        <w:footnoteReference w:id="19"/>
      </w:r>
      <w:r w:rsidR="00574EA3">
        <w:t xml:space="preserve"> </w:t>
      </w:r>
      <w:r w:rsidR="00834DAA">
        <w:t>Myöhemmin</w:t>
      </w:r>
      <w:r w:rsidR="003102ED">
        <w:t xml:space="preserve"> vuodesta 2016</w:t>
      </w:r>
      <w:r w:rsidR="00834DAA">
        <w:t xml:space="preserve"> Kuwait on pyrkinyt saamaan konfliktin päätökseen toimimalla rauhanneuvottelijana Saudi-Arabian</w:t>
      </w:r>
      <w:r w:rsidR="00B94302">
        <w:t>, Jemenin hallituksen</w:t>
      </w:r>
      <w:r w:rsidR="00834DAA">
        <w:t xml:space="preserve"> ja </w:t>
      </w:r>
      <w:proofErr w:type="spellStart"/>
      <w:r w:rsidR="00834DAA">
        <w:t>huthien</w:t>
      </w:r>
      <w:proofErr w:type="spellEnd"/>
      <w:r w:rsidR="00834DAA">
        <w:t xml:space="preserve"> välillä.</w:t>
      </w:r>
      <w:r w:rsidR="00834DAA">
        <w:rPr>
          <w:rStyle w:val="Alaviitteenviite"/>
        </w:rPr>
        <w:footnoteReference w:id="20"/>
      </w:r>
    </w:p>
    <w:p w14:paraId="0CBCCC52" w14:textId="46154716" w:rsidR="00B60473" w:rsidRDefault="000A1DAA" w:rsidP="00B60473">
      <w:r>
        <w:t>Muiden Persianlahden arabimaiden tavoin myös Kuwait</w:t>
      </w:r>
      <w:r w:rsidR="00690941">
        <w:t xml:space="preserve"> harjoittaa puolustus</w:t>
      </w:r>
      <w:r w:rsidR="003C4020">
        <w:t>-</w:t>
      </w:r>
      <w:r w:rsidR="00690941">
        <w:t xml:space="preserve"> ja turvallisuuspoliittista yhteistyötä Yhdysvaltojen kanssa. Yhdysvaltain ulkoministeriö kertoo sivuillaan, että Yhdysvallat on myynyt 19.95 biljoon</w:t>
      </w:r>
      <w:r w:rsidR="00450818">
        <w:t>a</w:t>
      </w:r>
      <w:r w:rsidR="00690941">
        <w:t xml:space="preserve">n dollarin arvosta aseita ja että Kuwait on merkittävä </w:t>
      </w:r>
      <w:proofErr w:type="spellStart"/>
      <w:r w:rsidR="00690941">
        <w:t>NATO:n</w:t>
      </w:r>
      <w:proofErr w:type="spellEnd"/>
      <w:r w:rsidR="00690941">
        <w:t xml:space="preserve"> kumppanimaa.</w:t>
      </w:r>
      <w:r w:rsidR="00690941">
        <w:rPr>
          <w:rStyle w:val="Alaviitteenviite"/>
        </w:rPr>
        <w:footnoteReference w:id="21"/>
      </w:r>
      <w:r w:rsidR="00690941">
        <w:t xml:space="preserve"> </w:t>
      </w:r>
      <w:r w:rsidR="00085B8D">
        <w:t>Yhdysvalloilla ja NATOlla on sotilastukikohtia Kuwaitissa.</w:t>
      </w:r>
      <w:r w:rsidR="00085B8D">
        <w:rPr>
          <w:rStyle w:val="Alaviitteenviite"/>
        </w:rPr>
        <w:footnoteReference w:id="22"/>
      </w:r>
    </w:p>
    <w:p w14:paraId="082411B0" w14:textId="68FD412D" w:rsidR="0015602A" w:rsidRDefault="0015602A" w:rsidP="0015602A">
      <w:pPr>
        <w:pStyle w:val="Otsikko3"/>
      </w:pPr>
      <w:r w:rsidRPr="0015602A">
        <w:lastRenderedPageBreak/>
        <w:t>Minkälaisia sosiaalisia, poliittisia ja/tai aseellisia konflikteja Kuwaitissa on ollut ja miten ne vaikuttavat nykypäivänä (lyhyesti)?</w:t>
      </w:r>
    </w:p>
    <w:p w14:paraId="496B5797" w14:textId="7369340C" w:rsidR="005B0476" w:rsidRDefault="00841797" w:rsidP="0028623D">
      <w:pPr>
        <w:pStyle w:val="LeiptekstiMigri"/>
        <w:ind w:left="0"/>
      </w:pPr>
      <w:r>
        <w:t xml:space="preserve">Kuwaitin yhteiskunnan sisäiset jännitteet ovat historiallisesti 1930-luvulta saakka liittyneet arabinationalistien ja </w:t>
      </w:r>
      <w:proofErr w:type="spellStart"/>
      <w:r>
        <w:t>al</w:t>
      </w:r>
      <w:proofErr w:type="spellEnd"/>
      <w:r>
        <w:t>-</w:t>
      </w:r>
      <w:proofErr w:type="spellStart"/>
      <w:r>
        <w:t>Sabah</w:t>
      </w:r>
      <w:proofErr w:type="spellEnd"/>
      <w:r>
        <w:t>-monarkian väliseen ideologiseen kilpailuun.</w:t>
      </w:r>
      <w:r w:rsidR="005B0476">
        <w:t xml:space="preserve"> Kuten muissakin alueen arabimaissa, myös Kuwaitissa sunnien ja shiiojen väliset suhteet ovat vaikuttaneet, ja vaikuttavat merkittävästi Kuwaitin yhteiskuntaan. </w:t>
      </w:r>
      <w:r w:rsidR="00BD5613">
        <w:t>Iranin vallankumouksen, ja sitä seuranneen Irakin ja Iranin välisen sodan jälkeen väestöryhmien väliset suhteet ovat kietoutuneet osaksi alueen maiden ulko- ja turvallisuuspolitiikkaa.</w:t>
      </w:r>
      <w:r w:rsidR="00450818">
        <w:rPr>
          <w:rStyle w:val="Alaviitteenviite"/>
        </w:rPr>
        <w:footnoteReference w:id="23"/>
      </w:r>
    </w:p>
    <w:p w14:paraId="15019B59" w14:textId="3B01179F" w:rsidR="005A04A6" w:rsidRDefault="00841797" w:rsidP="0028623D">
      <w:pPr>
        <w:pStyle w:val="LeiptekstiMigri"/>
        <w:ind w:left="0"/>
      </w:pPr>
      <w:r>
        <w:t>Madeleine Wellsin kirjoittama</w:t>
      </w:r>
      <w:r w:rsidR="00130925">
        <w:t>ssa</w:t>
      </w:r>
      <w:r>
        <w:t xml:space="preserve"> Kuwaitin </w:t>
      </w:r>
      <w:proofErr w:type="spellStart"/>
      <w:r>
        <w:t>sektarianismia</w:t>
      </w:r>
      <w:proofErr w:type="spellEnd"/>
      <w:r>
        <w:t xml:space="preserve"> käsittelevässä artikkelissa hän arvioi, että maan </w:t>
      </w:r>
      <w:proofErr w:type="spellStart"/>
      <w:r>
        <w:t>shia</w:t>
      </w:r>
      <w:proofErr w:type="spellEnd"/>
      <w:r>
        <w:t xml:space="preserve">-vähemmistö on asettunut </w:t>
      </w:r>
      <w:r w:rsidR="006C4BAB">
        <w:t xml:space="preserve">tukemaan maan monarkiaa, </w:t>
      </w:r>
      <w:r w:rsidR="00130925">
        <w:t>jonka johdosta</w:t>
      </w:r>
      <w:r w:rsidR="006C4BAB">
        <w:t xml:space="preserve"> monarkit ovat suojelleet </w:t>
      </w:r>
      <w:r w:rsidR="00130925">
        <w:t>shiiojen</w:t>
      </w:r>
      <w:r w:rsidR="006C4BAB">
        <w:t xml:space="preserve"> asemaa</w:t>
      </w:r>
      <w:r w:rsidR="00BD5613">
        <w:t xml:space="preserve"> Kuwaitin yhteiskunnassa</w:t>
      </w:r>
      <w:r w:rsidR="006C4BAB">
        <w:t>.</w:t>
      </w:r>
      <w:r w:rsidR="00E179BC">
        <w:t xml:space="preserve"> Kuwaitin itsenäistymisen jälkeen vuodesta 1961 shiiat tukivat monarkiaa poliittista oppositiota vastaan maan parlamentissa. Osa poliittisesti aktiivisista shiioista </w:t>
      </w:r>
      <w:r w:rsidR="008304ED">
        <w:t xml:space="preserve">liittoutui Kuwaitin opposition kanssa 1970-luvulla, ajaen vuonna 1976 monarkin kaataman parlamentin palautusta. 1980-luvulla Kuwaitin hallinto pyrki vähentämään shiiojen asemaa Iranin vuoden 1979 vallankumouksen pelottamana. Tämän seurauksena </w:t>
      </w:r>
      <w:proofErr w:type="spellStart"/>
      <w:r w:rsidR="008304ED">
        <w:t>shia</w:t>
      </w:r>
      <w:proofErr w:type="spellEnd"/>
      <w:r w:rsidR="008304ED">
        <w:t>-taustaisten henkilöiden oli yhä vaikeampi löytää työpaikkaa</w:t>
      </w:r>
      <w:r w:rsidR="00B517ED">
        <w:t xml:space="preserve"> julkiselta sektorilta. Tämän lisäksi shiiojen oli vaikeampi saada lupia uusien moskeijoiden perustamiselle, tai saada lisää autonomiaa uskonnollisille instituutioilleen</w:t>
      </w:r>
      <w:r w:rsidR="00130925">
        <w:t>.</w:t>
      </w:r>
      <w:r w:rsidR="00CC4FA2">
        <w:t xml:space="preserve"> Kuwaitin poliittisesti aktiiviset </w:t>
      </w:r>
      <w:r w:rsidR="0048076A">
        <w:t>Iran-mieliset</w:t>
      </w:r>
      <w:r w:rsidR="00CC4FA2">
        <w:t xml:space="preserve"> shiiat m</w:t>
      </w:r>
      <w:r w:rsidR="0048076A">
        <w:t>uodostivat oman poliittisen blokkinsa, saaden paikkoja vuoden 1981 parlamenttivaaleissa. Heitä ei kuitenkaan vangittu tai vainottu heidän ideologiastaan huolimatta. Blokki muodosti poliittisen puolueen vuo</w:t>
      </w:r>
      <w:r w:rsidR="0083610B">
        <w:t>sien 1990-</w:t>
      </w:r>
      <w:r w:rsidR="0048076A">
        <w:t>199</w:t>
      </w:r>
      <w:r w:rsidR="00302DAB">
        <w:t>1 Kuwaitin sodan</w:t>
      </w:r>
      <w:r w:rsidR="0083610B">
        <w:rPr>
          <w:rStyle w:val="Alaviitteenviite"/>
        </w:rPr>
        <w:footnoteReference w:id="24"/>
      </w:r>
      <w:r w:rsidR="00302DAB">
        <w:t xml:space="preserve"> jälkeen nimeltä</w:t>
      </w:r>
      <w:r w:rsidR="00592BBA">
        <w:t>än</w:t>
      </w:r>
      <w:r w:rsidR="00302DAB">
        <w:t xml:space="preserve"> </w:t>
      </w:r>
      <w:proofErr w:type="spellStart"/>
      <w:r w:rsidR="00302DAB">
        <w:t>al-Tahaluf</w:t>
      </w:r>
      <w:proofErr w:type="spellEnd"/>
      <w:r w:rsidR="00302DAB">
        <w:t xml:space="preserve"> </w:t>
      </w:r>
      <w:proofErr w:type="spellStart"/>
      <w:r w:rsidR="00302DAB">
        <w:t>al-Islami</w:t>
      </w:r>
      <w:proofErr w:type="spellEnd"/>
      <w:r w:rsidR="00302DAB">
        <w:t xml:space="preserve"> </w:t>
      </w:r>
      <w:proofErr w:type="spellStart"/>
      <w:r w:rsidR="00302DAB">
        <w:t>al-Watani</w:t>
      </w:r>
      <w:proofErr w:type="spellEnd"/>
      <w:r w:rsidR="00302DAB">
        <w:t xml:space="preserve">, joka toimi populistisen </w:t>
      </w:r>
      <w:proofErr w:type="spellStart"/>
      <w:r w:rsidR="00302DAB">
        <w:t>Popular</w:t>
      </w:r>
      <w:proofErr w:type="spellEnd"/>
      <w:r w:rsidR="00302DAB">
        <w:t xml:space="preserve"> Action </w:t>
      </w:r>
      <w:proofErr w:type="spellStart"/>
      <w:r w:rsidR="00302DAB">
        <w:t>Bloc</w:t>
      </w:r>
      <w:proofErr w:type="spellEnd"/>
      <w:r w:rsidR="00302DAB">
        <w:t>-vaaliliiton</w:t>
      </w:r>
      <w:r w:rsidR="00601A85">
        <w:t xml:space="preserve"> (PAB)</w:t>
      </w:r>
      <w:r w:rsidR="00302DAB">
        <w:rPr>
          <w:rStyle w:val="Alaviitteenviite"/>
        </w:rPr>
        <w:footnoteReference w:id="25"/>
      </w:r>
      <w:r w:rsidR="00302DAB">
        <w:t xml:space="preserve"> alaisuudessa.</w:t>
      </w:r>
      <w:r w:rsidR="006C4BAB">
        <w:rPr>
          <w:rStyle w:val="Alaviitteenviite"/>
        </w:rPr>
        <w:footnoteReference w:id="26"/>
      </w:r>
      <w:r w:rsidR="00302DAB">
        <w:t xml:space="preserve"> </w:t>
      </w:r>
      <w:proofErr w:type="spellStart"/>
      <w:r w:rsidR="002C6038">
        <w:t>Frederic</w:t>
      </w:r>
      <w:proofErr w:type="spellEnd"/>
      <w:r w:rsidR="002C6038">
        <w:t xml:space="preserve"> M. </w:t>
      </w:r>
      <w:proofErr w:type="spellStart"/>
      <w:r w:rsidR="002C6038">
        <w:t>Wehreyn</w:t>
      </w:r>
      <w:proofErr w:type="spellEnd"/>
      <w:r w:rsidR="002C6038">
        <w:rPr>
          <w:rStyle w:val="Alaviitteenviite"/>
        </w:rPr>
        <w:footnoteReference w:id="27"/>
      </w:r>
      <w:r w:rsidR="002C6038">
        <w:t xml:space="preserve"> mukaan Kuwaitin shiiat vastustivat Saddam Husseinin hallintoa jo Iranin ja Irakin sodan aikana, jonka johdosta useita näkyviä Kuwaitin shiioja oltiin rangaistu vankeus- tai muilla rangaistuksilla.</w:t>
      </w:r>
      <w:r w:rsidR="002C6038">
        <w:rPr>
          <w:rStyle w:val="Alaviitteenviite"/>
        </w:rPr>
        <w:footnoteReference w:id="28"/>
      </w:r>
    </w:p>
    <w:p w14:paraId="2CAA022F" w14:textId="0D691664" w:rsidR="00CE20D5" w:rsidRDefault="00A808C3" w:rsidP="006830A2">
      <w:pPr>
        <w:pStyle w:val="LeiptekstiMigri"/>
        <w:ind w:left="0"/>
      </w:pPr>
      <w:r>
        <w:t>Vuodesta 2003 Kuwaitin shiiat alkoivat saada lisää tilaa poliittiselle toimijuudelle, jota Madeleine Wellsin mukaan kuvaa se, että shiiamoskeijoiden rakentamiselle alettiin antaa rakennuslupia, ja vuonna 2004 niitä hallinnoimaan perustettiin erillinen uskonnollinen elin.</w:t>
      </w:r>
      <w:r w:rsidR="00A346ED">
        <w:t xml:space="preserve"> Tämän lisäksi shiialaiset media</w:t>
      </w:r>
      <w:r w:rsidR="0042530B">
        <w:t>t alkoivat saada toimilupia viranomaisilta ja shiialai</w:t>
      </w:r>
      <w:r w:rsidR="00B630F7">
        <w:t>nen</w:t>
      </w:r>
      <w:r w:rsidR="0042530B">
        <w:t xml:space="preserve"> tuomioistuin perustettiin. Wellsin mukaan muutos shiiojen kohtelussa liittyi hallinnon haluun tasapainottaa sunni-islamistien vaikutusvaltaa.</w:t>
      </w:r>
      <w:r w:rsidR="008069D1">
        <w:rPr>
          <w:rStyle w:val="Alaviitteenviite"/>
        </w:rPr>
        <w:footnoteReference w:id="29"/>
      </w:r>
      <w:r w:rsidR="00EB2F9B">
        <w:t xml:space="preserve"> </w:t>
      </w:r>
      <w:proofErr w:type="spellStart"/>
      <w:r w:rsidR="000179A3">
        <w:t>Frederic</w:t>
      </w:r>
      <w:proofErr w:type="spellEnd"/>
      <w:r w:rsidR="000179A3">
        <w:t xml:space="preserve"> M. </w:t>
      </w:r>
      <w:proofErr w:type="spellStart"/>
      <w:r w:rsidR="000179A3">
        <w:t>Wehreyn</w:t>
      </w:r>
      <w:proofErr w:type="spellEnd"/>
      <w:r w:rsidR="000179A3">
        <w:t xml:space="preserve"> mukaan </w:t>
      </w:r>
      <w:r w:rsidR="00CE20D5">
        <w:t xml:space="preserve">vuoden 2003 jälkeen maaseudun sunni-islamistit muodostivat merkittävimmän oppositioryhmän Kuwaitin hallinnolle. Sunni-islamistit vetosivat toisaalta siihen, että Kuwaitin hallinto ei tukenut tarpeeksi maan syrjäseutuja, mutta myös Iran-mielisten </w:t>
      </w:r>
      <w:r w:rsidR="00986979">
        <w:t>shiiaislamistien</w:t>
      </w:r>
      <w:r w:rsidR="00CE20D5">
        <w:t xml:space="preserve"> muodostamaan uhkaan.</w:t>
      </w:r>
      <w:r w:rsidR="00F12211">
        <w:t xml:space="preserve"> </w:t>
      </w:r>
      <w:r w:rsidR="00F12211">
        <w:lastRenderedPageBreak/>
        <w:t xml:space="preserve">Kuwaitissa toimivat shiialaiset puolueet jakautuivat Iran-mieliseen </w:t>
      </w:r>
      <w:proofErr w:type="spellStart"/>
      <w:r w:rsidR="00F12211" w:rsidRPr="00F12211">
        <w:t>al-Tahaluf</w:t>
      </w:r>
      <w:proofErr w:type="spellEnd"/>
      <w:r w:rsidR="00F12211" w:rsidRPr="00F12211">
        <w:t xml:space="preserve"> </w:t>
      </w:r>
      <w:proofErr w:type="spellStart"/>
      <w:r w:rsidR="00F12211" w:rsidRPr="00F12211">
        <w:t>al-Islami</w:t>
      </w:r>
      <w:proofErr w:type="spellEnd"/>
      <w:r w:rsidR="00F12211" w:rsidRPr="00F12211">
        <w:t xml:space="preserve"> </w:t>
      </w:r>
      <w:proofErr w:type="spellStart"/>
      <w:r w:rsidR="00F12211" w:rsidRPr="00F12211">
        <w:t>al</w:t>
      </w:r>
      <w:proofErr w:type="spellEnd"/>
      <w:r w:rsidR="00F12211" w:rsidRPr="00F12211">
        <w:t>-</w:t>
      </w:r>
      <w:proofErr w:type="spellStart"/>
      <w:r w:rsidR="00F12211" w:rsidRPr="00F12211">
        <w:t>Watani</w:t>
      </w:r>
      <w:proofErr w:type="spellEnd"/>
      <w:r w:rsidR="00F12211">
        <w:t xml:space="preserve">-puolueeseen ja hallintoa tukevaan </w:t>
      </w:r>
      <w:proofErr w:type="spellStart"/>
      <w:r w:rsidR="00F12211">
        <w:t>Shiraziyyiin-faktioon</w:t>
      </w:r>
      <w:proofErr w:type="spellEnd"/>
      <w:r w:rsidR="00F12211">
        <w:t>.</w:t>
      </w:r>
      <w:r w:rsidR="00CE20D5">
        <w:rPr>
          <w:rStyle w:val="Alaviitteenviite"/>
        </w:rPr>
        <w:footnoteReference w:id="30"/>
      </w:r>
    </w:p>
    <w:p w14:paraId="2E180DA8" w14:textId="12BB3518" w:rsidR="00D803CB" w:rsidRDefault="0067691F" w:rsidP="006830A2">
      <w:pPr>
        <w:pStyle w:val="LeiptekstiMigri"/>
        <w:ind w:left="0"/>
      </w:pPr>
      <w:r>
        <w:t xml:space="preserve">Lokakuussa 2005 viidenkymmenen nuoren joukko yritti sytyttää shiialaista Muhammad bin </w:t>
      </w:r>
      <w:proofErr w:type="spellStart"/>
      <w:r>
        <w:t>Abdi</w:t>
      </w:r>
      <w:proofErr w:type="spellEnd"/>
      <w:r>
        <w:t xml:space="preserve">-moskeijaa tuleen, heitellen kiviä moskeijassa rukoilevien ihmisten päälle ja huudellen shiiojen vastaisia iskulauseita. </w:t>
      </w:r>
      <w:proofErr w:type="spellStart"/>
      <w:r>
        <w:t>Wehreyn</w:t>
      </w:r>
      <w:proofErr w:type="spellEnd"/>
      <w:r>
        <w:t xml:space="preserve"> mukaan sunni- ja </w:t>
      </w:r>
      <w:proofErr w:type="spellStart"/>
      <w:r>
        <w:t>shia</w:t>
      </w:r>
      <w:proofErr w:type="spellEnd"/>
      <w:r>
        <w:t>-taustaiset Kuwaitin parlamentin edustajat näkivät tapahtumassa merkkejä sektien välisten suhteiden eskalaatio</w:t>
      </w:r>
      <w:r w:rsidR="00B630F7">
        <w:t>st</w:t>
      </w:r>
      <w:r>
        <w:t>a.</w:t>
      </w:r>
      <w:r>
        <w:rPr>
          <w:rStyle w:val="Alaviitteenviite"/>
        </w:rPr>
        <w:footnoteReference w:id="31"/>
      </w:r>
      <w:r>
        <w:t xml:space="preserve"> </w:t>
      </w:r>
      <w:r w:rsidR="00EB2F9B">
        <w:t>Vuonna 2</w:t>
      </w:r>
      <w:r w:rsidR="00F86E6E">
        <w:t>008 Hizbollah-järjestön johtohahmon ’</w:t>
      </w:r>
      <w:proofErr w:type="spellStart"/>
      <w:r w:rsidR="00F86E6E">
        <w:t>Imad</w:t>
      </w:r>
      <w:proofErr w:type="spellEnd"/>
      <w:r w:rsidR="00F86E6E">
        <w:t xml:space="preserve"> </w:t>
      </w:r>
      <w:proofErr w:type="spellStart"/>
      <w:r w:rsidR="00F86E6E">
        <w:t>Mughniyyan</w:t>
      </w:r>
      <w:proofErr w:type="spellEnd"/>
      <w:r w:rsidR="00F86E6E">
        <w:t xml:space="preserve"> kuolema autopommi-iskussa johti Iran-mielisten shiiaislamistien julkisiin muistotilaisuuksiin ympäri maailmaa. Myös Kuwaitissa </w:t>
      </w:r>
      <w:proofErr w:type="spellStart"/>
      <w:r w:rsidR="00F86E6E">
        <w:t>al-Tahaluf</w:t>
      </w:r>
      <w:proofErr w:type="spellEnd"/>
      <w:r w:rsidR="00F86E6E">
        <w:t xml:space="preserve"> </w:t>
      </w:r>
      <w:proofErr w:type="spellStart"/>
      <w:r w:rsidR="00F86E6E">
        <w:t>al-Islami</w:t>
      </w:r>
      <w:proofErr w:type="spellEnd"/>
      <w:r w:rsidR="00F86E6E">
        <w:t xml:space="preserve"> </w:t>
      </w:r>
      <w:proofErr w:type="spellStart"/>
      <w:r w:rsidR="00F86E6E">
        <w:t>al</w:t>
      </w:r>
      <w:proofErr w:type="spellEnd"/>
      <w:r w:rsidR="00F86E6E">
        <w:t>-</w:t>
      </w:r>
      <w:proofErr w:type="spellStart"/>
      <w:r w:rsidR="00F86E6E">
        <w:t>Watani</w:t>
      </w:r>
      <w:proofErr w:type="spellEnd"/>
      <w:r w:rsidR="00F86E6E">
        <w:t>-puolueen aktiivit järjestivät vastaavan tilaisuuden, jo</w:t>
      </w:r>
      <w:r w:rsidR="008069D1">
        <w:t xml:space="preserve">ka herätti </w:t>
      </w:r>
      <w:r w:rsidR="00601A85">
        <w:t>vastustusta PAB-vaaliliiton sisällä, jonka johdosta shiiaislamistiblokki poistettiin siitä.</w:t>
      </w:r>
      <w:r w:rsidR="008069D1">
        <w:t xml:space="preserve"> Turvallisuusviranomaiset pidättivät tilaisuuden järjestäjät ja joitain siihen osallistuneita henkilöitä</w:t>
      </w:r>
      <w:r w:rsidR="00FF4888">
        <w:t xml:space="preserve">, jonka lisäksi kahta kansanedustajaa vastaan nostettiin syyte. Syytteet kuitenkin peruttiin kahden kuukauden kuluttua tapahtuneesta. Tapauksen jälkeen </w:t>
      </w:r>
      <w:proofErr w:type="spellStart"/>
      <w:r w:rsidR="00FF4888">
        <w:t>Tahaluf</w:t>
      </w:r>
      <w:proofErr w:type="spellEnd"/>
      <w:r w:rsidR="00FF4888">
        <w:t xml:space="preserve"> </w:t>
      </w:r>
      <w:proofErr w:type="spellStart"/>
      <w:r w:rsidR="00FF4888">
        <w:t>al-Islami</w:t>
      </w:r>
      <w:proofErr w:type="spellEnd"/>
      <w:r w:rsidR="00FF4888">
        <w:t xml:space="preserve"> </w:t>
      </w:r>
      <w:proofErr w:type="spellStart"/>
      <w:r w:rsidR="00FF4888">
        <w:t>al</w:t>
      </w:r>
      <w:proofErr w:type="spellEnd"/>
      <w:r w:rsidR="00FF4888">
        <w:t>-</w:t>
      </w:r>
      <w:proofErr w:type="spellStart"/>
      <w:r w:rsidR="00FF4888">
        <w:t>Watani</w:t>
      </w:r>
      <w:proofErr w:type="spellEnd"/>
      <w:r w:rsidR="00FF4888">
        <w:t>-puolue siirtyi tukemaan monarkistihallintoa.</w:t>
      </w:r>
      <w:r w:rsidR="00A808C3">
        <w:rPr>
          <w:rStyle w:val="Alaviitteenviite"/>
        </w:rPr>
        <w:footnoteReference w:id="32"/>
      </w:r>
      <w:r w:rsidR="00334CE9">
        <w:t xml:space="preserve"> </w:t>
      </w:r>
      <w:proofErr w:type="spellStart"/>
      <w:r w:rsidR="009C1F52">
        <w:t>Wehreyn</w:t>
      </w:r>
      <w:proofErr w:type="spellEnd"/>
      <w:r w:rsidR="009C1F52">
        <w:t xml:space="preserve"> mukaan Kuwaitin hallinto vähensi median vapauksia pyrkien hallitsemaan sektien välisten jännitteiden kasvua.</w:t>
      </w:r>
      <w:r w:rsidR="009C1F52">
        <w:rPr>
          <w:rStyle w:val="Alaviitteenviite"/>
        </w:rPr>
        <w:footnoteReference w:id="33"/>
      </w:r>
      <w:r w:rsidR="00B14D73">
        <w:t xml:space="preserve"> Vuonna 2010 </w:t>
      </w:r>
      <w:r w:rsidR="00991DAD">
        <w:t xml:space="preserve">Kuwaitin turvallisuusviranomaiset paljastivat vakoojaringin, johon kuului kuusi kuwaitilaista, kaksi </w:t>
      </w:r>
      <w:proofErr w:type="spellStart"/>
      <w:r w:rsidR="00991DAD">
        <w:t>bidun</w:t>
      </w:r>
      <w:proofErr w:type="spellEnd"/>
      <w:r w:rsidR="00991DAD">
        <w:t xml:space="preserve">-vähemmistöön kuuluvaa henkilöä, sekä kaksi tunnistamatonta henkilöä. Vakoojarinki oli </w:t>
      </w:r>
      <w:proofErr w:type="spellStart"/>
      <w:r w:rsidR="00991DAD">
        <w:t>Wehreyn</w:t>
      </w:r>
      <w:proofErr w:type="spellEnd"/>
      <w:r w:rsidR="00991DAD">
        <w:t xml:space="preserve"> mukaan vakoillut Yhdysvaltain ja Kuwaitin sotilaskohteita Iranin vallankumouskaartin </w:t>
      </w:r>
      <w:r w:rsidR="00B630F7">
        <w:t xml:space="preserve">(IRGC) </w:t>
      </w:r>
      <w:r w:rsidR="00991DAD">
        <w:t>hyväksi. Kuwaitin hallinto esti uutisoinnin vakoojaringistä.</w:t>
      </w:r>
      <w:r w:rsidR="00991DAD">
        <w:rPr>
          <w:rStyle w:val="Alaviitteenviite"/>
        </w:rPr>
        <w:footnoteReference w:id="34"/>
      </w:r>
      <w:r w:rsidR="00C011EB">
        <w:t xml:space="preserve"> Julkinen debatti koskien </w:t>
      </w:r>
      <w:r w:rsidR="00E75596">
        <w:t>interventiota Bahrain</w:t>
      </w:r>
      <w:r w:rsidR="00592BBA">
        <w:t>iin</w:t>
      </w:r>
      <w:r w:rsidR="00E75596">
        <w:t xml:space="preserve"> vuonna 2011 vahvisti </w:t>
      </w:r>
      <w:proofErr w:type="spellStart"/>
      <w:r w:rsidR="00E75596">
        <w:t>Wehreyn</w:t>
      </w:r>
      <w:proofErr w:type="spellEnd"/>
      <w:r w:rsidR="00E75596">
        <w:t xml:space="preserve"> mukaan sektien välisiä jännitteitä shiiojen vastustaessa interventiota, ja sunnien tukiessa sitä. Kuwaitin hallinto sulki sen aikana shiialaisen </w:t>
      </w:r>
      <w:proofErr w:type="spellStart"/>
      <w:r w:rsidR="00E75596">
        <w:t>al</w:t>
      </w:r>
      <w:proofErr w:type="spellEnd"/>
      <w:r w:rsidR="00E75596">
        <w:t>-Dar-lehden, joka oli kutsunut Saudi-Arabian sotilasjoukkojen sijoitusta Bahrainiin invaasioksi.</w:t>
      </w:r>
      <w:r w:rsidR="00E75596">
        <w:rPr>
          <w:rStyle w:val="Alaviitteenviite"/>
        </w:rPr>
        <w:footnoteReference w:id="35"/>
      </w:r>
    </w:p>
    <w:p w14:paraId="6ABD3634" w14:textId="1A0A11DB" w:rsidR="00841797" w:rsidRDefault="00334CE9" w:rsidP="006830A2">
      <w:pPr>
        <w:pStyle w:val="LeiptekstiMigri"/>
        <w:ind w:left="0"/>
      </w:pPr>
      <w:r>
        <w:t xml:space="preserve">Sunni-islamistinen oppositio on vaatinut vuoden 2003 jälkeen </w:t>
      </w:r>
      <w:r w:rsidR="0039234C">
        <w:t>yllä mainittujen shiioille annettujen myönnytysten peruuttamista. Samalla hallitusta tukev</w:t>
      </w:r>
      <w:r w:rsidR="00B630F7">
        <w:t>at</w:t>
      </w:r>
      <w:r w:rsidR="0039234C">
        <w:t xml:space="preserve"> shiialais</w:t>
      </w:r>
      <w:r w:rsidR="00B630F7">
        <w:t>et</w:t>
      </w:r>
      <w:r w:rsidR="0039234C">
        <w:t xml:space="preserve"> kansanedustaj</w:t>
      </w:r>
      <w:r w:rsidR="00B630F7">
        <w:t>at</w:t>
      </w:r>
      <w:r w:rsidR="0039234C">
        <w:t xml:space="preserve"> kritisoi</w:t>
      </w:r>
      <w:r w:rsidR="00D803CB">
        <w:t xml:space="preserve">vat Saudi-Arabian ulkopolitiikkaa, jonka he katsoivat </w:t>
      </w:r>
      <w:r w:rsidR="007B0DF7">
        <w:t>olevan</w:t>
      </w:r>
      <w:r w:rsidR="00D803CB">
        <w:t xml:space="preserve"> shiiavastaista. 13.1.2016 Kuwaitin parlamentin shiialaiset kansanedustajat boikotoivat istuntoa, kun hallitus oli tehnyt päätöksen teloittaa 20 shiiaa kuulumisesta Iraniin liitoksissa olevaan soluun.</w:t>
      </w:r>
      <w:r w:rsidR="00D803CB">
        <w:rPr>
          <w:rStyle w:val="Alaviitteenviite"/>
        </w:rPr>
        <w:footnoteReference w:id="36"/>
      </w:r>
      <w:r w:rsidR="00C669AB">
        <w:t xml:space="preserve"> </w:t>
      </w:r>
      <w:r w:rsidR="00D0467C">
        <w:t>Wellsin mukaan Kuwaitin hallinto ei kuitenkaan näe Irania ja shiiaislamismia samanlaisena turvallisuusuhkana, kuin muut Persianlahden maat, vaan mieltää Kuwaitin sisäiset demokratian lisäämistä ajavat liikkeet suuremmaksi uhaksi.</w:t>
      </w:r>
      <w:r w:rsidR="00D0467C">
        <w:rPr>
          <w:rStyle w:val="Alaviitteenviite"/>
        </w:rPr>
        <w:footnoteReference w:id="37"/>
      </w:r>
    </w:p>
    <w:p w14:paraId="56BA539B" w14:textId="59CA0651" w:rsidR="006830A2" w:rsidRDefault="006830A2" w:rsidP="006830A2">
      <w:pPr>
        <w:pStyle w:val="LeiptekstiMigri"/>
        <w:ind w:left="0"/>
      </w:pPr>
      <w:r>
        <w:t xml:space="preserve">26.6.2015 </w:t>
      </w:r>
      <w:proofErr w:type="spellStart"/>
      <w:r>
        <w:t>ISISin</w:t>
      </w:r>
      <w:proofErr w:type="spellEnd"/>
      <w:r>
        <w:t xml:space="preserve"> pommi-isku shiialaiseen moskeijaan tappoi 27 henkilöä ja haavoitti 227</w:t>
      </w:r>
      <w:r w:rsidR="005104CA">
        <w:t>:ää</w:t>
      </w:r>
      <w:r>
        <w:t>.</w:t>
      </w:r>
      <w:r>
        <w:rPr>
          <w:rStyle w:val="Alaviitteenviite"/>
        </w:rPr>
        <w:footnoteReference w:id="38"/>
      </w:r>
      <w:r w:rsidR="00D15E24">
        <w:t xml:space="preserve"> </w:t>
      </w:r>
      <w:r w:rsidR="00ED7822">
        <w:t xml:space="preserve">Wellsin mukaan Kuwaitin hallinto on pommi-iskun jälkeen katsonut maan </w:t>
      </w:r>
      <w:proofErr w:type="spellStart"/>
      <w:r w:rsidR="00ED7822">
        <w:t>bidun</w:t>
      </w:r>
      <w:proofErr w:type="spellEnd"/>
      <w:r w:rsidR="00ED7822">
        <w:t>-vähemmistön olevan potentiaalinen turvallisuusuhka, jonka vuoksi se on vähentänyt artik</w:t>
      </w:r>
      <w:r w:rsidR="00B630F7">
        <w:t xml:space="preserve">la </w:t>
      </w:r>
      <w:r w:rsidR="00ED7822">
        <w:t>18a</w:t>
      </w:r>
      <w:r w:rsidR="007B0DF7">
        <w:rPr>
          <w:rStyle w:val="Alaviitteenviite"/>
        </w:rPr>
        <w:footnoteReference w:id="39"/>
      </w:r>
      <w:r w:rsidR="00ED7822">
        <w:t xml:space="preserve"> perustuvien passien myöntämistä </w:t>
      </w:r>
      <w:proofErr w:type="spellStart"/>
      <w:r w:rsidR="00ED7822">
        <w:t>biduneille</w:t>
      </w:r>
      <w:proofErr w:type="spellEnd"/>
      <w:r w:rsidR="00ED7822">
        <w:t>.</w:t>
      </w:r>
      <w:r w:rsidR="00ED7822">
        <w:rPr>
          <w:rStyle w:val="Alaviitteenviite"/>
        </w:rPr>
        <w:footnoteReference w:id="40"/>
      </w:r>
      <w:r w:rsidR="003C228B">
        <w:t xml:space="preserve"> Maassa ei ole </w:t>
      </w:r>
      <w:proofErr w:type="spellStart"/>
      <w:r w:rsidR="003C228B">
        <w:t>ISISin</w:t>
      </w:r>
      <w:proofErr w:type="spellEnd"/>
      <w:r w:rsidR="003C228B">
        <w:t xml:space="preserve"> iskun jälkeen tapahtunut terroristihyökkäyksiä, mutta Yhdysvaltain ulkoministeriön syyskuussa 2018 julkaiseman raportin mukaan </w:t>
      </w:r>
      <w:r w:rsidR="0034395E">
        <w:t>Kuwaitin turvallisuusviranomaiset olivat estäneet useita yrityksiä.</w:t>
      </w:r>
      <w:r w:rsidR="0034395E">
        <w:rPr>
          <w:rStyle w:val="Alaviitteenviite"/>
        </w:rPr>
        <w:footnoteReference w:id="41"/>
      </w:r>
      <w:r w:rsidR="00106A51">
        <w:t xml:space="preserve"> </w:t>
      </w:r>
      <w:r w:rsidR="001F656C">
        <w:t xml:space="preserve">yksityisten kuwaitilaisten lahjoittajien epäillään tukeneen Syyriassa toimivaa </w:t>
      </w:r>
      <w:proofErr w:type="spellStart"/>
      <w:r w:rsidR="001F656C">
        <w:t>al-Nusra-militiaryhmää</w:t>
      </w:r>
      <w:proofErr w:type="spellEnd"/>
      <w:r w:rsidR="001F656C">
        <w:t>,</w:t>
      </w:r>
      <w:r w:rsidR="001F656C">
        <w:rPr>
          <w:rStyle w:val="Alaviitteenviite"/>
        </w:rPr>
        <w:footnoteReference w:id="42"/>
      </w:r>
      <w:r w:rsidR="001F656C">
        <w:t xml:space="preserve"> </w:t>
      </w:r>
      <w:r w:rsidR="001F656C">
        <w:lastRenderedPageBreak/>
        <w:t>sekä Hizbollahia.</w:t>
      </w:r>
      <w:r w:rsidR="001F656C">
        <w:rPr>
          <w:rStyle w:val="Alaviitteenviite"/>
        </w:rPr>
        <w:footnoteReference w:id="43"/>
      </w:r>
      <w:r w:rsidR="004A484C">
        <w:t xml:space="preserve"> </w:t>
      </w:r>
      <w:proofErr w:type="spellStart"/>
      <w:r w:rsidR="005E7CDA">
        <w:t>Al-Mashad</w:t>
      </w:r>
      <w:proofErr w:type="spellEnd"/>
      <w:r w:rsidR="005E7CDA">
        <w:t xml:space="preserve"> </w:t>
      </w:r>
      <w:proofErr w:type="spellStart"/>
      <w:r w:rsidR="005E7CDA">
        <w:t>al-Arabiya</w:t>
      </w:r>
      <w:proofErr w:type="spellEnd"/>
      <w:r w:rsidR="005E7CDA">
        <w:t xml:space="preserve"> uutisoi tammikuussa 2019 neljän henkilön, mukaan lukien Filippiinien kansalaisen, pidätyksestä epäiltynä </w:t>
      </w:r>
      <w:proofErr w:type="spellStart"/>
      <w:r w:rsidR="005E7CDA">
        <w:t>ISISiin</w:t>
      </w:r>
      <w:proofErr w:type="spellEnd"/>
      <w:r w:rsidR="005E7CDA">
        <w:t xml:space="preserve"> liittymisestä.</w:t>
      </w:r>
      <w:r w:rsidR="005E7CDA">
        <w:rPr>
          <w:rStyle w:val="Alaviitteenviite"/>
        </w:rPr>
        <w:footnoteReference w:id="44"/>
      </w:r>
      <w:r w:rsidR="005E7CDA">
        <w:t xml:space="preserve"> </w:t>
      </w:r>
      <w:proofErr w:type="spellStart"/>
      <w:r w:rsidR="005E7CDA">
        <w:t>Al-Khalij</w:t>
      </w:r>
      <w:proofErr w:type="spellEnd"/>
      <w:r w:rsidR="005E7CDA">
        <w:t xml:space="preserve"> Online uutisoi </w:t>
      </w:r>
      <w:r w:rsidR="004A484C">
        <w:t>22.11.2020 Kuwaitin hallinto-oikeu</w:t>
      </w:r>
      <w:r w:rsidR="005E7CDA">
        <w:t>den</w:t>
      </w:r>
      <w:r w:rsidR="004A484C">
        <w:t xml:space="preserve"> </w:t>
      </w:r>
      <w:r w:rsidR="00FA4229">
        <w:t>tuomi</w:t>
      </w:r>
      <w:r w:rsidR="005E7CDA">
        <w:t>nneen</w:t>
      </w:r>
      <w:r w:rsidR="00FA4229">
        <w:t xml:space="preserve"> viisi henkilöä aseiden ja tarvikkeiden välittämisestä </w:t>
      </w:r>
      <w:proofErr w:type="spellStart"/>
      <w:r w:rsidR="00FA4229">
        <w:t>ISISille</w:t>
      </w:r>
      <w:proofErr w:type="spellEnd"/>
      <w:r w:rsidR="00FA4229">
        <w:t>.</w:t>
      </w:r>
      <w:r w:rsidR="00FA4229">
        <w:rPr>
          <w:rStyle w:val="Alaviitteenviite"/>
        </w:rPr>
        <w:footnoteReference w:id="45"/>
      </w:r>
      <w:r w:rsidR="001F656C">
        <w:t xml:space="preserve"> </w:t>
      </w:r>
      <w:r w:rsidR="0082577A">
        <w:t>25.</w:t>
      </w:r>
      <w:r w:rsidR="009D6A00">
        <w:t xml:space="preserve">12.2020 </w:t>
      </w:r>
      <w:proofErr w:type="spellStart"/>
      <w:r w:rsidR="009D6A00">
        <w:t>Qabas</w:t>
      </w:r>
      <w:proofErr w:type="spellEnd"/>
      <w:r w:rsidR="009D6A00">
        <w:t xml:space="preserve"> julkaisi artikkelin, jossa se kertoi Kuwaitin turvallisuusviranomaisten pidättäneen kuusi poikaa epäiltynä ”</w:t>
      </w:r>
      <w:proofErr w:type="spellStart"/>
      <w:r w:rsidR="009D6A00">
        <w:t>ISISin</w:t>
      </w:r>
      <w:proofErr w:type="spellEnd"/>
      <w:r w:rsidR="009D6A00">
        <w:t xml:space="preserve"> kanssa kommunikoinnista”. Artikkelin mukaan alaikäiset pojat olivat olleet yhteydessä </w:t>
      </w:r>
      <w:proofErr w:type="spellStart"/>
      <w:r w:rsidR="009D6A00">
        <w:t>ISISin</w:t>
      </w:r>
      <w:proofErr w:type="spellEnd"/>
      <w:r w:rsidR="009D6A00">
        <w:t xml:space="preserve"> jäseniin verkossa pelattavien tietokonepelien kautta.</w:t>
      </w:r>
      <w:r w:rsidR="004E6210">
        <w:t xml:space="preserve"> </w:t>
      </w:r>
      <w:proofErr w:type="spellStart"/>
      <w:r w:rsidR="004E6210">
        <w:t>ISISin</w:t>
      </w:r>
      <w:proofErr w:type="spellEnd"/>
      <w:r w:rsidR="004E6210">
        <w:t xml:space="preserve"> jäsenet olivat kehottaneet nuoria tekemään iskuja </w:t>
      </w:r>
      <w:r w:rsidR="00677B53">
        <w:t>uskonnollisiin ja kaupallisiin kohteisiin uuden vuoden aattona.</w:t>
      </w:r>
      <w:r w:rsidR="009D6A00">
        <w:rPr>
          <w:rStyle w:val="Alaviitteenviite"/>
        </w:rPr>
        <w:footnoteReference w:id="46"/>
      </w:r>
      <w:r w:rsidR="00677B53">
        <w:t xml:space="preserve"> </w:t>
      </w:r>
      <w:proofErr w:type="spellStart"/>
      <w:r w:rsidR="00677B53">
        <w:t>Al</w:t>
      </w:r>
      <w:proofErr w:type="spellEnd"/>
      <w:r w:rsidR="00677B53">
        <w:t>-</w:t>
      </w:r>
      <w:proofErr w:type="spellStart"/>
      <w:r w:rsidR="00677B53">
        <w:t>Anba</w:t>
      </w:r>
      <w:proofErr w:type="spellEnd"/>
      <w:r w:rsidR="00677B53">
        <w:t xml:space="preserve">-lehden mukaan osa nuorista suunnitteli iskua aasialaisten vierastyöläisten temppeleihin </w:t>
      </w:r>
      <w:proofErr w:type="spellStart"/>
      <w:r w:rsidR="00677B53">
        <w:t>al-Ardiyan</w:t>
      </w:r>
      <w:proofErr w:type="spellEnd"/>
      <w:r w:rsidR="00677B53">
        <w:t xml:space="preserve"> alueella.</w:t>
      </w:r>
      <w:r w:rsidR="00677B53">
        <w:rPr>
          <w:rStyle w:val="Alaviitteenviite"/>
        </w:rPr>
        <w:footnoteReference w:id="47"/>
      </w:r>
      <w:r w:rsidR="009D6A00">
        <w:t xml:space="preserve"> </w:t>
      </w:r>
      <w:r w:rsidR="00B96C0F">
        <w:t>Kuwait on pyrkinyt estämään terroristijärjestöjen rahallisen tukemisen</w:t>
      </w:r>
      <w:r w:rsidR="001F656C">
        <w:t>.</w:t>
      </w:r>
      <w:r w:rsidR="00B96C0F">
        <w:rPr>
          <w:rStyle w:val="Alaviitteenviite"/>
        </w:rPr>
        <w:footnoteReference w:id="48"/>
      </w:r>
      <w:r w:rsidR="00B96C0F">
        <w:t xml:space="preserve"> </w:t>
      </w:r>
      <w:r w:rsidR="001405C2">
        <w:t>Saatavilla olevista lähteistä ei löytynyt tietoa viime vuosina tapahtuneista väkivaltaisuuksista</w:t>
      </w:r>
      <w:r w:rsidR="00B630F7">
        <w:t xml:space="preserve"> sunnien ja shiiojen välillä.</w:t>
      </w:r>
    </w:p>
    <w:p w14:paraId="540D83EB" w14:textId="325EF923" w:rsidR="00B026BA" w:rsidRDefault="00B026BA" w:rsidP="006830A2">
      <w:pPr>
        <w:pStyle w:val="LeiptekstiMigri"/>
        <w:ind w:left="0"/>
      </w:pPr>
      <w:r w:rsidRPr="00B026BA">
        <w:t xml:space="preserve">Washington Instituten tutkija David </w:t>
      </w:r>
      <w:proofErr w:type="spellStart"/>
      <w:r w:rsidR="00B630F7">
        <w:t>P</w:t>
      </w:r>
      <w:r w:rsidRPr="00B026BA">
        <w:t>ollock</w:t>
      </w:r>
      <w:proofErr w:type="spellEnd"/>
      <w:r w:rsidRPr="00B026BA">
        <w:t xml:space="preserve"> julkaisi 3.1.2020 artikkeli</w:t>
      </w:r>
      <w:r>
        <w:t xml:space="preserve">n, jossa hän esittelee Kuwaitissa julkaistuja mielipidemittauksia. Niiden mukaan </w:t>
      </w:r>
      <w:proofErr w:type="spellStart"/>
      <w:r w:rsidR="00ED7ED8">
        <w:t>shia</w:t>
      </w:r>
      <w:proofErr w:type="spellEnd"/>
      <w:r w:rsidR="00ED7ED8">
        <w:t>-vähemmistöstä valtaosa suhtautuu kielteisesti Iranin a</w:t>
      </w:r>
      <w:r w:rsidR="00B630F7">
        <w:t>ja</w:t>
      </w:r>
      <w:r w:rsidR="00ED7ED8">
        <w:t>tollah Khomeinin politiikkaa</w:t>
      </w:r>
      <w:r w:rsidR="00B630F7">
        <w:t>n</w:t>
      </w:r>
      <w:r w:rsidR="00ED7ED8">
        <w:t xml:space="preserve"> ja Hizbollahi</w:t>
      </w:r>
      <w:r w:rsidR="00B630F7">
        <w:t>in</w:t>
      </w:r>
      <w:r w:rsidR="00ED7ED8">
        <w:t xml:space="preserve">. Selkein ero sektien välisissä mielipiteissä on suhtautuminen Kuwaitin ja Iranin välisiin suhteisiin. Sunneista 4% </w:t>
      </w:r>
      <w:proofErr w:type="gramStart"/>
      <w:r w:rsidR="00ED7ED8">
        <w:t>näki</w:t>
      </w:r>
      <w:proofErr w:type="gramEnd"/>
      <w:r w:rsidR="00ED7ED8">
        <w:t xml:space="preserve"> että suhteet Iraniin ovat ”jokseenkin tärkeitä”, kun shiiojen keskuudessa luku oli 45%.</w:t>
      </w:r>
      <w:r w:rsidR="00B630F7">
        <w:t xml:space="preserve"> Kuwaitilaisista</w:t>
      </w:r>
      <w:r w:rsidR="00ED7ED8">
        <w:t xml:space="preserve"> </w:t>
      </w:r>
      <w:r w:rsidR="00CE362E">
        <w:t>39% näki, että ”tulisi kuunnella niitä, jotka tulkitsevat islamia hillity</w:t>
      </w:r>
      <w:r w:rsidR="00B630F7">
        <w:t>llä</w:t>
      </w:r>
      <w:r w:rsidR="00CE362E">
        <w:t>, suvaitsevais</w:t>
      </w:r>
      <w:r w:rsidR="00B630F7">
        <w:t>ella</w:t>
      </w:r>
      <w:r w:rsidR="00CE362E">
        <w:t xml:space="preserve"> ja modernim</w:t>
      </w:r>
      <w:r w:rsidR="00B630F7">
        <w:t>malla</w:t>
      </w:r>
      <w:r w:rsidR="00CE362E">
        <w:t xml:space="preserve"> </w:t>
      </w:r>
      <w:r w:rsidR="00B630F7">
        <w:t>tavalla</w:t>
      </w:r>
      <w:r w:rsidR="00CE362E">
        <w:t xml:space="preserve">”, kun taas </w:t>
      </w:r>
      <w:proofErr w:type="spellStart"/>
      <w:r w:rsidR="00CE362E">
        <w:t>fundamentaalia</w:t>
      </w:r>
      <w:proofErr w:type="spellEnd"/>
      <w:r w:rsidR="00CE362E">
        <w:t xml:space="preserve"> tulkintaa tuki 25% kuwaitilaisi</w:t>
      </w:r>
      <w:r w:rsidR="00B630F7">
        <w:t>sta</w:t>
      </w:r>
      <w:r w:rsidR="00CE362E">
        <w:t>.</w:t>
      </w:r>
      <w:r w:rsidR="00CE362E">
        <w:rPr>
          <w:rStyle w:val="Alaviitteenviite"/>
        </w:rPr>
        <w:footnoteReference w:id="49"/>
      </w:r>
    </w:p>
    <w:p w14:paraId="55F54D55" w14:textId="16828FB1" w:rsidR="00450818" w:rsidRPr="00B026BA" w:rsidRDefault="00450818" w:rsidP="00450818">
      <w:pPr>
        <w:pStyle w:val="LeiptekstiMigri"/>
        <w:ind w:left="0"/>
      </w:pPr>
      <w:proofErr w:type="spellStart"/>
      <w:r>
        <w:t>Bid</w:t>
      </w:r>
      <w:r w:rsidR="00223FC0">
        <w:t>un</w:t>
      </w:r>
      <w:r>
        <w:t>n-vähemmistöstöstä</w:t>
      </w:r>
      <w:proofErr w:type="spellEnd"/>
      <w:r>
        <w:t xml:space="preserve"> ja heidän yhteiskunnallisesta asemastaan voi lukea lisää maatietopalvelun raportista </w:t>
      </w:r>
      <w:r w:rsidRPr="005B18BA">
        <w:rPr>
          <w:i/>
          <w:iCs/>
        </w:rPr>
        <w:t>Kuwaitin tilannekatsaus marraskuussa 2020</w:t>
      </w:r>
      <w:r w:rsidRPr="005B18BA">
        <w:t>.</w:t>
      </w:r>
      <w:r>
        <w:rPr>
          <w:rStyle w:val="Alaviitteenviite"/>
        </w:rPr>
        <w:footnoteReference w:id="50"/>
      </w:r>
      <w:r w:rsidRPr="005B18BA">
        <w:t xml:space="preserve"> </w:t>
      </w:r>
      <w:proofErr w:type="spellStart"/>
      <w:r>
        <w:t>Bid</w:t>
      </w:r>
      <w:r w:rsidR="00223FC0">
        <w:t>un</w:t>
      </w:r>
      <w:r>
        <w:t>n</w:t>
      </w:r>
      <w:proofErr w:type="spellEnd"/>
      <w:r>
        <w:t xml:space="preserve">-vähemmistön roolista, ja heidän rekrytoinnistaan Kuwaitin ja Irakin armeijoihin Persianlahden sodassa voi lukea Maatietopalvelun kyselyvastauksesta </w:t>
      </w:r>
      <w:r w:rsidRPr="005B18BA">
        <w:t>Kuwaitin tilannekatsaus marraskuussa 2020</w:t>
      </w:r>
      <w:r>
        <w:t>.</w:t>
      </w:r>
      <w:r>
        <w:rPr>
          <w:rStyle w:val="Alaviitteenviite"/>
        </w:rPr>
        <w:footnoteReference w:id="51"/>
      </w:r>
    </w:p>
    <w:p w14:paraId="6AC73A6B" w14:textId="3A2816A1" w:rsidR="0015602A" w:rsidRDefault="0015602A" w:rsidP="00FA4229">
      <w:pPr>
        <w:pStyle w:val="Otsikko2"/>
        <w:numPr>
          <w:ilvl w:val="0"/>
          <w:numId w:val="23"/>
        </w:numPr>
      </w:pPr>
      <w:r w:rsidRPr="0015602A">
        <w:t>Mikä on maan</w:t>
      </w:r>
      <w:r w:rsidR="00450818">
        <w:t xml:space="preserve"> poliittinen ja yhteiskunnallinen tilanne,</w:t>
      </w:r>
      <w:r w:rsidRPr="0015602A">
        <w:t xml:space="preserve"> ihmisoikeustilanne, humanitaarinen tilanne ja taloudellinen tilanne?</w:t>
      </w:r>
    </w:p>
    <w:p w14:paraId="15F55007" w14:textId="2DEA0DA2" w:rsidR="005E7592" w:rsidRDefault="005E7592" w:rsidP="005E7592">
      <w:pPr>
        <w:pStyle w:val="Otsikko3"/>
        <w:numPr>
          <w:ilvl w:val="0"/>
          <w:numId w:val="0"/>
        </w:numPr>
      </w:pPr>
      <w:r>
        <w:t>Joulukuun vaalit 2020 ja Kuwaitin poliittinen tilanne</w:t>
      </w:r>
    </w:p>
    <w:p w14:paraId="4AA32666" w14:textId="0719D905" w:rsidR="00450818" w:rsidRDefault="00450818" w:rsidP="008A216A">
      <w:r>
        <w:t>Viimeisimmät parlamenttivaalit pidettiin Kuwaitissa 5.12.2020. Oppositioon kuuluvat puolueet saivat 24 paikkaa parlamentin 50 paikasta, kasvattaen edustustaan edellisten vaalien 16 paikasta. 29 naista oli ehdolla vaaleissa, mutta yhtäkään ei valittu parlamenttiin.</w:t>
      </w:r>
      <w:r w:rsidR="00B630F7">
        <w:t xml:space="preserve"> </w:t>
      </w:r>
      <w:r>
        <w:t>31 valituista ehdokkaista valittiin ensimmäistä kertaa parlamenttiin. Muslimiveljeskunnan ”Islamilainen Perustuslaki-liike” sai kolme paikkaa, shiiavähemmistöön kuuluvat saivat yhteensä kuusi paikkaa.</w:t>
      </w:r>
      <w:r>
        <w:rPr>
          <w:rStyle w:val="Alaviitteenviite"/>
        </w:rPr>
        <w:footnoteReference w:id="52"/>
      </w:r>
      <w:r>
        <w:t xml:space="preserve"> </w:t>
      </w:r>
      <w:proofErr w:type="spellStart"/>
      <w:r w:rsidR="008A216A">
        <w:t>Al</w:t>
      </w:r>
      <w:proofErr w:type="spellEnd"/>
      <w:r w:rsidR="008A216A">
        <w:t xml:space="preserve">-Monitorin mukaan hallituksen muodosti </w:t>
      </w:r>
      <w:proofErr w:type="spellStart"/>
      <w:r w:rsidR="008A216A">
        <w:t>monarki</w:t>
      </w:r>
      <w:proofErr w:type="spellEnd"/>
      <w:r w:rsidR="008A216A">
        <w:t>-sukuun kuuluva pääministeri, joka vaihtoi edellisestä hallitukse</w:t>
      </w:r>
      <w:r w:rsidR="00052C37">
        <w:t>n neljä jäsentä.</w:t>
      </w:r>
      <w:r w:rsidR="00052C37">
        <w:rPr>
          <w:rStyle w:val="Alaviitteenviite"/>
        </w:rPr>
        <w:footnoteReference w:id="53"/>
      </w:r>
      <w:r w:rsidR="008A216A">
        <w:t xml:space="preserve"> </w:t>
      </w:r>
      <w:r>
        <w:t xml:space="preserve">Muodostetut hallitukset ovat kuitenkin </w:t>
      </w:r>
      <w:r>
        <w:lastRenderedPageBreak/>
        <w:t xml:space="preserve">eronneet kahdesti vuoden 2021 aikana. </w:t>
      </w:r>
      <w:proofErr w:type="spellStart"/>
      <w:r>
        <w:t>Al</w:t>
      </w:r>
      <w:proofErr w:type="spellEnd"/>
      <w:r>
        <w:t>-Monitorin mukaan hallitus erosi tammikuussa 2021 perustuslakiin liittyvien erimielisyyksien vuoksi.</w:t>
      </w:r>
      <w:r>
        <w:rPr>
          <w:rStyle w:val="Alaviitteenviite"/>
        </w:rPr>
        <w:footnoteReference w:id="54"/>
      </w:r>
    </w:p>
    <w:p w14:paraId="05A74E24" w14:textId="14B44F0A" w:rsidR="005E7592" w:rsidRDefault="005E7592" w:rsidP="005E7592">
      <w:pPr>
        <w:pStyle w:val="Otsikko3"/>
        <w:numPr>
          <w:ilvl w:val="0"/>
          <w:numId w:val="0"/>
        </w:numPr>
      </w:pPr>
      <w:r>
        <w:t xml:space="preserve"> Kuwaitin sananvapaustilanne</w:t>
      </w:r>
    </w:p>
    <w:p w14:paraId="526E247F" w14:textId="1283CEFB" w:rsidR="00EA57B0" w:rsidRDefault="00FC35ED" w:rsidP="002C708D">
      <w:r w:rsidRPr="00FC35ED">
        <w:t>Human Rights Watch huomautti vuoden 2020 ja</w:t>
      </w:r>
      <w:r>
        <w:t xml:space="preserve"> 2021 vuosiraporteissa, että Kuwaitin viranomaiset käyttävät rikoslakia, sekä turvallisuus ja kyberrikollisuuslakia hyväkseen sananvapauden rajoittamisesta, erityisesti sosiaalisessa mediassa.</w:t>
      </w:r>
      <w:r>
        <w:rPr>
          <w:rStyle w:val="Alaviitteenviite"/>
        </w:rPr>
        <w:footnoteReference w:id="55"/>
      </w:r>
      <w:r w:rsidR="00CC23A1">
        <w:t xml:space="preserve"> </w:t>
      </w:r>
      <w:proofErr w:type="spellStart"/>
      <w:r w:rsidR="00CC23A1">
        <w:t>USDOSin</w:t>
      </w:r>
      <w:proofErr w:type="spellEnd"/>
      <w:r w:rsidR="00CC23A1">
        <w:t xml:space="preserve"> mukaan Kuwaitin viranomaiset </w:t>
      </w:r>
      <w:r w:rsidR="001405C2">
        <w:t xml:space="preserve">voivat </w:t>
      </w:r>
      <w:r w:rsidR="00CC23A1">
        <w:t>pidä</w:t>
      </w:r>
      <w:r w:rsidR="001405C2">
        <w:t>ttää</w:t>
      </w:r>
      <w:r w:rsidR="00CC23A1">
        <w:t xml:space="preserve"> henkilöitä </w:t>
      </w:r>
      <w:r w:rsidR="001405C2">
        <w:t>poliittisten mielipiteiden ilmaisemisesta</w:t>
      </w:r>
      <w:r w:rsidR="00CC23A1">
        <w:t xml:space="preserve">, syyttäen heitä mm. </w:t>
      </w:r>
      <w:r w:rsidR="00052C37" w:rsidRPr="00052C37">
        <w:t>emiirin, naapurimaiden johtajien tai oikeuslaitoksen loukkaamisesta</w:t>
      </w:r>
      <w:r w:rsidR="00CC23A1">
        <w:t>.</w:t>
      </w:r>
      <w:r w:rsidR="002C708D">
        <w:t xml:space="preserve"> Myös mielenosoitusten järjestäminen </w:t>
      </w:r>
      <w:proofErr w:type="spellStart"/>
      <w:r w:rsidR="002C708D">
        <w:t>bid</w:t>
      </w:r>
      <w:r w:rsidR="00C104E3">
        <w:t>u</w:t>
      </w:r>
      <w:r w:rsidR="002C708D">
        <w:t>n</w:t>
      </w:r>
      <w:proofErr w:type="spellEnd"/>
      <w:r w:rsidR="002C708D">
        <w:t xml:space="preserve">-vähemmistöön kuuluvien henkilöiden kanssa, tai valtion koronavirustoimien kritisoiminen voi </w:t>
      </w:r>
      <w:proofErr w:type="spellStart"/>
      <w:r w:rsidR="002C708D">
        <w:t>USDOSin</w:t>
      </w:r>
      <w:proofErr w:type="spellEnd"/>
      <w:r w:rsidR="002C708D">
        <w:t xml:space="preserve"> mukaan johtaa pidätyksiin. </w:t>
      </w:r>
      <w:proofErr w:type="spellStart"/>
      <w:r w:rsidR="002C708D">
        <w:t>USDOSin</w:t>
      </w:r>
      <w:proofErr w:type="spellEnd"/>
      <w:r w:rsidR="002C708D">
        <w:t xml:space="preserve"> mukaan tuomio voi vaihdella näistä teoista kuudesta kuukaudesta kymmeneen vuoteen vankeutta. Kuwaitin viranomaiset seuraavat sosiaalista mediaa, sekä tunnettuja aktivisteja ja bloggaajia.</w:t>
      </w:r>
      <w:r w:rsidR="00CC23A1">
        <w:rPr>
          <w:rStyle w:val="Alaviitteenviite"/>
        </w:rPr>
        <w:footnoteReference w:id="56"/>
      </w:r>
      <w:r w:rsidR="002C708D">
        <w:t xml:space="preserve"> </w:t>
      </w:r>
      <w:proofErr w:type="spellStart"/>
      <w:r w:rsidR="004A6D87">
        <w:t>USDOSin</w:t>
      </w:r>
      <w:proofErr w:type="spellEnd"/>
      <w:r w:rsidR="004A6D87">
        <w:t xml:space="preserve"> mukaan ilmaisunvapautta rajoitetaan lainsäädännön kautta aiheissa, </w:t>
      </w:r>
      <w:r w:rsidR="001405C2">
        <w:t>kuten</w:t>
      </w:r>
      <w:r w:rsidR="004A6D87">
        <w:t xml:space="preserve"> uskonnon (erityisesti islamin), emiirin, tai muiden valtion päähenkilöiden </w:t>
      </w:r>
      <w:r w:rsidR="001405C2">
        <w:t>kritiikki</w:t>
      </w:r>
      <w:r w:rsidR="004A6D87">
        <w:t>, oikeuslaitoksen</w:t>
      </w:r>
      <w:r w:rsidR="00052C37">
        <w:t xml:space="preserve"> ja</w:t>
      </w:r>
      <w:r w:rsidR="004A6D87">
        <w:t xml:space="preserve"> </w:t>
      </w:r>
      <w:r w:rsidR="00F0485B">
        <w:t>Kuwaitin perustuslain kritiikki,</w:t>
      </w:r>
      <w:r w:rsidR="00052C37">
        <w:t xml:space="preserve"> sekä</w:t>
      </w:r>
      <w:r w:rsidR="00F0485B">
        <w:t xml:space="preserve"> </w:t>
      </w:r>
      <w:proofErr w:type="spellStart"/>
      <w:r w:rsidR="00F0485B">
        <w:t>salassapidettävästä</w:t>
      </w:r>
      <w:proofErr w:type="spellEnd"/>
      <w:r w:rsidR="00F0485B">
        <w:t xml:space="preserve"> tiedosta keskusteleminen, taikuus, </w:t>
      </w:r>
      <w:r w:rsidR="001405C2">
        <w:t xml:space="preserve">sekä </w:t>
      </w:r>
      <w:r w:rsidR="00F0485B">
        <w:t>valuutan arvoon vaikuttava keskustelu. Elokuussa 2020 oikeusministeri teki valituksen, jossa se kehotti julkista syyttäjää ottamaan käyttöön kaikki mahdolliset välineet sellaisia henkilöitä vastaan, jotka kritisoivat oikeuslaitosta sosiaalisessa mediassa.</w:t>
      </w:r>
      <w:r w:rsidR="00F0485B">
        <w:rPr>
          <w:rStyle w:val="Alaviitteenviite"/>
        </w:rPr>
        <w:footnoteReference w:id="57"/>
      </w:r>
      <w:r w:rsidR="00F0485B">
        <w:t xml:space="preserve"> </w:t>
      </w:r>
      <w:r w:rsidR="002C708D">
        <w:t>Amnesty International</w:t>
      </w:r>
      <w:r w:rsidR="009E2048">
        <w:t>in</w:t>
      </w:r>
      <w:r w:rsidR="002C708D">
        <w:t xml:space="preserve"> (AI) </w:t>
      </w:r>
      <w:r w:rsidR="009E2048">
        <w:t>mukaan</w:t>
      </w:r>
      <w:r w:rsidR="002C708D">
        <w:t xml:space="preserve"> Kuwaitin käyttämä koronavirustartuntoja jäljittävä sovellus oli ”hyvin tunkeutuva” ja keräsi </w:t>
      </w:r>
      <w:r w:rsidR="00052C37">
        <w:t xml:space="preserve">sellaisia </w:t>
      </w:r>
      <w:r w:rsidR="002C708D">
        <w:t>tietoja sen käyttäjästä, jotka eivät olleet Amnestyn mukaan relevantteja koronavirustartuntojen jäljityksen kannalta.</w:t>
      </w:r>
      <w:r w:rsidR="002C708D">
        <w:rPr>
          <w:rStyle w:val="Alaviitteenviite"/>
        </w:rPr>
        <w:footnoteReference w:id="58"/>
      </w:r>
      <w:r w:rsidR="00FC6299">
        <w:t xml:space="preserve"> </w:t>
      </w:r>
      <w:proofErr w:type="spellStart"/>
      <w:r w:rsidR="00FC6299">
        <w:t>USDOSin</w:t>
      </w:r>
      <w:proofErr w:type="spellEnd"/>
      <w:r w:rsidR="00FC6299">
        <w:t xml:space="preserve"> mukaan aktivistit, akateemikot, toimittajat ja opposition edustajat kertoivat, että turvallisuusviranomaiset ja tietoministeriö olivat heihin yhteydessä, jos he esittivät mielipiteitä, jotka olivat hallituksen linjan vastaisia. Viranomaiset eivät aina reagoineet heti sellais</w:t>
      </w:r>
      <w:r w:rsidR="00D7040C">
        <w:t xml:space="preserve">iin </w:t>
      </w:r>
      <w:r w:rsidR="00FC6299">
        <w:t>sosiaalisen median päivityksiin, joiden tekijä oli ulkomailla niitä julkaistessa</w:t>
      </w:r>
      <w:r w:rsidR="00D7040C">
        <w:t>an</w:t>
      </w:r>
      <w:r w:rsidR="00FC6299">
        <w:t>, mutta toimivat niiden tekijän palattua Kuwaitiin.</w:t>
      </w:r>
      <w:r w:rsidR="00FC6299">
        <w:rPr>
          <w:rStyle w:val="Alaviitteenviite"/>
        </w:rPr>
        <w:footnoteReference w:id="59"/>
      </w:r>
      <w:r w:rsidR="00FC6299">
        <w:t xml:space="preserve"> </w:t>
      </w:r>
    </w:p>
    <w:p w14:paraId="6FBE0FEA" w14:textId="334D9069" w:rsidR="00375ED3" w:rsidRDefault="00FC6299" w:rsidP="00FC35ED">
      <w:r>
        <w:t xml:space="preserve">Tammikuussa 2020 </w:t>
      </w:r>
      <w:r w:rsidR="00106825">
        <w:t xml:space="preserve">kuwaitilainen bloggaaja </w:t>
      </w:r>
      <w:proofErr w:type="spellStart"/>
      <w:r w:rsidR="00106825">
        <w:t>Musab</w:t>
      </w:r>
      <w:proofErr w:type="spellEnd"/>
      <w:r w:rsidR="00106825">
        <w:t xml:space="preserve"> </w:t>
      </w:r>
      <w:proofErr w:type="spellStart"/>
      <w:r w:rsidR="00106825">
        <w:t>al-Failakawi</w:t>
      </w:r>
      <w:proofErr w:type="spellEnd"/>
      <w:r w:rsidR="00106825">
        <w:t xml:space="preserve"> tuomittiin 3 vuoden vankeusrangaistukseen ja yhdyskuntapalvelukseen ”väärien tietojen levittämisestä”, perustuen</w:t>
      </w:r>
      <w:r w:rsidR="001405C2">
        <w:t xml:space="preserve"> </w:t>
      </w:r>
      <w:proofErr w:type="spellStart"/>
      <w:r w:rsidR="00C021D5">
        <w:t>Alrain</w:t>
      </w:r>
      <w:proofErr w:type="spellEnd"/>
      <w:r w:rsidR="001405C2">
        <w:t xml:space="preserve"> artikkelin mukaan</w:t>
      </w:r>
      <w:r w:rsidR="00106825">
        <w:t xml:space="preserve"> hänen tekemiinsä julkaisuihin </w:t>
      </w:r>
      <w:proofErr w:type="spellStart"/>
      <w:r w:rsidR="00106825">
        <w:t>twitterissä</w:t>
      </w:r>
      <w:proofErr w:type="spellEnd"/>
      <w:r w:rsidR="00106825">
        <w:t xml:space="preserve"> ja </w:t>
      </w:r>
      <w:proofErr w:type="spellStart"/>
      <w:r w:rsidR="00106825">
        <w:t>snapchatissä</w:t>
      </w:r>
      <w:proofErr w:type="spellEnd"/>
      <w:r w:rsidR="00106825">
        <w:t>.</w:t>
      </w:r>
      <w:r w:rsidR="00106825">
        <w:rPr>
          <w:rStyle w:val="Alaviitteenviite"/>
        </w:rPr>
        <w:footnoteReference w:id="60"/>
      </w:r>
      <w:r w:rsidR="00106825">
        <w:t xml:space="preserve"> </w:t>
      </w:r>
      <w:proofErr w:type="spellStart"/>
      <w:r w:rsidR="00F0485B">
        <w:t>USDOSin</w:t>
      </w:r>
      <w:proofErr w:type="spellEnd"/>
      <w:r w:rsidR="00F0485B">
        <w:t xml:space="preserve"> mukaan Egyptin kansalainen pidätettiin ja karkotettiin hänen kritisoitua Kuwaitin viranomaisten koronaviruksen vastaisia toimia.</w:t>
      </w:r>
      <w:r w:rsidR="00692B17">
        <w:t xml:space="preserve"> Toinen Egyptin kansalainen pidätettiin ja karkotettiin, kun hän ilmaisi sosiaalisessa</w:t>
      </w:r>
      <w:r w:rsidR="00C021D5">
        <w:t xml:space="preserve"> mediassa</w:t>
      </w:r>
      <w:r w:rsidR="00692B17">
        <w:t xml:space="preserve">, että Egyptin tulisi karkottaa samalla tavalla toimenpiteitä kritisoivat Kuwaitin kansalaiset. Toukokuuhun 2020 mennessä 40 </w:t>
      </w:r>
      <w:r w:rsidR="00C021D5">
        <w:t>k</w:t>
      </w:r>
      <w:r w:rsidR="00692B17">
        <w:t>uwaitilaista verkkosivua tai sosiaalisen median käyttäjää oli tutkinnan alla koronavirukseen liittyvien väärien tietojen levittämisestä.</w:t>
      </w:r>
      <w:r w:rsidR="00F0485B">
        <w:rPr>
          <w:rStyle w:val="Alaviitteenviite"/>
        </w:rPr>
        <w:footnoteReference w:id="61"/>
      </w:r>
      <w:r w:rsidR="00F0485B">
        <w:t xml:space="preserve"> </w:t>
      </w:r>
      <w:proofErr w:type="gramStart"/>
      <w:r w:rsidR="009E6B51">
        <w:t>Helmikuussa</w:t>
      </w:r>
      <w:proofErr w:type="gramEnd"/>
      <w:r w:rsidR="009E6B51">
        <w:t xml:space="preserve"> 2020 Kuwaitin </w:t>
      </w:r>
      <w:r w:rsidR="00C021D5">
        <w:t xml:space="preserve">julkinen syyttäjä tuomitsi 17 henkilöä kahden vuoden vankeuteen ja 2000 dinaarin sakkoihin heidän levitettyä </w:t>
      </w:r>
      <w:r w:rsidR="009E6B51">
        <w:t xml:space="preserve">entisen kansanedustaja </w:t>
      </w:r>
      <w:proofErr w:type="spellStart"/>
      <w:r w:rsidR="009E6B51">
        <w:t>Musallam</w:t>
      </w:r>
      <w:proofErr w:type="spellEnd"/>
      <w:r w:rsidR="009E6B51">
        <w:t xml:space="preserve"> </w:t>
      </w:r>
      <w:proofErr w:type="spellStart"/>
      <w:r w:rsidR="009E6B51">
        <w:t>al-Barrakin</w:t>
      </w:r>
      <w:proofErr w:type="spellEnd"/>
      <w:r w:rsidR="009E6B51">
        <w:t xml:space="preserve"> puhe</w:t>
      </w:r>
      <w:r w:rsidR="00C021D5">
        <w:t>en</w:t>
      </w:r>
      <w:r w:rsidR="009E6B51">
        <w:t>. Hallituksen mukaan puhe loukkasi Kuwaitin emiiriä.</w:t>
      </w:r>
      <w:r w:rsidR="009E6B51">
        <w:rPr>
          <w:rStyle w:val="Alaviitteenviite"/>
        </w:rPr>
        <w:footnoteReference w:id="62"/>
      </w:r>
      <w:r w:rsidR="009E6B51">
        <w:t xml:space="preserve"> </w:t>
      </w:r>
      <w:proofErr w:type="spellStart"/>
      <w:r w:rsidR="00584DD3">
        <w:t>USDOSin</w:t>
      </w:r>
      <w:proofErr w:type="spellEnd"/>
      <w:r w:rsidR="00584DD3">
        <w:t xml:space="preserve"> mukaan m</w:t>
      </w:r>
      <w:r w:rsidR="00375ED3">
        <w:t xml:space="preserve">aaliskuussa 2020 sosiaalisessa mediassa toimiva aktivisti </w:t>
      </w:r>
      <w:r w:rsidR="00375ED3" w:rsidRPr="00375ED3">
        <w:t xml:space="preserve">Abdullah </w:t>
      </w:r>
      <w:proofErr w:type="spellStart"/>
      <w:r w:rsidR="00375ED3" w:rsidRPr="00375ED3">
        <w:t>al-Saleh</w:t>
      </w:r>
      <w:proofErr w:type="spellEnd"/>
      <w:r w:rsidR="00375ED3">
        <w:t xml:space="preserve"> tuomittiin poissaolevana viiden vuoden vankeusrangaistukseen ja </w:t>
      </w:r>
      <w:r w:rsidR="00375ED3">
        <w:lastRenderedPageBreak/>
        <w:t>yhdyskuntapalveluun ”emiirin panettelusta ja loukkaamisesta”.</w:t>
      </w:r>
      <w:r w:rsidR="00584DD3">
        <w:t xml:space="preserve"> Hän on aikaisemmin saanut 51 vuoden vankeusrangaistuksen Saudi-Arabian, Yhdistyneiden arabiemiraattien ja Bahrainin loukkaamisesta.</w:t>
      </w:r>
      <w:r w:rsidR="00EE490A">
        <w:t xml:space="preserve"> </w:t>
      </w:r>
      <w:proofErr w:type="spellStart"/>
      <w:r w:rsidR="00EE490A">
        <w:t>Al-Salehilla</w:t>
      </w:r>
      <w:proofErr w:type="spellEnd"/>
      <w:r w:rsidR="00EE490A">
        <w:t xml:space="preserve"> on turvapaikka Isossa-Britanniassa.</w:t>
      </w:r>
      <w:r w:rsidR="00584DD3">
        <w:rPr>
          <w:rStyle w:val="Alaviitteenviite"/>
        </w:rPr>
        <w:footnoteReference w:id="63"/>
      </w:r>
    </w:p>
    <w:p w14:paraId="7BA2CA77" w14:textId="12F62E99" w:rsidR="00FC6299" w:rsidRDefault="00A94C2A" w:rsidP="00FC35ED">
      <w:r>
        <w:t xml:space="preserve">10.3.2020 toimittaja </w:t>
      </w:r>
      <w:proofErr w:type="spellStart"/>
      <w:r>
        <w:t>Abdulaziz</w:t>
      </w:r>
      <w:proofErr w:type="spellEnd"/>
      <w:r>
        <w:t xml:space="preserve"> </w:t>
      </w:r>
      <w:proofErr w:type="spellStart"/>
      <w:r>
        <w:t>al-Shabani</w:t>
      </w:r>
      <w:r w:rsidR="00F802E6">
        <w:t>a</w:t>
      </w:r>
      <w:proofErr w:type="spellEnd"/>
      <w:r w:rsidR="00F802E6">
        <w:t xml:space="preserve"> kuulusteltiin Gulf </w:t>
      </w:r>
      <w:proofErr w:type="spellStart"/>
      <w:r w:rsidR="00F802E6">
        <w:t>Countries</w:t>
      </w:r>
      <w:proofErr w:type="spellEnd"/>
      <w:r w:rsidR="00F802E6">
        <w:t xml:space="preserve"> Human Rights </w:t>
      </w:r>
      <w:r w:rsidR="00772BFA">
        <w:t>–</w:t>
      </w:r>
      <w:r w:rsidR="00F802E6">
        <w:t xml:space="preserve"> järjestön</w:t>
      </w:r>
      <w:r w:rsidR="00772BFA">
        <w:t xml:space="preserve"> (GCHR)</w:t>
      </w:r>
      <w:r w:rsidR="00F802E6">
        <w:rPr>
          <w:rStyle w:val="Alaviitteenviite"/>
        </w:rPr>
        <w:footnoteReference w:id="64"/>
      </w:r>
      <w:r w:rsidR="00F802E6">
        <w:t xml:space="preserve"> mukaan hänen tekemästään </w:t>
      </w:r>
      <w:proofErr w:type="spellStart"/>
      <w:r w:rsidR="00F802E6">
        <w:t>twiitistä</w:t>
      </w:r>
      <w:proofErr w:type="spellEnd"/>
      <w:r w:rsidR="00F802E6">
        <w:t xml:space="preserve">, jossa hän kehotti Kuwaitia normalisoimaan diplomaattiset suhteet Israelin kanssa. </w:t>
      </w:r>
      <w:r w:rsidR="00E505CB">
        <w:t>Saman järjestön mukaan m</w:t>
      </w:r>
      <w:r w:rsidR="00F802E6">
        <w:t xml:space="preserve">aaliskuussa 2020 anonyyminä julkisuudessa </w:t>
      </w:r>
      <w:r w:rsidR="00C021D5">
        <w:t xml:space="preserve">ollut </w:t>
      </w:r>
      <w:r w:rsidR="00F802E6">
        <w:t>bloggaaja ”</w:t>
      </w:r>
      <w:proofErr w:type="spellStart"/>
      <w:r w:rsidR="00F802E6">
        <w:t>the</w:t>
      </w:r>
      <w:proofErr w:type="spellEnd"/>
      <w:r w:rsidR="00F802E6">
        <w:t xml:space="preserve"> </w:t>
      </w:r>
      <w:proofErr w:type="spellStart"/>
      <w:r w:rsidR="00F802E6">
        <w:t>marxist</w:t>
      </w:r>
      <w:proofErr w:type="spellEnd"/>
      <w:r w:rsidR="00F802E6">
        <w:t xml:space="preserve"> </w:t>
      </w:r>
      <w:proofErr w:type="spellStart"/>
      <w:r w:rsidR="00F802E6">
        <w:t>patron</w:t>
      </w:r>
      <w:proofErr w:type="spellEnd"/>
      <w:r w:rsidR="00F802E6">
        <w:t xml:space="preserve"> of </w:t>
      </w:r>
      <w:proofErr w:type="spellStart"/>
      <w:r w:rsidR="00F802E6">
        <w:t>people</w:t>
      </w:r>
      <w:proofErr w:type="spellEnd"/>
      <w:r w:rsidR="00F802E6">
        <w:t xml:space="preserve">” pidätettiin hänen tekemistään </w:t>
      </w:r>
      <w:proofErr w:type="spellStart"/>
      <w:proofErr w:type="gramStart"/>
      <w:r w:rsidR="00F802E6">
        <w:t>twiiteistä</w:t>
      </w:r>
      <w:proofErr w:type="spellEnd"/>
      <w:proofErr w:type="gramEnd"/>
      <w:r w:rsidR="00F802E6">
        <w:t xml:space="preserve"> joiden viranomaiset katsoivat </w:t>
      </w:r>
      <w:r w:rsidR="00E505CB">
        <w:t xml:space="preserve">”loukanneen ihmisiä”. </w:t>
      </w:r>
      <w:r w:rsidR="00B64859">
        <w:t xml:space="preserve">Hänet </w:t>
      </w:r>
      <w:r w:rsidR="002D7F39">
        <w:t xml:space="preserve">vapautettiin 1000 Kuwaitin dinaarin (noin </w:t>
      </w:r>
      <w:r w:rsidR="002D7F39" w:rsidRPr="002D7F39">
        <w:t>2 994,21</w:t>
      </w:r>
      <w:r w:rsidR="002D7F39">
        <w:t xml:space="preserve"> euroa) lunnaita vastaan. </w:t>
      </w:r>
      <w:r w:rsidR="00772BFA">
        <w:t>GCHR</w:t>
      </w:r>
      <w:r w:rsidR="002D7F39" w:rsidRPr="00772BFA">
        <w:t xml:space="preserve"> – järjestön mukaan</w:t>
      </w:r>
      <w:r w:rsidR="00772BFA" w:rsidRPr="00772BFA">
        <w:t xml:space="preserve"> bloggaajat </w:t>
      </w:r>
      <w:proofErr w:type="spellStart"/>
      <w:r w:rsidR="00772BFA" w:rsidRPr="00772BFA">
        <w:t>Fayez</w:t>
      </w:r>
      <w:proofErr w:type="spellEnd"/>
      <w:r w:rsidR="00772BFA" w:rsidRPr="00772BFA">
        <w:t xml:space="preserve"> </w:t>
      </w:r>
      <w:proofErr w:type="spellStart"/>
      <w:r w:rsidR="00772BFA" w:rsidRPr="00772BFA">
        <w:t>Al-Otaibi</w:t>
      </w:r>
      <w:proofErr w:type="spellEnd"/>
      <w:r w:rsidR="00772BFA" w:rsidRPr="00772BFA">
        <w:t xml:space="preserve"> ja </w:t>
      </w:r>
      <w:proofErr w:type="spellStart"/>
      <w:r w:rsidR="00772BFA" w:rsidRPr="00772BFA">
        <w:t>Alyaa</w:t>
      </w:r>
      <w:proofErr w:type="spellEnd"/>
      <w:r w:rsidR="00772BFA" w:rsidRPr="00772BFA">
        <w:t xml:space="preserve"> </w:t>
      </w:r>
      <w:proofErr w:type="spellStart"/>
      <w:r w:rsidR="00772BFA" w:rsidRPr="00772BFA">
        <w:t>Khraibut</w:t>
      </w:r>
      <w:proofErr w:type="spellEnd"/>
      <w:r w:rsidR="00772BFA">
        <w:t xml:space="preserve"> kutsuttiin maaliskuussa 2020 viranomaisten kuulusteluihin heidän julkaisemiensa twiittien vuoksi.</w:t>
      </w:r>
      <w:r w:rsidR="00772BFA">
        <w:rPr>
          <w:rStyle w:val="Alaviitteenviite"/>
        </w:rPr>
        <w:footnoteReference w:id="65"/>
      </w:r>
      <w:r w:rsidR="00772BFA">
        <w:t xml:space="preserve"> Järjestö raportoi ihmisoikeusaktivisti </w:t>
      </w:r>
      <w:proofErr w:type="spellStart"/>
      <w:r w:rsidR="00772BFA">
        <w:t>Hani</w:t>
      </w:r>
      <w:proofErr w:type="spellEnd"/>
      <w:r w:rsidR="00772BFA">
        <w:t xml:space="preserve"> </w:t>
      </w:r>
      <w:proofErr w:type="spellStart"/>
      <w:r w:rsidR="00772BFA">
        <w:t>Hussainin</w:t>
      </w:r>
      <w:proofErr w:type="spellEnd"/>
      <w:r w:rsidR="003959E1">
        <w:rPr>
          <w:rStyle w:val="Alaviitteenviite"/>
        </w:rPr>
        <w:footnoteReference w:id="66"/>
      </w:r>
      <w:r w:rsidR="00772BFA">
        <w:t xml:space="preserve"> pidätyksestä helmikuussa 2020. Pidätys liittyi hänen </w:t>
      </w:r>
      <w:r w:rsidR="003959E1">
        <w:t>tekemäänsä uutisointiin Kuwaitin ja Saudi-Arabian raja-alueelta, sekä ”kansallisen yhtenäisyyden lain” rikkomis</w:t>
      </w:r>
      <w:r w:rsidR="00B47026">
        <w:t>een</w:t>
      </w:r>
      <w:r w:rsidR="003959E1">
        <w:t>.</w:t>
      </w:r>
      <w:r w:rsidR="00B47026">
        <w:rPr>
          <w:rStyle w:val="Alaviitteenviite"/>
        </w:rPr>
        <w:footnoteReference w:id="67"/>
      </w:r>
      <w:r w:rsidR="003959E1">
        <w:t xml:space="preserve"> </w:t>
      </w:r>
      <w:r w:rsidR="00B47026">
        <w:t>Järjestön mukaan tutkintavankeutta pidennettiin maaliskuussa 2020.</w:t>
      </w:r>
      <w:r w:rsidR="00B47026">
        <w:rPr>
          <w:rStyle w:val="Alaviitteenviite"/>
        </w:rPr>
        <w:footnoteReference w:id="68"/>
      </w:r>
      <w:r w:rsidR="00D424E8">
        <w:t xml:space="preserve"> Maaliskuussa 2020 </w:t>
      </w:r>
      <w:proofErr w:type="spellStart"/>
      <w:r w:rsidR="00D424E8">
        <w:t>Fouz</w:t>
      </w:r>
      <w:proofErr w:type="spellEnd"/>
      <w:r w:rsidR="00D424E8">
        <w:t xml:space="preserve"> </w:t>
      </w:r>
      <w:proofErr w:type="spellStart"/>
      <w:r w:rsidR="00D424E8">
        <w:t>al</w:t>
      </w:r>
      <w:proofErr w:type="spellEnd"/>
      <w:r w:rsidR="00D424E8">
        <w:t>-</w:t>
      </w:r>
      <w:proofErr w:type="spellStart"/>
      <w:r w:rsidR="00D424E8">
        <w:t>Fahad</w:t>
      </w:r>
      <w:proofErr w:type="spellEnd"/>
      <w:r w:rsidR="00D424E8">
        <w:t xml:space="preserve">-niminen julkisuuden henkilö pidätettiin, kun viranomaiset epäilivät hänen mainostaneen </w:t>
      </w:r>
      <w:r w:rsidR="001405C2">
        <w:t>lisensoimatonta</w:t>
      </w:r>
      <w:r w:rsidR="00D424E8">
        <w:t xml:space="preserve"> koronatestiä Snapchat-palvelussa.</w:t>
      </w:r>
      <w:r w:rsidR="00D424E8">
        <w:rPr>
          <w:rStyle w:val="Alaviitteenviite"/>
        </w:rPr>
        <w:footnoteReference w:id="69"/>
      </w:r>
      <w:r w:rsidR="00A10B13">
        <w:t xml:space="preserve"> </w:t>
      </w:r>
      <w:proofErr w:type="spellStart"/>
      <w:r w:rsidR="002C708D">
        <w:t>USDOSin</w:t>
      </w:r>
      <w:proofErr w:type="spellEnd"/>
      <w:r w:rsidR="002C708D">
        <w:t xml:space="preserve"> mukaan Kuwait karkotti kolme Egyptin oppositioon kuuluvaa henkilöä </w:t>
      </w:r>
      <w:r w:rsidR="002C708D" w:rsidRPr="0049699D">
        <w:t xml:space="preserve">Egyptiin, kun he olivat kehottaneet ihmisiä osoittamaan mieltään maansa presidentti </w:t>
      </w:r>
      <w:proofErr w:type="spellStart"/>
      <w:r w:rsidR="002C708D" w:rsidRPr="0049699D">
        <w:t>Abdel</w:t>
      </w:r>
      <w:proofErr w:type="spellEnd"/>
      <w:r w:rsidR="002C708D" w:rsidRPr="0049699D">
        <w:t xml:space="preserve"> </w:t>
      </w:r>
      <w:proofErr w:type="spellStart"/>
      <w:r w:rsidR="002C708D" w:rsidRPr="0049699D">
        <w:t>Fattah</w:t>
      </w:r>
      <w:proofErr w:type="spellEnd"/>
      <w:r w:rsidR="002C708D" w:rsidRPr="0049699D">
        <w:t xml:space="preserve"> </w:t>
      </w:r>
      <w:proofErr w:type="spellStart"/>
      <w:r w:rsidR="002C708D" w:rsidRPr="0049699D">
        <w:t>el-Sisiä</w:t>
      </w:r>
      <w:proofErr w:type="spellEnd"/>
      <w:r w:rsidR="002C708D" w:rsidRPr="0049699D">
        <w:t xml:space="preserve"> vastaan.</w:t>
      </w:r>
      <w:r w:rsidR="002C708D" w:rsidRPr="0049699D">
        <w:rPr>
          <w:rStyle w:val="Alaviitteenviite"/>
        </w:rPr>
        <w:footnoteReference w:id="70"/>
      </w:r>
      <w:r w:rsidR="002C708D" w:rsidRPr="0049699D">
        <w:t xml:space="preserve"> </w:t>
      </w:r>
      <w:r w:rsidR="00EE490A" w:rsidRPr="0049699D">
        <w:t xml:space="preserve">Elokuussa </w:t>
      </w:r>
      <w:r w:rsidR="00C021D5">
        <w:t xml:space="preserve">2020 </w:t>
      </w:r>
      <w:r w:rsidR="00EE490A" w:rsidRPr="0049699D">
        <w:t xml:space="preserve">Kuwaitin tuomioistuin tuomitsi ulkomailla asuvan poliittisen aktivistin </w:t>
      </w:r>
      <w:proofErr w:type="spellStart"/>
      <w:r w:rsidR="00EE490A" w:rsidRPr="0049699D">
        <w:t>Sagar</w:t>
      </w:r>
      <w:proofErr w:type="spellEnd"/>
      <w:r w:rsidR="00EE490A" w:rsidRPr="0049699D">
        <w:t xml:space="preserve"> </w:t>
      </w:r>
      <w:proofErr w:type="spellStart"/>
      <w:r w:rsidR="00EE490A" w:rsidRPr="0049699D">
        <w:t>al-Hashhashin</w:t>
      </w:r>
      <w:proofErr w:type="spellEnd"/>
      <w:r w:rsidR="00EE490A" w:rsidRPr="0049699D">
        <w:t xml:space="preserve"> kolmen vuoden vankeuteen emiirin, oikeuslaitoksen, sekä Bahrainin, Saudi-Arabian ja Yhdistyneiden arabiemiirikuntien loukkaamisesta. </w:t>
      </w:r>
      <w:proofErr w:type="spellStart"/>
      <w:r w:rsidR="00EE490A" w:rsidRPr="0049699D">
        <w:t>Hashashilla</w:t>
      </w:r>
      <w:proofErr w:type="spellEnd"/>
      <w:r w:rsidR="00EE490A" w:rsidRPr="0049699D">
        <w:t xml:space="preserve"> on </w:t>
      </w:r>
      <w:proofErr w:type="spellStart"/>
      <w:r w:rsidR="00EE490A" w:rsidRPr="0049699D">
        <w:t>USDOSin</w:t>
      </w:r>
      <w:proofErr w:type="spellEnd"/>
      <w:r w:rsidR="00EE490A" w:rsidRPr="0049699D">
        <w:t xml:space="preserve"> mukaan tuomioita yhteensä 93 vuoden edestä.</w:t>
      </w:r>
      <w:r w:rsidR="00EE490A" w:rsidRPr="0049699D">
        <w:rPr>
          <w:rStyle w:val="Alaviitteenviite"/>
        </w:rPr>
        <w:footnoteReference w:id="71"/>
      </w:r>
      <w:r w:rsidR="00EE490A" w:rsidRPr="0049699D">
        <w:t xml:space="preserve"> </w:t>
      </w:r>
      <w:r w:rsidR="00AC30FC" w:rsidRPr="0049699D">
        <w:t>Huhtikuussa 2020 oikeusministeri</w:t>
      </w:r>
      <w:r w:rsidR="00AC30FC">
        <w:t xml:space="preserve"> määräsi </w:t>
      </w:r>
      <w:r w:rsidR="00C021D5">
        <w:t>e</w:t>
      </w:r>
      <w:r w:rsidR="00AC30FC">
        <w:t>gyptiläis-</w:t>
      </w:r>
      <w:r w:rsidR="00C021D5">
        <w:t>k</w:t>
      </w:r>
      <w:r w:rsidR="00AC30FC">
        <w:t xml:space="preserve">uwaitilaisen ja televisioankkuri </w:t>
      </w:r>
      <w:r w:rsidR="00AC30FC" w:rsidRPr="00AC30FC">
        <w:t xml:space="preserve">Dalia </w:t>
      </w:r>
      <w:proofErr w:type="spellStart"/>
      <w:r w:rsidR="00AC30FC" w:rsidRPr="00AC30FC">
        <w:t>Badran</w:t>
      </w:r>
      <w:proofErr w:type="spellEnd"/>
      <w:r w:rsidR="00AC30FC">
        <w:t xml:space="preserve"> pidätettäväksi hänen kerrottua </w:t>
      </w:r>
      <w:proofErr w:type="spellStart"/>
      <w:r w:rsidR="00AC30FC">
        <w:t>twitterissä</w:t>
      </w:r>
      <w:proofErr w:type="spellEnd"/>
      <w:r w:rsidR="00AC30FC">
        <w:t>, että amerikkalaiset joukot Kuwaitissa tulisi korvata egyptiläisillä joukoilla.</w:t>
      </w:r>
      <w:r w:rsidR="00D424E8">
        <w:rPr>
          <w:rStyle w:val="Alaviitteenviite"/>
        </w:rPr>
        <w:footnoteReference w:id="72"/>
      </w:r>
      <w:r w:rsidR="00AC30FC">
        <w:t xml:space="preserve"> </w:t>
      </w:r>
      <w:r w:rsidR="00137BAF">
        <w:t xml:space="preserve">Toukokuussa 2020 entisiä kansanedustajia </w:t>
      </w:r>
      <w:proofErr w:type="spellStart"/>
      <w:r w:rsidR="00137BAF" w:rsidRPr="00137BAF">
        <w:t>Obaid</w:t>
      </w:r>
      <w:proofErr w:type="spellEnd"/>
      <w:r w:rsidR="00137BAF" w:rsidRPr="00137BAF">
        <w:t xml:space="preserve"> </w:t>
      </w:r>
      <w:proofErr w:type="spellStart"/>
      <w:r w:rsidR="00137BAF" w:rsidRPr="00137BAF">
        <w:t>al-Wasmi</w:t>
      </w:r>
      <w:r w:rsidR="00137BAF">
        <w:t>a</w:t>
      </w:r>
      <w:proofErr w:type="spellEnd"/>
      <w:r w:rsidR="00137BAF">
        <w:t xml:space="preserve"> ja Hassan </w:t>
      </w:r>
      <w:proofErr w:type="spellStart"/>
      <w:r w:rsidR="00137BAF">
        <w:t>Joharia</w:t>
      </w:r>
      <w:proofErr w:type="spellEnd"/>
      <w:r w:rsidR="00137BAF">
        <w:t xml:space="preserve"> vastaan nostettiin syyte, kun he twiittasivat koronaan liittyvien suojavarusteiden hankintaan liittyneistä taloudellisista epäselvyyksistä.</w:t>
      </w:r>
      <w:r w:rsidR="00137BAF">
        <w:rPr>
          <w:rStyle w:val="Alaviitteenviite"/>
        </w:rPr>
        <w:footnoteReference w:id="73"/>
      </w:r>
    </w:p>
    <w:p w14:paraId="313DFC2A" w14:textId="6448F4CB" w:rsidR="008117F8" w:rsidRDefault="000F576A" w:rsidP="00FC35ED">
      <w:r>
        <w:t xml:space="preserve">Elokuussa </w:t>
      </w:r>
      <w:r w:rsidR="002C708D">
        <w:t xml:space="preserve">2020 </w:t>
      </w:r>
      <w:r>
        <w:t>Kuwaitin parlamentti hyväksyi lain, jonka mukaan kirjojen maahantuojan on tehtävä ilmoitus tuonnista tietoministeriölle.</w:t>
      </w:r>
      <w:r w:rsidR="00803EAD">
        <w:t xml:space="preserve"> Maahantuojalla on vastuu julkaisun sisällön lainmukaisuudesta. Kuwaitin valtion </w:t>
      </w:r>
      <w:r w:rsidR="00C021D5" w:rsidRPr="00C021D5">
        <w:t xml:space="preserve">tiedotustoimisto ilmoitti myös muutoksista </w:t>
      </w:r>
      <w:r w:rsidR="00803EAD">
        <w:t>julkisen moraalin rikkomista koskevaan lainsäädäntöön. Lisäksi parlamentti lisäsi artik</w:t>
      </w:r>
      <w:r w:rsidR="00C021D5">
        <w:t>lan</w:t>
      </w:r>
      <w:r w:rsidR="00803EAD">
        <w:t>, joka kieltää kiihottamisen</w:t>
      </w:r>
      <w:r w:rsidR="008117F8">
        <w:t xml:space="preserve"> ihmisryhmiä vastaan</w:t>
      </w:r>
      <w:r w:rsidR="00803EAD">
        <w:t xml:space="preserve"> perustuen </w:t>
      </w:r>
      <w:proofErr w:type="spellStart"/>
      <w:r w:rsidR="00803EAD">
        <w:t>sektarianismiin</w:t>
      </w:r>
      <w:proofErr w:type="spellEnd"/>
      <w:r w:rsidR="00803EAD">
        <w:t xml:space="preserve"> tai heimo-identiteetteihin.</w:t>
      </w:r>
      <w:r>
        <w:rPr>
          <w:rStyle w:val="Alaviitteenviite"/>
        </w:rPr>
        <w:footnoteReference w:id="74"/>
      </w:r>
      <w:r w:rsidR="00F446F5">
        <w:t xml:space="preserve"> </w:t>
      </w:r>
      <w:proofErr w:type="spellStart"/>
      <w:r w:rsidR="00395E09">
        <w:t>USDOSin</w:t>
      </w:r>
      <w:proofErr w:type="spellEnd"/>
      <w:r w:rsidR="00395E09">
        <w:t xml:space="preserve"> mukaan tietoministeriö voi sensuroida kaikki</w:t>
      </w:r>
      <w:r w:rsidR="00520BB9">
        <w:t xml:space="preserve"> maahan tuodut kirjat, elokuvat, videot, </w:t>
      </w:r>
      <w:proofErr w:type="spellStart"/>
      <w:r w:rsidR="00520BB9">
        <w:lastRenderedPageBreak/>
        <w:t>CD:t</w:t>
      </w:r>
      <w:proofErr w:type="spellEnd"/>
      <w:r w:rsidR="00520BB9">
        <w:t xml:space="preserve">, </w:t>
      </w:r>
      <w:proofErr w:type="spellStart"/>
      <w:r w:rsidR="00520BB9">
        <w:t>DVD:t</w:t>
      </w:r>
      <w:proofErr w:type="spellEnd"/>
      <w:r w:rsidR="00520BB9">
        <w:t xml:space="preserve">, sekä muut materiaalit. </w:t>
      </w:r>
      <w:r w:rsidR="00F00575">
        <w:t>S</w:t>
      </w:r>
      <w:r w:rsidR="00520BB9">
        <w:t xml:space="preserve">ensuroitaviin aihealueisiin kuuluu Kuwaitin emiiriin, Kuwaitin ulkopolitiikkaan, uskontoon, </w:t>
      </w:r>
      <w:r w:rsidR="008117F8">
        <w:t xml:space="preserve">sekä </w:t>
      </w:r>
      <w:r w:rsidR="00520BB9">
        <w:t>seksiin ja naisten asemaan liittyvät aiheet.</w:t>
      </w:r>
      <w:r w:rsidR="00520BB9">
        <w:rPr>
          <w:rStyle w:val="Alaviitteenviite"/>
        </w:rPr>
        <w:footnoteReference w:id="75"/>
      </w:r>
      <w:r w:rsidR="00520BB9">
        <w:t xml:space="preserve"> </w:t>
      </w:r>
    </w:p>
    <w:p w14:paraId="04ED157D" w14:textId="523D53DC" w:rsidR="00FC35ED" w:rsidRDefault="001F6D31" w:rsidP="00FC35ED">
      <w:proofErr w:type="spellStart"/>
      <w:r>
        <w:t>Bidunien</w:t>
      </w:r>
      <w:proofErr w:type="spellEnd"/>
      <w:r>
        <w:t xml:space="preserve"> oikeuksia ajavaa ihmisoikeusaktivisti </w:t>
      </w:r>
      <w:proofErr w:type="spellStart"/>
      <w:r w:rsidRPr="001F6D31">
        <w:t>Hadeel</w:t>
      </w:r>
      <w:proofErr w:type="spellEnd"/>
      <w:r w:rsidRPr="001F6D31">
        <w:t xml:space="preserve"> </w:t>
      </w:r>
      <w:proofErr w:type="spellStart"/>
      <w:r w:rsidRPr="001F6D31">
        <w:t>Buqrais</w:t>
      </w:r>
      <w:r>
        <w:t>ia</w:t>
      </w:r>
      <w:proofErr w:type="spellEnd"/>
      <w:r>
        <w:t xml:space="preserve"> </w:t>
      </w:r>
      <w:r w:rsidR="00CE4157">
        <w:t>vastaan nostettiin syyte ”julkisista loukkauksista”, ”solvauksien teosta”, sekä ”puhelimen väärinkäytöstä</w:t>
      </w:r>
      <w:r w:rsidR="00F00575">
        <w:t>”</w:t>
      </w:r>
      <w:r w:rsidR="00CE4157">
        <w:t xml:space="preserve">. GCHR-järjestön mukaan </w:t>
      </w:r>
      <w:r w:rsidR="00397495">
        <w:t xml:space="preserve">syyte liittyi hänen elokuussa 2020 tekemiinsä twiitteihin. Toukokuussa 2021 julkinen syyttäjä kuitenkin </w:t>
      </w:r>
      <w:r w:rsidR="00C021D5">
        <w:t>perui</w:t>
      </w:r>
      <w:r w:rsidR="00397495">
        <w:t xml:space="preserve"> syytteensä.</w:t>
      </w:r>
      <w:r w:rsidR="00397495">
        <w:rPr>
          <w:rStyle w:val="Alaviitteenviite"/>
        </w:rPr>
        <w:footnoteReference w:id="76"/>
      </w:r>
      <w:r w:rsidR="00397495">
        <w:t xml:space="preserve"> </w:t>
      </w:r>
      <w:r w:rsidR="00DE0D13">
        <w:t xml:space="preserve">5.7.2021 Kuwaitin turvallisuusviranomaiset pidättivät </w:t>
      </w:r>
      <w:proofErr w:type="spellStart"/>
      <w:r w:rsidR="00DE0D13">
        <w:t>Jaber</w:t>
      </w:r>
      <w:proofErr w:type="spellEnd"/>
      <w:r w:rsidR="00DE0D13">
        <w:t xml:space="preserve"> </w:t>
      </w:r>
      <w:proofErr w:type="spellStart"/>
      <w:r w:rsidR="00DE0D13">
        <w:t>al</w:t>
      </w:r>
      <w:proofErr w:type="spellEnd"/>
      <w:r w:rsidR="00DE0D13">
        <w:t>-</w:t>
      </w:r>
      <w:proofErr w:type="spellStart"/>
      <w:r w:rsidR="00DE0D13">
        <w:t>Sayar</w:t>
      </w:r>
      <w:proofErr w:type="spellEnd"/>
      <w:r w:rsidR="00DE0D13">
        <w:t>-nimisen aktivistin ja runoilijan, jota syytettiin ”emiirin loukkaamisesta” ja ”valeuutisten levittämisestä”. Hänet vapautettiin 13.7</w:t>
      </w:r>
      <w:r w:rsidR="00B503AB">
        <w:t>2021</w:t>
      </w:r>
      <w:r w:rsidR="00DE0D13">
        <w:t>.</w:t>
      </w:r>
      <w:r w:rsidR="00DE0D13">
        <w:rPr>
          <w:rStyle w:val="Alaviitteenviite"/>
        </w:rPr>
        <w:footnoteReference w:id="77"/>
      </w:r>
    </w:p>
    <w:p w14:paraId="2C0A8DE6" w14:textId="3DDDF91D" w:rsidR="00B60473" w:rsidRDefault="00FC35ED" w:rsidP="00C669AB">
      <w:r>
        <w:t>HRW</w:t>
      </w:r>
      <w:r w:rsidR="009938C5" w:rsidRPr="009938C5">
        <w:t xml:space="preserve"> on kritisoinut Kuwaitia </w:t>
      </w:r>
      <w:r w:rsidR="009938C5">
        <w:t xml:space="preserve">muslimiveljeskunnan jäsenyydestä </w:t>
      </w:r>
      <w:r w:rsidR="00F00575">
        <w:t>epäiltyjen</w:t>
      </w:r>
      <w:r w:rsidR="009938C5">
        <w:t xml:space="preserve"> </w:t>
      </w:r>
      <w:r w:rsidR="00C021D5">
        <w:t>e</w:t>
      </w:r>
      <w:r w:rsidR="009938C5">
        <w:t>gyptiläis</w:t>
      </w:r>
      <w:r w:rsidR="00B503AB">
        <w:t>ten</w:t>
      </w:r>
      <w:r w:rsidR="009938C5">
        <w:t xml:space="preserve"> </w:t>
      </w:r>
      <w:r w:rsidR="00B503AB">
        <w:t>karkottamisesta</w:t>
      </w:r>
      <w:r w:rsidR="009938C5">
        <w:t xml:space="preserve"> Egyptiin kesällä 2019. </w:t>
      </w:r>
      <w:proofErr w:type="spellStart"/>
      <w:r w:rsidR="009938C5">
        <w:t>HRW:n</w:t>
      </w:r>
      <w:proofErr w:type="spellEnd"/>
      <w:r w:rsidR="009938C5">
        <w:t xml:space="preserve"> mukaan nämä henkilöt joutuvat alttiiksi Egyptissä oikeudenloukkauksille, kuten kidutukselle.</w:t>
      </w:r>
      <w:r w:rsidR="009938C5">
        <w:rPr>
          <w:rStyle w:val="Alaviitteenviite"/>
        </w:rPr>
        <w:footnoteReference w:id="78"/>
      </w:r>
      <w:r w:rsidR="00C63C79">
        <w:t xml:space="preserve"> Al-Monitorin mukaan useita Muslimiveljeskunnan jäseniä pakeni Egyptistä Kuwaitiin vuoden 2013 vallankumouksen jälkeen.</w:t>
      </w:r>
      <w:r w:rsidR="00C63C79">
        <w:rPr>
          <w:rStyle w:val="Alaviitteenviite"/>
        </w:rPr>
        <w:footnoteReference w:id="79"/>
      </w:r>
      <w:r w:rsidR="00534E5C">
        <w:t xml:space="preserve"> </w:t>
      </w:r>
      <w:r w:rsidR="00853546">
        <w:t>Entinen Kuwaitin muslimiveljeskunnan kansanedustaja</w:t>
      </w:r>
      <w:r w:rsidR="008F2EAD" w:rsidRPr="008F2EAD">
        <w:t xml:space="preserve"> Mubarak </w:t>
      </w:r>
      <w:proofErr w:type="spellStart"/>
      <w:r w:rsidR="008F2EAD" w:rsidRPr="008F2EAD">
        <w:t>Al-</w:t>
      </w:r>
      <w:r w:rsidR="00A10B13" w:rsidRPr="008F2EAD">
        <w:t>Duwailah</w:t>
      </w:r>
      <w:proofErr w:type="spellEnd"/>
      <w:r w:rsidR="00A10B13">
        <w:t xml:space="preserve"> tuomittiin</w:t>
      </w:r>
      <w:r w:rsidR="008F2EAD">
        <w:t xml:space="preserve"> poissaolevana Arabiemiraateissa</w:t>
      </w:r>
      <w:r w:rsidR="00853546">
        <w:t xml:space="preserve"> viiden vuoden vankeuteen m</w:t>
      </w:r>
      <w:r w:rsidR="009E4D0B">
        <w:t>arraskuussa</w:t>
      </w:r>
      <w:r w:rsidR="00853546">
        <w:t xml:space="preserve"> 2015.</w:t>
      </w:r>
      <w:r w:rsidR="009E4D0B">
        <w:rPr>
          <w:rStyle w:val="Alaviitteenviite"/>
        </w:rPr>
        <w:footnoteReference w:id="80"/>
      </w:r>
      <w:r w:rsidR="00853546">
        <w:t xml:space="preserve"> Hän oli kritisoinut Abu Dhabin kruununprinssiä, liittyen Abu Dhabin muslimiveljeskunnan vastaisiin toimiin.</w:t>
      </w:r>
      <w:r w:rsidR="008F2EAD">
        <w:t xml:space="preserve"> Kuwaitin </w:t>
      </w:r>
      <w:r w:rsidR="007E4AC5">
        <w:t>viranomaiset</w:t>
      </w:r>
      <w:r w:rsidR="009E4D0B">
        <w:t xml:space="preserve"> tuomitsivat hänet kahden vuoden vankeuteen huhtikuussa 2016 ”liittolaisvaltion suhteiden vaarantamisesta” ja ”liittolaisvaltion johtajien loukkaamisesta”</w:t>
      </w:r>
      <w:r w:rsidR="008F2EAD">
        <w:t>.</w:t>
      </w:r>
      <w:r w:rsidR="008F2EAD">
        <w:rPr>
          <w:rStyle w:val="Alaviitteenviite"/>
        </w:rPr>
        <w:footnoteReference w:id="81"/>
      </w:r>
      <w:r w:rsidR="000F576A">
        <w:t xml:space="preserve"> Entinen muslimiveljeskuntaa edustanut kansanedustaja Nasser </w:t>
      </w:r>
      <w:proofErr w:type="spellStart"/>
      <w:r w:rsidR="000F576A">
        <w:t>al-Duwailah</w:t>
      </w:r>
      <w:proofErr w:type="spellEnd"/>
      <w:r w:rsidR="000F576A">
        <w:t xml:space="preserve"> tuomittiin 20.7.2020 kuuden kuukauden vankeuteen ja maksamaan 2000 </w:t>
      </w:r>
      <w:proofErr w:type="spellStart"/>
      <w:r w:rsidR="000F576A">
        <w:t>kuwaitin</w:t>
      </w:r>
      <w:proofErr w:type="spellEnd"/>
      <w:r w:rsidR="000F576A">
        <w:t xml:space="preserve"> dinaarin sakon ”Yhdistyneiden Arabiemiraattien loukkaamisesta” hänen </w:t>
      </w:r>
      <w:proofErr w:type="spellStart"/>
      <w:r w:rsidR="000F576A">
        <w:t>twitter</w:t>
      </w:r>
      <w:proofErr w:type="spellEnd"/>
      <w:r w:rsidR="000F576A">
        <w:t>-tilillä julkaisemien päivitysten perusteella.</w:t>
      </w:r>
      <w:r w:rsidR="000F576A">
        <w:rPr>
          <w:rStyle w:val="Alaviitteenviite"/>
        </w:rPr>
        <w:footnoteReference w:id="82"/>
      </w:r>
    </w:p>
    <w:p w14:paraId="07AAAE92" w14:textId="218BF76F" w:rsidR="005E7592" w:rsidRDefault="005E7592" w:rsidP="005E7592">
      <w:pPr>
        <w:pStyle w:val="Otsikko3"/>
        <w:numPr>
          <w:ilvl w:val="0"/>
          <w:numId w:val="0"/>
        </w:numPr>
      </w:pPr>
      <w:r>
        <w:t>Vierastyöläisten asema</w:t>
      </w:r>
    </w:p>
    <w:p w14:paraId="5622868B" w14:textId="2C7E33FD" w:rsidR="00B95E54" w:rsidRDefault="00B95E54" w:rsidP="00B95E54">
      <w:r>
        <w:t xml:space="preserve">HRW raportoi sen vuonna 2019, että huolimatta vuonna 2015 tehdyistä lakimuutoksista kotityöntekijöiden suojelemiseksi, kotityöntekijät olivat yhä alttiita fyysiselle ja seksuaaliselle väkivallalle. </w:t>
      </w:r>
      <w:proofErr w:type="spellStart"/>
      <w:r>
        <w:t>Kafala</w:t>
      </w:r>
      <w:proofErr w:type="spellEnd"/>
      <w:r>
        <w:t xml:space="preserve">-järjestelmän alaisuudessa he eivät voi vaihtaa työpaikkaa ilman heidän työnantajansa lupaa. Pakenevat henkilöt voidaan pidättää viranomaisten toimesta. </w:t>
      </w:r>
      <w:proofErr w:type="spellStart"/>
      <w:r>
        <w:t>HRW:n</w:t>
      </w:r>
      <w:proofErr w:type="spellEnd"/>
      <w:r>
        <w:t xml:space="preserve"> mukaan koronapandemian seurauksena Kuwaitiin jumiin jääneet koti</w:t>
      </w:r>
      <w:r w:rsidR="007B1509">
        <w:t>työntekijät</w:t>
      </w:r>
      <w:r>
        <w:t xml:space="preserve"> ovat entistä enemmän alttiita oikeudenloukkauksille</w:t>
      </w:r>
      <w:r w:rsidR="007B1509">
        <w:t>.</w:t>
      </w:r>
      <w:r>
        <w:rPr>
          <w:rStyle w:val="Alaviitteenviite"/>
        </w:rPr>
        <w:footnoteReference w:id="83"/>
      </w:r>
      <w:r w:rsidR="001319C1">
        <w:t xml:space="preserve"> </w:t>
      </w:r>
      <w:r w:rsidR="002F4C06">
        <w:t>USDOS kertoo</w:t>
      </w:r>
      <w:r w:rsidR="00C021D5">
        <w:t xml:space="preserve"> </w:t>
      </w:r>
      <w:r w:rsidR="002F4C06">
        <w:t>Kuwaitin vuoden 2020 ihmisoikeustilannetta käsittelevässä raportissa</w:t>
      </w:r>
      <w:r w:rsidR="006A3869">
        <w:t>an</w:t>
      </w:r>
      <w:r w:rsidR="002F4C06">
        <w:t xml:space="preserve">, että poliisi ja julkinen syyttäjä eivät yleensä </w:t>
      </w:r>
      <w:r w:rsidR="00174845">
        <w:t xml:space="preserve">nosta syytteitä tapauksista, jotka tapahtuvat Kuwaitin kansalaisten </w:t>
      </w:r>
      <w:proofErr w:type="spellStart"/>
      <w:r w:rsidR="00174845">
        <w:t>ksityisten</w:t>
      </w:r>
      <w:proofErr w:type="spellEnd"/>
      <w:r w:rsidR="00174845">
        <w:t xml:space="preserve"> asuntojen tiloissa liittyen vierastyöntekijöiden kohteluun, ellei kyseessä</w:t>
      </w:r>
      <w:r w:rsidR="006A3869">
        <w:t xml:space="preserve"> ole</w:t>
      </w:r>
      <w:r w:rsidR="00174845">
        <w:t xml:space="preserve"> vakava tapaus. USDOS listaa kolme vuonna 2020 nostettua syytettä, joissa työnantaja oli kiduttanut kotityöläistä ja/tai tappanut hänet.</w:t>
      </w:r>
      <w:r w:rsidR="00174845">
        <w:rPr>
          <w:rStyle w:val="Alaviitteenviite"/>
        </w:rPr>
        <w:footnoteReference w:id="84"/>
      </w:r>
      <w:r w:rsidR="00174845">
        <w:t xml:space="preserve"> </w:t>
      </w:r>
      <w:proofErr w:type="spellStart"/>
      <w:r w:rsidR="001319C1">
        <w:t>USDOSin</w:t>
      </w:r>
      <w:proofErr w:type="spellEnd"/>
      <w:r w:rsidR="001319C1">
        <w:t xml:space="preserve"> mukaan viranomaiset tek</w:t>
      </w:r>
      <w:r w:rsidR="00B503AB">
        <w:t>i</w:t>
      </w:r>
      <w:r w:rsidR="001319C1">
        <w:t>vät kotietsintöjä naimattomien vierastyöläisten asuntoloihin ja hääti heitä asunnoista, joita kunnat olivat määritell</w:t>
      </w:r>
      <w:r w:rsidR="006A3869">
        <w:t>ee</w:t>
      </w:r>
      <w:r w:rsidR="001319C1">
        <w:t>t Kuwaitin kansalaisille tarkoitetuiksi.</w:t>
      </w:r>
      <w:r w:rsidR="001319C1">
        <w:rPr>
          <w:rStyle w:val="Alaviitteenviite"/>
        </w:rPr>
        <w:footnoteReference w:id="85"/>
      </w:r>
      <w:r w:rsidR="00B87165">
        <w:t xml:space="preserve"> USDOS raportoi, että joidenkin kotityöntekijöiden ja maataloustyöntekijöiden työnantajat takavarikoivat heidän passinsa. </w:t>
      </w:r>
      <w:proofErr w:type="spellStart"/>
      <w:r w:rsidR="002F4C06">
        <w:t>USDOSin</w:t>
      </w:r>
      <w:proofErr w:type="spellEnd"/>
      <w:r w:rsidR="002F4C06">
        <w:t xml:space="preserve"> mukaan näissä ammattiryhmissä </w:t>
      </w:r>
      <w:r w:rsidR="002F4C06">
        <w:lastRenderedPageBreak/>
        <w:t xml:space="preserve">esiintyy myös tapauksia, jotka viittaavat työhön pakottamiseen. Sitä esiintyy </w:t>
      </w:r>
      <w:proofErr w:type="spellStart"/>
      <w:r w:rsidR="006A3869">
        <w:t>USDOSin</w:t>
      </w:r>
      <w:proofErr w:type="spellEnd"/>
      <w:r w:rsidR="002F4C06">
        <w:t xml:space="preserve"> mukaan myös rakennus- ja siivousaloilla. </w:t>
      </w:r>
      <w:r w:rsidR="00B87165">
        <w:t xml:space="preserve">Jotkin </w:t>
      </w:r>
      <w:r w:rsidR="00C04BCD">
        <w:t>vierastyöntekijät,</w:t>
      </w:r>
      <w:r w:rsidR="00B87165">
        <w:t xml:space="preserve"> jotka pyrkivät pakenemaan työsuhteesta, </w:t>
      </w:r>
      <w:r w:rsidR="006A3869" w:rsidRPr="006A3869">
        <w:t>jossa he kokivat tulevansa hyväksikäytetyksi</w:t>
      </w:r>
      <w:r w:rsidR="00B87165">
        <w:t>, oli vaikeuksia saada takaisin passeja</w:t>
      </w:r>
      <w:r w:rsidR="006A3869">
        <w:t>an</w:t>
      </w:r>
      <w:r w:rsidR="00B87165">
        <w:t xml:space="preserve"> työnantajalta. </w:t>
      </w:r>
      <w:proofErr w:type="spellStart"/>
      <w:r w:rsidR="00B87165">
        <w:t>USDOSin</w:t>
      </w:r>
      <w:proofErr w:type="spellEnd"/>
      <w:r w:rsidR="00B87165">
        <w:t xml:space="preserve"> mukaan Kuwaitin poliisi karkotti heidät useimmiten pois maasta.</w:t>
      </w:r>
      <w:r w:rsidR="00B87165">
        <w:rPr>
          <w:rStyle w:val="Alaviitteenviite"/>
        </w:rPr>
        <w:footnoteReference w:id="86"/>
      </w:r>
      <w:r w:rsidR="00A8226F">
        <w:t xml:space="preserve"> USDOS raportoi myös Kuwaitissa tapahtuvasta ”viisumikaupasta”, jossa </w:t>
      </w:r>
      <w:r w:rsidR="00C04BCD">
        <w:t>viisumeja,</w:t>
      </w:r>
      <w:r w:rsidR="00A8226F">
        <w:t xml:space="preserve"> jotka perustuvat olemattomiin työpaikkoihin myydään ulkomaan kansalaisille. Usein ulkomaan kansalainen joutuu maksamaan velkansa tekemällä työtä taholle, joka on ”myynyt” heille viisumin. Usein </w:t>
      </w:r>
      <w:r w:rsidR="00C04BCD">
        <w:t>vierastyöntekijät,</w:t>
      </w:r>
      <w:r w:rsidR="00A8226F">
        <w:t xml:space="preserve"> jotka joutuvat tällaiseen velkavankeuteen ovat </w:t>
      </w:r>
      <w:proofErr w:type="spellStart"/>
      <w:r w:rsidR="00A8226F">
        <w:t>USDOSin</w:t>
      </w:r>
      <w:proofErr w:type="spellEnd"/>
      <w:r w:rsidR="00A8226F">
        <w:t xml:space="preserve"> mukaan ansassa, sillä heidät saatetaan karkottaa maasta, jos he yrittävät vaihtaa työpaikkaa.</w:t>
      </w:r>
      <w:r w:rsidR="00A8226F">
        <w:rPr>
          <w:rStyle w:val="Alaviitteenviite"/>
        </w:rPr>
        <w:footnoteReference w:id="87"/>
      </w:r>
    </w:p>
    <w:p w14:paraId="0B52B6D5" w14:textId="77777777" w:rsidR="00D349B2" w:rsidRDefault="006A0BFE" w:rsidP="00C669AB">
      <w:r>
        <w:t>Koronaviruspandemian alettua maaliskuussa 2020 Kuwaitin viranomaiset pitivät toukokuussa 2020 tiedotustilaisuuden, jossa he kertoivat karkottavansa ulkomaiden kansalaiset, jotka eivät noudata koronavirusrajoituksia.</w:t>
      </w:r>
      <w:r>
        <w:rPr>
          <w:rStyle w:val="Alaviitteenviite"/>
        </w:rPr>
        <w:footnoteReference w:id="88"/>
      </w:r>
      <w:r w:rsidR="004871E9">
        <w:t xml:space="preserve"> Forbes uutisoi elokuussa 2020, että </w:t>
      </w:r>
      <w:r w:rsidR="002E494C">
        <w:t>Kuwait valmistautui karkottamaan 360 000 henkilöä maasta.</w:t>
      </w:r>
      <w:r w:rsidR="002E494C">
        <w:rPr>
          <w:rStyle w:val="Alaviitteenviite"/>
        </w:rPr>
        <w:footnoteReference w:id="89"/>
      </w:r>
      <w:r w:rsidR="00C91352">
        <w:t xml:space="preserve"> </w:t>
      </w:r>
      <w:r w:rsidR="00D33D18">
        <w:t xml:space="preserve">Kuwaitin hallitus ilmoitti kesäkuussa 2020 leikkaavansa </w:t>
      </w:r>
      <w:r w:rsidR="00F20FE7">
        <w:t>4</w:t>
      </w:r>
      <w:r w:rsidR="00D33D18">
        <w:t>0% sen ulkomaalaisesta työvoimasta</w:t>
      </w:r>
      <w:r w:rsidR="006A3869">
        <w:t>an</w:t>
      </w:r>
      <w:r w:rsidR="00D33D18">
        <w:t>.</w:t>
      </w:r>
      <w:r w:rsidR="00D33D18">
        <w:rPr>
          <w:rStyle w:val="Alaviitteenviite"/>
        </w:rPr>
        <w:footnoteReference w:id="90"/>
      </w:r>
      <w:r w:rsidR="00D33D18">
        <w:t xml:space="preserve"> </w:t>
      </w:r>
      <w:r w:rsidR="00F20FE7">
        <w:t xml:space="preserve">Vuonna 2021 viranomaiset alkoivat </w:t>
      </w:r>
      <w:r w:rsidR="006A3869">
        <w:t>periä</w:t>
      </w:r>
      <w:r w:rsidR="00F20FE7">
        <w:t xml:space="preserve"> yli 60 vuotta täyttäneiltä </w:t>
      </w:r>
      <w:r w:rsidR="00B503AB">
        <w:t>ulkomaan kansalaisilta</w:t>
      </w:r>
      <w:r w:rsidR="00F20FE7">
        <w:t>, jotka ovat koulutukseltaan korkeintaan lukion käyneitä</w:t>
      </w:r>
      <w:r w:rsidR="00F00575">
        <w:t>,</w:t>
      </w:r>
      <w:r w:rsidR="00F20FE7">
        <w:t xml:space="preserve"> 1000 Kuwaitin dinaaria</w:t>
      </w:r>
      <w:r w:rsidR="00B503AB">
        <w:t xml:space="preserve"> viisumin </w:t>
      </w:r>
      <w:r w:rsidR="00B503AB" w:rsidRPr="00F74BAB">
        <w:t>uusimisesta</w:t>
      </w:r>
      <w:r w:rsidR="00F20FE7" w:rsidRPr="00F74BAB">
        <w:t>.</w:t>
      </w:r>
      <w:r w:rsidR="00F20FE7" w:rsidRPr="00F74BAB">
        <w:rPr>
          <w:rStyle w:val="Alaviitteenviite"/>
        </w:rPr>
        <w:footnoteReference w:id="91"/>
      </w:r>
      <w:r w:rsidR="00F20FE7" w:rsidRPr="00F74BAB">
        <w:t xml:space="preserve"> </w:t>
      </w:r>
      <w:r w:rsidR="009C1B35" w:rsidRPr="00F74BAB">
        <w:t xml:space="preserve">Heinäkuussa 2020 Kuwaitin viranomaiset kumosivat kaikki työntekijöiden poissaoloja koskevat tutkinnat jotka oltiin </w:t>
      </w:r>
      <w:r w:rsidR="00C3022E" w:rsidRPr="00F74BAB">
        <w:t xml:space="preserve">aloitettu koronapandemian alettua. </w:t>
      </w:r>
      <w:proofErr w:type="spellStart"/>
      <w:r w:rsidR="00C3022E" w:rsidRPr="00F74BAB">
        <w:t>Al</w:t>
      </w:r>
      <w:proofErr w:type="spellEnd"/>
      <w:r w:rsidR="00C3022E" w:rsidRPr="00F74BAB">
        <w:t>-</w:t>
      </w:r>
      <w:proofErr w:type="spellStart"/>
      <w:r w:rsidR="00C3022E" w:rsidRPr="00F74BAB">
        <w:t>Qabas</w:t>
      </w:r>
      <w:proofErr w:type="spellEnd"/>
      <w:r w:rsidR="00C3022E" w:rsidRPr="00F74BAB">
        <w:t>-lehden mukaan viranomaiset epäilivät työnantajien tehneen ilmoituksia välttääkseen heidän lainmukaisia velvoitteita koskien palkkojen maksua.</w:t>
      </w:r>
      <w:r w:rsidR="00C3022E" w:rsidRPr="00F74BAB">
        <w:rPr>
          <w:rStyle w:val="Alaviitteenviite"/>
        </w:rPr>
        <w:footnoteReference w:id="92"/>
      </w:r>
      <w:r w:rsidR="00C3022E" w:rsidRPr="00F74BAB">
        <w:t xml:space="preserve"> </w:t>
      </w:r>
      <w:r w:rsidR="007B1509" w:rsidRPr="00F74BAB">
        <w:t xml:space="preserve">Kuwaitin sisäministeriö antoi vapautuksen viisuminsa voimassaoloajan ylittäneille vierastyöntekijöille </w:t>
      </w:r>
      <w:r w:rsidR="009C1B35" w:rsidRPr="00F74BAB">
        <w:t>huhtikuussa</w:t>
      </w:r>
      <w:r w:rsidR="007B1509" w:rsidRPr="00F74BAB">
        <w:t xml:space="preserve"> 2020.</w:t>
      </w:r>
      <w:r w:rsidR="007B1509" w:rsidRPr="00F74BAB">
        <w:rPr>
          <w:rStyle w:val="Alaviitteenviite"/>
        </w:rPr>
        <w:footnoteReference w:id="93"/>
      </w:r>
      <w:r w:rsidR="007B1509" w:rsidRPr="00F74BAB">
        <w:t xml:space="preserve"> </w:t>
      </w:r>
      <w:r w:rsidR="00EE6268" w:rsidRPr="00F74BAB">
        <w:t xml:space="preserve">Tutkija </w:t>
      </w:r>
      <w:proofErr w:type="spellStart"/>
      <w:r w:rsidR="00EE6268" w:rsidRPr="00F74BAB">
        <w:t>Batul</w:t>
      </w:r>
      <w:proofErr w:type="spellEnd"/>
      <w:r w:rsidR="00EE6268" w:rsidRPr="00F74BAB">
        <w:t xml:space="preserve"> </w:t>
      </w:r>
      <w:proofErr w:type="spellStart"/>
      <w:r w:rsidR="00EE6268" w:rsidRPr="00F74BAB">
        <w:t>Sadiwalan</w:t>
      </w:r>
      <w:proofErr w:type="spellEnd"/>
      <w:r w:rsidR="00EE6268" w:rsidRPr="00F74BAB">
        <w:rPr>
          <w:rStyle w:val="Alaviitteenviite"/>
        </w:rPr>
        <w:footnoteReference w:id="94"/>
      </w:r>
      <w:r w:rsidR="00EE6268" w:rsidRPr="00F74BAB">
        <w:t xml:space="preserve"> mukaan </w:t>
      </w:r>
      <w:r w:rsidR="007B1509" w:rsidRPr="00F74BAB">
        <w:t>y</w:t>
      </w:r>
      <w:r w:rsidR="00256E8B" w:rsidRPr="00F74BAB">
        <w:t xml:space="preserve">ksityisellä sektorilla työskenteleviä </w:t>
      </w:r>
      <w:r w:rsidR="00EE6268" w:rsidRPr="00F74BAB">
        <w:t>vierastyöläisiä</w:t>
      </w:r>
      <w:r w:rsidR="00256E8B" w:rsidRPr="00F74BAB">
        <w:t xml:space="preserve"> uhkasi toimeentulon loppuminen.</w:t>
      </w:r>
      <w:r w:rsidR="00256E8B" w:rsidRPr="00F74BAB">
        <w:rPr>
          <w:rStyle w:val="Alaviitteenviite"/>
        </w:rPr>
        <w:footnoteReference w:id="95"/>
      </w:r>
      <w:r w:rsidR="00D874A2" w:rsidRPr="00F74BAB">
        <w:t xml:space="preserve"> </w:t>
      </w:r>
      <w:proofErr w:type="spellStart"/>
      <w:r w:rsidR="005F081E" w:rsidRPr="00F74BAB">
        <w:t>Migrant</w:t>
      </w:r>
      <w:proofErr w:type="spellEnd"/>
      <w:r w:rsidR="00D874A2" w:rsidRPr="00F74BAB">
        <w:t xml:space="preserve"> Rights</w:t>
      </w:r>
      <w:r w:rsidR="005F081E" w:rsidRPr="00F74BAB">
        <w:t>-järjestö</w:t>
      </w:r>
      <w:r w:rsidR="005F081E" w:rsidRPr="00F74BAB">
        <w:rPr>
          <w:rStyle w:val="Alaviitteenviite"/>
        </w:rPr>
        <w:footnoteReference w:id="96"/>
      </w:r>
      <w:r w:rsidR="005F081E" w:rsidRPr="00F74BAB">
        <w:t xml:space="preserve"> raportoi vierastyöläisten erot</w:t>
      </w:r>
      <w:r w:rsidR="006A3869">
        <w:t>tamisista</w:t>
      </w:r>
      <w:r w:rsidR="003173F0" w:rsidRPr="00F74BAB">
        <w:t xml:space="preserve">, sekä palkanmaksun </w:t>
      </w:r>
      <w:proofErr w:type="spellStart"/>
      <w:r w:rsidR="003173F0" w:rsidRPr="00F74BAB">
        <w:t>eväämisistä</w:t>
      </w:r>
      <w:proofErr w:type="spellEnd"/>
      <w:r w:rsidR="005F081E" w:rsidRPr="00F74BAB">
        <w:t xml:space="preserve"> koronavirukseen liittyvien rajoitustoimenpiteiden seurauksena.</w:t>
      </w:r>
      <w:r w:rsidR="005F081E" w:rsidRPr="00F74BAB">
        <w:rPr>
          <w:rStyle w:val="Alaviitteenviite"/>
        </w:rPr>
        <w:footnoteReference w:id="97"/>
      </w:r>
      <w:r w:rsidR="00256E8B" w:rsidRPr="00F74BAB">
        <w:t xml:space="preserve"> </w:t>
      </w:r>
    </w:p>
    <w:p w14:paraId="702FCD79" w14:textId="57FAAD06" w:rsidR="00B3556E" w:rsidRDefault="00B95E54" w:rsidP="00C669AB">
      <w:r w:rsidRPr="00F74BAB">
        <w:t xml:space="preserve">HRW raportoi useiden vierastyöläisten jääneen Kuwaitiin jumiin koronavirusrajoitusten </w:t>
      </w:r>
      <w:r w:rsidR="00F00575" w:rsidRPr="00F74BAB">
        <w:t>alettua</w:t>
      </w:r>
      <w:r w:rsidRPr="00F74BAB">
        <w:t xml:space="preserve"> johtuen matkustusrajoituksista, sekä siitä, että heillä ei ollut varaa lentolippuihin.</w:t>
      </w:r>
      <w:r w:rsidRPr="00F74BAB">
        <w:rPr>
          <w:rStyle w:val="Alaviitteenviite"/>
        </w:rPr>
        <w:footnoteReference w:id="98"/>
      </w:r>
      <w:r w:rsidRPr="00F74BAB">
        <w:t xml:space="preserve"> </w:t>
      </w:r>
      <w:r w:rsidR="00C91352" w:rsidRPr="00F74BAB">
        <w:t>UNHCR:n mukaan Kuwaitin viranomaiset ilmoittivat joulukuussa 2020, että kaikilla Kuwaitin</w:t>
      </w:r>
      <w:r w:rsidR="00137DE3" w:rsidRPr="00F74BAB">
        <w:t xml:space="preserve"> valtion alueella oleskelevilla henkilöillä, mukaan lukien sellaisilla, joilla ei ole henkilöllisyysasiakirjoja, </w:t>
      </w:r>
      <w:r w:rsidR="000E6524" w:rsidRPr="00F74BAB">
        <w:t>on oikeus</w:t>
      </w:r>
      <w:r w:rsidR="00137DE3" w:rsidRPr="00F74BAB">
        <w:t xml:space="preserve"> saada COVID-19 virukseen liittyviä terveyspalveluita. Tämä tarkoittaa järjestön mukaan sitä, että he voivat saada myös rokotteita.</w:t>
      </w:r>
      <w:r w:rsidR="00137DE3" w:rsidRPr="00F74BAB">
        <w:rPr>
          <w:rStyle w:val="Alaviitteenviite"/>
        </w:rPr>
        <w:footnoteReference w:id="99"/>
      </w:r>
      <w:r w:rsidR="002363D5" w:rsidRPr="00F74BAB">
        <w:t xml:space="preserve"> </w:t>
      </w:r>
      <w:r w:rsidR="00EA57B0" w:rsidRPr="00F74BAB">
        <w:t xml:space="preserve">Bloombergin mukaan ulkomaan </w:t>
      </w:r>
      <w:r w:rsidR="00EA57B0" w:rsidRPr="00F74BAB">
        <w:lastRenderedPageBreak/>
        <w:t>kansalaisten oli vaikeampi saada rokotuksia, kuin Kuwaitin kansalaisten.</w:t>
      </w:r>
      <w:r w:rsidR="00EA57B0" w:rsidRPr="00F74BAB">
        <w:rPr>
          <w:rStyle w:val="Alaviitteenviite"/>
        </w:rPr>
        <w:footnoteReference w:id="100"/>
      </w:r>
      <w:r w:rsidR="00EA57B0" w:rsidRPr="00F74BAB">
        <w:t xml:space="preserve"> </w:t>
      </w:r>
      <w:proofErr w:type="spellStart"/>
      <w:r w:rsidR="002363D5" w:rsidRPr="00F74BAB">
        <w:t>Barrak</w:t>
      </w:r>
      <w:proofErr w:type="spellEnd"/>
      <w:r w:rsidR="002363D5" w:rsidRPr="00F74BAB">
        <w:t xml:space="preserve"> </w:t>
      </w:r>
      <w:proofErr w:type="spellStart"/>
      <w:r w:rsidR="002363D5" w:rsidRPr="00F74BAB">
        <w:t>al-Hamdin</w:t>
      </w:r>
      <w:proofErr w:type="spellEnd"/>
      <w:r w:rsidR="002363D5" w:rsidRPr="00F74BAB">
        <w:t xml:space="preserve">, </w:t>
      </w:r>
      <w:proofErr w:type="spellStart"/>
      <w:r w:rsidR="002363D5" w:rsidRPr="00F74BAB">
        <w:t>Dawoud</w:t>
      </w:r>
      <w:proofErr w:type="spellEnd"/>
      <w:r w:rsidR="002363D5" w:rsidRPr="00F74BAB">
        <w:t xml:space="preserve"> </w:t>
      </w:r>
      <w:proofErr w:type="spellStart"/>
      <w:r w:rsidR="002363D5" w:rsidRPr="00F74BAB">
        <w:t>al-Mekhledin</w:t>
      </w:r>
      <w:proofErr w:type="spellEnd"/>
      <w:r w:rsidR="002363D5" w:rsidRPr="00F74BAB">
        <w:t xml:space="preserve">, </w:t>
      </w:r>
      <w:proofErr w:type="spellStart"/>
      <w:r w:rsidR="002363D5" w:rsidRPr="00F74BAB">
        <w:t>Ayah</w:t>
      </w:r>
      <w:proofErr w:type="spellEnd"/>
      <w:r w:rsidR="002363D5" w:rsidRPr="00F74BAB">
        <w:t xml:space="preserve"> </w:t>
      </w:r>
      <w:proofErr w:type="spellStart"/>
      <w:r w:rsidR="002363D5" w:rsidRPr="00F74BAB">
        <w:t>Odehin</w:t>
      </w:r>
      <w:proofErr w:type="spellEnd"/>
      <w:r w:rsidR="002363D5" w:rsidRPr="00F74BAB">
        <w:t xml:space="preserve">, Dalia </w:t>
      </w:r>
      <w:proofErr w:type="spellStart"/>
      <w:r w:rsidR="002363D5" w:rsidRPr="00F74BAB">
        <w:t>al-Bloushin</w:t>
      </w:r>
      <w:proofErr w:type="spellEnd"/>
      <w:r w:rsidR="002363D5" w:rsidRPr="00F74BAB">
        <w:t xml:space="preserve"> ja </w:t>
      </w:r>
      <w:proofErr w:type="spellStart"/>
      <w:r w:rsidR="002363D5" w:rsidRPr="00F74BAB">
        <w:t>Janvier</w:t>
      </w:r>
      <w:proofErr w:type="spellEnd"/>
      <w:r w:rsidR="002363D5" w:rsidRPr="00F74BAB">
        <w:t xml:space="preserve"> </w:t>
      </w:r>
      <w:proofErr w:type="spellStart"/>
      <w:r w:rsidR="002363D5" w:rsidRPr="00F74BAB">
        <w:t>Gasanan</w:t>
      </w:r>
      <w:proofErr w:type="spellEnd"/>
      <w:r w:rsidR="002363D5" w:rsidRPr="00F74BAB">
        <w:t xml:space="preserve"> julkaiseman tutkimuksen mukaan COVID-19 liittyvät kuolemat olivat suhteutettuna korkeampia maahanmuuttajien</w:t>
      </w:r>
      <w:r w:rsidR="00DC0F5C" w:rsidRPr="00F74BAB">
        <w:t xml:space="preserve"> keskuudessa, kuin Kuwaitin kansalaisten keskuudessa vuonna 2020.</w:t>
      </w:r>
      <w:r w:rsidR="00DC0F5C" w:rsidRPr="00F74BAB">
        <w:rPr>
          <w:rStyle w:val="Alaviitteenviite"/>
        </w:rPr>
        <w:footnoteReference w:id="101"/>
      </w:r>
      <w:r w:rsidR="00DC0F5C">
        <w:t xml:space="preserve"> </w:t>
      </w:r>
      <w:proofErr w:type="spellStart"/>
      <w:r w:rsidR="00D349B2">
        <w:t>Middle</w:t>
      </w:r>
      <w:proofErr w:type="spellEnd"/>
      <w:r w:rsidR="00D349B2">
        <w:t xml:space="preserve"> East </w:t>
      </w:r>
      <w:proofErr w:type="spellStart"/>
      <w:r w:rsidR="00D349B2">
        <w:t>Eye</w:t>
      </w:r>
      <w:proofErr w:type="spellEnd"/>
      <w:r w:rsidR="00D349B2">
        <w:t xml:space="preserve"> uutisoi 15.5.2020 vierastyöläisten heikoista elinoloista </w:t>
      </w:r>
      <w:r w:rsidR="00D57B9D">
        <w:t xml:space="preserve">aavikolle pystytetyissä rekisteröitymättömille vierastyöläisille tarkoitetuissa telttaleireissä. Artikkelin mukaan leiri rakennettiin rekisteröimättömille vierastyöläisille, jotka suostuivat ilmoittautumaan Kuwaitin viranomaisille saadakseen uuden oleskeluluvan viranomaisilta. Artikkelin mukaan leirien huonot </w:t>
      </w:r>
      <w:proofErr w:type="spellStart"/>
      <w:r w:rsidR="00D57B9D">
        <w:t>elinolot</w:t>
      </w:r>
      <w:proofErr w:type="spellEnd"/>
      <w:r w:rsidR="00D57B9D">
        <w:t xml:space="preserve"> olivat johtaneet mielenosoituksiin, jotka Kuwaitin viranomaiset olivat tukahduttaneet käyttämällä kyynelkaasua ja kumiluoteja. Artikkelin mukaan leireillä asuvat eivät pystyneet harjoittamaan sosiaalista eristäytymistä tai noudattamaan tarvittavia hygieniavaatimuksia.</w:t>
      </w:r>
      <w:r w:rsidR="00D57B9D">
        <w:rPr>
          <w:rStyle w:val="Alaviitteenviite"/>
        </w:rPr>
        <w:footnoteReference w:id="102"/>
      </w:r>
      <w:r w:rsidR="00D57B9D">
        <w:t xml:space="preserve"> </w:t>
      </w:r>
      <w:r w:rsidR="00433057">
        <w:t xml:space="preserve">World Health Organization (WHO) julkaisi elokuussa 2021 tutkimuksen, jonka mukaan Kuwaitin vierastyöläiset kärsivät Kuwaitin kansalaisia enemmän ilmastonmuutoksesta johtuvista äärimmäisistä helteistä. Sen mukaan vierastyöläisillä on kolminkertainen riski kuolla </w:t>
      </w:r>
      <w:r w:rsidR="00AC74E2">
        <w:t>äärimmäisistä helteistä johtuviin terveysongelmiin johtuen vierastyöläisten huonoista työoloista, sekä heikoista elinolosuhteista.</w:t>
      </w:r>
      <w:r w:rsidR="00AC74E2">
        <w:rPr>
          <w:rStyle w:val="Alaviitteenviite"/>
        </w:rPr>
        <w:footnoteReference w:id="103"/>
      </w:r>
    </w:p>
    <w:p w14:paraId="4A06BCB7" w14:textId="6723CC37" w:rsidR="005E7592" w:rsidRDefault="005E7592" w:rsidP="005E7592">
      <w:pPr>
        <w:pStyle w:val="Otsikko3"/>
        <w:numPr>
          <w:ilvl w:val="0"/>
          <w:numId w:val="0"/>
        </w:numPr>
      </w:pPr>
      <w:r>
        <w:t>Naisten ja seksuaalivähemmistöjen asema</w:t>
      </w:r>
    </w:p>
    <w:p w14:paraId="1CF55ED2" w14:textId="0DA63C22" w:rsidR="00CC23A1" w:rsidRDefault="00AE7F67" w:rsidP="00C669AB">
      <w:r w:rsidRPr="001D4DE4">
        <w:t xml:space="preserve">HRW katsoo, että Kuwaitin henkilölaki syrjii naisia asioissa, jotka koskevat </w:t>
      </w:r>
      <w:r w:rsidR="006D3528" w:rsidRPr="001D4DE4">
        <w:t xml:space="preserve">avioliittoa, </w:t>
      </w:r>
      <w:r w:rsidRPr="001D4DE4">
        <w:t>avioeroa</w:t>
      </w:r>
      <w:r w:rsidR="006D3528" w:rsidRPr="001D4DE4">
        <w:t xml:space="preserve"> ja lasten huoltajuutta. Lain mukaan naiset tarvitsevat miespuolisen huoltajan suostumuksen avioliittoon, ja naisten tulee totella aviomiestään avioliitossa. Aviomiehellä on oikeus kieltää vaimoaan työskentelemästä, jos hän katsoo sen vaikuttavan kielteisesti perheeseen. Kuwaitilaisen naisen ja ulkomaalaisen miehen lapset eivät saa Kuwaitin kansalaisuutta.</w:t>
      </w:r>
      <w:r w:rsidR="006D3528" w:rsidRPr="001D4DE4">
        <w:rPr>
          <w:rStyle w:val="Alaviitteenviite"/>
        </w:rPr>
        <w:footnoteReference w:id="104"/>
      </w:r>
      <w:r w:rsidR="006D3528" w:rsidRPr="001D4DE4">
        <w:t xml:space="preserve"> </w:t>
      </w:r>
      <w:r w:rsidR="009127FD" w:rsidRPr="001D4DE4">
        <w:t xml:space="preserve">Kuwaitin naisten oikeuksia ajavat aktivistit ovat </w:t>
      </w:r>
      <w:proofErr w:type="spellStart"/>
      <w:r w:rsidR="009127FD" w:rsidRPr="001D4DE4">
        <w:t>HRW:n</w:t>
      </w:r>
      <w:proofErr w:type="spellEnd"/>
      <w:r w:rsidR="009127FD" w:rsidRPr="001D4DE4">
        <w:t xml:space="preserve"> mukaan nostaneet esiin rikoslakiin liittyviä ongelmia.</w:t>
      </w:r>
      <w:r w:rsidR="00F04EB9" w:rsidRPr="001D4DE4">
        <w:rPr>
          <w:rStyle w:val="Alaviitteenviite"/>
        </w:rPr>
        <w:footnoteReference w:id="105"/>
      </w:r>
      <w:r w:rsidR="009127FD" w:rsidRPr="001D4DE4">
        <w:t xml:space="preserve"> Esimerkiksi Kuwaitin rikoslain 153. artiklan mukaan murhaan syyllistyneen henkilön tuomiota voidaan lieventää, jos uhri oli </w:t>
      </w:r>
      <w:r w:rsidR="00F04EB9" w:rsidRPr="001D4DE4">
        <w:t xml:space="preserve">tekijän vaimo tai sukulainen, sekä </w:t>
      </w:r>
      <w:r w:rsidR="009127FD" w:rsidRPr="001D4DE4">
        <w:t>syyllistynyt aviorikokseen.</w:t>
      </w:r>
      <w:r w:rsidR="00F04EB9" w:rsidRPr="001D4DE4">
        <w:rPr>
          <w:rStyle w:val="Alaviitteenviite"/>
        </w:rPr>
        <w:footnoteReference w:id="106"/>
      </w:r>
      <w:r w:rsidR="00F04EB9" w:rsidRPr="001D4DE4">
        <w:t xml:space="preserve"> Artikla 182:n mukaan mies joka on kidnapannut naisen</w:t>
      </w:r>
      <w:r w:rsidR="00F04EB9">
        <w:t xml:space="preserve"> voidaan armahtaa mahdollisista rangaistuksista, jos hän naisen huoltajan suostumuksella menee naimisiin naisen kanssa.</w:t>
      </w:r>
      <w:r w:rsidR="00F04EB9">
        <w:rPr>
          <w:rStyle w:val="Alaviitteenviite"/>
        </w:rPr>
        <w:footnoteReference w:id="107"/>
      </w:r>
      <w:r w:rsidR="00F04EB9">
        <w:t xml:space="preserve"> </w:t>
      </w:r>
      <w:proofErr w:type="spellStart"/>
      <w:r w:rsidR="002E2277">
        <w:t>USDOSin</w:t>
      </w:r>
      <w:proofErr w:type="spellEnd"/>
      <w:r w:rsidR="002E2277">
        <w:t xml:space="preserve"> mukaan Kuwaitin lainsäädäntö määrittää, että perheväkivallasta kärsivä nainen voi hakea avioeroa väkivallan perusteella, jos hän pystyy todistamaan saaneensa vammoja sen seurauksena. Naisella on oltava sairaalasta saatava todistus, jossa todetaan vammojen tulleen väkivallan seurauksena. Tämän lisäksi nainen tarvitsee kaksi miespuolista todistajaa, jotka </w:t>
      </w:r>
      <w:r w:rsidR="006566B4">
        <w:t>voivat</w:t>
      </w:r>
      <w:r w:rsidR="002E2277">
        <w:t xml:space="preserve"> todentaa väkivallan.</w:t>
      </w:r>
      <w:r w:rsidR="002E2277">
        <w:rPr>
          <w:rStyle w:val="Alaviitteenviite"/>
        </w:rPr>
        <w:footnoteReference w:id="108"/>
      </w:r>
      <w:r w:rsidR="00651541">
        <w:t xml:space="preserve"> </w:t>
      </w:r>
      <w:proofErr w:type="spellStart"/>
      <w:r w:rsidR="00651541">
        <w:t>USDOSin</w:t>
      </w:r>
      <w:proofErr w:type="spellEnd"/>
      <w:r w:rsidR="00651541">
        <w:t xml:space="preserve"> mukaan </w:t>
      </w:r>
      <w:r w:rsidR="007C2EBF">
        <w:t>nainen,</w:t>
      </w:r>
      <w:r w:rsidR="005919A0">
        <w:t xml:space="preserve"> joka synnyttää lapsen avioliiton ulkopuolella voidaan tuomita vankeuteen, jonka vuoksi viranomaiset kutsuvat perheitä kuulusteluihin, joissa heitä kehotetaan muuttamaan </w:t>
      </w:r>
      <w:r w:rsidR="00FA02A8">
        <w:t>avioliitto</w:t>
      </w:r>
      <w:r w:rsidR="005919A0">
        <w:t>todistusten päivämäärää</w:t>
      </w:r>
      <w:r w:rsidR="00FA02A8">
        <w:t xml:space="preserve"> siten, että pari on mennyt naimisiin ennen lapsen syntymää</w:t>
      </w:r>
      <w:r w:rsidR="005919A0">
        <w:t>.</w:t>
      </w:r>
      <w:r w:rsidR="005919A0">
        <w:rPr>
          <w:rStyle w:val="Alaviitteenviite"/>
        </w:rPr>
        <w:footnoteReference w:id="109"/>
      </w:r>
    </w:p>
    <w:p w14:paraId="2808EF32" w14:textId="74C1B564" w:rsidR="00BB27C9" w:rsidRDefault="006D3528" w:rsidP="00C669AB">
      <w:r>
        <w:t xml:space="preserve">Vuonna 2019 HRW haastatteli kotiväkivallasta kärsineitä kuwaitilaisia naisia. Haastateltavien mukaan poliisit eivät aina vastaa heidän tekemiinsä avunpyyntöihin, ja saattavat lähettää </w:t>
      </w:r>
      <w:r>
        <w:lastRenderedPageBreak/>
        <w:t xml:space="preserve">heidät </w:t>
      </w:r>
      <w:r w:rsidR="00E478FB">
        <w:t xml:space="preserve">takaisin </w:t>
      </w:r>
      <w:r w:rsidR="00CF7F52">
        <w:t>pahoinpitelevän perheenjäsenensä luo</w:t>
      </w:r>
      <w:r w:rsidR="00E478FB">
        <w:t>kse</w:t>
      </w:r>
      <w:r w:rsidR="00CF7F52">
        <w:t xml:space="preserve">. Maassa ei ole paikkoja, joihin naiset voisivat paeta, sillä maassa ei ole perheväkivallasta kärsiville tarkoitettuja turvatiloja. 20.9.2020 </w:t>
      </w:r>
      <w:r w:rsidR="00A72E1D">
        <w:t xml:space="preserve">perheväkivaltaa käsittelevä laki tuli voimaan. Uusi laki </w:t>
      </w:r>
      <w:r w:rsidR="007317A3">
        <w:t>määrää toimia, joi</w:t>
      </w:r>
      <w:r w:rsidR="00E478FB">
        <w:t xml:space="preserve">den on määrä suojella </w:t>
      </w:r>
      <w:r w:rsidR="007317A3">
        <w:t>naisia</w:t>
      </w:r>
      <w:r w:rsidR="00E478FB">
        <w:t xml:space="preserve"> ja lapsia</w:t>
      </w:r>
      <w:r w:rsidR="007317A3">
        <w:t xml:space="preserve"> kotiväkivallalta. </w:t>
      </w:r>
      <w:r w:rsidR="00A72E1D">
        <w:t xml:space="preserve">Uuden lain mukaan Kuwait avaa kotiväkivallasta kärsiville henkilöille puhelinlinjat ja suojatilat, </w:t>
      </w:r>
      <w:r w:rsidR="00491A18">
        <w:t>antaa uhreille mahdollisuuden saada neuvontaa ja lainopillista tukea, sekä mahdollisuuden asettaa lähestymiskiellon väkivaltaa tehneelle perheenjäsenelle. HRW kritisoi uutta lakia siitä, että se ei aseta erikseen rangaistuksia perheväkivallan tekijälle. Se ei myöskään päde muihin perheisiin, kuin virallisessa avioliitossa eläviin.</w:t>
      </w:r>
      <w:r w:rsidR="00CF7F52">
        <w:rPr>
          <w:rStyle w:val="Alaviitteenviite"/>
        </w:rPr>
        <w:footnoteReference w:id="110"/>
      </w:r>
      <w:r w:rsidR="00CF7F52">
        <w:t xml:space="preserve"> </w:t>
      </w:r>
      <w:proofErr w:type="spellStart"/>
      <w:r w:rsidR="00305D7C">
        <w:t>USDOSin</w:t>
      </w:r>
      <w:proofErr w:type="spellEnd"/>
      <w:r w:rsidR="00305D7C">
        <w:t xml:space="preserve"> mukaan lain on tarkoitus suojella myös lapsia.</w:t>
      </w:r>
      <w:r w:rsidR="00305D7C">
        <w:rPr>
          <w:rStyle w:val="Alaviitteenviite"/>
        </w:rPr>
        <w:footnoteReference w:id="111"/>
      </w:r>
      <w:r w:rsidR="00305D7C">
        <w:t xml:space="preserve"> </w:t>
      </w:r>
      <w:r w:rsidR="00D9103B">
        <w:t>HRW huomautti vuotta 2021 käsittelevässä raportissaan, että perheväkivallasta kärsiville tarkoitettuja suojia ei ollut vielä valmiina niitä tarvitseville naisille.</w:t>
      </w:r>
      <w:r w:rsidR="00D9103B">
        <w:rPr>
          <w:rStyle w:val="Alaviitteenviite"/>
        </w:rPr>
        <w:footnoteReference w:id="112"/>
      </w:r>
      <w:r w:rsidR="00D9103B">
        <w:t xml:space="preserve"> </w:t>
      </w:r>
      <w:proofErr w:type="gramStart"/>
      <w:r w:rsidR="00BB27C9">
        <w:t>Huhtikuussa</w:t>
      </w:r>
      <w:proofErr w:type="gramEnd"/>
      <w:r w:rsidR="00BB27C9">
        <w:t xml:space="preserve"> 2021 </w:t>
      </w:r>
      <w:proofErr w:type="spellStart"/>
      <w:r w:rsidR="00BB27C9" w:rsidRPr="00BB27C9">
        <w:t>Farah</w:t>
      </w:r>
      <w:proofErr w:type="spellEnd"/>
      <w:r w:rsidR="00BB27C9" w:rsidRPr="00BB27C9">
        <w:t xml:space="preserve"> </w:t>
      </w:r>
      <w:proofErr w:type="spellStart"/>
      <w:r w:rsidR="00BB27C9" w:rsidRPr="00BB27C9">
        <w:t>Hamza</w:t>
      </w:r>
      <w:proofErr w:type="spellEnd"/>
      <w:r w:rsidR="00BB27C9" w:rsidRPr="00BB27C9">
        <w:t xml:space="preserve"> </w:t>
      </w:r>
      <w:proofErr w:type="spellStart"/>
      <w:r w:rsidR="00BB27C9" w:rsidRPr="00BB27C9">
        <w:t>Akbar</w:t>
      </w:r>
      <w:r w:rsidR="00BB27C9">
        <w:t>in</w:t>
      </w:r>
      <w:proofErr w:type="spellEnd"/>
      <w:r w:rsidR="00BB27C9">
        <w:t xml:space="preserve"> murha herätti runsaasti huomiota Kuwaitin kansalaisyhteiskunnassa. Al-Monitorin artikkelin mukaan hänet murhasi </w:t>
      </w:r>
      <w:proofErr w:type="spellStart"/>
      <w:r w:rsidR="00BB27C9" w:rsidRPr="00BB27C9">
        <w:t>Fahad</w:t>
      </w:r>
      <w:proofErr w:type="spellEnd"/>
      <w:r w:rsidR="00BB27C9" w:rsidRPr="00BB27C9">
        <w:t xml:space="preserve"> </w:t>
      </w:r>
      <w:proofErr w:type="spellStart"/>
      <w:r w:rsidR="00BB27C9" w:rsidRPr="00BB27C9">
        <w:t>Subhi</w:t>
      </w:r>
      <w:proofErr w:type="spellEnd"/>
      <w:r w:rsidR="00BB27C9" w:rsidRPr="00BB27C9">
        <w:t xml:space="preserve"> Mohammed</w:t>
      </w:r>
      <w:r w:rsidR="00BB27C9">
        <w:t xml:space="preserve">-niminen mies, josta </w:t>
      </w:r>
      <w:proofErr w:type="spellStart"/>
      <w:r w:rsidR="00BB27C9">
        <w:t>Farah</w:t>
      </w:r>
      <w:proofErr w:type="spellEnd"/>
      <w:r w:rsidR="00BB27C9">
        <w:t xml:space="preserve"> </w:t>
      </w:r>
      <w:proofErr w:type="spellStart"/>
      <w:r w:rsidR="00BB27C9">
        <w:t>Akbar</w:t>
      </w:r>
      <w:proofErr w:type="spellEnd"/>
      <w:r w:rsidR="00BB27C9">
        <w:t xml:space="preserve"> oli tehnyt </w:t>
      </w:r>
      <w:r w:rsidR="009B6630">
        <w:t>kaksi</w:t>
      </w:r>
      <w:r w:rsidR="00BB27C9">
        <w:t xml:space="preserve"> rikosilmoitusta aikaisemmin poliisille. Tapauksen seurauksena useat naiset osoittivat mieltään sosiaalisessa mediassa aiheesta.</w:t>
      </w:r>
      <w:r w:rsidR="00BB27C9">
        <w:rPr>
          <w:rStyle w:val="Alaviitteenviite"/>
        </w:rPr>
        <w:footnoteReference w:id="113"/>
      </w:r>
      <w:r w:rsidR="00D9103B">
        <w:t xml:space="preserve"> </w:t>
      </w:r>
      <w:proofErr w:type="spellStart"/>
      <w:r w:rsidR="00D9103B">
        <w:t>Al-Qabas</w:t>
      </w:r>
      <w:proofErr w:type="spellEnd"/>
      <w:r w:rsidR="00D9103B">
        <w:t xml:space="preserve"> uutisoi toukokuussa 2021 </w:t>
      </w:r>
      <w:r w:rsidR="00FA02A8">
        <w:t xml:space="preserve">Kuwait </w:t>
      </w:r>
      <w:proofErr w:type="spellStart"/>
      <w:r w:rsidR="00FA02A8">
        <w:t>Society</w:t>
      </w:r>
      <w:proofErr w:type="spellEnd"/>
      <w:r w:rsidR="00FA02A8">
        <w:t xml:space="preserve"> for Human Rights</w:t>
      </w:r>
      <w:r w:rsidR="00D9103B">
        <w:t xml:space="preserve"> -järjestön</w:t>
      </w:r>
      <w:r w:rsidR="00D9103B">
        <w:rPr>
          <w:rStyle w:val="Alaviitteenviite"/>
        </w:rPr>
        <w:footnoteReference w:id="114"/>
      </w:r>
      <w:r w:rsidR="00D9103B">
        <w:t xml:space="preserve"> tekemästä tutkimuksesta koronakriisin vaikutuksista Kuwaitin naisten oikeuksi</w:t>
      </w:r>
      <w:r w:rsidR="00FA02A8">
        <w:t>in.</w:t>
      </w:r>
      <w:r w:rsidR="00BA5EA7">
        <w:t xml:space="preserve"> Sen mukaan 25% tutkimukseen osallistuneista naisista koki kotona psykologista väkivaltaa, 25 % taloudellista väkivaltaa ja 2 % fyysistä tai seksuaalista väkivaltaa. Tutkimuksen mukaan </w:t>
      </w:r>
      <w:r w:rsidR="000F6726">
        <w:t>kotityöntekijät,</w:t>
      </w:r>
      <w:r w:rsidR="00BA5EA7">
        <w:t xml:space="preserve"> jotka eivät ole </w:t>
      </w:r>
      <w:r w:rsidR="00FA02A8">
        <w:t>K</w:t>
      </w:r>
      <w:r w:rsidR="00BA5EA7">
        <w:t>uwaitin kansalaisia</w:t>
      </w:r>
      <w:r w:rsidR="000F6726">
        <w:t>,</w:t>
      </w:r>
      <w:r w:rsidR="00BA5EA7">
        <w:t xml:space="preserve"> kokivat enemmän väkivaltaa, kuin kuwaitilaiset naiset.</w:t>
      </w:r>
      <w:r w:rsidR="00D30E62">
        <w:rPr>
          <w:rStyle w:val="Alaviitteenviite"/>
        </w:rPr>
        <w:footnoteReference w:id="115"/>
      </w:r>
      <w:r w:rsidR="002E2277">
        <w:t xml:space="preserve"> </w:t>
      </w:r>
      <w:proofErr w:type="spellStart"/>
      <w:r w:rsidR="002E2277">
        <w:t>USDOSin</w:t>
      </w:r>
      <w:proofErr w:type="spellEnd"/>
      <w:r w:rsidR="002E2277">
        <w:t xml:space="preserve"> mukaan perheväkivalta on aliraportoitua ja suuri osa tapauksista ei kantaudu viranomaisten tietoon.</w:t>
      </w:r>
      <w:r w:rsidR="002E2277">
        <w:rPr>
          <w:rStyle w:val="Alaviitteenviite"/>
        </w:rPr>
        <w:footnoteReference w:id="116"/>
      </w:r>
    </w:p>
    <w:p w14:paraId="06F5C617" w14:textId="0C03F2B8" w:rsidR="00F04EB9" w:rsidRDefault="00F24863" w:rsidP="00C669AB">
      <w:r>
        <w:t xml:space="preserve">Kuwaitin rikoslaki kieltää samaa sukupuolta olevien henkilöiden välisen seksuaalisen suhteen. </w:t>
      </w:r>
      <w:r w:rsidR="000E1B32">
        <w:t>Rikoslain a</w:t>
      </w:r>
      <w:r>
        <w:t>rtikla 193:n mukaan miesten välisestä seksuaalisesta suhteesta voidaan tuomita 7 vuoden vankeusrangaistukseen.</w:t>
      </w:r>
      <w:r>
        <w:rPr>
          <w:rStyle w:val="Alaviitteenviite"/>
        </w:rPr>
        <w:footnoteReference w:id="117"/>
      </w:r>
      <w:r>
        <w:t xml:space="preserve"> Rikoslain artikla 198:n mukaan henkilö voidaan tuomita vuoden vankeuteen ja 1000 </w:t>
      </w:r>
      <w:proofErr w:type="spellStart"/>
      <w:r>
        <w:t>kuwaitin</w:t>
      </w:r>
      <w:proofErr w:type="spellEnd"/>
      <w:r>
        <w:t xml:space="preserve"> </w:t>
      </w:r>
      <w:proofErr w:type="spellStart"/>
      <w:r>
        <w:t>dinarin</w:t>
      </w:r>
      <w:proofErr w:type="spellEnd"/>
      <w:r>
        <w:t xml:space="preserve"> sakkoon, jos ”hän imitoi vastakkaista </w:t>
      </w:r>
      <w:r w:rsidRPr="003D397B">
        <w:t>sukupuolta”.</w:t>
      </w:r>
      <w:r w:rsidR="00921375" w:rsidRPr="003D397B">
        <w:rPr>
          <w:rStyle w:val="Alaviitteenviite"/>
        </w:rPr>
        <w:footnoteReference w:id="118"/>
      </w:r>
      <w:r w:rsidRPr="003D397B">
        <w:t xml:space="preserve"> </w:t>
      </w:r>
      <w:r w:rsidR="00921375" w:rsidRPr="003D397B">
        <w:t>Helmikuussa 2022 Kuwaitin perustuslaillinen tuomioistuin kuitenkin kumosi lain, sillä sen katsottiin olevan perustuslain vastainen.</w:t>
      </w:r>
      <w:r w:rsidR="00921375" w:rsidRPr="003D397B">
        <w:rPr>
          <w:rStyle w:val="Alaviitteenviite"/>
        </w:rPr>
        <w:footnoteReference w:id="119"/>
      </w:r>
      <w:r w:rsidR="00921375" w:rsidRPr="003D397B">
        <w:t xml:space="preserve"> </w:t>
      </w:r>
      <w:proofErr w:type="spellStart"/>
      <w:r w:rsidRPr="003D397B">
        <w:t>HRW:n</w:t>
      </w:r>
      <w:proofErr w:type="spellEnd"/>
      <w:r w:rsidRPr="003D397B">
        <w:t xml:space="preserve"> mukaan artiklaa ollaan käytetty transsukupuolisten henkilöiden syrjintään viranomaisten toimesta. Järjestön mukaan transsukupuoliset henkilöt voivat joutua laittomien pidätysten</w:t>
      </w:r>
      <w:r w:rsidR="0047299E" w:rsidRPr="003D397B">
        <w:t xml:space="preserve"> tai kidutuksen kohteeksi.</w:t>
      </w:r>
      <w:r w:rsidRPr="003D397B">
        <w:rPr>
          <w:rStyle w:val="Alaviitteenviite"/>
        </w:rPr>
        <w:footnoteReference w:id="120"/>
      </w:r>
      <w:r w:rsidR="0047299E" w:rsidRPr="003D397B">
        <w:t xml:space="preserve"> </w:t>
      </w:r>
      <w:proofErr w:type="gramStart"/>
      <w:r w:rsidR="0047299E" w:rsidRPr="003D397B">
        <w:t>Kesäkuussa</w:t>
      </w:r>
      <w:proofErr w:type="gramEnd"/>
      <w:r w:rsidR="0047299E" w:rsidRPr="003D397B">
        <w:t xml:space="preserve"> 2020 Maha </w:t>
      </w:r>
      <w:proofErr w:type="spellStart"/>
      <w:r w:rsidR="0047299E" w:rsidRPr="003D397B">
        <w:t>al</w:t>
      </w:r>
      <w:proofErr w:type="spellEnd"/>
      <w:r w:rsidR="0047299E" w:rsidRPr="003D397B">
        <w:t>-</w:t>
      </w:r>
      <w:proofErr w:type="spellStart"/>
      <w:r w:rsidR="0047299E" w:rsidRPr="003D397B">
        <w:t>Mutairi</w:t>
      </w:r>
      <w:proofErr w:type="spellEnd"/>
      <w:r w:rsidR="0047299E" w:rsidRPr="003D397B">
        <w:t xml:space="preserve">-niminen transnainen kertoi hänen julkaisemallaan videolla, että hänet oltiin kutsuttu poliisin kuulusteluun neljännen kerran samana vuonna. </w:t>
      </w:r>
      <w:proofErr w:type="spellStart"/>
      <w:r w:rsidR="000E1B32" w:rsidRPr="003D397B">
        <w:t>Al-Mutairin</w:t>
      </w:r>
      <w:proofErr w:type="spellEnd"/>
      <w:r w:rsidR="00F446F5" w:rsidRPr="003D397B">
        <w:t xml:space="preserve"> p</w:t>
      </w:r>
      <w:r w:rsidR="0047299E" w:rsidRPr="003D397B">
        <w:t>aljon julkisuutta saaneella videolla</w:t>
      </w:r>
      <w:r w:rsidR="0047299E" w:rsidRPr="003D397B">
        <w:rPr>
          <w:rStyle w:val="Alaviitteenviite"/>
        </w:rPr>
        <w:footnoteReference w:id="121"/>
      </w:r>
      <w:r w:rsidR="0047299E" w:rsidRPr="003D397B">
        <w:t xml:space="preserve"> hän kertoi</w:t>
      </w:r>
      <w:r w:rsidR="000E1B32" w:rsidRPr="003D397B">
        <w:t xml:space="preserve">, </w:t>
      </w:r>
      <w:r w:rsidR="00F446F5" w:rsidRPr="003D397B">
        <w:t>että poliisit olivat raiskanneet hänet vuonna 2019.</w:t>
      </w:r>
      <w:r w:rsidR="00F446F5" w:rsidRPr="003D397B">
        <w:rPr>
          <w:rStyle w:val="Alaviitteenviite"/>
        </w:rPr>
        <w:footnoteReference w:id="122"/>
      </w:r>
      <w:r w:rsidR="00F446F5" w:rsidRPr="003D397B">
        <w:t xml:space="preserve"> </w:t>
      </w:r>
      <w:proofErr w:type="spellStart"/>
      <w:r w:rsidR="009532A2" w:rsidRPr="003D397B">
        <w:t>USDOSin</w:t>
      </w:r>
      <w:proofErr w:type="spellEnd"/>
      <w:r w:rsidR="009532A2" w:rsidRPr="003D397B">
        <w:t xml:space="preserve"> mukaan useat transsukupuoliset henkilöt ovat raportoineet kokeneensa fyysistä ja psyykkistä väkivaltaa, sekä raiskauksia Kuwaitin poliisin ja vankilaviranomaisten toimesta.</w:t>
      </w:r>
      <w:r w:rsidR="006D03D7" w:rsidRPr="003D397B">
        <w:rPr>
          <w:rStyle w:val="Alaviitteenviite"/>
        </w:rPr>
        <w:footnoteReference w:id="123"/>
      </w:r>
      <w:r w:rsidR="007C2EBF" w:rsidRPr="003D397B">
        <w:t xml:space="preserve"> Se toteaa</w:t>
      </w:r>
      <w:r w:rsidR="000E1B32" w:rsidRPr="003D397B">
        <w:t>,</w:t>
      </w:r>
      <w:r w:rsidR="007C2EBF" w:rsidRPr="003D397B">
        <w:t xml:space="preserve"> että seksuaalisesta väkivallasta kärsivien ihmis</w:t>
      </w:r>
      <w:r w:rsidR="000E1B32" w:rsidRPr="003D397B">
        <w:t>ille</w:t>
      </w:r>
      <w:r w:rsidR="007C2EBF" w:rsidRPr="003D397B">
        <w:t xml:space="preserve"> on vain vähän </w:t>
      </w:r>
      <w:r w:rsidR="007C2EBF" w:rsidRPr="003D397B">
        <w:lastRenderedPageBreak/>
        <w:t xml:space="preserve">tarjolla olevia palveluita, kuten terveydenhoitoa. Erityisen vaikeassa asemassa ovat vierastyöläiset, joilla ei ole työnantajalta </w:t>
      </w:r>
      <w:r w:rsidR="00241AA0" w:rsidRPr="003D397B">
        <w:t>saatavaa tukea terveydenhoitoon.</w:t>
      </w:r>
      <w:r w:rsidR="00241AA0" w:rsidRPr="003D397B">
        <w:rPr>
          <w:rStyle w:val="Alaviitteenviite"/>
        </w:rPr>
        <w:footnoteReference w:id="124"/>
      </w:r>
    </w:p>
    <w:p w14:paraId="0E832C34" w14:textId="111951E1" w:rsidR="005E7592" w:rsidRDefault="005E7592" w:rsidP="005E7592">
      <w:pPr>
        <w:pStyle w:val="Otsikko3"/>
        <w:numPr>
          <w:ilvl w:val="0"/>
          <w:numId w:val="0"/>
        </w:numPr>
      </w:pPr>
      <w:proofErr w:type="spellStart"/>
      <w:r>
        <w:t>Binunien</w:t>
      </w:r>
      <w:proofErr w:type="spellEnd"/>
      <w:r>
        <w:t xml:space="preserve"> a</w:t>
      </w:r>
      <w:r w:rsidR="00433057">
        <w:t>s</w:t>
      </w:r>
      <w:r>
        <w:t>ema</w:t>
      </w:r>
    </w:p>
    <w:p w14:paraId="64137E37" w14:textId="6F963307" w:rsidR="00015F58" w:rsidRDefault="00457F76" w:rsidP="00015F58">
      <w:r>
        <w:t xml:space="preserve">HRW raportoi sen vuotta 2020 ja 2021 käsittelevissä vuosiraporteissa, että Kuwaitin </w:t>
      </w:r>
      <w:proofErr w:type="spellStart"/>
      <w:r>
        <w:t>bid</w:t>
      </w:r>
      <w:r w:rsidR="005E7592">
        <w:t>u</w:t>
      </w:r>
      <w:r>
        <w:t>n</w:t>
      </w:r>
      <w:proofErr w:type="spellEnd"/>
      <w:r>
        <w:t xml:space="preserve">-väestölle ollaan vuodesta 2011 saakka myönnetty henkilöllisyyskortteja. Järjestön mukaan siihen liittyvä hakuprosessi on epäselvä. Kuwait on </w:t>
      </w:r>
      <w:proofErr w:type="spellStart"/>
      <w:r>
        <w:t>HRW:n</w:t>
      </w:r>
      <w:proofErr w:type="spellEnd"/>
      <w:r>
        <w:t xml:space="preserve"> mukaan määrittänyt viime </w:t>
      </w:r>
      <w:r w:rsidR="000E1B32">
        <w:t>vuosina</w:t>
      </w:r>
      <w:r>
        <w:t xml:space="preserve"> </w:t>
      </w:r>
      <w:r w:rsidR="004C593A">
        <w:t>joiden</w:t>
      </w:r>
      <w:r w:rsidR="0042232A">
        <w:t>kin</w:t>
      </w:r>
      <w:r w:rsidR="004C593A">
        <w:t xml:space="preserve"> henkilöllisyyskorttien </w:t>
      </w:r>
      <w:r w:rsidR="00FA02A8">
        <w:t>hakijoiden</w:t>
      </w:r>
      <w:r w:rsidR="004C593A">
        <w:t xml:space="preserve"> olevan Irakin, Iranin, tai Saudi-Arabian kansalaisia. Järjestön mukaan on </w:t>
      </w:r>
      <w:r w:rsidR="00A244E2">
        <w:t>epäselvää,</w:t>
      </w:r>
      <w:r w:rsidR="004C593A">
        <w:t xml:space="preserve"> miten Kuwaitin viranomaiset ovat määritelleet henkilöiden kansallisuuden, tai miten kortin hakija voi haastaa viranomaisten päätöksen.</w:t>
      </w:r>
      <w:r w:rsidR="004C593A">
        <w:rPr>
          <w:rStyle w:val="Alaviitteenviite"/>
        </w:rPr>
        <w:footnoteReference w:id="125"/>
      </w:r>
      <w:r w:rsidR="00005709">
        <w:t xml:space="preserve"> </w:t>
      </w:r>
      <w:proofErr w:type="spellStart"/>
      <w:r w:rsidR="00005709">
        <w:t>USD</w:t>
      </w:r>
      <w:r w:rsidR="009055C8">
        <w:t>O</w:t>
      </w:r>
      <w:r w:rsidR="00005709">
        <w:t>Sin</w:t>
      </w:r>
      <w:proofErr w:type="spellEnd"/>
      <w:r w:rsidR="00005709">
        <w:t xml:space="preserve"> mukaan marraskuuhun 2020 mennessä Kuwait ei ollut myöntänyt kuluneen vuoden aikana uusia kansalaisuuksia </w:t>
      </w:r>
      <w:proofErr w:type="spellStart"/>
      <w:r w:rsidR="00005709">
        <w:t>bid</w:t>
      </w:r>
      <w:r w:rsidR="005E7592">
        <w:t>u</w:t>
      </w:r>
      <w:r w:rsidR="00005709">
        <w:t>neille</w:t>
      </w:r>
      <w:proofErr w:type="spellEnd"/>
      <w:r w:rsidR="00005709">
        <w:t>.</w:t>
      </w:r>
      <w:r w:rsidR="00005709">
        <w:rPr>
          <w:rStyle w:val="Alaviitteenviite"/>
        </w:rPr>
        <w:footnoteReference w:id="126"/>
      </w:r>
      <w:r w:rsidR="00005709">
        <w:t xml:space="preserve"> </w:t>
      </w:r>
      <w:r w:rsidR="00015F58">
        <w:t xml:space="preserve">Kuwaitin viranomaiset suorittivat </w:t>
      </w:r>
      <w:proofErr w:type="spellStart"/>
      <w:r w:rsidR="00015F58">
        <w:t>Hurriya</w:t>
      </w:r>
      <w:proofErr w:type="spellEnd"/>
      <w:r w:rsidR="00015F58">
        <w:t xml:space="preserve">-lehden mukaan väestölaskennan vuonna 2021, jossa laskettiin myös maassa asuvat paperittomat ihmiset. Viranomaisten mukaan </w:t>
      </w:r>
      <w:proofErr w:type="spellStart"/>
      <w:r w:rsidR="00015F58">
        <w:t>bid</w:t>
      </w:r>
      <w:r w:rsidR="00C104E3">
        <w:t>u</w:t>
      </w:r>
      <w:r w:rsidR="00015F58">
        <w:t>nien</w:t>
      </w:r>
      <w:proofErr w:type="spellEnd"/>
      <w:r w:rsidR="00015F58">
        <w:t xml:space="preserve"> määrä on noin 71 000 henkeä.</w:t>
      </w:r>
      <w:r w:rsidR="00015F58">
        <w:rPr>
          <w:rStyle w:val="Alaviitteenviite"/>
        </w:rPr>
        <w:footnoteReference w:id="127"/>
      </w:r>
      <w:r w:rsidR="00EA635E">
        <w:t xml:space="preserve"> </w:t>
      </w:r>
      <w:proofErr w:type="spellStart"/>
      <w:r w:rsidR="00EA635E">
        <w:t>Al-Medayeenin</w:t>
      </w:r>
      <w:proofErr w:type="spellEnd"/>
      <w:r w:rsidR="00EA635E">
        <w:t xml:space="preserve"> julkaiseman artikkelin mukaan Eurooppaan muuttaneet </w:t>
      </w:r>
      <w:proofErr w:type="spellStart"/>
      <w:r w:rsidR="00EA635E">
        <w:t>bid</w:t>
      </w:r>
      <w:r w:rsidR="00C104E3">
        <w:t>u</w:t>
      </w:r>
      <w:r w:rsidR="00EA635E">
        <w:t>n</w:t>
      </w:r>
      <w:proofErr w:type="spellEnd"/>
      <w:r w:rsidR="00EA635E">
        <w:t xml:space="preserve">-taustaiset aktivistit ovat väittäneet </w:t>
      </w:r>
      <w:proofErr w:type="spellStart"/>
      <w:r w:rsidR="00EA635E">
        <w:t>bid</w:t>
      </w:r>
      <w:r w:rsidR="00C104E3">
        <w:t>u</w:t>
      </w:r>
      <w:r w:rsidR="00EA635E">
        <w:t>nien</w:t>
      </w:r>
      <w:proofErr w:type="spellEnd"/>
      <w:r w:rsidR="00EA635E">
        <w:t xml:space="preserve"> määrän olevan</w:t>
      </w:r>
      <w:r w:rsidR="003E5CC3">
        <w:t xml:space="preserve"> noin</w:t>
      </w:r>
      <w:r w:rsidR="00EA635E">
        <w:t xml:space="preserve"> 200 000.</w:t>
      </w:r>
      <w:r w:rsidR="00EA635E">
        <w:rPr>
          <w:rStyle w:val="Alaviitteenviite"/>
        </w:rPr>
        <w:footnoteReference w:id="128"/>
      </w:r>
    </w:p>
    <w:p w14:paraId="47B63A25" w14:textId="10847073" w:rsidR="00457F76" w:rsidRDefault="008D6A85" w:rsidP="00015F58">
      <w:r>
        <w:t xml:space="preserve">28.1.2020 Kuwaitin </w:t>
      </w:r>
      <w:r w:rsidR="00AE7F67">
        <w:t>rikostuomioistuin tuomitsi</w:t>
      </w:r>
      <w:r w:rsidR="009055C8">
        <w:t xml:space="preserve"> vankeuteen</w:t>
      </w:r>
      <w:r w:rsidR="00AE7F67">
        <w:t xml:space="preserve"> kaksi </w:t>
      </w:r>
      <w:proofErr w:type="spellStart"/>
      <w:r w:rsidR="00AE7F67">
        <w:t>bid</w:t>
      </w:r>
      <w:r w:rsidR="00FA02A8">
        <w:t>u</w:t>
      </w:r>
      <w:r w:rsidR="00AE7F67">
        <w:t>nia</w:t>
      </w:r>
      <w:proofErr w:type="spellEnd"/>
      <w:r w:rsidR="00AE7F67">
        <w:t>, toisen 10 vuode</w:t>
      </w:r>
      <w:r w:rsidR="00FA02A8">
        <w:t>ksi</w:t>
      </w:r>
      <w:r w:rsidR="00AE7F67">
        <w:t xml:space="preserve"> ja toisen elinkautiseen, heidän </w:t>
      </w:r>
      <w:proofErr w:type="spellStart"/>
      <w:r w:rsidR="00AE7F67">
        <w:t>al-Jahran</w:t>
      </w:r>
      <w:proofErr w:type="spellEnd"/>
      <w:r w:rsidR="00AE7F67">
        <w:t xml:space="preserve"> kaupungissa heinäkuussa 2019 järjest</w:t>
      </w:r>
      <w:r w:rsidR="00FA02A8">
        <w:t>ä</w:t>
      </w:r>
      <w:r w:rsidR="00AE7F67">
        <w:t>mänsä mielenosoituksen johdosta. Syytteisiin kuuluivat ”hallituksen kumoamiseen kiihottaminen”, ”lain rikkomiseen kiihottavien viestien julkaiseminen sosiaalisessa mediassa” ja ”viestintävälineiden väärinkäyttö”.</w:t>
      </w:r>
      <w:r w:rsidR="00AE7F67">
        <w:rPr>
          <w:rStyle w:val="Alaviitteenviite"/>
        </w:rPr>
        <w:footnoteReference w:id="129"/>
      </w:r>
      <w:r w:rsidR="003E4BCB">
        <w:t xml:space="preserve"> </w:t>
      </w:r>
      <w:proofErr w:type="spellStart"/>
      <w:r w:rsidR="003E4BCB">
        <w:t>USDOSin</w:t>
      </w:r>
      <w:proofErr w:type="spellEnd"/>
      <w:r w:rsidR="003E4BCB">
        <w:t xml:space="preserve"> mukaan </w:t>
      </w:r>
      <w:proofErr w:type="spellStart"/>
      <w:r w:rsidR="003E4BCB">
        <w:t>bid</w:t>
      </w:r>
      <w:r w:rsidR="00FA02A8">
        <w:t>u</w:t>
      </w:r>
      <w:r w:rsidR="003E4BCB">
        <w:t>nit</w:t>
      </w:r>
      <w:proofErr w:type="spellEnd"/>
      <w:r w:rsidR="003E4BCB">
        <w:t xml:space="preserve"> ovat raportoinee</w:t>
      </w:r>
      <w:r w:rsidR="00FA02A8">
        <w:t>t</w:t>
      </w:r>
      <w:r w:rsidR="003E4BCB">
        <w:t xml:space="preserve"> viranomaisten häirinnästä, kun he suunnittelevat mielenosoitusten järjestämistä. Vuoden 2020 ihmisoikeustilannetta käsittelevän raportin mukaan </w:t>
      </w:r>
      <w:proofErr w:type="spellStart"/>
      <w:r w:rsidR="003E4BCB">
        <w:t>bid</w:t>
      </w:r>
      <w:r w:rsidR="00FA02A8">
        <w:t>u</w:t>
      </w:r>
      <w:r w:rsidR="003E4BCB">
        <w:t>n</w:t>
      </w:r>
      <w:proofErr w:type="spellEnd"/>
      <w:r w:rsidR="003E4BCB">
        <w:t xml:space="preserve"> aktivisteja kutsuttiin viranomaisten </w:t>
      </w:r>
      <w:r w:rsidR="009055C8">
        <w:t>kuulusteluihin</w:t>
      </w:r>
      <w:r w:rsidR="003E4BCB">
        <w:t xml:space="preserve">, jos he suunnittelivat mielenilmauksia. Vuonna 2020 viranomaiset tuomitsivat 3 </w:t>
      </w:r>
      <w:proofErr w:type="spellStart"/>
      <w:r w:rsidR="003E4BCB">
        <w:t>bid</w:t>
      </w:r>
      <w:r w:rsidR="00FA02A8">
        <w:t>u</w:t>
      </w:r>
      <w:r w:rsidR="003E4BCB">
        <w:t>nien</w:t>
      </w:r>
      <w:proofErr w:type="spellEnd"/>
      <w:r w:rsidR="003E4BCB">
        <w:t xml:space="preserve"> vuonna 2019 järjestämiin tapahtumiin osallistunutta aktivistia ”luvattoman mielenosoituksen järjestämisestä”.</w:t>
      </w:r>
      <w:r w:rsidR="003E4BCB">
        <w:rPr>
          <w:rStyle w:val="Alaviitteenviite"/>
        </w:rPr>
        <w:footnoteReference w:id="130"/>
      </w:r>
      <w:r w:rsidR="00C8059A">
        <w:t xml:space="preserve"> </w:t>
      </w:r>
      <w:proofErr w:type="spellStart"/>
      <w:r w:rsidR="00B539B6">
        <w:t>Freedom</w:t>
      </w:r>
      <w:proofErr w:type="spellEnd"/>
      <w:r w:rsidR="00B539B6">
        <w:t xml:space="preserve"> Housen mukaan </w:t>
      </w:r>
      <w:proofErr w:type="spellStart"/>
      <w:r w:rsidR="00B539B6">
        <w:t>bid</w:t>
      </w:r>
      <w:r w:rsidR="00FA02A8">
        <w:t>u</w:t>
      </w:r>
      <w:r w:rsidR="00B539B6">
        <w:t>nit</w:t>
      </w:r>
      <w:proofErr w:type="spellEnd"/>
      <w:r w:rsidR="00B539B6">
        <w:t xml:space="preserve"> kokevat säännöllisesti pahoinpitelyä ja kidutusta pidätysten yhteydessä Kuwaitin viranomaisten toimesta.</w:t>
      </w:r>
      <w:r w:rsidR="00B539B6">
        <w:rPr>
          <w:rStyle w:val="Alaviitteenviite"/>
        </w:rPr>
        <w:footnoteReference w:id="131"/>
      </w:r>
      <w:r w:rsidR="00B539B6">
        <w:t xml:space="preserve"> </w:t>
      </w:r>
      <w:proofErr w:type="spellStart"/>
      <w:r w:rsidR="00C8059A">
        <w:t>USDOSin</w:t>
      </w:r>
      <w:proofErr w:type="spellEnd"/>
      <w:r w:rsidR="00C8059A">
        <w:t xml:space="preserve"> mukaan </w:t>
      </w:r>
      <w:proofErr w:type="spellStart"/>
      <w:r w:rsidR="00C8059A">
        <w:t>bid</w:t>
      </w:r>
      <w:r w:rsidR="00C104E3">
        <w:t>u</w:t>
      </w:r>
      <w:r w:rsidR="00C8059A">
        <w:t>nien</w:t>
      </w:r>
      <w:proofErr w:type="spellEnd"/>
      <w:r w:rsidR="00C8059A">
        <w:t xml:space="preserve"> on vaikeuksia saada Kuwaitin viranomaisilta ulkomaille matkustamiseen tarkoitettuja asiakirjoja. Viranomaiset kuitenkin myönsivät </w:t>
      </w:r>
      <w:r w:rsidR="009055C8">
        <w:t>joillekin</w:t>
      </w:r>
      <w:r w:rsidR="00C8059A">
        <w:t xml:space="preserve"> </w:t>
      </w:r>
      <w:proofErr w:type="spellStart"/>
      <w:r w:rsidR="00C8059A">
        <w:t>biid</w:t>
      </w:r>
      <w:r w:rsidR="00FA02A8">
        <w:t>u</w:t>
      </w:r>
      <w:r w:rsidR="00C8059A">
        <w:t>neille</w:t>
      </w:r>
      <w:proofErr w:type="spellEnd"/>
      <w:r w:rsidR="00C8059A">
        <w:t xml:space="preserve"> matkustusasiakirjoja, jos he matkustivat ulkomaille hakemaan terveydenhoitoa, tai tekemään pyhiinvaelluksen Saudi-Arabiaan.</w:t>
      </w:r>
      <w:r w:rsidR="00C8059A">
        <w:rPr>
          <w:rStyle w:val="Alaviitteenviite"/>
        </w:rPr>
        <w:footnoteReference w:id="132"/>
      </w:r>
      <w:r w:rsidR="00B539B6">
        <w:t xml:space="preserve"> </w:t>
      </w:r>
    </w:p>
    <w:p w14:paraId="3011D14C" w14:textId="270BABFF" w:rsidR="008F5D24" w:rsidRDefault="008F5D24" w:rsidP="00B93748">
      <w:r>
        <w:t xml:space="preserve">Vaikka lain mukaan </w:t>
      </w:r>
      <w:proofErr w:type="spellStart"/>
      <w:r>
        <w:t>bid</w:t>
      </w:r>
      <w:r w:rsidR="00FA02A8">
        <w:t>u</w:t>
      </w:r>
      <w:r>
        <w:t>neilla</w:t>
      </w:r>
      <w:proofErr w:type="spellEnd"/>
      <w:r>
        <w:t xml:space="preserve"> olisi oikeus Kuwaitin julkisiin palveluihin, kuten ilmaiseen terveydenhuoltoon ja opetukseen, se ei </w:t>
      </w:r>
      <w:proofErr w:type="spellStart"/>
      <w:r>
        <w:t>USDOSin</w:t>
      </w:r>
      <w:proofErr w:type="spellEnd"/>
      <w:r>
        <w:t xml:space="preserve"> mukaan käytännössä toteudu byrokraattisten esteiden vuoksi.</w:t>
      </w:r>
      <w:r>
        <w:rPr>
          <w:rStyle w:val="Alaviitteenviite"/>
        </w:rPr>
        <w:footnoteReference w:id="133"/>
      </w:r>
      <w:r>
        <w:t xml:space="preserve"> </w:t>
      </w:r>
      <w:proofErr w:type="spellStart"/>
      <w:r>
        <w:t>USDOSin</w:t>
      </w:r>
      <w:proofErr w:type="spellEnd"/>
      <w:r>
        <w:t xml:space="preserve"> saamien julkisuudessa esitettyjen tietojen mukaan Kuwaitin keskuspankki kumosi maaliskuussa </w:t>
      </w:r>
      <w:r w:rsidR="00FA02A8">
        <w:t xml:space="preserve">2020 </w:t>
      </w:r>
      <w:r>
        <w:t xml:space="preserve">aikaisemmin voimassa olleen kiellon antaa pankkipalveluita </w:t>
      </w:r>
      <w:proofErr w:type="spellStart"/>
      <w:r>
        <w:t>bid</w:t>
      </w:r>
      <w:r w:rsidR="00FA02A8">
        <w:t>u</w:t>
      </w:r>
      <w:r>
        <w:t>neille</w:t>
      </w:r>
      <w:proofErr w:type="spellEnd"/>
      <w:r>
        <w:t>, joiden henkilöllisyystodistuksen voimassaoloaika oli päättynyt.</w:t>
      </w:r>
      <w:r>
        <w:rPr>
          <w:rStyle w:val="Alaviitteenviite"/>
        </w:rPr>
        <w:footnoteReference w:id="134"/>
      </w:r>
      <w:r>
        <w:t xml:space="preserve"> </w:t>
      </w:r>
      <w:proofErr w:type="spellStart"/>
      <w:r w:rsidR="006B3608">
        <w:t>Al-Medyaeen</w:t>
      </w:r>
      <w:proofErr w:type="spellEnd"/>
      <w:r w:rsidR="006B3608">
        <w:t xml:space="preserve"> </w:t>
      </w:r>
      <w:r w:rsidR="003E5CC3">
        <w:t>tammikuussa 2021 julkaistun artikkelin mukaan</w:t>
      </w:r>
      <w:r w:rsidR="006903CB">
        <w:t xml:space="preserve"> </w:t>
      </w:r>
      <w:proofErr w:type="spellStart"/>
      <w:r w:rsidR="006903CB">
        <w:t>bid</w:t>
      </w:r>
      <w:r w:rsidR="00FA02A8">
        <w:t>u</w:t>
      </w:r>
      <w:r w:rsidR="006903CB">
        <w:t>neilla</w:t>
      </w:r>
      <w:proofErr w:type="spellEnd"/>
      <w:r w:rsidR="006903CB">
        <w:t xml:space="preserve"> on opetukseen ja </w:t>
      </w:r>
      <w:r w:rsidR="006903CB">
        <w:lastRenderedPageBreak/>
        <w:t>terveydenhuoltoon pääsemisen lisäksi vaikeuksia saada lupia rakentaa tai korjata heidän kotejaan.</w:t>
      </w:r>
      <w:r w:rsidR="006903CB">
        <w:rPr>
          <w:rStyle w:val="Alaviitteenviite"/>
        </w:rPr>
        <w:footnoteReference w:id="135"/>
      </w:r>
    </w:p>
    <w:p w14:paraId="7D89BB4F" w14:textId="32D6E4A7" w:rsidR="007C2EBF" w:rsidRDefault="007C2EBF" w:rsidP="007C2EBF">
      <w:r w:rsidRPr="00DC68E5">
        <w:t xml:space="preserve">Yhdysvaltain ulkoministeriön Kuwaitin vuoden 2020 ihmisoikeustilannetta käsittelevän raportin mukaan yhdeksän ulkomaan kansalaista ilmoitti kokeneensa pahoinpitelyä ja kidutusta tultuaan pidätetyksi Kuwaitin turvallisuusviranomaisten tarkastuspisteillä tai poliisiasemilla kuulustelujen yhteydessä. Myös </w:t>
      </w:r>
      <w:proofErr w:type="spellStart"/>
      <w:r w:rsidRPr="00DC68E5">
        <w:t>bid</w:t>
      </w:r>
      <w:r w:rsidR="00C104E3">
        <w:t>u</w:t>
      </w:r>
      <w:r w:rsidRPr="00DC68E5">
        <w:t>n</w:t>
      </w:r>
      <w:proofErr w:type="spellEnd"/>
      <w:r w:rsidRPr="00DC68E5">
        <w:t>-vähemmistöön kuuluvien henkilöiden kerrotaan kokeneen laittomia pidätyksiä, sekä verbaalista ja fyysistä väkivaltaa turvallisuusviranomaisten toimesta.</w:t>
      </w:r>
      <w:r w:rsidRPr="00DC68E5">
        <w:rPr>
          <w:rStyle w:val="Alaviitteenviite"/>
        </w:rPr>
        <w:footnoteReference w:id="136"/>
      </w:r>
      <w:r w:rsidRPr="00DC68E5">
        <w:t xml:space="preserve"> Raportin mukaan Kuwaitin vankilat ovat ylikansoitettuja kapasiteetti</w:t>
      </w:r>
      <w:r w:rsidR="00FA02A8">
        <w:t>i</w:t>
      </w:r>
      <w:r w:rsidRPr="00DC68E5">
        <w:t>nsa nähden. Raportin mukaan Kuwaitin emiiri pyysi Iranin, Irakin, Egyptin, Bangladeshin, Pakistanin, Intian ja Sri Lankan ottamaan vastaan kansalaisiaan, jotka olivat istuneet puolet vankeustuomiostaan. Irakin ja Iranin raportoidaan ottaneen vastaan 13 omista kansalaisistaan. Raportissa kerrotaan myös vankiloiden korkeista koronavirust</w:t>
      </w:r>
      <w:r w:rsidR="009055C8" w:rsidRPr="00DC68E5">
        <w:t>artunnoista</w:t>
      </w:r>
      <w:r w:rsidRPr="00DC68E5">
        <w:t xml:space="preserve">. Sen mukaan marraskuussa 2020 433 vankia oli saanut tartunnan ja yksi oli kuollut koronavirukseen. Toukokuussa </w:t>
      </w:r>
      <w:r w:rsidR="009055C8" w:rsidRPr="00DC68E5">
        <w:t xml:space="preserve">2020 </w:t>
      </w:r>
      <w:r w:rsidRPr="00DC68E5">
        <w:t>Kuwaitin keskusvankilan vangit menivät nälkälakkoon osoittaakseen mieltä suojatoimenpiteiden puutteiden johdosta.</w:t>
      </w:r>
      <w:r w:rsidRPr="00DC68E5">
        <w:rPr>
          <w:rStyle w:val="Alaviitteenviite"/>
        </w:rPr>
        <w:footnoteReference w:id="137"/>
      </w:r>
      <w:r w:rsidRPr="00DC68E5">
        <w:t xml:space="preserve"> Raportin mukaan viranomaiset paransivat vankiloiden hygieniaa ja ylikansoitusta koronaviruspandemian seurauksena. Noin 1000 lievistä rikoksista tuomittua vankia vapautettiin koronavirustartuntojen vähentämiseksi.</w:t>
      </w:r>
      <w:r w:rsidRPr="00DC68E5">
        <w:rPr>
          <w:rStyle w:val="Alaviitteenviite"/>
        </w:rPr>
        <w:footnoteReference w:id="138"/>
      </w:r>
    </w:p>
    <w:p w14:paraId="790EADFC" w14:textId="1FCAA2F7" w:rsidR="00B675C1" w:rsidRDefault="00B675C1" w:rsidP="00B675C1">
      <w:pPr>
        <w:pStyle w:val="LeiptekstiMigri"/>
        <w:ind w:left="0"/>
      </w:pPr>
      <w:r>
        <w:t xml:space="preserve">Suuri osa Kuwaitin </w:t>
      </w:r>
      <w:proofErr w:type="spellStart"/>
      <w:r>
        <w:t>bidun</w:t>
      </w:r>
      <w:proofErr w:type="spellEnd"/>
      <w:r>
        <w:t xml:space="preserve">-väestöstä elää köyhyydessä, sillä heillä ei ole oikeutta työskennellä tai saada peruspalveluita. </w:t>
      </w:r>
      <w:r w:rsidRPr="00583A7B">
        <w:t xml:space="preserve">he European Centre for </w:t>
      </w:r>
      <w:proofErr w:type="spellStart"/>
      <w:r w:rsidRPr="00583A7B">
        <w:t>Democracy</w:t>
      </w:r>
      <w:proofErr w:type="spellEnd"/>
      <w:r w:rsidRPr="00583A7B">
        <w:t xml:space="preserve"> and Human Rights</w:t>
      </w:r>
      <w:r>
        <w:t xml:space="preserve"> (ECDHR) – järjestön</w:t>
      </w:r>
      <w:r>
        <w:rPr>
          <w:rStyle w:val="Alaviitteenviite"/>
        </w:rPr>
        <w:footnoteReference w:id="139"/>
      </w:r>
      <w:r>
        <w:t xml:space="preserve"> siivuilla julkaistun artikkelin mukaan </w:t>
      </w:r>
      <w:proofErr w:type="spellStart"/>
      <w:r>
        <w:t>biduneja</w:t>
      </w:r>
      <w:proofErr w:type="spellEnd"/>
      <w:r>
        <w:t xml:space="preserve"> asuu Kuwaitin </w:t>
      </w:r>
      <w:proofErr w:type="spellStart"/>
      <w:r>
        <w:t>elinoloihin</w:t>
      </w:r>
      <w:proofErr w:type="spellEnd"/>
      <w:r>
        <w:t xml:space="preserve"> sopimattomilla slummialueilla Kuwait Cityn edustalla. Artikkelin mukaan </w:t>
      </w:r>
      <w:proofErr w:type="spellStart"/>
      <w:r>
        <w:t>bidunit</w:t>
      </w:r>
      <w:proofErr w:type="spellEnd"/>
      <w:r>
        <w:t xml:space="preserve"> joutuvat maksamaan peruspalveluista, jotka ovat maan kansalaisille ilmaisia.</w:t>
      </w:r>
      <w:r>
        <w:rPr>
          <w:rStyle w:val="Alaviitteenviite"/>
        </w:rPr>
        <w:footnoteReference w:id="140"/>
      </w:r>
      <w:r>
        <w:t xml:space="preserve"> </w:t>
      </w:r>
      <w:proofErr w:type="spellStart"/>
      <w:r w:rsidRPr="00C873C2">
        <w:t>Americans</w:t>
      </w:r>
      <w:proofErr w:type="spellEnd"/>
      <w:r w:rsidRPr="00C873C2">
        <w:t xml:space="preserve"> for </w:t>
      </w:r>
      <w:proofErr w:type="spellStart"/>
      <w:r w:rsidRPr="00C873C2">
        <w:t>Democracy</w:t>
      </w:r>
      <w:proofErr w:type="spellEnd"/>
      <w:r w:rsidRPr="00C873C2">
        <w:t xml:space="preserve"> and Human Rights in </w:t>
      </w:r>
      <w:proofErr w:type="spellStart"/>
      <w:r>
        <w:t>Bahrain</w:t>
      </w:r>
      <w:r w:rsidRPr="00C873C2">
        <w:t>-</w:t>
      </w:r>
      <w:proofErr w:type="spellEnd"/>
      <w:r w:rsidRPr="00C873C2">
        <w:t xml:space="preserve"> järjestön</w:t>
      </w:r>
      <w:r>
        <w:rPr>
          <w:rStyle w:val="Alaviitteenviite"/>
        </w:rPr>
        <w:footnoteReference w:id="141"/>
      </w:r>
      <w:r w:rsidRPr="00C873C2">
        <w:t xml:space="preserve"> mukaan kuwaitilaisten naisten, joilla ei</w:t>
      </w:r>
      <w:r>
        <w:t xml:space="preserve"> ole turvallisuuskorttia, on merkittävä riski kuolla synnytyksen yhteydessä, sillä heillä ei ole pääsyä julkiseen terveydenhuollon piiriin.</w:t>
      </w:r>
      <w:r>
        <w:rPr>
          <w:rStyle w:val="Alaviitteenviite"/>
        </w:rPr>
        <w:footnoteReference w:id="142"/>
      </w:r>
      <w:r>
        <w:t xml:space="preserve"> Helmikuussa 2021 tapahtunut </w:t>
      </w:r>
      <w:proofErr w:type="spellStart"/>
      <w:r>
        <w:t>bidun</w:t>
      </w:r>
      <w:proofErr w:type="spellEnd"/>
      <w:r>
        <w:t xml:space="preserve">-vähemmistöön kuuluneen nuoren miehen itsemurha nosti New </w:t>
      </w:r>
      <w:proofErr w:type="spellStart"/>
      <w:r>
        <w:t>Arab</w:t>
      </w:r>
      <w:proofErr w:type="spellEnd"/>
      <w:r>
        <w:t xml:space="preserve"> – median artikkelin mukaan keskustelua </w:t>
      </w:r>
      <w:proofErr w:type="spellStart"/>
      <w:r>
        <w:t>bidun</w:t>
      </w:r>
      <w:proofErr w:type="spellEnd"/>
      <w:r>
        <w:t>-väestön keskuudessa olevista mielenterveysongelmista.</w:t>
      </w:r>
      <w:r>
        <w:rPr>
          <w:rStyle w:val="Alaviitteenviite"/>
        </w:rPr>
        <w:footnoteReference w:id="143"/>
      </w:r>
    </w:p>
    <w:p w14:paraId="520F2AE1" w14:textId="0BE42B13" w:rsidR="005E7592" w:rsidRDefault="005E7592" w:rsidP="005E7592">
      <w:pPr>
        <w:pStyle w:val="Otsikko3"/>
        <w:numPr>
          <w:ilvl w:val="0"/>
          <w:numId w:val="0"/>
        </w:numPr>
      </w:pPr>
      <w:r>
        <w:t>Kuwaitin taloudellinen tilanne</w:t>
      </w:r>
    </w:p>
    <w:p w14:paraId="0DF0F2BF" w14:textId="2AEEF5C7" w:rsidR="002819BE" w:rsidRDefault="003C3815" w:rsidP="00C669AB">
      <w:r>
        <w:t xml:space="preserve">Kuwaitin </w:t>
      </w:r>
      <w:r w:rsidR="00DC1723">
        <w:t>vierastyöläisten määrän vähentämiseen tähtäävien toimien taustalla vaikuttaa Kuwaitin kansalaisten kasvanut työttömyys.</w:t>
      </w:r>
      <w:r w:rsidR="00416E75">
        <w:rPr>
          <w:rStyle w:val="Alaviitteenviite"/>
        </w:rPr>
        <w:footnoteReference w:id="144"/>
      </w:r>
      <w:r w:rsidR="00DC1723">
        <w:t xml:space="preserve"> Kuwaitin hallitus käynnisti vuon</w:t>
      </w:r>
      <w:r w:rsidR="00620863">
        <w:t>na</w:t>
      </w:r>
      <w:r w:rsidR="00DC1723">
        <w:t xml:space="preserve"> 2018 suunnitelman, jolla se pyrkii vähentämään ulkomaan kansalaisten suhteellista määrää maan työvoimassa. </w:t>
      </w:r>
      <w:proofErr w:type="spellStart"/>
      <w:r w:rsidR="00DC1723">
        <w:t>Arab</w:t>
      </w:r>
      <w:proofErr w:type="spellEnd"/>
      <w:r w:rsidR="00DC1723">
        <w:t xml:space="preserve"> Times</w:t>
      </w:r>
      <w:r w:rsidR="002819BE">
        <w:t xml:space="preserve">in artikkelin mukaan ulkomaalaisten määrää on tarkoitus vähentää nykyisestä 3 miljoonasta 1,6 miljoonaan vuoteen 2025 mennessä. Artikkelin mukaan yksityinen </w:t>
      </w:r>
      <w:r w:rsidR="002819BE">
        <w:lastRenderedPageBreak/>
        <w:t>sektori kärsii samalla työvoimapulasta erityisesti aloilla, joilla Kuwaitin kansalaiset eivät halua työskennellä.</w:t>
      </w:r>
      <w:r w:rsidR="002819BE">
        <w:rPr>
          <w:rStyle w:val="Alaviitteenviite"/>
        </w:rPr>
        <w:footnoteReference w:id="145"/>
      </w:r>
    </w:p>
    <w:p w14:paraId="7F3A0D4C" w14:textId="2332F6AA" w:rsidR="005B5C28" w:rsidRDefault="002819BE" w:rsidP="00C669AB">
      <w:r>
        <w:t>Kuwaitilla on ollut vaikeuksia pärjätä kilpailussa muiden Persianlahden maiden kanssa houkutellakseen ulkomaalaisia sijoittajia maahan.</w:t>
      </w:r>
      <w:r>
        <w:rPr>
          <w:rStyle w:val="Alaviitteenviite"/>
        </w:rPr>
        <w:footnoteReference w:id="146"/>
      </w:r>
      <w:r>
        <w:t xml:space="preserve"> </w:t>
      </w:r>
      <w:r w:rsidR="005B5C28">
        <w:t>Al-Monitorin heinäkuussa 2019 julkaiseman artikkelin mukaan Kuwait tekee uudistuksia sen lainsäädäntöön, jolla pyritään suojaamaan sijoittajia. Sillä on artikkelin mukaan merkittävä rooli Kiinan ulko- ja kauppapolitiikassa. Kuwait</w:t>
      </w:r>
      <w:r w:rsidR="00364D92">
        <w:t xml:space="preserve">iin </w:t>
      </w:r>
      <w:r w:rsidR="005B5C28">
        <w:t xml:space="preserve">suunnitellaan 3 biljoonan </w:t>
      </w:r>
      <w:r w:rsidR="00364D92">
        <w:t>dollarin infrastruktuuriprojektia, jolla pyritään liittämään Kuwait City maan pohjoisosien syrjäisemmille seuduille.</w:t>
      </w:r>
      <w:r w:rsidR="00364D92">
        <w:rPr>
          <w:rStyle w:val="Alaviitteenviite"/>
        </w:rPr>
        <w:footnoteReference w:id="147"/>
      </w:r>
    </w:p>
    <w:p w14:paraId="752D99EB" w14:textId="2D209A25" w:rsidR="00DC68E5" w:rsidRDefault="0079588E" w:rsidP="008368F5">
      <w:pPr>
        <w:pStyle w:val="Otsikko3"/>
        <w:numPr>
          <w:ilvl w:val="0"/>
          <w:numId w:val="0"/>
        </w:numPr>
      </w:pPr>
      <w:r>
        <w:t xml:space="preserve">Kuwaitin </w:t>
      </w:r>
      <w:r w:rsidR="008368F5">
        <w:t>Ruoka</w:t>
      </w:r>
      <w:r>
        <w:t xml:space="preserve"> ja vesiturvallisuus, </w:t>
      </w:r>
      <w:r w:rsidR="00B675C1">
        <w:t>pakolaiset</w:t>
      </w:r>
    </w:p>
    <w:p w14:paraId="1031028C" w14:textId="39A6D303" w:rsidR="0079588E" w:rsidRDefault="0079588E" w:rsidP="0079588E">
      <w:pPr>
        <w:pStyle w:val="LeiptekstiMigri"/>
        <w:ind w:left="0"/>
      </w:pPr>
      <w:r>
        <w:t>Economist Groupin ruokaturvallisuus inde</w:t>
      </w:r>
      <w:r w:rsidR="00C52F64">
        <w:t>ks</w:t>
      </w:r>
      <w:r>
        <w:t>in</w:t>
      </w:r>
      <w:r w:rsidR="00C52F64">
        <w:rPr>
          <w:rStyle w:val="Alaviitteenviite"/>
        </w:rPr>
        <w:footnoteReference w:id="148"/>
      </w:r>
      <w:r>
        <w:t xml:space="preserve"> mukaan Kuwait on ruokatuvallisuuden osalta Qatarin ohella parhaiten sijoittuva arabimaa, saaden 72.2 pistettä 100 pisteestä.</w:t>
      </w:r>
      <w:r>
        <w:rPr>
          <w:rStyle w:val="Alaviitteenviite"/>
        </w:rPr>
        <w:footnoteReference w:id="149"/>
      </w:r>
      <w:r w:rsidR="00620ACB">
        <w:t xml:space="preserve"> Business </w:t>
      </w:r>
      <w:proofErr w:type="spellStart"/>
      <w:r w:rsidR="00620ACB">
        <w:t>Year</w:t>
      </w:r>
      <w:proofErr w:type="spellEnd"/>
      <w:r w:rsidR="00620ACB">
        <w:t xml:space="preserve"> – median </w:t>
      </w:r>
      <w:r w:rsidR="000B2E06">
        <w:t>vuonna 2017 julkaiseman artikkelin mukaan Kuwait tuo 96% sen ruuasta</w:t>
      </w:r>
      <w:r w:rsidR="00B00EB3">
        <w:t xml:space="preserve"> ulkomailta</w:t>
      </w:r>
      <w:r w:rsidR="000B2E06">
        <w:t xml:space="preserve">, jonka se ostaa öljystä saaduilla tuloilla. Kuwait on suurelta osin aavikkoa, jonka vuoksi ruoan tuotantoon käytettävää maata on vain vähän Kuwaitissa. Karjatalous on artikkelin mukaan merkittävin maataloustuotannon ala, jonka osuus maataloudesta tulevasta bruttokansantuotteesta on 67%. </w:t>
      </w:r>
      <w:r w:rsidR="008C5A2D">
        <w:t>Kuwaitin geopoliittinen asema vaikuttaa artikkelin mukaan Kuwaitin ruo</w:t>
      </w:r>
      <w:r w:rsidR="00B00EB3">
        <w:t>katurvallisuuteen</w:t>
      </w:r>
      <w:r w:rsidR="008C5A2D">
        <w:t>, sillä Iran on aikaisemmin uhannut sulkea kauppareitit Persianlahden arabimaihin. Kuwait julkisti vuonna 2015 suunnitelman laajentaa kotimaista ruoan tuotantoa saavuttaakseen omavaraisuuden vuoteen 2040 mennessä, mutta vähäiset vesivarat rajoittavat kotimaisen tuotannon kapasiteettia.</w:t>
      </w:r>
      <w:r w:rsidR="008C5A2D">
        <w:rPr>
          <w:rStyle w:val="Alaviitteenviite"/>
        </w:rPr>
        <w:footnoteReference w:id="150"/>
      </w:r>
      <w:r w:rsidR="000D2728">
        <w:t xml:space="preserve"> </w:t>
      </w:r>
      <w:proofErr w:type="spellStart"/>
      <w:r w:rsidR="000D2728">
        <w:t>Meshal</w:t>
      </w:r>
      <w:proofErr w:type="spellEnd"/>
      <w:r w:rsidR="000D2728">
        <w:t xml:space="preserve"> Abdullahin, </w:t>
      </w:r>
      <w:proofErr w:type="spellStart"/>
      <w:r w:rsidR="003E2AB9" w:rsidRPr="003E2AB9">
        <w:t>Zhengyang</w:t>
      </w:r>
      <w:proofErr w:type="spellEnd"/>
      <w:r w:rsidR="003E2AB9" w:rsidRPr="003E2AB9">
        <w:t xml:space="preserve"> Zhang</w:t>
      </w:r>
      <w:r w:rsidR="00C93DA0">
        <w:t>in</w:t>
      </w:r>
      <w:r w:rsidR="003E2AB9">
        <w:t xml:space="preserve"> ja </w:t>
      </w:r>
      <w:proofErr w:type="spellStart"/>
      <w:r w:rsidR="003E2AB9" w:rsidRPr="003E2AB9">
        <w:t>Kazuyo</w:t>
      </w:r>
      <w:proofErr w:type="spellEnd"/>
      <w:r w:rsidR="003E2AB9" w:rsidRPr="003E2AB9">
        <w:t xml:space="preserve"> </w:t>
      </w:r>
      <w:proofErr w:type="spellStart"/>
      <w:r w:rsidR="003E2AB9" w:rsidRPr="003E2AB9">
        <w:t>Matsubae</w:t>
      </w:r>
      <w:r w:rsidR="00C93DA0">
        <w:t>n</w:t>
      </w:r>
      <w:proofErr w:type="spellEnd"/>
      <w:r w:rsidR="003E2AB9">
        <w:t xml:space="preserve"> marraskuussa 2021 julkaiseman Kuwaitin ruoantuotannon omavaraisuuden potentiaalia käsittelevän artikkelin mukaan Kuwaitin geopoliittinen asema kilpailevien valtioiden välissä, sekä sen riippuvaisuus ulkomailta tuodusta ruoasta ovat merkittäviä heikkouksia Kuwaitin ruokaturvallisuudelle.</w:t>
      </w:r>
      <w:r w:rsidR="00C93DA0">
        <w:t xml:space="preserve"> Kuwait on erityisen haavoittuvainen tilanteissa, joissa globaalit </w:t>
      </w:r>
      <w:r w:rsidR="00C9519A">
        <w:t>kuljetusketju</w:t>
      </w:r>
      <w:r w:rsidR="004D3144">
        <w:t xml:space="preserve">issa tapahtuu </w:t>
      </w:r>
      <w:r w:rsidR="00C9519A">
        <w:t>häiriöitä.</w:t>
      </w:r>
      <w:r w:rsidR="003E2AB9">
        <w:rPr>
          <w:rStyle w:val="Alaviitteenviite"/>
        </w:rPr>
        <w:footnoteReference w:id="151"/>
      </w:r>
    </w:p>
    <w:p w14:paraId="58A94759" w14:textId="47031B61" w:rsidR="008C5A2D" w:rsidRDefault="00C93DA0" w:rsidP="0079588E">
      <w:pPr>
        <w:pStyle w:val="LeiptekstiMigri"/>
        <w:ind w:left="0"/>
      </w:pPr>
      <w:proofErr w:type="spellStart"/>
      <w:r>
        <w:t>Meshal</w:t>
      </w:r>
      <w:proofErr w:type="spellEnd"/>
      <w:r>
        <w:t xml:space="preserve"> Abdullahin, </w:t>
      </w:r>
      <w:proofErr w:type="spellStart"/>
      <w:r w:rsidRPr="003E2AB9">
        <w:t>Zhengyang</w:t>
      </w:r>
      <w:proofErr w:type="spellEnd"/>
      <w:r w:rsidRPr="003E2AB9">
        <w:t xml:space="preserve"> Zhang</w:t>
      </w:r>
      <w:r>
        <w:t xml:space="preserve">in ja </w:t>
      </w:r>
      <w:proofErr w:type="spellStart"/>
      <w:r w:rsidRPr="003E2AB9">
        <w:t>Kazuyo</w:t>
      </w:r>
      <w:proofErr w:type="spellEnd"/>
      <w:r w:rsidRPr="003E2AB9">
        <w:t xml:space="preserve"> </w:t>
      </w:r>
      <w:proofErr w:type="spellStart"/>
      <w:r w:rsidRPr="003E2AB9">
        <w:t>Matsubae</w:t>
      </w:r>
      <w:r>
        <w:t>n</w:t>
      </w:r>
      <w:proofErr w:type="spellEnd"/>
      <w:r>
        <w:t xml:space="preserve"> mukaan Kuwait </w:t>
      </w:r>
      <w:r>
        <w:t xml:space="preserve">kärsii puhtaan veden puutteesta, jonka vuoksi se nojaa veden tuotannossa </w:t>
      </w:r>
      <w:r w:rsidR="004D3144">
        <w:t>suolan poistoon</w:t>
      </w:r>
      <w:r>
        <w:t>.</w:t>
      </w:r>
      <w:r>
        <w:rPr>
          <w:rStyle w:val="Alaviitteenviite"/>
        </w:rPr>
        <w:footnoteReference w:id="152"/>
      </w:r>
      <w:r>
        <w:t xml:space="preserve"> </w:t>
      </w:r>
      <w:r w:rsidR="00E07BE8">
        <w:t xml:space="preserve">Kuwaitin tiedeinstituutin vesitutkimuskeskuksen </w:t>
      </w:r>
      <w:proofErr w:type="spellStart"/>
      <w:r w:rsidR="00E07BE8">
        <w:t>Mukhopadhyayn</w:t>
      </w:r>
      <w:proofErr w:type="spellEnd"/>
      <w:r w:rsidR="00E07BE8">
        <w:t xml:space="preserve"> ja </w:t>
      </w:r>
      <w:proofErr w:type="spellStart"/>
      <w:r w:rsidR="00E07BE8">
        <w:t>Akberin</w:t>
      </w:r>
      <w:proofErr w:type="spellEnd"/>
      <w:r w:rsidR="00E07BE8">
        <w:t xml:space="preserve"> vuonna 2018 julkaiseman tutkimuksen mukaan veden kysyntä </w:t>
      </w:r>
      <w:r w:rsidR="00AF02D3">
        <w:t>voi</w:t>
      </w:r>
      <w:r w:rsidR="00E07BE8">
        <w:t xml:space="preserve"> kasva</w:t>
      </w:r>
      <w:r w:rsidR="00AF02D3">
        <w:t>a</w:t>
      </w:r>
      <w:r w:rsidR="00E07BE8">
        <w:t xml:space="preserve"> </w:t>
      </w:r>
      <w:r w:rsidR="00E07BE8" w:rsidRPr="00E07BE8">
        <w:t>3036</w:t>
      </w:r>
      <w:r w:rsidR="00E07BE8">
        <w:t xml:space="preserve"> miljoona</w:t>
      </w:r>
      <w:r w:rsidR="000D2728">
        <w:t>a</w:t>
      </w:r>
      <w:r w:rsidR="00E07BE8">
        <w:t>n kuutiometr</w:t>
      </w:r>
      <w:r w:rsidR="000D2728">
        <w:t>iin</w:t>
      </w:r>
      <w:r w:rsidR="00E07BE8">
        <w:t xml:space="preserve"> vuoteen 2025 mennessä.</w:t>
      </w:r>
      <w:r w:rsidR="000D2728">
        <w:rPr>
          <w:rStyle w:val="Alaviitteenviite"/>
        </w:rPr>
        <w:footnoteReference w:id="153"/>
      </w:r>
      <w:r w:rsidR="000D2728">
        <w:t xml:space="preserve"> </w:t>
      </w:r>
      <w:proofErr w:type="spellStart"/>
      <w:r w:rsidR="00C9519A">
        <w:t>Saifin</w:t>
      </w:r>
      <w:proofErr w:type="spellEnd"/>
      <w:r w:rsidR="00C9519A">
        <w:t xml:space="preserve">, </w:t>
      </w:r>
      <w:proofErr w:type="spellStart"/>
      <w:r w:rsidR="00C9519A">
        <w:t>Mezherin</w:t>
      </w:r>
      <w:proofErr w:type="spellEnd"/>
      <w:r w:rsidR="00C9519A">
        <w:t xml:space="preserve"> ja Arafatin mukaan Kuwait</w:t>
      </w:r>
      <w:r w:rsidR="009D4F9F">
        <w:t xml:space="preserve"> on riippuvainen veden tuonnista ulkomailta.</w:t>
      </w:r>
      <w:r w:rsidR="009D4F9F">
        <w:rPr>
          <w:rStyle w:val="Alaviitteenviite"/>
        </w:rPr>
        <w:footnoteReference w:id="154"/>
      </w:r>
    </w:p>
    <w:p w14:paraId="4D5A34E5" w14:textId="2013064C" w:rsidR="00B675C1" w:rsidRDefault="00B675C1" w:rsidP="0079588E">
      <w:pPr>
        <w:pStyle w:val="LeiptekstiMigri"/>
        <w:ind w:left="0"/>
      </w:pPr>
      <w:r>
        <w:t xml:space="preserve">UNHCR:n joulukuussa 2021 julkaisemien tilastojen mukaan Kuwaitissa on yhteensä 1844 pakolaista ja turvapaikanhakijaa. Heistä 647 on irakilaisia, 257 syyrialaisia ja 940 muiden maiden kansalaisia. Järjestön mukaan pakolaiset ja turvapaikanhakijat ovat mukana Kuwaitin COVID-19 ohjelmassa, eli heidän on mahdollista saada terveydenhoitoa, sekä rokotuksia. UNHCR tukee Kuwaitia </w:t>
      </w:r>
      <w:r w:rsidR="00BF430B">
        <w:t xml:space="preserve">rakentamaan biometristä tunnistusjärjestelmää, sekä </w:t>
      </w:r>
      <w:r w:rsidR="00BF430B">
        <w:lastRenderedPageBreak/>
        <w:t xml:space="preserve">kotouttamaan pakolaisia turvapaikanhakijoita Kuwaitiin </w:t>
      </w:r>
      <w:proofErr w:type="spellStart"/>
      <w:r w:rsidR="00BF430B" w:rsidRPr="00BF430B">
        <w:t>Lothan</w:t>
      </w:r>
      <w:proofErr w:type="spellEnd"/>
      <w:r w:rsidR="00BF430B" w:rsidRPr="00BF430B">
        <w:t xml:space="preserve"> </w:t>
      </w:r>
      <w:proofErr w:type="spellStart"/>
      <w:r w:rsidR="00BF430B" w:rsidRPr="00BF430B">
        <w:t>Youth</w:t>
      </w:r>
      <w:proofErr w:type="spellEnd"/>
      <w:r w:rsidR="00BF430B" w:rsidRPr="00BF430B">
        <w:t xml:space="preserve"> </w:t>
      </w:r>
      <w:proofErr w:type="spellStart"/>
      <w:r w:rsidR="00BF430B" w:rsidRPr="00BF430B">
        <w:t>Achievement</w:t>
      </w:r>
      <w:proofErr w:type="spellEnd"/>
      <w:r w:rsidR="00BF430B" w:rsidRPr="00BF430B">
        <w:t xml:space="preserve"> Center (LOYAC)</w:t>
      </w:r>
      <w:r w:rsidR="00BF430B">
        <w:t xml:space="preserve"> – järjestön kautta.</w:t>
      </w:r>
      <w:r w:rsidR="00BF430B">
        <w:rPr>
          <w:rStyle w:val="Alaviitteenviite"/>
        </w:rPr>
        <w:footnoteReference w:id="155"/>
      </w:r>
      <w:r w:rsidR="00BF430B">
        <w:t xml:space="preserve"> </w:t>
      </w:r>
      <w:proofErr w:type="gramStart"/>
      <w:r w:rsidR="00BF430B">
        <w:t>Elokuussa</w:t>
      </w:r>
      <w:proofErr w:type="gramEnd"/>
      <w:r w:rsidR="00BF430B">
        <w:t xml:space="preserve"> 2021 Kuwaitin ulkoministeriö antoi Reutersin artikkelin mukaan </w:t>
      </w:r>
      <w:r w:rsidR="00433057">
        <w:t>läpikulkuluvan 5000 Yhdysvaltain evakuoimalle afganistanil</w:t>
      </w:r>
      <w:r w:rsidR="004D3144">
        <w:t>aiselle pakolaiselle</w:t>
      </w:r>
      <w:r w:rsidR="00433057">
        <w:t>. Artikkelin mukaan Arabiemiraatit oli luvannut ottavansa vastaan 5000 ja Qatar 8000 afganistanilaista</w:t>
      </w:r>
      <w:r w:rsidR="004D3144">
        <w:t xml:space="preserve"> pakolaista</w:t>
      </w:r>
      <w:bookmarkStart w:id="1" w:name="_GoBack"/>
      <w:bookmarkEnd w:id="1"/>
      <w:r w:rsidR="00433057">
        <w:t>.</w:t>
      </w:r>
      <w:r w:rsidR="00433057">
        <w:rPr>
          <w:rStyle w:val="Alaviitteenviite"/>
        </w:rPr>
        <w:footnoteReference w:id="156"/>
      </w:r>
      <w:r w:rsidR="00433057">
        <w:t xml:space="preserve"> </w:t>
      </w:r>
    </w:p>
    <w:p w14:paraId="7818FE86" w14:textId="77777777" w:rsidR="0015602A" w:rsidRPr="0015602A" w:rsidRDefault="0015602A" w:rsidP="00FA4229">
      <w:pPr>
        <w:pStyle w:val="Otsikko2"/>
        <w:numPr>
          <w:ilvl w:val="0"/>
          <w:numId w:val="23"/>
        </w:numPr>
      </w:pPr>
      <w:r w:rsidRPr="0015602A">
        <w:t>Minkälainen oikeusjärjestelmä Kuwaitissa on? Onko maassa mahdollista turvautua viranomaisiin ja koskeeko se kaikkia väestöryhmiä?</w:t>
      </w:r>
    </w:p>
    <w:p w14:paraId="4662F90E" w14:textId="24E26BED" w:rsidR="0026297A" w:rsidRDefault="00C50702" w:rsidP="003F606A">
      <w:r>
        <w:t>Kuwait on perustuslaillinen monarkia,</w:t>
      </w:r>
      <w:r w:rsidR="009C4CCB">
        <w:rPr>
          <w:rStyle w:val="Alaviitteenviite"/>
        </w:rPr>
        <w:footnoteReference w:id="157"/>
      </w:r>
      <w:r>
        <w:t xml:space="preserve"> </w:t>
      </w:r>
      <w:r w:rsidR="009C4CCB">
        <w:t>jo</w:t>
      </w:r>
      <w:r w:rsidR="00994C5F">
        <w:t xml:space="preserve">nka oikeusjärjestelmä perustuu Douglas </w:t>
      </w:r>
      <w:proofErr w:type="spellStart"/>
      <w:r w:rsidR="00994C5F">
        <w:t>Induragin</w:t>
      </w:r>
      <w:proofErr w:type="spellEnd"/>
      <w:r w:rsidR="00994C5F">
        <w:t xml:space="preserve"> mukaan islamilaiseen lakiin, </w:t>
      </w:r>
      <w:r w:rsidR="005E7592">
        <w:t>r</w:t>
      </w:r>
      <w:r w:rsidR="00994C5F">
        <w:t xml:space="preserve">anskalaiseen siviililakiin, </w:t>
      </w:r>
      <w:r w:rsidR="005E7592">
        <w:t>e</w:t>
      </w:r>
      <w:r w:rsidR="00994C5F">
        <w:t>gyptiläiseen lakiin ja Britannian lakiin.</w:t>
      </w:r>
      <w:r w:rsidR="00994C5F">
        <w:rPr>
          <w:rStyle w:val="Alaviitteenviite"/>
        </w:rPr>
        <w:footnoteReference w:id="158"/>
      </w:r>
      <w:r w:rsidR="00742A27">
        <w:t xml:space="preserve"> Maan tuomiovalta on sekulaari,</w:t>
      </w:r>
      <w:r w:rsidR="00742A27">
        <w:rPr>
          <w:rStyle w:val="Alaviitteenviite"/>
        </w:rPr>
        <w:footnoteReference w:id="159"/>
      </w:r>
      <w:r w:rsidR="00033FF9">
        <w:t xml:space="preserve"> eikä siellä ole erillisiä </w:t>
      </w:r>
      <w:r w:rsidR="00620863">
        <w:t xml:space="preserve">valtiollisia </w:t>
      </w:r>
      <w:proofErr w:type="spellStart"/>
      <w:r w:rsidR="00033FF9">
        <w:t>shariatuomioistuimia</w:t>
      </w:r>
      <w:proofErr w:type="spellEnd"/>
      <w:r w:rsidR="00033FF9">
        <w:t>.</w:t>
      </w:r>
      <w:r w:rsidR="00033FF9">
        <w:rPr>
          <w:rStyle w:val="Alaviitteenviite"/>
        </w:rPr>
        <w:footnoteReference w:id="160"/>
      </w:r>
    </w:p>
    <w:p w14:paraId="39BF02CA" w14:textId="31D821DC" w:rsidR="004F3CDC" w:rsidRPr="004F3CDC" w:rsidRDefault="004F3CDC" w:rsidP="003F606A">
      <w:r w:rsidRPr="004F3CDC">
        <w:t xml:space="preserve">International Association of </w:t>
      </w:r>
      <w:proofErr w:type="spellStart"/>
      <w:r w:rsidRPr="004F3CDC">
        <w:t>Democratic</w:t>
      </w:r>
      <w:proofErr w:type="spellEnd"/>
      <w:r w:rsidRPr="004F3CDC">
        <w:t xml:space="preserve"> </w:t>
      </w:r>
      <w:proofErr w:type="spellStart"/>
      <w:r w:rsidRPr="004F3CDC">
        <w:t>Lawyers</w:t>
      </w:r>
      <w:proofErr w:type="spellEnd"/>
      <w:r w:rsidRPr="004F3CDC">
        <w:t xml:space="preserve"> (IADL) -järjestö</w:t>
      </w:r>
      <w:r w:rsidR="00854A8A">
        <w:rPr>
          <w:rStyle w:val="Alaviitteenviite"/>
        </w:rPr>
        <w:footnoteReference w:id="161"/>
      </w:r>
      <w:r w:rsidRPr="004F3CDC">
        <w:t xml:space="preserve"> nostaa sen Kuwaitin oikeuslaitoksen itsenäisyyttä ku</w:t>
      </w:r>
      <w:r>
        <w:t xml:space="preserve">vaavassa raportissa ongelmaksi toimeenpanevien viranomaisten toiminnan tuomarien nimittämisessä, ylentämisessä ja rankaisemisessa. Järjestön mukaan Kuwaitin oikeuslaitos on ainoastaan osittain itsenäinen, sillä oikeusministeriöllä ja oikeuskanslerilla on lainmukainen valta nimittää, ylentää, rangaista ja nimittää tuomareita. Lisäksi oikeuslaitos on riippuvainen oikeusministeriön rahoituksesta. </w:t>
      </w:r>
      <w:r w:rsidR="00854A8A">
        <w:t>Järjestö huomauttaa myös korruptiosta</w:t>
      </w:r>
      <w:r w:rsidR="00F95027">
        <w:t xml:space="preserve">, jossa </w:t>
      </w:r>
      <w:r w:rsidR="00854A8A">
        <w:t xml:space="preserve">suotuisista päätöksistä ollaan maksettu rahalla. Järjestö </w:t>
      </w:r>
      <w:r w:rsidR="00F95027">
        <w:t>nostaa esiin</w:t>
      </w:r>
      <w:r w:rsidR="00854A8A">
        <w:t xml:space="preserve"> tuomareihin kohdistuvasta painostuksesta ja </w:t>
      </w:r>
      <w:r w:rsidR="005E7592">
        <w:t>kertoo</w:t>
      </w:r>
      <w:r w:rsidR="00854A8A">
        <w:t xml:space="preserve"> tapaukse</w:t>
      </w:r>
      <w:r w:rsidR="005E7592">
        <w:t>sta</w:t>
      </w:r>
      <w:r w:rsidR="00854A8A">
        <w:t xml:space="preserve">, jossa ihmisoikeusjärjestöille työskentelevää </w:t>
      </w:r>
      <w:proofErr w:type="spellStart"/>
      <w:r w:rsidR="00854A8A">
        <w:t>Mohammad</w:t>
      </w:r>
      <w:proofErr w:type="spellEnd"/>
      <w:r w:rsidR="00854A8A">
        <w:t xml:space="preserve"> </w:t>
      </w:r>
      <w:proofErr w:type="spellStart"/>
      <w:r w:rsidR="00854A8A">
        <w:t>al-Jassimia</w:t>
      </w:r>
      <w:proofErr w:type="spellEnd"/>
      <w:r w:rsidR="00854A8A">
        <w:t xml:space="preserve"> vastaan nostettiin syyte ”emiirin loukkaamisesta” ja ”valeuutisten levittämisestä”. Lisäksi järjestö </w:t>
      </w:r>
      <w:r w:rsidR="00F95027">
        <w:t>raportoi</w:t>
      </w:r>
      <w:r w:rsidR="00854A8A">
        <w:t xml:space="preserve"> Osama Ahmed </w:t>
      </w:r>
      <w:proofErr w:type="spellStart"/>
      <w:r w:rsidR="00854A8A">
        <w:t>al</w:t>
      </w:r>
      <w:proofErr w:type="spellEnd"/>
      <w:r w:rsidR="00854A8A">
        <w:t>-</w:t>
      </w:r>
      <w:proofErr w:type="spellStart"/>
      <w:r w:rsidR="00854A8A">
        <w:t>Munawer</w:t>
      </w:r>
      <w:proofErr w:type="spellEnd"/>
      <w:r w:rsidR="00854A8A">
        <w:t>-nimisen ihmisoikeusjuristin tapaukse</w:t>
      </w:r>
      <w:r w:rsidR="00F95027">
        <w:t>sta</w:t>
      </w:r>
      <w:r w:rsidR="00854A8A">
        <w:t>, jossa hänet pidätettiin liittyen hänen tekemäänsä työhön.</w:t>
      </w:r>
      <w:r w:rsidR="00854A8A">
        <w:rPr>
          <w:rStyle w:val="Alaviitteenviite"/>
        </w:rPr>
        <w:footnoteReference w:id="162"/>
      </w:r>
      <w:r w:rsidR="00FD65D1">
        <w:t xml:space="preserve"> Tutkija </w:t>
      </w:r>
      <w:r w:rsidR="00C73911">
        <w:t xml:space="preserve">Salma </w:t>
      </w:r>
      <w:proofErr w:type="spellStart"/>
      <w:r w:rsidR="00C73911">
        <w:t>Waheedi</w:t>
      </w:r>
      <w:proofErr w:type="spellEnd"/>
      <w:r w:rsidR="00C73911">
        <w:rPr>
          <w:rStyle w:val="Alaviitteenviite"/>
        </w:rPr>
        <w:footnoteReference w:id="163"/>
      </w:r>
      <w:r w:rsidR="00C73911">
        <w:t xml:space="preserve"> </w:t>
      </w:r>
      <w:r w:rsidR="005E7592">
        <w:t>ottaa esiin</w:t>
      </w:r>
      <w:r w:rsidR="00C73911">
        <w:t xml:space="preserve"> niinikään oikeusministeriön vallan nimittää tuomareita, mukaan lukien perustuslaillisen tuomioistuimen tuomareita, ongelmaksi oikeuslaitoksen itsenäisyyden kannalta.</w:t>
      </w:r>
      <w:r w:rsidR="00C73911">
        <w:rPr>
          <w:rStyle w:val="Alaviitteenviite"/>
        </w:rPr>
        <w:footnoteReference w:id="164"/>
      </w:r>
      <w:r w:rsidR="00DA46EB">
        <w:t xml:space="preserve"> Tutkija </w:t>
      </w:r>
      <w:proofErr w:type="spellStart"/>
      <w:r w:rsidR="00E8418C" w:rsidRPr="00E8418C">
        <w:t>Abdulrahman</w:t>
      </w:r>
      <w:proofErr w:type="spellEnd"/>
      <w:r w:rsidR="00E8418C" w:rsidRPr="00E8418C">
        <w:t xml:space="preserve"> F S H </w:t>
      </w:r>
      <w:proofErr w:type="spellStart"/>
      <w:r w:rsidR="00E8418C" w:rsidRPr="00E8418C">
        <w:t>Alhajri</w:t>
      </w:r>
      <w:proofErr w:type="spellEnd"/>
      <w:r w:rsidR="00E8418C">
        <w:rPr>
          <w:rStyle w:val="Alaviitteenviite"/>
        </w:rPr>
        <w:footnoteReference w:id="165"/>
      </w:r>
      <w:r w:rsidR="00E8418C">
        <w:t xml:space="preserve"> </w:t>
      </w:r>
      <w:r w:rsidR="00F95027">
        <w:t>arvioi</w:t>
      </w:r>
      <w:r w:rsidR="00DA46EB">
        <w:t xml:space="preserve"> </w:t>
      </w:r>
      <w:r w:rsidR="00E8418C">
        <w:t>egyptiläisten määräaikaisilla sopimuksilla toimivien tuomarien nimityksen ongelmaksi oikeuslaitoksen itsenäisyyden kannalta. Heidän asemansa on riippuvainen heidät nimittäneistä poliittisista päättäjistä.</w:t>
      </w:r>
      <w:r w:rsidR="00E8418C">
        <w:rPr>
          <w:rStyle w:val="Alaviitteenviite"/>
        </w:rPr>
        <w:footnoteReference w:id="166"/>
      </w:r>
      <w:r w:rsidR="00E8418C">
        <w:t xml:space="preserve"> </w:t>
      </w:r>
      <w:proofErr w:type="spellStart"/>
      <w:r w:rsidR="00023DD3">
        <w:t>Freedom</w:t>
      </w:r>
      <w:proofErr w:type="spellEnd"/>
      <w:r w:rsidR="00023DD3">
        <w:t xml:space="preserve"> House-järjestön mukaan Kuwaitin oikeuslaitoksen toimintaan vaikuttavat </w:t>
      </w:r>
      <w:r w:rsidR="00E41A0D">
        <w:t xml:space="preserve">monarkian sisäiset kiistat, joissa poliittisia kilpailijoita vastaan voidaan asettaa painetta oikeuslaitoksen kautta. </w:t>
      </w:r>
      <w:proofErr w:type="spellStart"/>
      <w:r w:rsidR="00E41A0D">
        <w:t>Freedom</w:t>
      </w:r>
      <w:proofErr w:type="spellEnd"/>
      <w:r w:rsidR="00E41A0D">
        <w:t xml:space="preserve"> Housen mukaan </w:t>
      </w:r>
      <w:r w:rsidR="00B539B6">
        <w:lastRenderedPageBreak/>
        <w:t>tuomioistuinten päätökset seuraavat hallituksen linjaa tapauksissa, jotka käsittelevät jollain tapaa Kuwaitin sisäpolitiikkaa.</w:t>
      </w:r>
      <w:r w:rsidR="00E41A0D">
        <w:rPr>
          <w:rStyle w:val="Alaviitteenviite"/>
        </w:rPr>
        <w:footnoteReference w:id="167"/>
      </w:r>
    </w:p>
    <w:p w14:paraId="71E94AFF" w14:textId="7DE906A9" w:rsidR="00082DFE" w:rsidRPr="003F606A" w:rsidRDefault="007C1A34" w:rsidP="002C708D">
      <w:proofErr w:type="spellStart"/>
      <w:r>
        <w:t>USDOSin</w:t>
      </w:r>
      <w:proofErr w:type="spellEnd"/>
      <w:r>
        <w:t xml:space="preserve"> mukaan ulkomaan kansalaiset raportoivat Kuwaitin tuomioistuinten suosivan päätöksissään Kuwaitin kansalaisia.</w:t>
      </w:r>
      <w:r w:rsidR="001855E2">
        <w:t xml:space="preserve"> Sen mukaan ulkomaan kansalaiset saavat tietää heitä vastaan tehtyjen syytteiden sisällöstä usein vasta oikeudenkäynnin alettua, sillä heille ei usein anneta tulkkausapua syytteiden langettamisvaiheessa.</w:t>
      </w:r>
      <w:r>
        <w:rPr>
          <w:rStyle w:val="Alaviitteenviite"/>
        </w:rPr>
        <w:footnoteReference w:id="168"/>
      </w:r>
      <w:r w:rsidR="000F5308">
        <w:t xml:space="preserve"> </w:t>
      </w:r>
      <w:proofErr w:type="spellStart"/>
      <w:r w:rsidR="002C708D">
        <w:t>USDOSin</w:t>
      </w:r>
      <w:proofErr w:type="spellEnd"/>
      <w:r w:rsidR="002C708D">
        <w:t xml:space="preserve"> mukaan ulkomaan vierastyöläiset, jotka ovat velkaa Kuwaitin kansalaiselle, kokivat pitkitettyjä </w:t>
      </w:r>
      <w:proofErr w:type="spellStart"/>
      <w:r w:rsidR="00620863">
        <w:t>pidätysjaksoja</w:t>
      </w:r>
      <w:proofErr w:type="spellEnd"/>
      <w:r w:rsidR="002C708D">
        <w:t>. Erityisesti tapauksissa, joissa pidätety</w:t>
      </w:r>
      <w:r w:rsidR="005E7592">
        <w:t>n</w:t>
      </w:r>
      <w:r w:rsidR="002C708D">
        <w:t xml:space="preserve"> henkilön maalla ei ollut diplomaattista edustustoa Kuwaitissa maasta karkotukseen tarvittavien lupien saaminen saattaa pitkittää </w:t>
      </w:r>
      <w:proofErr w:type="spellStart"/>
      <w:r w:rsidR="00033FF9">
        <w:t>pidätysjaksoa</w:t>
      </w:r>
      <w:proofErr w:type="spellEnd"/>
      <w:r w:rsidR="002C708D">
        <w:t>.</w:t>
      </w:r>
      <w:r w:rsidR="002C708D">
        <w:rPr>
          <w:rStyle w:val="Alaviitteenviite"/>
        </w:rPr>
        <w:footnoteReference w:id="169"/>
      </w:r>
      <w:r w:rsidR="003F606A">
        <w:t xml:space="preserve"> </w:t>
      </w:r>
      <w:r w:rsidR="003F606A" w:rsidRPr="003F606A">
        <w:t>IADL -järjestön mukaan henkilöt, jotka eivät puhu arabiaa, eivät usein saa</w:t>
      </w:r>
      <w:r w:rsidR="003F606A">
        <w:t xml:space="preserve"> tulkkia tapaamisiin juristin kanssa.</w:t>
      </w:r>
      <w:r w:rsidR="003F606A">
        <w:rPr>
          <w:rStyle w:val="Alaviitteenviite"/>
        </w:rPr>
        <w:footnoteReference w:id="170"/>
      </w:r>
    </w:p>
    <w:p w14:paraId="2C024564" w14:textId="7F693516" w:rsidR="007C1A34" w:rsidRDefault="007C1A34" w:rsidP="001D63F6">
      <w:proofErr w:type="spellStart"/>
      <w:r>
        <w:t>USDOSin</w:t>
      </w:r>
      <w:proofErr w:type="spellEnd"/>
      <w:r>
        <w:t xml:space="preserve"> mukaan Kuwaitin tuomioistuimet eivät lain mukaan käsittele kansalaisuuteen tai oleskelulupiin liittyviä juttuja, joten ulkomaan kansalaiset, jotka pidätetään laittomasta maassa oleskelusta eivät voi hakea oikeutta Kuwaitin tuomioistuimilta. Kuwaitin viranomaiset voivat karkottaa ulkomaan kansalaisen ilman oikeusprosessia, jos hänen katsotaan olevan haitallinen </w:t>
      </w:r>
      <w:proofErr w:type="spellStart"/>
      <w:r>
        <w:t>kuwaitin</w:t>
      </w:r>
      <w:proofErr w:type="spellEnd"/>
      <w:r>
        <w:t xml:space="preserve"> turvallisuudelle tai sen intresseille. </w:t>
      </w:r>
      <w:proofErr w:type="spellStart"/>
      <w:r>
        <w:t>USDOSin</w:t>
      </w:r>
      <w:proofErr w:type="spellEnd"/>
      <w:r>
        <w:t xml:space="preserve"> mukaan tätä lakia käytetään laajasti</w:t>
      </w:r>
      <w:r w:rsidR="0021246F">
        <w:t xml:space="preserve"> henkilöitä vastaan, jotka ovat tehneet lieviä rikoksia,</w:t>
      </w:r>
      <w:r>
        <w:t xml:space="preserve"> esimerkiksi</w:t>
      </w:r>
      <w:r w:rsidR="0021246F">
        <w:t xml:space="preserve"> liikennerikkeistä pidätettyjä henkilöitä vastaan.</w:t>
      </w:r>
      <w:r w:rsidR="0021246F">
        <w:rPr>
          <w:rStyle w:val="Alaviitteenviite"/>
        </w:rPr>
        <w:footnoteReference w:id="171"/>
      </w:r>
      <w:r w:rsidR="004A6D87">
        <w:t xml:space="preserve"> Lisäksi </w:t>
      </w:r>
      <w:proofErr w:type="spellStart"/>
      <w:r w:rsidR="004A6D87">
        <w:t>USDOSin</w:t>
      </w:r>
      <w:proofErr w:type="spellEnd"/>
      <w:r w:rsidR="004A6D87">
        <w:t xml:space="preserve"> mukaan useimmat ihmisoikeuksia, tai työoikeuksia käsittelevät kiistat ratkaistaan työvoimaviranomaisten järjestämien sovintomenettelyjen kautta. Jos sopua ei löydetä, asiat viedään tuomioistuinten käsiteltäväksi.</w:t>
      </w:r>
      <w:r w:rsidR="004A6D87">
        <w:rPr>
          <w:rStyle w:val="Alaviitteenviite"/>
        </w:rPr>
        <w:footnoteReference w:id="172"/>
      </w:r>
    </w:p>
    <w:p w14:paraId="02269BA9" w14:textId="307B05FE" w:rsidR="00403BF1" w:rsidRPr="00082DFE" w:rsidRDefault="00403BF1" w:rsidP="001D63F6">
      <w:r>
        <w:t xml:space="preserve">USDOS kertoo </w:t>
      </w:r>
      <w:proofErr w:type="spellStart"/>
      <w:r>
        <w:t>bid</w:t>
      </w:r>
      <w:r w:rsidR="005E7592">
        <w:t>u</w:t>
      </w:r>
      <w:r>
        <w:t>njohtajien</w:t>
      </w:r>
      <w:proofErr w:type="spellEnd"/>
      <w:r>
        <w:t xml:space="preserve"> raportoineen paperittomien asioita hoitavan ”laittomien asukkaiden asioiden keskusviraston”</w:t>
      </w:r>
      <w:r>
        <w:rPr>
          <w:rStyle w:val="Alaviitteenviite"/>
        </w:rPr>
        <w:footnoteReference w:id="173"/>
      </w:r>
      <w:r>
        <w:t xml:space="preserve"> virkailijoiden huijaavan allekirjoittamaan tunnustuksia, joissa he myöntävät olevansa ulkomaiden kansalaisia. Kuwaitin hallinto-oikeus määritteli maaliskuussa 2020</w:t>
      </w:r>
      <w:r w:rsidR="00C104E3">
        <w:t>, että</w:t>
      </w:r>
      <w:r>
        <w:t xml:space="preserve"> viraston päätökset ovat oikeuslaitoksen alaisia, eli ne voidaan haastaa oikeusistuinten kautta. </w:t>
      </w:r>
      <w:proofErr w:type="spellStart"/>
      <w:r>
        <w:t>Bid</w:t>
      </w:r>
      <w:r w:rsidR="00C104E3">
        <w:t>u</w:t>
      </w:r>
      <w:r>
        <w:t>nit</w:t>
      </w:r>
      <w:proofErr w:type="spellEnd"/>
      <w:r>
        <w:t xml:space="preserve"> syyttävät virastoa siitä, että se ei noudata lain mukaisia </w:t>
      </w:r>
      <w:proofErr w:type="spellStart"/>
      <w:r>
        <w:t>velvotteita</w:t>
      </w:r>
      <w:proofErr w:type="spellEnd"/>
      <w:r>
        <w:t>.</w:t>
      </w:r>
      <w:r>
        <w:rPr>
          <w:rStyle w:val="Alaviitteenviite"/>
        </w:rPr>
        <w:footnoteReference w:id="174"/>
      </w:r>
      <w:r>
        <w:t xml:space="preserve"> </w:t>
      </w:r>
      <w:r w:rsidR="00DB73BE">
        <w:t>Amnesty uutisoi marraskuussa 2020</w:t>
      </w:r>
      <w:r w:rsidR="00F95027">
        <w:t>, että</w:t>
      </w:r>
      <w:r w:rsidR="00DB73BE">
        <w:t xml:space="preserve"> </w:t>
      </w:r>
      <w:r w:rsidR="001A264D">
        <w:t>viraston mandaa</w:t>
      </w:r>
      <w:r w:rsidR="00F95027">
        <w:t>ttia</w:t>
      </w:r>
      <w:r w:rsidR="001A264D">
        <w:t xml:space="preserve"> pide</w:t>
      </w:r>
      <w:r w:rsidR="00F95027">
        <w:t>nnettiin</w:t>
      </w:r>
      <w:r w:rsidR="001A264D">
        <w:t xml:space="preserve"> vuodella. Amnesty syyttää virastoa henkilöllisyystodistusten antamisen </w:t>
      </w:r>
      <w:r w:rsidR="00C104E3">
        <w:t>epäämisestä</w:t>
      </w:r>
      <w:r w:rsidR="001A264D">
        <w:t>.</w:t>
      </w:r>
      <w:r w:rsidR="001A264D">
        <w:rPr>
          <w:rStyle w:val="Alaviitteenviite"/>
        </w:rPr>
        <w:footnoteReference w:id="175"/>
      </w:r>
      <w:r w:rsidR="001A264D">
        <w:t xml:space="preserve"> </w:t>
      </w:r>
      <w:proofErr w:type="spellStart"/>
      <w:r w:rsidR="004D3CDD">
        <w:t>Al-Qabas</w:t>
      </w:r>
      <w:proofErr w:type="spellEnd"/>
      <w:r w:rsidR="004D3CDD">
        <w:t xml:space="preserve"> julkaisi artikkelin helmikuussa 2022, jossa viraston johtaja kertoi tehneensä yhteensä 18 217 henkilön kansalaisuutta </w:t>
      </w:r>
      <w:r w:rsidR="00C104E3">
        <w:t xml:space="preserve">koskevat päätökset </w:t>
      </w:r>
      <w:r w:rsidR="004D3CDD">
        <w:t xml:space="preserve">vuodesta 2011 joulukuuhun 2021. Hänen mukaansa 9127 </w:t>
      </w:r>
      <w:r w:rsidR="00C104E3">
        <w:t>henkilöä oli saanut kansalaisuuden</w:t>
      </w:r>
      <w:r w:rsidR="004D3CDD">
        <w:t xml:space="preserve"> ja virasto työsti yhä 9090 henkilön tapausta</w:t>
      </w:r>
      <w:r w:rsidR="00E849CC">
        <w:t>.</w:t>
      </w:r>
      <w:r w:rsidR="004D3CDD">
        <w:rPr>
          <w:rStyle w:val="Alaviitteenviite"/>
        </w:rPr>
        <w:footnoteReference w:id="176"/>
      </w:r>
      <w:r w:rsidR="004D3CDD">
        <w:t xml:space="preserve"> </w:t>
      </w:r>
      <w:proofErr w:type="spellStart"/>
      <w:r>
        <w:t>Al-Hurran</w:t>
      </w:r>
      <w:proofErr w:type="spellEnd"/>
      <w:r>
        <w:t xml:space="preserve"> haastattelema </w:t>
      </w:r>
      <w:proofErr w:type="spellStart"/>
      <w:r>
        <w:t>bi</w:t>
      </w:r>
      <w:r w:rsidR="00C104E3">
        <w:t>du</w:t>
      </w:r>
      <w:r>
        <w:t>nien</w:t>
      </w:r>
      <w:proofErr w:type="spellEnd"/>
      <w:r>
        <w:t xml:space="preserve"> oikeuksia ajava aktivisti </w:t>
      </w:r>
      <w:proofErr w:type="spellStart"/>
      <w:r>
        <w:t>Hadil</w:t>
      </w:r>
      <w:proofErr w:type="spellEnd"/>
      <w:r>
        <w:t xml:space="preserve"> </w:t>
      </w:r>
      <w:proofErr w:type="spellStart"/>
      <w:r>
        <w:t>Buqris</w:t>
      </w:r>
      <w:proofErr w:type="spellEnd"/>
      <w:r>
        <w:t xml:space="preserve"> kertoi, että huolimatta lakimuutoksesta, hallinto-oikeus saattaa hylätä kansalaisuutta hakeneen henkilön valituksen, vaikka päätöstä tukevia kirjallisia todisteita ei olla pystytty tuottamaan.</w:t>
      </w:r>
      <w:r>
        <w:rPr>
          <w:rStyle w:val="Alaviitteenviite"/>
        </w:rPr>
        <w:footnoteReference w:id="177"/>
      </w:r>
    </w:p>
    <w:p w14:paraId="1DEEFD45" w14:textId="77777777" w:rsidR="00082DFE" w:rsidRPr="005B18BA" w:rsidRDefault="00082DFE" w:rsidP="00BC367A">
      <w:pPr>
        <w:pStyle w:val="Otsikko2"/>
        <w:numPr>
          <w:ilvl w:val="0"/>
          <w:numId w:val="0"/>
        </w:numPr>
        <w:ind w:left="360" w:hanging="360"/>
        <w:rPr>
          <w:lang w:val="en-US"/>
        </w:rPr>
      </w:pPr>
      <w:proofErr w:type="spellStart"/>
      <w:r w:rsidRPr="005B18BA">
        <w:rPr>
          <w:lang w:val="en-US"/>
        </w:rPr>
        <w:lastRenderedPageBreak/>
        <w:t>Lähteet</w:t>
      </w:r>
      <w:proofErr w:type="spellEnd"/>
    </w:p>
    <w:p w14:paraId="5EECFE5D" w14:textId="22426671" w:rsidR="003E2AB9" w:rsidRPr="00390740" w:rsidRDefault="003E2AB9" w:rsidP="00082DFE">
      <w:r w:rsidRPr="003E2AB9">
        <w:rPr>
          <w:lang w:val="en-US"/>
        </w:rPr>
        <w:t>Abdullah</w:t>
      </w:r>
      <w:r>
        <w:rPr>
          <w:lang w:val="en-US"/>
        </w:rPr>
        <w:t xml:space="preserve">, </w:t>
      </w:r>
      <w:proofErr w:type="spellStart"/>
      <w:r>
        <w:rPr>
          <w:lang w:val="en-US"/>
        </w:rPr>
        <w:t>Meshal</w:t>
      </w:r>
      <w:proofErr w:type="spellEnd"/>
      <w:r>
        <w:rPr>
          <w:lang w:val="en-US"/>
        </w:rPr>
        <w:t xml:space="preserve"> &amp; </w:t>
      </w:r>
      <w:r w:rsidR="00390740" w:rsidRPr="00390740">
        <w:rPr>
          <w:lang w:val="en-US"/>
        </w:rPr>
        <w:t>Zhang</w:t>
      </w:r>
      <w:r w:rsidR="00390740">
        <w:rPr>
          <w:lang w:val="en-US"/>
        </w:rPr>
        <w:t xml:space="preserve">, </w:t>
      </w:r>
      <w:proofErr w:type="spellStart"/>
      <w:r w:rsidR="00390740" w:rsidRPr="00390740">
        <w:rPr>
          <w:lang w:val="en-US"/>
        </w:rPr>
        <w:t>Zhengyang</w:t>
      </w:r>
      <w:proofErr w:type="spellEnd"/>
      <w:r w:rsidR="00390740">
        <w:rPr>
          <w:lang w:val="en-US"/>
        </w:rPr>
        <w:t xml:space="preserve"> &amp; </w:t>
      </w:r>
      <w:proofErr w:type="spellStart"/>
      <w:r w:rsidR="00390740" w:rsidRPr="00390740">
        <w:rPr>
          <w:lang w:val="en-US"/>
        </w:rPr>
        <w:t>Matsubae</w:t>
      </w:r>
      <w:proofErr w:type="spellEnd"/>
      <w:r w:rsidR="00390740">
        <w:rPr>
          <w:lang w:val="en-US"/>
        </w:rPr>
        <w:t xml:space="preserve">, </w:t>
      </w:r>
      <w:proofErr w:type="spellStart"/>
      <w:r w:rsidR="00390740">
        <w:rPr>
          <w:lang w:val="en-US"/>
        </w:rPr>
        <w:t>Kazuyo</w:t>
      </w:r>
      <w:proofErr w:type="spellEnd"/>
      <w:r w:rsidR="00390740">
        <w:rPr>
          <w:lang w:val="en-US"/>
        </w:rPr>
        <w:t xml:space="preserve"> 13.11.2021. </w:t>
      </w:r>
      <w:r w:rsidR="00390740" w:rsidRPr="00390740">
        <w:rPr>
          <w:lang w:val="en-US"/>
        </w:rPr>
        <w:t>Potential for Food Self-Sufficiency Improvements through Indoor and Vertical Farming in the Gulf Cooperation Council: Challenges and Opportunities from the Case of Kuwait</w:t>
      </w:r>
      <w:r w:rsidR="00390740">
        <w:rPr>
          <w:lang w:val="en-US"/>
        </w:rPr>
        <w:t xml:space="preserve">. </w:t>
      </w:r>
      <w:proofErr w:type="spellStart"/>
      <w:r w:rsidR="00390740" w:rsidRPr="00390740">
        <w:rPr>
          <w:i/>
          <w:iCs/>
        </w:rPr>
        <w:t>Sustainability</w:t>
      </w:r>
      <w:proofErr w:type="spellEnd"/>
      <w:r w:rsidR="00390740" w:rsidRPr="00390740">
        <w:rPr>
          <w:i/>
          <w:iCs/>
        </w:rPr>
        <w:t xml:space="preserve"> 2021, </w:t>
      </w:r>
      <w:r w:rsidR="00390740" w:rsidRPr="00390740">
        <w:t>vol. 13 no 22</w:t>
      </w:r>
      <w:r w:rsidR="00390740" w:rsidRPr="00390740">
        <w:rPr>
          <w:i/>
          <w:iCs/>
        </w:rPr>
        <w:t xml:space="preserve">. </w:t>
      </w:r>
      <w:r w:rsidR="00390740" w:rsidRPr="00390740">
        <w:t xml:space="preserve">Saatavilla osoitteesta: </w:t>
      </w:r>
      <w:hyperlink r:id="rId8" w:history="1">
        <w:r w:rsidR="00390740" w:rsidRPr="00B724FB">
          <w:rPr>
            <w:rStyle w:val="Hyperlinkki"/>
          </w:rPr>
          <w:t>https://www.mdpi.com/2071-1050/13/22/12553/htm</w:t>
        </w:r>
      </w:hyperlink>
      <w:r w:rsidR="00390740">
        <w:t xml:space="preserve"> (Käyty: 25.3.2022). </w:t>
      </w:r>
    </w:p>
    <w:p w14:paraId="17D8C9D4" w14:textId="6C8FAD01" w:rsidR="0025432C" w:rsidRDefault="0025432C" w:rsidP="00082DFE">
      <w:pPr>
        <w:rPr>
          <w:lang w:val="en-US"/>
        </w:rPr>
      </w:pPr>
      <w:proofErr w:type="spellStart"/>
      <w:r w:rsidRPr="00390740">
        <w:t>Alenezi</w:t>
      </w:r>
      <w:proofErr w:type="spellEnd"/>
      <w:r w:rsidRPr="00390740">
        <w:t xml:space="preserve">, </w:t>
      </w:r>
      <w:proofErr w:type="spellStart"/>
      <w:r w:rsidRPr="00390740">
        <w:t>Adnan</w:t>
      </w:r>
      <w:proofErr w:type="spellEnd"/>
      <w:r w:rsidRPr="00390740">
        <w:t xml:space="preserve"> 2020. </w:t>
      </w:r>
      <w:r w:rsidRPr="00986979">
        <w:rPr>
          <w:lang w:val="en-US"/>
        </w:rPr>
        <w:t>The Regional Challenges Affecting Kuwait’s National Security</w:t>
      </w:r>
      <w:r>
        <w:rPr>
          <w:lang w:val="en-US"/>
        </w:rPr>
        <w:t xml:space="preserve">. </w:t>
      </w:r>
      <w:r w:rsidRPr="00986979">
        <w:rPr>
          <w:i/>
          <w:iCs/>
          <w:lang w:val="en-US"/>
        </w:rPr>
        <w:t>Review of</w:t>
      </w:r>
      <w:r w:rsidRPr="00986979">
        <w:rPr>
          <w:lang w:val="en-US"/>
        </w:rPr>
        <w:t xml:space="preserve"> </w:t>
      </w:r>
      <w:r w:rsidR="00986979">
        <w:rPr>
          <w:i/>
          <w:iCs/>
          <w:lang w:val="en-US"/>
        </w:rPr>
        <w:t>Economics and Political Science</w:t>
      </w:r>
      <w:r w:rsidR="00986979">
        <w:rPr>
          <w:lang w:val="en-US"/>
        </w:rPr>
        <w:t xml:space="preserve"> vol. 5 no 1. s. 57-68.</w:t>
      </w:r>
    </w:p>
    <w:p w14:paraId="65F9E661" w14:textId="0A93E3AB" w:rsidR="00E8418C" w:rsidRDefault="00E8418C" w:rsidP="00E8418C">
      <w:pPr>
        <w:rPr>
          <w:lang w:val="en-US"/>
        </w:rPr>
      </w:pPr>
      <w:proofErr w:type="spellStart"/>
      <w:r w:rsidRPr="00E8418C">
        <w:rPr>
          <w:lang w:val="en-US"/>
        </w:rPr>
        <w:t>Alhajri</w:t>
      </w:r>
      <w:proofErr w:type="spellEnd"/>
      <w:r w:rsidRPr="00E8418C">
        <w:rPr>
          <w:lang w:val="en-US"/>
        </w:rPr>
        <w:t xml:space="preserve">, </w:t>
      </w:r>
      <w:proofErr w:type="spellStart"/>
      <w:r w:rsidRPr="00E8418C">
        <w:rPr>
          <w:lang w:val="en-US"/>
        </w:rPr>
        <w:t>Abdulraham</w:t>
      </w:r>
      <w:proofErr w:type="spellEnd"/>
      <w:r w:rsidRPr="00E8418C">
        <w:rPr>
          <w:lang w:val="en-US"/>
        </w:rPr>
        <w:t xml:space="preserve"> FSH 2018. </w:t>
      </w:r>
      <w:r>
        <w:rPr>
          <w:lang w:val="en-US"/>
        </w:rPr>
        <w:t>“</w:t>
      </w:r>
      <w:r w:rsidRPr="00E8418C">
        <w:rPr>
          <w:lang w:val="en-US"/>
        </w:rPr>
        <w:t>Separation of Powers in the Kuwaiti Criminal Justice System: A Case Study</w:t>
      </w:r>
      <w:r>
        <w:rPr>
          <w:lang w:val="en-US"/>
        </w:rPr>
        <w:t xml:space="preserve">”. </w:t>
      </w:r>
      <w:r w:rsidRPr="00E8418C">
        <w:rPr>
          <w:i/>
          <w:iCs/>
          <w:lang w:val="en-US"/>
        </w:rPr>
        <w:t>European Journal of Interdisciplinary Studies</w:t>
      </w:r>
      <w:r>
        <w:rPr>
          <w:lang w:val="en-US"/>
        </w:rPr>
        <w:t xml:space="preserve">, vol. 4, no. 2, s. 59-79. </w:t>
      </w:r>
      <w:proofErr w:type="spellStart"/>
      <w:r w:rsidRPr="008117F8">
        <w:rPr>
          <w:lang w:val="en-US"/>
        </w:rPr>
        <w:t>Saatavilla</w:t>
      </w:r>
      <w:proofErr w:type="spellEnd"/>
      <w:r w:rsidRPr="008117F8">
        <w:rPr>
          <w:lang w:val="en-US"/>
        </w:rPr>
        <w:t xml:space="preserve"> </w:t>
      </w:r>
      <w:proofErr w:type="spellStart"/>
      <w:r w:rsidRPr="008117F8">
        <w:rPr>
          <w:lang w:val="en-US"/>
        </w:rPr>
        <w:t>osoitteesta</w:t>
      </w:r>
      <w:proofErr w:type="spellEnd"/>
      <w:r w:rsidRPr="008117F8">
        <w:rPr>
          <w:lang w:val="en-US"/>
        </w:rPr>
        <w:t xml:space="preserve">: </w:t>
      </w:r>
      <w:hyperlink r:id="rId9" w:history="1">
        <w:r w:rsidRPr="008117F8">
          <w:rPr>
            <w:rStyle w:val="Hyperlinkki"/>
            <w:lang w:val="en-US"/>
          </w:rPr>
          <w:t>https://revistia.org/files/articles/ejis_v4_i2_18/Abdulrahman.pdf</w:t>
        </w:r>
      </w:hyperlink>
      <w:r w:rsidRPr="008117F8">
        <w:rPr>
          <w:lang w:val="en-US"/>
        </w:rPr>
        <w:t xml:space="preserve"> (</w:t>
      </w:r>
      <w:proofErr w:type="spellStart"/>
      <w:r w:rsidRPr="008117F8">
        <w:rPr>
          <w:lang w:val="en-US"/>
        </w:rPr>
        <w:t>Käyty</w:t>
      </w:r>
      <w:proofErr w:type="spellEnd"/>
      <w:r w:rsidRPr="008117F8">
        <w:rPr>
          <w:lang w:val="en-US"/>
        </w:rPr>
        <w:t xml:space="preserve">: 18.3.2022). </w:t>
      </w:r>
    </w:p>
    <w:p w14:paraId="6691D649" w14:textId="3C5AAB11" w:rsidR="00C873C2" w:rsidRPr="00C873C2" w:rsidRDefault="00C873C2" w:rsidP="00C873C2">
      <w:pPr>
        <w:pStyle w:val="Alaviitteenteksti"/>
      </w:pPr>
      <w:r w:rsidRPr="00C873C2">
        <w:rPr>
          <w:lang w:val="en-US"/>
        </w:rPr>
        <w:t>Americans for Democracy and Human Rights in Kuwait</w:t>
      </w:r>
      <w:r>
        <w:rPr>
          <w:lang w:val="en-US"/>
        </w:rPr>
        <w:t xml:space="preserve"> 16.3.2017.</w:t>
      </w:r>
      <w:r>
        <w:rPr>
          <w:lang w:val="en-US"/>
        </w:rPr>
        <w:t xml:space="preserve"> </w:t>
      </w:r>
      <w:r w:rsidRPr="00C873C2">
        <w:rPr>
          <w:i/>
          <w:iCs/>
          <w:lang w:val="en-US"/>
        </w:rPr>
        <w:t>Bidoon women may face greater risk due to lack of state-sponsored healthcare protections</w:t>
      </w:r>
      <w:r>
        <w:rPr>
          <w:lang w:val="en-US"/>
        </w:rPr>
        <w:t xml:space="preserve">. </w:t>
      </w:r>
      <w:hyperlink r:id="rId10" w:history="1">
        <w:r w:rsidRPr="00C873C2">
          <w:rPr>
            <w:rStyle w:val="Hyperlinkki"/>
          </w:rPr>
          <w:t>https://www.adhrb.org/2017/03/bidoon-women-may-face-greater-risk-due-lack-state-sponsored-healthcare-protections/</w:t>
        </w:r>
      </w:hyperlink>
      <w:r w:rsidRPr="00C873C2">
        <w:t xml:space="preserve"> (Kä</w:t>
      </w:r>
      <w:r>
        <w:t xml:space="preserve">yty: 25.3.2022). </w:t>
      </w:r>
    </w:p>
    <w:p w14:paraId="0781822D" w14:textId="77777777" w:rsidR="00C873C2" w:rsidRPr="00C873C2" w:rsidRDefault="00C873C2" w:rsidP="00C873C2">
      <w:pPr>
        <w:pStyle w:val="Alaviitteenteksti"/>
      </w:pPr>
    </w:p>
    <w:p w14:paraId="58F13F8D" w14:textId="77777777" w:rsidR="00921375" w:rsidRDefault="002A0E2C" w:rsidP="00082DFE">
      <w:pPr>
        <w:rPr>
          <w:lang w:val="en-US"/>
        </w:rPr>
      </w:pPr>
      <w:r w:rsidRPr="002A0E2C">
        <w:rPr>
          <w:lang w:val="en-US"/>
        </w:rPr>
        <w:t xml:space="preserve">Amnesty International (AI) </w:t>
      </w:r>
    </w:p>
    <w:p w14:paraId="1BDB5DE7" w14:textId="0AE9B3DA" w:rsidR="00921375" w:rsidRDefault="00921375" w:rsidP="00921375">
      <w:pPr>
        <w:ind w:left="720"/>
      </w:pPr>
      <w:r w:rsidRPr="00921375">
        <w:rPr>
          <w:lang w:val="en-US"/>
        </w:rPr>
        <w:t xml:space="preserve">16.2.2022. </w:t>
      </w:r>
      <w:r w:rsidRPr="00921375">
        <w:rPr>
          <w:i/>
          <w:iCs/>
          <w:lang w:val="en-US"/>
        </w:rPr>
        <w:t>Kuwait: Overturning law that criminalized ‘imitation of the opposite sex’ a breakthrough for transgender rights</w:t>
      </w:r>
      <w:r>
        <w:rPr>
          <w:lang w:val="en-US"/>
        </w:rPr>
        <w:t xml:space="preserve">. </w:t>
      </w:r>
      <w:hyperlink r:id="rId11" w:history="1">
        <w:r w:rsidRPr="00921375">
          <w:rPr>
            <w:rStyle w:val="Hyperlinkki"/>
          </w:rPr>
          <w:t>https://www.amnesty.org/en/latest/news/2022/02/kuwait-overturning-law-that-criminalized-imitation-of-the-opposite-sex-a-breakthrough-for-transgender-rights/</w:t>
        </w:r>
      </w:hyperlink>
      <w:r w:rsidRPr="00921375">
        <w:t xml:space="preserve"> (Kä</w:t>
      </w:r>
      <w:r>
        <w:t>yty: 17.3.2022).</w:t>
      </w:r>
    </w:p>
    <w:p w14:paraId="42A57003" w14:textId="5CF857F5" w:rsidR="001A264D" w:rsidRPr="001A264D" w:rsidRDefault="001A264D" w:rsidP="00921375">
      <w:pPr>
        <w:ind w:left="720"/>
      </w:pPr>
      <w:r w:rsidRPr="001A264D">
        <w:rPr>
          <w:lang w:val="en-US"/>
        </w:rPr>
        <w:t xml:space="preserve">24.11.2020. </w:t>
      </w:r>
      <w:r w:rsidRPr="001A264D">
        <w:rPr>
          <w:i/>
          <w:iCs/>
          <w:lang w:val="en-US"/>
        </w:rPr>
        <w:t xml:space="preserve">Kuwait: Mandate of abusive government body in charge of stateless </w:t>
      </w:r>
      <w:proofErr w:type="spellStart"/>
      <w:r w:rsidRPr="001A264D">
        <w:rPr>
          <w:i/>
          <w:iCs/>
          <w:lang w:val="en-US"/>
        </w:rPr>
        <w:t>Bidun</w:t>
      </w:r>
      <w:proofErr w:type="spellEnd"/>
      <w:r w:rsidRPr="001A264D">
        <w:rPr>
          <w:i/>
          <w:iCs/>
          <w:lang w:val="en-US"/>
        </w:rPr>
        <w:t xml:space="preserve"> people extended</w:t>
      </w:r>
      <w:r>
        <w:rPr>
          <w:lang w:val="en-US"/>
        </w:rPr>
        <w:t xml:space="preserve">. </w:t>
      </w:r>
      <w:hyperlink r:id="rId12" w:history="1">
        <w:r w:rsidRPr="001A264D">
          <w:rPr>
            <w:rStyle w:val="Hyperlinkki"/>
          </w:rPr>
          <w:t>https://www.amnesty.org/en/latest/news/2020/11/kuwait-mandate-of-abusive-government-body-in-charge-of-stateless-bidun-people-extended/</w:t>
        </w:r>
      </w:hyperlink>
      <w:r w:rsidRPr="001A264D">
        <w:t xml:space="preserve"> (Kä</w:t>
      </w:r>
      <w:r>
        <w:t>yty: 21.3.2022).</w:t>
      </w:r>
    </w:p>
    <w:p w14:paraId="5CCA282E" w14:textId="78C0E9EF" w:rsidR="002A0E2C" w:rsidRDefault="002A0E2C" w:rsidP="00921375">
      <w:pPr>
        <w:ind w:left="720"/>
      </w:pPr>
      <w:r w:rsidRPr="002A0E2C">
        <w:rPr>
          <w:lang w:val="en-US"/>
        </w:rPr>
        <w:t xml:space="preserve">16.6.2020. </w:t>
      </w:r>
      <w:r w:rsidRPr="002A0E2C">
        <w:rPr>
          <w:i/>
          <w:iCs/>
          <w:lang w:val="en-US"/>
        </w:rPr>
        <w:t>Bahrain, Kuwait and Norway contact tracing apps among most dangerous for privacy</w:t>
      </w:r>
      <w:r>
        <w:rPr>
          <w:lang w:val="en-US"/>
        </w:rPr>
        <w:t xml:space="preserve">. </w:t>
      </w:r>
      <w:hyperlink r:id="rId13" w:history="1">
        <w:r w:rsidRPr="002A0E2C">
          <w:rPr>
            <w:rStyle w:val="Hyperlinkki"/>
          </w:rPr>
          <w:t>https://www.amnesty.org/en/latest/news/2020/06/bahrain-kuwait-norway-contact-tracing-apps-danger-for-privacy/</w:t>
        </w:r>
      </w:hyperlink>
      <w:r w:rsidRPr="002A0E2C">
        <w:t xml:space="preserve"> (Kä</w:t>
      </w:r>
      <w:r>
        <w:t xml:space="preserve">yty: 16.3.2022). </w:t>
      </w:r>
    </w:p>
    <w:p w14:paraId="263FEEBF" w14:textId="1BE23050" w:rsidR="00137BAF" w:rsidRPr="00137BAF" w:rsidRDefault="00137BAF" w:rsidP="00082DFE">
      <w:proofErr w:type="spellStart"/>
      <w:r>
        <w:t>Arabpage</w:t>
      </w:r>
      <w:proofErr w:type="spellEnd"/>
      <w:r>
        <w:t xml:space="preserve"> 22.3.2020. </w:t>
      </w:r>
      <w:r w:rsidRPr="00137BAF">
        <w:rPr>
          <w:rFonts w:cs="Calibri" w:hint="eastAsia"/>
          <w:i/>
          <w:iCs/>
          <w:rtl/>
        </w:rPr>
        <w:t>سبب</w:t>
      </w:r>
      <w:r w:rsidRPr="00137BAF">
        <w:rPr>
          <w:rFonts w:cs="Calibri"/>
          <w:i/>
          <w:iCs/>
          <w:rtl/>
        </w:rPr>
        <w:t xml:space="preserve"> </w:t>
      </w:r>
      <w:proofErr w:type="spellStart"/>
      <w:r w:rsidRPr="00137BAF">
        <w:rPr>
          <w:rFonts w:cs="Calibri" w:hint="eastAsia"/>
          <w:i/>
          <w:iCs/>
          <w:rtl/>
        </w:rPr>
        <w:t>إعتقال</w:t>
      </w:r>
      <w:proofErr w:type="spellEnd"/>
      <w:r w:rsidRPr="00137BAF">
        <w:rPr>
          <w:rFonts w:cs="Calibri"/>
          <w:i/>
          <w:iCs/>
          <w:rtl/>
        </w:rPr>
        <w:t xml:space="preserve"> </w:t>
      </w:r>
      <w:r w:rsidRPr="00137BAF">
        <w:rPr>
          <w:rFonts w:cs="Calibri" w:hint="eastAsia"/>
          <w:i/>
          <w:iCs/>
          <w:rtl/>
        </w:rPr>
        <w:t>فوز</w:t>
      </w:r>
      <w:r w:rsidRPr="00137BAF">
        <w:rPr>
          <w:rFonts w:cs="Calibri"/>
          <w:i/>
          <w:iCs/>
          <w:rtl/>
        </w:rPr>
        <w:t xml:space="preserve"> </w:t>
      </w:r>
      <w:r w:rsidRPr="00137BAF">
        <w:rPr>
          <w:rFonts w:cs="Calibri" w:hint="eastAsia"/>
          <w:i/>
          <w:iCs/>
          <w:rtl/>
        </w:rPr>
        <w:t>الفهد</w:t>
      </w:r>
      <w:r w:rsidRPr="00137BAF">
        <w:rPr>
          <w:rFonts w:cs="Calibri"/>
          <w:i/>
          <w:iCs/>
          <w:rtl/>
        </w:rPr>
        <w:t xml:space="preserve"> </w:t>
      </w:r>
      <w:r w:rsidRPr="00137BAF">
        <w:rPr>
          <w:rFonts w:cs="Calibri" w:hint="eastAsia"/>
          <w:i/>
          <w:iCs/>
          <w:rtl/>
        </w:rPr>
        <w:t>بعد</w:t>
      </w:r>
      <w:r w:rsidRPr="00137BAF">
        <w:rPr>
          <w:rFonts w:cs="Calibri"/>
          <w:i/>
          <w:iCs/>
          <w:rtl/>
        </w:rPr>
        <w:t xml:space="preserve"> </w:t>
      </w:r>
      <w:r w:rsidRPr="00137BAF">
        <w:rPr>
          <w:rFonts w:cs="Calibri" w:hint="eastAsia"/>
          <w:i/>
          <w:iCs/>
          <w:rtl/>
        </w:rPr>
        <w:t>نشر</w:t>
      </w:r>
      <w:r w:rsidRPr="00137BAF">
        <w:rPr>
          <w:rFonts w:cs="Calibri"/>
          <w:i/>
          <w:iCs/>
          <w:rtl/>
        </w:rPr>
        <w:t xml:space="preserve"> </w:t>
      </w:r>
      <w:r w:rsidRPr="00137BAF">
        <w:rPr>
          <w:rFonts w:cs="Calibri" w:hint="eastAsia"/>
          <w:i/>
          <w:iCs/>
          <w:rtl/>
        </w:rPr>
        <w:t>فيديو</w:t>
      </w:r>
      <w:r w:rsidRPr="00137BAF">
        <w:rPr>
          <w:rFonts w:cs="Calibri"/>
          <w:i/>
          <w:iCs/>
          <w:rtl/>
        </w:rPr>
        <w:t xml:space="preserve"> </w:t>
      </w:r>
      <w:r w:rsidRPr="00137BAF">
        <w:rPr>
          <w:rFonts w:cs="Calibri" w:hint="eastAsia"/>
          <w:i/>
          <w:iCs/>
          <w:rtl/>
        </w:rPr>
        <w:t>سناب</w:t>
      </w:r>
      <w:r w:rsidRPr="00137BAF">
        <w:rPr>
          <w:rFonts w:cs="Calibri"/>
          <w:i/>
          <w:iCs/>
          <w:rtl/>
        </w:rPr>
        <w:t xml:space="preserve"> </w:t>
      </w:r>
      <w:r w:rsidRPr="00137BAF">
        <w:rPr>
          <w:rFonts w:cs="Calibri" w:hint="eastAsia"/>
          <w:i/>
          <w:iCs/>
          <w:rtl/>
        </w:rPr>
        <w:t>شات</w:t>
      </w:r>
      <w:r w:rsidRPr="00137BAF">
        <w:rPr>
          <w:rFonts w:cs="Calibri"/>
          <w:i/>
          <w:iCs/>
          <w:rtl/>
        </w:rPr>
        <w:t xml:space="preserve"> </w:t>
      </w:r>
      <w:r w:rsidRPr="00137BAF">
        <w:rPr>
          <w:rFonts w:cs="Calibri" w:hint="eastAsia"/>
          <w:i/>
          <w:iCs/>
          <w:rtl/>
        </w:rPr>
        <w:t>الخاص</w:t>
      </w:r>
      <w:r w:rsidRPr="00137BAF">
        <w:rPr>
          <w:rFonts w:cs="Calibri"/>
          <w:i/>
          <w:iCs/>
          <w:rtl/>
        </w:rPr>
        <w:t xml:space="preserve"> </w:t>
      </w:r>
      <w:r w:rsidRPr="00137BAF">
        <w:rPr>
          <w:rFonts w:cs="Calibri" w:hint="eastAsia"/>
          <w:i/>
          <w:iCs/>
          <w:rtl/>
        </w:rPr>
        <w:t>بها</w:t>
      </w:r>
      <w:r>
        <w:rPr>
          <w:rFonts w:cs="Calibri"/>
        </w:rPr>
        <w:t xml:space="preserve">. </w:t>
      </w:r>
      <w:hyperlink r:id="rId14" w:history="1">
        <w:r w:rsidRPr="00137BAF">
          <w:rPr>
            <w:rStyle w:val="Hyperlinkki"/>
            <w:rFonts w:cs="Calibri"/>
          </w:rPr>
          <w:t>https://www.arabpage.net/115525/%D8%A5%D8%B9%D8%AA%D9%82%D8%A7%D9%84-%D9%81%D9%88%D8%B2-%D8%A7%D9%84%D9%81%D9%87%D8%AF/</w:t>
        </w:r>
      </w:hyperlink>
      <w:r w:rsidRPr="00137BAF">
        <w:rPr>
          <w:rFonts w:cs="Calibri"/>
        </w:rPr>
        <w:t xml:space="preserve"> (Kä</w:t>
      </w:r>
      <w:r>
        <w:rPr>
          <w:rFonts w:cs="Calibri"/>
        </w:rPr>
        <w:t xml:space="preserve">yty: 16.3.2022). </w:t>
      </w:r>
    </w:p>
    <w:p w14:paraId="12B6A40D" w14:textId="67670F9E" w:rsidR="00D33D18" w:rsidRDefault="00D33D18" w:rsidP="00082DFE">
      <w:pPr>
        <w:rPr>
          <w:lang w:val="en-US"/>
        </w:rPr>
      </w:pPr>
      <w:r w:rsidRPr="00D33D18">
        <w:rPr>
          <w:lang w:val="en-US"/>
        </w:rPr>
        <w:t xml:space="preserve">Arab News 4.6.2020. </w:t>
      </w:r>
      <w:r w:rsidRPr="00D33D18">
        <w:rPr>
          <w:i/>
          <w:iCs/>
          <w:lang w:val="en-US"/>
        </w:rPr>
        <w:t>Kuwait vows to cut migrant population to 30%</w:t>
      </w:r>
      <w:r>
        <w:rPr>
          <w:lang w:val="en-US"/>
        </w:rPr>
        <w:t xml:space="preserve">. </w:t>
      </w:r>
      <w:hyperlink r:id="rId15" w:history="1">
        <w:r w:rsidRPr="00416E75">
          <w:rPr>
            <w:rStyle w:val="Hyperlinkki"/>
            <w:lang w:val="en-US"/>
          </w:rPr>
          <w:t>https://www.arabnews.com/node/1684841/middle-east</w:t>
        </w:r>
      </w:hyperlink>
      <w:r w:rsidRPr="00416E75">
        <w:rPr>
          <w:lang w:val="en-US"/>
        </w:rPr>
        <w:t xml:space="preserve"> (</w:t>
      </w:r>
      <w:proofErr w:type="spellStart"/>
      <w:r w:rsidRPr="00416E75">
        <w:rPr>
          <w:lang w:val="en-US"/>
        </w:rPr>
        <w:t>Käyty</w:t>
      </w:r>
      <w:proofErr w:type="spellEnd"/>
      <w:r w:rsidRPr="00416E75">
        <w:rPr>
          <w:lang w:val="en-US"/>
        </w:rPr>
        <w:t xml:space="preserve">: 16.3.2022). </w:t>
      </w:r>
    </w:p>
    <w:p w14:paraId="77CF0A6B" w14:textId="3B212EB3" w:rsidR="00416E75" w:rsidRPr="00416E75" w:rsidRDefault="00416E75" w:rsidP="00082DFE">
      <w:r w:rsidRPr="00416E75">
        <w:rPr>
          <w:lang w:val="en-US"/>
        </w:rPr>
        <w:t xml:space="preserve">Arab Times 27.1.2022. </w:t>
      </w:r>
      <w:proofErr w:type="spellStart"/>
      <w:r w:rsidRPr="00416E75">
        <w:rPr>
          <w:i/>
          <w:iCs/>
          <w:lang w:val="en-US"/>
        </w:rPr>
        <w:t>Kuwaitization</w:t>
      </w:r>
      <w:proofErr w:type="spellEnd"/>
      <w:r w:rsidRPr="00416E75">
        <w:rPr>
          <w:i/>
          <w:iCs/>
          <w:lang w:val="en-US"/>
        </w:rPr>
        <w:t xml:space="preserve"> policy loosing skilled expats workforce</w:t>
      </w:r>
      <w:r>
        <w:rPr>
          <w:lang w:val="en-US"/>
        </w:rPr>
        <w:t xml:space="preserve">. </w:t>
      </w:r>
      <w:hyperlink r:id="rId16" w:history="1">
        <w:r w:rsidRPr="00416E75">
          <w:rPr>
            <w:rStyle w:val="Hyperlinkki"/>
          </w:rPr>
          <w:t>https://www.arabtimesonline.com/news/kuwaitization-policy-loosing-skilled-expats-workforce/</w:t>
        </w:r>
      </w:hyperlink>
      <w:r w:rsidRPr="00416E75">
        <w:t xml:space="preserve"> (Kä</w:t>
      </w:r>
      <w:r>
        <w:t xml:space="preserve">yty: 18.3.2022). </w:t>
      </w:r>
    </w:p>
    <w:p w14:paraId="2FD78157" w14:textId="4E0436C9" w:rsidR="006830A2" w:rsidRDefault="006830A2" w:rsidP="00082DFE">
      <w:r w:rsidRPr="008117F8">
        <w:rPr>
          <w:lang w:val="en-US"/>
        </w:rPr>
        <w:t>Al-Arabiya 26.6.2015 (</w:t>
      </w:r>
      <w:proofErr w:type="spellStart"/>
      <w:r w:rsidRPr="008117F8">
        <w:rPr>
          <w:lang w:val="en-US"/>
        </w:rPr>
        <w:t>päivitetty</w:t>
      </w:r>
      <w:proofErr w:type="spellEnd"/>
      <w:r w:rsidRPr="008117F8">
        <w:rPr>
          <w:lang w:val="en-US"/>
        </w:rPr>
        <w:t xml:space="preserve"> 20.5.2020). </w:t>
      </w:r>
      <w:r w:rsidRPr="00CA4C23">
        <w:rPr>
          <w:i/>
          <w:iCs/>
          <w:lang w:val="en-US"/>
        </w:rPr>
        <w:t>27 killed in ISIS attack on Kuwait mosque</w:t>
      </w:r>
      <w:r w:rsidRPr="00CA4C23">
        <w:rPr>
          <w:lang w:val="en-US"/>
        </w:rPr>
        <w:t xml:space="preserve">. </w:t>
      </w:r>
      <w:hyperlink r:id="rId17" w:history="1">
        <w:r w:rsidRPr="006830A2">
          <w:rPr>
            <w:rStyle w:val="Hyperlinkki"/>
          </w:rPr>
          <w:t>https://english.alarabiya.net/News/middle-east/2015/06/26/Explosion-hits-mosque-in-Kuwait-during-Friday-prayers-</w:t>
        </w:r>
      </w:hyperlink>
      <w:r w:rsidRPr="006830A2">
        <w:t xml:space="preserve"> (Kä</w:t>
      </w:r>
      <w:r>
        <w:t xml:space="preserve">yty: 23.2.2022). </w:t>
      </w:r>
    </w:p>
    <w:p w14:paraId="6BBFB05D" w14:textId="77777777" w:rsidR="00D70EC2" w:rsidRDefault="00762DAD" w:rsidP="00BB27C9">
      <w:pPr>
        <w:rPr>
          <w:lang w:val="en-US"/>
        </w:rPr>
      </w:pPr>
      <w:r w:rsidRPr="00762DAD">
        <w:rPr>
          <w:lang w:val="en-US"/>
        </w:rPr>
        <w:t>B</w:t>
      </w:r>
      <w:r>
        <w:rPr>
          <w:lang w:val="en-US"/>
        </w:rPr>
        <w:t xml:space="preserve">BC </w:t>
      </w:r>
    </w:p>
    <w:p w14:paraId="40FAF922" w14:textId="13357A73" w:rsidR="006A0BFE" w:rsidRDefault="00762DAD" w:rsidP="00D70EC2">
      <w:pPr>
        <w:ind w:left="720"/>
        <w:rPr>
          <w:lang w:val="en-US"/>
        </w:rPr>
      </w:pPr>
      <w:r>
        <w:rPr>
          <w:lang w:val="en-US"/>
        </w:rPr>
        <w:t xml:space="preserve">19.7.2017. </w:t>
      </w:r>
      <w:r w:rsidRPr="00762DAD">
        <w:rPr>
          <w:i/>
          <w:iCs/>
          <w:lang w:val="en-US"/>
        </w:rPr>
        <w:t>Qatar crisis: What you need to know</w:t>
      </w:r>
      <w:r>
        <w:rPr>
          <w:lang w:val="en-US"/>
        </w:rPr>
        <w:t xml:space="preserve">. </w:t>
      </w:r>
      <w:hyperlink r:id="rId18" w:history="1">
        <w:r w:rsidR="00D70EC2" w:rsidRPr="00B5075B">
          <w:rPr>
            <w:rStyle w:val="Hyperlinkki"/>
            <w:lang w:val="en-US"/>
          </w:rPr>
          <w:t>https://www.bbc.com/news/world-middle-east-40173757</w:t>
        </w:r>
      </w:hyperlink>
      <w:r w:rsidRPr="00D51FCC">
        <w:rPr>
          <w:lang w:val="en-US"/>
        </w:rPr>
        <w:t xml:space="preserve"> (</w:t>
      </w:r>
      <w:proofErr w:type="spellStart"/>
      <w:r w:rsidRPr="00D51FCC">
        <w:rPr>
          <w:lang w:val="en-US"/>
        </w:rPr>
        <w:t>Käyty</w:t>
      </w:r>
      <w:proofErr w:type="spellEnd"/>
      <w:r w:rsidRPr="00D51FCC">
        <w:rPr>
          <w:lang w:val="en-US"/>
        </w:rPr>
        <w:t xml:space="preserve">: 11.3.2022). </w:t>
      </w:r>
    </w:p>
    <w:p w14:paraId="05A750D8" w14:textId="30E528FE" w:rsidR="00D70EC2" w:rsidRPr="00A709D6" w:rsidRDefault="00D70EC2" w:rsidP="00D70EC2">
      <w:pPr>
        <w:ind w:left="720"/>
        <w:rPr>
          <w:lang w:val="en-US"/>
        </w:rPr>
      </w:pPr>
      <w:r w:rsidRPr="00D70EC2">
        <w:rPr>
          <w:lang w:val="en-US"/>
        </w:rPr>
        <w:lastRenderedPageBreak/>
        <w:t xml:space="preserve">28.11.2011. </w:t>
      </w:r>
      <w:r w:rsidRPr="00D70EC2">
        <w:rPr>
          <w:i/>
          <w:iCs/>
          <w:lang w:val="en-US"/>
        </w:rPr>
        <w:t>Kuwait's prime minister resigns after protests</w:t>
      </w:r>
      <w:r>
        <w:rPr>
          <w:lang w:val="en-US"/>
        </w:rPr>
        <w:t xml:space="preserve">. </w:t>
      </w:r>
      <w:hyperlink r:id="rId19" w:history="1">
        <w:r w:rsidRPr="00A709D6">
          <w:rPr>
            <w:rStyle w:val="Hyperlinkki"/>
            <w:lang w:val="en-US"/>
          </w:rPr>
          <w:t>https://www.bbc.com/news/world-middle-east-15931526</w:t>
        </w:r>
      </w:hyperlink>
      <w:r w:rsidRPr="00A709D6">
        <w:rPr>
          <w:lang w:val="en-US"/>
        </w:rPr>
        <w:t xml:space="preserve"> (</w:t>
      </w:r>
      <w:proofErr w:type="spellStart"/>
      <w:r w:rsidRPr="00A709D6">
        <w:rPr>
          <w:lang w:val="en-US"/>
        </w:rPr>
        <w:t>Käyty</w:t>
      </w:r>
      <w:proofErr w:type="spellEnd"/>
      <w:r w:rsidRPr="00A709D6">
        <w:rPr>
          <w:lang w:val="en-US"/>
        </w:rPr>
        <w:t xml:space="preserve">: 22.3.2022). </w:t>
      </w:r>
    </w:p>
    <w:p w14:paraId="693DCF34" w14:textId="1BAC26D9" w:rsidR="00EA57B0" w:rsidRDefault="00EA57B0" w:rsidP="00BB27C9">
      <w:r w:rsidRPr="00A709D6">
        <w:rPr>
          <w:lang w:val="en-US"/>
        </w:rPr>
        <w:t xml:space="preserve">Bloomberg 4.4.2021. </w:t>
      </w:r>
      <w:r w:rsidRPr="00EA57B0">
        <w:rPr>
          <w:i/>
          <w:iCs/>
          <w:lang w:val="en-US"/>
        </w:rPr>
        <w:t>Expats Struggle to Get Vaccines in Kuwait as Citizens Come First</w:t>
      </w:r>
      <w:r>
        <w:rPr>
          <w:lang w:val="en-US"/>
        </w:rPr>
        <w:t xml:space="preserve">. </w:t>
      </w:r>
      <w:hyperlink r:id="rId20" w:history="1">
        <w:r w:rsidRPr="00EA57B0">
          <w:rPr>
            <w:rStyle w:val="Hyperlinkki"/>
          </w:rPr>
          <w:t>https://www.bloomberg.com/news/articles/2021-04-04/expats-struggle-to-get-vaccines-in-kuwait-citizens-come-1st</w:t>
        </w:r>
      </w:hyperlink>
      <w:r w:rsidRPr="00EA57B0">
        <w:t xml:space="preserve"> (Kä</w:t>
      </w:r>
      <w:r>
        <w:t xml:space="preserve">yty: 16.3.2022). </w:t>
      </w:r>
    </w:p>
    <w:p w14:paraId="365B1EA9" w14:textId="2BB1A3E6" w:rsidR="008C5A2D" w:rsidRPr="008C5A2D" w:rsidRDefault="008C5A2D" w:rsidP="00BB27C9">
      <w:pPr>
        <w:rPr>
          <w:lang w:val="en-US"/>
        </w:rPr>
      </w:pPr>
      <w:r w:rsidRPr="008C5A2D">
        <w:rPr>
          <w:lang w:val="en-US"/>
        </w:rPr>
        <w:t>The Business Y</w:t>
      </w:r>
      <w:r>
        <w:rPr>
          <w:lang w:val="en-US"/>
        </w:rPr>
        <w:t>ear 17.6.2017.</w:t>
      </w:r>
      <w:r>
        <w:rPr>
          <w:lang w:val="en-US"/>
        </w:rPr>
        <w:t xml:space="preserve"> </w:t>
      </w:r>
      <w:r>
        <w:rPr>
          <w:i/>
          <w:iCs/>
          <w:lang w:val="en-US"/>
        </w:rPr>
        <w:t>Focus: Food and Fuel/ Kuwait</w:t>
      </w:r>
      <w:r>
        <w:rPr>
          <w:lang w:val="en-US"/>
        </w:rPr>
        <w:t xml:space="preserve">. </w:t>
      </w:r>
      <w:hyperlink r:id="rId21" w:history="1">
        <w:r w:rsidRPr="00B724FB">
          <w:rPr>
            <w:rStyle w:val="Hyperlinkki"/>
            <w:lang w:val="en-US"/>
          </w:rPr>
          <w:t>https://www.thebusinessyear.com/article/fuel-and-food</w:t>
        </w:r>
      </w:hyperlink>
      <w:r>
        <w:rPr>
          <w:lang w:val="en-US"/>
        </w:rPr>
        <w:t xml:space="preserve"> (</w:t>
      </w:r>
      <w:proofErr w:type="spellStart"/>
      <w:r>
        <w:rPr>
          <w:lang w:val="en-US"/>
        </w:rPr>
        <w:t>Käyty</w:t>
      </w:r>
      <w:proofErr w:type="spellEnd"/>
      <w:r>
        <w:rPr>
          <w:lang w:val="en-US"/>
        </w:rPr>
        <w:t xml:space="preserve">: 25.3.2022). </w:t>
      </w:r>
    </w:p>
    <w:p w14:paraId="3F9A0DE9" w14:textId="72E7DB27" w:rsidR="00A94C2A" w:rsidRPr="00A94C2A" w:rsidRDefault="00A94C2A" w:rsidP="00A94C2A">
      <w:r w:rsidRPr="00D51FCC">
        <w:rPr>
          <w:lang w:val="en-US"/>
        </w:rPr>
        <w:t xml:space="preserve">CNN 27.3.2015. </w:t>
      </w:r>
      <w:r w:rsidRPr="004E20F0">
        <w:rPr>
          <w:i/>
          <w:iCs/>
          <w:lang w:val="en-US"/>
        </w:rPr>
        <w:t>Saudi-led coalition strikes rebels in Yemen, inflaming tensions in region</w:t>
      </w:r>
      <w:r>
        <w:rPr>
          <w:lang w:val="en-US"/>
        </w:rPr>
        <w:t xml:space="preserve">. </w:t>
      </w:r>
      <w:hyperlink r:id="rId22" w:history="1">
        <w:r w:rsidRPr="004E20F0">
          <w:rPr>
            <w:rStyle w:val="Hyperlinkki"/>
          </w:rPr>
          <w:t>https://edition.cnn.com/2015/03/26/middleeast/yemen-saudi-arabia-airstrikes/index.html</w:t>
        </w:r>
      </w:hyperlink>
      <w:r w:rsidRPr="004E20F0">
        <w:t xml:space="preserve"> (Kä</w:t>
      </w:r>
      <w:r>
        <w:t xml:space="preserve">yty: 8.3.2022). </w:t>
      </w:r>
    </w:p>
    <w:p w14:paraId="326CFD32" w14:textId="02B7F5E1" w:rsidR="006A0BFE" w:rsidRDefault="006A0BFE" w:rsidP="006A0BFE">
      <w:pPr>
        <w:pStyle w:val="Alaviitteenteksti"/>
      </w:pPr>
      <w:r w:rsidRPr="006A0BFE">
        <w:rPr>
          <w:lang w:val="en-US"/>
        </w:rPr>
        <w:t xml:space="preserve">Crisis 24 19.5.2020. </w:t>
      </w:r>
      <w:r w:rsidRPr="006A0BFE">
        <w:rPr>
          <w:i/>
          <w:iCs/>
          <w:lang w:val="en-US"/>
        </w:rPr>
        <w:t>Kuwait: Authorities announce plans to deport foreign workers who violate COVID-19 regulations May 19 /update 17</w:t>
      </w:r>
      <w:r>
        <w:rPr>
          <w:lang w:val="en-US"/>
        </w:rPr>
        <w:t xml:space="preserve">. </w:t>
      </w:r>
      <w:hyperlink r:id="rId23" w:history="1">
        <w:r w:rsidRPr="006A0BFE">
          <w:rPr>
            <w:rStyle w:val="Hyperlinkki"/>
          </w:rPr>
          <w:t>https://crisis24.garda.com/alerts/2020/05/kuwait-authorities-announce-plans-to-deport-foreign-workers-who-violate-covid-19-regulations-may-19-update-17</w:t>
        </w:r>
      </w:hyperlink>
      <w:r w:rsidRPr="006A0BFE">
        <w:t xml:space="preserve"> (Kä</w:t>
      </w:r>
      <w:r>
        <w:t xml:space="preserve">yty: 11.3.2022). </w:t>
      </w:r>
    </w:p>
    <w:p w14:paraId="7CA681AB" w14:textId="77777777" w:rsidR="0079588E" w:rsidRPr="00C52F64" w:rsidRDefault="0079588E" w:rsidP="006A0BFE">
      <w:pPr>
        <w:pStyle w:val="Alaviitteenteksti"/>
      </w:pPr>
    </w:p>
    <w:p w14:paraId="66606984" w14:textId="3AE16E1B" w:rsidR="0079588E" w:rsidRDefault="0079588E" w:rsidP="006A0BFE">
      <w:pPr>
        <w:pStyle w:val="Alaviitteenteksti"/>
      </w:pPr>
      <w:r w:rsidRPr="0079588E">
        <w:rPr>
          <w:lang w:val="en-US"/>
        </w:rPr>
        <w:t>The Economist G</w:t>
      </w:r>
      <w:r>
        <w:rPr>
          <w:lang w:val="en-US"/>
        </w:rPr>
        <w:t xml:space="preserve">roup 2021. </w:t>
      </w:r>
      <w:r w:rsidRPr="0079588E">
        <w:rPr>
          <w:i/>
          <w:iCs/>
          <w:lang w:val="en-US"/>
        </w:rPr>
        <w:t>Global Food Security Index:</w:t>
      </w:r>
      <w:r>
        <w:rPr>
          <w:lang w:val="en-US"/>
        </w:rPr>
        <w:t xml:space="preserve"> </w:t>
      </w:r>
      <w:r>
        <w:rPr>
          <w:i/>
          <w:iCs/>
          <w:lang w:val="en-US"/>
        </w:rPr>
        <w:t>Kuwait</w:t>
      </w:r>
      <w:r>
        <w:rPr>
          <w:lang w:val="en-US"/>
        </w:rPr>
        <w:t xml:space="preserve">. </w:t>
      </w:r>
      <w:hyperlink r:id="rId24" w:anchor="Kuwait" w:history="1">
        <w:r w:rsidRPr="0079588E">
          <w:rPr>
            <w:rStyle w:val="Hyperlinkki"/>
          </w:rPr>
          <w:t>https://impact.economist.com/sustainability/project/food-security-index/Country/Details#Kuwait</w:t>
        </w:r>
      </w:hyperlink>
      <w:r w:rsidRPr="0079588E">
        <w:t xml:space="preserve"> (Kä</w:t>
      </w:r>
      <w:r>
        <w:t xml:space="preserve">yty: 24.3.2022). </w:t>
      </w:r>
    </w:p>
    <w:p w14:paraId="06ABB4B4" w14:textId="77777777" w:rsidR="00C873C2" w:rsidRDefault="00C873C2" w:rsidP="006A0BFE">
      <w:pPr>
        <w:pStyle w:val="Alaviitteenteksti"/>
        <w:rPr>
          <w:lang w:val="en-US"/>
        </w:rPr>
      </w:pPr>
    </w:p>
    <w:p w14:paraId="7549C3AB" w14:textId="7CCB6F3D" w:rsidR="00C873C2" w:rsidRPr="00C873C2" w:rsidRDefault="00C873C2" w:rsidP="006A0BFE">
      <w:pPr>
        <w:pStyle w:val="Alaviitteenteksti"/>
        <w:rPr>
          <w:lang w:val="en-US"/>
        </w:rPr>
      </w:pPr>
      <w:r w:rsidRPr="00C873C2">
        <w:rPr>
          <w:lang w:val="en-US"/>
        </w:rPr>
        <w:t>European Centre for Democracy and Human Rights (ECDHR)</w:t>
      </w:r>
      <w:r>
        <w:rPr>
          <w:lang w:val="en-US"/>
        </w:rPr>
        <w:t xml:space="preserve"> 16.8.2021.</w:t>
      </w:r>
      <w:r>
        <w:rPr>
          <w:lang w:val="en-US"/>
        </w:rPr>
        <w:t xml:space="preserve"> </w:t>
      </w:r>
      <w:r w:rsidRPr="00C873C2">
        <w:rPr>
          <w:i/>
          <w:iCs/>
          <w:lang w:val="en-US"/>
        </w:rPr>
        <w:t>Poverty amongst the Bidoon community in the State of Kuwait</w:t>
      </w:r>
      <w:r>
        <w:rPr>
          <w:lang w:val="en-US"/>
        </w:rPr>
        <w:t xml:space="preserve">. </w:t>
      </w:r>
      <w:hyperlink r:id="rId25" w:history="1">
        <w:r w:rsidRPr="00B724FB">
          <w:rPr>
            <w:rStyle w:val="Hyperlinkki"/>
            <w:lang w:val="en-US"/>
          </w:rPr>
          <w:t>https://www.ecdhr.org/?p=1219</w:t>
        </w:r>
      </w:hyperlink>
      <w:r>
        <w:rPr>
          <w:lang w:val="en-US"/>
        </w:rPr>
        <w:t xml:space="preserve"> (</w:t>
      </w:r>
      <w:proofErr w:type="spellStart"/>
      <w:r>
        <w:rPr>
          <w:lang w:val="en-US"/>
        </w:rPr>
        <w:t>Käyty</w:t>
      </w:r>
      <w:proofErr w:type="spellEnd"/>
      <w:r>
        <w:rPr>
          <w:lang w:val="en-US"/>
        </w:rPr>
        <w:t xml:space="preserve">: 25.3.2022). </w:t>
      </w:r>
    </w:p>
    <w:p w14:paraId="25A2844A" w14:textId="66B9D476" w:rsidR="002E494C" w:rsidRPr="00C873C2" w:rsidRDefault="002E494C" w:rsidP="006A0BFE">
      <w:pPr>
        <w:pStyle w:val="Alaviitteenteksti"/>
        <w:rPr>
          <w:lang w:val="en-US"/>
        </w:rPr>
      </w:pPr>
    </w:p>
    <w:p w14:paraId="02189AF2" w14:textId="66B5CCAD" w:rsidR="002E494C" w:rsidRDefault="002E494C" w:rsidP="006A0BFE">
      <w:pPr>
        <w:pStyle w:val="Alaviitteenteksti"/>
      </w:pPr>
      <w:r w:rsidRPr="002E494C">
        <w:rPr>
          <w:lang w:val="en-US"/>
        </w:rPr>
        <w:t xml:space="preserve">Forbes 11.8.2020. </w:t>
      </w:r>
      <w:r w:rsidRPr="002E494C">
        <w:rPr>
          <w:i/>
          <w:iCs/>
          <w:lang w:val="en-US"/>
        </w:rPr>
        <w:t xml:space="preserve">Kuwait May Deport 360,000 Foreigners </w:t>
      </w:r>
      <w:proofErr w:type="gramStart"/>
      <w:r w:rsidRPr="002E494C">
        <w:rPr>
          <w:i/>
          <w:iCs/>
          <w:lang w:val="en-US"/>
        </w:rPr>
        <w:t>As</w:t>
      </w:r>
      <w:proofErr w:type="gramEnd"/>
      <w:r w:rsidRPr="002E494C">
        <w:rPr>
          <w:i/>
          <w:iCs/>
          <w:lang w:val="en-US"/>
        </w:rPr>
        <w:t xml:space="preserve"> Gulf’s Expat Exodus Continues</w:t>
      </w:r>
      <w:r>
        <w:rPr>
          <w:lang w:val="en-US"/>
        </w:rPr>
        <w:t xml:space="preserve">. </w:t>
      </w:r>
      <w:hyperlink r:id="rId26" w:history="1">
        <w:r w:rsidRPr="002E494C">
          <w:rPr>
            <w:rStyle w:val="Hyperlinkki"/>
          </w:rPr>
          <w:t>https://www.forbes.com/sites/dominicdudley/2020/08/11/kuwait-deport-gulf-expat-exodus/?sh=14ab10ea542f</w:t>
        </w:r>
      </w:hyperlink>
      <w:r w:rsidRPr="002E494C">
        <w:t xml:space="preserve"> (Kä</w:t>
      </w:r>
      <w:r>
        <w:t>yty: 11.3.2020).</w:t>
      </w:r>
    </w:p>
    <w:p w14:paraId="2ED94094" w14:textId="77777777" w:rsidR="00E41A0D" w:rsidRDefault="00E41A0D" w:rsidP="006A0BFE">
      <w:pPr>
        <w:pStyle w:val="Alaviitteenteksti"/>
      </w:pPr>
    </w:p>
    <w:p w14:paraId="6779F14C" w14:textId="548C78E0" w:rsidR="00E41A0D" w:rsidRPr="00E41A0D" w:rsidRDefault="00E41A0D" w:rsidP="006A0BFE">
      <w:pPr>
        <w:pStyle w:val="Alaviitteenteksti"/>
        <w:rPr>
          <w:lang w:val="en-US"/>
        </w:rPr>
      </w:pPr>
      <w:r w:rsidRPr="00E41A0D">
        <w:rPr>
          <w:lang w:val="en-US"/>
        </w:rPr>
        <w:t>Freedom House 2021.</w:t>
      </w:r>
      <w:r w:rsidRPr="00E41A0D">
        <w:rPr>
          <w:i/>
          <w:iCs/>
          <w:lang w:val="en-US"/>
        </w:rPr>
        <w:t xml:space="preserve"> Freedom </w:t>
      </w:r>
      <w:proofErr w:type="gramStart"/>
      <w:r w:rsidRPr="00E41A0D">
        <w:rPr>
          <w:i/>
          <w:iCs/>
          <w:lang w:val="en-US"/>
        </w:rPr>
        <w:t>In</w:t>
      </w:r>
      <w:proofErr w:type="gramEnd"/>
      <w:r w:rsidRPr="00E41A0D">
        <w:rPr>
          <w:i/>
          <w:iCs/>
          <w:lang w:val="en-US"/>
        </w:rPr>
        <w:t xml:space="preserve"> t</w:t>
      </w:r>
      <w:r>
        <w:rPr>
          <w:i/>
          <w:iCs/>
          <w:lang w:val="en-US"/>
        </w:rPr>
        <w:t>he World Index: Kuwait 2020</w:t>
      </w:r>
      <w:r>
        <w:rPr>
          <w:lang w:val="en-US"/>
        </w:rPr>
        <w:t xml:space="preserve">. </w:t>
      </w:r>
      <w:hyperlink r:id="rId27" w:history="1">
        <w:r w:rsidRPr="00D70FDF">
          <w:rPr>
            <w:rStyle w:val="Hyperlinkki"/>
            <w:lang w:val="en-US"/>
          </w:rPr>
          <w:t>https://freedomhouse.org/country/kuwait/freedom-world/2021</w:t>
        </w:r>
      </w:hyperlink>
      <w:r>
        <w:rPr>
          <w:lang w:val="en-US"/>
        </w:rPr>
        <w:t xml:space="preserve"> (</w:t>
      </w:r>
      <w:proofErr w:type="spellStart"/>
      <w:r>
        <w:rPr>
          <w:lang w:val="en-US"/>
        </w:rPr>
        <w:t>Käyty</w:t>
      </w:r>
      <w:proofErr w:type="spellEnd"/>
      <w:r>
        <w:rPr>
          <w:lang w:val="en-US"/>
        </w:rPr>
        <w:t xml:space="preserve">: 18.3.2022). </w:t>
      </w:r>
    </w:p>
    <w:p w14:paraId="2416B693" w14:textId="77777777" w:rsidR="006A0BFE" w:rsidRPr="00E41A0D" w:rsidRDefault="006A0BFE" w:rsidP="006A0BFE">
      <w:pPr>
        <w:pStyle w:val="Alaviitteenteksti"/>
        <w:rPr>
          <w:lang w:val="en-US"/>
        </w:rPr>
      </w:pPr>
    </w:p>
    <w:p w14:paraId="1CE293AD" w14:textId="6501EB60" w:rsidR="0053201D" w:rsidRDefault="0053201D" w:rsidP="00082DFE">
      <w:r w:rsidRPr="0053201D">
        <w:rPr>
          <w:lang w:val="en-US"/>
        </w:rPr>
        <w:t xml:space="preserve">The Guardian 23.6.2017. </w:t>
      </w:r>
      <w:r w:rsidRPr="0053201D">
        <w:rPr>
          <w:i/>
          <w:iCs/>
          <w:lang w:val="en-US"/>
        </w:rPr>
        <w:t>Qatar given 10 days to meet 13 sweeping demands by Saudi Arabia</w:t>
      </w:r>
      <w:r>
        <w:rPr>
          <w:lang w:val="en-US"/>
        </w:rPr>
        <w:t xml:space="preserve">. </w:t>
      </w:r>
      <w:hyperlink r:id="rId28" w:history="1">
        <w:r w:rsidRPr="0053201D">
          <w:rPr>
            <w:rStyle w:val="Hyperlinkki"/>
          </w:rPr>
          <w:t>https://www.theguardian.com/world/2017/jun/23/close-al-jazeera-saudi-arabia-issues-qatar-with-13-demands-to-end-blockade</w:t>
        </w:r>
      </w:hyperlink>
      <w:r w:rsidRPr="0053201D">
        <w:t xml:space="preserve"> (Kä</w:t>
      </w:r>
      <w:r>
        <w:t xml:space="preserve">yty: 11.3.2022). </w:t>
      </w:r>
    </w:p>
    <w:p w14:paraId="15AFACA7" w14:textId="20783F38" w:rsidR="00F20FE7" w:rsidRPr="00F20FE7" w:rsidRDefault="00F20FE7" w:rsidP="00082DFE">
      <w:r w:rsidRPr="00F20FE7">
        <w:rPr>
          <w:lang w:val="en-US"/>
        </w:rPr>
        <w:t xml:space="preserve">Gulf Business 16.8.2021. </w:t>
      </w:r>
      <w:r w:rsidRPr="00F20FE7">
        <w:rPr>
          <w:i/>
          <w:iCs/>
          <w:lang w:val="en-US"/>
        </w:rPr>
        <w:t>Kuwait considers reducing visa fee for residents aged over 60</w:t>
      </w:r>
      <w:r>
        <w:rPr>
          <w:lang w:val="en-US"/>
        </w:rPr>
        <w:t xml:space="preserve">. </w:t>
      </w:r>
      <w:hyperlink r:id="rId29" w:history="1">
        <w:r w:rsidRPr="00F20FE7">
          <w:rPr>
            <w:rStyle w:val="Hyperlinkki"/>
          </w:rPr>
          <w:t>https://gulfbusiness.com/kuwait-considers-reducing-visa-fee-for-residents-aged-over-60/</w:t>
        </w:r>
      </w:hyperlink>
      <w:r w:rsidRPr="00F20FE7">
        <w:t xml:space="preserve"> (Kä</w:t>
      </w:r>
      <w:r>
        <w:t>yty: 16.3.2022).</w:t>
      </w:r>
    </w:p>
    <w:p w14:paraId="3F0DCC25" w14:textId="77777777" w:rsidR="00B47026" w:rsidRDefault="00772BFA" w:rsidP="00082DFE">
      <w:pPr>
        <w:rPr>
          <w:lang w:val="en-US"/>
        </w:rPr>
      </w:pPr>
      <w:r w:rsidRPr="00772BFA">
        <w:rPr>
          <w:lang w:val="en-US"/>
        </w:rPr>
        <w:t>Gulf Countries Human Rights</w:t>
      </w:r>
      <w:r>
        <w:rPr>
          <w:lang w:val="en-US"/>
        </w:rPr>
        <w:t xml:space="preserve"> (GCHR) </w:t>
      </w:r>
    </w:p>
    <w:p w14:paraId="35093C94" w14:textId="04563AF5" w:rsidR="00DE0D13" w:rsidRDefault="00DE0D13" w:rsidP="00B47026">
      <w:pPr>
        <w:ind w:left="720"/>
        <w:rPr>
          <w:lang w:val="en-US"/>
        </w:rPr>
      </w:pPr>
      <w:r w:rsidRPr="00DE0D13">
        <w:rPr>
          <w:lang w:val="en-US"/>
        </w:rPr>
        <w:t xml:space="preserve">13.7.2021. </w:t>
      </w:r>
      <w:r w:rsidRPr="00DE0D13">
        <w:rPr>
          <w:i/>
          <w:iCs/>
          <w:lang w:val="en-US"/>
        </w:rPr>
        <w:t>Kuwait: Poet Jamal Al-Sayer remains detained amid ongoing violations of prisoners’ rights in Central Prison as well as migrant workers’ rights</w:t>
      </w:r>
      <w:r>
        <w:rPr>
          <w:lang w:val="en-US"/>
        </w:rPr>
        <w:t xml:space="preserve">. </w:t>
      </w:r>
      <w:hyperlink r:id="rId30" w:history="1">
        <w:r w:rsidRPr="002061C9">
          <w:rPr>
            <w:rStyle w:val="Hyperlinkki"/>
            <w:lang w:val="en-US"/>
          </w:rPr>
          <w:t>https://www.gc4hr.org/news/view/2780</w:t>
        </w:r>
      </w:hyperlink>
      <w:r>
        <w:rPr>
          <w:lang w:val="en-US"/>
        </w:rPr>
        <w:t xml:space="preserve"> (</w:t>
      </w:r>
      <w:proofErr w:type="spellStart"/>
      <w:r>
        <w:rPr>
          <w:lang w:val="en-US"/>
        </w:rPr>
        <w:t>Käyty</w:t>
      </w:r>
      <w:proofErr w:type="spellEnd"/>
      <w:r>
        <w:rPr>
          <w:lang w:val="en-US"/>
        </w:rPr>
        <w:t xml:space="preserve">: 15.3.2022). </w:t>
      </w:r>
    </w:p>
    <w:p w14:paraId="7B2069E5" w14:textId="527F8E10" w:rsidR="00397495" w:rsidRPr="00397495" w:rsidRDefault="00397495" w:rsidP="00B47026">
      <w:pPr>
        <w:ind w:left="720"/>
        <w:rPr>
          <w:lang w:val="en-US"/>
        </w:rPr>
      </w:pPr>
      <w:r w:rsidRPr="00397495">
        <w:rPr>
          <w:lang w:val="en-US"/>
        </w:rPr>
        <w:t xml:space="preserve">3.6.2021. </w:t>
      </w:r>
      <w:r w:rsidRPr="00397495">
        <w:rPr>
          <w:i/>
          <w:iCs/>
          <w:lang w:val="en-US"/>
        </w:rPr>
        <w:t xml:space="preserve">Kuwait: Human rights defender Hadeel </w:t>
      </w:r>
      <w:proofErr w:type="spellStart"/>
      <w:r w:rsidRPr="00397495">
        <w:rPr>
          <w:i/>
          <w:iCs/>
          <w:lang w:val="en-US"/>
        </w:rPr>
        <w:t>Buqrais</w:t>
      </w:r>
      <w:proofErr w:type="spellEnd"/>
      <w:r w:rsidRPr="00397495">
        <w:rPr>
          <w:i/>
          <w:iCs/>
          <w:lang w:val="en-US"/>
        </w:rPr>
        <w:t xml:space="preserve"> faces trial</w:t>
      </w:r>
      <w:r>
        <w:rPr>
          <w:lang w:val="en-US"/>
        </w:rPr>
        <w:t xml:space="preserve">. </w:t>
      </w:r>
      <w:hyperlink r:id="rId31" w:history="1">
        <w:r w:rsidRPr="00F76676">
          <w:rPr>
            <w:rStyle w:val="Hyperlinkki"/>
            <w:lang w:val="en-US"/>
          </w:rPr>
          <w:t>https://www.gc4hr.org/news/view/2660</w:t>
        </w:r>
      </w:hyperlink>
      <w:r>
        <w:rPr>
          <w:lang w:val="en-US"/>
        </w:rPr>
        <w:t xml:space="preserve"> (</w:t>
      </w:r>
      <w:proofErr w:type="spellStart"/>
      <w:r>
        <w:rPr>
          <w:lang w:val="en-US"/>
        </w:rPr>
        <w:t>Käyty</w:t>
      </w:r>
      <w:proofErr w:type="spellEnd"/>
      <w:r>
        <w:rPr>
          <w:lang w:val="en-US"/>
        </w:rPr>
        <w:t>: 16.3.2022).</w:t>
      </w:r>
    </w:p>
    <w:p w14:paraId="42D6D2F1" w14:textId="35C3D683" w:rsidR="00772BFA" w:rsidRDefault="00772BFA" w:rsidP="00B47026">
      <w:pPr>
        <w:ind w:left="720"/>
        <w:rPr>
          <w:lang w:val="en-US"/>
        </w:rPr>
      </w:pPr>
      <w:r>
        <w:rPr>
          <w:lang w:val="en-US"/>
        </w:rPr>
        <w:t xml:space="preserve">27.4.2020. </w:t>
      </w:r>
      <w:r w:rsidRPr="00772BFA">
        <w:rPr>
          <w:i/>
          <w:iCs/>
          <w:lang w:val="en-US"/>
        </w:rPr>
        <w:t>Kuwait: Online activists released, while human rights lawyer Hani Hussain remains detained</w:t>
      </w:r>
      <w:r>
        <w:rPr>
          <w:lang w:val="en-US"/>
        </w:rPr>
        <w:t xml:space="preserve">. </w:t>
      </w:r>
      <w:hyperlink r:id="rId32" w:history="1">
        <w:r w:rsidRPr="00962094">
          <w:rPr>
            <w:rStyle w:val="Hyperlinkki"/>
            <w:lang w:val="en-US"/>
          </w:rPr>
          <w:t>https://www.gc4hr.org/news/view/2339</w:t>
        </w:r>
      </w:hyperlink>
      <w:r>
        <w:rPr>
          <w:lang w:val="en-US"/>
        </w:rPr>
        <w:t xml:space="preserve"> (</w:t>
      </w:r>
      <w:proofErr w:type="spellStart"/>
      <w:r>
        <w:rPr>
          <w:lang w:val="en-US"/>
        </w:rPr>
        <w:t>Käyty</w:t>
      </w:r>
      <w:proofErr w:type="spellEnd"/>
      <w:r>
        <w:rPr>
          <w:lang w:val="en-US"/>
        </w:rPr>
        <w:t>: 15.3.2022).</w:t>
      </w:r>
    </w:p>
    <w:p w14:paraId="127D2A17" w14:textId="17FDFA8F" w:rsidR="00B47026" w:rsidRPr="00772BFA" w:rsidRDefault="00B47026" w:rsidP="00B47026">
      <w:pPr>
        <w:ind w:left="720"/>
        <w:rPr>
          <w:lang w:val="en-US"/>
        </w:rPr>
      </w:pPr>
      <w:r>
        <w:rPr>
          <w:lang w:val="en-US"/>
        </w:rPr>
        <w:t xml:space="preserve">22.2.2020. </w:t>
      </w:r>
      <w:r w:rsidRPr="00B47026">
        <w:rPr>
          <w:i/>
          <w:iCs/>
          <w:lang w:val="en-US"/>
        </w:rPr>
        <w:t>Kuwait: Human rights lawyer Hani Hussain imprisoned</w:t>
      </w:r>
      <w:r>
        <w:rPr>
          <w:lang w:val="en-US"/>
        </w:rPr>
        <w:t xml:space="preserve">. </w:t>
      </w:r>
      <w:hyperlink r:id="rId33" w:history="1">
        <w:r w:rsidRPr="00962094">
          <w:rPr>
            <w:rStyle w:val="Hyperlinkki"/>
            <w:lang w:val="en-US"/>
          </w:rPr>
          <w:t>https://www.gc4hr.org/news/view/2327</w:t>
        </w:r>
      </w:hyperlink>
      <w:r>
        <w:rPr>
          <w:lang w:val="en-US"/>
        </w:rPr>
        <w:t xml:space="preserve"> (</w:t>
      </w:r>
      <w:proofErr w:type="spellStart"/>
      <w:r>
        <w:rPr>
          <w:lang w:val="en-US"/>
        </w:rPr>
        <w:t>Käyty</w:t>
      </w:r>
      <w:proofErr w:type="spellEnd"/>
      <w:r>
        <w:rPr>
          <w:lang w:val="en-US"/>
        </w:rPr>
        <w:t xml:space="preserve">: 15.3.2022). </w:t>
      </w:r>
    </w:p>
    <w:p w14:paraId="4334D1E6" w14:textId="7EF0147A" w:rsidR="00A10B13" w:rsidRPr="00A10B13" w:rsidRDefault="00A10B13" w:rsidP="00DC0F5C">
      <w:pPr>
        <w:pStyle w:val="Alaviitteenteksti"/>
      </w:pPr>
      <w:r w:rsidRPr="00A10B13">
        <w:rPr>
          <w:lang w:val="en-US"/>
        </w:rPr>
        <w:lastRenderedPageBreak/>
        <w:t>Gulf N</w:t>
      </w:r>
      <w:r>
        <w:rPr>
          <w:lang w:val="en-US"/>
        </w:rPr>
        <w:t xml:space="preserve">ews 20.7.2020. </w:t>
      </w:r>
      <w:r w:rsidRPr="00A10B13">
        <w:rPr>
          <w:i/>
          <w:iCs/>
          <w:lang w:val="en-US"/>
        </w:rPr>
        <w:t xml:space="preserve">Kuwaiti MP Nasser Al </w:t>
      </w:r>
      <w:proofErr w:type="spellStart"/>
      <w:r w:rsidRPr="00A10B13">
        <w:rPr>
          <w:i/>
          <w:iCs/>
          <w:lang w:val="en-US"/>
        </w:rPr>
        <w:t>Duwailah</w:t>
      </w:r>
      <w:proofErr w:type="spellEnd"/>
      <w:r w:rsidRPr="00A10B13">
        <w:rPr>
          <w:i/>
          <w:iCs/>
          <w:lang w:val="en-US"/>
        </w:rPr>
        <w:t xml:space="preserve"> sentenced to six months in jail for insulting UAE</w:t>
      </w:r>
      <w:r>
        <w:rPr>
          <w:lang w:val="en-US"/>
        </w:rPr>
        <w:t xml:space="preserve">. </w:t>
      </w:r>
      <w:hyperlink r:id="rId34" w:history="1">
        <w:r w:rsidRPr="00A10B13">
          <w:rPr>
            <w:rStyle w:val="Hyperlinkki"/>
          </w:rPr>
          <w:t>https://gulfnews.com/world/gulf/kuwait/kuwaiti-mp-nasser-al-duwailah-sentenced-to-six-months-in-jail-for-insulting-uae-1.1595268486099</w:t>
        </w:r>
      </w:hyperlink>
      <w:r w:rsidRPr="00A10B13">
        <w:t xml:space="preserve"> (Kä</w:t>
      </w:r>
      <w:r>
        <w:t xml:space="preserve">yty: 15.3.2022). </w:t>
      </w:r>
    </w:p>
    <w:p w14:paraId="320666A6" w14:textId="77777777" w:rsidR="00A10B13" w:rsidRPr="00A10B13" w:rsidRDefault="00A10B13" w:rsidP="00DC0F5C">
      <w:pPr>
        <w:pStyle w:val="Alaviitteenteksti"/>
      </w:pPr>
    </w:p>
    <w:p w14:paraId="453D2329" w14:textId="3DDF866D" w:rsidR="00DC0F5C" w:rsidRPr="00DC0F5C" w:rsidRDefault="00A10B13" w:rsidP="00DC0F5C">
      <w:pPr>
        <w:pStyle w:val="Alaviitteenteksti"/>
      </w:pPr>
      <w:proofErr w:type="spellStart"/>
      <w:r w:rsidRPr="008D6A85">
        <w:t>A</w:t>
      </w:r>
      <w:r w:rsidR="00DC0F5C" w:rsidRPr="008D6A85">
        <w:t>l-Hamd</w:t>
      </w:r>
      <w:proofErr w:type="spellEnd"/>
      <w:r w:rsidR="00DC0F5C" w:rsidRPr="008D6A85">
        <w:t xml:space="preserve">, </w:t>
      </w:r>
      <w:proofErr w:type="spellStart"/>
      <w:r w:rsidR="00DC0F5C" w:rsidRPr="008D6A85">
        <w:t>Barrak</w:t>
      </w:r>
      <w:proofErr w:type="spellEnd"/>
      <w:r w:rsidR="00DC0F5C" w:rsidRPr="008D6A85">
        <w:t xml:space="preserve"> &amp; </w:t>
      </w:r>
      <w:proofErr w:type="spellStart"/>
      <w:r w:rsidR="00DC0F5C" w:rsidRPr="008D6A85">
        <w:t>al-Mekhled</w:t>
      </w:r>
      <w:proofErr w:type="spellEnd"/>
      <w:r w:rsidR="00DC0F5C" w:rsidRPr="008D6A85">
        <w:t xml:space="preserve">, </w:t>
      </w:r>
      <w:proofErr w:type="spellStart"/>
      <w:r w:rsidR="00DC0F5C" w:rsidRPr="008D6A85">
        <w:t>Dawoud</w:t>
      </w:r>
      <w:proofErr w:type="spellEnd"/>
      <w:r w:rsidR="00DC0F5C" w:rsidRPr="008D6A85">
        <w:t xml:space="preserve"> &amp; </w:t>
      </w:r>
      <w:proofErr w:type="spellStart"/>
      <w:r w:rsidR="00DC0F5C" w:rsidRPr="008D6A85">
        <w:t>Odeh</w:t>
      </w:r>
      <w:proofErr w:type="spellEnd"/>
      <w:r w:rsidR="00DC0F5C" w:rsidRPr="008D6A85">
        <w:t xml:space="preserve">, </w:t>
      </w:r>
      <w:proofErr w:type="spellStart"/>
      <w:r w:rsidR="00DC0F5C" w:rsidRPr="008D6A85">
        <w:t>Ayah</w:t>
      </w:r>
      <w:proofErr w:type="spellEnd"/>
      <w:r w:rsidR="00DC0F5C" w:rsidRPr="008D6A85">
        <w:t xml:space="preserve"> &amp; </w:t>
      </w:r>
      <w:proofErr w:type="spellStart"/>
      <w:r w:rsidR="00DC0F5C" w:rsidRPr="008D6A85">
        <w:t>al-Bloush</w:t>
      </w:r>
      <w:proofErr w:type="spellEnd"/>
      <w:r w:rsidR="00DC0F5C" w:rsidRPr="008D6A85">
        <w:t xml:space="preserve">, Dalia &amp; </w:t>
      </w:r>
      <w:proofErr w:type="spellStart"/>
      <w:r w:rsidR="00DC0F5C" w:rsidRPr="008D6A85">
        <w:t>Gasana</w:t>
      </w:r>
      <w:proofErr w:type="spellEnd"/>
      <w:r w:rsidR="00DC0F5C" w:rsidRPr="008D6A85">
        <w:t xml:space="preserve">, </w:t>
      </w:r>
      <w:proofErr w:type="spellStart"/>
      <w:r w:rsidR="00DC0F5C" w:rsidRPr="008D6A85">
        <w:t>Janvier</w:t>
      </w:r>
      <w:proofErr w:type="spellEnd"/>
      <w:r w:rsidR="00DC0F5C" w:rsidRPr="008D6A85">
        <w:t xml:space="preserve"> 2021. </w:t>
      </w:r>
      <w:r w:rsidR="00DC0F5C" w:rsidRPr="00DC0F5C">
        <w:rPr>
          <w:i/>
          <w:iCs/>
          <w:lang w:val="en-US"/>
        </w:rPr>
        <w:t>Disparities in excess deaths from the COVID-19 pandemic among migrant workers in Kuwait</w:t>
      </w:r>
      <w:r w:rsidR="00DC0F5C">
        <w:rPr>
          <w:lang w:val="en-US"/>
        </w:rPr>
        <w:t xml:space="preserve">. </w:t>
      </w:r>
      <w:r w:rsidR="00DC0F5C" w:rsidRPr="00DC0F5C">
        <w:rPr>
          <w:i/>
          <w:iCs/>
        </w:rPr>
        <w:t>BMC Public Health</w:t>
      </w:r>
      <w:r w:rsidR="00DC0F5C" w:rsidRPr="00DC0F5C">
        <w:t xml:space="preserve">. Vol. 21 No. 1668. Saatavilla osoitteesta: </w:t>
      </w:r>
      <w:hyperlink r:id="rId35" w:history="1">
        <w:r w:rsidR="00DC0F5C" w:rsidRPr="00DC0F5C">
          <w:rPr>
            <w:rStyle w:val="Hyperlinkki"/>
          </w:rPr>
          <w:t>https://bmcpublichealth.biomedcentral.com/track/pdf/10.1186/s12889-021-11693-w.pdf</w:t>
        </w:r>
      </w:hyperlink>
      <w:r w:rsidR="00DC0F5C" w:rsidRPr="00DC0F5C">
        <w:t xml:space="preserve"> (K</w:t>
      </w:r>
      <w:r w:rsidR="00DC0F5C">
        <w:t xml:space="preserve">äyty: 14.3.2022). </w:t>
      </w:r>
    </w:p>
    <w:p w14:paraId="29E5242A" w14:textId="77777777" w:rsidR="00DC0F5C" w:rsidRPr="00DC0F5C" w:rsidRDefault="00DC0F5C" w:rsidP="00DC0F5C">
      <w:pPr>
        <w:pStyle w:val="Alaviitteenteksti"/>
      </w:pPr>
    </w:p>
    <w:p w14:paraId="06365F44" w14:textId="77777777" w:rsidR="00A94C2A" w:rsidRDefault="009938C5" w:rsidP="00082DFE">
      <w:pPr>
        <w:rPr>
          <w:lang w:val="en-US"/>
        </w:rPr>
      </w:pPr>
      <w:r w:rsidRPr="009938C5">
        <w:rPr>
          <w:lang w:val="en-US"/>
        </w:rPr>
        <w:t xml:space="preserve">Human Rights Watch (HRW) </w:t>
      </w:r>
    </w:p>
    <w:p w14:paraId="037D2918" w14:textId="7F12C104" w:rsidR="00A94C2A" w:rsidRDefault="00A94C2A" w:rsidP="00A94C2A">
      <w:pPr>
        <w:ind w:left="720"/>
      </w:pPr>
      <w:r>
        <w:rPr>
          <w:lang w:val="en-US"/>
        </w:rPr>
        <w:t xml:space="preserve">2022. </w:t>
      </w:r>
      <w:r>
        <w:rPr>
          <w:i/>
          <w:iCs/>
          <w:lang w:val="en-US"/>
        </w:rPr>
        <w:t>Kuwait Events of 2021</w:t>
      </w:r>
      <w:r>
        <w:rPr>
          <w:lang w:val="en-US"/>
        </w:rPr>
        <w:t xml:space="preserve">. </w:t>
      </w:r>
      <w:hyperlink r:id="rId36" w:history="1">
        <w:r w:rsidRPr="00A94C2A">
          <w:rPr>
            <w:rStyle w:val="Hyperlinkki"/>
          </w:rPr>
          <w:t>https://www.hrw.org/world-report/2022/country-chapters/kuwait</w:t>
        </w:r>
      </w:hyperlink>
      <w:r w:rsidRPr="00A94C2A">
        <w:t xml:space="preserve"> (Käy</w:t>
      </w:r>
      <w:r>
        <w:t>ty: 14.3.2022).</w:t>
      </w:r>
    </w:p>
    <w:p w14:paraId="0D83ADF8" w14:textId="2F2B0661" w:rsidR="00A94C2A" w:rsidRPr="00F74BAB" w:rsidRDefault="00A94C2A" w:rsidP="00A94C2A">
      <w:pPr>
        <w:ind w:left="720"/>
        <w:rPr>
          <w:lang w:val="en-US"/>
        </w:rPr>
      </w:pPr>
      <w:r w:rsidRPr="00A94C2A">
        <w:rPr>
          <w:lang w:val="en-US"/>
        </w:rPr>
        <w:t xml:space="preserve">2021. </w:t>
      </w:r>
      <w:r w:rsidRPr="00A94C2A">
        <w:rPr>
          <w:i/>
          <w:iCs/>
          <w:lang w:val="en-US"/>
        </w:rPr>
        <w:t>Kuwait Events of 2020</w:t>
      </w:r>
      <w:r w:rsidRPr="00A94C2A">
        <w:rPr>
          <w:lang w:val="en-US"/>
        </w:rPr>
        <w:t xml:space="preserve">. </w:t>
      </w:r>
      <w:hyperlink r:id="rId37" w:history="1">
        <w:r w:rsidRPr="00F74BAB">
          <w:rPr>
            <w:rStyle w:val="Hyperlinkki"/>
            <w:lang w:val="en-US"/>
          </w:rPr>
          <w:t>https://www.hrw.org/world-report/2021/country-chapters/kuwait</w:t>
        </w:r>
      </w:hyperlink>
      <w:r w:rsidRPr="00F74BAB">
        <w:rPr>
          <w:lang w:val="en-US"/>
        </w:rPr>
        <w:t xml:space="preserve"> (</w:t>
      </w:r>
      <w:proofErr w:type="spellStart"/>
      <w:r w:rsidRPr="00F74BAB">
        <w:rPr>
          <w:lang w:val="en-US"/>
        </w:rPr>
        <w:t>Käyty</w:t>
      </w:r>
      <w:proofErr w:type="spellEnd"/>
      <w:r w:rsidRPr="00F74BAB">
        <w:rPr>
          <w:lang w:val="en-US"/>
        </w:rPr>
        <w:t xml:space="preserve">: 14.3.2022). </w:t>
      </w:r>
    </w:p>
    <w:p w14:paraId="62A4799A" w14:textId="7C2E3195" w:rsidR="009938C5" w:rsidRDefault="009938C5" w:rsidP="00A94C2A">
      <w:pPr>
        <w:ind w:left="720"/>
      </w:pPr>
      <w:r w:rsidRPr="009938C5">
        <w:rPr>
          <w:lang w:val="en-US"/>
        </w:rPr>
        <w:t xml:space="preserve">15.7.2019. </w:t>
      </w:r>
      <w:r w:rsidRPr="009938C5">
        <w:rPr>
          <w:i/>
          <w:iCs/>
          <w:lang w:val="en-US"/>
        </w:rPr>
        <w:t>Kuwait: 8 Egyptian Dissidents Unlawfully Returned</w:t>
      </w:r>
      <w:r>
        <w:rPr>
          <w:lang w:val="en-US"/>
        </w:rPr>
        <w:t xml:space="preserve">. </w:t>
      </w:r>
      <w:hyperlink r:id="rId38" w:history="1">
        <w:r w:rsidR="00A94C2A" w:rsidRPr="00177A36">
          <w:rPr>
            <w:rStyle w:val="Hyperlinkki"/>
          </w:rPr>
          <w:t>https://www.hrw.org/news/2019/07/15/kuwait-8-egyptian-dissidents-unlawfully-returned</w:t>
        </w:r>
      </w:hyperlink>
      <w:r w:rsidRPr="009938C5">
        <w:t xml:space="preserve"> (Kä</w:t>
      </w:r>
      <w:r>
        <w:t xml:space="preserve">yty: 11.3.2022). </w:t>
      </w:r>
    </w:p>
    <w:p w14:paraId="133112A6" w14:textId="510726FA" w:rsidR="00491A18" w:rsidRDefault="00491A18" w:rsidP="00A94C2A">
      <w:pPr>
        <w:ind w:left="720"/>
      </w:pPr>
      <w:r w:rsidRPr="00491A18">
        <w:rPr>
          <w:lang w:val="en-US"/>
        </w:rPr>
        <w:t xml:space="preserve">29.9.2020. </w:t>
      </w:r>
      <w:r w:rsidRPr="00491A18">
        <w:rPr>
          <w:i/>
          <w:iCs/>
          <w:lang w:val="en-US"/>
        </w:rPr>
        <w:t>Domestic Violence Law Signals Hope for Kuwait’s Women</w:t>
      </w:r>
      <w:r>
        <w:rPr>
          <w:lang w:val="en-US"/>
        </w:rPr>
        <w:t xml:space="preserve">. </w:t>
      </w:r>
      <w:hyperlink r:id="rId39" w:history="1">
        <w:r w:rsidRPr="00491A18">
          <w:rPr>
            <w:rStyle w:val="Hyperlinkki"/>
          </w:rPr>
          <w:t>https://www.hrw.org/news/2020/09/29/domestic-violence-law-signals-hope-kuwaits-women</w:t>
        </w:r>
      </w:hyperlink>
      <w:r w:rsidRPr="00491A18">
        <w:t xml:space="preserve"> (Kä</w:t>
      </w:r>
      <w:r>
        <w:t xml:space="preserve">yty: 15.3.2022). </w:t>
      </w:r>
    </w:p>
    <w:p w14:paraId="1A6F3285" w14:textId="7856A463" w:rsidR="00F446F5" w:rsidRPr="00F446F5" w:rsidRDefault="00F446F5" w:rsidP="00A94C2A">
      <w:pPr>
        <w:ind w:left="720"/>
      </w:pPr>
      <w:r w:rsidRPr="00F446F5">
        <w:rPr>
          <w:lang w:val="en-US"/>
        </w:rPr>
        <w:t xml:space="preserve">10.6.2020. </w:t>
      </w:r>
      <w:r w:rsidRPr="00F446F5">
        <w:rPr>
          <w:i/>
          <w:iCs/>
          <w:lang w:val="en-US"/>
        </w:rPr>
        <w:t>Kuwaiti Transgender Woman’s Video Sparks Worldwide Solidarity</w:t>
      </w:r>
      <w:r>
        <w:rPr>
          <w:lang w:val="en-US"/>
        </w:rPr>
        <w:t xml:space="preserve">. </w:t>
      </w:r>
      <w:hyperlink r:id="rId40" w:history="1">
        <w:r w:rsidRPr="00F446F5">
          <w:rPr>
            <w:rStyle w:val="Hyperlinkki"/>
          </w:rPr>
          <w:t>https://www.hrw.org/news/2020/06/10/kuwaiti-transgender-womans-video-sparks-worldwide-solidarity</w:t>
        </w:r>
      </w:hyperlink>
      <w:r w:rsidRPr="00F446F5">
        <w:t xml:space="preserve"> (Kä</w:t>
      </w:r>
      <w:r>
        <w:t xml:space="preserve">yty: 15.3.2022). </w:t>
      </w:r>
    </w:p>
    <w:p w14:paraId="6E69E25D" w14:textId="226A7386" w:rsidR="00994C5F" w:rsidRDefault="00994C5F" w:rsidP="00082DFE">
      <w:pPr>
        <w:rPr>
          <w:lang w:val="en-US"/>
        </w:rPr>
      </w:pPr>
      <w:proofErr w:type="spellStart"/>
      <w:r w:rsidRPr="00994C5F">
        <w:rPr>
          <w:lang w:val="en-US"/>
        </w:rPr>
        <w:t>Induragi</w:t>
      </w:r>
      <w:proofErr w:type="spellEnd"/>
      <w:r w:rsidRPr="00994C5F">
        <w:rPr>
          <w:lang w:val="en-US"/>
        </w:rPr>
        <w:t xml:space="preserve">, Douglas 6.8.2017. </w:t>
      </w:r>
      <w:r w:rsidRPr="00994C5F">
        <w:rPr>
          <w:i/>
          <w:iCs/>
          <w:lang w:val="en-US"/>
        </w:rPr>
        <w:t>The Legal System of Kuwait: An Evaluation of its Applicability</w:t>
      </w:r>
      <w:r>
        <w:rPr>
          <w:lang w:val="en-US"/>
        </w:rPr>
        <w:t xml:space="preserve">. </w:t>
      </w:r>
      <w:proofErr w:type="spellStart"/>
      <w:r>
        <w:rPr>
          <w:lang w:val="en-US"/>
        </w:rPr>
        <w:t>Saatavilla</w:t>
      </w:r>
      <w:proofErr w:type="spellEnd"/>
      <w:r>
        <w:rPr>
          <w:lang w:val="en-US"/>
        </w:rPr>
        <w:t xml:space="preserve"> </w:t>
      </w:r>
      <w:proofErr w:type="spellStart"/>
      <w:r>
        <w:rPr>
          <w:lang w:val="en-US"/>
        </w:rPr>
        <w:t>osoitteesta</w:t>
      </w:r>
      <w:proofErr w:type="spellEnd"/>
      <w:r>
        <w:rPr>
          <w:lang w:val="en-US"/>
        </w:rPr>
        <w:t xml:space="preserve">: </w:t>
      </w:r>
      <w:hyperlink r:id="rId41" w:history="1">
        <w:r w:rsidRPr="008C2704">
          <w:rPr>
            <w:rStyle w:val="Hyperlinkki"/>
            <w:lang w:val="en-US"/>
          </w:rPr>
          <w:t>https://www.academia.edu/27337551</w:t>
        </w:r>
      </w:hyperlink>
      <w:r>
        <w:rPr>
          <w:lang w:val="en-US"/>
        </w:rPr>
        <w:t xml:space="preserve"> (</w:t>
      </w:r>
      <w:proofErr w:type="spellStart"/>
      <w:r>
        <w:rPr>
          <w:lang w:val="en-US"/>
        </w:rPr>
        <w:t>Käyty</w:t>
      </w:r>
      <w:proofErr w:type="spellEnd"/>
      <w:r>
        <w:rPr>
          <w:lang w:val="en-US"/>
        </w:rPr>
        <w:t xml:space="preserve">: 17.3.2022). </w:t>
      </w:r>
    </w:p>
    <w:p w14:paraId="68DEAA94" w14:textId="406B845B" w:rsidR="003F606A" w:rsidRPr="003F606A" w:rsidRDefault="003F606A" w:rsidP="003F606A">
      <w:r w:rsidRPr="003F606A">
        <w:rPr>
          <w:lang w:val="en-US"/>
        </w:rPr>
        <w:t>International Association of Democratic Lawyers (IADL)</w:t>
      </w:r>
      <w:r>
        <w:rPr>
          <w:lang w:val="en-US"/>
        </w:rPr>
        <w:t xml:space="preserve"> 26.7.2019. </w:t>
      </w:r>
      <w:r w:rsidRPr="003F606A">
        <w:rPr>
          <w:i/>
          <w:iCs/>
          <w:lang w:val="en-US"/>
        </w:rPr>
        <w:t xml:space="preserve">Submission for the 35 the Session of the Universal Period Review </w:t>
      </w:r>
      <w:proofErr w:type="gramStart"/>
      <w:r w:rsidRPr="003F606A">
        <w:rPr>
          <w:i/>
          <w:iCs/>
          <w:lang w:val="en-US"/>
        </w:rPr>
        <w:t>The</w:t>
      </w:r>
      <w:proofErr w:type="gramEnd"/>
      <w:r w:rsidRPr="003F606A">
        <w:rPr>
          <w:i/>
          <w:iCs/>
          <w:lang w:val="en-US"/>
        </w:rPr>
        <w:t xml:space="preserve"> State of Kuwait 2015-2020</w:t>
      </w:r>
      <w:r>
        <w:rPr>
          <w:lang w:val="en-US"/>
        </w:rPr>
        <w:t xml:space="preserve">. </w:t>
      </w:r>
      <w:hyperlink r:id="rId42" w:history="1">
        <w:r w:rsidRPr="003F606A">
          <w:rPr>
            <w:rStyle w:val="Hyperlinkki"/>
          </w:rPr>
          <w:t>https://iadllaw.org/newsite/wp-content/uploads/2019/07/IADL_UPR35_KWT.pdf</w:t>
        </w:r>
      </w:hyperlink>
      <w:r w:rsidRPr="003F606A">
        <w:t xml:space="preserve"> (Kä</w:t>
      </w:r>
      <w:r>
        <w:t>yty: 18.3.2022).</w:t>
      </w:r>
    </w:p>
    <w:p w14:paraId="380FD2CA" w14:textId="1E20E124" w:rsidR="004B6C88" w:rsidRDefault="004B6C88" w:rsidP="00082DFE">
      <w:r w:rsidRPr="004B6C88">
        <w:rPr>
          <w:lang w:val="en-US"/>
        </w:rPr>
        <w:t xml:space="preserve">Al-Jazeera 6.12.2020. </w:t>
      </w:r>
      <w:r w:rsidRPr="004B6C88">
        <w:rPr>
          <w:i/>
          <w:iCs/>
          <w:lang w:val="en-US"/>
        </w:rPr>
        <w:t>Kuwait polls: Opposition makes gains, gov’t resignation accepted</w:t>
      </w:r>
      <w:r>
        <w:rPr>
          <w:lang w:val="en-US"/>
        </w:rPr>
        <w:t xml:space="preserve">. </w:t>
      </w:r>
      <w:hyperlink r:id="rId43" w:history="1">
        <w:r w:rsidRPr="004B6C88">
          <w:rPr>
            <w:rStyle w:val="Hyperlinkki"/>
          </w:rPr>
          <w:t>https://www.aljazeera.com/news/2020/12/6/kuwait-opposition-makes-strong-gains-in-parliamentary-elections</w:t>
        </w:r>
      </w:hyperlink>
      <w:r w:rsidRPr="004B6C88">
        <w:t xml:space="preserve"> (Kä</w:t>
      </w:r>
      <w:r>
        <w:t>yty: 11.3.2022).</w:t>
      </w:r>
    </w:p>
    <w:p w14:paraId="6DAC9205" w14:textId="77777777" w:rsidR="009C4CCB" w:rsidRDefault="001113B5" w:rsidP="00082DFE">
      <w:r>
        <w:t xml:space="preserve">Kuwait </w:t>
      </w:r>
    </w:p>
    <w:p w14:paraId="2A8DF980" w14:textId="27D34709" w:rsidR="009C4CCB" w:rsidRDefault="009C4CCB" w:rsidP="009C4CCB">
      <w:pPr>
        <w:ind w:left="720"/>
      </w:pPr>
      <w:r>
        <w:t xml:space="preserve">1962. Kuwaitin perustuslaki. Saatavilla </w:t>
      </w:r>
      <w:proofErr w:type="spellStart"/>
      <w:r>
        <w:t>Waback</w:t>
      </w:r>
      <w:proofErr w:type="spellEnd"/>
      <w:r>
        <w:t xml:space="preserve"> Machinen kautta osoitteesta: </w:t>
      </w:r>
      <w:hyperlink r:id="rId44" w:history="1">
        <w:r w:rsidRPr="008C2704">
          <w:rPr>
            <w:rStyle w:val="Hyperlinkki"/>
          </w:rPr>
          <w:t>https://web.archive.org/web/20141011113539/http://www.wipo.int/wipolex/en/text.jsp?file_id=181002</w:t>
        </w:r>
      </w:hyperlink>
      <w:r>
        <w:t xml:space="preserve"> (Käyty: 17.3.2022). </w:t>
      </w:r>
    </w:p>
    <w:p w14:paraId="40D5C429" w14:textId="6ABB3285" w:rsidR="001113B5" w:rsidRDefault="001113B5" w:rsidP="009C4CCB">
      <w:pPr>
        <w:ind w:left="720"/>
      </w:pPr>
      <w:r>
        <w:t xml:space="preserve">1960. Kuwaitin rikoslaki. Saatavilla osoitteesta: </w:t>
      </w:r>
      <w:hyperlink r:id="rId45" w:history="1">
        <w:r w:rsidR="009C4CCB" w:rsidRPr="008C2704">
          <w:rPr>
            <w:rStyle w:val="Hyperlinkki"/>
          </w:rPr>
          <w:t>https://antislaverylaw.ac.uk/wp-content/uploads/2019/08/Kuwait-Penal-Code.pdf</w:t>
        </w:r>
      </w:hyperlink>
      <w:r>
        <w:t xml:space="preserve"> (Käyty: 15.3.2022). </w:t>
      </w:r>
    </w:p>
    <w:p w14:paraId="57056D69" w14:textId="3D77F031" w:rsidR="000F576A" w:rsidRPr="0026297A" w:rsidRDefault="000F576A" w:rsidP="00082DFE">
      <w:pPr>
        <w:rPr>
          <w:lang w:val="en-US"/>
        </w:rPr>
      </w:pPr>
      <w:r w:rsidRPr="000F576A">
        <w:rPr>
          <w:lang w:val="en-US"/>
        </w:rPr>
        <w:t>Kuwait News Agency (K</w:t>
      </w:r>
      <w:r>
        <w:rPr>
          <w:lang w:val="en-US"/>
        </w:rPr>
        <w:t xml:space="preserve">UNA) 19.8.2020. </w:t>
      </w:r>
      <w:r w:rsidRPr="000F576A">
        <w:rPr>
          <w:i/>
          <w:iCs/>
          <w:lang w:val="en-US"/>
        </w:rPr>
        <w:t>Kuwait Parliament amends Media a</w:t>
      </w:r>
      <w:r>
        <w:rPr>
          <w:i/>
          <w:iCs/>
          <w:lang w:val="en-US"/>
        </w:rPr>
        <w:t>nd Publications law</w:t>
      </w:r>
      <w:r w:rsidR="00803EAD">
        <w:rPr>
          <w:lang w:val="en-US"/>
        </w:rPr>
        <w:t xml:space="preserve">. </w:t>
      </w:r>
      <w:hyperlink r:id="rId46" w:history="1">
        <w:r w:rsidR="00803EAD" w:rsidRPr="0026297A">
          <w:rPr>
            <w:rStyle w:val="Hyperlinkki"/>
            <w:lang w:val="en-US"/>
          </w:rPr>
          <w:t>https://www.kuna.net.kw/ArticleDetails.aspx?id=2916517#</w:t>
        </w:r>
      </w:hyperlink>
      <w:r w:rsidR="00803EAD" w:rsidRPr="0026297A">
        <w:rPr>
          <w:lang w:val="en-US"/>
        </w:rPr>
        <w:t xml:space="preserve"> (</w:t>
      </w:r>
      <w:proofErr w:type="spellStart"/>
      <w:r w:rsidR="00803EAD" w:rsidRPr="0026297A">
        <w:rPr>
          <w:lang w:val="en-US"/>
        </w:rPr>
        <w:t>Käyty</w:t>
      </w:r>
      <w:proofErr w:type="spellEnd"/>
      <w:r w:rsidR="00803EAD" w:rsidRPr="0026297A">
        <w:rPr>
          <w:lang w:val="en-US"/>
        </w:rPr>
        <w:t xml:space="preserve">: 15.3.2022). </w:t>
      </w:r>
    </w:p>
    <w:p w14:paraId="3D46579A" w14:textId="2F88CB4E" w:rsidR="00742A27" w:rsidRPr="00742A27" w:rsidRDefault="00742A27" w:rsidP="00082DFE">
      <w:r w:rsidRPr="00742A27">
        <w:rPr>
          <w:lang w:val="en-US"/>
        </w:rPr>
        <w:t>L</w:t>
      </w:r>
      <w:r>
        <w:rPr>
          <w:lang w:val="en-US"/>
        </w:rPr>
        <w:t xml:space="preserve">ondon School of Economics (LSE) 2007. </w:t>
      </w:r>
      <w:r w:rsidRPr="00742A27">
        <w:rPr>
          <w:i/>
          <w:iCs/>
        </w:rPr>
        <w:t>State of Kuwait</w:t>
      </w:r>
      <w:r w:rsidRPr="00742A27">
        <w:t xml:space="preserve">. Saatavilla </w:t>
      </w:r>
      <w:proofErr w:type="spellStart"/>
      <w:r w:rsidRPr="00742A27">
        <w:t>W</w:t>
      </w:r>
      <w:r>
        <w:t>ayback</w:t>
      </w:r>
      <w:proofErr w:type="spellEnd"/>
      <w:r>
        <w:t xml:space="preserve"> Machinen kautta osoitteesta: </w:t>
      </w:r>
      <w:hyperlink r:id="rId47" w:history="1">
        <w:r w:rsidRPr="008C2704">
          <w:rPr>
            <w:rStyle w:val="Hyperlinkki"/>
          </w:rPr>
          <w:t>https://web.archive.org/web/20141101085334/http://www.lse.ac.uk/middleEastCentre/kuwait/resources/factsAndFigures/factskuwait.aspx</w:t>
        </w:r>
      </w:hyperlink>
      <w:r>
        <w:t xml:space="preserve"> (Käyty: 17.3.2022)</w:t>
      </w:r>
    </w:p>
    <w:p w14:paraId="7CEC6D9B" w14:textId="77777777" w:rsidR="00AC7EA9" w:rsidRDefault="002A181F" w:rsidP="00082DFE">
      <w:r w:rsidRPr="002A181F">
        <w:t xml:space="preserve">Maahanmuuttovirasto </w:t>
      </w:r>
    </w:p>
    <w:p w14:paraId="6B075835" w14:textId="40CC9B3A" w:rsidR="0028623D" w:rsidRDefault="0028623D" w:rsidP="00AC7EA9">
      <w:pPr>
        <w:ind w:left="720"/>
      </w:pPr>
      <w:r>
        <w:t xml:space="preserve">31.10.2021. </w:t>
      </w:r>
      <w:r w:rsidRPr="0028623D">
        <w:rPr>
          <w:i/>
          <w:iCs/>
        </w:rPr>
        <w:t>Irakin viranomaisten menettelytavoista</w:t>
      </w:r>
      <w:r>
        <w:t>. Saatavilla Tellus-tietokannasta.</w:t>
      </w:r>
    </w:p>
    <w:p w14:paraId="7476F171" w14:textId="4313D60C" w:rsidR="001D63F6" w:rsidRDefault="002A181F" w:rsidP="00AC7EA9">
      <w:pPr>
        <w:ind w:left="720"/>
      </w:pPr>
      <w:r w:rsidRPr="002A181F">
        <w:t>1.12.2020.</w:t>
      </w:r>
      <w:r>
        <w:t xml:space="preserve"> </w:t>
      </w:r>
      <w:r w:rsidRPr="002A181F">
        <w:rPr>
          <w:i/>
          <w:iCs/>
        </w:rPr>
        <w:t>Kuwaitin tilannekatsaus marraskuussa 2020</w:t>
      </w:r>
      <w:r>
        <w:t xml:space="preserve">. </w:t>
      </w:r>
      <w:r w:rsidR="00AC7EA9">
        <w:t>S</w:t>
      </w:r>
      <w:r>
        <w:t>aatavilla Tellus-tietokannasta.</w:t>
      </w:r>
    </w:p>
    <w:p w14:paraId="4A8A9695" w14:textId="5314FFE9" w:rsidR="00AC7EA9" w:rsidRPr="008117F8" w:rsidRDefault="00AC7EA9" w:rsidP="00AC7EA9">
      <w:pPr>
        <w:ind w:left="720"/>
        <w:rPr>
          <w:lang w:val="en-US"/>
        </w:rPr>
      </w:pPr>
      <w:r w:rsidRPr="00AC7EA9">
        <w:t xml:space="preserve">14.10.2019. </w:t>
      </w:r>
      <w:r w:rsidRPr="0028623D">
        <w:rPr>
          <w:i/>
          <w:iCs/>
        </w:rPr>
        <w:t xml:space="preserve">KUWAIT/ </w:t>
      </w:r>
      <w:proofErr w:type="spellStart"/>
      <w:r w:rsidRPr="0028623D">
        <w:rPr>
          <w:i/>
          <w:iCs/>
        </w:rPr>
        <w:t>bidun</w:t>
      </w:r>
      <w:proofErr w:type="spellEnd"/>
      <w:r w:rsidRPr="0028623D">
        <w:rPr>
          <w:i/>
          <w:iCs/>
        </w:rPr>
        <w:t>, kansalaisuus, koulutus, työnteko, terveydenhuolto, asepalvelus, asiakirjat, oikeudenloukkaukset, mielenosoitukset</w:t>
      </w:r>
      <w:r w:rsidR="0028623D">
        <w:t xml:space="preserve">. </w:t>
      </w:r>
      <w:proofErr w:type="spellStart"/>
      <w:r w:rsidRPr="008117F8">
        <w:rPr>
          <w:lang w:val="en-US"/>
        </w:rPr>
        <w:t>Saatavilla</w:t>
      </w:r>
      <w:proofErr w:type="spellEnd"/>
      <w:r w:rsidRPr="008117F8">
        <w:rPr>
          <w:lang w:val="en-US"/>
        </w:rPr>
        <w:t xml:space="preserve"> Tellus-</w:t>
      </w:r>
      <w:proofErr w:type="spellStart"/>
      <w:r w:rsidRPr="008117F8">
        <w:rPr>
          <w:lang w:val="en-US"/>
        </w:rPr>
        <w:t>maatietokannassa</w:t>
      </w:r>
      <w:proofErr w:type="spellEnd"/>
      <w:r w:rsidRPr="008117F8">
        <w:rPr>
          <w:lang w:val="en-US"/>
        </w:rPr>
        <w:t>.</w:t>
      </w:r>
    </w:p>
    <w:p w14:paraId="1EE37EEA" w14:textId="7A1CEBDE" w:rsidR="009E4D0B" w:rsidRDefault="001F656C" w:rsidP="009E4D0B">
      <w:r w:rsidRPr="001F656C">
        <w:rPr>
          <w:lang w:val="en-US"/>
        </w:rPr>
        <w:t xml:space="preserve">Al-Mashreq 22.12.2021. </w:t>
      </w:r>
      <w:r w:rsidRPr="001F656C">
        <w:rPr>
          <w:i/>
          <w:iCs/>
          <w:lang w:val="en-US"/>
        </w:rPr>
        <w:t xml:space="preserve">Kuwait takes swift action to keep </w:t>
      </w:r>
      <w:proofErr w:type="spellStart"/>
      <w:r w:rsidRPr="001F656C">
        <w:rPr>
          <w:i/>
          <w:iCs/>
          <w:lang w:val="en-US"/>
        </w:rPr>
        <w:t>Hizbullah</w:t>
      </w:r>
      <w:proofErr w:type="spellEnd"/>
      <w:r w:rsidRPr="001F656C">
        <w:rPr>
          <w:i/>
          <w:iCs/>
          <w:lang w:val="en-US"/>
        </w:rPr>
        <w:t>, IRGC cells in check</w:t>
      </w:r>
      <w:r>
        <w:rPr>
          <w:lang w:val="en-US"/>
        </w:rPr>
        <w:t xml:space="preserve">. </w:t>
      </w:r>
      <w:hyperlink r:id="rId48" w:history="1">
        <w:r w:rsidRPr="001F656C">
          <w:rPr>
            <w:rStyle w:val="Hyperlinkki"/>
          </w:rPr>
          <w:t>https://almashareq.com/en_GB/articles/cnmi_am/features/2021/12/22/feature-01</w:t>
        </w:r>
      </w:hyperlink>
      <w:r w:rsidRPr="001F656C">
        <w:t xml:space="preserve"> (Kä</w:t>
      </w:r>
      <w:r>
        <w:t xml:space="preserve">yty: 8.3.2022). </w:t>
      </w:r>
    </w:p>
    <w:p w14:paraId="4291A5F3" w14:textId="1ABD92B3" w:rsidR="00D71C6B" w:rsidRPr="00D71C6B" w:rsidRDefault="00D71C6B" w:rsidP="009E4D0B">
      <w:r w:rsidRPr="00D57B9D">
        <w:rPr>
          <w:lang w:val="en-US"/>
        </w:rPr>
        <w:t>M</w:t>
      </w:r>
      <w:r>
        <w:rPr>
          <w:lang w:val="en-US"/>
        </w:rPr>
        <w:t>iddle East Eye 15.5.2020.</w:t>
      </w:r>
      <w:r>
        <w:rPr>
          <w:lang w:val="en-US"/>
        </w:rPr>
        <w:t xml:space="preserve"> </w:t>
      </w:r>
      <w:r w:rsidRPr="00D71C6B">
        <w:rPr>
          <w:i/>
          <w:iCs/>
          <w:lang w:val="en-US"/>
        </w:rPr>
        <w:t>'Like sardines': Migrant workers suffering in Kuwait's desert detention camps</w:t>
      </w:r>
      <w:r>
        <w:rPr>
          <w:lang w:val="en-US"/>
        </w:rPr>
        <w:t xml:space="preserve">. </w:t>
      </w:r>
      <w:hyperlink r:id="rId49" w:history="1">
        <w:r w:rsidRPr="00D71C6B">
          <w:rPr>
            <w:rStyle w:val="Hyperlinkki"/>
          </w:rPr>
          <w:t>https://www.middleeasteye.net/news/coronavirus-kuwait-migrant-workers-bangladesh-detention-camps</w:t>
        </w:r>
      </w:hyperlink>
      <w:r w:rsidRPr="00D71C6B">
        <w:t xml:space="preserve"> (Kä</w:t>
      </w:r>
      <w:r>
        <w:t xml:space="preserve">yty: 25.3.2022). </w:t>
      </w:r>
    </w:p>
    <w:p w14:paraId="421D3525" w14:textId="2CF324DA" w:rsidR="005F081E" w:rsidRPr="005F081E" w:rsidRDefault="005F081E" w:rsidP="009E4D0B">
      <w:r>
        <w:rPr>
          <w:lang w:val="en-US"/>
        </w:rPr>
        <w:t xml:space="preserve">Migrant Rights 19.4.2021. </w:t>
      </w:r>
      <w:r w:rsidRPr="005F081E">
        <w:rPr>
          <w:i/>
          <w:iCs/>
          <w:lang w:val="en-US"/>
        </w:rPr>
        <w:t>Job loss and wage theft: The grim reality of Kuwait’s F&amp;B sector</w:t>
      </w:r>
      <w:r>
        <w:rPr>
          <w:lang w:val="en-US"/>
        </w:rPr>
        <w:t xml:space="preserve">. </w:t>
      </w:r>
      <w:hyperlink r:id="rId50" w:history="1">
        <w:r w:rsidRPr="005F081E">
          <w:rPr>
            <w:rStyle w:val="Hyperlinkki"/>
          </w:rPr>
          <w:t>https://www.migrant-rights.org/2021/04/job-loss-and-wage-theft-the-grim-reality-of-kuwaits-fb-sector/</w:t>
        </w:r>
      </w:hyperlink>
      <w:r w:rsidRPr="005F081E">
        <w:t xml:space="preserve"> (Kä</w:t>
      </w:r>
      <w:r>
        <w:t>yty: 14.3.2022).</w:t>
      </w:r>
    </w:p>
    <w:p w14:paraId="6EE5A68E" w14:textId="294877E4" w:rsidR="00085B8D" w:rsidRDefault="00085B8D" w:rsidP="00082DFE">
      <w:pPr>
        <w:rPr>
          <w:lang w:val="en-US"/>
        </w:rPr>
      </w:pPr>
      <w:r w:rsidRPr="00085B8D">
        <w:rPr>
          <w:lang w:val="en-US"/>
        </w:rPr>
        <w:t>Militarybases.com [</w:t>
      </w:r>
      <w:proofErr w:type="spellStart"/>
      <w:r w:rsidRPr="00085B8D">
        <w:rPr>
          <w:lang w:val="en-US"/>
        </w:rPr>
        <w:t>päivämäärätön</w:t>
      </w:r>
      <w:proofErr w:type="spellEnd"/>
      <w:r w:rsidRPr="00085B8D">
        <w:rPr>
          <w:lang w:val="en-US"/>
        </w:rPr>
        <w:t xml:space="preserve">]. </w:t>
      </w:r>
      <w:r w:rsidRPr="00085B8D">
        <w:rPr>
          <w:i/>
          <w:iCs/>
          <w:lang w:val="en-US"/>
        </w:rPr>
        <w:t>US Military Bases in Kuwait</w:t>
      </w:r>
      <w:r>
        <w:rPr>
          <w:lang w:val="en-US"/>
        </w:rPr>
        <w:t xml:space="preserve">. </w:t>
      </w:r>
      <w:hyperlink r:id="rId51" w:history="1">
        <w:r w:rsidRPr="00536A8D">
          <w:rPr>
            <w:rStyle w:val="Hyperlinkki"/>
            <w:lang w:val="en-US"/>
          </w:rPr>
          <w:t>https://militarybases.com/overseas/kuwait/</w:t>
        </w:r>
      </w:hyperlink>
      <w:r>
        <w:rPr>
          <w:lang w:val="en-US"/>
        </w:rPr>
        <w:t xml:space="preserve"> (</w:t>
      </w:r>
      <w:proofErr w:type="spellStart"/>
      <w:r>
        <w:rPr>
          <w:lang w:val="en-US"/>
        </w:rPr>
        <w:t>Käyty</w:t>
      </w:r>
      <w:proofErr w:type="spellEnd"/>
      <w:r>
        <w:rPr>
          <w:lang w:val="en-US"/>
        </w:rPr>
        <w:t xml:space="preserve">: 8.3.2022). </w:t>
      </w:r>
    </w:p>
    <w:p w14:paraId="5C2C3D0B" w14:textId="56D4DF7F" w:rsidR="0083610B" w:rsidRPr="00C52F64" w:rsidRDefault="0083610B" w:rsidP="00082DFE">
      <w:r w:rsidRPr="00450818">
        <w:rPr>
          <w:lang w:val="en-US"/>
        </w:rPr>
        <w:t>Minority Rights G</w:t>
      </w:r>
      <w:r>
        <w:rPr>
          <w:lang w:val="en-US"/>
        </w:rPr>
        <w:t>roup [</w:t>
      </w:r>
      <w:proofErr w:type="spellStart"/>
      <w:r>
        <w:rPr>
          <w:lang w:val="en-US"/>
        </w:rPr>
        <w:t>päivämäärätön</w:t>
      </w:r>
      <w:proofErr w:type="spellEnd"/>
      <w:r>
        <w:rPr>
          <w:lang w:val="en-US"/>
        </w:rPr>
        <w:t xml:space="preserve">]. </w:t>
      </w:r>
      <w:r w:rsidRPr="00C52F64">
        <w:rPr>
          <w:i/>
          <w:iCs/>
        </w:rPr>
        <w:t xml:space="preserve">Kuwait </w:t>
      </w:r>
      <w:proofErr w:type="spellStart"/>
      <w:r w:rsidRPr="00C52F64">
        <w:rPr>
          <w:i/>
          <w:iCs/>
        </w:rPr>
        <w:t>Shi’a</w:t>
      </w:r>
      <w:proofErr w:type="spellEnd"/>
      <w:r w:rsidRPr="00C52F64">
        <w:t xml:space="preserve">. </w:t>
      </w:r>
      <w:hyperlink r:id="rId52" w:history="1">
        <w:r w:rsidRPr="00C52F64">
          <w:rPr>
            <w:rStyle w:val="Hyperlinkki"/>
          </w:rPr>
          <w:t>https://minorityrights.org/minorities/shia-2/</w:t>
        </w:r>
      </w:hyperlink>
      <w:r w:rsidRPr="00C52F64">
        <w:t xml:space="preserve"> (Käyty: 24.3.2022). </w:t>
      </w:r>
    </w:p>
    <w:p w14:paraId="3DE5CB94" w14:textId="77777777" w:rsidR="0099592D" w:rsidRDefault="00536F23" w:rsidP="00082DFE">
      <w:pPr>
        <w:rPr>
          <w:lang w:val="en-US"/>
        </w:rPr>
      </w:pPr>
      <w:r w:rsidRPr="00536F23">
        <w:rPr>
          <w:lang w:val="en-US"/>
        </w:rPr>
        <w:t>Al</w:t>
      </w:r>
      <w:r>
        <w:rPr>
          <w:lang w:val="en-US"/>
        </w:rPr>
        <w:t xml:space="preserve">-Monitor </w:t>
      </w:r>
    </w:p>
    <w:p w14:paraId="400708C9" w14:textId="0956A49B" w:rsidR="00536F23" w:rsidRDefault="00536F23" w:rsidP="0099592D">
      <w:pPr>
        <w:ind w:left="720"/>
      </w:pPr>
      <w:r>
        <w:rPr>
          <w:lang w:val="en-US"/>
        </w:rPr>
        <w:t xml:space="preserve">8.11.2021. </w:t>
      </w:r>
      <w:r w:rsidRPr="00536F23">
        <w:rPr>
          <w:i/>
          <w:iCs/>
          <w:lang w:val="en-US"/>
        </w:rPr>
        <w:t>Yet another Kuwaiti government resigns</w:t>
      </w:r>
      <w:r>
        <w:rPr>
          <w:lang w:val="en-US"/>
        </w:rPr>
        <w:t xml:space="preserve">. </w:t>
      </w:r>
      <w:hyperlink r:id="rId53" w:history="1">
        <w:r w:rsidR="0099592D" w:rsidRPr="00CA365D">
          <w:rPr>
            <w:rStyle w:val="Hyperlinkki"/>
          </w:rPr>
          <w:t>https://www.al-monitor.com/originals/2021/11/yet-another-kuwaiti-government-resigns</w:t>
        </w:r>
      </w:hyperlink>
      <w:r w:rsidRPr="00536F23">
        <w:t xml:space="preserve"> (Kä</w:t>
      </w:r>
      <w:r>
        <w:t xml:space="preserve">yty: 8.3.2022). </w:t>
      </w:r>
    </w:p>
    <w:p w14:paraId="5BF571D3" w14:textId="0924E3C4" w:rsidR="00BB27C9" w:rsidRDefault="00BB27C9" w:rsidP="00BB27C9">
      <w:pPr>
        <w:ind w:left="720"/>
      </w:pPr>
      <w:r w:rsidRPr="00BB27C9">
        <w:rPr>
          <w:lang w:val="en-US"/>
        </w:rPr>
        <w:t xml:space="preserve">22.4.2021. </w:t>
      </w:r>
      <w:r w:rsidRPr="00BB27C9">
        <w:rPr>
          <w:i/>
          <w:iCs/>
          <w:lang w:val="en-US"/>
        </w:rPr>
        <w:t>Murder in Kuwait stirs outrage over violence against women</w:t>
      </w:r>
      <w:r>
        <w:rPr>
          <w:lang w:val="en-US"/>
        </w:rPr>
        <w:t xml:space="preserve">. </w:t>
      </w:r>
      <w:hyperlink r:id="rId54" w:anchor="ixzz7NUa8ghqS" w:history="1">
        <w:r w:rsidRPr="00BB27C9">
          <w:rPr>
            <w:rStyle w:val="Hyperlinkki"/>
          </w:rPr>
          <w:t>https://www.al-monitor.com/originals/2021/04/murder-kuwait-stirs-outrage-over-violence-against-women#ixzz7NUa8ghqS</w:t>
        </w:r>
      </w:hyperlink>
      <w:r w:rsidRPr="00BB27C9">
        <w:t xml:space="preserve"> (Kä</w:t>
      </w:r>
      <w:r>
        <w:t>yty: 14.3.2022).</w:t>
      </w:r>
    </w:p>
    <w:p w14:paraId="67428BA0" w14:textId="665E6BF3" w:rsidR="00052C37" w:rsidRPr="00052C37" w:rsidRDefault="00052C37" w:rsidP="00052C37">
      <w:pPr>
        <w:ind w:left="720"/>
      </w:pPr>
      <w:r w:rsidRPr="00052C37">
        <w:rPr>
          <w:lang w:val="en-US"/>
        </w:rPr>
        <w:t xml:space="preserve">5.3.2021. 5.3.2021. </w:t>
      </w:r>
      <w:r w:rsidRPr="00052C37">
        <w:rPr>
          <w:i/>
          <w:iCs/>
          <w:lang w:val="en-US"/>
        </w:rPr>
        <w:t>Kuwait’s new government takes charge following latest showdown with parliament</w:t>
      </w:r>
      <w:r>
        <w:rPr>
          <w:lang w:val="en-US"/>
        </w:rPr>
        <w:t xml:space="preserve">. </w:t>
      </w:r>
      <w:hyperlink r:id="rId55" w:anchor="ixzz7OSDh2kgw" w:history="1">
        <w:r w:rsidRPr="00052C37">
          <w:rPr>
            <w:rStyle w:val="Hyperlinkki"/>
          </w:rPr>
          <w:t>https://www.al-monitor.com/originals/2021/03/kuwait-new-cabinet-ease-tensions-parliament.html#ixzz7OSDh2kgw</w:t>
        </w:r>
      </w:hyperlink>
      <w:r w:rsidRPr="00052C37">
        <w:t xml:space="preserve"> (Kä</w:t>
      </w:r>
      <w:r>
        <w:t>yty: 24.3.2022).</w:t>
      </w:r>
    </w:p>
    <w:p w14:paraId="39523C15" w14:textId="697A799A" w:rsidR="0099592D" w:rsidRDefault="0099592D" w:rsidP="0099592D">
      <w:pPr>
        <w:ind w:left="720"/>
      </w:pPr>
      <w:r w:rsidRPr="0099592D">
        <w:rPr>
          <w:lang w:val="en-US"/>
        </w:rPr>
        <w:t xml:space="preserve">11.2.2021. </w:t>
      </w:r>
      <w:r w:rsidRPr="0099592D">
        <w:rPr>
          <w:i/>
          <w:iCs/>
          <w:lang w:val="en-US"/>
        </w:rPr>
        <w:t>Egypt, Bahrain adopt 'wait and see' approach to reconciliation with Qatar</w:t>
      </w:r>
      <w:r>
        <w:rPr>
          <w:lang w:val="en-US"/>
        </w:rPr>
        <w:t xml:space="preserve">. </w:t>
      </w:r>
      <w:hyperlink r:id="rId56" w:anchor="ixzz7NE4TDP5K" w:history="1">
        <w:r w:rsidRPr="0099592D">
          <w:rPr>
            <w:rStyle w:val="Hyperlinkki"/>
          </w:rPr>
          <w:t>https://www.al-monitor.com/originals/2021/02/egypt-bahrain-qatar-reconciliation-agreement-commitment-.html#ixzz7NE4TDP5K</w:t>
        </w:r>
      </w:hyperlink>
      <w:r w:rsidRPr="0099592D">
        <w:t xml:space="preserve"> (Kä</w:t>
      </w:r>
      <w:r>
        <w:t xml:space="preserve">yty: 11.3.2022). </w:t>
      </w:r>
    </w:p>
    <w:p w14:paraId="1A97E94E" w14:textId="44C5EA78" w:rsidR="00A74154" w:rsidRDefault="00A74154" w:rsidP="00A74154">
      <w:pPr>
        <w:ind w:left="720"/>
      </w:pPr>
      <w:r w:rsidRPr="00A74154">
        <w:rPr>
          <w:lang w:val="en-US"/>
        </w:rPr>
        <w:t xml:space="preserve">23.7.2019. </w:t>
      </w:r>
      <w:r w:rsidRPr="00A74154">
        <w:rPr>
          <w:i/>
          <w:iCs/>
          <w:lang w:val="en-US"/>
        </w:rPr>
        <w:t>Kuwait extradites accused Muslim Brotherhood cell to Egypt</w:t>
      </w:r>
      <w:r>
        <w:rPr>
          <w:lang w:val="en-US"/>
        </w:rPr>
        <w:t xml:space="preserve">. </w:t>
      </w:r>
      <w:hyperlink r:id="rId57" w:anchor="ixzz7NENtsrmy" w:history="1">
        <w:r w:rsidRPr="00A74154">
          <w:rPr>
            <w:rStyle w:val="Hyperlinkki"/>
          </w:rPr>
          <w:t>https://www.al-monitor.com/originals/2019/07/kuwait-deportation-wanted-brotherhood-by-egypt-judiciary.html#ixzz7NENtsrmy</w:t>
        </w:r>
      </w:hyperlink>
      <w:r w:rsidRPr="00A74154">
        <w:t xml:space="preserve"> (Kä</w:t>
      </w:r>
      <w:r>
        <w:t>yty: 11.3.2022).</w:t>
      </w:r>
    </w:p>
    <w:p w14:paraId="77C0CEAA" w14:textId="44263FE4" w:rsidR="00364D92" w:rsidRPr="00364D92" w:rsidRDefault="00364D92" w:rsidP="00A74154">
      <w:pPr>
        <w:ind w:left="720"/>
      </w:pPr>
      <w:r w:rsidRPr="00364D92">
        <w:rPr>
          <w:lang w:val="en-US"/>
        </w:rPr>
        <w:t xml:space="preserve">18.7.2019. </w:t>
      </w:r>
      <w:r w:rsidRPr="00364D92">
        <w:rPr>
          <w:i/>
          <w:iCs/>
          <w:lang w:val="en-US"/>
        </w:rPr>
        <w:t>Kuwait charts new path in changing region</w:t>
      </w:r>
      <w:r>
        <w:rPr>
          <w:lang w:val="en-US"/>
        </w:rPr>
        <w:t xml:space="preserve">. </w:t>
      </w:r>
      <w:hyperlink r:id="rId58" w:history="1">
        <w:r w:rsidRPr="00364D92">
          <w:rPr>
            <w:rStyle w:val="Hyperlinkki"/>
          </w:rPr>
          <w:t>https://www.al-monitor.com/originals/2019/07/kuwait-uncertain-path-future.html</w:t>
        </w:r>
      </w:hyperlink>
      <w:r w:rsidRPr="00364D92">
        <w:t xml:space="preserve"> (Kä</w:t>
      </w:r>
      <w:r>
        <w:t xml:space="preserve">yty: 14.3.2022). </w:t>
      </w:r>
    </w:p>
    <w:p w14:paraId="54011962" w14:textId="7305D0FA" w:rsidR="000D2728" w:rsidRDefault="000D2728" w:rsidP="000D2728">
      <w:pPr>
        <w:pStyle w:val="Alaviitteenteksti"/>
      </w:pPr>
      <w:r w:rsidRPr="000D2728">
        <w:rPr>
          <w:lang w:val="en-US"/>
        </w:rPr>
        <w:t xml:space="preserve">Mukhopadhyay &amp; </w:t>
      </w:r>
      <w:proofErr w:type="spellStart"/>
      <w:r w:rsidRPr="000D2728">
        <w:rPr>
          <w:lang w:val="en-US"/>
        </w:rPr>
        <w:t>Akber</w:t>
      </w:r>
      <w:proofErr w:type="spellEnd"/>
      <w:r>
        <w:rPr>
          <w:lang w:val="en-US"/>
        </w:rPr>
        <w:t xml:space="preserve"> 2018</w:t>
      </w:r>
      <w:r>
        <w:rPr>
          <w:lang w:val="en-US"/>
        </w:rPr>
        <w:t>. S</w:t>
      </w:r>
      <w:r w:rsidRPr="000D2728">
        <w:rPr>
          <w:lang w:val="en-US"/>
        </w:rPr>
        <w:t xml:space="preserve">ustainable water management in </w:t>
      </w:r>
      <w:r>
        <w:rPr>
          <w:lang w:val="en-US"/>
        </w:rPr>
        <w:t>K</w:t>
      </w:r>
      <w:r w:rsidRPr="000D2728">
        <w:rPr>
          <w:lang w:val="en-US"/>
        </w:rPr>
        <w:t>uwait:</w:t>
      </w:r>
      <w:r>
        <w:rPr>
          <w:lang w:val="en-US"/>
        </w:rPr>
        <w:t xml:space="preserve"> </w:t>
      </w:r>
      <w:r w:rsidRPr="000D2728">
        <w:rPr>
          <w:lang w:val="en-US"/>
        </w:rPr>
        <w:t>current situation and possible correctional measures</w:t>
      </w:r>
      <w:r>
        <w:rPr>
          <w:lang w:val="en-US"/>
        </w:rPr>
        <w:t xml:space="preserve">. </w:t>
      </w:r>
      <w:proofErr w:type="spellStart"/>
      <w:r w:rsidRPr="000D2728">
        <w:rPr>
          <w:i/>
          <w:iCs/>
        </w:rPr>
        <w:t>Sustainable</w:t>
      </w:r>
      <w:proofErr w:type="spellEnd"/>
      <w:r w:rsidRPr="000D2728">
        <w:rPr>
          <w:i/>
          <w:iCs/>
        </w:rPr>
        <w:t xml:space="preserve"> </w:t>
      </w:r>
      <w:proofErr w:type="spellStart"/>
      <w:r w:rsidRPr="000D2728">
        <w:rPr>
          <w:i/>
          <w:iCs/>
        </w:rPr>
        <w:t>Development</w:t>
      </w:r>
      <w:proofErr w:type="spellEnd"/>
      <w:r w:rsidRPr="000D2728">
        <w:rPr>
          <w:i/>
          <w:iCs/>
        </w:rPr>
        <w:t xml:space="preserve"> Planning</w:t>
      </w:r>
      <w:r w:rsidRPr="000D2728">
        <w:t>,</w:t>
      </w:r>
      <w:r w:rsidRPr="000D2728">
        <w:rPr>
          <w:i/>
          <w:iCs/>
        </w:rPr>
        <w:t xml:space="preserve"> </w:t>
      </w:r>
      <w:r w:rsidRPr="000D2728">
        <w:t>vol. 13, no 3, s. 425-</w:t>
      </w:r>
      <w:r w:rsidRPr="000D2728">
        <w:lastRenderedPageBreak/>
        <w:t xml:space="preserve">435. Saatavilla osoitteesta </w:t>
      </w:r>
      <w:hyperlink r:id="rId59" w:history="1">
        <w:r w:rsidRPr="000D2728">
          <w:rPr>
            <w:rStyle w:val="Hyperlinkki"/>
          </w:rPr>
          <w:t>https://www.witpress.com/elibrary/sdp-volumes/13/3/1913</w:t>
        </w:r>
      </w:hyperlink>
      <w:r w:rsidRPr="000D2728">
        <w:t xml:space="preserve"> (Käy</w:t>
      </w:r>
      <w:r>
        <w:t xml:space="preserve">ty: 25.3.2022). </w:t>
      </w:r>
    </w:p>
    <w:p w14:paraId="412F0BE5" w14:textId="44E81A72" w:rsidR="000B3157" w:rsidRDefault="000B3157" w:rsidP="000D2728">
      <w:pPr>
        <w:pStyle w:val="Alaviitteenteksti"/>
        <w:rPr>
          <w:i/>
          <w:iCs/>
        </w:rPr>
      </w:pPr>
    </w:p>
    <w:p w14:paraId="174B617B" w14:textId="7911DCDC" w:rsidR="000B3157" w:rsidRPr="000B3157" w:rsidRDefault="000B3157" w:rsidP="000D2728">
      <w:pPr>
        <w:pStyle w:val="Alaviitteenteksti"/>
      </w:pPr>
      <w:r w:rsidRPr="000B3157">
        <w:rPr>
          <w:lang w:val="en-US"/>
        </w:rPr>
        <w:t>The New A</w:t>
      </w:r>
      <w:r>
        <w:rPr>
          <w:lang w:val="en-US"/>
        </w:rPr>
        <w:t>rab 6.7.2021.</w:t>
      </w:r>
      <w:r>
        <w:rPr>
          <w:lang w:val="en-US"/>
        </w:rPr>
        <w:t xml:space="preserve"> </w:t>
      </w:r>
      <w:r w:rsidRPr="000B3157">
        <w:rPr>
          <w:i/>
          <w:iCs/>
          <w:lang w:val="en-US"/>
        </w:rPr>
        <w:t>Kuwait's stateless Bidoon community faces rising human costs</w:t>
      </w:r>
      <w:r>
        <w:rPr>
          <w:lang w:val="en-US"/>
        </w:rPr>
        <w:t xml:space="preserve">. </w:t>
      </w:r>
      <w:hyperlink r:id="rId60" w:history="1">
        <w:r w:rsidRPr="000B3157">
          <w:rPr>
            <w:rStyle w:val="Hyperlinkki"/>
          </w:rPr>
          <w:t>https://english.alaraby.co.uk/features/kuwaits-stateless-bidoon-community-faces-rising-human-costs</w:t>
        </w:r>
      </w:hyperlink>
      <w:r w:rsidRPr="000B3157">
        <w:t xml:space="preserve"> (Kä</w:t>
      </w:r>
      <w:r>
        <w:t>yty: 25.3.2022).</w:t>
      </w:r>
    </w:p>
    <w:p w14:paraId="74F1704A" w14:textId="77777777" w:rsidR="000D2728" w:rsidRPr="000B3157" w:rsidRDefault="000D2728" w:rsidP="00834DAA">
      <w:pPr>
        <w:pStyle w:val="Alaviitteenteksti"/>
      </w:pPr>
    </w:p>
    <w:p w14:paraId="1A7BB65A" w14:textId="1582BFB4" w:rsidR="00834DAA" w:rsidRDefault="00834DAA" w:rsidP="00834DAA">
      <w:pPr>
        <w:pStyle w:val="Alaviitteenteksti"/>
      </w:pPr>
      <w:r>
        <w:rPr>
          <w:lang w:val="en-US"/>
        </w:rPr>
        <w:t xml:space="preserve">The New York Times 6.8.2016. </w:t>
      </w:r>
      <w:r w:rsidRPr="00834DAA">
        <w:rPr>
          <w:i/>
          <w:iCs/>
          <w:lang w:val="en-US"/>
        </w:rPr>
        <w:t>Talks to End War in Yemen Are Suspended</w:t>
      </w:r>
      <w:r>
        <w:rPr>
          <w:lang w:val="en-US"/>
        </w:rPr>
        <w:t xml:space="preserve">. </w:t>
      </w:r>
      <w:hyperlink r:id="rId61" w:history="1">
        <w:r w:rsidRPr="00834DAA">
          <w:rPr>
            <w:rStyle w:val="Hyperlinkki"/>
          </w:rPr>
          <w:t>https://www.nytimes.com/2016/08/07/world/middleeast/yemen-peace-talks-cease-fire.html</w:t>
        </w:r>
      </w:hyperlink>
      <w:r w:rsidRPr="00834DAA">
        <w:t xml:space="preserve"> (Kä</w:t>
      </w:r>
      <w:r>
        <w:t xml:space="preserve">yty: 8.3.2022). </w:t>
      </w:r>
    </w:p>
    <w:p w14:paraId="35DCEE6A" w14:textId="77777777" w:rsidR="00B96C0F" w:rsidRDefault="00B96C0F" w:rsidP="00834DAA">
      <w:pPr>
        <w:pStyle w:val="Alaviitteenteksti"/>
      </w:pPr>
    </w:p>
    <w:p w14:paraId="11750954" w14:textId="413AB629" w:rsidR="00B96C0F" w:rsidRPr="00B96C0F" w:rsidRDefault="00B96C0F" w:rsidP="00834DAA">
      <w:pPr>
        <w:pStyle w:val="Alaviitteenteksti"/>
      </w:pPr>
      <w:r w:rsidRPr="00B96C0F">
        <w:rPr>
          <w:lang w:val="en-US"/>
        </w:rPr>
        <w:t xml:space="preserve">Newsweek 11.6.2014. </w:t>
      </w:r>
      <w:r w:rsidRPr="00B96C0F">
        <w:rPr>
          <w:i/>
          <w:iCs/>
          <w:lang w:val="en-US"/>
        </w:rPr>
        <w:t xml:space="preserve">How Does ISIS Fund Its Reign of </w:t>
      </w:r>
      <w:proofErr w:type="gramStart"/>
      <w:r w:rsidRPr="00B96C0F">
        <w:rPr>
          <w:i/>
          <w:iCs/>
          <w:lang w:val="en-US"/>
        </w:rPr>
        <w:t>Terror?</w:t>
      </w:r>
      <w:r>
        <w:rPr>
          <w:lang w:val="en-US"/>
        </w:rPr>
        <w:t>.</w:t>
      </w:r>
      <w:proofErr w:type="gramEnd"/>
      <w:r>
        <w:rPr>
          <w:lang w:val="en-US"/>
        </w:rPr>
        <w:t xml:space="preserve"> </w:t>
      </w:r>
      <w:hyperlink r:id="rId62" w:history="1">
        <w:r w:rsidRPr="00B96C0F">
          <w:rPr>
            <w:rStyle w:val="Hyperlinkki"/>
          </w:rPr>
          <w:t>https://www.newsweek.com/2014/11/14/how-does-isis-fund-its-reign-terror-282607.html</w:t>
        </w:r>
      </w:hyperlink>
      <w:r w:rsidRPr="00B96C0F">
        <w:t xml:space="preserve"> (Kä</w:t>
      </w:r>
      <w:r>
        <w:t xml:space="preserve">yty: 8.3.2022). </w:t>
      </w:r>
    </w:p>
    <w:p w14:paraId="68603EDE" w14:textId="07F21F16" w:rsidR="00073140" w:rsidRDefault="00073140" w:rsidP="00834DAA">
      <w:pPr>
        <w:pStyle w:val="Alaviitteenteksti"/>
      </w:pPr>
    </w:p>
    <w:p w14:paraId="6E9F5220" w14:textId="0555A2F4" w:rsidR="00033FF9" w:rsidRPr="00033FF9" w:rsidRDefault="00033FF9" w:rsidP="00834DAA">
      <w:pPr>
        <w:pStyle w:val="Alaviitteenteksti"/>
        <w:rPr>
          <w:lang w:val="en-US"/>
        </w:rPr>
      </w:pPr>
      <w:r w:rsidRPr="00033FF9">
        <w:rPr>
          <w:lang w:val="en-US"/>
        </w:rPr>
        <w:t>Price, David &amp; A</w:t>
      </w:r>
      <w:r>
        <w:rPr>
          <w:lang w:val="en-US"/>
        </w:rPr>
        <w:t>l-</w:t>
      </w:r>
      <w:proofErr w:type="spellStart"/>
      <w:r>
        <w:rPr>
          <w:lang w:val="en-US"/>
        </w:rPr>
        <w:t>Debasi</w:t>
      </w:r>
      <w:proofErr w:type="spellEnd"/>
      <w:r>
        <w:rPr>
          <w:lang w:val="en-US"/>
        </w:rPr>
        <w:t xml:space="preserve">, </w:t>
      </w:r>
      <w:proofErr w:type="spellStart"/>
      <w:r>
        <w:rPr>
          <w:lang w:val="en-US"/>
        </w:rPr>
        <w:t>Alhanoof</w:t>
      </w:r>
      <w:proofErr w:type="spellEnd"/>
      <w:r>
        <w:rPr>
          <w:lang w:val="en-US"/>
        </w:rPr>
        <w:t xml:space="preserve"> 2009. </w:t>
      </w:r>
      <w:r w:rsidRPr="00033FF9">
        <w:rPr>
          <w:i/>
          <w:iCs/>
          <w:lang w:val="en-US"/>
        </w:rPr>
        <w:t>The Development of Intellectual Property Regimes in the Arabian Gulf States: Infidels at the Gates</w:t>
      </w:r>
      <w:r w:rsidRPr="00033FF9">
        <w:rPr>
          <w:lang w:val="en-US"/>
        </w:rPr>
        <w:t>. Abingdon, UK: Routledge-Cavendish</w:t>
      </w:r>
      <w:r>
        <w:rPr>
          <w:lang w:val="en-US"/>
        </w:rPr>
        <w:t xml:space="preserve">. </w:t>
      </w:r>
    </w:p>
    <w:p w14:paraId="3BF6C851" w14:textId="77777777" w:rsidR="00033FF9" w:rsidRPr="00033FF9" w:rsidRDefault="00033FF9" w:rsidP="00834DAA">
      <w:pPr>
        <w:pStyle w:val="Alaviitteenteksti"/>
        <w:rPr>
          <w:lang w:val="en-US"/>
        </w:rPr>
      </w:pPr>
    </w:p>
    <w:p w14:paraId="177CF7A5" w14:textId="0CFD698B" w:rsidR="00073140" w:rsidRDefault="00073140" w:rsidP="00834DAA">
      <w:pPr>
        <w:pStyle w:val="Alaviitteenteksti"/>
        <w:rPr>
          <w:lang w:val="en-US"/>
        </w:rPr>
      </w:pPr>
      <w:r w:rsidRPr="00073140">
        <w:rPr>
          <w:lang w:val="en-US"/>
        </w:rPr>
        <w:t>Project on Middle East Political Science 10/2017</w:t>
      </w:r>
      <w:r>
        <w:rPr>
          <w:lang w:val="en-US"/>
        </w:rPr>
        <w:t xml:space="preserve">. </w:t>
      </w:r>
      <w:r w:rsidRPr="00073140">
        <w:rPr>
          <w:i/>
          <w:iCs/>
          <w:lang w:val="en-US"/>
        </w:rPr>
        <w:t>The Qatar Crisis</w:t>
      </w:r>
      <w:r>
        <w:rPr>
          <w:lang w:val="en-US"/>
        </w:rPr>
        <w:t xml:space="preserve">. </w:t>
      </w:r>
      <w:hyperlink r:id="rId63" w:history="1">
        <w:r w:rsidRPr="00B64859">
          <w:rPr>
            <w:rStyle w:val="Hyperlinkki"/>
            <w:lang w:val="en-US"/>
          </w:rPr>
          <w:t>https://pomeps.org/wp-content/uploads/2017/10/POMEPS_GCC_Qatar-Crisis.pdf</w:t>
        </w:r>
      </w:hyperlink>
      <w:r w:rsidRPr="00B64859">
        <w:rPr>
          <w:lang w:val="en-US"/>
        </w:rPr>
        <w:t xml:space="preserve"> (</w:t>
      </w:r>
      <w:proofErr w:type="spellStart"/>
      <w:r w:rsidRPr="00B64859">
        <w:rPr>
          <w:lang w:val="en-US"/>
        </w:rPr>
        <w:t>Käyty</w:t>
      </w:r>
      <w:proofErr w:type="spellEnd"/>
      <w:r w:rsidRPr="00B64859">
        <w:rPr>
          <w:lang w:val="en-US"/>
        </w:rPr>
        <w:t xml:space="preserve">: 14.3.2022). </w:t>
      </w:r>
    </w:p>
    <w:p w14:paraId="7CD54351" w14:textId="77777777" w:rsidR="00CE362E" w:rsidRDefault="00CE362E" w:rsidP="00834DAA">
      <w:pPr>
        <w:pStyle w:val="Alaviitteenteksti"/>
        <w:rPr>
          <w:lang w:val="en-US"/>
        </w:rPr>
      </w:pPr>
    </w:p>
    <w:p w14:paraId="70C6C432" w14:textId="64A6A1F9" w:rsidR="00CE362E" w:rsidRPr="00A709D6" w:rsidRDefault="00CE362E" w:rsidP="00834DAA">
      <w:pPr>
        <w:pStyle w:val="Alaviitteenteksti"/>
        <w:rPr>
          <w:lang w:val="en-US"/>
        </w:rPr>
      </w:pPr>
      <w:r>
        <w:rPr>
          <w:lang w:val="en-US"/>
        </w:rPr>
        <w:t xml:space="preserve">Pollock, David 3.1.2020. </w:t>
      </w:r>
      <w:r w:rsidRPr="00CE362E">
        <w:rPr>
          <w:i/>
          <w:iCs/>
          <w:lang w:val="en-US"/>
        </w:rPr>
        <w:t>Kuwaiti Public, Including Shia Minority, Still Anti-Iran—but Wary of Conflict</w:t>
      </w:r>
      <w:r>
        <w:rPr>
          <w:lang w:val="en-US"/>
        </w:rPr>
        <w:t xml:space="preserve">. Washington Institute. </w:t>
      </w:r>
      <w:hyperlink r:id="rId64" w:history="1">
        <w:r w:rsidRPr="00A709D6">
          <w:rPr>
            <w:rStyle w:val="Hyperlinkki"/>
            <w:lang w:val="en-US"/>
          </w:rPr>
          <w:t>https://www.washingtoninstitute.org/policy-analysis/kuwaiti-public-including-shia-minority-still-anti-iran-wary-conflict</w:t>
        </w:r>
      </w:hyperlink>
      <w:r w:rsidRPr="00A709D6">
        <w:rPr>
          <w:lang w:val="en-US"/>
        </w:rPr>
        <w:t xml:space="preserve"> (</w:t>
      </w:r>
      <w:proofErr w:type="spellStart"/>
      <w:r w:rsidRPr="00A709D6">
        <w:rPr>
          <w:lang w:val="en-US"/>
        </w:rPr>
        <w:t>Käyty</w:t>
      </w:r>
      <w:proofErr w:type="spellEnd"/>
      <w:r w:rsidRPr="00A709D6">
        <w:rPr>
          <w:lang w:val="en-US"/>
        </w:rPr>
        <w:t xml:space="preserve">: 22.3.2022). </w:t>
      </w:r>
    </w:p>
    <w:p w14:paraId="0333F8D9" w14:textId="77777777" w:rsidR="00073140" w:rsidRPr="00A709D6" w:rsidRDefault="00073140" w:rsidP="00834DAA">
      <w:pPr>
        <w:pStyle w:val="Alaviitteenteksti"/>
        <w:rPr>
          <w:lang w:val="en-US"/>
        </w:rPr>
      </w:pPr>
    </w:p>
    <w:p w14:paraId="265A0CA8" w14:textId="77777777" w:rsidR="00574EA3" w:rsidRDefault="006F5511" w:rsidP="00082DFE">
      <w:pPr>
        <w:rPr>
          <w:lang w:val="en-US"/>
        </w:rPr>
      </w:pPr>
      <w:r w:rsidRPr="006F5511">
        <w:rPr>
          <w:lang w:val="en-US"/>
        </w:rPr>
        <w:t xml:space="preserve">Reuters </w:t>
      </w:r>
    </w:p>
    <w:p w14:paraId="571A2834" w14:textId="2B1649C8" w:rsidR="00433057" w:rsidRPr="00433057" w:rsidRDefault="00433057" w:rsidP="00574EA3">
      <w:pPr>
        <w:ind w:left="720"/>
      </w:pPr>
      <w:r w:rsidRPr="00433057">
        <w:rPr>
          <w:lang w:val="en-US"/>
        </w:rPr>
        <w:t>24.8.2021.</w:t>
      </w:r>
      <w:r w:rsidRPr="00433057">
        <w:rPr>
          <w:lang w:val="en-US"/>
        </w:rPr>
        <w:t xml:space="preserve"> </w:t>
      </w:r>
      <w:r w:rsidRPr="00433057">
        <w:rPr>
          <w:i/>
          <w:iCs/>
          <w:lang w:val="en-US"/>
        </w:rPr>
        <w:t>Afghan evacuees start arriving in Kuwait, U.S. envoy says</w:t>
      </w:r>
      <w:r>
        <w:rPr>
          <w:lang w:val="en-US"/>
        </w:rPr>
        <w:t xml:space="preserve">. </w:t>
      </w:r>
      <w:hyperlink r:id="rId65" w:history="1">
        <w:r w:rsidRPr="00433057">
          <w:rPr>
            <w:rStyle w:val="Hyperlinkki"/>
          </w:rPr>
          <w:t>https://www.reuters.com/world/afghan-evacuees-start-arriving-kuwait-us-envoy-says-2021-08-24/</w:t>
        </w:r>
      </w:hyperlink>
      <w:r w:rsidRPr="00433057">
        <w:t xml:space="preserve"> (Kä</w:t>
      </w:r>
      <w:r>
        <w:t xml:space="preserve">yty: 25.3.2022). </w:t>
      </w:r>
    </w:p>
    <w:p w14:paraId="3F8E0360" w14:textId="3C92642F" w:rsidR="00574EA3" w:rsidRPr="00574EA3" w:rsidRDefault="00574EA3" w:rsidP="00574EA3">
      <w:pPr>
        <w:ind w:left="720"/>
      </w:pPr>
      <w:r>
        <w:rPr>
          <w:lang w:val="en-US"/>
        </w:rPr>
        <w:t xml:space="preserve">29.12.2015. </w:t>
      </w:r>
      <w:r w:rsidRPr="00574EA3">
        <w:rPr>
          <w:i/>
          <w:iCs/>
          <w:lang w:val="en-US"/>
        </w:rPr>
        <w:t>Kuwait to send troops to Saudi Arabia to fight Yemen rebels – newspaper</w:t>
      </w:r>
      <w:r>
        <w:rPr>
          <w:lang w:val="en-US"/>
        </w:rPr>
        <w:t xml:space="preserve">. </w:t>
      </w:r>
      <w:hyperlink r:id="rId66" w:history="1">
        <w:r w:rsidRPr="00574EA3">
          <w:rPr>
            <w:rStyle w:val="Hyperlinkki"/>
          </w:rPr>
          <w:t>https://www.reuters.com/article/uk-kuwait-yemen-security-idUKKBN0UC0I520151229</w:t>
        </w:r>
      </w:hyperlink>
      <w:r w:rsidRPr="00574EA3">
        <w:t xml:space="preserve"> (Kä</w:t>
      </w:r>
      <w:r>
        <w:t xml:space="preserve">yty: 8.3.2022). </w:t>
      </w:r>
    </w:p>
    <w:p w14:paraId="43ED7303" w14:textId="12361345" w:rsidR="006F5511" w:rsidRDefault="006F5511" w:rsidP="00574EA3">
      <w:pPr>
        <w:ind w:left="720"/>
      </w:pPr>
      <w:r w:rsidRPr="006F5511">
        <w:rPr>
          <w:lang w:val="en-US"/>
        </w:rPr>
        <w:t xml:space="preserve">17.5.2012. </w:t>
      </w:r>
      <w:r w:rsidRPr="006F5511">
        <w:rPr>
          <w:i/>
          <w:iCs/>
          <w:lang w:val="en-US"/>
        </w:rPr>
        <w:t>Analysis: Saudi Gulf union plan stumbles as wary leaders seek detail</w:t>
      </w:r>
      <w:r>
        <w:rPr>
          <w:lang w:val="en-US"/>
        </w:rPr>
        <w:t xml:space="preserve">. </w:t>
      </w:r>
      <w:hyperlink r:id="rId67" w:anchor="yXXzFWO86KSvvlPV.97" w:history="1">
        <w:r w:rsidR="00574EA3" w:rsidRPr="00536A8D">
          <w:rPr>
            <w:rStyle w:val="Hyperlinkki"/>
          </w:rPr>
          <w:t>https://www.reuters.com/article/us-gulf-union-idUSBRE84G0WN20120517#yXXzFWO86KSvvlPV.97</w:t>
        </w:r>
      </w:hyperlink>
      <w:r w:rsidRPr="006F5511">
        <w:t xml:space="preserve"> (Kä</w:t>
      </w:r>
      <w:r>
        <w:t xml:space="preserve">yty: 3.3.2022). </w:t>
      </w:r>
    </w:p>
    <w:p w14:paraId="03F5013C" w14:textId="783A40F5" w:rsidR="00256E8B" w:rsidRDefault="00256E8B" w:rsidP="00082DFE">
      <w:pPr>
        <w:rPr>
          <w:lang w:val="en-US"/>
        </w:rPr>
      </w:pPr>
      <w:proofErr w:type="spellStart"/>
      <w:r>
        <w:rPr>
          <w:lang w:val="en-US"/>
        </w:rPr>
        <w:t>Sadiwala</w:t>
      </w:r>
      <w:proofErr w:type="spellEnd"/>
      <w:r>
        <w:rPr>
          <w:lang w:val="en-US"/>
        </w:rPr>
        <w:t xml:space="preserve">, </w:t>
      </w:r>
      <w:proofErr w:type="spellStart"/>
      <w:r>
        <w:rPr>
          <w:lang w:val="en-US"/>
        </w:rPr>
        <w:t>Batul</w:t>
      </w:r>
      <w:proofErr w:type="spellEnd"/>
      <w:r>
        <w:rPr>
          <w:lang w:val="en-US"/>
        </w:rPr>
        <w:t xml:space="preserve"> 12.1.2021. </w:t>
      </w:r>
      <w:r w:rsidRPr="00256E8B">
        <w:rPr>
          <w:i/>
          <w:iCs/>
          <w:lang w:val="en-US"/>
        </w:rPr>
        <w:t>Threats, Victims or Allies? Migrant Communities in Kuwait's COVID19 Response</w:t>
      </w:r>
      <w:r>
        <w:rPr>
          <w:lang w:val="en-US"/>
        </w:rPr>
        <w:t>.</w:t>
      </w:r>
      <w:r w:rsidR="00EE6268">
        <w:rPr>
          <w:lang w:val="en-US"/>
        </w:rPr>
        <w:t xml:space="preserve"> </w:t>
      </w:r>
      <w:r w:rsidR="00EE6268" w:rsidRPr="00EE6268">
        <w:rPr>
          <w:lang w:val="en-US"/>
        </w:rPr>
        <w:t>Middle East</w:t>
      </w:r>
      <w:r w:rsidR="00EE6268">
        <w:rPr>
          <w:lang w:val="en-US"/>
        </w:rPr>
        <w:t xml:space="preserve"> Institute.</w:t>
      </w:r>
      <w:r w:rsidRPr="00EE6268">
        <w:rPr>
          <w:lang w:val="en-US"/>
        </w:rPr>
        <w:t xml:space="preserve"> </w:t>
      </w:r>
      <w:hyperlink r:id="rId68" w:anchor="_ftn4" w:history="1">
        <w:r w:rsidRPr="00EE6268">
          <w:rPr>
            <w:rStyle w:val="Hyperlinkki"/>
            <w:lang w:val="en-US"/>
          </w:rPr>
          <w:t>https://www.mei.edu/publications/threats-victims-or-allies-migrant-communities-kuwaits-covid19-response#_ftn4</w:t>
        </w:r>
      </w:hyperlink>
      <w:r w:rsidRPr="00EE6268">
        <w:rPr>
          <w:lang w:val="en-US"/>
        </w:rPr>
        <w:t xml:space="preserve"> (</w:t>
      </w:r>
      <w:proofErr w:type="spellStart"/>
      <w:r w:rsidRPr="00EE6268">
        <w:rPr>
          <w:lang w:val="en-US"/>
        </w:rPr>
        <w:t>Käyty</w:t>
      </w:r>
      <w:proofErr w:type="spellEnd"/>
      <w:r w:rsidRPr="00EE6268">
        <w:rPr>
          <w:lang w:val="en-US"/>
        </w:rPr>
        <w:t xml:space="preserve">: 14.3.2022). </w:t>
      </w:r>
    </w:p>
    <w:p w14:paraId="6DDAEA51" w14:textId="4E5C695A" w:rsidR="009D4F9F" w:rsidRPr="009D4F9F" w:rsidRDefault="009D4F9F" w:rsidP="009D4F9F">
      <w:pPr>
        <w:rPr>
          <w:i/>
          <w:iCs/>
          <w:lang w:val="en-US"/>
        </w:rPr>
      </w:pPr>
      <w:proofErr w:type="spellStart"/>
      <w:r w:rsidRPr="009D4F9F">
        <w:rPr>
          <w:lang w:val="en-US"/>
        </w:rPr>
        <w:t>Saif</w:t>
      </w:r>
      <w:proofErr w:type="spellEnd"/>
      <w:r w:rsidRPr="009D4F9F">
        <w:rPr>
          <w:lang w:val="en-US"/>
        </w:rPr>
        <w:t xml:space="preserve">, O. </w:t>
      </w:r>
      <w:r>
        <w:rPr>
          <w:lang w:val="en-US"/>
        </w:rPr>
        <w:t>&amp;</w:t>
      </w:r>
      <w:r w:rsidRPr="009D4F9F">
        <w:rPr>
          <w:lang w:val="en-US"/>
        </w:rPr>
        <w:t xml:space="preserve"> </w:t>
      </w:r>
      <w:proofErr w:type="spellStart"/>
      <w:r w:rsidRPr="009D4F9F">
        <w:rPr>
          <w:lang w:val="en-US"/>
        </w:rPr>
        <w:t>Mezher</w:t>
      </w:r>
      <w:proofErr w:type="spellEnd"/>
      <w:r w:rsidRPr="009D4F9F">
        <w:rPr>
          <w:lang w:val="en-US"/>
        </w:rPr>
        <w:t>, T. &amp; Arafat, H. A.</w:t>
      </w:r>
      <w:r>
        <w:rPr>
          <w:lang w:val="en-US"/>
        </w:rPr>
        <w:t xml:space="preserve"> 2014</w:t>
      </w:r>
      <w:r>
        <w:rPr>
          <w:lang w:val="en-US"/>
        </w:rPr>
        <w:t xml:space="preserve">. </w:t>
      </w:r>
      <w:r w:rsidRPr="009D4F9F">
        <w:rPr>
          <w:lang w:val="en-US"/>
        </w:rPr>
        <w:t>Water security in the GCC countries:</w:t>
      </w:r>
      <w:r>
        <w:rPr>
          <w:lang w:val="en-US"/>
        </w:rPr>
        <w:t xml:space="preserve"> </w:t>
      </w:r>
      <w:r w:rsidRPr="009D4F9F">
        <w:rPr>
          <w:lang w:val="en-US"/>
        </w:rPr>
        <w:t>challenges and opportunities</w:t>
      </w:r>
      <w:r>
        <w:rPr>
          <w:lang w:val="en-US"/>
        </w:rPr>
        <w:t xml:space="preserve">, </w:t>
      </w:r>
      <w:r>
        <w:rPr>
          <w:i/>
          <w:iCs/>
          <w:lang w:val="en-US"/>
        </w:rPr>
        <w:t xml:space="preserve">Journal of Environmental Studies and Sciences, </w:t>
      </w:r>
      <w:r w:rsidRPr="009D4F9F">
        <w:rPr>
          <w:lang w:val="en-US"/>
        </w:rPr>
        <w:t>vol 4, no 4, s. 329-346</w:t>
      </w:r>
      <w:r>
        <w:rPr>
          <w:i/>
          <w:iCs/>
          <w:lang w:val="en-US"/>
        </w:rPr>
        <w:t>.</w:t>
      </w:r>
    </w:p>
    <w:p w14:paraId="21BE2099" w14:textId="4053F4C9" w:rsidR="0047299E" w:rsidRPr="00F446F5" w:rsidRDefault="0047299E" w:rsidP="00082DFE">
      <w:pPr>
        <w:rPr>
          <w:lang w:val="en-US"/>
        </w:rPr>
      </w:pPr>
      <w:proofErr w:type="spellStart"/>
      <w:r w:rsidRPr="001F6D31">
        <w:rPr>
          <w:lang w:val="en-US"/>
        </w:rPr>
        <w:t>Tareq</w:t>
      </w:r>
      <w:proofErr w:type="spellEnd"/>
      <w:r w:rsidRPr="001F6D31">
        <w:rPr>
          <w:lang w:val="en-US"/>
        </w:rPr>
        <w:t xml:space="preserve"> </w:t>
      </w:r>
      <w:proofErr w:type="spellStart"/>
      <w:r w:rsidRPr="001F6D31">
        <w:rPr>
          <w:lang w:val="en-US"/>
        </w:rPr>
        <w:t>AlKhudari</w:t>
      </w:r>
      <w:proofErr w:type="spellEnd"/>
      <w:r w:rsidRPr="001F6D31">
        <w:rPr>
          <w:lang w:val="en-US"/>
        </w:rPr>
        <w:t xml:space="preserve"> 5.6.2020. </w:t>
      </w:r>
      <w:r w:rsidR="00F446F5" w:rsidRPr="00F446F5">
        <w:rPr>
          <w:i/>
          <w:iCs/>
          <w:lang w:val="en-US"/>
        </w:rPr>
        <w:t>A trans woman takes herself to jail to avoid the constant abuse of cops here in Kuwait. She is asking us to bring her pain into light. She was raped and assaulted…</w:t>
      </w:r>
      <w:r w:rsidR="00F446F5">
        <w:rPr>
          <w:lang w:val="en-US"/>
        </w:rPr>
        <w:t xml:space="preserve"> [Facebook]. </w:t>
      </w:r>
      <w:hyperlink r:id="rId69" w:history="1">
        <w:r w:rsidR="00F446F5" w:rsidRPr="002061C9">
          <w:rPr>
            <w:rStyle w:val="Hyperlinkki"/>
            <w:lang w:val="en-US"/>
          </w:rPr>
          <w:t>https://www.facebook.com/1659417106/videos/10215827236868069/</w:t>
        </w:r>
      </w:hyperlink>
      <w:r w:rsidR="00F446F5" w:rsidRPr="00F446F5">
        <w:rPr>
          <w:lang w:val="en-US"/>
        </w:rPr>
        <w:t xml:space="preserve"> (</w:t>
      </w:r>
      <w:proofErr w:type="spellStart"/>
      <w:r w:rsidR="00F446F5" w:rsidRPr="00F446F5">
        <w:rPr>
          <w:lang w:val="en-US"/>
        </w:rPr>
        <w:t>Käyty</w:t>
      </w:r>
      <w:proofErr w:type="spellEnd"/>
      <w:r w:rsidR="00F446F5" w:rsidRPr="00F446F5">
        <w:rPr>
          <w:lang w:val="en-US"/>
        </w:rPr>
        <w:t>: 15.3.2022).</w:t>
      </w:r>
    </w:p>
    <w:p w14:paraId="1E915900" w14:textId="77777777" w:rsidR="00BF430B" w:rsidRDefault="00137DE3" w:rsidP="00082DFE">
      <w:pPr>
        <w:rPr>
          <w:lang w:val="en-US"/>
        </w:rPr>
      </w:pPr>
      <w:r w:rsidRPr="00137DE3">
        <w:rPr>
          <w:lang w:val="en-US"/>
        </w:rPr>
        <w:t>UN High Commissioner for Refugees (UNHCR)</w:t>
      </w:r>
      <w:r>
        <w:rPr>
          <w:lang w:val="en-US"/>
        </w:rPr>
        <w:t xml:space="preserve"> </w:t>
      </w:r>
    </w:p>
    <w:p w14:paraId="09F94147" w14:textId="43FD3BD9" w:rsidR="00BF430B" w:rsidRPr="00BF430B" w:rsidRDefault="00BF430B" w:rsidP="00BF430B">
      <w:pPr>
        <w:ind w:left="720"/>
      </w:pPr>
      <w:r w:rsidRPr="00BF430B">
        <w:rPr>
          <w:lang w:val="sv-SE"/>
        </w:rPr>
        <w:t xml:space="preserve">12/2021. </w:t>
      </w:r>
      <w:proofErr w:type="spellStart"/>
      <w:r w:rsidRPr="00BF430B">
        <w:rPr>
          <w:i/>
          <w:iCs/>
          <w:lang w:val="sv-SE"/>
        </w:rPr>
        <w:t>Factsheet</w:t>
      </w:r>
      <w:proofErr w:type="spellEnd"/>
      <w:r w:rsidRPr="00BF430B">
        <w:rPr>
          <w:i/>
          <w:iCs/>
          <w:lang w:val="sv-SE"/>
        </w:rPr>
        <w:t xml:space="preserve">: Kuwait </w:t>
      </w:r>
      <w:proofErr w:type="gramStart"/>
      <w:r w:rsidRPr="00BF430B">
        <w:rPr>
          <w:i/>
          <w:iCs/>
          <w:lang w:val="sv-SE"/>
        </w:rPr>
        <w:t>December</w:t>
      </w:r>
      <w:proofErr w:type="gramEnd"/>
      <w:r w:rsidRPr="00BF430B">
        <w:rPr>
          <w:i/>
          <w:iCs/>
          <w:lang w:val="sv-SE"/>
        </w:rPr>
        <w:t xml:space="preserve"> 2021.</w:t>
      </w:r>
      <w:r w:rsidRPr="00BF430B">
        <w:rPr>
          <w:lang w:val="sv-SE"/>
        </w:rPr>
        <w:t xml:space="preserve"> </w:t>
      </w:r>
      <w:r w:rsidRPr="00BF430B">
        <w:t xml:space="preserve">Saatavilla osoitteesta: </w:t>
      </w:r>
      <w:hyperlink r:id="rId70" w:history="1">
        <w:r w:rsidRPr="00B724FB">
          <w:rPr>
            <w:rStyle w:val="Hyperlinkki"/>
          </w:rPr>
          <w:t>https://reliefweb.int/sites/reliefweb.int/files/resources/Kuwait%20factsheet-December%202021.pdf</w:t>
        </w:r>
      </w:hyperlink>
      <w:r>
        <w:t xml:space="preserve"> (Käyty: 25.3.2022).</w:t>
      </w:r>
    </w:p>
    <w:p w14:paraId="07480744" w14:textId="49101B6F" w:rsidR="00137DE3" w:rsidRPr="00137DE3" w:rsidRDefault="00137DE3" w:rsidP="00BF430B">
      <w:pPr>
        <w:ind w:left="720"/>
      </w:pPr>
      <w:r w:rsidRPr="00BF430B">
        <w:rPr>
          <w:lang w:val="sv-SE"/>
        </w:rPr>
        <w:lastRenderedPageBreak/>
        <w:t xml:space="preserve">3.6.2021. </w:t>
      </w:r>
      <w:r w:rsidRPr="00137DE3">
        <w:rPr>
          <w:i/>
          <w:iCs/>
          <w:lang w:val="en-US"/>
        </w:rPr>
        <w:t>The Impact of COVID-19 on Stateless Populations: Policy recommendations and good practices on vaccine access and civil registration</w:t>
      </w:r>
      <w:r>
        <w:rPr>
          <w:lang w:val="en-US"/>
        </w:rPr>
        <w:t xml:space="preserve">. </w:t>
      </w:r>
      <w:r w:rsidRPr="00137DE3">
        <w:t xml:space="preserve">Saatavilla osoitteesta: </w:t>
      </w:r>
      <w:hyperlink r:id="rId71" w:history="1">
        <w:r w:rsidRPr="00177A36">
          <w:rPr>
            <w:rStyle w:val="Hyperlinkki"/>
          </w:rPr>
          <w:t>https://www.refworld.org/country,POLICY,,,KWT,,60b8d6d84,0.html</w:t>
        </w:r>
      </w:hyperlink>
      <w:r>
        <w:t xml:space="preserve"> (Käyty: 14.3.2022). </w:t>
      </w:r>
    </w:p>
    <w:p w14:paraId="45E14DDD" w14:textId="2496A1A1" w:rsidR="0034395E" w:rsidRPr="00B64859" w:rsidRDefault="009532A2" w:rsidP="00082DFE">
      <w:pPr>
        <w:rPr>
          <w:lang w:val="en-US"/>
        </w:rPr>
      </w:pPr>
      <w:r w:rsidRPr="009532A2">
        <w:rPr>
          <w:lang w:val="en-US"/>
        </w:rPr>
        <w:t xml:space="preserve">United States Department of State </w:t>
      </w:r>
      <w:r>
        <w:rPr>
          <w:lang w:val="en-US"/>
        </w:rPr>
        <w:t>(</w:t>
      </w:r>
      <w:r w:rsidR="00690941" w:rsidRPr="00B64859">
        <w:rPr>
          <w:lang w:val="en-US"/>
        </w:rPr>
        <w:t>USDOS</w:t>
      </w:r>
      <w:r>
        <w:rPr>
          <w:lang w:val="en-US"/>
        </w:rPr>
        <w:t>)</w:t>
      </w:r>
      <w:r w:rsidR="00690941" w:rsidRPr="00B64859">
        <w:rPr>
          <w:lang w:val="en-US"/>
        </w:rPr>
        <w:t xml:space="preserve"> </w:t>
      </w:r>
    </w:p>
    <w:p w14:paraId="27A9D0D3" w14:textId="46514062" w:rsidR="00EF0950" w:rsidRPr="00EF0950" w:rsidRDefault="00EF0950" w:rsidP="00EF0950">
      <w:pPr>
        <w:ind w:left="720"/>
      </w:pPr>
      <w:r w:rsidRPr="00EF0950">
        <w:rPr>
          <w:lang w:val="en-US"/>
        </w:rPr>
        <w:t>USDOS</w:t>
      </w:r>
      <w:r>
        <w:rPr>
          <w:lang w:val="en-US"/>
        </w:rPr>
        <w:t xml:space="preserve"> 12/2021. </w:t>
      </w:r>
      <w:r w:rsidRPr="00EF0950">
        <w:rPr>
          <w:i/>
          <w:iCs/>
          <w:lang w:val="en-US"/>
        </w:rPr>
        <w:t>Country Reports on Terrorism 2020</w:t>
      </w:r>
      <w:r>
        <w:rPr>
          <w:lang w:val="en-US"/>
        </w:rPr>
        <w:t xml:space="preserve">. </w:t>
      </w:r>
      <w:hyperlink r:id="rId72" w:history="1">
        <w:r w:rsidRPr="00EF0950">
          <w:rPr>
            <w:rStyle w:val="Hyperlinkki"/>
          </w:rPr>
          <w:t>https://www.state.gov/wp-content/uploads/2021/07/Country_Reports_on_Terrorism_2020.pdf</w:t>
        </w:r>
      </w:hyperlink>
      <w:r w:rsidRPr="00EF0950">
        <w:t xml:space="preserve"> (Kä</w:t>
      </w:r>
      <w:r>
        <w:t xml:space="preserve">yty: 8.3.2022). </w:t>
      </w:r>
    </w:p>
    <w:p w14:paraId="12D76DC0" w14:textId="029A8522" w:rsidR="00690941" w:rsidRDefault="00690941" w:rsidP="0034395E">
      <w:pPr>
        <w:ind w:left="720"/>
      </w:pPr>
      <w:r w:rsidRPr="00690941">
        <w:rPr>
          <w:lang w:val="en-US"/>
        </w:rPr>
        <w:t xml:space="preserve">22.7.2021. </w:t>
      </w:r>
      <w:r w:rsidRPr="00690941">
        <w:rPr>
          <w:i/>
          <w:iCs/>
          <w:lang w:val="en-US"/>
        </w:rPr>
        <w:t>U.S. Security Cooperation with Kuwait</w:t>
      </w:r>
      <w:r>
        <w:rPr>
          <w:lang w:val="en-US"/>
        </w:rPr>
        <w:t xml:space="preserve">. </w:t>
      </w:r>
      <w:hyperlink r:id="rId73" w:history="1">
        <w:r w:rsidR="0034395E" w:rsidRPr="00D75DBC">
          <w:rPr>
            <w:rStyle w:val="Hyperlinkki"/>
          </w:rPr>
          <w:t>https://www.state.gov/u-s-security-cooperation-with-kuwait-2/</w:t>
        </w:r>
      </w:hyperlink>
      <w:r w:rsidRPr="00690941">
        <w:t xml:space="preserve"> (Kä</w:t>
      </w:r>
      <w:r>
        <w:t xml:space="preserve">yty: 3.3.2022). </w:t>
      </w:r>
    </w:p>
    <w:p w14:paraId="7CF20D77" w14:textId="089B078E" w:rsidR="009532A2" w:rsidRPr="009532A2" w:rsidRDefault="009532A2" w:rsidP="0034395E">
      <w:pPr>
        <w:ind w:left="720"/>
        <w:rPr>
          <w:lang w:val="en-US"/>
        </w:rPr>
      </w:pPr>
      <w:r w:rsidRPr="009532A2">
        <w:rPr>
          <w:lang w:val="en-US"/>
        </w:rPr>
        <w:t xml:space="preserve">2021. </w:t>
      </w:r>
      <w:r w:rsidRPr="009532A2">
        <w:rPr>
          <w:i/>
          <w:iCs/>
          <w:lang w:val="en-US"/>
        </w:rPr>
        <w:t>Country Reports on Human Rights Practices: Kuwait</w:t>
      </w:r>
      <w:r>
        <w:rPr>
          <w:lang w:val="en-US"/>
        </w:rPr>
        <w:t xml:space="preserve">. </w:t>
      </w:r>
      <w:hyperlink r:id="rId74" w:history="1">
        <w:r w:rsidRPr="00F76676">
          <w:rPr>
            <w:rStyle w:val="Hyperlinkki"/>
            <w:lang w:val="en-US"/>
          </w:rPr>
          <w:t>https://www.justice.gov/eoir/page/file/1383701/download</w:t>
        </w:r>
      </w:hyperlink>
      <w:r>
        <w:rPr>
          <w:lang w:val="en-US"/>
        </w:rPr>
        <w:t xml:space="preserve"> (</w:t>
      </w:r>
      <w:proofErr w:type="spellStart"/>
      <w:r>
        <w:rPr>
          <w:lang w:val="en-US"/>
        </w:rPr>
        <w:t>Käyty</w:t>
      </w:r>
      <w:proofErr w:type="spellEnd"/>
      <w:r>
        <w:rPr>
          <w:lang w:val="en-US"/>
        </w:rPr>
        <w:t>: 16.3.2022).</w:t>
      </w:r>
    </w:p>
    <w:p w14:paraId="2626B37D" w14:textId="2AB31DE3" w:rsidR="0034395E" w:rsidRPr="0034395E" w:rsidRDefault="0034395E" w:rsidP="0034395E">
      <w:pPr>
        <w:ind w:left="720"/>
      </w:pPr>
      <w:r>
        <w:rPr>
          <w:lang w:val="en-US"/>
        </w:rPr>
        <w:t xml:space="preserve">19.9.2018. </w:t>
      </w:r>
      <w:r w:rsidRPr="0034395E">
        <w:rPr>
          <w:i/>
          <w:iCs/>
          <w:lang w:val="en-US"/>
        </w:rPr>
        <w:t>Country Reports on Terrorism 2017 – Kuwait</w:t>
      </w:r>
      <w:r>
        <w:rPr>
          <w:lang w:val="en-US"/>
        </w:rPr>
        <w:t xml:space="preserve">. </w:t>
      </w:r>
      <w:r w:rsidRPr="0034395E">
        <w:t xml:space="preserve">Saatavilla osoitteesta: </w:t>
      </w:r>
      <w:hyperlink r:id="rId75" w:history="1">
        <w:r w:rsidRPr="00D75DBC">
          <w:rPr>
            <w:rStyle w:val="Hyperlinkki"/>
          </w:rPr>
          <w:t>https://www.refworld.org/docid/5bcf1f9a13.html</w:t>
        </w:r>
      </w:hyperlink>
      <w:r>
        <w:t xml:space="preserve"> (Käyty: 3.3.2022). </w:t>
      </w:r>
    </w:p>
    <w:p w14:paraId="3482D1F3" w14:textId="5C43778D" w:rsidR="00C73911" w:rsidRPr="00D75A36" w:rsidRDefault="00C73911" w:rsidP="00C73911">
      <w:proofErr w:type="spellStart"/>
      <w:r w:rsidRPr="00C73911">
        <w:rPr>
          <w:lang w:val="en-US"/>
        </w:rPr>
        <w:t>Waheedi</w:t>
      </w:r>
      <w:proofErr w:type="spellEnd"/>
      <w:r w:rsidRPr="00C73911">
        <w:rPr>
          <w:lang w:val="en-US"/>
        </w:rPr>
        <w:t>, Salma 2021.</w:t>
      </w:r>
      <w:r>
        <w:rPr>
          <w:lang w:val="en-US"/>
        </w:rPr>
        <w:t xml:space="preserve"> </w:t>
      </w:r>
      <w:r w:rsidRPr="00C73911">
        <w:rPr>
          <w:lang w:val="en-US"/>
        </w:rPr>
        <w:t>Guarantees and Challenges of Judicial Independence:</w:t>
      </w:r>
      <w:r>
        <w:rPr>
          <w:lang w:val="en-US"/>
        </w:rPr>
        <w:t xml:space="preserve"> </w:t>
      </w:r>
      <w:r w:rsidRPr="00C73911">
        <w:rPr>
          <w:lang w:val="en-US"/>
        </w:rPr>
        <w:t>The Constitutional Courts of Kuwait and Bahrain as Case</w:t>
      </w:r>
      <w:r>
        <w:rPr>
          <w:lang w:val="en-US"/>
        </w:rPr>
        <w:t xml:space="preserve"> </w:t>
      </w:r>
      <w:r w:rsidRPr="00C73911">
        <w:rPr>
          <w:lang w:val="en-US"/>
        </w:rPr>
        <w:t>Studies</w:t>
      </w:r>
      <w:r>
        <w:rPr>
          <w:lang w:val="en-US"/>
        </w:rPr>
        <w:t xml:space="preserve">. </w:t>
      </w:r>
      <w:proofErr w:type="spellStart"/>
      <w:r>
        <w:rPr>
          <w:lang w:val="en-US"/>
        </w:rPr>
        <w:t>Schoeller-Schletter</w:t>
      </w:r>
      <w:proofErr w:type="spellEnd"/>
      <w:r>
        <w:rPr>
          <w:lang w:val="en-US"/>
        </w:rPr>
        <w:t xml:space="preserve">, Anja. </w:t>
      </w:r>
      <w:r w:rsidRPr="00C73911">
        <w:rPr>
          <w:i/>
          <w:iCs/>
          <w:lang w:val="en-US"/>
        </w:rPr>
        <w:t>Constitutional Review in the Middle East and North Africa</w:t>
      </w:r>
      <w:r>
        <w:rPr>
          <w:lang w:val="en-US"/>
        </w:rPr>
        <w:t>, vol. 4. s. 61-</w:t>
      </w:r>
      <w:r w:rsidR="00D75A36">
        <w:rPr>
          <w:lang w:val="en-US"/>
        </w:rPr>
        <w:t xml:space="preserve">76. </w:t>
      </w:r>
      <w:r w:rsidR="00D75A36" w:rsidRPr="00D75A36">
        <w:t xml:space="preserve">Saatavilla osoitteesta: </w:t>
      </w:r>
      <w:hyperlink r:id="rId76" w:history="1">
        <w:r w:rsidR="00D75A36" w:rsidRPr="00D70FDF">
          <w:rPr>
            <w:rStyle w:val="Hyperlinkki"/>
          </w:rPr>
          <w:t>https://www.nomos-elibrary.de/10.5771/9783748912019-61.pdf</w:t>
        </w:r>
      </w:hyperlink>
      <w:r w:rsidR="00D75A36">
        <w:t xml:space="preserve"> (Käyty: 18.3.2022). </w:t>
      </w:r>
    </w:p>
    <w:p w14:paraId="0560B569" w14:textId="4643DD05" w:rsidR="00CE20D5" w:rsidRPr="00CE20D5" w:rsidRDefault="00CE20D5" w:rsidP="00082DFE">
      <w:pPr>
        <w:rPr>
          <w:lang w:val="en-US"/>
        </w:rPr>
      </w:pPr>
      <w:proofErr w:type="spellStart"/>
      <w:r w:rsidRPr="00D75A36">
        <w:t>Wehrey</w:t>
      </w:r>
      <w:proofErr w:type="spellEnd"/>
      <w:r w:rsidRPr="00D75A36">
        <w:t xml:space="preserve">, </w:t>
      </w:r>
      <w:proofErr w:type="spellStart"/>
      <w:r w:rsidRPr="00D75A36">
        <w:t>Frederic</w:t>
      </w:r>
      <w:proofErr w:type="spellEnd"/>
      <w:r w:rsidRPr="00D75A36">
        <w:t xml:space="preserve"> M., 2014. </w:t>
      </w:r>
      <w:r>
        <w:rPr>
          <w:i/>
          <w:iCs/>
          <w:lang w:val="en-US"/>
        </w:rPr>
        <w:t>Sectarian Politics in The Gulf</w:t>
      </w:r>
      <w:r w:rsidR="00F12211">
        <w:rPr>
          <w:i/>
          <w:iCs/>
          <w:lang w:val="en-US"/>
        </w:rPr>
        <w:t>: From the Iraq War to the Arab Uprisings</w:t>
      </w:r>
      <w:r>
        <w:rPr>
          <w:lang w:val="en-US"/>
        </w:rPr>
        <w:t xml:space="preserve">. </w:t>
      </w:r>
      <w:r w:rsidR="00F12211">
        <w:rPr>
          <w:lang w:val="en-US"/>
        </w:rPr>
        <w:t>Columbia University Press New York.</w:t>
      </w:r>
    </w:p>
    <w:p w14:paraId="4189F6E9" w14:textId="604DFDD9" w:rsidR="006C4BAB" w:rsidRDefault="006C4BAB" w:rsidP="00082DFE">
      <w:pPr>
        <w:rPr>
          <w:lang w:val="en-US"/>
        </w:rPr>
      </w:pPr>
      <w:r w:rsidRPr="006C4BAB">
        <w:rPr>
          <w:lang w:val="en-US"/>
        </w:rPr>
        <w:t>Wells, Madeleine 2017</w:t>
      </w:r>
      <w:r>
        <w:rPr>
          <w:lang w:val="en-US"/>
        </w:rPr>
        <w:t xml:space="preserve">. </w:t>
      </w:r>
      <w:r>
        <w:rPr>
          <w:i/>
          <w:iCs/>
          <w:lang w:val="en-US"/>
        </w:rPr>
        <w:t>Sectarianism, Authoritarianism and Opposition in Kuwait</w:t>
      </w:r>
      <w:r>
        <w:rPr>
          <w:lang w:val="en-US"/>
        </w:rPr>
        <w:t xml:space="preserve">. </w:t>
      </w:r>
      <w:proofErr w:type="spellStart"/>
      <w:r>
        <w:rPr>
          <w:lang w:val="en-US"/>
        </w:rPr>
        <w:t>Teoksessa</w:t>
      </w:r>
      <w:proofErr w:type="spellEnd"/>
      <w:r>
        <w:rPr>
          <w:lang w:val="en-US"/>
        </w:rPr>
        <w:t xml:space="preserve">: </w:t>
      </w:r>
      <w:proofErr w:type="spellStart"/>
      <w:r>
        <w:rPr>
          <w:i/>
          <w:iCs/>
          <w:lang w:val="en-US"/>
        </w:rPr>
        <w:t>Sectarianization</w:t>
      </w:r>
      <w:proofErr w:type="spellEnd"/>
      <w:r>
        <w:rPr>
          <w:i/>
          <w:iCs/>
          <w:lang w:val="en-US"/>
        </w:rPr>
        <w:t>: Mapping the New Politics of the Middle East</w:t>
      </w:r>
      <w:r>
        <w:rPr>
          <w:lang w:val="en-US"/>
        </w:rPr>
        <w:t xml:space="preserve">. Hashemi, Nader &amp; </w:t>
      </w:r>
      <w:proofErr w:type="spellStart"/>
      <w:r>
        <w:rPr>
          <w:lang w:val="en-US"/>
        </w:rPr>
        <w:t>Postel</w:t>
      </w:r>
      <w:proofErr w:type="spellEnd"/>
      <w:r>
        <w:rPr>
          <w:lang w:val="en-US"/>
        </w:rPr>
        <w:t>, Danny. (</w:t>
      </w:r>
      <w:proofErr w:type="spellStart"/>
      <w:r>
        <w:rPr>
          <w:lang w:val="en-US"/>
        </w:rPr>
        <w:t>toim</w:t>
      </w:r>
      <w:proofErr w:type="spellEnd"/>
      <w:r>
        <w:rPr>
          <w:lang w:val="en-US"/>
        </w:rPr>
        <w:t>.). Hurst &amp; Company London.</w:t>
      </w:r>
    </w:p>
    <w:p w14:paraId="2B1068A4" w14:textId="20F00A44" w:rsidR="00AC74E2" w:rsidRPr="00AC74E2" w:rsidRDefault="00AC74E2" w:rsidP="00082DFE">
      <w:r w:rsidRPr="00AC74E2">
        <w:rPr>
          <w:lang w:val="en-US"/>
        </w:rPr>
        <w:t xml:space="preserve">World Health Organization </w:t>
      </w:r>
      <w:r>
        <w:rPr>
          <w:lang w:val="en-US"/>
        </w:rPr>
        <w:t>(WHO) 10.8.2021.</w:t>
      </w:r>
      <w:r>
        <w:rPr>
          <w:lang w:val="en-US"/>
        </w:rPr>
        <w:t xml:space="preserve"> </w:t>
      </w:r>
      <w:r w:rsidRPr="00AC74E2">
        <w:rPr>
          <w:i/>
          <w:iCs/>
          <w:lang w:val="en-US"/>
        </w:rPr>
        <w:t>Migrant workers bear the brunt of extreme heat in Kuwait</w:t>
      </w:r>
      <w:r>
        <w:rPr>
          <w:lang w:val="en-US"/>
        </w:rPr>
        <w:t xml:space="preserve">. </w:t>
      </w:r>
      <w:hyperlink r:id="rId77" w:history="1">
        <w:r w:rsidRPr="00AC74E2">
          <w:rPr>
            <w:rStyle w:val="Hyperlinkki"/>
          </w:rPr>
          <w:t>https://www.who.int/news-room/feature-stories/detail/migrant-workers-bear-brunt-extreme-heat-kuwait</w:t>
        </w:r>
      </w:hyperlink>
      <w:r w:rsidRPr="00AC74E2">
        <w:t xml:space="preserve"> (Kä</w:t>
      </w:r>
      <w:r>
        <w:t xml:space="preserve">yty: 25.3.2022). </w:t>
      </w:r>
    </w:p>
    <w:p w14:paraId="500F73CB" w14:textId="2F89AF06" w:rsidR="007B1509" w:rsidRDefault="007B1509" w:rsidP="00082DFE">
      <w:pPr>
        <w:rPr>
          <w:lang w:val="en-US"/>
        </w:rPr>
      </w:pPr>
      <w:proofErr w:type="spellStart"/>
      <w:r w:rsidRPr="007B1509">
        <w:rPr>
          <w:lang w:val="en-US"/>
        </w:rPr>
        <w:t>Xinhuanet</w:t>
      </w:r>
      <w:proofErr w:type="spellEnd"/>
      <w:r w:rsidRPr="007B1509">
        <w:rPr>
          <w:lang w:val="en-US"/>
        </w:rPr>
        <w:t xml:space="preserve"> 30.3.2020. </w:t>
      </w:r>
      <w:r w:rsidRPr="007B1509">
        <w:rPr>
          <w:i/>
          <w:iCs/>
          <w:lang w:val="en-US"/>
        </w:rPr>
        <w:t>Kuwait allows residence violators to leave without paying fines</w:t>
      </w:r>
      <w:r>
        <w:rPr>
          <w:lang w:val="en-US"/>
        </w:rPr>
        <w:t xml:space="preserve">. </w:t>
      </w:r>
      <w:hyperlink r:id="rId78" w:history="1">
        <w:r w:rsidRPr="00962094">
          <w:rPr>
            <w:rStyle w:val="Hyperlinkki"/>
            <w:lang w:val="en-US"/>
          </w:rPr>
          <w:t>http://www.xinhuanet.com/english/2020-03/30/c_138931821.htm</w:t>
        </w:r>
      </w:hyperlink>
      <w:r>
        <w:rPr>
          <w:lang w:val="en-US"/>
        </w:rPr>
        <w:t xml:space="preserve"> (</w:t>
      </w:r>
      <w:proofErr w:type="spellStart"/>
      <w:r>
        <w:rPr>
          <w:lang w:val="en-US"/>
        </w:rPr>
        <w:t>Käyty</w:t>
      </w:r>
      <w:proofErr w:type="spellEnd"/>
      <w:r>
        <w:rPr>
          <w:lang w:val="en-US"/>
        </w:rPr>
        <w:t xml:space="preserve">: 15.3.2022). </w:t>
      </w:r>
    </w:p>
    <w:p w14:paraId="500C4BE6" w14:textId="5ABD72D4" w:rsidR="00416E75" w:rsidRPr="00416E75" w:rsidRDefault="00416E75" w:rsidP="00082DFE">
      <w:proofErr w:type="spellStart"/>
      <w:r w:rsidRPr="00416E75">
        <w:rPr>
          <w:lang w:val="en-US"/>
        </w:rPr>
        <w:t>Zawya</w:t>
      </w:r>
      <w:proofErr w:type="spellEnd"/>
      <w:r w:rsidRPr="00416E75">
        <w:rPr>
          <w:lang w:val="en-US"/>
        </w:rPr>
        <w:t xml:space="preserve"> 18.1.2019. </w:t>
      </w:r>
      <w:r w:rsidRPr="00416E75">
        <w:rPr>
          <w:i/>
          <w:iCs/>
          <w:lang w:val="en-US"/>
        </w:rPr>
        <w:t xml:space="preserve">'100% </w:t>
      </w:r>
      <w:proofErr w:type="spellStart"/>
      <w:r w:rsidRPr="00416E75">
        <w:rPr>
          <w:i/>
          <w:iCs/>
          <w:lang w:val="en-US"/>
        </w:rPr>
        <w:t>Kuwaitization</w:t>
      </w:r>
      <w:proofErr w:type="spellEnd"/>
      <w:r w:rsidRPr="00416E75">
        <w:rPr>
          <w:i/>
          <w:iCs/>
          <w:lang w:val="en-US"/>
        </w:rPr>
        <w:t xml:space="preserve"> in government sector planned</w:t>
      </w:r>
      <w:r>
        <w:rPr>
          <w:lang w:val="en-US"/>
        </w:rPr>
        <w:t xml:space="preserve">. </w:t>
      </w:r>
      <w:hyperlink r:id="rId79" w:history="1">
        <w:r w:rsidRPr="00416E75">
          <w:rPr>
            <w:rStyle w:val="Hyperlinkki"/>
          </w:rPr>
          <w:t>https://www.zawya.com/en/economy/100-kuwaitization-in-government-sector-planned-ujb7ihlo</w:t>
        </w:r>
      </w:hyperlink>
      <w:r w:rsidRPr="00416E75">
        <w:t xml:space="preserve"> (Kä</w:t>
      </w:r>
      <w:r>
        <w:t xml:space="preserve">yty: 18.3.2022). </w:t>
      </w:r>
    </w:p>
    <w:p w14:paraId="24AB41E2" w14:textId="77777777" w:rsidR="00677B53" w:rsidRDefault="00375ED3" w:rsidP="00082DFE">
      <w:pPr>
        <w:rPr>
          <w:rFonts w:cs="Calibri"/>
        </w:rPr>
      </w:pPr>
      <w:r w:rsidRPr="00375ED3">
        <w:rPr>
          <w:rFonts w:cs="Calibri" w:hint="eastAsia"/>
          <w:rtl/>
        </w:rPr>
        <w:t>الأنباء</w:t>
      </w:r>
      <w:r>
        <w:rPr>
          <w:rFonts w:cs="Calibri"/>
        </w:rPr>
        <w:t xml:space="preserve"> </w:t>
      </w:r>
    </w:p>
    <w:p w14:paraId="3F5C78BE" w14:textId="1B60D8FE" w:rsidR="00677B53" w:rsidRPr="00677B53" w:rsidRDefault="00677B53" w:rsidP="00677B53">
      <w:pPr>
        <w:ind w:left="720"/>
        <w:rPr>
          <w:rFonts w:cs="Calibri"/>
        </w:rPr>
      </w:pPr>
      <w:r>
        <w:rPr>
          <w:rFonts w:cs="Calibri"/>
        </w:rPr>
        <w:t xml:space="preserve">25.12.2020. </w:t>
      </w:r>
      <w:r w:rsidRPr="00677B53">
        <w:rPr>
          <w:rFonts w:cs="Calibri" w:hint="eastAsia"/>
          <w:i/>
          <w:iCs/>
          <w:rtl/>
        </w:rPr>
        <w:t>قضية</w:t>
      </w:r>
      <w:r w:rsidRPr="00677B53">
        <w:rPr>
          <w:rFonts w:cs="Calibri"/>
          <w:i/>
          <w:iCs/>
          <w:rtl/>
        </w:rPr>
        <w:t xml:space="preserve"> </w:t>
      </w:r>
      <w:r w:rsidRPr="00677B53">
        <w:rPr>
          <w:rFonts w:cs="Calibri" w:hint="eastAsia"/>
          <w:i/>
          <w:iCs/>
          <w:rtl/>
        </w:rPr>
        <w:t>حدَثي</w:t>
      </w:r>
      <w:r w:rsidRPr="00677B53">
        <w:rPr>
          <w:rFonts w:cs="Calibri"/>
          <w:i/>
          <w:iCs/>
          <w:rtl/>
        </w:rPr>
        <w:t xml:space="preserve"> «</w:t>
      </w:r>
      <w:r w:rsidRPr="00677B53">
        <w:rPr>
          <w:rFonts w:cs="Calibri" w:hint="eastAsia"/>
          <w:i/>
          <w:iCs/>
          <w:rtl/>
        </w:rPr>
        <w:t>داعش»</w:t>
      </w:r>
      <w:r w:rsidRPr="00677B53">
        <w:rPr>
          <w:rFonts w:cs="Calibri"/>
          <w:i/>
          <w:iCs/>
          <w:rtl/>
        </w:rPr>
        <w:t xml:space="preserve"> </w:t>
      </w:r>
      <w:r w:rsidRPr="00677B53">
        <w:rPr>
          <w:rFonts w:cs="Calibri" w:hint="eastAsia"/>
          <w:i/>
          <w:iCs/>
          <w:rtl/>
        </w:rPr>
        <w:t>إلى</w:t>
      </w:r>
      <w:r w:rsidRPr="00677B53">
        <w:rPr>
          <w:rFonts w:cs="Calibri"/>
          <w:i/>
          <w:iCs/>
          <w:rtl/>
        </w:rPr>
        <w:t xml:space="preserve"> «</w:t>
      </w:r>
      <w:r w:rsidRPr="00677B53">
        <w:rPr>
          <w:rFonts w:cs="Calibri" w:hint="eastAsia"/>
          <w:i/>
          <w:iCs/>
          <w:rtl/>
        </w:rPr>
        <w:t>الإغلاق»</w:t>
      </w:r>
      <w:r w:rsidRPr="00677B53">
        <w:rPr>
          <w:rFonts w:cs="Calibri"/>
          <w:i/>
          <w:iCs/>
          <w:rtl/>
        </w:rPr>
        <w:t xml:space="preserve"> </w:t>
      </w:r>
      <w:r w:rsidRPr="00677B53">
        <w:rPr>
          <w:rFonts w:cs="Calibri" w:hint="eastAsia"/>
          <w:i/>
          <w:iCs/>
          <w:rtl/>
        </w:rPr>
        <w:t>ومعبد</w:t>
      </w:r>
      <w:r w:rsidRPr="00677B53">
        <w:rPr>
          <w:rFonts w:cs="Calibri"/>
          <w:i/>
          <w:iCs/>
          <w:rtl/>
        </w:rPr>
        <w:t xml:space="preserve"> </w:t>
      </w:r>
      <w:r w:rsidRPr="00677B53">
        <w:rPr>
          <w:rFonts w:cs="Calibri" w:hint="eastAsia"/>
          <w:i/>
          <w:iCs/>
          <w:rtl/>
        </w:rPr>
        <w:t>بـ</w:t>
      </w:r>
      <w:r w:rsidRPr="00677B53">
        <w:rPr>
          <w:rFonts w:cs="Calibri"/>
          <w:i/>
          <w:iCs/>
          <w:rtl/>
        </w:rPr>
        <w:t xml:space="preserve"> «</w:t>
      </w:r>
      <w:proofErr w:type="spellStart"/>
      <w:r w:rsidRPr="00677B53">
        <w:rPr>
          <w:rFonts w:cs="Calibri" w:hint="eastAsia"/>
          <w:i/>
          <w:iCs/>
          <w:rtl/>
        </w:rPr>
        <w:t>العارضية</w:t>
      </w:r>
      <w:proofErr w:type="spellEnd"/>
      <w:r w:rsidRPr="00677B53">
        <w:rPr>
          <w:rFonts w:cs="Calibri" w:hint="eastAsia"/>
          <w:i/>
          <w:iCs/>
          <w:rtl/>
        </w:rPr>
        <w:t>»</w:t>
      </w:r>
      <w:r w:rsidRPr="00677B53">
        <w:rPr>
          <w:rFonts w:cs="Calibri"/>
          <w:i/>
          <w:iCs/>
          <w:rtl/>
        </w:rPr>
        <w:t xml:space="preserve"> </w:t>
      </w:r>
      <w:r w:rsidRPr="00677B53">
        <w:rPr>
          <w:rFonts w:cs="Calibri" w:hint="eastAsia"/>
          <w:i/>
          <w:iCs/>
          <w:rtl/>
        </w:rPr>
        <w:t>كان</w:t>
      </w:r>
      <w:r w:rsidRPr="00677B53">
        <w:rPr>
          <w:rFonts w:cs="Calibri"/>
          <w:i/>
          <w:iCs/>
          <w:rtl/>
        </w:rPr>
        <w:t xml:space="preserve"> </w:t>
      </w:r>
      <w:r w:rsidRPr="00677B53">
        <w:rPr>
          <w:rFonts w:cs="Calibri" w:hint="eastAsia"/>
          <w:i/>
          <w:iCs/>
          <w:rtl/>
        </w:rPr>
        <w:t>مستهدفاً</w:t>
      </w:r>
      <w:r>
        <w:rPr>
          <w:rFonts w:cs="Calibri"/>
        </w:rPr>
        <w:t xml:space="preserve">. </w:t>
      </w:r>
      <w:hyperlink r:id="rId80" w:history="1">
        <w:r w:rsidRPr="00677B53">
          <w:rPr>
            <w:rStyle w:val="Hyperlinkki"/>
            <w:rFonts w:cs="Calibri"/>
          </w:rPr>
          <w:t>https://www.alanba.com.kw/ar/kuwait-news/incidents-issues/1013013/25-12-2020-%D9%82%D8%B6%D9%8A%D8%A9-%D8%AD%D8%AF%D8%AB%D9%8A-%D8%AF%D8%A7%D8%B9%D8%B4-%D8%A5%D9%84%D9%89-%D8%A7%D9%84%D8%A5%D8%BA%D9%84%D8%A7%D9%82-%D9%88%D9%85%D8%B9%D8%A8%D8%AF-%D8%A8%D9%80-%D8%A7%D9%84%D8%B9%D8%A7%D8%B1%D8%B6%D9%8A%D8%A9-%D9%83%D8%A7%D9%86-%D9%85%D8%B3%D8%AA%D9%87%D8%AF%D9%81%D8%A7/</w:t>
        </w:r>
      </w:hyperlink>
      <w:r w:rsidRPr="00677B53">
        <w:rPr>
          <w:rFonts w:cs="Calibri"/>
        </w:rPr>
        <w:t xml:space="preserve"> (Kä</w:t>
      </w:r>
      <w:r>
        <w:rPr>
          <w:rFonts w:cs="Calibri"/>
        </w:rPr>
        <w:t xml:space="preserve">yty: 22.3.2022). </w:t>
      </w:r>
    </w:p>
    <w:p w14:paraId="6559F843" w14:textId="5A7E6E5B" w:rsidR="00375ED3" w:rsidRDefault="00375ED3" w:rsidP="00677B53">
      <w:pPr>
        <w:ind w:left="720"/>
        <w:rPr>
          <w:rFonts w:cs="Calibri"/>
        </w:rPr>
      </w:pPr>
      <w:r>
        <w:rPr>
          <w:rFonts w:cs="Calibri"/>
        </w:rPr>
        <w:t xml:space="preserve">3.2.2020. </w:t>
      </w:r>
      <w:r w:rsidRPr="00375ED3">
        <w:rPr>
          <w:rFonts w:cs="Calibri" w:hint="eastAsia"/>
          <w:i/>
          <w:iCs/>
          <w:rtl/>
        </w:rPr>
        <w:t>تأييد</w:t>
      </w:r>
      <w:r w:rsidRPr="00375ED3">
        <w:rPr>
          <w:rFonts w:cs="Calibri"/>
          <w:i/>
          <w:iCs/>
          <w:rtl/>
        </w:rPr>
        <w:t xml:space="preserve"> </w:t>
      </w:r>
      <w:r w:rsidRPr="00375ED3">
        <w:rPr>
          <w:rFonts w:cs="Calibri" w:hint="eastAsia"/>
          <w:i/>
          <w:iCs/>
          <w:rtl/>
        </w:rPr>
        <w:t>إدانة</w:t>
      </w:r>
      <w:r w:rsidRPr="00375ED3">
        <w:rPr>
          <w:rFonts w:cs="Calibri"/>
          <w:i/>
          <w:iCs/>
          <w:rtl/>
        </w:rPr>
        <w:t xml:space="preserve"> 17 </w:t>
      </w:r>
      <w:r w:rsidRPr="00375ED3">
        <w:rPr>
          <w:rFonts w:cs="Calibri" w:hint="eastAsia"/>
          <w:i/>
          <w:iCs/>
          <w:rtl/>
        </w:rPr>
        <w:t>مواطناً</w:t>
      </w:r>
      <w:r w:rsidRPr="00375ED3">
        <w:rPr>
          <w:rFonts w:cs="Calibri"/>
          <w:i/>
          <w:iCs/>
          <w:rtl/>
        </w:rPr>
        <w:t xml:space="preserve"> </w:t>
      </w:r>
      <w:r w:rsidRPr="00375ED3">
        <w:rPr>
          <w:rFonts w:cs="Calibri" w:hint="eastAsia"/>
          <w:i/>
          <w:iCs/>
          <w:rtl/>
        </w:rPr>
        <w:t>بينهم</w:t>
      </w:r>
      <w:r w:rsidRPr="00375ED3">
        <w:rPr>
          <w:rFonts w:cs="Calibri"/>
          <w:i/>
          <w:iCs/>
          <w:rtl/>
        </w:rPr>
        <w:t xml:space="preserve"> </w:t>
      </w:r>
      <w:r w:rsidRPr="00375ED3">
        <w:rPr>
          <w:rFonts w:cs="Calibri" w:hint="eastAsia"/>
          <w:i/>
          <w:iCs/>
          <w:rtl/>
        </w:rPr>
        <w:t>نواب</w:t>
      </w:r>
      <w:r w:rsidRPr="00375ED3">
        <w:rPr>
          <w:rFonts w:cs="Calibri"/>
          <w:i/>
          <w:iCs/>
          <w:rtl/>
        </w:rPr>
        <w:t xml:space="preserve"> </w:t>
      </w:r>
      <w:r w:rsidRPr="00375ED3">
        <w:rPr>
          <w:rFonts w:cs="Calibri" w:hint="eastAsia"/>
          <w:i/>
          <w:iCs/>
          <w:rtl/>
        </w:rPr>
        <w:t>سابقون</w:t>
      </w:r>
      <w:r w:rsidRPr="00375ED3">
        <w:rPr>
          <w:rFonts w:cs="Calibri"/>
          <w:i/>
          <w:iCs/>
          <w:rtl/>
        </w:rPr>
        <w:t xml:space="preserve"> </w:t>
      </w:r>
      <w:r w:rsidRPr="00375ED3">
        <w:rPr>
          <w:rFonts w:cs="Calibri" w:hint="eastAsia"/>
          <w:i/>
          <w:iCs/>
          <w:rtl/>
        </w:rPr>
        <w:t>بدعوى</w:t>
      </w:r>
      <w:r w:rsidRPr="00375ED3">
        <w:rPr>
          <w:rFonts w:cs="Calibri"/>
          <w:i/>
          <w:iCs/>
          <w:rtl/>
        </w:rPr>
        <w:t xml:space="preserve"> </w:t>
      </w:r>
      <w:r w:rsidRPr="00375ED3">
        <w:rPr>
          <w:rFonts w:cs="Calibri" w:hint="eastAsia"/>
          <w:i/>
          <w:iCs/>
          <w:rtl/>
        </w:rPr>
        <w:t>ترديد</w:t>
      </w:r>
      <w:r w:rsidRPr="00375ED3">
        <w:rPr>
          <w:rFonts w:cs="Calibri"/>
          <w:i/>
          <w:iCs/>
          <w:rtl/>
        </w:rPr>
        <w:t xml:space="preserve"> "</w:t>
      </w:r>
      <w:r w:rsidRPr="00375ED3">
        <w:rPr>
          <w:rFonts w:cs="Calibri" w:hint="eastAsia"/>
          <w:i/>
          <w:iCs/>
          <w:rtl/>
        </w:rPr>
        <w:t>خطاب</w:t>
      </w:r>
      <w:r w:rsidRPr="00375ED3">
        <w:rPr>
          <w:rFonts w:cs="Calibri"/>
          <w:i/>
          <w:iCs/>
          <w:rtl/>
        </w:rPr>
        <w:t xml:space="preserve"> </w:t>
      </w:r>
      <w:r w:rsidRPr="00375ED3">
        <w:rPr>
          <w:rFonts w:cs="Calibri" w:hint="eastAsia"/>
          <w:i/>
          <w:iCs/>
          <w:rtl/>
        </w:rPr>
        <w:t>البراك</w:t>
      </w:r>
      <w:r w:rsidRPr="00375ED3">
        <w:rPr>
          <w:rFonts w:cs="Calibri"/>
        </w:rPr>
        <w:t>"</w:t>
      </w:r>
      <w:r>
        <w:rPr>
          <w:rFonts w:cs="Calibri"/>
        </w:rPr>
        <w:t xml:space="preserve">. </w:t>
      </w:r>
      <w:hyperlink r:id="rId81" w:history="1">
        <w:r w:rsidR="00677B53" w:rsidRPr="00B5075B">
          <w:rPr>
            <w:rStyle w:val="Hyperlinkki"/>
            <w:rFonts w:cs="Calibri"/>
          </w:rPr>
          <w:t>https://www.alanba.com.kw/ar/kuwait-news/949306/03-02-2020-%D8%AA%D8%A3%D9%8A%D9%8A%D8%AF%C2%A0%D8%A5%D8%AF%D8%A7%D9%86</w:t>
        </w:r>
        <w:r w:rsidR="00677B53" w:rsidRPr="00B5075B">
          <w:rPr>
            <w:rStyle w:val="Hyperlinkki"/>
            <w:rFonts w:cs="Calibri"/>
          </w:rPr>
          <w:lastRenderedPageBreak/>
          <w:t>%D8%A9-%D9%85%D9%88%D8%A7%D8%B7%D9%86%D8%A7-%D8%A8%D9%8A%D9%86%D9%87%D9%85-%D9%86%D9%88%D8%A7%D8%A8-%D8%B3%D8%A7%D8%A8%D9%82%D9%88%D9%86-%D8%A8%D8%AF%D8%B9%D9%88%D9%89-%D8%AA%D8%B1%D8%AF%D9%8A%D8%AF-%D8%AE%D8%B7%D8%A7%D8%A8-%D8%A7%D9%84%D8%A8%D8%B1%D8%A7%D9%83/</w:t>
        </w:r>
      </w:hyperlink>
      <w:r>
        <w:rPr>
          <w:rFonts w:cs="Calibri"/>
        </w:rPr>
        <w:t xml:space="preserve"> (Käyty: 16.3.2022).</w:t>
      </w:r>
    </w:p>
    <w:p w14:paraId="39FEA54B" w14:textId="47613CE3" w:rsidR="00015F58" w:rsidRPr="00015F58" w:rsidRDefault="00015F58" w:rsidP="00082DFE">
      <w:proofErr w:type="spellStart"/>
      <w:r w:rsidRPr="00015F58">
        <w:rPr>
          <w:rFonts w:cs="Calibri" w:hint="eastAsia"/>
          <w:rtl/>
        </w:rPr>
        <w:t>الحره</w:t>
      </w:r>
      <w:proofErr w:type="spellEnd"/>
      <w:r>
        <w:rPr>
          <w:rFonts w:cs="Calibri"/>
        </w:rPr>
        <w:t xml:space="preserve"> 2.3.2021. </w:t>
      </w:r>
      <w:r w:rsidRPr="00015F58">
        <w:rPr>
          <w:rFonts w:cs="Calibri" w:hint="eastAsia"/>
          <w:i/>
          <w:iCs/>
          <w:rtl/>
        </w:rPr>
        <w:t>عديمو</w:t>
      </w:r>
      <w:r w:rsidRPr="00015F58">
        <w:rPr>
          <w:rFonts w:cs="Calibri"/>
          <w:i/>
          <w:iCs/>
          <w:rtl/>
        </w:rPr>
        <w:t xml:space="preserve"> </w:t>
      </w:r>
      <w:r w:rsidRPr="00015F58">
        <w:rPr>
          <w:rFonts w:cs="Calibri" w:hint="eastAsia"/>
          <w:i/>
          <w:iCs/>
          <w:rtl/>
        </w:rPr>
        <w:t>الجنسية</w:t>
      </w:r>
      <w:r w:rsidRPr="00015F58">
        <w:rPr>
          <w:rFonts w:cs="Calibri"/>
          <w:i/>
          <w:iCs/>
          <w:rtl/>
        </w:rPr>
        <w:t xml:space="preserve"> </w:t>
      </w:r>
      <w:r w:rsidRPr="00015F58">
        <w:rPr>
          <w:rFonts w:cs="Calibri" w:hint="eastAsia"/>
          <w:i/>
          <w:iCs/>
          <w:rtl/>
        </w:rPr>
        <w:t>في</w:t>
      </w:r>
      <w:r w:rsidRPr="00015F58">
        <w:rPr>
          <w:rFonts w:cs="Calibri"/>
          <w:i/>
          <w:iCs/>
          <w:rtl/>
        </w:rPr>
        <w:t xml:space="preserve"> </w:t>
      </w:r>
      <w:r w:rsidRPr="00015F58">
        <w:rPr>
          <w:rFonts w:cs="Calibri" w:hint="eastAsia"/>
          <w:i/>
          <w:iCs/>
          <w:rtl/>
        </w:rPr>
        <w:t>الكويت</w:t>
      </w:r>
      <w:r w:rsidRPr="00015F58">
        <w:rPr>
          <w:rFonts w:cs="Calibri"/>
          <w:i/>
          <w:iCs/>
          <w:rtl/>
        </w:rPr>
        <w:t xml:space="preserve">.. </w:t>
      </w:r>
      <w:r w:rsidRPr="00015F58">
        <w:rPr>
          <w:rFonts w:cs="Calibri" w:hint="eastAsia"/>
          <w:i/>
          <w:iCs/>
          <w:rtl/>
        </w:rPr>
        <w:t>أزمة</w:t>
      </w:r>
      <w:r w:rsidRPr="00015F58">
        <w:rPr>
          <w:rFonts w:cs="Calibri"/>
          <w:i/>
          <w:iCs/>
          <w:rtl/>
        </w:rPr>
        <w:t xml:space="preserve"> </w:t>
      </w:r>
      <w:r w:rsidRPr="00015F58">
        <w:rPr>
          <w:rFonts w:cs="Calibri" w:hint="eastAsia"/>
          <w:i/>
          <w:iCs/>
          <w:rtl/>
        </w:rPr>
        <w:t>بلا</w:t>
      </w:r>
      <w:r w:rsidRPr="00015F58">
        <w:rPr>
          <w:rFonts w:cs="Calibri"/>
          <w:i/>
          <w:iCs/>
          <w:rtl/>
        </w:rPr>
        <w:t xml:space="preserve"> </w:t>
      </w:r>
      <w:r w:rsidRPr="00015F58">
        <w:rPr>
          <w:rFonts w:cs="Calibri" w:hint="eastAsia"/>
          <w:i/>
          <w:iCs/>
          <w:rtl/>
        </w:rPr>
        <w:t>حل</w:t>
      </w:r>
      <w:r w:rsidRPr="00015F58">
        <w:rPr>
          <w:rFonts w:cs="Calibri"/>
          <w:i/>
          <w:iCs/>
          <w:rtl/>
        </w:rPr>
        <w:t xml:space="preserve"> </w:t>
      </w:r>
      <w:r w:rsidRPr="00015F58">
        <w:rPr>
          <w:rFonts w:cs="Calibri" w:hint="eastAsia"/>
          <w:i/>
          <w:iCs/>
          <w:rtl/>
        </w:rPr>
        <w:t>تصل</w:t>
      </w:r>
      <w:r w:rsidRPr="00015F58">
        <w:rPr>
          <w:rFonts w:cs="Calibri"/>
          <w:i/>
          <w:iCs/>
          <w:rtl/>
        </w:rPr>
        <w:t xml:space="preserve"> </w:t>
      </w:r>
      <w:r w:rsidRPr="00015F58">
        <w:rPr>
          <w:rFonts w:cs="Calibri" w:hint="eastAsia"/>
          <w:i/>
          <w:iCs/>
          <w:rtl/>
        </w:rPr>
        <w:t>لحد</w:t>
      </w:r>
      <w:r w:rsidRPr="00015F58">
        <w:rPr>
          <w:rFonts w:cs="Calibri"/>
          <w:i/>
          <w:iCs/>
          <w:rtl/>
        </w:rPr>
        <w:t xml:space="preserve"> </w:t>
      </w:r>
      <w:r w:rsidRPr="00015F58">
        <w:rPr>
          <w:rFonts w:cs="Calibri" w:hint="eastAsia"/>
          <w:i/>
          <w:iCs/>
          <w:rtl/>
        </w:rPr>
        <w:t>انتحار</w:t>
      </w:r>
      <w:r w:rsidRPr="00015F58">
        <w:rPr>
          <w:rFonts w:cs="Calibri"/>
          <w:i/>
          <w:iCs/>
          <w:rtl/>
        </w:rPr>
        <w:t xml:space="preserve"> </w:t>
      </w:r>
      <w:r w:rsidRPr="00015F58">
        <w:rPr>
          <w:rFonts w:cs="Calibri" w:hint="eastAsia"/>
          <w:i/>
          <w:iCs/>
          <w:rtl/>
        </w:rPr>
        <w:t>طفل</w:t>
      </w:r>
      <w:r w:rsidRPr="00015F58">
        <w:rPr>
          <w:rFonts w:cs="Calibri"/>
          <w:i/>
          <w:iCs/>
          <w:rtl/>
        </w:rPr>
        <w:t xml:space="preserve"> </w:t>
      </w:r>
      <w:r w:rsidRPr="00015F58">
        <w:rPr>
          <w:rFonts w:cs="Calibri" w:hint="eastAsia"/>
          <w:i/>
          <w:iCs/>
          <w:rtl/>
        </w:rPr>
        <w:t>بدون</w:t>
      </w:r>
      <w:r>
        <w:rPr>
          <w:rFonts w:cs="Calibri"/>
        </w:rPr>
        <w:t xml:space="preserve">. </w:t>
      </w:r>
      <w:hyperlink r:id="rId82" w:history="1">
        <w:r w:rsidRPr="00015F58">
          <w:rPr>
            <w:rStyle w:val="Hyperlinkki"/>
            <w:rFonts w:cs="Calibri"/>
          </w:rPr>
          <w:t>https://www.alhurra.com/kuwait/2021/03/02/%D8%B9%D8%AF%D9%8A%D9%85%D9%88-%D8%A7%D9%84%D8%AC%D9%86%D8%B3%D9%8A%D8%A9-%D9%81%D9%8A-%D8%A7%D9%84%D9%83%D9%88%D9%8A%D8%AA-%D8%A3%D8%B2%D9%85%D8%A9-%D8%AD%D9%84-%D8%AA%D8%B5%D9%84-%D9%84%D8%AD%D8%AF-%D8%A7%D9%86%D8%AA%D8%AD%D8%A7%D8%B1-%D8%B7%D9%81%D9%84-%D8%A8%D8%AF%D9%88%D9%86</w:t>
        </w:r>
      </w:hyperlink>
      <w:r w:rsidRPr="00015F58">
        <w:rPr>
          <w:rFonts w:cs="Calibri"/>
        </w:rPr>
        <w:t xml:space="preserve"> (Kä</w:t>
      </w:r>
      <w:r>
        <w:rPr>
          <w:rFonts w:cs="Calibri"/>
        </w:rPr>
        <w:t xml:space="preserve">yty: 21.3.2022). </w:t>
      </w:r>
    </w:p>
    <w:p w14:paraId="6F319939" w14:textId="57D23A10" w:rsidR="009E4D0B" w:rsidRDefault="009E4D0B" w:rsidP="00082DFE">
      <w:pPr>
        <w:rPr>
          <w:rFonts w:cs="Calibri"/>
        </w:rPr>
      </w:pPr>
      <w:r w:rsidRPr="009E4D0B">
        <w:rPr>
          <w:rFonts w:cs="Calibri" w:hint="eastAsia"/>
          <w:rtl/>
        </w:rPr>
        <w:t>الخليج</w:t>
      </w:r>
      <w:r w:rsidRPr="009E4D0B">
        <w:rPr>
          <w:rFonts w:cs="Calibri"/>
          <w:rtl/>
        </w:rPr>
        <w:t xml:space="preserve"> </w:t>
      </w:r>
      <w:r w:rsidRPr="009E4D0B">
        <w:rPr>
          <w:rFonts w:cs="Calibri" w:hint="eastAsia"/>
          <w:rtl/>
        </w:rPr>
        <w:t>الجديد</w:t>
      </w:r>
      <w:r>
        <w:rPr>
          <w:rFonts w:cs="Calibri"/>
        </w:rPr>
        <w:t xml:space="preserve"> 23.11.2015. </w:t>
      </w:r>
      <w:r w:rsidRPr="009E4D0B">
        <w:rPr>
          <w:rFonts w:cs="Calibri" w:hint="eastAsia"/>
          <w:i/>
          <w:iCs/>
          <w:rtl/>
        </w:rPr>
        <w:t>محكمة</w:t>
      </w:r>
      <w:r w:rsidRPr="009E4D0B">
        <w:rPr>
          <w:rFonts w:cs="Calibri"/>
          <w:i/>
          <w:iCs/>
          <w:rtl/>
        </w:rPr>
        <w:t xml:space="preserve"> </w:t>
      </w:r>
      <w:r w:rsidRPr="009E4D0B">
        <w:rPr>
          <w:rFonts w:cs="Calibri" w:hint="eastAsia"/>
          <w:i/>
          <w:iCs/>
          <w:rtl/>
        </w:rPr>
        <w:t>إماراتية</w:t>
      </w:r>
      <w:r w:rsidRPr="009E4D0B">
        <w:rPr>
          <w:rFonts w:cs="Calibri"/>
          <w:i/>
          <w:iCs/>
          <w:rtl/>
        </w:rPr>
        <w:t xml:space="preserve"> </w:t>
      </w:r>
      <w:r w:rsidRPr="009E4D0B">
        <w:rPr>
          <w:rFonts w:cs="Calibri" w:hint="eastAsia"/>
          <w:i/>
          <w:iCs/>
          <w:rtl/>
        </w:rPr>
        <w:t>تقضي</w:t>
      </w:r>
      <w:r w:rsidRPr="009E4D0B">
        <w:rPr>
          <w:rFonts w:cs="Calibri"/>
          <w:i/>
          <w:iCs/>
          <w:rtl/>
        </w:rPr>
        <w:t xml:space="preserve"> </w:t>
      </w:r>
      <w:r w:rsidRPr="009E4D0B">
        <w:rPr>
          <w:rFonts w:cs="Calibri" w:hint="eastAsia"/>
          <w:i/>
          <w:iCs/>
          <w:rtl/>
        </w:rPr>
        <w:t>بسجن</w:t>
      </w:r>
      <w:r w:rsidRPr="009E4D0B">
        <w:rPr>
          <w:rFonts w:cs="Calibri"/>
          <w:i/>
          <w:iCs/>
          <w:rtl/>
        </w:rPr>
        <w:t xml:space="preserve"> </w:t>
      </w:r>
      <w:r w:rsidRPr="009E4D0B">
        <w:rPr>
          <w:rFonts w:cs="Calibri" w:hint="eastAsia"/>
          <w:i/>
          <w:iCs/>
          <w:rtl/>
        </w:rPr>
        <w:t>النائب</w:t>
      </w:r>
      <w:r w:rsidRPr="009E4D0B">
        <w:rPr>
          <w:rFonts w:cs="Calibri"/>
          <w:i/>
          <w:iCs/>
          <w:rtl/>
        </w:rPr>
        <w:t xml:space="preserve"> </w:t>
      </w:r>
      <w:r w:rsidRPr="009E4D0B">
        <w:rPr>
          <w:rFonts w:cs="Calibri" w:hint="eastAsia"/>
          <w:i/>
          <w:iCs/>
          <w:rtl/>
        </w:rPr>
        <w:t>الكويتي</w:t>
      </w:r>
      <w:r w:rsidRPr="009E4D0B">
        <w:rPr>
          <w:rFonts w:cs="Calibri"/>
          <w:i/>
          <w:iCs/>
          <w:rtl/>
        </w:rPr>
        <w:t xml:space="preserve"> «</w:t>
      </w:r>
      <w:r w:rsidRPr="009E4D0B">
        <w:rPr>
          <w:rFonts w:cs="Calibri" w:hint="eastAsia"/>
          <w:i/>
          <w:iCs/>
          <w:rtl/>
        </w:rPr>
        <w:t>مبارك</w:t>
      </w:r>
      <w:r w:rsidRPr="009E4D0B">
        <w:rPr>
          <w:rFonts w:cs="Calibri"/>
          <w:i/>
          <w:iCs/>
          <w:rtl/>
        </w:rPr>
        <w:t xml:space="preserve"> </w:t>
      </w:r>
      <w:r w:rsidRPr="009E4D0B">
        <w:rPr>
          <w:rFonts w:cs="Calibri" w:hint="eastAsia"/>
          <w:i/>
          <w:iCs/>
          <w:rtl/>
        </w:rPr>
        <w:t>الدويلة»</w:t>
      </w:r>
      <w:r w:rsidRPr="009E4D0B">
        <w:rPr>
          <w:rFonts w:cs="Calibri"/>
          <w:i/>
          <w:iCs/>
          <w:rtl/>
        </w:rPr>
        <w:t xml:space="preserve"> 5 </w:t>
      </w:r>
      <w:r w:rsidRPr="009E4D0B">
        <w:rPr>
          <w:rFonts w:cs="Calibri" w:hint="eastAsia"/>
          <w:i/>
          <w:iCs/>
          <w:rtl/>
        </w:rPr>
        <w:t>سنوات</w:t>
      </w:r>
      <w:r>
        <w:rPr>
          <w:rFonts w:cs="Calibri"/>
        </w:rPr>
        <w:t xml:space="preserve">. </w:t>
      </w:r>
      <w:hyperlink r:id="rId83" w:history="1">
        <w:r w:rsidRPr="00177A36">
          <w:rPr>
            <w:rStyle w:val="Hyperlinkki"/>
            <w:rFonts w:cs="Calibri"/>
          </w:rPr>
          <w:t>https://thenewkhalij.news/article/24924/%D9%85%D8%AD%D9%83%D9%85%D8%A9-%D8%A5%D9%85%D8%A7%D8%B1%D8%A7%D8%AA%D9%8A%D8%A9-%D8%AA%D9%82%D8%B6%D9%8A-%D8%A8%D8%B3%D8%AC%D9%86-%D8%A7%D9%84%D9%86%D8%A7%D8%A6%D8%A8-%D8%A7%D9%84%D9%83%D9%88%D9%8A%D8%AA%D9%8A-%D9%85%D8%A8%D8%A7%D8%B1%D9%83-%D8%A7%D9%84%D8%AF%D9%88%D9%8A%D9%84%D8%A9-5-%D8%B3%D9%86%D9%88%D8%A7%D8%AA</w:t>
        </w:r>
      </w:hyperlink>
      <w:r>
        <w:rPr>
          <w:rFonts w:cs="Calibri"/>
        </w:rPr>
        <w:t xml:space="preserve"> (Käyty: 14.3.2022).</w:t>
      </w:r>
    </w:p>
    <w:p w14:paraId="370A55A0" w14:textId="2BB7E2BC" w:rsidR="00FA4229" w:rsidRDefault="00FA4229" w:rsidP="00082DFE">
      <w:pPr>
        <w:rPr>
          <w:rFonts w:cs="Calibri"/>
        </w:rPr>
      </w:pPr>
      <w:r w:rsidRPr="00FA4229">
        <w:rPr>
          <w:rFonts w:cs="Calibri" w:hint="eastAsia"/>
          <w:rtl/>
        </w:rPr>
        <w:t>الخليج</w:t>
      </w:r>
      <w:r w:rsidRPr="00FA4229">
        <w:rPr>
          <w:rFonts w:cs="Calibri"/>
          <w:rtl/>
        </w:rPr>
        <w:t xml:space="preserve"> </w:t>
      </w:r>
      <w:r w:rsidRPr="00FA4229">
        <w:rPr>
          <w:rFonts w:cs="Calibri" w:hint="eastAsia"/>
          <w:rtl/>
        </w:rPr>
        <w:t>اون</w:t>
      </w:r>
      <w:r w:rsidRPr="00FA4229">
        <w:rPr>
          <w:rFonts w:cs="Calibri"/>
          <w:rtl/>
        </w:rPr>
        <w:t xml:space="preserve"> </w:t>
      </w:r>
      <w:r w:rsidRPr="00FA4229">
        <w:rPr>
          <w:rFonts w:cs="Calibri" w:hint="eastAsia"/>
          <w:rtl/>
        </w:rPr>
        <w:t>لاين</w:t>
      </w:r>
      <w:r>
        <w:rPr>
          <w:rFonts w:cs="Calibri"/>
        </w:rPr>
        <w:t xml:space="preserve"> 25.12.2020.</w:t>
      </w:r>
      <w:r w:rsidRPr="00FA4229">
        <w:rPr>
          <w:rFonts w:cs="Calibri"/>
          <w:i/>
          <w:iCs/>
        </w:rPr>
        <w:t xml:space="preserve"> </w:t>
      </w:r>
      <w:r w:rsidRPr="00FA4229">
        <w:rPr>
          <w:rFonts w:cs="Calibri" w:hint="eastAsia"/>
          <w:i/>
          <w:iCs/>
          <w:rtl/>
        </w:rPr>
        <w:t>بقبضة</w:t>
      </w:r>
      <w:r w:rsidRPr="00FA4229">
        <w:rPr>
          <w:rFonts w:cs="Calibri"/>
          <w:i/>
          <w:iCs/>
          <w:rtl/>
        </w:rPr>
        <w:t xml:space="preserve"> </w:t>
      </w:r>
      <w:r w:rsidRPr="00FA4229">
        <w:rPr>
          <w:rFonts w:cs="Calibri" w:hint="eastAsia"/>
          <w:i/>
          <w:iCs/>
          <w:rtl/>
        </w:rPr>
        <w:t>أمنية</w:t>
      </w:r>
      <w:r w:rsidRPr="00FA4229">
        <w:rPr>
          <w:rFonts w:cs="Calibri"/>
          <w:i/>
          <w:iCs/>
          <w:rtl/>
        </w:rPr>
        <w:t xml:space="preserve">.. </w:t>
      </w:r>
      <w:r w:rsidRPr="00FA4229">
        <w:rPr>
          <w:rFonts w:cs="Calibri" w:hint="eastAsia"/>
          <w:i/>
          <w:iCs/>
          <w:rtl/>
        </w:rPr>
        <w:t>هكذا</w:t>
      </w:r>
      <w:r w:rsidRPr="00FA4229">
        <w:rPr>
          <w:rFonts w:cs="Calibri"/>
          <w:i/>
          <w:iCs/>
          <w:rtl/>
        </w:rPr>
        <w:t xml:space="preserve"> </w:t>
      </w:r>
      <w:r w:rsidRPr="00FA4229">
        <w:rPr>
          <w:rFonts w:cs="Calibri" w:hint="eastAsia"/>
          <w:i/>
          <w:iCs/>
          <w:rtl/>
        </w:rPr>
        <w:t>وأدت</w:t>
      </w:r>
      <w:r w:rsidRPr="00FA4229">
        <w:rPr>
          <w:rFonts w:cs="Calibri"/>
          <w:i/>
          <w:iCs/>
          <w:rtl/>
        </w:rPr>
        <w:t xml:space="preserve"> </w:t>
      </w:r>
      <w:r w:rsidRPr="00FA4229">
        <w:rPr>
          <w:rFonts w:cs="Calibri" w:hint="eastAsia"/>
          <w:i/>
          <w:iCs/>
          <w:rtl/>
        </w:rPr>
        <w:t>الكويت</w:t>
      </w:r>
      <w:r w:rsidRPr="00FA4229">
        <w:rPr>
          <w:rFonts w:cs="Calibri"/>
          <w:i/>
          <w:iCs/>
          <w:rtl/>
        </w:rPr>
        <w:t xml:space="preserve"> </w:t>
      </w:r>
      <w:r w:rsidRPr="00FA4229">
        <w:rPr>
          <w:rFonts w:cs="Calibri" w:hint="eastAsia"/>
          <w:i/>
          <w:iCs/>
          <w:rtl/>
        </w:rPr>
        <w:t>تنظيم</w:t>
      </w:r>
      <w:r w:rsidRPr="00FA4229">
        <w:rPr>
          <w:rFonts w:cs="Calibri"/>
          <w:i/>
          <w:iCs/>
          <w:rtl/>
        </w:rPr>
        <w:t xml:space="preserve"> "</w:t>
      </w:r>
      <w:r w:rsidRPr="00FA4229">
        <w:rPr>
          <w:rFonts w:cs="Calibri" w:hint="eastAsia"/>
          <w:i/>
          <w:iCs/>
          <w:rtl/>
        </w:rPr>
        <w:t>داعش</w:t>
      </w:r>
      <w:r w:rsidRPr="00FA4229">
        <w:rPr>
          <w:rFonts w:cs="Calibri"/>
          <w:i/>
          <w:iCs/>
          <w:rtl/>
        </w:rPr>
        <w:t xml:space="preserve">" </w:t>
      </w:r>
      <w:r w:rsidRPr="00FA4229">
        <w:rPr>
          <w:rFonts w:cs="Calibri" w:hint="eastAsia"/>
          <w:i/>
          <w:iCs/>
          <w:rtl/>
        </w:rPr>
        <w:t>على</w:t>
      </w:r>
      <w:r w:rsidRPr="00FA4229">
        <w:rPr>
          <w:rFonts w:cs="Calibri"/>
          <w:i/>
          <w:iCs/>
          <w:rtl/>
        </w:rPr>
        <w:t xml:space="preserve"> </w:t>
      </w:r>
      <w:r w:rsidRPr="00FA4229">
        <w:rPr>
          <w:rFonts w:cs="Calibri" w:hint="eastAsia"/>
          <w:i/>
          <w:iCs/>
          <w:rtl/>
        </w:rPr>
        <w:t>أراضيه</w:t>
      </w:r>
      <w:r w:rsidRPr="00FA4229">
        <w:rPr>
          <w:rFonts w:cs="Calibri" w:hint="eastAsia"/>
          <w:rtl/>
        </w:rPr>
        <w:t>ا</w:t>
      </w:r>
      <w:r>
        <w:rPr>
          <w:rFonts w:cs="Calibri"/>
        </w:rPr>
        <w:t xml:space="preserve">. </w:t>
      </w:r>
      <w:hyperlink r:id="rId84" w:history="1">
        <w:r w:rsidRPr="00B5075B">
          <w:rPr>
            <w:rStyle w:val="Hyperlinkki"/>
            <w:rFonts w:cs="Calibri"/>
          </w:rPr>
          <w:t>https://alkhaleejonline.net/%D8%B3%D9%8A%D8%A7%D8%B3%D8%A9/%D8%A8%D9%82%D8%A8%D8%B6%D8%A9-%D8%A3%D9%85%D9%86%D9%8A%D8%A9-%D9%87%D9%83%D8%B0%D8%A7-%D9%88%D8%A3%D8%AF%D8%AA-%D8%A7%D9%84%D9%83%D9%88%D9%8A%D8%AA-%D8%AA%D9%86%D8%B8%D9%8A%D9%85-%D8%AF%D8%A7%D8%B9%D8%B4-%D8%B9%D9%84%D9%89-%D8%A3%D8%B1%D8%A7%D8%B6%D9%8A%D9%87%D8%A7</w:t>
        </w:r>
      </w:hyperlink>
      <w:r>
        <w:rPr>
          <w:rFonts w:cs="Calibri"/>
        </w:rPr>
        <w:t xml:space="preserve"> (Käyty: 22.3.2022). </w:t>
      </w:r>
    </w:p>
    <w:p w14:paraId="59C6B66D" w14:textId="5A99C2C7" w:rsidR="00D30E62" w:rsidRDefault="00C3022E" w:rsidP="00FA4229">
      <w:pPr>
        <w:rPr>
          <w:rFonts w:cs="Calibri"/>
        </w:rPr>
      </w:pPr>
      <w:r w:rsidRPr="00C3022E">
        <w:rPr>
          <w:rFonts w:cs="Calibri" w:hint="eastAsia"/>
          <w:rtl/>
        </w:rPr>
        <w:t>القبس</w:t>
      </w:r>
      <w:r>
        <w:rPr>
          <w:rFonts w:cs="Calibri"/>
        </w:rPr>
        <w:t xml:space="preserve"> </w:t>
      </w:r>
    </w:p>
    <w:p w14:paraId="59FF082E" w14:textId="09B380BB" w:rsidR="004D3CDD" w:rsidRDefault="004D3CDD" w:rsidP="004D3CDD">
      <w:pPr>
        <w:ind w:left="720"/>
        <w:rPr>
          <w:rFonts w:cs="Calibri"/>
        </w:rPr>
      </w:pPr>
      <w:r>
        <w:rPr>
          <w:rFonts w:cs="Calibri"/>
        </w:rPr>
        <w:t xml:space="preserve">6.2.2022. </w:t>
      </w:r>
      <w:r w:rsidRPr="004D3CDD">
        <w:rPr>
          <w:rFonts w:cs="Calibri"/>
          <w:i/>
          <w:iCs/>
        </w:rPr>
        <w:t>«</w:t>
      </w:r>
      <w:r w:rsidRPr="004D3CDD">
        <w:rPr>
          <w:rFonts w:cs="Calibri" w:hint="eastAsia"/>
          <w:i/>
          <w:iCs/>
          <w:rtl/>
        </w:rPr>
        <w:t>الجهاز</w:t>
      </w:r>
      <w:r w:rsidRPr="004D3CDD">
        <w:rPr>
          <w:rFonts w:cs="Calibri"/>
          <w:i/>
          <w:iCs/>
          <w:rtl/>
        </w:rPr>
        <w:t xml:space="preserve"> </w:t>
      </w:r>
      <w:r w:rsidRPr="004D3CDD">
        <w:rPr>
          <w:rFonts w:cs="Calibri" w:hint="eastAsia"/>
          <w:i/>
          <w:iCs/>
          <w:rtl/>
        </w:rPr>
        <w:t>المركزي»</w:t>
      </w:r>
      <w:r w:rsidRPr="004D3CDD">
        <w:rPr>
          <w:rFonts w:cs="Calibri"/>
          <w:i/>
          <w:iCs/>
          <w:rtl/>
        </w:rPr>
        <w:t xml:space="preserve">: </w:t>
      </w:r>
      <w:r w:rsidRPr="004D3CDD">
        <w:rPr>
          <w:rFonts w:cs="Calibri" w:hint="eastAsia"/>
          <w:i/>
          <w:iCs/>
          <w:rtl/>
        </w:rPr>
        <w:t>تعديل</w:t>
      </w:r>
      <w:r w:rsidRPr="004D3CDD">
        <w:rPr>
          <w:rFonts w:cs="Calibri"/>
          <w:i/>
          <w:iCs/>
          <w:rtl/>
        </w:rPr>
        <w:t xml:space="preserve"> </w:t>
      </w:r>
      <w:r w:rsidRPr="004D3CDD">
        <w:rPr>
          <w:rFonts w:cs="Calibri" w:hint="eastAsia"/>
          <w:i/>
          <w:iCs/>
          <w:rtl/>
        </w:rPr>
        <w:t>أوضاع</w:t>
      </w:r>
      <w:r w:rsidRPr="004D3CDD">
        <w:rPr>
          <w:rFonts w:cs="Calibri"/>
          <w:i/>
          <w:iCs/>
          <w:rtl/>
        </w:rPr>
        <w:t xml:space="preserve"> 18217 </w:t>
      </w:r>
      <w:r w:rsidRPr="004D3CDD">
        <w:rPr>
          <w:rFonts w:cs="Calibri" w:hint="eastAsia"/>
          <w:i/>
          <w:iCs/>
          <w:rtl/>
        </w:rPr>
        <w:t>شخصاً</w:t>
      </w:r>
      <w:r w:rsidRPr="004D3CDD">
        <w:rPr>
          <w:rFonts w:cs="Calibri"/>
          <w:i/>
          <w:iCs/>
          <w:rtl/>
        </w:rPr>
        <w:t xml:space="preserve"> </w:t>
      </w:r>
      <w:r w:rsidRPr="004D3CDD">
        <w:rPr>
          <w:rFonts w:cs="Calibri" w:hint="eastAsia"/>
          <w:i/>
          <w:iCs/>
          <w:rtl/>
        </w:rPr>
        <w:t>من</w:t>
      </w:r>
      <w:r w:rsidRPr="004D3CDD">
        <w:rPr>
          <w:rFonts w:cs="Calibri"/>
          <w:i/>
          <w:iCs/>
          <w:rtl/>
        </w:rPr>
        <w:t xml:space="preserve"> «</w:t>
      </w:r>
      <w:r w:rsidRPr="004D3CDD">
        <w:rPr>
          <w:rFonts w:cs="Calibri" w:hint="eastAsia"/>
          <w:i/>
          <w:iCs/>
          <w:rtl/>
        </w:rPr>
        <w:t>البدون»</w:t>
      </w:r>
      <w:r w:rsidRPr="004D3CDD">
        <w:rPr>
          <w:rFonts w:cs="Calibri"/>
          <w:i/>
          <w:iCs/>
          <w:rtl/>
        </w:rPr>
        <w:t xml:space="preserve"> </w:t>
      </w:r>
      <w:r w:rsidRPr="004D3CDD">
        <w:rPr>
          <w:rFonts w:cs="Calibri" w:hint="eastAsia"/>
          <w:i/>
          <w:iCs/>
          <w:rtl/>
        </w:rPr>
        <w:t>منذ</w:t>
      </w:r>
      <w:r w:rsidRPr="004D3CDD">
        <w:rPr>
          <w:rFonts w:cs="Calibri"/>
          <w:i/>
          <w:iCs/>
          <w:rtl/>
        </w:rPr>
        <w:t xml:space="preserve"> 2011 </w:t>
      </w:r>
      <w:r w:rsidRPr="004D3CDD">
        <w:rPr>
          <w:rFonts w:cs="Calibri" w:hint="eastAsia"/>
          <w:i/>
          <w:iCs/>
          <w:rtl/>
        </w:rPr>
        <w:t>حتى</w:t>
      </w:r>
      <w:r w:rsidRPr="004D3CDD">
        <w:rPr>
          <w:rFonts w:cs="Calibri"/>
          <w:i/>
          <w:iCs/>
          <w:rtl/>
        </w:rPr>
        <w:t xml:space="preserve"> </w:t>
      </w:r>
      <w:r w:rsidRPr="004D3CDD">
        <w:rPr>
          <w:rFonts w:cs="Calibri" w:hint="eastAsia"/>
          <w:i/>
          <w:iCs/>
          <w:rtl/>
        </w:rPr>
        <w:t>نهاية</w:t>
      </w:r>
      <w:r w:rsidRPr="004D3CDD">
        <w:rPr>
          <w:rFonts w:cs="Calibri"/>
          <w:i/>
          <w:iCs/>
          <w:rtl/>
        </w:rPr>
        <w:t xml:space="preserve"> </w:t>
      </w:r>
      <w:r w:rsidRPr="004D3CDD">
        <w:rPr>
          <w:rFonts w:cs="Calibri" w:hint="eastAsia"/>
          <w:i/>
          <w:iCs/>
          <w:rtl/>
        </w:rPr>
        <w:t>ديسمبر</w:t>
      </w:r>
      <w:r w:rsidRPr="004D3CDD">
        <w:rPr>
          <w:rFonts w:cs="Calibri"/>
          <w:i/>
          <w:iCs/>
          <w:rtl/>
        </w:rPr>
        <w:t xml:space="preserve"> 2021</w:t>
      </w:r>
      <w:r>
        <w:rPr>
          <w:rFonts w:cs="Calibri"/>
        </w:rPr>
        <w:t xml:space="preserve">. </w:t>
      </w:r>
      <w:hyperlink r:id="rId85" w:history="1">
        <w:r w:rsidRPr="00C318F1">
          <w:rPr>
            <w:rStyle w:val="Hyperlinkki"/>
            <w:rFonts w:cs="Calibri"/>
          </w:rPr>
          <w:t>https://alqabas.com/article/5875198</w:t>
        </w:r>
      </w:hyperlink>
      <w:r>
        <w:rPr>
          <w:rFonts w:cs="Calibri"/>
        </w:rPr>
        <w:t xml:space="preserve"> (Käyty: 21.3.2022).</w:t>
      </w:r>
    </w:p>
    <w:p w14:paraId="0A334651" w14:textId="67E6DFD5" w:rsidR="00D30E62" w:rsidRDefault="00D30E62" w:rsidP="00D30E62">
      <w:pPr>
        <w:ind w:left="720"/>
        <w:rPr>
          <w:rFonts w:cs="Calibri"/>
        </w:rPr>
      </w:pPr>
      <w:r>
        <w:rPr>
          <w:rFonts w:cs="Calibri"/>
        </w:rPr>
        <w:t xml:space="preserve">17.7.2021. </w:t>
      </w:r>
      <w:r w:rsidRPr="00D30E62">
        <w:rPr>
          <w:rFonts w:cs="Calibri" w:hint="eastAsia"/>
          <w:i/>
          <w:iCs/>
          <w:rtl/>
        </w:rPr>
        <w:t>دراسة</w:t>
      </w:r>
      <w:r w:rsidRPr="00D30E62">
        <w:rPr>
          <w:rFonts w:cs="Calibri"/>
          <w:i/>
          <w:iCs/>
          <w:rtl/>
        </w:rPr>
        <w:t xml:space="preserve"> </w:t>
      </w:r>
      <w:r w:rsidRPr="00D30E62">
        <w:rPr>
          <w:rFonts w:cs="Calibri" w:hint="eastAsia"/>
          <w:i/>
          <w:iCs/>
          <w:rtl/>
        </w:rPr>
        <w:t>حديثة</w:t>
      </w:r>
      <w:r w:rsidRPr="00D30E62">
        <w:rPr>
          <w:rFonts w:cs="Calibri"/>
          <w:i/>
          <w:iCs/>
          <w:rtl/>
        </w:rPr>
        <w:t xml:space="preserve">: 68% </w:t>
      </w:r>
      <w:r w:rsidRPr="00D30E62">
        <w:rPr>
          <w:rFonts w:cs="Calibri" w:hint="eastAsia"/>
          <w:i/>
          <w:iCs/>
          <w:rtl/>
        </w:rPr>
        <w:t>من</w:t>
      </w:r>
      <w:r w:rsidRPr="00D30E62">
        <w:rPr>
          <w:rFonts w:cs="Calibri"/>
          <w:i/>
          <w:iCs/>
          <w:rtl/>
        </w:rPr>
        <w:t xml:space="preserve"> </w:t>
      </w:r>
      <w:r w:rsidRPr="00D30E62">
        <w:rPr>
          <w:rFonts w:cs="Calibri" w:hint="eastAsia"/>
          <w:i/>
          <w:iCs/>
          <w:rtl/>
        </w:rPr>
        <w:t>النساء</w:t>
      </w:r>
      <w:r w:rsidRPr="00D30E62">
        <w:rPr>
          <w:rFonts w:cs="Calibri"/>
          <w:i/>
          <w:iCs/>
          <w:rtl/>
        </w:rPr>
        <w:t xml:space="preserve"> </w:t>
      </w:r>
      <w:r w:rsidRPr="00D30E62">
        <w:rPr>
          <w:rFonts w:cs="Calibri" w:hint="eastAsia"/>
          <w:i/>
          <w:iCs/>
          <w:rtl/>
        </w:rPr>
        <w:t>عانين</w:t>
      </w:r>
      <w:r w:rsidRPr="00D30E62">
        <w:rPr>
          <w:rFonts w:cs="Calibri"/>
          <w:i/>
          <w:iCs/>
          <w:rtl/>
        </w:rPr>
        <w:t xml:space="preserve"> </w:t>
      </w:r>
      <w:r w:rsidRPr="00D30E62">
        <w:rPr>
          <w:rFonts w:cs="Calibri" w:hint="eastAsia"/>
          <w:i/>
          <w:iCs/>
          <w:rtl/>
        </w:rPr>
        <w:t>من</w:t>
      </w:r>
      <w:r w:rsidRPr="00D30E62">
        <w:rPr>
          <w:rFonts w:cs="Calibri"/>
          <w:i/>
          <w:iCs/>
          <w:rtl/>
        </w:rPr>
        <w:t xml:space="preserve"> </w:t>
      </w:r>
      <w:r w:rsidRPr="00D30E62">
        <w:rPr>
          <w:rFonts w:cs="Calibri" w:hint="eastAsia"/>
          <w:i/>
          <w:iCs/>
          <w:rtl/>
        </w:rPr>
        <w:t>ارتفاع</w:t>
      </w:r>
      <w:r w:rsidRPr="00D30E62">
        <w:rPr>
          <w:rFonts w:cs="Calibri"/>
          <w:i/>
          <w:iCs/>
          <w:rtl/>
        </w:rPr>
        <w:t xml:space="preserve"> </w:t>
      </w:r>
      <w:r w:rsidRPr="00D30E62">
        <w:rPr>
          <w:rFonts w:cs="Calibri" w:hint="eastAsia"/>
          <w:i/>
          <w:iCs/>
          <w:rtl/>
        </w:rPr>
        <w:t>مستوى</w:t>
      </w:r>
      <w:r w:rsidRPr="00D30E62">
        <w:rPr>
          <w:rFonts w:cs="Calibri"/>
          <w:i/>
          <w:iCs/>
          <w:rtl/>
        </w:rPr>
        <w:t xml:space="preserve"> </w:t>
      </w:r>
      <w:r w:rsidRPr="00D30E62">
        <w:rPr>
          <w:rFonts w:cs="Calibri" w:hint="eastAsia"/>
          <w:i/>
          <w:iCs/>
          <w:rtl/>
        </w:rPr>
        <w:t>القلق</w:t>
      </w:r>
      <w:r w:rsidRPr="00D30E62">
        <w:rPr>
          <w:rFonts w:cs="Calibri"/>
          <w:i/>
          <w:iCs/>
          <w:rtl/>
        </w:rPr>
        <w:t xml:space="preserve"> </w:t>
      </w:r>
      <w:r w:rsidRPr="00D30E62">
        <w:rPr>
          <w:rFonts w:cs="Calibri" w:hint="eastAsia"/>
          <w:i/>
          <w:iCs/>
          <w:rtl/>
        </w:rPr>
        <w:t>النفسي</w:t>
      </w:r>
      <w:r>
        <w:rPr>
          <w:rFonts w:cs="Calibri"/>
        </w:rPr>
        <w:t xml:space="preserve">. </w:t>
      </w:r>
      <w:hyperlink r:id="rId86" w:history="1">
        <w:r w:rsidRPr="00F76676">
          <w:rPr>
            <w:rStyle w:val="Hyperlinkki"/>
            <w:rFonts w:cs="Calibri"/>
          </w:rPr>
          <w:t>https://alqabas.com/article/5856950</w:t>
        </w:r>
      </w:hyperlink>
      <w:r>
        <w:rPr>
          <w:rFonts w:cs="Calibri"/>
        </w:rPr>
        <w:t xml:space="preserve"> (Käyty: 16.3.2022).</w:t>
      </w:r>
    </w:p>
    <w:p w14:paraId="1F25D927" w14:textId="1438AFFB" w:rsidR="004E6210" w:rsidRDefault="004E6210" w:rsidP="004E6210">
      <w:pPr>
        <w:ind w:left="720"/>
        <w:rPr>
          <w:rFonts w:cs="Calibri"/>
        </w:rPr>
      </w:pPr>
      <w:r w:rsidRPr="004E6210">
        <w:rPr>
          <w:rFonts w:cs="Calibri"/>
        </w:rPr>
        <w:t>26.12.2020.</w:t>
      </w:r>
      <w:r>
        <w:rPr>
          <w:rFonts w:cs="Calibri"/>
        </w:rPr>
        <w:t xml:space="preserve"> </w:t>
      </w:r>
      <w:r w:rsidRPr="004E6210">
        <w:rPr>
          <w:rFonts w:cs="Calibri" w:hint="eastAsia"/>
          <w:i/>
          <w:iCs/>
          <w:rtl/>
        </w:rPr>
        <w:t>داعشي</w:t>
      </w:r>
      <w:r w:rsidRPr="004E6210">
        <w:rPr>
          <w:rFonts w:cs="Calibri"/>
          <w:i/>
          <w:iCs/>
          <w:rtl/>
        </w:rPr>
        <w:t xml:space="preserve"> </w:t>
      </w:r>
      <w:r w:rsidRPr="004E6210">
        <w:rPr>
          <w:rFonts w:cs="Calibri" w:hint="eastAsia"/>
          <w:i/>
          <w:iCs/>
          <w:rtl/>
        </w:rPr>
        <w:t>عراقي</w:t>
      </w:r>
      <w:r w:rsidRPr="004E6210">
        <w:rPr>
          <w:rFonts w:cs="Calibri"/>
          <w:i/>
          <w:iCs/>
          <w:rtl/>
        </w:rPr>
        <w:t xml:space="preserve"> </w:t>
      </w:r>
      <w:r w:rsidRPr="004E6210">
        <w:rPr>
          <w:rFonts w:cs="Calibri" w:hint="eastAsia"/>
          <w:i/>
          <w:iCs/>
          <w:rtl/>
        </w:rPr>
        <w:t>لأحداث</w:t>
      </w:r>
      <w:r w:rsidRPr="004E6210">
        <w:rPr>
          <w:rFonts w:cs="Calibri"/>
          <w:i/>
          <w:iCs/>
          <w:rtl/>
        </w:rPr>
        <w:t xml:space="preserve"> </w:t>
      </w:r>
      <w:r w:rsidRPr="004E6210">
        <w:rPr>
          <w:rFonts w:cs="Calibri" w:hint="eastAsia"/>
          <w:i/>
          <w:iCs/>
          <w:rtl/>
        </w:rPr>
        <w:t>في</w:t>
      </w:r>
      <w:r w:rsidRPr="004E6210">
        <w:rPr>
          <w:rFonts w:cs="Calibri"/>
          <w:i/>
          <w:iCs/>
          <w:rtl/>
        </w:rPr>
        <w:t xml:space="preserve"> </w:t>
      </w:r>
      <w:r w:rsidRPr="004E6210">
        <w:rPr>
          <w:rFonts w:cs="Calibri" w:hint="eastAsia"/>
          <w:i/>
          <w:iCs/>
          <w:rtl/>
        </w:rPr>
        <w:t>الكويت</w:t>
      </w:r>
      <w:r w:rsidRPr="004E6210">
        <w:rPr>
          <w:rFonts w:cs="Calibri"/>
          <w:i/>
          <w:iCs/>
          <w:rtl/>
        </w:rPr>
        <w:t xml:space="preserve">: </w:t>
      </w:r>
      <w:r w:rsidRPr="004E6210">
        <w:rPr>
          <w:rFonts w:cs="Calibri" w:hint="eastAsia"/>
          <w:i/>
          <w:iCs/>
          <w:rtl/>
        </w:rPr>
        <w:t>علينا</w:t>
      </w:r>
      <w:r w:rsidRPr="004E6210">
        <w:rPr>
          <w:rFonts w:cs="Calibri"/>
          <w:i/>
          <w:iCs/>
          <w:rtl/>
        </w:rPr>
        <w:t xml:space="preserve"> </w:t>
      </w:r>
      <w:r w:rsidRPr="004E6210">
        <w:rPr>
          <w:rFonts w:cs="Calibri" w:hint="eastAsia"/>
          <w:i/>
          <w:iCs/>
          <w:rtl/>
        </w:rPr>
        <w:t>التخطيط</w:t>
      </w:r>
      <w:r w:rsidRPr="004E6210">
        <w:rPr>
          <w:rFonts w:cs="Calibri"/>
          <w:i/>
          <w:iCs/>
          <w:rtl/>
        </w:rPr>
        <w:t xml:space="preserve"> </w:t>
      </w:r>
      <w:r w:rsidRPr="004E6210">
        <w:rPr>
          <w:rFonts w:cs="Calibri" w:hint="eastAsia"/>
          <w:i/>
          <w:iCs/>
          <w:rtl/>
        </w:rPr>
        <w:t>والتمويل</w:t>
      </w:r>
      <w:r w:rsidRPr="004E6210">
        <w:rPr>
          <w:rFonts w:cs="Calibri"/>
          <w:i/>
          <w:iCs/>
          <w:rtl/>
        </w:rPr>
        <w:t xml:space="preserve">.. </w:t>
      </w:r>
      <w:r w:rsidRPr="004E6210">
        <w:rPr>
          <w:rFonts w:cs="Calibri" w:hint="eastAsia"/>
          <w:i/>
          <w:iCs/>
          <w:rtl/>
        </w:rPr>
        <w:t>وعليكم</w:t>
      </w:r>
      <w:r w:rsidRPr="004E6210">
        <w:rPr>
          <w:rFonts w:cs="Calibri"/>
          <w:i/>
          <w:iCs/>
          <w:rtl/>
        </w:rPr>
        <w:t xml:space="preserve"> </w:t>
      </w:r>
      <w:r w:rsidRPr="004E6210">
        <w:rPr>
          <w:rFonts w:cs="Calibri" w:hint="eastAsia"/>
          <w:i/>
          <w:iCs/>
          <w:rtl/>
        </w:rPr>
        <w:t>التفجير</w:t>
      </w:r>
      <w:r>
        <w:rPr>
          <w:rFonts w:cs="Calibri"/>
        </w:rPr>
        <w:t xml:space="preserve"> </w:t>
      </w:r>
      <w:hyperlink r:id="rId87" w:history="1">
        <w:r w:rsidRPr="00B5075B">
          <w:rPr>
            <w:rStyle w:val="Hyperlinkki"/>
            <w:rFonts w:cs="Calibri"/>
          </w:rPr>
          <w:t>https://alqabas.com/article/5828420</w:t>
        </w:r>
      </w:hyperlink>
      <w:r>
        <w:rPr>
          <w:rFonts w:cs="Calibri"/>
        </w:rPr>
        <w:t xml:space="preserve"> (Käyty: 22.3.2022).</w:t>
      </w:r>
    </w:p>
    <w:p w14:paraId="10666904" w14:textId="2D5649FC" w:rsidR="00C3022E" w:rsidRDefault="00C3022E" w:rsidP="00D30E62">
      <w:pPr>
        <w:ind w:firstLine="720"/>
        <w:rPr>
          <w:rFonts w:cs="Calibri"/>
        </w:rPr>
      </w:pPr>
      <w:r>
        <w:rPr>
          <w:rFonts w:cs="Calibri"/>
        </w:rPr>
        <w:t xml:space="preserve">7.7.2020. </w:t>
      </w:r>
      <w:r w:rsidRPr="00F43233">
        <w:rPr>
          <w:rFonts w:cs="Calibri" w:hint="eastAsia"/>
          <w:i/>
          <w:iCs/>
          <w:rtl/>
        </w:rPr>
        <w:t>أصحاب</w:t>
      </w:r>
      <w:r w:rsidRPr="00F43233">
        <w:rPr>
          <w:rFonts w:cs="Calibri"/>
          <w:i/>
          <w:iCs/>
          <w:rtl/>
        </w:rPr>
        <w:t xml:space="preserve"> </w:t>
      </w:r>
      <w:r w:rsidRPr="00F43233">
        <w:rPr>
          <w:rFonts w:cs="Calibri" w:hint="eastAsia"/>
          <w:i/>
          <w:iCs/>
          <w:rtl/>
        </w:rPr>
        <w:t>أعمال</w:t>
      </w:r>
      <w:r w:rsidRPr="00F43233">
        <w:rPr>
          <w:rFonts w:cs="Calibri"/>
          <w:i/>
          <w:iCs/>
          <w:rtl/>
        </w:rPr>
        <w:t xml:space="preserve"> </w:t>
      </w:r>
      <w:r w:rsidRPr="00F43233">
        <w:rPr>
          <w:rFonts w:cs="Calibri" w:hint="eastAsia"/>
          <w:i/>
          <w:iCs/>
          <w:rtl/>
        </w:rPr>
        <w:t>يتعسَّفون</w:t>
      </w:r>
      <w:r w:rsidRPr="00F43233">
        <w:rPr>
          <w:rFonts w:cs="Calibri"/>
          <w:i/>
          <w:iCs/>
          <w:rtl/>
        </w:rPr>
        <w:t xml:space="preserve"> </w:t>
      </w:r>
      <w:r w:rsidRPr="00F43233">
        <w:rPr>
          <w:rFonts w:cs="Calibri" w:hint="eastAsia"/>
          <w:i/>
          <w:iCs/>
          <w:rtl/>
        </w:rPr>
        <w:t>لتضييع</w:t>
      </w:r>
      <w:r w:rsidRPr="00F43233">
        <w:rPr>
          <w:rFonts w:cs="Calibri"/>
          <w:i/>
          <w:iCs/>
          <w:rtl/>
        </w:rPr>
        <w:t xml:space="preserve"> </w:t>
      </w:r>
      <w:r w:rsidRPr="00F43233">
        <w:rPr>
          <w:rFonts w:cs="Calibri" w:hint="eastAsia"/>
          <w:i/>
          <w:iCs/>
          <w:rtl/>
        </w:rPr>
        <w:t>الحقوق</w:t>
      </w:r>
      <w:r w:rsidRPr="00F43233">
        <w:rPr>
          <w:rFonts w:cs="Calibri"/>
          <w:i/>
          <w:iCs/>
          <w:rtl/>
        </w:rPr>
        <w:t xml:space="preserve"> </w:t>
      </w:r>
      <w:r w:rsidRPr="00F43233">
        <w:rPr>
          <w:rFonts w:cs="Calibri" w:hint="eastAsia"/>
          <w:i/>
          <w:iCs/>
          <w:rtl/>
        </w:rPr>
        <w:t>المالية</w:t>
      </w:r>
      <w:r w:rsidRPr="00F43233">
        <w:rPr>
          <w:rFonts w:cs="Calibri"/>
          <w:i/>
          <w:iCs/>
          <w:rtl/>
        </w:rPr>
        <w:t xml:space="preserve"> </w:t>
      </w:r>
      <w:r w:rsidRPr="00F43233">
        <w:rPr>
          <w:rFonts w:cs="Calibri" w:hint="eastAsia"/>
          <w:i/>
          <w:iCs/>
          <w:rtl/>
        </w:rPr>
        <w:t>للمقيمين</w:t>
      </w:r>
      <w:r w:rsidRPr="00F43233">
        <w:rPr>
          <w:rFonts w:cs="Calibri"/>
          <w:i/>
          <w:iCs/>
          <w:rtl/>
        </w:rPr>
        <w:t xml:space="preserve"> </w:t>
      </w:r>
      <w:r w:rsidRPr="00F43233">
        <w:rPr>
          <w:rFonts w:cs="Calibri" w:hint="eastAsia"/>
          <w:i/>
          <w:iCs/>
          <w:rtl/>
        </w:rPr>
        <w:t>بلاغات</w:t>
      </w:r>
      <w:r w:rsidRPr="00F43233">
        <w:rPr>
          <w:rFonts w:cs="Calibri"/>
          <w:i/>
          <w:iCs/>
          <w:rtl/>
        </w:rPr>
        <w:t xml:space="preserve"> </w:t>
      </w:r>
      <w:r w:rsidRPr="00F43233">
        <w:rPr>
          <w:rFonts w:cs="Calibri" w:hint="eastAsia"/>
          <w:i/>
          <w:iCs/>
          <w:rtl/>
        </w:rPr>
        <w:t>التغيُّب</w:t>
      </w:r>
      <w:r w:rsidRPr="00F43233">
        <w:rPr>
          <w:rFonts w:cs="Calibri"/>
          <w:i/>
          <w:iCs/>
          <w:rtl/>
        </w:rPr>
        <w:t xml:space="preserve"> </w:t>
      </w:r>
      <w:r w:rsidRPr="00F43233">
        <w:rPr>
          <w:rFonts w:cs="Calibri" w:hint="eastAsia"/>
          <w:i/>
          <w:iCs/>
          <w:rtl/>
        </w:rPr>
        <w:t>خلال</w:t>
      </w:r>
      <w:r w:rsidRPr="00F43233">
        <w:rPr>
          <w:rFonts w:cs="Calibri"/>
          <w:i/>
          <w:iCs/>
          <w:rtl/>
        </w:rPr>
        <w:t xml:space="preserve"> </w:t>
      </w:r>
      <w:r w:rsidRPr="00F43233">
        <w:rPr>
          <w:rFonts w:cs="Calibri" w:hint="eastAsia"/>
          <w:i/>
          <w:iCs/>
          <w:rtl/>
        </w:rPr>
        <w:t>أزمة</w:t>
      </w:r>
      <w:r w:rsidRPr="00F43233">
        <w:rPr>
          <w:rFonts w:cs="Calibri"/>
          <w:i/>
          <w:iCs/>
          <w:rtl/>
        </w:rPr>
        <w:t xml:space="preserve"> «</w:t>
      </w:r>
      <w:r w:rsidRPr="00F43233">
        <w:rPr>
          <w:rFonts w:cs="Calibri" w:hint="eastAsia"/>
          <w:i/>
          <w:iCs/>
          <w:rtl/>
        </w:rPr>
        <w:t>كورونا»</w:t>
      </w:r>
      <w:r w:rsidRPr="00F43233">
        <w:rPr>
          <w:rFonts w:cs="Calibri"/>
          <w:i/>
          <w:iCs/>
          <w:rtl/>
        </w:rPr>
        <w:t>.. «</w:t>
      </w:r>
      <w:r w:rsidRPr="00F43233">
        <w:rPr>
          <w:rFonts w:cs="Calibri" w:hint="eastAsia"/>
          <w:i/>
          <w:iCs/>
          <w:rtl/>
        </w:rPr>
        <w:t>ملغي</w:t>
      </w:r>
      <w:r w:rsidR="00D30E62">
        <w:rPr>
          <w:rFonts w:cs="Calibri"/>
          <w:i/>
          <w:iCs/>
        </w:rPr>
        <w:tab/>
      </w:r>
      <w:r w:rsidRPr="00F43233">
        <w:rPr>
          <w:rFonts w:cs="Calibri" w:hint="eastAsia"/>
          <w:i/>
          <w:iCs/>
          <w:rtl/>
        </w:rPr>
        <w:t>ة</w:t>
      </w:r>
      <w:r w:rsidRPr="00F43233">
        <w:rPr>
          <w:rFonts w:cs="Calibri" w:hint="eastAsia"/>
          <w:i/>
          <w:iCs/>
        </w:rPr>
        <w:t>»</w:t>
      </w:r>
      <w:r w:rsidRPr="00F43233">
        <w:rPr>
          <w:rFonts w:cs="Calibri"/>
          <w:i/>
          <w:iCs/>
        </w:rPr>
        <w:t>!</w:t>
      </w:r>
      <w:r w:rsidR="00F43233" w:rsidRPr="00F43233">
        <w:rPr>
          <w:rFonts w:cs="Calibri"/>
          <w:i/>
          <w:iCs/>
        </w:rPr>
        <w:t>.</w:t>
      </w:r>
      <w:r w:rsidR="00F43233">
        <w:rPr>
          <w:rFonts w:cs="Calibri"/>
        </w:rPr>
        <w:t xml:space="preserve"> </w:t>
      </w:r>
      <w:hyperlink r:id="rId88" w:history="1">
        <w:r w:rsidRPr="00962094">
          <w:rPr>
            <w:rStyle w:val="Hyperlinkki"/>
            <w:rFonts w:cs="Calibri"/>
          </w:rPr>
          <w:t>https://alqabas.com/article/5785079</w:t>
        </w:r>
      </w:hyperlink>
      <w:r>
        <w:rPr>
          <w:rFonts w:cs="Calibri"/>
        </w:rPr>
        <w:t xml:space="preserve"> </w:t>
      </w:r>
      <w:r w:rsidR="00F43233">
        <w:rPr>
          <w:rFonts w:cs="Calibri"/>
        </w:rPr>
        <w:t>(Käyty: 15.3.2022).</w:t>
      </w:r>
    </w:p>
    <w:p w14:paraId="2712C69F" w14:textId="175B9AC1" w:rsidR="00106825" w:rsidRDefault="00106825" w:rsidP="00106825">
      <w:pPr>
        <w:rPr>
          <w:rFonts w:cs="Calibri"/>
        </w:rPr>
      </w:pPr>
      <w:r w:rsidRPr="00106825">
        <w:rPr>
          <w:rFonts w:cs="Calibri" w:hint="eastAsia"/>
          <w:rtl/>
        </w:rPr>
        <w:t>الرأي</w:t>
      </w:r>
      <w:r>
        <w:rPr>
          <w:rFonts w:cs="Calibri"/>
        </w:rPr>
        <w:t xml:space="preserve"> 10.1.2020. </w:t>
      </w:r>
      <w:r w:rsidRPr="00106825">
        <w:rPr>
          <w:rFonts w:cs="Calibri"/>
          <w:i/>
          <w:iCs/>
        </w:rPr>
        <w:t xml:space="preserve">3 </w:t>
      </w:r>
      <w:r w:rsidRPr="00106825">
        <w:rPr>
          <w:rFonts w:cs="Calibri"/>
          <w:i/>
          <w:iCs/>
          <w:rtl/>
        </w:rPr>
        <w:t>3-</w:t>
      </w:r>
      <w:r w:rsidRPr="00106825">
        <w:rPr>
          <w:rFonts w:cs="Calibri" w:hint="eastAsia"/>
          <w:i/>
          <w:iCs/>
          <w:rtl/>
        </w:rPr>
        <w:t>سنوات</w:t>
      </w:r>
      <w:r w:rsidRPr="00106825">
        <w:rPr>
          <w:rFonts w:cs="Calibri"/>
          <w:i/>
          <w:iCs/>
          <w:rtl/>
        </w:rPr>
        <w:t>-</w:t>
      </w:r>
      <w:r w:rsidRPr="00106825">
        <w:rPr>
          <w:rFonts w:cs="Calibri" w:hint="eastAsia"/>
          <w:i/>
          <w:iCs/>
          <w:rtl/>
        </w:rPr>
        <w:t>سجنا</w:t>
      </w:r>
      <w:r w:rsidRPr="00106825">
        <w:rPr>
          <w:rFonts w:cs="Calibri"/>
          <w:i/>
          <w:iCs/>
          <w:rtl/>
        </w:rPr>
        <w:t>-</w:t>
      </w:r>
      <w:r w:rsidRPr="00106825">
        <w:rPr>
          <w:rFonts w:cs="Calibri" w:hint="eastAsia"/>
          <w:i/>
          <w:iCs/>
          <w:rtl/>
        </w:rPr>
        <w:t>للمغرد</w:t>
      </w:r>
      <w:r w:rsidRPr="00106825">
        <w:rPr>
          <w:rFonts w:cs="Calibri"/>
          <w:i/>
          <w:iCs/>
          <w:rtl/>
        </w:rPr>
        <w:t>-</w:t>
      </w:r>
      <w:r w:rsidRPr="00106825">
        <w:rPr>
          <w:rFonts w:cs="Calibri" w:hint="eastAsia"/>
          <w:i/>
          <w:iCs/>
          <w:rtl/>
        </w:rPr>
        <w:t>مصعب</w:t>
      </w:r>
      <w:r w:rsidRPr="00106825">
        <w:rPr>
          <w:rFonts w:cs="Calibri"/>
          <w:i/>
          <w:iCs/>
          <w:rtl/>
        </w:rPr>
        <w:t>-</w:t>
      </w:r>
      <w:r w:rsidRPr="00106825">
        <w:rPr>
          <w:rFonts w:cs="Calibri" w:hint="eastAsia"/>
          <w:i/>
          <w:iCs/>
          <w:rtl/>
        </w:rPr>
        <w:t>الفيلكاوي</w:t>
      </w:r>
      <w:r w:rsidRPr="00106825">
        <w:t xml:space="preserve"> </w:t>
      </w:r>
      <w:r>
        <w:t xml:space="preserve"> </w:t>
      </w:r>
      <w:hyperlink r:id="rId89" w:history="1">
        <w:r w:rsidRPr="00F76676">
          <w:rPr>
            <w:rStyle w:val="Hyperlinkki"/>
            <w:rFonts w:cs="Calibri"/>
          </w:rPr>
          <w:t>https://www.alraimedia.com/article/874455/%D8%A3%D8%AE%D9%8A%D8%B1%D8%A9/3-%D8%B3%D9%86%D9%88%D8%A7%D8%AA-%D8%B3%D8%AC%D9%86%D8%A7-%D9%84%D9%84%D9%85%D8%BA%D8%B1%D8%AF-%D9%85%D8%B5%D8%B9%D8%A8-</w:t>
        </w:r>
        <w:r w:rsidRPr="00F76676">
          <w:rPr>
            <w:rStyle w:val="Hyperlinkki"/>
            <w:rFonts w:cs="Calibri"/>
          </w:rPr>
          <w:lastRenderedPageBreak/>
          <w:t>%D8%A7%D9%84%D9%81%D9%8A%D9%84%D9%83%D8%A7%D9%88%D9%8A</w:t>
        </w:r>
      </w:hyperlink>
      <w:r>
        <w:rPr>
          <w:rFonts w:cs="Calibri"/>
        </w:rPr>
        <w:t xml:space="preserve"> (Käyty: 16.3.2022).</w:t>
      </w:r>
    </w:p>
    <w:p w14:paraId="304CAB24" w14:textId="5FE15984" w:rsidR="006903CB" w:rsidRDefault="006903CB" w:rsidP="00106825">
      <w:pPr>
        <w:rPr>
          <w:rFonts w:cs="Calibri"/>
        </w:rPr>
      </w:pPr>
      <w:r w:rsidRPr="006903CB">
        <w:rPr>
          <w:rFonts w:cs="Calibri" w:hint="eastAsia"/>
          <w:rtl/>
        </w:rPr>
        <w:t>المدين</w:t>
      </w:r>
      <w:r>
        <w:rPr>
          <w:rFonts w:cs="Calibri"/>
        </w:rPr>
        <w:t xml:space="preserve"> 24.1.2021. </w:t>
      </w:r>
      <w:r w:rsidRPr="006903CB">
        <w:rPr>
          <w:rFonts w:cs="Calibri" w:hint="eastAsia"/>
          <w:i/>
          <w:iCs/>
          <w:rtl/>
        </w:rPr>
        <w:t>البدون</w:t>
      </w:r>
      <w:r w:rsidRPr="006903CB">
        <w:rPr>
          <w:rFonts w:cs="Calibri"/>
          <w:i/>
          <w:iCs/>
          <w:rtl/>
        </w:rPr>
        <w:t xml:space="preserve"> </w:t>
      </w:r>
      <w:r w:rsidRPr="006903CB">
        <w:rPr>
          <w:rFonts w:cs="Calibri" w:hint="eastAsia"/>
          <w:i/>
          <w:iCs/>
          <w:rtl/>
        </w:rPr>
        <w:t>في</w:t>
      </w:r>
      <w:r w:rsidRPr="006903CB">
        <w:rPr>
          <w:rFonts w:cs="Calibri"/>
          <w:i/>
          <w:iCs/>
          <w:rtl/>
        </w:rPr>
        <w:t xml:space="preserve"> </w:t>
      </w:r>
      <w:r w:rsidRPr="006903CB">
        <w:rPr>
          <w:rFonts w:cs="Calibri" w:hint="eastAsia"/>
          <w:i/>
          <w:iCs/>
          <w:rtl/>
        </w:rPr>
        <w:t>الكويت</w:t>
      </w:r>
      <w:r w:rsidRPr="006903CB">
        <w:rPr>
          <w:rFonts w:cs="Calibri"/>
          <w:i/>
          <w:iCs/>
          <w:rtl/>
        </w:rPr>
        <w:t xml:space="preserve">.. </w:t>
      </w:r>
      <w:r w:rsidRPr="006903CB">
        <w:rPr>
          <w:rFonts w:cs="Calibri" w:hint="eastAsia"/>
          <w:i/>
          <w:iCs/>
          <w:rtl/>
        </w:rPr>
        <w:t>من</w:t>
      </w:r>
      <w:r w:rsidRPr="006903CB">
        <w:rPr>
          <w:rFonts w:cs="Calibri"/>
          <w:i/>
          <w:iCs/>
          <w:rtl/>
        </w:rPr>
        <w:t xml:space="preserve"> </w:t>
      </w:r>
      <w:r w:rsidRPr="006903CB">
        <w:rPr>
          <w:rFonts w:cs="Calibri" w:hint="eastAsia"/>
          <w:i/>
          <w:iCs/>
          <w:rtl/>
        </w:rPr>
        <w:t>بشت</w:t>
      </w:r>
      <w:r w:rsidRPr="006903CB">
        <w:rPr>
          <w:rFonts w:cs="Calibri"/>
          <w:i/>
          <w:iCs/>
          <w:rtl/>
        </w:rPr>
        <w:t xml:space="preserve"> </w:t>
      </w:r>
      <w:r w:rsidRPr="006903CB">
        <w:rPr>
          <w:rFonts w:cs="Calibri" w:hint="eastAsia"/>
          <w:i/>
          <w:iCs/>
          <w:rtl/>
        </w:rPr>
        <w:t>الشيخ</w:t>
      </w:r>
      <w:r w:rsidRPr="006903CB">
        <w:rPr>
          <w:rFonts w:cs="Calibri"/>
          <w:i/>
          <w:iCs/>
          <w:rtl/>
        </w:rPr>
        <w:t xml:space="preserve"> </w:t>
      </w:r>
      <w:r w:rsidRPr="006903CB">
        <w:rPr>
          <w:rFonts w:cs="Calibri" w:hint="eastAsia"/>
          <w:i/>
          <w:iCs/>
          <w:rtl/>
        </w:rPr>
        <w:t>إلى</w:t>
      </w:r>
      <w:r w:rsidRPr="006903CB">
        <w:rPr>
          <w:rFonts w:cs="Calibri"/>
          <w:i/>
          <w:iCs/>
          <w:rtl/>
        </w:rPr>
        <w:t xml:space="preserve"> </w:t>
      </w:r>
      <w:r w:rsidRPr="006903CB">
        <w:rPr>
          <w:rFonts w:cs="Calibri" w:hint="eastAsia"/>
          <w:i/>
          <w:iCs/>
          <w:rtl/>
        </w:rPr>
        <w:t>بورصة</w:t>
      </w:r>
      <w:r w:rsidRPr="006903CB">
        <w:rPr>
          <w:rFonts w:cs="Calibri"/>
          <w:i/>
          <w:iCs/>
          <w:rtl/>
        </w:rPr>
        <w:t xml:space="preserve"> </w:t>
      </w:r>
      <w:r w:rsidRPr="006903CB">
        <w:rPr>
          <w:rFonts w:cs="Calibri" w:hint="eastAsia"/>
          <w:i/>
          <w:iCs/>
          <w:rtl/>
        </w:rPr>
        <w:t>التاجر</w:t>
      </w:r>
      <w:r>
        <w:rPr>
          <w:rFonts w:cs="Calibri"/>
        </w:rPr>
        <w:t xml:space="preserve">. </w:t>
      </w:r>
      <w:hyperlink r:id="rId90" w:history="1">
        <w:r w:rsidRPr="006903CB">
          <w:rPr>
            <w:rStyle w:val="Hyperlinkki"/>
            <w:rFonts w:cs="Calibri"/>
          </w:rPr>
          <w:t>https://www.almayadeen.net/articles/%D8%A7%D9%84%D8%A8%D8%AF%D9%88%D9%86-%D9%81%D9%8A-%D8%A7%D9%84%D9%83%D9%88%D9%8A%D8%AA-%D9%85%D9%86-%D8%A8%D8%B4%D8%AA-%D8%A7%D9%84%D8%B4%D9%8A%D8%AE-%D8%A5%D9%84%D9%89-%D8%A8%D9%88%D8%B1%D8%B5%D8%A9-%D8%A7%D9%84%D8%AA%D8%A7%D8%AC%D8%B1</w:t>
        </w:r>
      </w:hyperlink>
      <w:r w:rsidRPr="006903CB">
        <w:rPr>
          <w:rFonts w:cs="Calibri"/>
        </w:rPr>
        <w:t xml:space="preserve"> (Kä</w:t>
      </w:r>
      <w:r>
        <w:rPr>
          <w:rFonts w:cs="Calibri"/>
        </w:rPr>
        <w:t xml:space="preserve">yty: 21.3.2022). </w:t>
      </w:r>
    </w:p>
    <w:p w14:paraId="63340254" w14:textId="5467358D" w:rsidR="00853FB9" w:rsidRPr="006903CB" w:rsidRDefault="00853FB9" w:rsidP="00853FB9">
      <w:pPr>
        <w:rPr>
          <w:rFonts w:cs="Calibri"/>
        </w:rPr>
      </w:pPr>
      <w:r w:rsidRPr="00853FB9">
        <w:rPr>
          <w:rFonts w:cs="Calibri" w:hint="eastAsia"/>
          <w:rtl/>
        </w:rPr>
        <w:t>المشهد</w:t>
      </w:r>
      <w:r w:rsidRPr="00853FB9">
        <w:rPr>
          <w:rFonts w:cs="Calibri"/>
          <w:rtl/>
        </w:rPr>
        <w:t xml:space="preserve"> </w:t>
      </w:r>
      <w:r w:rsidRPr="00853FB9">
        <w:rPr>
          <w:rFonts w:cs="Calibri" w:hint="eastAsia"/>
          <w:rtl/>
        </w:rPr>
        <w:t>العربي</w:t>
      </w:r>
      <w:r>
        <w:rPr>
          <w:rFonts w:cs="Calibri"/>
        </w:rPr>
        <w:t xml:space="preserve"> 9.1.2019</w:t>
      </w:r>
      <w:r w:rsidRPr="00853FB9">
        <w:rPr>
          <w:rFonts w:cs="Calibri"/>
        </w:rPr>
        <w:t>.</w:t>
      </w:r>
      <w:r>
        <w:rPr>
          <w:rFonts w:cs="Calibri"/>
        </w:rPr>
        <w:t xml:space="preserve"> </w:t>
      </w:r>
      <w:r w:rsidRPr="00853FB9">
        <w:rPr>
          <w:rFonts w:cs="Calibri" w:hint="eastAsia"/>
          <w:i/>
          <w:iCs/>
          <w:rtl/>
        </w:rPr>
        <w:t>الكويت</w:t>
      </w:r>
      <w:r w:rsidRPr="00853FB9">
        <w:rPr>
          <w:rFonts w:cs="Calibri"/>
          <w:i/>
          <w:iCs/>
          <w:rtl/>
        </w:rPr>
        <w:t xml:space="preserve"> </w:t>
      </w:r>
      <w:r w:rsidRPr="00853FB9">
        <w:rPr>
          <w:rFonts w:cs="Calibri" w:hint="eastAsia"/>
          <w:i/>
          <w:iCs/>
          <w:rtl/>
        </w:rPr>
        <w:t>تقضي</w:t>
      </w:r>
      <w:r w:rsidRPr="00853FB9">
        <w:rPr>
          <w:rFonts w:cs="Calibri"/>
          <w:i/>
          <w:iCs/>
          <w:rtl/>
        </w:rPr>
        <w:t xml:space="preserve"> </w:t>
      </w:r>
      <w:r w:rsidRPr="00853FB9">
        <w:rPr>
          <w:rFonts w:cs="Calibri" w:hint="eastAsia"/>
          <w:i/>
          <w:iCs/>
          <w:rtl/>
        </w:rPr>
        <w:t>بالحبس</w:t>
      </w:r>
      <w:r w:rsidRPr="00853FB9">
        <w:rPr>
          <w:rFonts w:cs="Calibri"/>
          <w:i/>
          <w:iCs/>
          <w:rtl/>
        </w:rPr>
        <w:t xml:space="preserve"> 10 </w:t>
      </w:r>
      <w:r w:rsidRPr="00853FB9">
        <w:rPr>
          <w:rFonts w:cs="Calibri" w:hint="eastAsia"/>
          <w:i/>
          <w:iCs/>
          <w:rtl/>
        </w:rPr>
        <w:t>سنوات</w:t>
      </w:r>
      <w:r w:rsidRPr="00853FB9">
        <w:rPr>
          <w:rFonts w:cs="Calibri"/>
          <w:i/>
          <w:iCs/>
          <w:rtl/>
        </w:rPr>
        <w:t xml:space="preserve"> </w:t>
      </w:r>
      <w:r w:rsidRPr="00853FB9">
        <w:rPr>
          <w:rFonts w:cs="Calibri" w:hint="eastAsia"/>
          <w:i/>
          <w:iCs/>
          <w:rtl/>
        </w:rPr>
        <w:t>على</w:t>
      </w:r>
      <w:r w:rsidRPr="00853FB9">
        <w:rPr>
          <w:rFonts w:cs="Calibri"/>
          <w:i/>
          <w:iCs/>
          <w:rtl/>
        </w:rPr>
        <w:t xml:space="preserve"> 4 </w:t>
      </w:r>
      <w:r w:rsidRPr="00853FB9">
        <w:rPr>
          <w:rFonts w:cs="Calibri" w:hint="eastAsia"/>
          <w:i/>
          <w:iCs/>
          <w:rtl/>
        </w:rPr>
        <w:t>منتمين</w:t>
      </w:r>
      <w:r w:rsidRPr="00853FB9">
        <w:rPr>
          <w:rFonts w:cs="Calibri"/>
          <w:i/>
          <w:iCs/>
          <w:rtl/>
        </w:rPr>
        <w:t xml:space="preserve"> </w:t>
      </w:r>
      <w:r w:rsidRPr="00853FB9">
        <w:rPr>
          <w:rFonts w:cs="Calibri" w:hint="eastAsia"/>
          <w:i/>
          <w:iCs/>
          <w:rtl/>
        </w:rPr>
        <w:t>إلى</w:t>
      </w:r>
      <w:r w:rsidRPr="00853FB9">
        <w:rPr>
          <w:rFonts w:cs="Calibri"/>
          <w:i/>
          <w:iCs/>
          <w:rtl/>
        </w:rPr>
        <w:t xml:space="preserve"> </w:t>
      </w:r>
      <w:r w:rsidRPr="00853FB9">
        <w:rPr>
          <w:rFonts w:cs="Calibri" w:hint="eastAsia"/>
          <w:i/>
          <w:iCs/>
          <w:rtl/>
        </w:rPr>
        <w:t>داعش</w:t>
      </w:r>
      <w:r>
        <w:rPr>
          <w:rFonts w:cs="Calibri"/>
        </w:rPr>
        <w:t xml:space="preserve">. </w:t>
      </w:r>
      <w:hyperlink r:id="rId91" w:history="1">
        <w:r w:rsidRPr="00B5075B">
          <w:rPr>
            <w:rStyle w:val="Hyperlinkki"/>
            <w:rFonts w:cs="Calibri"/>
          </w:rPr>
          <w:t>https://almashhadalaraby.com/news/62383</w:t>
        </w:r>
      </w:hyperlink>
      <w:r>
        <w:rPr>
          <w:rFonts w:cs="Calibri"/>
        </w:rPr>
        <w:t xml:space="preserve"> (Käyty: 22.3.2022).</w:t>
      </w:r>
    </w:p>
    <w:p w14:paraId="121970CB" w14:textId="77777777" w:rsidR="00082DFE" w:rsidRPr="00082DFE" w:rsidRDefault="00C52F64" w:rsidP="00082DFE">
      <w:pPr>
        <w:pStyle w:val="LeiptekstiMigri"/>
        <w:ind w:left="0"/>
      </w:pPr>
      <w:r>
        <w:rPr>
          <w:b/>
        </w:rPr>
        <w:pict w14:anchorId="721EBB4D">
          <v:rect id="_x0000_i1027" style="width:0;height:1.5pt" o:hralign="center" o:hrstd="t" o:hr="t" fillcolor="#a0a0a0" stroked="f"/>
        </w:pict>
      </w:r>
    </w:p>
    <w:p w14:paraId="7508CF38" w14:textId="77777777" w:rsidR="00082DFE" w:rsidRDefault="001D63F6" w:rsidP="00082DFE">
      <w:pPr>
        <w:jc w:val="both"/>
        <w:rPr>
          <w:b/>
        </w:rPr>
      </w:pPr>
      <w:r>
        <w:rPr>
          <w:b/>
        </w:rPr>
        <w:t>Tietoja vastauksesta</w:t>
      </w:r>
    </w:p>
    <w:p w14:paraId="6E028F60" w14:textId="77777777" w:rsidR="00A35BCB" w:rsidRPr="00A35BCB" w:rsidRDefault="00A35BCB" w:rsidP="00A35BCB">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734355C6" w14:textId="77777777" w:rsidR="001D63F6" w:rsidRPr="00BC367A" w:rsidRDefault="001D63F6" w:rsidP="00082DFE">
      <w:pPr>
        <w:jc w:val="both"/>
        <w:rPr>
          <w:b/>
          <w:lang w:val="en-GB"/>
        </w:rPr>
      </w:pPr>
      <w:r w:rsidRPr="00BC367A">
        <w:rPr>
          <w:b/>
          <w:lang w:val="en-GB"/>
        </w:rPr>
        <w:t>Information on the response</w:t>
      </w:r>
    </w:p>
    <w:p w14:paraId="793E8F87" w14:textId="77777777" w:rsidR="00A35BCB" w:rsidRPr="00A35BCB" w:rsidRDefault="00A35BCB" w:rsidP="00A35BCB">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70151EF5" w14:textId="77777777" w:rsidR="00B112B8" w:rsidRPr="00A35BCB" w:rsidRDefault="00B112B8" w:rsidP="00A35BCB">
      <w:pPr>
        <w:jc w:val="both"/>
        <w:rPr>
          <w:lang w:val="en-GB"/>
        </w:rPr>
      </w:pPr>
    </w:p>
    <w:sectPr w:rsidR="00B112B8" w:rsidRPr="00A35BCB" w:rsidSect="00072438">
      <w:headerReference w:type="default" r:id="rId92"/>
      <w:headerReference w:type="first" r:id="rId93"/>
      <w:footerReference w:type="first" r:id="rId94"/>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F3F3A" w14:textId="77777777" w:rsidR="00C52F64" w:rsidRDefault="00C52F64" w:rsidP="007E0069">
      <w:pPr>
        <w:spacing w:after="0" w:line="240" w:lineRule="auto"/>
      </w:pPr>
      <w:r>
        <w:separator/>
      </w:r>
    </w:p>
  </w:endnote>
  <w:endnote w:type="continuationSeparator" w:id="0">
    <w:p w14:paraId="59C6F2FD" w14:textId="77777777" w:rsidR="00C52F64" w:rsidRDefault="00C52F64"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C52F64" w:rsidRPr="00A83D54" w14:paraId="14B50FF3" w14:textId="77777777" w:rsidTr="00483E37">
      <w:trPr>
        <w:trHeight w:val="34"/>
      </w:trPr>
      <w:tc>
        <w:tcPr>
          <w:tcW w:w="1560" w:type="dxa"/>
        </w:tcPr>
        <w:p w14:paraId="38D77FE2" w14:textId="77777777" w:rsidR="00C52F64" w:rsidRPr="00A83D54" w:rsidRDefault="00C52F64" w:rsidP="007C5BB2">
          <w:pPr>
            <w:pStyle w:val="Alatunniste"/>
            <w:rPr>
              <w:noProof/>
              <w:sz w:val="14"/>
              <w:szCs w:val="14"/>
            </w:rPr>
          </w:pPr>
        </w:p>
      </w:tc>
      <w:tc>
        <w:tcPr>
          <w:tcW w:w="2551" w:type="dxa"/>
        </w:tcPr>
        <w:p w14:paraId="3E51D133" w14:textId="77777777" w:rsidR="00C52F64" w:rsidRPr="00A83D54" w:rsidRDefault="00C52F64" w:rsidP="007C5BB2">
          <w:pPr>
            <w:pStyle w:val="Alatunniste"/>
            <w:rPr>
              <w:sz w:val="14"/>
              <w:szCs w:val="14"/>
            </w:rPr>
          </w:pPr>
        </w:p>
      </w:tc>
      <w:tc>
        <w:tcPr>
          <w:tcW w:w="2552" w:type="dxa"/>
        </w:tcPr>
        <w:p w14:paraId="63D37208" w14:textId="77777777" w:rsidR="00C52F64" w:rsidRPr="00A83D54" w:rsidRDefault="00C52F64" w:rsidP="007C5BB2">
          <w:pPr>
            <w:pStyle w:val="Alatunniste"/>
            <w:rPr>
              <w:sz w:val="14"/>
              <w:szCs w:val="14"/>
            </w:rPr>
          </w:pPr>
        </w:p>
      </w:tc>
      <w:tc>
        <w:tcPr>
          <w:tcW w:w="2830" w:type="dxa"/>
        </w:tcPr>
        <w:p w14:paraId="41CA9B4F" w14:textId="77777777" w:rsidR="00C52F64" w:rsidRPr="00A83D54" w:rsidRDefault="00C52F64" w:rsidP="007C5BB2">
          <w:pPr>
            <w:pStyle w:val="Alatunniste"/>
            <w:rPr>
              <w:sz w:val="14"/>
              <w:szCs w:val="14"/>
            </w:rPr>
          </w:pPr>
        </w:p>
      </w:tc>
    </w:tr>
    <w:tr w:rsidR="00C52F64" w:rsidRPr="00A83D54" w14:paraId="1F94E87D" w14:textId="77777777" w:rsidTr="00483E37">
      <w:trPr>
        <w:trHeight w:val="34"/>
      </w:trPr>
      <w:tc>
        <w:tcPr>
          <w:tcW w:w="1560" w:type="dxa"/>
        </w:tcPr>
        <w:p w14:paraId="0131A67D" w14:textId="77777777" w:rsidR="00C52F64" w:rsidRPr="00A83D54" w:rsidRDefault="00C52F64" w:rsidP="007C5BB2">
          <w:pPr>
            <w:pStyle w:val="Alatunniste"/>
            <w:rPr>
              <w:noProof/>
              <w:sz w:val="14"/>
              <w:szCs w:val="14"/>
            </w:rPr>
          </w:pPr>
        </w:p>
      </w:tc>
      <w:tc>
        <w:tcPr>
          <w:tcW w:w="2551" w:type="dxa"/>
        </w:tcPr>
        <w:p w14:paraId="68CCA847" w14:textId="77777777" w:rsidR="00C52F64" w:rsidRPr="00A83D54" w:rsidRDefault="00C52F64" w:rsidP="007C5BB2">
          <w:pPr>
            <w:pStyle w:val="Alatunniste"/>
            <w:rPr>
              <w:sz w:val="14"/>
              <w:szCs w:val="14"/>
            </w:rPr>
          </w:pPr>
        </w:p>
      </w:tc>
      <w:tc>
        <w:tcPr>
          <w:tcW w:w="2552" w:type="dxa"/>
        </w:tcPr>
        <w:p w14:paraId="0E60A5B5" w14:textId="77777777" w:rsidR="00C52F64" w:rsidRPr="00A83D54" w:rsidRDefault="00C52F64" w:rsidP="007C5BB2">
          <w:pPr>
            <w:pStyle w:val="Alatunniste"/>
            <w:rPr>
              <w:sz w:val="14"/>
              <w:szCs w:val="14"/>
            </w:rPr>
          </w:pPr>
        </w:p>
      </w:tc>
      <w:tc>
        <w:tcPr>
          <w:tcW w:w="2830" w:type="dxa"/>
        </w:tcPr>
        <w:p w14:paraId="2CC1BDA3" w14:textId="77777777" w:rsidR="00C52F64" w:rsidRPr="00A83D54" w:rsidRDefault="00C52F64" w:rsidP="007C5BB2">
          <w:pPr>
            <w:pStyle w:val="Alatunniste"/>
            <w:rPr>
              <w:sz w:val="14"/>
              <w:szCs w:val="14"/>
            </w:rPr>
          </w:pPr>
        </w:p>
      </w:tc>
    </w:tr>
    <w:tr w:rsidR="00C52F64" w:rsidRPr="00A83D54" w14:paraId="21B6F44A" w14:textId="77777777" w:rsidTr="00483E37">
      <w:trPr>
        <w:trHeight w:val="34"/>
      </w:trPr>
      <w:tc>
        <w:tcPr>
          <w:tcW w:w="1560" w:type="dxa"/>
        </w:tcPr>
        <w:p w14:paraId="2EA7C7D2" w14:textId="77777777" w:rsidR="00C52F64" w:rsidRPr="00A83D54" w:rsidRDefault="00C52F64" w:rsidP="007C5BB2">
          <w:pPr>
            <w:pStyle w:val="Alatunniste"/>
            <w:rPr>
              <w:noProof/>
              <w:sz w:val="14"/>
              <w:szCs w:val="14"/>
            </w:rPr>
          </w:pPr>
        </w:p>
      </w:tc>
      <w:tc>
        <w:tcPr>
          <w:tcW w:w="2551" w:type="dxa"/>
        </w:tcPr>
        <w:p w14:paraId="75A996E8" w14:textId="77777777" w:rsidR="00C52F64" w:rsidRPr="00A83D54" w:rsidRDefault="00C52F64" w:rsidP="007C5BB2">
          <w:pPr>
            <w:pStyle w:val="Alatunniste"/>
            <w:rPr>
              <w:sz w:val="14"/>
              <w:szCs w:val="14"/>
            </w:rPr>
          </w:pPr>
        </w:p>
      </w:tc>
      <w:tc>
        <w:tcPr>
          <w:tcW w:w="2552" w:type="dxa"/>
        </w:tcPr>
        <w:p w14:paraId="060F3766" w14:textId="77777777" w:rsidR="00C52F64" w:rsidRPr="00A83D54" w:rsidRDefault="00C52F64" w:rsidP="007C5BB2">
          <w:pPr>
            <w:pStyle w:val="Alatunniste"/>
            <w:rPr>
              <w:sz w:val="14"/>
              <w:szCs w:val="14"/>
            </w:rPr>
          </w:pPr>
        </w:p>
      </w:tc>
      <w:tc>
        <w:tcPr>
          <w:tcW w:w="2830" w:type="dxa"/>
        </w:tcPr>
        <w:p w14:paraId="10CCF3F0" w14:textId="77777777" w:rsidR="00C52F64" w:rsidRPr="00A83D54" w:rsidRDefault="00C52F64" w:rsidP="007C5BB2">
          <w:pPr>
            <w:pStyle w:val="Alatunniste"/>
            <w:rPr>
              <w:sz w:val="14"/>
              <w:szCs w:val="14"/>
            </w:rPr>
          </w:pPr>
        </w:p>
      </w:tc>
    </w:tr>
    <w:tr w:rsidR="00C52F64" w:rsidRPr="00A83D54" w14:paraId="422C2569" w14:textId="77777777" w:rsidTr="00483E37">
      <w:trPr>
        <w:trHeight w:val="34"/>
      </w:trPr>
      <w:tc>
        <w:tcPr>
          <w:tcW w:w="1560" w:type="dxa"/>
        </w:tcPr>
        <w:p w14:paraId="02C673E8" w14:textId="77777777" w:rsidR="00C52F64" w:rsidRPr="00A83D54" w:rsidRDefault="00C52F64" w:rsidP="00337E76">
          <w:pPr>
            <w:pStyle w:val="Alatunniste"/>
            <w:rPr>
              <w:sz w:val="14"/>
              <w:szCs w:val="14"/>
            </w:rPr>
          </w:pPr>
        </w:p>
      </w:tc>
      <w:tc>
        <w:tcPr>
          <w:tcW w:w="2551" w:type="dxa"/>
        </w:tcPr>
        <w:p w14:paraId="12594787" w14:textId="77777777" w:rsidR="00C52F64" w:rsidRPr="00A83D54" w:rsidRDefault="00C52F64" w:rsidP="00337E76">
          <w:pPr>
            <w:pStyle w:val="Alatunniste"/>
            <w:rPr>
              <w:sz w:val="14"/>
              <w:szCs w:val="14"/>
            </w:rPr>
          </w:pPr>
        </w:p>
      </w:tc>
      <w:tc>
        <w:tcPr>
          <w:tcW w:w="2552" w:type="dxa"/>
        </w:tcPr>
        <w:p w14:paraId="0619BB06" w14:textId="77777777" w:rsidR="00C52F64" w:rsidRPr="00A83D54" w:rsidRDefault="00C52F64" w:rsidP="00337E76">
          <w:pPr>
            <w:pStyle w:val="Alatunniste"/>
            <w:rPr>
              <w:sz w:val="14"/>
              <w:szCs w:val="14"/>
            </w:rPr>
          </w:pPr>
        </w:p>
      </w:tc>
      <w:tc>
        <w:tcPr>
          <w:tcW w:w="2830" w:type="dxa"/>
        </w:tcPr>
        <w:p w14:paraId="24288968" w14:textId="77777777" w:rsidR="00C52F64" w:rsidRPr="00A83D54" w:rsidRDefault="00C52F64" w:rsidP="00337E76">
          <w:pPr>
            <w:pStyle w:val="Alatunniste"/>
            <w:rPr>
              <w:sz w:val="14"/>
              <w:szCs w:val="14"/>
            </w:rPr>
          </w:pPr>
        </w:p>
      </w:tc>
    </w:tr>
    <w:tr w:rsidR="00C52F64" w:rsidRPr="00A83D54" w14:paraId="50E86232" w14:textId="77777777" w:rsidTr="00483E37">
      <w:trPr>
        <w:trHeight w:val="189"/>
      </w:trPr>
      <w:tc>
        <w:tcPr>
          <w:tcW w:w="1560" w:type="dxa"/>
        </w:tcPr>
        <w:p w14:paraId="32A403B0" w14:textId="77777777" w:rsidR="00C52F64" w:rsidRPr="00A83D54" w:rsidRDefault="00C52F64" w:rsidP="00337E76">
          <w:pPr>
            <w:pStyle w:val="Alatunniste"/>
            <w:rPr>
              <w:sz w:val="14"/>
              <w:szCs w:val="14"/>
            </w:rPr>
          </w:pPr>
        </w:p>
      </w:tc>
      <w:tc>
        <w:tcPr>
          <w:tcW w:w="2551" w:type="dxa"/>
        </w:tcPr>
        <w:p w14:paraId="592E48E8" w14:textId="77777777" w:rsidR="00C52F64" w:rsidRPr="00A83D54" w:rsidRDefault="00C52F64" w:rsidP="00337E76">
          <w:pPr>
            <w:pStyle w:val="Alatunniste"/>
            <w:rPr>
              <w:sz w:val="14"/>
              <w:szCs w:val="14"/>
            </w:rPr>
          </w:pPr>
        </w:p>
      </w:tc>
      <w:tc>
        <w:tcPr>
          <w:tcW w:w="2552" w:type="dxa"/>
        </w:tcPr>
        <w:p w14:paraId="5FAFE18B" w14:textId="77777777" w:rsidR="00C52F64" w:rsidRPr="00A83D54" w:rsidRDefault="00C52F64" w:rsidP="00337E76">
          <w:pPr>
            <w:pStyle w:val="Alatunniste"/>
            <w:rPr>
              <w:sz w:val="14"/>
              <w:szCs w:val="14"/>
            </w:rPr>
          </w:pPr>
        </w:p>
      </w:tc>
      <w:tc>
        <w:tcPr>
          <w:tcW w:w="2830" w:type="dxa"/>
        </w:tcPr>
        <w:p w14:paraId="796C7599" w14:textId="77777777" w:rsidR="00C52F64" w:rsidRPr="00A83D54" w:rsidRDefault="00C52F64" w:rsidP="00337E76">
          <w:pPr>
            <w:pStyle w:val="Alatunniste"/>
            <w:rPr>
              <w:sz w:val="14"/>
              <w:szCs w:val="14"/>
            </w:rPr>
          </w:pPr>
        </w:p>
      </w:tc>
    </w:tr>
    <w:tr w:rsidR="00C52F64" w:rsidRPr="00A83D54" w14:paraId="2B95E3F5" w14:textId="77777777" w:rsidTr="00483E37">
      <w:trPr>
        <w:trHeight w:val="189"/>
      </w:trPr>
      <w:tc>
        <w:tcPr>
          <w:tcW w:w="1560" w:type="dxa"/>
        </w:tcPr>
        <w:p w14:paraId="7E0BFC7D" w14:textId="77777777" w:rsidR="00C52F64" w:rsidRPr="00A83D54" w:rsidRDefault="00C52F64" w:rsidP="00337E76">
          <w:pPr>
            <w:pStyle w:val="Alatunniste"/>
            <w:rPr>
              <w:sz w:val="14"/>
              <w:szCs w:val="14"/>
            </w:rPr>
          </w:pPr>
        </w:p>
      </w:tc>
      <w:tc>
        <w:tcPr>
          <w:tcW w:w="2551" w:type="dxa"/>
        </w:tcPr>
        <w:p w14:paraId="2CE24FEE" w14:textId="77777777" w:rsidR="00C52F64" w:rsidRPr="00A83D54" w:rsidRDefault="00C52F64" w:rsidP="00337E76">
          <w:pPr>
            <w:pStyle w:val="Alatunniste"/>
            <w:rPr>
              <w:sz w:val="14"/>
              <w:szCs w:val="14"/>
            </w:rPr>
          </w:pPr>
        </w:p>
      </w:tc>
      <w:tc>
        <w:tcPr>
          <w:tcW w:w="2552" w:type="dxa"/>
        </w:tcPr>
        <w:p w14:paraId="01213581" w14:textId="77777777" w:rsidR="00C52F64" w:rsidRPr="00A83D54" w:rsidRDefault="00C52F64" w:rsidP="00337E76">
          <w:pPr>
            <w:pStyle w:val="Alatunniste"/>
            <w:rPr>
              <w:sz w:val="14"/>
              <w:szCs w:val="14"/>
            </w:rPr>
          </w:pPr>
        </w:p>
      </w:tc>
      <w:tc>
        <w:tcPr>
          <w:tcW w:w="2830" w:type="dxa"/>
        </w:tcPr>
        <w:p w14:paraId="720E59BF" w14:textId="77777777" w:rsidR="00C52F64" w:rsidRPr="00A83D54" w:rsidRDefault="00C52F64" w:rsidP="00337E76">
          <w:pPr>
            <w:pStyle w:val="Alatunniste"/>
            <w:rPr>
              <w:sz w:val="14"/>
              <w:szCs w:val="14"/>
            </w:rPr>
          </w:pPr>
        </w:p>
      </w:tc>
    </w:tr>
    <w:tr w:rsidR="00C52F64" w:rsidRPr="00A83D54" w14:paraId="2724A9C4" w14:textId="77777777" w:rsidTr="00483E37">
      <w:trPr>
        <w:trHeight w:val="189"/>
      </w:trPr>
      <w:tc>
        <w:tcPr>
          <w:tcW w:w="1560" w:type="dxa"/>
        </w:tcPr>
        <w:p w14:paraId="3056FEDA" w14:textId="77777777" w:rsidR="00C52F64" w:rsidRPr="00A83D54" w:rsidRDefault="00C52F64" w:rsidP="00337E76">
          <w:pPr>
            <w:pStyle w:val="Alatunniste"/>
            <w:rPr>
              <w:sz w:val="14"/>
              <w:szCs w:val="14"/>
            </w:rPr>
          </w:pPr>
        </w:p>
      </w:tc>
      <w:tc>
        <w:tcPr>
          <w:tcW w:w="2551" w:type="dxa"/>
        </w:tcPr>
        <w:p w14:paraId="147BCAAA" w14:textId="77777777" w:rsidR="00C52F64" w:rsidRPr="00A83D54" w:rsidRDefault="00C52F64" w:rsidP="00337E76">
          <w:pPr>
            <w:pStyle w:val="Alatunniste"/>
            <w:rPr>
              <w:sz w:val="14"/>
              <w:szCs w:val="14"/>
            </w:rPr>
          </w:pPr>
        </w:p>
      </w:tc>
      <w:tc>
        <w:tcPr>
          <w:tcW w:w="2552" w:type="dxa"/>
        </w:tcPr>
        <w:p w14:paraId="6C1A8A96" w14:textId="77777777" w:rsidR="00C52F64" w:rsidRPr="00A83D54" w:rsidRDefault="00C52F64" w:rsidP="00337E76">
          <w:pPr>
            <w:pStyle w:val="Alatunniste"/>
            <w:rPr>
              <w:sz w:val="14"/>
              <w:szCs w:val="14"/>
            </w:rPr>
          </w:pPr>
        </w:p>
      </w:tc>
      <w:tc>
        <w:tcPr>
          <w:tcW w:w="2830" w:type="dxa"/>
        </w:tcPr>
        <w:p w14:paraId="51438A7C" w14:textId="77777777" w:rsidR="00C52F64" w:rsidRPr="00A83D54" w:rsidRDefault="00C52F64" w:rsidP="00337E76">
          <w:pPr>
            <w:pStyle w:val="Alatunniste"/>
            <w:rPr>
              <w:sz w:val="14"/>
              <w:szCs w:val="14"/>
            </w:rPr>
          </w:pPr>
        </w:p>
      </w:tc>
    </w:tr>
  </w:tbl>
  <w:p w14:paraId="44917B33" w14:textId="77777777" w:rsidR="00C52F64" w:rsidRDefault="00C52F64">
    <w:pPr>
      <w:pStyle w:val="Alatunniste"/>
    </w:pPr>
    <w:r w:rsidRPr="00A83D54">
      <w:rPr>
        <w:noProof/>
        <w:sz w:val="14"/>
        <w:szCs w:val="14"/>
        <w:lang w:eastAsia="fi-FI"/>
      </w:rPr>
      <w:drawing>
        <wp:anchor distT="0" distB="0" distL="114300" distR="114300" simplePos="0" relativeHeight="251667456" behindDoc="0" locked="0" layoutInCell="1" allowOverlap="1" wp14:anchorId="4639AC1A" wp14:editId="2D8C409B">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1C3039CF" w14:textId="77777777" w:rsidR="00C52F64" w:rsidRDefault="00C52F6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C2CDC" w14:textId="77777777" w:rsidR="00C52F64" w:rsidRDefault="00C52F64" w:rsidP="007E0069">
      <w:pPr>
        <w:spacing w:after="0" w:line="240" w:lineRule="auto"/>
      </w:pPr>
      <w:r>
        <w:separator/>
      </w:r>
    </w:p>
  </w:footnote>
  <w:footnote w:type="continuationSeparator" w:id="0">
    <w:p w14:paraId="2BD4E7FC" w14:textId="77777777" w:rsidR="00C52F64" w:rsidRDefault="00C52F64" w:rsidP="007E0069">
      <w:pPr>
        <w:spacing w:after="0" w:line="240" w:lineRule="auto"/>
      </w:pPr>
      <w:r>
        <w:continuationSeparator/>
      </w:r>
    </w:p>
  </w:footnote>
  <w:footnote w:id="1">
    <w:p w14:paraId="78974802" w14:textId="77777777" w:rsidR="00C52F64" w:rsidRDefault="00C52F64">
      <w:pPr>
        <w:pStyle w:val="Alaviitteenteksti"/>
      </w:pPr>
      <w:r>
        <w:rPr>
          <w:rStyle w:val="Alaviitteenviite"/>
        </w:rPr>
        <w:footnoteRef/>
      </w:r>
      <w:r>
        <w:t xml:space="preserve"> Maahanmuuttovirasto 1.12.2020.</w:t>
      </w:r>
    </w:p>
  </w:footnote>
  <w:footnote w:id="2">
    <w:p w14:paraId="33346868" w14:textId="6C94C7DA" w:rsidR="00C52F64" w:rsidRDefault="00C52F64">
      <w:pPr>
        <w:pStyle w:val="Alaviitteenteksti"/>
      </w:pPr>
      <w:r>
        <w:rPr>
          <w:rStyle w:val="Alaviitteenviite"/>
        </w:rPr>
        <w:footnoteRef/>
      </w:r>
      <w:r>
        <w:t xml:space="preserve"> Keväällä 2011 useissa arabimaissa alkoivat mielenosoitukset, joissa vastustettiin korruptiota ja taloudellista ahdinkoa. Tunisiasta lähtenyt liikehdintä inspiroi ihmisiä muissa arabimaissa järjestämään vastaavia suuria mielenosoituksia. </w:t>
      </w:r>
    </w:p>
  </w:footnote>
  <w:footnote w:id="3">
    <w:p w14:paraId="6FC9A4CE" w14:textId="6DE282CF" w:rsidR="00C52F64" w:rsidRDefault="00C52F64">
      <w:pPr>
        <w:pStyle w:val="Alaviitteenteksti"/>
      </w:pPr>
      <w:r>
        <w:rPr>
          <w:rStyle w:val="Alaviitteenviite"/>
        </w:rPr>
        <w:footnoteRef/>
      </w:r>
      <w:r>
        <w:t xml:space="preserve"> BBC 28.11.2011.</w:t>
      </w:r>
    </w:p>
  </w:footnote>
  <w:footnote w:id="4">
    <w:p w14:paraId="60E31E2E" w14:textId="6848F033" w:rsidR="00C52F64" w:rsidRPr="0028597E" w:rsidRDefault="00C52F64">
      <w:pPr>
        <w:pStyle w:val="Alaviitteenteksti"/>
      </w:pPr>
      <w:r>
        <w:rPr>
          <w:rStyle w:val="Alaviitteenviite"/>
        </w:rPr>
        <w:footnoteRef/>
      </w:r>
      <w:r w:rsidRPr="0028597E">
        <w:t xml:space="preserve"> Persianlahden ma</w:t>
      </w:r>
      <w:r>
        <w:t>iden politiikkaan ja kansainvälisiin suhteisiin erikoistunut tutkija.</w:t>
      </w:r>
    </w:p>
  </w:footnote>
  <w:footnote w:id="5">
    <w:p w14:paraId="6D8619A9" w14:textId="5F1BAA32" w:rsidR="00C52F64" w:rsidRPr="00A709D6" w:rsidRDefault="00C52F64">
      <w:pPr>
        <w:pStyle w:val="Alaviitteenteksti"/>
      </w:pPr>
      <w:r>
        <w:rPr>
          <w:rStyle w:val="Alaviitteenviite"/>
        </w:rPr>
        <w:footnoteRef/>
      </w:r>
      <w:r w:rsidRPr="00A709D6">
        <w:t xml:space="preserve"> Wells, Madeleine 2017, s. 254.</w:t>
      </w:r>
    </w:p>
  </w:footnote>
  <w:footnote w:id="6">
    <w:p w14:paraId="21624EC7" w14:textId="1EECAB28" w:rsidR="00C52F64" w:rsidRDefault="00C52F64">
      <w:pPr>
        <w:pStyle w:val="Alaviitteenteksti"/>
      </w:pPr>
      <w:r>
        <w:rPr>
          <w:rStyle w:val="Alaviitteenviite"/>
        </w:rPr>
        <w:footnoteRef/>
      </w:r>
      <w:r>
        <w:t xml:space="preserve"> Persianlahden maiden politiikkaan erikoistunut kansainvälisen politiikan tutkija, joka on kirjoittanut erityisesti Kuwaitin ulkopolitiikasta arabiaksi. </w:t>
      </w:r>
    </w:p>
  </w:footnote>
  <w:footnote w:id="7">
    <w:p w14:paraId="1E75840E" w14:textId="4A2404C8" w:rsidR="00C52F64" w:rsidRPr="00A709D6" w:rsidRDefault="00C52F64">
      <w:pPr>
        <w:pStyle w:val="Alaviitteenteksti"/>
        <w:rPr>
          <w:lang w:val="en-US"/>
        </w:rPr>
      </w:pPr>
      <w:r>
        <w:rPr>
          <w:rStyle w:val="Alaviitteenviite"/>
        </w:rPr>
        <w:footnoteRef/>
      </w:r>
      <w:r w:rsidRPr="00A709D6">
        <w:rPr>
          <w:lang w:val="en-US"/>
        </w:rPr>
        <w:t xml:space="preserve"> </w:t>
      </w:r>
      <w:proofErr w:type="spellStart"/>
      <w:r w:rsidRPr="00A709D6">
        <w:rPr>
          <w:lang w:val="en-US"/>
        </w:rPr>
        <w:t>Alenezi</w:t>
      </w:r>
      <w:proofErr w:type="spellEnd"/>
      <w:r w:rsidRPr="00A709D6">
        <w:rPr>
          <w:lang w:val="en-US"/>
        </w:rPr>
        <w:t>, Adnan 2020, s. 63.</w:t>
      </w:r>
    </w:p>
  </w:footnote>
  <w:footnote w:id="8">
    <w:p w14:paraId="1002F78B" w14:textId="0B611850" w:rsidR="00C52F64" w:rsidRPr="000340AD" w:rsidRDefault="00C52F64">
      <w:pPr>
        <w:pStyle w:val="Alaviitteenteksti"/>
        <w:rPr>
          <w:lang w:val="en-US"/>
        </w:rPr>
      </w:pPr>
      <w:r>
        <w:rPr>
          <w:rStyle w:val="Alaviitteenviite"/>
        </w:rPr>
        <w:footnoteRef/>
      </w:r>
      <w:r w:rsidRPr="000340AD">
        <w:rPr>
          <w:lang w:val="en-US"/>
        </w:rPr>
        <w:t xml:space="preserve"> Wells, Madeleine 2017, s. 254.</w:t>
      </w:r>
    </w:p>
  </w:footnote>
  <w:footnote w:id="9">
    <w:p w14:paraId="58F87427" w14:textId="77777777" w:rsidR="00C52F64" w:rsidRPr="00CA4C23" w:rsidRDefault="00C52F64" w:rsidP="004B0B0C">
      <w:pPr>
        <w:pStyle w:val="Alaviitteenteksti"/>
        <w:rPr>
          <w:lang w:val="en-US"/>
        </w:rPr>
      </w:pPr>
      <w:r>
        <w:rPr>
          <w:rStyle w:val="Alaviitteenviite"/>
        </w:rPr>
        <w:footnoteRef/>
      </w:r>
      <w:r w:rsidRPr="00CA4C23">
        <w:rPr>
          <w:lang w:val="en-US"/>
        </w:rPr>
        <w:t xml:space="preserve"> Reuters 17.5.2012.</w:t>
      </w:r>
    </w:p>
  </w:footnote>
  <w:footnote w:id="10">
    <w:p w14:paraId="36656EFE" w14:textId="51E50632" w:rsidR="00C52F64" w:rsidRPr="0042065D" w:rsidRDefault="00C52F64">
      <w:pPr>
        <w:pStyle w:val="Alaviitteenteksti"/>
      </w:pPr>
      <w:r>
        <w:rPr>
          <w:rStyle w:val="Alaviitteenviite"/>
        </w:rPr>
        <w:footnoteRef/>
      </w:r>
      <w:r w:rsidRPr="0042065D">
        <w:rPr>
          <w:lang w:val="en-US"/>
        </w:rPr>
        <w:t xml:space="preserve"> Eng. </w:t>
      </w:r>
      <w:r w:rsidRPr="0042065D">
        <w:rPr>
          <w:i/>
          <w:iCs/>
          <w:lang w:val="en-US"/>
        </w:rPr>
        <w:t>G</w:t>
      </w:r>
      <w:r>
        <w:rPr>
          <w:i/>
          <w:iCs/>
          <w:lang w:val="en-US"/>
        </w:rPr>
        <w:t xml:space="preserve">ulf Cooperation Council. </w:t>
      </w:r>
      <w:hyperlink r:id="rId1" w:history="1">
        <w:r w:rsidRPr="0042065D">
          <w:rPr>
            <w:rStyle w:val="Hyperlinkki"/>
          </w:rPr>
          <w:t>https://www.gcc-sg.org/en-us/Pages/default.aspx</w:t>
        </w:r>
      </w:hyperlink>
      <w:r w:rsidRPr="0042065D">
        <w:t xml:space="preserve"> (Kä</w:t>
      </w:r>
      <w:r>
        <w:t xml:space="preserve">yty: 24.3.2022). </w:t>
      </w:r>
    </w:p>
  </w:footnote>
  <w:footnote w:id="11">
    <w:p w14:paraId="562A0145" w14:textId="457FA94B" w:rsidR="00C52F64" w:rsidRPr="00CA4C23" w:rsidRDefault="00C52F64">
      <w:pPr>
        <w:pStyle w:val="Alaviitteenteksti"/>
        <w:rPr>
          <w:lang w:val="en-US"/>
        </w:rPr>
      </w:pPr>
      <w:r>
        <w:rPr>
          <w:rStyle w:val="Alaviitteenviite"/>
        </w:rPr>
        <w:footnoteRef/>
      </w:r>
      <w:r w:rsidRPr="00CA4C23">
        <w:rPr>
          <w:lang w:val="en-US"/>
        </w:rPr>
        <w:t xml:space="preserve"> Wells, Madeleine 2017, s. 255.</w:t>
      </w:r>
    </w:p>
  </w:footnote>
  <w:footnote w:id="12">
    <w:p w14:paraId="56269933" w14:textId="1A8B5DEB" w:rsidR="00C52F64" w:rsidRPr="00762DAD" w:rsidRDefault="00C52F64">
      <w:pPr>
        <w:pStyle w:val="Alaviitteenteksti"/>
        <w:rPr>
          <w:lang w:val="en-US"/>
        </w:rPr>
      </w:pPr>
      <w:r>
        <w:rPr>
          <w:rStyle w:val="Alaviitteenviite"/>
        </w:rPr>
        <w:footnoteRef/>
      </w:r>
      <w:r w:rsidRPr="00762DAD">
        <w:rPr>
          <w:lang w:val="en-US"/>
        </w:rPr>
        <w:t xml:space="preserve"> B</w:t>
      </w:r>
      <w:r>
        <w:rPr>
          <w:lang w:val="en-US"/>
        </w:rPr>
        <w:t>BC 19.7.2017.</w:t>
      </w:r>
    </w:p>
  </w:footnote>
  <w:footnote w:id="13">
    <w:p w14:paraId="031A5F5C" w14:textId="2129CDC4" w:rsidR="00C52F64" w:rsidRPr="00762DAD" w:rsidRDefault="00C52F64">
      <w:pPr>
        <w:pStyle w:val="Alaviitteenteksti"/>
        <w:rPr>
          <w:lang w:val="en-US"/>
        </w:rPr>
      </w:pPr>
      <w:r>
        <w:rPr>
          <w:rStyle w:val="Alaviitteenviite"/>
        </w:rPr>
        <w:footnoteRef/>
      </w:r>
      <w:r w:rsidRPr="00762DAD">
        <w:rPr>
          <w:lang w:val="en-US"/>
        </w:rPr>
        <w:t xml:space="preserve"> The Guardian 23.6.2017.</w:t>
      </w:r>
    </w:p>
  </w:footnote>
  <w:footnote w:id="14">
    <w:p w14:paraId="2312DAA1" w14:textId="3966EBF9" w:rsidR="00C52F64" w:rsidRPr="00C52F64" w:rsidRDefault="00C52F64">
      <w:pPr>
        <w:pStyle w:val="Alaviitteenteksti"/>
      </w:pPr>
      <w:r>
        <w:rPr>
          <w:rStyle w:val="Alaviitteenviite"/>
        </w:rPr>
        <w:footnoteRef/>
      </w:r>
      <w:r w:rsidRPr="00C52F64">
        <w:t xml:space="preserve"> </w:t>
      </w:r>
      <w:proofErr w:type="spellStart"/>
      <w:r w:rsidRPr="00C52F64">
        <w:t>Alenezi</w:t>
      </w:r>
      <w:proofErr w:type="spellEnd"/>
      <w:r w:rsidRPr="00C52F64">
        <w:t xml:space="preserve">, </w:t>
      </w:r>
      <w:proofErr w:type="spellStart"/>
      <w:r w:rsidRPr="00C52F64">
        <w:t>Adnan</w:t>
      </w:r>
      <w:proofErr w:type="spellEnd"/>
      <w:r w:rsidRPr="00C52F64">
        <w:t xml:space="preserve"> 2020, s. 64-65.</w:t>
      </w:r>
    </w:p>
  </w:footnote>
  <w:footnote w:id="15">
    <w:p w14:paraId="64F8A133" w14:textId="5C593CE5" w:rsidR="00C52F64" w:rsidRPr="00C52F64" w:rsidRDefault="00C52F64">
      <w:pPr>
        <w:pStyle w:val="Alaviitteenteksti"/>
      </w:pPr>
      <w:r>
        <w:rPr>
          <w:rStyle w:val="Alaviitteenviite"/>
        </w:rPr>
        <w:footnoteRef/>
      </w:r>
      <w:r w:rsidRPr="00C52F64">
        <w:t xml:space="preserve"> </w:t>
      </w:r>
      <w:proofErr w:type="spellStart"/>
      <w:r w:rsidRPr="00C52F64">
        <w:t>Al-Monitor</w:t>
      </w:r>
      <w:proofErr w:type="spellEnd"/>
      <w:r w:rsidRPr="00C52F64">
        <w:t xml:space="preserve"> 11.2.2021. </w:t>
      </w:r>
    </w:p>
  </w:footnote>
  <w:footnote w:id="16">
    <w:p w14:paraId="78E9CCC0" w14:textId="62A74FA0" w:rsidR="00C52F64" w:rsidRPr="00C52F64" w:rsidRDefault="00C52F64">
      <w:pPr>
        <w:pStyle w:val="Alaviitteenteksti"/>
      </w:pPr>
      <w:r>
        <w:rPr>
          <w:rStyle w:val="Alaviitteenviite"/>
        </w:rPr>
        <w:footnoteRef/>
      </w:r>
      <w:r w:rsidRPr="00C52F64">
        <w:t xml:space="preserve"> </w:t>
      </w:r>
      <w:proofErr w:type="spellStart"/>
      <w:r w:rsidRPr="00C52F64">
        <w:t>Alenezi</w:t>
      </w:r>
      <w:proofErr w:type="spellEnd"/>
      <w:r w:rsidRPr="00C52F64">
        <w:t xml:space="preserve">, </w:t>
      </w:r>
      <w:proofErr w:type="spellStart"/>
      <w:r w:rsidRPr="00C52F64">
        <w:t>Adnan</w:t>
      </w:r>
      <w:proofErr w:type="spellEnd"/>
      <w:r w:rsidRPr="00C52F64">
        <w:t xml:space="preserve"> 2020, s. 62.</w:t>
      </w:r>
    </w:p>
  </w:footnote>
  <w:footnote w:id="17">
    <w:p w14:paraId="2FD19C7C" w14:textId="18E54686" w:rsidR="00C52F64" w:rsidRPr="004B0B0C" w:rsidRDefault="00C52F64">
      <w:pPr>
        <w:pStyle w:val="Alaviitteenteksti"/>
      </w:pPr>
      <w:r>
        <w:rPr>
          <w:rStyle w:val="Alaviitteenviite"/>
        </w:rPr>
        <w:footnoteRef/>
      </w:r>
      <w:r w:rsidRPr="004B0B0C">
        <w:t xml:space="preserve"> 2014 alkanut aseellinen konflikti </w:t>
      </w:r>
      <w:proofErr w:type="spellStart"/>
      <w:r w:rsidRPr="004B0B0C">
        <w:t>ir</w:t>
      </w:r>
      <w:r>
        <w:t>anin</w:t>
      </w:r>
      <w:proofErr w:type="spellEnd"/>
      <w:r>
        <w:t xml:space="preserve"> tukemien shiialaisten </w:t>
      </w:r>
      <w:proofErr w:type="spellStart"/>
      <w:r>
        <w:t>huthi</w:t>
      </w:r>
      <w:proofErr w:type="spellEnd"/>
      <w:r>
        <w:t xml:space="preserve">-liikkeen ja Saudi-Arabian johtaman koalition välillä, johon kuuluu Jemenin virallinen hallitus. </w:t>
      </w:r>
    </w:p>
  </w:footnote>
  <w:footnote w:id="18">
    <w:p w14:paraId="537BA496" w14:textId="23E1E8B5" w:rsidR="00C52F64" w:rsidRPr="00C52F64" w:rsidRDefault="00C52F64">
      <w:pPr>
        <w:pStyle w:val="Alaviitteenteksti"/>
        <w:rPr>
          <w:lang w:val="en-US"/>
        </w:rPr>
      </w:pPr>
      <w:r>
        <w:rPr>
          <w:rStyle w:val="Alaviitteenviite"/>
        </w:rPr>
        <w:footnoteRef/>
      </w:r>
      <w:r w:rsidRPr="00C52F64">
        <w:rPr>
          <w:lang w:val="en-US"/>
        </w:rPr>
        <w:t xml:space="preserve"> CNN 27.3.2015.</w:t>
      </w:r>
    </w:p>
  </w:footnote>
  <w:footnote w:id="19">
    <w:p w14:paraId="3D6CB8DA" w14:textId="1ABD6ACB" w:rsidR="00C52F64" w:rsidRPr="00574EA3" w:rsidRDefault="00C52F64">
      <w:pPr>
        <w:pStyle w:val="Alaviitteenteksti"/>
        <w:rPr>
          <w:lang w:val="en-US"/>
        </w:rPr>
      </w:pPr>
      <w:r>
        <w:rPr>
          <w:rStyle w:val="Alaviitteenviite"/>
        </w:rPr>
        <w:footnoteRef/>
      </w:r>
      <w:r w:rsidRPr="00574EA3">
        <w:rPr>
          <w:lang w:val="en-US"/>
        </w:rPr>
        <w:t xml:space="preserve"> R</w:t>
      </w:r>
      <w:r>
        <w:rPr>
          <w:lang w:val="en-US"/>
        </w:rPr>
        <w:t>euters 29.12.2015.</w:t>
      </w:r>
    </w:p>
  </w:footnote>
  <w:footnote w:id="20">
    <w:p w14:paraId="5DC29D29" w14:textId="33A3A83B" w:rsidR="00C52F64" w:rsidRPr="00834DAA" w:rsidRDefault="00C52F64">
      <w:pPr>
        <w:pStyle w:val="Alaviitteenteksti"/>
        <w:rPr>
          <w:lang w:val="en-US"/>
        </w:rPr>
      </w:pPr>
      <w:r>
        <w:rPr>
          <w:rStyle w:val="Alaviitteenviite"/>
        </w:rPr>
        <w:footnoteRef/>
      </w:r>
      <w:r w:rsidRPr="00834DAA">
        <w:rPr>
          <w:lang w:val="en-US"/>
        </w:rPr>
        <w:t xml:space="preserve"> </w:t>
      </w:r>
      <w:r>
        <w:rPr>
          <w:lang w:val="en-US"/>
        </w:rPr>
        <w:t>The New York Times 6.8.2016.</w:t>
      </w:r>
    </w:p>
  </w:footnote>
  <w:footnote w:id="21">
    <w:p w14:paraId="4EDEE403" w14:textId="2838A160" w:rsidR="00C52F64" w:rsidRPr="0034395E" w:rsidRDefault="00C52F64">
      <w:pPr>
        <w:pStyle w:val="Alaviitteenteksti"/>
        <w:rPr>
          <w:lang w:val="en-US"/>
        </w:rPr>
      </w:pPr>
      <w:r>
        <w:rPr>
          <w:rStyle w:val="Alaviitteenviite"/>
        </w:rPr>
        <w:footnoteRef/>
      </w:r>
      <w:r w:rsidRPr="0034395E">
        <w:rPr>
          <w:lang w:val="en-US"/>
        </w:rPr>
        <w:t xml:space="preserve"> United States Department of State (USDOS) 22.7.2021.</w:t>
      </w:r>
    </w:p>
  </w:footnote>
  <w:footnote w:id="22">
    <w:p w14:paraId="617FA08E" w14:textId="7EB562AA" w:rsidR="00C52F64" w:rsidRDefault="00C52F64">
      <w:pPr>
        <w:pStyle w:val="Alaviitteenteksti"/>
      </w:pPr>
      <w:r>
        <w:rPr>
          <w:rStyle w:val="Alaviitteenviite"/>
        </w:rPr>
        <w:footnoteRef/>
      </w:r>
      <w:r>
        <w:t xml:space="preserve"> Militarybases.com [päivämäärätön].</w:t>
      </w:r>
    </w:p>
  </w:footnote>
  <w:footnote w:id="23">
    <w:p w14:paraId="25FEB68F" w14:textId="457DD617" w:rsidR="00C52F64" w:rsidRPr="00450818" w:rsidRDefault="00C52F64">
      <w:pPr>
        <w:pStyle w:val="Alaviitteenteksti"/>
        <w:rPr>
          <w:lang w:val="en-US"/>
        </w:rPr>
      </w:pPr>
      <w:r>
        <w:rPr>
          <w:rStyle w:val="Alaviitteenviite"/>
        </w:rPr>
        <w:footnoteRef/>
      </w:r>
      <w:r w:rsidRPr="00450818">
        <w:rPr>
          <w:lang w:val="en-US"/>
        </w:rPr>
        <w:t xml:space="preserve"> Ks. </w:t>
      </w:r>
      <w:proofErr w:type="spellStart"/>
      <w:r w:rsidRPr="00450818">
        <w:rPr>
          <w:lang w:val="en-US"/>
        </w:rPr>
        <w:t>esim</w:t>
      </w:r>
      <w:proofErr w:type="spellEnd"/>
      <w:r w:rsidRPr="00450818">
        <w:rPr>
          <w:lang w:val="en-US"/>
        </w:rPr>
        <w:t>: Minority Rights G</w:t>
      </w:r>
      <w:r>
        <w:rPr>
          <w:lang w:val="en-US"/>
        </w:rPr>
        <w:t>roup [</w:t>
      </w:r>
      <w:proofErr w:type="spellStart"/>
      <w:r>
        <w:rPr>
          <w:lang w:val="en-US"/>
        </w:rPr>
        <w:t>päivämäärätön</w:t>
      </w:r>
      <w:proofErr w:type="spellEnd"/>
      <w:r>
        <w:rPr>
          <w:lang w:val="en-US"/>
        </w:rPr>
        <w:t>].</w:t>
      </w:r>
    </w:p>
  </w:footnote>
  <w:footnote w:id="24">
    <w:p w14:paraId="33F3F81E" w14:textId="73B2ACF5" w:rsidR="00C52F64" w:rsidRDefault="00C52F64">
      <w:pPr>
        <w:pStyle w:val="Alaviitteenteksti"/>
      </w:pPr>
      <w:r>
        <w:rPr>
          <w:rStyle w:val="Alaviitteenviite"/>
        </w:rPr>
        <w:footnoteRef/>
      </w:r>
      <w:r>
        <w:t xml:space="preserve"> Saddam Husseinin hallinnon aloittamasta Kuwaitin valloituksesta alkanut sota, jota seurasi Yhdysvaltain sotilaallinen interventio, Persianlahden sota. Kuwaitin sotaan </w:t>
      </w:r>
      <w:r w:rsidRPr="0083610B">
        <w:t xml:space="preserve">liittyviä, oikeudenloukkauksia ja materiaalisia tuhoja/ kadonnutta omaisuutta koskevia kysymyksiä käsitellään </w:t>
      </w:r>
      <w:r>
        <w:t xml:space="preserve">YK:n turvallisuusneuvoston raporteissa, joista </w:t>
      </w:r>
      <w:proofErr w:type="gramStart"/>
      <w:r>
        <w:t>uusin</w:t>
      </w:r>
      <w:proofErr w:type="gramEnd"/>
      <w:r>
        <w:t xml:space="preserve"> löytyy osoitteesta: </w:t>
      </w:r>
      <w:hyperlink r:id="rId2" w:history="1">
        <w:r w:rsidRPr="00457DF6">
          <w:rPr>
            <w:rStyle w:val="Hyperlinkki"/>
          </w:rPr>
          <w:t>https://www.securitycouncilreport.org/atf/cf/%7B65BFCF9B-6D27-4E9C-8CD3-CF6E4FF96FF9%7D/N2224017.pdf</w:t>
        </w:r>
      </w:hyperlink>
      <w:r>
        <w:t xml:space="preserve"> (Käyty: 24.3.2022). </w:t>
      </w:r>
    </w:p>
  </w:footnote>
  <w:footnote w:id="25">
    <w:p w14:paraId="0FBAAA1B" w14:textId="46C39A1E" w:rsidR="00C52F64" w:rsidRDefault="00C52F64">
      <w:pPr>
        <w:pStyle w:val="Alaviitteenteksti"/>
      </w:pPr>
      <w:r>
        <w:rPr>
          <w:rStyle w:val="Alaviitteenviite"/>
        </w:rPr>
        <w:footnoteRef/>
      </w:r>
      <w:r>
        <w:t xml:space="preserve"> Vuonna 1999 muodostettu </w:t>
      </w:r>
      <w:proofErr w:type="gramStart"/>
      <w:r>
        <w:t>blokki</w:t>
      </w:r>
      <w:proofErr w:type="gramEnd"/>
      <w:r>
        <w:t xml:space="preserve"> joka keräsi yhteen sunni- ja </w:t>
      </w:r>
      <w:proofErr w:type="spellStart"/>
      <w:r>
        <w:t>shiaislamisteja</w:t>
      </w:r>
      <w:proofErr w:type="spellEnd"/>
      <w:r>
        <w:t>, sekä liberaaleja. Pyrki toimimaan yleisinä oppositioina monarkialle, ajaen demokraattisten reformien toteuttamista Kuwaitissa.</w:t>
      </w:r>
    </w:p>
  </w:footnote>
  <w:footnote w:id="26">
    <w:p w14:paraId="57DBA0F8" w14:textId="37680E97" w:rsidR="00C52F64" w:rsidRPr="008117F8" w:rsidRDefault="00C52F64">
      <w:pPr>
        <w:pStyle w:val="Alaviitteenteksti"/>
      </w:pPr>
      <w:r>
        <w:rPr>
          <w:rStyle w:val="Alaviitteenviite"/>
        </w:rPr>
        <w:footnoteRef/>
      </w:r>
      <w:r w:rsidRPr="008117F8">
        <w:t xml:space="preserve"> Wells, Madeleine 2017, s. 238-242.</w:t>
      </w:r>
    </w:p>
  </w:footnote>
  <w:footnote w:id="27">
    <w:p w14:paraId="59964584" w14:textId="0A01B037" w:rsidR="00C52F64" w:rsidRPr="00592BBA" w:rsidRDefault="00C52F64" w:rsidP="002C6038">
      <w:pPr>
        <w:pStyle w:val="Alaviitteenteksti"/>
      </w:pPr>
      <w:r>
        <w:rPr>
          <w:rStyle w:val="Alaviitteenviite"/>
        </w:rPr>
        <w:footnoteRef/>
      </w:r>
      <w:r w:rsidRPr="00592BBA">
        <w:t xml:space="preserve"> Yhdysvaltalainen L</w:t>
      </w:r>
      <w:r>
        <w:t xml:space="preserve">ähi-idän politiikan tutkija, joka toimii Carnegie </w:t>
      </w:r>
      <w:proofErr w:type="spellStart"/>
      <w:r w:rsidRPr="00592BBA">
        <w:t>Endowment</w:t>
      </w:r>
      <w:proofErr w:type="spellEnd"/>
      <w:r w:rsidRPr="00592BBA">
        <w:t xml:space="preserve"> for International Peace</w:t>
      </w:r>
      <w:r>
        <w:t xml:space="preserve"> -rahaston Lähi-idän ohjelman hallituksessa.</w:t>
      </w:r>
    </w:p>
  </w:footnote>
  <w:footnote w:id="28">
    <w:p w14:paraId="0E35AEB3" w14:textId="47366175" w:rsidR="00C52F64" w:rsidRPr="008117F8" w:rsidRDefault="00C52F64">
      <w:pPr>
        <w:pStyle w:val="Alaviitteenteksti"/>
        <w:rPr>
          <w:lang w:val="en-US"/>
        </w:rPr>
      </w:pPr>
      <w:r>
        <w:rPr>
          <w:rStyle w:val="Alaviitteenviite"/>
        </w:rPr>
        <w:footnoteRef/>
      </w:r>
      <w:r w:rsidRPr="008117F8">
        <w:rPr>
          <w:lang w:val="en-US"/>
        </w:rPr>
        <w:t xml:space="preserve"> </w:t>
      </w:r>
      <w:proofErr w:type="spellStart"/>
      <w:r w:rsidRPr="008117F8">
        <w:rPr>
          <w:lang w:val="en-US"/>
        </w:rPr>
        <w:t>Wehrey</w:t>
      </w:r>
      <w:proofErr w:type="spellEnd"/>
      <w:r w:rsidRPr="008117F8">
        <w:rPr>
          <w:lang w:val="en-US"/>
        </w:rPr>
        <w:t>, Frederic M., 2014, 160.</w:t>
      </w:r>
    </w:p>
  </w:footnote>
  <w:footnote w:id="29">
    <w:p w14:paraId="0B90D1DF" w14:textId="70219966" w:rsidR="00C52F64" w:rsidRPr="00D803CB" w:rsidRDefault="00C52F64">
      <w:pPr>
        <w:pStyle w:val="Alaviitteenteksti"/>
        <w:rPr>
          <w:lang w:val="en-US"/>
        </w:rPr>
      </w:pPr>
      <w:r>
        <w:rPr>
          <w:rStyle w:val="Alaviitteenviite"/>
        </w:rPr>
        <w:footnoteRef/>
      </w:r>
      <w:r w:rsidRPr="00D803CB">
        <w:rPr>
          <w:lang w:val="en-US"/>
        </w:rPr>
        <w:t xml:space="preserve"> </w:t>
      </w:r>
      <w:r w:rsidRPr="00A808C3">
        <w:rPr>
          <w:lang w:val="en-US"/>
        </w:rPr>
        <w:t>Wells, Madeleine 2017</w:t>
      </w:r>
      <w:r>
        <w:rPr>
          <w:lang w:val="en-US"/>
        </w:rPr>
        <w:t>, 244-245.</w:t>
      </w:r>
    </w:p>
  </w:footnote>
  <w:footnote w:id="30">
    <w:p w14:paraId="125C4CF2" w14:textId="7ADDFF14" w:rsidR="00C52F64" w:rsidRPr="00CE20D5" w:rsidRDefault="00C52F64">
      <w:pPr>
        <w:pStyle w:val="Alaviitteenteksti"/>
        <w:rPr>
          <w:lang w:val="en-US"/>
        </w:rPr>
      </w:pPr>
      <w:r>
        <w:rPr>
          <w:rStyle w:val="Alaviitteenviite"/>
        </w:rPr>
        <w:footnoteRef/>
      </w:r>
      <w:r w:rsidRPr="00CE20D5">
        <w:rPr>
          <w:lang w:val="en-US"/>
        </w:rPr>
        <w:t xml:space="preserve"> </w:t>
      </w:r>
      <w:proofErr w:type="spellStart"/>
      <w:r w:rsidRPr="00CE20D5">
        <w:rPr>
          <w:lang w:val="en-US"/>
        </w:rPr>
        <w:t>Wehrey</w:t>
      </w:r>
      <w:proofErr w:type="spellEnd"/>
      <w:r w:rsidRPr="00CE20D5">
        <w:rPr>
          <w:lang w:val="en-US"/>
        </w:rPr>
        <w:t>, Frederic M</w:t>
      </w:r>
      <w:r>
        <w:rPr>
          <w:lang w:val="en-US"/>
        </w:rPr>
        <w:t>., 2014, s. 159-160.</w:t>
      </w:r>
    </w:p>
  </w:footnote>
  <w:footnote w:id="31">
    <w:p w14:paraId="01951889" w14:textId="22DC2B4F" w:rsidR="00C52F64" w:rsidRPr="0067691F" w:rsidRDefault="00C52F64">
      <w:pPr>
        <w:pStyle w:val="Alaviitteenteksti"/>
        <w:rPr>
          <w:lang w:val="en-US"/>
        </w:rPr>
      </w:pPr>
      <w:r>
        <w:rPr>
          <w:rStyle w:val="Alaviitteenviite"/>
        </w:rPr>
        <w:footnoteRef/>
      </w:r>
      <w:r w:rsidRPr="0067691F">
        <w:rPr>
          <w:lang w:val="en-US"/>
        </w:rPr>
        <w:t xml:space="preserve"> </w:t>
      </w:r>
      <w:proofErr w:type="spellStart"/>
      <w:r w:rsidRPr="00CE20D5">
        <w:rPr>
          <w:lang w:val="en-US"/>
        </w:rPr>
        <w:t>Wehrey</w:t>
      </w:r>
      <w:proofErr w:type="spellEnd"/>
      <w:r w:rsidRPr="00CE20D5">
        <w:rPr>
          <w:lang w:val="en-US"/>
        </w:rPr>
        <w:t>, Frederic M</w:t>
      </w:r>
      <w:r>
        <w:rPr>
          <w:lang w:val="en-US"/>
        </w:rPr>
        <w:t>., 2014, s. 164.</w:t>
      </w:r>
    </w:p>
  </w:footnote>
  <w:footnote w:id="32">
    <w:p w14:paraId="112DDABD" w14:textId="5DB12615" w:rsidR="00C52F64" w:rsidRPr="00A808C3" w:rsidRDefault="00C52F64">
      <w:pPr>
        <w:pStyle w:val="Alaviitteenteksti"/>
        <w:rPr>
          <w:lang w:val="en-US"/>
        </w:rPr>
      </w:pPr>
      <w:r>
        <w:rPr>
          <w:rStyle w:val="Alaviitteenviite"/>
        </w:rPr>
        <w:footnoteRef/>
      </w:r>
      <w:r w:rsidRPr="00A808C3">
        <w:rPr>
          <w:lang w:val="en-US"/>
        </w:rPr>
        <w:t xml:space="preserve"> Wells, Madeleine 2017</w:t>
      </w:r>
      <w:r>
        <w:rPr>
          <w:lang w:val="en-US"/>
        </w:rPr>
        <w:t>, 247-245.</w:t>
      </w:r>
    </w:p>
  </w:footnote>
  <w:footnote w:id="33">
    <w:p w14:paraId="4DC35EE7" w14:textId="12AFCDC6" w:rsidR="00C52F64" w:rsidRPr="00463FBD" w:rsidRDefault="00C52F64">
      <w:pPr>
        <w:pStyle w:val="Alaviitteenteksti"/>
        <w:rPr>
          <w:lang w:val="en-US"/>
        </w:rPr>
      </w:pPr>
      <w:r>
        <w:rPr>
          <w:rStyle w:val="Alaviitteenviite"/>
        </w:rPr>
        <w:footnoteRef/>
      </w:r>
      <w:r w:rsidRPr="00463FBD">
        <w:rPr>
          <w:lang w:val="en-US"/>
        </w:rPr>
        <w:t xml:space="preserve"> </w:t>
      </w:r>
      <w:proofErr w:type="spellStart"/>
      <w:r w:rsidRPr="00CE20D5">
        <w:rPr>
          <w:lang w:val="en-US"/>
        </w:rPr>
        <w:t>Wehrey</w:t>
      </w:r>
      <w:proofErr w:type="spellEnd"/>
      <w:r w:rsidRPr="00CE20D5">
        <w:rPr>
          <w:lang w:val="en-US"/>
        </w:rPr>
        <w:t>, Frederic M</w:t>
      </w:r>
      <w:r>
        <w:rPr>
          <w:lang w:val="en-US"/>
        </w:rPr>
        <w:t>., 2014, s. 175.</w:t>
      </w:r>
    </w:p>
  </w:footnote>
  <w:footnote w:id="34">
    <w:p w14:paraId="4CF00AAB" w14:textId="5CA05F5E" w:rsidR="00C52F64" w:rsidRPr="00991DAD" w:rsidRDefault="00C52F64" w:rsidP="00991DAD">
      <w:pPr>
        <w:pStyle w:val="Alaviitteenteksti"/>
        <w:rPr>
          <w:lang w:val="en-US"/>
        </w:rPr>
      </w:pPr>
      <w:r>
        <w:rPr>
          <w:rStyle w:val="Alaviitteenviite"/>
        </w:rPr>
        <w:footnoteRef/>
      </w:r>
      <w:r w:rsidRPr="00991DAD">
        <w:rPr>
          <w:lang w:val="en-US"/>
        </w:rPr>
        <w:t xml:space="preserve"> </w:t>
      </w:r>
      <w:proofErr w:type="spellStart"/>
      <w:r w:rsidRPr="00CE20D5">
        <w:rPr>
          <w:lang w:val="en-US"/>
        </w:rPr>
        <w:t>Wehrey</w:t>
      </w:r>
      <w:proofErr w:type="spellEnd"/>
      <w:r w:rsidRPr="00CE20D5">
        <w:rPr>
          <w:lang w:val="en-US"/>
        </w:rPr>
        <w:t>, Frederic M</w:t>
      </w:r>
      <w:r>
        <w:rPr>
          <w:lang w:val="en-US"/>
        </w:rPr>
        <w:t>., 2014, s. 187.</w:t>
      </w:r>
    </w:p>
  </w:footnote>
  <w:footnote w:id="35">
    <w:p w14:paraId="069687C1" w14:textId="47371413" w:rsidR="00C52F64" w:rsidRPr="00E75596" w:rsidRDefault="00C52F64">
      <w:pPr>
        <w:pStyle w:val="Alaviitteenteksti"/>
        <w:rPr>
          <w:lang w:val="en-US"/>
        </w:rPr>
      </w:pPr>
      <w:r>
        <w:rPr>
          <w:rStyle w:val="Alaviitteenviite"/>
        </w:rPr>
        <w:footnoteRef/>
      </w:r>
      <w:r w:rsidRPr="00E75596">
        <w:rPr>
          <w:lang w:val="en-US"/>
        </w:rPr>
        <w:t xml:space="preserve"> </w:t>
      </w:r>
      <w:proofErr w:type="spellStart"/>
      <w:r w:rsidRPr="00CE20D5">
        <w:rPr>
          <w:lang w:val="en-US"/>
        </w:rPr>
        <w:t>Wehrey</w:t>
      </w:r>
      <w:proofErr w:type="spellEnd"/>
      <w:r w:rsidRPr="00CE20D5">
        <w:rPr>
          <w:lang w:val="en-US"/>
        </w:rPr>
        <w:t>, Frederic M</w:t>
      </w:r>
      <w:r>
        <w:rPr>
          <w:lang w:val="en-US"/>
        </w:rPr>
        <w:t>., 2014, s. 194.</w:t>
      </w:r>
    </w:p>
  </w:footnote>
  <w:footnote w:id="36">
    <w:p w14:paraId="1EF9610D" w14:textId="008D4C4F" w:rsidR="00C52F64" w:rsidRPr="00D803CB" w:rsidRDefault="00C52F64">
      <w:pPr>
        <w:pStyle w:val="Alaviitteenteksti"/>
        <w:rPr>
          <w:lang w:val="en-US"/>
        </w:rPr>
      </w:pPr>
      <w:r>
        <w:rPr>
          <w:rStyle w:val="Alaviitteenviite"/>
        </w:rPr>
        <w:footnoteRef/>
      </w:r>
      <w:r w:rsidRPr="00D803CB">
        <w:rPr>
          <w:lang w:val="en-US"/>
        </w:rPr>
        <w:t xml:space="preserve"> </w:t>
      </w:r>
      <w:r w:rsidRPr="00A808C3">
        <w:rPr>
          <w:lang w:val="en-US"/>
        </w:rPr>
        <w:t>Wells, Madeleine 2017</w:t>
      </w:r>
      <w:r>
        <w:rPr>
          <w:lang w:val="en-US"/>
        </w:rPr>
        <w:t>, s. 253-254.</w:t>
      </w:r>
    </w:p>
  </w:footnote>
  <w:footnote w:id="37">
    <w:p w14:paraId="6B44204A" w14:textId="465A5733" w:rsidR="00C52F64" w:rsidRPr="00D0467C" w:rsidRDefault="00C52F64">
      <w:pPr>
        <w:pStyle w:val="Alaviitteenteksti"/>
        <w:rPr>
          <w:lang w:val="en-US"/>
        </w:rPr>
      </w:pPr>
      <w:r>
        <w:rPr>
          <w:rStyle w:val="Alaviitteenviite"/>
        </w:rPr>
        <w:footnoteRef/>
      </w:r>
      <w:r w:rsidRPr="00D0467C">
        <w:rPr>
          <w:lang w:val="en-US"/>
        </w:rPr>
        <w:t xml:space="preserve"> </w:t>
      </w:r>
      <w:r w:rsidRPr="00A808C3">
        <w:rPr>
          <w:lang w:val="en-US"/>
        </w:rPr>
        <w:t>Wells, Madeleine 2017,</w:t>
      </w:r>
      <w:r>
        <w:rPr>
          <w:lang w:val="en-US"/>
        </w:rPr>
        <w:t xml:space="preserve"> s. 256.</w:t>
      </w:r>
    </w:p>
  </w:footnote>
  <w:footnote w:id="38">
    <w:p w14:paraId="7B38CD29" w14:textId="20535357" w:rsidR="00C52F64" w:rsidRPr="00A709D6" w:rsidRDefault="00C52F64">
      <w:pPr>
        <w:pStyle w:val="Alaviitteenteksti"/>
      </w:pPr>
      <w:r>
        <w:rPr>
          <w:rStyle w:val="Alaviitteenviite"/>
        </w:rPr>
        <w:footnoteRef/>
      </w:r>
      <w:r w:rsidRPr="00A709D6">
        <w:t xml:space="preserve"> </w:t>
      </w:r>
      <w:proofErr w:type="spellStart"/>
      <w:r w:rsidRPr="00A709D6">
        <w:t>Al-Arabiya</w:t>
      </w:r>
      <w:proofErr w:type="spellEnd"/>
      <w:r w:rsidRPr="00A709D6">
        <w:t xml:space="preserve"> 26.6.2015 (päivitetty 20.5.2020).</w:t>
      </w:r>
    </w:p>
  </w:footnote>
  <w:footnote w:id="39">
    <w:p w14:paraId="0A044951" w14:textId="387A7609" w:rsidR="00C52F64" w:rsidRDefault="00C52F64">
      <w:pPr>
        <w:pStyle w:val="Alaviitteenteksti"/>
      </w:pPr>
      <w:r>
        <w:rPr>
          <w:rStyle w:val="Alaviitteenviite"/>
        </w:rPr>
        <w:footnoteRef/>
      </w:r>
      <w:r>
        <w:t xml:space="preserve"> Turvallisuuskortti, joka antaa oikeuden työntekoon ja julkisiin palveluihin, kuten terveydenhuoltoon, asunnon hankkimiseen, opetukseen ja </w:t>
      </w:r>
      <w:proofErr w:type="spellStart"/>
      <w:r>
        <w:t>autokortin</w:t>
      </w:r>
      <w:proofErr w:type="spellEnd"/>
      <w:r>
        <w:t xml:space="preserve"> hankkimiseen.</w:t>
      </w:r>
    </w:p>
  </w:footnote>
  <w:footnote w:id="40">
    <w:p w14:paraId="7E810696" w14:textId="63BDD39B" w:rsidR="00C52F64" w:rsidRPr="00A709D6" w:rsidRDefault="00C52F64">
      <w:pPr>
        <w:pStyle w:val="Alaviitteenteksti"/>
        <w:rPr>
          <w:lang w:val="en-US"/>
        </w:rPr>
      </w:pPr>
      <w:r>
        <w:rPr>
          <w:rStyle w:val="Alaviitteenviite"/>
        </w:rPr>
        <w:footnoteRef/>
      </w:r>
      <w:r w:rsidRPr="00A709D6">
        <w:rPr>
          <w:lang w:val="en-US"/>
        </w:rPr>
        <w:t xml:space="preserve"> Wells, Madeleine 2017, s. 255.</w:t>
      </w:r>
    </w:p>
  </w:footnote>
  <w:footnote w:id="41">
    <w:p w14:paraId="70605B24" w14:textId="2B634C9F" w:rsidR="00C52F64" w:rsidRPr="0034395E" w:rsidRDefault="00C52F64">
      <w:pPr>
        <w:pStyle w:val="Alaviitteenteksti"/>
        <w:rPr>
          <w:lang w:val="en-US"/>
        </w:rPr>
      </w:pPr>
      <w:r>
        <w:rPr>
          <w:rStyle w:val="Alaviitteenviite"/>
        </w:rPr>
        <w:footnoteRef/>
      </w:r>
      <w:r w:rsidRPr="0034395E">
        <w:rPr>
          <w:lang w:val="en-US"/>
        </w:rPr>
        <w:t xml:space="preserve"> </w:t>
      </w:r>
      <w:proofErr w:type="spellStart"/>
      <w:r>
        <w:rPr>
          <w:lang w:val="en-US"/>
        </w:rPr>
        <w:t>USDoS</w:t>
      </w:r>
      <w:proofErr w:type="spellEnd"/>
      <w:r>
        <w:rPr>
          <w:lang w:val="en-US"/>
        </w:rPr>
        <w:t xml:space="preserve"> 19.9.2018.</w:t>
      </w:r>
    </w:p>
  </w:footnote>
  <w:footnote w:id="42">
    <w:p w14:paraId="34F77261" w14:textId="77777777" w:rsidR="00C52F64" w:rsidRPr="00EF0950" w:rsidRDefault="00C52F64" w:rsidP="001F656C">
      <w:pPr>
        <w:pStyle w:val="Alaviitteenteksti"/>
        <w:rPr>
          <w:lang w:val="en-US"/>
        </w:rPr>
      </w:pPr>
      <w:r>
        <w:rPr>
          <w:rStyle w:val="Alaviitteenviite"/>
        </w:rPr>
        <w:footnoteRef/>
      </w:r>
      <w:r w:rsidRPr="00EF0950">
        <w:rPr>
          <w:lang w:val="en-US"/>
        </w:rPr>
        <w:t xml:space="preserve"> Newsweek 11.6.2014.</w:t>
      </w:r>
    </w:p>
  </w:footnote>
  <w:footnote w:id="43">
    <w:p w14:paraId="707E00BA" w14:textId="3D0380E4" w:rsidR="00C52F64" w:rsidRPr="00AC6414" w:rsidRDefault="00C52F64">
      <w:pPr>
        <w:pStyle w:val="Alaviitteenteksti"/>
        <w:rPr>
          <w:lang w:val="en-US"/>
        </w:rPr>
      </w:pPr>
      <w:r>
        <w:rPr>
          <w:rStyle w:val="Alaviitteenviite"/>
        </w:rPr>
        <w:footnoteRef/>
      </w:r>
      <w:r w:rsidRPr="00AC6414">
        <w:rPr>
          <w:lang w:val="en-US"/>
        </w:rPr>
        <w:t xml:space="preserve"> Al-Mashreq 22.12.2021.</w:t>
      </w:r>
    </w:p>
  </w:footnote>
  <w:footnote w:id="44">
    <w:p w14:paraId="138360F2" w14:textId="4E94FEBA" w:rsidR="00C52F64" w:rsidRPr="00A709D6" w:rsidRDefault="00C52F64">
      <w:pPr>
        <w:pStyle w:val="Alaviitteenteksti"/>
        <w:rPr>
          <w:lang w:val="en-US"/>
        </w:rPr>
      </w:pPr>
      <w:r>
        <w:rPr>
          <w:rStyle w:val="Alaviitteenviite"/>
        </w:rPr>
        <w:footnoteRef/>
      </w:r>
      <w:r w:rsidRPr="00A709D6">
        <w:rPr>
          <w:lang w:val="en-US"/>
        </w:rPr>
        <w:t xml:space="preserve"> </w:t>
      </w:r>
      <w:proofErr w:type="spellStart"/>
      <w:r w:rsidRPr="005E7CDA">
        <w:rPr>
          <w:rFonts w:cs="Calibri" w:hint="eastAsia"/>
          <w:rtl/>
        </w:rPr>
        <w:t>مشاحد</w:t>
      </w:r>
      <w:proofErr w:type="spellEnd"/>
      <w:r w:rsidRPr="005E7CDA">
        <w:rPr>
          <w:rFonts w:cs="Calibri"/>
          <w:rtl/>
        </w:rPr>
        <w:t xml:space="preserve"> </w:t>
      </w:r>
      <w:r w:rsidRPr="005E7CDA">
        <w:rPr>
          <w:rFonts w:cs="Calibri" w:hint="eastAsia"/>
          <w:rtl/>
        </w:rPr>
        <w:t>العربي</w:t>
      </w:r>
      <w:r w:rsidRPr="00A709D6">
        <w:rPr>
          <w:rFonts w:cs="Calibri"/>
          <w:lang w:val="en-US"/>
        </w:rPr>
        <w:t xml:space="preserve"> 9.1.2019.</w:t>
      </w:r>
    </w:p>
  </w:footnote>
  <w:footnote w:id="45">
    <w:p w14:paraId="1AD2CB3F" w14:textId="37A5F7D9" w:rsidR="00C52F64" w:rsidRPr="00A709D6" w:rsidRDefault="00C52F64">
      <w:pPr>
        <w:pStyle w:val="Alaviitteenteksti"/>
        <w:rPr>
          <w:lang w:val="en-US"/>
        </w:rPr>
      </w:pPr>
      <w:r>
        <w:rPr>
          <w:rStyle w:val="Alaviitteenviite"/>
        </w:rPr>
        <w:footnoteRef/>
      </w:r>
      <w:r w:rsidRPr="00A709D6">
        <w:rPr>
          <w:lang w:val="en-US"/>
        </w:rPr>
        <w:t xml:space="preserve"> </w:t>
      </w:r>
      <w:r w:rsidRPr="00FA4229">
        <w:rPr>
          <w:rFonts w:cs="Calibri" w:hint="eastAsia"/>
          <w:rtl/>
        </w:rPr>
        <w:t>الخليج</w:t>
      </w:r>
      <w:r w:rsidRPr="00FA4229">
        <w:rPr>
          <w:rFonts w:cs="Calibri"/>
          <w:rtl/>
        </w:rPr>
        <w:t xml:space="preserve"> </w:t>
      </w:r>
      <w:r w:rsidRPr="00FA4229">
        <w:rPr>
          <w:rFonts w:cs="Calibri" w:hint="eastAsia"/>
          <w:rtl/>
        </w:rPr>
        <w:t>اون</w:t>
      </w:r>
      <w:r w:rsidRPr="00FA4229">
        <w:rPr>
          <w:rFonts w:cs="Calibri"/>
          <w:rtl/>
        </w:rPr>
        <w:t xml:space="preserve"> </w:t>
      </w:r>
      <w:r w:rsidRPr="00FA4229">
        <w:rPr>
          <w:rFonts w:cs="Calibri" w:hint="eastAsia"/>
          <w:rtl/>
        </w:rPr>
        <w:t>لاين</w:t>
      </w:r>
      <w:r w:rsidRPr="00A709D6">
        <w:rPr>
          <w:rFonts w:cs="Calibri"/>
          <w:lang w:val="en-US"/>
        </w:rPr>
        <w:t xml:space="preserve"> 25.12.2020.</w:t>
      </w:r>
    </w:p>
  </w:footnote>
  <w:footnote w:id="46">
    <w:p w14:paraId="1A797156" w14:textId="6179DD60" w:rsidR="00C52F64" w:rsidRPr="00A709D6" w:rsidRDefault="00C52F64">
      <w:pPr>
        <w:pStyle w:val="Alaviitteenteksti"/>
        <w:rPr>
          <w:lang w:val="en-US"/>
        </w:rPr>
      </w:pPr>
      <w:r>
        <w:rPr>
          <w:rStyle w:val="Alaviitteenviite"/>
        </w:rPr>
        <w:footnoteRef/>
      </w:r>
      <w:r w:rsidRPr="00A709D6">
        <w:rPr>
          <w:lang w:val="en-US"/>
        </w:rPr>
        <w:t xml:space="preserve"> </w:t>
      </w:r>
      <w:r w:rsidRPr="00C3022E">
        <w:rPr>
          <w:rFonts w:cs="Calibri" w:hint="eastAsia"/>
          <w:rtl/>
        </w:rPr>
        <w:t>القبس</w:t>
      </w:r>
      <w:r w:rsidRPr="00A709D6">
        <w:rPr>
          <w:rFonts w:cs="Calibri"/>
          <w:lang w:val="en-US"/>
        </w:rPr>
        <w:t xml:space="preserve"> 26.12.2020.</w:t>
      </w:r>
    </w:p>
  </w:footnote>
  <w:footnote w:id="47">
    <w:p w14:paraId="57D5082A" w14:textId="56AAACED" w:rsidR="00C52F64" w:rsidRPr="00A709D6" w:rsidRDefault="00C52F64">
      <w:pPr>
        <w:pStyle w:val="Alaviitteenteksti"/>
        <w:rPr>
          <w:lang w:val="en-US"/>
        </w:rPr>
      </w:pPr>
      <w:r>
        <w:rPr>
          <w:rStyle w:val="Alaviitteenviite"/>
        </w:rPr>
        <w:footnoteRef/>
      </w:r>
      <w:r w:rsidRPr="00A709D6">
        <w:rPr>
          <w:lang w:val="en-US"/>
        </w:rPr>
        <w:t xml:space="preserve"> </w:t>
      </w:r>
      <w:r w:rsidRPr="00677B53">
        <w:rPr>
          <w:rFonts w:cs="Calibri" w:hint="eastAsia"/>
          <w:rtl/>
        </w:rPr>
        <w:t>الأنباء</w:t>
      </w:r>
      <w:r w:rsidRPr="00A709D6">
        <w:rPr>
          <w:rFonts w:cs="Calibri"/>
          <w:lang w:val="en-US"/>
        </w:rPr>
        <w:t xml:space="preserve"> 25.12.2020.</w:t>
      </w:r>
    </w:p>
  </w:footnote>
  <w:footnote w:id="48">
    <w:p w14:paraId="601D0690" w14:textId="479424F5" w:rsidR="00C52F64" w:rsidRPr="00AC6414" w:rsidRDefault="00C52F64">
      <w:pPr>
        <w:pStyle w:val="Alaviitteenteksti"/>
        <w:rPr>
          <w:lang w:val="en-US"/>
        </w:rPr>
      </w:pPr>
      <w:r>
        <w:rPr>
          <w:rStyle w:val="Alaviitteenviite"/>
        </w:rPr>
        <w:footnoteRef/>
      </w:r>
      <w:r w:rsidRPr="00AC6414">
        <w:rPr>
          <w:lang w:val="en-US"/>
        </w:rPr>
        <w:t xml:space="preserve"> Ks. </w:t>
      </w:r>
      <w:proofErr w:type="spellStart"/>
      <w:r w:rsidRPr="00AC6414">
        <w:rPr>
          <w:lang w:val="en-US"/>
        </w:rPr>
        <w:t>Esim</w:t>
      </w:r>
      <w:proofErr w:type="spellEnd"/>
      <w:r w:rsidRPr="00AC6414">
        <w:rPr>
          <w:lang w:val="en-US"/>
        </w:rPr>
        <w:t xml:space="preserve">: </w:t>
      </w:r>
      <w:proofErr w:type="spellStart"/>
      <w:r w:rsidRPr="00AC6414">
        <w:rPr>
          <w:lang w:val="en-US"/>
        </w:rPr>
        <w:t>USD</w:t>
      </w:r>
      <w:r>
        <w:rPr>
          <w:lang w:val="en-US"/>
        </w:rPr>
        <w:t>o</w:t>
      </w:r>
      <w:r w:rsidRPr="00AC6414">
        <w:rPr>
          <w:lang w:val="en-US"/>
        </w:rPr>
        <w:t>S</w:t>
      </w:r>
      <w:proofErr w:type="spellEnd"/>
      <w:r w:rsidRPr="00AC6414">
        <w:rPr>
          <w:lang w:val="en-US"/>
        </w:rPr>
        <w:t xml:space="preserve"> 12/2021, s. 130.</w:t>
      </w:r>
    </w:p>
  </w:footnote>
  <w:footnote w:id="49">
    <w:p w14:paraId="5431EF54" w14:textId="7FC09304" w:rsidR="00C52F64" w:rsidRPr="00C52F64" w:rsidRDefault="00C52F64">
      <w:pPr>
        <w:pStyle w:val="Alaviitteenteksti"/>
      </w:pPr>
      <w:r>
        <w:rPr>
          <w:rStyle w:val="Alaviitteenviite"/>
        </w:rPr>
        <w:footnoteRef/>
      </w:r>
      <w:r w:rsidRPr="00C52F64">
        <w:t xml:space="preserve"> </w:t>
      </w:r>
      <w:proofErr w:type="spellStart"/>
      <w:r w:rsidRPr="00C52F64">
        <w:t>Pollock</w:t>
      </w:r>
      <w:proofErr w:type="spellEnd"/>
      <w:r w:rsidRPr="00C52F64">
        <w:t>, David 3.1.2020.</w:t>
      </w:r>
    </w:p>
  </w:footnote>
  <w:footnote w:id="50">
    <w:p w14:paraId="4DEA6C52" w14:textId="77777777" w:rsidR="00C52F64" w:rsidRDefault="00C52F64" w:rsidP="00450818">
      <w:pPr>
        <w:pStyle w:val="Alaviitteenteksti"/>
      </w:pPr>
      <w:r>
        <w:rPr>
          <w:rStyle w:val="Alaviitteenviite"/>
        </w:rPr>
        <w:footnoteRef/>
      </w:r>
      <w:r>
        <w:t xml:space="preserve"> </w:t>
      </w:r>
      <w:r w:rsidRPr="005B18BA">
        <w:t>Maahanmuuttovirasto 1.12.2020.</w:t>
      </w:r>
    </w:p>
  </w:footnote>
  <w:footnote w:id="51">
    <w:p w14:paraId="354A63D3" w14:textId="77777777" w:rsidR="00C52F64" w:rsidRDefault="00C52F64" w:rsidP="00450818">
      <w:pPr>
        <w:pStyle w:val="Alaviitteenteksti"/>
      </w:pPr>
      <w:r>
        <w:rPr>
          <w:rStyle w:val="Alaviitteenviite"/>
        </w:rPr>
        <w:footnoteRef/>
      </w:r>
      <w:r>
        <w:t xml:space="preserve"> Maahanmuuttovirasto 31.10.2021.</w:t>
      </w:r>
    </w:p>
  </w:footnote>
  <w:footnote w:id="52">
    <w:p w14:paraId="2A2C2862" w14:textId="77777777" w:rsidR="00C52F64" w:rsidRPr="00052C37" w:rsidRDefault="00C52F64" w:rsidP="00450818">
      <w:pPr>
        <w:pStyle w:val="Alaviitteenteksti"/>
      </w:pPr>
      <w:r>
        <w:rPr>
          <w:rStyle w:val="Alaviitteenviite"/>
        </w:rPr>
        <w:footnoteRef/>
      </w:r>
      <w:r w:rsidRPr="00052C37">
        <w:t xml:space="preserve"> </w:t>
      </w:r>
      <w:proofErr w:type="spellStart"/>
      <w:r w:rsidRPr="00052C37">
        <w:t>Al</w:t>
      </w:r>
      <w:proofErr w:type="spellEnd"/>
      <w:r w:rsidRPr="00052C37">
        <w:t>-Jazeera 6.12.2020.</w:t>
      </w:r>
    </w:p>
  </w:footnote>
  <w:footnote w:id="53">
    <w:p w14:paraId="76EA06BC" w14:textId="20898A17" w:rsidR="00C52F64" w:rsidRPr="00C52F64" w:rsidRDefault="00C52F64">
      <w:pPr>
        <w:pStyle w:val="Alaviitteenteksti"/>
        <w:rPr>
          <w:lang w:val="en-US"/>
        </w:rPr>
      </w:pPr>
      <w:r>
        <w:rPr>
          <w:rStyle w:val="Alaviitteenviite"/>
        </w:rPr>
        <w:footnoteRef/>
      </w:r>
      <w:r w:rsidRPr="00C52F64">
        <w:rPr>
          <w:lang w:val="en-US"/>
        </w:rPr>
        <w:t xml:space="preserve"> Al-Monitor 5.3.2021.</w:t>
      </w:r>
    </w:p>
  </w:footnote>
  <w:footnote w:id="54">
    <w:p w14:paraId="7B160E97" w14:textId="77777777" w:rsidR="00C52F64" w:rsidRPr="00C52F64" w:rsidRDefault="00C52F64" w:rsidP="00450818">
      <w:pPr>
        <w:pStyle w:val="Alaviitteenteksti"/>
        <w:rPr>
          <w:lang w:val="en-US"/>
        </w:rPr>
      </w:pPr>
      <w:r>
        <w:rPr>
          <w:rStyle w:val="Alaviitteenviite"/>
        </w:rPr>
        <w:footnoteRef/>
      </w:r>
      <w:r w:rsidRPr="00C52F64">
        <w:rPr>
          <w:lang w:val="en-US"/>
        </w:rPr>
        <w:t xml:space="preserve"> Al-Monitor 8.11.2021.</w:t>
      </w:r>
    </w:p>
  </w:footnote>
  <w:footnote w:id="55">
    <w:p w14:paraId="692C0B44" w14:textId="1156D7EC" w:rsidR="00C52F64" w:rsidRPr="00FC35ED" w:rsidRDefault="00C52F64">
      <w:pPr>
        <w:pStyle w:val="Alaviitteenteksti"/>
        <w:rPr>
          <w:lang w:val="en-US"/>
        </w:rPr>
      </w:pPr>
      <w:r>
        <w:rPr>
          <w:rStyle w:val="Alaviitteenviite"/>
        </w:rPr>
        <w:footnoteRef/>
      </w:r>
      <w:r w:rsidRPr="00FC35ED">
        <w:rPr>
          <w:lang w:val="en-US"/>
        </w:rPr>
        <w:t xml:space="preserve"> </w:t>
      </w:r>
      <w:r>
        <w:rPr>
          <w:lang w:val="en-US"/>
        </w:rPr>
        <w:t>Ks. Human Rights Watch (HRW) 2021 &amp; 2022.</w:t>
      </w:r>
    </w:p>
  </w:footnote>
  <w:footnote w:id="56">
    <w:p w14:paraId="40CBC96D" w14:textId="3CE399B0" w:rsidR="00C52F64" w:rsidRPr="002C708D" w:rsidRDefault="00C52F64">
      <w:pPr>
        <w:pStyle w:val="Alaviitteenteksti"/>
        <w:rPr>
          <w:lang w:val="en-US"/>
        </w:rPr>
      </w:pPr>
      <w:r>
        <w:rPr>
          <w:rStyle w:val="Alaviitteenviite"/>
        </w:rPr>
        <w:footnoteRef/>
      </w:r>
      <w:r w:rsidRPr="002C708D">
        <w:rPr>
          <w:lang w:val="en-US"/>
        </w:rPr>
        <w:t xml:space="preserve"> </w:t>
      </w:r>
      <w:proofErr w:type="spellStart"/>
      <w:r w:rsidRPr="002C708D">
        <w:rPr>
          <w:lang w:val="en-US"/>
        </w:rPr>
        <w:t>USD</w:t>
      </w:r>
      <w:r>
        <w:rPr>
          <w:lang w:val="en-US"/>
        </w:rPr>
        <w:t>o</w:t>
      </w:r>
      <w:r w:rsidRPr="002C708D">
        <w:rPr>
          <w:lang w:val="en-US"/>
        </w:rPr>
        <w:t>S</w:t>
      </w:r>
      <w:proofErr w:type="spellEnd"/>
      <w:r w:rsidRPr="002C708D">
        <w:rPr>
          <w:lang w:val="en-US"/>
        </w:rPr>
        <w:t xml:space="preserve"> 2021, s. 9.</w:t>
      </w:r>
    </w:p>
  </w:footnote>
  <w:footnote w:id="57">
    <w:p w14:paraId="38A733B1" w14:textId="77F19AC6" w:rsidR="00C52F64" w:rsidRPr="00F0485B" w:rsidRDefault="00C52F64">
      <w:pPr>
        <w:pStyle w:val="Alaviitteenteksti"/>
        <w:rPr>
          <w:lang w:val="en-US"/>
        </w:rPr>
      </w:pPr>
      <w:r>
        <w:rPr>
          <w:rStyle w:val="Alaviitteenviite"/>
        </w:rPr>
        <w:footnoteRef/>
      </w:r>
      <w:r w:rsidRPr="00F0485B">
        <w:rPr>
          <w:lang w:val="en-US"/>
        </w:rPr>
        <w:t xml:space="preserve"> </w:t>
      </w:r>
      <w:proofErr w:type="spellStart"/>
      <w:r w:rsidRPr="00F0485B">
        <w:rPr>
          <w:lang w:val="en-US"/>
        </w:rPr>
        <w:t>USD</w:t>
      </w:r>
      <w:r>
        <w:rPr>
          <w:lang w:val="en-US"/>
        </w:rPr>
        <w:t>o</w:t>
      </w:r>
      <w:r w:rsidRPr="00F0485B">
        <w:rPr>
          <w:lang w:val="en-US"/>
        </w:rPr>
        <w:t>S</w:t>
      </w:r>
      <w:proofErr w:type="spellEnd"/>
      <w:r w:rsidRPr="00F0485B">
        <w:rPr>
          <w:lang w:val="en-US"/>
        </w:rPr>
        <w:t xml:space="preserve"> 2021, s</w:t>
      </w:r>
      <w:r>
        <w:rPr>
          <w:lang w:val="en-US"/>
        </w:rPr>
        <w:t>. 11.</w:t>
      </w:r>
    </w:p>
  </w:footnote>
  <w:footnote w:id="58">
    <w:p w14:paraId="5220A30A" w14:textId="77777777" w:rsidR="00C52F64" w:rsidRPr="00D51FCC" w:rsidRDefault="00C52F64" w:rsidP="002C708D">
      <w:pPr>
        <w:pStyle w:val="Alaviitteenteksti"/>
        <w:rPr>
          <w:lang w:val="en-US"/>
        </w:rPr>
      </w:pPr>
      <w:r>
        <w:rPr>
          <w:rStyle w:val="Alaviitteenviite"/>
        </w:rPr>
        <w:footnoteRef/>
      </w:r>
      <w:r w:rsidRPr="00D51FCC">
        <w:rPr>
          <w:lang w:val="en-US"/>
        </w:rPr>
        <w:t xml:space="preserve"> Amnesty International (AI) 16.6.2020.</w:t>
      </w:r>
    </w:p>
  </w:footnote>
  <w:footnote w:id="59">
    <w:p w14:paraId="042B56AC" w14:textId="6F4ADA94" w:rsidR="00C52F64" w:rsidRPr="00A709D6" w:rsidRDefault="00C52F64">
      <w:pPr>
        <w:pStyle w:val="Alaviitteenteksti"/>
        <w:rPr>
          <w:lang w:val="en-US"/>
        </w:rPr>
      </w:pPr>
      <w:r>
        <w:rPr>
          <w:rStyle w:val="Alaviitteenviite"/>
        </w:rPr>
        <w:footnoteRef/>
      </w:r>
      <w:r w:rsidRPr="00A709D6">
        <w:rPr>
          <w:lang w:val="en-US"/>
        </w:rPr>
        <w:t xml:space="preserve"> </w:t>
      </w:r>
      <w:proofErr w:type="spellStart"/>
      <w:r w:rsidRPr="00A709D6">
        <w:rPr>
          <w:lang w:val="en-US"/>
        </w:rPr>
        <w:t>USDoS</w:t>
      </w:r>
      <w:proofErr w:type="spellEnd"/>
      <w:r w:rsidRPr="00A709D6">
        <w:rPr>
          <w:lang w:val="en-US"/>
        </w:rPr>
        <w:t xml:space="preserve"> 2021, s. 11–12.</w:t>
      </w:r>
    </w:p>
  </w:footnote>
  <w:footnote w:id="60">
    <w:p w14:paraId="3FA72A05" w14:textId="3C8F3C39" w:rsidR="00C52F64" w:rsidRPr="00A709D6" w:rsidRDefault="00C52F64">
      <w:pPr>
        <w:pStyle w:val="Alaviitteenteksti"/>
        <w:rPr>
          <w:lang w:val="en-US"/>
        </w:rPr>
      </w:pPr>
      <w:r>
        <w:rPr>
          <w:rStyle w:val="Alaviitteenviite"/>
        </w:rPr>
        <w:footnoteRef/>
      </w:r>
      <w:r w:rsidRPr="00A709D6">
        <w:rPr>
          <w:lang w:val="en-US"/>
        </w:rPr>
        <w:t xml:space="preserve"> </w:t>
      </w:r>
      <w:r w:rsidRPr="00106825">
        <w:rPr>
          <w:rFonts w:cs="Calibri" w:hint="eastAsia"/>
          <w:rtl/>
        </w:rPr>
        <w:t>الرأي</w:t>
      </w:r>
      <w:r w:rsidRPr="00A709D6">
        <w:rPr>
          <w:rFonts w:cs="Calibri"/>
          <w:lang w:val="en-US"/>
        </w:rPr>
        <w:t xml:space="preserve"> 10.1.2020.</w:t>
      </w:r>
    </w:p>
  </w:footnote>
  <w:footnote w:id="61">
    <w:p w14:paraId="72798DFE" w14:textId="6036E160" w:rsidR="00C52F64" w:rsidRPr="00A709D6" w:rsidRDefault="00C52F64">
      <w:pPr>
        <w:pStyle w:val="Alaviitteenteksti"/>
        <w:rPr>
          <w:lang w:val="en-US"/>
        </w:rPr>
      </w:pPr>
      <w:r>
        <w:rPr>
          <w:rStyle w:val="Alaviitteenviite"/>
        </w:rPr>
        <w:footnoteRef/>
      </w:r>
      <w:r w:rsidRPr="00A709D6">
        <w:rPr>
          <w:lang w:val="en-US"/>
        </w:rPr>
        <w:t xml:space="preserve"> </w:t>
      </w:r>
      <w:proofErr w:type="spellStart"/>
      <w:r w:rsidRPr="00A709D6">
        <w:rPr>
          <w:lang w:val="en-US"/>
        </w:rPr>
        <w:t>USDoS</w:t>
      </w:r>
      <w:proofErr w:type="spellEnd"/>
      <w:r w:rsidRPr="00A709D6">
        <w:rPr>
          <w:lang w:val="en-US"/>
        </w:rPr>
        <w:t xml:space="preserve"> 2021, s. 11.</w:t>
      </w:r>
    </w:p>
  </w:footnote>
  <w:footnote w:id="62">
    <w:p w14:paraId="66A053B6" w14:textId="785A19CB" w:rsidR="00C52F64" w:rsidRPr="000547B1" w:rsidRDefault="00C52F64">
      <w:pPr>
        <w:pStyle w:val="Alaviitteenteksti"/>
        <w:rPr>
          <w:lang w:val="en-US"/>
        </w:rPr>
      </w:pPr>
      <w:r>
        <w:rPr>
          <w:rStyle w:val="Alaviitteenviite"/>
        </w:rPr>
        <w:footnoteRef/>
      </w:r>
      <w:r w:rsidRPr="000547B1">
        <w:rPr>
          <w:lang w:val="en-US"/>
        </w:rPr>
        <w:t xml:space="preserve"> </w:t>
      </w:r>
      <w:r w:rsidRPr="00375ED3">
        <w:rPr>
          <w:rFonts w:cs="Calibri" w:hint="eastAsia"/>
          <w:rtl/>
        </w:rPr>
        <w:t>الأنباء</w:t>
      </w:r>
      <w:r w:rsidRPr="000547B1">
        <w:rPr>
          <w:rFonts w:cs="Calibri"/>
          <w:lang w:val="en-US"/>
        </w:rPr>
        <w:t xml:space="preserve"> 3.2.2020.</w:t>
      </w:r>
    </w:p>
  </w:footnote>
  <w:footnote w:id="63">
    <w:p w14:paraId="57A19BAE" w14:textId="69260761" w:rsidR="00C52F64" w:rsidRPr="000547B1" w:rsidRDefault="00C52F64">
      <w:pPr>
        <w:pStyle w:val="Alaviitteenteksti"/>
        <w:rPr>
          <w:lang w:val="en-US"/>
        </w:rPr>
      </w:pPr>
      <w:r>
        <w:rPr>
          <w:rStyle w:val="Alaviitteenviite"/>
        </w:rPr>
        <w:footnoteRef/>
      </w:r>
      <w:r w:rsidRPr="000547B1">
        <w:rPr>
          <w:lang w:val="en-US"/>
        </w:rPr>
        <w:t xml:space="preserve"> </w:t>
      </w:r>
      <w:proofErr w:type="spellStart"/>
      <w:r w:rsidRPr="000547B1">
        <w:rPr>
          <w:lang w:val="en-US"/>
        </w:rPr>
        <w:t>USDoS</w:t>
      </w:r>
      <w:proofErr w:type="spellEnd"/>
      <w:r w:rsidRPr="000547B1">
        <w:rPr>
          <w:lang w:val="en-US"/>
        </w:rPr>
        <w:t xml:space="preserve"> 2021, s. 12.</w:t>
      </w:r>
    </w:p>
  </w:footnote>
  <w:footnote w:id="64">
    <w:p w14:paraId="786127F8" w14:textId="18BD43E7" w:rsidR="00C52F64" w:rsidRPr="000547B1" w:rsidRDefault="00C52F64">
      <w:pPr>
        <w:pStyle w:val="Alaviitteenteksti"/>
        <w:rPr>
          <w:lang w:val="en-US"/>
        </w:rPr>
      </w:pPr>
      <w:r>
        <w:rPr>
          <w:rStyle w:val="Alaviitteenviite"/>
        </w:rPr>
        <w:footnoteRef/>
      </w:r>
      <w:r w:rsidRPr="000547B1">
        <w:rPr>
          <w:lang w:val="en-US"/>
        </w:rPr>
        <w:t xml:space="preserve"> </w:t>
      </w:r>
      <w:proofErr w:type="spellStart"/>
      <w:r w:rsidRPr="000547B1">
        <w:rPr>
          <w:lang w:val="en-US"/>
        </w:rPr>
        <w:t>Itsenäinen</w:t>
      </w:r>
      <w:proofErr w:type="spellEnd"/>
      <w:r w:rsidRPr="000547B1">
        <w:rPr>
          <w:lang w:val="en-US"/>
        </w:rPr>
        <w:t xml:space="preserve"> </w:t>
      </w:r>
      <w:proofErr w:type="spellStart"/>
      <w:r w:rsidRPr="000547B1">
        <w:rPr>
          <w:lang w:val="en-US"/>
        </w:rPr>
        <w:t>ihmisoikeusjärjestö</w:t>
      </w:r>
      <w:proofErr w:type="spellEnd"/>
      <w:r w:rsidRPr="000547B1">
        <w:rPr>
          <w:lang w:val="en-US"/>
        </w:rPr>
        <w:t xml:space="preserve">, </w:t>
      </w:r>
      <w:proofErr w:type="spellStart"/>
      <w:r w:rsidRPr="000547B1">
        <w:rPr>
          <w:lang w:val="en-US"/>
        </w:rPr>
        <w:t>joka</w:t>
      </w:r>
      <w:proofErr w:type="spellEnd"/>
      <w:r w:rsidRPr="000547B1">
        <w:rPr>
          <w:lang w:val="en-US"/>
        </w:rPr>
        <w:t xml:space="preserve"> </w:t>
      </w:r>
      <w:proofErr w:type="spellStart"/>
      <w:r w:rsidRPr="000547B1">
        <w:rPr>
          <w:lang w:val="en-US"/>
        </w:rPr>
        <w:t>raportoi</w:t>
      </w:r>
      <w:proofErr w:type="spellEnd"/>
      <w:r w:rsidRPr="000547B1">
        <w:rPr>
          <w:lang w:val="en-US"/>
        </w:rPr>
        <w:t xml:space="preserve"> </w:t>
      </w:r>
      <w:proofErr w:type="spellStart"/>
      <w:r w:rsidRPr="000547B1">
        <w:rPr>
          <w:lang w:val="en-US"/>
        </w:rPr>
        <w:t>Persianlahdenmaiden</w:t>
      </w:r>
      <w:proofErr w:type="spellEnd"/>
      <w:r w:rsidRPr="000547B1">
        <w:rPr>
          <w:lang w:val="en-US"/>
        </w:rPr>
        <w:t xml:space="preserve"> </w:t>
      </w:r>
      <w:proofErr w:type="spellStart"/>
      <w:r w:rsidRPr="000547B1">
        <w:rPr>
          <w:lang w:val="en-US"/>
        </w:rPr>
        <w:t>ihmisoikeustilanteesta</w:t>
      </w:r>
      <w:proofErr w:type="spellEnd"/>
      <w:r w:rsidRPr="000547B1">
        <w:rPr>
          <w:lang w:val="en-US"/>
        </w:rPr>
        <w:t xml:space="preserve">. </w:t>
      </w:r>
      <w:proofErr w:type="spellStart"/>
      <w:r w:rsidRPr="000547B1">
        <w:rPr>
          <w:lang w:val="en-US"/>
        </w:rPr>
        <w:t>Lisää</w:t>
      </w:r>
      <w:proofErr w:type="spellEnd"/>
      <w:r w:rsidRPr="000547B1">
        <w:rPr>
          <w:lang w:val="en-US"/>
        </w:rPr>
        <w:t xml:space="preserve"> </w:t>
      </w:r>
      <w:proofErr w:type="spellStart"/>
      <w:r w:rsidRPr="000547B1">
        <w:rPr>
          <w:lang w:val="en-US"/>
        </w:rPr>
        <w:t>aiheesta</w:t>
      </w:r>
      <w:proofErr w:type="spellEnd"/>
      <w:r w:rsidRPr="000547B1">
        <w:rPr>
          <w:lang w:val="en-US"/>
        </w:rPr>
        <w:t xml:space="preserve"> </w:t>
      </w:r>
      <w:proofErr w:type="spellStart"/>
      <w:r w:rsidRPr="000547B1">
        <w:rPr>
          <w:lang w:val="en-US"/>
        </w:rPr>
        <w:t>voi</w:t>
      </w:r>
      <w:proofErr w:type="spellEnd"/>
      <w:r w:rsidRPr="000547B1">
        <w:rPr>
          <w:lang w:val="en-US"/>
        </w:rPr>
        <w:t xml:space="preserve"> </w:t>
      </w:r>
      <w:proofErr w:type="spellStart"/>
      <w:r w:rsidRPr="000547B1">
        <w:rPr>
          <w:lang w:val="en-US"/>
        </w:rPr>
        <w:t>lukea</w:t>
      </w:r>
      <w:proofErr w:type="spellEnd"/>
      <w:r w:rsidRPr="000547B1">
        <w:rPr>
          <w:lang w:val="en-US"/>
        </w:rPr>
        <w:t xml:space="preserve"> </w:t>
      </w:r>
      <w:proofErr w:type="spellStart"/>
      <w:r w:rsidRPr="000547B1">
        <w:rPr>
          <w:lang w:val="en-US"/>
        </w:rPr>
        <w:t>järjestön</w:t>
      </w:r>
      <w:proofErr w:type="spellEnd"/>
      <w:r w:rsidRPr="000547B1">
        <w:rPr>
          <w:lang w:val="en-US"/>
        </w:rPr>
        <w:t xml:space="preserve"> </w:t>
      </w:r>
      <w:proofErr w:type="spellStart"/>
      <w:r w:rsidRPr="000547B1">
        <w:rPr>
          <w:lang w:val="en-US"/>
        </w:rPr>
        <w:t>verkkosivuilta</w:t>
      </w:r>
      <w:proofErr w:type="spellEnd"/>
      <w:r w:rsidRPr="000547B1">
        <w:rPr>
          <w:lang w:val="en-US"/>
        </w:rPr>
        <w:t xml:space="preserve">: </w:t>
      </w:r>
      <w:hyperlink r:id="rId3" w:history="1">
        <w:r w:rsidRPr="000547B1">
          <w:rPr>
            <w:rStyle w:val="Hyperlinkki"/>
            <w:lang w:val="en-US"/>
          </w:rPr>
          <w:t>https://www.gc4hr.org/page/about_us</w:t>
        </w:r>
      </w:hyperlink>
      <w:r w:rsidRPr="000547B1">
        <w:rPr>
          <w:lang w:val="en-US"/>
        </w:rPr>
        <w:t xml:space="preserve"> (</w:t>
      </w:r>
      <w:proofErr w:type="spellStart"/>
      <w:r w:rsidRPr="000547B1">
        <w:rPr>
          <w:lang w:val="en-US"/>
        </w:rPr>
        <w:t>Käyty</w:t>
      </w:r>
      <w:proofErr w:type="spellEnd"/>
      <w:r w:rsidRPr="000547B1">
        <w:rPr>
          <w:lang w:val="en-US"/>
        </w:rPr>
        <w:t xml:space="preserve">: 18.3.2022). </w:t>
      </w:r>
    </w:p>
  </w:footnote>
  <w:footnote w:id="65">
    <w:p w14:paraId="7964912C" w14:textId="3A12714C" w:rsidR="00C52F64" w:rsidRPr="008117F8" w:rsidRDefault="00C52F64">
      <w:pPr>
        <w:pStyle w:val="Alaviitteenteksti"/>
        <w:rPr>
          <w:lang w:val="en-US"/>
        </w:rPr>
      </w:pPr>
      <w:r>
        <w:rPr>
          <w:rStyle w:val="Alaviitteenviite"/>
        </w:rPr>
        <w:footnoteRef/>
      </w:r>
      <w:r w:rsidRPr="008117F8">
        <w:rPr>
          <w:lang w:val="en-US"/>
        </w:rPr>
        <w:t xml:space="preserve"> Gulf Countries Human Rights (GCHR) 27.4.2020.</w:t>
      </w:r>
    </w:p>
  </w:footnote>
  <w:footnote w:id="66">
    <w:p w14:paraId="73F74722" w14:textId="25FC4298" w:rsidR="00C52F64" w:rsidRPr="008117F8" w:rsidRDefault="00C52F64">
      <w:pPr>
        <w:pStyle w:val="Alaviitteenteksti"/>
      </w:pPr>
      <w:r>
        <w:rPr>
          <w:rStyle w:val="Alaviitteenviite"/>
        </w:rPr>
        <w:footnoteRef/>
      </w:r>
      <w:r w:rsidRPr="008117F8">
        <w:t xml:space="preserve"> </w:t>
      </w:r>
      <w:proofErr w:type="spellStart"/>
      <w:r w:rsidRPr="008117F8">
        <w:t>Hani</w:t>
      </w:r>
      <w:proofErr w:type="spellEnd"/>
      <w:r w:rsidRPr="008117F8">
        <w:t xml:space="preserve"> Hussein on kuwaitilainen ihmisoikeusaktivisti, joka on tehnyt raportteja muun muassa koskien </w:t>
      </w:r>
      <w:proofErr w:type="spellStart"/>
      <w:r w:rsidRPr="008117F8">
        <w:t>bid</w:t>
      </w:r>
      <w:r>
        <w:t>u</w:t>
      </w:r>
      <w:r w:rsidRPr="008117F8">
        <w:t>nien</w:t>
      </w:r>
      <w:proofErr w:type="spellEnd"/>
      <w:r w:rsidRPr="008117F8">
        <w:t xml:space="preserve"> asemaa Kuwaitissa.</w:t>
      </w:r>
    </w:p>
  </w:footnote>
  <w:footnote w:id="67">
    <w:p w14:paraId="38C74A92" w14:textId="7D8A0574" w:rsidR="00C52F64" w:rsidRPr="00A10B13" w:rsidRDefault="00C52F64">
      <w:pPr>
        <w:pStyle w:val="Alaviitteenteksti"/>
        <w:rPr>
          <w:lang w:val="en-US"/>
        </w:rPr>
      </w:pPr>
      <w:r>
        <w:rPr>
          <w:rStyle w:val="Alaviitteenviite"/>
        </w:rPr>
        <w:footnoteRef/>
      </w:r>
      <w:r w:rsidRPr="00A10B13">
        <w:rPr>
          <w:lang w:val="en-US"/>
        </w:rPr>
        <w:t xml:space="preserve"> GCHR 22.2.2020.</w:t>
      </w:r>
    </w:p>
  </w:footnote>
  <w:footnote w:id="68">
    <w:p w14:paraId="3029BD9B" w14:textId="1262762F" w:rsidR="00C52F64" w:rsidRPr="00A10B13" w:rsidRDefault="00C52F64">
      <w:pPr>
        <w:pStyle w:val="Alaviitteenteksti"/>
        <w:rPr>
          <w:lang w:val="en-US"/>
        </w:rPr>
      </w:pPr>
      <w:r>
        <w:rPr>
          <w:rStyle w:val="Alaviitteenviite"/>
        </w:rPr>
        <w:footnoteRef/>
      </w:r>
      <w:r w:rsidRPr="00A10B13">
        <w:rPr>
          <w:lang w:val="en-US"/>
        </w:rPr>
        <w:t xml:space="preserve"> GCHR </w:t>
      </w:r>
      <w:r>
        <w:rPr>
          <w:lang w:val="en-US"/>
        </w:rPr>
        <w:t>27.4.2020.</w:t>
      </w:r>
    </w:p>
  </w:footnote>
  <w:footnote w:id="69">
    <w:p w14:paraId="58BB85FE" w14:textId="0BD7A147" w:rsidR="00C52F64" w:rsidRPr="00D51FCC" w:rsidRDefault="00C52F64">
      <w:pPr>
        <w:pStyle w:val="Alaviitteenteksti"/>
        <w:rPr>
          <w:lang w:val="en-US"/>
        </w:rPr>
      </w:pPr>
      <w:r>
        <w:rPr>
          <w:rStyle w:val="Alaviitteenviite"/>
        </w:rPr>
        <w:footnoteRef/>
      </w:r>
      <w:r w:rsidRPr="00D51FCC">
        <w:rPr>
          <w:lang w:val="en-US"/>
        </w:rPr>
        <w:t xml:space="preserve"> </w:t>
      </w:r>
      <w:proofErr w:type="spellStart"/>
      <w:r w:rsidRPr="00D51FCC">
        <w:rPr>
          <w:lang w:val="en-US"/>
        </w:rPr>
        <w:t>Arabgate</w:t>
      </w:r>
      <w:proofErr w:type="spellEnd"/>
      <w:r w:rsidRPr="00D51FCC">
        <w:rPr>
          <w:lang w:val="en-US"/>
        </w:rPr>
        <w:t xml:space="preserve"> 22.3.2020.</w:t>
      </w:r>
    </w:p>
  </w:footnote>
  <w:footnote w:id="70">
    <w:p w14:paraId="704E42E0" w14:textId="6E518A39" w:rsidR="00C52F64" w:rsidRPr="002C708D" w:rsidRDefault="00C52F64">
      <w:pPr>
        <w:pStyle w:val="Alaviitteenteksti"/>
        <w:rPr>
          <w:lang w:val="en-US"/>
        </w:rPr>
      </w:pPr>
      <w:r>
        <w:rPr>
          <w:rStyle w:val="Alaviitteenviite"/>
        </w:rPr>
        <w:footnoteRef/>
      </w:r>
      <w:r w:rsidRPr="002C708D">
        <w:rPr>
          <w:lang w:val="en-US"/>
        </w:rPr>
        <w:t xml:space="preserve"> </w:t>
      </w:r>
      <w:proofErr w:type="spellStart"/>
      <w:r>
        <w:rPr>
          <w:lang w:val="en-US"/>
        </w:rPr>
        <w:t>USDoS</w:t>
      </w:r>
      <w:proofErr w:type="spellEnd"/>
      <w:r>
        <w:rPr>
          <w:lang w:val="en-US"/>
        </w:rPr>
        <w:t xml:space="preserve"> 2021, s. 9-10.</w:t>
      </w:r>
    </w:p>
  </w:footnote>
  <w:footnote w:id="71">
    <w:p w14:paraId="3CA6EA14" w14:textId="04476030" w:rsidR="00C52F64" w:rsidRPr="00D51FCC" w:rsidRDefault="00C52F64">
      <w:pPr>
        <w:pStyle w:val="Alaviitteenteksti"/>
      </w:pPr>
      <w:r>
        <w:rPr>
          <w:rStyle w:val="Alaviitteenviite"/>
        </w:rPr>
        <w:footnoteRef/>
      </w:r>
      <w:r w:rsidRPr="00D51FCC">
        <w:t xml:space="preserve"> </w:t>
      </w:r>
      <w:proofErr w:type="spellStart"/>
      <w:r w:rsidRPr="00D51FCC">
        <w:t>USDoS</w:t>
      </w:r>
      <w:proofErr w:type="spellEnd"/>
      <w:r w:rsidRPr="00D51FCC">
        <w:t xml:space="preserve"> 2021, s. 12.</w:t>
      </w:r>
    </w:p>
  </w:footnote>
  <w:footnote w:id="72">
    <w:p w14:paraId="17DDC836" w14:textId="1C4E22E4" w:rsidR="00C52F64" w:rsidRPr="00D51FCC" w:rsidRDefault="00C52F64">
      <w:pPr>
        <w:pStyle w:val="Alaviitteenteksti"/>
      </w:pPr>
      <w:r>
        <w:rPr>
          <w:rStyle w:val="Alaviitteenviite"/>
        </w:rPr>
        <w:footnoteRef/>
      </w:r>
      <w:r w:rsidRPr="00D51FCC">
        <w:t xml:space="preserve"> </w:t>
      </w:r>
      <w:proofErr w:type="spellStart"/>
      <w:r w:rsidRPr="00D51FCC">
        <w:t>UsDoS</w:t>
      </w:r>
      <w:proofErr w:type="spellEnd"/>
      <w:r w:rsidRPr="00D51FCC">
        <w:t xml:space="preserve"> 2021, s. 15.</w:t>
      </w:r>
    </w:p>
  </w:footnote>
  <w:footnote w:id="73">
    <w:p w14:paraId="7BA944B0" w14:textId="7D65688B" w:rsidR="00C52F64" w:rsidRPr="00D51FCC" w:rsidRDefault="00C52F64">
      <w:pPr>
        <w:pStyle w:val="Alaviitteenteksti"/>
      </w:pPr>
      <w:r>
        <w:rPr>
          <w:rStyle w:val="Alaviitteenviite"/>
        </w:rPr>
        <w:footnoteRef/>
      </w:r>
      <w:r w:rsidRPr="00D51FCC">
        <w:t xml:space="preserve"> </w:t>
      </w:r>
      <w:proofErr w:type="spellStart"/>
      <w:r w:rsidRPr="00D51FCC">
        <w:t>UsD</w:t>
      </w:r>
      <w:r>
        <w:t>o</w:t>
      </w:r>
      <w:r w:rsidRPr="00D51FCC">
        <w:t>S</w:t>
      </w:r>
      <w:proofErr w:type="spellEnd"/>
      <w:r w:rsidRPr="00D51FCC">
        <w:t xml:space="preserve"> 2021, s. 16.</w:t>
      </w:r>
    </w:p>
  </w:footnote>
  <w:footnote w:id="74">
    <w:p w14:paraId="61B88EC5" w14:textId="1425E62C" w:rsidR="00C52F64" w:rsidRPr="000F576A" w:rsidRDefault="00C52F64">
      <w:pPr>
        <w:pStyle w:val="Alaviitteenteksti"/>
        <w:rPr>
          <w:lang w:val="en-US"/>
        </w:rPr>
      </w:pPr>
      <w:r>
        <w:rPr>
          <w:rStyle w:val="Alaviitteenviite"/>
        </w:rPr>
        <w:footnoteRef/>
      </w:r>
      <w:r w:rsidRPr="000F576A">
        <w:rPr>
          <w:lang w:val="en-US"/>
        </w:rPr>
        <w:t xml:space="preserve"> Kuwait News Agency (K</w:t>
      </w:r>
      <w:r>
        <w:rPr>
          <w:lang w:val="en-US"/>
        </w:rPr>
        <w:t>UNA) 19.8.2020.</w:t>
      </w:r>
    </w:p>
  </w:footnote>
  <w:footnote w:id="75">
    <w:p w14:paraId="469207F8" w14:textId="4F28ED3C" w:rsidR="00C52F64" w:rsidRPr="00137BAF" w:rsidRDefault="00C52F64">
      <w:pPr>
        <w:pStyle w:val="Alaviitteenteksti"/>
        <w:rPr>
          <w:lang w:val="en-US"/>
        </w:rPr>
      </w:pPr>
      <w:r>
        <w:rPr>
          <w:rStyle w:val="Alaviitteenviite"/>
        </w:rPr>
        <w:footnoteRef/>
      </w:r>
      <w:r w:rsidRPr="00137BAF">
        <w:rPr>
          <w:lang w:val="en-US"/>
        </w:rPr>
        <w:t xml:space="preserve"> </w:t>
      </w:r>
      <w:proofErr w:type="spellStart"/>
      <w:r w:rsidRPr="00137BAF">
        <w:rPr>
          <w:lang w:val="en-US"/>
        </w:rPr>
        <w:t>USDoS</w:t>
      </w:r>
      <w:proofErr w:type="spellEnd"/>
      <w:r w:rsidRPr="00137BAF">
        <w:rPr>
          <w:lang w:val="en-US"/>
        </w:rPr>
        <w:t xml:space="preserve"> 2021, s. 13.</w:t>
      </w:r>
    </w:p>
  </w:footnote>
  <w:footnote w:id="76">
    <w:p w14:paraId="3F0D3574" w14:textId="5B827697" w:rsidR="00C52F64" w:rsidRPr="002C708D" w:rsidRDefault="00C52F64">
      <w:pPr>
        <w:pStyle w:val="Alaviitteenteksti"/>
        <w:rPr>
          <w:lang w:val="en-US"/>
        </w:rPr>
      </w:pPr>
      <w:r>
        <w:rPr>
          <w:rStyle w:val="Alaviitteenviite"/>
        </w:rPr>
        <w:footnoteRef/>
      </w:r>
      <w:r w:rsidRPr="002C708D">
        <w:rPr>
          <w:lang w:val="en-US"/>
        </w:rPr>
        <w:t xml:space="preserve"> GCHR 3.6.2021.</w:t>
      </w:r>
    </w:p>
  </w:footnote>
  <w:footnote w:id="77">
    <w:p w14:paraId="051CA366" w14:textId="6425EE07" w:rsidR="00C52F64" w:rsidRPr="002C708D" w:rsidRDefault="00C52F64">
      <w:pPr>
        <w:pStyle w:val="Alaviitteenteksti"/>
        <w:rPr>
          <w:lang w:val="en-US"/>
        </w:rPr>
      </w:pPr>
      <w:r>
        <w:rPr>
          <w:rStyle w:val="Alaviitteenviite"/>
        </w:rPr>
        <w:footnoteRef/>
      </w:r>
      <w:r w:rsidRPr="002C708D">
        <w:rPr>
          <w:lang w:val="en-US"/>
        </w:rPr>
        <w:t xml:space="preserve"> GCHR 13.7.2021.</w:t>
      </w:r>
    </w:p>
  </w:footnote>
  <w:footnote w:id="78">
    <w:p w14:paraId="195BD495" w14:textId="256194EE" w:rsidR="00C52F64" w:rsidRPr="00A10B13" w:rsidRDefault="00C52F64">
      <w:pPr>
        <w:pStyle w:val="Alaviitteenteksti"/>
        <w:rPr>
          <w:lang w:val="en-US"/>
        </w:rPr>
      </w:pPr>
      <w:r>
        <w:rPr>
          <w:rStyle w:val="Alaviitteenviite"/>
        </w:rPr>
        <w:footnoteRef/>
      </w:r>
      <w:r w:rsidRPr="00A10B13">
        <w:rPr>
          <w:lang w:val="en-US"/>
        </w:rPr>
        <w:t xml:space="preserve"> HRW 15.7.2019.</w:t>
      </w:r>
    </w:p>
  </w:footnote>
  <w:footnote w:id="79">
    <w:p w14:paraId="0008073E" w14:textId="3BCE0498" w:rsidR="00C52F64" w:rsidRPr="00FA6BE3" w:rsidRDefault="00C52F64">
      <w:pPr>
        <w:pStyle w:val="Alaviitteenteksti"/>
        <w:rPr>
          <w:lang w:val="en-US"/>
        </w:rPr>
      </w:pPr>
      <w:r>
        <w:rPr>
          <w:rStyle w:val="Alaviitteenviite"/>
        </w:rPr>
        <w:footnoteRef/>
      </w:r>
      <w:r w:rsidRPr="00FA6BE3">
        <w:rPr>
          <w:lang w:val="en-US"/>
        </w:rPr>
        <w:t xml:space="preserve"> Al-Monitor 23.7.2019.</w:t>
      </w:r>
    </w:p>
  </w:footnote>
  <w:footnote w:id="80">
    <w:p w14:paraId="0EF4D49C" w14:textId="163A9BB5" w:rsidR="00C52F64" w:rsidRPr="00D51FCC" w:rsidRDefault="00C52F64">
      <w:pPr>
        <w:pStyle w:val="Alaviitteenteksti"/>
        <w:rPr>
          <w:lang w:val="en-US"/>
        </w:rPr>
      </w:pPr>
      <w:r>
        <w:rPr>
          <w:rStyle w:val="Alaviitteenviite"/>
        </w:rPr>
        <w:footnoteRef/>
      </w:r>
      <w:r w:rsidRPr="00D51FCC">
        <w:rPr>
          <w:lang w:val="en-US"/>
        </w:rPr>
        <w:t xml:space="preserve"> </w:t>
      </w:r>
      <w:r w:rsidRPr="009E4D0B">
        <w:rPr>
          <w:rFonts w:cs="Calibri" w:hint="eastAsia"/>
          <w:rtl/>
        </w:rPr>
        <w:t>الخليج</w:t>
      </w:r>
      <w:r w:rsidRPr="009E4D0B">
        <w:rPr>
          <w:rFonts w:cs="Calibri"/>
          <w:rtl/>
        </w:rPr>
        <w:t xml:space="preserve"> </w:t>
      </w:r>
      <w:r w:rsidRPr="009E4D0B">
        <w:rPr>
          <w:rFonts w:cs="Calibri" w:hint="eastAsia"/>
          <w:rtl/>
        </w:rPr>
        <w:t>الجديد</w:t>
      </w:r>
      <w:r w:rsidRPr="00D51FCC">
        <w:rPr>
          <w:rFonts w:cs="Calibri"/>
          <w:lang w:val="en-US"/>
        </w:rPr>
        <w:t xml:space="preserve"> 23.11.2015.</w:t>
      </w:r>
    </w:p>
  </w:footnote>
  <w:footnote w:id="81">
    <w:p w14:paraId="2C60E099" w14:textId="49653446" w:rsidR="00C52F64" w:rsidRPr="00B64859" w:rsidRDefault="00C52F64">
      <w:pPr>
        <w:pStyle w:val="Alaviitteenteksti"/>
        <w:rPr>
          <w:lang w:val="en-US"/>
        </w:rPr>
      </w:pPr>
      <w:r>
        <w:rPr>
          <w:rStyle w:val="Alaviitteenviite"/>
        </w:rPr>
        <w:footnoteRef/>
      </w:r>
      <w:r w:rsidRPr="00B64859">
        <w:rPr>
          <w:lang w:val="en-US"/>
        </w:rPr>
        <w:t xml:space="preserve"> Project on Middle East Political Science 10/2017, s. 69.</w:t>
      </w:r>
    </w:p>
  </w:footnote>
  <w:footnote w:id="82">
    <w:p w14:paraId="1ED93EC1" w14:textId="77777777" w:rsidR="00C52F64" w:rsidRPr="00A10B13" w:rsidRDefault="00C52F64" w:rsidP="000F576A">
      <w:pPr>
        <w:pStyle w:val="Alaviitteenteksti"/>
        <w:rPr>
          <w:lang w:val="en-US"/>
        </w:rPr>
      </w:pPr>
      <w:r>
        <w:rPr>
          <w:rStyle w:val="Alaviitteenviite"/>
        </w:rPr>
        <w:footnoteRef/>
      </w:r>
      <w:r w:rsidRPr="00A10B13">
        <w:rPr>
          <w:lang w:val="en-US"/>
        </w:rPr>
        <w:t xml:space="preserve"> Gulf N</w:t>
      </w:r>
      <w:r>
        <w:rPr>
          <w:lang w:val="en-US"/>
        </w:rPr>
        <w:t>ews 20.7.2020.</w:t>
      </w:r>
    </w:p>
  </w:footnote>
  <w:footnote w:id="83">
    <w:p w14:paraId="1285CF20" w14:textId="77777777" w:rsidR="00C52F64" w:rsidRPr="00B95E54" w:rsidRDefault="00C52F64" w:rsidP="00B95E54">
      <w:pPr>
        <w:pStyle w:val="Alaviitteenteksti"/>
        <w:rPr>
          <w:lang w:val="en-US"/>
        </w:rPr>
      </w:pPr>
      <w:r>
        <w:rPr>
          <w:rStyle w:val="Alaviitteenviite"/>
        </w:rPr>
        <w:footnoteRef/>
      </w:r>
      <w:r w:rsidRPr="00B95E54">
        <w:rPr>
          <w:lang w:val="en-US"/>
        </w:rPr>
        <w:t xml:space="preserve"> </w:t>
      </w:r>
      <w:r>
        <w:rPr>
          <w:lang w:val="en-US"/>
        </w:rPr>
        <w:t xml:space="preserve">HRW 2021. </w:t>
      </w:r>
    </w:p>
  </w:footnote>
  <w:footnote w:id="84">
    <w:p w14:paraId="06933B18" w14:textId="0BB2C25D" w:rsidR="00C52F64" w:rsidRPr="0026297A" w:rsidRDefault="00C52F64">
      <w:pPr>
        <w:pStyle w:val="Alaviitteenteksti"/>
        <w:rPr>
          <w:lang w:val="en-US"/>
        </w:rPr>
      </w:pPr>
      <w:r>
        <w:rPr>
          <w:rStyle w:val="Alaviitteenviite"/>
        </w:rPr>
        <w:footnoteRef/>
      </w:r>
      <w:r w:rsidRPr="0026297A">
        <w:rPr>
          <w:lang w:val="en-US"/>
        </w:rPr>
        <w:t xml:space="preserve"> </w:t>
      </w:r>
      <w:proofErr w:type="spellStart"/>
      <w:r w:rsidRPr="0026297A">
        <w:rPr>
          <w:lang w:val="en-US"/>
        </w:rPr>
        <w:t>USDoS</w:t>
      </w:r>
      <w:proofErr w:type="spellEnd"/>
      <w:r w:rsidRPr="0026297A">
        <w:rPr>
          <w:lang w:val="en-US"/>
        </w:rPr>
        <w:t xml:space="preserve"> 2021, s. 44.</w:t>
      </w:r>
    </w:p>
  </w:footnote>
  <w:footnote w:id="85">
    <w:p w14:paraId="41D139C4" w14:textId="4160B591" w:rsidR="00C52F64" w:rsidRPr="000547B1" w:rsidRDefault="00C52F64">
      <w:pPr>
        <w:pStyle w:val="Alaviitteenteksti"/>
        <w:rPr>
          <w:lang w:val="en-US"/>
        </w:rPr>
      </w:pPr>
      <w:r>
        <w:rPr>
          <w:rStyle w:val="Alaviitteenviite"/>
        </w:rPr>
        <w:footnoteRef/>
      </w:r>
      <w:r w:rsidRPr="000547B1">
        <w:rPr>
          <w:lang w:val="en-US"/>
        </w:rPr>
        <w:t xml:space="preserve"> </w:t>
      </w:r>
      <w:proofErr w:type="spellStart"/>
      <w:r w:rsidRPr="000547B1">
        <w:rPr>
          <w:lang w:val="en-US"/>
        </w:rPr>
        <w:t>USDoS</w:t>
      </w:r>
      <w:proofErr w:type="spellEnd"/>
      <w:r w:rsidRPr="000547B1">
        <w:rPr>
          <w:lang w:val="en-US"/>
        </w:rPr>
        <w:t xml:space="preserve"> 2021, s. 40.</w:t>
      </w:r>
    </w:p>
  </w:footnote>
  <w:footnote w:id="86">
    <w:p w14:paraId="29093CB5" w14:textId="22DC9D61" w:rsidR="00C52F64" w:rsidRPr="000547B1" w:rsidRDefault="00C52F64">
      <w:pPr>
        <w:pStyle w:val="Alaviitteenteksti"/>
        <w:rPr>
          <w:lang w:val="en-US"/>
        </w:rPr>
      </w:pPr>
      <w:r>
        <w:rPr>
          <w:rStyle w:val="Alaviitteenviite"/>
        </w:rPr>
        <w:footnoteRef/>
      </w:r>
      <w:r w:rsidRPr="000547B1">
        <w:rPr>
          <w:lang w:val="en-US"/>
        </w:rPr>
        <w:t xml:space="preserve"> </w:t>
      </w:r>
      <w:proofErr w:type="spellStart"/>
      <w:r w:rsidRPr="000547B1">
        <w:rPr>
          <w:lang w:val="en-US"/>
        </w:rPr>
        <w:t>USDoS</w:t>
      </w:r>
      <w:proofErr w:type="spellEnd"/>
      <w:r w:rsidRPr="000547B1">
        <w:rPr>
          <w:lang w:val="en-US"/>
        </w:rPr>
        <w:t xml:space="preserve"> 2021, s. 42-43.</w:t>
      </w:r>
    </w:p>
  </w:footnote>
  <w:footnote w:id="87">
    <w:p w14:paraId="75A25B88" w14:textId="2C6E063D" w:rsidR="00C52F64" w:rsidRPr="000547B1" w:rsidRDefault="00C52F64">
      <w:pPr>
        <w:pStyle w:val="Alaviitteenteksti"/>
        <w:rPr>
          <w:lang w:val="en-US"/>
        </w:rPr>
      </w:pPr>
      <w:r>
        <w:rPr>
          <w:rStyle w:val="Alaviitteenviite"/>
        </w:rPr>
        <w:footnoteRef/>
      </w:r>
      <w:r w:rsidRPr="000547B1">
        <w:rPr>
          <w:lang w:val="en-US"/>
        </w:rPr>
        <w:t xml:space="preserve"> </w:t>
      </w:r>
      <w:proofErr w:type="spellStart"/>
      <w:r w:rsidRPr="000547B1">
        <w:rPr>
          <w:lang w:val="en-US"/>
        </w:rPr>
        <w:t>USDoS</w:t>
      </w:r>
      <w:proofErr w:type="spellEnd"/>
      <w:r w:rsidRPr="000547B1">
        <w:rPr>
          <w:lang w:val="en-US"/>
        </w:rPr>
        <w:t xml:space="preserve"> 2021, s. 45.</w:t>
      </w:r>
    </w:p>
  </w:footnote>
  <w:footnote w:id="88">
    <w:p w14:paraId="1B34786E" w14:textId="11B42B5C" w:rsidR="00C52F64" w:rsidRPr="00B64859" w:rsidRDefault="00C52F64">
      <w:pPr>
        <w:pStyle w:val="Alaviitteenteksti"/>
        <w:rPr>
          <w:lang w:val="en-US"/>
        </w:rPr>
      </w:pPr>
      <w:r>
        <w:rPr>
          <w:rStyle w:val="Alaviitteenviite"/>
        </w:rPr>
        <w:footnoteRef/>
      </w:r>
      <w:r w:rsidRPr="00B64859">
        <w:rPr>
          <w:lang w:val="en-US"/>
        </w:rPr>
        <w:t xml:space="preserve"> Crisis 24 19.5.2020.</w:t>
      </w:r>
    </w:p>
  </w:footnote>
  <w:footnote w:id="89">
    <w:p w14:paraId="773D9B08" w14:textId="2C81205E" w:rsidR="00C52F64" w:rsidRPr="00B64859" w:rsidRDefault="00C52F64">
      <w:pPr>
        <w:pStyle w:val="Alaviitteenteksti"/>
        <w:rPr>
          <w:lang w:val="en-US"/>
        </w:rPr>
      </w:pPr>
      <w:r>
        <w:rPr>
          <w:rStyle w:val="Alaviitteenviite"/>
        </w:rPr>
        <w:footnoteRef/>
      </w:r>
      <w:r w:rsidRPr="00B64859">
        <w:rPr>
          <w:lang w:val="en-US"/>
        </w:rPr>
        <w:t xml:space="preserve"> Forbes 11.8.2020.</w:t>
      </w:r>
    </w:p>
  </w:footnote>
  <w:footnote w:id="90">
    <w:p w14:paraId="3964C9D4" w14:textId="30B3C24F" w:rsidR="00C52F64" w:rsidRPr="00D51FCC" w:rsidRDefault="00C52F64">
      <w:pPr>
        <w:pStyle w:val="Alaviitteenteksti"/>
        <w:rPr>
          <w:lang w:val="en-US"/>
        </w:rPr>
      </w:pPr>
      <w:r>
        <w:rPr>
          <w:rStyle w:val="Alaviitteenviite"/>
        </w:rPr>
        <w:footnoteRef/>
      </w:r>
      <w:r w:rsidRPr="00D51FCC">
        <w:rPr>
          <w:lang w:val="en-US"/>
        </w:rPr>
        <w:t xml:space="preserve"> Arab News 4.6.2020.</w:t>
      </w:r>
    </w:p>
  </w:footnote>
  <w:footnote w:id="91">
    <w:p w14:paraId="409F56B8" w14:textId="64B93377" w:rsidR="00C52F64" w:rsidRPr="00D51FCC" w:rsidRDefault="00C52F64">
      <w:pPr>
        <w:pStyle w:val="Alaviitteenteksti"/>
        <w:rPr>
          <w:lang w:val="en-US"/>
        </w:rPr>
      </w:pPr>
      <w:r>
        <w:rPr>
          <w:rStyle w:val="Alaviitteenviite"/>
        </w:rPr>
        <w:footnoteRef/>
      </w:r>
      <w:r w:rsidRPr="00D51FCC">
        <w:rPr>
          <w:lang w:val="en-US"/>
        </w:rPr>
        <w:t xml:space="preserve"> Gulf Business 16.8.2021.</w:t>
      </w:r>
    </w:p>
  </w:footnote>
  <w:footnote w:id="92">
    <w:p w14:paraId="2D7173ED" w14:textId="060AD49D" w:rsidR="00C52F64" w:rsidRPr="000547B1" w:rsidRDefault="00C52F64">
      <w:pPr>
        <w:pStyle w:val="Alaviitteenteksti"/>
        <w:rPr>
          <w:lang w:val="en-US"/>
        </w:rPr>
      </w:pPr>
      <w:r>
        <w:rPr>
          <w:rStyle w:val="Alaviitteenviite"/>
        </w:rPr>
        <w:footnoteRef/>
      </w:r>
      <w:r w:rsidRPr="000547B1">
        <w:rPr>
          <w:lang w:val="en-US"/>
        </w:rPr>
        <w:t xml:space="preserve"> </w:t>
      </w:r>
      <w:r w:rsidRPr="00C3022E">
        <w:rPr>
          <w:rFonts w:cs="Calibri" w:hint="eastAsia"/>
          <w:rtl/>
        </w:rPr>
        <w:t>القبس</w:t>
      </w:r>
      <w:r w:rsidRPr="000547B1">
        <w:rPr>
          <w:rFonts w:cs="Calibri"/>
          <w:lang w:val="en-US"/>
        </w:rPr>
        <w:t xml:space="preserve"> 7.7.2020.</w:t>
      </w:r>
    </w:p>
  </w:footnote>
  <w:footnote w:id="93">
    <w:p w14:paraId="01E4541C" w14:textId="550ABA89" w:rsidR="00C52F64" w:rsidRPr="000547B1" w:rsidRDefault="00C52F64">
      <w:pPr>
        <w:pStyle w:val="Alaviitteenteksti"/>
        <w:rPr>
          <w:lang w:val="en-US"/>
        </w:rPr>
      </w:pPr>
      <w:r>
        <w:rPr>
          <w:rStyle w:val="Alaviitteenviite"/>
        </w:rPr>
        <w:footnoteRef/>
      </w:r>
      <w:r w:rsidRPr="000547B1">
        <w:rPr>
          <w:lang w:val="en-US"/>
        </w:rPr>
        <w:t xml:space="preserve"> </w:t>
      </w:r>
      <w:proofErr w:type="spellStart"/>
      <w:r w:rsidRPr="000547B1">
        <w:rPr>
          <w:lang w:val="en-US"/>
        </w:rPr>
        <w:t>Xinhuanet</w:t>
      </w:r>
      <w:proofErr w:type="spellEnd"/>
      <w:r w:rsidRPr="000547B1">
        <w:rPr>
          <w:lang w:val="en-US"/>
        </w:rPr>
        <w:t xml:space="preserve"> 30.3.2020. </w:t>
      </w:r>
    </w:p>
  </w:footnote>
  <w:footnote w:id="94">
    <w:p w14:paraId="5E766F0B" w14:textId="35FEE461" w:rsidR="00C52F64" w:rsidRPr="000547B1" w:rsidRDefault="00C52F64">
      <w:pPr>
        <w:pStyle w:val="Alaviitteenteksti"/>
        <w:rPr>
          <w:lang w:val="en-US"/>
        </w:rPr>
      </w:pPr>
      <w:r>
        <w:rPr>
          <w:rStyle w:val="Alaviitteenviite"/>
        </w:rPr>
        <w:footnoteRef/>
      </w:r>
      <w:r w:rsidRPr="000547B1">
        <w:rPr>
          <w:lang w:val="en-US"/>
        </w:rPr>
        <w:t xml:space="preserve"> </w:t>
      </w:r>
      <w:proofErr w:type="spellStart"/>
      <w:r w:rsidRPr="000547B1">
        <w:rPr>
          <w:lang w:val="en-US"/>
        </w:rPr>
        <w:t>Washingtonissa</w:t>
      </w:r>
      <w:proofErr w:type="spellEnd"/>
      <w:r w:rsidRPr="000547B1">
        <w:rPr>
          <w:lang w:val="en-US"/>
        </w:rPr>
        <w:t xml:space="preserve"> </w:t>
      </w:r>
      <w:proofErr w:type="spellStart"/>
      <w:r w:rsidRPr="000547B1">
        <w:rPr>
          <w:lang w:val="en-US"/>
        </w:rPr>
        <w:t>toimivassa</w:t>
      </w:r>
      <w:proofErr w:type="spellEnd"/>
      <w:r w:rsidRPr="000547B1">
        <w:rPr>
          <w:lang w:val="en-US"/>
        </w:rPr>
        <w:t xml:space="preserve"> Middle East </w:t>
      </w:r>
      <w:proofErr w:type="spellStart"/>
      <w:r w:rsidRPr="000547B1">
        <w:rPr>
          <w:lang w:val="en-US"/>
        </w:rPr>
        <w:t>Institutessa</w:t>
      </w:r>
      <w:proofErr w:type="spellEnd"/>
      <w:r w:rsidRPr="000547B1">
        <w:rPr>
          <w:lang w:val="en-US"/>
        </w:rPr>
        <w:t xml:space="preserve"> </w:t>
      </w:r>
      <w:proofErr w:type="spellStart"/>
      <w:r w:rsidRPr="000547B1">
        <w:rPr>
          <w:lang w:val="en-US"/>
        </w:rPr>
        <w:t>toimiva</w:t>
      </w:r>
      <w:proofErr w:type="spellEnd"/>
      <w:r w:rsidRPr="000547B1">
        <w:rPr>
          <w:lang w:val="en-US"/>
        </w:rPr>
        <w:t xml:space="preserve"> </w:t>
      </w:r>
      <w:proofErr w:type="spellStart"/>
      <w:r w:rsidRPr="000547B1">
        <w:rPr>
          <w:lang w:val="en-US"/>
        </w:rPr>
        <w:t>kansalaisyhteiskuntaan</w:t>
      </w:r>
      <w:proofErr w:type="spellEnd"/>
      <w:r w:rsidRPr="000547B1">
        <w:rPr>
          <w:lang w:val="en-US"/>
        </w:rPr>
        <w:t xml:space="preserve"> ja </w:t>
      </w:r>
      <w:proofErr w:type="spellStart"/>
      <w:r w:rsidRPr="000547B1">
        <w:rPr>
          <w:lang w:val="en-US"/>
        </w:rPr>
        <w:t>kehitysyhteistyöhön</w:t>
      </w:r>
      <w:proofErr w:type="spellEnd"/>
      <w:r w:rsidRPr="000547B1">
        <w:rPr>
          <w:lang w:val="en-US"/>
        </w:rPr>
        <w:t xml:space="preserve"> </w:t>
      </w:r>
      <w:proofErr w:type="spellStart"/>
      <w:r w:rsidRPr="000547B1">
        <w:rPr>
          <w:lang w:val="en-US"/>
        </w:rPr>
        <w:t>erikoistuva</w:t>
      </w:r>
      <w:proofErr w:type="spellEnd"/>
      <w:r w:rsidRPr="000547B1">
        <w:rPr>
          <w:lang w:val="en-US"/>
        </w:rPr>
        <w:t xml:space="preserve"> </w:t>
      </w:r>
      <w:proofErr w:type="spellStart"/>
      <w:r w:rsidRPr="000547B1">
        <w:rPr>
          <w:lang w:val="en-US"/>
        </w:rPr>
        <w:t>tutkija</w:t>
      </w:r>
      <w:proofErr w:type="spellEnd"/>
      <w:r w:rsidRPr="000547B1">
        <w:rPr>
          <w:lang w:val="en-US"/>
        </w:rPr>
        <w:t xml:space="preserve">. </w:t>
      </w:r>
      <w:proofErr w:type="spellStart"/>
      <w:r w:rsidRPr="000547B1">
        <w:rPr>
          <w:lang w:val="en-US"/>
        </w:rPr>
        <w:t>Lisää</w:t>
      </w:r>
      <w:proofErr w:type="spellEnd"/>
      <w:r w:rsidRPr="000547B1">
        <w:rPr>
          <w:lang w:val="en-US"/>
        </w:rPr>
        <w:t xml:space="preserve"> </w:t>
      </w:r>
      <w:proofErr w:type="spellStart"/>
      <w:r w:rsidRPr="000547B1">
        <w:rPr>
          <w:lang w:val="en-US"/>
        </w:rPr>
        <w:t>aiheesta</w:t>
      </w:r>
      <w:proofErr w:type="spellEnd"/>
      <w:r w:rsidRPr="000547B1">
        <w:rPr>
          <w:lang w:val="en-US"/>
        </w:rPr>
        <w:t xml:space="preserve"> </w:t>
      </w:r>
      <w:proofErr w:type="spellStart"/>
      <w:r w:rsidRPr="000547B1">
        <w:rPr>
          <w:lang w:val="en-US"/>
        </w:rPr>
        <w:t>voi</w:t>
      </w:r>
      <w:proofErr w:type="spellEnd"/>
      <w:r w:rsidRPr="000547B1">
        <w:rPr>
          <w:lang w:val="en-US"/>
        </w:rPr>
        <w:t xml:space="preserve"> </w:t>
      </w:r>
      <w:proofErr w:type="spellStart"/>
      <w:r w:rsidRPr="000547B1">
        <w:rPr>
          <w:lang w:val="en-US"/>
        </w:rPr>
        <w:t>lukea</w:t>
      </w:r>
      <w:proofErr w:type="spellEnd"/>
      <w:r w:rsidRPr="000547B1">
        <w:rPr>
          <w:lang w:val="en-US"/>
        </w:rPr>
        <w:t xml:space="preserve"> Middle East </w:t>
      </w:r>
      <w:proofErr w:type="spellStart"/>
      <w:r w:rsidRPr="000547B1">
        <w:rPr>
          <w:lang w:val="en-US"/>
        </w:rPr>
        <w:t>Instituten</w:t>
      </w:r>
      <w:proofErr w:type="spellEnd"/>
      <w:r w:rsidRPr="000547B1">
        <w:rPr>
          <w:lang w:val="en-US"/>
        </w:rPr>
        <w:t xml:space="preserve"> </w:t>
      </w:r>
      <w:proofErr w:type="spellStart"/>
      <w:r w:rsidRPr="000547B1">
        <w:rPr>
          <w:lang w:val="en-US"/>
        </w:rPr>
        <w:t>sivuilta</w:t>
      </w:r>
      <w:proofErr w:type="spellEnd"/>
      <w:r w:rsidRPr="000547B1">
        <w:rPr>
          <w:lang w:val="en-US"/>
        </w:rPr>
        <w:t xml:space="preserve"> </w:t>
      </w:r>
      <w:proofErr w:type="spellStart"/>
      <w:r w:rsidRPr="000547B1">
        <w:rPr>
          <w:lang w:val="en-US"/>
        </w:rPr>
        <w:t>osoitteesta</w:t>
      </w:r>
      <w:proofErr w:type="spellEnd"/>
      <w:r w:rsidRPr="000547B1">
        <w:rPr>
          <w:lang w:val="en-US"/>
        </w:rPr>
        <w:t xml:space="preserve">: </w:t>
      </w:r>
      <w:hyperlink r:id="rId4" w:history="1">
        <w:r w:rsidRPr="000547B1">
          <w:rPr>
            <w:rStyle w:val="Hyperlinkki"/>
            <w:lang w:val="en-US"/>
          </w:rPr>
          <w:t>https://www.mei.edu/profile/batul-k-sadliwala</w:t>
        </w:r>
      </w:hyperlink>
      <w:r w:rsidRPr="000547B1">
        <w:rPr>
          <w:lang w:val="en-US"/>
        </w:rPr>
        <w:t xml:space="preserve"> (</w:t>
      </w:r>
      <w:proofErr w:type="spellStart"/>
      <w:r w:rsidRPr="000547B1">
        <w:rPr>
          <w:lang w:val="en-US"/>
        </w:rPr>
        <w:t>Käyty</w:t>
      </w:r>
      <w:proofErr w:type="spellEnd"/>
      <w:r w:rsidRPr="000547B1">
        <w:rPr>
          <w:lang w:val="en-US"/>
        </w:rPr>
        <w:t xml:space="preserve">: 21.3.2022). </w:t>
      </w:r>
    </w:p>
  </w:footnote>
  <w:footnote w:id="95">
    <w:p w14:paraId="74E93B82" w14:textId="485D3B62" w:rsidR="00C52F64" w:rsidRPr="006E687C" w:rsidRDefault="00C52F64">
      <w:pPr>
        <w:pStyle w:val="Alaviitteenteksti"/>
      </w:pPr>
      <w:r>
        <w:rPr>
          <w:rStyle w:val="Alaviitteenviite"/>
        </w:rPr>
        <w:footnoteRef/>
      </w:r>
      <w:r w:rsidRPr="006E687C">
        <w:t xml:space="preserve"> </w:t>
      </w:r>
      <w:proofErr w:type="spellStart"/>
      <w:r w:rsidRPr="006E687C">
        <w:t>Sadiwala</w:t>
      </w:r>
      <w:proofErr w:type="spellEnd"/>
      <w:r w:rsidRPr="006E687C">
        <w:t xml:space="preserve">, </w:t>
      </w:r>
      <w:proofErr w:type="spellStart"/>
      <w:r w:rsidRPr="006E687C">
        <w:t>Batul</w:t>
      </w:r>
      <w:proofErr w:type="spellEnd"/>
      <w:r w:rsidRPr="006E687C">
        <w:t xml:space="preserve"> 12.1.2021.</w:t>
      </w:r>
    </w:p>
  </w:footnote>
  <w:footnote w:id="96">
    <w:p w14:paraId="3ABC9DDF" w14:textId="57281CB4" w:rsidR="00C52F64" w:rsidRPr="000E6524" w:rsidRDefault="00C52F64">
      <w:pPr>
        <w:pStyle w:val="Alaviitteenteksti"/>
      </w:pPr>
      <w:r>
        <w:rPr>
          <w:rStyle w:val="Alaviitteenviite"/>
        </w:rPr>
        <w:footnoteRef/>
      </w:r>
      <w:r w:rsidRPr="000E6524">
        <w:t xml:space="preserve"> Persianlahden maissa to</w:t>
      </w:r>
      <w:r>
        <w:t xml:space="preserve">imiva kansalaisjärjestö, joka työskentelee parantaakseen maahanmuuttajien asemaa. Järjestö tekee vaikutustyötä verkossa ja toteuttaa ruohonjuuritasolla hankkeita maahanmuuttajien kanssa. Lisää aiheesta voi lukea järjestön verkkosivuilta osoitteesta: </w:t>
      </w:r>
      <w:hyperlink r:id="rId5" w:history="1">
        <w:r w:rsidRPr="00C318F1">
          <w:rPr>
            <w:rStyle w:val="Hyperlinkki"/>
          </w:rPr>
          <w:t>https://www.migrant-rights.org/about/</w:t>
        </w:r>
      </w:hyperlink>
      <w:r>
        <w:t xml:space="preserve"> (Käyty: 21.3.2022). </w:t>
      </w:r>
    </w:p>
  </w:footnote>
  <w:footnote w:id="97">
    <w:p w14:paraId="549E9606" w14:textId="73AC70A7" w:rsidR="00C52F64" w:rsidRPr="005B18BA" w:rsidRDefault="00C52F64">
      <w:pPr>
        <w:pStyle w:val="Alaviitteenteksti"/>
        <w:rPr>
          <w:lang w:val="en-US"/>
        </w:rPr>
      </w:pPr>
      <w:r>
        <w:rPr>
          <w:rStyle w:val="Alaviitteenviite"/>
        </w:rPr>
        <w:footnoteRef/>
      </w:r>
      <w:r w:rsidRPr="005B18BA">
        <w:rPr>
          <w:lang w:val="en-US"/>
        </w:rPr>
        <w:t xml:space="preserve"> Migrant Rights 19.4.2021.</w:t>
      </w:r>
    </w:p>
  </w:footnote>
  <w:footnote w:id="98">
    <w:p w14:paraId="67C90B31" w14:textId="429A2EC8" w:rsidR="00C52F64" w:rsidRPr="00B95E54" w:rsidRDefault="00C52F64">
      <w:pPr>
        <w:pStyle w:val="Alaviitteenteksti"/>
        <w:rPr>
          <w:lang w:val="en-US"/>
        </w:rPr>
      </w:pPr>
      <w:r>
        <w:rPr>
          <w:rStyle w:val="Alaviitteenviite"/>
        </w:rPr>
        <w:footnoteRef/>
      </w:r>
      <w:r w:rsidRPr="00B95E54">
        <w:rPr>
          <w:lang w:val="en-US"/>
        </w:rPr>
        <w:t xml:space="preserve"> </w:t>
      </w:r>
      <w:r>
        <w:rPr>
          <w:lang w:val="en-US"/>
        </w:rPr>
        <w:t>HRW 2021.</w:t>
      </w:r>
    </w:p>
  </w:footnote>
  <w:footnote w:id="99">
    <w:p w14:paraId="6C34546E" w14:textId="2ECCF29C" w:rsidR="00C52F64" w:rsidRPr="00137DE3" w:rsidRDefault="00C52F64">
      <w:pPr>
        <w:pStyle w:val="Alaviitteenteksti"/>
        <w:rPr>
          <w:lang w:val="en-US"/>
        </w:rPr>
      </w:pPr>
      <w:r>
        <w:rPr>
          <w:rStyle w:val="Alaviitteenviite"/>
        </w:rPr>
        <w:footnoteRef/>
      </w:r>
      <w:r w:rsidRPr="00137DE3">
        <w:rPr>
          <w:lang w:val="en-US"/>
        </w:rPr>
        <w:t xml:space="preserve"> UN High Commissioner for Refugees (UNHCR)</w:t>
      </w:r>
      <w:r>
        <w:rPr>
          <w:lang w:val="en-US"/>
        </w:rPr>
        <w:t xml:space="preserve"> 3.6.2021, s. 5.</w:t>
      </w:r>
    </w:p>
  </w:footnote>
  <w:footnote w:id="100">
    <w:p w14:paraId="06747708" w14:textId="029E29DF" w:rsidR="00C52F64" w:rsidRPr="00EA57B0" w:rsidRDefault="00C52F64">
      <w:pPr>
        <w:pStyle w:val="Alaviitteenteksti"/>
        <w:rPr>
          <w:lang w:val="en-US"/>
        </w:rPr>
      </w:pPr>
      <w:r>
        <w:rPr>
          <w:rStyle w:val="Alaviitteenviite"/>
        </w:rPr>
        <w:footnoteRef/>
      </w:r>
      <w:r w:rsidRPr="00EA57B0">
        <w:rPr>
          <w:lang w:val="en-US"/>
        </w:rPr>
        <w:t xml:space="preserve"> </w:t>
      </w:r>
      <w:r>
        <w:rPr>
          <w:lang w:val="en-US"/>
        </w:rPr>
        <w:t>Bloomberg 4.4.2021.</w:t>
      </w:r>
    </w:p>
  </w:footnote>
  <w:footnote w:id="101">
    <w:p w14:paraId="1CC8624D" w14:textId="4DBBC322" w:rsidR="00C52F64" w:rsidRPr="00DC0F5C" w:rsidRDefault="00C52F64">
      <w:pPr>
        <w:pStyle w:val="Alaviitteenteksti"/>
        <w:rPr>
          <w:lang w:val="en-US"/>
        </w:rPr>
      </w:pPr>
      <w:r>
        <w:rPr>
          <w:rStyle w:val="Alaviitteenviite"/>
        </w:rPr>
        <w:footnoteRef/>
      </w:r>
      <w:r w:rsidRPr="00DC0F5C">
        <w:rPr>
          <w:lang w:val="en-US"/>
        </w:rPr>
        <w:t xml:space="preserve"> al-</w:t>
      </w:r>
      <w:proofErr w:type="spellStart"/>
      <w:r w:rsidRPr="00DC0F5C">
        <w:rPr>
          <w:lang w:val="en-US"/>
        </w:rPr>
        <w:t>Hamd</w:t>
      </w:r>
      <w:proofErr w:type="spellEnd"/>
      <w:r w:rsidRPr="00DC0F5C">
        <w:rPr>
          <w:lang w:val="en-US"/>
        </w:rPr>
        <w:t xml:space="preserve">, </w:t>
      </w:r>
      <w:proofErr w:type="spellStart"/>
      <w:r w:rsidRPr="00DC0F5C">
        <w:rPr>
          <w:lang w:val="en-US"/>
        </w:rPr>
        <w:t>Barrak</w:t>
      </w:r>
      <w:proofErr w:type="spellEnd"/>
      <w:r w:rsidRPr="00DC0F5C">
        <w:rPr>
          <w:lang w:val="en-US"/>
        </w:rPr>
        <w:t xml:space="preserve"> &amp; al-</w:t>
      </w:r>
      <w:proofErr w:type="spellStart"/>
      <w:r w:rsidRPr="00DC0F5C">
        <w:rPr>
          <w:lang w:val="en-US"/>
        </w:rPr>
        <w:t>Mekhled</w:t>
      </w:r>
      <w:proofErr w:type="spellEnd"/>
      <w:r w:rsidRPr="00DC0F5C">
        <w:rPr>
          <w:lang w:val="en-US"/>
        </w:rPr>
        <w:t xml:space="preserve">, </w:t>
      </w:r>
      <w:proofErr w:type="spellStart"/>
      <w:r w:rsidRPr="00DC0F5C">
        <w:rPr>
          <w:lang w:val="en-US"/>
        </w:rPr>
        <w:t>Dawoud</w:t>
      </w:r>
      <w:proofErr w:type="spellEnd"/>
      <w:r w:rsidRPr="00DC0F5C">
        <w:rPr>
          <w:lang w:val="en-US"/>
        </w:rPr>
        <w:t xml:space="preserve"> &amp; Odeh, Ayah &amp; al-</w:t>
      </w:r>
      <w:proofErr w:type="spellStart"/>
      <w:r w:rsidRPr="00DC0F5C">
        <w:rPr>
          <w:lang w:val="en-US"/>
        </w:rPr>
        <w:t>Bloush</w:t>
      </w:r>
      <w:proofErr w:type="spellEnd"/>
      <w:r w:rsidRPr="00DC0F5C">
        <w:rPr>
          <w:lang w:val="en-US"/>
        </w:rPr>
        <w:t xml:space="preserve">, Dalia &amp; </w:t>
      </w:r>
      <w:proofErr w:type="spellStart"/>
      <w:r w:rsidRPr="00DC0F5C">
        <w:rPr>
          <w:lang w:val="en-US"/>
        </w:rPr>
        <w:t>Gasana</w:t>
      </w:r>
      <w:proofErr w:type="spellEnd"/>
      <w:r>
        <w:rPr>
          <w:lang w:val="en-US"/>
        </w:rPr>
        <w:t>, Janvier 2021.</w:t>
      </w:r>
    </w:p>
  </w:footnote>
  <w:footnote w:id="102">
    <w:p w14:paraId="46CC99EB" w14:textId="3C0FA5A8" w:rsidR="00D57B9D" w:rsidRPr="00D57B9D" w:rsidRDefault="00D57B9D">
      <w:pPr>
        <w:pStyle w:val="Alaviitteenteksti"/>
        <w:rPr>
          <w:lang w:val="en-US"/>
        </w:rPr>
      </w:pPr>
      <w:r>
        <w:rPr>
          <w:rStyle w:val="Alaviitteenviite"/>
        </w:rPr>
        <w:footnoteRef/>
      </w:r>
      <w:r w:rsidRPr="00D57B9D">
        <w:rPr>
          <w:lang w:val="en-US"/>
        </w:rPr>
        <w:t xml:space="preserve"> M</w:t>
      </w:r>
      <w:r>
        <w:rPr>
          <w:lang w:val="en-US"/>
        </w:rPr>
        <w:t>iddle East Eye 15.5.2020.</w:t>
      </w:r>
    </w:p>
  </w:footnote>
  <w:footnote w:id="103">
    <w:p w14:paraId="6A3C8D3E" w14:textId="1F37BB80" w:rsidR="00AC74E2" w:rsidRPr="00AC74E2" w:rsidRDefault="00AC74E2">
      <w:pPr>
        <w:pStyle w:val="Alaviitteenteksti"/>
        <w:rPr>
          <w:lang w:val="en-US"/>
        </w:rPr>
      </w:pPr>
      <w:r>
        <w:rPr>
          <w:rStyle w:val="Alaviitteenviite"/>
        </w:rPr>
        <w:footnoteRef/>
      </w:r>
      <w:r w:rsidRPr="00AC74E2">
        <w:rPr>
          <w:lang w:val="en-US"/>
        </w:rPr>
        <w:t xml:space="preserve"> World Health Organization </w:t>
      </w:r>
      <w:r>
        <w:rPr>
          <w:lang w:val="en-US"/>
        </w:rPr>
        <w:t>(WHO) 10.8.2021.</w:t>
      </w:r>
    </w:p>
  </w:footnote>
  <w:footnote w:id="104">
    <w:p w14:paraId="4B7F5A1C" w14:textId="46E54DC6" w:rsidR="00C52F64" w:rsidRPr="00AC74E2" w:rsidRDefault="00C52F64">
      <w:pPr>
        <w:pStyle w:val="Alaviitteenteksti"/>
        <w:rPr>
          <w:lang w:val="en-US"/>
        </w:rPr>
      </w:pPr>
      <w:r>
        <w:rPr>
          <w:rStyle w:val="Alaviitteenviite"/>
        </w:rPr>
        <w:footnoteRef/>
      </w:r>
      <w:r w:rsidRPr="00AC74E2">
        <w:rPr>
          <w:lang w:val="en-US"/>
        </w:rPr>
        <w:t xml:space="preserve"> HRW 2021. </w:t>
      </w:r>
    </w:p>
  </w:footnote>
  <w:footnote w:id="105">
    <w:p w14:paraId="148D4D52" w14:textId="77777777" w:rsidR="00C52F64" w:rsidRPr="00F04EB9" w:rsidRDefault="00C52F64" w:rsidP="00F04EB9">
      <w:pPr>
        <w:pStyle w:val="Alaviitteenteksti"/>
        <w:rPr>
          <w:lang w:val="sv-SE"/>
        </w:rPr>
      </w:pPr>
      <w:r>
        <w:rPr>
          <w:rStyle w:val="Alaviitteenviite"/>
        </w:rPr>
        <w:footnoteRef/>
      </w:r>
      <w:r w:rsidRPr="00F04EB9">
        <w:rPr>
          <w:lang w:val="sv-SE"/>
        </w:rPr>
        <w:t xml:space="preserve"> HRW 2021.</w:t>
      </w:r>
    </w:p>
  </w:footnote>
  <w:footnote w:id="106">
    <w:p w14:paraId="1CD5A3C8" w14:textId="77777777" w:rsidR="00C52F64" w:rsidRPr="00F04EB9" w:rsidRDefault="00C52F64" w:rsidP="00F04EB9">
      <w:pPr>
        <w:pStyle w:val="Alaviitteenteksti"/>
        <w:rPr>
          <w:lang w:val="sv-SE"/>
        </w:rPr>
      </w:pPr>
      <w:r>
        <w:rPr>
          <w:rStyle w:val="Alaviitteenviite"/>
        </w:rPr>
        <w:footnoteRef/>
      </w:r>
      <w:r w:rsidRPr="00F04EB9">
        <w:rPr>
          <w:lang w:val="sv-SE"/>
        </w:rPr>
        <w:t xml:space="preserve"> Kuwait 1960, </w:t>
      </w:r>
      <w:proofErr w:type="spellStart"/>
      <w:r w:rsidRPr="00F04EB9">
        <w:rPr>
          <w:lang w:val="sv-SE"/>
        </w:rPr>
        <w:t>artikla</w:t>
      </w:r>
      <w:proofErr w:type="spellEnd"/>
      <w:r w:rsidRPr="00F04EB9">
        <w:rPr>
          <w:lang w:val="sv-SE"/>
        </w:rPr>
        <w:t xml:space="preserve"> 153.</w:t>
      </w:r>
    </w:p>
  </w:footnote>
  <w:footnote w:id="107">
    <w:p w14:paraId="7F9D2BC4" w14:textId="66B4A903" w:rsidR="00C52F64" w:rsidRPr="00F04EB9" w:rsidRDefault="00C52F64">
      <w:pPr>
        <w:pStyle w:val="Alaviitteenteksti"/>
        <w:rPr>
          <w:lang w:val="sv-SE"/>
        </w:rPr>
      </w:pPr>
      <w:r>
        <w:rPr>
          <w:rStyle w:val="Alaviitteenviite"/>
        </w:rPr>
        <w:footnoteRef/>
      </w:r>
      <w:r w:rsidRPr="00F04EB9">
        <w:rPr>
          <w:lang w:val="sv-SE"/>
        </w:rPr>
        <w:t xml:space="preserve"> K</w:t>
      </w:r>
      <w:r>
        <w:rPr>
          <w:lang w:val="sv-SE"/>
        </w:rPr>
        <w:t xml:space="preserve">uwait 1960, </w:t>
      </w:r>
      <w:proofErr w:type="spellStart"/>
      <w:r>
        <w:rPr>
          <w:lang w:val="sv-SE"/>
        </w:rPr>
        <w:t>artikla</w:t>
      </w:r>
      <w:proofErr w:type="spellEnd"/>
      <w:r>
        <w:rPr>
          <w:lang w:val="sv-SE"/>
        </w:rPr>
        <w:t xml:space="preserve"> 182. </w:t>
      </w:r>
    </w:p>
  </w:footnote>
  <w:footnote w:id="108">
    <w:p w14:paraId="0493A69A" w14:textId="04F636CE" w:rsidR="00C52F64" w:rsidRPr="0026297A" w:rsidRDefault="00C52F64">
      <w:pPr>
        <w:pStyle w:val="Alaviitteenteksti"/>
      </w:pPr>
      <w:r>
        <w:rPr>
          <w:rStyle w:val="Alaviitteenviite"/>
        </w:rPr>
        <w:footnoteRef/>
      </w:r>
      <w:r w:rsidRPr="0026297A">
        <w:t xml:space="preserve"> </w:t>
      </w:r>
      <w:proofErr w:type="spellStart"/>
      <w:r w:rsidRPr="0026297A">
        <w:t>USDoS</w:t>
      </w:r>
      <w:proofErr w:type="spellEnd"/>
      <w:r w:rsidRPr="0026297A">
        <w:t xml:space="preserve"> 2021, s. 31.</w:t>
      </w:r>
    </w:p>
  </w:footnote>
  <w:footnote w:id="109">
    <w:p w14:paraId="67D83F1B" w14:textId="79F3C168" w:rsidR="00C52F64" w:rsidRPr="0026297A" w:rsidRDefault="00C52F64">
      <w:pPr>
        <w:pStyle w:val="Alaviitteenteksti"/>
      </w:pPr>
      <w:r>
        <w:rPr>
          <w:rStyle w:val="Alaviitteenviite"/>
        </w:rPr>
        <w:footnoteRef/>
      </w:r>
      <w:r w:rsidRPr="0026297A">
        <w:t xml:space="preserve"> </w:t>
      </w:r>
      <w:proofErr w:type="spellStart"/>
      <w:r w:rsidRPr="0026297A">
        <w:t>USDoS</w:t>
      </w:r>
      <w:proofErr w:type="spellEnd"/>
      <w:r w:rsidRPr="0026297A">
        <w:t xml:space="preserve"> 2021, s. 33.</w:t>
      </w:r>
    </w:p>
  </w:footnote>
  <w:footnote w:id="110">
    <w:p w14:paraId="286F222E" w14:textId="67A1AE34" w:rsidR="00C52F64" w:rsidRPr="0026297A" w:rsidRDefault="00C52F64">
      <w:pPr>
        <w:pStyle w:val="Alaviitteenteksti"/>
      </w:pPr>
      <w:r>
        <w:rPr>
          <w:rStyle w:val="Alaviitteenviite"/>
        </w:rPr>
        <w:footnoteRef/>
      </w:r>
      <w:r w:rsidRPr="0026297A">
        <w:t xml:space="preserve"> HRW 29.9.2020.</w:t>
      </w:r>
    </w:p>
  </w:footnote>
  <w:footnote w:id="111">
    <w:p w14:paraId="5EBC9CE4" w14:textId="6E46730D" w:rsidR="00C52F64" w:rsidRPr="0026297A" w:rsidRDefault="00C52F64">
      <w:pPr>
        <w:pStyle w:val="Alaviitteenteksti"/>
      </w:pPr>
      <w:r>
        <w:rPr>
          <w:rStyle w:val="Alaviitteenviite"/>
        </w:rPr>
        <w:footnoteRef/>
      </w:r>
      <w:r w:rsidRPr="0026297A">
        <w:t xml:space="preserve"> </w:t>
      </w:r>
      <w:proofErr w:type="spellStart"/>
      <w:r w:rsidRPr="0026297A">
        <w:t>USDoS</w:t>
      </w:r>
      <w:proofErr w:type="spellEnd"/>
      <w:r w:rsidRPr="0026297A">
        <w:t xml:space="preserve"> 2021, s. 36.</w:t>
      </w:r>
    </w:p>
  </w:footnote>
  <w:footnote w:id="112">
    <w:p w14:paraId="2823FE2A" w14:textId="7C84E017" w:rsidR="00C52F64" w:rsidRPr="0026297A" w:rsidRDefault="00C52F64">
      <w:pPr>
        <w:pStyle w:val="Alaviitteenteksti"/>
      </w:pPr>
      <w:r>
        <w:rPr>
          <w:rStyle w:val="Alaviitteenviite"/>
        </w:rPr>
        <w:footnoteRef/>
      </w:r>
      <w:r w:rsidRPr="0026297A">
        <w:t xml:space="preserve"> HRW 2022. </w:t>
      </w:r>
    </w:p>
  </w:footnote>
  <w:footnote w:id="113">
    <w:p w14:paraId="1B65A9BA" w14:textId="2B5B1BD4" w:rsidR="00C52F64" w:rsidRPr="0026297A" w:rsidRDefault="00C52F64">
      <w:pPr>
        <w:pStyle w:val="Alaviitteenteksti"/>
      </w:pPr>
      <w:r>
        <w:rPr>
          <w:rStyle w:val="Alaviitteenviite"/>
        </w:rPr>
        <w:footnoteRef/>
      </w:r>
      <w:r w:rsidRPr="0026297A">
        <w:t xml:space="preserve"> </w:t>
      </w:r>
      <w:proofErr w:type="spellStart"/>
      <w:r w:rsidRPr="0026297A">
        <w:t>Al-Monitor</w:t>
      </w:r>
      <w:proofErr w:type="spellEnd"/>
      <w:r w:rsidRPr="0026297A">
        <w:t xml:space="preserve"> 22.4.2021.</w:t>
      </w:r>
    </w:p>
  </w:footnote>
  <w:footnote w:id="114">
    <w:p w14:paraId="263FC25C" w14:textId="3E939F93" w:rsidR="00C52F64" w:rsidRPr="0026297A" w:rsidRDefault="00C52F64">
      <w:pPr>
        <w:pStyle w:val="Alaviitteenteksti"/>
      </w:pPr>
      <w:r>
        <w:rPr>
          <w:rStyle w:val="Alaviitteenviite"/>
        </w:rPr>
        <w:footnoteRef/>
      </w:r>
      <w:r w:rsidRPr="0026297A">
        <w:t xml:space="preserve"> </w:t>
      </w:r>
      <w:r>
        <w:t xml:space="preserve">Kuwaitilainen ihmisoikeusjärjestö, joka tekee tutkimustyötä Kuwaitin ihmisoikeustilanteesta. </w:t>
      </w:r>
    </w:p>
  </w:footnote>
  <w:footnote w:id="115">
    <w:p w14:paraId="61D88F11" w14:textId="03700F0E" w:rsidR="00C52F64" w:rsidRPr="000547B1" w:rsidRDefault="00C52F64">
      <w:pPr>
        <w:pStyle w:val="Alaviitteenteksti"/>
      </w:pPr>
      <w:r>
        <w:rPr>
          <w:rStyle w:val="Alaviitteenviite"/>
        </w:rPr>
        <w:footnoteRef/>
      </w:r>
      <w:r w:rsidRPr="000547B1">
        <w:t xml:space="preserve"> </w:t>
      </w:r>
      <w:r w:rsidRPr="00C3022E">
        <w:rPr>
          <w:rFonts w:cs="Calibri" w:hint="eastAsia"/>
          <w:rtl/>
        </w:rPr>
        <w:t>القبس</w:t>
      </w:r>
      <w:r w:rsidRPr="000547B1">
        <w:rPr>
          <w:rFonts w:cs="Calibri"/>
        </w:rPr>
        <w:t xml:space="preserve"> 17.7.2021.</w:t>
      </w:r>
    </w:p>
  </w:footnote>
  <w:footnote w:id="116">
    <w:p w14:paraId="472D5C8D" w14:textId="1D2952D2" w:rsidR="00C52F64" w:rsidRPr="000547B1" w:rsidRDefault="00C52F64">
      <w:pPr>
        <w:pStyle w:val="Alaviitteenteksti"/>
      </w:pPr>
      <w:r>
        <w:rPr>
          <w:rStyle w:val="Alaviitteenviite"/>
        </w:rPr>
        <w:footnoteRef/>
      </w:r>
      <w:r w:rsidRPr="000547B1">
        <w:t xml:space="preserve"> </w:t>
      </w:r>
      <w:proofErr w:type="spellStart"/>
      <w:r w:rsidRPr="000547B1">
        <w:t>USDoS</w:t>
      </w:r>
      <w:proofErr w:type="spellEnd"/>
      <w:r w:rsidRPr="000547B1">
        <w:t xml:space="preserve"> 2021, s. 30.</w:t>
      </w:r>
    </w:p>
  </w:footnote>
  <w:footnote w:id="117">
    <w:p w14:paraId="1823747B" w14:textId="0C311CDE" w:rsidR="00C52F64" w:rsidRPr="000547B1" w:rsidRDefault="00C52F64">
      <w:pPr>
        <w:pStyle w:val="Alaviitteenteksti"/>
      </w:pPr>
      <w:r>
        <w:rPr>
          <w:rStyle w:val="Alaviitteenviite"/>
        </w:rPr>
        <w:footnoteRef/>
      </w:r>
      <w:r w:rsidRPr="000547B1">
        <w:t xml:space="preserve"> Kuwait 1960, artikla 193.</w:t>
      </w:r>
    </w:p>
  </w:footnote>
  <w:footnote w:id="118">
    <w:p w14:paraId="2CBFCCD9" w14:textId="6837C603" w:rsidR="00C52F64" w:rsidRPr="000547B1" w:rsidRDefault="00C52F64">
      <w:pPr>
        <w:pStyle w:val="Alaviitteenteksti"/>
      </w:pPr>
      <w:r>
        <w:rPr>
          <w:rStyle w:val="Alaviitteenviite"/>
        </w:rPr>
        <w:footnoteRef/>
      </w:r>
      <w:r w:rsidRPr="000547B1">
        <w:t xml:space="preserve"> Kuwait, 1962, artikla 198.</w:t>
      </w:r>
    </w:p>
  </w:footnote>
  <w:footnote w:id="119">
    <w:p w14:paraId="2FA19CE9" w14:textId="1A52164C" w:rsidR="00C52F64" w:rsidRPr="000547B1" w:rsidRDefault="00C52F64">
      <w:pPr>
        <w:pStyle w:val="Alaviitteenteksti"/>
      </w:pPr>
      <w:r>
        <w:rPr>
          <w:rStyle w:val="Alaviitteenviite"/>
        </w:rPr>
        <w:footnoteRef/>
      </w:r>
      <w:r w:rsidRPr="000547B1">
        <w:t xml:space="preserve"> Ks. </w:t>
      </w:r>
      <w:proofErr w:type="spellStart"/>
      <w:r w:rsidRPr="000547B1">
        <w:t>Esim</w:t>
      </w:r>
      <w:proofErr w:type="spellEnd"/>
      <w:r w:rsidRPr="000547B1">
        <w:t xml:space="preserve"> AI 16.2.2022.</w:t>
      </w:r>
    </w:p>
  </w:footnote>
  <w:footnote w:id="120">
    <w:p w14:paraId="509569BD" w14:textId="1A488348" w:rsidR="00C52F64" w:rsidRPr="000547B1" w:rsidRDefault="00C52F64">
      <w:pPr>
        <w:pStyle w:val="Alaviitteenteksti"/>
      </w:pPr>
      <w:r>
        <w:rPr>
          <w:rStyle w:val="Alaviitteenviite"/>
        </w:rPr>
        <w:footnoteRef/>
      </w:r>
      <w:r w:rsidRPr="000547B1">
        <w:t xml:space="preserve"> HRW 2021. </w:t>
      </w:r>
    </w:p>
  </w:footnote>
  <w:footnote w:id="121">
    <w:p w14:paraId="4C3C2397" w14:textId="1CB59BCE" w:rsidR="00C52F64" w:rsidRPr="000547B1" w:rsidRDefault="00C52F64">
      <w:pPr>
        <w:pStyle w:val="Alaviitteenteksti"/>
      </w:pPr>
      <w:r>
        <w:rPr>
          <w:rStyle w:val="Alaviitteenviite"/>
        </w:rPr>
        <w:footnoteRef/>
      </w:r>
      <w:r w:rsidRPr="000547B1">
        <w:t xml:space="preserve"> </w:t>
      </w:r>
      <w:proofErr w:type="spellStart"/>
      <w:r w:rsidRPr="000547B1">
        <w:t>Tareq</w:t>
      </w:r>
      <w:proofErr w:type="spellEnd"/>
      <w:r w:rsidRPr="000547B1">
        <w:t xml:space="preserve"> </w:t>
      </w:r>
      <w:proofErr w:type="spellStart"/>
      <w:r w:rsidRPr="000547B1">
        <w:t>AlKhudari</w:t>
      </w:r>
      <w:proofErr w:type="spellEnd"/>
      <w:r w:rsidRPr="000547B1">
        <w:t xml:space="preserve"> 5.6.2020.</w:t>
      </w:r>
    </w:p>
  </w:footnote>
  <w:footnote w:id="122">
    <w:p w14:paraId="5C02D399" w14:textId="40F2E445" w:rsidR="00C52F64" w:rsidRPr="000547B1" w:rsidRDefault="00C52F64">
      <w:pPr>
        <w:pStyle w:val="Alaviitteenteksti"/>
      </w:pPr>
      <w:r>
        <w:rPr>
          <w:rStyle w:val="Alaviitteenviite"/>
        </w:rPr>
        <w:footnoteRef/>
      </w:r>
      <w:r w:rsidRPr="000547B1">
        <w:t xml:space="preserve"> HRW 10.6.2020.</w:t>
      </w:r>
    </w:p>
  </w:footnote>
  <w:footnote w:id="123">
    <w:p w14:paraId="02E8FE83" w14:textId="3F1A8884" w:rsidR="00C52F64" w:rsidRPr="000547B1" w:rsidRDefault="00C52F64">
      <w:pPr>
        <w:pStyle w:val="Alaviitteenteksti"/>
      </w:pPr>
      <w:r>
        <w:rPr>
          <w:rStyle w:val="Alaviitteenviite"/>
        </w:rPr>
        <w:footnoteRef/>
      </w:r>
      <w:r w:rsidRPr="000547B1">
        <w:t xml:space="preserve"> </w:t>
      </w:r>
      <w:proofErr w:type="spellStart"/>
      <w:r w:rsidRPr="000547B1">
        <w:t>USDoS</w:t>
      </w:r>
      <w:proofErr w:type="spellEnd"/>
      <w:r w:rsidRPr="000547B1">
        <w:t xml:space="preserve"> 2021, s. 3.</w:t>
      </w:r>
    </w:p>
  </w:footnote>
  <w:footnote w:id="124">
    <w:p w14:paraId="5DAC7363" w14:textId="451A773B" w:rsidR="00C52F64" w:rsidRPr="000547B1" w:rsidRDefault="00C52F64">
      <w:pPr>
        <w:pStyle w:val="Alaviitteenteksti"/>
      </w:pPr>
      <w:r>
        <w:rPr>
          <w:rStyle w:val="Alaviitteenviite"/>
        </w:rPr>
        <w:footnoteRef/>
      </w:r>
      <w:r w:rsidRPr="000547B1">
        <w:t xml:space="preserve"> </w:t>
      </w:r>
      <w:proofErr w:type="spellStart"/>
      <w:r w:rsidRPr="000547B1">
        <w:t>USDoS</w:t>
      </w:r>
      <w:proofErr w:type="spellEnd"/>
      <w:r w:rsidRPr="000547B1">
        <w:t xml:space="preserve"> 2021, s. 33.</w:t>
      </w:r>
    </w:p>
  </w:footnote>
  <w:footnote w:id="125">
    <w:p w14:paraId="28143263" w14:textId="601F43CF" w:rsidR="00C52F64" w:rsidRPr="000547B1" w:rsidRDefault="00C52F64">
      <w:pPr>
        <w:pStyle w:val="Alaviitteenteksti"/>
      </w:pPr>
      <w:r>
        <w:rPr>
          <w:rStyle w:val="Alaviitteenviite"/>
        </w:rPr>
        <w:footnoteRef/>
      </w:r>
      <w:r w:rsidRPr="000547B1">
        <w:t xml:space="preserve"> HRW 2021 &amp; 2022. </w:t>
      </w:r>
    </w:p>
  </w:footnote>
  <w:footnote w:id="126">
    <w:p w14:paraId="70D07C66" w14:textId="23E3BB32" w:rsidR="00C52F64" w:rsidRPr="000547B1" w:rsidRDefault="00C52F64">
      <w:pPr>
        <w:pStyle w:val="Alaviitteenteksti"/>
      </w:pPr>
      <w:r>
        <w:rPr>
          <w:rStyle w:val="Alaviitteenviite"/>
        </w:rPr>
        <w:footnoteRef/>
      </w:r>
      <w:r w:rsidRPr="000547B1">
        <w:t xml:space="preserve"> </w:t>
      </w:r>
      <w:proofErr w:type="spellStart"/>
      <w:r w:rsidRPr="000547B1">
        <w:t>USDoS</w:t>
      </w:r>
      <w:proofErr w:type="spellEnd"/>
      <w:r w:rsidRPr="000547B1">
        <w:t xml:space="preserve"> 2021, s. 22.</w:t>
      </w:r>
    </w:p>
  </w:footnote>
  <w:footnote w:id="127">
    <w:p w14:paraId="0A8FBEBC" w14:textId="0ADDCA68" w:rsidR="00C52F64" w:rsidRPr="00A709D6" w:rsidRDefault="00C52F64">
      <w:pPr>
        <w:pStyle w:val="Alaviitteenteksti"/>
        <w:rPr>
          <w:lang w:val="sv-SE"/>
        </w:rPr>
      </w:pPr>
      <w:r>
        <w:rPr>
          <w:rStyle w:val="Alaviitteenviite"/>
        </w:rPr>
        <w:footnoteRef/>
      </w:r>
      <w:r w:rsidRPr="00A709D6">
        <w:rPr>
          <w:lang w:val="sv-SE"/>
        </w:rPr>
        <w:t xml:space="preserve"> </w:t>
      </w:r>
      <w:proofErr w:type="spellStart"/>
      <w:r w:rsidRPr="00015F58">
        <w:rPr>
          <w:rFonts w:cs="Calibri" w:hint="eastAsia"/>
          <w:rtl/>
        </w:rPr>
        <w:t>الحريه</w:t>
      </w:r>
      <w:proofErr w:type="spellEnd"/>
      <w:r w:rsidRPr="00A709D6">
        <w:rPr>
          <w:rFonts w:cs="Calibri"/>
          <w:lang w:val="sv-SE"/>
        </w:rPr>
        <w:t xml:space="preserve"> 2.3.2021.</w:t>
      </w:r>
    </w:p>
  </w:footnote>
  <w:footnote w:id="128">
    <w:p w14:paraId="2EF59986" w14:textId="42312FC2" w:rsidR="00C52F64" w:rsidRPr="00A709D6" w:rsidRDefault="00C52F64">
      <w:pPr>
        <w:pStyle w:val="Alaviitteenteksti"/>
        <w:rPr>
          <w:lang w:val="sv-SE"/>
        </w:rPr>
      </w:pPr>
      <w:r>
        <w:rPr>
          <w:rStyle w:val="Alaviitteenviite"/>
        </w:rPr>
        <w:footnoteRef/>
      </w:r>
      <w:r w:rsidRPr="00A709D6">
        <w:rPr>
          <w:lang w:val="sv-SE"/>
        </w:rPr>
        <w:t xml:space="preserve"> </w:t>
      </w:r>
      <w:r w:rsidRPr="006903CB">
        <w:rPr>
          <w:rFonts w:cs="Calibri" w:hint="eastAsia"/>
          <w:rtl/>
        </w:rPr>
        <w:t>المدين</w:t>
      </w:r>
      <w:r w:rsidRPr="00A709D6">
        <w:rPr>
          <w:rFonts w:cs="Calibri"/>
          <w:lang w:val="sv-SE"/>
        </w:rPr>
        <w:t xml:space="preserve"> 24.1.2021.</w:t>
      </w:r>
    </w:p>
  </w:footnote>
  <w:footnote w:id="129">
    <w:p w14:paraId="36D39293" w14:textId="48009FD2" w:rsidR="00C52F64" w:rsidRPr="00A709D6" w:rsidRDefault="00C52F64">
      <w:pPr>
        <w:pStyle w:val="Alaviitteenteksti"/>
        <w:rPr>
          <w:lang w:val="sv-SE"/>
        </w:rPr>
      </w:pPr>
      <w:r>
        <w:rPr>
          <w:rStyle w:val="Alaviitteenviite"/>
        </w:rPr>
        <w:footnoteRef/>
      </w:r>
      <w:r w:rsidRPr="00A709D6">
        <w:rPr>
          <w:lang w:val="sv-SE"/>
        </w:rPr>
        <w:t xml:space="preserve"> HRW 2021.</w:t>
      </w:r>
    </w:p>
  </w:footnote>
  <w:footnote w:id="130">
    <w:p w14:paraId="3D9DB3F9" w14:textId="35BD1F36" w:rsidR="00C52F64" w:rsidRPr="008117F8" w:rsidRDefault="00C52F64">
      <w:pPr>
        <w:pStyle w:val="Alaviitteenteksti"/>
        <w:rPr>
          <w:lang w:val="en-US"/>
        </w:rPr>
      </w:pPr>
      <w:r>
        <w:rPr>
          <w:rStyle w:val="Alaviitteenviite"/>
        </w:rPr>
        <w:footnoteRef/>
      </w:r>
      <w:r w:rsidRPr="008117F8">
        <w:rPr>
          <w:lang w:val="en-US"/>
        </w:rPr>
        <w:t xml:space="preserve"> </w:t>
      </w:r>
      <w:proofErr w:type="spellStart"/>
      <w:r w:rsidRPr="008117F8">
        <w:rPr>
          <w:lang w:val="en-US"/>
        </w:rPr>
        <w:t>USDoS</w:t>
      </w:r>
      <w:proofErr w:type="spellEnd"/>
      <w:r w:rsidRPr="008117F8">
        <w:rPr>
          <w:lang w:val="en-US"/>
        </w:rPr>
        <w:t xml:space="preserve"> 2021, s.17. </w:t>
      </w:r>
    </w:p>
  </w:footnote>
  <w:footnote w:id="131">
    <w:p w14:paraId="2B8E909E" w14:textId="5669CECC" w:rsidR="00C52F64" w:rsidRPr="008117F8" w:rsidRDefault="00C52F64">
      <w:pPr>
        <w:pStyle w:val="Alaviitteenteksti"/>
        <w:rPr>
          <w:lang w:val="en-US"/>
        </w:rPr>
      </w:pPr>
      <w:r>
        <w:rPr>
          <w:rStyle w:val="Alaviitteenviite"/>
        </w:rPr>
        <w:footnoteRef/>
      </w:r>
      <w:r w:rsidRPr="008117F8">
        <w:rPr>
          <w:lang w:val="en-US"/>
        </w:rPr>
        <w:t xml:space="preserve"> Freedom House 2021. </w:t>
      </w:r>
    </w:p>
  </w:footnote>
  <w:footnote w:id="132">
    <w:p w14:paraId="53546CC2" w14:textId="0369BF80" w:rsidR="00C52F64" w:rsidRPr="005B18BA" w:rsidRDefault="00C52F64">
      <w:pPr>
        <w:pStyle w:val="Alaviitteenteksti"/>
        <w:rPr>
          <w:lang w:val="en-US"/>
        </w:rPr>
      </w:pPr>
      <w:r>
        <w:rPr>
          <w:rStyle w:val="Alaviitteenviite"/>
        </w:rPr>
        <w:footnoteRef/>
      </w:r>
      <w:r w:rsidRPr="005B18BA">
        <w:rPr>
          <w:lang w:val="en-US"/>
        </w:rPr>
        <w:t xml:space="preserve"> </w:t>
      </w:r>
      <w:proofErr w:type="spellStart"/>
      <w:r w:rsidRPr="005B18BA">
        <w:rPr>
          <w:lang w:val="en-US"/>
        </w:rPr>
        <w:t>USDoS</w:t>
      </w:r>
      <w:proofErr w:type="spellEnd"/>
      <w:r w:rsidRPr="005B18BA">
        <w:rPr>
          <w:lang w:val="en-US"/>
        </w:rPr>
        <w:t xml:space="preserve"> 2021, s. 19.</w:t>
      </w:r>
    </w:p>
  </w:footnote>
  <w:footnote w:id="133">
    <w:p w14:paraId="5EF9C9D2" w14:textId="77777777" w:rsidR="00C52F64" w:rsidRPr="005B18BA" w:rsidRDefault="00C52F64" w:rsidP="008F5D24">
      <w:pPr>
        <w:pStyle w:val="Alaviitteenteksti"/>
        <w:rPr>
          <w:lang w:val="en-US"/>
        </w:rPr>
      </w:pPr>
      <w:r>
        <w:rPr>
          <w:rStyle w:val="Alaviitteenviite"/>
        </w:rPr>
        <w:footnoteRef/>
      </w:r>
      <w:r w:rsidRPr="005B18BA">
        <w:rPr>
          <w:lang w:val="en-US"/>
        </w:rPr>
        <w:t xml:space="preserve"> </w:t>
      </w:r>
      <w:proofErr w:type="spellStart"/>
      <w:r w:rsidRPr="005B18BA">
        <w:rPr>
          <w:lang w:val="en-US"/>
        </w:rPr>
        <w:t>USDoS</w:t>
      </w:r>
      <w:proofErr w:type="spellEnd"/>
      <w:r w:rsidRPr="005B18BA">
        <w:rPr>
          <w:lang w:val="en-US"/>
        </w:rPr>
        <w:t xml:space="preserve"> 2021, s. 22. </w:t>
      </w:r>
    </w:p>
  </w:footnote>
  <w:footnote w:id="134">
    <w:p w14:paraId="2FC072EE" w14:textId="77777777" w:rsidR="00C52F64" w:rsidRPr="00A709D6" w:rsidRDefault="00C52F64" w:rsidP="008F5D24">
      <w:pPr>
        <w:pStyle w:val="Alaviitteenteksti"/>
        <w:rPr>
          <w:lang w:val="en-US"/>
        </w:rPr>
      </w:pPr>
      <w:r>
        <w:rPr>
          <w:rStyle w:val="Alaviitteenviite"/>
        </w:rPr>
        <w:footnoteRef/>
      </w:r>
      <w:r w:rsidRPr="00A709D6">
        <w:rPr>
          <w:lang w:val="en-US"/>
        </w:rPr>
        <w:t xml:space="preserve"> </w:t>
      </w:r>
      <w:proofErr w:type="spellStart"/>
      <w:r w:rsidRPr="00A709D6">
        <w:rPr>
          <w:lang w:val="en-US"/>
        </w:rPr>
        <w:t>USDoS</w:t>
      </w:r>
      <w:proofErr w:type="spellEnd"/>
      <w:r w:rsidRPr="00A709D6">
        <w:rPr>
          <w:lang w:val="en-US"/>
        </w:rPr>
        <w:t xml:space="preserve"> 2021, s. 23.</w:t>
      </w:r>
    </w:p>
  </w:footnote>
  <w:footnote w:id="135">
    <w:p w14:paraId="412493F9" w14:textId="434223F5" w:rsidR="00C52F64" w:rsidRPr="00A709D6" w:rsidRDefault="00C52F64">
      <w:pPr>
        <w:pStyle w:val="Alaviitteenteksti"/>
        <w:rPr>
          <w:lang w:val="en-US"/>
        </w:rPr>
      </w:pPr>
      <w:r>
        <w:rPr>
          <w:rStyle w:val="Alaviitteenviite"/>
        </w:rPr>
        <w:footnoteRef/>
      </w:r>
      <w:r w:rsidRPr="00A709D6">
        <w:rPr>
          <w:lang w:val="en-US"/>
        </w:rPr>
        <w:t xml:space="preserve"> </w:t>
      </w:r>
      <w:r w:rsidRPr="006903CB">
        <w:rPr>
          <w:rFonts w:cs="Calibri" w:hint="eastAsia"/>
          <w:rtl/>
        </w:rPr>
        <w:t>المدين</w:t>
      </w:r>
      <w:r w:rsidRPr="00A709D6">
        <w:rPr>
          <w:rFonts w:cs="Calibri"/>
          <w:lang w:val="en-US"/>
        </w:rPr>
        <w:t xml:space="preserve"> 24.1.2021.</w:t>
      </w:r>
    </w:p>
  </w:footnote>
  <w:footnote w:id="136">
    <w:p w14:paraId="67688975" w14:textId="77777777" w:rsidR="00C52F64" w:rsidRPr="007C2EBF" w:rsidRDefault="00C52F64" w:rsidP="007C2EBF">
      <w:pPr>
        <w:pStyle w:val="Alaviitteenteksti"/>
      </w:pPr>
      <w:r>
        <w:rPr>
          <w:rStyle w:val="Alaviitteenviite"/>
        </w:rPr>
        <w:footnoteRef/>
      </w:r>
      <w:r w:rsidRPr="007C2EBF">
        <w:t xml:space="preserve"> USDOS 2021, s. 2.</w:t>
      </w:r>
    </w:p>
  </w:footnote>
  <w:footnote w:id="137">
    <w:p w14:paraId="306E398D" w14:textId="77777777" w:rsidR="00C52F64" w:rsidRPr="008117F8" w:rsidRDefault="00C52F64" w:rsidP="007C2EBF">
      <w:pPr>
        <w:pStyle w:val="Alaviitteenteksti"/>
      </w:pPr>
      <w:r>
        <w:rPr>
          <w:rStyle w:val="Alaviitteenviite"/>
        </w:rPr>
        <w:footnoteRef/>
      </w:r>
      <w:r w:rsidRPr="008117F8">
        <w:t xml:space="preserve"> USDOS 2021, s. 4-5.</w:t>
      </w:r>
    </w:p>
  </w:footnote>
  <w:footnote w:id="138">
    <w:p w14:paraId="0FA2AD38" w14:textId="77777777" w:rsidR="00C52F64" w:rsidRPr="008117F8" w:rsidRDefault="00C52F64" w:rsidP="007C2EBF">
      <w:pPr>
        <w:pStyle w:val="Alaviitteenteksti"/>
      </w:pPr>
      <w:r>
        <w:rPr>
          <w:rStyle w:val="Alaviitteenviite"/>
        </w:rPr>
        <w:footnoteRef/>
      </w:r>
      <w:r w:rsidRPr="008117F8">
        <w:t xml:space="preserve"> USDOS 2021, s. 2.</w:t>
      </w:r>
    </w:p>
  </w:footnote>
  <w:footnote w:id="139">
    <w:p w14:paraId="7AB44487" w14:textId="77777777" w:rsidR="00B675C1" w:rsidRPr="00C873C2" w:rsidRDefault="00B675C1" w:rsidP="00B675C1">
      <w:pPr>
        <w:pStyle w:val="Alaviitteenteksti"/>
      </w:pPr>
      <w:r>
        <w:rPr>
          <w:rStyle w:val="Alaviitteenviite"/>
        </w:rPr>
        <w:footnoteRef/>
      </w:r>
      <w:r w:rsidRPr="00C873C2">
        <w:t xml:space="preserve"> Brysselissä toimiva ihmisoikeusjärjestöjen koalitio, j</w:t>
      </w:r>
      <w:r>
        <w:t xml:space="preserve">oka pyrkii edistämään ihmisoikeuksien toteutumista Persianlahden maissa. Lisää aiheesta voi lukea järjestön verkkosivuilta osoitteesta: </w:t>
      </w:r>
      <w:hyperlink r:id="rId6" w:history="1">
        <w:r w:rsidRPr="00B724FB">
          <w:rPr>
            <w:rStyle w:val="Hyperlinkki"/>
          </w:rPr>
          <w:t>https://www.ecdhr.org/</w:t>
        </w:r>
      </w:hyperlink>
      <w:r>
        <w:t xml:space="preserve"> (Käyty: 25.3.2022).</w:t>
      </w:r>
    </w:p>
  </w:footnote>
  <w:footnote w:id="140">
    <w:p w14:paraId="70B5F05E" w14:textId="77777777" w:rsidR="00B675C1" w:rsidRPr="00C873C2" w:rsidRDefault="00B675C1" w:rsidP="00B675C1">
      <w:pPr>
        <w:pStyle w:val="Alaviitteenteksti"/>
        <w:rPr>
          <w:lang w:val="en-US"/>
        </w:rPr>
      </w:pPr>
      <w:r>
        <w:rPr>
          <w:rStyle w:val="Alaviitteenviite"/>
        </w:rPr>
        <w:footnoteRef/>
      </w:r>
      <w:r w:rsidRPr="00C873C2">
        <w:rPr>
          <w:lang w:val="en-US"/>
        </w:rPr>
        <w:t xml:space="preserve"> European Centre for Democracy and Human Rights (ECDHR)</w:t>
      </w:r>
      <w:r>
        <w:rPr>
          <w:lang w:val="en-US"/>
        </w:rPr>
        <w:t xml:space="preserve"> 16.8.2021.</w:t>
      </w:r>
    </w:p>
  </w:footnote>
  <w:footnote w:id="141">
    <w:p w14:paraId="0ED333C6" w14:textId="77777777" w:rsidR="00B675C1" w:rsidRPr="00AE795F" w:rsidRDefault="00B675C1" w:rsidP="00B675C1">
      <w:pPr>
        <w:pStyle w:val="Alaviitteenteksti"/>
      </w:pPr>
      <w:r>
        <w:rPr>
          <w:rStyle w:val="Alaviitteenviite"/>
        </w:rPr>
        <w:footnoteRef/>
      </w:r>
      <w:r w:rsidRPr="00AE795F">
        <w:t xml:space="preserve"> Yhdysvaltalainen ihmisoikeusjärjestö, joka pyrkii e</w:t>
      </w:r>
      <w:r>
        <w:t xml:space="preserve">distämään ihmisoikeuksien toteutumista Persianlahden maissa. </w:t>
      </w:r>
      <w:r w:rsidRPr="00AE795F">
        <w:t xml:space="preserve">Lisää aiheesta voi lukea järjestön verkkosivuilta osoitteesta: </w:t>
      </w:r>
      <w:hyperlink r:id="rId7" w:history="1">
        <w:r w:rsidRPr="00B724FB">
          <w:rPr>
            <w:rStyle w:val="Hyperlinkki"/>
          </w:rPr>
          <w:t>https://www.adhrb.org/about/</w:t>
        </w:r>
      </w:hyperlink>
      <w:r>
        <w:t xml:space="preserve"> (Käyty: 25.3.2022). </w:t>
      </w:r>
    </w:p>
  </w:footnote>
  <w:footnote w:id="142">
    <w:p w14:paraId="5775DC84" w14:textId="77777777" w:rsidR="00B675C1" w:rsidRPr="00C873C2" w:rsidRDefault="00B675C1" w:rsidP="00B675C1">
      <w:pPr>
        <w:pStyle w:val="Alaviitteenteksti"/>
        <w:rPr>
          <w:lang w:val="en-US"/>
        </w:rPr>
      </w:pPr>
      <w:r>
        <w:rPr>
          <w:rStyle w:val="Alaviitteenviite"/>
        </w:rPr>
        <w:footnoteRef/>
      </w:r>
      <w:r w:rsidRPr="00C873C2">
        <w:rPr>
          <w:lang w:val="en-US"/>
        </w:rPr>
        <w:t xml:space="preserve"> Americans for Democracy and Human Rights in </w:t>
      </w:r>
      <w:r>
        <w:rPr>
          <w:lang w:val="en-US"/>
        </w:rPr>
        <w:t>Bahrain 16.3.2017.</w:t>
      </w:r>
    </w:p>
  </w:footnote>
  <w:footnote w:id="143">
    <w:p w14:paraId="5F998686" w14:textId="77777777" w:rsidR="00B675C1" w:rsidRPr="000B3157" w:rsidRDefault="00B675C1" w:rsidP="00B675C1">
      <w:pPr>
        <w:pStyle w:val="Alaviitteenteksti"/>
        <w:rPr>
          <w:lang w:val="en-US"/>
        </w:rPr>
      </w:pPr>
      <w:r>
        <w:rPr>
          <w:rStyle w:val="Alaviitteenviite"/>
        </w:rPr>
        <w:footnoteRef/>
      </w:r>
      <w:r w:rsidRPr="000B3157">
        <w:rPr>
          <w:lang w:val="en-US"/>
        </w:rPr>
        <w:t xml:space="preserve"> The New A</w:t>
      </w:r>
      <w:r>
        <w:rPr>
          <w:lang w:val="en-US"/>
        </w:rPr>
        <w:t>rab 6.7.2021.</w:t>
      </w:r>
    </w:p>
  </w:footnote>
  <w:footnote w:id="144">
    <w:p w14:paraId="17F2298B" w14:textId="781F62BC" w:rsidR="00C52F64" w:rsidRPr="000547B1" w:rsidRDefault="00C52F64">
      <w:pPr>
        <w:pStyle w:val="Alaviitteenteksti"/>
      </w:pPr>
      <w:r>
        <w:rPr>
          <w:rStyle w:val="Alaviitteenviite"/>
        </w:rPr>
        <w:footnoteRef/>
      </w:r>
      <w:r w:rsidRPr="000547B1">
        <w:t xml:space="preserve"> </w:t>
      </w:r>
      <w:proofErr w:type="spellStart"/>
      <w:r w:rsidRPr="000547B1">
        <w:t>Zawya</w:t>
      </w:r>
      <w:proofErr w:type="spellEnd"/>
      <w:r w:rsidRPr="000547B1">
        <w:t xml:space="preserve"> 18.1.2019.</w:t>
      </w:r>
    </w:p>
  </w:footnote>
  <w:footnote w:id="145">
    <w:p w14:paraId="0941C4DC" w14:textId="16F19664" w:rsidR="00C52F64" w:rsidRPr="002819BE" w:rsidRDefault="00C52F64">
      <w:pPr>
        <w:pStyle w:val="Alaviitteenteksti"/>
        <w:rPr>
          <w:lang w:val="en-US"/>
        </w:rPr>
      </w:pPr>
      <w:r>
        <w:rPr>
          <w:rStyle w:val="Alaviitteenviite"/>
        </w:rPr>
        <w:footnoteRef/>
      </w:r>
      <w:r w:rsidRPr="002819BE">
        <w:rPr>
          <w:lang w:val="en-US"/>
        </w:rPr>
        <w:t xml:space="preserve"> Ar</w:t>
      </w:r>
      <w:r>
        <w:rPr>
          <w:lang w:val="en-US"/>
        </w:rPr>
        <w:t>ab Times 27.1.2022.</w:t>
      </w:r>
    </w:p>
  </w:footnote>
  <w:footnote w:id="146">
    <w:p w14:paraId="795D5E07" w14:textId="5BF40EBC" w:rsidR="00C52F64" w:rsidRPr="002819BE" w:rsidRDefault="00C52F64">
      <w:pPr>
        <w:pStyle w:val="Alaviitteenteksti"/>
        <w:rPr>
          <w:lang w:val="en-US"/>
        </w:rPr>
      </w:pPr>
      <w:r>
        <w:rPr>
          <w:rStyle w:val="Alaviitteenviite"/>
        </w:rPr>
        <w:footnoteRef/>
      </w:r>
      <w:r w:rsidRPr="002819BE">
        <w:rPr>
          <w:lang w:val="en-US"/>
        </w:rPr>
        <w:t xml:space="preserve"> Ks. </w:t>
      </w:r>
      <w:proofErr w:type="spellStart"/>
      <w:r w:rsidRPr="002819BE">
        <w:rPr>
          <w:lang w:val="en-US"/>
        </w:rPr>
        <w:t>esim</w:t>
      </w:r>
      <w:proofErr w:type="spellEnd"/>
      <w:r w:rsidRPr="002819BE">
        <w:rPr>
          <w:lang w:val="en-US"/>
        </w:rPr>
        <w:t>: Ar</w:t>
      </w:r>
      <w:r>
        <w:rPr>
          <w:lang w:val="en-US"/>
        </w:rPr>
        <w:t>ab Times 27.1.2022.</w:t>
      </w:r>
    </w:p>
  </w:footnote>
  <w:footnote w:id="147">
    <w:p w14:paraId="54385859" w14:textId="3A945C65" w:rsidR="00C52F64" w:rsidRPr="00C52F64" w:rsidRDefault="00C52F64">
      <w:pPr>
        <w:pStyle w:val="Alaviitteenteksti"/>
        <w:rPr>
          <w:lang w:val="en-US"/>
        </w:rPr>
      </w:pPr>
      <w:r>
        <w:rPr>
          <w:rStyle w:val="Alaviitteenviite"/>
        </w:rPr>
        <w:footnoteRef/>
      </w:r>
      <w:r w:rsidRPr="00C52F64">
        <w:rPr>
          <w:lang w:val="en-US"/>
        </w:rPr>
        <w:t xml:space="preserve"> Al-Monitor 18.7.2019.</w:t>
      </w:r>
    </w:p>
  </w:footnote>
  <w:footnote w:id="148">
    <w:p w14:paraId="003499E9" w14:textId="4E5777C1" w:rsidR="00C52F64" w:rsidRPr="006B742B" w:rsidRDefault="00C52F64">
      <w:pPr>
        <w:pStyle w:val="Alaviitteenteksti"/>
      </w:pPr>
      <w:r>
        <w:rPr>
          <w:rStyle w:val="Alaviitteenviite"/>
        </w:rPr>
        <w:footnoteRef/>
      </w:r>
      <w:r w:rsidRPr="006B742B">
        <w:t xml:space="preserve"> </w:t>
      </w:r>
      <w:proofErr w:type="spellStart"/>
      <w:r w:rsidR="006B742B" w:rsidRPr="006B742B">
        <w:t>The</w:t>
      </w:r>
      <w:proofErr w:type="spellEnd"/>
      <w:r w:rsidR="006B742B" w:rsidRPr="006B742B">
        <w:t xml:space="preserve"> Economist Groupin käyttämä meto</w:t>
      </w:r>
      <w:r w:rsidR="006B742B">
        <w:t xml:space="preserve">dologia perustuu ruoan hinnan, saatavuuden, laadun ja turvallisuuden ja maan luonnonvarojen muodostamaan kokonaisuuteen. Lisää aiheesta voi lukea osoitteesta: </w:t>
      </w:r>
      <w:hyperlink r:id="rId8" w:history="1">
        <w:r w:rsidR="006B742B" w:rsidRPr="00B724FB">
          <w:rPr>
            <w:rStyle w:val="Hyperlinkki"/>
          </w:rPr>
          <w:t>https://impact.economist.com/sustainability/project/food-security-index/Home/Methodology</w:t>
        </w:r>
      </w:hyperlink>
      <w:r w:rsidR="006B742B">
        <w:t xml:space="preserve"> (Käyty: 25.3.2022). </w:t>
      </w:r>
    </w:p>
  </w:footnote>
  <w:footnote w:id="149">
    <w:p w14:paraId="462DDAF2" w14:textId="5C8F62F6" w:rsidR="00C52F64" w:rsidRPr="006B742B" w:rsidRDefault="00C52F64">
      <w:pPr>
        <w:pStyle w:val="Alaviitteenteksti"/>
      </w:pPr>
      <w:r>
        <w:rPr>
          <w:rStyle w:val="Alaviitteenviite"/>
        </w:rPr>
        <w:footnoteRef/>
      </w:r>
      <w:r w:rsidRPr="006B742B">
        <w:t xml:space="preserve"> </w:t>
      </w:r>
      <w:proofErr w:type="spellStart"/>
      <w:r w:rsidRPr="006B742B">
        <w:t>The</w:t>
      </w:r>
      <w:proofErr w:type="spellEnd"/>
      <w:r w:rsidRPr="006B742B">
        <w:t xml:space="preserve"> Economist Group 2021.</w:t>
      </w:r>
    </w:p>
  </w:footnote>
  <w:footnote w:id="150">
    <w:p w14:paraId="3D298779" w14:textId="6AB1A3E9" w:rsidR="008C5A2D" w:rsidRPr="008C5A2D" w:rsidRDefault="008C5A2D">
      <w:pPr>
        <w:pStyle w:val="Alaviitteenteksti"/>
        <w:rPr>
          <w:lang w:val="en-US"/>
        </w:rPr>
      </w:pPr>
      <w:r>
        <w:rPr>
          <w:rStyle w:val="Alaviitteenviite"/>
        </w:rPr>
        <w:footnoteRef/>
      </w:r>
      <w:r w:rsidRPr="008C5A2D">
        <w:rPr>
          <w:lang w:val="en-US"/>
        </w:rPr>
        <w:t xml:space="preserve"> The Business Y</w:t>
      </w:r>
      <w:r>
        <w:rPr>
          <w:lang w:val="en-US"/>
        </w:rPr>
        <w:t>ear 17.6.2017.</w:t>
      </w:r>
    </w:p>
  </w:footnote>
  <w:footnote w:id="151">
    <w:p w14:paraId="78C77F71" w14:textId="3EDECDA4" w:rsidR="003E2AB9" w:rsidRPr="003E2AB9" w:rsidRDefault="003E2AB9">
      <w:pPr>
        <w:pStyle w:val="Alaviitteenteksti"/>
        <w:rPr>
          <w:lang w:val="en-US"/>
        </w:rPr>
      </w:pPr>
      <w:r>
        <w:rPr>
          <w:rStyle w:val="Alaviitteenviite"/>
        </w:rPr>
        <w:footnoteRef/>
      </w:r>
      <w:r w:rsidRPr="003E2AB9">
        <w:rPr>
          <w:lang w:val="en-US"/>
        </w:rPr>
        <w:t xml:space="preserve"> </w:t>
      </w:r>
      <w:r w:rsidRPr="003E2AB9">
        <w:rPr>
          <w:lang w:val="en-US"/>
        </w:rPr>
        <w:t>Abdullah</w:t>
      </w:r>
      <w:r w:rsidRPr="003E2AB9">
        <w:rPr>
          <w:lang w:val="en-US"/>
        </w:rPr>
        <w:t xml:space="preserve"> e</w:t>
      </w:r>
      <w:r>
        <w:rPr>
          <w:lang w:val="en-US"/>
        </w:rPr>
        <w:t>t. al 2021, s. 3</w:t>
      </w:r>
      <w:r w:rsidR="00C93DA0">
        <w:rPr>
          <w:lang w:val="en-US"/>
        </w:rPr>
        <w:t>-4</w:t>
      </w:r>
      <w:r>
        <w:rPr>
          <w:lang w:val="en-US"/>
        </w:rPr>
        <w:t>.</w:t>
      </w:r>
    </w:p>
  </w:footnote>
  <w:footnote w:id="152">
    <w:p w14:paraId="31365296" w14:textId="33D343DC" w:rsidR="00C93DA0" w:rsidRPr="00C93DA0" w:rsidRDefault="00C93DA0">
      <w:pPr>
        <w:pStyle w:val="Alaviitteenteksti"/>
        <w:rPr>
          <w:lang w:val="en-US"/>
        </w:rPr>
      </w:pPr>
      <w:r>
        <w:rPr>
          <w:rStyle w:val="Alaviitteenviite"/>
        </w:rPr>
        <w:footnoteRef/>
      </w:r>
      <w:r w:rsidRPr="00C93DA0">
        <w:rPr>
          <w:lang w:val="en-US"/>
        </w:rPr>
        <w:t xml:space="preserve"> </w:t>
      </w:r>
      <w:r w:rsidRPr="003E2AB9">
        <w:rPr>
          <w:lang w:val="en-US"/>
        </w:rPr>
        <w:t>Abdullah e</w:t>
      </w:r>
      <w:r>
        <w:rPr>
          <w:lang w:val="en-US"/>
        </w:rPr>
        <w:t>t. al 2021, s. 3.</w:t>
      </w:r>
    </w:p>
  </w:footnote>
  <w:footnote w:id="153">
    <w:p w14:paraId="2586EAB0" w14:textId="3C485DFA" w:rsidR="000D2728" w:rsidRPr="000D2728" w:rsidRDefault="000D2728">
      <w:pPr>
        <w:pStyle w:val="Alaviitteenteksti"/>
        <w:rPr>
          <w:lang w:val="en-US"/>
        </w:rPr>
      </w:pPr>
      <w:r>
        <w:rPr>
          <w:rStyle w:val="Alaviitteenviite"/>
        </w:rPr>
        <w:footnoteRef/>
      </w:r>
      <w:r w:rsidRPr="000D2728">
        <w:rPr>
          <w:lang w:val="en-US"/>
        </w:rPr>
        <w:t xml:space="preserve"> Mukhopadhyay &amp; </w:t>
      </w:r>
      <w:proofErr w:type="spellStart"/>
      <w:r w:rsidRPr="000D2728">
        <w:rPr>
          <w:lang w:val="en-US"/>
        </w:rPr>
        <w:t>Akber</w:t>
      </w:r>
      <w:proofErr w:type="spellEnd"/>
      <w:r>
        <w:rPr>
          <w:lang w:val="en-US"/>
        </w:rPr>
        <w:t xml:space="preserve"> 2018,</w:t>
      </w:r>
      <w:r w:rsidRPr="000D2728">
        <w:rPr>
          <w:lang w:val="en-US"/>
        </w:rPr>
        <w:t xml:space="preserve"> </w:t>
      </w:r>
      <w:r>
        <w:rPr>
          <w:lang w:val="en-US"/>
        </w:rPr>
        <w:t xml:space="preserve">s. 430. </w:t>
      </w:r>
    </w:p>
  </w:footnote>
  <w:footnote w:id="154">
    <w:p w14:paraId="594849D5" w14:textId="49B6018C" w:rsidR="009D4F9F" w:rsidRPr="009D4F9F" w:rsidRDefault="009D4F9F">
      <w:pPr>
        <w:pStyle w:val="Alaviitteenteksti"/>
        <w:rPr>
          <w:lang w:val="en-US"/>
        </w:rPr>
      </w:pPr>
      <w:r>
        <w:rPr>
          <w:rStyle w:val="Alaviitteenviite"/>
        </w:rPr>
        <w:footnoteRef/>
      </w:r>
      <w:r w:rsidRPr="009D4F9F">
        <w:rPr>
          <w:lang w:val="en-US"/>
        </w:rPr>
        <w:t xml:space="preserve"> </w:t>
      </w:r>
      <w:proofErr w:type="spellStart"/>
      <w:r w:rsidRPr="009D4F9F">
        <w:rPr>
          <w:lang w:val="en-US"/>
        </w:rPr>
        <w:t>Saif</w:t>
      </w:r>
      <w:proofErr w:type="spellEnd"/>
      <w:r w:rsidRPr="009D4F9F">
        <w:rPr>
          <w:lang w:val="en-US"/>
        </w:rPr>
        <w:t xml:space="preserve">, O. </w:t>
      </w:r>
      <w:r>
        <w:rPr>
          <w:lang w:val="en-US"/>
        </w:rPr>
        <w:t>&amp;</w:t>
      </w:r>
      <w:r w:rsidRPr="009D4F9F">
        <w:rPr>
          <w:lang w:val="en-US"/>
        </w:rPr>
        <w:t xml:space="preserve"> </w:t>
      </w:r>
      <w:proofErr w:type="spellStart"/>
      <w:r w:rsidRPr="009D4F9F">
        <w:rPr>
          <w:lang w:val="en-US"/>
        </w:rPr>
        <w:t>Mezher</w:t>
      </w:r>
      <w:proofErr w:type="spellEnd"/>
      <w:r w:rsidRPr="009D4F9F">
        <w:rPr>
          <w:lang w:val="en-US"/>
        </w:rPr>
        <w:t>, T. &amp; Arafat, H. A.</w:t>
      </w:r>
      <w:r>
        <w:rPr>
          <w:lang w:val="en-US"/>
        </w:rPr>
        <w:t xml:space="preserve"> 2014, s. 332.</w:t>
      </w:r>
    </w:p>
  </w:footnote>
  <w:footnote w:id="155">
    <w:p w14:paraId="6C4C6D95" w14:textId="3824F66D" w:rsidR="00BF430B" w:rsidRDefault="00BF430B">
      <w:pPr>
        <w:pStyle w:val="Alaviitteenteksti"/>
      </w:pPr>
      <w:r>
        <w:rPr>
          <w:rStyle w:val="Alaviitteenviite"/>
        </w:rPr>
        <w:footnoteRef/>
      </w:r>
      <w:r>
        <w:t xml:space="preserve"> UNHCR 12/2021.</w:t>
      </w:r>
    </w:p>
  </w:footnote>
  <w:footnote w:id="156">
    <w:p w14:paraId="1E51F200" w14:textId="5ECC04EE" w:rsidR="00433057" w:rsidRDefault="00433057">
      <w:pPr>
        <w:pStyle w:val="Alaviitteenteksti"/>
      </w:pPr>
      <w:r>
        <w:rPr>
          <w:rStyle w:val="Alaviitteenviite"/>
        </w:rPr>
        <w:footnoteRef/>
      </w:r>
      <w:r>
        <w:t xml:space="preserve"> Reuters 24.8.2021.</w:t>
      </w:r>
    </w:p>
  </w:footnote>
  <w:footnote w:id="157">
    <w:p w14:paraId="006E3529" w14:textId="1119643B" w:rsidR="00C52F64" w:rsidRPr="00C873C2" w:rsidRDefault="00C52F64">
      <w:pPr>
        <w:pStyle w:val="Alaviitteenteksti"/>
        <w:rPr>
          <w:lang w:val="en-US"/>
        </w:rPr>
      </w:pPr>
      <w:r>
        <w:rPr>
          <w:rStyle w:val="Alaviitteenviite"/>
        </w:rPr>
        <w:footnoteRef/>
      </w:r>
      <w:r w:rsidRPr="00C873C2">
        <w:rPr>
          <w:lang w:val="en-US"/>
        </w:rPr>
        <w:t xml:space="preserve"> Kuwait 1962, </w:t>
      </w:r>
      <w:proofErr w:type="spellStart"/>
      <w:r w:rsidRPr="00C873C2">
        <w:rPr>
          <w:lang w:val="en-US"/>
        </w:rPr>
        <w:t>artikla</w:t>
      </w:r>
      <w:proofErr w:type="spellEnd"/>
      <w:r w:rsidRPr="00C873C2">
        <w:rPr>
          <w:lang w:val="en-US"/>
        </w:rPr>
        <w:t xml:space="preserve"> 4.</w:t>
      </w:r>
    </w:p>
  </w:footnote>
  <w:footnote w:id="158">
    <w:p w14:paraId="2E5F52A4" w14:textId="5881C5E4" w:rsidR="00C52F64" w:rsidRPr="00C52F64" w:rsidRDefault="00C52F64">
      <w:pPr>
        <w:pStyle w:val="Alaviitteenteksti"/>
        <w:rPr>
          <w:lang w:val="en-US"/>
        </w:rPr>
      </w:pPr>
      <w:r>
        <w:rPr>
          <w:rStyle w:val="Alaviitteenviite"/>
        </w:rPr>
        <w:footnoteRef/>
      </w:r>
      <w:r w:rsidRPr="00C52F64">
        <w:rPr>
          <w:lang w:val="en-US"/>
        </w:rPr>
        <w:t xml:space="preserve"> </w:t>
      </w:r>
      <w:proofErr w:type="spellStart"/>
      <w:r w:rsidRPr="00C52F64">
        <w:rPr>
          <w:lang w:val="en-US"/>
        </w:rPr>
        <w:t>Induragi</w:t>
      </w:r>
      <w:proofErr w:type="spellEnd"/>
      <w:r w:rsidRPr="00C52F64">
        <w:rPr>
          <w:lang w:val="en-US"/>
        </w:rPr>
        <w:t>, Douglas 6.8.2017.</w:t>
      </w:r>
    </w:p>
  </w:footnote>
  <w:footnote w:id="159">
    <w:p w14:paraId="62A5CEBD" w14:textId="292D37FC" w:rsidR="00C52F64" w:rsidRPr="00742A27" w:rsidRDefault="00C52F64">
      <w:pPr>
        <w:pStyle w:val="Alaviitteenteksti"/>
        <w:rPr>
          <w:lang w:val="en-US"/>
        </w:rPr>
      </w:pPr>
      <w:r>
        <w:rPr>
          <w:rStyle w:val="Alaviitteenviite"/>
        </w:rPr>
        <w:footnoteRef/>
      </w:r>
      <w:r w:rsidRPr="00742A27">
        <w:rPr>
          <w:lang w:val="en-US"/>
        </w:rPr>
        <w:t xml:space="preserve"> L</w:t>
      </w:r>
      <w:r>
        <w:rPr>
          <w:lang w:val="en-US"/>
        </w:rPr>
        <w:t>ondon School of Economics (LSE) 2007.</w:t>
      </w:r>
    </w:p>
  </w:footnote>
  <w:footnote w:id="160">
    <w:p w14:paraId="24BA9A34" w14:textId="2CB21B2B" w:rsidR="00C52F64" w:rsidRPr="00033FF9" w:rsidRDefault="00C52F64">
      <w:pPr>
        <w:pStyle w:val="Alaviitteenteksti"/>
        <w:rPr>
          <w:lang w:val="en-US"/>
        </w:rPr>
      </w:pPr>
      <w:r>
        <w:rPr>
          <w:rStyle w:val="Alaviitteenviite"/>
        </w:rPr>
        <w:footnoteRef/>
      </w:r>
      <w:r w:rsidRPr="00033FF9">
        <w:rPr>
          <w:lang w:val="en-US"/>
        </w:rPr>
        <w:t xml:space="preserve"> Price, David &amp; A</w:t>
      </w:r>
      <w:r>
        <w:rPr>
          <w:lang w:val="en-US"/>
        </w:rPr>
        <w:t>l-</w:t>
      </w:r>
      <w:proofErr w:type="spellStart"/>
      <w:r>
        <w:rPr>
          <w:lang w:val="en-US"/>
        </w:rPr>
        <w:t>Debasi</w:t>
      </w:r>
      <w:proofErr w:type="spellEnd"/>
      <w:r>
        <w:rPr>
          <w:lang w:val="en-US"/>
        </w:rPr>
        <w:t xml:space="preserve">, </w:t>
      </w:r>
      <w:proofErr w:type="spellStart"/>
      <w:r>
        <w:rPr>
          <w:lang w:val="en-US"/>
        </w:rPr>
        <w:t>Alhanoof</w:t>
      </w:r>
      <w:proofErr w:type="spellEnd"/>
      <w:r>
        <w:rPr>
          <w:lang w:val="en-US"/>
        </w:rPr>
        <w:t xml:space="preserve"> 2009, s. 23.</w:t>
      </w:r>
    </w:p>
  </w:footnote>
  <w:footnote w:id="161">
    <w:p w14:paraId="697B76A5" w14:textId="483911CE" w:rsidR="00C52F64" w:rsidRPr="00EA635E" w:rsidRDefault="00C52F64">
      <w:pPr>
        <w:pStyle w:val="Alaviitteenteksti"/>
      </w:pPr>
      <w:r>
        <w:rPr>
          <w:rStyle w:val="Alaviitteenviite"/>
        </w:rPr>
        <w:footnoteRef/>
      </w:r>
      <w:r w:rsidRPr="00EA635E">
        <w:t xml:space="preserve"> </w:t>
      </w:r>
      <w:r w:rsidRPr="00620863">
        <w:t xml:space="preserve">Kansalaisjärjestö, joka </w:t>
      </w:r>
      <w:r>
        <w:t>jakaa tietoa eri maiden juristien ja juristien järjestöjen välillä. Tutkii demokratiaan liittyvää lainsäädäntöä ja työskentelee edistääkseen demokraattisia oikeuksia. T</w:t>
      </w:r>
      <w:r w:rsidRPr="00620863">
        <w:t>oi</w:t>
      </w:r>
      <w:r>
        <w:t xml:space="preserve">mii yhteistyössä YK:n </w:t>
      </w:r>
      <w:r w:rsidRPr="002B7B9D">
        <w:t>Yhdistyneiden kansakuntien talous- ja sosiaalineuvosto</w:t>
      </w:r>
      <w:r>
        <w:t xml:space="preserve">n ja </w:t>
      </w:r>
      <w:r w:rsidRPr="002B7B9D">
        <w:t>Yhdistyneiden kansakuntien kasvatus-, tiede- ja kulttuurijärjestö</w:t>
      </w:r>
      <w:r>
        <w:t xml:space="preserve">n kanssa. Lisää aiheesta voi lukea järjestön verkkosivuilta osoitteesta: </w:t>
      </w:r>
      <w:hyperlink r:id="rId9" w:history="1">
        <w:r w:rsidRPr="00C318F1">
          <w:rPr>
            <w:rStyle w:val="Hyperlinkki"/>
          </w:rPr>
          <w:t>https://iadllaw.org/our-aims/</w:t>
        </w:r>
      </w:hyperlink>
      <w:r>
        <w:t xml:space="preserve"> (Käyty: 21.3.2022).</w:t>
      </w:r>
    </w:p>
  </w:footnote>
  <w:footnote w:id="162">
    <w:p w14:paraId="6F7645F0" w14:textId="5B3EE569" w:rsidR="00C52F64" w:rsidRPr="00854A8A" w:rsidRDefault="00C52F64" w:rsidP="00854A8A">
      <w:pPr>
        <w:pStyle w:val="Alaviitteenteksti"/>
        <w:rPr>
          <w:lang w:val="en-US"/>
        </w:rPr>
      </w:pPr>
      <w:r>
        <w:rPr>
          <w:rStyle w:val="Alaviitteenviite"/>
        </w:rPr>
        <w:footnoteRef/>
      </w:r>
      <w:r w:rsidRPr="00854A8A">
        <w:rPr>
          <w:lang w:val="en-US"/>
        </w:rPr>
        <w:t xml:space="preserve"> International Association of Democratic Lawyers (IADL)</w:t>
      </w:r>
      <w:r>
        <w:rPr>
          <w:lang w:val="en-US"/>
        </w:rPr>
        <w:t xml:space="preserve"> 26.7.2019, s. 5-6.</w:t>
      </w:r>
    </w:p>
  </w:footnote>
  <w:footnote w:id="163">
    <w:p w14:paraId="493E2BCC" w14:textId="7D71A8DF" w:rsidR="00C52F64" w:rsidRPr="00EA635E" w:rsidRDefault="00C52F64">
      <w:pPr>
        <w:pStyle w:val="Alaviitteenteksti"/>
      </w:pPr>
      <w:r>
        <w:rPr>
          <w:rStyle w:val="Alaviitteenviite"/>
        </w:rPr>
        <w:footnoteRef/>
      </w:r>
      <w:r w:rsidRPr="00EA635E">
        <w:t xml:space="preserve"> Harvardin y</w:t>
      </w:r>
      <w:r>
        <w:t xml:space="preserve">liopistossa luennoitsijana toimiva tutkija ja </w:t>
      </w:r>
      <w:proofErr w:type="spellStart"/>
      <w:r w:rsidRPr="00EA635E">
        <w:rPr>
          <w:i/>
          <w:iCs/>
        </w:rPr>
        <w:t>Law</w:t>
      </w:r>
      <w:proofErr w:type="spellEnd"/>
      <w:r w:rsidRPr="00EA635E">
        <w:rPr>
          <w:i/>
          <w:iCs/>
        </w:rPr>
        <w:t xml:space="preserve"> and </w:t>
      </w:r>
      <w:proofErr w:type="spellStart"/>
      <w:r w:rsidRPr="00EA635E">
        <w:rPr>
          <w:i/>
          <w:iCs/>
        </w:rPr>
        <w:t>Society</w:t>
      </w:r>
      <w:proofErr w:type="spellEnd"/>
      <w:r w:rsidRPr="00EA635E">
        <w:rPr>
          <w:i/>
          <w:iCs/>
        </w:rPr>
        <w:t xml:space="preserve"> in </w:t>
      </w:r>
      <w:proofErr w:type="spellStart"/>
      <w:r w:rsidRPr="00EA635E">
        <w:rPr>
          <w:i/>
          <w:iCs/>
        </w:rPr>
        <w:t>the</w:t>
      </w:r>
      <w:proofErr w:type="spellEnd"/>
      <w:r w:rsidRPr="00EA635E">
        <w:rPr>
          <w:i/>
          <w:iCs/>
        </w:rPr>
        <w:t xml:space="preserve"> </w:t>
      </w:r>
      <w:proofErr w:type="spellStart"/>
      <w:r w:rsidRPr="00EA635E">
        <w:rPr>
          <w:i/>
          <w:iCs/>
        </w:rPr>
        <w:t>Muslim</w:t>
      </w:r>
      <w:proofErr w:type="spellEnd"/>
      <w:r w:rsidRPr="00EA635E">
        <w:rPr>
          <w:i/>
          <w:iCs/>
        </w:rPr>
        <w:t xml:space="preserve"> World</w:t>
      </w:r>
      <w:r>
        <w:t xml:space="preserve"> – ohjelman ohjaaja. Lisää aiheesta voi lukea osoitteesta </w:t>
      </w:r>
      <w:hyperlink r:id="rId10" w:history="1">
        <w:r w:rsidRPr="00C318F1">
          <w:rPr>
            <w:rStyle w:val="Hyperlinkki"/>
          </w:rPr>
          <w:t>https://hls.harvard.edu/faculty/directory/11851/Waheedi</w:t>
        </w:r>
      </w:hyperlink>
      <w:r>
        <w:t xml:space="preserve"> (Käyty: 21.3.2022). </w:t>
      </w:r>
    </w:p>
  </w:footnote>
  <w:footnote w:id="164">
    <w:p w14:paraId="0BE90C4A" w14:textId="2B4F941C" w:rsidR="00C52F64" w:rsidRPr="00EA635E" w:rsidRDefault="00C52F64">
      <w:pPr>
        <w:pStyle w:val="Alaviitteenteksti"/>
      </w:pPr>
      <w:r>
        <w:rPr>
          <w:rStyle w:val="Alaviitteenviite"/>
        </w:rPr>
        <w:footnoteRef/>
      </w:r>
      <w:r w:rsidRPr="00EA635E">
        <w:t xml:space="preserve"> </w:t>
      </w:r>
      <w:proofErr w:type="spellStart"/>
      <w:r w:rsidRPr="00EA635E">
        <w:t>Waheedi</w:t>
      </w:r>
      <w:proofErr w:type="spellEnd"/>
      <w:r w:rsidRPr="00EA635E">
        <w:t>, Salma 2021, s. 69-70.</w:t>
      </w:r>
    </w:p>
  </w:footnote>
  <w:footnote w:id="165">
    <w:p w14:paraId="6EDC5F85" w14:textId="112CB1C9" w:rsidR="00C52F64" w:rsidRPr="00EA635E" w:rsidRDefault="00C52F64">
      <w:pPr>
        <w:pStyle w:val="Alaviitteenteksti"/>
      </w:pPr>
      <w:r>
        <w:rPr>
          <w:rStyle w:val="Alaviitteenviite"/>
        </w:rPr>
        <w:footnoteRef/>
      </w:r>
      <w:r w:rsidRPr="00EA635E">
        <w:t xml:space="preserve"> T</w:t>
      </w:r>
      <w:r>
        <w:t>utkija, joka on kirjoittanut artikkeleita vallan kolmijaosta ja oikeuslaitoksen itsenäisyydestä.</w:t>
      </w:r>
    </w:p>
  </w:footnote>
  <w:footnote w:id="166">
    <w:p w14:paraId="685B119A" w14:textId="677AE8D5" w:rsidR="00C52F64" w:rsidRPr="005B18BA" w:rsidRDefault="00C52F64">
      <w:pPr>
        <w:pStyle w:val="Alaviitteenteksti"/>
        <w:rPr>
          <w:lang w:val="en-US"/>
        </w:rPr>
      </w:pPr>
      <w:r>
        <w:rPr>
          <w:rStyle w:val="Alaviitteenviite"/>
        </w:rPr>
        <w:footnoteRef/>
      </w:r>
      <w:r w:rsidRPr="005B18BA">
        <w:rPr>
          <w:lang w:val="en-US"/>
        </w:rPr>
        <w:t xml:space="preserve"> </w:t>
      </w:r>
      <w:proofErr w:type="spellStart"/>
      <w:r w:rsidRPr="005B18BA">
        <w:rPr>
          <w:lang w:val="en-US"/>
        </w:rPr>
        <w:t>Alhajri</w:t>
      </w:r>
      <w:proofErr w:type="spellEnd"/>
      <w:r w:rsidRPr="005B18BA">
        <w:rPr>
          <w:lang w:val="en-US"/>
        </w:rPr>
        <w:t xml:space="preserve">, </w:t>
      </w:r>
      <w:proofErr w:type="spellStart"/>
      <w:r w:rsidRPr="005B18BA">
        <w:rPr>
          <w:lang w:val="en-US"/>
        </w:rPr>
        <w:t>Abdulraham</w:t>
      </w:r>
      <w:proofErr w:type="spellEnd"/>
      <w:r w:rsidRPr="005B18BA">
        <w:rPr>
          <w:lang w:val="en-US"/>
        </w:rPr>
        <w:t xml:space="preserve"> FSH 2018, s. 67,</w:t>
      </w:r>
    </w:p>
  </w:footnote>
  <w:footnote w:id="167">
    <w:p w14:paraId="32EEBFE5" w14:textId="4F358B8B" w:rsidR="00C52F64" w:rsidRPr="008117F8" w:rsidRDefault="00C52F64">
      <w:pPr>
        <w:pStyle w:val="Alaviitteenteksti"/>
        <w:rPr>
          <w:lang w:val="en-US"/>
        </w:rPr>
      </w:pPr>
      <w:r>
        <w:rPr>
          <w:rStyle w:val="Alaviitteenviite"/>
        </w:rPr>
        <w:footnoteRef/>
      </w:r>
      <w:r w:rsidRPr="008117F8">
        <w:rPr>
          <w:lang w:val="en-US"/>
        </w:rPr>
        <w:t xml:space="preserve"> Freedom House 2021.</w:t>
      </w:r>
    </w:p>
  </w:footnote>
  <w:footnote w:id="168">
    <w:p w14:paraId="5D96C0BF" w14:textId="13B2E9B3" w:rsidR="00C52F64" w:rsidRPr="008117F8" w:rsidRDefault="00C52F64">
      <w:pPr>
        <w:pStyle w:val="Alaviitteenteksti"/>
        <w:rPr>
          <w:lang w:val="en-US"/>
        </w:rPr>
      </w:pPr>
      <w:r>
        <w:rPr>
          <w:rStyle w:val="Alaviitteenviite"/>
        </w:rPr>
        <w:footnoteRef/>
      </w:r>
      <w:r w:rsidRPr="008117F8">
        <w:rPr>
          <w:lang w:val="en-US"/>
        </w:rPr>
        <w:t xml:space="preserve"> </w:t>
      </w:r>
      <w:proofErr w:type="spellStart"/>
      <w:r w:rsidRPr="008117F8">
        <w:rPr>
          <w:lang w:val="en-US"/>
        </w:rPr>
        <w:t>USDoS</w:t>
      </w:r>
      <w:proofErr w:type="spellEnd"/>
      <w:r w:rsidRPr="008117F8">
        <w:rPr>
          <w:lang w:val="en-US"/>
        </w:rPr>
        <w:t xml:space="preserve"> 2021, s. 7-8.</w:t>
      </w:r>
    </w:p>
  </w:footnote>
  <w:footnote w:id="169">
    <w:p w14:paraId="32372A5F" w14:textId="0670EC0B" w:rsidR="00C52F64" w:rsidRPr="008117F8" w:rsidRDefault="00C52F64" w:rsidP="002C708D">
      <w:pPr>
        <w:pStyle w:val="Alaviitteenteksti"/>
        <w:rPr>
          <w:lang w:val="en-US"/>
        </w:rPr>
      </w:pPr>
      <w:r>
        <w:rPr>
          <w:rStyle w:val="Alaviitteenviite"/>
        </w:rPr>
        <w:footnoteRef/>
      </w:r>
      <w:r w:rsidRPr="008117F8">
        <w:rPr>
          <w:lang w:val="en-US"/>
        </w:rPr>
        <w:t xml:space="preserve"> </w:t>
      </w:r>
      <w:proofErr w:type="spellStart"/>
      <w:r w:rsidRPr="008117F8">
        <w:rPr>
          <w:lang w:val="en-US"/>
        </w:rPr>
        <w:t>USDoS</w:t>
      </w:r>
      <w:proofErr w:type="spellEnd"/>
      <w:r w:rsidRPr="008117F8">
        <w:rPr>
          <w:lang w:val="en-US"/>
        </w:rPr>
        <w:t xml:space="preserve"> 2021, s. 7.</w:t>
      </w:r>
    </w:p>
  </w:footnote>
  <w:footnote w:id="170">
    <w:p w14:paraId="34C0C49F" w14:textId="59A9C5F4" w:rsidR="00C52F64" w:rsidRPr="005B18BA" w:rsidRDefault="00C52F64">
      <w:pPr>
        <w:pStyle w:val="Alaviitteenteksti"/>
        <w:rPr>
          <w:lang w:val="en-US"/>
        </w:rPr>
      </w:pPr>
      <w:r>
        <w:rPr>
          <w:rStyle w:val="Alaviitteenviite"/>
        </w:rPr>
        <w:footnoteRef/>
      </w:r>
      <w:r w:rsidRPr="005B18BA">
        <w:rPr>
          <w:lang w:val="en-US"/>
        </w:rPr>
        <w:t xml:space="preserve"> IADL 26.7.2019, s. 4.</w:t>
      </w:r>
    </w:p>
  </w:footnote>
  <w:footnote w:id="171">
    <w:p w14:paraId="35092AB5" w14:textId="28BD0A78" w:rsidR="00C52F64" w:rsidRPr="003F606A" w:rsidRDefault="00C52F64">
      <w:pPr>
        <w:pStyle w:val="Alaviitteenteksti"/>
        <w:rPr>
          <w:lang w:val="en-US"/>
        </w:rPr>
      </w:pPr>
      <w:r>
        <w:rPr>
          <w:rStyle w:val="Alaviitteenviite"/>
        </w:rPr>
        <w:footnoteRef/>
      </w:r>
      <w:r w:rsidRPr="003F606A">
        <w:rPr>
          <w:lang w:val="en-US"/>
        </w:rPr>
        <w:t xml:space="preserve"> </w:t>
      </w:r>
      <w:proofErr w:type="spellStart"/>
      <w:r w:rsidRPr="003F606A">
        <w:rPr>
          <w:lang w:val="en-US"/>
        </w:rPr>
        <w:t>USDoS</w:t>
      </w:r>
      <w:proofErr w:type="spellEnd"/>
      <w:r w:rsidRPr="003F606A">
        <w:rPr>
          <w:lang w:val="en-US"/>
        </w:rPr>
        <w:t xml:space="preserve"> 2021, s. 7.</w:t>
      </w:r>
    </w:p>
  </w:footnote>
  <w:footnote w:id="172">
    <w:p w14:paraId="61D1D7CE" w14:textId="39D5516F" w:rsidR="00C52F64" w:rsidRPr="00C52F64" w:rsidRDefault="00C52F64">
      <w:pPr>
        <w:pStyle w:val="Alaviitteenteksti"/>
        <w:rPr>
          <w:lang w:val="en-US"/>
        </w:rPr>
      </w:pPr>
      <w:r>
        <w:rPr>
          <w:rStyle w:val="Alaviitteenviite"/>
        </w:rPr>
        <w:footnoteRef/>
      </w:r>
      <w:r w:rsidRPr="00C52F64">
        <w:rPr>
          <w:lang w:val="en-US"/>
        </w:rPr>
        <w:t xml:space="preserve"> </w:t>
      </w:r>
      <w:proofErr w:type="spellStart"/>
      <w:r w:rsidRPr="00C52F64">
        <w:rPr>
          <w:lang w:val="en-US"/>
        </w:rPr>
        <w:t>USDoS</w:t>
      </w:r>
      <w:proofErr w:type="spellEnd"/>
      <w:r w:rsidRPr="00C52F64">
        <w:rPr>
          <w:lang w:val="en-US"/>
        </w:rPr>
        <w:t xml:space="preserve"> 2021, s. 10.</w:t>
      </w:r>
    </w:p>
  </w:footnote>
  <w:footnote w:id="173">
    <w:p w14:paraId="71BB2807" w14:textId="0B0D0A07" w:rsidR="00C52F64" w:rsidRDefault="00C52F64" w:rsidP="00403BF1">
      <w:pPr>
        <w:pStyle w:val="Alaviitteenteksti"/>
      </w:pPr>
      <w:r>
        <w:rPr>
          <w:rStyle w:val="Alaviitteenviite"/>
        </w:rPr>
        <w:footnoteRef/>
      </w:r>
      <w:r w:rsidRPr="00C104E3">
        <w:rPr>
          <w:lang w:val="en-US"/>
        </w:rPr>
        <w:t xml:space="preserve"> </w:t>
      </w:r>
      <w:proofErr w:type="spellStart"/>
      <w:r>
        <w:rPr>
          <w:lang w:val="en-US"/>
        </w:rPr>
        <w:t>Eng</w:t>
      </w:r>
      <w:proofErr w:type="spellEnd"/>
      <w:r>
        <w:rPr>
          <w:lang w:val="en-US"/>
        </w:rPr>
        <w:t xml:space="preserve">: </w:t>
      </w:r>
      <w:r w:rsidRPr="00C104E3">
        <w:rPr>
          <w:lang w:val="en-US"/>
        </w:rPr>
        <w:t xml:space="preserve">Central System for the Remedy of the Situation of Illegal Residents. </w:t>
      </w:r>
      <w:proofErr w:type="spellStart"/>
      <w:r>
        <w:t>Bidunien</w:t>
      </w:r>
      <w:proofErr w:type="spellEnd"/>
      <w:r>
        <w:t xml:space="preserve"> henkilöllisyystodistuksia, synnyin ja kuolintodistuksia, avioliittotodistuksia ja työasioihin liittyviä todistuksia käsittelevä virasto. </w:t>
      </w:r>
      <w:r w:rsidRPr="00AC7EA9">
        <w:t>Maatietopalvelu 14.10.2019.</w:t>
      </w:r>
    </w:p>
  </w:footnote>
  <w:footnote w:id="174">
    <w:p w14:paraId="33FB9BB7" w14:textId="77777777" w:rsidR="00C52F64" w:rsidRDefault="00C52F64" w:rsidP="00403BF1">
      <w:pPr>
        <w:pStyle w:val="Alaviitteenteksti"/>
      </w:pPr>
      <w:r>
        <w:rPr>
          <w:rStyle w:val="Alaviitteenviite"/>
        </w:rPr>
        <w:footnoteRef/>
      </w:r>
      <w:r>
        <w:t xml:space="preserve"> </w:t>
      </w:r>
      <w:proofErr w:type="spellStart"/>
      <w:r>
        <w:t>USDoS</w:t>
      </w:r>
      <w:proofErr w:type="spellEnd"/>
      <w:r>
        <w:t xml:space="preserve"> 2021, s. 23.</w:t>
      </w:r>
    </w:p>
  </w:footnote>
  <w:footnote w:id="175">
    <w:p w14:paraId="717461FB" w14:textId="0527E005" w:rsidR="00C52F64" w:rsidRDefault="00C52F64">
      <w:pPr>
        <w:pStyle w:val="Alaviitteenteksti"/>
      </w:pPr>
      <w:r>
        <w:rPr>
          <w:rStyle w:val="Alaviitteenviite"/>
        </w:rPr>
        <w:footnoteRef/>
      </w:r>
      <w:r>
        <w:t xml:space="preserve"> AI 24.11.2020.</w:t>
      </w:r>
    </w:p>
  </w:footnote>
  <w:footnote w:id="176">
    <w:p w14:paraId="2413EA5A" w14:textId="7DCEF39D" w:rsidR="00C52F64" w:rsidRDefault="00C52F64">
      <w:pPr>
        <w:pStyle w:val="Alaviitteenteksti"/>
      </w:pPr>
      <w:r>
        <w:rPr>
          <w:rStyle w:val="Alaviitteenviite"/>
        </w:rPr>
        <w:footnoteRef/>
      </w:r>
      <w:r>
        <w:t xml:space="preserve"> </w:t>
      </w:r>
      <w:r w:rsidRPr="004D3CDD">
        <w:rPr>
          <w:rFonts w:cs="Calibri" w:hint="eastAsia"/>
          <w:rtl/>
        </w:rPr>
        <w:t>القبس</w:t>
      </w:r>
      <w:r>
        <w:rPr>
          <w:rFonts w:cs="Calibri"/>
        </w:rPr>
        <w:t xml:space="preserve"> 6.2.2022.</w:t>
      </w:r>
    </w:p>
  </w:footnote>
  <w:footnote w:id="177">
    <w:p w14:paraId="56918908" w14:textId="115FD4F4" w:rsidR="00C52F64" w:rsidRDefault="00C52F64" w:rsidP="00403BF1">
      <w:pPr>
        <w:pStyle w:val="Alaviitteenteksti"/>
      </w:pPr>
      <w:r>
        <w:rPr>
          <w:rStyle w:val="Alaviitteenviite"/>
        </w:rPr>
        <w:footnoteRef/>
      </w:r>
      <w:r>
        <w:t xml:space="preserve"> </w:t>
      </w:r>
      <w:proofErr w:type="spellStart"/>
      <w:r w:rsidRPr="00015F58">
        <w:rPr>
          <w:rFonts w:cs="Calibri" w:hint="eastAsia"/>
          <w:rtl/>
        </w:rPr>
        <w:t>الحره</w:t>
      </w:r>
      <w:proofErr w:type="spellEnd"/>
      <w:r>
        <w:rPr>
          <w:rFonts w:cs="Calibri"/>
        </w:rPr>
        <w:t xml:space="preserve"> 2.3.2021.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C52F64" w:rsidRPr="00A058E4" w14:paraId="162C89A6" w14:textId="77777777" w:rsidTr="00110B17">
      <w:trPr>
        <w:tblHeader/>
      </w:trPr>
      <w:tc>
        <w:tcPr>
          <w:tcW w:w="3005" w:type="dxa"/>
          <w:tcBorders>
            <w:top w:val="nil"/>
            <w:left w:val="nil"/>
            <w:bottom w:val="nil"/>
            <w:right w:val="nil"/>
          </w:tcBorders>
        </w:tcPr>
        <w:p w14:paraId="3125817A" w14:textId="77777777" w:rsidR="00C52F64" w:rsidRPr="00A058E4" w:rsidRDefault="00C52F64">
          <w:pPr>
            <w:pStyle w:val="Yltunniste"/>
            <w:rPr>
              <w:sz w:val="16"/>
              <w:szCs w:val="16"/>
            </w:rPr>
          </w:pPr>
        </w:p>
      </w:tc>
      <w:tc>
        <w:tcPr>
          <w:tcW w:w="3005" w:type="dxa"/>
          <w:tcBorders>
            <w:top w:val="nil"/>
            <w:left w:val="nil"/>
            <w:bottom w:val="nil"/>
            <w:right w:val="nil"/>
          </w:tcBorders>
        </w:tcPr>
        <w:p w14:paraId="06E50023" w14:textId="77777777" w:rsidR="00C52F64" w:rsidRPr="00A058E4" w:rsidRDefault="00C52F64">
          <w:pPr>
            <w:pStyle w:val="Yltunniste"/>
            <w:rPr>
              <w:b/>
              <w:sz w:val="16"/>
              <w:szCs w:val="16"/>
            </w:rPr>
          </w:pPr>
        </w:p>
      </w:tc>
      <w:tc>
        <w:tcPr>
          <w:tcW w:w="3006" w:type="dxa"/>
          <w:tcBorders>
            <w:top w:val="nil"/>
            <w:left w:val="nil"/>
            <w:bottom w:val="nil"/>
            <w:right w:val="nil"/>
          </w:tcBorders>
        </w:tcPr>
        <w:p w14:paraId="1A42F7E3" w14:textId="77777777" w:rsidR="00C52F64" w:rsidRPr="001D63F6" w:rsidRDefault="00C52F64"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C52F64" w:rsidRPr="00A058E4" w14:paraId="63DC0541" w14:textId="77777777" w:rsidTr="00421708">
      <w:tc>
        <w:tcPr>
          <w:tcW w:w="3005" w:type="dxa"/>
          <w:tcBorders>
            <w:top w:val="nil"/>
            <w:left w:val="nil"/>
            <w:bottom w:val="nil"/>
            <w:right w:val="nil"/>
          </w:tcBorders>
        </w:tcPr>
        <w:p w14:paraId="45A95209" w14:textId="77777777" w:rsidR="00C52F64" w:rsidRPr="00A058E4" w:rsidRDefault="00C52F64">
          <w:pPr>
            <w:pStyle w:val="Yltunniste"/>
            <w:rPr>
              <w:sz w:val="16"/>
              <w:szCs w:val="16"/>
            </w:rPr>
          </w:pPr>
        </w:p>
      </w:tc>
      <w:tc>
        <w:tcPr>
          <w:tcW w:w="3005" w:type="dxa"/>
          <w:tcBorders>
            <w:top w:val="nil"/>
            <w:left w:val="nil"/>
            <w:bottom w:val="nil"/>
            <w:right w:val="nil"/>
          </w:tcBorders>
        </w:tcPr>
        <w:p w14:paraId="0BBD0DF9" w14:textId="77777777" w:rsidR="00C52F64" w:rsidRPr="00A058E4" w:rsidRDefault="00C52F64">
          <w:pPr>
            <w:pStyle w:val="Yltunniste"/>
            <w:rPr>
              <w:sz w:val="16"/>
              <w:szCs w:val="16"/>
            </w:rPr>
          </w:pPr>
        </w:p>
      </w:tc>
      <w:tc>
        <w:tcPr>
          <w:tcW w:w="3006" w:type="dxa"/>
          <w:tcBorders>
            <w:top w:val="nil"/>
            <w:left w:val="nil"/>
            <w:bottom w:val="nil"/>
            <w:right w:val="nil"/>
          </w:tcBorders>
        </w:tcPr>
        <w:p w14:paraId="6ECDAFBE" w14:textId="77777777" w:rsidR="00C52F64" w:rsidRPr="00A058E4" w:rsidRDefault="00C52F64" w:rsidP="00A058E4">
          <w:pPr>
            <w:pStyle w:val="Yltunniste"/>
            <w:jc w:val="right"/>
            <w:rPr>
              <w:sz w:val="16"/>
              <w:szCs w:val="16"/>
            </w:rPr>
          </w:pPr>
        </w:p>
      </w:tc>
    </w:tr>
    <w:tr w:rsidR="00C52F64" w:rsidRPr="00A058E4" w14:paraId="62500323" w14:textId="77777777" w:rsidTr="00421708">
      <w:tc>
        <w:tcPr>
          <w:tcW w:w="3005" w:type="dxa"/>
          <w:tcBorders>
            <w:top w:val="nil"/>
            <w:left w:val="nil"/>
            <w:bottom w:val="nil"/>
            <w:right w:val="nil"/>
          </w:tcBorders>
        </w:tcPr>
        <w:p w14:paraId="0AC28AEC" w14:textId="77777777" w:rsidR="00C52F64" w:rsidRPr="00A058E4" w:rsidRDefault="00C52F64">
          <w:pPr>
            <w:pStyle w:val="Yltunniste"/>
            <w:rPr>
              <w:sz w:val="16"/>
              <w:szCs w:val="16"/>
            </w:rPr>
          </w:pPr>
        </w:p>
      </w:tc>
      <w:tc>
        <w:tcPr>
          <w:tcW w:w="3005" w:type="dxa"/>
          <w:tcBorders>
            <w:top w:val="nil"/>
            <w:left w:val="nil"/>
            <w:bottom w:val="nil"/>
            <w:right w:val="nil"/>
          </w:tcBorders>
        </w:tcPr>
        <w:p w14:paraId="64584052" w14:textId="77777777" w:rsidR="00C52F64" w:rsidRPr="00A058E4" w:rsidRDefault="00C52F64">
          <w:pPr>
            <w:pStyle w:val="Yltunniste"/>
            <w:rPr>
              <w:sz w:val="16"/>
              <w:szCs w:val="16"/>
            </w:rPr>
          </w:pPr>
        </w:p>
      </w:tc>
      <w:tc>
        <w:tcPr>
          <w:tcW w:w="3006" w:type="dxa"/>
          <w:tcBorders>
            <w:top w:val="nil"/>
            <w:left w:val="nil"/>
            <w:bottom w:val="nil"/>
            <w:right w:val="nil"/>
          </w:tcBorders>
        </w:tcPr>
        <w:p w14:paraId="28A879A9" w14:textId="77777777" w:rsidR="00C52F64" w:rsidRPr="00A058E4" w:rsidRDefault="00C52F64" w:rsidP="00A058E4">
          <w:pPr>
            <w:pStyle w:val="Yltunniste"/>
            <w:jc w:val="right"/>
            <w:rPr>
              <w:sz w:val="16"/>
              <w:szCs w:val="16"/>
            </w:rPr>
          </w:pPr>
        </w:p>
      </w:tc>
    </w:tr>
    <w:tr w:rsidR="00C52F64" w:rsidRPr="00A058E4" w14:paraId="6849438C" w14:textId="77777777" w:rsidTr="00421708">
      <w:tc>
        <w:tcPr>
          <w:tcW w:w="3005" w:type="dxa"/>
          <w:tcBorders>
            <w:top w:val="nil"/>
            <w:left w:val="nil"/>
            <w:bottom w:val="nil"/>
            <w:right w:val="nil"/>
          </w:tcBorders>
        </w:tcPr>
        <w:p w14:paraId="32953F24" w14:textId="77777777" w:rsidR="00C52F64" w:rsidRPr="00A058E4" w:rsidRDefault="00C52F64">
          <w:pPr>
            <w:pStyle w:val="Yltunniste"/>
            <w:rPr>
              <w:sz w:val="16"/>
              <w:szCs w:val="16"/>
            </w:rPr>
          </w:pPr>
        </w:p>
      </w:tc>
      <w:tc>
        <w:tcPr>
          <w:tcW w:w="3005" w:type="dxa"/>
          <w:tcBorders>
            <w:top w:val="nil"/>
            <w:left w:val="nil"/>
            <w:bottom w:val="nil"/>
            <w:right w:val="nil"/>
          </w:tcBorders>
        </w:tcPr>
        <w:p w14:paraId="22A4115C" w14:textId="77777777" w:rsidR="00C52F64" w:rsidRPr="00A058E4" w:rsidRDefault="00C52F64">
          <w:pPr>
            <w:pStyle w:val="Yltunniste"/>
            <w:rPr>
              <w:sz w:val="16"/>
              <w:szCs w:val="16"/>
            </w:rPr>
          </w:pPr>
        </w:p>
      </w:tc>
      <w:tc>
        <w:tcPr>
          <w:tcW w:w="3006" w:type="dxa"/>
          <w:tcBorders>
            <w:top w:val="nil"/>
            <w:left w:val="nil"/>
            <w:bottom w:val="nil"/>
            <w:right w:val="nil"/>
          </w:tcBorders>
        </w:tcPr>
        <w:p w14:paraId="0B3AC2A1" w14:textId="77777777" w:rsidR="00C52F64" w:rsidRPr="00A058E4" w:rsidRDefault="00C52F64" w:rsidP="00A058E4">
          <w:pPr>
            <w:pStyle w:val="Yltunniste"/>
            <w:jc w:val="right"/>
            <w:rPr>
              <w:sz w:val="16"/>
              <w:szCs w:val="16"/>
            </w:rPr>
          </w:pPr>
        </w:p>
      </w:tc>
    </w:tr>
  </w:tbl>
  <w:p w14:paraId="5DB14061" w14:textId="77777777" w:rsidR="00C52F64" w:rsidRPr="00A058E4" w:rsidRDefault="00C52F64">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76859018" wp14:editId="7CF5DD27">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14:paraId="73FFA001" w14:textId="77777777" w:rsidR="00C52F64" w:rsidRDefault="00C52F64">
    <w:pPr>
      <w:pStyle w:val="Yltunniste"/>
    </w:pPr>
  </w:p>
  <w:p w14:paraId="30AA2D3E" w14:textId="77777777" w:rsidR="00C52F64" w:rsidRDefault="00C52F64">
    <w:pPr>
      <w:pStyle w:val="Yltunniste"/>
    </w:pPr>
  </w:p>
  <w:p w14:paraId="0B966623" w14:textId="77777777" w:rsidR="00C52F64" w:rsidRDefault="00C52F6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C52F64" w:rsidRPr="00A058E4" w14:paraId="421F4B1B" w14:textId="77777777" w:rsidTr="004B2B44">
      <w:tc>
        <w:tcPr>
          <w:tcW w:w="3005" w:type="dxa"/>
          <w:tcBorders>
            <w:top w:val="nil"/>
            <w:left w:val="nil"/>
            <w:bottom w:val="nil"/>
            <w:right w:val="nil"/>
          </w:tcBorders>
        </w:tcPr>
        <w:p w14:paraId="59A969C9" w14:textId="77777777" w:rsidR="00C52F64" w:rsidRPr="00A058E4" w:rsidRDefault="00C52F64">
          <w:pPr>
            <w:pStyle w:val="Yltunniste"/>
            <w:rPr>
              <w:sz w:val="16"/>
              <w:szCs w:val="16"/>
            </w:rPr>
          </w:pPr>
        </w:p>
      </w:tc>
      <w:tc>
        <w:tcPr>
          <w:tcW w:w="3005" w:type="dxa"/>
          <w:tcBorders>
            <w:top w:val="nil"/>
            <w:left w:val="nil"/>
            <w:bottom w:val="nil"/>
            <w:right w:val="nil"/>
          </w:tcBorders>
        </w:tcPr>
        <w:p w14:paraId="534C378F" w14:textId="77777777" w:rsidR="00C52F64" w:rsidRPr="001D63F6" w:rsidRDefault="00C52F64">
          <w:pPr>
            <w:pStyle w:val="Yltunniste"/>
            <w:rPr>
              <w:b/>
              <w:sz w:val="16"/>
              <w:szCs w:val="16"/>
            </w:rPr>
          </w:pPr>
          <w:r w:rsidRPr="001D63F6">
            <w:rPr>
              <w:b/>
              <w:sz w:val="16"/>
              <w:szCs w:val="16"/>
            </w:rPr>
            <w:t>Maatietopalvelu</w:t>
          </w:r>
        </w:p>
      </w:tc>
      <w:tc>
        <w:tcPr>
          <w:tcW w:w="3006" w:type="dxa"/>
          <w:tcBorders>
            <w:top w:val="nil"/>
            <w:left w:val="nil"/>
            <w:bottom w:val="nil"/>
            <w:right w:val="nil"/>
          </w:tcBorders>
        </w:tcPr>
        <w:p w14:paraId="2DFC463D" w14:textId="77777777" w:rsidR="00C52F64" w:rsidRPr="001D63F6" w:rsidRDefault="00C52F64"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C52F64" w:rsidRPr="00A058E4" w14:paraId="629E27C8" w14:textId="77777777" w:rsidTr="004B2B44">
      <w:tc>
        <w:tcPr>
          <w:tcW w:w="3005" w:type="dxa"/>
          <w:tcBorders>
            <w:top w:val="nil"/>
            <w:left w:val="nil"/>
            <w:bottom w:val="nil"/>
            <w:right w:val="nil"/>
          </w:tcBorders>
        </w:tcPr>
        <w:p w14:paraId="45912672" w14:textId="77777777" w:rsidR="00C52F64" w:rsidRPr="00A058E4" w:rsidRDefault="00C52F64" w:rsidP="00272D9D">
          <w:pPr>
            <w:pStyle w:val="Yltunniste"/>
            <w:rPr>
              <w:sz w:val="16"/>
              <w:szCs w:val="16"/>
            </w:rPr>
          </w:pPr>
        </w:p>
      </w:tc>
      <w:tc>
        <w:tcPr>
          <w:tcW w:w="3005" w:type="dxa"/>
          <w:tcBorders>
            <w:top w:val="nil"/>
            <w:left w:val="nil"/>
            <w:bottom w:val="nil"/>
            <w:right w:val="nil"/>
          </w:tcBorders>
        </w:tcPr>
        <w:p w14:paraId="6C7CC2DF" w14:textId="77777777" w:rsidR="00C52F64" w:rsidRPr="001D63F6" w:rsidRDefault="00C52F64"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14:paraId="094CCE97" w14:textId="77777777" w:rsidR="00C52F64" w:rsidRPr="001D63F6" w:rsidRDefault="00C52F64" w:rsidP="00272D9D">
          <w:pPr>
            <w:pStyle w:val="Yltunniste"/>
            <w:jc w:val="right"/>
            <w:rPr>
              <w:sz w:val="16"/>
              <w:szCs w:val="16"/>
              <w:highlight w:val="yellow"/>
            </w:rPr>
          </w:pPr>
          <w:r w:rsidRPr="0009323F">
            <w:rPr>
              <w:sz w:val="16"/>
              <w:szCs w:val="16"/>
            </w:rPr>
            <w:t>Kyselytunnus</w:t>
          </w:r>
        </w:p>
      </w:tc>
    </w:tr>
    <w:tr w:rsidR="00C52F64" w:rsidRPr="00A058E4" w14:paraId="5240768C" w14:textId="77777777" w:rsidTr="00224FD6">
      <w:trPr>
        <w:trHeight w:val="185"/>
      </w:trPr>
      <w:tc>
        <w:tcPr>
          <w:tcW w:w="3005" w:type="dxa"/>
          <w:tcBorders>
            <w:top w:val="nil"/>
            <w:left w:val="nil"/>
            <w:bottom w:val="nil"/>
            <w:right w:val="nil"/>
          </w:tcBorders>
        </w:tcPr>
        <w:p w14:paraId="686914F2" w14:textId="77777777" w:rsidR="00C52F64" w:rsidRPr="00A058E4" w:rsidRDefault="00C52F64" w:rsidP="00272D9D">
          <w:pPr>
            <w:pStyle w:val="Yltunniste"/>
            <w:rPr>
              <w:sz w:val="16"/>
              <w:szCs w:val="16"/>
            </w:rPr>
          </w:pPr>
        </w:p>
      </w:tc>
      <w:tc>
        <w:tcPr>
          <w:tcW w:w="3005" w:type="dxa"/>
          <w:tcBorders>
            <w:top w:val="nil"/>
            <w:left w:val="nil"/>
            <w:bottom w:val="nil"/>
            <w:right w:val="nil"/>
          </w:tcBorders>
        </w:tcPr>
        <w:p w14:paraId="22557A55" w14:textId="77777777" w:rsidR="00C52F64" w:rsidRPr="001D63F6" w:rsidRDefault="00C52F64" w:rsidP="00272D9D">
          <w:pPr>
            <w:pStyle w:val="Yltunniste"/>
            <w:rPr>
              <w:sz w:val="16"/>
              <w:szCs w:val="16"/>
            </w:rPr>
          </w:pPr>
        </w:p>
      </w:tc>
      <w:tc>
        <w:tcPr>
          <w:tcW w:w="3006" w:type="dxa"/>
          <w:tcBorders>
            <w:top w:val="nil"/>
            <w:left w:val="nil"/>
            <w:bottom w:val="nil"/>
            <w:right w:val="nil"/>
          </w:tcBorders>
        </w:tcPr>
        <w:p w14:paraId="4442D05E" w14:textId="77777777" w:rsidR="00C52F64" w:rsidRPr="001D63F6" w:rsidRDefault="00C52F64" w:rsidP="00272D9D">
          <w:pPr>
            <w:pStyle w:val="Yltunniste"/>
            <w:jc w:val="right"/>
            <w:rPr>
              <w:sz w:val="16"/>
              <w:szCs w:val="16"/>
            </w:rPr>
          </w:pPr>
          <w:r>
            <w:rPr>
              <w:sz w:val="16"/>
              <w:szCs w:val="16"/>
            </w:rPr>
            <w:t>KT428</w:t>
          </w:r>
        </w:p>
      </w:tc>
    </w:tr>
    <w:tr w:rsidR="00C52F64" w:rsidRPr="00A058E4" w14:paraId="2D7196C2" w14:textId="77777777" w:rsidTr="004B2B44">
      <w:tc>
        <w:tcPr>
          <w:tcW w:w="3005" w:type="dxa"/>
          <w:tcBorders>
            <w:top w:val="nil"/>
            <w:left w:val="nil"/>
            <w:bottom w:val="nil"/>
            <w:right w:val="nil"/>
          </w:tcBorders>
        </w:tcPr>
        <w:p w14:paraId="0E10AEE1" w14:textId="77777777" w:rsidR="00C52F64" w:rsidRPr="00A058E4" w:rsidRDefault="00C52F64" w:rsidP="00272D9D">
          <w:pPr>
            <w:pStyle w:val="Yltunniste"/>
            <w:rPr>
              <w:sz w:val="16"/>
              <w:szCs w:val="16"/>
            </w:rPr>
          </w:pPr>
        </w:p>
      </w:tc>
      <w:sdt>
        <w:sdtPr>
          <w:rPr>
            <w:rStyle w:val="Tyyli1"/>
          </w:rPr>
          <w:id w:val="-3898531"/>
          <w:lock w:val="sdtLocked"/>
          <w:date w:fullDate="2022-03-21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14:paraId="3111B54C" w14:textId="14045394" w:rsidR="00C52F64" w:rsidRPr="001D63F6" w:rsidRDefault="00C52F64" w:rsidP="00272D9D">
              <w:pPr>
                <w:pStyle w:val="Yltunniste"/>
                <w:rPr>
                  <w:sz w:val="16"/>
                  <w:szCs w:val="16"/>
                </w:rPr>
              </w:pPr>
              <w:r>
                <w:rPr>
                  <w:rStyle w:val="Tyyli1"/>
                </w:rPr>
                <w:t>21.03.2022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Content>
          <w:tc>
            <w:tcPr>
              <w:tcW w:w="3006" w:type="dxa"/>
              <w:tcBorders>
                <w:top w:val="nil"/>
                <w:left w:val="nil"/>
                <w:bottom w:val="nil"/>
                <w:right w:val="nil"/>
              </w:tcBorders>
            </w:tcPr>
            <w:p w14:paraId="0F64E9FF" w14:textId="77777777" w:rsidR="00C52F64" w:rsidRPr="001D63F6" w:rsidRDefault="00C52F64" w:rsidP="00272D9D">
              <w:pPr>
                <w:pStyle w:val="Yltunniste"/>
                <w:jc w:val="right"/>
                <w:rPr>
                  <w:sz w:val="16"/>
                  <w:szCs w:val="16"/>
                </w:rPr>
              </w:pPr>
              <w:r>
                <w:rPr>
                  <w:sz w:val="16"/>
                  <w:szCs w:val="16"/>
                </w:rPr>
                <w:t>Julkinen</w:t>
              </w:r>
            </w:p>
          </w:tc>
        </w:sdtContent>
      </w:sdt>
    </w:tr>
  </w:tbl>
  <w:p w14:paraId="79B15003" w14:textId="77777777" w:rsidR="00C52F64" w:rsidRPr="00224FD6" w:rsidRDefault="00C52F64"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7F322BDB" wp14:editId="42C97927">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14:paraId="2257847E" w14:textId="77777777" w:rsidR="00C52F64" w:rsidRDefault="00C52F6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13A0DDF"/>
    <w:multiLevelType w:val="hybridMultilevel"/>
    <w:tmpl w:val="F8F6A11C"/>
    <w:lvl w:ilvl="0" w:tplc="29E6BE0A">
      <w:start w:val="1"/>
      <w:numFmt w:val="decimal"/>
      <w:lvlText w:val="%1."/>
      <w:lvlJc w:val="left"/>
      <w:pPr>
        <w:ind w:left="720" w:hanging="360"/>
      </w:pPr>
      <w:rPr>
        <w:rFonts w:hint="default"/>
        <w:b w:val="0"/>
        <w:color w:val="404040" w:themeColor="text1" w:themeTint="BF"/>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8814190"/>
    <w:multiLevelType w:val="hybridMultilevel"/>
    <w:tmpl w:val="D2DA944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3C02A63"/>
    <w:multiLevelType w:val="hybridMultilevel"/>
    <w:tmpl w:val="F1922CAC"/>
    <w:lvl w:ilvl="0" w:tplc="AD24E10E">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7"/>
  </w:num>
  <w:num w:numId="2">
    <w:abstractNumId w:val="15"/>
  </w:num>
  <w:num w:numId="3">
    <w:abstractNumId w:val="7"/>
  </w:num>
  <w:num w:numId="4">
    <w:abstractNumId w:val="6"/>
  </w:num>
  <w:num w:numId="5">
    <w:abstractNumId w:val="4"/>
  </w:num>
  <w:num w:numId="6">
    <w:abstractNumId w:val="9"/>
  </w:num>
  <w:num w:numId="7">
    <w:abstractNumId w:val="14"/>
  </w:num>
  <w:num w:numId="8">
    <w:abstractNumId w:val="13"/>
  </w:num>
  <w:num w:numId="9">
    <w:abstractNumId w:val="13"/>
    <w:lvlOverride w:ilvl="0">
      <w:startOverride w:val="1"/>
    </w:lvlOverride>
  </w:num>
  <w:num w:numId="10">
    <w:abstractNumId w:val="5"/>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3"/>
  </w:num>
  <w:num w:numId="15">
    <w:abstractNumId w:val="1"/>
  </w:num>
  <w:num w:numId="16">
    <w:abstractNumId w:val="1"/>
  </w:num>
  <w:num w:numId="17">
    <w:abstractNumId w:val="0"/>
  </w:num>
  <w:num w:numId="18">
    <w:abstractNumId w:val="11"/>
  </w:num>
  <w:num w:numId="19">
    <w:abstractNumId w:val="10"/>
  </w:num>
  <w:num w:numId="20">
    <w:abstractNumId w:val="16"/>
  </w:num>
  <w:num w:numId="21">
    <w:abstractNumId w:val="2"/>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05709"/>
    <w:rsid w:val="00010C97"/>
    <w:rsid w:val="0001289F"/>
    <w:rsid w:val="000140FF"/>
    <w:rsid w:val="00015F58"/>
    <w:rsid w:val="000179A3"/>
    <w:rsid w:val="00022D94"/>
    <w:rsid w:val="00023DD3"/>
    <w:rsid w:val="00033FF9"/>
    <w:rsid w:val="000340AD"/>
    <w:rsid w:val="00042392"/>
    <w:rsid w:val="000449EA"/>
    <w:rsid w:val="00044F62"/>
    <w:rsid w:val="000455E3"/>
    <w:rsid w:val="00046783"/>
    <w:rsid w:val="00052C37"/>
    <w:rsid w:val="000547B1"/>
    <w:rsid w:val="000663E8"/>
    <w:rsid w:val="0007094E"/>
    <w:rsid w:val="00072438"/>
    <w:rsid w:val="00073140"/>
    <w:rsid w:val="00082DFE"/>
    <w:rsid w:val="00085B8D"/>
    <w:rsid w:val="00086BAC"/>
    <w:rsid w:val="00090B23"/>
    <w:rsid w:val="0009323F"/>
    <w:rsid w:val="000A1DAA"/>
    <w:rsid w:val="000B2E06"/>
    <w:rsid w:val="000B3157"/>
    <w:rsid w:val="000B7ABB"/>
    <w:rsid w:val="000D2728"/>
    <w:rsid w:val="000D45F8"/>
    <w:rsid w:val="000E1A4B"/>
    <w:rsid w:val="000E1B32"/>
    <w:rsid w:val="000E2D54"/>
    <w:rsid w:val="000E422D"/>
    <w:rsid w:val="000E6524"/>
    <w:rsid w:val="000E693C"/>
    <w:rsid w:val="000F4AD8"/>
    <w:rsid w:val="000F5308"/>
    <w:rsid w:val="000F576A"/>
    <w:rsid w:val="000F6726"/>
    <w:rsid w:val="000F6F25"/>
    <w:rsid w:val="000F793B"/>
    <w:rsid w:val="00106825"/>
    <w:rsid w:val="00106A51"/>
    <w:rsid w:val="00110B17"/>
    <w:rsid w:val="001113B5"/>
    <w:rsid w:val="00117EA9"/>
    <w:rsid w:val="00130925"/>
    <w:rsid w:val="001319C1"/>
    <w:rsid w:val="00134BEE"/>
    <w:rsid w:val="001360E5"/>
    <w:rsid w:val="00137BAF"/>
    <w:rsid w:val="00137DE3"/>
    <w:rsid w:val="001405C2"/>
    <w:rsid w:val="00146CE6"/>
    <w:rsid w:val="0015602A"/>
    <w:rsid w:val="00174845"/>
    <w:rsid w:val="001758C8"/>
    <w:rsid w:val="001855E2"/>
    <w:rsid w:val="0019524D"/>
    <w:rsid w:val="001A264D"/>
    <w:rsid w:val="001A4752"/>
    <w:rsid w:val="001A5BBE"/>
    <w:rsid w:val="001A68B2"/>
    <w:rsid w:val="001B6B07"/>
    <w:rsid w:val="001C3EB2"/>
    <w:rsid w:val="001C422A"/>
    <w:rsid w:val="001C6BD2"/>
    <w:rsid w:val="001C7987"/>
    <w:rsid w:val="001D015C"/>
    <w:rsid w:val="001D1831"/>
    <w:rsid w:val="001D1ABB"/>
    <w:rsid w:val="001D393A"/>
    <w:rsid w:val="001D4DE4"/>
    <w:rsid w:val="001D587F"/>
    <w:rsid w:val="001D63F6"/>
    <w:rsid w:val="001E21A8"/>
    <w:rsid w:val="001E3E0A"/>
    <w:rsid w:val="001F0773"/>
    <w:rsid w:val="001F1B08"/>
    <w:rsid w:val="001F656C"/>
    <w:rsid w:val="001F6D31"/>
    <w:rsid w:val="00206955"/>
    <w:rsid w:val="00206DFC"/>
    <w:rsid w:val="0021246F"/>
    <w:rsid w:val="00223FC0"/>
    <w:rsid w:val="002248A2"/>
    <w:rsid w:val="00224FD6"/>
    <w:rsid w:val="0022712B"/>
    <w:rsid w:val="002363D5"/>
    <w:rsid w:val="00237C15"/>
    <w:rsid w:val="00237D8B"/>
    <w:rsid w:val="002409D4"/>
    <w:rsid w:val="00241AA0"/>
    <w:rsid w:val="002455B6"/>
    <w:rsid w:val="00247535"/>
    <w:rsid w:val="00253B21"/>
    <w:rsid w:val="0025432C"/>
    <w:rsid w:val="00256E8B"/>
    <w:rsid w:val="002571E9"/>
    <w:rsid w:val="00261076"/>
    <w:rsid w:val="0026297A"/>
    <w:rsid w:val="002629C5"/>
    <w:rsid w:val="002667ED"/>
    <w:rsid w:val="00267906"/>
    <w:rsid w:val="002704E1"/>
    <w:rsid w:val="00272D9D"/>
    <w:rsid w:val="00274AB4"/>
    <w:rsid w:val="002819BE"/>
    <w:rsid w:val="0028597E"/>
    <w:rsid w:val="0028623D"/>
    <w:rsid w:val="002941FF"/>
    <w:rsid w:val="002954AF"/>
    <w:rsid w:val="002A0E2C"/>
    <w:rsid w:val="002A181F"/>
    <w:rsid w:val="002A6054"/>
    <w:rsid w:val="002B5E48"/>
    <w:rsid w:val="002B7B9D"/>
    <w:rsid w:val="002C2668"/>
    <w:rsid w:val="002C4FEA"/>
    <w:rsid w:val="002C6038"/>
    <w:rsid w:val="002C656A"/>
    <w:rsid w:val="002C708D"/>
    <w:rsid w:val="002D0032"/>
    <w:rsid w:val="002D7383"/>
    <w:rsid w:val="002D7F39"/>
    <w:rsid w:val="002E0B87"/>
    <w:rsid w:val="002E2277"/>
    <w:rsid w:val="002E494C"/>
    <w:rsid w:val="002E6DC6"/>
    <w:rsid w:val="002E764B"/>
    <w:rsid w:val="002E7DCF"/>
    <w:rsid w:val="002F4C06"/>
    <w:rsid w:val="002F651B"/>
    <w:rsid w:val="00302DAB"/>
    <w:rsid w:val="00305D7C"/>
    <w:rsid w:val="003077A4"/>
    <w:rsid w:val="003102ED"/>
    <w:rsid w:val="003135FC"/>
    <w:rsid w:val="00313CBC"/>
    <w:rsid w:val="003173F0"/>
    <w:rsid w:val="003226F0"/>
    <w:rsid w:val="0032699A"/>
    <w:rsid w:val="00326DD9"/>
    <w:rsid w:val="00334CE9"/>
    <w:rsid w:val="0033622F"/>
    <w:rsid w:val="00337E76"/>
    <w:rsid w:val="00342A30"/>
    <w:rsid w:val="0034395E"/>
    <w:rsid w:val="00345B38"/>
    <w:rsid w:val="00346651"/>
    <w:rsid w:val="00350519"/>
    <w:rsid w:val="00364D92"/>
    <w:rsid w:val="003673C0"/>
    <w:rsid w:val="00372B4B"/>
    <w:rsid w:val="00373713"/>
    <w:rsid w:val="00375ED3"/>
    <w:rsid w:val="00376326"/>
    <w:rsid w:val="00377AEB"/>
    <w:rsid w:val="003816FB"/>
    <w:rsid w:val="0038473B"/>
    <w:rsid w:val="00390740"/>
    <w:rsid w:val="0039232D"/>
    <w:rsid w:val="0039234C"/>
    <w:rsid w:val="003959E1"/>
    <w:rsid w:val="00395E09"/>
    <w:rsid w:val="00397495"/>
    <w:rsid w:val="003B3150"/>
    <w:rsid w:val="003B73F2"/>
    <w:rsid w:val="003C228B"/>
    <w:rsid w:val="003C3815"/>
    <w:rsid w:val="003C4020"/>
    <w:rsid w:val="003D0AB9"/>
    <w:rsid w:val="003D397B"/>
    <w:rsid w:val="003E2AB9"/>
    <w:rsid w:val="003E4BCB"/>
    <w:rsid w:val="003E5CC3"/>
    <w:rsid w:val="003F2E24"/>
    <w:rsid w:val="003F606A"/>
    <w:rsid w:val="00403BF1"/>
    <w:rsid w:val="004045B4"/>
    <w:rsid w:val="00410407"/>
    <w:rsid w:val="0041047A"/>
    <w:rsid w:val="0041667A"/>
    <w:rsid w:val="00416E75"/>
    <w:rsid w:val="0042065D"/>
    <w:rsid w:val="00421708"/>
    <w:rsid w:val="004221B0"/>
    <w:rsid w:val="0042232A"/>
    <w:rsid w:val="00423E56"/>
    <w:rsid w:val="0042530B"/>
    <w:rsid w:val="00433057"/>
    <w:rsid w:val="0043343B"/>
    <w:rsid w:val="0043717D"/>
    <w:rsid w:val="00440722"/>
    <w:rsid w:val="00445640"/>
    <w:rsid w:val="004460C6"/>
    <w:rsid w:val="00450818"/>
    <w:rsid w:val="00457F76"/>
    <w:rsid w:val="00460ADC"/>
    <w:rsid w:val="00463FBD"/>
    <w:rsid w:val="0047299E"/>
    <w:rsid w:val="004751E6"/>
    <w:rsid w:val="0048076A"/>
    <w:rsid w:val="00483E37"/>
    <w:rsid w:val="004871E9"/>
    <w:rsid w:val="00491A18"/>
    <w:rsid w:val="0049699D"/>
    <w:rsid w:val="004A484C"/>
    <w:rsid w:val="004A6D87"/>
    <w:rsid w:val="004B0B0C"/>
    <w:rsid w:val="004B2B44"/>
    <w:rsid w:val="004B2F63"/>
    <w:rsid w:val="004B34E1"/>
    <w:rsid w:val="004B6C88"/>
    <w:rsid w:val="004C593A"/>
    <w:rsid w:val="004D3144"/>
    <w:rsid w:val="004D3CDD"/>
    <w:rsid w:val="004D76E3"/>
    <w:rsid w:val="004E20F0"/>
    <w:rsid w:val="004E54EC"/>
    <w:rsid w:val="004E598B"/>
    <w:rsid w:val="004E6210"/>
    <w:rsid w:val="004F15C9"/>
    <w:rsid w:val="004F28FE"/>
    <w:rsid w:val="004F3CDC"/>
    <w:rsid w:val="004F4078"/>
    <w:rsid w:val="005008FD"/>
    <w:rsid w:val="005104CA"/>
    <w:rsid w:val="00510548"/>
    <w:rsid w:val="00520BB9"/>
    <w:rsid w:val="00525360"/>
    <w:rsid w:val="0053201D"/>
    <w:rsid w:val="00534E5C"/>
    <w:rsid w:val="00536F23"/>
    <w:rsid w:val="00543B88"/>
    <w:rsid w:val="00543FDE"/>
    <w:rsid w:val="00544150"/>
    <w:rsid w:val="00555E75"/>
    <w:rsid w:val="00560D70"/>
    <w:rsid w:val="00574EA3"/>
    <w:rsid w:val="00575F22"/>
    <w:rsid w:val="005814A1"/>
    <w:rsid w:val="00583A7B"/>
    <w:rsid w:val="00583FE4"/>
    <w:rsid w:val="00584DD3"/>
    <w:rsid w:val="005919A0"/>
    <w:rsid w:val="00592BBA"/>
    <w:rsid w:val="005A04A6"/>
    <w:rsid w:val="005A309A"/>
    <w:rsid w:val="005B00BB"/>
    <w:rsid w:val="005B0476"/>
    <w:rsid w:val="005B18BA"/>
    <w:rsid w:val="005B3A3F"/>
    <w:rsid w:val="005B47D8"/>
    <w:rsid w:val="005B5C28"/>
    <w:rsid w:val="005D3C26"/>
    <w:rsid w:val="005D7EB5"/>
    <w:rsid w:val="005E7592"/>
    <w:rsid w:val="005E7CDA"/>
    <w:rsid w:val="005F081E"/>
    <w:rsid w:val="005F163B"/>
    <w:rsid w:val="00601A85"/>
    <w:rsid w:val="00601F27"/>
    <w:rsid w:val="00620595"/>
    <w:rsid w:val="00620863"/>
    <w:rsid w:val="00620ACB"/>
    <w:rsid w:val="00627C21"/>
    <w:rsid w:val="00633597"/>
    <w:rsid w:val="006406BA"/>
    <w:rsid w:val="0064460B"/>
    <w:rsid w:val="0064589F"/>
    <w:rsid w:val="00651541"/>
    <w:rsid w:val="006566B4"/>
    <w:rsid w:val="00660C38"/>
    <w:rsid w:val="00662B56"/>
    <w:rsid w:val="0067691F"/>
    <w:rsid w:val="00677B53"/>
    <w:rsid w:val="006830A2"/>
    <w:rsid w:val="00686CF3"/>
    <w:rsid w:val="006903CB"/>
    <w:rsid w:val="00690941"/>
    <w:rsid w:val="00692B17"/>
    <w:rsid w:val="00693239"/>
    <w:rsid w:val="006A0BFE"/>
    <w:rsid w:val="006A2AE0"/>
    <w:rsid w:val="006A2F5D"/>
    <w:rsid w:val="006A3869"/>
    <w:rsid w:val="006B1508"/>
    <w:rsid w:val="006B3608"/>
    <w:rsid w:val="006B3C04"/>
    <w:rsid w:val="006B3E85"/>
    <w:rsid w:val="006B4626"/>
    <w:rsid w:val="006B742B"/>
    <w:rsid w:val="006C4BAB"/>
    <w:rsid w:val="006D03D7"/>
    <w:rsid w:val="006D3068"/>
    <w:rsid w:val="006D3528"/>
    <w:rsid w:val="006E0C3B"/>
    <w:rsid w:val="006E687C"/>
    <w:rsid w:val="006E7D0B"/>
    <w:rsid w:val="006F0B7C"/>
    <w:rsid w:val="006F348C"/>
    <w:rsid w:val="006F5511"/>
    <w:rsid w:val="0070377D"/>
    <w:rsid w:val="00710178"/>
    <w:rsid w:val="00714DD6"/>
    <w:rsid w:val="007168DA"/>
    <w:rsid w:val="007178ED"/>
    <w:rsid w:val="007317A3"/>
    <w:rsid w:val="0074158A"/>
    <w:rsid w:val="00742A27"/>
    <w:rsid w:val="007509BD"/>
    <w:rsid w:val="00751EBB"/>
    <w:rsid w:val="00762DAD"/>
    <w:rsid w:val="00772BFA"/>
    <w:rsid w:val="0077674D"/>
    <w:rsid w:val="00785D58"/>
    <w:rsid w:val="0079588E"/>
    <w:rsid w:val="007A095D"/>
    <w:rsid w:val="007B0DF7"/>
    <w:rsid w:val="007B1509"/>
    <w:rsid w:val="007B2D20"/>
    <w:rsid w:val="007C1A34"/>
    <w:rsid w:val="007C25EB"/>
    <w:rsid w:val="007C2EBF"/>
    <w:rsid w:val="007C4B6F"/>
    <w:rsid w:val="007C5BB2"/>
    <w:rsid w:val="007E0069"/>
    <w:rsid w:val="007E4AC5"/>
    <w:rsid w:val="007F4F71"/>
    <w:rsid w:val="00803B42"/>
    <w:rsid w:val="00803EAD"/>
    <w:rsid w:val="008069D1"/>
    <w:rsid w:val="008117F8"/>
    <w:rsid w:val="00820056"/>
    <w:rsid w:val="0082577A"/>
    <w:rsid w:val="008304ED"/>
    <w:rsid w:val="00834DAA"/>
    <w:rsid w:val="008350F0"/>
    <w:rsid w:val="00835734"/>
    <w:rsid w:val="0083610B"/>
    <w:rsid w:val="008368F5"/>
    <w:rsid w:val="00841797"/>
    <w:rsid w:val="008451BC"/>
    <w:rsid w:val="00845940"/>
    <w:rsid w:val="00852230"/>
    <w:rsid w:val="00853546"/>
    <w:rsid w:val="00853FB9"/>
    <w:rsid w:val="00854A8A"/>
    <w:rsid w:val="008571C0"/>
    <w:rsid w:val="00857493"/>
    <w:rsid w:val="00860C12"/>
    <w:rsid w:val="008755BF"/>
    <w:rsid w:val="008A1D59"/>
    <w:rsid w:val="008A216A"/>
    <w:rsid w:val="008A7160"/>
    <w:rsid w:val="008B08C6"/>
    <w:rsid w:val="008B2637"/>
    <w:rsid w:val="008B4C53"/>
    <w:rsid w:val="008C5A2D"/>
    <w:rsid w:val="008C6A0E"/>
    <w:rsid w:val="008D6A85"/>
    <w:rsid w:val="008E0129"/>
    <w:rsid w:val="008F20FD"/>
    <w:rsid w:val="008F2AAB"/>
    <w:rsid w:val="008F2EAD"/>
    <w:rsid w:val="008F5D24"/>
    <w:rsid w:val="0090479F"/>
    <w:rsid w:val="009055C8"/>
    <w:rsid w:val="009127FD"/>
    <w:rsid w:val="00921375"/>
    <w:rsid w:val="009230EE"/>
    <w:rsid w:val="009425A9"/>
    <w:rsid w:val="009457AF"/>
    <w:rsid w:val="009532A2"/>
    <w:rsid w:val="009569E6"/>
    <w:rsid w:val="00975B43"/>
    <w:rsid w:val="00986979"/>
    <w:rsid w:val="00991DAD"/>
    <w:rsid w:val="009938C5"/>
    <w:rsid w:val="00994C5F"/>
    <w:rsid w:val="0099592D"/>
    <w:rsid w:val="009B2BFF"/>
    <w:rsid w:val="009B606B"/>
    <w:rsid w:val="009B6630"/>
    <w:rsid w:val="009C1B35"/>
    <w:rsid w:val="009C1F52"/>
    <w:rsid w:val="009C4CCB"/>
    <w:rsid w:val="009D44A2"/>
    <w:rsid w:val="009D497A"/>
    <w:rsid w:val="009D4F9F"/>
    <w:rsid w:val="009D6A00"/>
    <w:rsid w:val="009E0F44"/>
    <w:rsid w:val="009E2048"/>
    <w:rsid w:val="009E4D0B"/>
    <w:rsid w:val="009E6B51"/>
    <w:rsid w:val="00A038B9"/>
    <w:rsid w:val="00A04FF1"/>
    <w:rsid w:val="00A058E4"/>
    <w:rsid w:val="00A10B13"/>
    <w:rsid w:val="00A244E2"/>
    <w:rsid w:val="00A31D71"/>
    <w:rsid w:val="00A346ED"/>
    <w:rsid w:val="00A35BCB"/>
    <w:rsid w:val="00A45BB3"/>
    <w:rsid w:val="00A565A4"/>
    <w:rsid w:val="00A62DBF"/>
    <w:rsid w:val="00A6538A"/>
    <w:rsid w:val="00A709D6"/>
    <w:rsid w:val="00A72CE6"/>
    <w:rsid w:val="00A72E1D"/>
    <w:rsid w:val="00A74154"/>
    <w:rsid w:val="00A808C3"/>
    <w:rsid w:val="00A8200E"/>
    <w:rsid w:val="00A8226F"/>
    <w:rsid w:val="00A900EA"/>
    <w:rsid w:val="00A94C2A"/>
    <w:rsid w:val="00AC30FC"/>
    <w:rsid w:val="00AC4FDE"/>
    <w:rsid w:val="00AC5E4B"/>
    <w:rsid w:val="00AC6414"/>
    <w:rsid w:val="00AC74E2"/>
    <w:rsid w:val="00AC7EA9"/>
    <w:rsid w:val="00AE06C4"/>
    <w:rsid w:val="00AE08A1"/>
    <w:rsid w:val="00AE54AA"/>
    <w:rsid w:val="00AE795F"/>
    <w:rsid w:val="00AE7F67"/>
    <w:rsid w:val="00AF02D3"/>
    <w:rsid w:val="00B00EB3"/>
    <w:rsid w:val="00B026BA"/>
    <w:rsid w:val="00B112B8"/>
    <w:rsid w:val="00B14D73"/>
    <w:rsid w:val="00B1622C"/>
    <w:rsid w:val="00B215A0"/>
    <w:rsid w:val="00B31E36"/>
    <w:rsid w:val="00B33381"/>
    <w:rsid w:val="00B3556E"/>
    <w:rsid w:val="00B37882"/>
    <w:rsid w:val="00B47026"/>
    <w:rsid w:val="00B503AB"/>
    <w:rsid w:val="00B517ED"/>
    <w:rsid w:val="00B529CE"/>
    <w:rsid w:val="00B539B6"/>
    <w:rsid w:val="00B56816"/>
    <w:rsid w:val="00B60473"/>
    <w:rsid w:val="00B62932"/>
    <w:rsid w:val="00B630F7"/>
    <w:rsid w:val="00B63980"/>
    <w:rsid w:val="00B64859"/>
    <w:rsid w:val="00B65278"/>
    <w:rsid w:val="00B66C61"/>
    <w:rsid w:val="00B675C1"/>
    <w:rsid w:val="00B70293"/>
    <w:rsid w:val="00B74763"/>
    <w:rsid w:val="00B7793D"/>
    <w:rsid w:val="00B87165"/>
    <w:rsid w:val="00B93748"/>
    <w:rsid w:val="00B94302"/>
    <w:rsid w:val="00B95E54"/>
    <w:rsid w:val="00B96A72"/>
    <w:rsid w:val="00B96C0F"/>
    <w:rsid w:val="00BA2164"/>
    <w:rsid w:val="00BA5EA7"/>
    <w:rsid w:val="00BB27C9"/>
    <w:rsid w:val="00BB785D"/>
    <w:rsid w:val="00BC1CB7"/>
    <w:rsid w:val="00BC367A"/>
    <w:rsid w:val="00BD5613"/>
    <w:rsid w:val="00BD6CC6"/>
    <w:rsid w:val="00BE0837"/>
    <w:rsid w:val="00BE608B"/>
    <w:rsid w:val="00BF430B"/>
    <w:rsid w:val="00BF744C"/>
    <w:rsid w:val="00C011EB"/>
    <w:rsid w:val="00C021D5"/>
    <w:rsid w:val="00C04BCD"/>
    <w:rsid w:val="00C06FCB"/>
    <w:rsid w:val="00C1035E"/>
    <w:rsid w:val="00C104E3"/>
    <w:rsid w:val="00C112FB"/>
    <w:rsid w:val="00C1302F"/>
    <w:rsid w:val="00C3022E"/>
    <w:rsid w:val="00C50702"/>
    <w:rsid w:val="00C52F64"/>
    <w:rsid w:val="00C63C79"/>
    <w:rsid w:val="00C669AB"/>
    <w:rsid w:val="00C70907"/>
    <w:rsid w:val="00C73911"/>
    <w:rsid w:val="00C747DB"/>
    <w:rsid w:val="00C8059A"/>
    <w:rsid w:val="00C873C2"/>
    <w:rsid w:val="00C90D86"/>
    <w:rsid w:val="00C91352"/>
    <w:rsid w:val="00C93DA0"/>
    <w:rsid w:val="00C9519A"/>
    <w:rsid w:val="00C95A8B"/>
    <w:rsid w:val="00CA2052"/>
    <w:rsid w:val="00CA301F"/>
    <w:rsid w:val="00CA4C23"/>
    <w:rsid w:val="00CC23A1"/>
    <w:rsid w:val="00CC3CAE"/>
    <w:rsid w:val="00CC4FA2"/>
    <w:rsid w:val="00CD4FF7"/>
    <w:rsid w:val="00CE1D47"/>
    <w:rsid w:val="00CE20D5"/>
    <w:rsid w:val="00CE362E"/>
    <w:rsid w:val="00CE4157"/>
    <w:rsid w:val="00CE75DA"/>
    <w:rsid w:val="00CF7F52"/>
    <w:rsid w:val="00D0467C"/>
    <w:rsid w:val="00D130E2"/>
    <w:rsid w:val="00D152E0"/>
    <w:rsid w:val="00D15E24"/>
    <w:rsid w:val="00D171E5"/>
    <w:rsid w:val="00D205C8"/>
    <w:rsid w:val="00D20612"/>
    <w:rsid w:val="00D30E62"/>
    <w:rsid w:val="00D322AC"/>
    <w:rsid w:val="00D33D18"/>
    <w:rsid w:val="00D349B2"/>
    <w:rsid w:val="00D424E8"/>
    <w:rsid w:val="00D46B9B"/>
    <w:rsid w:val="00D51FCC"/>
    <w:rsid w:val="00D56DE5"/>
    <w:rsid w:val="00D57B9D"/>
    <w:rsid w:val="00D60D9A"/>
    <w:rsid w:val="00D617D9"/>
    <w:rsid w:val="00D6472E"/>
    <w:rsid w:val="00D7040C"/>
    <w:rsid w:val="00D70EC2"/>
    <w:rsid w:val="00D71C6B"/>
    <w:rsid w:val="00D724F3"/>
    <w:rsid w:val="00D72F13"/>
    <w:rsid w:val="00D75A36"/>
    <w:rsid w:val="00D803CB"/>
    <w:rsid w:val="00D81E51"/>
    <w:rsid w:val="00D85581"/>
    <w:rsid w:val="00D874A2"/>
    <w:rsid w:val="00D9103B"/>
    <w:rsid w:val="00D93433"/>
    <w:rsid w:val="00D9702B"/>
    <w:rsid w:val="00DA46EB"/>
    <w:rsid w:val="00DB256D"/>
    <w:rsid w:val="00DB73BE"/>
    <w:rsid w:val="00DC0F5C"/>
    <w:rsid w:val="00DC1073"/>
    <w:rsid w:val="00DC1723"/>
    <w:rsid w:val="00DC1C6C"/>
    <w:rsid w:val="00DC565C"/>
    <w:rsid w:val="00DC68E5"/>
    <w:rsid w:val="00DC6CD6"/>
    <w:rsid w:val="00DC729C"/>
    <w:rsid w:val="00DC74F5"/>
    <w:rsid w:val="00DD0451"/>
    <w:rsid w:val="00DD6C5B"/>
    <w:rsid w:val="00DD70C0"/>
    <w:rsid w:val="00DE0D13"/>
    <w:rsid w:val="00DF4C39"/>
    <w:rsid w:val="00E0146F"/>
    <w:rsid w:val="00E01537"/>
    <w:rsid w:val="00E07BE8"/>
    <w:rsid w:val="00E100BE"/>
    <w:rsid w:val="00E10F4B"/>
    <w:rsid w:val="00E15EE7"/>
    <w:rsid w:val="00E179BC"/>
    <w:rsid w:val="00E41A0D"/>
    <w:rsid w:val="00E424D1"/>
    <w:rsid w:val="00E478FB"/>
    <w:rsid w:val="00E505CB"/>
    <w:rsid w:val="00E61ADE"/>
    <w:rsid w:val="00E61B04"/>
    <w:rsid w:val="00E6371A"/>
    <w:rsid w:val="00E64CFC"/>
    <w:rsid w:val="00E66A41"/>
    <w:rsid w:val="00E66BD8"/>
    <w:rsid w:val="00E75596"/>
    <w:rsid w:val="00E8418C"/>
    <w:rsid w:val="00E849CC"/>
    <w:rsid w:val="00E84B11"/>
    <w:rsid w:val="00E85D86"/>
    <w:rsid w:val="00E972D7"/>
    <w:rsid w:val="00EA211A"/>
    <w:rsid w:val="00EA4FE4"/>
    <w:rsid w:val="00EA57B0"/>
    <w:rsid w:val="00EA635E"/>
    <w:rsid w:val="00EB2F9B"/>
    <w:rsid w:val="00EB4A4A"/>
    <w:rsid w:val="00EB6C6D"/>
    <w:rsid w:val="00EC45CF"/>
    <w:rsid w:val="00ED148F"/>
    <w:rsid w:val="00ED7822"/>
    <w:rsid w:val="00ED7ED8"/>
    <w:rsid w:val="00EE490A"/>
    <w:rsid w:val="00EE6268"/>
    <w:rsid w:val="00EF0950"/>
    <w:rsid w:val="00EF6FCF"/>
    <w:rsid w:val="00F00575"/>
    <w:rsid w:val="00F0485B"/>
    <w:rsid w:val="00F04AE6"/>
    <w:rsid w:val="00F04EB9"/>
    <w:rsid w:val="00F12211"/>
    <w:rsid w:val="00F20FE7"/>
    <w:rsid w:val="00F24863"/>
    <w:rsid w:val="00F32EE8"/>
    <w:rsid w:val="00F349AE"/>
    <w:rsid w:val="00F40646"/>
    <w:rsid w:val="00F43233"/>
    <w:rsid w:val="00F43553"/>
    <w:rsid w:val="00F446F5"/>
    <w:rsid w:val="00F74BAB"/>
    <w:rsid w:val="00F802E6"/>
    <w:rsid w:val="00F81E6B"/>
    <w:rsid w:val="00F82F9C"/>
    <w:rsid w:val="00F86E6E"/>
    <w:rsid w:val="00F87129"/>
    <w:rsid w:val="00F9400E"/>
    <w:rsid w:val="00F95027"/>
    <w:rsid w:val="00FA02A8"/>
    <w:rsid w:val="00FA4229"/>
    <w:rsid w:val="00FA6BE3"/>
    <w:rsid w:val="00FB090D"/>
    <w:rsid w:val="00FB4752"/>
    <w:rsid w:val="00FC35ED"/>
    <w:rsid w:val="00FC6299"/>
    <w:rsid w:val="00FD65D1"/>
    <w:rsid w:val="00FF4888"/>
    <w:rsid w:val="00FF53EE"/>
    <w:rsid w:val="00FF5638"/>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E6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Kommentinviite">
    <w:name w:val="annotation reference"/>
    <w:basedOn w:val="Kappaleenoletusfontti"/>
    <w:uiPriority w:val="99"/>
    <w:semiHidden/>
    <w:unhideWhenUsed/>
    <w:rsid w:val="002A181F"/>
    <w:rPr>
      <w:sz w:val="16"/>
      <w:szCs w:val="16"/>
    </w:rPr>
  </w:style>
  <w:style w:type="paragraph" w:styleId="Kommentinteksti">
    <w:name w:val="annotation text"/>
    <w:basedOn w:val="Normaali"/>
    <w:link w:val="KommentintekstiChar"/>
    <w:uiPriority w:val="99"/>
    <w:semiHidden/>
    <w:unhideWhenUsed/>
    <w:rsid w:val="002A181F"/>
    <w:pPr>
      <w:spacing w:line="240" w:lineRule="auto"/>
    </w:pPr>
    <w:rPr>
      <w:szCs w:val="20"/>
    </w:rPr>
  </w:style>
  <w:style w:type="character" w:customStyle="1" w:styleId="KommentintekstiChar">
    <w:name w:val="Kommentin teksti Char"/>
    <w:basedOn w:val="Kappaleenoletusfontti"/>
    <w:link w:val="Kommentinteksti"/>
    <w:uiPriority w:val="99"/>
    <w:semiHidden/>
    <w:rsid w:val="002A181F"/>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2A181F"/>
    <w:rPr>
      <w:b/>
      <w:bCs/>
    </w:rPr>
  </w:style>
  <w:style w:type="character" w:customStyle="1" w:styleId="KommentinotsikkoChar">
    <w:name w:val="Kommentin otsikko Char"/>
    <w:basedOn w:val="KommentintekstiChar"/>
    <w:link w:val="Kommentinotsikko"/>
    <w:uiPriority w:val="99"/>
    <w:semiHidden/>
    <w:rsid w:val="002A181F"/>
    <w:rPr>
      <w:rFonts w:ascii="Century Gothic" w:hAnsi="Century Gothic"/>
      <w:b/>
      <w:bCs/>
      <w:sz w:val="20"/>
      <w:szCs w:val="20"/>
    </w:rPr>
  </w:style>
  <w:style w:type="character" w:styleId="Ratkaisematonmaininta">
    <w:name w:val="Unresolved Mention"/>
    <w:basedOn w:val="Kappaleenoletusfontti"/>
    <w:uiPriority w:val="99"/>
    <w:semiHidden/>
    <w:unhideWhenUsed/>
    <w:rsid w:val="00683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122175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orbes.com/sites/dominicdudley/2020/08/11/kuwait-deport-gulf-expat-exodus/?sh=14ab10ea542f" TargetMode="External"/><Relationship Id="rId21" Type="http://schemas.openxmlformats.org/officeDocument/2006/relationships/hyperlink" Target="https://www.thebusinessyear.com/article/fuel-and-food" TargetMode="External"/><Relationship Id="rId42" Type="http://schemas.openxmlformats.org/officeDocument/2006/relationships/hyperlink" Target="https://iadllaw.org/newsite/wp-content/uploads/2019/07/IADL_UPR35_KWT.pdf" TargetMode="External"/><Relationship Id="rId47" Type="http://schemas.openxmlformats.org/officeDocument/2006/relationships/hyperlink" Target="https://web.archive.org/web/20141101085334/http://www.lse.ac.uk/middleEastCentre/kuwait/resources/factsAndFigures/factskuwait.aspx" TargetMode="External"/><Relationship Id="rId63" Type="http://schemas.openxmlformats.org/officeDocument/2006/relationships/hyperlink" Target="https://pomeps.org/wp-content/uploads/2017/10/POMEPS_GCC_Qatar-Crisis.pdf" TargetMode="External"/><Relationship Id="rId68" Type="http://schemas.openxmlformats.org/officeDocument/2006/relationships/hyperlink" Target="https://www.mei.edu/publications/threats-victims-or-allies-migrant-communities-kuwaits-covid19-response" TargetMode="External"/><Relationship Id="rId84" Type="http://schemas.openxmlformats.org/officeDocument/2006/relationships/hyperlink" Target="https://alkhaleejonline.net/%D8%B3%D9%8A%D8%A7%D8%B3%D8%A9/%D8%A8%D9%82%D8%A8%D8%B6%D8%A9-%D8%A3%D9%85%D9%86%D9%8A%D8%A9-%D9%87%D9%83%D8%B0%D8%A7-%D9%88%D8%A3%D8%AF%D8%AA-%D8%A7%D9%84%D9%83%D9%88%D9%8A%D8%AA-%D8%AA%D9%86%D8%B8%D9%8A%D9%85-%D8%AF%D8%A7%D8%B9%D8%B4-%D8%B9%D9%84%D9%89-%D8%A3%D8%B1%D8%A7%D8%B6%D9%8A%D9%87%D8%A7" TargetMode="External"/><Relationship Id="rId89" Type="http://schemas.openxmlformats.org/officeDocument/2006/relationships/hyperlink" Target="https://www.alraimedia.com/article/874455/%D8%A3%D8%AE%D9%8A%D8%B1%D8%A9/3-%D8%B3%D9%86%D9%88%D8%A7%D8%AA-%D8%B3%D8%AC%D9%86%D8%A7-%D9%84%D9%84%D9%85%D8%BA%D8%B1%D8%AF-%D9%85%D8%B5%D8%B9%D8%A8-%D8%A7%D9%84%D9%81%D9%8A%D9%84%D9%83%D8%A7%D9%88%D9%8A" TargetMode="External"/><Relationship Id="rId16" Type="http://schemas.openxmlformats.org/officeDocument/2006/relationships/hyperlink" Target="https://www.arabtimesonline.com/news/kuwaitization-policy-loosing-skilled-expats-workforce/" TargetMode="External"/><Relationship Id="rId11" Type="http://schemas.openxmlformats.org/officeDocument/2006/relationships/hyperlink" Target="https://www.amnesty.org/en/latest/news/2022/02/kuwait-overturning-law-that-criminalized-imitation-of-the-opposite-sex-a-breakthrough-for-transgender-rights/" TargetMode="External"/><Relationship Id="rId32" Type="http://schemas.openxmlformats.org/officeDocument/2006/relationships/hyperlink" Target="https://www.gc4hr.org/news/view/2339" TargetMode="External"/><Relationship Id="rId37" Type="http://schemas.openxmlformats.org/officeDocument/2006/relationships/hyperlink" Target="https://www.hrw.org/world-report/2021/country-chapters/kuwait" TargetMode="External"/><Relationship Id="rId53" Type="http://schemas.openxmlformats.org/officeDocument/2006/relationships/hyperlink" Target="https://www.al-monitor.com/originals/2021/11/yet-another-kuwaiti-government-resigns" TargetMode="External"/><Relationship Id="rId58" Type="http://schemas.openxmlformats.org/officeDocument/2006/relationships/hyperlink" Target="https://www.al-monitor.com/originals/2019/07/kuwait-uncertain-path-future.html" TargetMode="External"/><Relationship Id="rId74" Type="http://schemas.openxmlformats.org/officeDocument/2006/relationships/hyperlink" Target="https://www.justice.gov/eoir/page/file/1383701/download" TargetMode="External"/><Relationship Id="rId79" Type="http://schemas.openxmlformats.org/officeDocument/2006/relationships/hyperlink" Target="https://www.zawya.com/en/economy/100-kuwaitization-in-government-sector-planned-ujb7ihlo" TargetMode="External"/><Relationship Id="rId102" Type="http://schemas.openxmlformats.org/officeDocument/2006/relationships/customXml" Target="../customXml/item6.xml"/><Relationship Id="rId5" Type="http://schemas.openxmlformats.org/officeDocument/2006/relationships/webSettings" Target="webSettings.xml"/><Relationship Id="rId90" Type="http://schemas.openxmlformats.org/officeDocument/2006/relationships/hyperlink" Target="https://www.almayadeen.net/articles/%D8%A7%D9%84%D8%A8%D8%AF%D9%88%D9%86-%D9%81%D9%8A-%D8%A7%D9%84%D9%83%D9%88%D9%8A%D8%AA-%D9%85%D9%86-%D8%A8%D8%B4%D8%AA-%D8%A7%D9%84%D8%B4%D9%8A%D8%AE-%D8%A5%D9%84%D9%89-%D8%A8%D9%88%D8%B1%D8%B5%D8%A9-%D8%A7%D9%84%D8%AA%D8%A7%D8%AC%D8%B1" TargetMode="External"/><Relationship Id="rId95" Type="http://schemas.openxmlformats.org/officeDocument/2006/relationships/fontTable" Target="fontTable.xml"/><Relationship Id="rId22" Type="http://schemas.openxmlformats.org/officeDocument/2006/relationships/hyperlink" Target="https://edition.cnn.com/2015/03/26/middleeast/yemen-saudi-arabia-airstrikes/index.html" TargetMode="External"/><Relationship Id="rId27" Type="http://schemas.openxmlformats.org/officeDocument/2006/relationships/hyperlink" Target="https://freedomhouse.org/country/kuwait/freedom-world/2021" TargetMode="External"/><Relationship Id="rId43" Type="http://schemas.openxmlformats.org/officeDocument/2006/relationships/hyperlink" Target="https://www.aljazeera.com/news/2020/12/6/kuwait-opposition-makes-strong-gains-in-parliamentary-elections" TargetMode="External"/><Relationship Id="rId48" Type="http://schemas.openxmlformats.org/officeDocument/2006/relationships/hyperlink" Target="https://almashareq.com/en_GB/articles/cnmi_am/features/2021/12/22/feature-01" TargetMode="External"/><Relationship Id="rId64" Type="http://schemas.openxmlformats.org/officeDocument/2006/relationships/hyperlink" Target="https://www.washingtoninstitute.org/policy-analysis/kuwaiti-public-including-shia-minority-still-anti-iran-wary-conflict" TargetMode="External"/><Relationship Id="rId69" Type="http://schemas.openxmlformats.org/officeDocument/2006/relationships/hyperlink" Target="https://www.facebook.com/1659417106/videos/10215827236868069/" TargetMode="External"/><Relationship Id="rId80" Type="http://schemas.openxmlformats.org/officeDocument/2006/relationships/hyperlink" Target="https://www.alanba.com.kw/ar/kuwait-news/incidents-issues/1013013/25-12-2020-%D9%82%D8%B6%D9%8A%D8%A9-%D8%AD%D8%AF%D8%AB%D9%8A-%D8%AF%D8%A7%D8%B9%D8%B4-%D8%A5%D9%84%D9%89-%D8%A7%D9%84%D8%A5%D8%BA%D9%84%D8%A7%D9%82-%D9%88%D9%85%D8%B9%D8%A8%D8%AF-%D8%A8%D9%80-%D8%A7%D9%84%D8%B9%D8%A7%D8%B1%D8%B6%D9%8A%D8%A9-%D9%83%D8%A7%D9%86-%D9%85%D8%B3%D8%AA%D9%87%D8%AF%D9%81%D8%A7/" TargetMode="External"/><Relationship Id="rId85" Type="http://schemas.openxmlformats.org/officeDocument/2006/relationships/hyperlink" Target="https://alqabas.com/article/5875198" TargetMode="External"/><Relationship Id="rId12" Type="http://schemas.openxmlformats.org/officeDocument/2006/relationships/hyperlink" Target="https://www.amnesty.org/en/latest/news/2020/11/kuwait-mandate-of-abusive-government-body-in-charge-of-stateless-bidun-people-extended/" TargetMode="External"/><Relationship Id="rId17" Type="http://schemas.openxmlformats.org/officeDocument/2006/relationships/hyperlink" Target="https://english.alarabiya.net/News/middle-east/2015/06/26/Explosion-hits-mosque-in-Kuwait-during-Friday-prayers-" TargetMode="External"/><Relationship Id="rId25" Type="http://schemas.openxmlformats.org/officeDocument/2006/relationships/hyperlink" Target="https://www.ecdhr.org/?p=1219" TargetMode="External"/><Relationship Id="rId33" Type="http://schemas.openxmlformats.org/officeDocument/2006/relationships/hyperlink" Target="https://www.gc4hr.org/news/view/2327" TargetMode="External"/><Relationship Id="rId38" Type="http://schemas.openxmlformats.org/officeDocument/2006/relationships/hyperlink" Target="https://www.hrw.org/news/2019/07/15/kuwait-8-egyptian-dissidents-unlawfully-returned" TargetMode="External"/><Relationship Id="rId46" Type="http://schemas.openxmlformats.org/officeDocument/2006/relationships/hyperlink" Target="https://www.kuna.net.kw/ArticleDetails.aspx?id=2916517" TargetMode="External"/><Relationship Id="rId59" Type="http://schemas.openxmlformats.org/officeDocument/2006/relationships/hyperlink" Target="https://www.witpress.com/elibrary/sdp-volumes/13/3/1913" TargetMode="External"/><Relationship Id="rId67" Type="http://schemas.openxmlformats.org/officeDocument/2006/relationships/hyperlink" Target="https://www.reuters.com/article/us-gulf-union-idUSBRE84G0WN20120517" TargetMode="External"/><Relationship Id="rId20" Type="http://schemas.openxmlformats.org/officeDocument/2006/relationships/hyperlink" Target="https://www.bloomberg.com/news/articles/2021-04-04/expats-struggle-to-get-vaccines-in-kuwait-citizens-come-1st" TargetMode="External"/><Relationship Id="rId41" Type="http://schemas.openxmlformats.org/officeDocument/2006/relationships/hyperlink" Target="https://www.academia.edu/27337551" TargetMode="External"/><Relationship Id="rId54" Type="http://schemas.openxmlformats.org/officeDocument/2006/relationships/hyperlink" Target="https://www.al-monitor.com/originals/2021/04/murder-kuwait-stirs-outrage-over-violence-against-women" TargetMode="External"/><Relationship Id="rId62" Type="http://schemas.openxmlformats.org/officeDocument/2006/relationships/hyperlink" Target="https://www.newsweek.com/2014/11/14/how-does-isis-fund-its-reign-terror-282607.html" TargetMode="External"/><Relationship Id="rId70" Type="http://schemas.openxmlformats.org/officeDocument/2006/relationships/hyperlink" Target="https://reliefweb.int/sites/reliefweb.int/files/resources/Kuwait%20factsheet-December%202021.pdf" TargetMode="External"/><Relationship Id="rId75" Type="http://schemas.openxmlformats.org/officeDocument/2006/relationships/hyperlink" Target="https://www.refworld.org/docid/5bcf1f9a13.html" TargetMode="External"/><Relationship Id="rId83" Type="http://schemas.openxmlformats.org/officeDocument/2006/relationships/hyperlink" Target="https://thenewkhalij.news/article/24924/%D9%85%D8%AD%D9%83%D9%85%D8%A9-%D8%A5%D9%85%D8%A7%D8%B1%D8%A7%D8%AA%D9%8A%D8%A9-%D8%AA%D9%82%D8%B6%D9%8A-%D8%A8%D8%B3%D8%AC%D9%86-%D8%A7%D9%84%D9%86%D8%A7%D8%A6%D8%A8-%D8%A7%D9%84%D9%83%D9%88%D9%8A%D8%AA%D9%8A-%D9%85%D8%A8%D8%A7%D8%B1%D9%83-%D8%A7%D9%84%D8%AF%D9%88%D9%8A%D9%84%D8%A9-5-%D8%B3%D9%86%D9%88%D8%A7%D8%AA" TargetMode="External"/><Relationship Id="rId88" Type="http://schemas.openxmlformats.org/officeDocument/2006/relationships/hyperlink" Target="https://alqabas.com/article/5785079" TargetMode="External"/><Relationship Id="rId91" Type="http://schemas.openxmlformats.org/officeDocument/2006/relationships/hyperlink" Target="https://almashhadalaraby.com/news/62383" TargetMode="External"/><Relationship Id="rId9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rabnews.com/node/1684841/middle-east" TargetMode="External"/><Relationship Id="rId23" Type="http://schemas.openxmlformats.org/officeDocument/2006/relationships/hyperlink" Target="https://crisis24.garda.com/alerts/2020/05/kuwait-authorities-announce-plans-to-deport-foreign-workers-who-violate-covid-19-regulations-may-19-update-17" TargetMode="External"/><Relationship Id="rId28" Type="http://schemas.openxmlformats.org/officeDocument/2006/relationships/hyperlink" Target="https://www.theguardian.com/world/2017/jun/23/close-al-jazeera-saudi-arabia-issues-qatar-with-13-demands-to-end-blockade" TargetMode="External"/><Relationship Id="rId36" Type="http://schemas.openxmlformats.org/officeDocument/2006/relationships/hyperlink" Target="https://www.hrw.org/world-report/2022/country-chapters/kuwait" TargetMode="External"/><Relationship Id="rId49" Type="http://schemas.openxmlformats.org/officeDocument/2006/relationships/hyperlink" Target="https://www.middleeasteye.net/news/coronavirus-kuwait-migrant-workers-bangladesh-detention-camps" TargetMode="External"/><Relationship Id="rId57" Type="http://schemas.openxmlformats.org/officeDocument/2006/relationships/hyperlink" Target="https://www.al-monitor.com/originals/2019/07/kuwait-deportation-wanted-brotherhood-by-egypt-judiciary.html" TargetMode="External"/><Relationship Id="rId10" Type="http://schemas.openxmlformats.org/officeDocument/2006/relationships/hyperlink" Target="https://www.adhrb.org/2017/03/bidoon-women-may-face-greater-risk-due-lack-state-sponsored-healthcare-protections/" TargetMode="External"/><Relationship Id="rId31" Type="http://schemas.openxmlformats.org/officeDocument/2006/relationships/hyperlink" Target="https://www.gc4hr.org/news/view/2660" TargetMode="External"/><Relationship Id="rId44" Type="http://schemas.openxmlformats.org/officeDocument/2006/relationships/hyperlink" Target="https://web.archive.org/web/20141011113539/http://www.wipo.int/wipolex/en/text.jsp?file_id=181002" TargetMode="External"/><Relationship Id="rId52" Type="http://schemas.openxmlformats.org/officeDocument/2006/relationships/hyperlink" Target="https://minorityrights.org/minorities/shia-2/" TargetMode="External"/><Relationship Id="rId60" Type="http://schemas.openxmlformats.org/officeDocument/2006/relationships/hyperlink" Target="https://english.alaraby.co.uk/features/kuwaits-stateless-bidoon-community-faces-rising-human-costs" TargetMode="External"/><Relationship Id="rId65" Type="http://schemas.openxmlformats.org/officeDocument/2006/relationships/hyperlink" Target="https://www.reuters.com/world/afghan-evacuees-start-arriving-kuwait-us-envoy-says-2021-08-24/" TargetMode="External"/><Relationship Id="rId73" Type="http://schemas.openxmlformats.org/officeDocument/2006/relationships/hyperlink" Target="https://www.state.gov/u-s-security-cooperation-with-kuwait-2/" TargetMode="External"/><Relationship Id="rId78" Type="http://schemas.openxmlformats.org/officeDocument/2006/relationships/hyperlink" Target="http://www.xinhuanet.com/english/2020-03/30/c_138931821.htm" TargetMode="External"/><Relationship Id="rId81" Type="http://schemas.openxmlformats.org/officeDocument/2006/relationships/hyperlink" Target="https://www.alanba.com.kw/ar/kuwait-news/949306/03-02-2020-%D8%AA%D8%A3%D9%8A%D9%8A%D8%AF%C2%A0%D8%A5%D8%AF%D8%A7%D9%86%D8%A9-%D9%85%D9%88%D8%A7%D8%B7%D9%86%D8%A7-%D8%A8%D9%8A%D9%86%D9%87%D9%85-%D9%86%D9%88%D8%A7%D8%A8-%D8%B3%D8%A7%D8%A8%D9%82%D9%88%D9%86-%D8%A8%D8%AF%D8%B9%D9%88%D9%89-%D8%AA%D8%B1%D8%AF%D9%8A%D8%AF-%D8%AE%D8%B7%D8%A7%D8%A8-%D8%A7%D9%84%D8%A8%D8%B1%D8%A7%D9%83/" TargetMode="External"/><Relationship Id="rId86" Type="http://schemas.openxmlformats.org/officeDocument/2006/relationships/hyperlink" Target="https://alqabas.com/article/5856950" TargetMode="External"/><Relationship Id="rId94" Type="http://schemas.openxmlformats.org/officeDocument/2006/relationships/footer" Target="footer1.xml"/><Relationship Id="rId99" Type="http://schemas.openxmlformats.org/officeDocument/2006/relationships/customXml" Target="../customXml/item3.xml"/><Relationship Id="rId10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revistia.org/files/articles/ejis_v4_i2_18/Abdulrahman.pdf" TargetMode="External"/><Relationship Id="rId13" Type="http://schemas.openxmlformats.org/officeDocument/2006/relationships/hyperlink" Target="https://www.amnesty.org/en/latest/news/2020/06/bahrain-kuwait-norway-contact-tracing-apps-danger-for-privacy/" TargetMode="External"/><Relationship Id="rId18" Type="http://schemas.openxmlformats.org/officeDocument/2006/relationships/hyperlink" Target="https://www.bbc.com/news/world-middle-east-40173757" TargetMode="External"/><Relationship Id="rId39" Type="http://schemas.openxmlformats.org/officeDocument/2006/relationships/hyperlink" Target="https://www.hrw.org/news/2020/09/29/domestic-violence-law-signals-hope-kuwaits-women" TargetMode="External"/><Relationship Id="rId34" Type="http://schemas.openxmlformats.org/officeDocument/2006/relationships/hyperlink" Target="https://gulfnews.com/world/gulf/kuwait/kuwaiti-mp-nasser-al-duwailah-sentenced-to-six-months-in-jail-for-insulting-uae-1.1595268486099" TargetMode="External"/><Relationship Id="rId50" Type="http://schemas.openxmlformats.org/officeDocument/2006/relationships/hyperlink" Target="https://www.migrant-rights.org/2021/04/job-loss-and-wage-theft-the-grim-reality-of-kuwaits-fb-sector/" TargetMode="External"/><Relationship Id="rId55" Type="http://schemas.openxmlformats.org/officeDocument/2006/relationships/hyperlink" Target="https://www.al-monitor.com/originals/2021/03/kuwait-new-cabinet-ease-tensions-parliament.html" TargetMode="External"/><Relationship Id="rId76" Type="http://schemas.openxmlformats.org/officeDocument/2006/relationships/hyperlink" Target="https://www.nomos-elibrary.de/10.5771/9783748912019-61.pdf"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refworld.org/country,POLICY,,,KWT,,60b8d6d84,0.html" TargetMode="External"/><Relationship Id="rId92"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gulfbusiness.com/kuwait-considers-reducing-visa-fee-for-residents-aged-over-60/" TargetMode="External"/><Relationship Id="rId24" Type="http://schemas.openxmlformats.org/officeDocument/2006/relationships/hyperlink" Target="https://impact.economist.com/sustainability/project/food-security-index/Country/Details" TargetMode="External"/><Relationship Id="rId40" Type="http://schemas.openxmlformats.org/officeDocument/2006/relationships/hyperlink" Target="https://www.hrw.org/news/2020/06/10/kuwaiti-transgender-womans-video-sparks-worldwide-solidarity" TargetMode="External"/><Relationship Id="rId45" Type="http://schemas.openxmlformats.org/officeDocument/2006/relationships/hyperlink" Target="https://antislaverylaw.ac.uk/wp-content/uploads/2019/08/Kuwait-Penal-Code.pdf" TargetMode="External"/><Relationship Id="rId66" Type="http://schemas.openxmlformats.org/officeDocument/2006/relationships/hyperlink" Target="https://www.reuters.com/article/uk-kuwait-yemen-security-idUKKBN0UC0I520151229" TargetMode="External"/><Relationship Id="rId87" Type="http://schemas.openxmlformats.org/officeDocument/2006/relationships/hyperlink" Target="https://alqabas.com/article/5828420" TargetMode="External"/><Relationship Id="rId61" Type="http://schemas.openxmlformats.org/officeDocument/2006/relationships/hyperlink" Target="https://www.nytimes.com/2016/08/07/world/middleeast/yemen-peace-talks-cease-fire.html" TargetMode="External"/><Relationship Id="rId82" Type="http://schemas.openxmlformats.org/officeDocument/2006/relationships/hyperlink" Target="https://www.alhurra.com/kuwait/2021/03/02/%D8%B9%D8%AF%D9%8A%D9%85%D9%88-%D8%A7%D9%84%D8%AC%D9%86%D8%B3%D9%8A%D8%A9-%D9%81%D9%8A-%D8%A7%D9%84%D9%83%D9%88%D9%8A%D8%AA-%D8%A3%D8%B2%D9%85%D8%A9-%D8%AD%D9%84-%D8%AA%D8%B5%D9%84-%D9%84%D8%AD%D8%AF-%D8%A7%D9%86%D8%AA%D8%AD%D8%A7%D8%B1-%D8%B7%D9%81%D9%84-%D8%A8%D8%AF%D9%88%D9%86" TargetMode="External"/><Relationship Id="rId19" Type="http://schemas.openxmlformats.org/officeDocument/2006/relationships/hyperlink" Target="https://www.bbc.com/news/world-middle-east-15931526" TargetMode="External"/><Relationship Id="rId14" Type="http://schemas.openxmlformats.org/officeDocument/2006/relationships/hyperlink" Target="https://www.arabpage.net/115525/%D8%A5%D8%B9%D8%AA%D9%82%D8%A7%D9%84-%D9%81%D9%88%D8%B2-%D8%A7%D9%84%D9%81%D9%87%D8%AF/" TargetMode="External"/><Relationship Id="rId30" Type="http://schemas.openxmlformats.org/officeDocument/2006/relationships/hyperlink" Target="https://www.gc4hr.org/news/view/2780" TargetMode="External"/><Relationship Id="rId35" Type="http://schemas.openxmlformats.org/officeDocument/2006/relationships/hyperlink" Target="https://bmcpublichealth.biomedcentral.com/track/pdf/10.1186/s12889-021-11693-w.pdf" TargetMode="External"/><Relationship Id="rId56" Type="http://schemas.openxmlformats.org/officeDocument/2006/relationships/hyperlink" Target="https://www.al-monitor.com/originals/2021/02/egypt-bahrain-qatar-reconciliation-agreement-commitment-.html" TargetMode="External"/><Relationship Id="rId77" Type="http://schemas.openxmlformats.org/officeDocument/2006/relationships/hyperlink" Target="https://www.who.int/news-room/feature-stories/detail/migrant-workers-bear-brunt-extreme-heat-kuwait" TargetMode="External"/><Relationship Id="rId100" Type="http://schemas.openxmlformats.org/officeDocument/2006/relationships/customXml" Target="../customXml/item4.xml"/><Relationship Id="rId8" Type="http://schemas.openxmlformats.org/officeDocument/2006/relationships/hyperlink" Target="https://www.mdpi.com/2071-1050/13/22/12553/htm" TargetMode="External"/><Relationship Id="rId51" Type="http://schemas.openxmlformats.org/officeDocument/2006/relationships/hyperlink" Target="https://militarybases.com/overseas/kuwait/" TargetMode="External"/><Relationship Id="rId72" Type="http://schemas.openxmlformats.org/officeDocument/2006/relationships/hyperlink" Target="https://www.state.gov/wp-content/uploads/2021/07/Country_Reports_on_Terrorism_2020.pdf" TargetMode="External"/><Relationship Id="rId93" Type="http://schemas.openxmlformats.org/officeDocument/2006/relationships/header" Target="header2.xml"/><Relationship Id="rId98" Type="http://schemas.openxmlformats.org/officeDocument/2006/relationships/customXml" Target="../customXml/item2.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impact.economist.com/sustainability/project/food-security-index/Home/Methodology" TargetMode="External"/><Relationship Id="rId3" Type="http://schemas.openxmlformats.org/officeDocument/2006/relationships/hyperlink" Target="https://www.gc4hr.org/page/about_us" TargetMode="External"/><Relationship Id="rId7" Type="http://schemas.openxmlformats.org/officeDocument/2006/relationships/hyperlink" Target="https://www.adhrb.org/about/" TargetMode="External"/><Relationship Id="rId2" Type="http://schemas.openxmlformats.org/officeDocument/2006/relationships/hyperlink" Target="https://www.securitycouncilreport.org/atf/cf/%7B65BFCF9B-6D27-4E9C-8CD3-CF6E4FF96FF9%7D/N2224017.pdf" TargetMode="External"/><Relationship Id="rId1" Type="http://schemas.openxmlformats.org/officeDocument/2006/relationships/hyperlink" Target="https://www.gcc-sg.org/en-us/Pages/default.aspx" TargetMode="External"/><Relationship Id="rId6" Type="http://schemas.openxmlformats.org/officeDocument/2006/relationships/hyperlink" Target="https://www.ecdhr.org/" TargetMode="External"/><Relationship Id="rId5" Type="http://schemas.openxmlformats.org/officeDocument/2006/relationships/hyperlink" Target="https://www.migrant-rights.org/about/" TargetMode="External"/><Relationship Id="rId10" Type="http://schemas.openxmlformats.org/officeDocument/2006/relationships/hyperlink" Target="https://hls.harvard.edu/faculty/directory/11851/Waheedi" TargetMode="External"/><Relationship Id="rId4" Type="http://schemas.openxmlformats.org/officeDocument/2006/relationships/hyperlink" Target="https://www.mei.edu/profile/batul-k-sadliwala" TargetMode="External"/><Relationship Id="rId9" Type="http://schemas.openxmlformats.org/officeDocument/2006/relationships/hyperlink" Target="https://iadllaw.org/our-ai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861D50" w:rsidRDefault="004E4451">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861D50" w:rsidRDefault="004E4451">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861D50" w:rsidRDefault="004E4451">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D50"/>
    <w:rsid w:val="00054963"/>
    <w:rsid w:val="0008247D"/>
    <w:rsid w:val="001A18B1"/>
    <w:rsid w:val="0023142A"/>
    <w:rsid w:val="002E018D"/>
    <w:rsid w:val="004E4451"/>
    <w:rsid w:val="00500932"/>
    <w:rsid w:val="00561851"/>
    <w:rsid w:val="0071089D"/>
    <w:rsid w:val="00861D50"/>
    <w:rsid w:val="00885CA1"/>
    <w:rsid w:val="00925BA1"/>
    <w:rsid w:val="00A556A7"/>
    <w:rsid w:val="00B453D0"/>
    <w:rsid w:val="00C16AAA"/>
    <w:rsid w:val="00C22CA2"/>
    <w:rsid w:val="00C5227C"/>
    <w:rsid w:val="00D727CC"/>
    <w:rsid w:val="00DB70E6"/>
    <w:rsid w:val="00DC2743"/>
    <w:rsid w:val="00E01FFE"/>
    <w:rsid w:val="00E2598D"/>
    <w:rsid w:val="00F14F6C"/>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INTERNAL SECURITY,INTERNATIONAL SECURITY,AGRICULTURE,BEDOON,UNDOCUMENTED MIGRANTS,MIGRANT WORKERS,INFRINGEMENTS,SHI'AS,INTERNAL POLITICS,WOMEN'S RIGHTS,WOMENS STATUS,HOMOSEXUALS,LGBT,MINORITY GROUPS,HUMAN RIGHTS VIOLATIONS,RULE OF LAW,ILLEGAL ENTRY</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Kuwait</TermName>
          <TermId xmlns="http://schemas.microsoft.com/office/infopath/2007/PartnerControls">c479ed6c-4d32-4634-872c-5c5c371bd4fc</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2022-03-20T23:00:00+00:00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87</Value>
      <Value>115</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60</Value>
    </COIDocOriginCountry>
    <COIDocLanguage xmlns="e235e197-502c-49f1-8696-39d199cd5131">10</COIDocLanguage>
    <COIDocTags xmlns="e235e197-502c-49f1-8696-39d199cd5131"/>
    <COIDocLevel xmlns="b5be3156-7e14-46bc-bfca-5c242eb3de3f">Public</COIDocLevel>
    <COIDocAbstract xmlns="b5be3156-7e14-46bc-bfca-5c242eb3de3f">21.03.2022 Julkinen
Kuwait / Yleinen tilanne 
Kuwait / General Situation
Kysymykset
1. Mikä on Kuwaitin yleinen ulko- ja turvallisuuspoliittinen tilanne?
1.1. Minkälaisia sosiaalisia, poliittisia ja/tai aseellisia konflieja Kuwaitissa on ollut ja miten ne vaikuttavat nykypäivänä (lyhyesti)?
2. Mikä on maan ihmisoikeustilanne, humanitaarinen tilanne ja taloudellinen tilanne?
3. Minkälainen oikeusjärjestelmä Kuwaitissa on? Onko maassa mahdollista turvautua viranomaisiin ja koskeeko se kaikkia väestöryhmiä?
Questions
1.What is the general political, security and social situation in Kuwait?
1.1. What kind of social, political and/or armed conflicts have existed in Kuwait and how do they influence the modern day Kuwait?
2. What is the human rights, humanitarian and economic situation of Kuwait?
3. What kind of judicial system exists in Kuwait? Can its citizens rely on protection from the authorities and does it extend to all social groups? 
.
Tämän kyselyvastauksen pohjana toimii Maahanmuuttoviraston</COIDocAbstract>
    <COIWSGroundsRejection xmlns="b5be3156-7e14-46bc-bfca-5c242eb3de3f" xsi:nil="true"/>
    <COIDocAuthors xmlns="e235e197-502c-49f1-8696-39d199cd5131">
      <Value>143</Value>
    </COIDocAuthors>
    <COIDocID xmlns="b5be3156-7e14-46bc-bfca-5c242eb3de3f">360</COIDocID>
    <_dlc_DocId xmlns="e235e197-502c-49f1-8696-39d199cd5131">FI011-215589946-11150</_dlc_DocId>
    <_dlc_DocIdUrl xmlns="e235e197-502c-49f1-8696-39d199cd5131">
      <Url>https://coiadmin.euaa.europa.eu/administration/finland/_layouts/15/DocIdRedir.aspx?ID=FI011-215589946-11150</Url>
      <Description>FI011-215589946-11150</Description>
    </_dlc_DocIdUrl>
  </documentManagement>
</p:properties>
</file>

<file path=customXml/itemProps1.xml><?xml version="1.0" encoding="utf-8"?>
<ds:datastoreItem xmlns:ds="http://schemas.openxmlformats.org/officeDocument/2006/customXml" ds:itemID="{AF23B9D0-590C-4F14-95DD-8BF578CBF190}">
  <ds:schemaRefs>
    <ds:schemaRef ds:uri="http://schemas.openxmlformats.org/officeDocument/2006/bibliography"/>
  </ds:schemaRefs>
</ds:datastoreItem>
</file>

<file path=customXml/itemProps2.xml><?xml version="1.0" encoding="utf-8"?>
<ds:datastoreItem xmlns:ds="http://schemas.openxmlformats.org/officeDocument/2006/customXml" ds:itemID="{084E0192-B458-45E8-9389-AB3091308C49}"/>
</file>

<file path=customXml/itemProps3.xml><?xml version="1.0" encoding="utf-8"?>
<ds:datastoreItem xmlns:ds="http://schemas.openxmlformats.org/officeDocument/2006/customXml" ds:itemID="{47B1915E-9B06-4AC8-A241-EB2394B8076B}"/>
</file>

<file path=customXml/itemProps4.xml><?xml version="1.0" encoding="utf-8"?>
<ds:datastoreItem xmlns:ds="http://schemas.openxmlformats.org/officeDocument/2006/customXml" ds:itemID="{F396F571-75EC-4F70-95F1-9FBE2FA3609B}"/>
</file>

<file path=customXml/itemProps5.xml><?xml version="1.0" encoding="utf-8"?>
<ds:datastoreItem xmlns:ds="http://schemas.openxmlformats.org/officeDocument/2006/customXml" ds:itemID="{677F7C28-C076-41E6-9A83-C2D38DA5C874}"/>
</file>

<file path=customXml/itemProps6.xml><?xml version="1.0" encoding="utf-8"?>
<ds:datastoreItem xmlns:ds="http://schemas.openxmlformats.org/officeDocument/2006/customXml" ds:itemID="{83D0483D-ADC0-4A77-B86C-42BB1C690ED5}"/>
</file>

<file path=docProps/app.xml><?xml version="1.0" encoding="utf-8"?>
<Properties xmlns="http://schemas.openxmlformats.org/officeDocument/2006/extended-properties" xmlns:vt="http://schemas.openxmlformats.org/officeDocument/2006/docPropsVTypes">
  <Template>Normal</Template>
  <TotalTime>0</TotalTime>
  <Pages>24</Pages>
  <Words>8502</Words>
  <Characters>68874</Characters>
  <Application>Microsoft Office Word</Application>
  <DocSecurity>0</DocSecurity>
  <Lines>573</Lines>
  <Paragraphs>154</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77222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Kuwait / Yleinen tilanne //  Kuwait / General Situation</dc:title>
  <dc:creator/>
  <cp:lastModifiedBy/>
  <cp:revision>1</cp:revision>
  <dcterms:created xsi:type="dcterms:W3CDTF">2022-03-25T13:15:00Z</dcterms:created>
  <dcterms:modified xsi:type="dcterms:W3CDTF">2022-03-25T13:15:00Z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a166b2c0-b2de-449f-bc5b-1902021b86ea</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87;#Kuwait|c479ed6c-4d32-4634-872c-5c5c371bd4fc</vt:lpwstr>
  </property>
  <property fmtid="{D5CDD505-2E9C-101B-9397-08002B2CF9AE}" pid="9" name="COIInformTypeMM">
    <vt:lpwstr>4;#Response to COI Query|74af11f0-82c2-4825-bd8f-d6b1cac3a3aa</vt:lpwstr>
  </property>
</Properties>
</file>